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asciiTheme="minorEastAsia" w:hAnsiTheme="minorEastAsia" w:eastAsiaTheme="minorEastAsia"/>
          <w:color w:val="000000" w:themeColor="text1"/>
          <w:sz w:val="44"/>
          <w14:textFill>
            <w14:solidFill>
              <w14:schemeClr w14:val="tx1"/>
            </w14:solidFill>
          </w14:textFill>
        </w:rPr>
      </w:pPr>
      <w:r>
        <w:rPr>
          <w:rFonts w:asciiTheme="minorEastAsia" w:hAnsiTheme="minorEastAsia" w:eastAsiaTheme="minorEastAsia"/>
          <w:color w:val="000000" w:themeColor="text1"/>
          <w:sz w:val="44"/>
          <w14:textFill>
            <w14:solidFill>
              <w14:schemeClr w14:val="tx1"/>
            </w14:solidFill>
          </w14:textFill>
        </w:rPr>
      </w:r>
      <w:r/>
    </w:p>
    <w:p>
      <w:pPr>
        <w:jc w:val="center"/>
        <w:tabs>
          <w:tab w:val="left" w:pos="390" w:leader="none"/>
          <w:tab w:val="center" w:pos="4404" w:leader="none"/>
        </w:tabs>
        <w:rPr>
          <w:rFonts w:asciiTheme="minorEastAsia" w:hAnsiTheme="minorEastAsia" w:eastAsiaTheme="minorEastAsia"/>
          <w:color w:val="000000" w:themeColor="text1"/>
          <w:sz w:val="72"/>
          <w:szCs w:val="72"/>
          <w14:textFill>
            <w14:solidFill>
              <w14:schemeClr w14:val="tx1"/>
            </w14:solidFill>
          </w14:textFill>
        </w:rPr>
      </w:pPr>
      <w:r>
        <w:rPr>
          <w:rFonts w:hint="eastAsia" w:asciiTheme="minorEastAsia" w:hAnsiTheme="minorEastAsia" w:eastAsiaTheme="minorEastAsia"/>
          <w:color w:val="000000" w:themeColor="text1"/>
          <w:sz w:val="72"/>
          <w:szCs w:val="72"/>
          <w14:textFill>
            <w14:solidFill>
              <w14:schemeClr w14:val="tx1"/>
            </w14:solidFill>
          </w14:textFill>
        </w:rPr>
        <w:t xml:space="preserve">公开招标文件</w:t>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Theme="minorEastAsia" w:hAnsiTheme="minorEastAsia" w:eastAsiaTheme="minorEastAsia"/>
          <w:color w:val="000000" w:themeColor="text1"/>
          <w:sz w:val="32"/>
          <w14:textFill>
            <w14:solidFill>
              <w14:schemeClr w14:val="tx1"/>
            </w14:solidFill>
          </w14:textFill>
        </w:rPr>
      </w:pPr>
      <w:r>
        <w:rPr>
          <w:rFonts w:asciiTheme="minorEastAsia" w:hAnsiTheme="minorEastAsia" w:eastAsiaTheme="minorEastAsia"/>
          <w:color w:val="000000" w:themeColor="text1"/>
          <w:sz w:val="32"/>
          <w14:textFill>
            <w14:solidFill>
              <w14:schemeClr w14:val="tx1"/>
            </w14:solidFill>
          </w14:textFill>
        </w:rPr>
      </w:r>
      <w:r/>
    </w:p>
    <w:p>
      <w:pPr>
        <w:jc w:val="center"/>
        <w:rPr>
          <w:rFonts w:asciiTheme="minorEastAsia" w:hAnsiTheme="minorEastAsia" w:eastAsiaTheme="minorEastAsia"/>
          <w:color w:val="000000" w:themeColor="text1"/>
          <w:sz w:val="44"/>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14500" cy="2133600"/>
                <wp:effectExtent l="19050" t="0" r="0" b="0"/>
                <wp:docPr id="2"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我的插图-1"/>
                        <pic:cNvPicPr>
                          <a:picLocks noChangeAspect="1"/>
                        </pic:cNvPicPr>
                        <pic:nvPr/>
                      </pic:nvPicPr>
                      <pic:blipFill>
                        <a:blip r:embed="rId13"/>
                        <a:stretch/>
                      </pic:blipFill>
                      <pic:spPr bwMode="auto">
                        <a:xfrm>
                          <a:off x="0" y="0"/>
                          <a:ext cx="1714500" cy="21336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5.0pt;height:168.0pt;mso-wrap-distance-left:0.0pt;mso-wrap-distance-top:0.0pt;mso-wrap-distance-right:0.0pt;mso-wrap-distance-bottom:0.0pt;" stroked="f" strokeweight="0.75pt">
                <v:path textboxrect="0,0,0,0"/>
                <v:imagedata r:id="rId13" o:title=""/>
              </v:shape>
            </w:pict>
          </mc:Fallback>
        </mc:AlternateContent>
      </w:r>
      <w:r/>
    </w:p>
    <w:p>
      <w:pPr>
        <w:rPr>
          <w:rFonts w:asciiTheme="minorEastAsia" w:hAnsiTheme="minorEastAsia" w:eastAsiaTheme="minorEastAsia"/>
          <w:color w:val="000000" w:themeColor="text1"/>
          <w:sz w:val="44"/>
          <w14:textFill>
            <w14:solidFill>
              <w14:schemeClr w14:val="tx1"/>
            </w14:solidFill>
          </w14:textFill>
        </w:rPr>
      </w:pPr>
      <w:r>
        <w:rPr>
          <w:rFonts w:asciiTheme="minorEastAsia" w:hAnsiTheme="minorEastAsia" w:eastAsiaTheme="minorEastAsia"/>
          <w:color w:val="000000" w:themeColor="text1"/>
          <w:sz w:val="44"/>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681"/>
        <w:tblW w:w="964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40"/>
      </w:tblGrid>
      <w:tr>
        <w:trPr>
          <w:trHeight w:val="1523"/>
        </w:trPr>
        <w:tc>
          <w:tcPr>
            <w:tcBorders>
              <w:top w:val="none" w:color="000000" w:sz="4" w:space="0"/>
              <w:left w:val="none" w:color="000000" w:sz="4" w:space="0"/>
              <w:bottom w:val="none" w:color="000000" w:sz="4" w:space="0"/>
              <w:right w:val="none" w:color="000000" w:sz="4" w:space="0"/>
            </w:tcBorders>
            <w:tcW w:w="9640" w:type="dxa"/>
            <w:textDirection w:val="lrTb"/>
            <w:noWrap w:val="false"/>
          </w:tcPr>
          <w:p>
            <w:pPr>
              <w:ind w:firstLine="720"/>
              <w:rPr>
                <w:rFonts w:asciiTheme="minorEastAsia" w:hAnsiTheme="minorEastAsia" w:eastAsiaTheme="minorEastAsia"/>
                <w:color w:val="000000" w:themeColor="text1"/>
                <w:sz w:val="36"/>
                <w:szCs w:val="36"/>
                <w14:textFill>
                  <w14:solidFill>
                    <w14:schemeClr w14:val="tx1"/>
                  </w14:solidFill>
                </w14:textFill>
              </w:rPr>
            </w:pPr>
            <w:r>
              <w:rPr>
                <w:rFonts w:hint="eastAsia" w:asciiTheme="minorEastAsia" w:hAnsiTheme="minorEastAsia" w:eastAsiaTheme="minorEastAsia"/>
                <w:color w:val="000000" w:themeColor="text1"/>
                <w:sz w:val="36"/>
                <w:szCs w:val="36"/>
                <w14:textFill>
                  <w14:solidFill>
                    <w14:schemeClr w14:val="tx1"/>
                  </w14:solidFill>
                </w14:textFill>
              </w:rPr>
              <w:t xml:space="preserve">项目编号：JSZC-320000-SNZX-G2026-0033</w:t>
            </w:r>
            <w:r/>
          </w:p>
          <w:p>
            <w:pPr>
              <w:ind w:left="2535" w:hanging="1800"/>
              <w:jc w:val="left"/>
              <w:rPr>
                <w:rFonts w:asciiTheme="minorEastAsia" w:hAnsiTheme="minorEastAsia" w:eastAsiaTheme="minorEastAsia"/>
                <w:color w:val="000000" w:themeColor="text1"/>
                <w:sz w:val="36"/>
                <w:szCs w:val="36"/>
                <w14:textFill>
                  <w14:solidFill>
                    <w14:schemeClr w14:val="tx1"/>
                  </w14:solidFill>
                </w14:textFill>
              </w:rPr>
            </w:pPr>
            <w:r>
              <w:rPr>
                <w:rFonts w:hint="eastAsia" w:asciiTheme="minorEastAsia" w:hAnsiTheme="minorEastAsia" w:eastAsiaTheme="minorEastAsia"/>
                <w:color w:val="000000" w:themeColor="text1"/>
                <w:sz w:val="36"/>
                <w:szCs w:val="36"/>
                <w14:textFill>
                  <w14:solidFill>
                    <w14:schemeClr w14:val="tx1"/>
                  </w14:solidFill>
                </w14:textFill>
              </w:rPr>
              <w:t xml:space="preserve">项目名称：江苏开放大学桥林校区H1食堂后场装饰改造工程</w:t>
            </w:r>
            <w:r/>
          </w:p>
          <w:p>
            <w:pPr>
              <w:ind w:firstLine="720"/>
              <w:jc w:val="left"/>
              <w:rPr>
                <w:rFonts w:asciiTheme="minorEastAsia" w:hAnsiTheme="minorEastAsia" w:eastAsiaTheme="minorEastAsia"/>
                <w:color w:val="000000" w:themeColor="text1"/>
                <w:sz w:val="44"/>
                <w:szCs w:val="44"/>
                <w:lang w:val="zh-CN"/>
                <w14:textFill>
                  <w14:solidFill>
                    <w14:schemeClr w14:val="tx1"/>
                  </w14:solidFill>
                </w14:textFill>
              </w:rPr>
            </w:pPr>
            <w:r>
              <w:rPr>
                <w:rFonts w:hint="eastAsia" w:asciiTheme="minorEastAsia" w:hAnsiTheme="minorEastAsia" w:eastAsiaTheme="minorEastAsia"/>
                <w:color w:val="000000" w:themeColor="text1"/>
                <w:sz w:val="36"/>
                <w:szCs w:val="36"/>
                <w14:textFill>
                  <w14:solidFill>
                    <w14:schemeClr w14:val="tx1"/>
                  </w14:solidFill>
                </w14:textFill>
              </w:rPr>
              <w:t xml:space="preserve">采购类别：工程类</w:t>
            </w:r>
            <w:r>
              <w:rPr>
                <w:rFonts w:asciiTheme="minorEastAsia" w:hAnsiTheme="minorEastAsia" w:eastAsiaTheme="minorEastAsia"/>
                <w:color w:val="000000" w:themeColor="text1"/>
                <w:sz w:val="36"/>
                <w:szCs w:val="36"/>
                <w14:textFill>
                  <w14:solidFill>
                    <w14:schemeClr w14:val="tx1"/>
                  </w14:solidFill>
                </w14:textFill>
              </w:rPr>
              <w:tab/>
            </w:r>
            <w:r/>
          </w:p>
        </w:tc>
      </w:tr>
    </w:tbl>
    <w:p>
      <w:pPr>
        <w:rPr>
          <w:rFonts w:asciiTheme="minorEastAsia" w:hAnsiTheme="minorEastAsia" w:eastAsiaTheme="minorEastAsia"/>
          <w:color w:val="000000" w:themeColor="text1"/>
          <w:sz w:val="44"/>
          <w14:textFill>
            <w14:solidFill>
              <w14:schemeClr w14:val="tx1"/>
            </w14:solidFill>
          </w14:textFill>
        </w:rPr>
      </w:pPr>
      <w:r>
        <w:rPr>
          <w:rFonts w:asciiTheme="minorEastAsia" w:hAnsiTheme="minorEastAsia" w:eastAsiaTheme="minorEastAsia"/>
          <w:color w:val="000000" w:themeColor="text1"/>
          <w:sz w:val="44"/>
          <w14:textFill>
            <w14:solidFill>
              <w14:schemeClr w14:val="tx1"/>
            </w14:solidFill>
          </w14:textFill>
        </w:rPr>
      </w:r>
      <w:r/>
    </w:p>
    <w:p>
      <w:pPr>
        <w:jc w:val="left"/>
        <w:rPr>
          <w:rFonts w:asciiTheme="minorEastAsia" w:hAnsiTheme="minorEastAsia" w:eastAsiaTheme="minorEastAsia"/>
          <w:color w:val="000000" w:themeColor="text1"/>
          <w:sz w:val="36"/>
          <w:szCs w:val="36"/>
          <w14:textFill>
            <w14:solidFill>
              <w14:schemeClr w14:val="tx1"/>
            </w14:solidFill>
          </w14:textFill>
        </w:rPr>
      </w:pPr>
      <w:r>
        <w:rPr>
          <w:rFonts w:asciiTheme="minorEastAsia" w:hAnsiTheme="minorEastAsia" w:eastAsiaTheme="minorEastAsia"/>
          <w:color w:val="000000" w:themeColor="text1"/>
          <w:sz w:val="36"/>
          <w:szCs w:val="36"/>
          <w14:textFill>
            <w14:solidFill>
              <w14:schemeClr w14:val="tx1"/>
            </w14:solidFill>
          </w14:textFill>
        </w:rPr>
      </w:r>
      <w:r/>
    </w:p>
    <w:p>
      <w:pPr>
        <w:ind w:firstLine="720"/>
        <w:jc w:val="left"/>
        <w:rPr>
          <w:rFonts w:asciiTheme="minorEastAsia" w:hAnsiTheme="minorEastAsia" w:eastAsiaTheme="minorEastAsia"/>
          <w:color w:val="000000" w:themeColor="text1"/>
          <w:sz w:val="36"/>
          <w:szCs w:val="36"/>
          <w14:textFill>
            <w14:solidFill>
              <w14:schemeClr w14:val="tx1"/>
            </w14:solidFill>
          </w14:textFill>
        </w:rPr>
      </w:pPr>
      <w:r>
        <w:rPr>
          <w:rFonts w:hint="eastAsia" w:asciiTheme="minorEastAsia" w:hAnsiTheme="minorEastAsia" w:eastAsiaTheme="minorEastAsia"/>
          <w:color w:val="000000" w:themeColor="text1"/>
          <w:sz w:val="36"/>
          <w:szCs w:val="36"/>
          <w14:textFill>
            <w14:solidFill>
              <w14:schemeClr w14:val="tx1"/>
            </w14:solidFill>
          </w14:textFill>
        </w:rPr>
        <w:t xml:space="preserve">采购人：江苏开放大学</w:t>
      </w:r>
      <w:r/>
    </w:p>
    <w:p>
      <w:pPr>
        <w:ind w:firstLine="720"/>
        <w:jc w:val="left"/>
        <w:rPr>
          <w:rFonts w:asciiTheme="minorEastAsia" w:hAnsiTheme="minorEastAsia" w:eastAsiaTheme="minorEastAsia"/>
          <w:color w:val="000000" w:themeColor="text1"/>
          <w:sz w:val="36"/>
          <w:szCs w:val="36"/>
          <w14:textFill>
            <w14:solidFill>
              <w14:schemeClr w14:val="tx1"/>
            </w14:solidFill>
          </w14:textFill>
        </w:rPr>
      </w:pPr>
      <w:r>
        <w:rPr>
          <w:rFonts w:hint="eastAsia" w:asciiTheme="minorEastAsia" w:hAnsiTheme="minorEastAsia" w:eastAsiaTheme="minorEastAsia"/>
          <w:color w:val="000000" w:themeColor="text1"/>
          <w:sz w:val="36"/>
          <w:szCs w:val="36"/>
          <w14:textFill>
            <w14:solidFill>
              <w14:schemeClr w14:val="tx1"/>
            </w14:solidFill>
          </w14:textFill>
        </w:rPr>
        <w:t xml:space="preserve">代理机构：南京苏宁工程咨询有限公司</w:t>
      </w:r>
      <w:r/>
    </w:p>
    <w:p>
      <w:pPr>
        <w:ind w:firstLine="720"/>
        <w:jc w:val="left"/>
        <w:rPr>
          <w:rFonts w:asciiTheme="minorEastAsia" w:hAnsiTheme="minorEastAsia" w:eastAsiaTheme="minorEastAsia"/>
          <w:color w:val="000000" w:themeColor="text1"/>
          <w:sz w:val="36"/>
          <w:szCs w:val="36"/>
          <w14:textFill>
            <w14:solidFill>
              <w14:schemeClr w14:val="tx1"/>
            </w14:solidFill>
          </w14:textFill>
        </w:rPr>
      </w:pPr>
      <w:r>
        <w:rPr>
          <w:rFonts w:hint="eastAsia" w:asciiTheme="minorEastAsia" w:hAnsiTheme="minorEastAsia" w:eastAsiaTheme="minorEastAsia"/>
          <w:color w:val="000000" w:themeColor="text1"/>
          <w:sz w:val="36"/>
          <w:szCs w:val="36"/>
          <w14:textFill>
            <w14:solidFill>
              <w14:schemeClr w14:val="tx1"/>
            </w14:solidFill>
          </w14:textFill>
        </w:rPr>
        <w:t xml:space="preserve">日期：二〇二六年三月</w:t>
      </w:r>
      <w:r/>
    </w:p>
    <w:p>
      <w:pPr>
        <w:jc w:val="center"/>
        <w:rPr>
          <w:rFonts w:asciiTheme="minorEastAsia" w:hAnsiTheme="minorEastAsia" w:eastAsiaTheme="minorEastAsia"/>
          <w:b/>
          <w:color w:val="000000" w:themeColor="text1"/>
          <w:spacing w:val="-10"/>
          <w:sz w:val="36"/>
          <w:szCs w:val="36"/>
          <w14:textFill>
            <w14:solidFill>
              <w14:schemeClr w14:val="tx1"/>
            </w14:solidFill>
          </w14:textFill>
        </w:rPr>
      </w:pPr>
      <w:r>
        <w:rPr>
          <w:rFonts w:hint="eastAsia" w:asciiTheme="minorEastAsia" w:hAnsiTheme="minorEastAsia" w:eastAsiaTheme="minorEastAsia"/>
          <w:b/>
          <w:color w:val="000000" w:themeColor="text1"/>
          <w:spacing w:val="-10"/>
          <w:sz w:val="36"/>
          <w:szCs w:val="36"/>
          <w14:textFill>
            <w14:solidFill>
              <w14:schemeClr w14:val="tx1"/>
            </w14:solidFill>
          </w14:textFill>
        </w:rPr>
        <w:t xml:space="preserve">第一章投标邀请</w:t>
      </w:r>
      <w:r/>
    </w:p>
    <w:p>
      <w:pPr>
        <w:contextualSpacing/>
        <w:ind w:firstLine="420"/>
        <w:spacing w:line="320" w:lineRule="exact"/>
        <w:rPr>
          <w:rFonts w:asciiTheme="minorEastAsia" w:hAnsiTheme="minorEastAsia" w:eastAsiaTheme="minorEastAsia"/>
          <w:color w:val="000000" w:themeColor="text1"/>
          <w:szCs w:val="21"/>
          <w14:textFill>
            <w14:solidFill>
              <w14:schemeClr w14:val="tx1"/>
            </w14:solidFill>
          </w14:textFill>
        </w:rPr>
        <w:pBdr>
          <w:top w:val="single" w:color="auto" w:sz="4" w:space="1"/>
          <w:left w:val="single" w:color="auto" w:sz="4" w:space="0"/>
          <w:bottom w:val="single" w:color="auto" w:sz="4" w:space="1"/>
          <w:right w:val="single" w:color="auto" w:sz="4" w:space="4"/>
        </w:pBdr>
      </w:pPr>
      <w:r>
        <w:rPr>
          <w:rFonts w:hint="eastAsia" w:asciiTheme="minorEastAsia" w:hAnsiTheme="minorEastAsia" w:eastAsiaTheme="minorEastAsia"/>
          <w:color w:val="000000" w:themeColor="text1"/>
          <w:szCs w:val="21"/>
          <w14:textFill>
            <w14:solidFill>
              <w14:schemeClr w14:val="tx1"/>
            </w14:solidFill>
          </w14:textFill>
        </w:rPr>
        <w:t xml:space="preserve">项目概况</w:t>
      </w:r>
      <w:r/>
    </w:p>
    <w:p>
      <w:pPr>
        <w:contextualSpacing/>
        <w:ind w:firstLine="422"/>
        <w:spacing w:line="320" w:lineRule="exact"/>
        <w:rPr>
          <w:rFonts w:asciiTheme="minorEastAsia" w:hAnsiTheme="minorEastAsia" w:eastAsiaTheme="minorEastAsia"/>
          <w:color w:val="000000" w:themeColor="text1"/>
          <w:szCs w:val="21"/>
          <w14:textFill>
            <w14:solidFill>
              <w14:schemeClr w14:val="tx1"/>
            </w14:solidFill>
          </w14:textFill>
        </w:rPr>
        <w:pBdr>
          <w:top w:val="single" w:color="auto" w:sz="4" w:space="1"/>
          <w:left w:val="single" w:color="auto" w:sz="4" w:space="0"/>
          <w:bottom w:val="single" w:color="auto" w:sz="4" w:space="1"/>
          <w:right w:val="single" w:color="auto" w:sz="4" w:space="4"/>
        </w:pBdr>
      </w:pPr>
      <w:r>
        <w:rPr>
          <w:rFonts w:hint="eastAsia" w:cs="宋体" w:asciiTheme="minorEastAsia" w:hAnsiTheme="minorEastAsia" w:eastAsiaTheme="minorEastAsia"/>
          <w:b/>
          <w:color w:val="000000" w:themeColor="text1"/>
          <w:szCs w:val="21"/>
          <w:u w:val="single"/>
          <w:lang w:val="zh-CN"/>
          <w14:textFill>
            <w14:solidFill>
              <w14:schemeClr w14:val="tx1"/>
            </w14:solidFill>
          </w14:textFill>
        </w:rPr>
        <w:t xml:space="preserve">江苏开放大学桥林校区H1食堂后场装饰改造工程</w:t>
      </w:r>
      <w:r>
        <w:rPr>
          <w:rFonts w:cs="宋体" w:asciiTheme="minorEastAsia" w:hAnsiTheme="minorEastAsia" w:eastAsiaTheme="minorEastAsia"/>
          <w:b/>
          <w:color w:val="000000" w:themeColor="text1"/>
          <w:szCs w:val="21"/>
          <w:u w:val="single"/>
          <w:lang w:val="zh-CN"/>
          <w14:textFill>
            <w14:solidFill>
              <w14:schemeClr w14:val="tx1"/>
            </w14:solidFill>
          </w14:textFill>
        </w:rPr>
        <w:t xml:space="preserve">JSZC-320000-SNZX-G2026-0033</w:t>
      </w:r>
      <w:r>
        <w:rPr>
          <w:rFonts w:hint="eastAsia" w:asciiTheme="minorEastAsia" w:hAnsiTheme="minorEastAsia" w:eastAsiaTheme="minorEastAsia"/>
          <w:color w:val="000000" w:themeColor="text1"/>
          <w:szCs w:val="21"/>
          <w14:textFill>
            <w14:solidFill>
              <w14:schemeClr w14:val="tx1"/>
            </w14:solidFill>
          </w14:textFill>
        </w:rPr>
        <w:t xml:space="preserve">的潜在投标人应在</w:t>
      </w:r>
      <w:r>
        <w:rPr>
          <w:rFonts w:hint="eastAsia" w:asciiTheme="minorEastAsia" w:hAnsiTheme="minorEastAsia" w:eastAsiaTheme="minorEastAsia"/>
          <w:b/>
          <w:color w:val="000000" w:themeColor="text1"/>
          <w:szCs w:val="21"/>
          <w:u w:val="single"/>
          <w14:textFill>
            <w14:solidFill>
              <w14:schemeClr w14:val="tx1"/>
            </w14:solidFill>
          </w14:textFill>
        </w:rPr>
        <w:t xml:space="preserve">南京市中山路99号12楼1212室</w:t>
      </w:r>
      <w:r>
        <w:rPr>
          <w:rFonts w:hint="eastAsia" w:asciiTheme="minorEastAsia" w:hAnsiTheme="minorEastAsia" w:eastAsiaTheme="minorEastAsia"/>
          <w:color w:val="000000" w:themeColor="text1"/>
          <w:szCs w:val="21"/>
          <w14:textFill>
            <w14:solidFill>
              <w14:schemeClr w14:val="tx1"/>
            </w14:solidFill>
          </w14:textFill>
        </w:rPr>
        <w:t xml:space="preserve">获取招标文件，并于</w:t>
      </w:r>
      <w:r>
        <w:rPr>
          <w:rFonts w:hint="eastAsia" w:asciiTheme="minorEastAsia" w:hAnsiTheme="minorEastAsia" w:eastAsiaTheme="minorEastAsia"/>
          <w:b/>
          <w:color w:val="000000" w:themeColor="text1"/>
          <w:szCs w:val="21"/>
          <w:u w:val="single"/>
          <w14:textFill>
            <w14:solidFill>
              <w14:schemeClr w14:val="tx1"/>
            </w14:solidFill>
          </w14:textFill>
        </w:rPr>
        <w:t xml:space="preserve">20</w:t>
      </w:r>
      <w:r>
        <w:rPr>
          <w:rFonts w:asciiTheme="minorEastAsia" w:hAnsiTheme="minorEastAsia" w:eastAsiaTheme="minorEastAsia"/>
          <w:b/>
          <w:color w:val="000000" w:themeColor="text1"/>
          <w:szCs w:val="21"/>
          <w:u w:val="single"/>
          <w14:textFill>
            <w14:solidFill>
              <w14:schemeClr w14:val="tx1"/>
            </w14:solidFill>
          </w14:textFill>
        </w:rPr>
        <w:t xml:space="preserve">26</w:t>
      </w:r>
      <w:r>
        <w:rPr>
          <w:rFonts w:hint="eastAsia" w:asciiTheme="minorEastAsia" w:hAnsiTheme="minorEastAsia" w:eastAsiaTheme="minorEastAsia"/>
          <w:color w:val="000000" w:themeColor="text1"/>
          <w:szCs w:val="21"/>
          <w14:textFill>
            <w14:solidFill>
              <w14:schemeClr w14:val="tx1"/>
            </w14:solidFill>
          </w14:textFill>
        </w:rPr>
        <w:t xml:space="preserve">年</w:t>
      </w:r>
      <w:r>
        <w:rPr>
          <w:rFonts w:asciiTheme="minorEastAsia" w:hAnsiTheme="minorEastAsia" w:eastAsiaTheme="minorEastAsia"/>
          <w:b/>
          <w:color w:val="000000" w:themeColor="text1"/>
          <w:szCs w:val="21"/>
          <w:u w:val="single"/>
          <w14:textFill>
            <w14:solidFill>
              <w14:schemeClr w14:val="tx1"/>
            </w14:solidFill>
          </w14:textFill>
        </w:rPr>
        <w:t xml:space="preserve"> </w:t>
      </w:r>
      <w:r>
        <w:rPr>
          <w:rFonts w:hint="eastAsia" w:asciiTheme="minorEastAsia" w:hAnsiTheme="minorEastAsia" w:eastAsiaTheme="minorEastAsia"/>
          <w:b/>
          <w:color w:val="000000" w:themeColor="text1"/>
          <w:szCs w:val="21"/>
          <w:u w:val="single"/>
          <w14:textFill>
            <w14:solidFill>
              <w14:schemeClr w14:val="tx1"/>
            </w14:solidFill>
          </w14:textFill>
        </w:rPr>
        <w:t xml:space="preserve">4</w:t>
      </w:r>
      <w:r>
        <w:rPr>
          <w:rFonts w:asciiTheme="minorEastAsia" w:hAnsiTheme="minorEastAsia" w:eastAsiaTheme="minorEastAsia"/>
          <w:b/>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月</w:t>
      </w:r>
      <w:r>
        <w:rPr>
          <w:rFonts w:asciiTheme="minorEastAsia" w:hAnsiTheme="minorEastAsia" w:eastAsiaTheme="minorEastAsia"/>
          <w:b/>
          <w:color w:val="000000" w:themeColor="text1"/>
          <w:szCs w:val="21"/>
          <w:u w:val="single"/>
          <w14:textFill>
            <w14:solidFill>
              <w14:schemeClr w14:val="tx1"/>
            </w14:solidFill>
          </w14:textFill>
        </w:rPr>
        <w:t xml:space="preserve"> </w:t>
      </w:r>
      <w:r>
        <w:rPr>
          <w:rFonts w:hint="eastAsia" w:asciiTheme="minorEastAsia" w:hAnsiTheme="minorEastAsia" w:eastAsiaTheme="minorEastAsia"/>
          <w:b/>
          <w:color w:val="000000" w:themeColor="text1"/>
          <w:szCs w:val="21"/>
          <w:u w:val="single"/>
          <w:lang w:val="en-US" w:eastAsia="zh-CN"/>
          <w14:textFill>
            <w14:solidFill>
              <w14:schemeClr w14:val="tx1"/>
            </w14:solidFill>
          </w14:textFill>
        </w:rPr>
        <w:t xml:space="preserve">24</w:t>
      </w:r>
      <w:r>
        <w:rPr>
          <w:rFonts w:asciiTheme="minorEastAsia" w:hAnsiTheme="minorEastAsia" w:eastAsiaTheme="minorEastAsia"/>
          <w:b/>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日</w:t>
      </w:r>
      <w:r>
        <w:rPr>
          <w:rFonts w:asciiTheme="minorEastAsia" w:hAnsiTheme="minorEastAsia" w:eastAsiaTheme="minorEastAsia"/>
          <w:b/>
          <w:color w:val="000000" w:themeColor="text1"/>
          <w:szCs w:val="21"/>
          <w:u w:val="single"/>
          <w14:textFill>
            <w14:solidFill>
              <w14:schemeClr w14:val="tx1"/>
            </w14:solidFill>
          </w14:textFill>
        </w:rPr>
        <w:t xml:space="preserve">9</w:t>
      </w:r>
      <w:r>
        <w:rPr>
          <w:rFonts w:hint="eastAsia" w:asciiTheme="minorEastAsia" w:hAnsiTheme="minorEastAsia" w:eastAsiaTheme="minorEastAsia"/>
          <w:color w:val="000000" w:themeColor="text1"/>
          <w:szCs w:val="21"/>
          <w14:textFill>
            <w14:solidFill>
              <w14:schemeClr w14:val="tx1"/>
            </w14:solidFill>
          </w14:textFill>
        </w:rPr>
        <w:t xml:space="preserve">点</w:t>
      </w:r>
      <w:r>
        <w:rPr>
          <w:rFonts w:hint="eastAsia" w:asciiTheme="minorEastAsia" w:hAnsiTheme="minorEastAsia" w:eastAsiaTheme="minorEastAsia"/>
          <w:b/>
          <w:color w:val="000000" w:themeColor="text1"/>
          <w:szCs w:val="21"/>
          <w:u w:val="single"/>
          <w14:textFill>
            <w14:solidFill>
              <w14:schemeClr w14:val="tx1"/>
            </w14:solidFill>
          </w14:textFill>
        </w:rPr>
        <w:t xml:space="preserve">30</w:t>
      </w:r>
      <w:r>
        <w:rPr>
          <w:rFonts w:hint="eastAsia" w:asciiTheme="minorEastAsia" w:hAnsiTheme="minorEastAsia" w:eastAsiaTheme="minorEastAsia"/>
          <w:color w:val="000000" w:themeColor="text1"/>
          <w:szCs w:val="21"/>
          <w14:textFill>
            <w14:solidFill>
              <w14:schemeClr w14:val="tx1"/>
            </w14:solidFill>
          </w14:textFill>
        </w:rPr>
        <w:t xml:space="preserve">分（北京时间）前递交响应文件。</w:t>
      </w:r>
      <w:r/>
    </w:p>
    <w:p>
      <w:pPr>
        <w:pStyle w:val="682"/>
        <w:contextualSpacing/>
        <w:ind w:firstLine="422"/>
        <w:jc w:val="left"/>
        <w:spacing w:after="0" w:line="360" w:lineRule="auto"/>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 xml:space="preserve">一、项目基本情况</w:t>
      </w:r>
      <w:r/>
    </w:p>
    <w:p>
      <w:pPr>
        <w:contextualSpacing/>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bookmarkStart w:id="0" w:name="OLE_LINK4"/>
      <w:r/>
      <w:bookmarkStart w:id="1" w:name="OLE_LINK3"/>
      <w:r>
        <w:rPr>
          <w:rFonts w:hint="eastAsia" w:asciiTheme="minorEastAsia" w:hAnsiTheme="minorEastAsia" w:eastAsiaTheme="minorEastAsia"/>
          <w:color w:val="000000" w:themeColor="text1"/>
          <w:szCs w:val="21"/>
          <w14:textFill>
            <w14:solidFill>
              <w14:schemeClr w14:val="tx1"/>
            </w14:solidFill>
          </w14:textFill>
        </w:rPr>
        <w:t xml:space="preserve">JSZC-320000-SNZX-G2026-0033</w:t>
      </w:r>
      <w:bookmarkEnd w:id="0"/>
      <w:r/>
      <w:bookmarkEnd w:id="1"/>
      <w:r>
        <w:rPr>
          <w:rFonts w:asciiTheme="minorEastAsia" w:hAnsiTheme="minorEastAsia" w:eastAsiaTheme="minorEastAsia"/>
          <w:color w:val="000000" w:themeColor="text1"/>
          <w:szCs w:val="21"/>
          <w14:textFill>
            <w14:solidFill>
              <w14:schemeClr w14:val="tx1"/>
            </w14:solidFill>
          </w14:textFill>
        </w:rPr>
        <w:t xml:space="preserve"> </w:t>
      </w:r>
      <w:r/>
    </w:p>
    <w:p>
      <w:pPr>
        <w:contextualSpacing/>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项目名称：江苏开放大学桥林校区H1食堂后场装饰改造工程</w:t>
      </w:r>
      <w:r/>
    </w:p>
    <w:p>
      <w:pPr>
        <w:pStyle w:val="682"/>
        <w:contextualSpacing/>
        <w:ind w:firstLine="420"/>
        <w:jc w:val="left"/>
        <w:spacing w:after="0"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项目预算：人民币477万元</w:t>
      </w:r>
      <w:r/>
    </w:p>
    <w:p>
      <w:pPr>
        <w:pStyle w:val="682"/>
        <w:contextualSpacing/>
        <w:ind w:firstLine="420"/>
        <w:jc w:val="left"/>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最高限价：477万元人民币，投标报价超过最高限价的为无效投标。</w:t>
      </w:r>
      <w:r/>
    </w:p>
    <w:p>
      <w:pPr>
        <w:pStyle w:val="682"/>
        <w:contextualSpacing/>
        <w:ind w:firstLine="420"/>
        <w:jc w:val="left"/>
        <w:spacing w:after="0"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项目内容：本工程为江苏开放大学桥林校区H1食堂后场装饰改造工程，H1 食堂共计三层，后场建筑面积总计约2800㎡，其中一层约1100㎡、二层约1000㎡、三层约700㎡。本项目包括但不限于土建拆建、装饰装修、电气、暖通、防排烟、给排水工程等，具体内容详见各专业施工图纸及工程量清单。</w:t>
      </w:r>
      <w:r/>
    </w:p>
    <w:p>
      <w:pPr>
        <w:pStyle w:val="682"/>
        <w:contextualSpacing/>
        <w:ind w:firstLine="420"/>
        <w:jc w:val="left"/>
        <w:spacing w:after="0"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合同履行期限：合同工期为 60 日历天，在合同工期内完成所有工作（包括但并不仅限于合同内的工作内容）并通过验收，开工时间以采购人通知为准。 </w:t>
      </w:r>
      <w:r/>
    </w:p>
    <w:p>
      <w:pPr>
        <w:pStyle w:val="682"/>
        <w:contextualSpacing/>
        <w:ind w:firstLine="420"/>
        <w:jc w:val="left"/>
        <w:spacing w:after="0"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是否接受联合体投标：不接受</w:t>
      </w:r>
      <w:r/>
    </w:p>
    <w:p>
      <w:pPr>
        <w:contextualSpacing/>
        <w:ind w:firstLine="422"/>
        <w:jc w:val="left"/>
        <w:spacing w:line="360" w:lineRule="auto"/>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二、供应商的资格要求：</w:t>
      </w:r>
      <w:r/>
    </w:p>
    <w:p>
      <w:pPr>
        <w:contextualSpacing/>
        <w:ind w:firstLine="20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（一）满足《中华人民共和国政府采购法》第二十二条规定：</w:t>
      </w:r>
      <w:r/>
    </w:p>
    <w:p>
      <w:pPr>
        <w:pStyle w:val="682"/>
        <w:contextualSpacing/>
        <w:ind w:firstLine="420"/>
        <w:jc w:val="left"/>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1、供应商应具有独立法人资格（提供法人或者其他组织的营业执照复印件加盖公章）；</w:t>
      </w:r>
      <w:r/>
    </w:p>
    <w:p>
      <w:pPr>
        <w:pStyle w:val="682"/>
        <w:contextualSpacing/>
        <w:ind w:firstLine="420"/>
        <w:jc w:val="left"/>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2、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w:t>
      </w:r>
      <w:r>
        <w:rPr>
          <w:rFonts w:cs="宋体" w:asciiTheme="minorEastAsia" w:hAnsiTheme="minorEastAsia" w:eastAsiaTheme="minorEastAsia"/>
          <w:color w:val="000000" w:themeColor="text1"/>
          <w:sz w:val="21"/>
          <w:szCs w:val="21"/>
          <w14:textFill>
            <w14:solidFill>
              <w14:schemeClr w14:val="tx1"/>
            </w14:solidFill>
          </w14:textFill>
        </w:rPr>
        <w:t xml:space="preserve">5</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年度（或202</w:t>
      </w:r>
      <w:r>
        <w:rPr>
          <w:rFonts w:cs="宋体" w:asciiTheme="minorEastAsia" w:hAnsiTheme="minorEastAsia" w:eastAsiaTheme="minorEastAsia"/>
          <w:color w:val="000000" w:themeColor="text1"/>
          <w:sz w:val="21"/>
          <w:szCs w:val="21"/>
          <w14:textFill>
            <w14:solidFill>
              <w14:schemeClr w14:val="tx1"/>
            </w14:solidFill>
          </w14:textFill>
        </w:rPr>
        <w:t xml:space="preserve">4年</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度）经审计的财务报告复印件加盖公章装订在投标文件中，否则视为未提供）；</w:t>
      </w:r>
      <w:r/>
    </w:p>
    <w:p>
      <w:pPr>
        <w:pStyle w:val="682"/>
        <w:contextualSpacing/>
        <w:ind w:firstLine="420"/>
        <w:jc w:val="left"/>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3、具有履行合同所必需的设备和专业技术能力（提供履行合同所必需的设备和专业技术能力的声明及证明材料复印件加盖公章）；</w:t>
      </w:r>
      <w:r/>
    </w:p>
    <w:p>
      <w:pPr>
        <w:pStyle w:val="682"/>
        <w:contextualSpacing/>
        <w:ind w:firstLine="420"/>
        <w:jc w:val="left"/>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4、有依法缴纳税收和社会保障资金的良好记录（提供参加本次采购活动前一年内至少一个月依法缴纳税收和社会保障资金的相关材料复印件加盖公章）；</w:t>
      </w:r>
      <w:r/>
    </w:p>
    <w:p>
      <w:pPr>
        <w:pStyle w:val="682"/>
        <w:contextualSpacing/>
        <w:ind w:firstLine="420"/>
        <w:jc w:val="left"/>
        <w:spacing w:after="0"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5、参加本项目前三年内，在经营活动中没有重大违法记录（提供承诺书并加盖公章）；</w:t>
      </w:r>
      <w:r/>
    </w:p>
    <w:p>
      <w:pPr>
        <w:pStyle w:val="682"/>
        <w:contextualSpacing/>
        <w:ind w:firstLine="420"/>
        <w:jc w:val="left"/>
        <w:spacing w:after="0"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6、法律、行政法规规定的其他条件。</w:t>
      </w:r>
      <w:r/>
    </w:p>
    <w:p>
      <w:pPr>
        <w:pStyle w:val="682"/>
        <w:contextualSpacing/>
        <w:ind w:firstLine="420"/>
        <w:jc w:val="left"/>
        <w:spacing w:after="0"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 </w:t>
      </w:r>
      <w:r>
        <w:rPr>
          <w:rFonts w:cs="宋体" w:asciiTheme="minorEastAsia" w:hAnsiTheme="minorEastAsia" w:eastAsiaTheme="minorEastAsia"/>
          <w:color w:val="000000" w:themeColor="text1"/>
          <w:sz w:val="21"/>
          <w:szCs w:val="21"/>
          <w14:textFill>
            <w14:solidFill>
              <w14:schemeClr w14:val="tx1"/>
            </w14:solidFill>
          </w14:textFill>
        </w:rPr>
        <w:t xml:space="preserve">  </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（二）落实政府采购政策需满足的资格要求：</w:t>
      </w:r>
      <w:r>
        <w:rPr>
          <w:rFonts w:cs="宋体" w:asciiTheme="minorEastAsia" w:hAnsiTheme="minorEastAsia" w:eastAsiaTheme="minorEastAsia"/>
          <w:color w:val="000000" w:themeColor="text1"/>
          <w:sz w:val="21"/>
          <w:szCs w:val="21"/>
          <w14:textFill>
            <w14:solidFill>
              <w14:schemeClr w14:val="tx1"/>
            </w14:solidFill>
          </w14:textFill>
        </w:rPr>
        <w:t xml:space="preserve"> </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本项目属于工程类采购，本项目不属于专门面向中小微企业采购项目。</w:t>
      </w:r>
      <w:r/>
    </w:p>
    <w:p>
      <w:pPr>
        <w:contextualSpacing/>
        <w:ind w:firstLine="210"/>
        <w:jc w:val="left"/>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（三）采购人根据采购项目的特殊要求规定的特定条件：</w:t>
      </w:r>
      <w:r/>
    </w:p>
    <w:p>
      <w:pPr>
        <w:contextualSpacing/>
        <w:ind w:firstLine="420"/>
        <w:jc w:val="left"/>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1）供应商具有施工总承包建筑工程三级(含)以上，同时具备有效期内的安全生产许可证（提供证书复印件加盖供应商公章）；</w:t>
      </w:r>
      <w:r/>
    </w:p>
    <w:p>
      <w:pPr>
        <w:contextualSpacing/>
        <w:ind w:firstLine="420"/>
        <w:jc w:val="left"/>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）项目负责人具有注册建造师证建筑工程二级(含)以上资质且具有安全生产考核合格证书（B类）（提供有效的证书复印件加盖公章）； </w:t>
      </w:r>
      <w:r/>
    </w:p>
    <w:p>
      <w:pPr>
        <w:contextualSpacing/>
        <w:ind w:firstLine="420"/>
        <w:jc w:val="left"/>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3</w:t>
      </w:r>
      <w:r>
        <w:rPr>
          <w:rFonts w:hint="eastAsia" w:cs="宋体" w:asciiTheme="minorEastAsia" w:hAnsiTheme="minorEastAsia" w:eastAsiaTheme="minorEastAsia"/>
          <w:color w:val="000000" w:themeColor="text1"/>
          <w:szCs w:val="21"/>
          <w14:textFill>
            <w14:solidFill>
              <w14:schemeClr w14:val="tx1"/>
            </w14:solidFill>
          </w14:textFill>
        </w:rPr>
        <w:t xml:space="preserve">）供应商必须提供拟投入本工程项目负责人与供应商签订的有效劳动合同、社保机构出具的近半年（2025年9月至202</w:t>
      </w:r>
      <w:r>
        <w:rPr>
          <w:rFonts w:cs="宋体" w:asciiTheme="minorEastAsia" w:hAnsiTheme="minorEastAsia" w:eastAsiaTheme="minorEastAsia"/>
          <w:color w:val="000000" w:themeColor="text1"/>
          <w:szCs w:val="21"/>
          <w14:textFill>
            <w14:solidFill>
              <w14:schemeClr w14:val="tx1"/>
            </w14:solidFill>
          </w14:textFill>
        </w:rPr>
        <w:t xml:space="preserve">6</w:t>
      </w:r>
      <w:r>
        <w:rPr>
          <w:rFonts w:hint="eastAsia" w:cs="宋体" w:asciiTheme="minorEastAsia" w:hAnsiTheme="minorEastAsia" w:eastAsiaTheme="minorEastAsia"/>
          <w:color w:val="000000" w:themeColor="text1"/>
          <w:szCs w:val="21"/>
          <w14:textFill>
            <w14:solidFill>
              <w14:schemeClr w14:val="tx1"/>
            </w14:solidFill>
          </w14:textFill>
        </w:rPr>
        <w:t xml:space="preserve">年</w:t>
      </w: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月）供应商为其缴纳的养老保险缴费证明（需明确缴费月份、个人姓名、缴费单位）材料并加盖社保中心章或社保中心参保缴费证明电子专用章（提供证明材料）。</w:t>
      </w:r>
      <w:r/>
    </w:p>
    <w:p>
      <w:pPr>
        <w:contextualSpacing/>
        <w:ind w:firstLine="420"/>
        <w:jc w:val="left"/>
        <w:spacing w:line="360" w:lineRule="auto"/>
        <w:rPr>
          <w:rFonts w:cs="宋体" w:asciiTheme="minorEastAsia" w:hAnsiTheme="minorEastAsia" w:eastAsiaTheme="minorEastAsia"/>
          <w:color w:val="000000" w:themeColor="text1"/>
          <w:szCs w:val="21"/>
          <w14:textFill>
            <w14:solidFill>
              <w14:schemeClr w14:val="tx1"/>
            </w14:solidFill>
          </w14:textFill>
        </w:rPr>
      </w:pPr>
      <w:r/>
      <w:bookmarkStart w:id="2" w:name="OLE_LINK23"/>
      <w:r/>
      <w:bookmarkStart w:id="3" w:name="OLE_LINK24"/>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4</w:t>
      </w:r>
      <w:r>
        <w:rPr>
          <w:rFonts w:hint="eastAsia" w:cs="宋体" w:asciiTheme="minorEastAsia" w:hAnsiTheme="minorEastAsia" w:eastAsiaTheme="minorEastAsia"/>
          <w:color w:val="000000" w:themeColor="text1"/>
          <w:szCs w:val="21"/>
          <w14:textFill>
            <w14:solidFill>
              <w14:schemeClr w14:val="tx1"/>
            </w14:solidFill>
          </w14:textFill>
        </w:rPr>
        <w:t xml:space="preserve">）项目负责人必须满足下列条件（提供承诺书）： </w:t>
      </w:r>
      <w:r/>
    </w:p>
    <w:p>
      <w:pPr>
        <w:contextualSpacing/>
        <w:ind w:firstLine="420"/>
        <w:jc w:val="left"/>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①项目负责人不得同时在两个或者两个以上单位受聘或者执业； </w:t>
      </w:r>
      <w:r/>
    </w:p>
    <w:p>
      <w:pPr>
        <w:contextualSpacing/>
        <w:ind w:firstLine="420"/>
        <w:jc w:val="left"/>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contextualSpacing/>
        <w:ind w:firstLine="420"/>
        <w:jc w:val="left"/>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5</w:t>
      </w:r>
      <w:r>
        <w:rPr>
          <w:rFonts w:hint="eastAsia" w:cs="宋体" w:asciiTheme="minorEastAsia" w:hAnsiTheme="minorEastAsia" w:eastAsiaTheme="minorEastAsia"/>
          <w:color w:val="000000" w:themeColor="text1"/>
          <w:szCs w:val="21"/>
          <w14:textFill>
            <w14:solidFill>
              <w14:schemeClr w14:val="tx1"/>
            </w14:solidFill>
          </w14:textFill>
        </w:rPr>
        <w:t xml:space="preserve">）拒绝下述供应商参加本次采购活动：</w:t>
      </w:r>
      <w:r/>
    </w:p>
    <w:p>
      <w:pPr>
        <w:contextualSpacing/>
        <w:ind w:firstLine="420"/>
        <w:jc w:val="left"/>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1）供应商单位负责人为同一人或者存在直接控股、管理关系的不同供应商，不得参加同一合同项下的政府采购活动。</w:t>
      </w:r>
      <w:r/>
    </w:p>
    <w:p>
      <w:pPr>
        <w:contextualSpacing/>
        <w:ind w:firstLine="420"/>
        <w:jc w:val="left"/>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2）凡为采购项目提供整体设计、规范编制或者项目管理、监理、检测等服务的供应商，不得再参加本项目的采购活动。</w:t>
      </w:r>
      <w:r/>
    </w:p>
    <w:p>
      <w:pPr>
        <w:contextualSpacing/>
        <w:ind w:firstLine="420"/>
        <w:jc w:val="left"/>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3）供应商被“信用中国”网站(www.creditchina.gov.cn)、“中国政府采购网”(www.ccgp.gov.cn)  列入失信被执行人、重大税收违法案件当事人名单、政府采购严重违法失信行为记录名单。</w:t>
      </w:r>
      <w:bookmarkEnd w:id="2"/>
      <w:bookmarkEnd w:id="3"/>
      <w:r/>
    </w:p>
    <w:p>
      <w:pPr>
        <w:contextualSpacing/>
        <w:ind w:firstLine="211"/>
        <w:jc w:val="left"/>
        <w:spacing w:line="360" w:lineRule="auto"/>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三、获取采购文件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时间：2026年3月30日上午9：00至2026年4月3日下午17：00（北京时间，法定节假日除外） 获取方式：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（1）线上支付：获取网址为：https://njsnzx.cn/#/detail?id=29</w:t>
      </w:r>
      <w:r>
        <w:rPr>
          <w:rFonts w:hint="eastAsia" w:asciiTheme="minorEastAsia" w:hAnsiTheme="minorEastAsia" w:eastAsiaTheme="minorEastAsia"/>
          <w:color w:val="000000" w:themeColor="text1"/>
          <w:szCs w:val="21"/>
          <w14:textFill>
            <w14:solidFill>
              <w14:schemeClr w14:val="tx1"/>
            </w14:solidFill>
          </w14:textFill>
        </w:rPr>
        <w:t xml:space="preserve">08；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（2）未按照上述要求合法获取招标（采购）文件的，招标（采购）人将不予受理其投标（响应）。</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（3）售价：￥500元，本公告包含的招标文件售价总和。</w:t>
      </w:r>
      <w:r/>
    </w:p>
    <w:p>
      <w:pPr>
        <w:ind w:firstLine="422"/>
        <w:spacing w:line="360" w:lineRule="auto"/>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四、提交投标文件截止时间、开标时间和地点</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时间：</w:t>
      </w:r>
      <w:bookmarkStart w:id="14" w:name="_GoBack"/>
      <w:r/>
      <w:bookmarkEnd w:id="14"/>
      <w:r>
        <w:rPr>
          <w:rFonts w:hint="eastAsia" w:asciiTheme="minorEastAsia" w:hAnsiTheme="minorEastAsia" w:eastAsiaTheme="minorEastAsia"/>
          <w:color w:val="000000" w:themeColor="text1"/>
          <w:szCs w:val="21"/>
          <w:lang w:eastAsia="zh-CN"/>
          <w14:textFill>
            <w14:solidFill>
              <w14:schemeClr w14:val="tx1"/>
            </w14:solidFill>
          </w14:textFill>
        </w:rPr>
        <w:t xml:space="preserve">2026年4月24日09点30分</w:t>
      </w:r>
      <w:r>
        <w:rPr>
          <w:rFonts w:hint="eastAsia" w:asciiTheme="minorEastAsia" w:hAnsiTheme="minorEastAsia" w:eastAsiaTheme="minorEastAsia"/>
          <w:color w:val="000000" w:themeColor="text1"/>
          <w:szCs w:val="21"/>
          <w14:textFill>
            <w14:solidFill>
              <w14:schemeClr w14:val="tx1"/>
            </w14:solidFill>
          </w14:textFill>
        </w:rPr>
        <w:t xml:space="preserve">（北京时间）</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地点：南京市中山路99号12楼1212室</w:t>
      </w:r>
      <w:r/>
    </w:p>
    <w:p>
      <w:pPr>
        <w:contextualSpacing/>
        <w:ind w:firstLine="422"/>
        <w:jc w:val="left"/>
        <w:spacing w:line="360" w:lineRule="auto"/>
        <w:rPr>
          <w:rFonts w:cs="宋体" w:asciiTheme="minorEastAsia" w:hAnsiTheme="minorEastAsia" w:eastAsiaTheme="minorEastAsia"/>
          <w:b/>
          <w:color w:val="000000" w:themeColor="text1"/>
          <w:szCs w:val="21"/>
          <w14:textFill>
            <w14:solidFill>
              <w14:schemeClr w14:val="tx1"/>
            </w14:solidFill>
          </w14:textFill>
        </w:rPr>
      </w:pPr>
      <w:r>
        <w:rPr>
          <w:rFonts w:hint="eastAsia" w:cs="宋体" w:asciiTheme="minorEastAsia" w:hAnsiTheme="minorEastAsia" w:eastAsiaTheme="minorEastAsia"/>
          <w:b/>
          <w:color w:val="000000" w:themeColor="text1"/>
          <w:szCs w:val="21"/>
          <w14:textFill>
            <w14:solidFill>
              <w14:schemeClr w14:val="tx1"/>
            </w14:solidFill>
          </w14:textFill>
        </w:rPr>
        <w:t xml:space="preserve">五、公告期限</w:t>
      </w:r>
      <w:r/>
    </w:p>
    <w:p>
      <w:pPr>
        <w:contextualSpacing/>
        <w:ind w:firstLine="420"/>
        <w:jc w:val="left"/>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自本公告发布之日起5个工作日。</w:t>
      </w:r>
      <w:r/>
    </w:p>
    <w:p>
      <w:pPr>
        <w:contextualSpacing/>
        <w:ind w:firstLine="422"/>
        <w:jc w:val="left"/>
        <w:spacing w:line="360" w:lineRule="auto"/>
        <w:rPr>
          <w:rFonts w:cs="宋体" w:asciiTheme="minorEastAsia" w:hAnsiTheme="minorEastAsia" w:eastAsiaTheme="minorEastAsia"/>
          <w:b/>
          <w:color w:val="000000" w:themeColor="text1"/>
          <w:szCs w:val="21"/>
          <w14:textFill>
            <w14:solidFill>
              <w14:schemeClr w14:val="tx1"/>
            </w14:solidFill>
          </w14:textFill>
        </w:rPr>
      </w:pPr>
      <w:r>
        <w:rPr>
          <w:rFonts w:hint="eastAsia" w:cs="宋体" w:asciiTheme="minorEastAsia" w:hAnsiTheme="minorEastAsia" w:eastAsiaTheme="minorEastAsia"/>
          <w:b/>
          <w:color w:val="000000" w:themeColor="text1"/>
          <w:szCs w:val="21"/>
          <w14:textFill>
            <w14:solidFill>
              <w14:schemeClr w14:val="tx1"/>
            </w14:solidFill>
          </w14:textFill>
        </w:rPr>
        <w:t xml:space="preserve">六、其他补充事宜</w:t>
      </w:r>
      <w:r/>
    </w:p>
    <w:p>
      <w:pPr>
        <w:contextualSpacing/>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1、集中考察或答疑：</w:t>
      </w:r>
      <w:r/>
    </w:p>
    <w:p>
      <w:pPr>
        <w:contextualSpacing/>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采购人不统一组织现场勘察，供应商可自行联系采购人。请对项目现场和周围环境进行仔细认真地查勘，在随后的采购中，对现场资料和数据所作出的推论、解释和结论及由此造成的后果由供应商负责。</w:t>
      </w:r>
      <w:r/>
    </w:p>
    <w:p>
      <w:pPr>
        <w:contextualSpacing/>
        <w:ind w:firstLine="420"/>
        <w:jc w:val="left"/>
        <w:spacing w:line="360" w:lineRule="auto"/>
        <w:rPr>
          <w:rFonts w:cs="宋体"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bCs/>
          <w:color w:val="000000" w:themeColor="text1"/>
          <w:szCs w:val="21"/>
          <w14:textFill>
            <w14:solidFill>
              <w14:schemeClr w14:val="tx1"/>
            </w14:solidFill>
          </w14:textFill>
        </w:rPr>
        <w:t xml:space="preserve">2、投标文件分数：一式伍份（壹份正本、肆份副本），电子版投标文件壹份（一般应为PDF格式、U盘形式或光盘形式，随纸质正本文件一并提交）。当纸质正本文件和电子版文件不一致时，以纸质正本文件为准。电子版文件用于存档，投标供应商需承担前述不一致造成的不利后果。每份纸质文件须清楚标明“正本”或“副本”字样。一旦正本和副本不符，以正本为准。</w:t>
      </w:r>
      <w:r/>
    </w:p>
    <w:p>
      <w:pPr>
        <w:pStyle w:val="682"/>
        <w:contextualSpacing/>
        <w:ind w:firstLine="420"/>
        <w:jc w:val="left"/>
        <w:spacing w:after="0" w:line="360" w:lineRule="auto"/>
        <w:rPr>
          <w:rFonts w:cs="宋体" w:asciiTheme="minorEastAsia" w:hAnsiTheme="minorEastAsia" w:eastAsiaTheme="minorEastAsia"/>
          <w:bCs/>
          <w:color w:val="000000" w:themeColor="text1"/>
          <w:sz w:val="21"/>
          <w:szCs w:val="21"/>
          <w14:textFill>
            <w14:solidFill>
              <w14:schemeClr w14:val="tx1"/>
            </w14:solidFill>
          </w14:textFill>
        </w:rPr>
      </w:pPr>
      <w:r>
        <w:rPr>
          <w:rFonts w:hint="eastAsia" w:cs="宋体" w:asciiTheme="minorEastAsia" w:hAnsiTheme="minorEastAsia" w:eastAsiaTheme="minorEastAsia"/>
          <w:bCs/>
          <w:color w:val="000000" w:themeColor="text1"/>
          <w:sz w:val="21"/>
          <w:szCs w:val="21"/>
          <w14:textFill>
            <w14:solidFill>
              <w14:schemeClr w14:val="tx1"/>
            </w14:solidFill>
          </w14:textFill>
        </w:rPr>
        <w:t xml:space="preserve">3、本项目采购标的所属行业为：建筑业。</w:t>
      </w:r>
      <w:r/>
    </w:p>
    <w:p>
      <w:pPr>
        <w:contextualSpacing/>
        <w:ind w:firstLine="420"/>
        <w:jc w:val="left"/>
        <w:spacing w:line="360" w:lineRule="auto"/>
        <w:tabs>
          <w:tab w:val="left" w:pos="1022" w:leader="none"/>
        </w:tabs>
        <w:rPr>
          <w:rFonts w:cs="宋体" w:asciiTheme="minorEastAsia" w:hAnsiTheme="minorEastAsia" w:eastAsiaTheme="minorEastAsia"/>
          <w:bCs/>
          <w:color w:val="000000" w:themeColor="text1"/>
          <w:szCs w:val="21"/>
          <w14:textFill>
            <w14:solidFill>
              <w14:schemeClr w14:val="tx1"/>
            </w14:solidFill>
          </w14:textFill>
        </w:rPr>
      </w:pPr>
      <w:r>
        <w:rPr>
          <w:rFonts w:cs="宋体" w:asciiTheme="minorEastAsia" w:hAnsiTheme="minorEastAsia" w:eastAsiaTheme="minorEastAsia"/>
          <w:bCs/>
          <w:color w:val="000000" w:themeColor="text1"/>
          <w:szCs w:val="21"/>
          <w14:textFill>
            <w14:solidFill>
              <w14:schemeClr w14:val="tx1"/>
            </w14:solidFill>
          </w14:textFill>
        </w:rPr>
        <w:t xml:space="preserve">4</w:t>
      </w:r>
      <w:r>
        <w:rPr>
          <w:rFonts w:hint="eastAsia" w:cs="宋体" w:asciiTheme="minorEastAsia" w:hAnsiTheme="minorEastAsia" w:eastAsiaTheme="minorEastAsia"/>
          <w:bCs/>
          <w:color w:val="000000" w:themeColor="text1"/>
          <w:szCs w:val="21"/>
          <w14:textFill>
            <w14:solidFill>
              <w14:schemeClr w14:val="tx1"/>
            </w14:solidFill>
          </w14:textFill>
        </w:rPr>
        <w:t xml:space="preserve">、本采购公告在江苏政府采购网（http://www.ccgp-jiangsu.gov.cn/）公示发布，敬请各供应商关注；若有关本次采购存在变动或修改，敬请各供应商及时关注江苏政府采购网（http://www.ccgp-jiangsu.gov.cn/）发布的关于本项目的信息更正公告。</w:t>
      </w:r>
      <w:r/>
    </w:p>
    <w:p>
      <w:pPr>
        <w:contextualSpacing/>
        <w:ind w:firstLine="420"/>
        <w:jc w:val="left"/>
        <w:spacing w:line="360" w:lineRule="auto"/>
        <w:tabs>
          <w:tab w:val="left" w:pos="1022" w:leader="none"/>
        </w:tabs>
        <w:rPr>
          <w:rFonts w:cs="宋体" w:asciiTheme="minorEastAsia" w:hAnsiTheme="minorEastAsia" w:eastAsiaTheme="minorEastAsia"/>
          <w:bCs/>
          <w:color w:val="000000" w:themeColor="text1"/>
          <w:szCs w:val="21"/>
          <w14:textFill>
            <w14:solidFill>
              <w14:schemeClr w14:val="tx1"/>
            </w14:solidFill>
          </w14:textFill>
        </w:rPr>
      </w:pPr>
      <w:r>
        <w:rPr>
          <w:rFonts w:cs="宋体" w:asciiTheme="minorEastAsia" w:hAnsiTheme="minorEastAsia" w:eastAsiaTheme="minorEastAsia"/>
          <w:bCs/>
          <w:color w:val="000000" w:themeColor="text1"/>
          <w:szCs w:val="21"/>
          <w14:textFill>
            <w14:solidFill>
              <w14:schemeClr w14:val="tx1"/>
            </w14:solidFill>
          </w14:textFill>
        </w:rPr>
        <w:t xml:space="preserve">5</w:t>
      </w:r>
      <w:r>
        <w:rPr>
          <w:rFonts w:hint="eastAsia" w:cs="宋体" w:asciiTheme="minorEastAsia" w:hAnsiTheme="minorEastAsia" w:eastAsiaTheme="minorEastAsia"/>
          <w:bCs/>
          <w:color w:val="000000" w:themeColor="text1"/>
          <w:szCs w:val="21"/>
          <w14:textFill>
            <w14:solidFill>
              <w14:schemeClr w14:val="tx1"/>
            </w14:solidFill>
          </w14:textFill>
        </w:rPr>
        <w:t xml:space="preserve">、是否接受进口产品：不接受。</w:t>
      </w:r>
      <w:r/>
    </w:p>
    <w:p>
      <w:pPr>
        <w:contextualSpacing/>
        <w:ind w:firstLine="420"/>
        <w:jc w:val="left"/>
        <w:spacing w:line="360" w:lineRule="auto"/>
        <w:tabs>
          <w:tab w:val="left" w:pos="1022" w:leader="none"/>
        </w:tabs>
        <w:rPr>
          <w:rFonts w:cs="宋体" w:asciiTheme="minorEastAsia" w:hAnsiTheme="minorEastAsia" w:eastAsiaTheme="minorEastAsia"/>
          <w:bCs/>
          <w:color w:val="000000" w:themeColor="text1"/>
          <w:szCs w:val="21"/>
          <w14:textFill>
            <w14:solidFill>
              <w14:schemeClr w14:val="tx1"/>
            </w14:solidFill>
          </w14:textFill>
        </w:rPr>
      </w:pPr>
      <w:r>
        <w:rPr>
          <w:rFonts w:cs="宋体" w:asciiTheme="minorEastAsia" w:hAnsiTheme="minorEastAsia" w:eastAsiaTheme="minorEastAsia"/>
          <w:bCs/>
          <w:color w:val="000000" w:themeColor="text1"/>
          <w:szCs w:val="21"/>
          <w14:textFill>
            <w14:solidFill>
              <w14:schemeClr w14:val="tx1"/>
            </w14:solidFill>
          </w14:textFill>
        </w:rPr>
        <w:t xml:space="preserve">6</w:t>
      </w:r>
      <w:r>
        <w:rPr>
          <w:rFonts w:hint="eastAsia" w:cs="宋体" w:asciiTheme="minorEastAsia" w:hAnsiTheme="minorEastAsia" w:eastAsiaTheme="minorEastAsia"/>
          <w:bCs/>
          <w:color w:val="000000" w:themeColor="text1"/>
          <w:szCs w:val="21"/>
          <w14:textFill>
            <w14:solidFill>
              <w14:schemeClr w14:val="tx1"/>
            </w14:solidFill>
          </w14:textFill>
        </w:rPr>
        <w:t xml:space="preserve">、采购项目需要落实的政府采购政策：</w:t>
      </w:r>
      <w:r/>
    </w:p>
    <w:p>
      <w:pPr>
        <w:contextualSpacing/>
        <w:ind w:firstLine="420"/>
        <w:jc w:val="left"/>
        <w:spacing w:line="360" w:lineRule="auto"/>
        <w:tabs>
          <w:tab w:val="left" w:pos="1022" w:leader="none"/>
        </w:tabs>
        <w:rPr>
          <w:rFonts w:cs="宋体"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bCs/>
          <w:color w:val="000000" w:themeColor="text1"/>
          <w:szCs w:val="21"/>
          <w14:textFill>
            <w14:solidFill>
              <w14:schemeClr w14:val="tx1"/>
            </w14:solidFill>
          </w14:textFill>
        </w:rPr>
        <w:t xml:space="preserve">（1）政府采购促进中小企业发展</w:t>
      </w:r>
      <w:r/>
    </w:p>
    <w:p>
      <w:pPr>
        <w:contextualSpacing/>
        <w:ind w:firstLine="420"/>
        <w:jc w:val="left"/>
        <w:spacing w:line="360" w:lineRule="auto"/>
        <w:tabs>
          <w:tab w:val="left" w:pos="1022" w:leader="none"/>
        </w:tabs>
        <w:rPr>
          <w:rFonts w:cs="宋体"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bCs/>
          <w:color w:val="000000" w:themeColor="text1"/>
          <w:szCs w:val="21"/>
          <w14:textFill>
            <w14:solidFill>
              <w14:schemeClr w14:val="tx1"/>
            </w14:solidFill>
          </w14:textFill>
        </w:rPr>
        <w:t xml:space="preserve">（2）政府采购支持监狱企业发展</w:t>
      </w:r>
      <w:r/>
    </w:p>
    <w:p>
      <w:pPr>
        <w:contextualSpacing/>
        <w:ind w:firstLine="420"/>
        <w:jc w:val="left"/>
        <w:spacing w:line="360" w:lineRule="auto"/>
        <w:tabs>
          <w:tab w:val="left" w:pos="1022" w:leader="none"/>
        </w:tabs>
        <w:rPr>
          <w:rFonts w:cs="宋体"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bCs/>
          <w:color w:val="000000" w:themeColor="text1"/>
          <w:szCs w:val="21"/>
          <w14:textFill>
            <w14:solidFill>
              <w14:schemeClr w14:val="tx1"/>
            </w14:solidFill>
          </w14:textFill>
        </w:rPr>
        <w:t xml:space="preserve">（3）政府采购促进残疾人就业</w:t>
      </w:r>
      <w:r/>
    </w:p>
    <w:p>
      <w:pPr>
        <w:contextualSpacing/>
        <w:ind w:firstLine="420"/>
        <w:spacing w:line="360" w:lineRule="auto"/>
        <w:rPr>
          <w:rFonts w:cs="宋体"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bCs/>
          <w:color w:val="000000" w:themeColor="text1"/>
          <w:szCs w:val="21"/>
          <w14:textFill>
            <w14:solidFill>
              <w14:schemeClr w14:val="tx1"/>
            </w14:solidFill>
          </w14:textFill>
        </w:rPr>
        <w:t xml:space="preserve">（4）政府采购鼓励采购节能环保产品</w:t>
      </w:r>
      <w:r/>
    </w:p>
    <w:p>
      <w:pPr>
        <w:pStyle w:val="773"/>
        <w:contextualSpacing/>
        <w:ind w:firstLine="422"/>
        <w:jc w:val="left"/>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cs="宋体" w:asciiTheme="minorEastAsia" w:hAnsiTheme="minorEastAsia" w:eastAsiaTheme="minorEastAsia"/>
          <w:b/>
          <w:color w:val="000000" w:themeColor="text1"/>
          <w:szCs w:val="21"/>
          <w14:textFill>
            <w14:solidFill>
              <w14:schemeClr w14:val="tx1"/>
            </w14:solidFill>
          </w14:textFill>
        </w:rPr>
        <w:t xml:space="preserve">七、对本次采购提出询问，请按</w:t>
      </w:r>
      <w:r>
        <w:rPr>
          <w:rFonts w:cs="宋体" w:asciiTheme="minorEastAsia" w:hAnsiTheme="minorEastAsia" w:eastAsiaTheme="minorEastAsia"/>
          <w:b/>
          <w:color w:val="000000" w:themeColor="text1"/>
          <w:szCs w:val="21"/>
          <w14:textFill>
            <w14:solidFill>
              <w14:schemeClr w14:val="tx1"/>
            </w14:solidFill>
          </w14:textFill>
        </w:rPr>
        <w:t xml:space="preserve">以下方式</w:t>
      </w:r>
      <w:r>
        <w:rPr>
          <w:rFonts w:hint="eastAsia" w:cs="宋体" w:asciiTheme="minorEastAsia" w:hAnsiTheme="minorEastAsia" w:eastAsiaTheme="minorEastAsia"/>
          <w:b/>
          <w:color w:val="000000" w:themeColor="text1"/>
          <w:szCs w:val="21"/>
          <w14:textFill>
            <w14:solidFill>
              <w14:schemeClr w14:val="tx1"/>
            </w14:solidFill>
          </w14:textFill>
        </w:rPr>
        <w:t xml:space="preserve">联系。</w:t>
      </w:r>
      <w:r/>
    </w:p>
    <w:p>
      <w:pPr>
        <w:contextualSpacing/>
        <w:ind w:firstLine="420"/>
        <w:jc w:val="left"/>
        <w:spacing w:line="360" w:lineRule="auto"/>
        <w:tabs>
          <w:tab w:val="left" w:pos="1193"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采购人信息</w:t>
      </w:r>
      <w:r/>
    </w:p>
    <w:p>
      <w:pPr>
        <w:contextualSpacing/>
        <w:ind w:firstLine="420"/>
        <w:jc w:val="left"/>
        <w:spacing w:line="360" w:lineRule="auto"/>
        <w:tabs>
          <w:tab w:val="left" w:pos="1193"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名称：</w:t>
      </w:r>
      <w:r>
        <w:rPr>
          <w:rFonts w:hint="eastAsia" w:asciiTheme="minorEastAsia" w:hAnsiTheme="minorEastAsia" w:eastAsiaTheme="minorEastAsia"/>
          <w:color w:val="000000" w:themeColor="text1"/>
          <w:szCs w:val="21"/>
          <w:u w:val="single"/>
          <w14:textFill>
            <w14:solidFill>
              <w14:schemeClr w14:val="tx1"/>
            </w14:solidFill>
          </w14:textFill>
        </w:rPr>
        <w:t xml:space="preserve">江苏开放大学</w:t>
      </w:r>
      <w:r/>
    </w:p>
    <w:p>
      <w:pPr>
        <w:contextualSpacing/>
        <w:ind w:firstLine="420"/>
        <w:jc w:val="left"/>
        <w:spacing w:line="360" w:lineRule="auto"/>
        <w:tabs>
          <w:tab w:val="left" w:pos="1193"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地 址：南京市江东北路399号</w:t>
      </w:r>
      <w:r/>
    </w:p>
    <w:p>
      <w:pPr>
        <w:contextualSpacing/>
        <w:ind w:firstLine="420"/>
        <w:jc w:val="left"/>
        <w:spacing w:line="360" w:lineRule="auto"/>
        <w:tabs>
          <w:tab w:val="left" w:pos="1193"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联 系 人：吕老师  </w:t>
      </w:r>
      <w:r/>
    </w:p>
    <w:p>
      <w:pPr>
        <w:contextualSpacing/>
        <w:ind w:firstLine="420"/>
        <w:jc w:val="left"/>
        <w:spacing w:line="360" w:lineRule="auto"/>
        <w:tabs>
          <w:tab w:val="left" w:pos="1193"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电    话：025-86265605 </w:t>
      </w:r>
      <w:r/>
    </w:p>
    <w:p>
      <w:pPr>
        <w:contextualSpacing/>
        <w:ind w:firstLine="420"/>
        <w:jc w:val="left"/>
        <w:spacing w:line="360" w:lineRule="auto"/>
        <w:tabs>
          <w:tab w:val="left" w:pos="1193"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采购代理机构信息</w:t>
      </w:r>
      <w:r/>
    </w:p>
    <w:p>
      <w:pPr>
        <w:contextualSpacing/>
        <w:ind w:firstLine="420"/>
        <w:jc w:val="left"/>
        <w:spacing w:line="360" w:lineRule="auto"/>
        <w:tabs>
          <w:tab w:val="left" w:pos="1193"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名称：</w:t>
      </w:r>
      <w:r>
        <w:rPr>
          <w:rFonts w:hint="eastAsia" w:asciiTheme="minorEastAsia" w:hAnsiTheme="minorEastAsia" w:eastAsiaTheme="minorEastAsia"/>
          <w:color w:val="000000" w:themeColor="text1"/>
          <w:szCs w:val="21"/>
          <w:u w:val="single"/>
          <w14:textFill>
            <w14:solidFill>
              <w14:schemeClr w14:val="tx1"/>
            </w14:solidFill>
          </w14:textFill>
        </w:rPr>
        <w:t xml:space="preserve">南京苏宁工程咨询有限公司</w:t>
      </w:r>
      <w:r/>
    </w:p>
    <w:p>
      <w:pPr>
        <w:contextualSpacing/>
        <w:ind w:firstLine="420"/>
        <w:jc w:val="left"/>
        <w:spacing w:line="360" w:lineRule="auto"/>
        <w:tabs>
          <w:tab w:val="left" w:pos="1193"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地址：</w:t>
      </w:r>
      <w:r>
        <w:rPr>
          <w:rFonts w:hint="eastAsia" w:asciiTheme="minorEastAsia" w:hAnsiTheme="minorEastAsia" w:eastAsiaTheme="minorEastAsia"/>
          <w:color w:val="000000" w:themeColor="text1"/>
          <w:szCs w:val="21"/>
          <w:u w:val="single"/>
          <w14:textFill>
            <w14:solidFill>
              <w14:schemeClr w14:val="tx1"/>
            </w14:solidFill>
          </w14:textFill>
        </w:rPr>
        <w:t xml:space="preserve">南京市鼓楼区中山路</w:t>
      </w:r>
      <w:r>
        <w:rPr>
          <w:rFonts w:asciiTheme="minorEastAsia" w:hAnsiTheme="minorEastAsia" w:eastAsiaTheme="minorEastAsia"/>
          <w:color w:val="000000" w:themeColor="text1"/>
          <w:szCs w:val="21"/>
          <w:u w:val="single"/>
          <w14:textFill>
            <w14:solidFill>
              <w14:schemeClr w14:val="tx1"/>
            </w14:solidFill>
          </w14:textFill>
        </w:rPr>
        <w:t xml:space="preserve">99</w:t>
      </w:r>
      <w:r>
        <w:rPr>
          <w:rFonts w:hint="eastAsia" w:asciiTheme="minorEastAsia" w:hAnsiTheme="minorEastAsia" w:eastAsiaTheme="minorEastAsia"/>
          <w:color w:val="000000" w:themeColor="text1"/>
          <w:szCs w:val="21"/>
          <w:u w:val="single"/>
          <w14:textFill>
            <w14:solidFill>
              <w14:schemeClr w14:val="tx1"/>
            </w14:solidFill>
          </w14:textFill>
        </w:rPr>
        <w:t xml:space="preserve">号</w:t>
      </w:r>
      <w:r>
        <w:rPr>
          <w:rFonts w:asciiTheme="minorEastAsia" w:hAnsiTheme="minorEastAsia" w:eastAsiaTheme="minorEastAsia"/>
          <w:color w:val="000000" w:themeColor="text1"/>
          <w:szCs w:val="21"/>
          <w:u w:val="single"/>
          <w14:textFill>
            <w14:solidFill>
              <w14:schemeClr w14:val="tx1"/>
            </w14:solidFill>
          </w14:textFill>
        </w:rPr>
        <w:t xml:space="preserve">12</w:t>
      </w:r>
      <w:r>
        <w:rPr>
          <w:rFonts w:hint="eastAsia" w:asciiTheme="minorEastAsia" w:hAnsiTheme="minorEastAsia" w:eastAsiaTheme="minorEastAsia"/>
          <w:color w:val="000000" w:themeColor="text1"/>
          <w:szCs w:val="21"/>
          <w:u w:val="single"/>
          <w14:textFill>
            <w14:solidFill>
              <w14:schemeClr w14:val="tx1"/>
            </w14:solidFill>
          </w14:textFill>
        </w:rPr>
        <w:t xml:space="preserve">楼</w:t>
      </w:r>
      <w:r>
        <w:rPr>
          <w:rFonts w:asciiTheme="minorEastAsia" w:hAnsiTheme="minorEastAsia" w:eastAsiaTheme="minorEastAsia"/>
          <w:color w:val="000000" w:themeColor="text1"/>
          <w:szCs w:val="21"/>
          <w:u w:val="single"/>
          <w14:textFill>
            <w14:solidFill>
              <w14:schemeClr w14:val="tx1"/>
            </w14:solidFill>
          </w14:textFill>
        </w:rPr>
        <w:t xml:space="preserve">1212</w:t>
      </w:r>
      <w:r>
        <w:rPr>
          <w:rFonts w:hint="eastAsia" w:asciiTheme="minorEastAsia" w:hAnsiTheme="minorEastAsia" w:eastAsiaTheme="minorEastAsia"/>
          <w:color w:val="000000" w:themeColor="text1"/>
          <w:szCs w:val="21"/>
          <w:u w:val="single"/>
          <w14:textFill>
            <w14:solidFill>
              <w14:schemeClr w14:val="tx1"/>
            </w14:solidFill>
          </w14:textFill>
        </w:rPr>
        <w:t xml:space="preserve">室</w:t>
      </w:r>
      <w:r/>
    </w:p>
    <w:p>
      <w:pPr>
        <w:contextualSpacing/>
        <w:ind w:firstLine="420"/>
        <w:jc w:val="left"/>
        <w:spacing w:line="360" w:lineRule="auto"/>
        <w:tabs>
          <w:tab w:val="left" w:pos="1193"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联系方式：</w:t>
      </w:r>
      <w:r>
        <w:rPr>
          <w:rFonts w:hint="eastAsia" w:asciiTheme="minorEastAsia" w:hAnsiTheme="minorEastAsia" w:eastAsiaTheme="minorEastAsia"/>
          <w:color w:val="000000" w:themeColor="text1"/>
          <w:szCs w:val="21"/>
          <w:u w:val="single"/>
          <w14:textFill>
            <w14:solidFill>
              <w14:schemeClr w14:val="tx1"/>
            </w14:solidFill>
          </w14:textFill>
        </w:rPr>
        <w:t xml:space="preserve">025-84200819</w:t>
      </w:r>
      <w:r/>
    </w:p>
    <w:p>
      <w:pPr>
        <w:contextualSpacing/>
        <w:ind w:firstLine="420"/>
        <w:jc w:val="left"/>
        <w:spacing w:line="360" w:lineRule="auto"/>
        <w:tabs>
          <w:tab w:val="left" w:pos="1193"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项目联系方式</w:t>
      </w:r>
      <w:r/>
    </w:p>
    <w:p>
      <w:pPr>
        <w:contextualSpacing/>
        <w:ind w:firstLine="420"/>
        <w:jc w:val="left"/>
        <w:spacing w:line="360" w:lineRule="auto"/>
        <w:tabs>
          <w:tab w:val="left" w:pos="1193"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项目联系人：</w:t>
      </w:r>
      <w:r>
        <w:rPr>
          <w:rFonts w:hint="eastAsia" w:asciiTheme="minorEastAsia" w:hAnsiTheme="minorEastAsia" w:eastAsiaTheme="minorEastAsia"/>
          <w:color w:val="000000" w:themeColor="text1"/>
          <w:szCs w:val="21"/>
          <w:u w:val="single"/>
          <w14:textFill>
            <w14:solidFill>
              <w14:schemeClr w14:val="tx1"/>
            </w14:solidFill>
          </w14:textFill>
        </w:rPr>
        <w:t xml:space="preserve">江跃</w:t>
      </w:r>
      <w:r/>
    </w:p>
    <w:p>
      <w:pPr>
        <w:contextualSpacing/>
        <w:ind w:firstLine="420"/>
        <w:jc w:val="left"/>
        <w:spacing w:line="360" w:lineRule="auto"/>
        <w:tabs>
          <w:tab w:val="left" w:pos="1193"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电话：</w:t>
      </w:r>
      <w:r>
        <w:rPr>
          <w:rFonts w:hint="eastAsia" w:asciiTheme="minorEastAsia" w:hAnsiTheme="minorEastAsia" w:eastAsiaTheme="minorEastAsia"/>
          <w:color w:val="000000" w:themeColor="text1"/>
          <w:szCs w:val="21"/>
          <w:u w:val="single"/>
          <w14:textFill>
            <w14:solidFill>
              <w14:schemeClr w14:val="tx1"/>
            </w14:solidFill>
          </w14:textFill>
        </w:rPr>
        <w:t xml:space="preserve">025-84200819</w:t>
      </w:r>
      <w:r/>
    </w:p>
    <w:p>
      <w:pPr>
        <w:contextualSpacing/>
        <w:jc w:val="center"/>
        <w:spacing w:line="360" w:lineRule="auto"/>
        <w:rPr>
          <w:rFonts w:asciiTheme="minorEastAsia" w:hAnsiTheme="minorEastAsia" w:eastAsiaTheme="minorEastAsia"/>
          <w:b/>
          <w:color w:val="000000" w:themeColor="text1"/>
          <w:spacing w:val="-10"/>
          <w:sz w:val="36"/>
          <w:szCs w:val="36"/>
          <w14:textFill>
            <w14:solidFill>
              <w14:schemeClr w14:val="tx1"/>
            </w14:solidFill>
          </w14:textFill>
        </w:rPr>
      </w:pPr>
      <w:r>
        <w:rPr>
          <w:rFonts w:asciiTheme="minorEastAsia" w:hAnsiTheme="minorEastAsia" w:eastAsiaTheme="minorEastAsia"/>
          <w:b/>
          <w:color w:val="000000" w:themeColor="text1"/>
          <w:spacing w:val="-10"/>
          <w:sz w:val="36"/>
          <w:szCs w:val="36"/>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pacing w:val="-10"/>
          <w:sz w:val="36"/>
          <w:szCs w:val="36"/>
          <w14:textFill>
            <w14:solidFill>
              <w14:schemeClr w14:val="tx1"/>
            </w14:solidFill>
          </w14:textFill>
        </w:rPr>
      </w:pPr>
      <w:r>
        <w:rPr>
          <w:rFonts w:asciiTheme="minorEastAsia" w:hAnsiTheme="minorEastAsia" w:eastAsiaTheme="minorEastAsia"/>
          <w:b/>
          <w:color w:val="000000" w:themeColor="text1"/>
          <w:spacing w:val="-10"/>
          <w:sz w:val="36"/>
          <w:szCs w:val="36"/>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pacing w:val="-10"/>
          <w:sz w:val="36"/>
          <w:szCs w:val="36"/>
          <w14:textFill>
            <w14:solidFill>
              <w14:schemeClr w14:val="tx1"/>
            </w14:solidFill>
          </w14:textFill>
        </w:rPr>
      </w:pPr>
      <w:r>
        <w:rPr>
          <w:rFonts w:asciiTheme="minorEastAsia" w:hAnsiTheme="minorEastAsia" w:eastAsiaTheme="minorEastAsia"/>
          <w:b/>
          <w:color w:val="000000" w:themeColor="text1"/>
          <w:spacing w:val="-10"/>
          <w:sz w:val="36"/>
          <w:szCs w:val="36"/>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pacing w:val="-10"/>
          <w:sz w:val="36"/>
          <w:szCs w:val="36"/>
          <w14:textFill>
            <w14:solidFill>
              <w14:schemeClr w14:val="tx1"/>
            </w14:solidFill>
          </w14:textFill>
        </w:rPr>
      </w:pPr>
      <w:r>
        <w:rPr>
          <w:rFonts w:asciiTheme="minorEastAsia" w:hAnsiTheme="minorEastAsia" w:eastAsiaTheme="minorEastAsia"/>
          <w:b/>
          <w:color w:val="000000" w:themeColor="text1"/>
          <w:spacing w:val="-10"/>
          <w:sz w:val="36"/>
          <w:szCs w:val="36"/>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pacing w:val="-10"/>
          <w:sz w:val="36"/>
          <w:szCs w:val="36"/>
          <w14:textFill>
            <w14:solidFill>
              <w14:schemeClr w14:val="tx1"/>
            </w14:solidFill>
          </w14:textFill>
        </w:rPr>
      </w:pPr>
      <w:r>
        <w:rPr>
          <w:rFonts w:asciiTheme="minorEastAsia" w:hAnsiTheme="minorEastAsia" w:eastAsiaTheme="minorEastAsia"/>
          <w:b/>
          <w:color w:val="000000" w:themeColor="text1"/>
          <w:spacing w:val="-10"/>
          <w:sz w:val="36"/>
          <w:szCs w:val="36"/>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pacing w:val="-10"/>
          <w:sz w:val="36"/>
          <w:szCs w:val="36"/>
          <w14:textFill>
            <w14:solidFill>
              <w14:schemeClr w14:val="tx1"/>
            </w14:solidFill>
          </w14:textFill>
        </w:rPr>
      </w:pPr>
      <w:r>
        <w:rPr>
          <w:rFonts w:asciiTheme="minorEastAsia" w:hAnsiTheme="minorEastAsia" w:eastAsiaTheme="minorEastAsia"/>
          <w:b/>
          <w:color w:val="000000" w:themeColor="text1"/>
          <w:spacing w:val="-10"/>
          <w:sz w:val="36"/>
          <w:szCs w:val="36"/>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Theme="minorEastAsia" w:hAnsiTheme="minorEastAsia" w:eastAsiaTheme="minorEastAsia"/>
          <w:b/>
          <w:color w:val="000000" w:themeColor="text1"/>
          <w:spacing w:val="-10"/>
          <w:sz w:val="36"/>
          <w:szCs w:val="36"/>
          <w14:textFill>
            <w14:solidFill>
              <w14:schemeClr w14:val="tx1"/>
            </w14:solidFill>
          </w14:textFill>
        </w:rPr>
      </w:pPr>
      <w:r>
        <w:rPr>
          <w:rFonts w:hint="eastAsia" w:asciiTheme="minorEastAsia" w:hAnsiTheme="minorEastAsia" w:eastAsiaTheme="minorEastAsia"/>
          <w:b/>
          <w:color w:val="000000" w:themeColor="text1"/>
          <w:spacing w:val="-10"/>
          <w:sz w:val="36"/>
          <w:szCs w:val="36"/>
          <w14:textFill>
            <w14:solidFill>
              <w14:schemeClr w14:val="tx1"/>
            </w14:solidFill>
          </w14:textFill>
        </w:rPr>
        <w:t xml:space="preserve">第二章 供应商须知</w:t>
      </w:r>
      <w:r/>
    </w:p>
    <w:p>
      <w:pPr>
        <w:ind w:firstLine="422"/>
        <w:jc w:val="left"/>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一、总则</w:t>
      </w:r>
      <w:r/>
    </w:p>
    <w:p>
      <w:pPr>
        <w:ind w:firstLine="420"/>
        <w:jc w:val="left"/>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1、适用法律</w:t>
      </w:r>
      <w:r/>
    </w:p>
    <w:p>
      <w:pPr>
        <w:ind w:firstLine="420"/>
        <w:jc w:val="left"/>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jc w:val="left"/>
        <w:rPr>
          <w:rFonts w:ascii="宋体" w:hAnsi="宋体" w:cs="宋体"/>
          <w:b/>
          <w:color w:val="000000" w:themeColor="text1"/>
          <w:szCs w:val="21"/>
          <w:lang w:val="zh-CN"/>
          <w14:textFill>
            <w14:solidFill>
              <w14:schemeClr w14:val="tx1"/>
            </w14:solidFill>
          </w14:textFill>
        </w:rPr>
        <w:outlineLvl w:val="0"/>
      </w:pPr>
      <w:r>
        <w:rPr>
          <w:rFonts w:hint="eastAsia" w:ascii="宋体" w:hAnsi="宋体" w:cs="宋体"/>
          <w:b/>
          <w:color w:val="000000" w:themeColor="text1"/>
          <w:szCs w:val="21"/>
          <w:lang w:val="zh-CN"/>
          <w14:textFill>
            <w14:solidFill>
              <w14:schemeClr w14:val="tx1"/>
            </w14:solidFill>
          </w14:textFill>
        </w:rPr>
        <w:t xml:space="preserve">2、定义</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 “供应商”“投标人”是指参加投标竞争，并符合招标文件规定资格条件的法人、其他组织或者自然人。</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 “工程”指本采购文件中所述工程及相关服务。</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2.3 “用户或使用单位”是指使用服务的单位。</w:t>
      </w:r>
      <w:r/>
    </w:p>
    <w:p>
      <w:pPr>
        <w:ind w:firstLine="420"/>
        <w:jc w:val="left"/>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3、政策功能</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 政府采购促进中小企业发展，在政府采购活动中，供应商提供的货物、工程或者服务</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符合下列情形的，享受中小企业扶持政策：</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（1）在货物采购项目中，货物由中小企业制造，即货物由中小企业生产且使用该中小企业商号或者注册商标；</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（2）在工程采购项目中，工程由中小企业承建，即工程施工单位为中小企业；</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（3）在服务采购项目中，服务由中小企业承接，即提供服务的人员为中小企业依照《中华人民共和国民法典》订立劳动合同的从业人员。</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在货物采购项目中，供应商提供的货物既有中小企业制造货物，也有大型企业制造货物的，不享受中小企业扶持政策。</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3.5 提供的产品属于信息安全产品的，供应商应当选择经国家认证的信息安全产品投标，并提供由中国信息安全认证中心按国家标准认证颁发的有效认证证书复印件。</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 提供的产品属于政府强制采购节能产品的，供应商应当选择依据国家标准中二级能效（水效）指标认证的节能产品投标，并提供有效的节能产品认证证书复印件。</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 提供的产品属于环境标志产品的，供应商应当选择依据相关标准的最新版本认证的环境标志产品投标，并提供有效的环境标志产品认证证书复印件。</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3.8未按要求提供相关材料的，不享受相关政策。</w:t>
      </w:r>
      <w:r/>
    </w:p>
    <w:p>
      <w:pPr>
        <w:ind w:firstLine="413"/>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二、招标文件</w:t>
      </w:r>
      <w:r/>
    </w:p>
    <w:p>
      <w:pPr>
        <w:ind w:firstLine="420"/>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4.招标文件组成</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4.2 招标的最小单位是包。招标</w:t>
      </w:r>
      <w:r>
        <w:rPr>
          <w:rFonts w:hint="eastAsia" w:ascii="宋体" w:hAnsi="宋体" w:cs="宋体"/>
          <w:color w:val="000000" w:themeColor="text1"/>
          <w:szCs w:val="21"/>
          <w14:textFill>
            <w14:solidFill>
              <w14:schemeClr w14:val="tx1"/>
            </w14:solidFill>
          </w14:textFill>
        </w:rPr>
        <w:t xml:space="preserve">服务</w:t>
      </w:r>
      <w:r>
        <w:rPr>
          <w:rFonts w:hint="eastAsia" w:ascii="宋体" w:hAnsi="宋体" w:cs="宋体"/>
          <w:color w:val="000000" w:themeColor="text1"/>
          <w:szCs w:val="21"/>
          <w:lang w:val="zh-CN"/>
          <w14:textFill>
            <w14:solidFill>
              <w14:schemeClr w14:val="tx1"/>
            </w14:solidFill>
          </w14:textFill>
        </w:rPr>
        <w:t xml:space="preserve">数量及技术要求中未分包的，供应商对要求提供的</w:t>
      </w:r>
      <w:r>
        <w:rPr>
          <w:rFonts w:hint="eastAsia" w:ascii="宋体" w:hAnsi="宋体" w:cs="宋体"/>
          <w:color w:val="000000" w:themeColor="text1"/>
          <w:szCs w:val="21"/>
          <w14:textFill>
            <w14:solidFill>
              <w14:schemeClr w14:val="tx1"/>
            </w14:solidFill>
          </w14:textFill>
        </w:rPr>
        <w:t xml:space="preserve">服务</w:t>
      </w:r>
      <w:r>
        <w:rPr>
          <w:rFonts w:hint="eastAsia" w:ascii="宋体" w:hAnsi="宋体" w:cs="宋体"/>
          <w:color w:val="000000" w:themeColor="text1"/>
          <w:szCs w:val="21"/>
          <w:lang w:val="zh-CN"/>
          <w14:textFill>
            <w14:solidFill>
              <w14:schemeClr w14:val="tx1"/>
            </w14:solidFill>
          </w14:textFill>
        </w:rPr>
        <w:t xml:space="preserve">不得部分投标；招标</w:t>
      </w:r>
      <w:r>
        <w:rPr>
          <w:rFonts w:hint="eastAsia" w:ascii="宋体" w:hAnsi="宋体" w:cs="宋体"/>
          <w:color w:val="000000" w:themeColor="text1"/>
          <w:szCs w:val="21"/>
          <w14:textFill>
            <w14:solidFill>
              <w14:schemeClr w14:val="tx1"/>
            </w14:solidFill>
          </w14:textFill>
        </w:rPr>
        <w:t xml:space="preserve">服务</w:t>
      </w:r>
      <w:r>
        <w:rPr>
          <w:rFonts w:hint="eastAsia" w:ascii="宋体" w:hAnsi="宋体" w:cs="宋体"/>
          <w:color w:val="000000" w:themeColor="text1"/>
          <w:szCs w:val="21"/>
          <w:lang w:val="zh-CN"/>
          <w14:textFill>
            <w14:solidFill>
              <w14:schemeClr w14:val="tx1"/>
            </w14:solidFill>
          </w14:textFill>
        </w:rPr>
        <w:t xml:space="preserve">数量及技术要求中已经分包的，应当以包为单位投标。</w:t>
      </w:r>
      <w:r/>
    </w:p>
    <w:p>
      <w:pPr>
        <w:ind w:firstLine="420"/>
        <w:jc w:val="left"/>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4.3 招标文件如果要求供应商提交备选投标方案的，供应商可以提交备选方案，否则，不接受备选方案。</w:t>
      </w:r>
      <w:r/>
    </w:p>
    <w:p>
      <w:pPr>
        <w:ind w:firstLine="420"/>
        <w:rPr>
          <w:rFonts w:ascii="宋体" w:hAnsi="宋体" w:cs="宋体"/>
          <w:b/>
          <w:bCs/>
          <w:color w:val="000000" w:themeColor="text1"/>
          <w:szCs w:val="21"/>
          <w:lang w:val="zh-CN"/>
          <w14:textFill>
            <w14:solidFill>
              <w14:schemeClr w14:val="tx1"/>
            </w14:solidFill>
          </w14:textFill>
        </w:rPr>
        <w:outlineLvl w:val="0"/>
      </w:pPr>
      <w:r>
        <w:rPr>
          <w:rFonts w:hint="eastAsia" w:ascii="宋体" w:hAnsi="宋体" w:cs="宋体"/>
          <w:b/>
          <w:bCs/>
          <w:color w:val="000000" w:themeColor="text1"/>
          <w:szCs w:val="21"/>
          <w:lang w:val="zh-CN"/>
          <w14:textFill>
            <w14:solidFill>
              <w14:schemeClr w14:val="tx1"/>
            </w14:solidFill>
          </w14:textFill>
        </w:rPr>
        <w:t xml:space="preserve">5.招标文件的澄清修改</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5.1 代理机构对已发出的招标文件进行必要澄清或者修改的，将在招标文件要求提交投标文件截止时间</w:t>
      </w:r>
      <w:r>
        <w:rPr>
          <w:rFonts w:hint="eastAsia" w:ascii="宋体" w:hAnsi="宋体" w:cs="宋体"/>
          <w:bCs/>
          <w:iCs/>
          <w:color w:val="000000" w:themeColor="text1"/>
          <w:szCs w:val="21"/>
          <w:lang w:val="zh-CN"/>
          <w14:textFill>
            <w14:solidFill>
              <w14:schemeClr w14:val="tx1"/>
            </w14:solidFill>
          </w14:textFill>
        </w:rPr>
        <w:t xml:space="preserve">十五日</w:t>
      </w:r>
      <w:r>
        <w:rPr>
          <w:rFonts w:hint="eastAsia" w:ascii="宋体" w:hAnsi="宋体" w:cs="宋体"/>
          <w:color w:val="000000" w:themeColor="text1"/>
          <w:szCs w:val="21"/>
          <w:lang w:val="zh-CN"/>
          <w14:textFill>
            <w14:solidFill>
              <w14:schemeClr w14:val="tx1"/>
            </w14:solidFill>
          </w14:textFill>
        </w:rPr>
        <w:t xml:space="preserve">前，在原招标公告媒体发布更正公告，该澄清或者修改的内容为招标文件的组成部分。</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5.2 代理机构在招标文件要求提交投标文件截止时间前，有权决定延长投标截止时间和开标时间，并</w:t>
      </w:r>
      <w:r>
        <w:rPr>
          <w:rFonts w:hint="eastAsia" w:ascii="宋体" w:hAnsi="宋体" w:cs="宋体"/>
          <w:color w:val="000000" w:themeColor="text1"/>
          <w:szCs w:val="21"/>
          <w14:textFill>
            <w14:solidFill>
              <w14:schemeClr w14:val="tx1"/>
            </w14:solidFill>
          </w14:textFill>
        </w:rPr>
        <w:t xml:space="preserve">在原采购信息发布媒体上发布变更公告。</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.3 供应商应在投标截止时间前关注</w:t>
      </w:r>
      <w:r>
        <w:rPr>
          <w:rFonts w:hint="eastAsia" w:ascii="宋体" w:hAnsi="宋体" w:cs="宋体"/>
          <w:color w:val="000000" w:themeColor="text1"/>
          <w:szCs w:val="21"/>
          <w14:textFill>
            <w14:solidFill>
              <w14:schemeClr w14:val="tx1"/>
            </w14:solidFill>
          </w14:textFill>
        </w:rPr>
        <w:t xml:space="preserve">原采购信息发布媒体上</w:t>
      </w:r>
      <w:r>
        <w:rPr>
          <w:rFonts w:hint="eastAsia" w:ascii="宋体" w:hAnsi="宋体" w:cs="宋体"/>
          <w:color w:val="000000" w:themeColor="text1"/>
          <w:szCs w:val="21"/>
          <w:lang w:val="zh-CN"/>
          <w14:textFill>
            <w14:solidFill>
              <w14:schemeClr w14:val="tx1"/>
            </w14:solidFill>
          </w14:textFill>
        </w:rPr>
        <w:t xml:space="preserve">有关本招标项目有无变更公告。</w:t>
      </w:r>
      <w:r/>
    </w:p>
    <w:p>
      <w:pPr>
        <w:ind w:firstLine="420"/>
        <w:rPr>
          <w:rFonts w:ascii="宋体" w:hAnsi="宋体" w:cs="宋体"/>
          <w:b/>
          <w:bCs/>
          <w:color w:val="000000" w:themeColor="text1"/>
          <w:szCs w:val="21"/>
          <w:lang w:val="zh-CN"/>
          <w14:textFill>
            <w14:solidFill>
              <w14:schemeClr w14:val="tx1"/>
            </w14:solidFill>
          </w14:textFill>
        </w:rPr>
        <w:outlineLvl w:val="0"/>
      </w:pPr>
      <w:r>
        <w:rPr>
          <w:rFonts w:hint="eastAsia" w:ascii="宋体" w:hAnsi="宋体" w:cs="宋体"/>
          <w:b/>
          <w:bCs/>
          <w:color w:val="000000" w:themeColor="text1"/>
          <w:szCs w:val="21"/>
          <w:lang w:val="zh-CN"/>
          <w14:textFill>
            <w14:solidFill>
              <w14:schemeClr w14:val="tx1"/>
            </w14:solidFill>
          </w14:textFill>
        </w:rPr>
        <w:t xml:space="preserve">三、投标</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6.投标文件的语言、计量单位、货币、技术标准和编制</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6.2 供应商所使用的计量单位应为国家法定计量单位。</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6.3 供应商应用人民币报价。</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6.4 投标文件应字迹清楚、内容齐全、不得涂改。如有修改，修改处须有投标文件签署人签字或加盖公章。</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6.5 投标文件应按照招标文件规定的顺序，统一用A4规格幅面双面打印、装订成册并编制目录，由于编排混乱导致投标文件被误读或查找不到，责任由供应商承担。</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6.6 投标文件应逐页编码，不得跳页（包括但不限于证明材料、声明及产品介绍、彩页等）。</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6.7 供应商应在投标文件中写清相应的项目编号、项目名称、供应商全称、地址、电话、传真等。</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6.8 供应商所使用的技术标准应遵循国家最新标准及规范。</w:t>
      </w:r>
      <w:r/>
    </w:p>
    <w:p>
      <w:pPr>
        <w:ind w:firstLine="420"/>
        <w:rPr>
          <w:rFonts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7</w:t>
      </w:r>
      <w:r>
        <w:rPr>
          <w:rFonts w:hint="eastAsia" w:ascii="宋体" w:hAnsi="宋体" w:cs="宋体"/>
          <w:b/>
          <w:bCs/>
          <w:color w:val="000000" w:themeColor="text1"/>
          <w:szCs w:val="21"/>
          <w:lang w:val="zh-CN"/>
          <w14:textFill>
            <w14:solidFill>
              <w14:schemeClr w14:val="tx1"/>
            </w14:solidFill>
          </w14:textFill>
        </w:rPr>
        <w:t xml:space="preserve">.联合</w:t>
      </w:r>
      <w:r>
        <w:rPr>
          <w:rFonts w:hint="eastAsia" w:ascii="宋体" w:hAnsi="宋体" w:cs="宋体"/>
          <w:b/>
          <w:bCs/>
          <w:color w:val="000000" w:themeColor="text1"/>
          <w:szCs w:val="21"/>
          <w14:textFill>
            <w14:solidFill>
              <w14:schemeClr w14:val="tx1"/>
            </w14:solidFill>
          </w14:textFill>
        </w:rPr>
        <w:t xml:space="preserve">体及分包：本项目不接受联合体投标，不接受分包、转包。</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7.1 采购项目如接受联合体投标的，</w:t>
      </w:r>
      <w:r>
        <w:rPr>
          <w:rFonts w:hint="eastAsia" w:ascii="宋体" w:hAnsi="宋体" w:cs="宋体"/>
          <w:color w:val="000000" w:themeColor="text1"/>
          <w:szCs w:val="21"/>
          <w14:textFill>
            <w14:solidFill>
              <w14:schemeClr w14:val="tx1"/>
            </w14:solidFill>
          </w14:textFill>
        </w:rPr>
        <w:t xml:space="preserve">两个以上的自然人、法人或者其他组织可以组成一个联合体，以一个供应商的身份共同参加投标。</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7.3 </w:t>
      </w:r>
      <w:r>
        <w:rPr>
          <w:rFonts w:hint="eastAsia" w:ascii="宋体" w:hAnsi="宋体" w:cs="宋体"/>
          <w:bCs/>
          <w:color w:val="000000" w:themeColor="text1"/>
          <w:szCs w:val="21"/>
          <w14:textFill>
            <w14:solidFill>
              <w14:schemeClr w14:val="tx1"/>
            </w14:solidFill>
          </w14:textFill>
        </w:rPr>
        <w:t xml:space="preserve">政府采购合同分包履行的，中标供应商就采购项目和分包项目向采购人负责，分包项目供应商就分包项目承担责任，中标供应商与分包供应商之间应该签订分包意向协议。</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7.4 享受中小企业扶持政策获得政府采购合同的，小微企业不得将合同分包给大中型企业，中型企业不得将合同分包给大型企业。</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7.5 </w:t>
      </w:r>
      <w:r>
        <w:rPr>
          <w:rFonts w:hint="eastAsia" w:ascii="宋体" w:hAnsi="宋体" w:cs="宋体"/>
          <w:color w:val="000000" w:themeColor="text1"/>
          <w:szCs w:val="21"/>
          <w:lang w:val="zh-CN"/>
          <w14:textFill>
            <w14:solidFill>
              <w14:schemeClr w14:val="tx1"/>
            </w14:solidFill>
          </w14:textFill>
        </w:rPr>
        <w:t xml:space="preserve">预留份额的采购项目中，组成联合体</w:t>
      </w:r>
      <w:r>
        <w:rPr>
          <w:rFonts w:hint="eastAsia" w:ascii="宋体" w:hAnsi="宋体" w:cs="宋体"/>
          <w:color w:val="000000" w:themeColor="text1"/>
          <w:szCs w:val="21"/>
          <w14:textFill>
            <w14:solidFill>
              <w14:schemeClr w14:val="tx1"/>
            </w14:solidFill>
          </w14:textFill>
        </w:rPr>
        <w:t xml:space="preserve">或者接受分包</w:t>
      </w:r>
      <w:r>
        <w:rPr>
          <w:rFonts w:hint="eastAsia" w:ascii="宋体" w:hAnsi="宋体" w:cs="宋体"/>
          <w:color w:val="000000" w:themeColor="text1"/>
          <w:szCs w:val="21"/>
          <w:lang w:val="zh-CN"/>
          <w14:textFill>
            <w14:solidFill>
              <w14:schemeClr w14:val="tx1"/>
            </w14:solidFill>
          </w14:textFill>
        </w:rPr>
        <w:t xml:space="preserve">的中小企业与联合体内其他企业、</w:t>
      </w:r>
      <w:r>
        <w:rPr>
          <w:rFonts w:hint="eastAsia" w:ascii="宋体" w:hAnsi="宋体" w:cs="宋体"/>
          <w:color w:val="000000" w:themeColor="text1"/>
          <w:szCs w:val="21"/>
          <w14:textFill>
            <w14:solidFill>
              <w14:schemeClr w14:val="tx1"/>
            </w14:solidFill>
          </w14:textFill>
        </w:rPr>
        <w:t xml:space="preserve">分包企业</w:t>
      </w:r>
      <w:r>
        <w:rPr>
          <w:rFonts w:hint="eastAsia" w:ascii="宋体" w:hAnsi="宋体" w:cs="宋体"/>
          <w:color w:val="000000" w:themeColor="text1"/>
          <w:szCs w:val="21"/>
          <w:lang w:val="zh-CN"/>
          <w14:textFill>
            <w14:solidFill>
              <w14:schemeClr w14:val="tx1"/>
            </w14:solidFill>
          </w14:textFill>
        </w:rPr>
        <w:t xml:space="preserve">之间不得存在直接控股、管理关系。未预留份额的采购项目或采购包中，组成联合体</w:t>
      </w:r>
      <w:r>
        <w:rPr>
          <w:rFonts w:hint="eastAsia" w:ascii="宋体" w:hAnsi="宋体" w:cs="宋体"/>
          <w:color w:val="000000" w:themeColor="text1"/>
          <w:szCs w:val="21"/>
          <w14:textFill>
            <w14:solidFill>
              <w14:schemeClr w14:val="tx1"/>
            </w14:solidFill>
          </w14:textFill>
        </w:rPr>
        <w:t xml:space="preserve">或者接受分包</w:t>
      </w:r>
      <w:r>
        <w:rPr>
          <w:rFonts w:hint="eastAsia" w:ascii="宋体" w:hAnsi="宋体" w:cs="宋体"/>
          <w:color w:val="000000" w:themeColor="text1"/>
          <w:szCs w:val="21"/>
          <w:lang w:val="zh-CN"/>
          <w14:textFill>
            <w14:solidFill>
              <w14:schemeClr w14:val="tx1"/>
            </w14:solidFill>
          </w14:textFill>
        </w:rPr>
        <w:t xml:space="preserve">的中小企业与联合体内其他企业、</w:t>
      </w:r>
      <w:r>
        <w:rPr>
          <w:rFonts w:hint="eastAsia" w:ascii="宋体" w:hAnsi="宋体" w:cs="宋体"/>
          <w:color w:val="000000" w:themeColor="text1"/>
          <w:szCs w:val="21"/>
          <w14:textFill>
            <w14:solidFill>
              <w14:schemeClr w14:val="tx1"/>
            </w14:solidFill>
          </w14:textFill>
        </w:rPr>
        <w:t xml:space="preserve">分包企业</w:t>
      </w:r>
      <w:r>
        <w:rPr>
          <w:rFonts w:hint="eastAsia" w:ascii="宋体" w:hAnsi="宋体" w:cs="宋体"/>
          <w:color w:val="000000" w:themeColor="text1"/>
          <w:szCs w:val="21"/>
          <w:lang w:val="zh-CN"/>
          <w14:textFill>
            <w14:solidFill>
              <w14:schemeClr w14:val="tx1"/>
            </w14:solidFill>
          </w14:textFill>
        </w:rPr>
        <w:t xml:space="preserve">之间存在直接控股、管理关系的，不享受价格扣除优惠政策。</w:t>
      </w:r>
      <w:r/>
    </w:p>
    <w:p>
      <w:pPr>
        <w:ind w:firstLine="420"/>
        <w:rPr>
          <w:rFonts w:ascii="宋体" w:hAnsi="宋体" w:cs="宋体"/>
          <w:b/>
          <w:bCs/>
          <w:color w:val="000000" w:themeColor="text1"/>
          <w:szCs w:val="21"/>
          <w:lang w:val="zh-CN"/>
          <w14:textFill>
            <w14:solidFill>
              <w14:schemeClr w14:val="tx1"/>
            </w14:solidFill>
          </w14:textFill>
        </w:rPr>
        <w:outlineLvl w:val="0"/>
      </w:pPr>
      <w:r>
        <w:rPr>
          <w:rFonts w:hint="eastAsia" w:ascii="宋体" w:hAnsi="宋体" w:cs="宋体"/>
          <w:b/>
          <w:bCs/>
          <w:color w:val="000000" w:themeColor="text1"/>
          <w:szCs w:val="21"/>
          <w:lang w:val="zh-CN"/>
          <w14:textFill>
            <w14:solidFill>
              <w14:schemeClr w14:val="tx1"/>
            </w14:solidFill>
          </w14:textFill>
        </w:rPr>
        <w:t xml:space="preserve">8.投标费用</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 投标人应承担所有与准备和参加投标有关的费用，无论采购结果如何，代理机构和采购人在任何情况下均无义务和责任承担这些费用。</w:t>
      </w:r>
      <w:r/>
    </w:p>
    <w:p>
      <w:pPr>
        <w:ind w:firstLine="420"/>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 </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9.投标文件组成</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9.1 </w:t>
      </w:r>
      <w:r>
        <w:rPr>
          <w:rFonts w:hint="eastAsia" w:ascii="宋体" w:hAnsi="宋体" w:cs="宋体"/>
          <w:color w:val="000000" w:themeColor="text1"/>
          <w:szCs w:val="21"/>
          <w14:textFill>
            <w14:solidFill>
              <w14:schemeClr w14:val="tx1"/>
            </w14:solidFill>
          </w14:textFill>
        </w:rPr>
        <w:t xml:space="preserve">供应商应当根据招标文件要求编制投标文件，投标文件应对招标文件提出的要求和条件作出实质性响应，并在</w:t>
      </w:r>
      <w:r>
        <w:rPr>
          <w:rFonts w:hint="eastAsia" w:ascii="宋体" w:hAnsi="宋体" w:cs="宋体"/>
          <w:color w:val="000000" w:themeColor="text1"/>
          <w:szCs w:val="21"/>
          <w:lang w:val="zh-CN"/>
          <w14:textFill>
            <w14:solidFill>
              <w14:schemeClr w14:val="tx1"/>
            </w14:solidFill>
          </w14:textFill>
        </w:rPr>
        <w:t xml:space="preserve">《商务条款偏离表》和《技术条款偏离表》《资格性和符合性检查响应对照表》等处</w:t>
      </w:r>
      <w:r>
        <w:rPr>
          <w:rFonts w:hint="eastAsia" w:ascii="宋体" w:hAnsi="宋体" w:cs="宋体"/>
          <w:color w:val="000000" w:themeColor="text1"/>
          <w:szCs w:val="21"/>
          <w14:textFill>
            <w14:solidFill>
              <w14:schemeClr w14:val="tx1"/>
            </w14:solidFill>
          </w14:textFill>
        </w:rPr>
        <w:t xml:space="preserve">逐条标明满足与否。</w:t>
      </w:r>
      <w:r>
        <w:rPr>
          <w:rFonts w:hint="eastAsia" w:ascii="宋体" w:hAnsi="宋体" w:cs="宋体"/>
          <w:color w:val="000000" w:themeColor="text1"/>
          <w:szCs w:val="21"/>
          <w:lang w:val="zh-CN"/>
          <w14:textFill>
            <w14:solidFill>
              <w14:schemeClr w14:val="tx1"/>
            </w14:solidFill>
          </w14:textFill>
        </w:rPr>
        <w:t xml:space="preserve">对带 “★”的技术条款必须在投标文件中提供技术支持资料（如白皮书、彩页、手册、检测报告等），未提供技术支持资料的，评审时不予认可（采购需求中另有规定的从其规定）。</w:t>
      </w:r>
      <w:r/>
    </w:p>
    <w:p>
      <w:pPr>
        <w:ind w:firstLine="411"/>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9.2 供应商根据招标文件载明的采购项目实际情况，拟在中标后将中标项目的非主体、非关键性工作交由他人完成的，应当在投标文件中载明。</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rPr>
          <w:rFonts w:hint="eastAsia" w:ascii="宋体" w:hAnsi="宋体" w:cs="宋体"/>
          <w:color w:val="000000" w:themeColor="text1"/>
          <w:szCs w:val="21"/>
          <w:lang w:val="zh-CN"/>
          <w14:textFill>
            <w14:solidFill>
              <w14:schemeClr w14:val="tx1"/>
            </w14:solidFill>
          </w14:textFill>
        </w:rPr>
        <w:t xml:space="preserve">.3 投标文件由商务部分、技术部分、价格部分，以及其他部分组成。</w:t>
      </w:r>
      <w:r/>
    </w:p>
    <w:p>
      <w:pPr>
        <w:ind w:firstLine="422"/>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10.投标文件的商务部分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10.1 商务部分是证明供应商有资格参加投标和中标后有能力履行合同的文件，</w:t>
      </w:r>
      <w:r>
        <w:rPr>
          <w:rFonts w:hint="eastAsia" w:ascii="宋体" w:hAnsi="宋体" w:cs="宋体"/>
          <w:color w:val="000000" w:themeColor="text1"/>
          <w:szCs w:val="21"/>
          <w14:textFill>
            <w14:solidFill>
              <w14:schemeClr w14:val="tx1"/>
            </w14:solidFill>
          </w14:textFill>
        </w:rPr>
        <w:t xml:space="preserve">这些文件应能满足招标的要求</w:t>
      </w:r>
      <w:r>
        <w:rPr>
          <w:rFonts w:hint="eastAsia" w:ascii="宋体" w:hAnsi="宋体" w:cs="宋体"/>
          <w:color w:val="000000" w:themeColor="text1"/>
          <w:szCs w:val="21"/>
          <w:lang w:val="zh-CN"/>
          <w14:textFill>
            <w14:solidFill>
              <w14:schemeClr w14:val="tx1"/>
            </w14:solidFill>
          </w14:textFill>
        </w:rPr>
        <w:t xml:space="preserve">，包括但不限于下列文件，其中加</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项目不得有缺失或无效：</w:t>
      </w:r>
      <w:r/>
    </w:p>
    <w:p>
      <w:pPr>
        <w:ind w:firstLine="420"/>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投标函（投标申请及声明）；</w:t>
      </w:r>
      <w:r/>
    </w:p>
    <w:p>
      <w:pPr>
        <w:ind w:firstLine="420"/>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★法定代表人授权委托书及</w:t>
      </w:r>
      <w:r>
        <w:rPr>
          <w:rFonts w:hint="eastAsia" w:ascii="宋体" w:hAnsi="宋体" w:cs="宋体"/>
          <w:color w:val="000000" w:themeColor="text1"/>
          <w:szCs w:val="21"/>
          <w:lang w:val="zh-CN"/>
          <w14:textFill>
            <w14:solidFill>
              <w14:schemeClr w14:val="tx1"/>
            </w14:solidFill>
          </w14:textFill>
        </w:rPr>
        <w:t xml:space="preserve">授权委托人</w:t>
      </w:r>
      <w:r>
        <w:rPr>
          <w:rFonts w:hint="eastAsia" w:ascii="宋体" w:hAnsi="宋体" w:cs="宋体"/>
          <w:color w:val="000000" w:themeColor="text1"/>
          <w:szCs w:val="21"/>
          <w14:textFill>
            <w14:solidFill>
              <w14:schemeClr w14:val="tx1"/>
            </w14:solidFill>
          </w14:textFill>
        </w:rPr>
        <w:t xml:space="preserve">的身份证复印件（有授权委托的），或法定代表人身份证复印件（无授权委托的）</w:t>
      </w:r>
      <w:r>
        <w:rPr>
          <w:rFonts w:hint="eastAsia" w:ascii="宋体" w:hAnsi="宋体" w:cs="宋体"/>
          <w:color w:val="000000" w:themeColor="text1"/>
          <w:szCs w:val="21"/>
          <w:lang w:val="zh-CN"/>
          <w14:textFill>
            <w14:solidFill>
              <w14:schemeClr w14:val="tx1"/>
            </w14:solidFill>
          </w14:textFill>
        </w:rPr>
        <w:t xml:space="preserve">；</w:t>
      </w:r>
      <w:r/>
    </w:p>
    <w:p>
      <w:pPr>
        <w:ind w:firstLine="420"/>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★第一章投标邀请中二、申请人的资格要求：1.《中华人民共和国政府采购法》规定的资格条件证明文件；</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）★第一章投标邀请中</w:t>
      </w:r>
      <w:r>
        <w:rPr>
          <w:rFonts w:hint="eastAsia" w:ascii="宋体" w:hAnsi="宋体" w:cs="宋体"/>
          <w:color w:val="000000" w:themeColor="text1"/>
          <w:szCs w:val="21"/>
          <w14:textFill>
            <w14:solidFill>
              <w14:schemeClr w14:val="tx1"/>
            </w14:solidFill>
          </w14:textFill>
        </w:rPr>
        <w:t xml:space="preserve">二、申请人的资格要求：2.</w:t>
      </w:r>
      <w:r>
        <w:rPr>
          <w:rFonts w:hint="eastAsia" w:ascii="宋体" w:hAnsi="宋体" w:cs="宋体"/>
          <w:color w:val="000000" w:themeColor="text1"/>
          <w:szCs w:val="21"/>
          <w:lang w:val="zh-CN"/>
          <w14:textFill>
            <w14:solidFill>
              <w14:schemeClr w14:val="tx1"/>
            </w14:solidFill>
          </w14:textFill>
        </w:rPr>
        <w:t xml:space="preserve">落实政府采购政策需满足的资格要求；</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）★第一章投标邀请中</w:t>
      </w:r>
      <w:r>
        <w:rPr>
          <w:rFonts w:hint="eastAsia" w:ascii="宋体" w:hAnsi="宋体" w:cs="宋体"/>
          <w:color w:val="000000" w:themeColor="text1"/>
          <w:szCs w:val="21"/>
          <w14:textFill>
            <w14:solidFill>
              <w14:schemeClr w14:val="tx1"/>
            </w14:solidFill>
          </w14:textFill>
        </w:rPr>
        <w:t xml:space="preserve">二、申请人的资格要求：3.</w:t>
      </w:r>
      <w:r>
        <w:rPr>
          <w:rFonts w:hint="eastAsia" w:ascii="宋体" w:hAnsi="宋体" w:cs="宋体"/>
          <w:color w:val="000000" w:themeColor="text1"/>
          <w:szCs w:val="21"/>
          <w:lang w:val="zh-CN"/>
          <w14:textFill>
            <w14:solidFill>
              <w14:schemeClr w14:val="tx1"/>
            </w14:solidFill>
          </w14:textFill>
        </w:rPr>
        <w:t xml:space="preserve">采购人根据采购项目的特殊要求规定的特定条件证明文件；</w:t>
      </w:r>
      <w:r/>
    </w:p>
    <w:p>
      <w:pPr>
        <w:ind w:firstLine="420"/>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lang w:val="zh-CN"/>
          <w14:textFill>
            <w14:solidFill>
              <w14:schemeClr w14:val="tx1"/>
            </w14:solidFill>
          </w14:textFill>
        </w:rPr>
        <w:t xml:space="preserve">《商务条款偏离表》；</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lang w:val="zh-CN"/>
          <w14:textFill>
            <w14:solidFill>
              <w14:schemeClr w14:val="tx1"/>
            </w14:solidFill>
          </w14:textFill>
        </w:rPr>
        <w:t xml:space="preserve">）合同条款；</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（8）供应商认为需要</w:t>
      </w:r>
      <w:r>
        <w:rPr>
          <w:rFonts w:hint="eastAsia" w:ascii="宋体" w:hAnsi="宋体" w:cs="宋体"/>
          <w:color w:val="000000" w:themeColor="text1"/>
          <w:szCs w:val="21"/>
          <w:lang w:val="zh-CN"/>
          <w14:textFill>
            <w14:solidFill>
              <w14:schemeClr w14:val="tx1"/>
            </w14:solidFill>
          </w14:textFill>
        </w:rPr>
        <w:t xml:space="preserve">提供的其他资格证明文件和商务资料。</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11.投标文件的技术部分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11.1 技术部分是证明</w:t>
      </w:r>
      <w:r>
        <w:rPr>
          <w:rFonts w:hint="eastAsia" w:ascii="宋体" w:hAnsi="宋体" w:cs="宋体"/>
          <w:color w:val="000000" w:themeColor="text1"/>
          <w:szCs w:val="21"/>
          <w14:textFill>
            <w14:solidFill>
              <w14:schemeClr w14:val="tx1"/>
            </w14:solidFill>
          </w14:textFill>
        </w:rPr>
        <w:t xml:space="preserve">供应商提供的服务是合格的、并符合招标文件要求的证明文件，以及</w:t>
      </w:r>
      <w:r>
        <w:rPr>
          <w:rFonts w:hint="eastAsia" w:ascii="宋体" w:hAnsi="宋体" w:cs="宋体"/>
          <w:color w:val="000000" w:themeColor="text1"/>
          <w:szCs w:val="21"/>
          <w:lang w:val="zh-CN"/>
          <w14:textFill>
            <w14:solidFill>
              <w14:schemeClr w14:val="tx1"/>
            </w14:solidFill>
          </w14:textFill>
        </w:rPr>
        <w:t xml:space="preserve">对投标报价表中的服务的详细说明，这些文件可以是文字资料、图纸和数据等。</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11.2 若提供的服务与招标文件要求有不符之处，应说明其差别之所在。</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11.3 投标文件应按照招标文件要求提供服务说明，技术资料、文件和有关证明，包括但不限于以下材料，其中加</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项目不得有缺失或无效：</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（1）★已标价工程量清单；</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（2）施工组织设计；</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（3）投标人拟投入本项目的设备、人员情况</w:t>
      </w:r>
      <w:r/>
    </w:p>
    <w:p>
      <w:pPr>
        <w:ind w:firstLine="420"/>
        <w:widowControl/>
        <w:rPr>
          <w:rFonts w:ascii="宋体" w:hAnsi="宋体" w:cs="宋体"/>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w:t>
      </w:r>
      <w:r>
        <w:rPr>
          <w:rFonts w:ascii="宋体" w:hAnsi="宋体" w:cs="宋体"/>
          <w:bCs/>
          <w:color w:val="000000" w:themeColor="text1"/>
          <w:szCs w:val="21"/>
          <w:lang w:val="zh-CN"/>
          <w14:textFill>
            <w14:solidFill>
              <w14:schemeClr w14:val="tx1"/>
            </w14:solidFill>
          </w14:textFill>
        </w:rPr>
        <w:t xml:space="preserve">4</w:t>
      </w:r>
      <w:r>
        <w:rPr>
          <w:rFonts w:hint="eastAsia" w:ascii="宋体" w:hAnsi="宋体" w:cs="宋体"/>
          <w:bCs/>
          <w:color w:val="000000" w:themeColor="text1"/>
          <w:szCs w:val="21"/>
          <w:lang w:val="zh-CN"/>
          <w14:textFill>
            <w14:solidFill>
              <w14:schemeClr w14:val="tx1"/>
            </w14:solidFill>
          </w14:textFill>
        </w:rPr>
        <w:t xml:space="preserve">）供应商认为需要提供的其他技术资料。</w:t>
      </w:r>
      <w:r/>
    </w:p>
    <w:p>
      <w:pPr>
        <w:ind w:firstLine="420"/>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12.投标文件的价格部分</w:t>
      </w:r>
      <w:r/>
    </w:p>
    <w:p>
      <w:pPr>
        <w:ind w:firstLine="420"/>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12.1本工程采用固定单价合同，单价不可调，工程量根据工程施工实际情况，竣工并经审计后按实结算。招标文件如没有特别说明的话，对每一项货物、服务和工程仅接受一个价格。投标人应以表格形式详细说明价格构成，以及价格构成各项因素的单价和总价。</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12.2 本项目根据清单进行报价，投标报价应包括人工费、材料费、机械设备费、运输费、施工水电费、验收费、技术服务费（包括技术资料、图纸提供等）、保险费、规费及税金等一切费用（即报价内容均涵盖报价要求之一切费用和伴随服务）。</w:t>
      </w:r>
      <w:r/>
    </w:p>
    <w:p>
      <w:pPr>
        <w:ind w:firstLine="420"/>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12.3 </w:t>
      </w:r>
      <w:r>
        <w:rPr>
          <w:rFonts w:hint="eastAsia" w:ascii="宋体" w:hAnsi="宋体" w:cs="宋体"/>
          <w:color w:val="000000" w:themeColor="text1"/>
          <w:szCs w:val="21"/>
          <w14:textFill>
            <w14:solidFill>
              <w14:schemeClr w14:val="tx1"/>
            </w14:solidFill>
          </w14:textFill>
        </w:rPr>
        <w:t xml:space="preserve">供应商的任何错漏、优惠、竞争性报价不得作为减轻责任、减少服务、增加收费、降低质量的理由。</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12.4 供应商应在《开标一览表》《分项报价表》等标明提供服务的单价、总价以及分项报价。供应商系小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12.5 《开标一览表》</w:t>
      </w:r>
      <w:r>
        <w:rPr>
          <w:rFonts w:hint="eastAsia" w:ascii="宋体" w:hAnsi="宋体" w:cs="宋体"/>
          <w:color w:val="000000" w:themeColor="text1"/>
          <w:szCs w:val="21"/>
          <w14:textFill>
            <w14:solidFill>
              <w14:schemeClr w14:val="tx1"/>
            </w14:solidFill>
          </w14:textFill>
        </w:rPr>
        <w:t xml:space="preserve">须</w:t>
      </w:r>
      <w:r>
        <w:rPr>
          <w:rFonts w:hint="eastAsia" w:ascii="宋体" w:hAnsi="宋体" w:cs="宋体"/>
          <w:color w:val="000000" w:themeColor="text1"/>
          <w:szCs w:val="21"/>
          <w:lang w:val="zh-CN"/>
          <w14:textFill>
            <w14:solidFill>
              <w14:schemeClr w14:val="tx1"/>
            </w14:solidFill>
          </w14:textFill>
        </w:rPr>
        <w:t xml:space="preserve">加盖公章。</w:t>
      </w:r>
      <w:r/>
    </w:p>
    <w:p>
      <w:pPr>
        <w:ind w:firstLine="420"/>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13.投标文件的其他部分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供应商编制投标文件需要提供的其他相关文件。</w:t>
      </w:r>
      <w:r/>
    </w:p>
    <w:p>
      <w:pPr>
        <w:ind w:firstLine="42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14.投标保证金：</w:t>
      </w:r>
      <w:r>
        <w:rPr>
          <w:rFonts w:hint="eastAsia" w:ascii="宋体" w:hAnsi="宋体" w:cs="宋体"/>
          <w:b/>
          <w:bCs/>
          <w:color w:val="000000" w:themeColor="text1"/>
          <w:szCs w:val="21"/>
          <w14:textFill>
            <w14:solidFill>
              <w14:schemeClr w14:val="tx1"/>
            </w14:solidFill>
          </w14:textFill>
        </w:rPr>
        <w:t xml:space="preserve">无。</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15.投标有效期</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15.1 自开标之日起六十日内投标有效。</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15.2 特殊情况下，在原投标有效期截止之前，代理机构可要求供应商同意延长投标有效期，这种要求与答复均以书面形式提交。供应商可拒绝这种要求，</w:t>
      </w:r>
      <w:r>
        <w:rPr>
          <w:rFonts w:hint="eastAsia" w:ascii="宋体" w:hAnsi="宋体" w:cs="宋体"/>
          <w:color w:val="000000" w:themeColor="text1"/>
          <w:szCs w:val="21"/>
          <w14:textFill>
            <w14:solidFill>
              <w14:schemeClr w14:val="tx1"/>
            </w14:solidFill>
          </w14:textFill>
        </w:rPr>
        <w:t xml:space="preserve">但</w:t>
      </w:r>
      <w:r>
        <w:rPr>
          <w:rFonts w:hint="eastAsia" w:ascii="宋体" w:hAnsi="宋体" w:cs="宋体"/>
          <w:color w:val="000000" w:themeColor="text1"/>
          <w:szCs w:val="21"/>
          <w:lang w:val="zh-CN"/>
          <w14:textFill>
            <w14:solidFill>
              <w14:schemeClr w14:val="tx1"/>
            </w14:solidFill>
          </w14:textFill>
        </w:rPr>
        <w:t xml:space="preserve">接受延长投标有效期的供应商将不会要求和允许修正其投标。</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16.投标文件的份数、签署</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16.1 投标人应按照招标文件要求的份数准备投标文件，每份投标文件须清楚地标明“正本”或“副本”字样。正本和副本不符时，以正本为准。</w:t>
      </w:r>
      <w:r/>
    </w:p>
    <w:p>
      <w:pPr>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16.2 投</w:t>
      </w:r>
      <w:r>
        <w:rPr>
          <w:rFonts w:hint="eastAsia" w:ascii="宋体" w:hAnsi="宋体" w:cs="宋体"/>
          <w:color w:val="000000" w:themeColor="text1"/>
          <w:szCs w:val="21"/>
          <w14:textFill>
            <w14:solidFill>
              <w14:schemeClr w14:val="tx1"/>
            </w14:solidFill>
          </w14:textFill>
        </w:rPr>
        <w:t xml:space="preserve">标文件正本中，除招标文件规定的可提交复印件外，其他文件均须提交原件，文字材料需打印或用不褪色墨水书写。投标文件的正本须经法定代表人或经正式授权</w:t>
      </w:r>
      <w:r>
        <w:rPr>
          <w:rFonts w:hint="eastAsia" w:ascii="宋体" w:hAnsi="宋体" w:cs="宋体"/>
          <w:color w:val="000000" w:themeColor="text1"/>
          <w:szCs w:val="21"/>
          <w:lang w:val="zh-CN"/>
          <w14:textFill>
            <w14:solidFill>
              <w14:schemeClr w14:val="tx1"/>
            </w14:solidFill>
          </w14:textFill>
        </w:rPr>
        <w:t xml:space="preserve">并对供应商有约束力的委托代理人签字</w:t>
      </w:r>
      <w:r>
        <w:rPr>
          <w:rFonts w:hint="eastAsia" w:ascii="宋体" w:hAnsi="宋体" w:cs="宋体"/>
          <w:color w:val="000000" w:themeColor="text1"/>
          <w:szCs w:val="21"/>
          <w14:textFill>
            <w14:solidFill>
              <w14:schemeClr w14:val="tx1"/>
            </w14:solidFill>
          </w14:textFill>
        </w:rPr>
        <w:t xml:space="preserve">和加盖投标人公章。本招标文件所表述（指定）的公章是指法定名称章，不包括合同专用章、业务专用章等印章。</w:t>
      </w:r>
      <w:r/>
    </w:p>
    <w:p>
      <w:pPr>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16.3 </w:t>
      </w:r>
      <w:r>
        <w:rPr>
          <w:rFonts w:hint="eastAsia" w:ascii="宋体" w:hAnsi="宋体" w:cs="宋体"/>
          <w:bCs/>
          <w:color w:val="000000" w:themeColor="text1"/>
          <w:szCs w:val="21"/>
          <w14:textFill>
            <w14:solidFill>
              <w14:schemeClr w14:val="tx1"/>
            </w14:solidFill>
          </w14:textFill>
        </w:rPr>
        <w:t xml:space="preserve">除投标人对错处做必要修改外，投标文件不得行间插字、涂改或增删。如有修改错漏处，必须由投标文件签署人签字或加盖公章。</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17.投标文件的密封和递交</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17.1 供应商应当将投标文件密封。</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17.2 供应商应当在招标文件要求提交投标文件的截止时间前，将密封的投标文件送达投标地点。</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18.有下列情形之一的投标文件将被拒收</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18.1 在招标文件要求提交投标文件的截止时间之后送达的。</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18.2 投标文件未密封的。</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19.投标文件的修改和撤回</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19.1 供应商在投标截止时间前，可以对所递交的投标文件进行补充、修改或撤回，并书面通知代理机构。补充、修改的内容应当按照招标文件要求签署、盖章，并作为投标文件的组成部分。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19.2 投标截止时间之后，投标文件不得撤回，如果撤回的，一年内不得参加</w:t>
      </w:r>
      <w:r>
        <w:rPr>
          <w:rFonts w:hint="eastAsia" w:ascii="宋体" w:hAnsi="宋体" w:cs="宋体"/>
          <w:color w:val="000000" w:themeColor="text1"/>
          <w:szCs w:val="21"/>
          <w14:textFill>
            <w14:solidFill>
              <w14:schemeClr w14:val="tx1"/>
            </w14:solidFill>
          </w14:textFill>
        </w:rPr>
        <w:t xml:space="preserve">南京师范大学</w:t>
      </w:r>
      <w:r>
        <w:rPr>
          <w:rFonts w:hint="eastAsia" w:ascii="宋体" w:hAnsi="宋体" w:cs="宋体"/>
          <w:color w:val="000000" w:themeColor="text1"/>
          <w:szCs w:val="21"/>
          <w:lang w:val="zh-CN"/>
          <w14:textFill>
            <w14:solidFill>
              <w14:schemeClr w14:val="tx1"/>
            </w14:solidFill>
          </w14:textFill>
        </w:rPr>
        <w:t xml:space="preserve">组织的政府采购活动。</w:t>
      </w:r>
      <w:r/>
    </w:p>
    <w:p>
      <w:pPr>
        <w:ind w:firstLine="420"/>
        <w:rPr>
          <w:rFonts w:ascii="宋体" w:hAnsi="宋体" w:cs="宋体"/>
          <w:b/>
          <w:bCs/>
          <w:color w:val="000000" w:themeColor="text1"/>
          <w:szCs w:val="21"/>
          <w:lang w:val="zh-CN"/>
          <w14:textFill>
            <w14:solidFill>
              <w14:schemeClr w14:val="tx1"/>
            </w14:solidFill>
          </w14:textFill>
        </w:rPr>
        <w:outlineLvl w:val="0"/>
      </w:pPr>
      <w:r>
        <w:rPr>
          <w:rFonts w:hint="eastAsia" w:ascii="宋体" w:hAnsi="宋体" w:cs="宋体"/>
          <w:b/>
          <w:bCs/>
          <w:color w:val="000000" w:themeColor="text1"/>
          <w:szCs w:val="21"/>
          <w:lang w:val="zh-CN"/>
          <w14:textFill>
            <w14:solidFill>
              <w14:schemeClr w14:val="tx1"/>
            </w14:solidFill>
          </w14:textFill>
        </w:rPr>
        <w:t xml:space="preserve">四、开标、评标与确定中标供应商</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20.开标</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20.1 代理机构将在招标文件确定的时间和地点进行公开开标。供应商应委派代表准时参加，参加开标的代表须签名报到以证明其出席。</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20.2 开标时，由投标人或者其推选的代表检查投标文件的密封情况，经确认无误后，由采购人或者代理机构工作人员当众拆封，宣布投标人名称、投标价格和招标文件规定的需要宣布的其他内容。</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w:t>
      </w:r>
      <w:r>
        <w:rPr>
          <w:rFonts w:hint="eastAsia" w:ascii="宋体" w:hAnsi="宋体" w:cs="宋体"/>
          <w:color w:val="000000" w:themeColor="text1"/>
          <w:szCs w:val="21"/>
          <w:lang w:val="zh-CN"/>
          <w14:textFill>
            <w14:solidFill>
              <w14:schemeClr w14:val="tx1"/>
            </w14:solidFill>
          </w14:textFill>
        </w:rPr>
        <w:t xml:space="preserve">.3 未宣读的投标价格、价格折扣和招标文件允许提供的备选投标方案等实质性内容，评标时不予承认。</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20.4 开标时，《开标一览表》（报价表）内容与投标文件中相应内容不一致的，以《开标一览表》（报价表）为准。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20.5 投标文件、《开标一览表》（报价表）中报价的大写金额与小写金额不一致的，以大写金额为准。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20.6 单价金额小数点或者百分比有明显错位的，以《开标一览表》（报价表）的总价为准，并修改单价。</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20.7 总价金额与按单价汇总金额不一致的，以单价金额计算结果为准。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20.8 同时出现20.4-20.7中两种以上不一致的，按照20.4-20.7的顺序修正。修正后的报价由法定代表人或其授权的代表确认后产生约束力，投标人不确认的，投标无效。</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20.9 对不同文字文本投标文件的解释发生异议的，以中文文本为准。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20.10 投标截止时间参加投标的供应商不足三家的，除采购任务取消情形外，可按监管部门规定转为其他采购方式。</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21.评标</w:t>
      </w:r>
      <w:r/>
    </w:p>
    <w:p>
      <w:pPr>
        <w:ind w:firstLine="422"/>
        <w:rPr>
          <w:rFonts w:ascii="宋体" w:hAnsi="宋体" w:cs="宋体"/>
          <w:b/>
          <w:bCs/>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21.1</w:t>
      </w:r>
      <w:r>
        <w:rPr>
          <w:rFonts w:hint="eastAsia" w:ascii="宋体" w:hAnsi="宋体" w:cs="宋体"/>
          <w:b/>
          <w:bCs/>
          <w:color w:val="000000" w:themeColor="text1"/>
          <w:szCs w:val="21"/>
          <w:lang w:val="zh-CN"/>
          <w14:textFill>
            <w14:solidFill>
              <w14:schemeClr w14:val="tx1"/>
            </w14:solidFill>
          </w14:textFill>
        </w:rPr>
        <w:t xml:space="preserve"> 评标组织</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21.1.1评标工作由代理机构组织，具体评标事务由依法组建的评标委员会负责，并独立履行</w:t>
      </w:r>
      <w:r>
        <w:rPr>
          <w:rFonts w:hint="eastAsia" w:ascii="宋体" w:hAnsi="宋体" w:cs="宋体"/>
          <w:color w:val="000000" w:themeColor="text1"/>
          <w:szCs w:val="21"/>
          <w14:textFill>
            <w14:solidFill>
              <w14:schemeClr w14:val="tx1"/>
            </w14:solidFill>
          </w14:textFill>
        </w:rPr>
        <w:t xml:space="preserve">下列职责：</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（1）审查、评价投标文件是否符合招标文件的商务、技术等实质性要求；</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（2）要求投标人对投标文件有关事项作出澄清或者说明；</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（3）对投标文件进行比较和评价；</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（4）推荐中标候选人或根据采购人委托直接确定中标供应商；</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（5）向采购人、财政部门报告评标中发现的违法行为。</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21.1.2 </w:t>
      </w:r>
      <w:r>
        <w:rPr>
          <w:rFonts w:hint="eastAsia" w:ascii="宋体" w:hAnsi="宋体" w:cs="宋体"/>
          <w:color w:val="000000" w:themeColor="text1"/>
          <w:szCs w:val="21"/>
          <w:lang w:val="zh-CN"/>
          <w14:textFill>
            <w14:solidFill>
              <w14:schemeClr w14:val="tx1"/>
            </w14:solidFill>
          </w14:textFill>
        </w:rPr>
        <w:t xml:space="preserve">评标委员会由采购人代表和有关技术、经济等方面的专家组成，独立开展评审工作。</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21.2 评标程序</w:t>
      </w:r>
      <w:r/>
    </w:p>
    <w:p>
      <w:pPr>
        <w:ind w:firstLine="420"/>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21.2.1 投标文件的资格审查</w:t>
      </w:r>
      <w:r/>
    </w:p>
    <w:p>
      <w:pPr>
        <w:pStyle w:val="683"/>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21.2.1.1采购人代表依法对投标人的资格进行审查。</w:t>
      </w:r>
      <w:r/>
    </w:p>
    <w:p>
      <w:pPr>
        <w:pStyle w:val="683"/>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21.2.1.2采购人代表依据法律法规和招标文件的规定，对投标文件中的资格证明文件等进行审查，以确定投标供应商是否具备投标资格。</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w:t>
      </w:r>
      <w:r/>
    </w:p>
    <w:p>
      <w:pPr>
        <w:ind w:firstLine="420"/>
        <w:widowControl/>
        <w:rPr>
          <w:rFonts w:ascii="宋体" w:hAnsi="宋体" w:cs="宋体"/>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21.2.1.4</w:t>
      </w:r>
      <w:r>
        <w:rPr>
          <w:rFonts w:hint="eastAsia" w:ascii="宋体" w:hAnsi="宋体" w:cs="宋体"/>
          <w:color w:val="000000" w:themeColor="text1"/>
          <w:szCs w:val="21"/>
          <w:lang w:val="zh-CN"/>
          <w14:textFill>
            <w14:solidFill>
              <w14:schemeClr w14:val="tx1"/>
            </w14:solidFill>
          </w14:textFill>
        </w:rPr>
        <w:t xml:space="preserve"> </w:t>
      </w:r>
      <w:r>
        <w:rPr>
          <w:rFonts w:hint="eastAsia" w:ascii="宋体" w:hAnsi="宋体" w:cs="宋体"/>
          <w:b/>
          <w:color w:val="000000" w:themeColor="text1"/>
          <w:szCs w:val="21"/>
          <w:lang w:val="zh-CN"/>
          <w14:textFill>
            <w14:solidFill>
              <w14:schemeClr w14:val="tx1"/>
            </w14:solidFill>
          </w14:textFill>
        </w:rPr>
        <w:t xml:space="preserve">投标文件有下列情况之一的，在资格审查时按照无效投标处理</w:t>
      </w:r>
      <w:r/>
    </w:p>
    <w:p>
      <w:pPr>
        <w:ind w:firstLine="420"/>
        <w:jc w:val="left"/>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（1）不具备招标文件规定资格条件的；</w:t>
      </w:r>
      <w:r/>
    </w:p>
    <w:p>
      <w:pPr>
        <w:ind w:firstLine="420"/>
        <w:jc w:val="left"/>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2"/>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21.2.2 投标文件的符合性审查</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21.2.2.1评标委员会将依据法律法规和招标文件的规定，对投标文件的有效性、完整性和对招标文件的响应程度进行审查，以确定是否对招标文件的实质性要求作出响应。</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21.2.2.2 实质性要求是指本招标文件中带“★”的商务和技术要求。</w:t>
      </w:r>
      <w:r/>
    </w:p>
    <w:p>
      <w:pPr>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21.2.2.3 如果投标文件实质上没有响应招标文件的要求，评标委员会将予以拒绝，</w:t>
      </w:r>
      <w:r>
        <w:rPr>
          <w:rFonts w:hint="eastAsia" w:ascii="宋体" w:hAnsi="宋体" w:cs="宋体"/>
          <w:bCs/>
          <w:color w:val="000000" w:themeColor="text1"/>
          <w:szCs w:val="21"/>
          <w14:textFill>
            <w14:solidFill>
              <w14:schemeClr w14:val="tx1"/>
            </w14:solidFill>
          </w14:textFill>
        </w:rPr>
        <w:t xml:space="preserve">投标人不得通过修改或撤销不合要求的偏离而使其投标成为实质性响应的投标。</w:t>
      </w:r>
      <w:r/>
    </w:p>
    <w:p>
      <w:pPr>
        <w:ind w:firstLine="422"/>
        <w:rPr>
          <w:rFonts w:ascii="宋体" w:hAnsi="宋体" w:cs="宋体"/>
          <w:b/>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21.2.2.4 </w:t>
      </w:r>
      <w:r>
        <w:rPr>
          <w:rFonts w:hint="eastAsia" w:ascii="宋体" w:hAnsi="宋体" w:cs="宋体"/>
          <w:b/>
          <w:color w:val="000000" w:themeColor="text1"/>
          <w:szCs w:val="21"/>
          <w:lang w:val="zh-CN"/>
          <w14:textFill>
            <w14:solidFill>
              <w14:schemeClr w14:val="tx1"/>
            </w14:solidFill>
          </w14:textFill>
        </w:rPr>
        <w:t xml:space="preserve">投标文件有下列情况之一的，在符合性审查时按照无效投标处理</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（1）响应文件未满足本文件要求密封、签署、盖章的；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（2）最终报价超出采购预算限额或最高限价的；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（3）不具备磋商文件中规定资格条件的；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（4）不满足磋商文件加★条款的；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（5）响应有效期少于本文件规定有效期的响应文件；</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（6）不同供应商的响应文件由同一单位或者个人编制；</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（7）不同供应商委托同一单位或者个人办理投标事宜；</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（8）不同供应商的响应文件载明的项目管理成员为同一人；</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（9）不同供应商的响应文件异常一致或者投标报价呈规律性差异；</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（10）不同供应商的响应文件相互混装；</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（11）不同供应商的法定代表人或委托代理人有夫妻、直系血亲关系的；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（12）不同供应商的负责人为同一人或者存在控股、管理关系的；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（13）不同供应商的委托代理人(或法定代表人、项目经理、项目总监、项目负责人等)在采购文件发布日上月至投标截止日当月在同一单位缴纳社会保险的；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（14）响应文件附有采购人不能接受的条件的；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（15）评审小组认为供应商的报价明显低于其他供应商的报价，有可能影响服务质量或者不能诚信履约的，未在磋商现场合理的时间内提供书面说明或相关证明材料，不能证明其报价合理的；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（16）供应商未缴纳磋商保证金或未按要求缴纳的；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（17）未实质性响应磋商文件要求的；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（18）与磋商文件提供的工程量清单中的项目编码、项目名称、项目特征、计量单位、工程量不一致的（措施项目增项除外）；</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（19）与磋商文件规定的暂估价、暂列金额及甲供材料价格不一致的；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（20）与磋商文件明确列出的不可竞争费用项目或费率或计算基础不一致的；</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（21）不符合法律、法规和磋商文件规定的其他实质性要求的。</w:t>
      </w:r>
      <w:r/>
    </w:p>
    <w:p>
      <w:pPr>
        <w:ind w:firstLine="422"/>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21.2.2.5 有下列情形之一的予以废标，同时将废标理由通知所有供应商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（1）符合资格条件的供应商或者对招标文件作实质性响应的供应商不足三家的；</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（2）出现影响采购公正的违法、违规行为的；</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（3）供应商的报价均超过了采购预算或最高限价，采购人不能支付的；</w:t>
      </w:r>
      <w:r/>
    </w:p>
    <w:p>
      <w:pPr>
        <w:ind w:firstLine="420"/>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（4）因重大变故，采购任务取消的；</w:t>
      </w:r>
      <w:r/>
    </w:p>
    <w:p>
      <w:pPr>
        <w:ind w:firstLine="420"/>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（5）招标文件存在歧义、重大缺陷，或者招标文件内容违反国家有关强制性规定的；</w:t>
      </w:r>
      <w:r/>
    </w:p>
    <w:p>
      <w:pPr>
        <w:ind w:firstLine="420"/>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lang w:val="zh-CN"/>
          <w14:textFill>
            <w14:solidFill>
              <w14:schemeClr w14:val="tx1"/>
            </w14:solidFill>
          </w14:textFill>
        </w:rPr>
        <w:t xml:space="preserve">）预留份额的采购项目或采购包，通过发布公告方式邀请供应商后，符合资格条件的中小企业数量不足3家的。</w:t>
      </w:r>
      <w:r/>
    </w:p>
    <w:p>
      <w:pPr>
        <w:ind w:firstLine="422"/>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w:t>
      </w:r>
      <w:r>
        <w:rPr>
          <w:rFonts w:ascii="宋体" w:hAnsi="宋体" w:cs="宋体"/>
          <w:b/>
          <w:color w:val="000000" w:themeColor="text1"/>
          <w:szCs w:val="21"/>
          <w:lang w:val="zh-CN"/>
          <w14:textFill>
            <w14:solidFill>
              <w14:schemeClr w14:val="tx1"/>
            </w14:solidFill>
          </w14:textFill>
        </w:rPr>
        <w:t xml:space="preserve">1</w:t>
      </w:r>
      <w:r>
        <w:rPr>
          <w:rFonts w:hint="eastAsia" w:ascii="宋体" w:hAnsi="宋体" w:cs="宋体"/>
          <w:b/>
          <w:color w:val="000000" w:themeColor="text1"/>
          <w:szCs w:val="21"/>
          <w:lang w:val="zh-CN"/>
          <w14:textFill>
            <w14:solidFill>
              <w14:schemeClr w14:val="tx1"/>
            </w14:solidFill>
          </w14:textFill>
        </w:rPr>
        <w:t xml:space="preserve">.2.2.6 关于异常低价的审查</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w:t>
      </w:r>
      <w:r>
        <w:rPr>
          <w:rFonts w:ascii="宋体" w:hAnsi="宋体" w:cs="宋体"/>
          <w:color w:val="000000" w:themeColor="text1"/>
          <w:szCs w:val="21"/>
          <w:lang w:val="zh-CN"/>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.2.2.6.1 评审过程中出现下列情形之一的，评审委员会应当启动异常低价投标（响应）审查程序：</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（3）投标（响应）报价低于采购项目最高限价45%的，即投标（响应）报价&lt;采购项目最高限价×45%；</w:t>
      </w:r>
      <w:r/>
    </w:p>
    <w:p>
      <w:pPr>
        <w:ind w:firstLine="422"/>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（4）评审委员会认定的供应商报价过低、有可能影响产品质量或者不能诚信履约的其他情形。</w:t>
      </w:r>
      <w:r/>
    </w:p>
    <w:p>
      <w:pPr>
        <w:ind w:firstLine="422"/>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t xml:space="preserve">21</w:t>
      </w:r>
      <w:r>
        <w:rPr>
          <w:rFonts w:hint="eastAsia" w:ascii="宋体" w:hAnsi="宋体" w:cs="宋体"/>
          <w:color w:val="000000" w:themeColor="text1"/>
          <w:szCs w:val="21"/>
          <w:lang w:val="zh-CN"/>
          <w14:textFill>
            <w14:solidFill>
              <w14:schemeClr w14:val="tx1"/>
            </w14:solidFill>
          </w14:textFill>
        </w:rPr>
        <w:t xml:space="preserve">.2.2.6.2 评审委员会启动异常低价投标（响应）审查后，属于前述第1项至第4项情形的，应当</w:t>
      </w:r>
      <w:r>
        <w:rPr>
          <w:rFonts w:hint="eastAsia" w:ascii="宋体" w:hAnsi="宋体" w:cs="宋体"/>
          <w:color w:val="000000" w:themeColor="text1"/>
          <w:szCs w:val="21"/>
          <w:lang w:val="zh-CN"/>
          <w14:textFill>
            <w14:solidFill>
              <w14:schemeClr w14:val="tx1"/>
            </w14:solidFill>
          </w14:textFill>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21.2.3 投标文件的进一步评审</w:t>
      </w:r>
      <w:r/>
    </w:p>
    <w:p>
      <w:pPr>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21.2.3.1</w:t>
      </w:r>
      <w:r>
        <w:rPr>
          <w:rFonts w:hint="eastAsia" w:ascii="宋体" w:hAnsi="宋体" w:cs="宋体"/>
          <w:bCs/>
          <w:color w:val="000000" w:themeColor="text1"/>
          <w:szCs w:val="21"/>
          <w14:textFill>
            <w14:solidFill>
              <w14:schemeClr w14:val="tx1"/>
            </w14:solidFill>
          </w14:textFill>
        </w:rPr>
        <w:t xml:space="preserve">评标委员会将对确定为实质性响应的投标文件进行进一步评审，看其是否有计算上或累加上的算术错误，修正错误的原则如下：</w:t>
      </w:r>
      <w:r/>
    </w:p>
    <w:p>
      <w:pPr>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如果用数字表示的金额和用文字表示的金额不一致时，应以文字表示的金额为准进行修正；</w:t>
      </w:r>
      <w:r/>
    </w:p>
    <w:p>
      <w:pPr>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w:t>
      </w:r>
      <w:r>
        <w:rPr>
          <w:rFonts w:hint="eastAsia" w:ascii="宋体" w:hAnsi="宋体" w:cs="宋体"/>
          <w:bCs/>
          <w:color w:val="000000" w:themeColor="text1"/>
          <w:szCs w:val="21"/>
          <w14:textFill>
            <w14:solidFill>
              <w14:schemeClr w14:val="tx1"/>
            </w14:solidFill>
          </w14:textFill>
        </w:rPr>
        <w:t xml:space="preserve">当单价与数量的乘积和总价不一致时，以单价为准进行修正。只有在评标委员会认为单价有明显的小数点错误时，才能以标出的总价为准，并修改单价。</w:t>
      </w:r>
      <w:r/>
    </w:p>
    <w:p>
      <w:pPr>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21.2.3.2</w:t>
      </w:r>
      <w:r>
        <w:rPr>
          <w:rFonts w:hint="eastAsia" w:ascii="宋体" w:hAnsi="宋体" w:cs="宋体"/>
          <w:bCs/>
          <w:color w:val="000000" w:themeColor="text1"/>
          <w:szCs w:val="21"/>
          <w14:textFill>
            <w14:solidFill>
              <w14:schemeClr w14:val="tx1"/>
            </w14:solidFill>
          </w14:textFill>
        </w:rPr>
        <w:t xml:space="preserve"> 评标委员会将按上述修正错误的方法调整投标文件中的投标价，调整后的价格应对投标人具有约束力。如果投标人不接受修正后的价格，则其投标将被拒绝，其投标保证金不予退还。</w:t>
      </w:r>
      <w:r/>
    </w:p>
    <w:p>
      <w:pPr>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21.2.3.3 </w:t>
      </w:r>
      <w:r>
        <w:rPr>
          <w:rFonts w:hint="eastAsia" w:ascii="宋体" w:hAnsi="宋体" w:cs="宋体"/>
          <w:bCs/>
          <w:color w:val="000000" w:themeColor="text1"/>
          <w:szCs w:val="21"/>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ind w:firstLine="420"/>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21.2.3.4 澄清有关问题。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r/>
    </w:p>
    <w:p>
      <w:pPr>
        <w:ind w:firstLine="420"/>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21.2.3.5 比较与评价。按照招标文件中规定的评标方法和标准，对资格性检查和符合性检查合格的投标文件进行商务和技术评估，综合比较与评价。</w:t>
      </w:r>
      <w:r/>
    </w:p>
    <w:p>
      <w:pPr>
        <w:ind w:firstLine="420"/>
        <w:widowControl/>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21.3 评标方法和标准</w:t>
      </w:r>
      <w:r/>
    </w:p>
    <w:p>
      <w:pPr>
        <w:ind w:firstLine="420"/>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21.3.1 采用综合评分法。即在投标文件满足招标文件全部实质性要求前提下，按照评审因素的量化指标评分。</w:t>
      </w:r>
      <w:r/>
    </w:p>
    <w:p>
      <w:pPr>
        <w:ind w:firstLine="420"/>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21.3.2 综合评分的主要因素是：评分标准详见文件第三章。</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22.确定中标供应商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22.1 在综合比较与评价后按照得分由高到低顺序对供应商进行排</w:t>
      </w:r>
      <w:r>
        <w:rPr>
          <w:rFonts w:hint="eastAsia" w:ascii="宋体" w:hAnsi="宋体" w:cs="宋体"/>
          <w:color w:val="000000" w:themeColor="text1"/>
          <w:szCs w:val="21"/>
          <w14:textFill>
            <w14:solidFill>
              <w14:schemeClr w14:val="tx1"/>
            </w14:solidFill>
          </w14:textFill>
        </w:rPr>
        <w:t xml:space="preserve">序</w:t>
      </w:r>
      <w:r>
        <w:rPr>
          <w:rFonts w:hint="eastAsia" w:ascii="宋体" w:hAnsi="宋体" w:cs="宋体"/>
          <w:color w:val="000000" w:themeColor="text1"/>
          <w:szCs w:val="21"/>
          <w:lang w:val="zh-CN"/>
          <w14:textFill>
            <w14:solidFill>
              <w14:schemeClr w14:val="tx1"/>
            </w14:solidFill>
          </w14:textFill>
        </w:rPr>
        <w:t xml:space="preserve">。评标委员会按综合得分排名</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推荐3名</w:t>
      </w:r>
      <w:r>
        <w:rPr>
          <w:rFonts w:hint="eastAsia" w:ascii="宋体" w:hAnsi="宋体" w:cs="宋体"/>
          <w:color w:val="000000" w:themeColor="text1"/>
          <w:szCs w:val="21"/>
          <w:lang w:val="zh-CN"/>
          <w14:textFill>
            <w14:solidFill>
              <w14:schemeClr w14:val="tx1"/>
            </w14:solidFill>
          </w14:textFill>
        </w:rPr>
        <w:t xml:space="preserve">中标候选人</w:t>
      </w:r>
      <w:r>
        <w:rPr>
          <w:rFonts w:hint="eastAsia" w:ascii="宋体" w:hAnsi="宋体" w:cs="宋体"/>
          <w:color w:val="000000" w:themeColor="text1"/>
          <w14:textFill>
            <w14:solidFill>
              <w14:schemeClr w14:val="tx1"/>
            </w14:solidFill>
          </w14:textFill>
        </w:rPr>
        <w:t xml:space="preserve">。得分相同的，按投标报价由低到高顺序排列。得分且报价相同的，按技术指标和服务标准优劣顺序排列。</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22.2 按以下第</w:t>
      </w:r>
      <w:r>
        <w:rPr>
          <w:rFonts w:hint="eastAsia" w:ascii="宋体" w:hAnsi="宋体" w:cs="宋体"/>
          <w:color w:val="000000" w:themeColor="text1"/>
          <w:szCs w:val="21"/>
          <w:u w:val="single"/>
          <w:lang w:val="zh-CN"/>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2</w:t>
      </w:r>
      <w:r>
        <w:rPr>
          <w:rFonts w:hint="eastAsia" w:ascii="宋体" w:hAnsi="宋体" w:cs="宋体"/>
          <w:color w:val="000000" w:themeColor="text1"/>
          <w:szCs w:val="21"/>
          <w:u w:val="single"/>
          <w:lang w:val="zh-CN"/>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种方式确定中标供应商</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评标委员会直接确定排名第一的中标候选人为中标供应商；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（2）采购人</w:t>
      </w:r>
      <w:r>
        <w:rPr>
          <w:rFonts w:hint="eastAsia" w:ascii="宋体" w:hAnsi="宋体" w:cs="宋体"/>
          <w:color w:val="000000" w:themeColor="text1"/>
          <w:szCs w:val="21"/>
          <w:lang w:val="zh-CN"/>
          <w14:textFill>
            <w14:solidFill>
              <w14:schemeClr w14:val="tx1"/>
            </w14:solidFill>
          </w14:textFill>
        </w:rPr>
        <w:t xml:space="preserve">在评标委员会</w:t>
      </w:r>
      <w:r>
        <w:rPr>
          <w:rFonts w:hint="eastAsia" w:ascii="宋体" w:hAnsi="宋体" w:cs="宋体"/>
          <w:color w:val="000000" w:themeColor="text1"/>
          <w:szCs w:val="21"/>
          <w14:textFill>
            <w14:solidFill>
              <w14:schemeClr w14:val="tx1"/>
            </w14:solidFill>
          </w14:textFill>
        </w:rPr>
        <w:t xml:space="preserve">推荐的中标候选人中按顺序确定中标供应商。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22.3 中标供应商确定之日起两个工作日内，将在财政部门指定的政府采购信息发布媒体上公告。</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22.4 《中标通知书》对采购人和中标供应商具有同等法律效力。</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22.5 《</w:t>
      </w:r>
      <w:r>
        <w:rPr>
          <w:rFonts w:hint="eastAsia" w:ascii="宋体" w:hAnsi="宋体" w:cs="宋体"/>
          <w:color w:val="000000" w:themeColor="text1"/>
          <w:szCs w:val="21"/>
          <w14:textFill>
            <w14:solidFill>
              <w14:schemeClr w14:val="tx1"/>
            </w14:solidFill>
          </w14:textFill>
        </w:rPr>
        <w:t xml:space="preserve">中标通知书</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发出后，中标供应商无正当理由不与采购人签订合同的，应当依法承担法律责任。</w:t>
      </w:r>
      <w:r/>
    </w:p>
    <w:p>
      <w:pPr>
        <w:ind w:firstLine="420"/>
        <w:tabs>
          <w:tab w:val="left" w:pos="12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22.6</w:t>
      </w:r>
      <w:r>
        <w:rPr>
          <w:rFonts w:hint="eastAsia" w:ascii="宋体" w:hAnsi="宋体" w:cs="宋体"/>
          <w:color w:val="000000" w:themeColor="text1"/>
          <w:szCs w:val="21"/>
          <w:lang w:val="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代理机构</w:t>
      </w:r>
      <w:r>
        <w:rPr>
          <w:rFonts w:hint="eastAsia" w:ascii="宋体" w:hAnsi="宋体" w:cs="宋体"/>
          <w:color w:val="000000" w:themeColor="text1"/>
          <w:szCs w:val="21"/>
          <w:lang w:val="zh-CN"/>
          <w14:textFill>
            <w14:solidFill>
              <w14:schemeClr w14:val="tx1"/>
            </w14:solidFill>
          </w14:textFill>
        </w:rPr>
        <w:t xml:space="preserve">和评标委员会</w:t>
      </w:r>
      <w:r>
        <w:rPr>
          <w:rFonts w:hint="eastAsia" w:ascii="宋体" w:hAnsi="宋体" w:cs="宋体"/>
          <w:color w:val="000000" w:themeColor="text1"/>
          <w14:textFill>
            <w14:solidFill>
              <w14:schemeClr w14:val="tx1"/>
            </w14:solidFill>
          </w14:textFill>
        </w:rPr>
        <w:t xml:space="preserve">对未中标的供应商不作未中标原因的解释。</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22.7 所有投标文件不论中标与否均不退回。</w:t>
      </w:r>
      <w:r/>
    </w:p>
    <w:p>
      <w:pPr>
        <w:ind w:firstLine="413"/>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23</w:t>
      </w:r>
      <w:r>
        <w:rPr>
          <w:rFonts w:hint="eastAsia" w:ascii="宋体" w:hAnsi="宋体" w:cs="宋体"/>
          <w:b/>
          <w:bCs/>
          <w:color w:val="000000" w:themeColor="text1"/>
          <w:szCs w:val="21"/>
          <w:lang w:val="zh-CN"/>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编写评审报告</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评标委员会根据全体评标成员签字的原始评标记录和评标结果编写评审报告。</w:t>
      </w:r>
      <w:r/>
    </w:p>
    <w:p>
      <w:pPr>
        <w:ind w:firstLine="420"/>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24.评标过程的保密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24.1 代理机构将采取必要措施，保证评标在严格保密的情况下进行。</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24.2 任何单位和个人不得非法干预、影响评标办法的确定，以及评标过程和结果。</w:t>
      </w:r>
      <w:r/>
    </w:p>
    <w:p>
      <w:pPr>
        <w:ind w:firstLine="420"/>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24.3 凡是与审查、澄清、评价和比较投标的有关资料等，均不得向供应商及与评标无关的人员透露。</w:t>
      </w:r>
      <w:r/>
    </w:p>
    <w:p>
      <w:pPr>
        <w:ind w:firstLine="420"/>
        <w:rPr>
          <w:rFonts w:ascii="宋体" w:hAnsi="宋体" w:cs="宋体"/>
          <w:b/>
          <w:bCs/>
          <w:color w:val="000000" w:themeColor="text1"/>
          <w:szCs w:val="21"/>
          <w:lang w:val="zh-CN"/>
          <w14:textFill>
            <w14:solidFill>
              <w14:schemeClr w14:val="tx1"/>
            </w14:solidFill>
          </w14:textFill>
        </w:rPr>
        <w:outlineLvl w:val="0"/>
      </w:pPr>
      <w:r>
        <w:rPr>
          <w:rFonts w:hint="eastAsia" w:ascii="宋体" w:hAnsi="宋体" w:cs="宋体"/>
          <w:b/>
          <w:bCs/>
          <w:color w:val="000000" w:themeColor="text1"/>
          <w:szCs w:val="21"/>
          <w:lang w:val="zh-CN"/>
          <w14:textFill>
            <w14:solidFill>
              <w14:schemeClr w14:val="tx1"/>
            </w14:solidFill>
          </w14:textFill>
        </w:rPr>
        <w:t xml:space="preserve">五、签订合同</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25.签订合同</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25.2 </w:t>
      </w:r>
      <w:r>
        <w:rPr>
          <w:rFonts w:hint="eastAsia" w:ascii="宋体" w:hAnsi="宋体" w:cs="宋体"/>
          <w:color w:val="000000" w:themeColor="text1"/>
          <w:szCs w:val="21"/>
          <w14:textFill>
            <w14:solidFill>
              <w14:schemeClr w14:val="tx1"/>
            </w14:solidFill>
          </w14:textFill>
        </w:rPr>
        <w:t xml:space="preserve">采购人不得向中标供应商提出任何不合理的要求作为签订合同的条件，不得与中标供应商私下订立背离合同实质性内容的协议。</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25.4 采购合同履行中，采购人需追加与合同标的相同服务的，在不改变合同其他条款的前提下，可以与供应商协商签订补充合同，但所有补充合同的采购金额不得超过原合同采购金额的百分之十。</w:t>
      </w:r>
      <w:r/>
    </w:p>
    <w:p>
      <w:pPr>
        <w:ind w:firstLine="420"/>
        <w:rPr>
          <w:rFonts w:ascii="宋体" w:hAnsi="宋体" w:cs="宋体"/>
          <w:b/>
          <w:bCs/>
          <w:color w:val="000000" w:themeColor="text1"/>
          <w:szCs w:val="21"/>
          <w:lang w:val="zh-CN"/>
          <w14:textFill>
            <w14:solidFill>
              <w14:schemeClr w14:val="tx1"/>
            </w14:solidFill>
          </w14:textFill>
        </w:rPr>
        <w:outlineLvl w:val="0"/>
      </w:pPr>
      <w:r>
        <w:rPr>
          <w:rFonts w:hint="eastAsia" w:ascii="宋体" w:hAnsi="宋体" w:cs="宋体"/>
          <w:b/>
          <w:bCs/>
          <w:color w:val="000000" w:themeColor="text1"/>
          <w:szCs w:val="21"/>
          <w:lang w:val="zh-CN"/>
          <w14:textFill>
            <w14:solidFill>
              <w14:schemeClr w14:val="tx1"/>
            </w14:solidFill>
          </w14:textFill>
        </w:rPr>
        <w:t xml:space="preserve">六、询问、质疑、投诉和诚实信用</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26.询问</w:t>
      </w:r>
      <w:r/>
    </w:p>
    <w:p>
      <w:pPr>
        <w:ind w:firstLine="420"/>
        <w:rPr>
          <w:rFonts w:ascii="宋体" w:hAnsi="宋体" w:cs="宋体"/>
          <w:b/>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供应商对招标活动事项有疑问的，可以向代理机构或采购人提出询问，代理机构或采购人将在两个工作日内作出答复，但答复的内容不涉及商业秘密。</w:t>
      </w:r>
      <w:r/>
    </w:p>
    <w:p>
      <w:pPr>
        <w:ind w:firstLine="420"/>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27.质疑</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27.1供应商认为采购文件、采购过程和中标结果使自己的合法权益受到损害的，可以在知道或者应当知道其权益受到损害之日起七个工作日内，将质疑文件原件以书面形式送达</w:t>
      </w:r>
      <w:r>
        <w:rPr>
          <w:rFonts w:hint="eastAsia" w:ascii="宋体" w:hAnsi="宋体" w:cs="宋体"/>
          <w:color w:val="000000" w:themeColor="text1"/>
          <w:szCs w:val="21"/>
          <w14:textFill>
            <w14:solidFill>
              <w14:schemeClr w14:val="tx1"/>
            </w14:solidFill>
          </w14:textFill>
        </w:rPr>
        <w:t xml:space="preserve">代理机构</w:t>
      </w:r>
      <w:r>
        <w:rPr>
          <w:rFonts w:hint="eastAsia" w:ascii="宋体" w:hAnsi="宋体" w:cs="宋体"/>
          <w:color w:val="000000" w:themeColor="text1"/>
          <w:szCs w:val="21"/>
          <w:lang w:val="zh-CN"/>
          <w14:textFill>
            <w14:solidFill>
              <w14:schemeClr w14:val="tx1"/>
            </w14:solidFill>
          </w14:textFill>
        </w:rPr>
        <w:t xml:space="preserve">。</w:t>
      </w:r>
      <w:r/>
    </w:p>
    <w:p>
      <w:pPr>
        <w:ind w:firstLine="409"/>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27.2质疑供应商的质疑行为应符合财政部94号令相关规定，未参加采购活动的供应商或在采购活动中自身权益未受到损害的供应商所提出的质疑不予受理。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27.3 上述应知其权益受到损害之日是指：</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（1）对招标文件提出质疑的，为招标文件公告期限届满之日起计算；</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（2）对招标过程提出质疑的，自招标程序环节结束之日起计算；</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（3）对中标结果提出质疑的，自中标结果公告期限届满之日起计算。  </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27.4 质疑供应商在法定质疑期内应当一次性提出针对同一招标环节的质疑事项。</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27.5 代理机构在收到供应商的质疑后将及时组织调查核实，在七个工作日内作出答复，答复的内容不涉及商业秘密。</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27.6 代理机构遵循“谁过错谁负担”的原则，有过错的一方承担调查论证费用。</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28.投诉</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质疑供应商对代理机构的答复不满意，或代理机构未在规定的时间内作出答复的，可以在答复期满后</w:t>
      </w:r>
      <w:r>
        <w:rPr>
          <w:rFonts w:hint="eastAsia" w:ascii="宋体" w:hAnsi="宋体" w:cs="宋体"/>
          <w:bCs/>
          <w:color w:val="000000" w:themeColor="text1"/>
          <w:szCs w:val="21"/>
          <w:lang w:val="zh-CN"/>
          <w14:textFill>
            <w14:solidFill>
              <w14:schemeClr w14:val="tx1"/>
            </w14:solidFill>
          </w14:textFill>
        </w:rPr>
        <w:t xml:space="preserve">十五个工作日内</w:t>
      </w:r>
      <w:r>
        <w:rPr>
          <w:rFonts w:hint="eastAsia" w:ascii="宋体" w:hAnsi="宋体" w:cs="宋体"/>
          <w:color w:val="000000" w:themeColor="text1"/>
          <w:szCs w:val="21"/>
          <w:lang w:val="zh-CN"/>
          <w14:textFill>
            <w14:solidFill>
              <w14:schemeClr w14:val="tx1"/>
            </w14:solidFill>
          </w14:textFill>
        </w:rPr>
        <w:t xml:space="preserve">向采购项目同级财政部门投诉。</w:t>
      </w:r>
      <w:r/>
    </w:p>
    <w:p>
      <w:pPr>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29.诚实信用</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29.1 供应商之间不得相互串通投标报价，不得妨碍其他供应商的公平竞争，不得损害采购人和其他供应商的合法权益。</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29.2 供应商不得向代理机构工作人员、评标委员会成员行贿或者采取其他不正当手段谋取中标。经查实供应商有此行为的，</w:t>
      </w:r>
      <w:r>
        <w:rPr>
          <w:rFonts w:hint="eastAsia" w:ascii="宋体" w:hAnsi="宋体" w:cs="宋体"/>
          <w:color w:val="000000" w:themeColor="text1"/>
          <w:szCs w:val="21"/>
          <w14:textFill>
            <w14:solidFill>
              <w14:schemeClr w14:val="tx1"/>
            </w14:solidFill>
          </w14:textFill>
        </w:rPr>
        <w:t xml:space="preserve">政府采购管理部门将供应商列入不良行为记录名单，按照《政府采购法》有关规定处理。</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29.4 供应商不得虚假承诺，否则，按照提供虚假材料谋取中标处理。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p>
    <w:p>
      <w:pPr>
        <w:jc w:val="center"/>
        <w:spacing w:line="259" w:lineRule="auto"/>
        <w:rPr>
          <w:rFonts w:asciiTheme="minorEastAsia" w:hAnsiTheme="minorEastAsia" w:eastAsiaTheme="minorEastAsia"/>
          <w:b/>
          <w:color w:val="000000" w:themeColor="text1"/>
          <w:spacing w:val="-10"/>
          <w:sz w:val="36"/>
          <w:szCs w:val="36"/>
          <w14:textFill>
            <w14:solidFill>
              <w14:schemeClr w14:val="tx1"/>
            </w14:solidFill>
          </w14:textFill>
        </w:rPr>
      </w:pPr>
      <w:r>
        <w:rPr>
          <w:rFonts w:hint="eastAsia" w:asciiTheme="minorEastAsia" w:hAnsiTheme="minorEastAsia" w:eastAsiaTheme="minorEastAsia"/>
          <w:b/>
          <w:color w:val="000000" w:themeColor="text1"/>
          <w:spacing w:val="-10"/>
          <w:sz w:val="36"/>
          <w:szCs w:val="36"/>
          <w14:textFill>
            <w14:solidFill>
              <w14:schemeClr w14:val="tx1"/>
            </w14:solidFill>
          </w14:textFill>
        </w:rPr>
        <w:t xml:space="preserve">第三章评分标准</w:t>
      </w:r>
      <w:r/>
    </w:p>
    <w:p>
      <w:pPr>
        <w:ind w:firstLine="420"/>
        <w:spacing w:line="380" w:lineRule="exact"/>
        <w:rPr>
          <w:rFonts w:cs="黑体" w:asciiTheme="minorEastAsia" w:hAnsiTheme="minorEastAsia" w:eastAsiaTheme="minorEastAsia"/>
          <w:color w:val="000000" w:themeColor="text1"/>
          <w:szCs w:val="21"/>
          <w:lang w:val="zh-CN"/>
          <w14:textFill>
            <w14:solidFill>
              <w14:schemeClr w14:val="tx1"/>
            </w14:solidFill>
          </w14:textFill>
        </w:rPr>
      </w:pPr>
      <w:r>
        <w:rPr>
          <w:rFonts w:hint="eastAsia" w:cs="黑体" w:asciiTheme="minorEastAsia" w:hAnsiTheme="minorEastAsia" w:eastAsiaTheme="minorEastAsia"/>
          <w:color w:val="000000" w:themeColor="text1"/>
          <w:szCs w:val="21"/>
          <w:lang w:val="zh-CN"/>
          <w14:textFill>
            <w14:solidFill>
              <w14:schemeClr w14:val="tx1"/>
            </w14:solidFill>
          </w14:textFill>
        </w:rPr>
        <w:t xml:space="preserve">本项目采用综合评分法，评分统计方法采用百分制，将全部评委评分直接进行算术平均，小数点后保留</w:t>
      </w:r>
      <w:r>
        <w:rPr>
          <w:rFonts w:cs="黑体" w:asciiTheme="minorEastAsia" w:hAnsiTheme="minorEastAsia" w:eastAsiaTheme="minorEastAsia"/>
          <w:color w:val="000000" w:themeColor="text1"/>
          <w:szCs w:val="21"/>
          <w:lang w:val="zh-CN"/>
          <w14:textFill>
            <w14:solidFill>
              <w14:schemeClr w14:val="tx1"/>
            </w14:solidFill>
          </w14:textFill>
        </w:rPr>
        <w:t xml:space="preserve">2</w:t>
      </w:r>
      <w:r>
        <w:rPr>
          <w:rFonts w:hint="eastAsia" w:cs="黑体" w:asciiTheme="minorEastAsia" w:hAnsiTheme="minorEastAsia" w:eastAsiaTheme="minorEastAsia"/>
          <w:color w:val="000000" w:themeColor="text1"/>
          <w:szCs w:val="21"/>
          <w:lang w:val="zh-CN"/>
          <w14:textFill>
            <w14:solidFill>
              <w14:schemeClr w14:val="tx1"/>
            </w14:solidFill>
          </w14:textFill>
        </w:rPr>
        <w:t xml:space="preserve">位。按评审后得分由高到低顺序排列，得分相同的，按投标报价由低到高顺序排列，得分且投标报价相同的，按技术指标优劣顺序排列，由评标委员会确定中标供应商。</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9"/>
        <w:gridCol w:w="673"/>
        <w:gridCol w:w="8208"/>
        <w:gridCol w:w="572"/>
      </w:tblGrid>
      <w:tr>
        <w:trPr>
          <w:jc w:val="center"/>
          <w:trHeight w:val="906"/>
        </w:trPr>
        <w:tc>
          <w:tcPr>
            <w:tcW w:w="0" w:type="auto"/>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W w:w="673" w:type="dxa"/>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评分因素</w:t>
            </w:r>
            <w:r/>
          </w:p>
        </w:tc>
        <w:tc>
          <w:tcPr>
            <w:tcW w:w="8208" w:type="dxa"/>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评审标准</w:t>
            </w:r>
            <w:r/>
          </w:p>
        </w:tc>
        <w:tc>
          <w:tcPr>
            <w:tcW w:w="0" w:type="auto"/>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分值</w:t>
            </w:r>
            <w:r/>
          </w:p>
        </w:tc>
      </w:tr>
      <w:tr>
        <w:trPr>
          <w:jc w:val="center"/>
          <w:trHeight w:val="1803"/>
        </w:trPr>
        <w:tc>
          <w:tcPr>
            <w:tcW w:w="0" w:type="auto"/>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673" w:type="dxa"/>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投标报价</w:t>
            </w:r>
            <w:r/>
          </w:p>
        </w:tc>
        <w:tc>
          <w:tcPr>
            <w:tcW w:w="8208" w:type="dxa"/>
            <w:vAlign w:val="center"/>
            <w:textDirection w:val="lrTb"/>
            <w:noWrap w:val="false"/>
          </w:tcPr>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采用低价优先法计算，即满足投标文件要求且投标价格最低的投标报价为评标基准价，其价格分为满分。</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其他投标人的价格分统一按照下列公式计算</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投标报价得分</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评标基准价</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投标报价</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30（小数点保留两位）</w:t>
            </w:r>
            <w:r/>
          </w:p>
        </w:tc>
        <w:tc>
          <w:tcPr>
            <w:tcW w:w="0" w:type="auto"/>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w:t>
            </w:r>
            <w:r/>
          </w:p>
        </w:tc>
      </w:tr>
      <w:tr>
        <w:trPr>
          <w:jc w:val="center"/>
          <w:trHeight w:val="4940"/>
        </w:trPr>
        <w:tc>
          <w:tcPr>
            <w:tcW w:w="0" w:type="auto"/>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W w:w="673" w:type="dxa"/>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商务标</w:t>
            </w:r>
            <w:r/>
          </w:p>
        </w:tc>
        <w:tc>
          <w:tcPr>
            <w:tcW w:w="8208" w:type="dxa"/>
            <w:vAlign w:val="center"/>
            <w:textDirection w:val="lrTb"/>
            <w:noWrap w:val="false"/>
          </w:tcPr>
          <w:p>
            <w:pPr>
              <w:contextualSpacing/>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（1）业绩（12分）</w:t>
            </w:r>
            <w:r/>
          </w:p>
          <w:p>
            <w:pPr>
              <w:contextualSpacing/>
              <w:spacing w:line="360" w:lineRule="auto"/>
              <w:rPr>
                <w:color w:val="000000" w:themeColor="text1"/>
                <w14:textFill>
                  <w14:solidFill>
                    <w14:schemeClr w14:val="tx1"/>
                  </w14:solidFill>
                </w14:textFill>
              </w:rPr>
            </w:pPr>
            <w:r>
              <w:rPr>
                <w:color w:val="000000" w:themeColor="text1"/>
                <w:lang w:val="zh-CN"/>
                <w14:textFill>
                  <w14:solidFill>
                    <w14:schemeClr w14:val="tx1"/>
                  </w14:solidFill>
                </w14:textFill>
              </w:rPr>
              <w:t xml:space="preserve">投标人自202</w:t>
            </w:r>
            <w:r>
              <w:rPr>
                <w:rFonts w:hint="eastAsia"/>
                <w:color w:val="000000" w:themeColor="text1"/>
                <w14:textFill>
                  <w14:solidFill>
                    <w14:schemeClr w14:val="tx1"/>
                  </w14:solidFill>
                </w14:textFill>
              </w:rPr>
              <w:t xml:space="preserve">3</w:t>
            </w:r>
            <w:r>
              <w:rPr>
                <w:color w:val="000000" w:themeColor="text1"/>
                <w:lang w:val="zh-CN"/>
                <w14:textFill>
                  <w14:solidFill>
                    <w14:schemeClr w14:val="tx1"/>
                  </w14:solidFill>
                </w14:textFill>
              </w:rPr>
              <w:t xml:space="preserve">年1月1日</w:t>
            </w:r>
            <w:r>
              <w:rPr>
                <w:rFonts w:hint="eastAsia"/>
                <w:color w:val="000000" w:themeColor="text1"/>
                <w:lang w:val="zh-CN"/>
                <w14:textFill>
                  <w14:solidFill>
                    <w14:schemeClr w14:val="tx1"/>
                  </w14:solidFill>
                </w14:textFill>
              </w:rPr>
              <w:t xml:space="preserve">（含）</w:t>
            </w:r>
            <w:r>
              <w:rPr>
                <w:color w:val="000000" w:themeColor="text1"/>
                <w:lang w:val="zh-CN"/>
                <w14:textFill>
                  <w14:solidFill>
                    <w14:schemeClr w14:val="tx1"/>
                  </w14:solidFill>
                </w14:textFill>
              </w:rPr>
              <w:t xml:space="preserve">以来，具有类似工程维修改造的项目业绩的，每提供1个得4分，满分</w:t>
            </w:r>
            <w:r>
              <w:rPr>
                <w:color w:val="000000" w:themeColor="text1"/>
                <w14:textFill>
                  <w14:solidFill>
                    <w14:schemeClr w14:val="tx1"/>
                  </w14:solidFill>
                </w14:textFill>
              </w:rPr>
              <w:t xml:space="preserve">12分</w:t>
            </w:r>
            <w:r>
              <w:rPr>
                <w:color w:val="000000" w:themeColor="text1"/>
                <w:lang w:val="zh-CN"/>
                <w14:textFill>
                  <w14:solidFill>
                    <w14:schemeClr w14:val="tx1"/>
                  </w14:solidFill>
                </w14:textFill>
              </w:rPr>
              <w:t xml:space="preserve">。（提供合同及竣工验收证明等相关证明材料，未提供或提供不全的不得分）</w:t>
            </w:r>
            <w:r/>
          </w:p>
          <w:p>
            <w:pPr>
              <w:pStyle w:val="1169"/>
              <w:numPr>
                <w:ilvl w:val="0"/>
                <w:numId w:val="7"/>
              </w:numPr>
              <w:contextualSpacing/>
              <w:ind w:firstLine="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人员（</w:t>
            </w:r>
            <w:r>
              <w:rPr>
                <w:color w:val="000000" w:themeColor="text1"/>
                <w14:textFill>
                  <w14:solidFill>
                    <w14:schemeClr w14:val="tx1"/>
                  </w14:solidFill>
                </w14:textFill>
              </w:rPr>
              <w:t xml:space="preserve">10</w:t>
            </w:r>
            <w:r>
              <w:rPr>
                <w:rFonts w:hint="eastAsia"/>
                <w:color w:val="000000" w:themeColor="text1"/>
                <w14:textFill>
                  <w14:solidFill>
                    <w14:schemeClr w14:val="tx1"/>
                  </w14:solidFill>
                </w14:textFill>
              </w:rPr>
              <w:t xml:space="preserve">分）</w:t>
            </w:r>
            <w:r/>
          </w:p>
          <w:p>
            <w:pPr>
              <w:pStyle w:val="1169"/>
              <w:contextualSpacing/>
              <w:ind w:firstLine="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评委根据供应商拟配备的项目组人员进行评分：</w:t>
            </w:r>
            <w:r/>
          </w:p>
          <w:p>
            <w:pPr>
              <w:pStyle w:val="1169"/>
              <w:numPr>
                <w:ilvl w:val="0"/>
                <w:numId w:val="8"/>
              </w:numPr>
              <w:contextualSpacing/>
              <w:ind w:firstLine="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项目负责人具备中级及以上职称的得4分；</w:t>
            </w:r>
            <w:r/>
          </w:p>
          <w:p>
            <w:pPr>
              <w:pStyle w:val="1169"/>
              <w:numPr>
                <w:ilvl w:val="0"/>
                <w:numId w:val="8"/>
              </w:numPr>
              <w:contextualSpacing/>
              <w:ind w:firstLine="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其他施工人员（除项目负责人外）具有初级及以上职称，每提供一名得2分，满分6分。</w:t>
            </w:r>
            <w:r/>
          </w:p>
          <w:p>
            <w:pPr>
              <w:pStyle w:val="1169"/>
              <w:contextualSpacing/>
              <w:ind w:firstLine="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（提供人员有效身份证、职称证书和近六个月（至少一个月）内在本单位交纳社保证明复印件，未提供或提供不全的不得分）</w:t>
            </w:r>
            <w:r/>
          </w:p>
        </w:tc>
        <w:tc>
          <w:tcPr>
            <w:tcW w:w="0" w:type="auto"/>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22</w:t>
            </w:r>
            <w:r/>
          </w:p>
        </w:tc>
      </w:tr>
      <w:tr>
        <w:trPr>
          <w:jc w:val="center"/>
          <w:trHeight w:val="4044"/>
        </w:trPr>
        <w:tc>
          <w:tcPr>
            <w:tcW w:w="0" w:type="auto"/>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p>
        </w:tc>
        <w:tc>
          <w:tcPr>
            <w:tcW w:w="673" w:type="dxa"/>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技术标</w:t>
            </w:r>
            <w:r/>
          </w:p>
        </w:tc>
        <w:tc>
          <w:tcPr>
            <w:tcW w:w="8208" w:type="dxa"/>
            <w:vAlign w:val="center"/>
            <w:textDirection w:val="lrTb"/>
            <w:noWrap w:val="false"/>
          </w:tcPr>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（1）总体概述（4分）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根据供应商提供的项目实施总体方案表述的清晰性、全面性、前瞻性、合理性、科学性、可行性及针对性等进行评分：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实施总体方案表述的清晰、全面、前瞻、合理、科学、可行、针对性强的得</w:t>
            </w:r>
            <w:r>
              <w:rPr>
                <w:color w:val="000000" w:themeColor="text1"/>
                <w:lang w:val="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实施总体方案表述较为清晰、全面、前瞻、合理、科学、可行、针对性较强的得</w:t>
            </w:r>
            <w:r>
              <w:rPr>
                <w:color w:val="000000" w:themeColor="text1"/>
                <w:lang w:val="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实施总体方案表述不太清晰、全面、前瞻、合理、科学、可行、针对性不强的得1分；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没有不得分。</w:t>
            </w:r>
            <w:r/>
          </w:p>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（2）施工现场平面布置和临时设施、临时道路布置（4分）</w:t>
            </w:r>
            <w:r/>
          </w:p>
          <w:p>
            <w:pPr>
              <w:pStyle w:val="682"/>
              <w:contextualSpacing/>
              <w:spacing w:after="0" w:line="360" w:lineRule="auto"/>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根据供应商提供的施工现场平面布置和临时设施、临时道路布置的全面性、可行性、针对性等进行评分：</w:t>
            </w:r>
            <w:r/>
          </w:p>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平面布置和临时措施、临时道路考虑全面，布置科学，可行性、针对性强，得</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分；</w:t>
            </w:r>
            <w:r/>
          </w:p>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考虑较全面，可行性、针对性较强，细节待完善，得2分；</w:t>
            </w:r>
            <w:r/>
          </w:p>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考虑不全面，布置不合理，可行性、针对性较差，得1分；</w:t>
            </w:r>
            <w:r/>
          </w:p>
          <w:p>
            <w:pPr>
              <w:contextualSpacing/>
              <w:jc w:val="left"/>
              <w:spacing w:line="360" w:lineRule="auto"/>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没有不得分</w:t>
            </w:r>
            <w:r>
              <w:rPr>
                <w:rFonts w:hint="eastAsia"/>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br/>
            </w:r>
            <w:r>
              <w:rPr>
                <w:rFonts w:hint="eastAsia"/>
                <w:color w:val="000000" w:themeColor="text1"/>
                <w14:textFill>
                  <w14:solidFill>
                    <w14:schemeClr w14:val="tx1"/>
                  </w14:solidFill>
                </w14:textFill>
              </w:rPr>
              <w:t xml:space="preserve">（3）劳动力、机械设备和材料投入计划（4分）</w:t>
            </w:r>
            <w:r/>
          </w:p>
          <w:p>
            <w:pPr>
              <w:pStyle w:val="682"/>
              <w:contextualSpacing/>
              <w:spacing w:after="0" w:line="360" w:lineRule="auto"/>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根据供应商提供的劳动力、机械设备和材料投入计划的准确性、可行性、针对性等进行评分：</w:t>
            </w:r>
            <w:r/>
          </w:p>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劳动力计划及主要设备材料、构件的用量把握准确、可行性、针对性强，得</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分；</w:t>
            </w:r>
            <w:r/>
          </w:p>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把握基本准确，基本可行，得2分；</w:t>
            </w:r>
            <w:r/>
          </w:p>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把握不准确，可行性较差，得1分；</w:t>
            </w:r>
            <w:r/>
          </w:p>
          <w:p>
            <w:pPr>
              <w:contextualSpacing/>
              <w:jc w:val="left"/>
              <w:spacing w:line="360" w:lineRule="auto"/>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没有不得分</w:t>
            </w:r>
            <w:r>
              <w:rPr>
                <w:rFonts w:hint="eastAsia"/>
                <w:color w:val="000000" w:themeColor="text1"/>
                <w14:textFill>
                  <w14:solidFill>
                    <w14:schemeClr w14:val="tx1"/>
                  </w14:solidFill>
                </w14:textFill>
              </w:rPr>
              <w:t xml:space="preserve">。</w:t>
            </w:r>
            <w:r/>
          </w:p>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）进度计划（4分）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根据供应商针对本项目实施关键线路的清晰性、施工进度计划编制的完整性、合理性及可行性进行评分：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进度计划和进度保证措施清晰、完整、合理得</w:t>
            </w:r>
            <w:r>
              <w:rPr>
                <w:color w:val="000000" w:themeColor="text1"/>
                <w:lang w:val="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进度计划和进度保证措施较为清晰、完整、合理得</w:t>
            </w:r>
            <w:r>
              <w:rPr>
                <w:color w:val="000000" w:themeColor="text1"/>
                <w:lang w:val="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进度计划和进度保证措施不太清晰、完整、合理得1分；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没有不得分。</w:t>
            </w:r>
            <w:r/>
          </w:p>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）安全文明施工及环境保护措施（4分）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根据供应商提供针对本项目安全文明施工及环境保护采取措施的规范性、全面性、合理性、针对性、具体性、可靠性、以及操作规程科学性等进行评分：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安全文明施工及环境保护措施方案规范、全面、合理、可靠、科学且针对性强的得</w:t>
            </w:r>
            <w:r>
              <w:rPr>
                <w:color w:val="000000" w:themeColor="text1"/>
                <w:lang w:val="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安全文明施工及环境保护措施方案较为规范、全面、合理、可靠、科学且针对性较强的得</w:t>
            </w:r>
            <w:r>
              <w:rPr>
                <w:color w:val="000000" w:themeColor="text1"/>
                <w:lang w:val="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安全文明施工及环境保护措施方案不太规范、全面、合理、可靠、科学且针对性不强的得1分；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没有不得分。</w:t>
            </w:r>
            <w:r/>
          </w:p>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）施工质量（4分）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根据供应商提供的施工方案和施工质量控制措施科学、合理、全面、可行且采用的新技术、新工艺可靠性强等进行评分：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施工方案和质量保证措施科学、合理、全面、可行且采用的新技术、新工艺可靠性强的得</w:t>
            </w:r>
            <w:r>
              <w:rPr>
                <w:color w:val="000000" w:themeColor="text1"/>
                <w:lang w:val="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施工方案和质量保证措施较为科学、合理、全面、可行且采用的新技术、新工艺可靠性较强的得</w:t>
            </w:r>
            <w:r>
              <w:rPr>
                <w:color w:val="000000" w:themeColor="text1"/>
                <w:lang w:val="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施工方案和质量保证措施不太科学、合理、全面、可行且采用的新技术、新工艺可靠性不强的得1分；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没有不得分。</w:t>
            </w:r>
            <w:r/>
          </w:p>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）施工重点、难点分析（4分）</w:t>
            </w:r>
            <w:r/>
          </w:p>
          <w:p>
            <w:pPr>
              <w:pStyle w:val="682"/>
              <w:contextualSpacing/>
              <w:jc w:val="left"/>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根据供应商针对本项目关键施工技术的难点、重点的分析及针对性合理化建议（措施）的科学性、可行性、全面性、针对性及有效性等进行评分：</w:t>
            </w:r>
            <w:r/>
          </w:p>
          <w:p>
            <w:pPr>
              <w:pStyle w:val="682"/>
              <w:contextualSpacing/>
              <w:jc w:val="left"/>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针对本项目关键施工技术的难点、重点的分析及针对性合理化建议（措施）科学、可行、全面、针对性强的得</w:t>
            </w:r>
            <w:r>
              <w:rPr>
                <w:color w:val="000000" w:themeColor="text1"/>
                <w:sz w:val="21"/>
                <w:szCs w:val="20"/>
                <w:lang w:val="zh-CN"/>
                <w14:textFill>
                  <w14:solidFill>
                    <w14:schemeClr w14:val="tx1"/>
                  </w14:solidFill>
                </w14:textFill>
              </w:rPr>
              <w:t xml:space="preserve">4</w:t>
            </w:r>
            <w:r>
              <w:rPr>
                <w:rFonts w:hint="eastAsia"/>
                <w:color w:val="000000" w:themeColor="text1"/>
                <w:sz w:val="21"/>
                <w:szCs w:val="20"/>
                <w:lang w:val="zh-CN"/>
                <w14:textFill>
                  <w14:solidFill>
                    <w14:schemeClr w14:val="tx1"/>
                  </w14:solidFill>
                </w14:textFill>
              </w:rPr>
              <w:t xml:space="preserve">分；</w:t>
            </w:r>
            <w:r/>
          </w:p>
          <w:p>
            <w:pPr>
              <w:pStyle w:val="682"/>
              <w:contextualSpacing/>
              <w:jc w:val="left"/>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重难点描述较为科学、可行、全面、针对性较强的得</w:t>
            </w:r>
            <w:r>
              <w:rPr>
                <w:color w:val="000000" w:themeColor="text1"/>
                <w:sz w:val="21"/>
                <w:szCs w:val="20"/>
                <w:lang w:val="zh-CN"/>
                <w14:textFill>
                  <w14:solidFill>
                    <w14:schemeClr w14:val="tx1"/>
                  </w14:solidFill>
                </w14:textFill>
              </w:rPr>
              <w:t xml:space="preserve">2</w:t>
            </w:r>
            <w:r>
              <w:rPr>
                <w:rFonts w:hint="eastAsia"/>
                <w:color w:val="000000" w:themeColor="text1"/>
                <w:sz w:val="21"/>
                <w:szCs w:val="20"/>
                <w:lang w:val="zh-CN"/>
                <w14:textFill>
                  <w14:solidFill>
                    <w14:schemeClr w14:val="tx1"/>
                  </w14:solidFill>
                </w14:textFill>
              </w:rPr>
              <w:t xml:space="preserve">分；</w:t>
            </w:r>
            <w:r/>
          </w:p>
          <w:p>
            <w:pPr>
              <w:pStyle w:val="682"/>
              <w:contextualSpacing/>
              <w:jc w:val="left"/>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不太科学、可行、全面、针对性不强的得1分；</w:t>
            </w:r>
            <w:r/>
          </w:p>
          <w:p>
            <w:pPr>
              <w:pStyle w:val="682"/>
              <w:contextualSpacing/>
              <w:jc w:val="left"/>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没有不得分。</w:t>
            </w:r>
            <w:r/>
          </w:p>
          <w:p>
            <w:pPr>
              <w:contextualSpacing/>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8</w:t>
            </w:r>
            <w:r>
              <w:rPr>
                <w:rFonts w:hint="eastAsia"/>
                <w:color w:val="000000" w:themeColor="text1"/>
                <w14:textFill>
                  <w14:solidFill>
                    <w14:schemeClr w14:val="tx1"/>
                  </w14:solidFill>
                </w14:textFill>
              </w:rPr>
              <w:t xml:space="preserve">）应急预案（4分）</w:t>
            </w:r>
            <w:r/>
          </w:p>
          <w:p>
            <w:pPr>
              <w:pStyle w:val="682"/>
              <w:contextualSpacing/>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根据供应商提供针对本项目应急处理预案的合理性、实操性等内容进行评分：</w:t>
            </w:r>
            <w:r/>
          </w:p>
          <w:p>
            <w:pPr>
              <w:pStyle w:val="682"/>
              <w:contextualSpacing/>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应急处理预案全面合理科学、列举预案措施详细的得</w:t>
            </w:r>
            <w:r>
              <w:rPr>
                <w:color w:val="000000" w:themeColor="text1"/>
                <w:sz w:val="21"/>
                <w:szCs w:val="20"/>
                <w:lang w:val="zh-CN"/>
                <w14:textFill>
                  <w14:solidFill>
                    <w14:schemeClr w14:val="tx1"/>
                  </w14:solidFill>
                </w14:textFill>
              </w:rPr>
              <w:t xml:space="preserve">4</w:t>
            </w:r>
            <w:r>
              <w:rPr>
                <w:rFonts w:hint="eastAsia"/>
                <w:color w:val="000000" w:themeColor="text1"/>
                <w:sz w:val="21"/>
                <w:szCs w:val="20"/>
                <w:lang w:val="zh-CN"/>
                <w14:textFill>
                  <w14:solidFill>
                    <w14:schemeClr w14:val="tx1"/>
                  </w14:solidFill>
                </w14:textFill>
              </w:rPr>
              <w:t xml:space="preserve">分；</w:t>
            </w:r>
            <w:r/>
          </w:p>
          <w:p>
            <w:pPr>
              <w:pStyle w:val="682"/>
              <w:contextualSpacing/>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应急处理预案较全面较合理较科学得</w:t>
            </w:r>
            <w:r>
              <w:rPr>
                <w:color w:val="000000" w:themeColor="text1"/>
                <w:sz w:val="21"/>
                <w:szCs w:val="20"/>
                <w:lang w:val="zh-CN"/>
                <w14:textFill>
                  <w14:solidFill>
                    <w14:schemeClr w14:val="tx1"/>
                  </w14:solidFill>
                </w14:textFill>
              </w:rPr>
              <w:t xml:space="preserve">2</w:t>
            </w:r>
            <w:r>
              <w:rPr>
                <w:rFonts w:hint="eastAsia"/>
                <w:color w:val="000000" w:themeColor="text1"/>
                <w:sz w:val="21"/>
                <w:szCs w:val="20"/>
                <w:lang w:val="zh-CN"/>
                <w14:textFill>
                  <w14:solidFill>
                    <w14:schemeClr w14:val="tx1"/>
                  </w14:solidFill>
                </w14:textFill>
              </w:rPr>
              <w:t xml:space="preserve">分；</w:t>
            </w:r>
            <w:r/>
          </w:p>
          <w:p>
            <w:pPr>
              <w:pStyle w:val="682"/>
              <w:contextualSpacing/>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应急处理预案内容缺失或预案内容不具有实操性的得1分；</w:t>
            </w:r>
            <w:r/>
          </w:p>
          <w:p>
            <w:pPr>
              <w:pStyle w:val="682"/>
              <w:contextualSpacing/>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没有不得分。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9</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雨季施工、已有设施、管线的加固、保护等特殊情况下的施工措施</w:t>
            </w:r>
            <w:r>
              <w:rPr>
                <w:rFonts w:hint="eastAsia"/>
                <w:color w:val="000000" w:themeColor="text1"/>
                <w14:textFill>
                  <w14:solidFill>
                    <w14:schemeClr w14:val="tx1"/>
                  </w14:solidFill>
                </w14:textFill>
              </w:rPr>
              <w:t xml:space="preserve">（4分）</w:t>
            </w:r>
            <w:r>
              <w:rPr>
                <w:color w:val="000000" w:themeColor="text1"/>
                <w:lang w:val="zh-CN"/>
                <w14:textFill>
                  <w14:solidFill>
                    <w14:schemeClr w14:val="tx1"/>
                  </w14:solidFill>
                </w14:textFill>
              </w:rPr>
              <w:br/>
            </w:r>
            <w:r>
              <w:rPr>
                <w:rFonts w:hint="eastAsia"/>
                <w:color w:val="000000" w:themeColor="text1"/>
                <w:lang w:val="zh-CN"/>
                <w14:textFill>
                  <w14:solidFill>
                    <w14:schemeClr w14:val="tx1"/>
                  </w14:solidFill>
                </w14:textFill>
              </w:rPr>
              <w:t xml:space="preserve">根据供应商提供的雨季施工、已有设施、管线的加固、保护等特殊情况下的施工措施进行评分：</w:t>
            </w:r>
            <w:r>
              <w:rPr>
                <w:color w:val="000000" w:themeColor="text1"/>
                <w:lang w:val="zh-CN"/>
                <w14:textFill>
                  <w14:solidFill>
                    <w14:schemeClr w14:val="tx1"/>
                  </w14:solidFill>
                </w14:textFill>
              </w:rPr>
              <w:br/>
            </w:r>
            <w:r>
              <w:rPr>
                <w:rFonts w:hint="eastAsia"/>
                <w:color w:val="000000" w:themeColor="text1"/>
                <w:lang w:val="zh-CN"/>
                <w14:textFill>
                  <w14:solidFill>
                    <w14:schemeClr w14:val="tx1"/>
                  </w14:solidFill>
                </w14:textFill>
              </w:rPr>
              <w:t xml:space="preserve">施工措施合理可行得</w:t>
            </w:r>
            <w:r>
              <w:rPr>
                <w:color w:val="000000" w:themeColor="text1"/>
                <w:lang w:val="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保证措施基本可行得</w:t>
            </w:r>
            <w:r>
              <w:rPr>
                <w:color w:val="000000" w:themeColor="text1"/>
                <w:lang w:val="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保证措施缺乏合理性得1分；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没有不得分。</w:t>
            </w:r>
            <w:r/>
          </w:p>
          <w:p>
            <w:pPr>
              <w:pStyle w:val="682"/>
              <w:contextualSpacing/>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（1</w:t>
            </w:r>
            <w:r>
              <w:rPr>
                <w:color w:val="000000" w:themeColor="text1"/>
                <w:sz w:val="21"/>
                <w:szCs w:val="20"/>
                <w:lang w:val="zh-CN"/>
                <w14:textFill>
                  <w14:solidFill>
                    <w14:schemeClr w14:val="tx1"/>
                  </w14:solidFill>
                </w14:textFill>
              </w:rPr>
              <w:t xml:space="preserve">0</w:t>
            </w:r>
            <w:r>
              <w:rPr>
                <w:rFonts w:hint="eastAsia"/>
                <w:color w:val="000000" w:themeColor="text1"/>
                <w:sz w:val="21"/>
                <w:szCs w:val="20"/>
                <w:lang w:val="zh-CN"/>
                <w14:textFill>
                  <w14:solidFill>
                    <w14:schemeClr w14:val="tx1"/>
                  </w14:solidFill>
                </w14:textFill>
              </w:rPr>
              <w:t xml:space="preserve">）工程造价管理及成本控制措施</w:t>
            </w:r>
            <w:r>
              <w:rPr>
                <w:rFonts w:hint="eastAsia"/>
                <w:color w:val="000000" w:themeColor="text1"/>
                <w14:textFill>
                  <w14:solidFill>
                    <w14:schemeClr w14:val="tx1"/>
                  </w14:solidFill>
                </w14:textFill>
              </w:rPr>
              <w:t xml:space="preserve">（4分）</w:t>
            </w:r>
            <w:r/>
          </w:p>
          <w:p>
            <w:pPr>
              <w:pStyle w:val="682"/>
              <w:contextualSpacing/>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根据供应商提供的工程造价管理及成本控制措施的完整性、全面性、符合性进行评分：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工程造价管理及成本控制措施完整、全面，完全符合项目实际需求，得</w:t>
            </w:r>
            <w:r>
              <w:rPr>
                <w:color w:val="000000" w:themeColor="text1"/>
                <w:lang w:val="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控制措施较全面，基本符合项目实际需求，得2分；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控制措施一般，考虑欠完善，得1分； </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没有不得分。</w:t>
            </w:r>
            <w:r/>
          </w:p>
          <w:p>
            <w:pPr>
              <w:pStyle w:val="682"/>
              <w:contextualSpacing/>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（1</w:t>
            </w:r>
            <w:r>
              <w:rPr>
                <w:color w:val="000000" w:themeColor="text1"/>
                <w:sz w:val="21"/>
                <w:szCs w:val="20"/>
                <w:lang w:val="zh-CN"/>
                <w14:textFill>
                  <w14:solidFill>
                    <w14:schemeClr w14:val="tx1"/>
                  </w14:solidFill>
                </w14:textFill>
              </w:rPr>
              <w:t xml:space="preserve">1</w:t>
            </w:r>
            <w:r>
              <w:rPr>
                <w:rFonts w:hint="eastAsia"/>
                <w:color w:val="000000" w:themeColor="text1"/>
                <w:sz w:val="21"/>
                <w:szCs w:val="20"/>
                <w:lang w:val="zh-CN"/>
                <w14:textFill>
                  <w14:solidFill>
                    <w14:schemeClr w14:val="tx1"/>
                  </w14:solidFill>
                </w14:textFill>
              </w:rPr>
              <w:t xml:space="preserve">）施工现场人员管理制度措施</w:t>
            </w:r>
            <w:r>
              <w:rPr>
                <w:rFonts w:hint="eastAsia"/>
                <w:color w:val="000000" w:themeColor="text1"/>
                <w14:textFill>
                  <w14:solidFill>
                    <w14:schemeClr w14:val="tx1"/>
                  </w14:solidFill>
                </w14:textFill>
              </w:rPr>
              <w:t xml:space="preserve">（4分）</w:t>
            </w:r>
            <w:r/>
          </w:p>
          <w:p>
            <w:pPr>
              <w:pStyle w:val="682"/>
              <w:contextualSpacing/>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根据供应商提供的施工现场人员管理制度措施的全面性、响应情况进行评分：</w:t>
            </w:r>
            <w:r/>
          </w:p>
          <w:p>
            <w:pPr>
              <w:pStyle w:val="682"/>
              <w:contextualSpacing/>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施工现场人员管理制度考虑全面、施工人员响应及时、施工过程中遵循校方管理得</w:t>
            </w:r>
            <w:r>
              <w:rPr>
                <w:color w:val="000000" w:themeColor="text1"/>
                <w:sz w:val="21"/>
                <w:szCs w:val="20"/>
                <w:lang w:val="zh-CN"/>
                <w14:textFill>
                  <w14:solidFill>
                    <w14:schemeClr w14:val="tx1"/>
                  </w14:solidFill>
                </w14:textFill>
              </w:rPr>
              <w:t xml:space="preserve">4</w:t>
            </w:r>
            <w:r>
              <w:rPr>
                <w:rFonts w:hint="eastAsia"/>
                <w:color w:val="000000" w:themeColor="text1"/>
                <w:sz w:val="21"/>
                <w:szCs w:val="20"/>
                <w:lang w:val="zh-CN"/>
                <w14:textFill>
                  <w14:solidFill>
                    <w14:schemeClr w14:val="tx1"/>
                  </w14:solidFill>
                </w14:textFill>
              </w:rPr>
              <w:t xml:space="preserve">分；施工现场人员管理制度考虑较全面、施工人员响应较及时、施工过程中能遵循校方管理得2分；</w:t>
            </w:r>
            <w:r/>
          </w:p>
          <w:p>
            <w:pPr>
              <w:pStyle w:val="682"/>
              <w:contextualSpacing/>
              <w:spacing w:after="0" w:line="360" w:lineRule="auto"/>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施工现场人员管理制度、施工人员响应一般、施工过程基本能遵循校方管理得1分；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没有不得分。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）主要施工管理人员配备情况</w:t>
            </w:r>
            <w:r>
              <w:rPr>
                <w:rFonts w:hint="eastAsia"/>
                <w:color w:val="000000" w:themeColor="text1"/>
                <w14:textFill>
                  <w14:solidFill>
                    <w14:schemeClr w14:val="tx1"/>
                  </w14:solidFill>
                </w14:textFill>
              </w:rPr>
              <w:t xml:space="preserve">（4分）</w:t>
            </w:r>
            <w:r/>
          </w:p>
          <w:p>
            <w:pPr>
              <w:pStyle w:val="682"/>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提供本项目管理组主要管理人员名单、分工等情况介绍进行评分：</w:t>
            </w:r>
            <w:r/>
          </w:p>
          <w:p>
            <w:pPr>
              <w:pStyle w:val="682"/>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人员结构合理专业齐全，得</w:t>
            </w:r>
            <w:r>
              <w:rPr>
                <w:color w:val="000000" w:themeColor="text1"/>
                <w:sz w:val="21"/>
                <w:szCs w:val="20"/>
                <w:lang w:val="zh-CN"/>
                <w14:textFill>
                  <w14:solidFill>
                    <w14:schemeClr w14:val="tx1"/>
                  </w14:solidFill>
                </w14:textFill>
              </w:rPr>
              <w:t xml:space="preserve">4</w:t>
            </w:r>
            <w:r>
              <w:rPr>
                <w:rFonts w:hint="eastAsia"/>
                <w:color w:val="000000" w:themeColor="text1"/>
                <w:sz w:val="21"/>
                <w:szCs w:val="20"/>
                <w:lang w:val="zh-CN"/>
                <w14:textFill>
                  <w14:solidFill>
                    <w14:schemeClr w14:val="tx1"/>
                  </w14:solidFill>
                </w14:textFill>
              </w:rPr>
              <w:t xml:space="preserve">分；</w:t>
            </w:r>
            <w:r/>
          </w:p>
          <w:p>
            <w:pPr>
              <w:pStyle w:val="682"/>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人员结构较合理、专业较齐全，得2分；</w:t>
            </w:r>
            <w:r/>
          </w:p>
          <w:p>
            <w:pPr>
              <w:pStyle w:val="682"/>
              <w:rPr>
                <w:color w:val="000000" w:themeColor="text1"/>
                <w:sz w:val="21"/>
                <w:szCs w:val="20"/>
                <w:lang w:val="zh-CN"/>
                <w14:textFill>
                  <w14:solidFill>
                    <w14:schemeClr w14:val="tx1"/>
                  </w14:solidFill>
                </w14:textFill>
              </w:rPr>
            </w:pPr>
            <w:r>
              <w:rPr>
                <w:rFonts w:hint="eastAsia"/>
                <w:color w:val="000000" w:themeColor="text1"/>
                <w:sz w:val="21"/>
                <w:szCs w:val="20"/>
                <w:lang w:val="zh-CN"/>
                <w14:textFill>
                  <w14:solidFill>
                    <w14:schemeClr w14:val="tx1"/>
                  </w14:solidFill>
                </w14:textFill>
              </w:rPr>
              <w:t xml:space="preserve">人员结构合理性一般，专业齐全度欠佳，得1分；</w:t>
            </w:r>
            <w:r/>
          </w:p>
          <w:p>
            <w:pPr>
              <w:contextualSpacing/>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没有不得分。</w:t>
            </w:r>
            <w:r/>
          </w:p>
        </w:tc>
        <w:tc>
          <w:tcPr>
            <w:tcW w:w="0" w:type="auto"/>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48</w:t>
            </w:r>
            <w:r/>
          </w:p>
        </w:tc>
      </w:tr>
      <w:tr>
        <w:trPr>
          <w:jc w:val="center"/>
          <w:trHeight w:val="481"/>
        </w:trPr>
        <w:tc>
          <w:tcPr>
            <w:tcW w:w="0" w:type="auto"/>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W w:w="673" w:type="dxa"/>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合计</w:t>
            </w:r>
            <w:r/>
          </w:p>
        </w:tc>
        <w:tc>
          <w:tcPr>
            <w:tcW w:w="8208" w:type="dxa"/>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分值合计</w:t>
            </w:r>
            <w:r/>
          </w:p>
        </w:tc>
        <w:tc>
          <w:tcPr>
            <w:tcW w:w="0" w:type="auto"/>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00</w:t>
            </w:r>
            <w:r/>
          </w:p>
        </w:tc>
      </w:tr>
    </w:tbl>
    <w:p>
      <w:pPr>
        <w:contextualSpacing/>
        <w:spacing w:line="360" w:lineRule="auto"/>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 xml:space="preserve">说明：</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一、小微企业的价格扣除</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2.价格扣除比例或者价格分加分比例对小型企业和微型企业同等对待，不作区分。</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二、监狱和戒毒企业的价格扣除</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1.本项目对监狱和戒毒企业（简称监狱企业）视同小型、微型企业，享受相同的价格扣除优惠政策。</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2.监狱企业需提供由省级以上监狱管理局、戒毒管理局（含新疆生产建设兵团）出具的属于监狱企业的证明文件。</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3.监狱企业标准请参照《关于政府采购支持监狱企业发展有关问题的通知》（财库〔2014〕68号）。</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三、残疾人福利性单位的价格扣除</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1.本项目对残疾人福利性单位视同小型、微型企业，享受相同的价格扣除优惠政策。</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2.残疾人福利性单位需按照招标文件的要求提供《残疾人福利性单位声明函》。</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3.残疾人福利性单位标准请参照《关于促进残疾人就业政府采购政策的通知》（财库〔2017〕141号）。</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四、监狱企业、残疾人福利性单位属于小型、微型企业的，不重复享受政策。</w:t>
      </w:r>
      <w:r/>
    </w:p>
    <w:p>
      <w:pPr>
        <w:contextualSpacing/>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五、除评分标准中另有说明外，所有认证、证明和业绩均以有效的证明文件的复印件为依据。</w:t>
      </w:r>
      <w:r/>
    </w:p>
    <w:p>
      <w:pPr>
        <w:contextualSpacing/>
        <w:jc w:val="center"/>
        <w:spacing w:line="360" w:lineRule="auto"/>
        <w:rPr>
          <w:rFonts w:asciiTheme="minorEastAsia" w:hAnsiTheme="minorEastAsia" w:eastAsiaTheme="minorEastAsia"/>
          <w:b/>
          <w:color w:val="000000" w:themeColor="text1"/>
          <w:sz w:val="36"/>
          <w:szCs w:val="36"/>
          <w:lang w:val="zh-CN"/>
          <w14:textFill>
            <w14:solidFill>
              <w14:schemeClr w14:val="tx1"/>
            </w14:solidFill>
          </w14:textFill>
        </w:rPr>
      </w:pPr>
      <w:r>
        <w:rPr>
          <w:rFonts w:asciiTheme="minorEastAsia" w:hAnsiTheme="minorEastAsia" w:eastAsiaTheme="minorEastAsia"/>
          <w:b/>
          <w:color w:val="000000" w:themeColor="text1"/>
          <w:sz w:val="36"/>
          <w:szCs w:val="36"/>
          <w:lang w:val="zh-CN"/>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szCs w:val="36"/>
          <w:lang w:val="zh-CN"/>
          <w14:textFill>
            <w14:solidFill>
              <w14:schemeClr w14:val="tx1"/>
            </w14:solidFill>
          </w14:textFill>
        </w:rPr>
      </w:pPr>
      <w:r>
        <w:rPr>
          <w:rFonts w:asciiTheme="minorEastAsia" w:hAnsiTheme="minorEastAsia" w:eastAsiaTheme="minorEastAsia"/>
          <w:b/>
          <w:color w:val="000000" w:themeColor="text1"/>
          <w:sz w:val="36"/>
          <w:szCs w:val="36"/>
          <w:lang w:val="zh-CN"/>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szCs w:val="36"/>
          <w:lang w:val="zh-CN"/>
          <w14:textFill>
            <w14:solidFill>
              <w14:schemeClr w14:val="tx1"/>
            </w14:solidFill>
          </w14:textFill>
        </w:rPr>
      </w:pPr>
      <w:r>
        <w:rPr>
          <w:rFonts w:asciiTheme="minorEastAsia" w:hAnsiTheme="minorEastAsia" w:eastAsiaTheme="minorEastAsia"/>
          <w:b/>
          <w:color w:val="000000" w:themeColor="text1"/>
          <w:sz w:val="36"/>
          <w:szCs w:val="36"/>
          <w:lang w:val="zh-CN"/>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szCs w:val="36"/>
          <w:lang w:val="zh-CN"/>
          <w14:textFill>
            <w14:solidFill>
              <w14:schemeClr w14:val="tx1"/>
            </w14:solidFill>
          </w14:textFill>
        </w:rPr>
      </w:pPr>
      <w:r>
        <w:rPr>
          <w:rFonts w:asciiTheme="minorEastAsia" w:hAnsiTheme="minorEastAsia" w:eastAsiaTheme="minorEastAsia"/>
          <w:b/>
          <w:color w:val="000000" w:themeColor="text1"/>
          <w:sz w:val="36"/>
          <w:szCs w:val="36"/>
          <w:lang w:val="zh-CN"/>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szCs w:val="36"/>
          <w:lang w:val="zh-CN"/>
          <w14:textFill>
            <w14:solidFill>
              <w14:schemeClr w14:val="tx1"/>
            </w14:solidFill>
          </w14:textFill>
        </w:rPr>
      </w:pPr>
      <w:r>
        <w:rPr>
          <w:rFonts w:asciiTheme="minorEastAsia" w:hAnsiTheme="minorEastAsia" w:eastAsiaTheme="minorEastAsia"/>
          <w:b/>
          <w:color w:val="000000" w:themeColor="text1"/>
          <w:sz w:val="36"/>
          <w:szCs w:val="36"/>
          <w:lang w:val="zh-CN"/>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szCs w:val="36"/>
          <w:lang w:val="zh-CN"/>
          <w14:textFill>
            <w14:solidFill>
              <w14:schemeClr w14:val="tx1"/>
            </w14:solidFill>
          </w14:textFill>
        </w:rPr>
      </w:pPr>
      <w:r>
        <w:rPr>
          <w:rFonts w:asciiTheme="minorEastAsia" w:hAnsiTheme="minorEastAsia" w:eastAsiaTheme="minorEastAsia"/>
          <w:b/>
          <w:color w:val="000000" w:themeColor="text1"/>
          <w:sz w:val="36"/>
          <w:szCs w:val="36"/>
          <w:lang w:val="zh-CN"/>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szCs w:val="36"/>
          <w:lang w:val="zh-CN"/>
          <w14:textFill>
            <w14:solidFill>
              <w14:schemeClr w14:val="tx1"/>
            </w14:solidFill>
          </w14:textFill>
        </w:rPr>
      </w:pPr>
      <w:r>
        <w:rPr>
          <w:rFonts w:asciiTheme="minorEastAsia" w:hAnsiTheme="minorEastAsia" w:eastAsiaTheme="minorEastAsia"/>
          <w:b/>
          <w:color w:val="000000" w:themeColor="text1"/>
          <w:sz w:val="36"/>
          <w:szCs w:val="36"/>
          <w:lang w:val="zh-CN"/>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szCs w:val="36"/>
          <w:lang w:val="zh-CN"/>
          <w14:textFill>
            <w14:solidFill>
              <w14:schemeClr w14:val="tx1"/>
            </w14:solidFill>
          </w14:textFill>
        </w:rPr>
      </w:pPr>
      <w:r>
        <w:rPr>
          <w:rFonts w:asciiTheme="minorEastAsia" w:hAnsiTheme="minorEastAsia" w:eastAsiaTheme="minorEastAsia"/>
          <w:b/>
          <w:color w:val="000000" w:themeColor="text1"/>
          <w:sz w:val="36"/>
          <w:szCs w:val="36"/>
          <w:lang w:val="zh-CN"/>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szCs w:val="36"/>
          <w:lang w:val="zh-CN"/>
          <w14:textFill>
            <w14:solidFill>
              <w14:schemeClr w14:val="tx1"/>
            </w14:solidFill>
          </w14:textFill>
        </w:rPr>
      </w:pPr>
      <w:r>
        <w:rPr>
          <w:rFonts w:asciiTheme="minorEastAsia" w:hAnsiTheme="minorEastAsia" w:eastAsiaTheme="minorEastAsia"/>
          <w:b/>
          <w:color w:val="000000" w:themeColor="text1"/>
          <w:sz w:val="36"/>
          <w:szCs w:val="36"/>
          <w:lang w:val="zh-CN"/>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szCs w:val="36"/>
          <w:lang w:val="zh-CN"/>
          <w14:textFill>
            <w14:solidFill>
              <w14:schemeClr w14:val="tx1"/>
            </w14:solidFill>
          </w14:textFill>
        </w:rPr>
      </w:pPr>
      <w:r>
        <w:rPr>
          <w:rFonts w:asciiTheme="minorEastAsia" w:hAnsiTheme="minorEastAsia" w:eastAsiaTheme="minorEastAsia"/>
          <w:b/>
          <w:color w:val="000000" w:themeColor="text1"/>
          <w:sz w:val="36"/>
          <w:szCs w:val="36"/>
          <w:lang w:val="zh-CN"/>
          <w14:textFill>
            <w14:solidFill>
              <w14:schemeClr w14:val="tx1"/>
            </w14:solidFill>
          </w14:textFill>
        </w:rPr>
      </w:r>
      <w:r/>
    </w:p>
    <w:p>
      <w:pPr>
        <w:rPr>
          <w:rFonts w:asciiTheme="minorEastAsia" w:hAnsiTheme="minorEastAsia" w:eastAsiaTheme="minorEastAsia"/>
          <w:b/>
          <w:color w:val="000000" w:themeColor="text1"/>
          <w:sz w:val="36"/>
          <w:szCs w:val="36"/>
          <w:lang w:val="zh-CN"/>
          <w14:textFill>
            <w14:solidFill>
              <w14:schemeClr w14:val="tx1"/>
            </w14:solidFill>
          </w14:textFill>
        </w:rPr>
      </w:pPr>
      <w:r>
        <w:rPr>
          <w:rFonts w:hint="eastAsia" w:asciiTheme="minorEastAsia" w:hAnsiTheme="minorEastAsia" w:eastAsiaTheme="minorEastAsia"/>
          <w:b/>
          <w:color w:val="000000" w:themeColor="text1"/>
          <w:sz w:val="36"/>
          <w:szCs w:val="36"/>
          <w:lang w:val="zh-CN"/>
          <w14:textFill>
            <w14:solidFill>
              <w14:schemeClr w14:val="tx1"/>
            </w14:solidFill>
          </w14:textFill>
        </w:rPr>
        <w:br w:type="page" w:clear="all"/>
      </w:r>
      <w:r/>
    </w:p>
    <w:p>
      <w:pPr>
        <w:contextualSpacing/>
        <w:jc w:val="center"/>
        <w:spacing w:line="360" w:lineRule="auto"/>
        <w:rPr>
          <w:rFonts w:asciiTheme="minorEastAsia" w:hAnsiTheme="minorEastAsia" w:eastAsiaTheme="minorEastAsia"/>
          <w:b/>
          <w:color w:val="000000" w:themeColor="text1"/>
          <w:spacing w:val="-10"/>
          <w:sz w:val="36"/>
          <w:szCs w:val="36"/>
          <w14:textFill>
            <w14:solidFill>
              <w14:schemeClr w14:val="tx1"/>
            </w14:solidFill>
          </w14:textFill>
        </w:rPr>
      </w:pPr>
      <w:r>
        <w:rPr>
          <w:rFonts w:hint="eastAsia" w:asciiTheme="minorEastAsia" w:hAnsiTheme="minorEastAsia" w:eastAsiaTheme="minorEastAsia"/>
          <w:b/>
          <w:color w:val="000000" w:themeColor="text1"/>
          <w:sz w:val="36"/>
          <w:szCs w:val="36"/>
          <w:lang w:val="zh-CN"/>
          <w14:textFill>
            <w14:solidFill>
              <w14:schemeClr w14:val="tx1"/>
            </w14:solidFill>
          </w14:textFill>
        </w:rPr>
        <w:t xml:space="preserve">第四章 </w:t>
      </w:r>
      <w:r>
        <w:rPr>
          <w:rFonts w:hint="eastAsia" w:asciiTheme="minorEastAsia" w:hAnsiTheme="minorEastAsia" w:eastAsiaTheme="minorEastAsia"/>
          <w:b/>
          <w:color w:val="000000" w:themeColor="text1"/>
          <w:spacing w:val="-10"/>
          <w:sz w:val="36"/>
          <w:szCs w:val="36"/>
          <w14:textFill>
            <w14:solidFill>
              <w14:schemeClr w14:val="tx1"/>
            </w14:solidFill>
          </w14:textFill>
        </w:rPr>
        <w:t xml:space="preserve">采购需求</w:t>
      </w:r>
      <w:r/>
    </w:p>
    <w:p>
      <w:pPr>
        <w:pStyle w:val="704"/>
        <w:ind w:firstLine="422"/>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 xml:space="preserve">一、项目概况</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1、项目名称：江苏开放大学桥林校区H1食堂后场装饰改造工程；</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2、项目内容：本工程为江苏开放大学桥林校区H1食堂后场装饰改造工程，H1 食堂共计三层，后场建筑面积总计约2800㎡，其中一层约1100㎡、二层约1000㎡、三层约700㎡。本项目包括但不限于土建拆建、装饰装修、电气、暖通、防排烟、给排水工程等，具体内容详见各专业施工图纸及工程量清单。</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3、项目范围：施工图纸范围内所有工程。</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4、服务期限：合同工期为 60 日历天，在合同工期内完成所有工作（包括但并不仅限于合同内的工作内容）并通过验收，开工时间以招标人通知为准。</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5、服务地点：江苏开放大学桥林校区</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6、项目预算：477万元。</w:t>
      </w:r>
      <w:r/>
    </w:p>
    <w:p>
      <w:pPr>
        <w:pStyle w:val="704"/>
        <w:ind w:firstLine="422"/>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 xml:space="preserve">二、报价要求</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1、本工程采用</w:t>
      </w:r>
      <w:r>
        <w:rPr>
          <w:rFonts w:hint="eastAsia" w:ascii="Times New Roman" w:hAnsi="Times New Roman"/>
          <w:b/>
          <w:bCs/>
          <w:color w:val="000000" w:themeColor="text1"/>
          <w:szCs w:val="21"/>
          <w14:textFill>
            <w14:solidFill>
              <w14:schemeClr w14:val="tx1"/>
            </w14:solidFill>
          </w14:textFill>
        </w:rPr>
        <w:t xml:space="preserve">固定单价</w:t>
      </w:r>
      <w:r>
        <w:rPr>
          <w:rFonts w:hint="eastAsia" w:ascii="Times New Roman" w:hAnsi="Times New Roman"/>
          <w:color w:val="000000" w:themeColor="text1"/>
          <w:szCs w:val="21"/>
          <w14:textFill>
            <w14:solidFill>
              <w14:schemeClr w14:val="tx1"/>
            </w14:solidFill>
          </w14:textFill>
        </w:rPr>
        <w:t xml:space="preserve">合同。</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单价不可调，工程量根据工程施工实际情况，竣工并经审计后按实结算。</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2、投标人投标报价不得低于其成本价。</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工程中标价即为合同价，投标报价应包括人工费、材料费、机械设备费、运输费、施工水电费、验收费、技术服务费（包括技术资料、图纸提供等）、保险费、规费及税金等一切费用（即报价内容均涵盖报价要求之一切费用和伴随服务）。</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3、投标人必须按照招标文件规定的报价编制要求、工程量清单格式及要求进行报价，除了工程量清单报价，招标人不再接受其他任何形式的报价及说明（如降价函、报价修正函等）。</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4、供应商应充分考虑所有可能影响到报价的价格及政策等风险因素，根据工程量清单报各项单价，一旦中标，单价不予调整，工程竣工验收后，招标人按照中标人的投标预算单价和实际完成工程量送审，并按审计后总价进行项目结算。</w:t>
      </w:r>
      <w:r/>
    </w:p>
    <w:p>
      <w:pPr>
        <w:pStyle w:val="704"/>
        <w:ind w:firstLine="422"/>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 xml:space="preserve">三、施工要求</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1、本工程项目总工期不超过 60 日历天。</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2、工程质量要求按照国家质量验收标准，综合评定指标达到国家质量验收合格标准。若质量验收评定不能达到合格，所造成的一切损失由施工单位承担。</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3、本工程由投标人自购的设备和材料，所用材料必须符合国家质量验收标准，其规格、技术指标、质量等级详见施工图及工程量清单，同时必须满足相应技术规范或技术标准的要求。如因投标人原因造成的材料复检的费用由投标人承担，由招标人指定检测单位。</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hAnsi="宋体" w:cs="宋体"/>
          <w:color w:val="000000" w:themeColor="text1"/>
          <w:szCs w:val="21"/>
          <w:lang w:val="zh-CN"/>
          <w14:textFill>
            <w14:solidFill>
              <w14:schemeClr w14:val="tx1"/>
            </w14:solidFill>
          </w14:textFill>
        </w:rPr>
        <w:t xml:space="preserve">★</w:t>
      </w:r>
      <w:r>
        <w:rPr>
          <w:rFonts w:hint="eastAsia" w:ascii="Times New Roman" w:hAnsi="Times New Roman"/>
          <w:color w:val="000000" w:themeColor="text1"/>
          <w:szCs w:val="21"/>
          <w14:textFill>
            <w14:solidFill>
              <w14:schemeClr w14:val="tx1"/>
            </w14:solidFill>
          </w14:textFill>
        </w:rPr>
        <w:t xml:space="preserve">4、投标人本工程采用品牌必须参考《主要材料品牌一览表》中的推荐品牌及相应质量要求报价，并清晰列出本工程项目中“投标人采用品牌”；如采用其他品牌时，可使用同档次以上品牌，应提供充分依据，证明采用的材料质量高于或相当于推荐品牌产品，否则其投标文件将视为无效标处理。</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5、投标人在收到中标通知书后3个工作日内，须按校方要求提供工程人员安排和施工计划，如不能通过校方可行性审核，需在2个工作日内提供整改方案，如仍未通过审核，校方可取消其中标资格，纳入江苏开放大学“违约供应商名单”，由下一名中标候选人接替。</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6、投标人必须按照投标时提供的主要材料品牌及规格施工，不得擅自更换。否则视为违约，一经发现，更换主材处以违约金20万，更换辅材处以违约金10万。同时投标人必须按要求重新采购有关材料，并承担一切费用。相关金额招标人可从合同支付款中直接进行扣除。</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7、项目进行过程中，校方将进行中期进度和质量检查，如不能达到相关进度和质量要求，校方可酌情扣除费用，也可以根据其改进情况决定是否解除合同，并纳入江苏开放大学“违约供应商名单”，三年之内不能参加学校任何招投标活动，情节严重的，将向财政部门投诉。</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8、投标人进场后应做好施工现场保护，施工期间不得造成已建好设施或区域污损。造成损坏的，在处罚的同时，还应恢复原状或照价赔偿。项目实施完成后，施工方须按校方要求进行细节处理及保洁等工作，达到验收要求后，校方组织正式验收。</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9、投标人须在合同约定的施工周期内完成全部施工，并经校方验收完成，若延期交付，每天处以合同价款的1%的违约金。</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10、投标人在施工期间应遵守学校规章制度，服从校方管理和工作安排，配合对接好食堂后场厨具设备采购项目。</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11、推荐品牌</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2023"/>
        <w:gridCol w:w="1669"/>
        <w:gridCol w:w="3405"/>
        <w:gridCol w:w="1764"/>
      </w:tblGrid>
      <w:tr>
        <w:trPr>
          <w:jc w:val="center"/>
          <w:trHeight w:val="329"/>
        </w:trPr>
        <w:tc>
          <w:tcPr>
            <w:tcW w:w="697" w:type="dxa"/>
            <w:vAlign w:val="center"/>
            <w:textDirection w:val="lrTb"/>
            <w:noWrap w:val="false"/>
          </w:tcPr>
          <w:p>
            <w:pPr>
              <w:jc w:val="center"/>
              <w:rPr>
                <w:rFonts w:ascii="宋体" w:hAnsi="宋体" w:cs="宋体"/>
                <w:b/>
                <w:color w:val="000000" w:themeColor="text1"/>
                <w:szCs w:val="21"/>
                <w:lang w:bidi="ar"/>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W w:w="2023" w:type="dxa"/>
            <w:vAlign w:val="center"/>
            <w:textDirection w:val="lrTb"/>
            <w:noWrap w:val="false"/>
          </w:tcPr>
          <w:p>
            <w:pPr>
              <w:jc w:val="center"/>
              <w:rPr>
                <w:rFonts w:ascii="宋体" w:hAnsi="宋体" w:cs="宋体"/>
                <w:b/>
                <w:color w:val="000000" w:themeColor="text1"/>
                <w:szCs w:val="21"/>
                <w:lang w:bidi="ar"/>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材料名称</w:t>
            </w:r>
            <w:r/>
          </w:p>
        </w:tc>
        <w:tc>
          <w:tcPr>
            <w:tcBorders>
              <w:left w:val="single" w:color="000000" w:sz="4" w:space="0"/>
            </w:tcBorders>
            <w:tcW w:w="1669" w:type="dxa"/>
            <w:vAlign w:val="center"/>
            <w:textDirection w:val="lrTb"/>
            <w:noWrap w:val="false"/>
          </w:tcPr>
          <w:p>
            <w:pPr>
              <w:jc w:val="center"/>
              <w:rPr>
                <w:rFonts w:ascii="宋体" w:hAnsi="宋体" w:cs="宋体"/>
                <w:b/>
                <w:color w:val="000000" w:themeColor="text1"/>
                <w:szCs w:val="21"/>
                <w:lang w:bidi="ar"/>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规格</w:t>
            </w:r>
            <w:r/>
          </w:p>
        </w:tc>
        <w:tc>
          <w:tcPr>
            <w:tcBorders>
              <w:right w:val="single" w:color="000000" w:sz="4" w:space="0"/>
            </w:tcBorders>
            <w:tcW w:w="3405" w:type="dxa"/>
            <w:vAlign w:val="center"/>
            <w:textDirection w:val="lrTb"/>
            <w:noWrap w:val="false"/>
          </w:tcPr>
          <w:p>
            <w:pPr>
              <w:jc w:val="center"/>
              <w:rPr>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品牌范围</w:t>
            </w:r>
            <w:r/>
          </w:p>
        </w:tc>
        <w:tc>
          <w:tcPr>
            <w:tcBorders>
              <w:right w:val="single" w:color="000000" w:sz="4" w:space="0"/>
            </w:tcBorders>
            <w:tcW w:w="1764" w:type="dxa"/>
            <w:vAlign w:val="center"/>
            <w:textDirection w:val="lrTb"/>
            <w:noWrap w:val="false"/>
          </w:tcPr>
          <w:p>
            <w:pPr>
              <w:jc w:val="center"/>
              <w:rPr>
                <w:rFonts w:ascii="宋体" w:hAnsi="宋体" w:cs="宋体"/>
                <w:b/>
                <w:color w:val="000000" w:themeColor="text1"/>
                <w:szCs w:val="21"/>
                <w:lang w:bidi="ar"/>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备注</w:t>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1</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轻钢龙骨</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拉法基、龙牌、可耐福</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2</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纸面石膏板</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拉法基、龙牌、杰科</w:t>
            </w:r>
            <w:r/>
          </w:p>
        </w:tc>
        <w:tc>
          <w:tcPr>
            <w:tcBorders>
              <w:right w:val="single" w:color="000000" w:sz="4" w:space="0"/>
            </w:tcBorders>
            <w:tcW w:w="1764"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9.5mm、12mm厚</w:t>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3</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矿棉板</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龙牌、圣路达、可耐福</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648"/>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4</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细木工板</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符合设计要求、E0级</w:t>
            </w:r>
            <w:r/>
          </w:p>
        </w:tc>
        <w:tc>
          <w:tcPr>
            <w:tcBorders>
              <w:right w:val="single" w:color="000000" w:sz="4" w:space="0"/>
            </w:tcBorders>
            <w:tcW w:w="3405"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兔宝宝、千年舟、莫干山</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648"/>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5</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乳胶漆、涂料</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环保型</w:t>
            </w:r>
            <w:r/>
          </w:p>
        </w:tc>
        <w:tc>
          <w:tcPr>
            <w:tcBorders>
              <w:right w:val="single" w:color="000000" w:sz="4" w:space="0"/>
            </w:tcBorders>
            <w:tcW w:w="3405"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多乐士五合一净味、立邦金装净味五合一、紫荆花净味竹炭防潮</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6</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地砖</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诺贝尔、东鹏、马可波罗</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7</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墙砖</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诺贝尔、东鹏、马可波罗</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8</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石材</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溪石、环球石材、康利石材</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9</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防水涂料</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卓宝、德高、东方雨虹</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10</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防水卷材</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东方雨虹、科顺、卓宝</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11</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集成吊顶铝板</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奥华、奥普、乐思龙</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12</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地弹簧及五金配件</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多玛、GMT、凯必胜</w:t>
            </w:r>
            <w:r/>
          </w:p>
        </w:tc>
        <w:tc>
          <w:tcPr>
            <w:tcBorders>
              <w:right w:val="single" w:color="000000" w:sz="4" w:space="0"/>
            </w:tcBorders>
            <w:tcW w:w="1764"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重型</w:t>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13</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成品套装门</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华鹤、美心、TATA</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14</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锁具、门吸、铰链</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GMT、汇泰龙、斯力高、顶固</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15</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防火门</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美心、盼盼、王力安防</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16</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卫生间成品隔断</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东盾、黄河、欧诺、可赛</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17</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配电箱内部电器</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ABB、施耐德、德力西</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18</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插座、开关</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TCL、西门子、施耐德、雷士</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19</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灯具</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飞利浦、TCL、雷士、欧普</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20</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电线、电缆</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远东、上上、江南</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21</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电管、水管</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联塑、公元、中财</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22</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不锈钢管</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福兰特、共同、新兴</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23</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新风机组</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格力、海尔、美的</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24</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其他风机</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南方风机、上虞风机、金盾</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39"/>
        </w:trPr>
        <w:tc>
          <w:tcPr>
            <w:tcW w:w="697"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25</w:t>
            </w:r>
            <w:r/>
          </w:p>
        </w:tc>
        <w:tc>
          <w:tcPr>
            <w:tcW w:w="2023"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镀锌钢板</w:t>
            </w:r>
            <w:r/>
          </w:p>
        </w:tc>
        <w:tc>
          <w:tcPr>
            <w:tcBorders>
              <w:left w:val="single" w:color="000000" w:sz="4" w:space="0"/>
            </w:tcBorders>
            <w:tcW w:w="1669"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符合设计要求</w:t>
            </w:r>
            <w:r/>
          </w:p>
        </w:tc>
        <w:tc>
          <w:tcPr>
            <w:tcBorders>
              <w:right w:val="single" w:color="000000" w:sz="4" w:space="0"/>
            </w:tcBorders>
            <w:tcW w:w="3405" w:type="dxa"/>
            <w:vAlign w:val="center"/>
            <w:textDirection w:val="lrTb"/>
            <w:noWrap w:val="false"/>
          </w:tcPr>
          <w:p>
            <w:pPr>
              <w:jc w:val="center"/>
              <w:widowControl/>
              <w:rPr>
                <w:bCs/>
                <w:color w:val="000000" w:themeColor="text1"/>
                <w:szCs w:val="21"/>
                <w14:textFill>
                  <w14:solidFill>
                    <w14:schemeClr w14:val="tx1"/>
                  </w14:solidFill>
                </w14:textFill>
              </w:rPr>
            </w:pPr>
            <w:r>
              <w:rPr>
                <w:rFonts w:hint="eastAsia" w:cs="微软雅黑"/>
                <w:color w:val="000000" w:themeColor="text1"/>
                <w:szCs w:val="16"/>
                <w:lang w:bidi="ar"/>
                <w14:textFill>
                  <w14:solidFill>
                    <w14:schemeClr w14:val="tx1"/>
                  </w14:solidFill>
                </w14:textFill>
              </w:rPr>
              <w:t xml:space="preserve">宝钢、鞍钢、沙钢</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bl>
    <w:p>
      <w:pPr>
        <w:pStyle w:val="704"/>
        <w:contextualSpacing/>
        <w:ind w:firstLine="420"/>
        <w:spacing w:line="36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备注：投标人本工程采用品牌必须参考《主要材料品牌一览表》中的推荐品牌及相应质量要求报价，并清晰列出本工程项目中“投标人采用品牌”；如采用其他品牌时，应提供充分依据，证明采用的材料质量高于或相当于推荐品牌产品，否则其投标文件将视为无效标处理。</w:t>
      </w:r>
      <w:r/>
    </w:p>
    <w:p>
      <w:pPr>
        <w:pStyle w:val="704"/>
        <w:contextualSpacing/>
        <w:ind w:firstLine="420"/>
        <w:spacing w:line="36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12、投标人在工程验收前需按照相关规范对维修改造工程进行室内空气质量检测，并提供由第三方检测机构出具的合格的检测报告</w:t>
      </w:r>
      <w:r>
        <w:rPr>
          <w:rFonts w:hint="eastAsia" w:ascii="Times New Roman" w:hAnsi="Times New Roman"/>
          <w:color w:val="000000" w:themeColor="text1"/>
          <w:szCs w:val="21"/>
          <w14:textFill>
            <w14:solidFill>
              <w14:schemeClr w14:val="tx1"/>
            </w14:solidFill>
          </w14:textFill>
        </w:rPr>
        <w:t xml:space="preserve">，所需费用已包含在投标报价中</w:t>
      </w:r>
      <w:r>
        <w:rPr>
          <w:rFonts w:ascii="Times New Roman" w:hAnsi="Times New Roman"/>
          <w:color w:val="000000" w:themeColor="text1"/>
          <w:szCs w:val="21"/>
          <w14:textFill>
            <w14:solidFill>
              <w14:schemeClr w14:val="tx1"/>
            </w14:solidFill>
          </w14:textFill>
        </w:rPr>
        <w:t xml:space="preserve">。</w:t>
      </w:r>
      <w:r/>
    </w:p>
    <w:p>
      <w:pPr>
        <w:pStyle w:val="688"/>
        <w:contextualSpacing/>
        <w:ind w:firstLine="411"/>
        <w:spacing w:line="360" w:lineRule="auto"/>
        <w:rPr>
          <w:rFonts w:ascii="Times New Roman" w:cs="Times New Roman"/>
          <w:b/>
          <w:bCs/>
          <w:color w:val="000000" w:themeColor="text1"/>
          <w:sz w:val="21"/>
          <w:szCs w:val="21"/>
          <w14:textFill>
            <w14:solidFill>
              <w14:schemeClr w14:val="tx1"/>
            </w14:solidFill>
          </w14:textFill>
        </w:rPr>
      </w:pPr>
      <w:r>
        <w:rPr>
          <w:rFonts w:hint="eastAsia" w:ascii="Times New Roman" w:cs="Times New Roman"/>
          <w:b/>
          <w:bCs/>
          <w:color w:val="000000" w:themeColor="text1"/>
          <w:sz w:val="21"/>
          <w:szCs w:val="21"/>
          <w14:textFill>
            <w14:solidFill>
              <w14:schemeClr w14:val="tx1"/>
            </w14:solidFill>
          </w14:textFill>
        </w:rPr>
        <w:t xml:space="preserve">四、工程量清单及图纸</w:t>
      </w:r>
      <w:r/>
    </w:p>
    <w:p>
      <w:pPr>
        <w:pStyle w:val="688"/>
        <w:contextualSpacing/>
        <w:ind w:firstLine="409"/>
        <w:spacing w:line="360" w:lineRule="auto"/>
        <w:rPr>
          <w:rFonts w:ascii="Times New Roman" w:cs="Times New Roman"/>
          <w:b/>
          <w:bCs/>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详见附件。</w:t>
      </w:r>
      <w:r/>
    </w:p>
    <w:p>
      <w:pPr>
        <w:pStyle w:val="688"/>
        <w:contextualSpacing/>
        <w:ind w:firstLine="411"/>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b/>
          <w:bCs/>
          <w:color w:val="000000" w:themeColor="text1"/>
          <w:sz w:val="21"/>
          <w:szCs w:val="21"/>
          <w14:textFill>
            <w14:solidFill>
              <w14:schemeClr w14:val="tx1"/>
            </w14:solidFill>
          </w14:textFill>
        </w:rPr>
        <w:t xml:space="preserve">五、履约保证金</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双方签署合同时，</w:t>
      </w:r>
      <w:r>
        <w:rPr>
          <w:rFonts w:hint="eastAsia" w:ascii="Times New Roman" w:cs="Times New Roman"/>
          <w:color w:val="000000" w:themeColor="text1"/>
          <w:sz w:val="21"/>
          <w:szCs w:val="21"/>
          <w14:textFill>
            <w14:solidFill>
              <w14:schemeClr w14:val="tx1"/>
            </w14:solidFill>
          </w14:textFill>
        </w:rPr>
        <w:t xml:space="preserve">投标人</w:t>
      </w:r>
      <w:r>
        <w:rPr>
          <w:rFonts w:ascii="Times New Roman" w:cs="Times New Roman"/>
          <w:color w:val="000000" w:themeColor="text1"/>
          <w:sz w:val="21"/>
          <w:szCs w:val="21"/>
          <w14:textFill>
            <w14:solidFill>
              <w14:schemeClr w14:val="tx1"/>
            </w14:solidFill>
          </w14:textFill>
        </w:rPr>
        <w:t xml:space="preserve">需向学校缴纳</w:t>
      </w:r>
      <w:r>
        <w:rPr>
          <w:rFonts w:hint="eastAsia" w:ascii="Times New Roman" w:cs="Times New Roman"/>
          <w:color w:val="000000" w:themeColor="text1"/>
          <w:sz w:val="21"/>
          <w:szCs w:val="21"/>
          <w14:textFill>
            <w14:solidFill>
              <w14:schemeClr w14:val="tx1"/>
            </w14:solidFill>
          </w14:textFill>
        </w:rPr>
        <w:t xml:space="preserve"> 合同价款5% 的</w:t>
      </w:r>
      <w:r>
        <w:rPr>
          <w:rFonts w:ascii="Times New Roman" w:cs="Times New Roman"/>
          <w:color w:val="000000" w:themeColor="text1"/>
          <w:sz w:val="21"/>
          <w:szCs w:val="21"/>
          <w14:textFill>
            <w14:solidFill>
              <w14:schemeClr w14:val="tx1"/>
            </w14:solidFill>
          </w14:textFill>
        </w:rPr>
        <w:t xml:space="preserve">履约保证金。</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如果在中标公示后5个工作日不能达到校方要求或者故意拖延导致不能签订合同的，或者无故放弃中标的，校方将取消其中标资格，并纳入江苏开放大学“</w:t>
      </w:r>
      <w:r>
        <w:rPr>
          <w:rFonts w:hint="eastAsia" w:ascii="Times New Roman" w:cs="Times New Roman"/>
          <w:color w:val="000000" w:themeColor="text1"/>
          <w:sz w:val="21"/>
          <w:szCs w:val="21"/>
          <w14:textFill>
            <w14:solidFill>
              <w14:schemeClr w14:val="tx1"/>
            </w14:solidFill>
          </w14:textFill>
        </w:rPr>
        <w:t xml:space="preserve">不良行为记录名单</w:t>
      </w:r>
      <w:r>
        <w:rPr>
          <w:rFonts w:ascii="Times New Roman" w:cs="Times New Roman"/>
          <w:color w:val="000000" w:themeColor="text1"/>
          <w:sz w:val="21"/>
          <w:szCs w:val="21"/>
          <w14:textFill>
            <w14:solidFill>
              <w14:schemeClr w14:val="tx1"/>
            </w14:solidFill>
          </w14:textFill>
        </w:rPr>
        <w:t xml:space="preserve">”，</w:t>
      </w:r>
      <w:r>
        <w:rPr>
          <w:rFonts w:hint="eastAsia" w:ascii="Times New Roman" w:cs="Times New Roman"/>
          <w:color w:val="000000" w:themeColor="text1"/>
          <w:sz w:val="21"/>
          <w:szCs w:val="21"/>
          <w14:textFill>
            <w14:solidFill>
              <w14:schemeClr w14:val="tx1"/>
            </w14:solidFill>
          </w14:textFill>
        </w:rPr>
        <w:t xml:space="preserve">视情节轻重限制其在一至三年内参加学校任何招投标活动</w:t>
      </w:r>
      <w:r>
        <w:rPr>
          <w:rFonts w:ascii="Times New Roman" w:cs="Times New Roman"/>
          <w:color w:val="000000" w:themeColor="text1"/>
          <w:sz w:val="21"/>
          <w:szCs w:val="21"/>
          <w14:textFill>
            <w14:solidFill>
              <w14:schemeClr w14:val="tx1"/>
            </w14:solidFill>
          </w14:textFill>
        </w:rPr>
        <w:t xml:space="preserve">，情节严重的，将</w:t>
      </w:r>
      <w:r>
        <w:rPr>
          <w:rFonts w:hint="eastAsia" w:ascii="Times New Roman" w:cs="Times New Roman"/>
          <w:color w:val="000000" w:themeColor="text1"/>
          <w:sz w:val="21"/>
          <w:szCs w:val="21"/>
          <w14:textFill>
            <w14:solidFill>
              <w14:schemeClr w14:val="tx1"/>
            </w14:solidFill>
          </w14:textFill>
        </w:rPr>
        <w:t xml:space="preserve">财政部门</w:t>
      </w:r>
      <w:r>
        <w:rPr>
          <w:rFonts w:ascii="Times New Roman" w:cs="Times New Roman"/>
          <w:color w:val="000000" w:themeColor="text1"/>
          <w:sz w:val="21"/>
          <w:szCs w:val="21"/>
          <w14:textFill>
            <w14:solidFill>
              <w14:schemeClr w14:val="tx1"/>
            </w14:solidFill>
          </w14:textFill>
        </w:rPr>
        <w:t xml:space="preserve">投诉。</w:t>
      </w:r>
      <w:r/>
    </w:p>
    <w:p>
      <w:pPr>
        <w:pStyle w:val="688"/>
        <w:contextualSpacing/>
        <w:ind w:firstLine="420"/>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履约保证金在项目验收合格后10个工作日内</w:t>
      </w:r>
      <w:r>
        <w:rPr>
          <w:rFonts w:hint="eastAsia" w:ascii="Times New Roman" w:cs="Times New Roman"/>
          <w:color w:val="000000" w:themeColor="text1"/>
          <w:sz w:val="21"/>
          <w:szCs w:val="21"/>
          <w14:textFill>
            <w14:solidFill>
              <w14:schemeClr w14:val="tx1"/>
            </w14:solidFill>
          </w14:textFill>
        </w:rPr>
        <w:t xml:space="preserve">无息</w:t>
      </w:r>
      <w:r>
        <w:rPr>
          <w:rFonts w:ascii="Times New Roman" w:cs="Times New Roman"/>
          <w:color w:val="000000" w:themeColor="text1"/>
          <w:sz w:val="21"/>
          <w:szCs w:val="21"/>
          <w14:textFill>
            <w14:solidFill>
              <w14:schemeClr w14:val="tx1"/>
            </w14:solidFill>
          </w14:textFill>
        </w:rPr>
        <w:t xml:space="preserve">退还给中标单位。</w:t>
      </w:r>
      <w:r/>
    </w:p>
    <w:p>
      <w:pPr>
        <w:pStyle w:val="688"/>
        <w:contextualSpacing/>
        <w:ind w:firstLine="422"/>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b/>
          <w:bCs/>
          <w:color w:val="000000" w:themeColor="text1"/>
          <w:sz w:val="21"/>
          <w:szCs w:val="21"/>
          <w14:textFill>
            <w14:solidFill>
              <w14:schemeClr w14:val="tx1"/>
            </w14:solidFill>
          </w14:textFill>
        </w:rPr>
        <w:t xml:space="preserve">六、质保要求</w:t>
      </w:r>
      <w:r/>
    </w:p>
    <w:p>
      <w:pPr>
        <w:pStyle w:val="688"/>
        <w:contextualSpacing/>
        <w:ind w:firstLine="420"/>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工程免费质保期 2 年，防水工程免费质保期 5 年。（自验收报告签字确认日起，开始进入质保期）。质保期内若因供应商施工责任引起质量缺陷，供应商应该在24小时内派人到场保修，并承担保修责任及保修费用。</w:t>
      </w:r>
      <w:r/>
    </w:p>
    <w:p>
      <w:pPr>
        <w:pStyle w:val="688"/>
        <w:contextualSpacing/>
        <w:ind w:firstLine="411"/>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b/>
          <w:bCs/>
          <w:color w:val="000000" w:themeColor="text1"/>
          <w:sz w:val="21"/>
          <w:szCs w:val="21"/>
          <w14:textFill>
            <w14:solidFill>
              <w14:schemeClr w14:val="tx1"/>
            </w14:solidFill>
          </w14:textFill>
        </w:rPr>
        <w:t xml:space="preserve">七、付款方式</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双方约定的工程款(进度款)支付的方式和时间：</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（1）合同签订且施工单位进场后，支付合同价30%的预付款</w:t>
      </w:r>
      <w:r>
        <w:rPr>
          <w:rFonts w:ascii="Times New Roman" w:cs="Times New Roman"/>
          <w:color w:val="000000" w:themeColor="text1"/>
          <w:sz w:val="21"/>
          <w:szCs w:val="21"/>
          <w14:textFill>
            <w14:solidFill>
              <w14:schemeClr w14:val="tx1"/>
            </w14:solidFill>
          </w14:textFill>
        </w:rPr>
        <w:t xml:space="preserve">；</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工程竣工经</w:t>
      </w:r>
      <w:r>
        <w:rPr>
          <w:rFonts w:hint="eastAsia" w:ascii="Times New Roman" w:cs="Times New Roman"/>
          <w:color w:val="000000" w:themeColor="text1"/>
          <w:sz w:val="21"/>
          <w:szCs w:val="21"/>
          <w14:textFill>
            <w14:solidFill>
              <w14:schemeClr w14:val="tx1"/>
            </w14:solidFill>
          </w14:textFill>
        </w:rPr>
        <w:t xml:space="preserve">招标人</w:t>
      </w:r>
      <w:r>
        <w:rPr>
          <w:rFonts w:ascii="Times New Roman" w:cs="Times New Roman"/>
          <w:color w:val="000000" w:themeColor="text1"/>
          <w:sz w:val="21"/>
          <w:szCs w:val="21"/>
          <w14:textFill>
            <w14:solidFill>
              <w14:schemeClr w14:val="tx1"/>
            </w14:solidFill>
          </w14:textFill>
        </w:rPr>
        <w:t xml:space="preserve">验收合格后付</w:t>
      </w:r>
      <w:r>
        <w:rPr>
          <w:rFonts w:hint="eastAsia" w:ascii="Times New Roman" w:cs="Times New Roman"/>
          <w:color w:val="000000" w:themeColor="text1"/>
          <w:sz w:val="21"/>
          <w:szCs w:val="21"/>
          <w14:textFill>
            <w14:solidFill>
              <w14:schemeClr w14:val="tx1"/>
            </w14:solidFill>
          </w14:textFill>
        </w:rPr>
        <w:t xml:space="preserve">至</w:t>
      </w:r>
      <w:r>
        <w:rPr>
          <w:rFonts w:ascii="Times New Roman" w:cs="Times New Roman"/>
          <w:color w:val="000000" w:themeColor="text1"/>
          <w:sz w:val="21"/>
          <w:szCs w:val="21"/>
          <w14:textFill>
            <w14:solidFill>
              <w14:schemeClr w14:val="tx1"/>
            </w14:solidFill>
          </w14:textFill>
        </w:rPr>
        <w:t xml:space="preserve">合同价款的60%；</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经审计并根据核减率扣除相应审计费用,留审计价3%作为工程质保金后一次性付清剩余款项；</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（4）工程免费</w:t>
      </w:r>
      <w:r>
        <w:rPr>
          <w:rFonts w:ascii="Times New Roman" w:cs="Times New Roman"/>
          <w:color w:val="000000" w:themeColor="text1"/>
          <w:sz w:val="21"/>
          <w:szCs w:val="21"/>
          <w14:textFill>
            <w14:solidFill>
              <w14:schemeClr w14:val="tx1"/>
            </w14:solidFill>
          </w14:textFill>
        </w:rPr>
        <w:t xml:space="preserve">质保期满后无质量问题，一周内支付剩余3%工程质保金。</w:t>
      </w:r>
      <w:r/>
    </w:p>
    <w:p>
      <w:pPr>
        <w:pStyle w:val="688"/>
        <w:contextualSpacing/>
        <w:ind w:firstLine="411"/>
        <w:spacing w:line="360" w:lineRule="auto"/>
        <w:rPr>
          <w:rFonts w:ascii="Times New Roman" w:cs="Times New Roman"/>
          <w:b/>
          <w:bCs/>
          <w:color w:val="000000" w:themeColor="text1"/>
          <w:sz w:val="21"/>
          <w:szCs w:val="21"/>
          <w14:textFill>
            <w14:solidFill>
              <w14:schemeClr w14:val="tx1"/>
            </w14:solidFill>
          </w14:textFill>
        </w:rPr>
      </w:pPr>
      <w:r>
        <w:rPr>
          <w:rFonts w:hint="eastAsia" w:ascii="Times New Roman" w:cs="Times New Roman"/>
          <w:b/>
          <w:bCs/>
          <w:color w:val="000000" w:themeColor="text1"/>
          <w:sz w:val="21"/>
          <w:szCs w:val="21"/>
          <w14:textFill>
            <w14:solidFill>
              <w14:schemeClr w14:val="tx1"/>
            </w14:solidFill>
          </w14:textFill>
        </w:rPr>
        <w:t xml:space="preserve">八、其他</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投标人除完成合同约定的义务外，还应按约定时间和要求，完成以下工作：</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1、应提供计划报表的名称及完成时间：进场施工前提供材料计划，根据要求分别向招标人及监理方提供详细的施工进度计划、已完工程量报表（含工程变更及签证预算）、投标人采购材料清单、材料进场计划等资料。</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2、</w:t>
      </w:r>
      <w:r>
        <w:rPr>
          <w:rFonts w:hint="eastAsia" w:ascii="Times New Roman" w:cs="Times New Roman"/>
          <w:color w:val="000000" w:themeColor="text1"/>
          <w:sz w:val="21"/>
          <w:szCs w:val="21"/>
          <w14:textFill>
            <w14:solidFill>
              <w14:schemeClr w14:val="tx1"/>
            </w14:solidFill>
          </w14:textFill>
        </w:rPr>
        <w:t xml:space="preserve">在本合同实施过程中，投标人对施工安全即现场人员的安全、现场秩序、工程保护、环境保护、消防及标准、用电管理等全面负责，全程落实并做好各项施工安全防护措施，并就工地照明、防护、标志、警告信号、防火等作出具体安排。投标人应严格落实安全生产主体责任，确保施工全过程无安全事故发生；若发生安全事故，投标人须承担全部事故责任及由此产生的一切经济损失和法律责任。施工过程中若发现安全行为不规范（如作业人员未按规定佩戴安全帽等），每发现一次，投标人须向招标人支付违约金人民币</w:t>
      </w:r>
      <w:r>
        <w:rPr>
          <w:rFonts w:ascii="Times New Roman" w:cs="Times New Roman"/>
          <w:color w:val="000000" w:themeColor="text1"/>
          <w:sz w:val="21"/>
          <w:szCs w:val="21"/>
          <w14:textFill>
            <w14:solidFill>
              <w14:schemeClr w14:val="tx1"/>
            </w14:solidFill>
          </w14:textFill>
        </w:rPr>
        <w:t xml:space="preserve"> </w:t>
      </w:r>
      <w:r>
        <w:rPr>
          <w:rFonts w:hint="eastAsia" w:ascii="Times New Roman" w:cs="Times New Roman"/>
          <w:color w:val="000000" w:themeColor="text1"/>
          <w:sz w:val="21"/>
          <w:szCs w:val="21"/>
          <w14:textFill>
            <w14:solidFill>
              <w14:schemeClr w14:val="tx1"/>
            </w14:solidFill>
          </w14:textFill>
        </w:rPr>
        <w:t xml:space="preserve">500元。</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3、需投标人办理的有关施工场地交通、环卫和施工噪音管理等手续：施工区域在学校办公教学区，区域内仍有学校人员正常工作。若由于投标人管理不力，导致教职工、学生、单位或其他人员投诉或遭到新闻媒体曝光，投标人须承担由此产生的一切后果和费用，同时每次投诉或曝光经招标人查实后，投标人还需向招标人支付5000元的违约金，违约金将在工程进度款中扣减。</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4、已完成工程成品保护的要求：投标人负责采取有效措施对已完成工程成品或本楼宇内不在本次工程内的成品的保护，费用由投标人承担，保护期间发生的损坏投标人自费予以修理。损坏其他设备、设施，或损坏其他单位所承担的施工内容，由投标人负责赔偿，并承担修复费用。</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5、施工场地周围地下管线和邻近建筑物、构筑物（含文物保护建筑）、古树名木环境工程设施的保护要求：投标人须做好各项保护措施，费用包含在投标报价内。造成损坏的，由投标人负责赔偿，并承担修复费用。</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6、</w:t>
      </w:r>
      <w:r>
        <w:rPr>
          <w:rFonts w:hint="eastAsia" w:ascii="Times New Roman" w:cs="Times New Roman"/>
          <w:color w:val="000000" w:themeColor="text1"/>
          <w:sz w:val="21"/>
          <w:szCs w:val="21"/>
          <w14:textFill>
            <w14:solidFill>
              <w14:schemeClr w14:val="tx1"/>
            </w14:solidFill>
          </w14:textFill>
        </w:rPr>
        <w:t xml:space="preserve">施工单位应全面履行文明施工责任，材料运输期间须采取有效措施保持道路清洁，不得污染校园道路；建筑垃圾的堆放、处置须严格遵照校方制定的管理规定执行；施工单位应严格约束现场作业人员，仅限在H1食堂施工区域内开展与本工程相关的施工作业，严禁擅自因非施工原因在非施工区域随意活动。若违反本条约定，施工单位应向招标人支付违约金人民币500元/次，且招标人有权视情节采取进一步处理措施。</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7、投标人在开工前应向招标人、监理人提供有关人员上岗证、有关设备合格证及年审证等证件；投标人的所有雇员和代表都必须</w:t>
      </w:r>
      <w:r>
        <w:rPr>
          <w:rFonts w:hint="eastAsia" w:ascii="Times New Roman" w:cs="Times New Roman"/>
          <w:color w:val="000000" w:themeColor="text1"/>
          <w:sz w:val="21"/>
          <w:szCs w:val="21"/>
          <w14:textFill>
            <w14:solidFill>
              <w14:schemeClr w14:val="tx1"/>
            </w14:solidFill>
          </w14:textFill>
        </w:rPr>
        <w:t xml:space="preserve">统一着装</w:t>
      </w:r>
      <w:r>
        <w:rPr>
          <w:rFonts w:ascii="Times New Roman" w:cs="Times New Roman"/>
          <w:color w:val="000000" w:themeColor="text1"/>
          <w:sz w:val="21"/>
          <w:szCs w:val="21"/>
          <w14:textFill>
            <w14:solidFill>
              <w14:schemeClr w14:val="tx1"/>
            </w14:solidFill>
          </w14:textFill>
        </w:rPr>
        <w:t xml:space="preserve">，行为文明。要佩带由投标人提供的工作证，工作证上应标明姓名、职务、身份及编号，在现场期间应一直佩带在胸前，不得在施工现场、休息地以外场所逗留。投标人的所有机械及设备都应醒目地标注投标人的名称。</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8、因施工引起的损坏道路、绿化、地面、其他设备、设施等，或损坏其他单位所承担的施工内容，由投标人负责赔偿，并由投标人承担修复费用。若投标人拒赔偿或者拒修复，招标人可从合同款中扣除相应费用。           </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9、开工前，投标人负责深入勘查现场、细化各项工作，并及时向招标人汇报具体方案和计划，经招标人同意后方可动工。如因投标人未能在施工该道工序前10天协调解决好此类矛盾、问题而造成工程费用增加和工期损失，投标人承担自身的责任。</w:t>
      </w:r>
      <w:r/>
    </w:p>
    <w:p>
      <w:pPr>
        <w:pStyle w:val="688"/>
        <w:contextualSpacing/>
        <w:ind w:firstLine="409"/>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10、隐蔽工程检查的约定：投标人至少须提前24小时通知招标人和监理人检查隐蔽工程。所有隐蔽工程和中间验收均须经监理工程师和招标人验收确认后，方可继续施工。投标人应预先通知监理工程师和招标人事先做好准备，并保证监理工程师和招标人有机会和合适时间进行检测，除非监理工程师和招标人认为没有必要并就此书面通知了投标人。</w:t>
      </w:r>
      <w:r/>
    </w:p>
    <w:p>
      <w:pPr>
        <w:pStyle w:val="688"/>
        <w:contextualSpacing/>
        <w:ind w:firstLine="409"/>
        <w:spacing w:line="360" w:lineRule="auto"/>
        <w:rPr>
          <w:rFonts w:ascii="Times New Roman" w:cs="Times New Roman"/>
          <w:b/>
          <w:bCs/>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另须符合招标人和监理工程师以及市文明工地场地现场的要求提出的一切文明施工、环境</w:t>
      </w:r>
      <w:r>
        <w:rPr>
          <w:rFonts w:ascii="Times New Roman" w:cs="Times New Roman"/>
          <w:color w:val="000000" w:themeColor="text1"/>
          <w:sz w:val="21"/>
          <w:szCs w:val="21"/>
          <w14:textFill>
            <w14:solidFill>
              <w14:schemeClr w14:val="tx1"/>
            </w14:solidFill>
          </w14:textFill>
        </w:rPr>
        <w:t xml:space="preserve">卫生等的管理规定，保证工完料清，并保证生活垃圾的清理。竣工后负责将临时设施拆除，并在竣工后7天内将相关垃圾清运出校，且必须经招标人验收，否则发生清理费用在工程款中扣除。严禁将施工垃圾随意倒入学校内，一旦发现，投标人立即清理，须向招标人支付2000元/次违约金，并承担由此带来的一切责任和费用。若因投标人现场清洁卫生工作不好，导致师生、周边人员、单位等投诉或新闻媒体曝光，投标人需承担由此产生的一切后果和费用，同时每次投诉或曝光经招标人查实后，投标人还需向招标人支付5000元的违约金，违约金将在最后工程款中扣减。</w:t>
      </w:r>
      <w:r/>
    </w:p>
    <w:p>
      <w:pPr>
        <w:pStyle w:val="688"/>
        <w:numPr>
          <w:ilvl w:val="0"/>
          <w:numId w:val="9"/>
        </w:numPr>
        <w:contextualSpacing/>
        <w:ind w:firstLine="200"/>
        <w:spacing w:line="360" w:lineRule="auto"/>
        <w:rPr>
          <w:rFonts w:ascii="Times New Roman" w:cs="Times New Roman"/>
          <w:b/>
          <w:bCs/>
          <w:color w:val="000000" w:themeColor="text1"/>
          <w:sz w:val="21"/>
          <w:szCs w:val="21"/>
          <w14:textFill>
            <w14:solidFill>
              <w14:schemeClr w14:val="tx1"/>
            </w14:solidFill>
          </w14:textFill>
        </w:rPr>
      </w:pPr>
      <w:r>
        <w:rPr>
          <w:rFonts w:hint="eastAsia" w:ascii="Times New Roman" w:cs="Times New Roman"/>
          <w:b/>
          <w:bCs/>
          <w:color w:val="000000" w:themeColor="text1"/>
          <w:sz w:val="21"/>
          <w:szCs w:val="21"/>
          <w14:textFill>
            <w14:solidFill>
              <w14:schemeClr w14:val="tx1"/>
            </w14:solidFill>
          </w14:textFill>
        </w:rPr>
        <w:t xml:space="preserve">违约责任</w:t>
      </w:r>
      <w:r/>
    </w:p>
    <w:p>
      <w:pPr>
        <w:pStyle w:val="688"/>
        <w:contextualSpacing/>
        <w:ind w:firstLine="210"/>
        <w:spacing w:line="360" w:lineRule="auto"/>
        <w:rPr>
          <w:rFonts w:ascii="Times New Roman" w:cs="Times New Roman"/>
          <w:color w:val="000000" w:themeColor="text1"/>
          <w:sz w:val="21"/>
          <w:szCs w:val="21"/>
          <w14:textFill>
            <w14:solidFill>
              <w14:schemeClr w14:val="tx1"/>
            </w14:solidFill>
          </w14:textFill>
        </w:rPr>
      </w:pPr>
      <w:r/>
      <w:bookmarkStart w:id="4" w:name="OLE_LINK1"/>
      <w:r/>
      <w:bookmarkStart w:id="5" w:name="OLE_LINK2"/>
      <w:r>
        <w:rPr>
          <w:rFonts w:hint="eastAsia" w:ascii="Times New Roman" w:cs="Times New Roman"/>
          <w:color w:val="000000" w:themeColor="text1"/>
          <w:sz w:val="21"/>
          <w:szCs w:val="21"/>
          <w14:textFill>
            <w14:solidFill>
              <w14:schemeClr w14:val="tx1"/>
            </w14:solidFill>
          </w14:textFill>
        </w:rPr>
        <w:t xml:space="preserve"> 1、本工程按合同工期推迟一天交付使用，投标人每天按工程总造价 5‰ 支付违约金，最多不超过合同价款20%。</w:t>
      </w:r>
      <w:r/>
    </w:p>
    <w:p>
      <w:pPr>
        <w:pStyle w:val="688"/>
        <w:contextualSpacing/>
        <w:ind w:firstLine="210"/>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2、双方约定的投标人其他违约责任：因投标人不及时提供结算资料或没能提供合格竣工备案资料，招标人有权不予支付余下的工程款项。</w:t>
      </w:r>
      <w:r/>
    </w:p>
    <w:p>
      <w:pPr>
        <w:pStyle w:val="688"/>
        <w:contextualSpacing/>
        <w:ind w:firstLine="210"/>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因投标人原因造成工程验收不合格，投标人必须在7天内整改至合格，其间发生的维护、维修由投标人承担责任。经整改后30天内仍不能达到验收要求的，除按本合同其他条款执行外，视为投标人不能完成工作任务，招标人有权解除本合同并要求投标人返还所支付的工程款，给招标人造成损失的，投标人还应承担违约责任。</w:t>
      </w:r>
      <w:r/>
    </w:p>
    <w:p>
      <w:pPr>
        <w:pStyle w:val="688"/>
        <w:contextualSpacing/>
        <w:ind w:firstLine="210"/>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4、如投标人在收到招标人通知后七日内无正当理由拒不进场的，或擅自停工，招标人有权按合同总价的2%/次收取违约金。如因此导致工期延误的，投标人还应承担其他违约责任。</w:t>
      </w:r>
      <w:r/>
    </w:p>
    <w:p>
      <w:pPr>
        <w:pStyle w:val="688"/>
        <w:contextualSpacing/>
        <w:ind w:firstLine="210"/>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5、如因投标人未能采取合理措施导致发生安全事故或财产损失的，由投标人承担全部责任。如因投标人原因造成对工作产生严重影响的，招标人有权按合同总价的2%/次要求投标人承担违约责任。</w:t>
      </w:r>
      <w:r/>
    </w:p>
    <w:p>
      <w:pPr>
        <w:pStyle w:val="688"/>
        <w:contextualSpacing/>
        <w:ind w:firstLine="210"/>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6、因投标人原因导致工程质量达不到约定的质量标准，投标人除承担返工义务外，还须按合同总价的2%向招标人支付违约金。经投标人免费修补仍达不到约定的质量标准，或者质量问题严重无法修补，招标人有权终止合同，并参照本条款下述第8项执行，给招标人造成的损失亦由投标人承担。</w:t>
      </w:r>
      <w:r/>
    </w:p>
    <w:p>
      <w:pPr>
        <w:pStyle w:val="688"/>
        <w:contextualSpacing/>
        <w:ind w:firstLine="210"/>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7、因投标人原因导致技术文件（包括竣工图纸、签证等）未能按约定时间提交，每迟一天，招标人在支付给投标人的工程款内扣除1000元的违约金。同时并不解除投标人继续交付上述技术文件的义务。</w:t>
      </w:r>
      <w:r/>
    </w:p>
    <w:p>
      <w:pPr>
        <w:pStyle w:val="688"/>
        <w:contextualSpacing/>
        <w:ind w:firstLine="210"/>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8、若投标人擅自停工或单方面终止合同的执行或违约，造成合同无法履行或继续履行已不能实现招标人的合同目的，招标人有权解除本合同。在本合同解除后，投标人必须在5天内无条件退场。招标人将在投标人完成退场的情况下按投标人已完成工程量（含投标人分包工程）的70% 给予结算。投标人因合同解除、工程中途退出造成的损失及经济纠纷，由投标人自行承担。合同中另有违约责任承担方式的，按相关约定一并执行。</w:t>
      </w:r>
      <w:r/>
    </w:p>
    <w:p>
      <w:pPr>
        <w:pStyle w:val="688"/>
        <w:contextualSpacing/>
        <w:ind w:firstLine="210"/>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9、在质保期内，因投标人原因出现的质量问题，在接到招标人通知后投标人应在最短时间内赶到现场并免费排除。如若招标人在投标人未到之前采取了必要紧急处理措施，其风险及费用由投标人承担。质保期满后，投标人仍应做好服务工作，服务响应时间与保证期内一致，同时备品备件以合理优惠价格供应。</w:t>
      </w:r>
      <w:r/>
    </w:p>
    <w:p>
      <w:pPr>
        <w:pStyle w:val="688"/>
        <w:contextualSpacing/>
        <w:ind w:firstLine="210"/>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10、经招标人和监理验收，若任何一项工程连续发生三次不合格，无论最终整改结果如何，投标人都将承担每次壹万元的违约金，招标人在结算工程款时扣减并有权单方终止合同。</w:t>
      </w:r>
      <w:r/>
    </w:p>
    <w:p>
      <w:pPr>
        <w:pStyle w:val="688"/>
        <w:contextualSpacing/>
        <w:ind w:firstLine="210"/>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11、本项目施工地点毗邻学校学生宿舍，投标人必须严格服从招标人要求，管理施工人员规范着装，文明行为。一经发现有不服从管理或违规行为，立即清退相关施工人员，并对投标人处以5000元/次罚款。</w:t>
      </w:r>
      <w:r/>
    </w:p>
    <w:p>
      <w:pPr>
        <w:pStyle w:val="688"/>
        <w:contextualSpacing/>
        <w:ind w:firstLine="210"/>
        <w:spacing w:line="360" w:lineRule="auto"/>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12、本工程不允许投标人有任何形式的转包和未经允许的分包，否则招标人有权提前解除合同，一切损失由投标人承担。</w:t>
      </w:r>
      <w:bookmarkEnd w:id="4"/>
      <w:bookmarkEnd w:id="5"/>
      <w:r/>
    </w:p>
    <w:p>
      <w:pPr>
        <w:pStyle w:val="688"/>
        <w:contextualSpacing/>
        <w:spacing w:line="400" w:lineRule="exact"/>
        <w:rPr>
          <w:rFonts w:asciiTheme="minorEastAsia" w:hAnsiTheme="minorEastAsia" w:eastAsiaTheme="minorEastAsia"/>
          <w:b/>
          <w:bCs/>
          <w:color w:val="000000" w:themeColor="text1"/>
          <w:sz w:val="36"/>
          <w:szCs w:val="36"/>
          <w:lang w:val="zh-CN"/>
          <w14:textFill>
            <w14:solidFill>
              <w14:schemeClr w14:val="tx1"/>
            </w14:solidFill>
          </w14:textFill>
        </w:rPr>
      </w:pPr>
      <w:r>
        <w:rPr>
          <w:rFonts w:asciiTheme="minorEastAsia" w:hAnsiTheme="minorEastAsia" w:eastAsiaTheme="minorEastAsia"/>
          <w:b/>
          <w:bCs/>
          <w:color w:val="000000" w:themeColor="text1"/>
          <w:sz w:val="36"/>
          <w:szCs w:val="36"/>
          <w:lang w:val="zh-CN"/>
          <w14:textFill>
            <w14:solidFill>
              <w14:schemeClr w14:val="tx1"/>
            </w14:solidFill>
          </w14:textFill>
        </w:rPr>
      </w:r>
      <w:r/>
    </w:p>
    <w:p>
      <w:pPr>
        <w:pStyle w:val="688"/>
        <w:contextualSpacing/>
        <w:spacing w:line="400" w:lineRule="exact"/>
        <w:rPr>
          <w:rFonts w:asciiTheme="minorEastAsia" w:hAnsiTheme="minorEastAsia" w:eastAsiaTheme="minorEastAsia"/>
          <w:b/>
          <w:bCs/>
          <w:color w:val="000000" w:themeColor="text1"/>
          <w:sz w:val="36"/>
          <w:szCs w:val="36"/>
          <w:lang w:val="zh-CN"/>
          <w14:textFill>
            <w14:solidFill>
              <w14:schemeClr w14:val="tx1"/>
            </w14:solidFill>
          </w14:textFill>
        </w:rPr>
      </w:pPr>
      <w:r>
        <w:rPr>
          <w:rFonts w:asciiTheme="minorEastAsia" w:hAnsiTheme="minorEastAsia" w:eastAsiaTheme="minorEastAsia"/>
          <w:b/>
          <w:bCs/>
          <w:color w:val="000000" w:themeColor="text1"/>
          <w:sz w:val="36"/>
          <w:szCs w:val="36"/>
          <w:lang w:val="zh-CN"/>
          <w14:textFill>
            <w14:solidFill>
              <w14:schemeClr w14:val="tx1"/>
            </w14:solidFill>
          </w14:textFill>
        </w:rPr>
      </w:r>
      <w:r/>
    </w:p>
    <w:p>
      <w:pPr>
        <w:pStyle w:val="688"/>
        <w:contextualSpacing/>
        <w:spacing w:line="400" w:lineRule="exact"/>
        <w:rPr>
          <w:rFonts w:asciiTheme="minorEastAsia" w:hAnsiTheme="minorEastAsia" w:eastAsiaTheme="minorEastAsia"/>
          <w:b/>
          <w:bCs/>
          <w:color w:val="000000" w:themeColor="text1"/>
          <w:sz w:val="36"/>
          <w:szCs w:val="36"/>
          <w:lang w:val="zh-CN"/>
          <w14:textFill>
            <w14:solidFill>
              <w14:schemeClr w14:val="tx1"/>
            </w14:solidFill>
          </w14:textFill>
        </w:rPr>
      </w:pPr>
      <w:r>
        <w:rPr>
          <w:rFonts w:asciiTheme="minorEastAsia" w:hAnsiTheme="minorEastAsia" w:eastAsiaTheme="minorEastAsia"/>
          <w:b/>
          <w:bCs/>
          <w:color w:val="000000" w:themeColor="text1"/>
          <w:sz w:val="36"/>
          <w:szCs w:val="36"/>
          <w:lang w:val="zh-CN"/>
          <w14:textFill>
            <w14:solidFill>
              <w14:schemeClr w14:val="tx1"/>
            </w14:solidFill>
          </w14:textFill>
        </w:rPr>
      </w:r>
      <w:r/>
    </w:p>
    <w:p>
      <w:pPr>
        <w:pStyle w:val="688"/>
        <w:contextualSpacing/>
        <w:spacing w:line="400" w:lineRule="exact"/>
        <w:rPr>
          <w:rFonts w:asciiTheme="minorEastAsia" w:hAnsiTheme="minorEastAsia" w:eastAsiaTheme="minorEastAsia"/>
          <w:b/>
          <w:bCs/>
          <w:color w:val="000000" w:themeColor="text1"/>
          <w:sz w:val="36"/>
          <w:szCs w:val="36"/>
          <w:lang w:val="zh-CN"/>
          <w14:textFill>
            <w14:solidFill>
              <w14:schemeClr w14:val="tx1"/>
            </w14:solidFill>
          </w14:textFill>
        </w:rPr>
      </w:pPr>
      <w:r>
        <w:rPr>
          <w:rFonts w:asciiTheme="minorEastAsia" w:hAnsiTheme="minorEastAsia" w:eastAsiaTheme="minorEastAsia"/>
          <w:b/>
          <w:bCs/>
          <w:color w:val="000000" w:themeColor="text1"/>
          <w:sz w:val="36"/>
          <w:szCs w:val="36"/>
          <w:lang w:val="zh-CN"/>
          <w14:textFill>
            <w14:solidFill>
              <w14:schemeClr w14:val="tx1"/>
            </w14:solidFill>
          </w14:textFill>
        </w:rPr>
      </w:r>
      <w:r/>
    </w:p>
    <w:p>
      <w:pPr>
        <w:pStyle w:val="688"/>
        <w:contextualSpacing/>
        <w:spacing w:line="400" w:lineRule="exact"/>
        <w:rPr>
          <w:rFonts w:asciiTheme="minorEastAsia" w:hAnsiTheme="minorEastAsia" w:eastAsiaTheme="minorEastAsia"/>
          <w:b/>
          <w:bCs/>
          <w:color w:val="000000" w:themeColor="text1"/>
          <w:sz w:val="36"/>
          <w:szCs w:val="36"/>
          <w:lang w:val="zh-CN"/>
          <w14:textFill>
            <w14:solidFill>
              <w14:schemeClr w14:val="tx1"/>
            </w14:solidFill>
          </w14:textFill>
        </w:rPr>
      </w:pPr>
      <w:r>
        <w:rPr>
          <w:rFonts w:asciiTheme="minorEastAsia" w:hAnsiTheme="minorEastAsia" w:eastAsiaTheme="minorEastAsia"/>
          <w:b/>
          <w:bCs/>
          <w:color w:val="000000" w:themeColor="text1"/>
          <w:sz w:val="36"/>
          <w:szCs w:val="36"/>
          <w:lang w:val="zh-CN"/>
          <w14:textFill>
            <w14:solidFill>
              <w14:schemeClr w14:val="tx1"/>
            </w14:solidFill>
          </w14:textFill>
        </w:rPr>
      </w:r>
      <w:r/>
    </w:p>
    <w:p>
      <w:pPr>
        <w:pStyle w:val="688"/>
        <w:contextualSpacing/>
        <w:spacing w:line="400" w:lineRule="exact"/>
        <w:rPr>
          <w:rFonts w:asciiTheme="minorEastAsia" w:hAnsiTheme="minorEastAsia" w:eastAsiaTheme="minorEastAsia"/>
          <w:b/>
          <w:bCs/>
          <w:color w:val="000000" w:themeColor="text1"/>
          <w:sz w:val="36"/>
          <w:szCs w:val="36"/>
          <w:lang w:val="zh-CN"/>
          <w14:textFill>
            <w14:solidFill>
              <w14:schemeClr w14:val="tx1"/>
            </w14:solidFill>
          </w14:textFill>
        </w:rPr>
      </w:pPr>
      <w:r>
        <w:rPr>
          <w:rFonts w:asciiTheme="minorEastAsia" w:hAnsiTheme="minorEastAsia" w:eastAsiaTheme="minorEastAsia"/>
          <w:b/>
          <w:bCs/>
          <w:color w:val="000000" w:themeColor="text1"/>
          <w:sz w:val="36"/>
          <w:szCs w:val="36"/>
          <w:lang w:val="zh-CN"/>
          <w14:textFill>
            <w14:solidFill>
              <w14:schemeClr w14:val="tx1"/>
            </w14:solidFill>
          </w14:textFill>
        </w:rPr>
      </w:r>
      <w:r/>
    </w:p>
    <w:p>
      <w:pPr>
        <w:pStyle w:val="688"/>
        <w:contextualSpacing/>
        <w:spacing w:line="400" w:lineRule="exact"/>
        <w:rPr>
          <w:rFonts w:asciiTheme="minorEastAsia" w:hAnsiTheme="minorEastAsia" w:eastAsiaTheme="minorEastAsia"/>
          <w:b/>
          <w:bCs/>
          <w:color w:val="000000" w:themeColor="text1"/>
          <w:sz w:val="36"/>
          <w:szCs w:val="36"/>
          <w:lang w:val="zh-CN"/>
          <w14:textFill>
            <w14:solidFill>
              <w14:schemeClr w14:val="tx1"/>
            </w14:solidFill>
          </w14:textFill>
        </w:rPr>
      </w:pPr>
      <w:r>
        <w:rPr>
          <w:rFonts w:asciiTheme="minorEastAsia" w:hAnsiTheme="minorEastAsia" w:eastAsiaTheme="minorEastAsia"/>
          <w:b/>
          <w:bCs/>
          <w:color w:val="000000" w:themeColor="text1"/>
          <w:sz w:val="36"/>
          <w:szCs w:val="36"/>
          <w:lang w:val="zh-CN"/>
          <w14:textFill>
            <w14:solidFill>
              <w14:schemeClr w14:val="tx1"/>
            </w14:solidFill>
          </w14:textFill>
        </w:rPr>
      </w:r>
      <w:r/>
    </w:p>
    <w:p>
      <w:pPr>
        <w:pStyle w:val="688"/>
        <w:contextualSpacing/>
        <w:spacing w:line="400" w:lineRule="exact"/>
        <w:rPr>
          <w:rFonts w:asciiTheme="minorEastAsia" w:hAnsiTheme="minorEastAsia" w:eastAsiaTheme="minorEastAsia"/>
          <w:b/>
          <w:bCs/>
          <w:color w:val="000000" w:themeColor="text1"/>
          <w:sz w:val="36"/>
          <w:szCs w:val="36"/>
          <w:lang w:val="zh-CN"/>
          <w14:textFill>
            <w14:solidFill>
              <w14:schemeClr w14:val="tx1"/>
            </w14:solidFill>
          </w14:textFill>
        </w:rPr>
      </w:pPr>
      <w:r>
        <w:rPr>
          <w:rFonts w:asciiTheme="minorEastAsia" w:hAnsiTheme="minorEastAsia" w:eastAsiaTheme="minorEastAsia"/>
          <w:b/>
          <w:bCs/>
          <w:color w:val="000000" w:themeColor="text1"/>
          <w:sz w:val="36"/>
          <w:szCs w:val="36"/>
          <w:lang w:val="zh-CN"/>
          <w14:textFill>
            <w14:solidFill>
              <w14:schemeClr w14:val="tx1"/>
            </w14:solidFill>
          </w14:textFill>
        </w:rPr>
      </w:r>
      <w:r/>
    </w:p>
    <w:p>
      <w:pPr>
        <w:pStyle w:val="688"/>
        <w:contextualSpacing/>
        <w:spacing w:line="400" w:lineRule="exact"/>
        <w:rPr>
          <w:rFonts w:asciiTheme="minorEastAsia" w:hAnsiTheme="minorEastAsia" w:eastAsiaTheme="minorEastAsia"/>
          <w:b/>
          <w:bCs/>
          <w:color w:val="000000" w:themeColor="text1"/>
          <w:sz w:val="36"/>
          <w:szCs w:val="36"/>
          <w:lang w:val="zh-CN"/>
          <w14:textFill>
            <w14:solidFill>
              <w14:schemeClr w14:val="tx1"/>
            </w14:solidFill>
          </w14:textFill>
        </w:rPr>
      </w:pPr>
      <w:r>
        <w:rPr>
          <w:rFonts w:asciiTheme="minorEastAsia" w:hAnsiTheme="minorEastAsia" w:eastAsiaTheme="minorEastAsia"/>
          <w:b/>
          <w:bCs/>
          <w:color w:val="000000" w:themeColor="text1"/>
          <w:sz w:val="36"/>
          <w:szCs w:val="36"/>
          <w:lang w:val="zh-CN"/>
          <w14:textFill>
            <w14:solidFill>
              <w14:schemeClr w14:val="tx1"/>
            </w14:solidFill>
          </w14:textFill>
        </w:rPr>
      </w:r>
      <w:r/>
    </w:p>
    <w:p>
      <w:pPr>
        <w:pStyle w:val="688"/>
        <w:contextualSpacing/>
        <w:spacing w:line="400" w:lineRule="exact"/>
        <w:rPr>
          <w:rFonts w:asciiTheme="minorEastAsia" w:hAnsiTheme="minorEastAsia" w:eastAsiaTheme="minorEastAsia"/>
          <w:b/>
          <w:bCs/>
          <w:color w:val="000000" w:themeColor="text1"/>
          <w:sz w:val="36"/>
          <w:szCs w:val="36"/>
          <w:lang w:val="zh-CN"/>
          <w14:textFill>
            <w14:solidFill>
              <w14:schemeClr w14:val="tx1"/>
            </w14:solidFill>
          </w14:textFill>
        </w:rPr>
      </w:pPr>
      <w:r>
        <w:rPr>
          <w:rFonts w:asciiTheme="minorEastAsia" w:hAnsiTheme="minorEastAsia" w:eastAsiaTheme="minorEastAsia"/>
          <w:b/>
          <w:bCs/>
          <w:color w:val="000000" w:themeColor="text1"/>
          <w:sz w:val="36"/>
          <w:szCs w:val="36"/>
          <w:lang w:val="zh-CN"/>
          <w14:textFill>
            <w14:solidFill>
              <w14:schemeClr w14:val="tx1"/>
            </w14:solidFill>
          </w14:textFill>
        </w:rPr>
      </w:r>
      <w:r/>
    </w:p>
    <w:p>
      <w:pPr>
        <w:pStyle w:val="688"/>
        <w:contextualSpacing/>
        <w:spacing w:line="400" w:lineRule="exact"/>
        <w:rPr>
          <w:rFonts w:asciiTheme="minorEastAsia" w:hAnsiTheme="minorEastAsia" w:eastAsiaTheme="minorEastAsia"/>
          <w:b/>
          <w:bCs/>
          <w:color w:val="000000" w:themeColor="text1"/>
          <w:sz w:val="36"/>
          <w:szCs w:val="36"/>
          <w:lang w:val="zh-CN"/>
          <w14:textFill>
            <w14:solidFill>
              <w14:schemeClr w14:val="tx1"/>
            </w14:solidFill>
          </w14:textFill>
        </w:rPr>
      </w:pPr>
      <w:r>
        <w:rPr>
          <w:rFonts w:asciiTheme="minorEastAsia" w:hAnsiTheme="minorEastAsia" w:eastAsiaTheme="minorEastAsia"/>
          <w:b/>
          <w:bCs/>
          <w:color w:val="000000" w:themeColor="text1"/>
          <w:sz w:val="36"/>
          <w:szCs w:val="36"/>
          <w:lang w:val="zh-CN"/>
          <w14:textFill>
            <w14:solidFill>
              <w14:schemeClr w14:val="tx1"/>
            </w14:solidFill>
          </w14:textFill>
        </w:rPr>
      </w:r>
      <w:r/>
    </w:p>
    <w:p>
      <w:pPr>
        <w:pStyle w:val="688"/>
        <w:contextualSpacing/>
        <w:ind w:firstLine="723"/>
        <w:jc w:val="center"/>
        <w:spacing w:line="400" w:lineRule="exact"/>
        <w:rPr>
          <w:rFonts w:asciiTheme="minorEastAsia" w:hAnsiTheme="minorEastAsia" w:eastAsiaTheme="minorEastAsia"/>
          <w:b/>
          <w:bCs/>
          <w:color w:val="000000" w:themeColor="text1"/>
          <w:sz w:val="36"/>
          <w:szCs w:val="36"/>
          <w:lang w:val="zh-CN"/>
          <w14:textFill>
            <w14:solidFill>
              <w14:schemeClr w14:val="tx1"/>
            </w14:solidFill>
          </w14:textFill>
        </w:rPr>
      </w:pPr>
      <w:r>
        <w:rPr>
          <w:rFonts w:hint="eastAsia" w:asciiTheme="minorEastAsia" w:hAnsiTheme="minorEastAsia" w:eastAsiaTheme="minorEastAsia"/>
          <w:b/>
          <w:bCs/>
          <w:color w:val="000000" w:themeColor="text1"/>
          <w:sz w:val="36"/>
          <w:szCs w:val="36"/>
          <w:lang w:val="zh-CN"/>
          <w14:textFill>
            <w14:solidFill>
              <w14:schemeClr w14:val="tx1"/>
            </w14:solidFill>
          </w14:textFill>
        </w:rPr>
        <w:t xml:space="preserve">第五章合同条款</w:t>
      </w:r>
      <w:r/>
    </w:p>
    <w:p>
      <w:pPr>
        <w:pStyle w:val="704"/>
        <w:ind w:firstLine="420"/>
        <w:spacing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1、招标人与中标人应于确定中标人之日起三十日内，按照招标文件和中标人的投标文件订立书面合同。招标人和中标人不得再行订立背离合同实质性内容的其他协议。</w:t>
      </w:r>
      <w:r/>
    </w:p>
    <w:p>
      <w:pPr>
        <w:pStyle w:val="704"/>
        <w:ind w:firstLine="420"/>
        <w:spacing w:line="360" w:lineRule="auto"/>
        <w:rPr>
          <w:rFonts w:ascii="Times New Roman" w:hAnsi="Times New Roman"/>
          <w:color w:val="000000" w:themeColor="text1"/>
          <w:szCs w:val="21"/>
          <w14:textFill>
            <w14:solidFill>
              <w14:schemeClr w14:val="tx1"/>
            </w14:solidFill>
          </w14:textFill>
        </w:rPr>
        <w:sectPr>
          <w:footnotePr/>
          <w:endnotePr/>
          <w:type w:val="nextPage"/>
          <w:pgSz w:w="11906" w:h="16838" w:orient="portrait"/>
          <w:pgMar w:top="1270" w:right="1080" w:bottom="1440" w:left="1080" w:header="850" w:footer="850" w:gutter="0"/>
          <w:cols w:num="1" w:sep="0" w:space="720" w:equalWidth="1"/>
          <w:docGrid w:linePitch="360"/>
        </w:sectPr>
      </w:pPr>
      <w:r>
        <w:rPr>
          <w:rFonts w:hint="eastAsia" w:ascii="Times New Roman" w:hAnsi="Times New Roman"/>
          <w:color w:val="000000" w:themeColor="text1"/>
          <w:szCs w:val="21"/>
          <w14:textFill>
            <w14:solidFill>
              <w14:schemeClr w14:val="tx1"/>
            </w14:solidFill>
          </w14:textFill>
        </w:rPr>
        <w:t xml:space="preserve">2、以下为中标后签定本项目合同的主要条款，中标人不得提出实质性的修改，专用条款将由采购人与中标人结合本项目具体情况协商后签订。</w:t>
      </w:r>
      <w:r/>
    </w:p>
    <w:p>
      <w:pPr>
        <w:jc w:val="left"/>
        <w:spacing w:after="145" w:line="567" w:lineRule="exact"/>
        <w:widowControl/>
        <w:rPr>
          <w:rFonts w:ascii="Calibri" w:hAnsi="Calibri"/>
          <w:color w:val="000000" w:themeColor="text1"/>
          <w:sz w:val="24"/>
          <w:szCs w:val="24"/>
          <w14:textFill>
            <w14:solidFill>
              <w14:schemeClr w14:val="tx1"/>
            </w14:solidFill>
          </w14:textFill>
        </w:rPr>
      </w:pPr>
      <w:r>
        <w:rPr>
          <w:rFonts w:hint="eastAsia" w:ascii="黑体" w:hAnsi="Calibri" w:eastAsia="黑体"/>
          <w:b/>
          <w:color w:val="000000" w:themeColor="text1"/>
          <w:sz w:val="24"/>
          <w:szCs w:val="24"/>
          <w14:textFill>
            <w14:solidFill>
              <w14:schemeClr w14:val="tx1"/>
            </w14:solidFill>
          </w14:textFill>
        </w:rPr>
        <w:t xml:space="preserve">合同编号：</w:t>
      </w:r>
      <w:r/>
    </w:p>
    <w:p>
      <w:pPr>
        <w:jc w:val="left"/>
        <w:spacing w:line="567" w:lineRule="exact"/>
        <w:widowControl/>
        <w:tabs>
          <w:tab w:val="left" w:pos="1002" w:leader="none"/>
        </w:tabs>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tab/>
      </w:r>
      <w:r/>
    </w:p>
    <w:p>
      <w:pPr>
        <w:jc w:val="left"/>
        <w:spacing w:line="567" w:lineRule="exact"/>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jc w:val="left"/>
        <w:spacing w:line="567" w:lineRule="exact"/>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jc w:val="left"/>
        <w:spacing w:line="567" w:lineRule="exact"/>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jc w:val="left"/>
        <w:spacing w:line="567" w:lineRule="exact"/>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jc w:val="center"/>
        <w:spacing w:line="567" w:lineRule="exact"/>
        <w:widowControl/>
        <w:tabs>
          <w:tab w:val="left" w:pos="360" w:leader="none"/>
          <w:tab w:val="left" w:pos="540" w:leader="none"/>
        </w:tabs>
        <w:rPr>
          <w:rFonts w:ascii="黑体" w:hAnsi="Calibri" w:eastAsia="黑体"/>
          <w:color w:val="000000" w:themeColor="text1"/>
          <w:sz w:val="52"/>
          <w14:textFill>
            <w14:solidFill>
              <w14:schemeClr w14:val="tx1"/>
            </w14:solidFill>
          </w14:textFill>
        </w:rPr>
      </w:pPr>
      <w:r>
        <w:rPr>
          <w:rFonts w:hint="eastAsia" w:ascii="黑体" w:hAnsi="Calibri" w:eastAsia="黑体"/>
          <w:color w:val="000000" w:themeColor="text1"/>
          <w:sz w:val="52"/>
          <w14:textFill>
            <w14:solidFill>
              <w14:schemeClr w14:val="tx1"/>
            </w14:solidFill>
          </w14:textFill>
        </w:rPr>
        <w:t xml:space="preserve">   政府采购合同（工程类）</w:t>
      </w:r>
      <w:r/>
    </w:p>
    <w:p>
      <w:pPr>
        <w:jc w:val="center"/>
        <w:spacing w:line="567" w:lineRule="exact"/>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jc w:val="left"/>
        <w:spacing w:line="567" w:lineRule="exact"/>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jc w:val="left"/>
        <w:spacing w:line="567" w:lineRule="exact"/>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jc w:val="left"/>
        <w:spacing w:line="567" w:lineRule="exact"/>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jc w:val="left"/>
        <w:spacing w:line="567" w:lineRule="exact"/>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jc w:val="left"/>
        <w:spacing w:line="567" w:lineRule="exact"/>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ind w:left="40" w:firstLine="800"/>
        <w:spacing w:line="567" w:lineRule="exact"/>
        <w:widowControl/>
        <w:rPr>
          <w:rFonts w:ascii="黑体" w:hAnsi="宋体" w:eastAsia="黑体"/>
          <w:color w:val="000000" w:themeColor="text1"/>
          <w:sz w:val="32"/>
          <w:szCs w:val="32"/>
          <w:u w:val="single"/>
          <w14:textFill>
            <w14:solidFill>
              <w14:schemeClr w14:val="tx1"/>
            </w14:solidFill>
          </w14:textFill>
        </w:rPr>
      </w:pPr>
      <w:r>
        <w:rPr>
          <w:rFonts w:hint="eastAsia" w:ascii="黑体" w:hAnsi="宋体" w:eastAsia="黑体"/>
          <w:color w:val="000000" w:themeColor="text1"/>
          <w:sz w:val="32"/>
          <w:szCs w:val="32"/>
          <w14:textFill>
            <w14:solidFill>
              <w14:schemeClr w14:val="tx1"/>
            </w14:solidFill>
          </w14:textFill>
        </w:rPr>
        <w:t xml:space="preserve">项  目  名  称：</w:t>
      </w:r>
      <w:r>
        <w:rPr>
          <w:rFonts w:hint="eastAsia" w:ascii="黑体" w:hAnsi="宋体" w:eastAsia="黑体"/>
          <w:color w:val="000000" w:themeColor="text1"/>
          <w:sz w:val="32"/>
          <w:szCs w:val="32"/>
          <w:u w:val="single"/>
          <w14:textFill>
            <w14:solidFill>
              <w14:schemeClr w14:val="tx1"/>
            </w14:solidFill>
          </w14:textFill>
        </w:rPr>
        <w:t xml:space="preserve">                                     </w:t>
      </w:r>
      <w:r/>
    </w:p>
    <w:p>
      <w:pPr>
        <w:ind w:left="40" w:firstLine="800"/>
        <w:spacing w:line="567" w:lineRule="exact"/>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ind w:left="40" w:firstLine="800"/>
        <w:spacing w:line="567" w:lineRule="exact"/>
        <w:widowControl/>
        <w:rPr>
          <w:rFonts w:ascii="黑体" w:hAnsi="宋体" w:eastAsia="黑体"/>
          <w:color w:val="000000" w:themeColor="text1"/>
          <w:sz w:val="32"/>
          <w:szCs w:val="32"/>
          <w:u w:val="single"/>
          <w14:textFill>
            <w14:solidFill>
              <w14:schemeClr w14:val="tx1"/>
            </w14:solidFill>
          </w14:textFill>
        </w:rPr>
      </w:pPr>
      <w:r>
        <w:rPr>
          <w:rFonts w:hint="eastAsia" w:ascii="黑体" w:hAnsi="宋体" w:eastAsia="黑体"/>
          <w:color w:val="000000" w:themeColor="text1"/>
          <w:sz w:val="32"/>
          <w:szCs w:val="32"/>
          <w14:textFill>
            <w14:solidFill>
              <w14:schemeClr w14:val="tx1"/>
            </w14:solidFill>
          </w14:textFill>
        </w:rPr>
        <w:t xml:space="preserve">发包人（甲方）：</w:t>
      </w:r>
      <w:r>
        <w:rPr>
          <w:rFonts w:hint="eastAsia" w:ascii="黑体" w:hAnsi="宋体" w:eastAsia="黑体"/>
          <w:color w:val="000000" w:themeColor="text1"/>
          <w:sz w:val="32"/>
          <w:szCs w:val="32"/>
          <w:u w:val="single"/>
          <w14:textFill>
            <w14:solidFill>
              <w14:schemeClr w14:val="tx1"/>
            </w14:solidFill>
          </w14:textFill>
        </w:rPr>
        <w:t xml:space="preserve">      </w:t>
      </w:r>
      <w:r>
        <w:rPr>
          <w:rFonts w:ascii="黑体" w:hAnsi="宋体" w:eastAsia="黑体"/>
          <w:color w:val="000000" w:themeColor="text1"/>
          <w:sz w:val="32"/>
          <w:szCs w:val="32"/>
          <w:u w:val="single"/>
          <w14:textFill>
            <w14:solidFill>
              <w14:schemeClr w14:val="tx1"/>
            </w14:solidFill>
          </w14:textFill>
        </w:rPr>
        <w:t xml:space="preserve">   </w:t>
      </w:r>
      <w:r>
        <w:rPr>
          <w:rFonts w:hint="eastAsia" w:ascii="黑体" w:hAnsi="宋体" w:eastAsia="黑体"/>
          <w:color w:val="000000" w:themeColor="text1"/>
          <w:sz w:val="32"/>
          <w:szCs w:val="32"/>
          <w:u w:val="single"/>
          <w14:textFill>
            <w14:solidFill>
              <w14:schemeClr w14:val="tx1"/>
            </w14:solidFill>
          </w14:textFill>
        </w:rPr>
        <w:t xml:space="preserve">江苏开放大学      </w:t>
      </w:r>
      <w:r>
        <w:rPr>
          <w:rFonts w:ascii="黑体" w:hAnsi="宋体" w:eastAsia="黑体"/>
          <w:color w:val="000000" w:themeColor="text1"/>
          <w:sz w:val="32"/>
          <w:szCs w:val="32"/>
          <w:u w:val="single"/>
          <w14:textFill>
            <w14:solidFill>
              <w14:schemeClr w14:val="tx1"/>
            </w14:solidFill>
          </w14:textFill>
        </w:rPr>
        <w:t xml:space="preserve">         </w:t>
      </w:r>
      <w:r>
        <w:rPr>
          <w:rFonts w:hint="eastAsia" w:ascii="黑体" w:hAnsi="宋体" w:eastAsia="黑体"/>
          <w:color w:val="000000" w:themeColor="text1"/>
          <w:sz w:val="32"/>
          <w:szCs w:val="32"/>
          <w:u w:val="single"/>
          <w14:textFill>
            <w14:solidFill>
              <w14:schemeClr w14:val="tx1"/>
            </w14:solidFill>
          </w14:textFill>
        </w:rPr>
        <w:t xml:space="preserve">       </w:t>
      </w:r>
      <w:r/>
    </w:p>
    <w:p>
      <w:pPr>
        <w:ind w:left="40" w:firstLine="800"/>
        <w:spacing w:line="567" w:lineRule="exact"/>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567" w:lineRule="exact"/>
        <w:widowControl/>
        <w:rPr>
          <w:rFonts w:ascii="黑体" w:hAnsi="宋体"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ascii="黑体" w:hAnsi="Calibri" w:eastAsia="黑体"/>
          <w:color w:val="000000" w:themeColor="text1"/>
          <w:sz w:val="32"/>
          <w:szCs w:val="32"/>
          <w14:textFill>
            <w14:solidFill>
              <w14:schemeClr w14:val="tx1"/>
            </w14:solidFill>
          </w14:textFill>
        </w:rPr>
        <w:t xml:space="preserve">   </w:t>
      </w:r>
      <w:r>
        <w:rPr>
          <w:rFonts w:hint="eastAsia" w:ascii="黑体" w:hAnsi="宋体" w:eastAsia="黑体"/>
          <w:color w:val="000000" w:themeColor="text1"/>
          <w:sz w:val="32"/>
          <w:szCs w:val="32"/>
          <w14:textFill>
            <w14:solidFill>
              <w14:schemeClr w14:val="tx1"/>
            </w14:solidFill>
          </w14:textFill>
        </w:rPr>
        <w:t xml:space="preserve">承包人（乙方）：</w:t>
      </w:r>
      <w:r>
        <w:rPr>
          <w:rFonts w:hint="eastAsia" w:ascii="黑体" w:hAnsi="宋体" w:eastAsia="黑体"/>
          <w:color w:val="000000" w:themeColor="text1"/>
          <w:sz w:val="32"/>
          <w:szCs w:val="32"/>
          <w:u w:val="single"/>
          <w14:textFill>
            <w14:solidFill>
              <w14:schemeClr w14:val="tx1"/>
            </w14:solidFill>
          </w14:textFill>
        </w:rPr>
        <w:t xml:space="preserve">           </w:t>
      </w:r>
      <w:r>
        <w:rPr>
          <w:rFonts w:ascii="黑体" w:hAnsi="宋体" w:eastAsia="黑体"/>
          <w:color w:val="000000" w:themeColor="text1"/>
          <w:sz w:val="32"/>
          <w:szCs w:val="32"/>
          <w:u w:val="single"/>
          <w14:textFill>
            <w14:solidFill>
              <w14:schemeClr w14:val="tx1"/>
            </w14:solidFill>
          </w14:textFill>
        </w:rPr>
        <w:t xml:space="preserve">         </w:t>
      </w:r>
      <w:r>
        <w:rPr>
          <w:rFonts w:hint="eastAsia" w:ascii="黑体" w:hAnsi="宋体" w:eastAsia="黑体"/>
          <w:color w:val="000000" w:themeColor="text1"/>
          <w:sz w:val="32"/>
          <w:szCs w:val="32"/>
          <w:u w:val="single"/>
          <w14:textFill>
            <w14:solidFill>
              <w14:schemeClr w14:val="tx1"/>
            </w14:solidFill>
          </w14:textFill>
        </w:rPr>
        <w:t xml:space="preserve">                    </w:t>
      </w:r>
      <w:r/>
    </w:p>
    <w:p>
      <w:pPr>
        <w:spacing w:line="567" w:lineRule="exact"/>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567" w:lineRule="exact"/>
        <w:widowControl/>
        <w:rPr>
          <w:rFonts w:ascii="黑体" w:hAnsi="Calibri"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hAnsi="Calibri" w:eastAsia="黑体"/>
          <w:color w:val="000000" w:themeColor="text1"/>
          <w:sz w:val="32"/>
          <w:szCs w:val="32"/>
          <w14:textFill>
            <w14:solidFill>
              <w14:schemeClr w14:val="tx1"/>
            </w14:solidFill>
          </w14:textFill>
        </w:rPr>
        <w:tab/>
      </w:r>
      <w:r>
        <w:rPr>
          <w:rFonts w:hint="eastAsia" w:ascii="黑体" w:hAnsi="宋体" w:eastAsia="黑体"/>
          <w:color w:val="000000" w:themeColor="text1"/>
          <w:sz w:val="32"/>
          <w:szCs w:val="32"/>
          <w14:textFill>
            <w14:solidFill>
              <w14:schemeClr w14:val="tx1"/>
            </w14:solidFill>
          </w14:textFill>
        </w:rPr>
        <w:t xml:space="preserve">签  订  时  间：</w:t>
      </w:r>
      <w:r>
        <w:rPr>
          <w:rFonts w:hint="eastAsia" w:ascii="黑体" w:hAnsi="宋体" w:eastAsia="黑体"/>
          <w:color w:val="000000" w:themeColor="text1"/>
          <w:sz w:val="32"/>
          <w:szCs w:val="32"/>
          <w:u w:val="single"/>
          <w14:textFill>
            <w14:solidFill>
              <w14:schemeClr w14:val="tx1"/>
            </w14:solidFill>
          </w14:textFill>
        </w:rPr>
        <w:t xml:space="preserve">                                     </w:t>
      </w:r>
      <w:r/>
    </w:p>
    <w:p>
      <w:pPr>
        <w:ind w:firstLine="495"/>
        <w:spacing w:before="120" w:after="120" w:line="567" w:lineRule="exact"/>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495"/>
        <w:spacing w:before="120" w:after="120" w:line="567" w:lineRule="exact"/>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spacing w:before="120" w:after="120" w:line="567" w:lineRule="exact"/>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480"/>
        <w:jc w:val="center"/>
        <w:spacing w:line="567"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XXXXXXXXXXXX合同（填写合同名称）</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根据《中华人民共和国民法典》《中华人民共和国建筑法》等法律法规规定，遵循平等、自愿、公平和诚实信用的原则，双方就工程施工及有关事项协商一致，共同达成如下协议：</w:t>
      </w:r>
      <w:r/>
    </w:p>
    <w:p>
      <w:pPr>
        <w:ind w:firstLine="48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一、工程概况</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1.工程名称：___________________________</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2.工程地点：___________________________</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3.工程内容：___________________________</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群体工程应附《承包人承揽工程项目一览表》。</w:t>
      </w:r>
      <w:r/>
    </w:p>
    <w:p>
      <w:pPr>
        <w:ind w:firstLine="48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二、合同工期</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计划开工日期：_________年_________月_________日。</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计划竣工日期：_________年_________月_________日。</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工期总日历天数：_________天。工期总日历天数与根据前述计划开竣工日期计算的工期天数不一致的，以工期总日历天数为准。</w:t>
      </w:r>
      <w:r/>
    </w:p>
    <w:p>
      <w:pPr>
        <w:ind w:firstLine="48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三、质量标准</w:t>
      </w:r>
      <w:r/>
    </w:p>
    <w:p>
      <w:pPr>
        <w:ind w:firstLine="48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工程质量符合</w:t>
      </w:r>
      <w:r>
        <w:rPr>
          <w:rFonts w:hint="eastAsia" w:ascii="宋体" w:hAnsi="宋体" w:cs="宋体"/>
          <w:color w:val="000000" w:themeColor="text1"/>
          <w:sz w:val="24"/>
          <w:szCs w:val="24"/>
          <w:u w:val="single"/>
          <w14:textFill>
            <w14:solidFill>
              <w14:schemeClr w14:val="tx1"/>
            </w14:solidFill>
          </w14:textFill>
        </w:rPr>
        <w:t xml:space="preserve">    国家质量验收合格    </w:t>
      </w:r>
      <w:r>
        <w:rPr>
          <w:rFonts w:hint="eastAsia" w:ascii="宋体" w:hAnsi="宋体" w:cs="宋体"/>
          <w:color w:val="000000" w:themeColor="text1"/>
          <w:sz w:val="24"/>
          <w:szCs w:val="24"/>
          <w14:textFill>
            <w14:solidFill>
              <w14:schemeClr w14:val="tx1"/>
            </w14:solidFill>
          </w14:textFill>
        </w:rPr>
        <w:t xml:space="preserve">标准。</w:t>
      </w:r>
      <w:r/>
    </w:p>
    <w:p>
      <w:pPr>
        <w:ind w:firstLine="48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四、签约合同价</w:t>
      </w:r>
      <w:r/>
    </w:p>
    <w:p>
      <w:pPr>
        <w:ind w:firstLine="48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签约合同价为：</w:t>
      </w:r>
      <w:r/>
    </w:p>
    <w:p>
      <w:pPr>
        <w:ind w:firstLine="48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人民币(大写__________________)(小写￥_________元)。</w:t>
      </w:r>
      <w:r/>
    </w:p>
    <w:p>
      <w:pPr>
        <w:ind w:firstLine="48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五、工程款支付</w:t>
      </w:r>
      <w:r/>
    </w:p>
    <w:p>
      <w:pPr>
        <w:ind w:left="200" w:firstLine="314"/>
        <w:jc w:val="left"/>
        <w:spacing w:line="567"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双方约定的工程款(进度款)支付的方式和时间：</w:t>
      </w:r>
      <w:r/>
    </w:p>
    <w:p>
      <w:pPr>
        <w:ind w:left="200" w:firstLine="314"/>
        <w:jc w:val="left"/>
        <w:spacing w:line="567"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（1）合同签订且承包人进场后，支付合同价30%的预付款；</w:t>
      </w:r>
      <w:r/>
    </w:p>
    <w:p>
      <w:pPr>
        <w:ind w:left="200" w:firstLine="314"/>
        <w:jc w:val="left"/>
        <w:spacing w:line="567"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（2）工程竣工经发包人验收合格后付至合同价款的60%；</w:t>
      </w:r>
      <w:r/>
    </w:p>
    <w:p>
      <w:pPr>
        <w:ind w:left="200" w:firstLine="314"/>
        <w:jc w:val="left"/>
        <w:spacing w:line="567"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（3）经审计并根据核减率扣除相应审计费用,留审计价3%作为工程质保金后一次性付清剩余款项；</w:t>
      </w:r>
      <w:r/>
    </w:p>
    <w:p>
      <w:pPr>
        <w:ind w:left="200" w:firstLine="314"/>
        <w:jc w:val="left"/>
        <w:spacing w:line="567"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（4）质保期满后无质量问题，一周内支付剩余3%工程质保金。</w:t>
      </w:r>
      <w:r/>
    </w:p>
    <w:p>
      <w:pPr>
        <w:ind w:firstLine="48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六、安全责任</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施工现场承包人</w:t>
      </w:r>
      <w:r>
        <w:rPr>
          <w:rFonts w:ascii="宋体" w:hAnsi="宋体" w:cs="宋体"/>
          <w:color w:val="000000" w:themeColor="text1"/>
          <w:sz w:val="24"/>
          <w:szCs w:val="24"/>
          <w14:textFill>
            <w14:solidFill>
              <w14:schemeClr w14:val="tx1"/>
            </w14:solidFill>
          </w14:textFill>
        </w:rPr>
        <w:t xml:space="preserve">应按照安全文明施工要求设立安全防护措施，</w:t>
      </w:r>
      <w:r>
        <w:rPr>
          <w:rFonts w:hint="eastAsia" w:ascii="宋体" w:hAnsi="宋体" w:cs="宋体"/>
          <w:color w:val="000000" w:themeColor="text1"/>
          <w:sz w:val="24"/>
          <w:szCs w:val="24"/>
          <w14:textFill>
            <w14:solidFill>
              <w14:schemeClr w14:val="tx1"/>
            </w14:solidFill>
          </w14:textFill>
        </w:rPr>
        <w:t xml:space="preserve">在施工场地内及其毗邻地带造成的发包人、监理人以及第三者人员伤亡和财产损失，由承包人负责赔偿。</w:t>
      </w:r>
      <w:r/>
    </w:p>
    <w:p>
      <w:pPr>
        <w:ind w:firstLine="48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七、项目经理</w:t>
      </w:r>
      <w:r/>
    </w:p>
    <w:p>
      <w:pPr>
        <w:ind w:firstLine="48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承包人项目经理：__________________。</w:t>
      </w:r>
      <w:r/>
    </w:p>
    <w:p>
      <w:pPr>
        <w:ind w:firstLine="48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八、权利义务</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1.发包人承诺按照法律规定履行项目审批手续、筹集工程建设资金并按照合同约定的期限和方式支付合同价款。</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九</w:t>
      </w:r>
      <w:r>
        <w:rPr>
          <w:rFonts w:ascii="黑体" w:hAnsi="黑体" w:eastAsia="黑体" w:cs="宋体"/>
          <w:color w:val="000000" w:themeColor="text1"/>
          <w:sz w:val="24"/>
          <w:szCs w:val="24"/>
          <w14:textFill>
            <w14:solidFill>
              <w14:schemeClr w14:val="tx1"/>
            </w14:solidFill>
          </w14:textFill>
        </w:rPr>
        <w:t xml:space="preserve">、质量保修期</w:t>
      </w:r>
      <w:r/>
    </w:p>
    <w:p>
      <w:pPr>
        <w:ind w:firstLine="48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本工程缺陷责任期为</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月，质量保修期为____年。</w:t>
      </w:r>
      <w:r/>
    </w:p>
    <w:p>
      <w:pPr>
        <w:ind w:firstLine="480"/>
        <w:spacing w:line="567" w:lineRule="exact"/>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十、违约责任</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1.发包人或承包人未按本合同条款约定内容履行自己的各项义务致使合同无法履行，应承担相应的违约金，赔偿因其违约给对方造成的损失，违约方按合同约定总价款的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%支付违约金。如实际损失大于合同总价款的，则按实际损失支付违约金。</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2.由于发包人原因导致中途停工，工期顺延。发包人不按合同的约定拨付工程款，每拖延一天，拖延工程款部分按中国银行的短期贷款利率支付违约金。</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3.由于承包人原因，工程逾期竣工，承包人需向发包人支付违约金；除非发包人单方解除合同，否则承包人需继续履行合同。</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4.承包人应妥善保护发包人提供的设备及现场堆放的家具、陈设和工程成品，如造成损失，应照价赔偿。</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5.承包人应保证工程所用材料应为符合本项目要求、并符合国家相关标准的合格产品。凡采购的材料，如不符合质量要求或规格有差异，应禁止使用。若已使用，对工程造成的损失全部由承包人承担。</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承包人如中途退场，发包人有权要求承包人两天内撤离现场（包括人员、材料、机械设备等），其所完成的工程量自动放弃，不得向发包人索要已完成的工程量款，该款项直接作为由此造成发包人损失的赔偿，若给发包人造成的损失大于工程量款的，发包人有权要求继续赔偿。</w:t>
      </w:r>
      <w:r/>
    </w:p>
    <w:p>
      <w:pPr>
        <w:ind w:firstLine="480"/>
        <w:spacing w:line="567" w:lineRule="exact"/>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十一、不可抗力事件处理</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2.因不可抗力不能履行合同的，根据不可抗力的影响，双方协商合同是否继续履行与责任承担。但合同一方迟延履行后发生严重后果的，不能免除责任。</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3.合同一方因不可抗力不能履行合同的，应当及时通知对方，以减轻可能给对方造成的损失，并应当在合理期限内提供证明，按事件对本合同的影响程度，双方协商是否终止本合同，或部分免除本合同的义务。</w:t>
      </w:r>
      <w:r/>
    </w:p>
    <w:p>
      <w:pPr>
        <w:ind w:left="42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十二、争议解决                                         </w:t>
      </w:r>
      <w:r>
        <w:rPr>
          <w:rFonts w:ascii="黑体" w:hAnsi="黑体" w:eastAsia="黑体" w:cs="宋体"/>
          <w:color w:val="000000" w:themeColor="text1"/>
          <w:sz w:val="24"/>
          <w:szCs w:val="24"/>
          <w14:textFill>
            <w14:solidFill>
              <w14:schemeClr w14:val="tx1"/>
            </w14:solidFill>
          </w14:textFill>
        </w:rPr>
        <w:t xml:space="preserve"> </w:t>
      </w:r>
      <w:r/>
    </w:p>
    <w:p>
      <w:pPr>
        <w:ind w:firstLine="48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双方在履行合同中发生的一切争议，应通过协商解决。如协商不成，可向合同签订地有管辖权的法院提起诉讼，合同签订地在此约定为南京市。</w:t>
      </w:r>
      <w:r/>
    </w:p>
    <w:p>
      <w:pPr>
        <w:ind w:firstLine="48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十三、组成本合同的文件</w:t>
      </w:r>
      <w:r/>
    </w:p>
    <w:p>
      <w:pPr>
        <w:ind w:firstLine="48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本协议书与下列文件一起构成合同文件：</w:t>
      </w:r>
      <w:r/>
    </w:p>
    <w:p>
      <w:pPr>
        <w:ind w:firstLine="24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（1）招标文件及补充文件；</w:t>
      </w:r>
      <w:r/>
    </w:p>
    <w:p>
      <w:pPr>
        <w:ind w:firstLine="24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（2）投标文件及相关文件；</w:t>
      </w:r>
      <w:r/>
    </w:p>
    <w:p>
      <w:pPr>
        <w:ind w:firstLine="24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（3）中标通知书；</w:t>
      </w:r>
      <w:r/>
    </w:p>
    <w:p>
      <w:pPr>
        <w:ind w:firstLine="24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（4）技术标准和要求；</w:t>
      </w:r>
      <w:r/>
    </w:p>
    <w:p>
      <w:pPr>
        <w:ind w:firstLine="24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（5）图纸；</w:t>
      </w:r>
      <w:r/>
    </w:p>
    <w:p>
      <w:pPr>
        <w:ind w:firstLine="24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（6）工程量清单或预算书；</w:t>
      </w:r>
      <w:r/>
    </w:p>
    <w:p>
      <w:pPr>
        <w:ind w:firstLine="240"/>
        <w:jc w:val="left"/>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（7）其他文件。</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在合同订立及履行过程中形成的与合同有关的文件均构成合同文件组成部分。</w:t>
      </w:r>
      <w:r/>
    </w:p>
    <w:p>
      <w:pPr>
        <w:ind w:firstLine="480"/>
        <w:jc w:val="left"/>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十四、合同生效及其它</w:t>
      </w:r>
      <w:r/>
    </w:p>
    <w:p>
      <w:pPr>
        <w:ind w:firstLine="480"/>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1.合同经双方法定代表人或授权代表人签字并加盖单位公章（合同专用章）后生效。</w:t>
      </w:r>
      <w:r/>
    </w:p>
    <w:p>
      <w:pPr>
        <w:ind w:firstLine="480"/>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合同未尽事宜，遵照《中华人民共和国民法典》有关条文执行。对本合同内容的任何修改和变更由甲乙双方协商后达成书面补充协议，并经双方签字且加盖单位公章或合同专用章后生效。补充协议与本合同具有同等法律效力。</w:t>
      </w:r>
      <w:r/>
    </w:p>
    <w:p>
      <w:pPr>
        <w:ind w:firstLine="480"/>
        <w:spacing w:line="567" w:lineRule="exact"/>
        <w:widowControl/>
        <w:rPr>
          <w:rFonts w:ascii="宋体" w:hAnsi="宋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本合同一式____份，均具有同等法律效力，发包人执_____份，承包人执</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份。</w:t>
      </w:r>
      <w:r/>
    </w:p>
    <w:p>
      <w:pPr>
        <w:ind w:firstLine="480"/>
        <w:spacing w:line="567" w:lineRule="exact"/>
        <w:widowControl/>
        <w:rPr>
          <w:rFonts w:ascii="黑体" w:hAnsi="黑体" w:eastAsia="黑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4.其它约定：</w:t>
      </w:r>
      <w:r/>
    </w:p>
    <w:p>
      <w:pPr>
        <w:spacing w:line="567"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（此页无正文）</w:t>
      </w:r>
      <w:r/>
    </w:p>
    <w:p>
      <w:pPr>
        <w:spacing w:line="567"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567"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567"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567"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甲方（盖章）：江苏开放大学</w:t>
      </w:r>
      <w:r>
        <w:rPr>
          <w:rFonts w:ascii="宋体" w:hAnsi="宋体"/>
          <w:color w:val="000000" w:themeColor="text1"/>
          <w:sz w:val="24"/>
          <w:szCs w:val="24"/>
          <w14:textFill>
            <w14:solidFill>
              <w14:schemeClr w14:val="tx1"/>
            </w14:solidFill>
          </w14:textFill>
        </w:rPr>
        <w:t xml:space="preserve">         乙方</w:t>
      </w:r>
      <w:r>
        <w:rPr>
          <w:rFonts w:hint="eastAsia" w:ascii="宋体" w:hAnsi="宋体"/>
          <w:color w:val="000000" w:themeColor="text1"/>
          <w:sz w:val="24"/>
          <w:szCs w:val="24"/>
          <w14:textFill>
            <w14:solidFill>
              <w14:schemeClr w14:val="tx1"/>
            </w14:solidFill>
          </w14:textFill>
        </w:rPr>
        <w:t xml:space="preserve">（盖章）</w:t>
      </w:r>
      <w:r>
        <w:rPr>
          <w:rFonts w:ascii="宋体" w:hAnsi="宋体"/>
          <w:color w:val="000000" w:themeColor="text1"/>
          <w:sz w:val="24"/>
          <w:szCs w:val="24"/>
          <w14:textFill>
            <w14:solidFill>
              <w14:schemeClr w14:val="tx1"/>
            </w14:solidFill>
          </w14:textFill>
        </w:rPr>
        <w:t xml:space="preserve">：</w:t>
      </w:r>
      <w:r/>
    </w:p>
    <w:p>
      <w:pPr>
        <w:spacing w:line="567"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地址：南京市鼓楼区江东北路399号  地址：</w:t>
      </w:r>
      <w:r/>
    </w:p>
    <w:p>
      <w:pPr>
        <w:spacing w:line="567"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567"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法定（授权）代表人：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法定（授权）代表人：</w:t>
      </w:r>
      <w:r/>
    </w:p>
    <w:p>
      <w:pPr>
        <w:spacing w:line="567"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开户</w:t>
      </w:r>
      <w:r>
        <w:rPr>
          <w:rFonts w:hint="eastAsia" w:ascii="宋体" w:hAnsi="宋体"/>
          <w:color w:val="000000" w:themeColor="text1"/>
          <w:sz w:val="24"/>
          <w:szCs w:val="24"/>
          <w14:textFill>
            <w14:solidFill>
              <w14:schemeClr w14:val="tx1"/>
            </w14:solidFill>
          </w14:textFill>
        </w:rPr>
        <w:t xml:space="preserve">银</w:t>
      </w:r>
      <w:r>
        <w:rPr>
          <w:rFonts w:ascii="宋体" w:hAnsi="宋体"/>
          <w:color w:val="000000" w:themeColor="text1"/>
          <w:sz w:val="24"/>
          <w:szCs w:val="24"/>
          <w14:textFill>
            <w14:solidFill>
              <w14:schemeClr w14:val="tx1"/>
            </w14:solidFill>
          </w14:textFill>
        </w:rPr>
        <w:t xml:space="preserve">行：</w:t>
      </w:r>
      <w:r/>
    </w:p>
    <w:p>
      <w:pPr>
        <w:spacing w:line="567"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账    号：</w:t>
      </w:r>
      <w:r/>
    </w:p>
    <w:p>
      <w:pPr>
        <w:spacing w:line="567"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签约时间：  年</w:t>
      </w:r>
      <w:r>
        <w:rPr>
          <w:rFonts w:ascii="宋体" w:hAnsi="宋体"/>
          <w:color w:val="000000" w:themeColor="text1"/>
          <w:sz w:val="24"/>
          <w:szCs w:val="24"/>
          <w14:textFill>
            <w14:solidFill>
              <w14:schemeClr w14:val="tx1"/>
            </w14:solidFill>
          </w14:textFill>
        </w:rPr>
        <w:t xml:space="preserve">   月   日          </w:t>
      </w:r>
      <w:r>
        <w:rPr>
          <w:rFonts w:hint="eastAsia" w:ascii="宋体" w:hAnsi="宋体"/>
          <w:color w:val="000000" w:themeColor="text1"/>
          <w:sz w:val="24"/>
          <w:szCs w:val="24"/>
          <w14:textFill>
            <w14:solidFill>
              <w14:schemeClr w14:val="tx1"/>
            </w14:solidFill>
          </w14:textFill>
        </w:rPr>
        <w:t xml:space="preserve">签约时间：  </w:t>
      </w:r>
      <w:r>
        <w:rPr>
          <w:rFonts w:ascii="宋体" w:hAnsi="宋体"/>
          <w:color w:val="000000" w:themeColor="text1"/>
          <w:sz w:val="24"/>
          <w:szCs w:val="24"/>
          <w14:textFill>
            <w14:solidFill>
              <w14:schemeClr w14:val="tx1"/>
            </w14:solidFill>
          </w14:textFill>
        </w:rPr>
        <w:t xml:space="preserve">年   月   日</w:t>
      </w:r>
      <w:r/>
    </w:p>
    <w:p>
      <w:pPr>
        <w:spacing w:line="567"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835"/>
        <w:ind w:firstLine="0"/>
        <w:jc w:val="center"/>
        <w:rPr>
          <w:color w:val="000000" w:themeColor="text1"/>
          <w:sz w:val="28"/>
          <w14:textFill>
            <w14:solidFill>
              <w14:schemeClr w14:val="tx1"/>
            </w14:solidFill>
          </w14:textFill>
        </w:rPr>
      </w:pPr>
      <w:r>
        <w:rPr>
          <w:color w:val="000000" w:themeColor="text1"/>
          <w:sz w:val="28"/>
          <w14:textFill>
            <w14:solidFill>
              <w14:schemeClr w14:val="tx1"/>
            </w14:solidFill>
          </w14:textFill>
        </w:rPr>
      </w:r>
      <w:r/>
    </w:p>
    <w:p>
      <w:pPr>
        <w:pStyle w:val="835"/>
        <w:ind w:firstLine="0"/>
        <w:jc w:val="center"/>
        <w:rPr>
          <w:color w:val="000000" w:themeColor="text1"/>
          <w:sz w:val="28"/>
          <w14:textFill>
            <w14:solidFill>
              <w14:schemeClr w14:val="tx1"/>
            </w14:solidFill>
          </w14:textFill>
        </w:rPr>
      </w:pPr>
      <w:r>
        <w:rPr>
          <w:color w:val="000000" w:themeColor="text1"/>
          <w:sz w:val="28"/>
          <w14:textFill>
            <w14:solidFill>
              <w14:schemeClr w14:val="tx1"/>
            </w14:solidFill>
          </w14:textFill>
        </w:rPr>
      </w:r>
      <w:r/>
    </w:p>
    <w:p>
      <w:pPr>
        <w:pStyle w:val="835"/>
        <w:ind w:firstLine="0"/>
        <w:jc w:val="center"/>
        <w:rPr>
          <w:color w:val="000000" w:themeColor="text1"/>
          <w:sz w:val="28"/>
          <w14:textFill>
            <w14:solidFill>
              <w14:schemeClr w14:val="tx1"/>
            </w14:solidFill>
          </w14:textFill>
        </w:rPr>
      </w:pPr>
      <w:r>
        <w:rPr>
          <w:color w:val="000000" w:themeColor="text1"/>
          <w:sz w:val="28"/>
          <w14:textFill>
            <w14:solidFill>
              <w14:schemeClr w14:val="tx1"/>
            </w14:solidFill>
          </w14:textFill>
        </w:rPr>
      </w:r>
      <w:r/>
    </w:p>
    <w:p>
      <w:pPr>
        <w:pStyle w:val="835"/>
        <w:ind w:firstLine="0"/>
        <w:jc w:val="center"/>
        <w:rPr>
          <w:color w:val="000000" w:themeColor="text1"/>
          <w:sz w:val="28"/>
          <w14:textFill>
            <w14:solidFill>
              <w14:schemeClr w14:val="tx1"/>
            </w14:solidFill>
          </w14:textFill>
        </w:rPr>
      </w:pPr>
      <w:r>
        <w:rPr>
          <w:color w:val="000000" w:themeColor="text1"/>
          <w:sz w:val="28"/>
          <w14:textFill>
            <w14:solidFill>
              <w14:schemeClr w14:val="tx1"/>
            </w14:solidFill>
          </w14:textFill>
        </w:rPr>
      </w:r>
      <w:r/>
    </w:p>
    <w:p>
      <w:pPr>
        <w:pStyle w:val="835"/>
        <w:ind w:firstLine="0"/>
        <w:jc w:val="center"/>
        <w:rPr>
          <w:color w:val="000000" w:themeColor="text1"/>
          <w:sz w:val="28"/>
          <w14:textFill>
            <w14:solidFill>
              <w14:schemeClr w14:val="tx1"/>
            </w14:solidFill>
          </w14:textFill>
        </w:rPr>
      </w:pPr>
      <w:r>
        <w:rPr>
          <w:color w:val="000000" w:themeColor="text1"/>
          <w:sz w:val="28"/>
          <w14:textFill>
            <w14:solidFill>
              <w14:schemeClr w14:val="tx1"/>
            </w14:solidFill>
          </w14:textFill>
        </w:rPr>
      </w:r>
      <w:r/>
    </w:p>
    <w:p>
      <w:pPr>
        <w:pStyle w:val="835"/>
        <w:ind w:firstLine="0"/>
        <w:jc w:val="center"/>
        <w:rPr>
          <w:color w:val="000000" w:themeColor="text1"/>
          <w:sz w:val="28"/>
          <w14:textFill>
            <w14:solidFill>
              <w14:schemeClr w14:val="tx1"/>
            </w14:solidFill>
          </w14:textFill>
        </w:rPr>
      </w:pPr>
      <w:r>
        <w:rPr>
          <w:color w:val="000000" w:themeColor="text1"/>
          <w:sz w:val="28"/>
          <w14:textFill>
            <w14:solidFill>
              <w14:schemeClr w14:val="tx1"/>
            </w14:solidFill>
          </w14:textFill>
        </w:rPr>
      </w:r>
      <w:r/>
    </w:p>
    <w:p>
      <w:pPr>
        <w:pStyle w:val="835"/>
        <w:ind w:firstLine="0"/>
        <w:jc w:val="center"/>
        <w:rPr>
          <w:color w:val="000000" w:themeColor="text1"/>
          <w:sz w:val="28"/>
          <w14:textFill>
            <w14:solidFill>
              <w14:schemeClr w14:val="tx1"/>
            </w14:solidFill>
          </w14:textFill>
        </w:rPr>
      </w:pPr>
      <w:r>
        <w:rPr>
          <w:color w:val="000000" w:themeColor="text1"/>
          <w:sz w:val="28"/>
          <w14:textFill>
            <w14:solidFill>
              <w14:schemeClr w14:val="tx1"/>
            </w14:solidFill>
          </w14:textFill>
        </w:rPr>
      </w:r>
      <w:r/>
    </w:p>
    <w:p>
      <w:pPr>
        <w:pStyle w:val="835"/>
        <w:ind w:firstLine="0"/>
        <w:jc w:val="center"/>
        <w:rPr>
          <w:color w:val="000000" w:themeColor="text1"/>
          <w:sz w:val="28"/>
          <w14:textFill>
            <w14:solidFill>
              <w14:schemeClr w14:val="tx1"/>
            </w14:solidFill>
          </w14:textFill>
        </w:rPr>
      </w:pPr>
      <w:r>
        <w:rPr>
          <w:color w:val="000000" w:themeColor="text1"/>
          <w:sz w:val="28"/>
          <w14:textFill>
            <w14:solidFill>
              <w14:schemeClr w14:val="tx1"/>
            </w14:solidFill>
          </w14:textFill>
        </w:rPr>
      </w:r>
      <w:r/>
    </w:p>
    <w:p>
      <w:pPr>
        <w:pStyle w:val="835"/>
        <w:ind w:firstLine="0"/>
        <w:jc w:val="center"/>
        <w:rPr>
          <w:color w:val="000000" w:themeColor="text1"/>
          <w:sz w:val="28"/>
          <w14:textFill>
            <w14:solidFill>
              <w14:schemeClr w14:val="tx1"/>
            </w14:solidFill>
          </w14:textFill>
        </w:rPr>
      </w:pPr>
      <w:r>
        <w:rPr>
          <w:color w:val="000000" w:themeColor="text1"/>
          <w:sz w:val="28"/>
          <w14:textFill>
            <w14:solidFill>
              <w14:schemeClr w14:val="tx1"/>
            </w14:solidFill>
          </w14:textFill>
        </w:rPr>
        <w:t xml:space="preserve">专用条款</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一、双方一般权利和义务</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1．发包人工作</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（1）施工场地具备施工条件的要求及完成的时间：</w:t>
      </w:r>
      <w:r>
        <w:rPr>
          <w:rFonts w:hint="eastAsia"/>
          <w:bCs/>
          <w:color w:val="000000" w:themeColor="text1"/>
          <w:sz w:val="24"/>
          <w:u w:val="single"/>
          <w14:textFill>
            <w14:solidFill>
              <w14:schemeClr w14:val="tx1"/>
            </w14:solidFill>
          </w14:textFill>
        </w:rPr>
        <w:t xml:space="preserve">施工现场已具备施工条件。</w:t>
      </w:r>
      <w:r>
        <w:rPr>
          <w:rFonts w:hint="eastAsia"/>
          <w:bCs/>
          <w:color w:val="000000" w:themeColor="text1"/>
          <w:sz w:val="24"/>
          <w14:textFill>
            <w14:solidFill>
              <w14:schemeClr w14:val="tx1"/>
            </w14:solidFill>
          </w14:textFill>
        </w:rPr>
        <w:t xml:space="preserve">   </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（2）施工场地与公共道路的通道开通时间和要求：</w:t>
      </w:r>
      <w:r>
        <w:rPr>
          <w:rFonts w:hint="eastAsia"/>
          <w:bCs/>
          <w:color w:val="000000" w:themeColor="text1"/>
          <w:sz w:val="24"/>
          <w:u w:val="single"/>
          <w14:textFill>
            <w14:solidFill>
              <w14:schemeClr w14:val="tx1"/>
            </w14:solidFill>
          </w14:textFill>
        </w:rPr>
        <w:t xml:space="preserve">已开通并能满足施工需要。</w:t>
      </w:r>
      <w:r/>
    </w:p>
    <w:p>
      <w:pPr>
        <w:ind w:firstLine="480"/>
        <w:spacing w:line="560" w:lineRule="exact"/>
        <w:rPr>
          <w:bCs/>
          <w:color w:val="000000" w:themeColor="text1"/>
          <w:sz w:val="24"/>
          <w:u w:val="single"/>
          <w14:textFill>
            <w14:solidFill>
              <w14:schemeClr w14:val="tx1"/>
            </w14:solidFill>
          </w14:textFill>
        </w:rPr>
        <w:outlineLvl w:val="4"/>
      </w:pPr>
      <w:r>
        <w:rPr>
          <w:rFonts w:hint="eastAsia"/>
          <w:bCs/>
          <w:color w:val="000000" w:themeColor="text1"/>
          <w:sz w:val="24"/>
          <w14:textFill>
            <w14:solidFill>
              <w14:schemeClr w14:val="tx1"/>
            </w14:solidFill>
          </w14:textFill>
        </w:rPr>
        <w:t xml:space="preserve">（3）由发包人办理的施工所需证件、批件的名称和完成时间：</w:t>
      </w:r>
      <w:r>
        <w:rPr>
          <w:rFonts w:hint="eastAsia"/>
          <w:bCs/>
          <w:color w:val="000000" w:themeColor="text1"/>
          <w:sz w:val="24"/>
          <w:u w:val="single"/>
          <w14:textFill>
            <w14:solidFill>
              <w14:schemeClr w14:val="tx1"/>
            </w14:solidFill>
          </w14:textFill>
        </w:rPr>
        <w:t xml:space="preserve"> 按照通用条款执行。</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（4）协调处理施工场地周围地下管线和邻近建筑物、构筑物（含文物保护建筑）、古树名木的保护工作：</w:t>
      </w:r>
      <w:r>
        <w:rPr>
          <w:rFonts w:hint="eastAsia"/>
          <w:bCs/>
          <w:color w:val="000000" w:themeColor="text1"/>
          <w:sz w:val="24"/>
          <w:u w:val="single"/>
          <w14:textFill>
            <w14:solidFill>
              <w14:schemeClr w14:val="tx1"/>
            </w14:solidFill>
          </w14:textFill>
        </w:rPr>
        <w:t xml:space="preserve">由承包人负责保护，确保地下管线等相关设施安全，造成损坏由承包人负责修复和赔偿。</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2．承包人工作</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w:t>
      </w:r>
      <w:r>
        <w:rPr>
          <w:bCs/>
          <w:color w:val="000000" w:themeColor="text1"/>
          <w:sz w:val="24"/>
          <w14:textFill>
            <w14:solidFill>
              <w14:schemeClr w14:val="tx1"/>
            </w14:solidFill>
          </w14:textFill>
        </w:rPr>
        <w:t xml:space="preserve">1</w:t>
      </w:r>
      <w:r>
        <w:rPr>
          <w:rFonts w:hint="eastAsia"/>
          <w:bCs/>
          <w:color w:val="000000" w:themeColor="text1"/>
          <w:sz w:val="24"/>
          <w14:textFill>
            <w14:solidFill>
              <w14:schemeClr w14:val="tx1"/>
            </w14:solidFill>
          </w14:textFill>
        </w:rPr>
        <w:t xml:space="preserve">）承担施工安全保卫工作及非夜间施工照明的责任和要求：</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u w:val="single"/>
          <w14:textFill>
            <w14:solidFill>
              <w14:schemeClr w14:val="tx1"/>
            </w14:solidFill>
          </w14:textFill>
        </w:rPr>
        <w:t xml:space="preserve">承包人必须负责和加强施工现场人员的治安教育和做好安全保障工作，双方约定施工现场的一切安全事故责任、消防事故、水电安全事故责任，均由承包人负责，并承担费用。造成发包人或第三人人身财产损失的，承包人应承担一切法律及赔偿责任。 </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（2）需承包人办理的有关施工场地交通、环卫和施工噪音管理等手续：</w:t>
      </w:r>
      <w:r>
        <w:rPr>
          <w:rFonts w:hint="eastAsia"/>
          <w:bCs/>
          <w:color w:val="000000" w:themeColor="text1"/>
          <w:sz w:val="24"/>
          <w:u w:val="single"/>
          <w14:textFill>
            <w14:solidFill>
              <w14:schemeClr w14:val="tx1"/>
            </w14:solidFill>
          </w14:textFill>
        </w:rPr>
        <w:t xml:space="preserve"> 由承包人自行办理，并承担费用。 </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（3）已完工程成品保护的特殊要求及费用承担：</w:t>
      </w:r>
      <w:r>
        <w:rPr>
          <w:rFonts w:hint="eastAsia"/>
          <w:bCs/>
          <w:color w:val="000000" w:themeColor="text1"/>
          <w:sz w:val="24"/>
          <w:u w:val="single"/>
          <w14:textFill>
            <w14:solidFill>
              <w14:schemeClr w14:val="tx1"/>
            </w14:solidFill>
          </w14:textFill>
        </w:rPr>
        <w:t xml:space="preserve">工程竣工验收合格并交付发包人前，由承包人负责成品保护，并承担相关所有费用。</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（4）施工场地周围地下管线和邻近建筑物、构筑物（含文物保护建筑）、古树名木的保护要求及费用承担：</w:t>
      </w:r>
      <w:r>
        <w:rPr>
          <w:rFonts w:hint="eastAsia"/>
          <w:bCs/>
          <w:color w:val="000000" w:themeColor="text1"/>
          <w:sz w:val="24"/>
          <w:u w:val="single"/>
          <w14:textFill>
            <w14:solidFill>
              <w14:schemeClr w14:val="tx1"/>
            </w14:solidFill>
          </w14:textFill>
        </w:rPr>
        <w:t xml:space="preserve">施工中承包人如发现情况要及时以书面形式向发包人有关部门汇报，并做好现场保护工作；承包人不得破坏周围建筑物、构筑物、地下管线等，否则，必须无条件及时修复，并承担由此造成的所有费用和损失。</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（5）施工场地清洁卫生的要求：</w:t>
      </w:r>
      <w:r>
        <w:rPr>
          <w:rFonts w:hint="eastAsia"/>
          <w:bCs/>
          <w:color w:val="000000" w:themeColor="text1"/>
          <w:sz w:val="24"/>
          <w:u w:val="single"/>
          <w14:textFill>
            <w14:solidFill>
              <w14:schemeClr w14:val="tx1"/>
            </w14:solidFill>
          </w14:textFill>
        </w:rPr>
        <w:t xml:space="preserve"> 按照标准化现场要求，做到文明施工，规范施工，保持施工现场整洁、卫生。施工产生的建筑垃圾由承包人自行清运出校园，费用自行承担。因承包人违法违规清运及处置垃圾导致受到相关部门处罚的，承包人承担全部法律及经济责任。</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二、质量与验收</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1．工程质量必须符合国家有关验收规范，达到合格等级。本工程以施工图纸（如有）、作法说明、招标文件要求及设计变更、相关国家制订的施工及验收规范为质量评定验收标准。</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2．隐蔽工程和中间验收</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u w:val="single"/>
          <w14:textFill>
            <w14:solidFill>
              <w14:schemeClr w14:val="tx1"/>
            </w14:solidFill>
          </w14:textFill>
        </w:rPr>
        <w:t xml:space="preserve">按照国家以及行业现行文件和相关规范执行；中间（隐蔽）工程验收时，承包人须至少提前一天通知发包人有关人员，否则，未经验收而承包人又擅自继续下一道工序施工的，承包人必须返工，由此所造成的一切经济损失及返工费由承包人自行承担。</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三、安全施工</w:t>
      </w:r>
      <w:r/>
    </w:p>
    <w:p>
      <w:pPr>
        <w:ind w:firstLine="480"/>
        <w:spacing w:line="560" w:lineRule="exact"/>
        <w:widowControl/>
        <w:rPr>
          <w:rFonts w:ascii="黑体" w:hAnsi="黑体" w:eastAsia="黑体"/>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双方约定本工程施工现场的一切安全事故责任、消防安全责任、水电安全责任等造成的一切损失，一律由承包人负责并承担相关所有费用。造成发包人或第三人人身财产损失的，承包人应承担一切法律及赔偿责任。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四、合同价款与工程量确认</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1．合同价款及调整</w:t>
      </w:r>
      <w:r/>
    </w:p>
    <w:p>
      <w:pPr>
        <w:ind w:firstLine="480"/>
        <w:spacing w:line="560" w:lineRule="exact"/>
        <w:rPr>
          <w:bCs/>
          <w:color w:val="000000" w:themeColor="text1"/>
          <w:sz w:val="24"/>
          <w:szCs w:val="24"/>
          <w:u w:val="single"/>
          <w14:textFill>
            <w14:solidFill>
              <w14:schemeClr w14:val="tx1"/>
            </w14:solidFill>
          </w14:textFill>
        </w:rPr>
        <w:outlineLvl w:val="3"/>
      </w:pPr>
      <w:r>
        <w:rPr>
          <w:rFonts w:hint="eastAsia"/>
          <w:bCs/>
          <w:color w:val="000000" w:themeColor="text1"/>
          <w:sz w:val="24"/>
          <w:szCs w:val="24"/>
          <w14:textFill>
            <w14:solidFill>
              <w14:schemeClr w14:val="tx1"/>
            </w14:solidFill>
          </w14:textFill>
        </w:rPr>
        <w:t xml:space="preserve">本合同价款采用</w:t>
      </w:r>
      <w:r>
        <w:rPr>
          <w:rFonts w:hint="eastAsia"/>
          <w:bCs/>
          <w:color w:val="000000" w:themeColor="text1"/>
          <w:sz w:val="24"/>
          <w:szCs w:val="24"/>
          <w:u w:val="single"/>
          <w14:textFill>
            <w14:solidFill>
              <w14:schemeClr w14:val="tx1"/>
            </w14:solidFill>
          </w14:textFill>
        </w:rPr>
        <w:t xml:space="preserve">  固定单价合同</w:t>
      </w:r>
      <w:r>
        <w:rPr>
          <w:rFonts w:hint="eastAsia"/>
          <w:bCs/>
          <w:color w:val="000000" w:themeColor="text1"/>
          <w:sz w:val="24"/>
          <w:szCs w:val="24"/>
          <w14:textFill>
            <w14:solidFill>
              <w14:schemeClr w14:val="tx1"/>
            </w14:solidFill>
          </w14:textFill>
        </w:rPr>
        <w:t xml:space="preserve">方式。</w:t>
      </w:r>
      <w:r>
        <w:rPr>
          <w:rFonts w:hint="eastAsia"/>
          <w:bCs/>
          <w:color w:val="000000" w:themeColor="text1"/>
          <w:sz w:val="24"/>
          <w:szCs w:val="24"/>
          <w:u w:val="single"/>
          <w14:textFill>
            <w14:solidFill>
              <w14:schemeClr w14:val="tx1"/>
            </w14:solidFill>
          </w14:textFill>
        </w:rPr>
        <w:t xml:space="preserve">承包人施工期间的市场风险以及政策性调整不予变更；措施费总价不予调整。</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2．工程量确认</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承包人向发包人提交已完工程量报告的时间：</w:t>
      </w:r>
      <w:r>
        <w:rPr>
          <w:rFonts w:hint="eastAsia"/>
          <w:bCs/>
          <w:color w:val="000000" w:themeColor="text1"/>
          <w:sz w:val="24"/>
          <w:u w:val="single"/>
          <w14:textFill>
            <w14:solidFill>
              <w14:schemeClr w14:val="tx1"/>
            </w14:solidFill>
          </w14:textFill>
        </w:rPr>
        <w:t xml:space="preserve"> 根据施工进度计划，及时向发包人提交已完工程量。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五、材料设备供应</w:t>
      </w:r>
      <w:r/>
    </w:p>
    <w:p>
      <w:pPr>
        <w:ind w:firstLine="480"/>
        <w:spacing w:line="560" w:lineRule="exact"/>
        <w:rPr>
          <w:bCs/>
          <w:color w:val="000000" w:themeColor="text1"/>
          <w:sz w:val="24"/>
          <w:szCs w:val="24"/>
          <w:u w:val="single"/>
          <w14:textFill>
            <w14:solidFill>
              <w14:schemeClr w14:val="tx1"/>
            </w14:solidFill>
          </w14:textFill>
        </w:rPr>
      </w:pPr>
      <w:r>
        <w:rPr>
          <w:rFonts w:hint="eastAsia"/>
          <w:bCs/>
          <w:color w:val="000000" w:themeColor="text1"/>
          <w:sz w:val="24"/>
          <w:szCs w:val="24"/>
          <w14:textFill>
            <w14:solidFill>
              <w14:schemeClr w14:val="tx1"/>
            </w14:solidFill>
          </w14:textFill>
        </w:rPr>
        <w:t xml:space="preserve">1．发包人供应材料设备：</w:t>
      </w:r>
      <w:r>
        <w:rPr>
          <w:rFonts w:hint="eastAsia"/>
          <w:bCs/>
          <w:color w:val="000000" w:themeColor="text1"/>
          <w:sz w:val="24"/>
          <w:szCs w:val="24"/>
          <w:u w:val="single"/>
          <w14:textFill>
            <w14:solidFill>
              <w14:schemeClr w14:val="tx1"/>
            </w14:solidFill>
          </w14:textFill>
        </w:rPr>
        <w:t xml:space="preserve">无。</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2．承包人采购材料设备</w:t>
      </w:r>
      <w:r/>
    </w:p>
    <w:p>
      <w:pPr>
        <w:ind w:firstLine="480"/>
        <w:spacing w:line="560" w:lineRule="exact"/>
        <w:rPr>
          <w:bCs/>
          <w:color w:val="000000" w:themeColor="text1"/>
          <w:sz w:val="24"/>
          <w:szCs w:val="24"/>
          <w:u w:val="single"/>
          <w14:textFill>
            <w14:solidFill>
              <w14:schemeClr w14:val="tx1"/>
            </w14:solidFill>
          </w14:textFill>
        </w:rPr>
      </w:pPr>
      <w:r>
        <w:rPr>
          <w:rFonts w:hint="eastAsia"/>
          <w:bCs/>
          <w:color w:val="000000" w:themeColor="text1"/>
          <w:sz w:val="24"/>
          <w:szCs w:val="24"/>
          <w:u w:val="single"/>
          <w14:textFill>
            <w14:solidFill>
              <w14:schemeClr w14:val="tx1"/>
            </w14:solidFill>
          </w14:textFill>
        </w:rPr>
        <w:t xml:space="preserve">双方约定由承包人负责采购、使用的材料、设备，必须符合国家以及行业有关规范，并须满足发包人招标文件的要求及国家环保要求，承包人在采购、使用设备、材料前必须征得发包人的书面认可，相关设备、材料必须附有有关厂家颁发的合格证、质保书等。否则，承包人必须无偿退换，由此所造成的一切经济损失由承包人自行承担。发包人对承包人使用的材料、设备的认可并不免除承包人对材料、设备的质量保证义务。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六、工程变更：</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工程变更引起已标价工程量清单项目或其工程数量发生变化，应按照下列规定调整：</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1．已标价工程量清单中有适用于变更工程项目的，采用该项目的单价；</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2．已标价工程量清单中没有适用、但有类似于变更工程项目的，可在合理范围内参照类似项目的单价；</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3．已标价工程量清单中没有适用也没有类似于变更工程项目的，由承包人根据变更工程资料、计量规则和计价办法、工程造价管理机构发布的信息价格和承包人报价浮动率提出变更工程项目的单价，</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报发包人确认后调整。承包人报价浮动率可按下列公式计算：</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招标工程：承包人报价浮动率 L=（1—中标价/招标控制价）×100%；</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非招标工程：承包人报价浮动率 L=（1—报价值/施工图预算）×100%</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七、竣工验收与结算</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工程竣工后，承包人可向发包人申请验收，发包人自接到验收申请后7日内组织验收，并办理验收、移交手续。若首次验收未通过，承包人应在发包人限期之内整改到位，返工费由承包人自行承担。如不能整改到位或拒绝整改的，发包人有权另行委托整改，产生的费用由承包人承担，承包人还应向发包人支付合同总价10%的违约金。</w:t>
      </w:r>
      <w:r/>
    </w:p>
    <w:p>
      <w:pPr>
        <w:ind w:firstLine="480"/>
        <w:spacing w:line="560" w:lineRule="exact"/>
        <w:widowControl/>
        <w:rPr>
          <w:color w:val="000000" w:themeColor="text1"/>
          <w:szCs w:val="21"/>
          <w14:textFill>
            <w14:solidFill>
              <w14:schemeClr w14:val="tx1"/>
            </w14:solidFill>
          </w14:textFill>
        </w:rPr>
        <w:sectPr>
          <w:headerReference w:type="default" r:id="rId9"/>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bCs/>
          <w:color w:val="000000" w:themeColor="text1"/>
          <w:sz w:val="24"/>
          <w:szCs w:val="24"/>
          <w14:textFill>
            <w14:solidFill>
              <w14:schemeClr w14:val="tx1"/>
            </w14:solidFill>
          </w14:textFill>
        </w:rPr>
        <w:t xml:space="preserve">2.本项目竣工验收结束，接发包人通知后10天内承包人报送完整的结算资料给发包人。在发包人审核过程中，承包人需积极配合并按发包人要求完善相关资料信息。对于逾期报送或不配合发包人完善结算资料的，承包人自行承担相关责任和损失。发包人有权在最终审定金额基础上下浮2%支付给承包人。经3次催促仍不报送或不完善结算资料的，将列入发包人供应商失信名单，并禁止该承包人参加发包人后续的招标活动。</w:t>
      </w:r>
      <w:r/>
    </w:p>
    <w:p>
      <w:pPr>
        <w:spacing w:line="567"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w:t>
      </w:r>
      <w:r>
        <w:rPr>
          <w:rFonts w:hint="eastAsia"/>
          <w:color w:val="000000" w:themeColor="text1"/>
          <w:szCs w:val="21"/>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w:t>
      </w:r>
      <w:r/>
    </w:p>
    <w:p>
      <w:pPr>
        <w:jc w:val="center"/>
        <w:spacing w:line="360" w:lineRule="auto"/>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40"/>
          <w:szCs w:val="40"/>
          <w14:textFill>
            <w14:solidFill>
              <w14:schemeClr w14:val="tx1"/>
            </w14:solidFill>
          </w14:textFill>
        </w:rPr>
        <w:t xml:space="preserve">工程质量保修书</w:t>
      </w:r>
      <w:r/>
    </w:p>
    <w:p>
      <w:pPr>
        <w:jc w:val="cente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发包人（全称）： </w:t>
      </w:r>
      <w:r>
        <w:rPr>
          <w:rFonts w:hint="eastAsia"/>
          <w:color w:val="000000" w:themeColor="text1"/>
          <w:u w:val="single"/>
          <w14:textFill>
            <w14:solidFill>
              <w14:schemeClr w14:val="tx1"/>
            </w14:solidFill>
          </w14:textFill>
        </w:rPr>
        <w:t xml:space="preserve">          江苏开放大学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承包人（全称）： </w:t>
      </w:r>
      <w:r>
        <w:rPr>
          <w:rFonts w:hint="eastAsia"/>
          <w:color w:val="000000" w:themeColor="text1"/>
          <w:u w:val="single"/>
          <w14:textFill>
            <w14:solidFill>
              <w14:schemeClr w14:val="tx1"/>
            </w14:solidFill>
          </w14:textFill>
        </w:rPr>
        <w:t xml:space="preserve">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发包人、承包人根据《中华人民共和国建筑法》、《建设工程质量管理条例》和《房屋建筑工程质量保修办法》，经协商一致，对</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（工程全称）签定工程质量保修书。   </w:t>
      </w:r>
      <w:r/>
    </w:p>
    <w:p>
      <w:pPr>
        <w:pStyle w:val="729"/>
        <w:ind w:firstLine="480"/>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一、工程质量保修范围和内容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承包人在质量保修期内，按照有关法律、法规、规章的管理规定和双方约定，承担本工程质量保修责任。质量保修范围包括（如果有）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pStyle w:val="729"/>
        <w:ind w:firstLine="480"/>
        <w:spacing w:line="36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本工程涉及的全部项目</w:t>
      </w:r>
      <w:r>
        <w:rPr>
          <w:rFonts w:hint="eastAsia"/>
          <w:color w:val="000000" w:themeColor="text1"/>
          <w14:textFill>
            <w14:solidFill>
              <w14:schemeClr w14:val="tx1"/>
            </w14:solidFill>
          </w14:textFill>
        </w:rPr>
        <w:t xml:space="preserve">_。  </w:t>
      </w:r>
      <w:r/>
    </w:p>
    <w:p>
      <w:pPr>
        <w:pStyle w:val="729"/>
        <w:ind w:firstLine="480"/>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 二、质量保修期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质量保修期从工程实际竣工验收合格</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日起算。分单项竣工验收的工程，按单项工程分别计算质量保修期。双方根据国家有关规定，结合具体工程约定质量保修期如下：    </w:t>
      </w:r>
      <w:r/>
    </w:p>
    <w:p>
      <w:pPr>
        <w:pStyle w:val="729"/>
        <w:ind w:left="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1.基础工程和主体结构工程为设计文件规定的该工程合理使用年限；</w:t>
      </w:r>
      <w:r/>
    </w:p>
    <w:p>
      <w:pPr>
        <w:pStyle w:val="729"/>
        <w:ind w:left="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2.面防水工程、有防水要求的卫生间、房间和外墙面的防渗漏为</w:t>
      </w:r>
      <w:r>
        <w:rPr>
          <w:rFonts w:hint="eastAsia"/>
          <w:color w:val="000000" w:themeColor="text1"/>
          <w:u w:val="single"/>
          <w14:textFill>
            <w14:solidFill>
              <w14:schemeClr w14:val="tx1"/>
            </w14:solidFill>
          </w14:textFill>
        </w:rPr>
        <w:t xml:space="preserve"> 伍_</w:t>
      </w:r>
      <w:r>
        <w:rPr>
          <w:rFonts w:hint="eastAsia"/>
          <w:color w:val="000000" w:themeColor="text1"/>
          <w14:textFill>
            <w14:solidFill>
              <w14:schemeClr w14:val="tx1"/>
            </w14:solidFill>
          </w14:textFill>
        </w:rPr>
        <w:t xml:space="preserve">年；</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3.装修工程为</w:t>
      </w:r>
      <w:r>
        <w:rPr>
          <w:rFonts w:hint="eastAsia"/>
          <w:color w:val="000000" w:themeColor="text1"/>
          <w:u w:val="single"/>
          <w14:textFill>
            <w14:solidFill>
              <w14:schemeClr w14:val="tx1"/>
            </w14:solidFill>
          </w14:textFill>
        </w:rPr>
        <w:t xml:space="preserve"> 贰 </w:t>
      </w:r>
      <w:r>
        <w:rPr>
          <w:rFonts w:hint="eastAsia"/>
          <w:color w:val="000000" w:themeColor="text1"/>
          <w14:textFill>
            <w14:solidFill>
              <w14:schemeClr w14:val="tx1"/>
            </w14:solidFill>
          </w14:textFill>
        </w:rPr>
        <w:t xml:space="preserve">年；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4.电气管线、给排水管道、设备安装工程为</w:t>
      </w:r>
      <w:r>
        <w:rPr>
          <w:rFonts w:hint="eastAsia"/>
          <w:color w:val="000000" w:themeColor="text1"/>
          <w:u w:val="single"/>
          <w14:textFill>
            <w14:solidFill>
              <w14:schemeClr w14:val="tx1"/>
            </w14:solidFill>
          </w14:textFill>
        </w:rPr>
        <w:t xml:space="preserve"> 贰 </w:t>
      </w:r>
      <w:r>
        <w:rPr>
          <w:rFonts w:hint="eastAsia"/>
          <w:color w:val="000000" w:themeColor="text1"/>
          <w14:textFill>
            <w14:solidFill>
              <w14:schemeClr w14:val="tx1"/>
            </w14:solidFill>
          </w14:textFill>
        </w:rPr>
        <w:t xml:space="preserve">年；</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5.供热与供冷系统为</w:t>
      </w:r>
      <w:r>
        <w:rPr>
          <w:rFonts w:hint="eastAsia"/>
          <w:color w:val="000000" w:themeColor="text1"/>
          <w:u w:val="single"/>
          <w14:textFill>
            <w14:solidFill>
              <w14:schemeClr w14:val="tx1"/>
            </w14:solidFill>
          </w14:textFill>
        </w:rPr>
        <w:t xml:space="preserve"> 贰 </w:t>
      </w:r>
      <w:r>
        <w:rPr>
          <w:rFonts w:hint="eastAsia"/>
          <w:color w:val="000000" w:themeColor="text1"/>
          <w14:textFill>
            <w14:solidFill>
              <w14:schemeClr w14:val="tx1"/>
            </w14:solidFill>
          </w14:textFill>
        </w:rPr>
        <w:t xml:space="preserve">个采暖期、供冷期；</w:t>
      </w:r>
      <w:r/>
    </w:p>
    <w:p>
      <w:pPr>
        <w:pStyle w:val="729"/>
        <w:ind w:left="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6.其他项目保修期限约定如下：   </w:t>
      </w:r>
      <w:r>
        <w:rPr>
          <w:color w:val="000000" w:themeColor="text1"/>
          <w14:textFill>
            <w14:solidFill>
              <w14:schemeClr w14:val="tx1"/>
            </w14:solidFill>
          </w14:textFill>
        </w:rPr>
        <w:t xml:space="preserve">              </w:t>
      </w:r>
      <w:r/>
    </w:p>
    <w:p>
      <w:pPr>
        <w:pStyle w:val="729"/>
        <w:ind w:firstLine="480"/>
        <w:spacing w:line="360" w:lineRule="auto"/>
        <w:rPr>
          <w:color w:val="000000" w:themeColor="text1"/>
          <w:u w:val="single"/>
          <w14:textFill>
            <w14:solidFill>
              <w14:schemeClr w14:val="tx1"/>
            </w14:solidFill>
          </w14:textFill>
        </w:rPr>
      </w:pPr>
      <w:r>
        <w:rPr>
          <w:rFonts w:hint="eastAsia"/>
          <w:color w:val="000000" w:themeColor="text1"/>
          <w:u w:val="single"/>
          <w14:textFill>
            <w14:solidFill>
              <w14:schemeClr w14:val="tx1"/>
            </w14:solidFill>
          </w14:textFill>
        </w:rPr>
        <w:t xml:space="preserve">本工程缺陷责任期为 24 月，质量保修期为   两  年。           </w:t>
      </w:r>
      <w:r/>
    </w:p>
    <w:p>
      <w:pPr>
        <w:pStyle w:val="729"/>
        <w:ind w:left="420"/>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三、质量保修责任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1.属于保修范围和内容的项目，承包人应在接到修理通知之日后7天内派人修理。承包人不在约定期限内派人修理，发包人可委托其他人员修理，保修费用从质量保修金内扣除。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2、发生须紧急抢修事故（如上水跑水、暖气漏水漏气、燃气漏气等），承包人接到事故通知后，应立即到达事故现场抢修。非承包人施工质量引起的事故，抢修费用由发包人承担。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3、在国家规定的工程合理使用期限内，承包人确保地基基础工程和主体结构的质量。因承包人原因致使工程在合理使用期限内造成人身和财产损害的，承包人应承担损害赔偿责任。  </w:t>
      </w:r>
      <w:r/>
    </w:p>
    <w:p>
      <w:pPr>
        <w:pStyle w:val="729"/>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四、质量保修金的支付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工程质量保修金一般不超过施工合同价款的</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%，本工程约定的工程质量保修金为施工合同价款的</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3</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本工程双方约定承包人向发包人支付工程质量保修金金额为（大写）</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。质量保修金银行利率为</w:t>
      </w:r>
      <w:r>
        <w:rPr>
          <w:rFonts w:hint="eastAsia"/>
          <w:color w:val="000000" w:themeColor="text1"/>
          <w:u w:val="single"/>
          <w14:textFill>
            <w14:solidFill>
              <w14:schemeClr w14:val="tx1"/>
            </w14:solidFill>
          </w14:textFill>
        </w:rPr>
        <w:t xml:space="preserve">   无   </w:t>
      </w:r>
      <w:r>
        <w:rPr>
          <w:rFonts w:hint="eastAsia"/>
          <w:color w:val="000000" w:themeColor="text1"/>
          <w14:textFill>
            <w14:solidFill>
              <w14:schemeClr w14:val="tx1"/>
            </w14:solidFill>
          </w14:textFill>
        </w:rPr>
        <w:t xml:space="preserve">。  </w:t>
      </w:r>
      <w:r/>
    </w:p>
    <w:p>
      <w:pPr>
        <w:pStyle w:val="729"/>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五、质量保修金的返还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发包人在质量保修期满后14天内，将剩余保修金返还承包人。 </w:t>
      </w:r>
      <w:r/>
    </w:p>
    <w:p>
      <w:pPr>
        <w:pStyle w:val="729"/>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六、其他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双方约定的其他工程质量保修事项：</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p>
    <w:p>
      <w:pPr>
        <w:pStyle w:val="72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本工程质量保修书作为施工合同附件，由施工合同发包人承包人双方共同签署。</w:t>
      </w:r>
      <w:r/>
    </w:p>
    <w:p>
      <w:pPr>
        <w:jc w:val="center"/>
        <w:tabs>
          <w:tab w:val="left" w:pos="1368" w:leader="none"/>
        </w:tabs>
        <w:rPr>
          <w:rFonts w:asciiTheme="minorEastAsia" w:hAnsiTheme="minorEastAsia" w:eastAsiaTheme="minorEastAsia"/>
          <w:b/>
          <w:bCs/>
          <w:color w:val="000000" w:themeColor="text1"/>
          <w:sz w:val="36"/>
          <w:szCs w:val="36"/>
          <w14:textFill>
            <w14:solidFill>
              <w14:schemeClr w14:val="tx1"/>
            </w14:solidFill>
          </w14:textFill>
        </w:rPr>
      </w:pPr>
      <w:r>
        <w:rPr>
          <w:rFonts w:asciiTheme="minorEastAsia" w:hAnsiTheme="minorEastAsia" w:eastAsiaTheme="minorEastAsia"/>
          <w:b/>
          <w:bCs/>
          <w:color w:val="000000" w:themeColor="text1"/>
          <w:sz w:val="36"/>
          <w:szCs w:val="36"/>
          <w14:textFill>
            <w14:solidFill>
              <w14:schemeClr w14:val="tx1"/>
            </w14:solidFill>
          </w14:textFill>
        </w:rPr>
      </w:r>
      <w:r/>
    </w:p>
    <w:p>
      <w:pPr>
        <w:jc w:val="center"/>
        <w:tabs>
          <w:tab w:val="left" w:pos="1368" w:leader="none"/>
        </w:tabs>
        <w:rPr>
          <w:rFonts w:asciiTheme="minorEastAsia" w:hAnsiTheme="minorEastAsia" w:eastAsiaTheme="minorEastAsia"/>
          <w:b/>
          <w:bCs/>
          <w:color w:val="000000" w:themeColor="text1"/>
          <w:sz w:val="36"/>
          <w:szCs w:val="36"/>
          <w:lang w:val="zh-CN"/>
          <w14:textFill>
            <w14:solidFill>
              <w14:schemeClr w14:val="tx1"/>
            </w14:solidFill>
          </w14:textFill>
        </w:rPr>
      </w:pPr>
      <w:r>
        <w:rPr>
          <w:rFonts w:asciiTheme="minorEastAsia" w:hAnsiTheme="minorEastAsia" w:eastAsiaTheme="minorEastAsia"/>
          <w:b/>
          <w:bCs/>
          <w:color w:val="000000" w:themeColor="text1"/>
          <w:sz w:val="36"/>
          <w:szCs w:val="36"/>
          <w:lang w:val="zh-CN"/>
          <w14:textFill>
            <w14:solidFill>
              <w14:schemeClr w14:val="tx1"/>
            </w14:solidFill>
          </w14:textFill>
        </w:rPr>
      </w:r>
      <w:r/>
    </w:p>
    <w:p>
      <w:pPr>
        <w:jc w:val="center"/>
        <w:tabs>
          <w:tab w:val="left" w:pos="1368" w:leader="none"/>
        </w:tabs>
        <w:rPr>
          <w:rFonts w:asciiTheme="minorEastAsia" w:hAnsiTheme="minorEastAsia" w:eastAsiaTheme="minorEastAsia"/>
          <w:b/>
          <w:bCs/>
          <w:color w:val="000000" w:themeColor="text1"/>
          <w:sz w:val="36"/>
          <w:szCs w:val="36"/>
          <w:lang w:val="zh-CN"/>
          <w14:textFill>
            <w14:solidFill>
              <w14:schemeClr w14:val="tx1"/>
            </w14:solidFill>
          </w14:textFill>
        </w:rPr>
      </w:pPr>
      <w:r>
        <w:rPr>
          <w:rFonts w:hint="eastAsia" w:asciiTheme="minorEastAsia" w:hAnsiTheme="minorEastAsia" w:eastAsiaTheme="minorEastAsia"/>
          <w:b/>
          <w:bCs/>
          <w:color w:val="000000" w:themeColor="text1"/>
          <w:sz w:val="36"/>
          <w:szCs w:val="36"/>
          <w:lang w:val="zh-CN"/>
          <w14:textFill>
            <w14:solidFill>
              <w14:schemeClr w14:val="tx1"/>
            </w14:solidFill>
          </w14:textFill>
        </w:rPr>
        <w:t xml:space="preserve">第六章投标</w:t>
      </w:r>
      <w:r>
        <w:rPr>
          <w:rFonts w:asciiTheme="minorEastAsia" w:hAnsiTheme="minorEastAsia" w:eastAsiaTheme="minorEastAsia"/>
          <w:b/>
          <w:bCs/>
          <w:color w:val="000000" w:themeColor="text1"/>
          <w:sz w:val="36"/>
          <w:szCs w:val="36"/>
          <w:lang w:val="zh-CN"/>
          <w14:textFill>
            <w14:solidFill>
              <w14:schemeClr w14:val="tx1"/>
            </w14:solidFill>
          </w14:textFill>
        </w:rPr>
        <w:t xml:space="preserve">文件格式</w:t>
      </w:r>
      <w:r>
        <w:rPr>
          <w:rFonts w:hint="eastAsia" w:asciiTheme="minorEastAsia" w:hAnsiTheme="minorEastAsia" w:eastAsiaTheme="minorEastAsia"/>
          <w:b/>
          <w:bCs/>
          <w:color w:val="000000" w:themeColor="text1"/>
          <w:sz w:val="36"/>
          <w:szCs w:val="36"/>
          <w:lang w:val="zh-CN"/>
          <w14:textFill>
            <w14:solidFill>
              <w14:schemeClr w14:val="tx1"/>
            </w14:solidFill>
          </w14:textFill>
        </w:rPr>
        <w:t xml:space="preserve">及附件</w:t>
      </w:r>
      <w:r/>
    </w:p>
    <w:p>
      <w:pPr>
        <w:rPr>
          <w:rFonts w:ascii="宋体" w:hAnsi="宋体" w:cs="宋体"/>
          <w:b/>
          <w:color w:val="000000" w:themeColor="text1"/>
          <w:sz w:val="72"/>
          <w14:textFill>
            <w14:solidFill>
              <w14:schemeClr w14:val="tx1"/>
            </w14:solidFill>
          </w14:textFill>
        </w:rPr>
      </w:pPr>
      <w:r>
        <w:rPr>
          <w:rFonts w:hint="eastAsia" w:ascii="宋体" w:hAnsi="宋体" w:cs="宋体"/>
          <w:b/>
          <w:bCs/>
          <w:color w:val="000000" w:themeColor="text1"/>
          <w:sz w:val="32"/>
          <w:szCs w:val="32"/>
          <w:lang w:val="zh-CN"/>
          <w14:textFill>
            <w14:solidFill>
              <w14:schemeClr w14:val="tx1"/>
            </w14:solidFill>
          </w14:textFill>
        </w:rPr>
        <w:t xml:space="preserve">投标文件封面格式：</w:t>
      </w:r>
      <w:r/>
    </w:p>
    <w:p>
      <w:pPr>
        <w:jc w:val="right"/>
        <w:rPr>
          <w:rFonts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48"/>
          <w14:textFill>
            <w14:solidFill>
              <w14:schemeClr w14:val="tx1"/>
            </w14:solidFill>
          </w14:textFill>
        </w:rPr>
        <w:t xml:space="preserve">正本/副本</w:t>
      </w:r>
      <w:r/>
    </w:p>
    <w:p>
      <w:pPr>
        <w:jc w:val="center"/>
        <w:rPr>
          <w:rFonts w:ascii="宋体" w:hAnsi="宋体" w:cs="宋体"/>
          <w:b/>
          <w:color w:val="000000" w:themeColor="text1"/>
          <w:sz w:val="72"/>
          <w14:textFill>
            <w14:solidFill>
              <w14:schemeClr w14:val="tx1"/>
            </w14:solidFill>
          </w14:textFill>
        </w:rPr>
      </w:pPr>
      <w:r>
        <w:rPr>
          <w:rFonts w:ascii="宋体" w:hAnsi="宋体" w:cs="宋体"/>
          <w:b/>
          <w:color w:val="000000" w:themeColor="text1"/>
          <w:sz w:val="72"/>
          <w14:textFill>
            <w14:solidFill>
              <w14:schemeClr w14:val="tx1"/>
            </w14:solidFill>
          </w14:textFill>
        </w:rPr>
      </w:r>
      <w:r/>
    </w:p>
    <w:p>
      <w:pPr>
        <w:jc w:val="center"/>
        <w:rPr>
          <w:rFonts w:ascii="宋体" w:hAnsi="宋体" w:cs="宋体"/>
          <w:b/>
          <w:color w:val="000000" w:themeColor="text1"/>
          <w:sz w:val="72"/>
          <w14:textFill>
            <w14:solidFill>
              <w14:schemeClr w14:val="tx1"/>
            </w14:solidFill>
          </w14:textFill>
        </w:rPr>
      </w:pPr>
      <w:r>
        <w:rPr>
          <w:rFonts w:ascii="宋体" w:hAnsi="宋体" w:cs="宋体"/>
          <w:b/>
          <w:color w:val="000000" w:themeColor="text1"/>
          <w:sz w:val="72"/>
          <w14:textFill>
            <w14:solidFill>
              <w14:schemeClr w14:val="tx1"/>
            </w14:solidFill>
          </w14:textFill>
        </w:rPr>
      </w:r>
      <w:r/>
    </w:p>
    <w:p>
      <w:pPr>
        <w:jc w:val="center"/>
        <w:rPr>
          <w:rFonts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 xml:space="preserve">投  标  文  件</w:t>
      </w:r>
      <w:r/>
    </w:p>
    <w:p>
      <w:pPr>
        <w:ind w:firstLine="3708"/>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jc w:val="center"/>
        <w:rPr>
          <w:rFonts w:ascii="宋体" w:hAnsi="宋体" w:cs="宋体"/>
          <w:b/>
          <w:color w:val="000000" w:themeColor="text1"/>
          <w:sz w:val="72"/>
          <w14:textFill>
            <w14:solidFill>
              <w14:schemeClr w14:val="tx1"/>
            </w14:solidFill>
          </w14:textFill>
        </w:rPr>
      </w:pPr>
      <w:r>
        <w:rPr>
          <w:rFonts w:ascii="宋体" w:hAnsi="宋体" w:cs="宋体"/>
          <w:b/>
          <w:color w:val="000000" w:themeColor="text1"/>
          <w:sz w:val="72"/>
          <w14:textFill>
            <w14:solidFill>
              <w14:schemeClr w14:val="tx1"/>
            </w14:solidFill>
          </w14:textFill>
        </w:rPr>
      </w:r>
      <w:r/>
    </w:p>
    <w:p>
      <w:pPr>
        <w:jc w:val="center"/>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jc w:val="center"/>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jc w:val="center"/>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1084"/>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项目编号： </w:t>
      </w:r>
      <w:r/>
    </w:p>
    <w:p>
      <w:pPr>
        <w:ind w:firstLine="1084"/>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项目名称： </w:t>
      </w:r>
      <w:r/>
    </w:p>
    <w:p>
      <w:pPr>
        <w:ind w:firstLine="1084"/>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1084"/>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1084"/>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1084"/>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1084"/>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投标人名称：</w:t>
      </w:r>
      <w:r/>
    </w:p>
    <w:p>
      <w:pPr>
        <w:ind w:firstLine="1084"/>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日      期：</w:t>
      </w:r>
      <w:r/>
    </w:p>
    <w:p>
      <w:pPr>
        <w:jc w:val="center"/>
        <w:rPr>
          <w:rFonts w:ascii="宋体" w:hAnsi="宋体" w:cs="宋体"/>
          <w:b/>
          <w:color w:val="000000" w:themeColor="text1"/>
          <w:sz w:val="30"/>
          <w:szCs w:val="30"/>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br w:type="page" w:clear="all"/>
      </w:r>
      <w:r>
        <w:rPr>
          <w:rFonts w:hint="eastAsia" w:ascii="宋体" w:hAnsi="宋体" w:cs="宋体"/>
          <w:b/>
          <w:color w:val="000000" w:themeColor="text1"/>
          <w:sz w:val="30"/>
          <w:szCs w:val="30"/>
          <w14:textFill>
            <w14:solidFill>
              <w14:schemeClr w14:val="tx1"/>
            </w14:solidFill>
          </w14:textFill>
        </w:rPr>
        <w:t xml:space="preserve">评分索引表</w:t>
      </w:r>
      <w:r/>
    </w:p>
    <w:tbl>
      <w:tblPr>
        <w:tblStyle w:val="681"/>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624"/>
        </w:trPr>
        <w:tc>
          <w:tcPr>
            <w:tcW w:w="5670" w:type="dxa"/>
            <w:vAlign w:val="center"/>
            <w:textDirection w:val="lrTb"/>
            <w:noWrap w:val="false"/>
          </w:tcPr>
          <w:p>
            <w:pPr>
              <w:jc w:val="center"/>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评分项目</w:t>
            </w:r>
            <w:r/>
          </w:p>
        </w:tc>
        <w:tc>
          <w:tcPr>
            <w:tcW w:w="3570" w:type="dxa"/>
            <w:vAlign w:val="center"/>
            <w:textDirection w:val="lrTb"/>
            <w:noWrap w:val="false"/>
          </w:tcPr>
          <w:p>
            <w:pPr>
              <w:jc w:val="center"/>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在投标文件中的页码位置</w:t>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gridSpan w:val="2"/>
            <w:tcW w:w="924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gridSpan w:val="2"/>
            <w:tcW w:w="924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gridSpan w:val="2"/>
            <w:tcW w:w="924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gridSpan w:val="2"/>
            <w:tcW w:w="924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624"/>
        </w:trPr>
        <w:tc>
          <w:tcPr>
            <w:tcBorders>
              <w:bottom w:val="single" w:color="auto" w:sz="4" w:space="0"/>
            </w:tcBorders>
            <w:tcW w:w="56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Borders>
              <w:bottom w:val="single" w:color="auto" w:sz="4" w:space="0"/>
            </w:tcBorders>
            <w:tcW w:w="3570" w:type="dxa"/>
            <w:textDirection w:val="lrTb"/>
            <w:noWrap w:val="false"/>
          </w:tcPr>
          <w:p>
            <w:pPr>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bl>
    <w:p>
      <w:pPr>
        <w:jc w:val="center"/>
        <w:rPr>
          <w:rFonts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b/>
          <w:bCs/>
          <w:color w:val="000000" w:themeColor="text1"/>
          <w:sz w:val="32"/>
          <w:szCs w:val="32"/>
          <w14:textFill>
            <w14:solidFill>
              <w14:schemeClr w14:val="tx1"/>
            </w14:solidFill>
          </w14:textFill>
        </w:rPr>
        <w:t xml:space="preserve">目录</w:t>
      </w:r>
      <w:r/>
    </w:p>
    <w:p>
      <w:pPr>
        <w:pStyle w:val="68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（格式自拟）</w:t>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6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tabs>
          <w:tab w:val="left" w:pos="2280" w:leader="none"/>
        </w:tabs>
        <w:rPr>
          <w:rFonts w:ascii="宋体" w:hAnsi="宋体" w:cs="宋体"/>
          <w:b/>
          <w:color w:val="000000" w:themeColor="text1"/>
          <w:szCs w:val="21"/>
          <w:lang w:val="zh-CN"/>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 </w:t>
      </w: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一、</w:t>
      </w:r>
      <w:r>
        <w:rPr>
          <w:rFonts w:hint="eastAsia" w:ascii="宋体" w:hAnsi="宋体" w:cs="宋体"/>
          <w:b/>
          <w:color w:val="000000" w:themeColor="text1"/>
          <w:szCs w:val="21"/>
          <w:lang w:val="zh-CN"/>
          <w14:textFill>
            <w14:solidFill>
              <w14:schemeClr w14:val="tx1"/>
            </w14:solidFill>
          </w14:textFill>
        </w:rPr>
        <w:t xml:space="preserve">投标申请及声明格式</w:t>
      </w:r>
      <w:r/>
    </w:p>
    <w:p>
      <w:pPr>
        <w:jc w:val="center"/>
        <w:spacing w:line="360" w:lineRule="auto"/>
        <w:rPr>
          <w:rFonts w:ascii="宋体" w:hAnsi="宋体" w:cs="宋体"/>
          <w:color w:val="000000" w:themeColor="text1"/>
          <w:sz w:val="36"/>
          <w:szCs w:val="36"/>
          <w:lang w:val="zh-CN"/>
          <w14:textFill>
            <w14:solidFill>
              <w14:schemeClr w14:val="tx1"/>
            </w14:solidFill>
          </w14:textFill>
        </w:rPr>
        <w:outlineLvl w:val="0"/>
      </w:pPr>
      <w:r>
        <w:rPr>
          <w:rFonts w:hint="eastAsia" w:ascii="宋体" w:hAnsi="宋体" w:cs="宋体"/>
          <w:color w:val="000000" w:themeColor="text1"/>
          <w:sz w:val="36"/>
          <w:szCs w:val="36"/>
          <w:lang w:val="zh-CN"/>
          <w14:textFill>
            <w14:solidFill>
              <w14:schemeClr w14:val="tx1"/>
            </w14:solidFill>
          </w14:textFill>
        </w:rPr>
        <w:t xml:space="preserve">投标申请及声明</w:t>
      </w:r>
      <w:r/>
    </w:p>
    <w:p>
      <w:pPr>
        <w:spacing w:line="360" w:lineRule="auto"/>
        <w:rPr>
          <w:rFonts w:ascii="宋体" w:hAnsi="宋体" w:cs="宋体"/>
          <w:color w:val="000000" w:themeColor="text1"/>
          <w:szCs w:val="21"/>
          <w:lang w:val="zh-CN"/>
          <w14:textFill>
            <w14:solidFill>
              <w14:schemeClr w14:val="tx1"/>
            </w14:solidFill>
          </w14:textFill>
        </w:rPr>
        <w:outlineLvl w:val="0"/>
      </w:pPr>
      <w:r>
        <w:rPr>
          <w:rFonts w:hint="eastAsia" w:ascii="宋体" w:hAnsi="宋体" w:cs="宋体"/>
          <w:color w:val="000000" w:themeColor="text1"/>
          <w:szCs w:val="21"/>
          <w:lang w:val="zh-CN"/>
          <w14:textFill>
            <w14:solidFill>
              <w14:schemeClr w14:val="tx1"/>
            </w14:solidFill>
          </w14:textFill>
        </w:rPr>
        <w:t xml:space="preserve">致： 江苏开放大学</w:t>
      </w:r>
      <w:r/>
    </w:p>
    <w:p>
      <w:pPr>
        <w:ind w:firstLine="420"/>
        <w:jc w:val="left"/>
        <w:spacing w:line="288" w:lineRule="auto"/>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根据贵方（项目名称）（项目编号）投标邀请，正式授权下述签字人（姓名和职务）代表投标人（投标人名称），提交投标文件。</w:t>
      </w:r>
      <w:r/>
    </w:p>
    <w:p>
      <w:pPr>
        <w:ind w:firstLine="420"/>
        <w:jc w:val="left"/>
        <w:spacing w:line="288"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据此函，签字人兹宣布声明和承诺如下：</w:t>
      </w:r>
      <w:r/>
    </w:p>
    <w:p>
      <w:pPr>
        <w:ind w:firstLine="420"/>
        <w:jc w:val="left"/>
        <w:spacing w:line="288"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1.我方的资格条件符合政府采购法和本次招标要求，</w:t>
      </w:r>
      <w:r>
        <w:rPr>
          <w:rFonts w:hint="eastAsia" w:ascii="宋体" w:hAnsi="宋体" w:cs="宋体"/>
          <w:color w:val="000000" w:themeColor="text1"/>
          <w14:textFill>
            <w14:solidFill>
              <w14:schemeClr w14:val="tx1"/>
            </w14:solidFill>
          </w14:textFill>
        </w:rPr>
        <w:t xml:space="preserve">我方</w:t>
      </w:r>
      <w:r>
        <w:rPr>
          <w:rFonts w:hint="eastAsia" w:ascii="宋体" w:hAnsi="宋体" w:cs="宋体"/>
          <w:color w:val="000000" w:themeColor="text1"/>
          <w:szCs w:val="21"/>
          <w:lang w:val="zh-CN"/>
          <w14:textFill>
            <w14:solidFill>
              <w14:schemeClr w14:val="tx1"/>
            </w14:solidFill>
          </w14:textFill>
        </w:rPr>
        <w:t xml:space="preserve">同意并向贵方提供了与投标有关的所有证据和资料。</w:t>
      </w:r>
      <w:r/>
    </w:p>
    <w:p>
      <w:pPr>
        <w:ind w:firstLine="420"/>
        <w:jc w:val="left"/>
        <w:spacing w:line="288"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2.按招标要求，我方投标的报价为人民币（小写）</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元，（大写）</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元。</w:t>
      </w:r>
      <w:r/>
    </w:p>
    <w:p>
      <w:pPr>
        <w:ind w:firstLine="420"/>
        <w:spacing w:line="288"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3.我方参加本次采购活动前三年内，在经营活动中没有重大违法记录。</w:t>
      </w:r>
      <w:r/>
    </w:p>
    <w:p>
      <w:pPr>
        <w:ind w:firstLine="420"/>
        <w:spacing w:line="288"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4.我方参加本次采购活动前，没有被信用中国网站、中国政府采购网站列入失信被执行人名单、重大税收违法失信主体、政府采购严重违法失信行为记录名单。</w:t>
      </w:r>
      <w:r/>
    </w:p>
    <w:p>
      <w:pPr>
        <w:ind w:firstLine="420"/>
        <w:spacing w:line="288"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5.我方在全国范围内未受过财政部门禁止参加政府采购活动的处罚，或禁止参加政府采购活动的处罚期限已满。</w:t>
      </w:r>
      <w:r/>
    </w:p>
    <w:p>
      <w:pPr>
        <w:ind w:firstLine="420"/>
        <w:spacing w:line="288"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6.我方没有为本采购项目提供整体设计、规范编制，以及项目管理、监理、检测等服务。</w:t>
      </w:r>
      <w:r/>
    </w:p>
    <w:p>
      <w:pPr>
        <w:ind w:firstLine="420"/>
        <w:spacing w:line="288"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7.我方与参与本次采购活动的其他供应商的</w:t>
      </w:r>
      <w:r>
        <w:rPr>
          <w:rFonts w:hint="eastAsia" w:ascii="宋体" w:hAnsi="宋体" w:cs="宋体"/>
          <w:color w:val="000000" w:themeColor="text1"/>
          <w:szCs w:val="21"/>
          <w14:textFill>
            <w14:solidFill>
              <w14:schemeClr w14:val="tx1"/>
            </w14:solidFill>
          </w14:textFill>
        </w:rPr>
        <w:t xml:space="preserve">委托代理人</w:t>
      </w:r>
      <w:r>
        <w:rPr>
          <w:rFonts w:hint="eastAsia" w:ascii="宋体" w:hAnsi="宋体" w:cs="宋体"/>
          <w:color w:val="000000" w:themeColor="text1"/>
          <w:szCs w:val="21"/>
          <w:lang w:val="zh-CN"/>
          <w14:textFill>
            <w14:solidFill>
              <w14:schemeClr w14:val="tx1"/>
            </w14:solidFill>
          </w14:textFill>
        </w:rPr>
        <w:t xml:space="preserve">（或法定代表人、项目经理、项目总监、项目负责人等），在招标文件发布日上月至投标截止日当月未在同一单位缴纳社会保险。</w:t>
      </w:r>
      <w:r/>
    </w:p>
    <w:p>
      <w:pPr>
        <w:ind w:firstLine="420"/>
        <w:spacing w:line="288"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8.我方与参与本次采购活动的其他供应商的法定代表人或</w:t>
      </w:r>
      <w:r>
        <w:rPr>
          <w:rFonts w:hint="eastAsia" w:ascii="宋体" w:hAnsi="宋体" w:cs="宋体"/>
          <w:color w:val="000000" w:themeColor="text1"/>
          <w:szCs w:val="21"/>
          <w14:textFill>
            <w14:solidFill>
              <w14:schemeClr w14:val="tx1"/>
            </w14:solidFill>
          </w14:textFill>
        </w:rPr>
        <w:t xml:space="preserve">委托代理人</w:t>
      </w:r>
      <w:r>
        <w:rPr>
          <w:rFonts w:hint="eastAsia" w:ascii="宋体" w:hAnsi="宋体" w:cs="宋体"/>
          <w:color w:val="000000" w:themeColor="text1"/>
          <w:szCs w:val="21"/>
          <w:lang w:val="zh-CN"/>
          <w14:textFill>
            <w14:solidFill>
              <w14:schemeClr w14:val="tx1"/>
            </w14:solidFill>
          </w14:textFill>
        </w:rPr>
        <w:t xml:space="preserve">无夫妻、直系血亲关系。</w:t>
      </w:r>
      <w:r/>
    </w:p>
    <w:p>
      <w:pPr>
        <w:ind w:firstLine="420"/>
        <w:spacing w:line="288"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9.我方与参与本次采购活动的其他供应商的负责人不是同一人，也不存在直接控股、管理关系。</w:t>
      </w:r>
      <w:r/>
    </w:p>
    <w:p>
      <w:pPr>
        <w:ind w:firstLine="420"/>
        <w:spacing w:line="288"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288"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11.我方同意从规定的开标日期起遵循本投标文件，并在规定的投标有效期期满之前均具有约束力。</w:t>
      </w:r>
      <w:r/>
    </w:p>
    <w:p>
      <w:pPr>
        <w:ind w:firstLine="420"/>
        <w:spacing w:line="288"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12.一旦我方中标，将根据招标文件的规定严格履行合同，并保证按承诺的时间完成服务的启动/集成、调试等服务，交付采购人验收、使用。</w:t>
      </w:r>
      <w:r/>
    </w:p>
    <w:p>
      <w:pPr>
        <w:ind w:firstLine="420"/>
        <w:jc w:val="left"/>
        <w:spacing w:line="288"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jc w:val="left"/>
        <w:spacing w:line="288"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14.与本投标有关的正式联系方式为：</w:t>
      </w:r>
      <w:r/>
    </w:p>
    <w:p>
      <w:pPr>
        <w:ind w:firstLine="420"/>
        <w:jc w:val="left"/>
        <w:spacing w:line="288"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p>
    <w:p>
      <w:pPr>
        <w:ind w:firstLine="420"/>
        <w:jc w:val="left"/>
        <w:spacing w:line="288"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p>
    <w:p>
      <w:pPr>
        <w:ind w:firstLine="420"/>
        <w:jc w:val="left"/>
        <w:spacing w:line="288"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传真：</w:t>
      </w:r>
      <w:r/>
    </w:p>
    <w:p>
      <w:pPr>
        <w:ind w:firstLine="420"/>
        <w:jc w:val="left"/>
        <w:spacing w:line="288"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开户银行：</w:t>
      </w:r>
      <w:r/>
    </w:p>
    <w:p>
      <w:pPr>
        <w:ind w:firstLine="420"/>
        <w:jc w:val="left"/>
        <w:spacing w:line="288"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银行账号：</w:t>
      </w:r>
      <w:r/>
    </w:p>
    <w:p>
      <w:pPr>
        <w:ind w:firstLine="420"/>
        <w:jc w:val="left"/>
        <w:spacing w:line="288"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供应商授权代表姓名（签字）：</w:t>
      </w:r>
      <w:r/>
    </w:p>
    <w:p>
      <w:pPr>
        <w:ind w:firstLine="420"/>
        <w:jc w:val="left"/>
        <w:spacing w:line="288"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供应商名称（盖章）：</w:t>
      </w:r>
      <w:r/>
    </w:p>
    <w:p>
      <w:pPr>
        <w:ind w:firstLine="420"/>
        <w:jc w:val="left"/>
        <w:spacing w:line="288"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日期：年月日</w:t>
      </w:r>
      <w:r/>
    </w:p>
    <w:p>
      <w:pPr>
        <w:rPr>
          <w:rFonts w:asciiTheme="minorEastAsia" w:hAnsiTheme="minorEastAsia" w:eastAsiaTheme="minorEastAsia"/>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clear="all"/>
      </w:r>
      <w:r>
        <w:rPr>
          <w:rFonts w:hint="eastAsia" w:asciiTheme="minorEastAsia" w:hAnsiTheme="minorEastAsia" w:eastAsiaTheme="minorEastAsia"/>
          <w:color w:val="000000" w:themeColor="text1"/>
          <w:szCs w:val="21"/>
          <w:lang w:val="zh-CN"/>
          <w14:textFill>
            <w14:solidFill>
              <w14:schemeClr w14:val="tx1"/>
            </w14:solidFill>
          </w14:textFill>
        </w:rPr>
        <w:t xml:space="preserve">二</w:t>
      </w:r>
      <w:r>
        <w:rPr>
          <w:rFonts w:hint="eastAsia" w:asciiTheme="minorEastAsia" w:hAnsiTheme="minorEastAsia" w:eastAsiaTheme="minorEastAsia"/>
          <w:b/>
          <w:bCs/>
          <w:color w:val="000000" w:themeColor="text1"/>
          <w:szCs w:val="21"/>
          <w:lang w:val="zh-CN"/>
          <w14:textFill>
            <w14:solidFill>
              <w14:schemeClr w14:val="tx1"/>
            </w14:solidFill>
          </w14:textFill>
        </w:rPr>
        <w:t xml:space="preserve">、法定代表人授权书格式</w:t>
      </w:r>
      <w:r/>
    </w:p>
    <w:p>
      <w:pPr>
        <w:jc w:val="center"/>
        <w:spacing w:line="240" w:lineRule="atLeast"/>
        <w:widowControl/>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 xml:space="preserve">法定代表人授权书</w:t>
      </w:r>
      <w:r/>
    </w:p>
    <w:p>
      <w:pPr>
        <w:spacing w:line="360" w:lineRule="auto"/>
        <w:rPr>
          <w:rFonts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江苏开放大学</w:t>
      </w:r>
      <w:r>
        <w:rPr>
          <w:rFonts w:hint="eastAsia" w:asciiTheme="minorEastAsia" w:hAnsiTheme="minorEastAsia" w:eastAsiaTheme="minorEastAsia"/>
          <w:color w:val="000000" w:themeColor="text1"/>
          <w:szCs w:val="21"/>
          <w:lang w:val="zh-CN"/>
          <w14:textFill>
            <w14:solidFill>
              <w14:schemeClr w14:val="tx1"/>
            </w14:solidFill>
          </w14:textFill>
        </w:rPr>
        <w:t xml:space="preserve">：</w:t>
      </w:r>
      <w:r/>
    </w:p>
    <w:p>
      <w:pPr>
        <w:spacing w:line="360" w:lineRule="auto"/>
        <w:rPr>
          <w:rFonts w:asciiTheme="minorEastAsia" w:hAnsiTheme="minorEastAsia" w:eastAsiaTheme="minorEastAsia"/>
          <w:color w:val="000000" w:themeColor="text1"/>
          <w:szCs w:val="21"/>
          <w:lang w:val="zh-CN"/>
          <w14:textFill>
            <w14:solidFill>
              <w14:schemeClr w14:val="tx1"/>
            </w14:solidFill>
          </w14:textFill>
        </w:rPr>
      </w:pPr>
      <w:r>
        <w:rPr>
          <w:rFonts w:hint="eastAsia" w:asciiTheme="minorEastAsia" w:hAnsiTheme="minorEastAsia" w:eastAsiaTheme="minorEastAsia"/>
          <w:color w:val="000000" w:themeColor="text1"/>
          <w:szCs w:val="21"/>
          <w:lang w:val="zh-CN"/>
          <w14:textFill>
            <w14:solidFill>
              <w14:schemeClr w14:val="tx1"/>
            </w14:solidFill>
          </w14:textFill>
        </w:rPr>
        <w:t xml:space="preserve">本授权书声明：注册于</w:t>
      </w:r>
      <w:r>
        <w:rPr>
          <w:rFonts w:hint="eastAsia" w:asciiTheme="minorEastAsia" w:hAnsiTheme="minorEastAsia" w:eastAsiaTheme="minorEastAsia"/>
          <w:color w:val="000000" w:themeColor="text1"/>
          <w:szCs w:val="21"/>
          <w:u w:val="single"/>
          <w:lang w:val="zh-CN"/>
          <w14:textFill>
            <w14:solidFill>
              <w14:schemeClr w14:val="tx1"/>
            </w14:solidFill>
          </w14:textFill>
        </w:rPr>
        <w:t xml:space="preserve">（供应商住址）</w:t>
      </w:r>
      <w:r>
        <w:rPr>
          <w:rFonts w:hint="eastAsia" w:asciiTheme="minorEastAsia" w:hAnsiTheme="minorEastAsia" w:eastAsiaTheme="minorEastAsia"/>
          <w:color w:val="000000" w:themeColor="text1"/>
          <w:szCs w:val="21"/>
          <w:lang w:val="zh-CN"/>
          <w14:textFill>
            <w14:solidFill>
              <w14:schemeClr w14:val="tx1"/>
            </w14:solidFill>
          </w14:textFill>
        </w:rPr>
        <w:t xml:space="preserve">的</w:t>
      </w:r>
      <w:r>
        <w:rPr>
          <w:rFonts w:hint="eastAsia" w:asciiTheme="minorEastAsia" w:hAnsiTheme="minorEastAsia" w:eastAsiaTheme="minorEastAsia"/>
          <w:color w:val="000000" w:themeColor="text1"/>
          <w:szCs w:val="21"/>
          <w:u w:val="single"/>
          <w:lang w:val="zh-CN"/>
          <w14:textFill>
            <w14:solidFill>
              <w14:schemeClr w14:val="tx1"/>
            </w14:solidFill>
          </w14:textFill>
        </w:rPr>
        <w:t xml:space="preserve">（供应商名称）</w:t>
      </w:r>
      <w:r>
        <w:rPr>
          <w:rFonts w:hint="eastAsia" w:asciiTheme="minorEastAsia" w:hAnsiTheme="minorEastAsia" w:eastAsiaTheme="minorEastAsia"/>
          <w:color w:val="000000" w:themeColor="text1"/>
          <w:szCs w:val="21"/>
          <w:lang w:val="zh-CN"/>
          <w14:textFill>
            <w14:solidFill>
              <w14:schemeClr w14:val="tx1"/>
            </w14:solidFill>
          </w14:textFill>
        </w:rPr>
        <w:t xml:space="preserve">法定代表人</w:t>
      </w:r>
      <w:r>
        <w:rPr>
          <w:rFonts w:hint="eastAsia" w:asciiTheme="minorEastAsia" w:hAnsiTheme="minorEastAsia" w:eastAsiaTheme="minorEastAsia"/>
          <w:color w:val="000000" w:themeColor="text1"/>
          <w:szCs w:val="21"/>
          <w:u w:val="single"/>
          <w:lang w:val="zh-CN"/>
          <w14:textFill>
            <w14:solidFill>
              <w14:schemeClr w14:val="tx1"/>
            </w14:solidFill>
          </w14:textFill>
        </w:rPr>
        <w:t xml:space="preserve">（法定代表人姓名、职务）</w:t>
      </w:r>
      <w:r>
        <w:rPr>
          <w:rFonts w:hint="eastAsia" w:asciiTheme="minorEastAsia" w:hAnsiTheme="minorEastAsia" w:eastAsiaTheme="minorEastAsia"/>
          <w:color w:val="000000" w:themeColor="text1"/>
          <w:szCs w:val="21"/>
          <w:lang w:val="zh-CN"/>
          <w14:textFill>
            <w14:solidFill>
              <w14:schemeClr w14:val="tx1"/>
            </w14:solidFill>
          </w14:textFill>
        </w:rPr>
        <w:t xml:space="preserve">代表本公司授权在下面签字的</w:t>
      </w:r>
      <w:r>
        <w:rPr>
          <w:rFonts w:hint="eastAsia" w:asciiTheme="minorEastAsia" w:hAnsiTheme="minorEastAsia" w:eastAsiaTheme="minorEastAsia"/>
          <w:color w:val="000000" w:themeColor="text1"/>
          <w:szCs w:val="21"/>
          <w:u w:val="single"/>
          <w:lang w:val="zh-CN"/>
          <w14:textFill>
            <w14:solidFill>
              <w14:schemeClr w14:val="tx1"/>
            </w14:solidFill>
          </w14:textFill>
        </w:rPr>
        <w:t xml:space="preserve">（供应商代表姓名、职务）</w:t>
      </w:r>
      <w:r>
        <w:rPr>
          <w:rFonts w:hint="eastAsia" w:asciiTheme="minorEastAsia" w:hAnsiTheme="minorEastAsia" w:eastAsiaTheme="minorEastAsia"/>
          <w:color w:val="000000" w:themeColor="text1"/>
          <w:szCs w:val="21"/>
          <w:lang w:val="zh-CN"/>
          <w14:textFill>
            <w14:solidFill>
              <w14:schemeClr w14:val="tx1"/>
            </w14:solidFill>
          </w14:textFill>
        </w:rPr>
        <w:t xml:space="preserve">为本公司的合法代理人，就贵方组织的</w:t>
      </w:r>
      <w:r>
        <w:rPr>
          <w:rFonts w:hint="eastAsia" w:asciiTheme="minorEastAsia" w:hAnsiTheme="minorEastAsia" w:eastAsiaTheme="minorEastAsia"/>
          <w:color w:val="000000" w:themeColor="text1"/>
          <w:szCs w:val="21"/>
          <w:u w:val="single"/>
          <w:lang w:val="zh-CN"/>
          <w14:textFill>
            <w14:solidFill>
              <w14:schemeClr w14:val="tx1"/>
            </w14:solidFill>
          </w14:textFill>
        </w:rPr>
        <w:t xml:space="preserve">（项目名称）（项目编号）</w:t>
      </w:r>
      <w:r>
        <w:rPr>
          <w:rFonts w:hint="eastAsia" w:asciiTheme="minorEastAsia" w:hAnsiTheme="minorEastAsia" w:eastAsiaTheme="minorEastAsia"/>
          <w:color w:val="000000" w:themeColor="text1"/>
          <w:szCs w:val="21"/>
          <w:lang w:val="zh-CN"/>
          <w14:textFill>
            <w14:solidFill>
              <w14:schemeClr w14:val="tx1"/>
            </w14:solidFill>
          </w14:textFill>
        </w:rPr>
        <w:t xml:space="preserve">竞争性磋商，以本公司名义处理一切与之有关的事务。</w:t>
      </w:r>
      <w:r/>
    </w:p>
    <w:p>
      <w:pPr>
        <w:spacing w:line="360" w:lineRule="auto"/>
        <w:rPr>
          <w:rFonts w:asciiTheme="minorEastAsia" w:hAnsiTheme="minorEastAsia" w:eastAsiaTheme="minorEastAsia"/>
          <w:color w:val="000000" w:themeColor="text1"/>
          <w:szCs w:val="21"/>
          <w:lang w:val="zh-CN"/>
          <w14:textFill>
            <w14:solidFill>
              <w14:schemeClr w14:val="tx1"/>
            </w14:solidFill>
          </w14:textFill>
        </w:rPr>
      </w:pPr>
      <w:r>
        <w:rPr>
          <w:rFonts w:hint="eastAsia" w:asciiTheme="minorEastAsia" w:hAnsiTheme="minorEastAsia" w:eastAsiaTheme="minorEastAsia"/>
          <w:color w:val="000000" w:themeColor="text1"/>
          <w:szCs w:val="21"/>
          <w:lang w:val="zh-CN"/>
          <w14:textFill>
            <w14:solidFill>
              <w14:schemeClr w14:val="tx1"/>
            </w14:solidFill>
          </w14:textFill>
        </w:rPr>
        <w:t xml:space="preserve">本授权书于年月 日签字生效，特此声明。</w:t>
      </w:r>
      <w:r/>
    </w:p>
    <w:p>
      <w:pPr>
        <w:spacing w:line="360" w:lineRule="auto"/>
        <w:rPr>
          <w:rFonts w:asciiTheme="minorEastAsia" w:hAnsiTheme="minorEastAsia" w:eastAsiaTheme="minorEastAsia"/>
          <w:color w:val="000000" w:themeColor="text1"/>
          <w:szCs w:val="21"/>
          <w:lang w:val="zh-CN"/>
          <w14:textFill>
            <w14:solidFill>
              <w14:schemeClr w14:val="tx1"/>
            </w14:solidFill>
          </w14:textFill>
        </w:rPr>
      </w:pPr>
      <w:r>
        <w:rPr>
          <w:rFonts w:asciiTheme="minorEastAsia" w:hAnsiTheme="minorEastAsia" w:eastAsiaTheme="minorEastAsia"/>
          <w:color w:val="000000" w:themeColor="text1"/>
          <w:szCs w:val="21"/>
          <w:lang w:val="zh-CN"/>
          <w14:textFill>
            <w14:solidFill>
              <w14:schemeClr w14:val="tx1"/>
            </w14:solidFill>
          </w14:textFill>
        </w:rPr>
      </w:r>
      <w:r/>
    </w:p>
    <w:p>
      <w:pPr>
        <w:spacing w:line="360" w:lineRule="auto"/>
        <w:rPr>
          <w:rFonts w:asciiTheme="minorEastAsia" w:hAnsiTheme="minorEastAsia" w:eastAsiaTheme="minorEastAsia"/>
          <w:color w:val="000000" w:themeColor="text1"/>
          <w:szCs w:val="21"/>
          <w:lang w:val="zh-CN"/>
          <w14:textFill>
            <w14:solidFill>
              <w14:schemeClr w14:val="tx1"/>
            </w14:solidFill>
          </w14:textFill>
        </w:rPr>
      </w:pPr>
      <w:r>
        <w:rPr>
          <w:rFonts w:hint="eastAsia" w:asciiTheme="minorEastAsia" w:hAnsiTheme="minorEastAsia" w:eastAsiaTheme="minorEastAsia"/>
          <w:color w:val="000000" w:themeColor="text1"/>
          <w:szCs w:val="21"/>
          <w:lang w:val="zh-CN"/>
          <w14:textFill>
            <w14:solidFill>
              <w14:schemeClr w14:val="tx1"/>
            </w14:solidFill>
          </w14:textFill>
        </w:rPr>
        <w:t xml:space="preserve">法定代表人签字：</w:t>
      </w:r>
      <w:r/>
    </w:p>
    <w:p>
      <w:pPr>
        <w:spacing w:line="360" w:lineRule="auto"/>
        <w:rPr>
          <w:rFonts w:asciiTheme="minorEastAsia" w:hAnsiTheme="minorEastAsia" w:eastAsiaTheme="minorEastAsia"/>
          <w:color w:val="000000" w:themeColor="text1"/>
          <w:szCs w:val="21"/>
          <w:lang w:val="zh-CN"/>
          <w14:textFill>
            <w14:solidFill>
              <w14:schemeClr w14:val="tx1"/>
            </w14:solidFill>
          </w14:textFill>
        </w:rPr>
      </w:pPr>
      <w:r>
        <w:rPr>
          <w:rFonts w:hint="eastAsia" w:asciiTheme="minorEastAsia" w:hAnsiTheme="minorEastAsia" w:eastAsiaTheme="minorEastAsia"/>
          <w:color w:val="000000" w:themeColor="text1"/>
          <w:szCs w:val="21"/>
          <w:lang w:val="zh-CN"/>
          <w14:textFill>
            <w14:solidFill>
              <w14:schemeClr w14:val="tx1"/>
            </w14:solidFill>
          </w14:textFill>
        </w:rPr>
        <w:t xml:space="preserve">被授权人签字：</w:t>
      </w:r>
      <w:r/>
    </w:p>
    <w:p>
      <w:pPr>
        <w:spacing w:line="360" w:lineRule="auto"/>
        <w:tabs>
          <w:tab w:val="left" w:pos="1440" w:leader="none"/>
        </w:tabs>
        <w:rPr>
          <w:rFonts w:asciiTheme="minorEastAsia" w:hAnsiTheme="minorEastAsia" w:eastAsiaTheme="minorEastAsia"/>
          <w:color w:val="000000" w:themeColor="text1"/>
          <w:szCs w:val="21"/>
          <w:lang w:val="zh-CN"/>
          <w14:textFill>
            <w14:solidFill>
              <w14:schemeClr w14:val="tx1"/>
            </w14:solidFill>
          </w14:textFill>
        </w:rPr>
      </w:pPr>
      <w:r>
        <w:rPr>
          <w:rFonts w:hint="eastAsia" w:asciiTheme="minorEastAsia" w:hAnsiTheme="minorEastAsia" w:eastAsiaTheme="minorEastAsia"/>
          <w:color w:val="000000" w:themeColor="text1"/>
          <w:szCs w:val="21"/>
          <w:lang w:val="zh-CN"/>
          <w14:textFill>
            <w14:solidFill>
              <w14:schemeClr w14:val="tx1"/>
            </w14:solidFill>
          </w14:textFill>
        </w:rPr>
        <w:t xml:space="preserve">日期：年月 日</w:t>
      </w:r>
      <w:r/>
    </w:p>
    <w:p>
      <w:pPr>
        <w:spacing w:line="360" w:lineRule="auto"/>
        <w:rPr>
          <w:rFonts w:asciiTheme="minorEastAsia" w:hAnsiTheme="minorEastAsia" w:eastAsiaTheme="minorEastAsia"/>
          <w:color w:val="000000" w:themeColor="text1"/>
          <w:szCs w:val="21"/>
          <w:lang w:val="zh-CN"/>
          <w14:textFill>
            <w14:solidFill>
              <w14:schemeClr w14:val="tx1"/>
            </w14:solidFill>
          </w14:textFill>
        </w:rPr>
      </w:pPr>
      <w:r>
        <w:rPr>
          <w:rFonts w:asciiTheme="minorEastAsia" w:hAnsiTheme="minorEastAsia" w:eastAsiaTheme="minorEastAsia"/>
          <w:color w:val="000000" w:themeColor="text1"/>
          <w:szCs w:val="21"/>
          <w:lang w:val="zh-CN"/>
          <w14:textFill>
            <w14:solidFill>
              <w14:schemeClr w14:val="tx1"/>
            </w14:solidFill>
          </w14:textFill>
        </w:rPr>
      </w:r>
      <w:r/>
    </w:p>
    <w:p>
      <w:pPr>
        <w:pStyle w:val="67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注;供应商授权代表须提供授权委托书（原件）、授权代表本人身份证（复印件加盖投标人公章、身份证原件）和供应商为其缴纳的202</w:t>
      </w:r>
      <w:r>
        <w:rPr>
          <w:rFonts w:hint="eastAsia"/>
          <w:color w:val="000000" w:themeColor="text1"/>
          <w:lang w:val="en-US"/>
          <w14:textFill>
            <w14:solidFill>
              <w14:schemeClr w14:val="tx1"/>
            </w14:solidFill>
          </w14:textFill>
        </w:rPr>
        <w:t xml:space="preserve">5</w:t>
      </w:r>
      <w:r>
        <w:rPr>
          <w:rFonts w:hint="eastAsia"/>
          <w:color w:val="000000" w:themeColor="text1"/>
          <w14:textFill>
            <w14:solidFill>
              <w14:schemeClr w14:val="tx1"/>
            </w14:solidFill>
          </w14:textFill>
        </w:rPr>
        <w:t xml:space="preserve">年</w:t>
      </w:r>
      <w:r>
        <w:rPr>
          <w:color w:val="000000" w:themeColor="text1"/>
          <w14:textFill>
            <w14:solidFill>
              <w14:schemeClr w14:val="tx1"/>
            </w14:solidFill>
          </w14:textFill>
        </w:rPr>
        <w:t xml:space="preserve">9</w:t>
      </w:r>
      <w:r>
        <w:rPr>
          <w:rFonts w:hint="eastAsia"/>
          <w:color w:val="000000" w:themeColor="text1"/>
          <w14:textFill>
            <w14:solidFill>
              <w14:schemeClr w14:val="tx1"/>
            </w14:solidFill>
          </w14:textFill>
        </w:rPr>
        <w:t xml:space="preserve">月-202</w:t>
      </w:r>
      <w:r>
        <w:rPr>
          <w:color w:val="000000" w:themeColor="text1"/>
          <w:lang w:val="en-US"/>
          <w14:textFill>
            <w14:solidFill>
              <w14:schemeClr w14:val="tx1"/>
            </w14:solidFill>
          </w14:textFill>
        </w:rPr>
        <w:t xml:space="preserve">6</w:t>
      </w:r>
      <w:r>
        <w:rPr>
          <w:rFonts w:hint="eastAsia"/>
          <w:color w:val="000000" w:themeColor="text1"/>
          <w14:textFill>
            <w14:solidFill>
              <w14:schemeClr w14:val="tx1"/>
            </w14:solidFill>
          </w14:textFill>
        </w:rPr>
        <w:t xml:space="preserve">年</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月中任意一个月社保证明或与其签署的劳动合同复印件等可以证明存在劳动关系的材料（复印件加盖投标人公章，原件备查）参加开标会。供应商未按要求参加开标会的，采购人有权拒绝其投标。</w:t>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Theme="minorEastAsia" w:hAnsiTheme="minorEastAsia" w:eastAsiaTheme="minorEastAsia"/>
          <w:color w:val="000000" w:themeColor="text1"/>
          <w:lang w:val="zh-CN"/>
          <w14:textFill>
            <w14:solidFill>
              <w14:schemeClr w14:val="tx1"/>
            </w14:solidFill>
          </w14:textFill>
        </w:rPr>
      </w:pPr>
      <w:r>
        <w:rPr>
          <w:rFonts w:asciiTheme="minorEastAsia" w:hAnsiTheme="minorEastAsia" w:eastAsiaTheme="minorEastAsia"/>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82"/>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jc w:val="left"/>
        <w:spacing w:line="360" w:lineRule="auto"/>
        <w:widowControl/>
        <w:rPr>
          <w:rFonts w:ascii="宋体" w:hAnsi="宋体" w:cs="宋体"/>
          <w:b/>
          <w:color w:val="000000" w:themeColor="text1"/>
          <w:szCs w:val="21"/>
          <w:lang w:val="zh-CN"/>
          <w14:textFill>
            <w14:solidFill>
              <w14:schemeClr w14:val="tx1"/>
            </w14:solidFill>
          </w14:textFill>
        </w:rPr>
      </w:pP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三、</w:t>
      </w:r>
      <w:r>
        <w:rPr>
          <w:rFonts w:hint="eastAsia" w:ascii="宋体" w:hAnsi="宋体" w:cs="宋体"/>
          <w:b/>
          <w:color w:val="000000" w:themeColor="text1"/>
          <w:szCs w:val="21"/>
          <w:lang w:val="zh-CN"/>
          <w14:textFill>
            <w14:solidFill>
              <w14:schemeClr w14:val="tx1"/>
            </w14:solidFill>
          </w14:textFill>
        </w:rPr>
        <w:t xml:space="preserve">开标一览表格式</w:t>
      </w:r>
      <w:r/>
    </w:p>
    <w:p>
      <w:pPr>
        <w:jc w:val="center"/>
        <w:spacing w:line="360" w:lineRule="auto"/>
        <w:widowControl/>
        <w:rPr>
          <w:rFonts w:ascii="宋体" w:hAnsi="宋体" w:cs="宋体"/>
          <w:b/>
          <w:color w:val="000000" w:themeColor="text1"/>
          <w:sz w:val="32"/>
          <w:szCs w:val="32"/>
          <w:lang w:val="zh-CN"/>
          <w14:textFill>
            <w14:solidFill>
              <w14:schemeClr w14:val="tx1"/>
            </w14:solidFill>
          </w14:textFill>
        </w:rPr>
      </w:pPr>
      <w:r>
        <w:rPr>
          <w:rFonts w:hint="eastAsia" w:ascii="宋体" w:hAnsi="宋体" w:cs="宋体"/>
          <w:b/>
          <w:color w:val="000000" w:themeColor="text1"/>
          <w:sz w:val="32"/>
          <w:szCs w:val="32"/>
          <w:lang w:val="zh-CN"/>
          <w14:textFill>
            <w14:solidFill>
              <w14:schemeClr w14:val="tx1"/>
            </w14:solidFill>
          </w14:textFill>
        </w:rPr>
        <w:t xml:space="preserve">开标一览表</w:t>
      </w:r>
      <w:r/>
    </w:p>
    <w:p>
      <w:pPr>
        <w:jc w:val="center"/>
        <w:spacing w:line="360" w:lineRule="auto"/>
        <w:widowControl/>
        <w:rPr>
          <w:rFonts w:ascii="宋体" w:hAnsi="宋体" w:cs="宋体"/>
          <w:b/>
          <w:color w:val="000000" w:themeColor="text1"/>
          <w:sz w:val="32"/>
          <w:szCs w:val="32"/>
          <w:lang w:val="zh-CN"/>
          <w14:textFill>
            <w14:solidFill>
              <w14:schemeClr w14:val="tx1"/>
            </w14:solidFill>
          </w14:textFill>
        </w:rPr>
      </w:pPr>
      <w:r>
        <w:rPr>
          <w:rFonts w:ascii="宋体" w:hAnsi="宋体" w:cs="宋体"/>
          <w:b/>
          <w:color w:val="000000" w:themeColor="text1"/>
          <w:sz w:val="32"/>
          <w:szCs w:val="32"/>
          <w:lang w:val="zh-CN"/>
          <w14:textFill>
            <w14:solidFill>
              <w14:schemeClr w14:val="tx1"/>
            </w14:solidFill>
          </w14:textFill>
        </w:rPr>
      </w:r>
      <w:r/>
    </w:p>
    <w:tbl>
      <w:tblPr>
        <w:tblStyle w:val="681"/>
        <w:tblW w:w="9385"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721"/>
        <w:gridCol w:w="2850"/>
        <w:gridCol w:w="2709"/>
      </w:tblGrid>
      <w:tr>
        <w:trPr>
          <w:trHeight w:val="737"/>
        </w:trPr>
        <w:tc>
          <w:tcPr>
            <w:gridSpan w:val="2"/>
            <w:tcBorders>
              <w:top w:val="single" w:color="auto" w:sz="4" w:space="0"/>
              <w:left w:val="single" w:color="auto" w:sz="4" w:space="0"/>
              <w:bottom w:val="single" w:color="auto" w:sz="4" w:space="0"/>
              <w:right w:val="single" w:color="auto" w:sz="4" w:space="0"/>
            </w:tcBorders>
            <w:tcW w:w="3826" w:type="dxa"/>
            <w:vAlign w:val="center"/>
            <w:textDirection w:val="lrTb"/>
            <w:noWrap w:val="false"/>
          </w:tcPr>
          <w:p>
            <w:pPr>
              <w:jc w:val="left"/>
              <w:rPr>
                <w:rFonts w:ascii="宋体" w:hAnsi="宋体" w:cs="宋体"/>
                <w:b/>
                <w:b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5559"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tc>
      </w:tr>
      <w:tr>
        <w:trPr>
          <w:trHeight w:val="737"/>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报价（元）</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其中，</w:t>
            </w:r>
            <w:r>
              <w:rPr>
                <w:rFonts w:hint="eastAsia" w:ascii="宋体" w:hAnsi="宋体" w:cs="宋体"/>
                <w:color w:val="000000" w:themeColor="text1"/>
                <w:szCs w:val="21"/>
                <w14:textFill>
                  <w14:solidFill>
                    <w14:schemeClr w14:val="tx1"/>
                  </w14:solidFill>
                </w14:textFill>
              </w:rPr>
              <w:t xml:space="preserve">小、微型企业报价（元）</w:t>
            </w:r>
            <w:r/>
          </w:p>
        </w:tc>
      </w:tr>
      <w:tr>
        <w:trPr>
          <w:trHeight w:val="737"/>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trHeight w:val="737"/>
        </w:trPr>
        <w:tc>
          <w:tcPr>
            <w:gridSpan w:val="2"/>
            <w:tcBorders>
              <w:top w:val="single" w:color="auto" w:sz="4" w:space="0"/>
              <w:left w:val="single" w:color="auto" w:sz="4" w:space="0"/>
              <w:bottom w:val="single" w:color="auto" w:sz="4" w:space="0"/>
              <w:right w:val="single" w:color="auto" w:sz="4" w:space="0"/>
            </w:tcBorders>
            <w:tcW w:w="3826"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项目负责人</w:t>
            </w:r>
            <w:r/>
          </w:p>
        </w:tc>
        <w:tc>
          <w:tcPr>
            <w:gridSpan w:val="2"/>
            <w:tcBorders>
              <w:top w:val="single" w:color="auto" w:sz="4" w:space="0"/>
              <w:left w:val="single" w:color="auto" w:sz="4" w:space="0"/>
              <w:bottom w:val="single" w:color="auto" w:sz="4" w:space="0"/>
              <w:right w:val="single" w:color="auto" w:sz="4" w:space="0"/>
            </w:tcBorders>
            <w:tcW w:w="5559" w:type="dxa"/>
            <w:vAlign w:val="center"/>
            <w:textDirection w:val="lrTb"/>
            <w:noWrap w:val="false"/>
          </w:tcPr>
          <w:p>
            <w:pPr>
              <w:jc w:val="center"/>
              <w:rPr>
                <w:rFonts w:ascii="宋体" w:hAnsi="宋体" w:cs="宋体"/>
                <w:color w:val="000000" w:themeColor="text1"/>
                <w:szCs w:val="21"/>
                <w:u w:val="single"/>
                <w:lang w:val="zh-CN"/>
                <w14:textFill>
                  <w14:solidFill>
                    <w14:schemeClr w14:val="tx1"/>
                  </w14:solidFill>
                </w14:textFill>
              </w:rPr>
            </w:pPr>
            <w:r>
              <w:rPr>
                <w:rFonts w:ascii="宋体" w:hAnsi="宋体" w:cs="宋体"/>
                <w:color w:val="000000" w:themeColor="text1"/>
                <w:szCs w:val="21"/>
                <w:u w:val="single"/>
                <w:lang w:val="zh-CN"/>
                <w14:textFill>
                  <w14:solidFill>
                    <w14:schemeClr w14:val="tx1"/>
                  </w14:solidFill>
                </w14:textFill>
              </w:rPr>
            </w:r>
            <w:r/>
          </w:p>
        </w:tc>
      </w:tr>
      <w:tr>
        <w:trPr>
          <w:trHeight w:val="737"/>
        </w:trPr>
        <w:tc>
          <w:tcPr>
            <w:gridSpan w:val="2"/>
            <w:tcBorders>
              <w:top w:val="single" w:color="auto" w:sz="4" w:space="0"/>
              <w:left w:val="single" w:color="auto" w:sz="4" w:space="0"/>
              <w:bottom w:val="single" w:color="auto" w:sz="4" w:space="0"/>
              <w:right w:val="single" w:color="auto" w:sz="4" w:space="0"/>
            </w:tcBorders>
            <w:tcW w:w="3826"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工期</w:t>
            </w:r>
            <w:r/>
          </w:p>
        </w:tc>
        <w:tc>
          <w:tcPr>
            <w:gridSpan w:val="2"/>
            <w:tcBorders>
              <w:top w:val="single" w:color="auto" w:sz="4" w:space="0"/>
              <w:left w:val="single" w:color="auto" w:sz="4" w:space="0"/>
              <w:bottom w:val="single" w:color="auto" w:sz="4" w:space="0"/>
              <w:right w:val="single" w:color="auto" w:sz="4" w:space="0"/>
            </w:tcBorders>
            <w:tcW w:w="55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日历天</w:t>
            </w:r>
            <w:r/>
          </w:p>
        </w:tc>
      </w:tr>
      <w:tr>
        <w:trPr>
          <w:trHeight w:val="737"/>
        </w:trPr>
        <w:tc>
          <w:tcPr>
            <w:gridSpan w:val="2"/>
            <w:tcBorders>
              <w:top w:val="single" w:color="auto" w:sz="4" w:space="0"/>
              <w:left w:val="single" w:color="auto" w:sz="4" w:space="0"/>
              <w:bottom w:val="single" w:color="auto" w:sz="4" w:space="0"/>
              <w:right w:val="single" w:color="auto" w:sz="4" w:space="0"/>
            </w:tcBorders>
            <w:tcW w:w="3826" w:type="dxa"/>
            <w:vAlign w:val="center"/>
            <w:textDirection w:val="lrTb"/>
            <w:noWrap w:val="false"/>
          </w:tcPr>
          <w:p>
            <w:pPr>
              <w:jc w:val="left"/>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投标报价（人民币）</w:t>
            </w:r>
            <w:r/>
          </w:p>
        </w:tc>
        <w:tc>
          <w:tcPr>
            <w:gridSpan w:val="2"/>
            <w:tcBorders>
              <w:top w:val="single" w:color="auto" w:sz="4" w:space="0"/>
              <w:left w:val="single" w:color="auto" w:sz="4" w:space="0"/>
              <w:bottom w:val="single" w:color="auto" w:sz="4" w:space="0"/>
              <w:right w:val="single" w:color="auto" w:sz="4" w:space="0"/>
            </w:tcBorders>
            <w:tcW w:w="5559" w:type="dxa"/>
            <w:vAlign w:val="center"/>
            <w:textDirection w:val="lrTb"/>
            <w:noWrap w:val="false"/>
          </w:tcPr>
          <w:p>
            <w:pPr>
              <w:pStyle w:val="683"/>
              <w:ind w:firstLine="0"/>
              <w:jc w:val="lef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小写：人民币                元</w:t>
            </w:r>
            <w:r/>
          </w:p>
          <w:p>
            <w:pPr>
              <w:pStyle w:val="683"/>
              <w:ind w:firstLine="0"/>
              <w:jc w:val="left"/>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大写：人民币</w:t>
            </w:r>
            <w:r/>
          </w:p>
        </w:tc>
      </w:tr>
      <w:tr>
        <w:trPr>
          <w:trHeight w:val="737"/>
        </w:trPr>
        <w:tc>
          <w:tcPr>
            <w:gridSpan w:val="2"/>
            <w:tcBorders>
              <w:top w:val="single" w:color="auto" w:sz="4" w:space="0"/>
              <w:left w:val="single" w:color="auto" w:sz="4" w:space="0"/>
              <w:bottom w:val="single" w:color="auto" w:sz="4" w:space="0"/>
              <w:right w:val="single" w:color="auto" w:sz="4" w:space="0"/>
            </w:tcBorders>
            <w:tcW w:w="3826" w:type="dxa"/>
            <w:vAlign w:val="center"/>
            <w:textDirection w:val="lrTb"/>
            <w:noWrap w:val="false"/>
          </w:tcPr>
          <w:p>
            <w:pPr>
              <w:jc w:val="left"/>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投标人是否属于小微型企业</w:t>
            </w:r>
            <w:r/>
          </w:p>
        </w:tc>
        <w:tc>
          <w:tcPr>
            <w:gridSpan w:val="2"/>
            <w:tcBorders>
              <w:top w:val="single" w:color="auto" w:sz="4" w:space="0"/>
              <w:left w:val="single" w:color="auto" w:sz="4" w:space="0"/>
              <w:bottom w:val="single" w:color="auto" w:sz="4" w:space="0"/>
              <w:right w:val="single" w:color="auto" w:sz="4" w:space="0"/>
            </w:tcBorders>
            <w:tcW w:w="5559" w:type="dxa"/>
            <w:vAlign w:val="center"/>
            <w:textDirection w:val="lrTb"/>
            <w:noWrap w:val="false"/>
          </w:tcPr>
          <w:p>
            <w:pPr>
              <w:jc w:val="left"/>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3826" w:type="dxa"/>
            <w:vAlign w:val="center"/>
            <w:textDirection w:val="lrTb"/>
            <w:noWrap w:val="false"/>
          </w:tcPr>
          <w:p>
            <w:pPr>
              <w:jc w:val="left"/>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是否属于残疾人福利性单位</w:t>
            </w:r>
            <w:r/>
          </w:p>
        </w:tc>
        <w:tc>
          <w:tcPr>
            <w:gridSpan w:val="2"/>
            <w:tcBorders>
              <w:top w:val="single" w:color="auto" w:sz="4" w:space="0"/>
              <w:left w:val="single" w:color="auto" w:sz="4" w:space="0"/>
              <w:bottom w:val="single" w:color="auto" w:sz="4" w:space="0"/>
              <w:right w:val="single" w:color="auto" w:sz="4" w:space="0"/>
            </w:tcBorders>
            <w:tcW w:w="5559" w:type="dxa"/>
            <w:vAlign w:val="center"/>
            <w:textDirection w:val="lrTb"/>
            <w:noWrap w:val="false"/>
          </w:tcPr>
          <w:p>
            <w:pPr>
              <w:jc w:val="left"/>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3826" w:type="dxa"/>
            <w:vAlign w:val="center"/>
            <w:textDirection w:val="lrTb"/>
            <w:noWrap w:val="false"/>
          </w:tcPr>
          <w:p>
            <w:pPr>
              <w:jc w:val="left"/>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是否属于监狱企业</w:t>
            </w:r>
            <w:r/>
          </w:p>
        </w:tc>
        <w:tc>
          <w:tcPr>
            <w:gridSpan w:val="2"/>
            <w:tcBorders>
              <w:top w:val="single" w:color="auto" w:sz="4" w:space="0"/>
              <w:left w:val="single" w:color="auto" w:sz="4" w:space="0"/>
              <w:bottom w:val="single" w:color="auto" w:sz="4" w:space="0"/>
              <w:right w:val="single" w:color="auto" w:sz="4" w:space="0"/>
            </w:tcBorders>
            <w:tcW w:w="5559" w:type="dxa"/>
            <w:vAlign w:val="center"/>
            <w:textDirection w:val="lrTb"/>
            <w:noWrap w:val="false"/>
          </w:tcPr>
          <w:p>
            <w:pPr>
              <w:jc w:val="left"/>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        否</w:t>
            </w:r>
            <w:r/>
          </w:p>
        </w:tc>
      </w:tr>
    </w:tbl>
    <w:p>
      <w:pPr>
        <w:jc w:val="left"/>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投标人名称：</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（盖章）</w:t>
      </w:r>
      <w:r/>
    </w:p>
    <w:p>
      <w:pPr>
        <w:pStyle w:val="674"/>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说明：</w:t>
      </w:r>
      <w:r/>
    </w:p>
    <w:p>
      <w:pPr>
        <w:ind w:firstLine="422"/>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1、在“</w:t>
      </w:r>
      <w:r>
        <w:rPr>
          <w:rFonts w:hint="eastAsia" w:ascii="宋体" w:hAnsi="宋体" w:cs="宋体"/>
          <w:color w:val="000000" w:themeColor="text1"/>
          <w:szCs w:val="21"/>
          <w14:textFill>
            <w14:solidFill>
              <w14:schemeClr w14:val="tx1"/>
            </w14:solidFill>
          </w14:textFill>
        </w:rPr>
        <w:t xml:space="preserve">投标人是否属于小微型企业</w:t>
      </w:r>
      <w:r>
        <w:rPr>
          <w:rFonts w:hint="eastAsia" w:ascii="宋体" w:hAnsi="宋体" w:cs="宋体"/>
          <w:color w:val="000000" w:themeColor="text1"/>
          <w:szCs w:val="21"/>
          <w:lang w:val="zh-CN"/>
          <w14:textFill>
            <w14:solidFill>
              <w14:schemeClr w14:val="tx1"/>
            </w14:solidFill>
          </w14:textFill>
        </w:rPr>
        <w:t xml:space="preserve">”栏后“是”或“否”上打“√”</w:t>
      </w:r>
      <w:r/>
    </w:p>
    <w:p>
      <w:pPr>
        <w:ind w:firstLine="422"/>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、在“是否</w:t>
      </w:r>
      <w:r>
        <w:rPr>
          <w:rFonts w:hint="eastAsia" w:ascii="宋体" w:hAnsi="宋体" w:cs="宋体"/>
          <w:color w:val="000000" w:themeColor="text1"/>
          <w:szCs w:val="21"/>
          <w14:textFill>
            <w14:solidFill>
              <w14:schemeClr w14:val="tx1"/>
            </w14:solidFill>
          </w14:textFill>
        </w:rPr>
        <w:t xml:space="preserve">全部</w:t>
      </w:r>
      <w:r>
        <w:rPr>
          <w:rFonts w:hint="eastAsia" w:ascii="宋体" w:hAnsi="宋体" w:cs="宋体"/>
          <w:color w:val="000000" w:themeColor="text1"/>
          <w:szCs w:val="21"/>
          <w:lang w:val="zh-CN"/>
          <w14:textFill>
            <w14:solidFill>
              <w14:schemeClr w14:val="tx1"/>
            </w14:solidFill>
          </w14:textFill>
        </w:rPr>
        <w:t xml:space="preserve">属于残疾人福利性单位</w:t>
      </w:r>
      <w:r>
        <w:rPr>
          <w:rFonts w:hint="eastAsia" w:ascii="宋体" w:hAnsi="宋体" w:cs="宋体"/>
          <w:color w:val="000000" w:themeColor="text1"/>
          <w:szCs w:val="21"/>
          <w14:textFill>
            <w14:solidFill>
              <w14:schemeClr w14:val="tx1"/>
            </w14:solidFill>
          </w14:textFill>
        </w:rPr>
        <w:t xml:space="preserve">服务</w:t>
      </w:r>
      <w:r>
        <w:rPr>
          <w:rFonts w:hint="eastAsia" w:ascii="宋体" w:hAnsi="宋体" w:cs="宋体"/>
          <w:color w:val="000000" w:themeColor="text1"/>
          <w:szCs w:val="21"/>
          <w:lang w:val="zh-CN"/>
          <w14:textFill>
            <w14:solidFill>
              <w14:schemeClr w14:val="tx1"/>
            </w14:solidFill>
          </w14:textFill>
        </w:rPr>
        <w:t xml:space="preserve">”栏后“是”或“否”上打“√”</w:t>
      </w:r>
      <w:r/>
    </w:p>
    <w:p>
      <w:pPr>
        <w:ind w:firstLine="420"/>
        <w:jc w:val="left"/>
        <w:spacing w:line="360" w:lineRule="auto"/>
        <w:widowControl/>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val="zh-CN"/>
          <w14:textFill>
            <w14:solidFill>
              <w14:schemeClr w14:val="tx1"/>
            </w14:solidFill>
          </w14:textFill>
        </w:rPr>
        <w:t xml:space="preserve">、在“是否</w:t>
      </w:r>
      <w:r>
        <w:rPr>
          <w:rFonts w:hint="eastAsia" w:ascii="宋体" w:hAnsi="宋体" w:cs="宋体"/>
          <w:color w:val="000000" w:themeColor="text1"/>
          <w:szCs w:val="21"/>
          <w14:textFill>
            <w14:solidFill>
              <w14:schemeClr w14:val="tx1"/>
            </w14:solidFill>
          </w14:textFill>
        </w:rPr>
        <w:t xml:space="preserve">全部</w:t>
      </w:r>
      <w:r>
        <w:rPr>
          <w:rFonts w:hint="eastAsia" w:ascii="宋体" w:hAnsi="宋体" w:cs="宋体"/>
          <w:color w:val="000000" w:themeColor="text1"/>
          <w:szCs w:val="21"/>
          <w:lang w:val="zh-CN"/>
          <w14:textFill>
            <w14:solidFill>
              <w14:schemeClr w14:val="tx1"/>
            </w14:solidFill>
          </w14:textFill>
        </w:rPr>
        <w:t xml:space="preserve">属于监狱企业</w:t>
      </w:r>
      <w:r>
        <w:rPr>
          <w:rFonts w:hint="eastAsia" w:ascii="宋体" w:hAnsi="宋体" w:cs="宋体"/>
          <w:color w:val="000000" w:themeColor="text1"/>
          <w:szCs w:val="21"/>
          <w14:textFill>
            <w14:solidFill>
              <w14:schemeClr w14:val="tx1"/>
            </w14:solidFill>
          </w14:textFill>
        </w:rPr>
        <w:t xml:space="preserve">服务</w:t>
      </w:r>
      <w:r>
        <w:rPr>
          <w:rFonts w:hint="eastAsia" w:ascii="宋体" w:hAnsi="宋体" w:cs="宋体"/>
          <w:color w:val="000000" w:themeColor="text1"/>
          <w:szCs w:val="21"/>
          <w:lang w:val="zh-CN"/>
          <w14:textFill>
            <w14:solidFill>
              <w14:schemeClr w14:val="tx1"/>
            </w14:solidFill>
          </w14:textFill>
        </w:rPr>
        <w:t xml:space="preserve">”栏后“是”或“否”上打“√”</w:t>
      </w:r>
      <w:r/>
    </w:p>
    <w:p>
      <w:pP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clear="all"/>
      </w:r>
      <w:r/>
    </w:p>
    <w:p>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四</w:t>
      </w:r>
      <w:r>
        <w:rPr>
          <w:b/>
          <w:color w:val="000000" w:themeColor="text1"/>
          <w14:textFill>
            <w14:solidFill>
              <w14:schemeClr w14:val="tx1"/>
            </w14:solidFill>
          </w14:textFill>
        </w:rPr>
        <w:t xml:space="preserve">、技术条款偏离表格式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技术条款偏离表</w:t>
      </w:r>
      <w:r/>
    </w:p>
    <w:p>
      <w:pPr>
        <w:ind w:left="240"/>
        <w:spacing w:line="360" w:lineRule="auto"/>
        <w:tabs>
          <w:tab w:val="left" w:pos="6736"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 xml:space="preserve">项目编号：</w:t>
      </w:r>
      <w:r/>
    </w:p>
    <w:tbl>
      <w:tblPr>
        <w:tblStyle w:val="681"/>
        <w:tblW w:w="96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0"/>
        <w:gridCol w:w="1765"/>
        <w:gridCol w:w="2446"/>
        <w:gridCol w:w="2836"/>
        <w:gridCol w:w="1307"/>
        <w:gridCol w:w="682"/>
      </w:tblGrid>
      <w:tr>
        <w:trPr>
          <w:jc w:val="center"/>
          <w:trHeight w:val="407"/>
        </w:trPr>
        <w:tc>
          <w:tcPr>
            <w:tcW w:w="620"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W w:w="1765"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招标文件条目号</w:t>
            </w:r>
            <w:r/>
          </w:p>
        </w:tc>
        <w:tc>
          <w:tcPr>
            <w:tcW w:w="2446" w:type="dxa"/>
            <w:vAlign w:val="center"/>
            <w:textDirection w:val="lrTb"/>
            <w:noWrap w:val="false"/>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招标要求条款</w:t>
            </w:r>
            <w:r/>
          </w:p>
        </w:tc>
        <w:tc>
          <w:tcPr>
            <w:tcW w:w="2836"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投标响应</w:t>
            </w:r>
            <w:r/>
          </w:p>
        </w:tc>
        <w:tc>
          <w:tcPr>
            <w:tcW w:w="1307" w:type="dxa"/>
            <w:vAlign w:val="center"/>
            <w:textDirection w:val="lrTb"/>
            <w:noWrap w:val="false"/>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是否</w:t>
            </w:r>
            <w:r>
              <w:rPr>
                <w:color w:val="000000" w:themeColor="text1"/>
                <w14:textFill>
                  <w14:solidFill>
                    <w14:schemeClr w14:val="tx1"/>
                  </w14:solidFill>
                </w14:textFill>
              </w:rPr>
              <w:t xml:space="preserve">偏离</w:t>
            </w:r>
            <w:r/>
          </w:p>
        </w:tc>
        <w:tc>
          <w:tcPr>
            <w:tcW w:w="682" w:type="dxa"/>
            <w:vAlign w:val="center"/>
            <w:textDirection w:val="lrTb"/>
            <w:noWrap w:val="false"/>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页码</w:t>
            </w:r>
            <w:r/>
          </w:p>
        </w:tc>
      </w:tr>
      <w:tr>
        <w:trPr>
          <w:jc w:val="center"/>
          <w:trHeight w:val="427"/>
        </w:trPr>
        <w:tc>
          <w:tcPr>
            <w:tcW w:w="620"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1765"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2446"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2836"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1307"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682" w:type="dxa"/>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r>
      <w:tr>
        <w:trPr>
          <w:jc w:val="center"/>
          <w:trHeight w:val="427"/>
        </w:trPr>
        <w:tc>
          <w:tcPr>
            <w:tcW w:w="620"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1765"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2446"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2836"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1307"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682" w:type="dxa"/>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r>
      <w:tr>
        <w:trPr>
          <w:jc w:val="center"/>
          <w:trHeight w:val="428"/>
        </w:trPr>
        <w:tc>
          <w:tcPr>
            <w:tcW w:w="620"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1765"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2446"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2836"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1307"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682" w:type="dxa"/>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r>
      <w:tr>
        <w:trPr>
          <w:jc w:val="center"/>
          <w:trHeight w:val="427"/>
        </w:trPr>
        <w:tc>
          <w:tcPr>
            <w:tcW w:w="620"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1765"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2446"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2836"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1307"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682" w:type="dxa"/>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r>
      <w:tr>
        <w:trPr>
          <w:jc w:val="center"/>
          <w:trHeight w:val="427"/>
        </w:trPr>
        <w:tc>
          <w:tcPr>
            <w:tcW w:w="620"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1765"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2446"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2836"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1307"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682" w:type="dxa"/>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r>
      <w:tr>
        <w:trPr>
          <w:jc w:val="center"/>
          <w:trHeight w:val="427"/>
        </w:trPr>
        <w:tc>
          <w:tcPr>
            <w:tcW w:w="620"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1765"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2446"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2836"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1307" w:type="dxa"/>
            <w:vAlign w:val="center"/>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682" w:type="dxa"/>
            <w:textDirection w:val="lrTb"/>
            <w:noWrap w:val="false"/>
          </w:tcPr>
          <w:p>
            <w:pPr>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r>
    </w:tbl>
    <w:p>
      <w:pPr>
        <w:ind w:left="223"/>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供应商名称：（盖章）</w:t>
      </w:r>
      <w:r/>
    </w:p>
    <w:p>
      <w:pPr>
        <w:ind w:left="223"/>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说明：1、如果行数不够，请自行增加</w:t>
      </w:r>
      <w:r>
        <w:rPr>
          <w:rFonts w:hint="eastAsia"/>
          <w:color w:val="000000" w:themeColor="text1"/>
          <w:szCs w:val="21"/>
          <w14:textFill>
            <w14:solidFill>
              <w14:schemeClr w14:val="tx1"/>
            </w14:solidFill>
          </w14:textFill>
        </w:rPr>
        <w:t xml:space="preserve">。</w:t>
      </w:r>
      <w:r/>
    </w:p>
    <w:p>
      <w:pPr>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五</w:t>
      </w:r>
      <w:r>
        <w:rPr>
          <w:b/>
          <w:color w:val="000000" w:themeColor="text1"/>
          <w14:textFill>
            <w14:solidFill>
              <w14:schemeClr w14:val="tx1"/>
            </w14:solidFill>
          </w14:textFill>
        </w:rPr>
        <w:t xml:space="preserve">、商务条款偏离表</w:t>
      </w:r>
      <w:r>
        <w:rPr>
          <w:rFonts w:hint="eastAsia"/>
          <w:b/>
          <w:color w:val="000000" w:themeColor="text1"/>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商务条款偏离表</w:t>
      </w:r>
      <w:r/>
    </w:p>
    <w:p>
      <w:pPr>
        <w:ind w:firstLine="420"/>
        <w:spacing w:line="360" w:lineRule="auto"/>
        <w:rPr>
          <w:color w:val="000000" w:themeColor="text1"/>
          <w:sz w:val="6"/>
          <w:szCs w:val="21"/>
          <w14:textFill>
            <w14:solidFill>
              <w14:schemeClr w14:val="tx1"/>
            </w14:solidFill>
          </w14:textFill>
        </w:rPr>
      </w:pPr>
      <w:r>
        <w:rPr>
          <w:color w:val="000000" w:themeColor="text1"/>
          <w:szCs w:val="21"/>
          <w14:textFill>
            <w14:solidFill>
              <w14:schemeClr w14:val="tx1"/>
            </w14:solidFill>
          </w14:textFill>
        </w:rPr>
        <w:t xml:space="preserve">项目名称：项目编号：</w:t>
      </w:r>
      <w:r/>
    </w:p>
    <w:tbl>
      <w:tblPr>
        <w:tblStyle w:val="681"/>
        <w:tblW w:w="96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529"/>
        <w:gridCol w:w="1321"/>
        <w:gridCol w:w="861"/>
      </w:tblGrid>
      <w:tr>
        <w:trPr>
          <w:jc w:val="center"/>
          <w:trHeight w:val="407"/>
        </w:trPr>
        <w:tc>
          <w:tcPr>
            <w:tcW w:w="65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W w:w="162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招标文件要求的商务条款</w:t>
            </w:r>
            <w:r/>
          </w:p>
        </w:tc>
        <w:tc>
          <w:tcPr>
            <w:tcW w:w="2529"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投标响应</w:t>
            </w:r>
            <w:r/>
          </w:p>
        </w:tc>
        <w:tc>
          <w:tcPr>
            <w:tcW w:w="1321" w:type="dxa"/>
            <w:vAlign w:val="center"/>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是否</w:t>
            </w:r>
            <w:r>
              <w:rPr>
                <w:color w:val="000000" w:themeColor="text1"/>
                <w14:textFill>
                  <w14:solidFill>
                    <w14:schemeClr w14:val="tx1"/>
                  </w14:solidFill>
                </w14:textFill>
              </w:rPr>
              <w:t xml:space="preserve">偏离</w:t>
            </w:r>
            <w:r/>
          </w:p>
        </w:tc>
        <w:tc>
          <w:tcPr>
            <w:tcW w:w="861" w:type="dxa"/>
            <w:textDirection w:val="lrTb"/>
            <w:noWrap w:val="false"/>
          </w:tcPr>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页码</w:t>
            </w:r>
            <w:r/>
          </w:p>
        </w:tc>
      </w:tr>
      <w:tr>
        <w:trPr>
          <w:jc w:val="center"/>
          <w:trHeight w:val="427"/>
        </w:trPr>
        <w:tc>
          <w:tcPr>
            <w:tcW w:w="65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529"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32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61" w:type="dxa"/>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529"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32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61" w:type="dxa"/>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529"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32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61" w:type="dxa"/>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529"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32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61" w:type="dxa"/>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529"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32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61" w:type="dxa"/>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529"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32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61" w:type="dxa"/>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2529"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321" w:type="dxa"/>
            <w:vAlign w:val="center"/>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61" w:type="dxa"/>
            <w:textDirection w:val="lrTb"/>
            <w:noWrap w:val="false"/>
          </w:tcPr>
          <w:p>
            <w:pPr>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r>
    </w:tbl>
    <w:p>
      <w:pPr>
        <w:ind w:firstLine="420"/>
        <w:spacing w:line="360" w:lineRule="auto"/>
        <w:rPr>
          <w:color w:val="000000" w:themeColor="text1"/>
          <w:szCs w:val="21"/>
          <w14:textFill>
            <w14:solidFill>
              <w14:schemeClr w14:val="tx1"/>
            </w14:solidFill>
          </w14:textFill>
        </w:rPr>
      </w:pPr>
      <w:r/>
      <w:bookmarkStart w:id="6" w:name="OLE_LINK22"/>
      <w:r/>
      <w:bookmarkStart w:id="7" w:name="OLE_LINK21"/>
      <w:r>
        <w:rPr>
          <w:color w:val="000000" w:themeColor="text1"/>
          <w:szCs w:val="21"/>
          <w14:textFill>
            <w14:solidFill>
              <w14:schemeClr w14:val="tx1"/>
            </w14:solidFill>
          </w14:textFill>
        </w:rPr>
        <w:t xml:space="preserve">供应商名称：（盖章）</w:t>
      </w:r>
      <w:r/>
    </w:p>
    <w:p>
      <w:pPr>
        <w:ind w:firstLine="300"/>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bookmarkEnd w:id="6"/>
      <w:bookmarkEnd w:id="7"/>
      <w:r/>
    </w:p>
    <w:p>
      <w:pPr>
        <w:pStyle w:val="682"/>
        <w:rPr>
          <w:color w:val="000000" w:themeColor="text1"/>
          <w:lang w:val="zh-CN"/>
          <w14:textFill>
            <w14:solidFill>
              <w14:schemeClr w14:val="tx1"/>
            </w14:solidFill>
          </w14:textFill>
        </w:rPr>
      </w:pPr>
      <w:r>
        <w:rPr>
          <w:color w:val="000000" w:themeColor="text1"/>
          <w:sz w:val="21"/>
          <w:szCs w:val="21"/>
          <w14:textFill>
            <w14:solidFill>
              <w14:schemeClr w14:val="tx1"/>
            </w14:solidFill>
          </w14:textFill>
        </w:rPr>
        <w:t xml:space="preserve">说明：如果行数不够，请自行增加。</w:t>
      </w:r>
      <w:r/>
    </w:p>
    <w:p>
      <w:pPr>
        <w:spacing w:line="360" w:lineRule="auto"/>
        <w:tabs>
          <w:tab w:val="left" w:pos="2280" w:leader="none"/>
        </w:tabs>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r>
      <w:r/>
    </w:p>
    <w:p>
      <w:pPr>
        <w:spacing w:line="360" w:lineRule="auto"/>
        <w:tabs>
          <w:tab w:val="left" w:pos="2280" w:leader="none"/>
        </w:tabs>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r>
      <w:r/>
    </w:p>
    <w:p>
      <w:pPr>
        <w:spacing w:line="360" w:lineRule="auto"/>
        <w:tabs>
          <w:tab w:val="left" w:pos="2280" w:leader="none"/>
        </w:tabs>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r>
      <w:r/>
    </w:p>
    <w:p>
      <w:pPr>
        <w:spacing w:line="360" w:lineRule="auto"/>
        <w:tabs>
          <w:tab w:val="left" w:pos="2280" w:leader="none"/>
        </w:tabs>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r>
      <w:r/>
    </w:p>
    <w:p>
      <w:pPr>
        <w:spacing w:line="360" w:lineRule="auto"/>
        <w:tabs>
          <w:tab w:val="left" w:pos="2280" w:leader="none"/>
        </w:tabs>
        <w:rPr>
          <w:rFonts w:cs="宋体" w:asciiTheme="minorEastAsia" w:hAnsiTheme="minorEastAsia" w:eastAsiaTheme="minorEastAsia"/>
          <w:b/>
          <w:color w:val="000000" w:themeColor="text1"/>
          <w:szCs w:val="21"/>
          <w:lang w:val="zh-CN"/>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六</w:t>
      </w:r>
      <w:r>
        <w:rPr>
          <w:rFonts w:hint="eastAsia" w:asciiTheme="minorEastAsia" w:hAnsiTheme="minorEastAsia" w:eastAsiaTheme="minorEastAsia"/>
          <w:b/>
          <w:bCs/>
          <w:color w:val="000000" w:themeColor="text1"/>
          <w:szCs w:val="21"/>
          <w:lang w:val="zh-CN"/>
          <w14:textFill>
            <w14:solidFill>
              <w14:schemeClr w14:val="tx1"/>
            </w14:solidFill>
          </w14:textFill>
        </w:rPr>
        <w:t xml:space="preserve">、分项报价表格式</w:t>
      </w:r>
      <w:r/>
    </w:p>
    <w:p>
      <w:pPr>
        <w:jc w:val="center"/>
        <w:spacing w:line="240" w:lineRule="atLeast"/>
        <w:widowControl/>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 xml:space="preserve">已标价工程量清单</w:t>
      </w:r>
      <w:r/>
    </w:p>
    <w:p>
      <w:pPr>
        <w:jc w:val="left"/>
        <w:spacing w:line="240" w:lineRule="atLeast"/>
        <w:widowControl/>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jc w:val="center"/>
        <w:rPr>
          <w:rFonts w:asciiTheme="minorEastAsia" w:hAnsiTheme="minorEastAsia" w:eastAsiaTheme="minorEastAsia"/>
          <w:b/>
          <w:color w:val="000000" w:themeColor="text1"/>
          <w:szCs w:val="21"/>
          <w:lang w:val="zh-CN"/>
          <w14:textFill>
            <w14:solidFill>
              <w14:schemeClr w14:val="tx1"/>
            </w14:solidFill>
          </w14:textFill>
        </w:rPr>
      </w:pPr>
      <w:r>
        <w:rPr>
          <w:rFonts w:hint="eastAsia" w:asciiTheme="minorEastAsia" w:hAnsiTheme="minorEastAsia" w:eastAsiaTheme="minorEastAsia"/>
          <w:b/>
          <w:color w:val="000000" w:themeColor="text1"/>
          <w:szCs w:val="21"/>
          <w:lang w:val="zh-CN"/>
          <w14:textFill>
            <w14:solidFill>
              <w14:schemeClr w14:val="tx1"/>
            </w14:solidFill>
          </w14:textFill>
        </w:rPr>
        <w:t xml:space="preserve">（供应商根据本项目工程的工程量清单编制）</w:t>
      </w:r>
      <w:r/>
    </w:p>
    <w:p>
      <w:pPr>
        <w:jc w:val="left"/>
        <w:spacing w:line="240" w:lineRule="atLeast"/>
        <w:widowControl/>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jc w:val="left"/>
        <w:spacing w:line="240" w:lineRule="atLeast"/>
        <w:widowControl/>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jc w:val="left"/>
        <w:spacing w:line="360" w:lineRule="auto"/>
        <w:widowControl/>
        <w:rPr>
          <w:rFonts w:cs="宋体" w:asciiTheme="minorEastAsia" w:hAnsiTheme="minorEastAsia" w:eastAsiaTheme="minorEastAsia"/>
          <w:b/>
          <w:color w:val="000000" w:themeColor="text1"/>
          <w:szCs w:val="21"/>
          <w:lang w:val="zh-CN"/>
          <w14:textFill>
            <w14:solidFill>
              <w14:schemeClr w14:val="tx1"/>
            </w14:solidFill>
          </w14:textFill>
        </w:rPr>
      </w:pPr>
      <w:r>
        <w:rPr>
          <w:rFonts w:hint="eastAsia" w:cs="宋体" w:asciiTheme="minorEastAsia" w:hAnsiTheme="minorEastAsia" w:eastAsiaTheme="minorEastAsia"/>
          <w:b/>
          <w:color w:val="000000" w:themeColor="text1"/>
          <w:szCs w:val="21"/>
          <w14:textFill>
            <w14:solidFill>
              <w14:schemeClr w14:val="tx1"/>
            </w14:solidFill>
          </w14:textFill>
        </w:rPr>
        <w:t xml:space="preserve">七</w:t>
      </w:r>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、资格证明文件</w:t>
      </w:r>
      <w:r/>
    </w:p>
    <w:p>
      <w:pPr>
        <w:jc w:val="center"/>
        <w:spacing w:line="360" w:lineRule="auto"/>
        <w:rPr>
          <w:rFonts w:asciiTheme="minorEastAsia" w:hAnsiTheme="minorEastAsia" w:eastAsiaTheme="minorEastAsia"/>
          <w:b/>
          <w:color w:val="000000" w:themeColor="text1"/>
          <w:sz w:val="32"/>
          <w:szCs w:val="32"/>
          <w14:textFill>
            <w14:solidFill>
              <w14:schemeClr w14:val="tx1"/>
            </w14:solidFill>
          </w14:textFill>
        </w:rPr>
        <w:outlineLvl w:val="0"/>
      </w:pPr>
      <w:r/>
      <w:bookmarkStart w:id="8" w:name="_Toc489655335"/>
      <w:r>
        <w:rPr>
          <w:rFonts w:hint="eastAsia" w:asciiTheme="minorEastAsia" w:hAnsiTheme="minorEastAsia" w:eastAsiaTheme="minorEastAsia"/>
          <w:b/>
          <w:color w:val="000000" w:themeColor="text1"/>
          <w:sz w:val="32"/>
          <w:szCs w:val="32"/>
          <w14:textFill>
            <w14:solidFill>
              <w14:schemeClr w14:val="tx1"/>
            </w14:solidFill>
          </w14:textFill>
        </w:rPr>
        <w:t xml:space="preserve">资格证明文件</w:t>
      </w:r>
      <w:bookmarkEnd w:id="8"/>
      <w:r/>
      <w:r/>
    </w:p>
    <w:p>
      <w:pPr>
        <w:jc w:val="left"/>
        <w:spacing w:line="240" w:lineRule="atLeast"/>
        <w:widowControl/>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格式自拟</w:t>
      </w:r>
      <w:r/>
    </w:p>
    <w:p>
      <w:pPr>
        <w:pStyle w:val="117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spacing w:line="240" w:lineRule="atLeast"/>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 xml:space="preserve">八、承诺书</w:t>
      </w:r>
      <w:r/>
    </w:p>
    <w:p>
      <w:pPr>
        <w:pStyle w:val="729"/>
        <w:jc w:val="center"/>
        <w:spacing w:line="400" w:lineRule="exact"/>
        <w:rPr>
          <w:rFonts w:ascii="宋体" w:hAnsi="宋体" w:cs="宋体"/>
          <w:b/>
          <w:color w:val="000000" w:themeColor="text1"/>
          <w:sz w:val="21"/>
          <w:szCs w:val="21"/>
          <w:lang w:val="zh-CN"/>
          <w14:textFill>
            <w14:solidFill>
              <w14:schemeClr w14:val="tx1"/>
            </w14:solidFill>
          </w14:textFill>
        </w:rPr>
        <w:outlineLvl w:val="0"/>
      </w:pPr>
      <w:r>
        <w:rPr>
          <w:rFonts w:hint="eastAsia" w:ascii="宋体" w:hAnsi="宋体" w:cs="宋体"/>
          <w:b/>
          <w:color w:val="000000" w:themeColor="text1"/>
          <w:sz w:val="21"/>
          <w:szCs w:val="21"/>
          <w:lang w:val="zh-CN"/>
          <w14:textFill>
            <w14:solidFill>
              <w14:schemeClr w14:val="tx1"/>
            </w14:solidFill>
          </w14:textFill>
        </w:rPr>
        <w:t xml:space="preserve">承诺书</w:t>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致：</w:t>
      </w:r>
      <w:r>
        <w:rPr>
          <w:rFonts w:hint="eastAsia" w:ascii="宋体" w:hAnsi="宋体" w:cs="宋体"/>
          <w:color w:val="000000" w:themeColor="text1"/>
          <w:sz w:val="21"/>
          <w:szCs w:val="21"/>
          <w:u w:val="single"/>
          <w14:textFill>
            <w14:solidFill>
              <w14:schemeClr w14:val="tx1"/>
            </w14:solidFill>
          </w14:textFill>
        </w:rPr>
        <w:t xml:space="preserve">    （采购人）       </w:t>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我公司承诺：</w:t>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1、我单位所投项目负责人满足下列条件： </w:t>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①项目负责人不得同时在两个或者两个以上单位受聘或者执业； </w:t>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2、我单位不存在下列情形：</w:t>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1）供应商单位负责人为同一人或者存在直接控股、管理关系的不同供应商。</w:t>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2）为采购项目提供整体设计、规范编制或者项目管理、监理、检测等服务的供应商。</w:t>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3）供应商被“信用中国”网站(www.creditchina.gov.cn)、“中国政府采购网”(www.ccgp.gov.cn)  列入失信被执行人、重大税收违法案件当事人名单、政府采购严重违法失信行为记录名单。</w:t>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供应商名称：（公章）</w:t>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法定代表人或其授权委托人：（签字或盖章）</w:t>
      </w:r>
      <w:r/>
    </w:p>
    <w:p>
      <w:pPr>
        <w:pStyle w:val="729"/>
        <w:ind w:firstLine="42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日期：    年   月  日</w:t>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 xml:space="preserve">九、项目管理机构</w:t>
      </w:r>
      <w:r/>
    </w:p>
    <w:p>
      <w:pPr>
        <w:pStyle w:val="1164"/>
        <w:ind w:left="204" w:hanging="204"/>
        <w:jc w:val="center"/>
        <w:rPr>
          <w:color w:val="000000" w:themeColor="text1"/>
          <w14:textFill>
            <w14:solidFill>
              <w14:schemeClr w14:val="tx1"/>
            </w14:solidFill>
          </w14:textFill>
        </w:rPr>
      </w:pPr>
      <w:r/>
      <w:bookmarkStart w:id="9" w:name="_Toc152042593"/>
      <w:r/>
      <w:bookmarkStart w:id="10" w:name="_Toc152045804"/>
      <w:r/>
      <w:bookmarkStart w:id="11" w:name="_Toc144974872"/>
      <w:r/>
      <w:bookmarkStart w:id="12" w:name="_Toc41554095"/>
      <w:r/>
      <w:bookmarkStart w:id="13" w:name="_Toc226189973"/>
      <w:r>
        <w:rPr>
          <w:color w:val="000000" w:themeColor="text1"/>
          <w14:textFill>
            <w14:solidFill>
              <w14:schemeClr w14:val="tx1"/>
            </w14:solidFill>
          </w14:textFill>
        </w:rPr>
        <w:t xml:space="preserve">项目管理机构组成</w:t>
      </w:r>
      <w:bookmarkEnd w:id="9"/>
      <w:r/>
      <w:bookmarkEnd w:id="10"/>
      <w:r/>
      <w:bookmarkEnd w:id="11"/>
      <w:r/>
      <w:bookmarkEnd w:id="12"/>
      <w:r/>
      <w:bookmarkEnd w:id="13"/>
      <w:r>
        <w:rPr>
          <w:rFonts w:hint="eastAsia"/>
          <w:color w:val="000000" w:themeColor="text1"/>
          <w14:textFill>
            <w14:solidFill>
              <w14:schemeClr w14:val="tx1"/>
            </w14:solidFill>
          </w14:textFill>
        </w:rPr>
        <w:t xml:space="preserve">表</w:t>
      </w:r>
      <w:r/>
    </w:p>
    <w:tbl>
      <w:tblPr>
        <w:tblStyle w:val="681"/>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709"/>
        <w:gridCol w:w="708"/>
        <w:gridCol w:w="1134"/>
        <w:gridCol w:w="993"/>
        <w:gridCol w:w="992"/>
        <w:gridCol w:w="992"/>
        <w:gridCol w:w="1276"/>
        <w:gridCol w:w="709"/>
      </w:tblGrid>
      <w:tr>
        <w:trPr/>
        <w:tc>
          <w:tcPr>
            <w:tcW w:w="1276"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职务</w:t>
            </w:r>
            <w:r/>
          </w:p>
        </w:tc>
        <w:tc>
          <w:tcPr>
            <w:tcW w:w="709"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姓名</w:t>
            </w:r>
            <w:r/>
          </w:p>
        </w:tc>
        <w:tc>
          <w:tcPr>
            <w:tcW w:w="708"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职称</w:t>
            </w:r>
            <w:r/>
          </w:p>
        </w:tc>
        <w:tc>
          <w:tcPr>
            <w:gridSpan w:val="5"/>
            <w:tcW w:w="538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执业或职业资格证明</w:t>
            </w:r>
            <w:r/>
          </w:p>
        </w:tc>
        <w:tc>
          <w:tcPr>
            <w:tcW w:w="70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备注</w:t>
            </w:r>
            <w:r/>
          </w:p>
        </w:tc>
      </w:tr>
      <w:tr>
        <w:trPr/>
        <w:tc>
          <w:tcPr>
            <w:tcW w:w="1276"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证书名称</w:t>
            </w:r>
            <w:r/>
          </w:p>
        </w:tc>
        <w:tc>
          <w:tcPr>
            <w:tcW w:w="99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级别</w:t>
            </w:r>
            <w:r/>
          </w:p>
        </w:tc>
        <w:tc>
          <w:tcPr>
            <w:tcW w:w="992"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证号</w:t>
            </w:r>
            <w:r/>
          </w:p>
        </w:tc>
        <w:tc>
          <w:tcPr>
            <w:tcW w:w="992"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专业</w:t>
            </w:r>
            <w:r/>
          </w:p>
        </w:tc>
        <w:tc>
          <w:tcPr>
            <w:tcW w:w="127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养老保险</w:t>
            </w:r>
            <w:r/>
          </w:p>
        </w:tc>
        <w:tc>
          <w:tcPr>
            <w:tcW w:w="70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w:t>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bl>
    <w:p>
      <w:pPr>
        <w:pStyle w:val="117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注：主要人员应附相关证明材料复印件加盖公章</w:t>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 xml:space="preserve">十、施工组织设计</w:t>
      </w:r>
      <w:r/>
    </w:p>
    <w:p>
      <w:pPr>
        <w:spacing w:line="240" w:lineRule="atLeast"/>
        <w:rPr>
          <w:rFonts w:asciiTheme="minorEastAsia" w:hAnsiTheme="minorEastAsia" w:eastAsiaTheme="minorEastAsia"/>
          <w:bCs/>
          <w:color w:val="000000" w:themeColor="text1"/>
          <w14:textFill>
            <w14:solidFill>
              <w14:schemeClr w14:val="tx1"/>
            </w14:solidFill>
          </w14:textFill>
        </w:rPr>
      </w:pPr>
      <w:r>
        <w:rPr>
          <w:rFonts w:hint="eastAsia" w:asciiTheme="minorEastAsia" w:hAnsiTheme="minorEastAsia" w:eastAsiaTheme="minorEastAsia"/>
          <w:bCs/>
          <w:color w:val="000000" w:themeColor="text1"/>
          <w14:textFill>
            <w14:solidFill>
              <w14:schemeClr w14:val="tx1"/>
            </w14:solidFill>
          </w14:textFill>
        </w:rPr>
        <w:t xml:space="preserve">格式自拟</w:t>
      </w:r>
      <w:r/>
    </w:p>
    <w:p>
      <w:pPr>
        <w:spacing w:line="240" w:lineRule="atLeas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spacing w:line="440" w:lineRule="exac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440" w:lineRule="exac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440" w:lineRule="exac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440" w:lineRule="exac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440" w:lineRule="exac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440" w:lineRule="exac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440" w:lineRule="exac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440" w:lineRule="exac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440" w:lineRule="exac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440" w:lineRule="exac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440" w:lineRule="exac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440" w:lineRule="exact"/>
        <w:rPr>
          <w:rFonts w:asciiTheme="minorEastAsia" w:hAnsiTheme="minorEastAsia" w:eastAsiaTheme="minorEastAsia"/>
          <w:b/>
          <w:color w:val="ff0000"/>
        </w:rPr>
      </w:pPr>
      <w:r>
        <w:rPr>
          <w:rFonts w:hint="eastAsia" w:asciiTheme="minorEastAsia" w:hAnsiTheme="minorEastAsia" w:eastAsiaTheme="minorEastAsia"/>
          <w:b/>
          <w:color w:val="ff0000"/>
        </w:rPr>
        <w:t xml:space="preserve">十一、主要材料品牌一览表</w:t>
      </w:r>
      <w:r/>
    </w:p>
    <w:p>
      <w:pPr>
        <w:pStyle w:val="682"/>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项目名称：    </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项目编号：     </w:t>
      </w:r>
      <w:r/>
    </w:p>
    <w:tbl>
      <w:tblPr>
        <w:tblStyle w:val="681"/>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2023"/>
        <w:gridCol w:w="1669"/>
        <w:gridCol w:w="3405"/>
        <w:gridCol w:w="1764"/>
      </w:tblGrid>
      <w:tr>
        <w:trPr>
          <w:jc w:val="center"/>
          <w:trHeight w:val="329"/>
        </w:trPr>
        <w:tc>
          <w:tcPr>
            <w:tcW w:w="697" w:type="dxa"/>
            <w:vAlign w:val="center"/>
            <w:textDirection w:val="lrTb"/>
            <w:noWrap w:val="false"/>
          </w:tcPr>
          <w:p>
            <w:pPr>
              <w:jc w:val="center"/>
              <w:rPr>
                <w:rFonts w:ascii="宋体" w:hAnsi="宋体" w:cs="宋体"/>
                <w:b/>
                <w:color w:val="000000" w:themeColor="text1"/>
                <w:szCs w:val="21"/>
                <w:lang w:bidi="ar"/>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W w:w="2023" w:type="dxa"/>
            <w:vAlign w:val="center"/>
            <w:textDirection w:val="lrTb"/>
            <w:noWrap w:val="false"/>
          </w:tcPr>
          <w:p>
            <w:pPr>
              <w:jc w:val="center"/>
              <w:rPr>
                <w:rFonts w:ascii="宋体" w:hAnsi="宋体" w:cs="宋体"/>
                <w:b/>
                <w:color w:val="000000" w:themeColor="text1"/>
                <w:szCs w:val="21"/>
                <w:lang w:bidi="ar"/>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材料名称</w:t>
            </w:r>
            <w:r/>
          </w:p>
        </w:tc>
        <w:tc>
          <w:tcPr>
            <w:tcBorders>
              <w:left w:val="single" w:color="000000" w:sz="4" w:space="0"/>
            </w:tcBorders>
            <w:tcW w:w="1669" w:type="dxa"/>
            <w:vAlign w:val="center"/>
            <w:textDirection w:val="lrTb"/>
            <w:noWrap w:val="false"/>
          </w:tcPr>
          <w:p>
            <w:pPr>
              <w:jc w:val="center"/>
              <w:rPr>
                <w:rFonts w:ascii="宋体" w:hAnsi="宋体" w:cs="宋体"/>
                <w:b/>
                <w:color w:val="000000" w:themeColor="text1"/>
                <w:szCs w:val="21"/>
                <w:lang w:bidi="ar"/>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规格</w:t>
            </w:r>
            <w:r/>
          </w:p>
        </w:tc>
        <w:tc>
          <w:tcPr>
            <w:tcBorders>
              <w:right w:val="single" w:color="000000" w:sz="4" w:space="0"/>
            </w:tcBorders>
            <w:tcW w:w="3405" w:type="dxa"/>
            <w:vAlign w:val="center"/>
            <w:textDirection w:val="lrTb"/>
            <w:noWrap w:val="false"/>
          </w:tcPr>
          <w:p>
            <w:pPr>
              <w:jc w:val="center"/>
              <w:rPr>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品牌范围</w:t>
            </w:r>
            <w:r/>
          </w:p>
        </w:tc>
        <w:tc>
          <w:tcPr>
            <w:tcBorders>
              <w:right w:val="single" w:color="000000" w:sz="4" w:space="0"/>
            </w:tcBorders>
            <w:tcW w:w="1764" w:type="dxa"/>
            <w:vAlign w:val="center"/>
            <w:textDirection w:val="lrTb"/>
            <w:noWrap w:val="false"/>
          </w:tcPr>
          <w:p>
            <w:pPr>
              <w:rPr>
                <w:rFonts w:ascii="宋体" w:hAnsi="宋体" w:cs="宋体"/>
                <w:b/>
                <w:color w:val="000000" w:themeColor="text1"/>
                <w:szCs w:val="21"/>
                <w:lang w:bidi="ar"/>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 </w:t>
            </w:r>
            <w:r>
              <w:rPr>
                <w:rFonts w:ascii="宋体" w:hAnsi="宋体" w:cs="宋体"/>
                <w:b/>
                <w:color w:val="000000" w:themeColor="text1"/>
                <w:szCs w:val="21"/>
                <w:lang w:bidi="ar"/>
                <w14:textFill>
                  <w14:solidFill>
                    <w14:schemeClr w14:val="tx1"/>
                  </w14:solidFill>
                </w14:textFill>
              </w:rPr>
              <w:t xml:space="preserve">  </w:t>
            </w:r>
            <w:r>
              <w:rPr>
                <w:rFonts w:hint="eastAsia" w:ascii="宋体" w:hAnsi="宋体" w:cs="宋体"/>
                <w:b/>
                <w:color w:val="000000" w:themeColor="text1"/>
                <w:szCs w:val="21"/>
                <w:lang w:bidi="ar"/>
                <w14:textFill>
                  <w14:solidFill>
                    <w14:schemeClr w14:val="tx1"/>
                  </w14:solidFill>
                </w14:textFill>
              </w:rPr>
              <w:t xml:space="preserve">所选品牌</w:t>
            </w:r>
            <w:r/>
          </w:p>
        </w:tc>
      </w:tr>
      <w:tr>
        <w:trPr>
          <w:jc w:val="center"/>
          <w:trHeight w:val="43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widowControl/>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轻钢龙骨</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拉法基、龙牌、可耐福</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纸面石膏板</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拉法基、龙牌、杰科</w:t>
            </w:r>
            <w:r/>
          </w:p>
        </w:tc>
        <w:tc>
          <w:tcPr>
            <w:tcBorders>
              <w:right w:val="single" w:color="000000" w:sz="4" w:space="0"/>
            </w:tcBorders>
            <w:tcW w:w="1764"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矿棉板</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龙牌、圣路达、可耐福</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648"/>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细木工板</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符合设计要求、E0级</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兔宝宝、千年舟、莫干山</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648"/>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乳胶漆、涂料</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环保型</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多乐士五合一净味、立邦金装净味五合一、紫荆花净味竹炭防潮</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地砖</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诺贝尔、东鹏、马可波罗</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墙砖</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诺贝尔、东鹏、马可波罗</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石材</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溪石、环球石材、康利石材</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防水涂料</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卓宝、德高、东方雨虹</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防水卷材</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东方雨虹、科顺、卓宝</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集成吊顶铝板</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奥华、奥普、乐思龙</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地弹簧及五金配件</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多玛、GMT、凯必胜</w:t>
            </w:r>
            <w:r/>
          </w:p>
        </w:tc>
        <w:tc>
          <w:tcPr>
            <w:tcBorders>
              <w:right w:val="single" w:color="000000" w:sz="4" w:space="0"/>
            </w:tcBorders>
            <w:tcW w:w="1764" w:type="dxa"/>
            <w:vAlign w:val="center"/>
            <w:textDirection w:val="lrTb"/>
            <w:noWrap w:val="false"/>
          </w:tcPr>
          <w:p>
            <w:pPr>
              <w:jc w:val="center"/>
              <w:widowControl/>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成品套装门</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华鹤、美心、TATA</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锁具、门吸、铰链</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GMT、汇泰龙、斯力高、顶固</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防火门</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美心、盼盼、王力安防</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卫生间成品隔断</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东盾、黄河、欧诺、可赛</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配电箱内部电器</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ABB、施耐德、德力西</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插座、开关</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TCL、西门子、施耐德、雷士</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灯具</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飞利浦、TCL、雷士、欧普</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电线、电缆</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远东、上上、江南</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电管、水管</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联塑、公元、中财</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不锈钢管</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福兰特、共同、新兴</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新风机组</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格力、海尔、美的</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2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其他风机</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南方风机、上虞风机、金盾</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r>
        <w:trPr>
          <w:jc w:val="center"/>
          <w:trHeight w:val="339"/>
        </w:trPr>
        <w:tc>
          <w:tcPr>
            <w:shd w:val="clear" w:color="auto" w:fill="auto"/>
            <w:tcBorders>
              <w:top w:val="none" w:color="000000" w:sz="4" w:space="0"/>
              <w:left w:val="single" w:color="auto" w:sz="8" w:space="0"/>
              <w:bottom w:val="single" w:color="auto" w:sz="8" w:space="0"/>
              <w:right w:val="single" w:color="auto" w:sz="8" w:space="0"/>
            </w:tcBorders>
            <w:tcW w:w="697"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8" w:space="0"/>
              <w:right w:val="single" w:color="auto" w:sz="8" w:space="0"/>
            </w:tcBorders>
            <w:tcW w:w="2023"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镀锌钢板</w:t>
            </w:r>
            <w:r/>
          </w:p>
        </w:tc>
        <w:tc>
          <w:tcPr>
            <w:shd w:val="clear" w:color="auto" w:fill="auto"/>
            <w:tcBorders>
              <w:top w:val="none" w:color="000000" w:sz="4" w:space="0"/>
              <w:left w:val="none" w:color="000000" w:sz="4" w:space="0"/>
              <w:bottom w:val="single" w:color="auto" w:sz="8" w:space="0"/>
              <w:right w:val="single" w:color="auto" w:sz="8" w:space="0"/>
            </w:tcBorders>
            <w:tcW w:w="1669" w:type="dxa"/>
            <w:vAlign w:val="center"/>
            <w:textDirection w:val="lrTb"/>
            <w:noWrap w:val="false"/>
          </w:tcPr>
          <w:p>
            <w:pPr>
              <w:jc w:val="cente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符合设计要求</w:t>
            </w:r>
            <w:r/>
          </w:p>
        </w:tc>
        <w:tc>
          <w:tcPr>
            <w:shd w:val="clear" w:color="auto" w:fill="auto"/>
            <w:tcBorders>
              <w:top w:val="none" w:color="000000" w:sz="4" w:space="0"/>
              <w:left w:val="none" w:color="000000" w:sz="4" w:space="0"/>
              <w:bottom w:val="single" w:color="auto" w:sz="8" w:space="0"/>
              <w:right w:val="single" w:color="auto" w:sz="8" w:space="0"/>
            </w:tcBorders>
            <w:tcW w:w="3405" w:type="dxa"/>
            <w:vAlign w:val="center"/>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宝钢、鞍钢、沙钢</w:t>
            </w:r>
            <w:r/>
          </w:p>
        </w:tc>
        <w:tc>
          <w:tcPr>
            <w:tcBorders>
              <w:right w:val="single" w:color="000000" w:sz="4" w:space="0"/>
            </w:tcBorders>
            <w:tcW w:w="1764" w:type="dxa"/>
            <w:vAlign w:val="center"/>
            <w:textDirection w:val="lrTb"/>
            <w:noWrap w:val="false"/>
          </w:tcPr>
          <w:p>
            <w:pPr>
              <w:jc w:val="center"/>
              <w:rPr>
                <w:rFonts w:ascii="宋体" w:hAnsi="宋体" w:cs="宋体"/>
                <w:bCs/>
                <w:color w:val="000000" w:themeColor="text1"/>
                <w:szCs w:val="21"/>
                <w:lang w:bidi="ar"/>
                <w14:textFill>
                  <w14:solidFill>
                    <w14:schemeClr w14:val="tx1"/>
                  </w14:solidFill>
                </w14:textFill>
              </w:rPr>
            </w:pPr>
            <w:r>
              <w:rPr>
                <w:rFonts w:ascii="宋体" w:hAnsi="宋体" w:cs="宋体"/>
                <w:bCs/>
                <w:color w:val="000000" w:themeColor="text1"/>
                <w:szCs w:val="21"/>
                <w:lang w:bidi="ar"/>
                <w14:textFill>
                  <w14:solidFill>
                    <w14:schemeClr w14:val="tx1"/>
                  </w14:solidFill>
                </w14:textFill>
              </w:rPr>
            </w:r>
            <w:r/>
          </w:p>
        </w:tc>
      </w:tr>
    </w:tbl>
    <w:p>
      <w:pPr>
        <w:spacing w:line="360" w:lineRule="auto"/>
        <w:rPr>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注：投标人本工程采用品牌必须参考</w:t>
      </w:r>
      <w:r>
        <w:rPr>
          <w:rFonts w:hint="eastAsia"/>
          <w:b/>
          <w:color w:val="000000" w:themeColor="text1"/>
          <w:szCs w:val="21"/>
          <w14:textFill>
            <w14:solidFill>
              <w14:schemeClr w14:val="tx1"/>
            </w14:solidFill>
          </w14:textFill>
        </w:rPr>
        <w:t xml:space="preserve">《主要材料品牌一览表》中的推荐品牌及相应质量要求报价，并清晰列出本工程项目中“投标人采用品牌”；如采用其他品牌时，应提供充分依据，证明采用的材料质量高于或相当于推荐品牌产品，</w:t>
      </w:r>
      <w:r>
        <w:rPr>
          <w:rFonts w:hint="eastAsia"/>
          <w:b/>
          <w:color w:val="000000" w:themeColor="text1"/>
          <w:szCs w:val="21"/>
          <w:u w:val="single"/>
          <w14:textFill>
            <w14:solidFill>
              <w14:schemeClr w14:val="tx1"/>
            </w14:solidFill>
          </w14:textFill>
        </w:rPr>
        <w:t xml:space="preserve">否则投标文件将视为无效标处理</w:t>
      </w:r>
      <w:r>
        <w:rPr>
          <w:rFonts w:hint="eastAsia"/>
          <w:b/>
          <w:color w:val="000000" w:themeColor="text1"/>
          <w:szCs w:val="21"/>
          <w14:textFill>
            <w14:solidFill>
              <w14:schemeClr w14:val="tx1"/>
            </w14:solidFill>
          </w14:textFill>
        </w:rPr>
        <w:t xml:space="preserve">。</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供应商名称：（盖章）</w:t>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 xml:space="preserve">十二、投标需要的其他证明文件及材料</w:t>
      </w:r>
      <w:r/>
    </w:p>
    <w:p>
      <w:pPr>
        <w:spacing w:line="240" w:lineRule="atLeast"/>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投标需要的其他证明文件及材料（若有）</w:t>
      </w:r>
      <w:r/>
    </w:p>
    <w:p>
      <w:pPr>
        <w:pStyle w:val="117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 xml:space="preserve">附件一：中小企业声明函格式</w:t>
      </w:r>
      <w:r/>
    </w:p>
    <w:p>
      <w:pPr>
        <w:spacing w:line="240" w:lineRule="atLeast"/>
        <w:widowControl/>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jc w:val="center"/>
        <w:spacing w:line="360" w:lineRule="auto"/>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中小企业声明函（工程、服务类）</w:t>
      </w:r>
      <w:r/>
    </w:p>
    <w:p>
      <w:pPr>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本公司郑重声明，根据《政府采购促进中小企业发展管理办法》（财库﹝2020﹞ 46 号）的规定，本公司（联合体）参加（单位名称）的 （ 项目名称）采购活动，</w:t>
      </w:r>
      <w:r>
        <w:rPr>
          <w:rFonts w:hint="eastAsia" w:ascii="宋体" w:hAnsi="宋体" w:cs="宋体"/>
          <w:b/>
          <w:bCs/>
          <w:color w:val="000000" w:themeColor="text1"/>
          <w:sz w:val="22"/>
          <w14:textFill>
            <w14:solidFill>
              <w14:schemeClr w14:val="tx1"/>
            </w14:solidFill>
          </w14:textFill>
        </w:rPr>
        <w:t xml:space="preserve">工程的施工单位全部为符合政策要求的中小企业（或者：服务全部由符合政策要求的中小企业承接）</w:t>
      </w:r>
      <w:r>
        <w:rPr>
          <w:rFonts w:hint="eastAsia" w:ascii="宋体" w:hAnsi="宋体" w:cs="宋体"/>
          <w:color w:val="000000" w:themeColor="text1"/>
          <w:sz w:val="22"/>
          <w14:textFill>
            <w14:solidFill>
              <w14:schemeClr w14:val="tx1"/>
            </w14:solidFill>
          </w14:textFill>
        </w:rPr>
        <w:t xml:space="preserve">。相关企业（含联合体中的中小企业、签订分包 意向协议的中小企业）的具体情况如下：</w:t>
      </w:r>
      <w:r/>
    </w:p>
    <w:p>
      <w:pPr>
        <w:numPr>
          <w:ilvl w:val="0"/>
          <w:numId w:val="10"/>
        </w:numPr>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u w:val="single"/>
          <w14:textFill>
            <w14:solidFill>
              <w14:schemeClr w14:val="tx1"/>
            </w14:solidFill>
          </w14:textFill>
        </w:rPr>
        <w:t xml:space="preserve">        （项目名称）</w:t>
      </w:r>
      <w:r>
        <w:rPr>
          <w:rFonts w:hint="eastAsia" w:ascii="宋体" w:hAnsi="宋体" w:cs="宋体"/>
          <w:color w:val="000000" w:themeColor="text1"/>
          <w:sz w:val="22"/>
          <w14:textFill>
            <w14:solidFill>
              <w14:schemeClr w14:val="tx1"/>
            </w14:solidFill>
          </w14:textFill>
        </w:rPr>
        <w:t xml:space="preserve">，属于</w:t>
      </w:r>
      <w:r>
        <w:rPr>
          <w:rFonts w:hint="eastAsia" w:ascii="宋体" w:hAnsi="宋体" w:cs="宋体"/>
          <w:color w:val="000000" w:themeColor="text1"/>
          <w:sz w:val="22"/>
          <w:u w:val="single"/>
          <w14:textFill>
            <w14:solidFill>
              <w14:schemeClr w14:val="tx1"/>
            </w14:solidFill>
          </w14:textFill>
        </w:rPr>
        <w:t xml:space="preserve">          （采购公告中明确的所属行业） </w:t>
      </w:r>
      <w:r>
        <w:rPr>
          <w:rFonts w:hint="eastAsia" w:ascii="宋体" w:hAnsi="宋体" w:cs="宋体"/>
          <w:color w:val="000000" w:themeColor="text1"/>
          <w:sz w:val="22"/>
          <w14:textFill>
            <w14:solidFill>
              <w14:schemeClr w14:val="tx1"/>
            </w14:solidFill>
          </w14:textFill>
        </w:rPr>
        <w:t xml:space="preserve">行业。承建（承接）企业为 </w:t>
      </w:r>
      <w:r>
        <w:rPr>
          <w:rFonts w:hint="eastAsia" w:ascii="宋体" w:hAnsi="宋体" w:cs="宋体"/>
          <w:color w:val="000000" w:themeColor="text1"/>
          <w:sz w:val="22"/>
          <w:u w:val="single"/>
          <w14:textFill>
            <w14:solidFill>
              <w14:schemeClr w14:val="tx1"/>
            </w14:solidFill>
          </w14:textFill>
        </w:rPr>
        <w:t xml:space="preserve">      （填写企业名称）</w:t>
      </w:r>
      <w:r>
        <w:rPr>
          <w:rFonts w:hint="eastAsia" w:ascii="宋体" w:hAnsi="宋体" w:cs="宋体"/>
          <w:color w:val="000000" w:themeColor="text1"/>
          <w:sz w:val="22"/>
          <w14:textFill>
            <w14:solidFill>
              <w14:schemeClr w14:val="tx1"/>
            </w14:solidFill>
          </w14:textFill>
        </w:rPr>
        <w:t xml:space="preserve">，从业人员</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人，营业收入为</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万元，资产总额为</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万元，属于</w:t>
      </w:r>
      <w:r>
        <w:rPr>
          <w:rFonts w:hint="eastAsia" w:ascii="宋体" w:hAnsi="宋体" w:cs="宋体"/>
          <w:color w:val="000000" w:themeColor="text1"/>
          <w:sz w:val="22"/>
          <w:u w:val="single"/>
          <w14:textFill>
            <w14:solidFill>
              <w14:schemeClr w14:val="tx1"/>
            </w14:solidFill>
          </w14:textFill>
        </w:rPr>
        <w:t xml:space="preserve">          （填写：中型企业、小型企业或微型企业）</w:t>
      </w:r>
      <w:r>
        <w:rPr>
          <w:rFonts w:hint="eastAsia" w:ascii="宋体" w:hAnsi="宋体" w:cs="宋体"/>
          <w:color w:val="000000" w:themeColor="text1"/>
          <w:sz w:val="22"/>
          <w14:textFill>
            <w14:solidFill>
              <w14:schemeClr w14:val="tx1"/>
            </w14:solidFill>
          </w14:textFill>
        </w:rPr>
        <w:t xml:space="preserve">；</w:t>
      </w:r>
      <w:r/>
    </w:p>
    <w:p>
      <w:pPr>
        <w:numPr>
          <w:ilvl w:val="0"/>
          <w:numId w:val="10"/>
        </w:numPr>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u w:val="single"/>
          <w14:textFill>
            <w14:solidFill>
              <w14:schemeClr w14:val="tx1"/>
            </w14:solidFill>
          </w14:textFill>
        </w:rPr>
        <w:t xml:space="preserve">        （项目名称）</w:t>
      </w:r>
      <w:r>
        <w:rPr>
          <w:rFonts w:hint="eastAsia" w:ascii="宋体" w:hAnsi="宋体" w:cs="宋体"/>
          <w:color w:val="000000" w:themeColor="text1"/>
          <w:sz w:val="22"/>
          <w14:textFill>
            <w14:solidFill>
              <w14:schemeClr w14:val="tx1"/>
            </w14:solidFill>
          </w14:textFill>
        </w:rPr>
        <w:t xml:space="preserve">，属于</w:t>
      </w:r>
      <w:r>
        <w:rPr>
          <w:rFonts w:hint="eastAsia" w:ascii="宋体" w:hAnsi="宋体" w:cs="宋体"/>
          <w:color w:val="000000" w:themeColor="text1"/>
          <w:sz w:val="22"/>
          <w:u w:val="single"/>
          <w14:textFill>
            <w14:solidFill>
              <w14:schemeClr w14:val="tx1"/>
            </w14:solidFill>
          </w14:textFill>
        </w:rPr>
        <w:t xml:space="preserve">          （采购公告中明确的所属行业） </w:t>
      </w:r>
      <w:r>
        <w:rPr>
          <w:rFonts w:hint="eastAsia" w:ascii="宋体" w:hAnsi="宋体" w:cs="宋体"/>
          <w:color w:val="000000" w:themeColor="text1"/>
          <w:sz w:val="22"/>
          <w14:textFill>
            <w14:solidFill>
              <w14:schemeClr w14:val="tx1"/>
            </w14:solidFill>
          </w14:textFill>
        </w:rPr>
        <w:t xml:space="preserve">行业。承建（承接）企业为 </w:t>
      </w:r>
      <w:r>
        <w:rPr>
          <w:rFonts w:hint="eastAsia" w:ascii="宋体" w:hAnsi="宋体" w:cs="宋体"/>
          <w:color w:val="000000" w:themeColor="text1"/>
          <w:sz w:val="22"/>
          <w:u w:val="single"/>
          <w14:textFill>
            <w14:solidFill>
              <w14:schemeClr w14:val="tx1"/>
            </w14:solidFill>
          </w14:textFill>
        </w:rPr>
        <w:t xml:space="preserve">      （填写企业名称）</w:t>
      </w:r>
      <w:r>
        <w:rPr>
          <w:rFonts w:hint="eastAsia" w:ascii="宋体" w:hAnsi="宋体" w:cs="宋体"/>
          <w:color w:val="000000" w:themeColor="text1"/>
          <w:sz w:val="22"/>
          <w14:textFill>
            <w14:solidFill>
              <w14:schemeClr w14:val="tx1"/>
            </w14:solidFill>
          </w14:textFill>
        </w:rPr>
        <w:t xml:space="preserve">，从业人员</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人，营业收入为</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万元，资产总额为</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万元，属于</w:t>
      </w:r>
      <w:r>
        <w:rPr>
          <w:rFonts w:hint="eastAsia" w:ascii="宋体" w:hAnsi="宋体" w:cs="宋体"/>
          <w:color w:val="000000" w:themeColor="text1"/>
          <w:sz w:val="22"/>
          <w:u w:val="single"/>
          <w14:textFill>
            <w14:solidFill>
              <w14:schemeClr w14:val="tx1"/>
            </w14:solidFill>
          </w14:textFill>
        </w:rPr>
        <w:t xml:space="preserve">          （填写：中型企业、小型企业或微型企业）</w:t>
      </w:r>
      <w:r>
        <w:rPr>
          <w:rFonts w:hint="eastAsia" w:ascii="宋体" w:hAnsi="宋体" w:cs="宋体"/>
          <w:color w:val="000000" w:themeColor="text1"/>
          <w:sz w:val="22"/>
          <w14:textFill>
            <w14:solidFill>
              <w14:schemeClr w14:val="tx1"/>
            </w14:solidFill>
          </w14:textFill>
        </w:rPr>
        <w:t xml:space="preserve">；</w:t>
      </w:r>
      <w:r/>
    </w:p>
    <w:p>
      <w:pPr>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p>
      <w:pPr>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以上企业，不属于大企业的分支机构，不存在控股股东为大企业的情形，也不存在与大企业的负责人为同一人的情形。 </w:t>
      </w:r>
      <w:r/>
    </w:p>
    <w:p>
      <w:pPr>
        <w:ind w:firstLine="442"/>
        <w:spacing w:line="360" w:lineRule="auto"/>
        <w:rPr>
          <w:rFonts w:ascii="宋体" w:hAnsi="宋体" w:cs="宋体"/>
          <w:color w:val="000000" w:themeColor="text1"/>
          <w:sz w:val="22"/>
          <w14:textFill>
            <w14:solidFill>
              <w14:schemeClr w14:val="tx1"/>
            </w14:solidFill>
          </w14:textFill>
        </w:rPr>
      </w:pPr>
      <w:r>
        <w:rPr>
          <w:rFonts w:hint="eastAsia" w:ascii="宋体" w:hAnsi="宋体" w:cs="宋体"/>
          <w:b/>
          <w:bCs/>
          <w:color w:val="000000" w:themeColor="text1"/>
          <w:sz w:val="22"/>
          <w14:textFill>
            <w14:solidFill>
              <w14:schemeClr w14:val="tx1"/>
            </w14:solidFill>
          </w14:textFill>
        </w:rPr>
        <w:t xml:space="preserve">本企业对上述声明内容的真实性负责。如有虚假，将依法承担相应责任。 </w:t>
      </w:r>
      <w:r/>
    </w:p>
    <w:p>
      <w:pPr>
        <w:contextualSpacing/>
        <w:ind w:firstLine="462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contextualSpacing/>
        <w:ind w:firstLine="504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企业名称（盖章）：</w:t>
      </w:r>
      <w:r/>
    </w:p>
    <w:p>
      <w:pPr>
        <w:contextualSpacing/>
        <w:ind w:firstLine="210"/>
        <w:jc w:val="center"/>
        <w:spacing w:line="360" w:lineRule="auto"/>
        <w:widowControl/>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                              日　　期：  年  月  日</w:t>
      </w:r>
      <w:r/>
    </w:p>
    <w:p>
      <w:pPr>
        <w:pStyle w:val="682"/>
        <w:contextualSpacing/>
        <w:spacing w:after="0" w:line="40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br w:type="page" w:clear="all"/>
      </w:r>
      <w:r/>
    </w:p>
    <w:p>
      <w:pPr>
        <w:ind w:right="840" w:firstLine="211"/>
        <w:jc w:val="center"/>
        <w:spacing w:line="240" w:lineRule="atLeast"/>
        <w:widowControl/>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240" w:lineRule="atLeast"/>
        <w:widowControl/>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 xml:space="preserve">附件二：无重大违法记录声明格式</w:t>
      </w:r>
      <w:r/>
    </w:p>
    <w:p>
      <w:pPr>
        <w:contextualSpacing/>
        <w:spacing w:line="360" w:lineRule="auto"/>
        <w:widowControl/>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 xml:space="preserve">无重大违法记录声明</w:t>
      </w:r>
      <w:r/>
    </w:p>
    <w:p>
      <w:pPr>
        <w:contextualSpacing/>
        <w:spacing w:line="360" w:lineRule="auto"/>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contextualSpacing/>
        <w:jc w:val="left"/>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Cs w:val="21"/>
          <w:lang w:val="zh-CN"/>
          <w14:textFill>
            <w14:solidFill>
              <w14:schemeClr w14:val="tx1"/>
            </w14:solidFill>
          </w14:textFill>
        </w:rPr>
        <w:t xml:space="preserve">江苏开放大学</w:t>
      </w:r>
      <w:r>
        <w:rPr>
          <w:rFonts w:hint="eastAsia" w:asciiTheme="minorEastAsia" w:hAnsiTheme="minorEastAsia" w:eastAsiaTheme="minorEastAsia"/>
          <w:color w:val="000000" w:themeColor="text1"/>
          <w14:textFill>
            <w14:solidFill>
              <w14:schemeClr w14:val="tx1"/>
            </w14:solidFill>
          </w14:textFill>
        </w:rPr>
        <w:t xml:space="preserve">：</w:t>
      </w:r>
      <w:r/>
    </w:p>
    <w:p>
      <w:pPr>
        <w:contextualSpacing/>
        <w:ind w:firstLine="42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contextualSpacing/>
        <w:ind w:firstLine="42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我单位（供应商名称）郑重声明：</w:t>
      </w:r>
      <w:r/>
    </w:p>
    <w:p>
      <w:pPr>
        <w:contextualSpacing/>
        <w:ind w:firstLine="42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参加政府采购活动前3年内在经营活动中</w:t>
      </w:r>
      <w:r>
        <w:rPr>
          <w:rFonts w:hint="eastAsia" w:asciiTheme="minorEastAsia" w:hAnsiTheme="minorEastAsia" w:eastAsiaTheme="minorEastAsia"/>
          <w:color w:val="000000" w:themeColor="text1"/>
          <w:u w:val="single"/>
          <w14:textFill>
            <w14:solidFill>
              <w14:schemeClr w14:val="tx1"/>
            </w14:solidFill>
          </w14:textFill>
        </w:rPr>
        <w:t xml:space="preserve">（在下划线上如实填写：有或没有）</w:t>
      </w:r>
      <w:r>
        <w:rPr>
          <w:rFonts w:hint="eastAsia" w:asciiTheme="minorEastAsia" w:hAnsiTheme="minorEastAsia" w:eastAsiaTheme="minorEastAsia"/>
          <w:color w:val="000000" w:themeColor="text1"/>
          <w14:textFill>
            <w14:solidFill>
              <w14:schemeClr w14:val="tx1"/>
            </w14:solidFill>
          </w14:textFill>
        </w:rPr>
        <w:t xml:space="preserve">重大违法记录。</w:t>
      </w:r>
      <w:r/>
    </w:p>
    <w:p>
      <w:pPr>
        <w:contextualSpacing/>
        <w:ind w:firstLine="42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contextualSpacing/>
        <w:ind w:firstLine="42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contextualSpacing/>
        <w:spacing w:line="360" w:lineRule="auto"/>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contextualSpacing/>
        <w:ind w:firstLine="42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声明人：（公章）</w:t>
      </w:r>
      <w:r/>
    </w:p>
    <w:p>
      <w:pPr>
        <w:contextualSpacing/>
        <w:ind w:firstLine="42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82"/>
        <w:contextualSpacing/>
        <w:spacing w:after="0"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82"/>
        <w:contextualSpacing/>
        <w:spacing w:after="0"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82"/>
        <w:contextualSpacing/>
        <w:spacing w:after="0"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contextualSpacing/>
        <w:spacing w:line="360" w:lineRule="auto"/>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 xml:space="preserve">附件三：具备履行合同所必需的设备和专业技术能力的声明格式及证明材料</w:t>
      </w:r>
      <w:r/>
    </w:p>
    <w:p>
      <w:pPr>
        <w:contextualSpacing/>
        <w:jc w:val="center"/>
        <w:spacing w:line="360" w:lineRule="auto"/>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 xml:space="preserve">具备履行合同所必需的设备和专业技术能力的声明格式</w:t>
      </w:r>
      <w:r/>
    </w:p>
    <w:p>
      <w:pPr>
        <w:contextualSpacing/>
        <w:spacing w:line="360" w:lineRule="auto"/>
        <w:rPr>
          <w:rFonts w:asciiTheme="minorEastAsia" w:hAnsiTheme="minorEastAsia" w:eastAsiaTheme="minorEastAsia"/>
          <w:color w:val="000000" w:themeColor="text1"/>
          <w:szCs w:val="21"/>
          <w:lang w:val="zh-CN"/>
          <w14:textFill>
            <w14:solidFill>
              <w14:schemeClr w14:val="tx1"/>
            </w14:solidFill>
          </w14:textFill>
        </w:rPr>
      </w:pPr>
      <w:r>
        <w:rPr>
          <w:rFonts w:hint="eastAsia" w:asciiTheme="minorEastAsia" w:hAnsiTheme="minorEastAsia" w:eastAsiaTheme="minorEastAsia"/>
          <w:color w:val="000000" w:themeColor="text1"/>
          <w:szCs w:val="21"/>
          <w:lang w:val="zh-CN"/>
          <w14:textFill>
            <w14:solidFill>
              <w14:schemeClr w14:val="tx1"/>
            </w14:solidFill>
          </w14:textFill>
        </w:rPr>
        <w:t xml:space="preserve">江苏开放大学：</w:t>
      </w:r>
      <w:r/>
    </w:p>
    <w:p>
      <w:pPr>
        <w:contextualSpacing/>
        <w:ind w:firstLine="492"/>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我单位</w:t>
      </w:r>
      <w:r>
        <w:rPr>
          <w:rFonts w:hint="eastAsia" w:asciiTheme="minorEastAsia" w:hAnsiTheme="minorEastAsia" w:eastAsiaTheme="minorEastAsia"/>
          <w:color w:val="000000" w:themeColor="text1"/>
          <w:u w:val="single"/>
          <w14:textFill>
            <w14:solidFill>
              <w14:schemeClr w14:val="tx1"/>
            </w14:solidFill>
          </w14:textFill>
        </w:rPr>
        <w:t xml:space="preserve">（供应商名称）</w:t>
      </w:r>
      <w:r>
        <w:rPr>
          <w:rFonts w:hint="eastAsia" w:asciiTheme="minorEastAsia" w:hAnsiTheme="minorEastAsia" w:eastAsiaTheme="minorEastAsia"/>
          <w:color w:val="000000" w:themeColor="text1"/>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contextualSpacing/>
        <w:ind w:firstLine="492"/>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主要设备有：。(若有)</w:t>
      </w:r>
      <w:r/>
    </w:p>
    <w:p>
      <w:pPr>
        <w:contextualSpacing/>
        <w:ind w:firstLine="492"/>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主要专业技术能力有：。(若有)</w:t>
      </w:r>
      <w:r/>
    </w:p>
    <w:p>
      <w:pPr>
        <w:contextualSpacing/>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contextualSpacing/>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contextualSpacing/>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声明人：（公章）</w:t>
      </w:r>
      <w:r/>
    </w:p>
    <w:p>
      <w:pPr>
        <w:contextualSpacing/>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日期：______年月日</w:t>
      </w:r>
      <w:r/>
    </w:p>
    <w:p>
      <w:pPr>
        <w:pStyle w:val="682"/>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br w:type="page" w:clear="all"/>
      </w:r>
      <w:r/>
    </w:p>
    <w:p>
      <w:pPr>
        <w:pStyle w:val="775"/>
        <w:ind w:left="0"/>
        <w:spacing w:before="20"/>
        <w:rPr>
          <w:rFonts w:hint="default" w:asciiTheme="minorEastAsia" w:hAnsiTheme="minorEastAsia" w:eastAsiaTheme="minorEastAsia"/>
          <w:bCs/>
          <w:color w:val="000000" w:themeColor="text1"/>
          <w:sz w:val="21"/>
          <w:szCs w:val="20"/>
          <w14:textFill>
            <w14:solidFill>
              <w14:schemeClr w14:val="tx1"/>
            </w14:solidFill>
          </w14:textFill>
        </w:rPr>
      </w:pPr>
      <w:r>
        <w:rPr>
          <w:rFonts w:asciiTheme="minorEastAsia" w:hAnsiTheme="minorEastAsia" w:eastAsiaTheme="minorEastAsia"/>
          <w:color w:val="000000" w:themeColor="text1"/>
          <w:sz w:val="21"/>
          <w:szCs w:val="20"/>
          <w14:textFill>
            <w14:solidFill>
              <w14:schemeClr w14:val="tx1"/>
            </w14:solidFill>
          </w14:textFill>
        </w:rPr>
        <w:t xml:space="preserve">附件四、残疾人福利性单位声明函格式</w:t>
      </w:r>
      <w:r/>
    </w:p>
    <w:p>
      <w:pPr>
        <w:pStyle w:val="775"/>
        <w:ind w:left="0"/>
        <w:spacing w:before="20"/>
        <w:rPr>
          <w:rFonts w:hint="default" w:asciiTheme="minorEastAsia" w:hAnsiTheme="minorEastAsia" w:eastAsiaTheme="minorEastAsia"/>
          <w:bCs/>
          <w:color w:val="000000" w:themeColor="text1"/>
          <w:sz w:val="21"/>
          <w:szCs w:val="20"/>
          <w14:textFill>
            <w14:solidFill>
              <w14:schemeClr w14:val="tx1"/>
            </w14:solidFill>
          </w14:textFill>
        </w:rPr>
      </w:pPr>
      <w:r>
        <w:rPr>
          <w:rFonts w:hint="default" w:asciiTheme="minorEastAsia" w:hAnsiTheme="minorEastAsia" w:eastAsiaTheme="minorEastAsia"/>
          <w:bCs/>
          <w:color w:val="000000" w:themeColor="text1"/>
          <w:sz w:val="21"/>
          <w:szCs w:val="20"/>
          <w14:textFill>
            <w14:solidFill>
              <w14:schemeClr w14:val="tx1"/>
            </w14:solidFill>
          </w14:textFill>
        </w:rPr>
      </w:r>
      <w:r/>
    </w:p>
    <w:p>
      <w:pPr>
        <w:pStyle w:val="775"/>
        <w:ind w:left="3832"/>
        <w:spacing w:before="167"/>
        <w:rPr>
          <w:rFonts w:hint="default" w:asciiTheme="minorEastAsia" w:hAnsiTheme="minorEastAsia" w:eastAsiaTheme="minorEastAsia"/>
          <w:color w:val="000000" w:themeColor="text1"/>
          <w:sz w:val="21"/>
          <w:szCs w:val="20"/>
          <w14:textFill>
            <w14:solidFill>
              <w14:schemeClr w14:val="tx1"/>
            </w14:solidFill>
          </w14:textFill>
        </w:rPr>
      </w:pPr>
      <w:r>
        <w:rPr>
          <w:rFonts w:asciiTheme="minorEastAsia" w:hAnsiTheme="minorEastAsia" w:eastAsiaTheme="minorEastAsia"/>
          <w:color w:val="000000" w:themeColor="text1"/>
          <w:sz w:val="21"/>
          <w:szCs w:val="20"/>
          <w14:textFill>
            <w14:solidFill>
              <w14:schemeClr w14:val="tx1"/>
            </w14:solidFill>
          </w14:textFill>
        </w:rPr>
        <w:t xml:space="preserve">残疾人福利性单位声明函</w:t>
      </w:r>
      <w:r/>
    </w:p>
    <w:p>
      <w:pPr>
        <w:pStyle w:val="682"/>
        <w:spacing w:before="7"/>
        <w:rPr>
          <w:rFonts w:asciiTheme="minorEastAsia" w:hAnsiTheme="minorEastAsia" w:eastAsiaTheme="minorEastAsia"/>
          <w:b/>
          <w:color w:val="000000" w:themeColor="text1"/>
          <w:sz w:val="18"/>
          <w14:textFill>
            <w14:solidFill>
              <w14:schemeClr w14:val="tx1"/>
            </w14:solidFill>
          </w14:textFill>
        </w:rPr>
      </w:pPr>
      <w:r>
        <w:rPr>
          <w:rFonts w:asciiTheme="minorEastAsia" w:hAnsiTheme="minorEastAsia" w:eastAsiaTheme="minorEastAsia"/>
          <w:b/>
          <w:color w:val="000000" w:themeColor="text1"/>
          <w:sz w:val="18"/>
          <w14:textFill>
            <w14:solidFill>
              <w14:schemeClr w14:val="tx1"/>
            </w14:solidFill>
          </w14:textFill>
        </w:rPr>
      </w:r>
      <w:r/>
    </w:p>
    <w:p>
      <w:pPr>
        <w:ind w:firstLine="492"/>
        <w:spacing w:line="46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asciiTheme="minorEastAsia" w:hAnsiTheme="minorEastAsia" w:eastAsiaTheme="minorEastAsia"/>
          <w:color w:val="000000" w:themeColor="text1"/>
          <w:u w:val="single"/>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t xml:space="preserve">单位的</w:t>
      </w:r>
      <w:r>
        <w:rPr>
          <w:rFonts w:asciiTheme="minorEastAsia" w:hAnsiTheme="minorEastAsia" w:eastAsiaTheme="minorEastAsia"/>
          <w:color w:val="000000" w:themeColor="text1"/>
          <w:u w:val="single"/>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92"/>
        <w:spacing w:line="46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本单位对上述声明的真实性负责。如有虚假，将依法承担相应责任。</w:t>
      </w:r>
      <w:r/>
    </w:p>
    <w:p>
      <w:pPr>
        <w:ind w:firstLine="492"/>
        <w:spacing w:line="46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ind w:firstLine="492"/>
        <w:spacing w:line="46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单位名称（盖章）：</w:t>
      </w:r>
      <w:r/>
    </w:p>
    <w:p>
      <w:pPr>
        <w:ind w:firstLine="492"/>
        <w:spacing w:line="46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日期：</w:t>
      </w:r>
      <w:r/>
    </w:p>
    <w:p>
      <w:pPr>
        <w:ind w:firstLine="492"/>
        <w:spacing w:line="46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ind w:firstLine="492"/>
        <w:spacing w:line="46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75"/>
        <w:ind w:left="0"/>
        <w:rPr>
          <w:rFonts w:hint="default" w:asciiTheme="minorEastAsia" w:hAnsiTheme="minorEastAsia" w:eastAsiaTheme="minorEastAsia"/>
          <w:color w:val="000000" w:themeColor="text1"/>
          <w14:textFill>
            <w14:solidFill>
              <w14:schemeClr w14:val="tx1"/>
            </w14:solidFill>
          </w14:textFill>
        </w:rPr>
      </w:pPr>
      <w:r>
        <w:rPr>
          <w:rFonts w:hint="default" w:asciiTheme="minorEastAsia" w:hAnsiTheme="minorEastAsia" w:eastAsiaTheme="minorEastAsia"/>
          <w:color w:val="000000" w:themeColor="text1"/>
          <w14:textFill>
            <w14:solidFill>
              <w14:schemeClr w14:val="tx1"/>
            </w14:solidFill>
          </w14:textFill>
        </w:rPr>
      </w:r>
      <w:r/>
    </w:p>
    <w:p>
      <w:pPr>
        <w:pStyle w:val="775"/>
        <w:ind w:left="0"/>
        <w:rPr>
          <w:rFonts w:hint="default" w:asciiTheme="minorEastAsia" w:hAnsiTheme="minorEastAsia" w:eastAsiaTheme="minorEastAsia"/>
          <w:color w:val="000000" w:themeColor="text1"/>
          <w14:textFill>
            <w14:solidFill>
              <w14:schemeClr w14:val="tx1"/>
            </w14:solidFill>
          </w14:textFill>
        </w:rPr>
      </w:pPr>
      <w:r>
        <w:rPr>
          <w:rFonts w:hint="default" w:asciiTheme="minorEastAsia" w:hAnsiTheme="minorEastAsia" w:eastAsiaTheme="minorEastAsia"/>
          <w:color w:val="000000" w:themeColor="text1"/>
          <w14:textFill>
            <w14:solidFill>
              <w14:schemeClr w14:val="tx1"/>
            </w14:solidFill>
          </w14:textFill>
        </w:rPr>
      </w:r>
      <w:r/>
    </w:p>
    <w:p>
      <w:pPr>
        <w:pStyle w:val="775"/>
        <w:ind w:left="0"/>
        <w:rPr>
          <w:rFonts w:hint="default" w:asciiTheme="minorEastAsia" w:hAnsiTheme="minorEastAsia" w:eastAsiaTheme="minorEastAsia"/>
          <w:color w:val="000000" w:themeColor="text1"/>
          <w14:textFill>
            <w14:solidFill>
              <w14:schemeClr w14:val="tx1"/>
            </w14:solidFill>
          </w14:textFill>
        </w:rPr>
      </w:pPr>
      <w:r>
        <w:rPr>
          <w:rFonts w:hint="default" w:asciiTheme="minorEastAsia" w:hAnsiTheme="minorEastAsia" w:eastAsiaTheme="minorEastAsia"/>
          <w:color w:val="000000" w:themeColor="text1"/>
          <w14:textFill>
            <w14:solidFill>
              <w14:schemeClr w14:val="tx1"/>
            </w14:solidFill>
          </w14:textFill>
        </w:rPr>
      </w:r>
      <w:r/>
    </w:p>
    <w:p>
      <w:pPr>
        <w:pStyle w:val="775"/>
        <w:ind w:left="0"/>
        <w:spacing w:before="20"/>
        <w:rPr>
          <w:rFonts w:hint="default" w:asciiTheme="minorEastAsia" w:hAnsiTheme="minorEastAsia" w:eastAsiaTheme="minorEastAsia"/>
          <w:bCs/>
          <w:color w:val="000000" w:themeColor="text1"/>
          <w:sz w:val="21"/>
          <w:szCs w:val="20"/>
          <w14:textFill>
            <w14:solidFill>
              <w14:schemeClr w14:val="tx1"/>
            </w14:solidFill>
          </w14:textFill>
        </w:rPr>
      </w:pPr>
      <w:r>
        <w:rPr>
          <w:rFonts w:asciiTheme="minorEastAsia" w:hAnsiTheme="minorEastAsia" w:eastAsiaTheme="minorEastAsia"/>
          <w:color w:val="000000" w:themeColor="text1"/>
          <w:sz w:val="21"/>
          <w:szCs w:val="20"/>
          <w14:textFill>
            <w14:solidFill>
              <w14:schemeClr w14:val="tx1"/>
            </w14:solidFill>
          </w14:textFill>
        </w:rPr>
        <w:t xml:space="preserve">附件五、属于监狱企业的证明文件</w:t>
      </w:r>
      <w:r/>
    </w:p>
    <w:p>
      <w:pPr>
        <w:ind w:firstLine="492"/>
        <w:spacing w:line="46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提供由省级以上监狱管理局、戒毒管理局(含新疆生产建设兵团)出具的属于监狱企业的证明文件</w:t>
      </w:r>
      <w:r/>
    </w:p>
    <w:p>
      <w:pPr>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spacing w:line="460" w:lineRule="exac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sectPr>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小标宋简体">
    <w:panose1 w:val="020B0503020202020204"/>
  </w:font>
  <w:font w:name="MS Gothic">
    <w:panose1 w:val="020B0609070205080204"/>
  </w:font>
  <w:font w:name="方正仿宋_GBK">
    <w:panose1 w:val="020B0503020202020204"/>
  </w:font>
  <w:font w:name=":ZLe">
    <w:panose1 w:val="020B0503020202020204"/>
  </w:font>
  <w:font w:name="Arial Unicode MS">
    <w:panose1 w:val="020B0604020202020204"/>
  </w:font>
  <w:font w:name="Microsoft YaHei UI">
    <w:panose1 w:val="020B0503020204020204"/>
  </w:font>
  <w:font w:name="方正书宋简体">
    <w:panose1 w:val="020B0503020202020204"/>
  </w:font>
  <w:font w:name="KNLe">
    <w:panose1 w:val="020B0503020202020204"/>
  </w:font>
  <w:font w:name="金山简魏碑">
    <w:panose1 w:val="020B0503020202020204"/>
  </w:font>
  <w:font w:name="EU-F1">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rFonts w:hint="eastAsia"/>
                              <w:sz w:val="18"/>
                              <w:szCs w:val="18"/>
                            </w:rPr>
                            <w:t xml:space="preserve">４５</w:t>
                          </w:r>
                          <w:r>
                            <w:rPr>
                              <w:rFonts w:hint="eastAsia"/>
                              <w:sz w:val="18"/>
                              <w:szCs w:val="18"/>
                            </w:rPr>
                            <w:fldChar w:fldCharType="end"/>
                          </w:r>
                          <w:r>
                            <w:rPr>
                              <w:rFonts w:hint="eastAsia"/>
                              <w:sz w:val="18"/>
                              <w:szCs w:val="18"/>
                            </w:rPr>
                            <w:t xml:space="preserve"> 页 共 </w:t>
                          </w:r>
                          <w:r>
                            <w:fldChar w:fldCharType="begin"/>
                          </w:r>
                          <w:r>
                            <w:instrText xml:space="preserve"> NUMPAGES  \* MERGEFORMAT </w:instrText>
                          </w:r>
                          <w:r>
                            <w:fldChar w:fldCharType="separate"/>
                          </w:r>
                          <w:r>
                            <w:rPr>
                              <w:sz w:val="18"/>
                              <w:szCs w:val="18"/>
                            </w:rPr>
                            <w:t xml:space="preserve">48</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rFonts w:hint="eastAsia"/>
                        <w:sz w:val="18"/>
                        <w:szCs w:val="18"/>
                      </w:rPr>
                      <w:t xml:space="preserve">４５</w:t>
                    </w:r>
                    <w:r>
                      <w:rPr>
                        <w:rFonts w:hint="eastAsia"/>
                        <w:sz w:val="18"/>
                        <w:szCs w:val="18"/>
                      </w:rPr>
                      <w:fldChar w:fldCharType="end"/>
                    </w:r>
                    <w:r>
                      <w:rPr>
                        <w:rFonts w:hint="eastAsia"/>
                        <w:sz w:val="18"/>
                        <w:szCs w:val="18"/>
                      </w:rPr>
                      <w:t xml:space="preserve"> 页 共 </w:t>
                    </w:r>
                    <w:r>
                      <w:fldChar w:fldCharType="begin"/>
                    </w:r>
                    <w:r>
                      <w:instrText xml:space="preserve"> NUMPAGES  \* MERGEFORMAT </w:instrText>
                    </w:r>
                    <w:r>
                      <w:fldChar w:fldCharType="separate"/>
                    </w:r>
                    <w:r>
                      <w:rPr>
                        <w:sz w:val="18"/>
                        <w:szCs w:val="18"/>
                      </w:rPr>
                      <w:t xml:space="preserve">48</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2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80"/>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92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08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67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687"/>
      <w:isLgl/>
      <w:suff w:val="tab"/>
      <w:lvlText w:val="%1.%2"/>
      <w:lvlJc w:val="left"/>
      <w:pPr>
        <w:ind w:left="425" w:hanging="425"/>
      </w:pPr>
      <w:rPr>
        <w:rFonts w:hint="eastAsia" w:ascii="Arial Unicode MS" w:hAnsi="Arial Unicode MS" w:eastAsia="微软雅黑"/>
        <w:b/>
        <w:i w:val="0"/>
      </w:rPr>
    </w:lvl>
    <w:lvl w:ilvl="2">
      <w:start w:val="1"/>
      <w:numFmt w:val="decimal"/>
      <w:pStyle w:val="169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7">
    <w:multiLevelType w:val="hybridMultilevel"/>
    <w:lvl w:ilvl="0">
      <w:start w:val="1"/>
      <w:numFmt w:val="decimal"/>
      <w:pStyle w:val="162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59"/>
      <w:isLgl w:val="false"/>
      <w:suff w:val="tab"/>
      <w:lvlText w:val="%1"/>
      <w:lvlJc w:val="left"/>
      <w:pPr>
        <w:ind w:left="567" w:hanging="567"/>
        <w:tabs>
          <w:tab w:val="left" w:pos="567" w:leader="none"/>
        </w:tabs>
      </w:pPr>
      <w:rPr>
        <w:rFonts w:hint="eastAsia"/>
      </w:rPr>
    </w:lvl>
    <w:lvl w:ilvl="1">
      <w:start w:val="1"/>
      <w:numFmt w:val="decimal"/>
      <w:pStyle w:val="976"/>
      <w:isLgl w:val="false"/>
      <w:suff w:val="tab"/>
      <w:lvlText w:val="%1.%2"/>
      <w:lvlJc w:val="left"/>
      <w:pPr>
        <w:ind w:left="567" w:hanging="283"/>
        <w:tabs>
          <w:tab w:val="left" w:pos="1004" w:leader="none"/>
        </w:tabs>
      </w:pPr>
      <w:rPr>
        <w:rFonts w:hint="eastAsia"/>
      </w:rPr>
    </w:lvl>
    <w:lvl w:ilvl="2">
      <w:start w:val="1"/>
      <w:numFmt w:val="decimal"/>
      <w:pStyle w:val="99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3"/>
  </w:num>
  <w:num w:numId="4">
    <w:abstractNumId w:val="5"/>
  </w:num>
  <w:num w:numId="5">
    <w:abstractNumId w:val="7"/>
  </w:num>
  <w:num w:numId="6">
    <w:abstractNumId w:val="6"/>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84"/>
    <w:uiPriority w:val="29"/>
    <w:rPr>
      <w:i/>
    </w:rPr>
  </w:style>
  <w:style w:type="character" w:styleId="40">
    <w:name w:val="Intense Quote Char"/>
    <w:link w:val="876"/>
    <w:uiPriority w:val="30"/>
    <w:rPr>
      <w:i/>
    </w:rPr>
  </w:style>
  <w:style w:type="table" w:styleId="48">
    <w:name w:val="Table Grid Light"/>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9"/>
    <w:uiPriority w:val="99"/>
    <w:rPr>
      <w:sz w:val="18"/>
    </w:rPr>
  </w:style>
  <w:style w:type="character" w:styleId="178">
    <w:name w:val="Endnote Text Char"/>
    <w:link w:val="709"/>
    <w:uiPriority w:val="99"/>
    <w:rPr>
      <w:sz w:val="20"/>
    </w:rPr>
  </w:style>
  <w:style w:type="paragraph" w:styleId="189">
    <w:name w:val="TOC Heading"/>
    <w:uiPriority w:val="39"/>
    <w:unhideWhenUsed/>
  </w:style>
  <w:style w:type="paragraph" w:styleId="670" w:default="1">
    <w:name w:val="Normal"/>
    <w:next w:val="682"/>
    <w:uiPriority w:val="0"/>
    <w:qFormat/>
    <w:pPr>
      <w:jc w:val="both"/>
      <w:widowControl w:val="off"/>
    </w:pPr>
    <w:rPr>
      <w:rFonts w:ascii="Times New Roman" w:hAnsi="Times New Roman" w:eastAsia="宋体" w:cs="Times New Roman"/>
      <w:sz w:val="21"/>
      <w:lang w:val="en-US" w:eastAsia="zh-CN" w:bidi="ar-SA"/>
    </w:rPr>
  </w:style>
  <w:style w:type="paragraph" w:styleId="671">
    <w:name w:val="Heading 1"/>
    <w:basedOn w:val="670"/>
    <w:next w:val="670"/>
    <w:link w:val="753"/>
    <w:uiPriority w:val="0"/>
    <w:qFormat/>
    <w:pPr>
      <w:keepLines/>
      <w:keepNext/>
      <w:spacing w:before="340" w:after="330" w:line="578" w:lineRule="auto"/>
      <w:outlineLvl w:val="0"/>
    </w:pPr>
    <w:rPr>
      <w:b/>
      <w:bCs/>
      <w:sz w:val="44"/>
      <w:szCs w:val="44"/>
    </w:rPr>
  </w:style>
  <w:style w:type="paragraph" w:styleId="672">
    <w:name w:val="Heading 2"/>
    <w:basedOn w:val="670"/>
    <w:next w:val="670"/>
    <w:link w:val="75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3">
    <w:name w:val="Heading 3"/>
    <w:basedOn w:val="670"/>
    <w:next w:val="670"/>
    <w:link w:val="755"/>
    <w:uiPriority w:val="0"/>
    <w:unhideWhenUsed/>
    <w:qFormat/>
    <w:pPr>
      <w:keepLines/>
      <w:keepNext/>
      <w:spacing w:before="260" w:after="260" w:line="416" w:lineRule="auto"/>
      <w:outlineLvl w:val="2"/>
    </w:pPr>
    <w:rPr>
      <w:b/>
      <w:bCs/>
      <w:sz w:val="32"/>
      <w:szCs w:val="32"/>
    </w:rPr>
  </w:style>
  <w:style w:type="paragraph" w:styleId="674">
    <w:name w:val="Heading 4"/>
    <w:basedOn w:val="670"/>
    <w:next w:val="683"/>
    <w:link w:val="757"/>
    <w:uiPriority w:val="0"/>
    <w:qFormat/>
    <w:pPr>
      <w:spacing w:before="120" w:after="120"/>
      <w:outlineLvl w:val="3"/>
    </w:pPr>
    <w:rPr>
      <w:rFonts w:asciiTheme="minorEastAsia" w:hAnsiTheme="minorEastAsia" w:eastAsiaTheme="minorEastAsia"/>
      <w:b/>
      <w:szCs w:val="21"/>
      <w:lang w:val="zh-CN"/>
    </w:rPr>
  </w:style>
  <w:style w:type="paragraph" w:styleId="675">
    <w:name w:val="Heading 5"/>
    <w:basedOn w:val="670"/>
    <w:next w:val="670"/>
    <w:link w:val="758"/>
    <w:uiPriority w:val="0"/>
    <w:unhideWhenUsed/>
    <w:qFormat/>
    <w:pPr>
      <w:keepLines/>
      <w:keepNext/>
      <w:spacing w:before="280" w:after="290" w:line="376" w:lineRule="auto"/>
      <w:outlineLvl w:val="4"/>
    </w:pPr>
    <w:rPr>
      <w:b/>
      <w:bCs/>
      <w:sz w:val="28"/>
      <w:szCs w:val="28"/>
    </w:rPr>
  </w:style>
  <w:style w:type="paragraph" w:styleId="676">
    <w:name w:val="Heading 6"/>
    <w:basedOn w:val="670"/>
    <w:next w:val="670"/>
    <w:link w:val="759"/>
    <w:uiPriority w:val="0"/>
    <w:qFormat/>
    <w:pPr>
      <w:keepLines/>
      <w:keepNext/>
      <w:spacing w:before="240" w:after="64" w:line="320" w:lineRule="auto"/>
      <w:outlineLvl w:val="5"/>
    </w:pPr>
    <w:rPr>
      <w:rFonts w:ascii="Arial" w:hAnsi="Arial" w:eastAsia="黑体"/>
      <w:b/>
      <w:bCs/>
      <w:sz w:val="24"/>
      <w:szCs w:val="24"/>
    </w:rPr>
  </w:style>
  <w:style w:type="paragraph" w:styleId="677">
    <w:name w:val="Heading 7"/>
    <w:basedOn w:val="670"/>
    <w:next w:val="670"/>
    <w:link w:val="760"/>
    <w:uiPriority w:val="0"/>
    <w:unhideWhenUsed/>
    <w:qFormat/>
    <w:pPr>
      <w:keepLines/>
      <w:keepNext/>
      <w:spacing w:before="240" w:after="64" w:line="320" w:lineRule="auto"/>
      <w:outlineLvl w:val="6"/>
    </w:pPr>
    <w:rPr>
      <w:b/>
      <w:bCs/>
      <w:sz w:val="24"/>
      <w:szCs w:val="24"/>
    </w:rPr>
  </w:style>
  <w:style w:type="paragraph" w:styleId="678">
    <w:name w:val="Heading 8"/>
    <w:basedOn w:val="670"/>
    <w:next w:val="670"/>
    <w:link w:val="761"/>
    <w:uiPriority w:val="0"/>
    <w:qFormat/>
    <w:pPr>
      <w:keepLines/>
      <w:keepNext/>
      <w:spacing w:before="240" w:after="64" w:line="320" w:lineRule="auto"/>
      <w:outlineLvl w:val="7"/>
    </w:pPr>
    <w:rPr>
      <w:rFonts w:ascii="Arial" w:hAnsi="Arial" w:eastAsia="黑体"/>
      <w:sz w:val="24"/>
      <w:szCs w:val="24"/>
    </w:rPr>
  </w:style>
  <w:style w:type="paragraph" w:styleId="679">
    <w:name w:val="Heading 9"/>
    <w:basedOn w:val="670"/>
    <w:next w:val="670"/>
    <w:link w:val="762"/>
    <w:uiPriority w:val="0"/>
    <w:qFormat/>
    <w:pPr>
      <w:keepLines/>
      <w:keepNext/>
      <w:spacing w:before="240" w:after="64" w:line="320" w:lineRule="auto"/>
      <w:outlineLvl w:val="8"/>
    </w:pPr>
    <w:rPr>
      <w:rFonts w:ascii="Arial" w:hAnsi="Arial" w:eastAsia="黑体"/>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Body Text"/>
    <w:basedOn w:val="670"/>
    <w:next w:val="670"/>
    <w:link w:val="752"/>
    <w:uiPriority w:val="99"/>
    <w:qFormat/>
    <w:pPr>
      <w:spacing w:after="120"/>
    </w:pPr>
    <w:rPr>
      <w:sz w:val="24"/>
      <w:szCs w:val="24"/>
    </w:rPr>
  </w:style>
  <w:style w:type="paragraph" w:styleId="683">
    <w:name w:val="Normal Indent"/>
    <w:basedOn w:val="670"/>
    <w:link w:val="756"/>
    <w:uiPriority w:val="99"/>
    <w:qFormat/>
    <w:pPr>
      <w:ind w:firstLine="420"/>
    </w:pPr>
  </w:style>
  <w:style w:type="paragraph" w:styleId="684">
    <w:name w:val="List 3"/>
    <w:basedOn w:val="670"/>
    <w:uiPriority w:val="99"/>
    <w:qFormat/>
    <w:pPr>
      <w:ind w:left="1260" w:hanging="420"/>
    </w:pPr>
  </w:style>
  <w:style w:type="paragraph" w:styleId="685">
    <w:name w:val="toc 7"/>
    <w:basedOn w:val="670"/>
    <w:next w:val="670"/>
    <w:uiPriority w:val="39"/>
    <w:qFormat/>
    <w:pPr>
      <w:ind w:left="1260"/>
      <w:jc w:val="left"/>
    </w:pPr>
    <w:rPr>
      <w:sz w:val="18"/>
    </w:rPr>
  </w:style>
  <w:style w:type="paragraph" w:styleId="686">
    <w:name w:val="List Number 2"/>
    <w:basedOn w:val="670"/>
    <w:uiPriority w:val="0"/>
    <w:qFormat/>
    <w:pPr>
      <w:ind w:left="1440" w:hanging="1440"/>
      <w:spacing w:line="360" w:lineRule="auto"/>
      <w:tabs>
        <w:tab w:val="left" w:pos="1440" w:leader="none"/>
      </w:tabs>
    </w:pPr>
    <w:rPr>
      <w:sz w:val="24"/>
      <w:szCs w:val="24"/>
    </w:rPr>
  </w:style>
  <w:style w:type="paragraph" w:styleId="687">
    <w:name w:val="Note Heading"/>
    <w:basedOn w:val="688"/>
    <w:next w:val="688"/>
    <w:link w:val="1176"/>
    <w:uiPriority w:val="0"/>
    <w:qFormat/>
    <w:rPr>
      <w:rFonts w:ascii="..ì." w:hAnsi="宋体" w:eastAsia="..ì."/>
      <w:color w:val="auto"/>
      <w:szCs w:val="20"/>
    </w:rPr>
  </w:style>
  <w:style w:type="paragraph" w:styleId="688" w:customStyle="1">
    <w:name w:val="Default"/>
    <w:link w:val="780"/>
    <w:uiPriority w:val="0"/>
    <w:qFormat/>
    <w:pPr>
      <w:widowControl w:val="off"/>
    </w:pPr>
    <w:rPr>
      <w:rFonts w:ascii="宋体" w:hAnsi="Times New Roman" w:eastAsia="宋体" w:cs="宋体"/>
      <w:color w:val="000000"/>
      <w:sz w:val="24"/>
      <w:szCs w:val="24"/>
      <w:lang w:val="en-US" w:eastAsia="zh-CN" w:bidi="ar-SA"/>
    </w:rPr>
  </w:style>
  <w:style w:type="paragraph" w:styleId="689">
    <w:name w:val="index 8"/>
    <w:basedOn w:val="670"/>
    <w:next w:val="670"/>
    <w:uiPriority w:val="0"/>
    <w:semiHidden/>
    <w:qFormat/>
    <w:pPr>
      <w:ind w:left="2940"/>
    </w:pPr>
  </w:style>
  <w:style w:type="paragraph" w:styleId="690">
    <w:name w:val="List Number"/>
    <w:basedOn w:val="670"/>
    <w:uiPriority w:val="0"/>
    <w:qFormat/>
    <w:pPr>
      <w:ind w:left="2952" w:hanging="432"/>
      <w:tabs>
        <w:tab w:val="left" w:pos="2952" w:leader="none"/>
      </w:tabs>
    </w:pPr>
    <w:rPr>
      <w:szCs w:val="24"/>
    </w:rPr>
  </w:style>
  <w:style w:type="paragraph" w:styleId="691">
    <w:name w:val="Caption"/>
    <w:basedOn w:val="670"/>
    <w:next w:val="670"/>
    <w:uiPriority w:val="0"/>
    <w:qFormat/>
    <w:rPr>
      <w:rFonts w:ascii="Cambria" w:hAnsi="Cambria" w:eastAsia="黑体"/>
      <w:sz w:val="20"/>
    </w:rPr>
  </w:style>
  <w:style w:type="paragraph" w:styleId="692">
    <w:name w:val="index 5"/>
    <w:basedOn w:val="670"/>
    <w:next w:val="670"/>
    <w:uiPriority w:val="0"/>
    <w:semiHidden/>
    <w:qFormat/>
    <w:pPr>
      <w:ind w:left="1680"/>
    </w:pPr>
  </w:style>
  <w:style w:type="paragraph" w:styleId="693">
    <w:name w:val="Document Map"/>
    <w:basedOn w:val="670"/>
    <w:link w:val="821"/>
    <w:uiPriority w:val="0"/>
    <w:qFormat/>
    <w:pPr>
      <w:shd w:val="clear" w:color="auto" w:fill="000080"/>
    </w:pPr>
  </w:style>
  <w:style w:type="paragraph" w:styleId="694">
    <w:name w:val="toa heading"/>
    <w:basedOn w:val="670"/>
    <w:next w:val="670"/>
    <w:uiPriority w:val="0"/>
    <w:unhideWhenUsed/>
    <w:qFormat/>
    <w:pPr>
      <w:spacing w:before="120"/>
    </w:pPr>
    <w:rPr>
      <w:rFonts w:ascii="Cambria" w:hAnsi="Cambria"/>
      <w:sz w:val="24"/>
      <w:szCs w:val="24"/>
    </w:rPr>
  </w:style>
  <w:style w:type="paragraph" w:styleId="695">
    <w:name w:val="annotation text"/>
    <w:basedOn w:val="670"/>
    <w:link w:val="763"/>
    <w:uiPriority w:val="99"/>
    <w:qFormat/>
    <w:pPr>
      <w:jc w:val="left"/>
    </w:pPr>
  </w:style>
  <w:style w:type="paragraph" w:styleId="696">
    <w:name w:val="index 6"/>
    <w:basedOn w:val="670"/>
    <w:next w:val="670"/>
    <w:uiPriority w:val="0"/>
    <w:semiHidden/>
    <w:qFormat/>
    <w:pPr>
      <w:ind w:left="2100"/>
    </w:pPr>
  </w:style>
  <w:style w:type="paragraph" w:styleId="697">
    <w:name w:val="Salutation"/>
    <w:basedOn w:val="670"/>
    <w:next w:val="670"/>
    <w:link w:val="822"/>
    <w:uiPriority w:val="0"/>
    <w:qFormat/>
    <w:rPr>
      <w:rFonts w:ascii="仿宋_GB2312" w:eastAsia="仿宋_GB2312"/>
      <w:sz w:val="28"/>
    </w:rPr>
  </w:style>
  <w:style w:type="paragraph" w:styleId="698">
    <w:name w:val="Body Text 3"/>
    <w:basedOn w:val="670"/>
    <w:link w:val="823"/>
    <w:uiPriority w:val="0"/>
    <w:qFormat/>
    <w:rPr>
      <w:rFonts w:ascii="仿宋_GB2312" w:hAnsi="Arial" w:eastAsia="仿宋_GB2312"/>
      <w:sz w:val="32"/>
    </w:rPr>
  </w:style>
  <w:style w:type="paragraph" w:styleId="699">
    <w:name w:val="Body Text Indent"/>
    <w:basedOn w:val="670"/>
    <w:link w:val="824"/>
    <w:uiPriority w:val="0"/>
    <w:qFormat/>
    <w:pPr>
      <w:ind w:firstLine="645"/>
    </w:pPr>
    <w:rPr>
      <w:rFonts w:ascii="楷体_GB2312" w:eastAsia="楷体_GB2312"/>
      <w:sz w:val="32"/>
    </w:rPr>
  </w:style>
  <w:style w:type="paragraph" w:styleId="700">
    <w:name w:val="Block Text"/>
    <w:basedOn w:val="670"/>
    <w:next w:val="682"/>
    <w:uiPriority w:val="99"/>
    <w:qFormat/>
    <w:pPr>
      <w:ind w:left="1440" w:right="1440"/>
      <w:spacing w:after="120"/>
    </w:pPr>
  </w:style>
  <w:style w:type="paragraph" w:styleId="701">
    <w:name w:val="index 4"/>
    <w:basedOn w:val="670"/>
    <w:next w:val="670"/>
    <w:uiPriority w:val="0"/>
    <w:unhideWhenUsed/>
    <w:qFormat/>
    <w:pPr>
      <w:ind w:left="1260"/>
    </w:pPr>
    <w:rPr>
      <w:rFonts w:asciiTheme="minorHAnsi" w:hAnsiTheme="minorHAnsi" w:eastAsiaTheme="minorEastAsia" w:cstheme="minorBidi"/>
      <w:szCs w:val="24"/>
    </w:rPr>
  </w:style>
  <w:style w:type="paragraph" w:styleId="702">
    <w:name w:val="toc 5"/>
    <w:basedOn w:val="670"/>
    <w:next w:val="670"/>
    <w:uiPriority w:val="39"/>
    <w:qFormat/>
    <w:pPr>
      <w:ind w:left="840"/>
      <w:jc w:val="left"/>
    </w:pPr>
    <w:rPr>
      <w:sz w:val="18"/>
    </w:rPr>
  </w:style>
  <w:style w:type="paragraph" w:styleId="703">
    <w:name w:val="toc 3"/>
    <w:basedOn w:val="670"/>
    <w:next w:val="670"/>
    <w:uiPriority w:val="39"/>
    <w:qFormat/>
    <w:pPr>
      <w:ind w:left="420"/>
      <w:jc w:val="left"/>
    </w:pPr>
    <w:rPr>
      <w:i/>
      <w:sz w:val="20"/>
    </w:rPr>
  </w:style>
  <w:style w:type="paragraph" w:styleId="704">
    <w:name w:val="Plain Text"/>
    <w:basedOn w:val="670"/>
    <w:link w:val="764"/>
    <w:uiPriority w:val="0"/>
    <w:qFormat/>
    <w:rPr>
      <w:rFonts w:ascii="宋体" w:hAnsi="Courier New"/>
    </w:rPr>
  </w:style>
  <w:style w:type="paragraph" w:styleId="705">
    <w:name w:val="toc 8"/>
    <w:basedOn w:val="670"/>
    <w:next w:val="670"/>
    <w:uiPriority w:val="39"/>
    <w:qFormat/>
    <w:pPr>
      <w:ind w:left="1470"/>
      <w:jc w:val="left"/>
    </w:pPr>
    <w:rPr>
      <w:sz w:val="18"/>
    </w:rPr>
  </w:style>
  <w:style w:type="paragraph" w:styleId="706">
    <w:name w:val="index 3"/>
    <w:basedOn w:val="670"/>
    <w:next w:val="670"/>
    <w:uiPriority w:val="0"/>
    <w:semiHidden/>
    <w:qFormat/>
    <w:pPr>
      <w:ind w:left="840"/>
    </w:pPr>
  </w:style>
  <w:style w:type="paragraph" w:styleId="707">
    <w:name w:val="Date"/>
    <w:basedOn w:val="670"/>
    <w:next w:val="670"/>
    <w:link w:val="825"/>
    <w:uiPriority w:val="0"/>
    <w:qFormat/>
    <w:pPr>
      <w:ind w:left="100"/>
    </w:pPr>
    <w:rPr>
      <w:sz w:val="28"/>
    </w:rPr>
  </w:style>
  <w:style w:type="paragraph" w:styleId="708">
    <w:name w:val="Body Text Indent 2"/>
    <w:basedOn w:val="670"/>
    <w:link w:val="765"/>
    <w:uiPriority w:val="99"/>
    <w:qFormat/>
    <w:pPr>
      <w:ind w:left="420"/>
      <w:jc w:val="left"/>
      <w:spacing w:after="120" w:line="480" w:lineRule="auto"/>
    </w:pPr>
    <w:rPr>
      <w:rFonts w:ascii="Calibri" w:hAnsi="Calibri" w:cs="宋体"/>
      <w:sz w:val="22"/>
      <w:szCs w:val="22"/>
      <w:lang w:eastAsia="en-US"/>
    </w:rPr>
  </w:style>
  <w:style w:type="paragraph" w:styleId="709">
    <w:name w:val="endnote text"/>
    <w:basedOn w:val="670"/>
    <w:link w:val="826"/>
    <w:uiPriority w:val="99"/>
    <w:qFormat/>
    <w:pPr>
      <w:jc w:val="left"/>
    </w:pPr>
    <w:rPr>
      <w:sz w:val="20"/>
      <w:szCs w:val="24"/>
    </w:rPr>
  </w:style>
  <w:style w:type="paragraph" w:styleId="710">
    <w:name w:val="Balloon Text"/>
    <w:basedOn w:val="670"/>
    <w:link w:val="766"/>
    <w:uiPriority w:val="0"/>
    <w:qFormat/>
    <w:rPr>
      <w:sz w:val="18"/>
      <w:szCs w:val="18"/>
    </w:rPr>
  </w:style>
  <w:style w:type="paragraph" w:styleId="711">
    <w:name w:val="Footer"/>
    <w:basedOn w:val="670"/>
    <w:link w:val="767"/>
    <w:uiPriority w:val="99"/>
    <w:qFormat/>
    <w:pPr>
      <w:jc w:val="left"/>
      <w:tabs>
        <w:tab w:val="center" w:pos="4153" w:leader="none"/>
        <w:tab w:val="right" w:pos="8306" w:leader="none"/>
      </w:tabs>
    </w:pPr>
    <w:rPr>
      <w:sz w:val="18"/>
    </w:rPr>
  </w:style>
  <w:style w:type="paragraph" w:styleId="712">
    <w:name w:val="Header"/>
    <w:basedOn w:val="670"/>
    <w:link w:val="768"/>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13">
    <w:name w:val="Signature"/>
    <w:basedOn w:val="670"/>
    <w:link w:val="827"/>
    <w:uiPriority w:val="0"/>
    <w:qFormat/>
    <w:pPr>
      <w:jc w:val="center"/>
      <w:spacing w:after="600" w:line="312" w:lineRule="atLeast"/>
    </w:pPr>
    <w:rPr>
      <w:rFonts w:eastAsia="仿宋_GB2312"/>
      <w:sz w:val="24"/>
    </w:rPr>
  </w:style>
  <w:style w:type="paragraph" w:styleId="714">
    <w:name w:val="toc 1"/>
    <w:basedOn w:val="670"/>
    <w:next w:val="670"/>
    <w:uiPriority w:val="39"/>
    <w:qFormat/>
    <w:pPr>
      <w:jc w:val="left"/>
      <w:spacing w:before="120" w:after="120"/>
    </w:pPr>
    <w:rPr>
      <w:b/>
      <w:caps/>
      <w:sz w:val="20"/>
    </w:rPr>
  </w:style>
  <w:style w:type="paragraph" w:styleId="715">
    <w:name w:val="toc 4"/>
    <w:basedOn w:val="670"/>
    <w:next w:val="670"/>
    <w:uiPriority w:val="39"/>
    <w:qFormat/>
    <w:pPr>
      <w:ind w:left="630"/>
      <w:jc w:val="left"/>
    </w:pPr>
    <w:rPr>
      <w:sz w:val="18"/>
    </w:rPr>
  </w:style>
  <w:style w:type="paragraph" w:styleId="716">
    <w:name w:val="index heading"/>
    <w:basedOn w:val="670"/>
    <w:next w:val="717"/>
    <w:uiPriority w:val="0"/>
    <w:semiHidden/>
    <w:qFormat/>
  </w:style>
  <w:style w:type="paragraph" w:styleId="717">
    <w:name w:val="index 1"/>
    <w:basedOn w:val="670"/>
    <w:next w:val="670"/>
    <w:uiPriority w:val="0"/>
    <w:unhideWhenUsed/>
    <w:qFormat/>
  </w:style>
  <w:style w:type="paragraph" w:styleId="718">
    <w:name w:val="Subtitle"/>
    <w:basedOn w:val="670"/>
    <w:next w:val="670"/>
    <w:link w:val="828"/>
    <w:uiPriority w:val="0"/>
    <w:qFormat/>
    <w:pPr>
      <w:jc w:val="left"/>
      <w:spacing w:after="600" w:line="276" w:lineRule="auto"/>
      <w:widowControl/>
    </w:pPr>
    <w:rPr>
      <w:rFonts w:ascii="Cambria" w:hAnsi="Cambria"/>
      <w:i/>
      <w:iCs/>
      <w:spacing w:val="13"/>
      <w:sz w:val="24"/>
      <w:szCs w:val="24"/>
      <w:lang w:eastAsia="en-US" w:bidi="en-US"/>
    </w:rPr>
  </w:style>
  <w:style w:type="paragraph" w:styleId="719">
    <w:name w:val="footnote text"/>
    <w:basedOn w:val="670"/>
    <w:link w:val="829"/>
    <w:uiPriority w:val="99"/>
    <w:qFormat/>
    <w:pPr>
      <w:jc w:val="left"/>
    </w:pPr>
    <w:rPr>
      <w:sz w:val="18"/>
      <w:szCs w:val="18"/>
    </w:rPr>
  </w:style>
  <w:style w:type="paragraph" w:styleId="720">
    <w:name w:val="toc 6"/>
    <w:basedOn w:val="670"/>
    <w:next w:val="670"/>
    <w:uiPriority w:val="39"/>
    <w:qFormat/>
    <w:pPr>
      <w:ind w:left="1050"/>
      <w:jc w:val="left"/>
    </w:pPr>
    <w:rPr>
      <w:sz w:val="18"/>
    </w:rPr>
  </w:style>
  <w:style w:type="paragraph" w:styleId="721">
    <w:name w:val="Body Text Indent 3"/>
    <w:basedOn w:val="670"/>
    <w:link w:val="830"/>
    <w:uiPriority w:val="0"/>
    <w:qFormat/>
    <w:pPr>
      <w:ind w:left="645" w:firstLine="645"/>
    </w:pPr>
    <w:rPr>
      <w:rFonts w:ascii="Arial" w:hAnsi="Arial" w:eastAsia="仿宋_GB2312"/>
      <w:color w:val="ffff00"/>
      <w:sz w:val="32"/>
    </w:rPr>
  </w:style>
  <w:style w:type="paragraph" w:styleId="722">
    <w:name w:val="index 7"/>
    <w:basedOn w:val="670"/>
    <w:next w:val="670"/>
    <w:uiPriority w:val="0"/>
    <w:semiHidden/>
    <w:qFormat/>
    <w:pPr>
      <w:ind w:left="2520"/>
    </w:pPr>
  </w:style>
  <w:style w:type="paragraph" w:styleId="723">
    <w:name w:val="index 9"/>
    <w:basedOn w:val="670"/>
    <w:next w:val="670"/>
    <w:uiPriority w:val="0"/>
    <w:semiHidden/>
    <w:qFormat/>
    <w:pPr>
      <w:ind w:left="3360"/>
    </w:pPr>
  </w:style>
  <w:style w:type="paragraph" w:styleId="724">
    <w:name w:val="table of figures"/>
    <w:basedOn w:val="670"/>
    <w:next w:val="670"/>
    <w:uiPriority w:val="99"/>
    <w:qFormat/>
    <w:pPr>
      <w:ind w:left="840" w:hanging="420"/>
    </w:pPr>
  </w:style>
  <w:style w:type="paragraph" w:styleId="725">
    <w:name w:val="toc 2"/>
    <w:basedOn w:val="670"/>
    <w:next w:val="670"/>
    <w:uiPriority w:val="39"/>
    <w:qFormat/>
    <w:pPr>
      <w:ind w:left="210"/>
      <w:jc w:val="left"/>
    </w:pPr>
    <w:rPr>
      <w:smallCaps/>
      <w:sz w:val="20"/>
    </w:rPr>
  </w:style>
  <w:style w:type="paragraph" w:styleId="726">
    <w:name w:val="toc 9"/>
    <w:basedOn w:val="670"/>
    <w:next w:val="670"/>
    <w:uiPriority w:val="39"/>
    <w:qFormat/>
    <w:pPr>
      <w:ind w:left="1680"/>
      <w:jc w:val="left"/>
    </w:pPr>
    <w:rPr>
      <w:sz w:val="18"/>
    </w:rPr>
  </w:style>
  <w:style w:type="paragraph" w:styleId="727">
    <w:name w:val="Body Text 2"/>
    <w:basedOn w:val="670"/>
    <w:link w:val="769"/>
    <w:uiPriority w:val="0"/>
    <w:qFormat/>
    <w:pPr>
      <w:spacing w:line="480" w:lineRule="auto"/>
    </w:pPr>
  </w:style>
  <w:style w:type="paragraph" w:styleId="728">
    <w:name w:val="HTML Preformatted"/>
    <w:basedOn w:val="670"/>
    <w:link w:val="83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29">
    <w:name w:val="Normal (Web)"/>
    <w:basedOn w:val="670"/>
    <w:uiPriority w:val="0"/>
    <w:qFormat/>
    <w:rPr>
      <w:sz w:val="24"/>
    </w:rPr>
  </w:style>
  <w:style w:type="paragraph" w:styleId="730">
    <w:name w:val="index 2"/>
    <w:basedOn w:val="670"/>
    <w:next w:val="670"/>
    <w:uiPriority w:val="0"/>
    <w:semiHidden/>
    <w:qFormat/>
    <w:pPr>
      <w:ind w:left="420"/>
    </w:pPr>
  </w:style>
  <w:style w:type="paragraph" w:styleId="731">
    <w:name w:val="Title"/>
    <w:basedOn w:val="670"/>
    <w:link w:val="832"/>
    <w:uiPriority w:val="0"/>
    <w:qFormat/>
    <w:pPr>
      <w:jc w:val="center"/>
      <w:spacing w:line="420" w:lineRule="exact"/>
      <w:widowControl/>
    </w:pPr>
    <w:rPr>
      <w:rFonts w:eastAsia="黑体"/>
      <w:b/>
      <w:sz w:val="28"/>
      <w:lang w:val="en-GB"/>
    </w:rPr>
  </w:style>
  <w:style w:type="paragraph" w:styleId="732">
    <w:name w:val="annotation subject"/>
    <w:basedOn w:val="695"/>
    <w:next w:val="695"/>
    <w:link w:val="770"/>
    <w:uiPriority w:val="0"/>
    <w:qFormat/>
    <w:rPr>
      <w:b/>
      <w:bCs/>
    </w:rPr>
  </w:style>
  <w:style w:type="paragraph" w:styleId="733">
    <w:name w:val="Body Text First Indent"/>
    <w:basedOn w:val="682"/>
    <w:link w:val="833"/>
    <w:uiPriority w:val="0"/>
    <w:qFormat/>
    <w:pPr>
      <w:ind w:firstLine="420"/>
    </w:pPr>
    <w:rPr>
      <w:sz w:val="21"/>
    </w:rPr>
  </w:style>
  <w:style w:type="paragraph" w:styleId="734">
    <w:name w:val="Body Text First Indent 2"/>
    <w:basedOn w:val="699"/>
    <w:link w:val="834"/>
    <w:uiPriority w:val="0"/>
    <w:qFormat/>
    <w:pPr>
      <w:ind w:firstLine="420"/>
    </w:pPr>
  </w:style>
  <w:style w:type="table" w:styleId="735">
    <w:name w:val="Table Grid"/>
    <w:basedOn w:val="6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Strong"/>
    <w:uiPriority w:val="0"/>
    <w:qFormat/>
    <w:rPr>
      <w:b/>
      <w:bCs/>
    </w:rPr>
  </w:style>
  <w:style w:type="character" w:styleId="737">
    <w:name w:val="endnote reference"/>
    <w:uiPriority w:val="99"/>
    <w:qFormat/>
    <w:rPr>
      <w:vertAlign w:val="superscript"/>
    </w:rPr>
  </w:style>
  <w:style w:type="character" w:styleId="738">
    <w:name w:val="page number"/>
    <w:basedOn w:val="680"/>
    <w:uiPriority w:val="0"/>
    <w:qFormat/>
  </w:style>
  <w:style w:type="character" w:styleId="739">
    <w:name w:val="FollowedHyperlink"/>
    <w:basedOn w:val="680"/>
    <w:uiPriority w:val="0"/>
    <w:unhideWhenUsed/>
    <w:qFormat/>
    <w:rPr>
      <w:color w:val="800080"/>
      <w:u w:val="single"/>
    </w:rPr>
  </w:style>
  <w:style w:type="character" w:styleId="740">
    <w:name w:val="Emphasis"/>
    <w:uiPriority w:val="0"/>
    <w:qFormat/>
    <w:rPr>
      <w:b/>
      <w:bCs/>
      <w:i/>
      <w:iCs/>
      <w:spacing w:val="10"/>
      <w:shd w:val="clear" w:color="auto" w:fill="auto"/>
    </w:rPr>
  </w:style>
  <w:style w:type="character" w:styleId="741">
    <w:name w:val="line number"/>
    <w:basedOn w:val="680"/>
    <w:uiPriority w:val="0"/>
    <w:qFormat/>
  </w:style>
  <w:style w:type="character" w:styleId="742">
    <w:name w:val="HTML Definition"/>
    <w:basedOn w:val="680"/>
    <w:uiPriority w:val="0"/>
    <w:qFormat/>
  </w:style>
  <w:style w:type="character" w:styleId="743">
    <w:name w:val="HTML Typewriter"/>
    <w:uiPriority w:val="0"/>
    <w:qFormat/>
    <w:rPr>
      <w:rFonts w:ascii="宋体" w:hAnsi="宋体" w:eastAsia="宋体" w:cs="宋体"/>
      <w:sz w:val="24"/>
      <w:szCs w:val="24"/>
    </w:rPr>
  </w:style>
  <w:style w:type="character" w:styleId="744">
    <w:name w:val="HTML Acronym"/>
    <w:basedOn w:val="680"/>
    <w:uiPriority w:val="0"/>
    <w:qFormat/>
  </w:style>
  <w:style w:type="character" w:styleId="745">
    <w:name w:val="HTML Variable"/>
    <w:basedOn w:val="680"/>
    <w:uiPriority w:val="0"/>
    <w:qFormat/>
  </w:style>
  <w:style w:type="character" w:styleId="746">
    <w:name w:val="Hyperlink"/>
    <w:basedOn w:val="680"/>
    <w:uiPriority w:val="99"/>
    <w:unhideWhenUsed/>
    <w:qFormat/>
    <w:rPr>
      <w:color w:val="0000ff"/>
      <w:u w:val="single"/>
    </w:rPr>
  </w:style>
  <w:style w:type="character" w:styleId="747">
    <w:name w:val="HTML Code"/>
    <w:basedOn w:val="680"/>
    <w:uiPriority w:val="0"/>
    <w:qFormat/>
    <w:rPr>
      <w:rFonts w:ascii="Courier New" w:hAnsi="Courier New"/>
      <w:sz w:val="20"/>
    </w:rPr>
  </w:style>
  <w:style w:type="character" w:styleId="748">
    <w:name w:val="annotation reference"/>
    <w:basedOn w:val="680"/>
    <w:uiPriority w:val="99"/>
    <w:qFormat/>
    <w:rPr>
      <w:sz w:val="21"/>
      <w:szCs w:val="21"/>
    </w:rPr>
  </w:style>
  <w:style w:type="character" w:styleId="749">
    <w:name w:val="HTML Cite"/>
    <w:basedOn w:val="680"/>
    <w:uiPriority w:val="0"/>
    <w:qFormat/>
  </w:style>
  <w:style w:type="character" w:styleId="750">
    <w:name w:val="footnote reference"/>
    <w:uiPriority w:val="99"/>
    <w:qFormat/>
    <w:rPr>
      <w:vertAlign w:val="superscript"/>
    </w:rPr>
  </w:style>
  <w:style w:type="character" w:styleId="751">
    <w:name w:val="HTML Sample"/>
    <w:uiPriority w:val="0"/>
    <w:qFormat/>
    <w:rPr>
      <w:rFonts w:ascii="Courier New" w:hAnsi="宋体" w:eastAsia="宋体" w:cs="Courier New"/>
    </w:rPr>
  </w:style>
  <w:style w:type="character" w:styleId="752" w:customStyle="1">
    <w:name w:val="正文文本 字符"/>
    <w:basedOn w:val="680"/>
    <w:link w:val="682"/>
    <w:uiPriority w:val="99"/>
    <w:qFormat/>
    <w:rPr>
      <w:rFonts w:hint="default" w:ascii="Times New Roman" w:hAnsi="Times New Roman" w:eastAsia="宋体" w:cs="Times New Roman"/>
      <w:sz w:val="24"/>
      <w:szCs w:val="24"/>
    </w:rPr>
  </w:style>
  <w:style w:type="character" w:styleId="753" w:customStyle="1">
    <w:name w:val="标题 1 字符"/>
    <w:basedOn w:val="680"/>
    <w:link w:val="671"/>
    <w:uiPriority w:val="0"/>
    <w:qFormat/>
    <w:rPr>
      <w:b/>
      <w:bCs/>
      <w:sz w:val="44"/>
      <w:szCs w:val="44"/>
    </w:rPr>
  </w:style>
  <w:style w:type="character" w:styleId="754" w:customStyle="1">
    <w:name w:val="标题 2 字符"/>
    <w:basedOn w:val="680"/>
    <w:link w:val="672"/>
    <w:uiPriority w:val="0"/>
    <w:qFormat/>
    <w:rPr>
      <w:rFonts w:asciiTheme="majorHAnsi" w:hAnsiTheme="majorHAnsi" w:eastAsiaTheme="majorEastAsia" w:cstheme="majorBidi"/>
      <w:b/>
      <w:bCs/>
      <w:sz w:val="32"/>
      <w:szCs w:val="32"/>
    </w:rPr>
  </w:style>
  <w:style w:type="character" w:styleId="755" w:customStyle="1">
    <w:name w:val="标题 3 字符"/>
    <w:basedOn w:val="680"/>
    <w:link w:val="673"/>
    <w:uiPriority w:val="0"/>
    <w:qFormat/>
    <w:rPr>
      <w:b/>
      <w:bCs/>
      <w:sz w:val="32"/>
      <w:szCs w:val="32"/>
    </w:rPr>
  </w:style>
  <w:style w:type="character" w:styleId="756" w:customStyle="1">
    <w:name w:val="正文缩进 字符"/>
    <w:link w:val="683"/>
    <w:uiPriority w:val="0"/>
    <w:qFormat/>
    <w:rPr>
      <w:sz w:val="21"/>
    </w:rPr>
  </w:style>
  <w:style w:type="character" w:styleId="757" w:customStyle="1">
    <w:name w:val="标题 4 字符"/>
    <w:basedOn w:val="680"/>
    <w:link w:val="674"/>
    <w:uiPriority w:val="0"/>
    <w:qFormat/>
    <w:rPr>
      <w:rFonts w:asciiTheme="minorEastAsia" w:hAnsiTheme="minorEastAsia" w:eastAsiaTheme="minorEastAsia"/>
      <w:b/>
      <w:sz w:val="21"/>
      <w:szCs w:val="21"/>
      <w:lang w:val="zh-CN"/>
    </w:rPr>
  </w:style>
  <w:style w:type="character" w:styleId="758" w:customStyle="1">
    <w:name w:val="标题 5 字符"/>
    <w:basedOn w:val="680"/>
    <w:link w:val="675"/>
    <w:uiPriority w:val="0"/>
    <w:qFormat/>
    <w:rPr>
      <w:b/>
      <w:bCs/>
      <w:sz w:val="28"/>
      <w:szCs w:val="28"/>
    </w:rPr>
  </w:style>
  <w:style w:type="character" w:styleId="759" w:customStyle="1">
    <w:name w:val="标题 6 字符"/>
    <w:basedOn w:val="680"/>
    <w:link w:val="676"/>
    <w:uiPriority w:val="0"/>
    <w:qFormat/>
    <w:rPr>
      <w:rFonts w:ascii="Arial" w:hAnsi="Arial" w:eastAsia="黑体"/>
      <w:b/>
      <w:bCs/>
      <w:sz w:val="24"/>
      <w:szCs w:val="24"/>
    </w:rPr>
  </w:style>
  <w:style w:type="character" w:styleId="760" w:customStyle="1">
    <w:name w:val="标题 7 字符"/>
    <w:basedOn w:val="680"/>
    <w:link w:val="677"/>
    <w:uiPriority w:val="0"/>
    <w:qFormat/>
    <w:rPr>
      <w:b/>
      <w:bCs/>
      <w:sz w:val="24"/>
      <w:szCs w:val="24"/>
    </w:rPr>
  </w:style>
  <w:style w:type="character" w:styleId="761" w:customStyle="1">
    <w:name w:val="标题 8 字符"/>
    <w:basedOn w:val="680"/>
    <w:link w:val="678"/>
    <w:uiPriority w:val="0"/>
    <w:qFormat/>
    <w:rPr>
      <w:rFonts w:ascii="Arial" w:hAnsi="Arial" w:eastAsia="黑体"/>
      <w:sz w:val="24"/>
      <w:szCs w:val="24"/>
    </w:rPr>
  </w:style>
  <w:style w:type="character" w:styleId="762" w:customStyle="1">
    <w:name w:val="标题 9 字符"/>
    <w:basedOn w:val="680"/>
    <w:link w:val="679"/>
    <w:uiPriority w:val="0"/>
    <w:qFormat/>
    <w:rPr>
      <w:rFonts w:ascii="Arial" w:hAnsi="Arial" w:eastAsia="黑体"/>
      <w:sz w:val="21"/>
      <w:szCs w:val="21"/>
    </w:rPr>
  </w:style>
  <w:style w:type="character" w:styleId="763" w:customStyle="1">
    <w:name w:val="批注文字 字符1"/>
    <w:basedOn w:val="680"/>
    <w:link w:val="695"/>
    <w:uiPriority w:val="0"/>
    <w:qFormat/>
    <w:rPr>
      <w:sz w:val="21"/>
    </w:rPr>
  </w:style>
  <w:style w:type="character" w:styleId="764" w:customStyle="1">
    <w:name w:val="纯文本 字符"/>
    <w:basedOn w:val="680"/>
    <w:link w:val="704"/>
    <w:uiPriority w:val="0"/>
    <w:qFormat/>
    <w:rPr>
      <w:rFonts w:ascii="宋体" w:hAnsi="Courier New"/>
      <w:sz w:val="21"/>
    </w:rPr>
  </w:style>
  <w:style w:type="character" w:styleId="765" w:customStyle="1">
    <w:name w:val="正文文本缩进 2 字符"/>
    <w:basedOn w:val="680"/>
    <w:link w:val="708"/>
    <w:uiPriority w:val="99"/>
    <w:qFormat/>
    <w:rPr>
      <w:rFonts w:ascii="Calibri" w:hAnsi="Calibri" w:cs="宋体"/>
      <w:sz w:val="22"/>
      <w:szCs w:val="22"/>
      <w:lang w:eastAsia="en-US"/>
    </w:rPr>
  </w:style>
  <w:style w:type="character" w:styleId="766" w:customStyle="1">
    <w:name w:val="批注框文本 字符"/>
    <w:basedOn w:val="680"/>
    <w:link w:val="710"/>
    <w:uiPriority w:val="0"/>
    <w:qFormat/>
    <w:rPr>
      <w:sz w:val="18"/>
      <w:szCs w:val="18"/>
    </w:rPr>
  </w:style>
  <w:style w:type="character" w:styleId="767" w:customStyle="1">
    <w:name w:val="页脚 字符"/>
    <w:basedOn w:val="680"/>
    <w:link w:val="711"/>
    <w:uiPriority w:val="99"/>
    <w:qFormat/>
    <w:rPr>
      <w:rFonts w:hint="default" w:ascii="Times New Roman" w:hAnsi="Times New Roman" w:eastAsia="宋体" w:cs="Times New Roman"/>
      <w:sz w:val="18"/>
      <w:szCs w:val="18"/>
    </w:rPr>
  </w:style>
  <w:style w:type="character" w:styleId="768" w:customStyle="1">
    <w:name w:val="页眉 字符"/>
    <w:basedOn w:val="680"/>
    <w:link w:val="712"/>
    <w:uiPriority w:val="99"/>
    <w:qFormat/>
    <w:rPr>
      <w:rFonts w:hint="default" w:ascii="Times New Roman" w:hAnsi="Times New Roman" w:eastAsia="宋体" w:cs="Times New Roman"/>
      <w:sz w:val="18"/>
      <w:szCs w:val="18"/>
    </w:rPr>
  </w:style>
  <w:style w:type="character" w:styleId="769" w:customStyle="1">
    <w:name w:val="正文文本 2 字符"/>
    <w:basedOn w:val="680"/>
    <w:link w:val="727"/>
    <w:uiPriority w:val="0"/>
    <w:qFormat/>
    <w:rPr>
      <w:rFonts w:hint="eastAsia" w:ascii="宋体" w:hAnsi="宋体" w:eastAsia="宋体" w:cs="宋体"/>
      <w:sz w:val="22"/>
      <w:szCs w:val="22"/>
      <w:lang w:val="zh-CN" w:bidi="zh-CN"/>
    </w:rPr>
  </w:style>
  <w:style w:type="character" w:styleId="770" w:customStyle="1">
    <w:name w:val="批注主题 字符"/>
    <w:basedOn w:val="763"/>
    <w:link w:val="732"/>
    <w:uiPriority w:val="0"/>
    <w:qFormat/>
    <w:rPr>
      <w:sz w:val="21"/>
    </w:rPr>
  </w:style>
  <w:style w:type="paragraph" w:styleId="771" w:customStyle="1">
    <w:name w:val="正文文本缩进 31"/>
    <w:basedOn w:val="670"/>
    <w:uiPriority w:val="0"/>
    <w:qFormat/>
    <w:pPr>
      <w:ind w:firstLine="504"/>
      <w:spacing w:line="360" w:lineRule="auto"/>
      <w:tabs>
        <w:tab w:val="left" w:pos="0" w:leader="none"/>
      </w:tabs>
    </w:pPr>
    <w:rPr>
      <w:rFonts w:ascii="宋体"/>
      <w:b/>
      <w:bCs/>
      <w:sz w:val="24"/>
      <w:szCs w:val="24"/>
    </w:rPr>
  </w:style>
  <w:style w:type="paragraph" w:styleId="772" w:customStyle="1">
    <w:name w:val="Table Paragraph"/>
    <w:basedOn w:val="670"/>
    <w:uiPriority w:val="0"/>
    <w:qFormat/>
    <w:rPr>
      <w:rFonts w:ascii="宋体" w:hAnsi="宋体" w:cs="宋体"/>
      <w:lang w:val="zh-CN" w:bidi="zh-CN"/>
    </w:rPr>
  </w:style>
  <w:style w:type="paragraph" w:styleId="773" w:customStyle="1">
    <w:name w:val="列出段落1"/>
    <w:basedOn w:val="670"/>
    <w:uiPriority w:val="34"/>
    <w:qFormat/>
    <w:pPr>
      <w:ind w:firstLine="420"/>
    </w:pPr>
    <w:rPr>
      <w:szCs w:val="24"/>
    </w:rPr>
  </w:style>
  <w:style w:type="paragraph" w:styleId="774" w:customStyle="1">
    <w:name w:val="列出段落11"/>
    <w:basedOn w:val="670"/>
    <w:uiPriority w:val="0"/>
    <w:qFormat/>
    <w:pPr>
      <w:ind w:firstLine="420"/>
    </w:pPr>
  </w:style>
  <w:style w:type="paragraph" w:styleId="775" w:customStyle="1">
    <w:name w:val="标题 41"/>
    <w:basedOn w:val="670"/>
    <w:uiPriority w:val="1"/>
    <w:qFormat/>
    <w:pPr>
      <w:ind w:left="618"/>
      <w:jc w:val="left"/>
      <w:outlineLvl w:val="4"/>
    </w:pPr>
    <w:rPr>
      <w:rFonts w:hint="eastAsia" w:ascii="宋体" w:hAnsi="宋体"/>
      <w:b/>
      <w:sz w:val="24"/>
      <w:szCs w:val="24"/>
    </w:rPr>
  </w:style>
  <w:style w:type="paragraph" w:styleId="776" w:customStyle="1">
    <w:name w:val="ewb-con-p2"/>
    <w:basedOn w:val="670"/>
    <w:uiPriority w:val="0"/>
    <w:qFormat/>
    <w:pPr>
      <w:jc w:val="left"/>
      <w:spacing w:before="100" w:beforeAutospacing="1" w:after="100" w:afterAutospacing="1"/>
      <w:widowControl/>
    </w:pPr>
    <w:rPr>
      <w:rFonts w:ascii="宋体" w:hAnsi="宋体" w:cs="宋体"/>
      <w:sz w:val="24"/>
    </w:rPr>
  </w:style>
  <w:style w:type="paragraph" w:styleId="777" w:customStyle="1">
    <w:name w:val="msolistparagraph"/>
    <w:basedOn w:val="670"/>
    <w:uiPriority w:val="0"/>
    <w:qFormat/>
    <w:pPr>
      <w:ind w:left="597" w:firstLine="420"/>
      <w:jc w:val="left"/>
    </w:pPr>
    <w:rPr>
      <w:rFonts w:hint="eastAsia" w:ascii="宋体" w:hAnsi="宋体"/>
      <w:sz w:val="22"/>
      <w:szCs w:val="22"/>
    </w:rPr>
  </w:style>
  <w:style w:type="paragraph" w:styleId="778" w:customStyle="1">
    <w:name w:val="标题 81"/>
    <w:basedOn w:val="670"/>
    <w:uiPriority w:val="0"/>
    <w:qFormat/>
    <w:pPr>
      <w:ind w:left="522"/>
      <w:jc w:val="left"/>
      <w:outlineLvl w:val="8"/>
    </w:pPr>
    <w:rPr>
      <w:rFonts w:hint="eastAsia" w:ascii="宋体" w:hAnsi="宋体"/>
      <w:b/>
      <w:szCs w:val="21"/>
    </w:rPr>
  </w:style>
  <w:style w:type="table" w:styleId="779" w:customStyle="1">
    <w:name w:val="Table Normal"/>
    <w:basedOn w:val="681"/>
    <w:uiPriority w:val="0"/>
    <w:semiHidden/>
    <w:qFormat/>
    <w:tblPr>
      <w:tblCellMar>
        <w:left w:w="0" w:type="dxa"/>
        <w:right w:w="0" w:type="dxa"/>
      </w:tblCellMar>
    </w:tblPr>
  </w:style>
  <w:style w:type="character" w:styleId="780" w:customStyle="1">
    <w:name w:val="Default Char Char"/>
    <w:link w:val="688"/>
    <w:uiPriority w:val="0"/>
    <w:qFormat/>
    <w:rPr>
      <w:rFonts w:ascii="宋体" w:cs="宋体"/>
      <w:color w:val="000000"/>
      <w:sz w:val="24"/>
      <w:szCs w:val="24"/>
    </w:rPr>
  </w:style>
  <w:style w:type="paragraph" w:styleId="781" w:customStyle="1">
    <w:name w:val="xl65"/>
    <w:basedOn w:val="670"/>
    <w:uiPriority w:val="0"/>
    <w:qFormat/>
    <w:pPr>
      <w:jc w:val="left"/>
      <w:spacing w:before="100" w:beforeAutospacing="1" w:after="100" w:afterAutospacing="1"/>
      <w:widowControl/>
    </w:pPr>
    <w:rPr>
      <w:rFonts w:ascii="宋体" w:hAnsi="宋体" w:cs="宋体"/>
      <w:sz w:val="22"/>
      <w:szCs w:val="22"/>
    </w:rPr>
  </w:style>
  <w:style w:type="paragraph" w:styleId="782" w:customStyle="1">
    <w:name w:val="xl67"/>
    <w:basedOn w:val="670"/>
    <w:uiPriority w:val="0"/>
    <w:qFormat/>
    <w:pPr>
      <w:jc w:val="center"/>
      <w:spacing w:before="100" w:beforeAutospacing="1" w:after="100" w:afterAutospacing="1"/>
      <w:widowControl/>
      <w:pBdr>
        <w:top w:val="single" w:color="auto" w:sz="8" w:space="0"/>
        <w:left w:val="single" w:color="auto" w:sz="8" w:space="0"/>
        <w:bottom w:val="single" w:color="auto" w:sz="4" w:space="0"/>
      </w:pBdr>
    </w:pPr>
    <w:rPr>
      <w:rFonts w:ascii="宋体" w:hAnsi="宋体" w:cs="宋体"/>
      <w:sz w:val="20"/>
    </w:rPr>
  </w:style>
  <w:style w:type="paragraph" w:styleId="783" w:customStyle="1">
    <w:name w:val="xl68"/>
    <w:basedOn w:val="670"/>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s="宋体"/>
      <w:sz w:val="20"/>
    </w:rPr>
  </w:style>
  <w:style w:type="paragraph" w:styleId="784" w:customStyle="1">
    <w:name w:val="xl69"/>
    <w:basedOn w:val="67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sz w:val="20"/>
    </w:rPr>
  </w:style>
  <w:style w:type="paragraph" w:styleId="785" w:customStyle="1">
    <w:name w:val="xl70"/>
    <w:basedOn w:val="67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sz w:val="20"/>
    </w:rPr>
  </w:style>
  <w:style w:type="paragraph" w:styleId="786" w:customStyle="1">
    <w:name w:val="xl71"/>
    <w:basedOn w:val="670"/>
    <w:uiPriority w:val="0"/>
    <w:qFormat/>
    <w:pPr>
      <w:jc w:val="center"/>
      <w:spacing w:before="100" w:beforeAutospacing="1" w:after="100" w:afterAutospacing="1"/>
      <w:widowControl/>
      <w:pBdr>
        <w:top w:val="single" w:color="auto" w:sz="4" w:space="0"/>
        <w:left w:val="single" w:color="auto" w:sz="8" w:space="0"/>
        <w:bottom w:val="single" w:color="auto" w:sz="4" w:space="0"/>
      </w:pBdr>
    </w:pPr>
    <w:rPr>
      <w:rFonts w:ascii="宋体" w:hAnsi="宋体" w:cs="宋体"/>
      <w:sz w:val="20"/>
    </w:rPr>
  </w:style>
  <w:style w:type="paragraph" w:styleId="787" w:customStyle="1">
    <w:name w:val="xl72"/>
    <w:basedOn w:val="67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rPr>
  </w:style>
  <w:style w:type="paragraph" w:styleId="788" w:customStyle="1">
    <w:name w:val="xl73"/>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789" w:customStyle="1">
    <w:name w:val="xl74"/>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790" w:customStyle="1">
    <w:name w:val="xl75"/>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791" w:customStyle="1">
    <w:name w:val="xl76"/>
    <w:basedOn w:val="670"/>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rPr>
  </w:style>
  <w:style w:type="paragraph" w:styleId="792" w:customStyle="1">
    <w:name w:val="xl77"/>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793" w:customStyle="1">
    <w:name w:val="xl78"/>
    <w:basedOn w:val="6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794" w:customStyle="1">
    <w:name w:val="xl79"/>
    <w:basedOn w:val="67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cs="宋体"/>
      <w:sz w:val="20"/>
    </w:rPr>
  </w:style>
  <w:style w:type="paragraph" w:styleId="795" w:customStyle="1">
    <w:name w:val="xl80"/>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rPr>
  </w:style>
  <w:style w:type="paragraph" w:styleId="796" w:customStyle="1">
    <w:name w:val="xl81"/>
    <w:basedOn w:val="670"/>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rPr>
  </w:style>
  <w:style w:type="paragraph" w:styleId="797" w:customStyle="1">
    <w:name w:val="xl82"/>
    <w:basedOn w:val="670"/>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rPr>
  </w:style>
  <w:style w:type="paragraph" w:styleId="798" w:customStyle="1">
    <w:name w:val="xl83"/>
    <w:basedOn w:val="670"/>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799" w:customStyle="1">
    <w:name w:val="xl84"/>
    <w:basedOn w:val="67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800" w:customStyle="1">
    <w:name w:val="xl85"/>
    <w:basedOn w:val="670"/>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cs="宋体"/>
      <w:sz w:val="20"/>
    </w:rPr>
  </w:style>
  <w:style w:type="paragraph" w:styleId="801" w:customStyle="1">
    <w:name w:val="xl86"/>
    <w:basedOn w:val="670"/>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cs="宋体"/>
      <w:sz w:val="20"/>
    </w:rPr>
  </w:style>
  <w:style w:type="paragraph" w:styleId="802" w:customStyle="1">
    <w:name w:val="列出段落2"/>
    <w:basedOn w:val="670"/>
    <w:uiPriority w:val="99"/>
    <w:qFormat/>
    <w:pPr>
      <w:ind w:firstLine="420"/>
    </w:pPr>
    <w:rPr>
      <w:szCs w:val="21"/>
      <w:lang w:bidi="mn-Mong-CN"/>
    </w:rPr>
  </w:style>
  <w:style w:type="paragraph" w:styleId="803" w:customStyle="1">
    <w:name w:val="正文1_0"/>
    <w:uiPriority w:val="0"/>
    <w:qFormat/>
    <w:pPr>
      <w:jc w:val="both"/>
      <w:widowControl w:val="off"/>
    </w:pPr>
    <w:rPr>
      <w:rFonts w:ascii="Calibri" w:hAnsi="Calibri" w:eastAsia="宋体" w:cs="Times New Roman"/>
      <w:lang w:val="en-US" w:eastAsia="zh-CN" w:bidi="ar-SA"/>
    </w:rPr>
  </w:style>
  <w:style w:type="paragraph" w:styleId="804" w:customStyle="1">
    <w:name w:val="标题 21"/>
    <w:basedOn w:val="670"/>
    <w:next w:val="670"/>
    <w:uiPriority w:val="9"/>
    <w:unhideWhenUsed/>
    <w:qFormat/>
    <w:pPr>
      <w:keepLines/>
      <w:keepNext/>
      <w:spacing w:before="260" w:after="260" w:line="416" w:lineRule="auto"/>
      <w:outlineLvl w:val="1"/>
    </w:pPr>
    <w:rPr>
      <w:rFonts w:ascii="Cambria" w:hAnsi="Cambria" w:eastAsia="Times New Roman"/>
      <w:b/>
      <w:bCs/>
      <w:sz w:val="32"/>
      <w:szCs w:val="32"/>
    </w:rPr>
  </w:style>
  <w:style w:type="paragraph" w:styleId="805" w:customStyle="1">
    <w:name w:val="Normal_0"/>
    <w:uiPriority w:val="0"/>
    <w:qFormat/>
    <w:pPr>
      <w:jc w:val="both"/>
      <w:widowControl w:val="off"/>
    </w:pPr>
    <w:rPr>
      <w:rFonts w:ascii="Calibri" w:hAnsi="Calibri" w:eastAsia="宋体" w:cs="Times New Roman"/>
      <w:lang w:val="en-US" w:eastAsia="zh-CN" w:bidi="ar-SA"/>
    </w:rPr>
  </w:style>
  <w:style w:type="paragraph" w:styleId="806" w:customStyle="1">
    <w:name w:val="正文3"/>
    <w:uiPriority w:val="0"/>
    <w:qFormat/>
    <w:pPr>
      <w:jc w:val="both"/>
      <w:widowControl w:val="off"/>
    </w:pPr>
    <w:rPr>
      <w:rFonts w:ascii="Calibri" w:hAnsi="Calibri" w:eastAsia="宋体" w:cs="Times New Roman"/>
      <w:lang w:val="en-US" w:eastAsia="zh-CN" w:bidi="ar-SA"/>
    </w:rPr>
  </w:style>
  <w:style w:type="paragraph" w:styleId="807" w:customStyle="1">
    <w:name w:val="日期1"/>
    <w:basedOn w:val="806"/>
    <w:next w:val="806"/>
    <w:link w:val="808"/>
    <w:uiPriority w:val="0"/>
    <w:qFormat/>
    <w:pPr>
      <w:ind w:left="100"/>
    </w:pPr>
    <w:rPr>
      <w:rFonts w:eastAsia="Times New Roman"/>
    </w:rPr>
  </w:style>
  <w:style w:type="character" w:styleId="808" w:customStyle="1">
    <w:name w:val="日期 Char"/>
    <w:basedOn w:val="680"/>
    <w:link w:val="807"/>
    <w:uiPriority w:val="0"/>
    <w:qFormat/>
    <w:rPr>
      <w:rFonts w:ascii="Calibri" w:hAnsi="Calibri" w:eastAsia="Times New Roman"/>
    </w:rPr>
  </w:style>
  <w:style w:type="paragraph" w:styleId="809" w:customStyle="1">
    <w:name w:val="正文_2_0"/>
    <w:uiPriority w:val="0"/>
    <w:qFormat/>
    <w:pPr>
      <w:jc w:val="both"/>
      <w:widowControl w:val="off"/>
    </w:pPr>
    <w:rPr>
      <w:rFonts w:ascii="Calibri" w:hAnsi="Calibri" w:eastAsia="宋体" w:cs="Times New Roman"/>
      <w:lang w:val="en-US" w:eastAsia="zh-CN" w:bidi="ar-SA"/>
    </w:rPr>
  </w:style>
  <w:style w:type="paragraph" w:styleId="810" w:customStyle="1">
    <w:name w:val="标题 211"/>
    <w:basedOn w:val="670"/>
    <w:next w:val="670"/>
    <w:uiPriority w:val="9"/>
    <w:unhideWhenUsed/>
    <w:qFormat/>
    <w:pPr>
      <w:keepLines/>
      <w:keepNext/>
      <w:spacing w:before="260" w:after="260" w:line="416" w:lineRule="auto"/>
      <w:outlineLvl w:val="1"/>
    </w:pPr>
    <w:rPr>
      <w:rFonts w:ascii="Cambria" w:hAnsi="Cambria" w:eastAsia="Times New Roman"/>
      <w:b/>
      <w:bCs/>
      <w:sz w:val="32"/>
      <w:szCs w:val="32"/>
    </w:rPr>
  </w:style>
  <w:style w:type="paragraph" w:styleId="811" w:customStyle="1">
    <w:name w:val="正文1"/>
    <w:uiPriority w:val="0"/>
    <w:qFormat/>
    <w:pPr>
      <w:jc w:val="both"/>
      <w:widowControl w:val="off"/>
    </w:pPr>
    <w:rPr>
      <w:rFonts w:ascii="Times New Roman" w:hAnsi="Times New Roman" w:eastAsia="Times New Roman" w:cs="Times New Roman"/>
      <w:sz w:val="21"/>
      <w:szCs w:val="24"/>
      <w:lang w:val="en-US" w:eastAsia="zh-CN" w:bidi="ar-SA"/>
    </w:rPr>
  </w:style>
  <w:style w:type="paragraph" w:styleId="812" w:customStyle="1">
    <w:name w:val="普通 (Web)"/>
    <w:basedOn w:val="670"/>
    <w:uiPriority w:val="0"/>
    <w:qFormat/>
    <w:pPr>
      <w:jc w:val="left"/>
      <w:spacing w:before="100" w:beforeAutospacing="1" w:after="100" w:afterAutospacing="1"/>
      <w:widowControl/>
    </w:pPr>
    <w:rPr>
      <w:rFonts w:ascii="宋体" w:hAnsi="宋体"/>
      <w:sz w:val="24"/>
      <w:szCs w:val="24"/>
    </w:rPr>
  </w:style>
  <w:style w:type="character" w:styleId="813" w:customStyle="1">
    <w:name w:val="fontstyle01"/>
    <w:uiPriority w:val="0"/>
    <w:qFormat/>
    <w:rPr>
      <w:rFonts w:ascii="宋体" w:hAnsi="宋体" w:eastAsia="宋体" w:cs="宋体"/>
      <w:color w:val="0000ff"/>
      <w:sz w:val="22"/>
      <w:szCs w:val="22"/>
    </w:rPr>
  </w:style>
  <w:style w:type="character" w:styleId="814" w:customStyle="1">
    <w:name w:val="批注文字 字符"/>
    <w:uiPriority w:val="99"/>
    <w:qFormat/>
    <w:rPr>
      <w:rFonts w:cs="Times New Roman"/>
      <w:sz w:val="20"/>
      <w:szCs w:val="20"/>
    </w:rPr>
  </w:style>
  <w:style w:type="paragraph" w:styleId="815">
    <w:name w:val="List Paragraph"/>
    <w:basedOn w:val="670"/>
    <w:uiPriority w:val="99"/>
    <w:qFormat/>
    <w:pPr>
      <w:ind w:firstLine="420"/>
    </w:pPr>
    <w:rPr>
      <w:szCs w:val="24"/>
    </w:rPr>
  </w:style>
  <w:style w:type="paragraph" w:styleId="816" w:customStyle="1">
    <w:name w:val="修订1"/>
    <w:hidden/>
    <w:uiPriority w:val="0"/>
    <w:qFormat/>
    <w:rPr>
      <w:rFonts w:ascii="Times New Roman" w:hAnsi="Times New Roman" w:eastAsia="宋体" w:cs="Times New Roman"/>
      <w:sz w:val="21"/>
      <w:lang w:val="en-US" w:eastAsia="zh-CN" w:bidi="ar-SA"/>
    </w:rPr>
  </w:style>
  <w:style w:type="paragraph" w:styleId="817" w:customStyle="1">
    <w:name w:val="正文—基准"/>
    <w:basedOn w:val="670"/>
    <w:link w:val="818"/>
    <w:uiPriority w:val="0"/>
    <w:qFormat/>
    <w:pPr>
      <w:ind w:firstLine="200"/>
      <w:spacing w:line="480" w:lineRule="exact"/>
    </w:pPr>
    <w:rPr>
      <w:rFonts w:eastAsia="仿宋_GB2312"/>
      <w:sz w:val="28"/>
      <w:szCs w:val="28"/>
    </w:rPr>
  </w:style>
  <w:style w:type="character" w:styleId="818" w:customStyle="1">
    <w:name w:val="正文—基准 Char"/>
    <w:link w:val="817"/>
    <w:uiPriority w:val="0"/>
    <w:qFormat/>
    <w:rPr>
      <w:rFonts w:eastAsia="仿宋_GB2312"/>
      <w:sz w:val="28"/>
      <w:szCs w:val="28"/>
    </w:rPr>
  </w:style>
  <w:style w:type="character" w:styleId="819" w:customStyle="1">
    <w:name w:val="NormalCharacter"/>
    <w:uiPriority w:val="0"/>
    <w:qFormat/>
  </w:style>
  <w:style w:type="paragraph" w:styleId="820" w:customStyle="1">
    <w:name w:val="修订2"/>
    <w:hidden/>
    <w:uiPriority w:val="99"/>
    <w:semiHidden/>
    <w:qFormat/>
    <w:rPr>
      <w:rFonts w:ascii="Times New Roman" w:hAnsi="Times New Roman" w:eastAsia="宋体" w:cs="Times New Roman"/>
      <w:sz w:val="21"/>
      <w:lang w:val="en-US" w:eastAsia="zh-CN" w:bidi="ar-SA"/>
    </w:rPr>
  </w:style>
  <w:style w:type="character" w:styleId="821" w:customStyle="1">
    <w:name w:val="文档结构图 字符"/>
    <w:basedOn w:val="680"/>
    <w:link w:val="693"/>
    <w:uiPriority w:val="0"/>
    <w:qFormat/>
    <w:rPr>
      <w:sz w:val="21"/>
      <w:shd w:val="clear" w:color="auto" w:fill="000080"/>
    </w:rPr>
  </w:style>
  <w:style w:type="character" w:styleId="822" w:customStyle="1">
    <w:name w:val="称呼 字符"/>
    <w:basedOn w:val="680"/>
    <w:link w:val="697"/>
    <w:uiPriority w:val="0"/>
    <w:qFormat/>
    <w:rPr>
      <w:rFonts w:ascii="仿宋_GB2312" w:eastAsia="仿宋_GB2312"/>
      <w:sz w:val="28"/>
    </w:rPr>
  </w:style>
  <w:style w:type="character" w:styleId="823" w:customStyle="1">
    <w:name w:val="正文文本 3 字符"/>
    <w:basedOn w:val="680"/>
    <w:link w:val="698"/>
    <w:uiPriority w:val="0"/>
    <w:qFormat/>
    <w:rPr>
      <w:rFonts w:ascii="仿宋_GB2312" w:hAnsi="Arial" w:eastAsia="仿宋_GB2312"/>
      <w:sz w:val="32"/>
    </w:rPr>
  </w:style>
  <w:style w:type="character" w:styleId="824" w:customStyle="1">
    <w:name w:val="正文文本缩进 字符"/>
    <w:basedOn w:val="680"/>
    <w:link w:val="699"/>
    <w:uiPriority w:val="0"/>
    <w:qFormat/>
    <w:rPr>
      <w:rFonts w:ascii="楷体_GB2312" w:eastAsia="楷体_GB2312"/>
      <w:sz w:val="32"/>
    </w:rPr>
  </w:style>
  <w:style w:type="character" w:styleId="825" w:customStyle="1">
    <w:name w:val="日期 字符"/>
    <w:basedOn w:val="680"/>
    <w:link w:val="707"/>
    <w:uiPriority w:val="0"/>
    <w:qFormat/>
    <w:rPr>
      <w:sz w:val="28"/>
    </w:rPr>
  </w:style>
  <w:style w:type="character" w:styleId="826" w:customStyle="1">
    <w:name w:val="尾注文本 字符"/>
    <w:basedOn w:val="680"/>
    <w:link w:val="709"/>
    <w:uiPriority w:val="99"/>
    <w:qFormat/>
    <w:rPr>
      <w:szCs w:val="24"/>
    </w:rPr>
  </w:style>
  <w:style w:type="character" w:styleId="827" w:customStyle="1">
    <w:name w:val="签名 字符"/>
    <w:basedOn w:val="680"/>
    <w:link w:val="713"/>
    <w:uiPriority w:val="0"/>
    <w:qFormat/>
    <w:rPr>
      <w:rFonts w:eastAsia="仿宋_GB2312"/>
      <w:sz w:val="24"/>
    </w:rPr>
  </w:style>
  <w:style w:type="character" w:styleId="828" w:customStyle="1">
    <w:name w:val="副标题 字符"/>
    <w:basedOn w:val="680"/>
    <w:link w:val="718"/>
    <w:uiPriority w:val="0"/>
    <w:qFormat/>
    <w:rPr>
      <w:rFonts w:ascii="Cambria" w:hAnsi="Cambria"/>
      <w:i/>
      <w:iCs/>
      <w:spacing w:val="13"/>
      <w:sz w:val="24"/>
      <w:szCs w:val="24"/>
      <w:lang w:eastAsia="en-US" w:bidi="en-US"/>
    </w:rPr>
  </w:style>
  <w:style w:type="character" w:styleId="829" w:customStyle="1">
    <w:name w:val="脚注文本 字符"/>
    <w:basedOn w:val="680"/>
    <w:link w:val="719"/>
    <w:uiPriority w:val="99"/>
    <w:qFormat/>
    <w:rPr>
      <w:sz w:val="18"/>
      <w:szCs w:val="18"/>
    </w:rPr>
  </w:style>
  <w:style w:type="character" w:styleId="830" w:customStyle="1">
    <w:name w:val="正文文本缩进 3 字符"/>
    <w:basedOn w:val="680"/>
    <w:link w:val="721"/>
    <w:uiPriority w:val="0"/>
    <w:qFormat/>
    <w:rPr>
      <w:rFonts w:ascii="Arial" w:hAnsi="Arial" w:eastAsia="仿宋_GB2312"/>
      <w:color w:val="ffff00"/>
      <w:sz w:val="32"/>
    </w:rPr>
  </w:style>
  <w:style w:type="character" w:styleId="831" w:customStyle="1">
    <w:name w:val="HTML 预设格式 字符"/>
    <w:basedOn w:val="680"/>
    <w:link w:val="728"/>
    <w:uiPriority w:val="0"/>
    <w:qFormat/>
    <w:rPr>
      <w:rFonts w:ascii="黑体" w:hAnsi="Courier New" w:eastAsia="黑体" w:cs="Courier New"/>
    </w:rPr>
  </w:style>
  <w:style w:type="character" w:styleId="832" w:customStyle="1">
    <w:name w:val="标题 字符"/>
    <w:basedOn w:val="680"/>
    <w:link w:val="731"/>
    <w:uiPriority w:val="0"/>
    <w:qFormat/>
    <w:rPr>
      <w:rFonts w:eastAsia="黑体"/>
      <w:b/>
      <w:sz w:val="28"/>
      <w:lang w:val="en-GB"/>
    </w:rPr>
  </w:style>
  <w:style w:type="character" w:styleId="833" w:customStyle="1">
    <w:name w:val="正文首行缩进 字符"/>
    <w:basedOn w:val="752"/>
    <w:link w:val="733"/>
    <w:uiPriority w:val="0"/>
    <w:qFormat/>
    <w:rPr>
      <w:rFonts w:hint="default" w:ascii="Times New Roman" w:hAnsi="Times New Roman" w:eastAsia="宋体" w:cs="Times New Roman"/>
      <w:sz w:val="21"/>
      <w:szCs w:val="24"/>
    </w:rPr>
  </w:style>
  <w:style w:type="character" w:styleId="834" w:customStyle="1">
    <w:name w:val="正文首行缩进 2 字符"/>
    <w:basedOn w:val="824"/>
    <w:link w:val="734"/>
    <w:uiPriority w:val="0"/>
    <w:qFormat/>
    <w:rPr>
      <w:rFonts w:ascii="楷体_GB2312" w:eastAsia="楷体_GB2312"/>
      <w:sz w:val="32"/>
    </w:rPr>
  </w:style>
  <w:style w:type="paragraph" w:styleId="835" w:customStyle="1">
    <w:name w:val="样式1"/>
    <w:basedOn w:val="670"/>
    <w:uiPriority w:val="0"/>
    <w:qFormat/>
    <w:pPr>
      <w:ind w:firstLine="480"/>
      <w:spacing w:line="300" w:lineRule="auto"/>
    </w:pPr>
    <w:rPr>
      <w:sz w:val="24"/>
      <w:szCs w:val="24"/>
    </w:rPr>
  </w:style>
  <w:style w:type="paragraph" w:styleId="836" w:customStyle="1">
    <w:name w:val="段"/>
    <w:next w:val="670"/>
    <w:uiPriority w:val="0"/>
    <w:qFormat/>
    <w:pPr>
      <w:ind w:firstLine="200"/>
      <w:jc w:val="both"/>
    </w:pPr>
    <w:rPr>
      <w:rFonts w:ascii="宋体" w:hAnsi="Times New Roman" w:eastAsia="宋体" w:cs="Times New Roman"/>
      <w:sz w:val="21"/>
      <w:lang w:val="en-US" w:eastAsia="zh-CN" w:bidi="ar-SA"/>
    </w:rPr>
  </w:style>
  <w:style w:type="character" w:styleId="837" w:customStyle="1">
    <w:name w:val="华宇段落1 Char Char Char"/>
    <w:uiPriority w:val="0"/>
    <w:qFormat/>
    <w:rPr>
      <w:rFonts w:eastAsia="宋体"/>
      <w:bCs/>
      <w:sz w:val="24"/>
      <w:szCs w:val="24"/>
      <w:lang w:val="en-US" w:eastAsia="zh-CN" w:bidi="ar-SA"/>
    </w:rPr>
  </w:style>
  <w:style w:type="character" w:styleId="838" w:customStyle="1">
    <w:name w:val="纯文本 Char1"/>
    <w:uiPriority w:val="99"/>
    <w:qFormat/>
    <w:rPr>
      <w:rFonts w:ascii="宋体" w:hAnsi="Courier New" w:cs="Courier New"/>
      <w:sz w:val="21"/>
      <w:szCs w:val="21"/>
    </w:rPr>
  </w:style>
  <w:style w:type="character" w:styleId="839" w:customStyle="1">
    <w:name w:val="Char Char23"/>
    <w:uiPriority w:val="0"/>
    <w:qFormat/>
    <w:rPr>
      <w:rFonts w:ascii="Arial" w:hAnsi="Arial" w:eastAsia="黑体"/>
      <w:b/>
      <w:bCs/>
      <w:sz w:val="24"/>
      <w:szCs w:val="24"/>
    </w:rPr>
  </w:style>
  <w:style w:type="character" w:styleId="840" w:customStyle="1">
    <w:name w:val="case31"/>
    <w:uiPriority w:val="0"/>
    <w:qFormat/>
    <w:rPr>
      <w:sz w:val="21"/>
      <w:szCs w:val="21"/>
    </w:rPr>
  </w:style>
  <w:style w:type="character" w:styleId="841" w:customStyle="1">
    <w:name w:val="小四 段落 宋体 Char1"/>
    <w:uiPriority w:val="0"/>
    <w:qFormat/>
    <w:rPr>
      <w:rFonts w:eastAsia="宋体"/>
      <w:sz w:val="24"/>
      <w:szCs w:val="24"/>
      <w:lang w:val="en-US" w:eastAsia="zh-CN" w:bidi="ar-SA"/>
    </w:rPr>
  </w:style>
  <w:style w:type="character" w:styleId="842" w:customStyle="1">
    <w:name w:val="华宇段落1 Char Char"/>
    <w:uiPriority w:val="0"/>
    <w:qFormat/>
    <w:rPr>
      <w:rFonts w:eastAsia="宋体"/>
      <w:bCs/>
      <w:sz w:val="24"/>
      <w:szCs w:val="24"/>
      <w:lang w:val="en-US" w:eastAsia="zh-CN" w:bidi="ar-SA"/>
    </w:rPr>
  </w:style>
  <w:style w:type="character" w:styleId="843" w:customStyle="1">
    <w:name w:val="样式 宋体 小四"/>
    <w:uiPriority w:val="0"/>
    <w:qFormat/>
    <w:rPr>
      <w:rFonts w:ascii="宋体" w:hAnsi="宋体"/>
      <w:sz w:val="24"/>
    </w:rPr>
  </w:style>
  <w:style w:type="character" w:styleId="844" w:customStyle="1">
    <w:name w:val="ih151"/>
    <w:uiPriority w:val="0"/>
    <w:qFormat/>
    <w:rPr>
      <w:color w:val="666666"/>
      <w:sz w:val="18"/>
      <w:szCs w:val="18"/>
      <w:u w:val="none"/>
    </w:rPr>
  </w:style>
  <w:style w:type="character" w:styleId="845" w:customStyle="1">
    <w:name w:val="param-value"/>
    <w:basedOn w:val="680"/>
    <w:uiPriority w:val="0"/>
    <w:qFormat/>
  </w:style>
  <w:style w:type="character" w:styleId="846" w:customStyle="1">
    <w:name w:val="明显参考1"/>
    <w:uiPriority w:val="0"/>
    <w:qFormat/>
    <w:rPr>
      <w:smallCaps/>
      <w:spacing w:val="5"/>
      <w:u w:val="single"/>
    </w:rPr>
  </w:style>
  <w:style w:type="character" w:styleId="847" w:customStyle="1">
    <w:name w:val="content"/>
    <w:basedOn w:val="680"/>
    <w:uiPriority w:val="0"/>
    <w:qFormat/>
  </w:style>
  <w:style w:type="character" w:styleId="848" w:customStyle="1">
    <w:name w:val="标准文本 Char"/>
    <w:uiPriority w:val="0"/>
    <w:qFormat/>
    <w:rPr>
      <w:rFonts w:eastAsia="宋体" w:cs="宋体"/>
      <w:sz w:val="24"/>
      <w:szCs w:val="24"/>
      <w:lang w:val="en-US" w:eastAsia="zh-CN" w:bidi="ar-SA"/>
    </w:rPr>
  </w:style>
  <w:style w:type="character" w:styleId="849" w:customStyle="1">
    <w:name w:val="已访问的超链接1"/>
    <w:uiPriority w:val="0"/>
    <w:qFormat/>
    <w:rPr>
      <w:color w:val="auto"/>
      <w:u w:val="none"/>
    </w:rPr>
  </w:style>
  <w:style w:type="character" w:styleId="850" w:customStyle="1">
    <w:name w:val="Char Char25"/>
    <w:uiPriority w:val="0"/>
    <w:qFormat/>
    <w:rPr>
      <w:rFonts w:ascii="Arial" w:hAnsi="Arial" w:eastAsia="黑体"/>
      <w:b/>
      <w:sz w:val="28"/>
    </w:rPr>
  </w:style>
  <w:style w:type="character" w:styleId="851" w:customStyle="1">
    <w:name w:val="标题 Char1"/>
    <w:uiPriority w:val="10"/>
    <w:qFormat/>
    <w:rPr>
      <w:rFonts w:ascii="Cambria" w:eastAsia="宋体" w:cs="Times New Roman"/>
      <w:b/>
      <w:bCs/>
      <w:sz w:val="32"/>
      <w:szCs w:val="32"/>
    </w:rPr>
  </w:style>
  <w:style w:type="character" w:styleId="852" w:customStyle="1">
    <w:name w:val="明显强调1"/>
    <w:uiPriority w:val="0"/>
    <w:qFormat/>
    <w:rPr>
      <w:b/>
      <w:bCs/>
    </w:rPr>
  </w:style>
  <w:style w:type="character" w:styleId="853" w:customStyle="1">
    <w:name w:val="不明显强调1"/>
    <w:uiPriority w:val="0"/>
    <w:qFormat/>
    <w:rPr>
      <w:i/>
      <w:iCs/>
    </w:rPr>
  </w:style>
  <w:style w:type="character" w:styleId="854" w:customStyle="1">
    <w:name w:val="书籍标题1"/>
    <w:uiPriority w:val="0"/>
    <w:qFormat/>
    <w:rPr>
      <w:i/>
      <w:iCs/>
      <w:smallCaps/>
      <w:spacing w:val="5"/>
    </w:rPr>
  </w:style>
  <w:style w:type="character" w:styleId="855" w:customStyle="1">
    <w:name w:val="111111 Char"/>
    <w:link w:val="856"/>
    <w:uiPriority w:val="0"/>
    <w:qFormat/>
    <w:rPr>
      <w:rFonts w:ascii="宋体" w:hAnsi="宋体" w:eastAsia="黑体" w:cs="宋体"/>
      <w:b/>
      <w:bCs/>
      <w:sz w:val="21"/>
      <w:szCs w:val="21"/>
    </w:rPr>
  </w:style>
  <w:style w:type="paragraph" w:styleId="856" w:customStyle="1">
    <w:name w:val="111111"/>
    <w:basedOn w:val="670"/>
    <w:link w:val="855"/>
    <w:uiPriority w:val="0"/>
    <w:qFormat/>
    <w:pPr>
      <w:jc w:val="center"/>
      <w:spacing w:before="120" w:after="120"/>
    </w:pPr>
    <w:rPr>
      <w:rFonts w:ascii="宋体" w:hAnsi="宋体" w:eastAsia="黑体" w:cs="宋体"/>
      <w:b/>
      <w:bCs/>
      <w:szCs w:val="21"/>
    </w:rPr>
  </w:style>
  <w:style w:type="character" w:styleId="857" w:customStyle="1">
    <w:name w:val="纯文本 Char Char Char1"/>
    <w:uiPriority w:val="0"/>
    <w:qFormat/>
    <w:rPr>
      <w:rFonts w:ascii="宋体" w:hAnsi="Courier New" w:eastAsia="宋体"/>
      <w:sz w:val="21"/>
      <w:szCs w:val="21"/>
      <w:lang w:val="en-US" w:eastAsia="zh-CN" w:bidi="ar-SA"/>
    </w:rPr>
  </w:style>
  <w:style w:type="character" w:styleId="858" w:customStyle="1">
    <w:name w:val="Char Char24"/>
    <w:uiPriority w:val="0"/>
    <w:qFormat/>
    <w:rPr>
      <w:b/>
      <w:bCs/>
      <w:sz w:val="28"/>
      <w:szCs w:val="28"/>
    </w:rPr>
  </w:style>
  <w:style w:type="character" w:styleId="859" w:customStyle="1">
    <w:name w:val="普通文字1 Char"/>
    <w:uiPriority w:val="0"/>
    <w:qFormat/>
    <w:rPr>
      <w:rFonts w:ascii="宋体" w:eastAsia="宋体"/>
      <w:sz w:val="21"/>
      <w:szCs w:val="21"/>
      <w:lang w:val="en-US" w:eastAsia="zh-CN" w:bidi="ar-SA"/>
    </w:rPr>
  </w:style>
  <w:style w:type="character" w:styleId="860" w:customStyle="1">
    <w:name w:val="纯文本 Char Char"/>
    <w:uiPriority w:val="0"/>
    <w:qFormat/>
    <w:rPr>
      <w:rFonts w:ascii="宋体" w:hAnsi="Courier New" w:eastAsia="宋体"/>
      <w:sz w:val="21"/>
      <w:szCs w:val="21"/>
      <w:lang w:val="en-US" w:eastAsia="zh-CN" w:bidi="ar-SA"/>
    </w:rPr>
  </w:style>
  <w:style w:type="character" w:styleId="861" w:customStyle="1">
    <w:name w:val="纯文本 Char Char Char"/>
    <w:uiPriority w:val="0"/>
    <w:qFormat/>
    <w:rPr>
      <w:rFonts w:ascii="宋体" w:hAnsi="Courier New" w:eastAsia="宋体"/>
      <w:sz w:val="21"/>
      <w:szCs w:val="21"/>
      <w:lang w:val="en-US" w:eastAsia="zh-CN" w:bidi="ar-SA"/>
    </w:rPr>
  </w:style>
  <w:style w:type="character" w:styleId="862" w:customStyle="1">
    <w:name w:val="小四 段落 宋体 Char Char Char1"/>
    <w:uiPriority w:val="0"/>
    <w:qFormat/>
    <w:rPr>
      <w:rFonts w:ascii="宋体" w:hAnsi="宋体" w:eastAsia="宋体"/>
      <w:sz w:val="24"/>
      <w:szCs w:val="24"/>
      <w:lang w:val="en-US" w:eastAsia="zh-CN" w:bidi="ar-SA"/>
    </w:rPr>
  </w:style>
  <w:style w:type="character" w:styleId="863" w:customStyle="1">
    <w:name w:val="标题 3 Char Char"/>
    <w:uiPriority w:val="0"/>
    <w:qFormat/>
    <w:rPr>
      <w:rFonts w:eastAsia="仿宋_GB2312"/>
      <w:b/>
      <w:bCs/>
      <w:sz w:val="28"/>
      <w:szCs w:val="32"/>
      <w:lang w:val="en-US" w:eastAsia="zh-CN" w:bidi="ar-SA"/>
    </w:rPr>
  </w:style>
  <w:style w:type="character" w:styleId="864" w:customStyle="1">
    <w:name w:val="Title1 Char"/>
    <w:uiPriority w:val="0"/>
    <w:qFormat/>
    <w:rPr>
      <w:rFonts w:eastAsia="宋体"/>
      <w:b/>
      <w:bCs/>
      <w:sz w:val="44"/>
      <w:szCs w:val="44"/>
      <w:lang w:val="en-US" w:eastAsia="zh-CN" w:bidi="ar-SA"/>
    </w:rPr>
  </w:style>
  <w:style w:type="character" w:styleId="865" w:customStyle="1">
    <w:name w:val="Char Char29"/>
    <w:uiPriority w:val="0"/>
    <w:qFormat/>
    <w:rPr>
      <w:rFonts w:ascii="Times New Roman" w:hAnsi="Times New Roman" w:eastAsia="宋体" w:cs="Times New Roman"/>
      <w:b/>
      <w:bCs/>
      <w:sz w:val="44"/>
      <w:szCs w:val="44"/>
    </w:rPr>
  </w:style>
  <w:style w:type="character" w:styleId="86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867" w:customStyle="1">
    <w:name w:val="样式 首行缩进:  2 字符 Char Char"/>
    <w:link w:val="868"/>
    <w:uiPriority w:val="0"/>
    <w:qFormat/>
    <w:rPr>
      <w:rFonts w:cs="宋体"/>
      <w:sz w:val="24"/>
    </w:rPr>
  </w:style>
  <w:style w:type="paragraph" w:styleId="868" w:customStyle="1">
    <w:name w:val="样式 首行缩进:  2 字符"/>
    <w:basedOn w:val="670"/>
    <w:link w:val="867"/>
    <w:uiPriority w:val="0"/>
    <w:qFormat/>
    <w:pPr>
      <w:ind w:firstLine="480"/>
      <w:spacing w:line="360" w:lineRule="auto"/>
    </w:pPr>
    <w:rPr>
      <w:rFonts w:cs="宋体"/>
      <w:sz w:val="24"/>
    </w:rPr>
  </w:style>
  <w:style w:type="character" w:styleId="869" w:customStyle="1">
    <w:name w:val="Char Char20"/>
    <w:uiPriority w:val="0"/>
    <w:qFormat/>
    <w:rPr>
      <w:rFonts w:ascii="Arial" w:hAnsi="Arial" w:eastAsia="黑体"/>
      <w:sz w:val="21"/>
      <w:szCs w:val="21"/>
    </w:rPr>
  </w:style>
  <w:style w:type="character" w:styleId="870" w:customStyle="1">
    <w:name w:val="Char Char22"/>
    <w:uiPriority w:val="0"/>
    <w:qFormat/>
    <w:rPr>
      <w:b/>
      <w:bCs/>
      <w:sz w:val="24"/>
      <w:szCs w:val="24"/>
    </w:rPr>
  </w:style>
  <w:style w:type="character" w:styleId="871" w:customStyle="1">
    <w:name w:val="point_normal1"/>
    <w:uiPriority w:val="0"/>
    <w:qFormat/>
    <w:rPr>
      <w:rFonts w:hint="default" w:ascii="Arial" w:hAnsi="Arial" w:cs="Arial"/>
      <w:sz w:val="18"/>
      <w:szCs w:val="18"/>
    </w:rPr>
  </w:style>
  <w:style w:type="character" w:styleId="872" w:customStyle="1">
    <w:name w:val="Char Char2"/>
    <w:uiPriority w:val="0"/>
    <w:qFormat/>
    <w:rPr>
      <w:rFonts w:ascii="宋体" w:hAnsi="Courier New" w:eastAsia="宋体"/>
      <w:sz w:val="21"/>
      <w:szCs w:val="21"/>
      <w:lang w:val="en-US" w:eastAsia="zh-CN" w:bidi="ar-SA"/>
    </w:rPr>
  </w:style>
  <w:style w:type="character" w:styleId="873" w:customStyle="1">
    <w:name w:val="title_emph1"/>
    <w:uiPriority w:val="0"/>
    <w:qFormat/>
    <w:rPr>
      <w:rFonts w:ascii="Arial" w:cs="Arial"/>
      <w:b/>
      <w:bCs/>
      <w:sz w:val="18"/>
      <w:szCs w:val="18"/>
    </w:rPr>
  </w:style>
  <w:style w:type="character" w:styleId="874" w:customStyle="1">
    <w:name w:val="样式 首行缩进:  2 字符 Char"/>
    <w:uiPriority w:val="0"/>
    <w:qFormat/>
    <w:rPr>
      <w:rFonts w:eastAsia="宋体" w:cs="宋体"/>
      <w:sz w:val="24"/>
      <w:lang w:val="en-US" w:eastAsia="zh-CN" w:bidi="ar-SA"/>
    </w:rPr>
  </w:style>
  <w:style w:type="character" w:styleId="875" w:customStyle="1">
    <w:name w:val="明显引用 字符"/>
    <w:link w:val="876"/>
    <w:uiPriority w:val="30"/>
    <w:qFormat/>
    <w:rPr>
      <w:rFonts w:ascii="Calibri" w:hAnsi="Calibri"/>
      <w:b/>
      <w:bCs/>
      <w:i/>
      <w:iCs/>
      <w:sz w:val="22"/>
      <w:szCs w:val="22"/>
      <w:lang w:eastAsia="en-US" w:bidi="en-US"/>
    </w:rPr>
  </w:style>
  <w:style w:type="paragraph" w:styleId="876">
    <w:name w:val="Intense Quote"/>
    <w:basedOn w:val="670"/>
    <w:next w:val="670"/>
    <w:link w:val="875"/>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877" w:customStyle="1">
    <w:name w:val="明显引用 字符1"/>
    <w:basedOn w:val="680"/>
    <w:uiPriority w:val="0"/>
    <w:qFormat/>
    <w:rPr>
      <w:i/>
      <w:iCs/>
      <w:color w:val="5b9bd5" w:themeColor="accent1"/>
      <w:sz w:val="21"/>
      <w14:textFill>
        <w14:solidFill>
          <w14:schemeClr w14:val="accent1"/>
        </w14:solidFill>
      </w14:textFill>
    </w:rPr>
  </w:style>
  <w:style w:type="character" w:styleId="878" w:customStyle="1">
    <w:name w:val="Char Char21"/>
    <w:uiPriority w:val="0"/>
    <w:qFormat/>
    <w:rPr>
      <w:rFonts w:ascii="Arial" w:hAnsi="Arial" w:eastAsia="黑体"/>
      <w:sz w:val="24"/>
      <w:szCs w:val="24"/>
    </w:rPr>
  </w:style>
  <w:style w:type="character" w:styleId="879" w:customStyle="1">
    <w:name w:val="t1"/>
    <w:uiPriority w:val="0"/>
    <w:qFormat/>
  </w:style>
  <w:style w:type="character" w:styleId="880" w:customStyle="1">
    <w:name w:val="concon"/>
    <w:uiPriority w:val="0"/>
    <w:qFormat/>
  </w:style>
  <w:style w:type="character" w:styleId="881" w:customStyle="1">
    <w:name w:val="不明显参考1"/>
    <w:uiPriority w:val="0"/>
    <w:qFormat/>
    <w:rPr>
      <w:smallCaps/>
    </w:rPr>
  </w:style>
  <w:style w:type="character" w:styleId="882" w:customStyle="1">
    <w:name w:val="Char Char27"/>
    <w:uiPriority w:val="0"/>
    <w:qFormat/>
    <w:rPr>
      <w:b/>
      <w:bCs/>
      <w:sz w:val="44"/>
      <w:szCs w:val="44"/>
    </w:rPr>
  </w:style>
  <w:style w:type="character" w:styleId="883" w:customStyle="1">
    <w:name w:val="引用 字符"/>
    <w:link w:val="884"/>
    <w:uiPriority w:val="29"/>
    <w:qFormat/>
    <w:rPr>
      <w:rFonts w:ascii="Calibri" w:hAnsi="Calibri"/>
      <w:i/>
      <w:iCs/>
      <w:sz w:val="22"/>
      <w:szCs w:val="22"/>
      <w:lang w:eastAsia="en-US" w:bidi="en-US"/>
    </w:rPr>
  </w:style>
  <w:style w:type="paragraph" w:styleId="884">
    <w:name w:val="Quote"/>
    <w:basedOn w:val="670"/>
    <w:next w:val="670"/>
    <w:link w:val="883"/>
    <w:uiPriority w:val="0"/>
    <w:qFormat/>
    <w:pPr>
      <w:ind w:left="360" w:right="360"/>
      <w:jc w:val="left"/>
      <w:spacing w:before="200" w:line="276" w:lineRule="auto"/>
      <w:widowControl/>
    </w:pPr>
    <w:rPr>
      <w:rFonts w:ascii="Calibri" w:hAnsi="Calibri"/>
      <w:i/>
      <w:iCs/>
      <w:sz w:val="22"/>
      <w:szCs w:val="22"/>
      <w:lang w:eastAsia="en-US" w:bidi="en-US"/>
    </w:rPr>
  </w:style>
  <w:style w:type="character" w:styleId="885" w:customStyle="1">
    <w:name w:val="引用 字符1"/>
    <w:basedOn w:val="680"/>
    <w:uiPriority w:val="0"/>
    <w:qFormat/>
    <w:rPr>
      <w:i/>
      <w:iCs/>
      <w:color w:val="404040" w:themeColor="text1" w:themeTint="BF"/>
      <w:sz w:val="21"/>
      <w14:textFill>
        <w14:solidFill>
          <w14:schemeClr w14:val="tx1">
            <w14:lumMod w14:val="75000"/>
            <w14:lumOff w14:val="25000"/>
          </w14:schemeClr>
        </w14:solidFill>
      </w14:textFill>
    </w:rPr>
  </w:style>
  <w:style w:type="character" w:styleId="886" w:customStyle="1">
    <w:name w:val="小四 段落 宋体 Char Char Char Char Char"/>
    <w:uiPriority w:val="0"/>
    <w:qFormat/>
    <w:rPr>
      <w:rFonts w:eastAsia="宋体"/>
      <w:sz w:val="24"/>
      <w:szCs w:val="24"/>
      <w:lang w:val="en-US" w:eastAsia="zh-CN" w:bidi="ar-SA"/>
    </w:rPr>
  </w:style>
  <w:style w:type="character" w:styleId="887" w:customStyle="1">
    <w:name w:val="样式 非加粗"/>
    <w:uiPriority w:val="0"/>
    <w:qFormat/>
    <w:rPr>
      <w:rFonts w:eastAsia="宋体"/>
      <w:sz w:val="28"/>
    </w:rPr>
  </w:style>
  <w:style w:type="character" w:styleId="888" w:customStyle="1">
    <w:name w:val="标题 3 Char"/>
    <w:uiPriority w:val="9"/>
    <w:qFormat/>
    <w:rPr>
      <w:rFonts w:ascii="宋体" w:hAnsi="宋体" w:eastAsia="宋体"/>
      <w:b/>
      <w:bCs/>
      <w:sz w:val="24"/>
      <w:szCs w:val="32"/>
      <w:lang w:val="en-US" w:eastAsia="zh-CN" w:bidi="ar-SA"/>
    </w:rPr>
  </w:style>
  <w:style w:type="character" w:styleId="889" w:customStyle="1">
    <w:name w:val="h Char Char"/>
    <w:uiPriority w:val="0"/>
    <w:qFormat/>
    <w:rPr>
      <w:rFonts w:eastAsia="宋体"/>
      <w:sz w:val="18"/>
      <w:szCs w:val="18"/>
      <w:lang w:val="en-US" w:eastAsia="zh-CN" w:bidi="ar-SA"/>
    </w:rPr>
  </w:style>
  <w:style w:type="character" w:styleId="890" w:customStyle="1">
    <w:name w:val="A2"/>
    <w:uiPriority w:val="0"/>
    <w:qFormat/>
    <w:rPr>
      <w:rFonts w:cs="Helvetica"/>
      <w:color w:val="000000"/>
      <w:sz w:val="18"/>
      <w:szCs w:val="18"/>
    </w:rPr>
  </w:style>
  <w:style w:type="character" w:styleId="891" w:customStyle="1">
    <w:name w:val="content_lineheight1"/>
    <w:basedOn w:val="680"/>
    <w:uiPriority w:val="0"/>
    <w:qFormat/>
  </w:style>
  <w:style w:type="character" w:styleId="892" w:customStyle="1">
    <w:name w:val="apple-converted-space"/>
    <w:basedOn w:val="680"/>
    <w:uiPriority w:val="0"/>
    <w:qFormat/>
  </w:style>
  <w:style w:type="character" w:styleId="893" w:customStyle="1">
    <w:name w:val="2nd level Char"/>
    <w:uiPriority w:val="0"/>
    <w:qFormat/>
    <w:rPr>
      <w:rFonts w:ascii="Arial" w:hAnsi="Arial" w:eastAsia="黑体"/>
      <w:b/>
      <w:bCs/>
      <w:sz w:val="32"/>
      <w:szCs w:val="32"/>
      <w:lang w:val="en-US" w:eastAsia="zh-CN" w:bidi="ar-SA"/>
    </w:rPr>
  </w:style>
  <w:style w:type="character" w:styleId="894" w:customStyle="1">
    <w:name w:val="标准小四 Char Char"/>
    <w:uiPriority w:val="0"/>
    <w:qFormat/>
    <w:rPr>
      <w:rFonts w:ascii="Arial" w:hAnsi="Arial" w:eastAsia="宋体"/>
      <w:sz w:val="24"/>
      <w:szCs w:val="21"/>
      <w:lang w:val="en-US" w:eastAsia="zh-CN" w:bidi="ar-SA"/>
    </w:rPr>
  </w:style>
  <w:style w:type="character" w:styleId="895" w:customStyle="1">
    <w:name w:val="新图表正文 Char Char"/>
    <w:link w:val="896"/>
    <w:uiPriority w:val="0"/>
    <w:qFormat/>
    <w:rPr>
      <w:rFonts w:ascii="宋体" w:hAnsi="宋体"/>
      <w:sz w:val="18"/>
      <w:szCs w:val="21"/>
    </w:rPr>
  </w:style>
  <w:style w:type="paragraph" w:styleId="896" w:customStyle="1">
    <w:name w:val="新图表正文"/>
    <w:link w:val="895"/>
    <w:uiPriority w:val="0"/>
    <w:qFormat/>
    <w:pPr>
      <w:jc w:val="both"/>
    </w:pPr>
    <w:rPr>
      <w:rFonts w:ascii="宋体" w:hAnsi="宋体" w:eastAsia="宋体" w:cs="Times New Roman"/>
      <w:sz w:val="18"/>
      <w:szCs w:val="21"/>
      <w:lang w:val="en-US" w:eastAsia="zh-CN" w:bidi="ar-SA"/>
    </w:rPr>
  </w:style>
  <w:style w:type="character" w:styleId="897" w:customStyle="1">
    <w:name w:val="textcontents"/>
    <w:basedOn w:val="680"/>
    <w:uiPriority w:val="0"/>
    <w:qFormat/>
  </w:style>
  <w:style w:type="character" w:styleId="898" w:customStyle="1">
    <w:name w:val="para_small"/>
    <w:basedOn w:val="680"/>
    <w:uiPriority w:val="0"/>
    <w:qFormat/>
  </w:style>
  <w:style w:type="character" w:styleId="899" w:customStyle="1">
    <w:name w:val="Char Char17"/>
    <w:uiPriority w:val="0"/>
    <w:qFormat/>
    <w:rPr>
      <w:rFonts w:ascii="宋体" w:hAnsi="Courier New"/>
      <w:sz w:val="21"/>
      <w:szCs w:val="21"/>
    </w:rPr>
  </w:style>
  <w:style w:type="character" w:styleId="900" w:customStyle="1">
    <w:name w:val="正文 + 宋体 Char"/>
    <w:uiPriority w:val="0"/>
    <w:qFormat/>
    <w:rPr>
      <w:rFonts w:eastAsia="宋体"/>
      <w:sz w:val="21"/>
      <w:szCs w:val="24"/>
      <w:lang w:val="en-US" w:eastAsia="zh-CN" w:bidi="ar-SA"/>
    </w:rPr>
  </w:style>
  <w:style w:type="character" w:styleId="901" w:customStyle="1">
    <w:name w:val="特点 Char1"/>
    <w:uiPriority w:val="0"/>
    <w:qFormat/>
    <w:rPr>
      <w:rFonts w:eastAsia="宋体"/>
      <w:sz w:val="21"/>
      <w:lang w:val="en-US" w:eastAsia="zh-CN" w:bidi="ar-SA"/>
    </w:rPr>
  </w:style>
  <w:style w:type="character" w:styleId="902" w:customStyle="1">
    <w:name w:val="小四 段落 宋体 Char Char Char Char Char Char Char Char"/>
    <w:uiPriority w:val="0"/>
    <w:qFormat/>
    <w:rPr>
      <w:rFonts w:eastAsia="宋体"/>
      <w:sz w:val="24"/>
      <w:szCs w:val="24"/>
      <w:lang w:val="en-US" w:eastAsia="zh-CN" w:bidi="ar-SA"/>
    </w:rPr>
  </w:style>
  <w:style w:type="character" w:styleId="903" w:customStyle="1">
    <w:name w:val="标准文本 Char Char"/>
    <w:uiPriority w:val="0"/>
    <w:qFormat/>
    <w:rPr>
      <w:rFonts w:eastAsia="宋体" w:cs="宋体"/>
      <w:sz w:val="24"/>
      <w:szCs w:val="24"/>
      <w:lang w:val="en-US" w:eastAsia="zh-CN" w:bidi="ar-SA"/>
    </w:rPr>
  </w:style>
  <w:style w:type="character" w:styleId="904" w:customStyle="1">
    <w:name w:val="Char Char28"/>
    <w:uiPriority w:val="0"/>
    <w:qFormat/>
    <w:rPr>
      <w:rFonts w:ascii="Arial" w:hAnsi="Arial" w:eastAsia="黑体" w:cs="Arial"/>
      <w:b/>
      <w:bCs/>
      <w:sz w:val="32"/>
      <w:szCs w:val="32"/>
    </w:rPr>
  </w:style>
  <w:style w:type="character" w:styleId="905" w:customStyle="1">
    <w:name w:val="表格抬头 Char"/>
    <w:link w:val="906"/>
    <w:uiPriority w:val="0"/>
    <w:qFormat/>
    <w:rPr>
      <w:rFonts w:ascii="黑体" w:eastAsia="黑体"/>
      <w:b/>
      <w:sz w:val="21"/>
    </w:rPr>
  </w:style>
  <w:style w:type="paragraph" w:styleId="906" w:customStyle="1">
    <w:name w:val="表格抬头"/>
    <w:basedOn w:val="670"/>
    <w:link w:val="905"/>
    <w:uiPriority w:val="0"/>
    <w:qFormat/>
    <w:pPr>
      <w:jc w:val="center"/>
    </w:pPr>
    <w:rPr>
      <w:rFonts w:ascii="黑体" w:eastAsia="黑体"/>
      <w:b/>
    </w:rPr>
  </w:style>
  <w:style w:type="character" w:styleId="907" w:customStyle="1">
    <w:name w:val="标准小四 Char"/>
    <w:uiPriority w:val="0"/>
    <w:qFormat/>
    <w:rPr>
      <w:rFonts w:ascii="Arial" w:hAnsi="Arial" w:eastAsia="宋体"/>
      <w:sz w:val="24"/>
      <w:szCs w:val="21"/>
      <w:lang w:val="en-US" w:eastAsia="zh-CN" w:bidi="ar-SA"/>
    </w:rPr>
  </w:style>
  <w:style w:type="character" w:styleId="908" w:customStyle="1">
    <w:name w:val="无间隔 字符"/>
    <w:link w:val="909"/>
    <w:uiPriority w:val="0"/>
    <w:qFormat/>
    <w:rPr>
      <w:rFonts w:ascii="Calibri" w:hAnsi="Calibri" w:eastAsia="微软雅黑"/>
      <w:sz w:val="24"/>
      <w:szCs w:val="22"/>
    </w:rPr>
  </w:style>
  <w:style w:type="paragraph" w:styleId="909">
    <w:name w:val="No Spacing"/>
    <w:link w:val="908"/>
    <w:uiPriority w:val="0"/>
    <w:qFormat/>
    <w:pPr>
      <w:jc w:val="both"/>
      <w:widowControl w:val="off"/>
    </w:pPr>
    <w:rPr>
      <w:rFonts w:ascii="Calibri" w:hAnsi="Calibri" w:eastAsia="微软雅黑" w:cs="Times New Roman"/>
      <w:sz w:val="24"/>
      <w:szCs w:val="22"/>
      <w:lang w:val="en-US" w:eastAsia="zh-CN" w:bidi="ar-SA"/>
    </w:rPr>
  </w:style>
  <w:style w:type="character" w:styleId="910" w:customStyle="1">
    <w:name w:val="小四 段落 宋体 Char Char Char Char1"/>
    <w:uiPriority w:val="0"/>
    <w:qFormat/>
    <w:rPr>
      <w:rFonts w:eastAsia="宋体"/>
      <w:sz w:val="24"/>
      <w:szCs w:val="24"/>
      <w:lang w:val="en-US" w:eastAsia="zh-CN" w:bidi="ar-SA"/>
    </w:rPr>
  </w:style>
  <w:style w:type="character" w:styleId="911" w:customStyle="1">
    <w:name w:val="style13"/>
    <w:uiPriority w:val="0"/>
    <w:qFormat/>
    <w:rPr>
      <w:sz w:val="18"/>
      <w:szCs w:val="18"/>
    </w:rPr>
  </w:style>
  <w:style w:type="character" w:styleId="912" w:customStyle="1">
    <w:name w:val="listbenefit"/>
    <w:uiPriority w:val="0"/>
    <w:qFormat/>
  </w:style>
  <w:style w:type="character" w:styleId="913" w:customStyle="1">
    <w:name w:val="normalfont1"/>
    <w:uiPriority w:val="0"/>
    <w:qFormat/>
    <w:rPr>
      <w:rFonts w:hint="default" w:ascii="ˎ̥" w:hAnsi="ˎ̥"/>
      <w:sz w:val="18"/>
      <w:szCs w:val="18"/>
      <w:u w:val="none"/>
    </w:rPr>
  </w:style>
  <w:style w:type="character" w:styleId="914" w:customStyle="1">
    <w:name w:val="style131"/>
    <w:uiPriority w:val="0"/>
    <w:qFormat/>
    <w:rPr>
      <w:rFonts w:cs="Times New Roman"/>
      <w:sz w:val="18"/>
      <w:szCs w:val="18"/>
    </w:rPr>
  </w:style>
  <w:style w:type="character" w:styleId="915" w:customStyle="1">
    <w:name w:val="3zw"/>
    <w:basedOn w:val="680"/>
    <w:uiPriority w:val="0"/>
    <w:qFormat/>
  </w:style>
  <w:style w:type="character" w:styleId="916" w:customStyle="1">
    <w:name w:val="小四 段落 宋体 Char Char Char Char Char Char"/>
    <w:uiPriority w:val="0"/>
    <w:qFormat/>
    <w:rPr>
      <w:rFonts w:eastAsia="宋体"/>
      <w:sz w:val="24"/>
      <w:szCs w:val="24"/>
      <w:lang w:val="en-US" w:eastAsia="zh-CN" w:bidi="ar-SA"/>
    </w:rPr>
  </w:style>
  <w:style w:type="character" w:styleId="917" w:customStyle="1">
    <w:name w:val="正文缩进 Char1"/>
    <w:link w:val="918"/>
    <w:uiPriority w:val="0"/>
    <w:qFormat/>
  </w:style>
  <w:style w:type="paragraph" w:styleId="918" w:customStyle="1">
    <w:name w:val="正文缩进1"/>
    <w:basedOn w:val="670"/>
    <w:link w:val="917"/>
    <w:uiPriority w:val="0"/>
    <w:qFormat/>
    <w:pPr>
      <w:ind w:firstLine="420"/>
    </w:pPr>
    <w:rPr>
      <w:sz w:val="20"/>
    </w:rPr>
  </w:style>
  <w:style w:type="character" w:styleId="919" w:customStyle="1">
    <w:name w:val="subtitle1"/>
    <w:uiPriority w:val="0"/>
    <w:qFormat/>
    <w:rPr>
      <w:rFonts w:hint="default" w:ascii="Georgia" w:hAnsi="Georgia"/>
      <w:b/>
      <w:bCs/>
      <w:color w:val="666666"/>
      <w:sz w:val="18"/>
      <w:szCs w:val="18"/>
    </w:rPr>
  </w:style>
  <w:style w:type="character" w:styleId="920" w:customStyle="1">
    <w:name w:val="Char Char26"/>
    <w:uiPriority w:val="0"/>
    <w:qFormat/>
    <w:rPr>
      <w:b/>
      <w:bCs/>
      <w:sz w:val="32"/>
      <w:szCs w:val="32"/>
    </w:rPr>
  </w:style>
  <w:style w:type="paragraph" w:styleId="921" w:customStyle="1">
    <w:name w:val="xl42"/>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22" w:customStyle="1">
    <w:name w:val="xl50"/>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923" w:customStyle="1">
    <w:name w:val="xl54"/>
    <w:basedOn w:val="6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924" w:customStyle="1">
    <w:name w:val="p0"/>
    <w:basedOn w:val="670"/>
    <w:uiPriority w:val="0"/>
    <w:qFormat/>
    <w:pPr>
      <w:jc w:val="left"/>
      <w:spacing w:before="100" w:beforeAutospacing="1" w:after="100" w:afterAutospacing="1"/>
      <w:widowControl/>
    </w:pPr>
    <w:rPr>
      <w:rFonts w:ascii="宋体" w:hAnsi="宋体" w:cs="宋体"/>
      <w:sz w:val="24"/>
      <w:szCs w:val="24"/>
    </w:rPr>
  </w:style>
  <w:style w:type="paragraph" w:styleId="925" w:customStyle="1">
    <w:name w:val="xl49"/>
    <w:basedOn w:val="67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926" w:customStyle="1">
    <w:name w:val="标题2，章节第二层"/>
    <w:basedOn w:val="670"/>
    <w:next w:val="927"/>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927" w:customStyle="1">
    <w:name w:val="正文格式"/>
    <w:basedOn w:val="670"/>
    <w:uiPriority w:val="0"/>
    <w:qFormat/>
    <w:pPr>
      <w:ind w:left="178" w:right="44" w:hanging="178"/>
      <w:jc w:val="left"/>
      <w:spacing w:line="360" w:lineRule="auto"/>
      <w:widowControl/>
    </w:pPr>
    <w:rPr>
      <w:rFonts w:ascii="宋体" w:hAnsi="宋体"/>
      <w:bCs/>
      <w:szCs w:val="21"/>
    </w:rPr>
  </w:style>
  <w:style w:type="paragraph" w:styleId="92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929" w:customStyle="1">
    <w:name w:val="马刚标题1"/>
    <w:basedOn w:val="671"/>
    <w:next w:val="670"/>
    <w:uiPriority w:val="0"/>
    <w:qFormat/>
    <w:pPr>
      <w:ind w:left="567" w:hanging="567"/>
      <w:jc w:val="left"/>
      <w:spacing w:before="0" w:after="0" w:line="576" w:lineRule="auto"/>
      <w:tabs>
        <w:tab w:val="left" w:pos="315" w:leader="none"/>
        <w:tab w:val="left" w:pos="567" w:leader="none"/>
      </w:tabs>
    </w:pPr>
    <w:rPr>
      <w:rFonts w:eastAsia="黑体"/>
      <w:b w:val="0"/>
      <w:bCs w:val="0"/>
      <w:sz w:val="32"/>
      <w:szCs w:val="20"/>
    </w:rPr>
  </w:style>
  <w:style w:type="paragraph" w:styleId="930" w:customStyle="1">
    <w:name w:val="1"/>
    <w:basedOn w:val="670"/>
    <w:next w:val="727"/>
    <w:uiPriority w:val="0"/>
    <w:qFormat/>
    <w:pPr>
      <w:spacing w:line="360" w:lineRule="auto"/>
    </w:pPr>
    <w:rPr>
      <w:rFonts w:eastAsia="仿宋_GB2312"/>
      <w:sz w:val="24"/>
      <w:szCs w:val="24"/>
    </w:rPr>
  </w:style>
  <w:style w:type="paragraph" w:styleId="93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32" w:customStyle="1">
    <w:name w:val="Table Text Char"/>
    <w:uiPriority w:val="0"/>
    <w:qFormat/>
    <w:pPr>
      <w:spacing w:before="80" w:after="80"/>
    </w:pPr>
    <w:rPr>
      <w:rFonts w:ascii="Arial" w:hAnsi="Arial" w:eastAsia="宋体" w:cs="Arial"/>
      <w:sz w:val="18"/>
      <w:szCs w:val="28"/>
      <w:lang w:val="en-US" w:eastAsia="zh-CN" w:bidi="ar-SA"/>
    </w:rPr>
  </w:style>
  <w:style w:type="paragraph" w:styleId="933" w:customStyle="1">
    <w:name w:val="正文表标题"/>
    <w:next w:val="83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934" w:customStyle="1">
    <w:name w:val="小四 段落 宋体 Char"/>
    <w:basedOn w:val="690"/>
    <w:uiPriority w:val="0"/>
    <w:qFormat/>
    <w:pPr>
      <w:ind w:left="0" w:right="-33" w:firstLine="600"/>
      <w:jc w:val="left"/>
      <w:tabs>
        <w:tab w:val="clear" w:pos="2952" w:leader="none"/>
      </w:tabs>
    </w:pPr>
    <w:rPr>
      <w:rFonts w:ascii="仿宋_GB2312" w:eastAsia="仿宋_GB2312"/>
      <w:sz w:val="30"/>
      <w:szCs w:val="30"/>
    </w:rPr>
  </w:style>
  <w:style w:type="paragraph" w:styleId="935" w:customStyle="1">
    <w:name w:val="Char Char"/>
    <w:basedOn w:val="670"/>
    <w:uiPriority w:val="0"/>
    <w:qFormat/>
    <w:rPr>
      <w:rFonts w:ascii="Tahoma" w:hAnsi="Tahoma"/>
      <w:sz w:val="24"/>
    </w:rPr>
  </w:style>
  <w:style w:type="paragraph" w:styleId="936" w:customStyle="1">
    <w:name w:val="Char Char Char"/>
    <w:basedOn w:val="670"/>
    <w:uiPriority w:val="0"/>
    <w:qFormat/>
    <w:rPr>
      <w:rFonts w:ascii="Tahoma" w:hAnsi="Tahoma"/>
      <w:sz w:val="24"/>
    </w:rPr>
  </w:style>
  <w:style w:type="paragraph" w:styleId="937" w:customStyle="1">
    <w:name w:val="项目符号：一级"/>
    <w:basedOn w:val="927"/>
    <w:next w:val="927"/>
    <w:uiPriority w:val="0"/>
    <w:qFormat/>
    <w:pPr>
      <w:ind w:right="-134"/>
    </w:pPr>
    <w:rPr>
      <w:bCs w:val="0"/>
    </w:rPr>
  </w:style>
  <w:style w:type="paragraph" w:styleId="938" w:customStyle="1">
    <w:name w:val="xl28"/>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39" w:customStyle="1">
    <w:name w:val="xl25"/>
    <w:basedOn w:val="670"/>
    <w:uiPriority w:val="0"/>
    <w:qFormat/>
    <w:pPr>
      <w:jc w:val="center"/>
      <w:spacing w:before="100" w:beforeAutospacing="1" w:after="100" w:afterAutospacing="1"/>
      <w:widowControl/>
      <w:pBdr>
        <w:right w:val="single" w:color="auto" w:sz="4" w:space="0"/>
      </w:pBdr>
    </w:pPr>
    <w:rPr>
      <w:szCs w:val="21"/>
    </w:rPr>
  </w:style>
  <w:style w:type="paragraph" w:styleId="940" w:customStyle="1">
    <w:name w:val="Char"/>
    <w:basedOn w:val="670"/>
    <w:uiPriority w:val="0"/>
    <w:qFormat/>
    <w:rPr>
      <w:rFonts w:ascii="Tahoma" w:hAnsi="Tahoma" w:cs="仿宋_GB2312"/>
      <w:sz w:val="24"/>
      <w:szCs w:val="28"/>
    </w:rPr>
  </w:style>
  <w:style w:type="paragraph" w:styleId="941" w:customStyle="1">
    <w:name w:val="font6"/>
    <w:basedOn w:val="670"/>
    <w:uiPriority w:val="0"/>
    <w:qFormat/>
    <w:pPr>
      <w:jc w:val="left"/>
      <w:spacing w:before="100" w:beforeAutospacing="1" w:after="100" w:afterAutospacing="1"/>
      <w:widowControl/>
    </w:pPr>
    <w:rPr>
      <w:rFonts w:ascii="宋体" w:hAnsi="宋体" w:cs="宋体"/>
      <w:b/>
      <w:bCs/>
      <w:sz w:val="20"/>
    </w:rPr>
  </w:style>
  <w:style w:type="paragraph" w:styleId="942" w:customStyle="1">
    <w:name w:val="Char Char Char Char Char Char Char Char Char"/>
    <w:basedOn w:val="670"/>
    <w:uiPriority w:val="0"/>
    <w:qFormat/>
    <w:pPr>
      <w:ind w:left="360" w:hanging="360"/>
      <w:tabs>
        <w:tab w:val="left" w:pos="360" w:leader="none"/>
      </w:tabs>
    </w:pPr>
    <w:rPr>
      <w:sz w:val="24"/>
      <w:szCs w:val="24"/>
    </w:rPr>
  </w:style>
  <w:style w:type="paragraph" w:styleId="943" w:customStyle="1">
    <w:name w:val="xl53"/>
    <w:basedOn w:val="6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944" w:customStyle="1">
    <w:name w:val="默认段落字体 Para Char Char Char Char Char Char Char Char Char1 Char Char Char Char Char Char Char"/>
    <w:basedOn w:val="693"/>
    <w:uiPriority w:val="0"/>
    <w:qFormat/>
  </w:style>
  <w:style w:type="paragraph" w:styleId="945" w:customStyle="1">
    <w:name w:val="段 Char"/>
    <w:uiPriority w:val="0"/>
    <w:qFormat/>
    <w:pPr>
      <w:ind w:firstLine="200"/>
      <w:jc w:val="both"/>
    </w:pPr>
    <w:rPr>
      <w:rFonts w:ascii="宋体" w:hAnsi="Times New Roman" w:eastAsia="宋体" w:cs="Times New Roman"/>
      <w:sz w:val="21"/>
      <w:lang w:val="en-US" w:eastAsia="zh-CN" w:bidi="ar-SA"/>
    </w:rPr>
  </w:style>
  <w:style w:type="paragraph" w:styleId="946" w:customStyle="1">
    <w:name w:val="Char Char Char Char Char"/>
    <w:basedOn w:val="670"/>
    <w:uiPriority w:val="0"/>
    <w:qFormat/>
    <w:rPr>
      <w:rFonts w:ascii="Tahoma" w:hAnsi="Tahoma"/>
      <w:sz w:val="24"/>
    </w:rPr>
  </w:style>
  <w:style w:type="paragraph" w:styleId="947" w:customStyle="1">
    <w:name w:val="xl48"/>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948" w:customStyle="1">
    <w:name w:val="flName"/>
    <w:basedOn w:val="949"/>
    <w:uiPriority w:val="0"/>
    <w:qFormat/>
    <w:pPr>
      <w:spacing w:before="0" w:line="113" w:lineRule="atLeast"/>
    </w:pPr>
  </w:style>
  <w:style w:type="paragraph" w:styleId="949" w:customStyle="1">
    <w:name w:val="flNote"/>
    <w:basedOn w:val="670"/>
    <w:uiPriority w:val="0"/>
    <w:qFormat/>
    <w:pPr>
      <w:jc w:val="center"/>
      <w:spacing w:before="567" w:line="360" w:lineRule="atLeast"/>
    </w:pPr>
    <w:rPr>
      <w:rFonts w:eastAsia="黑体"/>
      <w:b/>
      <w:sz w:val="24"/>
    </w:rPr>
  </w:style>
  <w:style w:type="paragraph" w:styleId="950" w:customStyle="1">
    <w:name w:val="大标题"/>
    <w:basedOn w:val="670"/>
    <w:next w:val="670"/>
    <w:uiPriority w:val="0"/>
    <w:qFormat/>
    <w:pPr>
      <w:ind w:hanging="420"/>
      <w:pageBreakBefore/>
      <w:spacing w:line="360" w:lineRule="auto"/>
      <w:tabs>
        <w:tab w:val="left" w:pos="420" w:leader="none"/>
      </w:tabs>
      <w:outlineLvl w:val="0"/>
    </w:pPr>
    <w:rPr>
      <w:b/>
      <w:iCs/>
      <w:sz w:val="44"/>
      <w:szCs w:val="24"/>
    </w:rPr>
  </w:style>
  <w:style w:type="paragraph" w:styleId="951" w:customStyle="1">
    <w:name w:val="样式 样式 首行缩进:  0.74 厘米 行距: 1.5 倍行距 + 段后: 0.5 行"/>
    <w:basedOn w:val="670"/>
    <w:uiPriority w:val="0"/>
    <w:qFormat/>
    <w:pPr>
      <w:ind w:firstLine="420"/>
      <w:spacing w:line="360" w:lineRule="auto"/>
    </w:pPr>
    <w:rPr>
      <w:rFonts w:ascii="楷体_GB2312" w:eastAsia="楷体_GB2312"/>
      <w:bCs/>
      <w:sz w:val="24"/>
    </w:rPr>
  </w:style>
  <w:style w:type="paragraph" w:styleId="952" w:customStyle="1">
    <w:name w:val="Char Char Char Char Char Char Char1 Char"/>
    <w:basedOn w:val="670"/>
    <w:uiPriority w:val="0"/>
    <w:qFormat/>
    <w:rPr>
      <w:rFonts w:ascii="Tahoma" w:hAnsi="Tahoma" w:cs="Tahoma"/>
      <w:sz w:val="24"/>
    </w:rPr>
  </w:style>
  <w:style w:type="paragraph" w:styleId="953" w:customStyle="1">
    <w:name w:val="二级条标题"/>
    <w:basedOn w:val="670"/>
    <w:next w:val="836"/>
    <w:uiPriority w:val="0"/>
    <w:qFormat/>
    <w:pPr>
      <w:ind w:hanging="420"/>
      <w:widowControl/>
      <w:tabs>
        <w:tab w:val="left" w:pos="2240" w:leader="none"/>
      </w:tabs>
      <w:outlineLvl w:val="3"/>
    </w:pPr>
    <w:rPr>
      <w:rFonts w:eastAsia="黑体"/>
    </w:rPr>
  </w:style>
  <w:style w:type="paragraph" w:styleId="954" w:customStyle="1">
    <w:name w:val="样式 样式 首行缩进:  2 字符 + 行距: 1.5 倍行距"/>
    <w:basedOn w:val="670"/>
    <w:uiPriority w:val="0"/>
    <w:qFormat/>
    <w:pPr>
      <w:ind w:firstLine="470"/>
      <w:spacing w:line="360" w:lineRule="auto"/>
    </w:pPr>
    <w:rPr>
      <w:sz w:val="24"/>
    </w:rPr>
  </w:style>
  <w:style w:type="paragraph" w:styleId="955" w:customStyle="1">
    <w:name w:val="正文2"/>
    <w:basedOn w:val="670"/>
    <w:uiPriority w:val="0"/>
    <w:qFormat/>
    <w:pPr>
      <w:ind w:firstLine="510"/>
      <w:spacing w:before="156" w:line="360" w:lineRule="auto"/>
    </w:pPr>
    <w:rPr>
      <w:sz w:val="24"/>
    </w:rPr>
  </w:style>
  <w:style w:type="paragraph" w:styleId="956" w:customStyle="1">
    <w:name w:val="表格文字"/>
    <w:basedOn w:val="670"/>
    <w:link w:val="957"/>
    <w:uiPriority w:val="0"/>
    <w:qFormat/>
    <w:pPr>
      <w:ind w:firstLine="200"/>
      <w:jc w:val="left"/>
      <w:spacing w:line="360" w:lineRule="auto"/>
    </w:pPr>
    <w:rPr>
      <w:rFonts w:ascii="Arial" w:hAnsi="Arial"/>
      <w:sz w:val="24"/>
    </w:rPr>
  </w:style>
  <w:style w:type="character" w:styleId="957" w:customStyle="1">
    <w:name w:val="表格文字 字符"/>
    <w:link w:val="956"/>
    <w:uiPriority w:val="0"/>
    <w:qFormat/>
    <w:rPr>
      <w:rFonts w:ascii="Arial" w:hAnsi="Arial"/>
      <w:sz w:val="24"/>
    </w:rPr>
  </w:style>
  <w:style w:type="paragraph" w:styleId="958" w:customStyle="1">
    <w:name w:val="条1"/>
    <w:basedOn w:val="670"/>
    <w:uiPriority w:val="0"/>
    <w:qFormat/>
    <w:pPr>
      <w:ind w:left="780" w:hanging="360"/>
      <w:spacing w:before="156" w:line="360" w:lineRule="auto"/>
      <w:tabs>
        <w:tab w:val="left" w:pos="780" w:leader="none"/>
      </w:tabs>
    </w:pPr>
    <w:rPr>
      <w:rFonts w:eastAsia="黑体"/>
      <w:sz w:val="24"/>
    </w:rPr>
  </w:style>
  <w:style w:type="paragraph" w:styleId="959" w:customStyle="1">
    <w:name w:val="丁华正文"/>
    <w:basedOn w:val="721"/>
    <w:uiPriority w:val="0"/>
    <w:qFormat/>
    <w:pPr>
      <w:ind w:left="0" w:firstLine="510"/>
      <w:spacing w:line="360" w:lineRule="auto"/>
    </w:pPr>
    <w:rPr>
      <w:rFonts w:ascii="Times New Roman" w:hAnsi="Times New Roman" w:eastAsia="宋体"/>
      <w:color w:val="auto"/>
      <w:sz w:val="24"/>
      <w:szCs w:val="16"/>
    </w:rPr>
  </w:style>
  <w:style w:type="paragraph" w:styleId="960" w:customStyle="1">
    <w:name w:val="xl61"/>
    <w:basedOn w:val="6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961" w:customStyle="1">
    <w:name w:val="Char Char1 Char Char Char Char Char Char Char"/>
    <w:basedOn w:val="670"/>
    <w:uiPriority w:val="0"/>
    <w:qFormat/>
    <w:rPr>
      <w:rFonts w:ascii="Tahoma" w:hAnsi="Tahoma" w:cs="Tahoma"/>
      <w:sz w:val="24"/>
    </w:rPr>
  </w:style>
  <w:style w:type="paragraph" w:styleId="962" w:customStyle="1">
    <w:name w:val="标准小四"/>
    <w:basedOn w:val="670"/>
    <w:uiPriority w:val="0"/>
    <w:qFormat/>
    <w:pPr>
      <w:ind w:firstLine="480"/>
      <w:spacing w:line="360" w:lineRule="auto"/>
    </w:pPr>
    <w:rPr>
      <w:rFonts w:ascii="Arial" w:hAnsi="Arial"/>
      <w:sz w:val="24"/>
      <w:szCs w:val="21"/>
    </w:rPr>
  </w:style>
  <w:style w:type="paragraph" w:styleId="963" w:customStyle="1">
    <w:name w:val="flType"/>
    <w:basedOn w:val="948"/>
    <w:uiPriority w:val="0"/>
    <w:qFormat/>
    <w:pPr>
      <w:spacing w:after="284"/>
    </w:pPr>
    <w:rPr>
      <w:rFonts w:eastAsia="宋体"/>
      <w:b w:val="0"/>
    </w:rPr>
  </w:style>
  <w:style w:type="paragraph" w:styleId="964" w:customStyle="1">
    <w:name w:val="Char Char Char Char Char Char Char Char Char Char Char Char Char"/>
    <w:basedOn w:val="670"/>
    <w:uiPriority w:val="0"/>
    <w:qFormat/>
    <w:pPr>
      <w:jc w:val="left"/>
      <w:spacing w:after="160" w:line="240" w:lineRule="exact"/>
      <w:widowControl/>
    </w:pPr>
    <w:rPr>
      <w:szCs w:val="24"/>
    </w:rPr>
  </w:style>
  <w:style w:type="paragraph" w:styleId="965" w:customStyle="1">
    <w:name w:val="tableau"/>
    <w:basedOn w:val="670"/>
    <w:uiPriority w:val="0"/>
    <w:qFormat/>
    <w:pPr>
      <w:jc w:val="center"/>
      <w:spacing w:before="20" w:after="20"/>
      <w:widowControl/>
    </w:pPr>
    <w:rPr>
      <w:rFonts w:ascii="Arial" w:hAnsi="Arial"/>
      <w:sz w:val="16"/>
      <w:lang w:val="en-GB" w:eastAsia="en-US"/>
    </w:rPr>
  </w:style>
  <w:style w:type="paragraph" w:styleId="966" w:customStyle="1">
    <w:name w:val="Char Char Char Char Char Char Char"/>
    <w:basedOn w:val="670"/>
    <w:uiPriority w:val="0"/>
    <w:qFormat/>
    <w:rPr>
      <w:rFonts w:ascii="Tahoma" w:hAnsi="Tahoma"/>
      <w:sz w:val="24"/>
    </w:rPr>
  </w:style>
  <w:style w:type="paragraph" w:styleId="967" w:customStyle="1">
    <w:name w:val="Char Char1"/>
    <w:basedOn w:val="670"/>
    <w:uiPriority w:val="0"/>
    <w:qFormat/>
    <w:rPr>
      <w:rFonts w:ascii="Tahoma" w:hAnsi="Tahoma" w:cs="Tahoma"/>
      <w:sz w:val="24"/>
    </w:rPr>
  </w:style>
  <w:style w:type="paragraph" w:styleId="968" w:customStyle="1">
    <w:name w:val="样式 标题 2第一章 标题 2Heading 2 HiddenHeading 2 CCBSheading 2H2h2..."/>
    <w:basedOn w:val="672"/>
    <w:uiPriority w:val="0"/>
    <w:qFormat/>
    <w:pPr>
      <w:ind w:left="360" w:hanging="360"/>
      <w:jc w:val="center"/>
      <w:keepLines w:val="0"/>
      <w:spacing w:before="120" w:after="120" w:line="240" w:lineRule="auto"/>
      <w:tabs>
        <w:tab w:val="left" w:pos="360" w:leader="none"/>
      </w:tabs>
    </w:pPr>
    <w:rPr>
      <w:rFonts w:ascii="黑体" w:hAnsi="Times New Roman" w:eastAsia="黑体" w:cs="宋体"/>
      <w:b w:val="0"/>
      <w:bCs w:val="0"/>
      <w:szCs w:val="20"/>
    </w:rPr>
  </w:style>
  <w:style w:type="paragraph" w:styleId="969" w:customStyle="1">
    <w:name w:val="zw"/>
    <w:basedOn w:val="670"/>
    <w:uiPriority w:val="0"/>
    <w:qFormat/>
    <w:pPr>
      <w:ind w:firstLine="480"/>
      <w:jc w:val="left"/>
      <w:spacing w:line="360" w:lineRule="auto"/>
      <w:widowControl/>
    </w:pPr>
    <w:rPr>
      <w:rFonts w:ascii="宋体" w:hAnsi="宋体"/>
      <w:bCs/>
      <w:sz w:val="24"/>
    </w:rPr>
  </w:style>
  <w:style w:type="paragraph" w:styleId="970" w:customStyle="1">
    <w:name w:val="Char1 Char Char Char"/>
    <w:basedOn w:val="670"/>
    <w:uiPriority w:val="0"/>
    <w:qFormat/>
    <w:rPr>
      <w:rFonts w:ascii="Tahoma" w:hAnsi="Tahoma"/>
      <w:sz w:val="24"/>
    </w:rPr>
  </w:style>
  <w:style w:type="paragraph" w:styleId="971" w:customStyle="1">
    <w:name w:val="font9"/>
    <w:basedOn w:val="670"/>
    <w:uiPriority w:val="0"/>
    <w:qFormat/>
    <w:pPr>
      <w:jc w:val="left"/>
      <w:spacing w:before="100" w:beforeAutospacing="1" w:after="100" w:afterAutospacing="1"/>
      <w:widowControl/>
    </w:pPr>
    <w:rPr>
      <w:b/>
      <w:bCs/>
      <w:sz w:val="20"/>
    </w:rPr>
  </w:style>
  <w:style w:type="paragraph" w:styleId="972" w:customStyle="1">
    <w:name w:val="font7"/>
    <w:basedOn w:val="670"/>
    <w:uiPriority w:val="0"/>
    <w:qFormat/>
    <w:pPr>
      <w:jc w:val="left"/>
      <w:spacing w:before="100" w:beforeAutospacing="1" w:after="100" w:afterAutospacing="1"/>
      <w:widowControl/>
    </w:pPr>
    <w:rPr>
      <w:rFonts w:hint="eastAsia" w:ascii="宋体" w:hAnsi="宋体"/>
      <w:b/>
      <w:bCs/>
      <w:sz w:val="24"/>
      <w:szCs w:val="24"/>
    </w:rPr>
  </w:style>
  <w:style w:type="paragraph" w:styleId="973" w:customStyle="1">
    <w:name w:val="xl43"/>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974" w:customStyle="1">
    <w:name w:val="公文标题 2"/>
    <w:basedOn w:val="670"/>
    <w:next w:val="975"/>
    <w:uiPriority w:val="0"/>
    <w:qFormat/>
    <w:pPr>
      <w:outlineLvl w:val="1"/>
    </w:pPr>
    <w:rPr>
      <w:rFonts w:ascii="仿宋_GB2312" w:hAnsi="宋体" w:eastAsia="仿宋_GB2312"/>
      <w:sz w:val="28"/>
      <w:szCs w:val="24"/>
    </w:rPr>
  </w:style>
  <w:style w:type="paragraph" w:styleId="975" w:customStyle="1">
    <w:name w:val="公文正文"/>
    <w:basedOn w:val="699"/>
    <w:uiPriority w:val="0"/>
    <w:qFormat/>
    <w:pPr>
      <w:ind w:firstLine="200"/>
    </w:pPr>
    <w:rPr>
      <w:rFonts w:ascii="仿宋_GB2312" w:hAnsi="宋体" w:eastAsia="仿宋_GB2312"/>
      <w:sz w:val="28"/>
      <w:szCs w:val="24"/>
    </w:rPr>
  </w:style>
  <w:style w:type="paragraph" w:styleId="976" w:customStyle="1">
    <w:name w:val="丁华标题2"/>
    <w:basedOn w:val="672"/>
    <w:next w:val="959"/>
    <w:uiPriority w:val="0"/>
    <w:qFormat/>
    <w:pPr>
      <w:numPr>
        <w:ilvl w:val="1"/>
        <w:numId w:val="2"/>
      </w:numPr>
      <w:jc w:val="left"/>
      <w:spacing w:before="120" w:after="120" w:line="415" w:lineRule="auto"/>
    </w:pPr>
    <w:rPr>
      <w:rFonts w:ascii="Arial" w:hAnsi="Arial" w:eastAsia="黑体" w:cs="Times New Roman"/>
      <w:b w:val="0"/>
      <w:bCs w:val="0"/>
      <w:sz w:val="28"/>
      <w:szCs w:val="20"/>
    </w:rPr>
  </w:style>
  <w:style w:type="paragraph" w:styleId="977" w:customStyle="1">
    <w:name w:val="retrait3"/>
    <w:basedOn w:val="670"/>
    <w:uiPriority w:val="0"/>
    <w:qFormat/>
    <w:pPr>
      <w:ind w:left="851"/>
      <w:jc w:val="left"/>
      <w:spacing w:before="20" w:after="20"/>
      <w:widowControl/>
    </w:pPr>
    <w:rPr>
      <w:rFonts w:ascii="Arial" w:hAnsi="Arial"/>
      <w:sz w:val="24"/>
      <w:lang w:val="en-GB"/>
    </w:rPr>
  </w:style>
  <w:style w:type="paragraph" w:styleId="978" w:customStyle="1">
    <w:name w:val="正文lzq"/>
    <w:basedOn w:val="670"/>
    <w:uiPriority w:val="0"/>
    <w:qFormat/>
    <w:pPr>
      <w:ind w:firstLine="480"/>
      <w:spacing w:line="360" w:lineRule="auto"/>
    </w:pPr>
    <w:rPr>
      <w:sz w:val="24"/>
    </w:rPr>
  </w:style>
  <w:style w:type="paragraph" w:styleId="979" w:customStyle="1">
    <w:name w:val="样式3"/>
    <w:basedOn w:val="670"/>
    <w:next w:val="670"/>
    <w:link w:val="980"/>
    <w:uiPriority w:val="0"/>
    <w:qFormat/>
    <w:pPr>
      <w:spacing w:line="360" w:lineRule="auto"/>
    </w:pPr>
  </w:style>
  <w:style w:type="character" w:styleId="980" w:customStyle="1">
    <w:name w:val="样式3 Char Char"/>
    <w:link w:val="979"/>
    <w:uiPriority w:val="0"/>
    <w:qFormat/>
    <w:rPr>
      <w:sz w:val="21"/>
    </w:rPr>
  </w:style>
  <w:style w:type="paragraph" w:styleId="981" w:customStyle="1">
    <w:name w:val="font14"/>
    <w:basedOn w:val="670"/>
    <w:uiPriority w:val="0"/>
    <w:qFormat/>
    <w:pPr>
      <w:jc w:val="left"/>
      <w:spacing w:before="100" w:beforeAutospacing="1" w:after="100" w:afterAutospacing="1"/>
      <w:widowControl/>
    </w:pPr>
    <w:rPr>
      <w:sz w:val="36"/>
      <w:szCs w:val="36"/>
    </w:rPr>
  </w:style>
  <w:style w:type="paragraph" w:styleId="982" w:customStyle="1">
    <w:name w:val="Char Char Char Char"/>
    <w:basedOn w:val="670"/>
    <w:uiPriority w:val="0"/>
    <w:qFormat/>
    <w:pPr>
      <w:jc w:val="center"/>
      <w:spacing w:after="160" w:line="240" w:lineRule="exact"/>
      <w:widowControl/>
    </w:pPr>
    <w:rPr>
      <w:rFonts w:ascii="黑体" w:hAnsi="Verdana" w:eastAsia="黑体"/>
      <w:sz w:val="32"/>
      <w:szCs w:val="32"/>
      <w:lang w:eastAsia="en-US"/>
    </w:rPr>
  </w:style>
  <w:style w:type="paragraph" w:styleId="983" w:customStyle="1">
    <w:name w:val="表头_5"/>
    <w:basedOn w:val="670"/>
    <w:uiPriority w:val="0"/>
    <w:qFormat/>
    <w:pPr>
      <w:spacing w:line="360" w:lineRule="auto"/>
    </w:pPr>
    <w:rPr>
      <w:b/>
      <w:bCs/>
      <w:sz w:val="28"/>
      <w:szCs w:val="21"/>
    </w:rPr>
  </w:style>
  <w:style w:type="paragraph" w:styleId="984" w:customStyle="1">
    <w:name w:val="xl41"/>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85" w:customStyle="1">
    <w:name w:val="小四 段落 宋体 Char Char"/>
    <w:basedOn w:val="670"/>
    <w:uiPriority w:val="0"/>
    <w:qFormat/>
    <w:pPr>
      <w:ind w:firstLine="480"/>
      <w:spacing w:line="360" w:lineRule="auto"/>
    </w:pPr>
    <w:rPr>
      <w:rFonts w:ascii="宋体" w:hAnsi="宋体"/>
      <w:sz w:val="24"/>
      <w:szCs w:val="24"/>
    </w:rPr>
  </w:style>
  <w:style w:type="paragraph" w:styleId="986" w:customStyle="1">
    <w:name w:val="xl27"/>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87" w:customStyle="1">
    <w:name w:val="小四 段落 宋体 Char Char Char"/>
    <w:basedOn w:val="690"/>
    <w:uiPriority w:val="0"/>
    <w:qFormat/>
    <w:pPr>
      <w:ind w:left="0" w:right="-33" w:firstLine="545"/>
      <w:jc w:val="left"/>
      <w:spacing w:line="360" w:lineRule="auto"/>
      <w:tabs>
        <w:tab w:val="clear" w:pos="2952" w:leader="none"/>
      </w:tabs>
    </w:pPr>
    <w:rPr>
      <w:sz w:val="24"/>
    </w:rPr>
  </w:style>
  <w:style w:type="paragraph" w:styleId="988" w:customStyle="1">
    <w:name w:val="xl37"/>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98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90" w:customStyle="1">
    <w:name w:val="Pa5"/>
    <w:basedOn w:val="670"/>
    <w:next w:val="670"/>
    <w:uiPriority w:val="0"/>
    <w:qFormat/>
    <w:pPr>
      <w:jc w:val="left"/>
      <w:spacing w:line="241" w:lineRule="atLeast"/>
    </w:pPr>
    <w:rPr>
      <w:rFonts w:ascii="HYDaHeiJ" w:eastAsia="HYDaHeiJ"/>
      <w:sz w:val="24"/>
      <w:szCs w:val="24"/>
    </w:rPr>
  </w:style>
  <w:style w:type="paragraph" w:styleId="991" w:customStyle="1">
    <w:name w:val="Char Char Char Char Char Char Char1"/>
    <w:basedOn w:val="670"/>
    <w:uiPriority w:val="0"/>
    <w:qFormat/>
    <w:pPr>
      <w:jc w:val="left"/>
    </w:pPr>
    <w:rPr>
      <w:rFonts w:ascii="Tahoma" w:hAnsi="Tahoma"/>
      <w:sz w:val="24"/>
    </w:rPr>
  </w:style>
  <w:style w:type="paragraph" w:styleId="992" w:customStyle="1">
    <w:name w:val="丁华标题3"/>
    <w:basedOn w:val="976"/>
    <w:next w:val="959"/>
    <w:uiPriority w:val="0"/>
    <w:qFormat/>
    <w:pPr>
      <w:numPr>
        <w:ilvl w:val="2"/>
      </w:numPr>
      <w:ind w:left="1980" w:hanging="420"/>
      <w:spacing w:after="0"/>
      <w:tabs>
        <w:tab w:val="left" w:pos="1470" w:leader="none"/>
        <w:tab w:val="left" w:pos="1980" w:leader="none"/>
      </w:tabs>
      <w:outlineLvl w:val="2"/>
    </w:pPr>
    <w:rPr>
      <w:sz w:val="24"/>
    </w:rPr>
  </w:style>
  <w:style w:type="paragraph" w:styleId="993" w:customStyle="1">
    <w:name w:val="xl47"/>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94" w:customStyle="1">
    <w:name w:val="font8"/>
    <w:basedOn w:val="670"/>
    <w:uiPriority w:val="0"/>
    <w:qFormat/>
    <w:pPr>
      <w:jc w:val="left"/>
      <w:spacing w:before="100" w:beforeAutospacing="1" w:after="100" w:afterAutospacing="1"/>
      <w:widowControl/>
    </w:pPr>
    <w:rPr>
      <w:rFonts w:ascii="宋体" w:hAnsi="宋体" w:cs="宋体"/>
      <w:b/>
      <w:bCs/>
      <w:i/>
      <w:iCs/>
      <w:sz w:val="20"/>
    </w:rPr>
  </w:style>
  <w:style w:type="paragraph" w:styleId="995" w:customStyle="1">
    <w:name w:val="Char1 Char Char Char1"/>
    <w:basedOn w:val="670"/>
    <w:uiPriority w:val="0"/>
    <w:qFormat/>
    <w:rPr>
      <w:rFonts w:ascii="Tahoma" w:hAnsi="Tahoma" w:cs="Tahoma"/>
      <w:sz w:val="24"/>
    </w:rPr>
  </w:style>
  <w:style w:type="paragraph" w:styleId="996" w:customStyle="1">
    <w:name w:val="正文文本 New New"/>
    <w:basedOn w:val="670"/>
    <w:uiPriority w:val="0"/>
    <w:qFormat/>
    <w:pPr>
      <w:ind w:firstLine="200"/>
      <w:spacing w:before="60" w:after="60" w:line="360" w:lineRule="auto"/>
      <w:widowControl/>
    </w:pPr>
    <w:rPr>
      <w:rFonts w:eastAsia="华文楷体"/>
      <w:sz w:val="24"/>
      <w:szCs w:val="24"/>
    </w:rPr>
  </w:style>
  <w:style w:type="paragraph" w:styleId="997" w:customStyle="1">
    <w:name w:val="Char Char Char Char Char Char Char Char Char Char Char Char Char Char"/>
    <w:basedOn w:val="670"/>
    <w:uiPriority w:val="0"/>
    <w:qFormat/>
    <w:rPr>
      <w:rFonts w:ascii="Tahoma" w:hAnsi="Tahoma"/>
      <w:sz w:val="24"/>
    </w:rPr>
  </w:style>
  <w:style w:type="paragraph" w:styleId="998" w:customStyle="1">
    <w:name w:val="Char11"/>
    <w:basedOn w:val="670"/>
    <w:uiPriority w:val="0"/>
    <w:qFormat/>
    <w:pPr>
      <w:spacing w:line="360" w:lineRule="auto"/>
    </w:pPr>
    <w:rPr>
      <w:rFonts w:ascii="Tahoma" w:hAnsi="Tahoma"/>
      <w:sz w:val="24"/>
    </w:rPr>
  </w:style>
  <w:style w:type="paragraph" w:styleId="999" w:customStyle="1">
    <w:name w:val="xl38"/>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00" w:customStyle="1">
    <w:name w:val="Char Char Char Char1"/>
    <w:basedOn w:val="693"/>
    <w:uiPriority w:val="0"/>
    <w:qFormat/>
    <w:pPr>
      <w:spacing w:line="360" w:lineRule="auto"/>
    </w:pPr>
    <w:rPr>
      <w:rFonts w:ascii="Tahoma" w:hAnsi="Tahoma"/>
      <w:sz w:val="24"/>
      <w:szCs w:val="24"/>
    </w:rPr>
  </w:style>
  <w:style w:type="paragraph" w:styleId="1001" w:customStyle="1">
    <w:name w:val="普通文字"/>
    <w:basedOn w:val="670"/>
    <w:next w:val="670"/>
    <w:uiPriority w:val="0"/>
    <w:qFormat/>
    <w:rPr>
      <w:rFonts w:ascii="宋体" w:hAnsi="宋体" w:cs="宋体"/>
      <w:sz w:val="24"/>
    </w:rPr>
  </w:style>
  <w:style w:type="paragraph" w:styleId="1002" w:customStyle="1">
    <w:name w:val="一级标题"/>
    <w:basedOn w:val="670"/>
    <w:uiPriority w:val="0"/>
    <w:qFormat/>
    <w:pPr>
      <w:ind w:left="900" w:hanging="420"/>
      <w:spacing w:line="360" w:lineRule="auto"/>
      <w:tabs>
        <w:tab w:val="left" w:pos="903" w:leader="none"/>
      </w:tabs>
    </w:pPr>
    <w:rPr>
      <w:rFonts w:ascii="Arial" w:hAnsi="Arial" w:cs="Arial"/>
      <w:sz w:val="24"/>
    </w:rPr>
  </w:style>
  <w:style w:type="paragraph" w:styleId="1003" w:customStyle="1">
    <w:name w:val="马刚标题3"/>
    <w:basedOn w:val="670"/>
    <w:next w:val="67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04" w:customStyle="1">
    <w:name w:val="标题 4宋体"/>
    <w:basedOn w:val="674"/>
    <w:uiPriority w:val="0"/>
    <w:qFormat/>
    <w:pPr>
      <w:jc w:val="left"/>
      <w:spacing w:before="0" w:after="0" w:line="360" w:lineRule="auto"/>
    </w:pPr>
    <w:rPr>
      <w:rFonts w:ascii="宋体" w:hAnsi="宋体" w:eastAsia="宋体"/>
      <w:bCs/>
      <w:color w:val="000000"/>
      <w:sz w:val="24"/>
    </w:rPr>
  </w:style>
  <w:style w:type="paragraph" w:styleId="1005" w:customStyle="1">
    <w:name w:val="xl56"/>
    <w:basedOn w:val="6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06" w:customStyle="1">
    <w:name w:val="标题5，章节第五层"/>
    <w:basedOn w:val="670"/>
    <w:next w:val="67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07" w:customStyle="1">
    <w:name w:val="Pa6"/>
    <w:basedOn w:val="670"/>
    <w:next w:val="670"/>
    <w:uiPriority w:val="0"/>
    <w:qFormat/>
    <w:pPr>
      <w:jc w:val="left"/>
      <w:spacing w:line="241" w:lineRule="atLeast"/>
    </w:pPr>
    <w:rPr>
      <w:rFonts w:ascii="HYDaHeiJ" w:eastAsia="HYDaHeiJ"/>
      <w:sz w:val="24"/>
      <w:szCs w:val="24"/>
    </w:rPr>
  </w:style>
  <w:style w:type="paragraph" w:styleId="1008" w:customStyle="1">
    <w:name w:val="段落"/>
    <w:basedOn w:val="670"/>
    <w:link w:val="1009"/>
    <w:uiPriority w:val="0"/>
    <w:qFormat/>
    <w:pPr>
      <w:ind w:firstLine="480"/>
      <w:spacing w:line="460" w:lineRule="exact"/>
    </w:pPr>
    <w:rPr>
      <w:sz w:val="24"/>
    </w:rPr>
  </w:style>
  <w:style w:type="character" w:styleId="1009" w:customStyle="1">
    <w:name w:val="段落 Char Char"/>
    <w:link w:val="1008"/>
    <w:uiPriority w:val="0"/>
    <w:qFormat/>
    <w:rPr>
      <w:sz w:val="24"/>
    </w:rPr>
  </w:style>
  <w:style w:type="paragraph" w:styleId="1010" w:customStyle="1">
    <w:name w:val="正文文本 21"/>
    <w:basedOn w:val="670"/>
    <w:uiPriority w:val="0"/>
    <w:qFormat/>
    <w:pPr>
      <w:ind w:left="720" w:hanging="720"/>
      <w:widowControl/>
    </w:pPr>
    <w:rPr>
      <w:sz w:val="24"/>
      <w:lang w:val="en-GB"/>
    </w:rPr>
  </w:style>
  <w:style w:type="paragraph" w:styleId="1011" w:customStyle="1">
    <w:name w:val="Char Char1 Char"/>
    <w:basedOn w:val="670"/>
    <w:uiPriority w:val="0"/>
    <w:qFormat/>
    <w:pPr>
      <w:jc w:val="left"/>
      <w:spacing w:after="160" w:line="240" w:lineRule="exact"/>
      <w:widowControl/>
    </w:pPr>
    <w:rPr>
      <w:rFonts w:ascii="Verdana" w:hAnsi="Verdana"/>
      <w:sz w:val="20"/>
      <w:lang w:eastAsia="en-US"/>
    </w:rPr>
  </w:style>
  <w:style w:type="paragraph" w:styleId="1012" w:customStyle="1">
    <w:name w:val="xl33"/>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13" w:customStyle="1">
    <w:name w:val="样式 段后: 0.25 行"/>
    <w:basedOn w:val="670"/>
    <w:uiPriority w:val="0"/>
    <w:qFormat/>
    <w:pPr>
      <w:ind w:firstLine="420"/>
      <w:jc w:val="left"/>
      <w:spacing w:line="300" w:lineRule="auto"/>
      <w:widowControl/>
    </w:pPr>
    <w:rPr>
      <w:rFonts w:ascii="Arial" w:hAnsi="Arial" w:cs="宋体"/>
      <w:sz w:val="22"/>
      <w:lang w:eastAsia="en-US" w:bidi="en-US"/>
    </w:rPr>
  </w:style>
  <w:style w:type="paragraph" w:styleId="1014" w:customStyle="1">
    <w:name w:val="Char Char1 Char Char Char Char1 Char Char Char Char Char Char"/>
    <w:basedOn w:val="670"/>
    <w:uiPriority w:val="0"/>
    <w:qFormat/>
    <w:rPr>
      <w:rFonts w:ascii="Tahoma" w:hAnsi="Tahoma"/>
      <w:sz w:val="24"/>
    </w:rPr>
  </w:style>
  <w:style w:type="paragraph" w:styleId="1015" w:customStyle="1">
    <w:name w:val="标准文本"/>
    <w:basedOn w:val="670"/>
    <w:uiPriority w:val="0"/>
    <w:qFormat/>
    <w:pPr>
      <w:ind w:firstLine="480"/>
      <w:spacing w:line="360" w:lineRule="auto"/>
    </w:pPr>
    <w:rPr>
      <w:rFonts w:cs="宋体"/>
      <w:sz w:val="24"/>
      <w:szCs w:val="24"/>
    </w:rPr>
  </w:style>
  <w:style w:type="paragraph" w:styleId="1016" w:customStyle="1">
    <w:name w:val="font5"/>
    <w:basedOn w:val="670"/>
    <w:uiPriority w:val="0"/>
    <w:qFormat/>
    <w:pPr>
      <w:jc w:val="left"/>
      <w:spacing w:before="100" w:beforeAutospacing="1" w:after="100" w:afterAutospacing="1"/>
      <w:widowControl/>
    </w:pPr>
    <w:rPr>
      <w:rFonts w:ascii="宋体" w:hAnsi="宋体" w:cs="宋体"/>
      <w:sz w:val="18"/>
      <w:szCs w:val="18"/>
    </w:rPr>
  </w:style>
  <w:style w:type="paragraph" w:styleId="1017" w:customStyle="1">
    <w:name w:val="Char Char Char Char Char Char Char Char Char Char Char Char Char Char Char Char Char Char Char Char Char"/>
    <w:basedOn w:val="670"/>
    <w:uiPriority w:val="0"/>
    <w:qFormat/>
    <w:rPr>
      <w:rFonts w:ascii="Tahoma" w:hAnsi="Tahoma" w:cs="Tahoma"/>
      <w:sz w:val="24"/>
    </w:rPr>
  </w:style>
  <w:style w:type="paragraph" w:styleId="1018" w:customStyle="1">
    <w:name w:val="样式 标题 3H3sect1.2.3BOD 0Heading 3 - oldh3l3CTLevel 3 Head..."/>
    <w:basedOn w:val="673"/>
    <w:uiPriority w:val="0"/>
    <w:qFormat/>
    <w:pPr>
      <w:jc w:val="left"/>
      <w:spacing w:before="0" w:after="0" w:line="390" w:lineRule="atLeast"/>
      <w:shd w:val="clear" w:color="auto" w:fill="ffffff"/>
    </w:pPr>
    <w:rPr>
      <w:rFonts w:ascii="宋体" w:hAnsi="宋体" w:cs="宋体"/>
      <w:sz w:val="30"/>
      <w:szCs w:val="21"/>
    </w:rPr>
  </w:style>
  <w:style w:type="paragraph" w:styleId="1019" w:customStyle="1">
    <w:name w:val="xl35"/>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20" w:customStyle="1">
    <w:name w:val="Char Char Char Char Char Char Char Char Char1"/>
    <w:basedOn w:val="670"/>
    <w:uiPriority w:val="0"/>
    <w:qFormat/>
    <w:pPr>
      <w:ind w:left="200" w:hanging="200"/>
      <w:tabs>
        <w:tab w:val="left" w:pos="360" w:leader="none"/>
      </w:tabs>
    </w:pPr>
    <w:rPr>
      <w:sz w:val="24"/>
      <w:szCs w:val="24"/>
    </w:rPr>
  </w:style>
  <w:style w:type="paragraph" w:styleId="1021" w:customStyle="1">
    <w:name w:val="xl57"/>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22" w:customStyle="1">
    <w:name w:val="表格1"/>
    <w:basedOn w:val="670"/>
    <w:uiPriority w:val="0"/>
    <w:qFormat/>
    <w:rPr>
      <w:rFonts w:ascii="宋体"/>
      <w:szCs w:val="21"/>
    </w:rPr>
  </w:style>
  <w:style w:type="paragraph" w:styleId="1023" w:customStyle="1">
    <w:name w:val="Char Char Char Char Char Char Char Char"/>
    <w:basedOn w:val="670"/>
    <w:uiPriority w:val="0"/>
    <w:qFormat/>
    <w:rPr>
      <w:rFonts w:ascii="Tahoma" w:hAnsi="Tahoma"/>
      <w:sz w:val="24"/>
    </w:rPr>
  </w:style>
  <w:style w:type="paragraph" w:styleId="1024" w:customStyle="1">
    <w:name w:val="Char Char Char Char Char Char Char Char Char Char Char"/>
    <w:basedOn w:val="670"/>
    <w:uiPriority w:val="0"/>
    <w:qFormat/>
    <w:rPr>
      <w:rFonts w:ascii="Tahoma" w:hAnsi="Tahoma" w:cs="Tahoma"/>
      <w:sz w:val="24"/>
    </w:rPr>
  </w:style>
  <w:style w:type="paragraph" w:styleId="1025" w:customStyle="1">
    <w:name w:val="font10"/>
    <w:basedOn w:val="67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26" w:customStyle="1">
    <w:name w:val="马刚标题4"/>
    <w:basedOn w:val="1003"/>
    <w:next w:val="670"/>
    <w:uiPriority w:val="0"/>
    <w:qFormat/>
    <w:pPr>
      <w:spacing w:before="100" w:after="40"/>
      <w:tabs>
        <w:tab w:val="clear" w:pos="567" w:leader="none"/>
        <w:tab w:val="clear" w:pos="735" w:leader="none"/>
        <w:tab w:val="left" w:pos="1050" w:leader="none"/>
      </w:tabs>
      <w:outlineLvl w:val="3"/>
    </w:pPr>
    <w:rPr>
      <w:b w:val="0"/>
    </w:rPr>
  </w:style>
  <w:style w:type="paragraph" w:styleId="1027" w:customStyle="1">
    <w:name w:val="Char Char Char Char Char Char Char Char Char Char Char Char Char1"/>
    <w:basedOn w:val="693"/>
    <w:uiPriority w:val="0"/>
    <w:qFormat/>
    <w:rPr>
      <w:rFonts w:ascii="Tahoma" w:hAnsi="Tahoma"/>
      <w:sz w:val="24"/>
      <w:szCs w:val="24"/>
    </w:rPr>
  </w:style>
  <w:style w:type="paragraph" w:styleId="1028" w:customStyle="1">
    <w:name w:val="样式 加点正文 + 段前: 0.5 行 段后: 0.5 行1"/>
    <w:basedOn w:val="670"/>
    <w:uiPriority w:val="0"/>
    <w:qFormat/>
    <w:pPr>
      <w:numPr>
        <w:ilvl w:val="0"/>
        <w:numId w:val="3"/>
      </w:numPr>
      <w:ind w:left="1268"/>
      <w:spacing w:line="300" w:lineRule="auto"/>
      <w:tabs>
        <w:tab w:val="left" w:pos="1268" w:leader="none"/>
      </w:tabs>
    </w:pPr>
    <w:rPr>
      <w:sz w:val="24"/>
    </w:rPr>
  </w:style>
  <w:style w:type="paragraph" w:styleId="1029" w:customStyle="1">
    <w:name w:val="xl32"/>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0" w:customStyle="1">
    <w:name w:val="Char Char Char Char Char Char Char Char Char Char Char1 Char Char Char1"/>
    <w:basedOn w:val="670"/>
    <w:uiPriority w:val="0"/>
    <w:semiHidden/>
    <w:qFormat/>
    <w:pPr>
      <w:ind w:firstLine="200"/>
      <w:jc w:val="left"/>
    </w:pPr>
    <w:rPr>
      <w:rFonts w:ascii="Tahoma" w:hAnsi="Tahoma"/>
      <w:sz w:val="24"/>
      <w:szCs w:val="24"/>
    </w:rPr>
  </w:style>
  <w:style w:type="paragraph" w:styleId="1031" w:customStyle="1">
    <w:name w:val="xl55"/>
    <w:basedOn w:val="6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32" w:customStyle="1">
    <w:name w:val="符号与编号 Char Char"/>
    <w:basedOn w:val="670"/>
    <w:uiPriority w:val="0"/>
    <w:qFormat/>
    <w:pPr>
      <w:ind w:left="839" w:hanging="419"/>
      <w:spacing w:line="400" w:lineRule="atLeast"/>
      <w:tabs>
        <w:tab w:val="left" w:pos="840" w:leader="none"/>
      </w:tabs>
    </w:pPr>
    <w:rPr>
      <w:sz w:val="24"/>
      <w:szCs w:val="24"/>
    </w:rPr>
  </w:style>
  <w:style w:type="paragraph" w:styleId="1033" w:customStyle="1">
    <w:name w:val="xl39"/>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4" w:customStyle="1">
    <w:name w:val="样式4 Char"/>
    <w:basedOn w:val="670"/>
    <w:uiPriority w:val="0"/>
    <w:qFormat/>
    <w:pPr>
      <w:ind w:firstLine="480"/>
      <w:jc w:val="left"/>
      <w:spacing w:line="360" w:lineRule="auto"/>
      <w:widowControl/>
    </w:pPr>
    <w:rPr>
      <w:rFonts w:cs="宋体"/>
      <w:color w:val="000000"/>
      <w:sz w:val="24"/>
      <w:szCs w:val="24"/>
    </w:rPr>
  </w:style>
  <w:style w:type="paragraph" w:styleId="1035" w:customStyle="1">
    <w:name w:val="样式 样式 标题 3H3sect1.2.3BOD 0Heading 3 - oldh3l3CTLevel 3 Head... +..."/>
    <w:basedOn w:val="670"/>
    <w:uiPriority w:val="0"/>
    <w:qFormat/>
    <w:pPr>
      <w:jc w:val="left"/>
      <w:keepLines/>
      <w:keepNext/>
      <w:outlineLvl w:val="2"/>
    </w:pPr>
    <w:rPr>
      <w:rFonts w:cs="宋体"/>
      <w:b/>
      <w:bCs/>
      <w:sz w:val="24"/>
    </w:rPr>
  </w:style>
  <w:style w:type="paragraph" w:styleId="1036" w:customStyle="1">
    <w:name w:val="表格内容"/>
    <w:basedOn w:val="670"/>
    <w:uiPriority w:val="0"/>
    <w:qFormat/>
    <w:pPr>
      <w:jc w:val="center"/>
      <w:spacing w:before="60" w:line="300" w:lineRule="auto"/>
      <w:widowControl/>
    </w:pPr>
  </w:style>
  <w:style w:type="paragraph" w:styleId="1037" w:customStyle="1">
    <w:name w:val="Char1"/>
    <w:basedOn w:val="670"/>
    <w:uiPriority w:val="0"/>
    <w:qFormat/>
    <w:rPr>
      <w:rFonts w:ascii="仿宋_GB2312" w:hAnsi="宋体" w:eastAsia="仿宋_GB2312" w:cs="宋体"/>
      <w:b/>
      <w:sz w:val="32"/>
      <w:szCs w:val="32"/>
    </w:rPr>
  </w:style>
  <w:style w:type="paragraph" w:styleId="1038" w:customStyle="1">
    <w:name w:val="xl31"/>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39" w:customStyle="1">
    <w:name w:val="xl59"/>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40" w:customStyle="1">
    <w:name w:val="xl26"/>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1" w:customStyle="1">
    <w:name w:val="xl24"/>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42" w:customStyle="1">
    <w:name w:val="部分1"/>
    <w:basedOn w:val="670"/>
    <w:uiPriority w:val="0"/>
    <w:qFormat/>
    <w:pPr>
      <w:jc w:val="center"/>
      <w:keepNext/>
      <w:pageBreakBefore/>
      <w:spacing w:line="360" w:lineRule="auto"/>
      <w:tabs>
        <w:tab w:val="left" w:pos="360" w:leader="none"/>
      </w:tabs>
      <w:outlineLvl w:val="0"/>
    </w:pPr>
    <w:rPr>
      <w:rFonts w:eastAsia="黑体"/>
      <w:b/>
      <w:sz w:val="36"/>
    </w:rPr>
  </w:style>
  <w:style w:type="paragraph" w:styleId="1043" w:customStyle="1">
    <w:name w:val="纯文本1"/>
    <w:basedOn w:val="670"/>
    <w:uiPriority w:val="0"/>
    <w:qFormat/>
    <w:rPr>
      <w:rFonts w:ascii="宋体" w:hAnsi="宋体" w:eastAsia="楷体_GB2312" w:cs="宋体"/>
      <w:sz w:val="28"/>
    </w:rPr>
  </w:style>
  <w:style w:type="paragraph" w:styleId="1044" w:customStyle="1">
    <w:name w:val="Test2"/>
    <w:basedOn w:val="672"/>
    <w:uiPriority w:val="0"/>
    <w:qFormat/>
    <w:pPr>
      <w:jc w:val="center"/>
      <w:spacing w:before="120" w:after="120" w:line="480" w:lineRule="exact"/>
      <w:widowControl/>
    </w:pPr>
    <w:rPr>
      <w:rFonts w:ascii="黑体" w:hAnsi="Arial" w:eastAsia="黑体" w:cs="Times New Roman"/>
      <w:sz w:val="24"/>
      <w:szCs w:val="24"/>
    </w:rPr>
  </w:style>
  <w:style w:type="paragraph" w:styleId="1045" w:customStyle="1">
    <w:name w:val="font12"/>
    <w:basedOn w:val="670"/>
    <w:uiPriority w:val="0"/>
    <w:qFormat/>
    <w:pPr>
      <w:jc w:val="left"/>
      <w:spacing w:before="100" w:beforeAutospacing="1" w:after="100" w:afterAutospacing="1"/>
      <w:widowControl/>
    </w:pPr>
    <w:rPr>
      <w:rFonts w:ascii="宋体" w:hAnsi="宋体" w:cs="宋体"/>
      <w:sz w:val="36"/>
      <w:szCs w:val="36"/>
    </w:rPr>
  </w:style>
  <w:style w:type="paragraph" w:styleId="1046" w:customStyle="1">
    <w:name w:val="Char Char1 Char1"/>
    <w:basedOn w:val="670"/>
    <w:uiPriority w:val="0"/>
    <w:qFormat/>
    <w:pPr>
      <w:jc w:val="left"/>
      <w:spacing w:after="160" w:line="240" w:lineRule="exact"/>
      <w:widowControl/>
    </w:pPr>
    <w:rPr>
      <w:rFonts w:ascii="Verdana" w:hAnsi="Verdana"/>
      <w:sz w:val="20"/>
      <w:lang w:eastAsia="en-US"/>
    </w:rPr>
  </w:style>
  <w:style w:type="paragraph" w:styleId="104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48" w:customStyle="1">
    <w:name w:val="a0"/>
    <w:basedOn w:val="670"/>
    <w:uiPriority w:val="0"/>
    <w:qFormat/>
    <w:pPr>
      <w:spacing w:before="100" w:beforeAutospacing="1" w:after="100" w:afterAutospacing="1"/>
      <w:widowControl/>
    </w:pPr>
    <w:rPr>
      <w:rFonts w:ascii="宋体" w:hAnsi="宋体" w:cs="宋体"/>
      <w:sz w:val="24"/>
      <w:szCs w:val="24"/>
    </w:rPr>
  </w:style>
  <w:style w:type="paragraph" w:styleId="1049" w:customStyle="1">
    <w:name w:val="Char Char Char Char Char Char Char Char Char Char Char1"/>
    <w:basedOn w:val="670"/>
    <w:uiPriority w:val="0"/>
    <w:qFormat/>
    <w:rPr>
      <w:rFonts w:ascii="Tahoma" w:hAnsi="Tahoma"/>
      <w:sz w:val="24"/>
    </w:rPr>
  </w:style>
  <w:style w:type="paragraph" w:styleId="1050" w:customStyle="1">
    <w:name w:val="正文文本 22"/>
    <w:basedOn w:val="670"/>
    <w:uiPriority w:val="0"/>
    <w:qFormat/>
    <w:pPr>
      <w:ind w:left="720" w:hanging="720"/>
      <w:widowControl/>
    </w:pPr>
    <w:rPr>
      <w:sz w:val="24"/>
      <w:lang w:val="en-GB"/>
    </w:rPr>
  </w:style>
  <w:style w:type="paragraph" w:styleId="1051" w:customStyle="1">
    <w:name w:val="Char Char Char Char Char Char Char Char Char Char Char Char Char Char Char Char Char Char Char Char Char Char Char"/>
    <w:basedOn w:val="670"/>
    <w:uiPriority w:val="0"/>
    <w:qFormat/>
    <w:rPr>
      <w:rFonts w:ascii="Tahoma" w:hAnsi="Tahoma"/>
      <w:sz w:val="24"/>
    </w:rPr>
  </w:style>
  <w:style w:type="paragraph" w:styleId="1052" w:customStyle="1">
    <w:name w:val="a"/>
    <w:basedOn w:val="670"/>
    <w:uiPriority w:val="0"/>
    <w:qFormat/>
    <w:pPr>
      <w:spacing w:before="100" w:beforeAutospacing="1" w:after="100" w:afterAutospacing="1"/>
      <w:widowControl/>
    </w:pPr>
    <w:rPr>
      <w:rFonts w:ascii="宋体" w:hAnsi="宋体" w:cs="宋体"/>
      <w:sz w:val="24"/>
      <w:szCs w:val="24"/>
    </w:rPr>
  </w:style>
  <w:style w:type="paragraph" w:styleId="1053" w:customStyle="1">
    <w:name w:val="Char12"/>
    <w:basedOn w:val="670"/>
    <w:uiPriority w:val="0"/>
    <w:qFormat/>
    <w:pPr>
      <w:jc w:val="left"/>
      <w:spacing w:after="160" w:line="240" w:lineRule="exact"/>
      <w:widowControl/>
    </w:pPr>
    <w:rPr>
      <w:rFonts w:ascii="Verdana" w:hAnsi="Verdana" w:eastAsia="仿宋_GB2312"/>
      <w:sz w:val="24"/>
      <w:lang w:eastAsia="en-US"/>
    </w:rPr>
  </w:style>
  <w:style w:type="paragraph" w:styleId="1054" w:customStyle="1">
    <w:name w:val="xl34"/>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5" w:customStyle="1">
    <w:name w:val="中等深浅网格 1 - 强调文字颜色 21"/>
    <w:basedOn w:val="670"/>
    <w:uiPriority w:val="0"/>
    <w:qFormat/>
    <w:pPr>
      <w:ind w:firstLine="420"/>
    </w:pPr>
    <w:rPr>
      <w:rFonts w:ascii="Calibri" w:hAnsi="Calibri"/>
      <w:szCs w:val="22"/>
    </w:rPr>
  </w:style>
  <w:style w:type="paragraph" w:styleId="1056" w:customStyle="1">
    <w:name w:val="xl46"/>
    <w:basedOn w:val="67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57" w:customStyle="1">
    <w:name w:val="Char Char Char1"/>
    <w:basedOn w:val="693"/>
    <w:uiPriority w:val="0"/>
    <w:qFormat/>
    <w:pPr>
      <w:spacing w:line="436" w:lineRule="exact"/>
    </w:pPr>
    <w:rPr>
      <w:szCs w:val="24"/>
    </w:rPr>
  </w:style>
  <w:style w:type="paragraph" w:styleId="1058" w:customStyle="1">
    <w:name w:val="正文 居中"/>
    <w:basedOn w:val="670"/>
    <w:uiPriority w:val="0"/>
    <w:qFormat/>
    <w:pPr>
      <w:jc w:val="center"/>
      <w:spacing w:line="360" w:lineRule="auto"/>
    </w:pPr>
    <w:rPr>
      <w:sz w:val="24"/>
    </w:rPr>
  </w:style>
  <w:style w:type="paragraph" w:styleId="1059" w:customStyle="1">
    <w:name w:val="项目符号，二级"/>
    <w:basedOn w:val="927"/>
    <w:next w:val="927"/>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60" w:customStyle="1">
    <w:name w:val="样式2"/>
    <w:basedOn w:val="670"/>
    <w:uiPriority w:val="0"/>
    <w:qFormat/>
    <w:pPr>
      <w:ind w:left="200"/>
      <w:spacing w:line="360" w:lineRule="auto"/>
    </w:pPr>
    <w:rPr>
      <w:rFonts w:ascii="宋体" w:hAnsi="宋体"/>
      <w:b/>
      <w:sz w:val="24"/>
      <w:szCs w:val="24"/>
    </w:rPr>
  </w:style>
  <w:style w:type="paragraph" w:styleId="1061" w:customStyle="1">
    <w:name w:val="Char Char Char Char Char Char"/>
    <w:basedOn w:val="670"/>
    <w:uiPriority w:val="0"/>
    <w:qFormat/>
    <w:rPr>
      <w:rFonts w:ascii="Tahoma" w:hAnsi="Tahoma" w:cs="Tahoma"/>
      <w:sz w:val="24"/>
    </w:rPr>
  </w:style>
  <w:style w:type="paragraph" w:styleId="1062" w:customStyle="1">
    <w:name w:val="xl44"/>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63" w:customStyle="1">
    <w:name w:val="Char Char Char Char Char Char Char Char Char Char Char Char Char Char Char Char Char Char Char Char Char Char Char1"/>
    <w:basedOn w:val="670"/>
    <w:uiPriority w:val="0"/>
    <w:qFormat/>
    <w:rPr>
      <w:rFonts w:ascii="Tahoma" w:hAnsi="Tahoma" w:cs="Tahoma"/>
      <w:sz w:val="24"/>
    </w:rPr>
  </w:style>
  <w:style w:type="paragraph" w:styleId="1064" w:customStyle="1">
    <w:name w:val="Char Char11"/>
    <w:basedOn w:val="670"/>
    <w:uiPriority w:val="0"/>
    <w:qFormat/>
    <w:rPr>
      <w:rFonts w:ascii="Tahoma" w:hAnsi="Tahoma"/>
      <w:sz w:val="24"/>
    </w:rPr>
  </w:style>
  <w:style w:type="paragraph" w:styleId="1065" w:customStyle="1">
    <w:name w:val="xl52"/>
    <w:basedOn w:val="6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6" w:customStyle="1">
    <w:name w:val="Char Char Char Char Char Char Char Char Char Char Char Char Char Char Char Char Char Char Char Char Char1"/>
    <w:basedOn w:val="670"/>
    <w:uiPriority w:val="0"/>
    <w:qFormat/>
    <w:rPr>
      <w:rFonts w:ascii="Tahoma" w:hAnsi="Tahoma"/>
      <w:sz w:val="24"/>
    </w:rPr>
  </w:style>
  <w:style w:type="paragraph" w:styleId="1067" w:customStyle="1">
    <w:name w:val="插图"/>
    <w:basedOn w:val="670"/>
    <w:uiPriority w:val="0"/>
    <w:qFormat/>
    <w:pPr>
      <w:jc w:val="center"/>
      <w:tabs>
        <w:tab w:val="left" w:pos="1620" w:leader="none"/>
      </w:tabs>
    </w:pPr>
    <w:rPr>
      <w:bCs/>
      <w:color w:val="000000"/>
      <w:szCs w:val="22"/>
    </w:rPr>
  </w:style>
  <w:style w:type="paragraph" w:styleId="1068" w:customStyle="1">
    <w:name w:val="华宇段落1 Char"/>
    <w:basedOn w:val="670"/>
    <w:uiPriority w:val="0"/>
    <w:qFormat/>
    <w:pPr>
      <w:ind w:firstLine="200"/>
      <w:spacing w:line="360" w:lineRule="auto"/>
    </w:pPr>
    <w:rPr>
      <w:bCs/>
      <w:sz w:val="24"/>
      <w:szCs w:val="24"/>
    </w:rPr>
  </w:style>
  <w:style w:type="paragraph" w:styleId="1069" w:customStyle="1">
    <w:name w:val="默认段落字体 Para Char Char Char Char Char Char Char"/>
    <w:basedOn w:val="670"/>
    <w:uiPriority w:val="0"/>
    <w:qFormat/>
  </w:style>
  <w:style w:type="paragraph" w:styleId="1070" w:customStyle="1">
    <w:name w:val="Normal1"/>
    <w:basedOn w:val="670"/>
    <w:uiPriority w:val="0"/>
    <w:qFormat/>
    <w:rPr>
      <w:rFonts w:ascii="Calibri" w:hAnsi="Calibri" w:eastAsia="Calibri" w:cs="宋体"/>
      <w:lang w:val="zh-CN"/>
    </w:rPr>
  </w:style>
  <w:style w:type="paragraph" w:styleId="1071" w:customStyle="1">
    <w:name w:val="xl51"/>
    <w:basedOn w:val="6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2" w:customStyle="1">
    <w:name w:val="Char Char1 Char Char Char Char"/>
    <w:basedOn w:val="693"/>
    <w:uiPriority w:val="0"/>
    <w:qFormat/>
    <w:pPr>
      <w:ind w:left="357"/>
      <w:jc w:val="left"/>
      <w:spacing w:line="436" w:lineRule="exact"/>
      <w:outlineLvl w:val="3"/>
    </w:pPr>
    <w:rPr>
      <w:rFonts w:ascii="Tahoma" w:hAnsi="Tahoma" w:cs="Tahoma"/>
      <w:b/>
      <w:sz w:val="24"/>
      <w:szCs w:val="24"/>
    </w:rPr>
  </w:style>
  <w:style w:type="paragraph" w:styleId="1073" w:customStyle="1">
    <w:name w:val="xl45"/>
    <w:basedOn w:val="67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74" w:customStyle="1">
    <w:name w:val="小四 段落 宋体 Char Char Char Char"/>
    <w:basedOn w:val="670"/>
    <w:uiPriority w:val="0"/>
    <w:qFormat/>
    <w:pPr>
      <w:ind w:right="-33" w:firstLine="480"/>
      <w:jc w:val="left"/>
      <w:spacing w:line="360" w:lineRule="auto"/>
    </w:pPr>
    <w:rPr>
      <w:sz w:val="24"/>
      <w:szCs w:val="24"/>
    </w:rPr>
  </w:style>
  <w:style w:type="paragraph" w:styleId="1075" w:customStyle="1">
    <w:name w:val="列表内容"/>
    <w:basedOn w:val="670"/>
    <w:next w:val="670"/>
    <w:uiPriority w:val="0"/>
    <w:qFormat/>
    <w:pPr>
      <w:ind w:left="840" w:hanging="420"/>
      <w:jc w:val="left"/>
      <w:widowControl/>
      <w:tabs>
        <w:tab w:val="left" w:pos="840" w:leader="none"/>
      </w:tabs>
    </w:pPr>
    <w:rPr>
      <w:sz w:val="18"/>
      <w:szCs w:val="24"/>
    </w:rPr>
  </w:style>
  <w:style w:type="paragraph" w:styleId="1076" w:customStyle="1">
    <w:name w:val="xl29"/>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7" w:customStyle="1">
    <w:name w:val="标题4，章节第四层"/>
    <w:basedOn w:val="670"/>
    <w:next w:val="670"/>
    <w:uiPriority w:val="0"/>
    <w:qFormat/>
    <w:pPr>
      <w:spacing w:line="360" w:lineRule="auto"/>
      <w:tabs>
        <w:tab w:val="left" w:pos="0" w:leader="none"/>
      </w:tabs>
      <w:outlineLvl w:val="3"/>
    </w:pPr>
    <w:rPr>
      <w:rFonts w:ascii="宋体" w:hAnsi="宋体"/>
      <w:b/>
      <w:sz w:val="24"/>
      <w:szCs w:val="24"/>
    </w:rPr>
  </w:style>
  <w:style w:type="paragraph" w:styleId="1078" w:customStyle="1">
    <w:name w:val="正文 首行缩进:  2 字符 Char Char"/>
    <w:basedOn w:val="670"/>
    <w:uiPriority w:val="0"/>
    <w:qFormat/>
    <w:pPr>
      <w:ind w:firstLine="480"/>
      <w:spacing w:line="360" w:lineRule="auto"/>
    </w:pPr>
    <w:rPr>
      <w:rFonts w:ascii="楷体_GB2312" w:eastAsia="楷体_GB2312"/>
      <w:bCs/>
      <w:sz w:val="24"/>
      <w:szCs w:val="24"/>
    </w:rPr>
  </w:style>
  <w:style w:type="paragraph" w:styleId="1079" w:customStyle="1">
    <w:name w:val="xl62"/>
    <w:basedOn w:val="6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0"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081" w:customStyle="1">
    <w:name w:val="font13"/>
    <w:basedOn w:val="670"/>
    <w:uiPriority w:val="0"/>
    <w:qFormat/>
    <w:pPr>
      <w:jc w:val="left"/>
      <w:spacing w:before="100" w:beforeAutospacing="1" w:after="100" w:afterAutospacing="1"/>
      <w:widowControl/>
    </w:pPr>
    <w:rPr>
      <w:i/>
      <w:iCs/>
      <w:sz w:val="36"/>
      <w:szCs w:val="36"/>
    </w:rPr>
  </w:style>
  <w:style w:type="paragraph" w:styleId="1082" w:customStyle="1">
    <w:name w:val="xl60"/>
    <w:basedOn w:val="6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3" w:customStyle="1">
    <w:name w:val="Char2 Char Char Char Char Char Char1"/>
    <w:basedOn w:val="670"/>
    <w:uiPriority w:val="0"/>
    <w:qFormat/>
    <w:pPr>
      <w:ind w:hanging="425"/>
      <w:keepNext/>
      <w:spacing w:before="80" w:after="80"/>
      <w:widowControl/>
      <w:tabs>
        <w:tab w:val="left" w:pos="425" w:leader="none"/>
      </w:tabs>
    </w:pPr>
    <w:rPr>
      <w:rFonts w:ascii="Arial" w:hAnsi="Arial" w:cs="Arial"/>
      <w:sz w:val="20"/>
    </w:rPr>
  </w:style>
  <w:style w:type="paragraph" w:styleId="1084" w:customStyle="1">
    <w:name w:val="xl30"/>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5" w:customStyle="1">
    <w:name w:val="正文 + Arial Char"/>
    <w:basedOn w:val="670"/>
    <w:uiPriority w:val="0"/>
    <w:qFormat/>
    <w:pPr>
      <w:ind w:left="315" w:hanging="315"/>
      <w:spacing w:line="300" w:lineRule="auto"/>
      <w:widowControl/>
      <w:tabs>
        <w:tab w:val="left" w:pos="315" w:leader="none"/>
      </w:tabs>
    </w:pPr>
    <w:rPr>
      <w:rFonts w:ascii="Arial" w:hAnsi="Arial" w:cs="Arial"/>
      <w:b/>
      <w:color w:val="000000"/>
    </w:rPr>
  </w:style>
  <w:style w:type="paragraph" w:styleId="1086" w:customStyle="1">
    <w:name w:val="正文--表格内正文"/>
    <w:basedOn w:val="670"/>
    <w:uiPriority w:val="0"/>
    <w:qFormat/>
    <w:pPr>
      <w:jc w:val="center"/>
      <w:spacing w:line="0" w:lineRule="atLeast"/>
    </w:pPr>
    <w:rPr>
      <w:rFonts w:ascii="宋体" w:hAnsi="宋体"/>
      <w:color w:val="000000"/>
      <w:sz w:val="24"/>
      <w:szCs w:val="24"/>
    </w:rPr>
  </w:style>
  <w:style w:type="paragraph" w:styleId="1087" w:customStyle="1">
    <w:name w:val="xl63"/>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88" w:customStyle="1">
    <w:name w:val="7"/>
    <w:basedOn w:val="670"/>
    <w:next w:val="729"/>
    <w:uiPriority w:val="0"/>
    <w:qFormat/>
    <w:pPr>
      <w:jc w:val="left"/>
      <w:spacing w:before="100" w:beforeAutospacing="1" w:after="100" w:afterAutospacing="1"/>
      <w:widowControl/>
    </w:pPr>
    <w:rPr>
      <w:rFonts w:ascii="宋体" w:hAnsi="宋体"/>
      <w:sz w:val="24"/>
    </w:rPr>
  </w:style>
  <w:style w:type="paragraph" w:styleId="1089" w:customStyle="1">
    <w:name w:val="Bullets L1"/>
    <w:basedOn w:val="670"/>
    <w:uiPriority w:val="0"/>
    <w:qFormat/>
    <w:pPr>
      <w:numPr>
        <w:ilvl w:val="0"/>
        <w:numId w:val="4"/>
      </w:numPr>
      <w:jc w:val="left"/>
      <w:spacing w:before="60" w:after="60"/>
      <w:widowControl/>
    </w:pPr>
    <w:rPr>
      <w:rFonts w:ascii="Arial" w:hAnsi="Arial"/>
      <w:sz w:val="20"/>
    </w:rPr>
  </w:style>
  <w:style w:type="paragraph" w:styleId="1090" w:customStyle="1">
    <w:name w:val="小四 段落 宋体"/>
    <w:basedOn w:val="690"/>
    <w:uiPriority w:val="0"/>
    <w:qFormat/>
    <w:pPr>
      <w:ind w:left="113" w:right="113" w:firstLine="425"/>
      <w:jc w:val="left"/>
      <w:spacing w:line="360" w:lineRule="auto"/>
      <w:tabs>
        <w:tab w:val="clear" w:pos="2952" w:leader="none"/>
      </w:tabs>
    </w:pPr>
    <w:rPr>
      <w:sz w:val="24"/>
    </w:rPr>
  </w:style>
  <w:style w:type="paragraph" w:styleId="1091" w:customStyle="1">
    <w:name w:val="表格内文字"/>
    <w:basedOn w:val="670"/>
    <w:uiPriority w:val="0"/>
    <w:qFormat/>
    <w:pPr>
      <w:spacing w:line="300" w:lineRule="atLeast"/>
    </w:pPr>
    <w:rPr>
      <w:sz w:val="18"/>
      <w:szCs w:val="24"/>
    </w:rPr>
  </w:style>
  <w:style w:type="paragraph" w:styleId="1092" w:customStyle="1">
    <w:name w:val="正文文本缩进1"/>
    <w:basedOn w:val="670"/>
    <w:link w:val="1093"/>
    <w:uiPriority w:val="0"/>
    <w:qFormat/>
    <w:pPr>
      <w:ind w:left="420"/>
      <w:spacing w:after="120"/>
    </w:pPr>
    <w:rPr>
      <w:szCs w:val="24"/>
    </w:rPr>
  </w:style>
  <w:style w:type="character" w:styleId="1093" w:customStyle="1">
    <w:name w:val="正文文本缩进 Char1"/>
    <w:link w:val="1092"/>
    <w:uiPriority w:val="0"/>
    <w:qFormat/>
    <w:rPr>
      <w:sz w:val="21"/>
      <w:szCs w:val="24"/>
    </w:rPr>
  </w:style>
  <w:style w:type="paragraph" w:styleId="1094" w:customStyle="1">
    <w:name w:val="xl36"/>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5" w:customStyle="1">
    <w:name w:val="论文正文"/>
    <w:basedOn w:val="708"/>
    <w:uiPriority w:val="0"/>
    <w:qFormat/>
    <w:pPr>
      <w:ind w:left="0" w:firstLine="200"/>
      <w:spacing w:after="0" w:line="360" w:lineRule="auto"/>
    </w:pPr>
    <w:rPr>
      <w:rFonts w:ascii="Times New Roman" w:hAnsi="Times New Roman" w:eastAsia="仿宋_GB2312" w:cs="Times New Roman"/>
      <w:sz w:val="28"/>
      <w:szCs w:val="24"/>
      <w:lang w:eastAsia="zh-CN"/>
    </w:rPr>
  </w:style>
  <w:style w:type="paragraph" w:styleId="1096" w:customStyle="1">
    <w:name w:val="xl40"/>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7" w:customStyle="1">
    <w:name w:val="表格"/>
    <w:basedOn w:val="670"/>
    <w:uiPriority w:val="0"/>
    <w:qFormat/>
    <w:pPr>
      <w:ind w:firstLine="21"/>
    </w:pPr>
    <w:rPr>
      <w:rFonts w:ascii="宋体" w:hAnsi="宋体" w:cs="宋体"/>
      <w:sz w:val="20"/>
    </w:rPr>
  </w:style>
  <w:style w:type="paragraph" w:styleId="1098" w:customStyle="1">
    <w:name w:val="_Style 42"/>
    <w:basedOn w:val="670"/>
    <w:next w:val="682"/>
    <w:uiPriority w:val="0"/>
    <w:qFormat/>
    <w:rPr>
      <w:rFonts w:ascii="楷体_GB2312" w:hAnsi="Arial" w:eastAsia="楷体_GB2312"/>
      <w:sz w:val="28"/>
    </w:rPr>
  </w:style>
  <w:style w:type="paragraph" w:styleId="1099" w:customStyle="1">
    <w:name w:val="Char Char Char Char Char Char Char Char Char Char Char Char Char Char1"/>
    <w:basedOn w:val="670"/>
    <w:uiPriority w:val="0"/>
    <w:qFormat/>
    <w:rPr>
      <w:rFonts w:ascii="Tahoma" w:hAnsi="Tahoma" w:cs="Tahoma"/>
      <w:sz w:val="24"/>
    </w:rPr>
  </w:style>
  <w:style w:type="paragraph" w:styleId="1100" w:customStyle="1">
    <w:name w:val="正文11"/>
    <w:basedOn w:val="670"/>
    <w:next w:val="670"/>
    <w:uiPriority w:val="0"/>
    <w:qFormat/>
    <w:pPr>
      <w:ind w:firstLine="510"/>
      <w:spacing w:before="156" w:line="360" w:lineRule="auto"/>
    </w:pPr>
    <w:rPr>
      <w:sz w:val="24"/>
    </w:rPr>
  </w:style>
  <w:style w:type="paragraph" w:styleId="1101" w:customStyle="1">
    <w:name w:val="项目符号，一级"/>
    <w:basedOn w:val="927"/>
    <w:next w:val="927"/>
    <w:uiPriority w:val="0"/>
    <w:qFormat/>
    <w:pPr>
      <w:ind w:left="376" w:firstLine="0"/>
      <w:spacing w:line="240" w:lineRule="atLeast"/>
      <w:tabs>
        <w:tab w:val="left" w:pos="1320" w:leader="none"/>
      </w:tabs>
    </w:pPr>
    <w:rPr>
      <w:bCs w:val="0"/>
      <w:color w:val="000000"/>
      <w:szCs w:val="24"/>
    </w:rPr>
  </w:style>
  <w:style w:type="paragraph" w:styleId="1102" w:customStyle="1">
    <w:name w:val="标题6"/>
    <w:basedOn w:val="675"/>
    <w:uiPriority w:val="0"/>
    <w:qFormat/>
    <w:pPr>
      <w:ind w:left="420" w:hanging="420"/>
      <w:spacing w:before="0" w:after="0" w:line="240" w:lineRule="auto"/>
      <w:tabs>
        <w:tab w:val="left" w:pos="420" w:leader="none"/>
      </w:tabs>
    </w:pPr>
    <w:rPr>
      <w:rFonts w:eastAsia="黑体"/>
      <w:b w:val="0"/>
      <w:sz w:val="24"/>
    </w:rPr>
  </w:style>
  <w:style w:type="paragraph" w:styleId="1103" w:customStyle="1">
    <w:name w:val="xl58"/>
    <w:basedOn w:val="67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04" w:customStyle="1">
    <w:name w:val="样式"/>
    <w:basedOn w:val="670"/>
    <w:uiPriority w:val="0"/>
    <w:qFormat/>
    <w:pPr>
      <w:spacing w:before="120" w:after="120" w:line="360" w:lineRule="auto"/>
    </w:pPr>
    <w:rPr>
      <w:rFonts w:ascii="宋体"/>
      <w:sz w:val="24"/>
    </w:rPr>
  </w:style>
  <w:style w:type="paragraph" w:styleId="1105" w:customStyle="1">
    <w:name w:val="正文 首行缩进:  2 字符 Char"/>
    <w:basedOn w:val="670"/>
    <w:uiPriority w:val="0"/>
    <w:qFormat/>
    <w:pPr>
      <w:ind w:firstLine="480"/>
      <w:spacing w:line="360" w:lineRule="auto"/>
    </w:pPr>
    <w:rPr>
      <w:rFonts w:cs="宋体"/>
      <w:sz w:val="24"/>
    </w:rPr>
  </w:style>
  <w:style w:type="paragraph" w:styleId="1106" w:customStyle="1">
    <w:name w:val="丁华标题1"/>
    <w:basedOn w:val="671"/>
    <w:next w:val="959"/>
    <w:uiPriority w:val="0"/>
    <w:qFormat/>
    <w:pPr>
      <w:ind w:left="567"/>
      <w:jc w:val="left"/>
      <w:spacing w:before="0" w:after="0"/>
      <w:tabs>
        <w:tab w:val="left" w:pos="567" w:leader="none"/>
        <w:tab w:val="left" w:pos="1440" w:leader="none"/>
      </w:tabs>
    </w:pPr>
    <w:rPr>
      <w:rFonts w:eastAsia="黑体"/>
      <w:b w:val="0"/>
      <w:bCs w:val="0"/>
      <w:sz w:val="32"/>
      <w:szCs w:val="20"/>
    </w:rPr>
  </w:style>
  <w:style w:type="paragraph" w:styleId="1107" w:customStyle="1">
    <w:name w:val="表蕊"/>
    <w:basedOn w:val="670"/>
    <w:uiPriority w:val="0"/>
    <w:qFormat/>
    <w:pPr>
      <w:jc w:val="left"/>
      <w:spacing w:line="320" w:lineRule="atLeast"/>
    </w:pPr>
    <w:rPr>
      <w:rFonts w:eastAsia="楷体_GB2312"/>
      <w:spacing w:val="-10"/>
    </w:rPr>
  </w:style>
  <w:style w:type="paragraph" w:styleId="1108" w:customStyle="1">
    <w:name w:val="greytypebeni"/>
    <w:basedOn w:val="670"/>
    <w:uiPriority w:val="0"/>
    <w:qFormat/>
    <w:pPr>
      <w:jc w:val="left"/>
      <w:widowControl/>
    </w:pPr>
    <w:rPr>
      <w:rFonts w:ascii="宋体" w:hAnsi="宋体" w:cs="宋体"/>
      <w:sz w:val="24"/>
      <w:szCs w:val="24"/>
    </w:rPr>
  </w:style>
  <w:style w:type="paragraph" w:styleId="1109" w:customStyle="1">
    <w:name w:val="章标题"/>
    <w:next w:val="836"/>
    <w:uiPriority w:val="0"/>
    <w:qFormat/>
    <w:pPr>
      <w:jc w:val="both"/>
      <w:outlineLvl w:val="1"/>
    </w:pPr>
    <w:rPr>
      <w:rFonts w:ascii="Times New Roman" w:hAnsi="Times New Roman" w:eastAsia="黑体" w:cs="Times New Roman"/>
      <w:sz w:val="21"/>
      <w:lang w:val="en-US" w:eastAsia="zh-CN" w:bidi="ar-SA"/>
    </w:rPr>
  </w:style>
  <w:style w:type="paragraph" w:styleId="1110" w:customStyle="1">
    <w:name w:val="符号与编号 Char"/>
    <w:basedOn w:val="670"/>
    <w:uiPriority w:val="0"/>
    <w:qFormat/>
    <w:pPr>
      <w:ind w:left="720"/>
      <w:spacing w:line="400" w:lineRule="atLeast"/>
      <w:tabs>
        <w:tab w:val="left" w:pos="720" w:leader="none"/>
      </w:tabs>
    </w:pPr>
    <w:rPr>
      <w:sz w:val="24"/>
      <w:szCs w:val="24"/>
    </w:rPr>
  </w:style>
  <w:style w:type="paragraph" w:styleId="1111" w:customStyle="1">
    <w:name w:val="默认段落字体 Para Char"/>
    <w:basedOn w:val="670"/>
    <w:uiPriority w:val="0"/>
    <w:qFormat/>
    <w:rPr>
      <w:sz w:val="24"/>
      <w:szCs w:val="24"/>
    </w:rPr>
  </w:style>
  <w:style w:type="paragraph" w:styleId="1112" w:customStyle="1">
    <w:name w:val="Default Text"/>
    <w:basedOn w:val="670"/>
    <w:uiPriority w:val="0"/>
    <w:qFormat/>
    <w:pPr>
      <w:jc w:val="left"/>
      <w:widowControl/>
    </w:pPr>
    <w:rPr>
      <w:sz w:val="24"/>
      <w:lang w:eastAsia="en-US"/>
    </w:rPr>
  </w:style>
  <w:style w:type="paragraph" w:styleId="1113" w:customStyle="1">
    <w:name w:val="正文 + 宋体"/>
    <w:basedOn w:val="670"/>
    <w:uiPriority w:val="0"/>
    <w:qFormat/>
    <w:pPr>
      <w:ind w:firstLine="420"/>
      <w:spacing w:line="360" w:lineRule="auto"/>
    </w:pPr>
    <w:rPr>
      <w:szCs w:val="24"/>
    </w:rPr>
  </w:style>
  <w:style w:type="paragraph" w:styleId="1114" w:customStyle="1">
    <w:name w:val="Char Char3"/>
    <w:basedOn w:val="670"/>
    <w:uiPriority w:val="0"/>
    <w:qFormat/>
    <w:rPr>
      <w:rFonts w:ascii="Tahoma" w:hAnsi="Tahoma" w:cs="Tahoma"/>
      <w:sz w:val="24"/>
    </w:rPr>
  </w:style>
  <w:style w:type="paragraph" w:styleId="1115" w:customStyle="1">
    <w:name w:val="符号与编号"/>
    <w:basedOn w:val="670"/>
    <w:uiPriority w:val="0"/>
    <w:qFormat/>
    <w:pPr>
      <w:ind w:left="900" w:hanging="420"/>
      <w:spacing w:line="400" w:lineRule="atLeast"/>
      <w:tabs>
        <w:tab w:val="left" w:pos="900" w:leader="none"/>
      </w:tabs>
    </w:pPr>
    <w:rPr>
      <w:sz w:val="24"/>
      <w:szCs w:val="24"/>
    </w:rPr>
  </w:style>
  <w:style w:type="paragraph" w:styleId="1116" w:customStyle="1">
    <w:name w:val="文档正文"/>
    <w:basedOn w:val="670"/>
    <w:uiPriority w:val="0"/>
    <w:qFormat/>
    <w:pPr>
      <w:spacing w:line="360" w:lineRule="auto"/>
    </w:pPr>
    <w:rPr>
      <w:rFonts w:ascii="宋体" w:hAnsi="宋体"/>
      <w:b/>
      <w:bCs/>
      <w:szCs w:val="24"/>
    </w:rPr>
  </w:style>
  <w:style w:type="paragraph" w:styleId="1117" w:customStyle="1">
    <w:name w:val="标题3，章节第三层"/>
    <w:basedOn w:val="670"/>
    <w:next w:val="927"/>
    <w:uiPriority w:val="0"/>
    <w:qFormat/>
    <w:pPr>
      <w:spacing w:before="78" w:line="300" w:lineRule="auto"/>
      <w:outlineLvl w:val="2"/>
    </w:pPr>
    <w:rPr>
      <w:rFonts w:ascii="Arial" w:hAnsi="Arial" w:eastAsia="华文细黑"/>
      <w:sz w:val="30"/>
      <w:szCs w:val="24"/>
    </w:rPr>
  </w:style>
  <w:style w:type="paragraph" w:styleId="1118" w:customStyle="1">
    <w:name w:val="标题3"/>
    <w:basedOn w:val="673"/>
    <w:uiPriority w:val="0"/>
    <w:qFormat/>
    <w:pPr>
      <w:keepLines w:val="0"/>
      <w:keepNext w:val="0"/>
      <w:spacing w:before="0" w:after="0" w:line="360" w:lineRule="auto"/>
      <w:shd w:val="clear" w:color="auto" w:fill="ffffff"/>
    </w:pPr>
    <w:rPr>
      <w:rFonts w:ascii="宋体" w:hAnsi="宋体" w:eastAsia="仿宋_GB2312"/>
      <w:b w:val="0"/>
      <w:sz w:val="30"/>
    </w:rPr>
  </w:style>
  <w:style w:type="paragraph" w:styleId="1119" w:customStyle="1">
    <w:name w:val="font11"/>
    <w:basedOn w:val="670"/>
    <w:uiPriority w:val="0"/>
    <w:qFormat/>
    <w:pPr>
      <w:jc w:val="left"/>
      <w:spacing w:before="100" w:beforeAutospacing="1" w:after="100" w:afterAutospacing="1"/>
      <w:widowControl/>
    </w:pPr>
    <w:rPr>
      <w:b/>
      <w:bCs/>
      <w:sz w:val="18"/>
      <w:szCs w:val="18"/>
    </w:rPr>
  </w:style>
  <w:style w:type="paragraph" w:styleId="1120" w:customStyle="1">
    <w:name w:val="样式 段后: 0.5 行 左  0.75 字符"/>
    <w:basedOn w:val="670"/>
    <w:uiPriority w:val="0"/>
    <w:qFormat/>
    <w:pPr>
      <w:ind w:firstLine="420"/>
      <w:spacing w:line="360" w:lineRule="auto"/>
      <w:widowControl/>
    </w:pPr>
    <w:rPr>
      <w:rFonts w:hAnsi="Arial" w:cs="Arial"/>
      <w:szCs w:val="21"/>
    </w:rPr>
  </w:style>
  <w:style w:type="paragraph" w:styleId="1121" w:customStyle="1">
    <w:name w:val="标题1，章节第一层"/>
    <w:basedOn w:val="927"/>
    <w:next w:val="927"/>
    <w:uiPriority w:val="0"/>
    <w:qFormat/>
    <w:pPr>
      <w:ind w:left="482"/>
      <w:tabs>
        <w:tab w:val="left" w:pos="693" w:leader="none"/>
      </w:tabs>
      <w:outlineLvl w:val="0"/>
    </w:pPr>
    <w:rPr>
      <w:color w:val="000000"/>
      <w:sz w:val="24"/>
      <w:szCs w:val="24"/>
    </w:rPr>
  </w:style>
  <w:style w:type="paragraph" w:styleId="1122" w:customStyle="1">
    <w:name w:val="正文缩进2字符"/>
    <w:basedOn w:val="670"/>
    <w:uiPriority w:val="0"/>
    <w:qFormat/>
    <w:pPr>
      <w:ind w:firstLine="200"/>
      <w:spacing w:line="300" w:lineRule="auto"/>
    </w:pPr>
    <w:rPr>
      <w:rFonts w:ascii="仿宋_GB2312" w:eastAsia="仿宋_GB2312"/>
      <w:sz w:val="32"/>
      <w:szCs w:val="32"/>
    </w:rPr>
  </w:style>
  <w:style w:type="paragraph" w:styleId="1123" w:customStyle="1">
    <w:name w:val="无间隔1"/>
    <w:link w:val="1124"/>
    <w:uiPriority w:val="1"/>
    <w:qFormat/>
    <w:pPr>
      <w:jc w:val="both"/>
      <w:widowControl w:val="off"/>
    </w:pPr>
    <w:rPr>
      <w:rFonts w:ascii="Calibri" w:hAnsi="Calibri" w:eastAsia="微软雅黑" w:cs="Times New Roman"/>
      <w:sz w:val="24"/>
      <w:szCs w:val="22"/>
      <w:lang w:val="en-US" w:eastAsia="zh-CN" w:bidi="ar-SA"/>
    </w:rPr>
  </w:style>
  <w:style w:type="character" w:styleId="1124" w:customStyle="1">
    <w:name w:val="无间隔 Char"/>
    <w:link w:val="1123"/>
    <w:uiPriority w:val="1"/>
    <w:qFormat/>
    <w:rPr>
      <w:rFonts w:ascii="Calibri" w:hAnsi="Calibri" w:eastAsia="微软雅黑"/>
      <w:sz w:val="24"/>
      <w:szCs w:val="22"/>
    </w:rPr>
  </w:style>
  <w:style w:type="paragraph" w:styleId="1125" w:customStyle="1">
    <w:name w:val="content_lineheight"/>
    <w:basedOn w:val="670"/>
    <w:uiPriority w:val="0"/>
    <w:qFormat/>
    <w:pPr>
      <w:jc w:val="left"/>
      <w:spacing w:before="100" w:beforeAutospacing="1" w:after="100" w:afterAutospacing="1"/>
      <w:widowControl/>
    </w:pPr>
    <w:rPr>
      <w:rFonts w:ascii="宋体" w:hAnsi="宋体"/>
      <w:sz w:val="24"/>
      <w:szCs w:val="24"/>
    </w:rPr>
  </w:style>
  <w:style w:type="paragraph" w:styleId="1126" w:customStyle="1">
    <w:name w:val="方案正文"/>
    <w:basedOn w:val="670"/>
    <w:uiPriority w:val="0"/>
    <w:qFormat/>
    <w:pPr>
      <w:ind w:firstLine="359"/>
      <w:jc w:val="left"/>
      <w:spacing w:before="156" w:line="360" w:lineRule="auto"/>
    </w:pPr>
    <w:rPr>
      <w:rFonts w:ascii="Arial" w:hAnsi="Arial" w:cs="宋体"/>
      <w:sz w:val="24"/>
      <w:szCs w:val="21"/>
    </w:rPr>
  </w:style>
  <w:style w:type="paragraph" w:styleId="1127" w:customStyle="1">
    <w:name w:val="Char Char Char Char Char Char Char Char1"/>
    <w:basedOn w:val="670"/>
    <w:uiPriority w:val="0"/>
    <w:qFormat/>
    <w:rPr>
      <w:rFonts w:ascii="Tahoma" w:hAnsi="Tahoma" w:cs="Tahoma"/>
      <w:sz w:val="24"/>
    </w:rPr>
  </w:style>
  <w:style w:type="paragraph" w:styleId="1128" w:customStyle="1">
    <w:name w:val="Body Text 21"/>
    <w:basedOn w:val="670"/>
    <w:uiPriority w:val="0"/>
    <w:qFormat/>
    <w:pPr>
      <w:ind w:left="720" w:hanging="720"/>
      <w:widowControl/>
    </w:pPr>
    <w:rPr>
      <w:sz w:val="24"/>
      <w:lang w:val="en-GB"/>
    </w:rPr>
  </w:style>
  <w:style w:type="paragraph" w:styleId="1129" w:customStyle="1">
    <w:name w:val="我的正文"/>
    <w:basedOn w:val="670"/>
    <w:uiPriority w:val="0"/>
    <w:qFormat/>
    <w:pPr>
      <w:ind w:firstLine="420"/>
      <w:jc w:val="left"/>
      <w:spacing w:line="360" w:lineRule="auto"/>
      <w:widowControl/>
    </w:pPr>
    <w:rPr>
      <w:rFonts w:ascii="宋体" w:hAnsi="宋体" w:cs="宋体"/>
      <w:szCs w:val="21"/>
    </w:rPr>
  </w:style>
  <w:style w:type="paragraph" w:styleId="1130" w:customStyle="1">
    <w:name w:val="Char Char Char Char Char1"/>
    <w:basedOn w:val="670"/>
    <w:uiPriority w:val="0"/>
    <w:qFormat/>
    <w:rPr>
      <w:rFonts w:ascii="Tahoma" w:hAnsi="Tahoma" w:cs="Tahoma"/>
      <w:sz w:val="24"/>
    </w:rPr>
  </w:style>
  <w:style w:type="character" w:styleId="1131" w:customStyle="1">
    <w:name w:val="批注框文本 Char1"/>
    <w:link w:val="1132"/>
    <w:uiPriority w:val="0"/>
    <w:qFormat/>
    <w:rPr>
      <w:sz w:val="18"/>
      <w:szCs w:val="18"/>
    </w:rPr>
  </w:style>
  <w:style w:type="paragraph" w:styleId="1132" w:customStyle="1">
    <w:name w:val="批注框文本 Char Char"/>
    <w:basedOn w:val="670"/>
    <w:link w:val="1131"/>
    <w:uiPriority w:val="0"/>
    <w:qFormat/>
    <w:rPr>
      <w:sz w:val="18"/>
      <w:szCs w:val="18"/>
    </w:rPr>
  </w:style>
  <w:style w:type="character" w:styleId="1133" w:customStyle="1">
    <w:name w:val="批注主题 Char2"/>
    <w:basedOn w:val="814"/>
    <w:uiPriority w:val="0"/>
    <w:qFormat/>
    <w:rPr>
      <w:rFonts w:eastAsia="宋体" w:cs="Times New Roman"/>
      <w:b/>
      <w:bCs/>
      <w:sz w:val="21"/>
      <w:szCs w:val="20"/>
      <w:lang w:val="en-US" w:eastAsia="zh-CN" w:bidi="ar-SA"/>
    </w:rPr>
  </w:style>
  <w:style w:type="character" w:styleId="1134" w:customStyle="1">
    <w:name w:val="不明显强调2"/>
    <w:uiPriority w:val="0"/>
    <w:qFormat/>
    <w:rPr>
      <w:i/>
      <w:iCs/>
      <w:color w:val="808080"/>
    </w:rPr>
  </w:style>
  <w:style w:type="character" w:styleId="1135" w:customStyle="1">
    <w:name w:val="文档结构图 Char1"/>
    <w:link w:val="1136"/>
    <w:uiPriority w:val="0"/>
    <w:qFormat/>
    <w:rPr>
      <w:rFonts w:ascii="宋体" w:hAnsi="Calibri" w:eastAsia="宋体" w:cs="Times New Roman"/>
      <w:sz w:val="18"/>
      <w:szCs w:val="18"/>
    </w:rPr>
  </w:style>
  <w:style w:type="paragraph" w:styleId="1136" w:customStyle="1">
    <w:name w:val="文档结构图1"/>
    <w:basedOn w:val="670"/>
    <w:link w:val="1135"/>
    <w:uiPriority w:val="0"/>
    <w:qFormat/>
    <w:rPr>
      <w:rFonts w:ascii="宋体" w:hAnsi="Calibri"/>
      <w:sz w:val="18"/>
      <w:szCs w:val="18"/>
    </w:rPr>
  </w:style>
  <w:style w:type="character" w:styleId="1137" w:customStyle="1">
    <w:name w:val="mr-prof"/>
    <w:basedOn w:val="680"/>
    <w:uiPriority w:val="0"/>
    <w:qFormat/>
  </w:style>
  <w:style w:type="character" w:styleId="1138" w:customStyle="1">
    <w:name w:val="未处理的提及1"/>
    <w:uiPriority w:val="99"/>
    <w:unhideWhenUsed/>
    <w:qFormat/>
    <w:rPr>
      <w:color w:val="605e5c"/>
      <w:shd w:val="clear" w:color="auto" w:fill="e1dfdd"/>
    </w:rPr>
  </w:style>
  <w:style w:type="character" w:styleId="1139" w:customStyle="1">
    <w:name w:val="明显引用 Char1"/>
    <w:basedOn w:val="680"/>
    <w:uiPriority w:val="30"/>
    <w:qFormat/>
    <w:rPr>
      <w:b/>
      <w:bCs/>
      <w:i/>
      <w:iCs/>
      <w:color w:val="4f81bd"/>
      <w:sz w:val="21"/>
    </w:rPr>
  </w:style>
  <w:style w:type="character" w:styleId="1140" w:customStyle="1">
    <w:name w:val="批注文字 Char2"/>
    <w:uiPriority w:val="0"/>
    <w:qFormat/>
    <w:rPr>
      <w:sz w:val="21"/>
    </w:rPr>
  </w:style>
  <w:style w:type="character" w:styleId="1141" w:customStyle="1">
    <w:name w:val="书籍标题2"/>
    <w:uiPriority w:val="0"/>
    <w:qFormat/>
    <w:rPr>
      <w:b/>
      <w:bCs/>
      <w:smallCaps/>
      <w:spacing w:val="5"/>
    </w:rPr>
  </w:style>
  <w:style w:type="character" w:styleId="1142" w:customStyle="1">
    <w:name w:val="hover34"/>
    <w:basedOn w:val="680"/>
    <w:uiPriority w:val="0"/>
    <w:qFormat/>
    <w:rPr>
      <w:color w:val="3eaf0e"/>
    </w:rPr>
  </w:style>
  <w:style w:type="character" w:styleId="1143" w:customStyle="1">
    <w:name w:val="明显参考2"/>
    <w:uiPriority w:val="0"/>
    <w:qFormat/>
    <w:rPr>
      <w:b/>
      <w:bCs/>
      <w:smallCaps/>
      <w:color w:val="c0504d"/>
      <w:spacing w:val="5"/>
      <w:u w:val="single"/>
    </w:rPr>
  </w:style>
  <w:style w:type="character" w:styleId="1144" w:customStyle="1">
    <w:name w:val="日期 Char1"/>
    <w:uiPriority w:val="0"/>
    <w:qFormat/>
    <w:rPr>
      <w:rFonts w:ascii="Calibri" w:hAnsi="Calibri" w:eastAsia="宋体" w:cs="Times New Roman"/>
    </w:rPr>
  </w:style>
  <w:style w:type="character" w:styleId="1145" w:customStyle="1">
    <w:name w:val="标题4 Char Char"/>
    <w:link w:val="1146"/>
    <w:uiPriority w:val="0"/>
    <w:qFormat/>
    <w:rPr>
      <w:rFonts w:ascii="Arial" w:hAnsi="Arial"/>
      <w:b/>
      <w:bCs/>
      <w:sz w:val="24"/>
      <w:szCs w:val="32"/>
    </w:rPr>
  </w:style>
  <w:style w:type="paragraph" w:styleId="1146" w:customStyle="1">
    <w:name w:val="标题4"/>
    <w:basedOn w:val="672"/>
    <w:next w:val="701"/>
    <w:link w:val="1145"/>
    <w:uiPriority w:val="0"/>
    <w:qFormat/>
    <w:pPr>
      <w:spacing w:line="413" w:lineRule="auto"/>
    </w:pPr>
    <w:rPr>
      <w:rFonts w:ascii="Arial" w:hAnsi="Arial" w:eastAsia="宋体" w:cs="Times New Roman"/>
      <w:sz w:val="24"/>
    </w:rPr>
  </w:style>
  <w:style w:type="character" w:styleId="1147" w:customStyle="1">
    <w:name w:val="不明显参考2"/>
    <w:uiPriority w:val="0"/>
    <w:qFormat/>
    <w:rPr>
      <w:smallCaps/>
      <w:color w:val="c0504d"/>
      <w:u w:val="single"/>
    </w:rPr>
  </w:style>
  <w:style w:type="character" w:styleId="1148" w:customStyle="1">
    <w:name w:val="引用 Char1"/>
    <w:basedOn w:val="680"/>
    <w:uiPriority w:val="29"/>
    <w:qFormat/>
    <w:rPr>
      <w:i/>
      <w:iCs/>
      <w:color w:val="000000"/>
      <w:sz w:val="21"/>
    </w:rPr>
  </w:style>
  <w:style w:type="character" w:styleId="1149" w:customStyle="1">
    <w:name w:val="正文文本 Char1"/>
    <w:uiPriority w:val="0"/>
    <w:qFormat/>
    <w:rPr>
      <w:rFonts w:ascii="Calibri" w:hAnsi="Calibri" w:eastAsia="宋体" w:cs="Times New Roman"/>
    </w:rPr>
  </w:style>
  <w:style w:type="character" w:styleId="1150" w:customStyle="1">
    <w:name w:val="明显强调2"/>
    <w:uiPriority w:val="0"/>
    <w:qFormat/>
    <w:rPr>
      <w:b/>
      <w:bCs/>
      <w:i/>
      <w:iCs/>
      <w:color w:val="4f81bd"/>
    </w:rPr>
  </w:style>
  <w:style w:type="character" w:styleId="1151" w:customStyle="1">
    <w:name w:val="font161"/>
    <w:uiPriority w:val="0"/>
    <w:qFormat/>
    <w:rPr>
      <w:b/>
      <w:sz w:val="32"/>
    </w:rPr>
  </w:style>
  <w:style w:type="character" w:styleId="1152" w:customStyle="1">
    <w:name w:val="批注主题 Char1"/>
    <w:link w:val="1153"/>
    <w:uiPriority w:val="0"/>
    <w:qFormat/>
    <w:rPr>
      <w:b/>
      <w:bCs/>
      <w:sz w:val="21"/>
      <w:szCs w:val="22"/>
    </w:rPr>
  </w:style>
  <w:style w:type="paragraph" w:styleId="1153" w:customStyle="1">
    <w:name w:val="批注主题1"/>
    <w:basedOn w:val="695"/>
    <w:next w:val="695"/>
    <w:link w:val="1152"/>
    <w:uiPriority w:val="0"/>
    <w:qFormat/>
    <w:rPr>
      <w:b/>
      <w:bCs/>
      <w:szCs w:val="22"/>
    </w:rPr>
  </w:style>
  <w:style w:type="character" w:styleId="1154" w:customStyle="1">
    <w:name w:val="批注文字 Char1"/>
    <w:uiPriority w:val="0"/>
    <w:qFormat/>
    <w:rPr>
      <w:rFonts w:ascii="Calibri" w:hAnsi="Calibri" w:eastAsia="宋体" w:cs="Times New Roman"/>
    </w:rPr>
  </w:style>
  <w:style w:type="character" w:styleId="1155" w:customStyle="1">
    <w:name w:val="bookmark"/>
    <w:basedOn w:val="680"/>
    <w:uiPriority w:val="0"/>
    <w:qFormat/>
  </w:style>
  <w:style w:type="character" w:styleId="1156" w:customStyle="1">
    <w:name w:val="标题5 Char Char"/>
    <w:link w:val="1157"/>
    <w:uiPriority w:val="0"/>
    <w:qFormat/>
    <w:rPr>
      <w:rFonts w:ascii="Arial" w:hAnsi="Arial"/>
      <w:b/>
      <w:bCs/>
      <w:sz w:val="24"/>
      <w:szCs w:val="32"/>
    </w:rPr>
  </w:style>
  <w:style w:type="paragraph" w:styleId="1157" w:customStyle="1">
    <w:name w:val="标题5"/>
    <w:basedOn w:val="673"/>
    <w:link w:val="1156"/>
    <w:uiPriority w:val="0"/>
    <w:qFormat/>
    <w:pPr>
      <w:spacing w:line="413" w:lineRule="auto"/>
    </w:pPr>
    <w:rPr>
      <w:rFonts w:ascii="Arial" w:hAnsi="Arial"/>
      <w:sz w:val="24"/>
    </w:rPr>
  </w:style>
  <w:style w:type="character" w:styleId="1158" w:customStyle="1">
    <w:name w:val="副标题 Char"/>
    <w:uiPriority w:val="0"/>
    <w:qFormat/>
    <w:rPr>
      <w:rFonts w:ascii="Cambria" w:hAnsi="Cambria"/>
      <w:b/>
      <w:bCs/>
      <w:sz w:val="32"/>
      <w:szCs w:val="32"/>
    </w:rPr>
  </w:style>
  <w:style w:type="character" w:styleId="1159" w:customStyle="1">
    <w:name w:val="s16"/>
    <w:basedOn w:val="680"/>
    <w:uiPriority w:val="0"/>
    <w:qFormat/>
    <w:rPr>
      <w:color w:val="dddddd"/>
      <w:sz w:val="18"/>
      <w:szCs w:val="18"/>
    </w:rPr>
  </w:style>
  <w:style w:type="paragraph" w:styleId="1160" w:customStyle="1">
    <w:name w:val="Blockquote"/>
    <w:basedOn w:val="670"/>
    <w:link w:val="1161"/>
    <w:uiPriority w:val="0"/>
    <w:qFormat/>
    <w:pPr>
      <w:ind w:left="360" w:right="360"/>
      <w:jc w:val="left"/>
      <w:spacing w:before="100" w:after="100"/>
    </w:pPr>
    <w:rPr>
      <w:rFonts w:ascii="Calibri" w:hAnsi="Calibri"/>
      <w:sz w:val="24"/>
    </w:rPr>
  </w:style>
  <w:style w:type="character" w:styleId="1161" w:customStyle="1">
    <w:name w:val="Blockquote Char"/>
    <w:link w:val="1160"/>
    <w:uiPriority w:val="0"/>
    <w:qFormat/>
    <w:rPr>
      <w:rFonts w:ascii="Calibri" w:hAnsi="Calibri"/>
      <w:sz w:val="24"/>
    </w:rPr>
  </w:style>
  <w:style w:type="paragraph" w:styleId="1162" w:customStyle="1">
    <w:name w:val="样式 标题 1 + 黑体 三号 非加粗 居中 段前: 6 磅 段后: 6 磅 行距: 固定值 20 磅"/>
    <w:basedOn w:val="671"/>
    <w:uiPriority w:val="0"/>
    <w:qFormat/>
    <w:pPr>
      <w:jc w:val="center"/>
      <w:spacing w:before="0" w:after="0" w:line="400" w:lineRule="exact"/>
    </w:pPr>
    <w:rPr>
      <w:rFonts w:ascii="黑体" w:hAnsi="黑体" w:eastAsia="黑体"/>
      <w:b w:val="0"/>
      <w:bCs w:val="0"/>
      <w:sz w:val="32"/>
      <w:szCs w:val="20"/>
    </w:rPr>
  </w:style>
  <w:style w:type="paragraph" w:styleId="1163" w:customStyle="1">
    <w:name w:val="TOC 标题1"/>
    <w:basedOn w:val="671"/>
    <w:next w:val="670"/>
    <w:uiPriority w:val="0"/>
    <w:qFormat/>
    <w:pPr>
      <w:spacing w:before="0" w:after="0" w:line="576" w:lineRule="auto"/>
      <w:outlineLvl w:val="9"/>
    </w:pPr>
    <w:rPr>
      <w:rFonts w:ascii="Calibri" w:hAnsi="Calibri"/>
    </w:rPr>
  </w:style>
  <w:style w:type="paragraph" w:styleId="1164" w:customStyle="1">
    <w:name w:val="样式 标题 3 + (中文) 黑体 小四 非加粗 段前: 7.8 磅 段后: 0 磅 行距: 固定值 20 磅"/>
    <w:basedOn w:val="673"/>
    <w:uiPriority w:val="0"/>
    <w:qFormat/>
    <w:pPr>
      <w:spacing w:before="0" w:after="0" w:line="400" w:lineRule="exact"/>
    </w:pPr>
    <w:rPr>
      <w:rFonts w:ascii="Calibri" w:hAnsi="Calibri" w:eastAsia="黑体"/>
      <w:b w:val="0"/>
      <w:bCs w:val="0"/>
      <w:sz w:val="24"/>
      <w:szCs w:val="20"/>
    </w:rPr>
  </w:style>
  <w:style w:type="paragraph" w:styleId="1165" w:customStyle="1">
    <w:name w:val="空半行"/>
    <w:basedOn w:val="670"/>
    <w:uiPriority w:val="0"/>
    <w:qFormat/>
    <w:pPr>
      <w:spacing w:line="120" w:lineRule="exact"/>
    </w:pPr>
    <w:rPr>
      <w:rFonts w:ascii="Calibri" w:hAnsi="Calibri" w:eastAsia="仿宋_GB2312"/>
      <w:color w:val="ffffff"/>
      <w:sz w:val="30"/>
    </w:rPr>
  </w:style>
  <w:style w:type="paragraph" w:styleId="1166" w:customStyle="1">
    <w:name w:val="样式 标题 2 + Times New Roman 四号 非加粗 段前: 5 磅 段后: 0 磅 行距: 固定值 20..."/>
    <w:basedOn w:val="672"/>
    <w:uiPriority w:val="0"/>
    <w:qFormat/>
    <w:pPr>
      <w:spacing w:before="100" w:after="0" w:line="400" w:lineRule="exact"/>
    </w:pPr>
    <w:rPr>
      <w:rFonts w:ascii="Times New Roman" w:hAnsi="Times New Roman" w:eastAsia="黑体" w:cs="Times New Roman"/>
      <w:b w:val="0"/>
      <w:bCs w:val="0"/>
      <w:sz w:val="28"/>
      <w:szCs w:val="20"/>
    </w:rPr>
  </w:style>
  <w:style w:type="paragraph" w:styleId="1167" w:customStyle="1">
    <w:name w:val="修订21"/>
    <w:uiPriority w:val="99"/>
    <w:qFormat/>
    <w:rPr>
      <w:rFonts w:ascii="Calibri" w:hAnsi="Calibri" w:eastAsia="宋体" w:cs="Times New Roman"/>
      <w:sz w:val="21"/>
      <w:szCs w:val="24"/>
      <w:lang w:val="en-US" w:eastAsia="zh-CN" w:bidi="ar-SA"/>
    </w:rPr>
  </w:style>
  <w:style w:type="paragraph" w:styleId="1168" w:customStyle="1">
    <w:name w:val="6'"/>
    <w:basedOn w:val="670"/>
    <w:uiPriority w:val="0"/>
    <w:qFormat/>
    <w:pPr>
      <w:jc w:val="center"/>
      <w:spacing w:line="320" w:lineRule="exact"/>
    </w:pPr>
    <w:rPr>
      <w:rFonts w:ascii="Calibri" w:hAnsi="Calibri"/>
      <w:spacing w:val="20"/>
    </w:rPr>
  </w:style>
  <w:style w:type="paragraph" w:styleId="1169" w:customStyle="1">
    <w:name w:val="首行缩进"/>
    <w:basedOn w:val="670"/>
    <w:uiPriority w:val="0"/>
    <w:qFormat/>
    <w:pPr>
      <w:ind w:firstLine="480"/>
    </w:pPr>
    <w:rPr>
      <w:lang w:val="zh-CN"/>
    </w:rPr>
  </w:style>
  <w:style w:type="paragraph" w:styleId="1170" w:customStyle="1">
    <w:name w:val="列出段落3"/>
    <w:basedOn w:val="670"/>
    <w:link w:val="1171"/>
    <w:uiPriority w:val="99"/>
    <w:qFormat/>
    <w:pPr>
      <w:ind w:firstLine="420"/>
    </w:pPr>
    <w:rPr>
      <w:rFonts w:ascii="Calibri" w:hAnsi="Calibri"/>
      <w:szCs w:val="22"/>
    </w:rPr>
  </w:style>
  <w:style w:type="character" w:styleId="1171" w:customStyle="1">
    <w:name w:val="列出段落 Char1"/>
    <w:link w:val="1170"/>
    <w:uiPriority w:val="99"/>
    <w:qFormat/>
    <w:rPr>
      <w:rFonts w:ascii="Calibri" w:hAnsi="Calibri"/>
      <w:sz w:val="21"/>
      <w:szCs w:val="22"/>
    </w:rPr>
  </w:style>
  <w:style w:type="paragraph" w:styleId="1172" w:customStyle="1">
    <w:name w:val="修订3"/>
    <w:hidden/>
    <w:uiPriority w:val="0"/>
    <w:unhideWhenUsed/>
    <w:qFormat/>
    <w:rPr>
      <w:rFonts w:ascii="Times New Roman" w:hAnsi="Times New Roman" w:eastAsia="宋体" w:cs="Times New Roman"/>
      <w:sz w:val="21"/>
      <w:lang w:val="en-US" w:eastAsia="zh-CN" w:bidi="ar-SA"/>
    </w:rPr>
  </w:style>
  <w:style w:type="paragraph" w:styleId="1173" w:customStyle="1">
    <w:name w:val="纯文本2"/>
    <w:basedOn w:val="670"/>
    <w:uiPriority w:val="0"/>
    <w:qFormat/>
    <w:rPr>
      <w:rFonts w:ascii="宋体" w:hAnsi="Courier New" w:eastAsia="楷体_GB2312"/>
      <w:sz w:val="26"/>
    </w:rPr>
  </w:style>
  <w:style w:type="paragraph" w:styleId="1174" w:customStyle="1">
    <w:name w:val="Table Text"/>
    <w:basedOn w:val="670"/>
    <w:uiPriority w:val="0"/>
    <w:semiHidden/>
    <w:qFormat/>
    <w:pPr>
      <w:jc w:val="left"/>
      <w:widowControl/>
    </w:pPr>
    <w:rPr>
      <w:rFonts w:ascii="宋体" w:hAnsi="宋体" w:cs="宋体"/>
      <w:color w:val="000000"/>
      <w:szCs w:val="21"/>
      <w:lang w:eastAsia="en-US"/>
    </w:rPr>
  </w:style>
  <w:style w:type="paragraph" w:styleId="1175" w:customStyle="1">
    <w:name w:val="BodyText"/>
    <w:basedOn w:val="670"/>
    <w:uiPriority w:val="0"/>
    <w:qFormat/>
    <w:pPr>
      <w:spacing w:after="120"/>
    </w:pPr>
    <w:rPr>
      <w:rFonts w:ascii="Calibri"/>
      <w:sz w:val="20"/>
    </w:rPr>
  </w:style>
  <w:style w:type="character" w:styleId="1176" w:customStyle="1">
    <w:name w:val="注释标题 字符"/>
    <w:basedOn w:val="680"/>
    <w:link w:val="687"/>
    <w:uiPriority w:val="0"/>
    <w:qFormat/>
    <w:rPr>
      <w:rFonts w:ascii="..ì." w:hAnsi="宋体" w:eastAsia="..ì." w:cs="宋体"/>
      <w:sz w:val="24"/>
    </w:rPr>
  </w:style>
  <w:style w:type="character" w:styleId="1177" w:customStyle="1">
    <w:name w:val="标题 1 字符2"/>
    <w:uiPriority w:val="0"/>
    <w:qFormat/>
    <w:rPr>
      <w:rFonts w:ascii="黑体" w:eastAsia="黑体"/>
      <w:b/>
      <w:sz w:val="24"/>
      <w:szCs w:val="28"/>
      <w:lang w:val="en-US" w:eastAsia="zh-CN" w:bidi="ar-SA"/>
    </w:rPr>
  </w:style>
  <w:style w:type="character" w:styleId="1178" w:customStyle="1">
    <w:name w:val="标题 2 字符2"/>
    <w:uiPriority w:val="0"/>
    <w:qFormat/>
    <w:rPr>
      <w:rFonts w:ascii="宋体" w:hAnsi="宋体" w:eastAsia="宋体"/>
      <w:b/>
      <w:sz w:val="21"/>
      <w:szCs w:val="24"/>
      <w:lang w:val="en-US" w:eastAsia="zh-CN" w:bidi="ar-SA"/>
    </w:rPr>
  </w:style>
  <w:style w:type="character" w:styleId="1179" w:customStyle="1">
    <w:name w:val="标题 3 字符2"/>
    <w:uiPriority w:val="0"/>
    <w:qFormat/>
    <w:rPr>
      <w:rFonts w:ascii="宋体" w:hAnsi="宋体" w:eastAsia="宋体"/>
      <w:b/>
      <w:sz w:val="21"/>
      <w:szCs w:val="21"/>
      <w:shd w:val="clear" w:color="auto" w:fill="ffffff"/>
    </w:rPr>
  </w:style>
  <w:style w:type="character" w:styleId="1180" w:customStyle="1">
    <w:name w:val="标题 4 字符2"/>
    <w:uiPriority w:val="0"/>
    <w:qFormat/>
    <w:rPr>
      <w:rFonts w:ascii="Arial" w:hAnsi="Arial" w:eastAsia="黑体"/>
      <w:b/>
      <w:sz w:val="28"/>
      <w:lang w:val="en-US" w:eastAsia="zh-CN" w:bidi="ar-SA"/>
    </w:rPr>
  </w:style>
  <w:style w:type="character" w:styleId="1181" w:customStyle="1">
    <w:name w:val="标题 5 字符1"/>
    <w:uiPriority w:val="0"/>
    <w:qFormat/>
    <w:rPr>
      <w:rFonts w:ascii="黑体" w:eastAsia="黑体"/>
      <w:b/>
      <w:color w:val="000000"/>
      <w:sz w:val="28"/>
      <w:lang w:val="en-US" w:eastAsia="zh-CN" w:bidi="ar-SA"/>
    </w:rPr>
  </w:style>
  <w:style w:type="character" w:styleId="1182" w:customStyle="1">
    <w:name w:val="标题 6 字符1"/>
    <w:uiPriority w:val="0"/>
    <w:qFormat/>
    <w:rPr>
      <w:rFonts w:ascii="Arial" w:hAnsi="Arial" w:eastAsia="黑体"/>
      <w:b/>
      <w:bCs/>
      <w:sz w:val="24"/>
      <w:szCs w:val="24"/>
      <w:lang w:val="en-US" w:eastAsia="zh-CN" w:bidi="ar-SA"/>
    </w:rPr>
  </w:style>
  <w:style w:type="character" w:styleId="1183" w:customStyle="1">
    <w:name w:val="标题 7 字符1"/>
    <w:uiPriority w:val="0"/>
    <w:qFormat/>
    <w:rPr>
      <w:rFonts w:eastAsia="宋体"/>
      <w:b/>
      <w:bCs/>
      <w:sz w:val="24"/>
      <w:szCs w:val="24"/>
      <w:lang w:val="en-US" w:eastAsia="zh-CN" w:bidi="ar-SA"/>
    </w:rPr>
  </w:style>
  <w:style w:type="character" w:styleId="1184" w:customStyle="1">
    <w:name w:val="标题 8 字符1"/>
    <w:uiPriority w:val="0"/>
    <w:qFormat/>
    <w:rPr>
      <w:rFonts w:ascii="Arial" w:hAnsi="Arial" w:eastAsia="黑体"/>
      <w:sz w:val="24"/>
      <w:szCs w:val="24"/>
      <w:lang w:val="en-US" w:eastAsia="zh-CN" w:bidi="ar-SA"/>
    </w:rPr>
  </w:style>
  <w:style w:type="character" w:styleId="1185" w:customStyle="1">
    <w:name w:val="标题 9 字符1"/>
    <w:uiPriority w:val="0"/>
    <w:qFormat/>
    <w:rPr>
      <w:rFonts w:ascii="Arial" w:hAnsi="Arial" w:eastAsia="黑体"/>
      <w:sz w:val="21"/>
      <w:szCs w:val="21"/>
      <w:lang w:val="en-US" w:eastAsia="zh-CN" w:bidi="ar-SA"/>
    </w:rPr>
  </w:style>
  <w:style w:type="character" w:styleId="1186" w:customStyle="1">
    <w:name w:val="文档结构图 字符2"/>
    <w:uiPriority w:val="0"/>
    <w:qFormat/>
    <w:rPr>
      <w:rFonts w:eastAsia="宋体"/>
      <w:sz w:val="21"/>
      <w:lang w:val="en-US" w:eastAsia="zh-CN" w:bidi="ar-SA"/>
    </w:rPr>
  </w:style>
  <w:style w:type="character" w:styleId="1187" w:customStyle="1">
    <w:name w:val="批注文字 字符3"/>
    <w:uiPriority w:val="0"/>
    <w:qFormat/>
    <w:rPr>
      <w:rFonts w:eastAsia="宋体"/>
      <w:sz w:val="21"/>
      <w:lang w:val="en-US" w:eastAsia="zh-CN" w:bidi="ar-SA"/>
    </w:rPr>
  </w:style>
  <w:style w:type="character" w:styleId="1188" w:customStyle="1">
    <w:name w:val="正文文本 3 字符2"/>
    <w:uiPriority w:val="0"/>
    <w:qFormat/>
    <w:rPr>
      <w:rFonts w:ascii="仿宋_GB2312" w:hAnsi="Arial" w:eastAsia="仿宋_GB2312" w:cs="Times New Roman"/>
      <w:sz w:val="32"/>
    </w:rPr>
  </w:style>
  <w:style w:type="character" w:styleId="1189" w:customStyle="1">
    <w:name w:val="正文文本 字符2"/>
    <w:uiPriority w:val="0"/>
    <w:qFormat/>
    <w:rPr>
      <w:rFonts w:ascii="楷体_GB2312" w:hAnsi="Arial" w:eastAsia="楷体_GB2312" w:cs="Times New Roman"/>
      <w:sz w:val="28"/>
    </w:rPr>
  </w:style>
  <w:style w:type="character" w:styleId="1190" w:customStyle="1">
    <w:name w:val="正文文本缩进 字符2"/>
    <w:uiPriority w:val="0"/>
    <w:qFormat/>
    <w:rPr>
      <w:rFonts w:ascii="楷体_GB2312" w:eastAsia="楷体_GB2312"/>
      <w:sz w:val="32"/>
      <w:lang w:val="en-US" w:eastAsia="zh-CN" w:bidi="ar-SA"/>
    </w:rPr>
  </w:style>
  <w:style w:type="character" w:styleId="1191" w:customStyle="1">
    <w:name w:val="纯文本 字符2"/>
    <w:uiPriority w:val="99"/>
    <w:qFormat/>
    <w:rPr>
      <w:rFonts w:ascii="宋体" w:hAnsi="Courier New" w:eastAsia="宋体"/>
      <w:sz w:val="21"/>
      <w:lang w:val="en-US" w:eastAsia="zh-CN" w:bidi="ar-SA"/>
    </w:rPr>
  </w:style>
  <w:style w:type="character" w:styleId="1192" w:customStyle="1">
    <w:name w:val="日期 字符2"/>
    <w:basedOn w:val="680"/>
    <w:uiPriority w:val="0"/>
    <w:qFormat/>
    <w:rPr>
      <w:sz w:val="28"/>
    </w:rPr>
  </w:style>
  <w:style w:type="character" w:styleId="1193" w:customStyle="1">
    <w:name w:val="正文文本缩进 2 字符2"/>
    <w:uiPriority w:val="0"/>
    <w:qFormat/>
    <w:rPr>
      <w:rFonts w:ascii="Arial" w:hAnsi="Arial" w:eastAsia="仿宋_GB2312"/>
      <w:sz w:val="32"/>
      <w:lang w:val="en-US" w:eastAsia="zh-CN" w:bidi="ar-SA"/>
    </w:rPr>
  </w:style>
  <w:style w:type="character" w:styleId="1194" w:customStyle="1">
    <w:name w:val="批注框文本 字符2"/>
    <w:uiPriority w:val="99"/>
    <w:qFormat/>
    <w:rPr>
      <w:rFonts w:ascii="Times New Roman" w:hAnsi="Times New Roman" w:cs="Times New Roman"/>
      <w:sz w:val="18"/>
      <w:szCs w:val="18"/>
    </w:rPr>
  </w:style>
  <w:style w:type="character" w:styleId="1195" w:customStyle="1">
    <w:name w:val="页脚 字符2"/>
    <w:uiPriority w:val="99"/>
    <w:qFormat/>
    <w:rPr>
      <w:sz w:val="18"/>
    </w:rPr>
  </w:style>
  <w:style w:type="character" w:styleId="1196" w:customStyle="1">
    <w:name w:val="页眉 字符2"/>
    <w:uiPriority w:val="99"/>
    <w:qFormat/>
    <w:rPr>
      <w:rFonts w:ascii="Times New Roman" w:hAnsi="Times New Roman" w:cs="Times New Roman"/>
      <w:sz w:val="18"/>
    </w:rPr>
  </w:style>
  <w:style w:type="character" w:styleId="1197" w:customStyle="1">
    <w:name w:val="副标题 字符1"/>
    <w:basedOn w:val="680"/>
    <w:uiPriority w:val="0"/>
    <w:qFormat/>
    <w:rPr>
      <w:rFonts w:ascii="Cambria" w:hAnsi="Cambria" w:cs="Times New Roman"/>
      <w:i/>
      <w:iCs/>
      <w:spacing w:val="13"/>
      <w:sz w:val="24"/>
      <w:szCs w:val="24"/>
      <w:lang w:eastAsia="en-US" w:bidi="en-US"/>
    </w:rPr>
  </w:style>
  <w:style w:type="character" w:styleId="1198" w:customStyle="1">
    <w:name w:val="正文文本缩进 3 字符2"/>
    <w:uiPriority w:val="0"/>
    <w:qFormat/>
    <w:rPr>
      <w:rFonts w:ascii="Arial" w:hAnsi="Arial" w:eastAsia="仿宋_GB2312"/>
      <w:color w:val="ffff00"/>
      <w:sz w:val="32"/>
      <w:lang w:val="en-US" w:eastAsia="zh-CN" w:bidi="ar-SA"/>
    </w:rPr>
  </w:style>
  <w:style w:type="character" w:styleId="1199" w:customStyle="1">
    <w:name w:val="正文文本 2 字符2"/>
    <w:basedOn w:val="680"/>
    <w:uiPriority w:val="0"/>
    <w:qFormat/>
    <w:rPr>
      <w:rFonts w:ascii="楷体_GB2312" w:hAnsi="Times New Roman" w:eastAsia="楷体_GB2312" w:cs="Times New Roman"/>
      <w:sz w:val="28"/>
    </w:rPr>
  </w:style>
  <w:style w:type="character" w:styleId="1200" w:customStyle="1">
    <w:name w:val="标题 字符1"/>
    <w:uiPriority w:val="0"/>
    <w:qFormat/>
    <w:rPr>
      <w:rFonts w:eastAsia="黑体"/>
      <w:b/>
      <w:sz w:val="28"/>
      <w:lang w:val="en-GB" w:eastAsia="zh-CN" w:bidi="ar-SA"/>
    </w:rPr>
  </w:style>
  <w:style w:type="character" w:styleId="1201" w:customStyle="1">
    <w:name w:val="批注主题 字符2"/>
    <w:uiPriority w:val="0"/>
    <w:qFormat/>
    <w:rPr>
      <w:rFonts w:eastAsia="宋体"/>
      <w:b/>
      <w:bCs/>
      <w:sz w:val="21"/>
      <w:lang w:val="en-US" w:eastAsia="zh-CN" w:bidi="ar-SA"/>
    </w:rPr>
  </w:style>
  <w:style w:type="character" w:styleId="1202" w:customStyle="1">
    <w:name w:val="明显引用 Char3"/>
    <w:link w:val="1203"/>
    <w:uiPriority w:val="30"/>
    <w:qFormat/>
    <w:rPr>
      <w:rFonts w:ascii="Calibri" w:hAnsi="Calibri"/>
      <w:b/>
      <w:bCs/>
      <w:i/>
      <w:iCs/>
      <w:sz w:val="22"/>
      <w:szCs w:val="22"/>
      <w:lang w:eastAsia="en-US" w:bidi="en-US"/>
    </w:rPr>
  </w:style>
  <w:style w:type="paragraph" w:styleId="1203" w:customStyle="1">
    <w:name w:val="明显引用1"/>
    <w:basedOn w:val="670"/>
    <w:next w:val="670"/>
    <w:link w:val="1202"/>
    <w:uiPriority w:val="3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204" w:customStyle="1">
    <w:name w:val="引用 Char3"/>
    <w:link w:val="1205"/>
    <w:uiPriority w:val="29"/>
    <w:qFormat/>
    <w:rPr>
      <w:rFonts w:ascii="Calibri" w:hAnsi="Calibri"/>
      <w:i/>
      <w:iCs/>
      <w:sz w:val="22"/>
      <w:szCs w:val="22"/>
      <w:lang w:eastAsia="en-US" w:bidi="en-US"/>
    </w:rPr>
  </w:style>
  <w:style w:type="paragraph" w:styleId="1205" w:customStyle="1">
    <w:name w:val="引用1"/>
    <w:basedOn w:val="670"/>
    <w:next w:val="670"/>
    <w:link w:val="1204"/>
    <w:uiPriority w:val="29"/>
    <w:qFormat/>
    <w:pPr>
      <w:ind w:left="360" w:right="360"/>
      <w:jc w:val="left"/>
      <w:spacing w:before="200" w:line="276" w:lineRule="auto"/>
      <w:widowControl/>
    </w:pPr>
    <w:rPr>
      <w:rFonts w:ascii="Calibri" w:hAnsi="Calibri"/>
      <w:i/>
      <w:iCs/>
      <w:sz w:val="22"/>
      <w:szCs w:val="22"/>
      <w:lang w:eastAsia="en-US" w:bidi="en-US"/>
    </w:rPr>
  </w:style>
  <w:style w:type="paragraph" w:styleId="1206" w:customStyle="1">
    <w:name w:val="无间隔11"/>
    <w:uiPriority w:val="0"/>
    <w:qFormat/>
    <w:pPr>
      <w:jc w:val="both"/>
      <w:widowControl w:val="off"/>
    </w:pPr>
    <w:rPr>
      <w:rFonts w:ascii="Calibri" w:hAnsi="Calibri" w:eastAsia="微软雅黑" w:cs="Times New Roman"/>
      <w:sz w:val="24"/>
      <w:szCs w:val="22"/>
      <w:lang w:val="en-US" w:eastAsia="zh-CN" w:bidi="ar-SA"/>
    </w:rPr>
  </w:style>
  <w:style w:type="character" w:styleId="1207" w:customStyle="1">
    <w:name w:val="正文文本 3 Char1"/>
    <w:uiPriority w:val="99"/>
    <w:qFormat/>
    <w:rPr>
      <w:sz w:val="16"/>
      <w:szCs w:val="16"/>
    </w:rPr>
  </w:style>
  <w:style w:type="character" w:styleId="1208" w:customStyle="1">
    <w:name w:val="正文文本 3 Char"/>
    <w:basedOn w:val="680"/>
    <w:uiPriority w:val="0"/>
    <w:qFormat/>
    <w:rPr>
      <w:rFonts w:eastAsia="仿宋_GB2312"/>
      <w:sz w:val="28"/>
    </w:rPr>
  </w:style>
  <w:style w:type="character" w:styleId="1209" w:customStyle="1">
    <w:name w:val="批注主题 Char"/>
    <w:uiPriority w:val="0"/>
    <w:qFormat/>
    <w:rPr>
      <w:rFonts w:ascii="宋体"/>
      <w:b/>
      <w:bCs/>
      <w:sz w:val="28"/>
    </w:rPr>
  </w:style>
  <w:style w:type="character" w:styleId="1210" w:customStyle="1">
    <w:name w:val="明显引用 Char"/>
    <w:link w:val="1211"/>
    <w:uiPriority w:val="0"/>
    <w:qFormat/>
    <w:rPr>
      <w:b/>
      <w:bCs/>
      <w:i/>
      <w:iCs/>
      <w:color w:val="4f81bd"/>
    </w:rPr>
  </w:style>
  <w:style w:type="paragraph" w:styleId="1211" w:customStyle="1">
    <w:name w:val="明显引用11"/>
    <w:basedOn w:val="670"/>
    <w:next w:val="670"/>
    <w:link w:val="1210"/>
    <w:uiPriority w:val="0"/>
    <w:qFormat/>
    <w:pPr>
      <w:ind w:left="936" w:right="936"/>
      <w:spacing w:before="200" w:after="280"/>
      <w:pBdr>
        <w:bottom w:val="single" w:color="4F81BD" w:sz="4" w:space="4"/>
      </w:pBdr>
    </w:pPr>
    <w:rPr>
      <w:b/>
      <w:bCs/>
      <w:i/>
      <w:iCs/>
      <w:color w:val="4f81bd"/>
      <w:sz w:val="20"/>
    </w:rPr>
  </w:style>
  <w:style w:type="character" w:styleId="1212" w:customStyle="1">
    <w:name w:val="标题 Char"/>
    <w:basedOn w:val="680"/>
    <w:uiPriority w:val="0"/>
    <w:qFormat/>
    <w:rPr>
      <w:rFonts w:ascii="Arial" w:hAnsi="Arial"/>
      <w:b/>
      <w:sz w:val="32"/>
    </w:rPr>
  </w:style>
  <w:style w:type="character" w:styleId="1213" w:customStyle="1">
    <w:name w:val="副标题 Char1"/>
    <w:basedOn w:val="680"/>
    <w:uiPriority w:val="11"/>
    <w:qFormat/>
    <w:rPr>
      <w:rFonts w:ascii="Cambria" w:hAnsi="Cambria"/>
      <w:b/>
      <w:bCs/>
      <w:sz w:val="32"/>
      <w:szCs w:val="32"/>
    </w:rPr>
  </w:style>
  <w:style w:type="character" w:styleId="1214" w:customStyle="1">
    <w:name w:val="Char Char4"/>
    <w:uiPriority w:val="0"/>
    <w:qFormat/>
    <w:rPr>
      <w:sz w:val="18"/>
      <w:szCs w:val="18"/>
    </w:rPr>
  </w:style>
  <w:style w:type="character" w:styleId="1215" w:customStyle="1">
    <w:name w:val="bigfont1"/>
    <w:basedOn w:val="680"/>
    <w:uiPriority w:val="0"/>
    <w:qFormat/>
  </w:style>
  <w:style w:type="character" w:styleId="1216" w:customStyle="1">
    <w:name w:val="页码 New"/>
    <w:basedOn w:val="680"/>
    <w:uiPriority w:val="0"/>
    <w:qFormat/>
  </w:style>
  <w:style w:type="character" w:styleId="1217" w:customStyle="1">
    <w:name w:val="Char Char13"/>
    <w:uiPriority w:val="0"/>
    <w:qFormat/>
    <w:rPr>
      <w:rFonts w:ascii="宋体" w:hAnsi="Courier New" w:eastAsia="宋体" w:cs="金山简魏碑"/>
      <w:sz w:val="21"/>
      <w:szCs w:val="21"/>
      <w:lang w:val="en-US" w:eastAsia="zh-CN" w:bidi="ar-SA"/>
    </w:rPr>
  </w:style>
  <w:style w:type="character" w:styleId="1218" w:customStyle="1">
    <w:name w:val="批注文字 Char"/>
    <w:basedOn w:val="680"/>
    <w:uiPriority w:val="0"/>
    <w:qFormat/>
    <w:rPr>
      <w:rFonts w:ascii="Times New Roman" w:hAnsi="Times New Roman" w:eastAsia="宋体" w:cs="Times New Roman"/>
      <w:szCs w:val="20"/>
    </w:rPr>
  </w:style>
  <w:style w:type="character" w:styleId="1219" w:customStyle="1">
    <w:name w:val="Char Char16"/>
    <w:uiPriority w:val="0"/>
    <w:qFormat/>
    <w:rPr>
      <w:b/>
      <w:bCs/>
      <w:sz w:val="32"/>
      <w:szCs w:val="32"/>
    </w:rPr>
  </w:style>
  <w:style w:type="character" w:styleId="1220" w:customStyle="1">
    <w:name w:val="引用 Char"/>
    <w:link w:val="1221"/>
    <w:uiPriority w:val="0"/>
    <w:qFormat/>
    <w:rPr>
      <w:i/>
      <w:iCs/>
      <w:color w:val="000000"/>
    </w:rPr>
  </w:style>
  <w:style w:type="paragraph" w:styleId="1221" w:customStyle="1">
    <w:name w:val="引用11"/>
    <w:basedOn w:val="670"/>
    <w:next w:val="670"/>
    <w:link w:val="1220"/>
    <w:uiPriority w:val="0"/>
    <w:qFormat/>
    <w:rPr>
      <w:i/>
      <w:iCs/>
      <w:color w:val="000000"/>
      <w:sz w:val="20"/>
    </w:rPr>
  </w:style>
  <w:style w:type="paragraph" w:styleId="1222" w:customStyle="1">
    <w:name w:val="正文 New New New New New"/>
    <w:uiPriority w:val="0"/>
    <w:qFormat/>
    <w:pPr>
      <w:jc w:val="both"/>
      <w:widowControl w:val="off"/>
    </w:pPr>
    <w:rPr>
      <w:rFonts w:ascii="Times New Roman" w:hAnsi="Times New Roman" w:eastAsia="宋体" w:cs="Times New Roman"/>
      <w:sz w:val="21"/>
      <w:lang w:val="en-US" w:eastAsia="zh-CN" w:bidi="ar-SA"/>
    </w:rPr>
  </w:style>
  <w:style w:type="paragraph" w:styleId="1223" w:customStyle="1">
    <w:name w:val="Char16"/>
    <w:basedOn w:val="670"/>
    <w:uiPriority w:val="0"/>
    <w:qFormat/>
  </w:style>
  <w:style w:type="paragraph" w:styleId="1224" w:customStyle="1">
    <w:name w:val="页眉 New"/>
    <w:basedOn w:val="1225"/>
    <w:uiPriority w:val="0"/>
    <w:qFormat/>
    <w:pPr>
      <w:jc w:val="center"/>
      <w:tabs>
        <w:tab w:val="center" w:pos="4153" w:leader="none"/>
        <w:tab w:val="right" w:pos="8306" w:leader="none"/>
      </w:tabs>
      <w:pBdr>
        <w:bottom w:val="single" w:color="auto" w:sz="6" w:space="1"/>
      </w:pBdr>
    </w:pPr>
    <w:rPr>
      <w:sz w:val="18"/>
      <w:szCs w:val="18"/>
    </w:rPr>
  </w:style>
  <w:style w:type="paragraph" w:styleId="1225"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226" w:customStyle="1">
    <w:name w:val="目录文字"/>
    <w:basedOn w:val="670"/>
    <w:uiPriority w:val="0"/>
    <w:qFormat/>
    <w:pPr>
      <w:jc w:val="left"/>
      <w:spacing w:line="480" w:lineRule="auto"/>
      <w:widowControl/>
    </w:pPr>
    <w:rPr>
      <w:rFonts w:ascii="宋体" w:hAnsi="宋体"/>
      <w:sz w:val="24"/>
    </w:rPr>
  </w:style>
  <w:style w:type="paragraph" w:styleId="1227" w:customStyle="1">
    <w:name w:val="标书---正文 Char Char"/>
    <w:uiPriority w:val="0"/>
    <w:qFormat/>
    <w:pPr>
      <w:ind w:firstLine="200"/>
      <w:spacing w:line="276" w:lineRule="auto"/>
    </w:pPr>
    <w:rPr>
      <w:rFonts w:ascii="宋体" w:hAnsi="Times New Roman" w:eastAsia="宋体" w:cs="Times New Roman"/>
      <w:sz w:val="21"/>
      <w:szCs w:val="21"/>
      <w:lang w:val="en-US" w:eastAsia="zh-CN" w:bidi="ar-SA"/>
    </w:rPr>
  </w:style>
  <w:style w:type="paragraph" w:styleId="1228" w:customStyle="1">
    <w:name w:val="正文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229" w:customStyle="1">
    <w:name w:val="正文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230"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231"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232" w:customStyle="1">
    <w:name w:val="页脚 New"/>
    <w:basedOn w:val="1225"/>
    <w:uiPriority w:val="0"/>
    <w:qFormat/>
    <w:pPr>
      <w:tabs>
        <w:tab w:val="center" w:pos="4153" w:leader="none"/>
        <w:tab w:val="right" w:pos="8306" w:leader="none"/>
      </w:tabs>
    </w:pPr>
    <w:rPr>
      <w:sz w:val="18"/>
      <w:szCs w:val="18"/>
    </w:rPr>
  </w:style>
  <w:style w:type="paragraph" w:styleId="1233" w:customStyle="1">
    <w:name w:val="正文 New New New New"/>
    <w:uiPriority w:val="0"/>
    <w:qFormat/>
    <w:pPr>
      <w:jc w:val="both"/>
      <w:widowControl w:val="off"/>
    </w:pPr>
    <w:rPr>
      <w:rFonts w:ascii="Times New Roman" w:hAnsi="Times New Roman" w:eastAsia="宋体" w:cs="Times New Roman"/>
      <w:sz w:val="21"/>
      <w:lang w:val="en-US" w:eastAsia="zh-CN" w:bidi="ar-SA"/>
    </w:rPr>
  </w:style>
  <w:style w:type="paragraph" w:styleId="1234" w:customStyle="1">
    <w:name w:val="正文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235" w:customStyle="1">
    <w:name w:val="Body text|1"/>
    <w:basedOn w:val="670"/>
    <w:uiPriority w:val="0"/>
    <w:qFormat/>
    <w:pPr>
      <w:ind w:firstLine="400"/>
      <w:jc w:val="left"/>
      <w:spacing w:line="415" w:lineRule="auto"/>
    </w:pPr>
    <w:rPr>
      <w:rFonts w:ascii="宋体" w:hAnsi="宋体" w:cs="宋体"/>
      <w:sz w:val="30"/>
      <w:szCs w:val="30"/>
      <w:lang w:val="zh-TW" w:eastAsia="zh-TW" w:bidi="zh-TW"/>
    </w:rPr>
  </w:style>
  <w:style w:type="paragraph" w:styleId="1236" w:customStyle="1">
    <w:name w:val="_Style 466"/>
    <w:uiPriority w:val="0"/>
    <w:qFormat/>
    <w:pPr>
      <w:jc w:val="both"/>
      <w:widowControl w:val="off"/>
    </w:pPr>
    <w:rPr>
      <w:rFonts w:ascii="Times New Roman" w:hAnsi="Times New Roman" w:eastAsia="宋体" w:cs="Times New Roman"/>
      <w:sz w:val="21"/>
      <w:lang w:val="en-US" w:eastAsia="zh-CN" w:bidi="ar-SA"/>
    </w:rPr>
  </w:style>
  <w:style w:type="character" w:styleId="1237" w:customStyle="1">
    <w:name w:val="不明显强调3"/>
    <w:uiPriority w:val="0"/>
    <w:qFormat/>
    <w:rPr>
      <w:i/>
      <w:iCs/>
      <w:color w:val="808080"/>
    </w:rPr>
  </w:style>
  <w:style w:type="character" w:styleId="1238" w:customStyle="1">
    <w:name w:val="ҳŻ"/>
    <w:link w:val="1239"/>
    <w:uiPriority w:val="0"/>
    <w:qFormat/>
    <w:rPr>
      <w:sz w:val="32"/>
      <w:szCs w:val="32"/>
    </w:rPr>
  </w:style>
  <w:style w:type="paragraph" w:styleId="1239" w:customStyle="1">
    <w:name w:val="ҳŠChar"/>
    <w:basedOn w:val="670"/>
    <w:link w:val="1238"/>
    <w:uiPriority w:val="0"/>
    <w:qFormat/>
    <w:pPr>
      <w:jc w:val="center"/>
      <w:keepNext/>
      <w:spacing w:before="100" w:beforeAutospacing="1" w:after="120" w:line="400" w:lineRule="atLeast"/>
      <w:widowControl/>
    </w:pPr>
    <w:rPr>
      <w:sz w:val="32"/>
      <w:szCs w:val="32"/>
    </w:rPr>
  </w:style>
  <w:style w:type="character" w:styleId="1240" w:customStyle="1">
    <w:name w:val="tree-title2"/>
    <w:uiPriority w:val="0"/>
    <w:qFormat/>
    <w:rPr>
      <w:u w:val="none"/>
    </w:rPr>
  </w:style>
  <w:style w:type="character" w:styleId="1241" w:customStyle="1">
    <w:name w:val="rvts14"/>
    <w:uiPriority w:val="0"/>
    <w:qFormat/>
    <w:rPr>
      <w:rFonts w:hint="default" w:ascii="KNLe" w:hAnsi="KNLe"/>
      <w:u w:val="single"/>
    </w:rPr>
  </w:style>
  <w:style w:type="character" w:styleId="1242" w:customStyle="1">
    <w:name w:val="正文文本 2 Char1"/>
    <w:uiPriority w:val="0"/>
    <w:qFormat/>
    <w:rPr>
      <w:sz w:val="21"/>
    </w:rPr>
  </w:style>
  <w:style w:type="character" w:styleId="1243" w:customStyle="1">
    <w:name w:val="明显强调3"/>
    <w:uiPriority w:val="0"/>
    <w:qFormat/>
    <w:rPr>
      <w:b/>
      <w:bCs/>
      <w:i/>
      <w:iCs/>
      <w:color w:val="4f81bd"/>
    </w:rPr>
  </w:style>
  <w:style w:type="character" w:styleId="1244" w:customStyle="1">
    <w:name w:val="rvts18"/>
    <w:uiPriority w:val="0"/>
    <w:qFormat/>
    <w:rPr>
      <w:rFonts w:hint="default" w:ascii="KNLe" w:hAnsi="KNLe"/>
      <w:color w:val="000000"/>
      <w:u w:val="single"/>
    </w:rPr>
  </w:style>
  <w:style w:type="character" w:styleId="1245" w:customStyle="1">
    <w:name w:val="页脚 Char1"/>
    <w:uiPriority w:val="99"/>
    <w:qFormat/>
    <w:rPr>
      <w:rFonts w:ascii="Calibri" w:hAnsi="Calibri" w:eastAsia="宋体" w:cs="Times New Roman"/>
      <w:sz w:val="18"/>
      <w:szCs w:val="18"/>
    </w:rPr>
  </w:style>
  <w:style w:type="character" w:styleId="1246" w:customStyle="1">
    <w:name w:val="html_txt1"/>
    <w:uiPriority w:val="0"/>
    <w:qFormat/>
    <w:rPr>
      <w:color w:val="000000"/>
    </w:rPr>
  </w:style>
  <w:style w:type="character" w:styleId="1247" w:customStyle="1">
    <w:name w:val="页眉 Char1"/>
    <w:uiPriority w:val="99"/>
    <w:qFormat/>
    <w:rPr>
      <w:rFonts w:ascii="Calibri" w:hAnsi="Calibri" w:eastAsia="宋体" w:cs="Times New Roman"/>
      <w:sz w:val="18"/>
      <w:szCs w:val="18"/>
    </w:rPr>
  </w:style>
  <w:style w:type="character" w:styleId="1248" w:customStyle="1">
    <w:name w:val="未处理的提及2"/>
    <w:uiPriority w:val="99"/>
    <w:unhideWhenUsed/>
    <w:qFormat/>
    <w:rPr>
      <w:color w:val="605e5c"/>
      <w:shd w:val="clear" w:color="auto" w:fill="e1dfdd"/>
    </w:rPr>
  </w:style>
  <w:style w:type="character" w:styleId="1249" w:customStyle="1">
    <w:name w:val="书籍标题3"/>
    <w:uiPriority w:val="0"/>
    <w:qFormat/>
    <w:rPr>
      <w:b/>
      <w:bCs/>
      <w:smallCaps/>
      <w:spacing w:val="5"/>
    </w:rPr>
  </w:style>
  <w:style w:type="character" w:styleId="1250" w:customStyle="1">
    <w:name w:val="正文文本缩进 2 Char1"/>
    <w:link w:val="1251"/>
    <w:uiPriority w:val="0"/>
    <w:qFormat/>
    <w:rPr>
      <w:sz w:val="21"/>
    </w:rPr>
  </w:style>
  <w:style w:type="paragraph" w:styleId="1251" w:customStyle="1">
    <w:name w:val="正文文本缩进 21"/>
    <w:basedOn w:val="670"/>
    <w:link w:val="1250"/>
    <w:uiPriority w:val="0"/>
    <w:qFormat/>
    <w:pPr>
      <w:ind w:left="420"/>
      <w:spacing w:after="120" w:line="480" w:lineRule="auto"/>
    </w:pPr>
  </w:style>
  <w:style w:type="character" w:styleId="1252" w:customStyle="1">
    <w:name w:val="rvts21"/>
    <w:uiPriority w:val="0"/>
    <w:qFormat/>
    <w:rPr>
      <w:rFonts w:hint="default" w:ascii="KNLe" w:hAnsi="KNLe"/>
      <w:color w:val="000000"/>
    </w:rPr>
  </w:style>
  <w:style w:type="character" w:styleId="1253" w:customStyle="1">
    <w:name w:val="明显参考3"/>
    <w:uiPriority w:val="0"/>
    <w:qFormat/>
    <w:rPr>
      <w:b/>
      <w:bCs/>
      <w:smallCaps/>
      <w:color w:val="c0504d"/>
      <w:spacing w:val="5"/>
      <w:u w:val="single"/>
    </w:rPr>
  </w:style>
  <w:style w:type="character" w:styleId="1254" w:customStyle="1">
    <w:name w:val="ꌢ 3 Char"/>
    <w:link w:val="1255"/>
    <w:uiPriority w:val="0"/>
    <w:qFormat/>
    <w:rPr>
      <w:sz w:val="21"/>
      <w:szCs w:val="21"/>
    </w:rPr>
  </w:style>
  <w:style w:type="paragraph" w:styleId="1255" w:customStyle="1">
    <w:name w:val="ꌢ 3"/>
    <w:basedOn w:val="670"/>
    <w:link w:val="1254"/>
    <w:uiPriority w:val="0"/>
    <w:qFormat/>
    <w:pPr>
      <w:widowControl/>
    </w:pPr>
    <w:rPr>
      <w:szCs w:val="21"/>
    </w:rPr>
  </w:style>
  <w:style w:type="character" w:styleId="1256" w:customStyle="1">
    <w:name w:val="ꌢ 2 Char"/>
    <w:link w:val="1257"/>
    <w:uiPriority w:val="0"/>
    <w:qFormat/>
    <w:rPr>
      <w:sz w:val="21"/>
      <w:szCs w:val="21"/>
    </w:rPr>
  </w:style>
  <w:style w:type="paragraph" w:styleId="1257" w:customStyle="1">
    <w:name w:val="ꌢ 2"/>
    <w:basedOn w:val="670"/>
    <w:link w:val="1256"/>
    <w:uiPriority w:val="0"/>
    <w:qFormat/>
    <w:pPr>
      <w:widowControl/>
    </w:pPr>
    <w:rPr>
      <w:szCs w:val="21"/>
    </w:rPr>
  </w:style>
  <w:style w:type="character" w:styleId="1258" w:customStyle="1">
    <w:name w:val="称呼 Char1"/>
    <w:uiPriority w:val="0"/>
    <w:qFormat/>
    <w:rPr>
      <w:sz w:val="21"/>
    </w:rPr>
  </w:style>
  <w:style w:type="character" w:styleId="1259" w:customStyle="1">
    <w:name w:val="不明显参考3"/>
    <w:uiPriority w:val="0"/>
    <w:qFormat/>
    <w:rPr>
      <w:smallCaps/>
      <w:color w:val="c0504d"/>
      <w:u w:val="single"/>
    </w:rPr>
  </w:style>
  <w:style w:type="character" w:styleId="1260" w:customStyle="1">
    <w:name w:val="rvts22"/>
    <w:uiPriority w:val="0"/>
    <w:qFormat/>
    <w:rPr>
      <w:rFonts w:hint="default" w:ascii="Times New Roman" w:hAnsi="Times New Roman" w:cs="Times New Roman"/>
      <w:color w:val="000000"/>
    </w:rPr>
  </w:style>
  <w:style w:type="character" w:styleId="1261" w:customStyle="1">
    <w:name w:val="正文文本缩进 3 Char1"/>
    <w:uiPriority w:val="99"/>
    <w:qFormat/>
    <w:rPr>
      <w:rFonts w:ascii="Calibri" w:hAnsi="Calibri" w:eastAsia="宋体" w:cs="Times New Roman"/>
      <w:sz w:val="16"/>
      <w:szCs w:val="16"/>
    </w:rPr>
  </w:style>
  <w:style w:type="character" w:styleId="1262" w:customStyle="1">
    <w:name w:val="注释标题 Char2"/>
    <w:uiPriority w:val="0"/>
    <w:qFormat/>
    <w:rPr>
      <w:sz w:val="21"/>
    </w:rPr>
  </w:style>
  <w:style w:type="paragraph" w:styleId="1263" w:customStyle="1">
    <w:name w:val="Char Char Char1 Char"/>
    <w:basedOn w:val="670"/>
    <w:uiPriority w:val="0"/>
    <w:qFormat/>
    <w:rPr>
      <w:rFonts w:ascii="Tahoma" w:hAnsi="Tahoma"/>
      <w:sz w:val="24"/>
    </w:rPr>
  </w:style>
  <w:style w:type="paragraph" w:styleId="1264" w:customStyle="1">
    <w:name w:val="Char Char Char1 Char Char Char Char Char Char Char"/>
    <w:basedOn w:val="670"/>
    <w:uiPriority w:val="0"/>
    <w:qFormat/>
    <w:rPr>
      <w:rFonts w:ascii="Tahoma" w:hAnsi="Tahoma"/>
      <w:sz w:val="24"/>
    </w:rPr>
  </w:style>
  <w:style w:type="paragraph" w:styleId="1265" w:customStyle="1">
    <w:name w:val="WangHui"/>
    <w:basedOn w:val="670"/>
    <w:uiPriority w:val="0"/>
    <w:qFormat/>
    <w:rPr>
      <w:rFonts w:ascii="仿宋_GB2312" w:hAnsi="Calibri" w:eastAsia="仿宋_GB2312"/>
      <w:sz w:val="28"/>
    </w:rPr>
  </w:style>
  <w:style w:type="paragraph" w:styleId="1266" w:customStyle="1">
    <w:name w:val="Char2"/>
    <w:basedOn w:val="670"/>
    <w:uiPriority w:val="0"/>
    <w:qFormat/>
    <w:pPr>
      <w:tabs>
        <w:tab w:val="left" w:pos="360" w:leader="none"/>
      </w:tabs>
    </w:pPr>
    <w:rPr>
      <w:rFonts w:ascii="Calibri" w:hAnsi="Calibri"/>
      <w:sz w:val="24"/>
      <w:szCs w:val="24"/>
    </w:rPr>
  </w:style>
  <w:style w:type="paragraph" w:styleId="1267" w:customStyle="1">
    <w:name w:val="格式３"/>
    <w:basedOn w:val="670"/>
    <w:uiPriority w:val="0"/>
    <w:qFormat/>
    <w:pPr>
      <w:ind w:left="600" w:hanging="600"/>
      <w:spacing w:line="420" w:lineRule="exact"/>
    </w:pPr>
    <w:rPr>
      <w:rFonts w:ascii="宋体" w:hAnsi="宋体"/>
      <w:color w:val="000000"/>
      <w:sz w:val="24"/>
    </w:rPr>
  </w:style>
  <w:style w:type="paragraph" w:styleId="1268" w:customStyle="1">
    <w:name w:val="节"/>
    <w:basedOn w:val="672"/>
    <w:uiPriority w:val="0"/>
    <w:qFormat/>
    <w:pPr>
      <w:ind w:left="840" w:hanging="420"/>
      <w:spacing w:line="240" w:lineRule="auto"/>
      <w:tabs>
        <w:tab w:val="left" w:pos="576" w:leader="none"/>
        <w:tab w:val="left" w:pos="840" w:leader="none"/>
      </w:tabs>
    </w:pPr>
    <w:rPr>
      <w:rFonts w:ascii="黑体" w:hAnsi="Arial" w:eastAsia="黑体" w:cs="Times New Roman"/>
      <w:b w:val="0"/>
      <w:sz w:val="28"/>
      <w:szCs w:val="28"/>
    </w:rPr>
  </w:style>
  <w:style w:type="paragraph" w:styleId="1269" w:customStyle="1">
    <w:name w:val="TOC 标题2"/>
    <w:basedOn w:val="671"/>
    <w:next w:val="670"/>
    <w:uiPriority w:val="39"/>
    <w:qFormat/>
    <w:pPr>
      <w:spacing w:before="0" w:after="0" w:line="576" w:lineRule="auto"/>
      <w:outlineLvl w:val="9"/>
    </w:pPr>
    <w:rPr>
      <w:rFonts w:ascii="Calibri" w:hAnsi="Calibri"/>
    </w:rPr>
  </w:style>
  <w:style w:type="paragraph" w:styleId="1270" w:customStyle="1">
    <w:name w:val="Char Char Char1 Char Char Char Char"/>
    <w:basedOn w:val="670"/>
    <w:uiPriority w:val="0"/>
    <w:qFormat/>
    <w:rPr>
      <w:rFonts w:ascii="Tahoma" w:hAnsi="Tahoma"/>
      <w:sz w:val="24"/>
    </w:rPr>
  </w:style>
  <w:style w:type="paragraph" w:styleId="1271" w:customStyle="1">
    <w:name w:val="1 Char"/>
    <w:basedOn w:val="670"/>
    <w:uiPriority w:val="0"/>
    <w:qFormat/>
    <w:rPr>
      <w:rFonts w:ascii="Tahoma" w:hAnsi="Tahoma"/>
      <w:sz w:val="24"/>
    </w:rPr>
  </w:style>
  <w:style w:type="paragraph" w:styleId="1272" w:customStyle="1">
    <w:name w:val="rvps1"/>
    <w:basedOn w:val="670"/>
    <w:uiPriority w:val="0"/>
    <w:qFormat/>
    <w:pPr>
      <w:jc w:val="center"/>
      <w:widowControl/>
    </w:pPr>
    <w:rPr>
      <w:rFonts w:ascii="Calibri" w:hAnsi="Calibri"/>
      <w:sz w:val="24"/>
      <w:szCs w:val="24"/>
    </w:rPr>
  </w:style>
  <w:style w:type="paragraph" w:styleId="1273" w:customStyle="1">
    <w:name w:val="格式1"/>
    <w:basedOn w:val="670"/>
    <w:uiPriority w:val="0"/>
    <w:qFormat/>
    <w:pPr>
      <w:jc w:val="center"/>
    </w:pPr>
    <w:rPr>
      <w:rFonts w:ascii="黑体" w:hAnsi="宋体" w:eastAsia="黑体"/>
      <w:b/>
      <w:bCs/>
      <w:color w:val="000000"/>
      <w:sz w:val="32"/>
    </w:rPr>
  </w:style>
  <w:style w:type="paragraph" w:styleId="1274" w:customStyle="1">
    <w:name w:val="_Style 515"/>
    <w:uiPriority w:val="0"/>
    <w:qFormat/>
    <w:pPr>
      <w:jc w:val="both"/>
      <w:widowControl w:val="off"/>
    </w:pPr>
    <w:rPr>
      <w:rFonts w:ascii="Times New Roman" w:hAnsi="Times New Roman" w:eastAsia="宋体" w:cs="Times New Roman"/>
      <w:sz w:val="21"/>
      <w:lang w:val="en-US" w:eastAsia="zh-CN" w:bidi="ar-SA"/>
    </w:rPr>
  </w:style>
  <w:style w:type="character" w:styleId="1275" w:customStyle="1">
    <w:name w:val="不明显强调4"/>
    <w:uiPriority w:val="0"/>
    <w:qFormat/>
    <w:rPr>
      <w:i/>
      <w:iCs/>
      <w:color w:val="808080"/>
    </w:rPr>
  </w:style>
  <w:style w:type="character" w:styleId="1276" w:customStyle="1">
    <w:name w:val="明显强调4"/>
    <w:uiPriority w:val="0"/>
    <w:qFormat/>
    <w:rPr>
      <w:b/>
      <w:bCs/>
      <w:i/>
      <w:iCs/>
      <w:color w:val="4f81bd"/>
    </w:rPr>
  </w:style>
  <w:style w:type="character" w:styleId="1277" w:customStyle="1">
    <w:name w:val="未处理的提及3"/>
    <w:uiPriority w:val="99"/>
    <w:unhideWhenUsed/>
    <w:qFormat/>
    <w:rPr>
      <w:color w:val="605e5c"/>
      <w:shd w:val="clear" w:color="auto" w:fill="e1dfdd"/>
    </w:rPr>
  </w:style>
  <w:style w:type="character" w:styleId="1278" w:customStyle="1">
    <w:name w:val="书籍标题4"/>
    <w:uiPriority w:val="0"/>
    <w:qFormat/>
    <w:rPr>
      <w:b/>
      <w:bCs/>
      <w:smallCaps/>
      <w:spacing w:val="5"/>
    </w:rPr>
  </w:style>
  <w:style w:type="character" w:styleId="1279" w:customStyle="1">
    <w:name w:val="明显参考4"/>
    <w:uiPriority w:val="0"/>
    <w:qFormat/>
    <w:rPr>
      <w:b/>
      <w:bCs/>
      <w:smallCaps/>
      <w:color w:val="c0504d"/>
      <w:spacing w:val="5"/>
      <w:u w:val="single"/>
    </w:rPr>
  </w:style>
  <w:style w:type="character" w:styleId="1280" w:customStyle="1">
    <w:name w:val="不明显参考4"/>
    <w:uiPriority w:val="0"/>
    <w:qFormat/>
    <w:rPr>
      <w:smallCaps/>
      <w:color w:val="c0504d"/>
      <w:u w:val="single"/>
    </w:rPr>
  </w:style>
  <w:style w:type="paragraph" w:styleId="1281" w:customStyle="1">
    <w:name w:val="修订4"/>
    <w:uiPriority w:val="0"/>
    <w:qFormat/>
    <w:rPr>
      <w:rFonts w:ascii="Calibri" w:hAnsi="Calibri" w:eastAsia="宋体" w:cs="Times New Roman"/>
      <w:sz w:val="21"/>
      <w:szCs w:val="22"/>
      <w:lang w:val="en-US" w:eastAsia="zh-CN" w:bidi="ar-SA"/>
    </w:rPr>
  </w:style>
  <w:style w:type="paragraph" w:styleId="1282" w:customStyle="1">
    <w:name w:val="Char Char Char1 Char1"/>
    <w:basedOn w:val="670"/>
    <w:uiPriority w:val="0"/>
    <w:qFormat/>
    <w:rPr>
      <w:rFonts w:ascii="Tahoma" w:hAnsi="Tahoma"/>
      <w:sz w:val="24"/>
    </w:rPr>
  </w:style>
  <w:style w:type="paragraph" w:styleId="1283" w:customStyle="1">
    <w:name w:val="Char Char Char1 Char Char Char Char Char Char Char1"/>
    <w:basedOn w:val="670"/>
    <w:uiPriority w:val="0"/>
    <w:qFormat/>
    <w:rPr>
      <w:rFonts w:ascii="Tahoma" w:hAnsi="Tahoma"/>
      <w:sz w:val="24"/>
    </w:rPr>
  </w:style>
  <w:style w:type="paragraph" w:styleId="1284" w:customStyle="1">
    <w:name w:val="Char3"/>
    <w:basedOn w:val="670"/>
    <w:uiPriority w:val="0"/>
    <w:qFormat/>
    <w:pPr>
      <w:tabs>
        <w:tab w:val="left" w:pos="360" w:leader="none"/>
      </w:tabs>
    </w:pPr>
    <w:rPr>
      <w:rFonts w:ascii="Calibri" w:hAnsi="Calibri"/>
      <w:sz w:val="24"/>
      <w:szCs w:val="24"/>
    </w:rPr>
  </w:style>
  <w:style w:type="paragraph" w:styleId="1285" w:customStyle="1">
    <w:name w:val="TOC 标题3"/>
    <w:basedOn w:val="671"/>
    <w:next w:val="670"/>
    <w:uiPriority w:val="0"/>
    <w:qFormat/>
    <w:pPr>
      <w:spacing w:before="0" w:after="0" w:line="576" w:lineRule="auto"/>
      <w:outlineLvl w:val="9"/>
    </w:pPr>
    <w:rPr>
      <w:rFonts w:ascii="Calibri" w:hAnsi="Calibri"/>
    </w:rPr>
  </w:style>
  <w:style w:type="paragraph" w:styleId="1286" w:customStyle="1">
    <w:name w:val="Char Char Char1 Char Char Char Char1"/>
    <w:basedOn w:val="670"/>
    <w:uiPriority w:val="0"/>
    <w:qFormat/>
    <w:rPr>
      <w:rFonts w:ascii="Tahoma" w:hAnsi="Tahoma"/>
      <w:sz w:val="24"/>
    </w:rPr>
  </w:style>
  <w:style w:type="character" w:styleId="1287" w:customStyle="1">
    <w:name w:val="标题 5 Char1"/>
    <w:uiPriority w:val="0"/>
    <w:qFormat/>
    <w:rPr>
      <w:rFonts w:ascii="Calibri" w:hAnsi="Calibri"/>
      <w:b/>
      <w:bCs/>
      <w:sz w:val="28"/>
      <w:szCs w:val="28"/>
    </w:rPr>
  </w:style>
  <w:style w:type="paragraph" w:styleId="1288" w:customStyle="1">
    <w:name w:val="CM93"/>
    <w:basedOn w:val="688"/>
    <w:next w:val="688"/>
    <w:uiPriority w:val="0"/>
    <w:qFormat/>
    <w:pPr>
      <w:spacing w:after="628"/>
    </w:pPr>
    <w:rPr>
      <w:color w:val="auto"/>
    </w:rPr>
  </w:style>
  <w:style w:type="character" w:styleId="1289" w:customStyle="1">
    <w:name w:val="正文文本 3 字符1"/>
    <w:uiPriority w:val="0"/>
    <w:qFormat/>
    <w:rPr>
      <w:rFonts w:ascii="Times New Roman" w:hAnsi="Times New Roman" w:eastAsia="宋体" w:cs="Times New Roman"/>
      <w:color w:val="auto"/>
      <w:sz w:val="16"/>
      <w:szCs w:val="16"/>
    </w:rPr>
  </w:style>
  <w:style w:type="character" w:styleId="1290" w:customStyle="1">
    <w:name w:val="正文文本 字符1"/>
    <w:uiPriority w:val="0"/>
    <w:qFormat/>
    <w:rPr>
      <w:rFonts w:ascii="Times New Roman" w:hAnsi="Times New Roman" w:eastAsia="宋体" w:cs="Times New Roman"/>
      <w:color w:val="auto"/>
      <w:szCs w:val="24"/>
    </w:rPr>
  </w:style>
  <w:style w:type="character" w:styleId="1291" w:customStyle="1">
    <w:name w:val="正文文本缩进 3 字符1"/>
    <w:uiPriority w:val="0"/>
    <w:qFormat/>
    <w:rPr>
      <w:rFonts w:ascii="Times New Roman" w:hAnsi="Times New Roman" w:eastAsia="宋体" w:cs="Times New Roman"/>
      <w:color w:val="auto"/>
      <w:sz w:val="16"/>
      <w:szCs w:val="16"/>
    </w:rPr>
  </w:style>
  <w:style w:type="character" w:styleId="1292" w:customStyle="1">
    <w:name w:val="正文文本缩进 字符1"/>
    <w:uiPriority w:val="0"/>
    <w:qFormat/>
    <w:rPr>
      <w:rFonts w:ascii="Times New Roman" w:hAnsi="Times New Roman" w:eastAsia="宋体" w:cs="Times New Roman"/>
      <w:color w:val="auto"/>
      <w:szCs w:val="24"/>
    </w:rPr>
  </w:style>
  <w:style w:type="character" w:styleId="1293" w:customStyle="1">
    <w:name w:val="日期 字符1"/>
    <w:uiPriority w:val="0"/>
    <w:qFormat/>
    <w:rPr>
      <w:rFonts w:ascii="Times New Roman" w:hAnsi="Times New Roman" w:eastAsia="宋体" w:cs="Times New Roman"/>
      <w:color w:val="auto"/>
      <w:szCs w:val="24"/>
    </w:rPr>
  </w:style>
  <w:style w:type="character" w:styleId="1294" w:customStyle="1">
    <w:name w:val="文档结构图 字符1"/>
    <w:uiPriority w:val="0"/>
    <w:qFormat/>
    <w:rPr>
      <w:rFonts w:ascii="Microsoft YaHei UI" w:hAnsi="Times New Roman" w:eastAsia="Microsoft YaHei UI" w:cs="Times New Roman"/>
      <w:color w:val="auto"/>
      <w:sz w:val="18"/>
      <w:szCs w:val="18"/>
    </w:rPr>
  </w:style>
  <w:style w:type="character" w:styleId="1295" w:customStyle="1">
    <w:name w:val="item-name"/>
    <w:uiPriority w:val="0"/>
    <w:qFormat/>
  </w:style>
  <w:style w:type="character" w:styleId="1296" w:customStyle="1">
    <w:name w:val="item-name1"/>
    <w:uiPriority w:val="0"/>
    <w:qFormat/>
  </w:style>
  <w:style w:type="paragraph" w:styleId="1297" w:customStyle="1">
    <w:name w:val="标题0"/>
    <w:basedOn w:val="670"/>
    <w:next w:val="670"/>
    <w:uiPriority w:val="0"/>
    <w:qFormat/>
    <w:pPr>
      <w:jc w:val="center"/>
      <w:spacing w:line="240" w:lineRule="atLeast"/>
    </w:pPr>
    <w:rPr>
      <w:rFonts w:eastAsia="黑体"/>
      <w:sz w:val="44"/>
      <w:szCs w:val="24"/>
    </w:rPr>
  </w:style>
  <w:style w:type="character" w:styleId="1298" w:customStyle="1">
    <w:name w:val="rvts49"/>
    <w:uiPriority w:val="0"/>
    <w:qFormat/>
    <w:rPr>
      <w:rFonts w:hint="default" w:ascii="KNLe" w:hAnsi="KNLe"/>
      <w:color w:val="000000"/>
      <w:u w:val="single"/>
    </w:rPr>
  </w:style>
  <w:style w:type="character" w:styleId="1299" w:customStyle="1">
    <w:name w:val="style3"/>
    <w:uiPriority w:val="0"/>
    <w:qFormat/>
  </w:style>
  <w:style w:type="character" w:styleId="1300" w:customStyle="1">
    <w:name w:val="HTML 预设格式 Char1"/>
    <w:uiPriority w:val="99"/>
    <w:qFormat/>
    <w:rPr>
      <w:rFonts w:ascii="Courier New" w:hAnsi="Courier New" w:cs="Courier New"/>
      <w:color w:val="auto"/>
      <w:szCs w:val="20"/>
    </w:rPr>
  </w:style>
  <w:style w:type="character" w:styleId="1301" w:customStyle="1">
    <w:name w:val="Char Char9"/>
    <w:uiPriority w:val="0"/>
    <w:qFormat/>
    <w:rPr>
      <w:rFonts w:ascii="宋体" w:hAnsi="Courier New" w:eastAsia="宋体"/>
      <w:sz w:val="21"/>
      <w:lang w:val="en-US" w:eastAsia="zh-CN" w:bidi="ar-SA"/>
    </w:rPr>
  </w:style>
  <w:style w:type="character" w:styleId="1302" w:customStyle="1">
    <w:name w:val="rvts28"/>
    <w:uiPriority w:val="0"/>
    <w:qFormat/>
    <w:rPr>
      <w:rFonts w:hint="default" w:ascii="KNLe" w:hAnsi="KNLe"/>
      <w:color w:val="0000ff"/>
      <w:u w:val="single"/>
    </w:rPr>
  </w:style>
  <w:style w:type="character" w:styleId="1303" w:customStyle="1">
    <w:name w:val="rvts51"/>
    <w:uiPriority w:val="0"/>
    <w:qFormat/>
    <w:rPr>
      <w:rFonts w:hint="default" w:ascii="KNLe" w:hAnsi="KNLe"/>
    </w:rPr>
  </w:style>
  <w:style w:type="character" w:styleId="1304" w:customStyle="1">
    <w:name w:val="rvts58"/>
    <w:uiPriority w:val="0"/>
    <w:qFormat/>
    <w:rPr>
      <w:rFonts w:hint="default" w:ascii="KNLe" w:hAnsi="KNLe"/>
      <w:color w:val="000000"/>
      <w:u w:val="single"/>
    </w:rPr>
  </w:style>
  <w:style w:type="character" w:styleId="1305" w:customStyle="1">
    <w:name w:val="rvts42"/>
    <w:uiPriority w:val="0"/>
    <w:qFormat/>
    <w:rPr>
      <w:rFonts w:hint="default" w:ascii="Times New Roman" w:hAnsi="Times New Roman" w:cs="Times New Roman"/>
      <w:color w:val="000000"/>
    </w:rPr>
  </w:style>
  <w:style w:type="character" w:styleId="1306" w:customStyle="1">
    <w:name w:val="rvts46"/>
    <w:uiPriority w:val="0"/>
    <w:qFormat/>
    <w:rPr>
      <w:rFonts w:hint="default" w:ascii="KNLe" w:hAnsi="KNLe"/>
      <w:color w:val="000000"/>
    </w:rPr>
  </w:style>
  <w:style w:type="character" w:styleId="1307" w:customStyle="1">
    <w:name w:val="rvts47"/>
    <w:uiPriority w:val="0"/>
    <w:qFormat/>
    <w:rPr>
      <w:rFonts w:hint="default" w:ascii="Times New Roman" w:hAnsi="Times New Roman" w:cs="Times New Roman"/>
      <w:color w:val="000000"/>
      <w:u w:val="single"/>
    </w:rPr>
  </w:style>
  <w:style w:type="character" w:styleId="1308" w:customStyle="1">
    <w:name w:val="rvts35"/>
    <w:uiPriority w:val="0"/>
    <w:qFormat/>
    <w:rPr>
      <w:rFonts w:hint="default" w:ascii="KNLe" w:hAnsi="KNLe"/>
      <w:color w:val="ff0000"/>
      <w:u w:val="single"/>
    </w:rPr>
  </w:style>
  <w:style w:type="paragraph" w:styleId="1309" w:customStyle="1">
    <w:name w:val="Char Char Char Char Char Char Char Char Char Char"/>
    <w:basedOn w:val="670"/>
    <w:uiPriority w:val="0"/>
    <w:qFormat/>
    <w:pPr>
      <w:ind w:hanging="425"/>
      <w:keepNext/>
      <w:spacing w:before="80" w:after="80"/>
      <w:widowControl/>
      <w:tabs>
        <w:tab w:val="left" w:pos="425" w:leader="none"/>
      </w:tabs>
    </w:pPr>
    <w:rPr>
      <w:rFonts w:ascii="Arial" w:hAnsi="Arial" w:cs="Arial"/>
      <w:sz w:val="20"/>
    </w:rPr>
  </w:style>
  <w:style w:type="paragraph" w:styleId="1310" w:customStyle="1">
    <w:name w:val="blockquote"/>
    <w:basedOn w:val="670"/>
    <w:uiPriority w:val="0"/>
    <w:qFormat/>
    <w:pPr>
      <w:jc w:val="left"/>
      <w:spacing w:before="100" w:beforeAutospacing="1" w:after="100" w:afterAutospacing="1"/>
      <w:widowControl/>
    </w:pPr>
    <w:rPr>
      <w:rFonts w:ascii="宋体" w:hAnsi="宋体"/>
      <w:sz w:val="24"/>
      <w:szCs w:val="24"/>
    </w:rPr>
  </w:style>
  <w:style w:type="paragraph" w:styleId="1311" w:customStyle="1">
    <w:name w:val="TOC Heading1"/>
    <w:next w:val="670"/>
    <w:uiPriority w:val="0"/>
    <w:qFormat/>
    <w:rPr>
      <w:rFonts w:ascii="Times New Roman" w:hAnsi="Times New Roman" w:eastAsia="宋体" w:cs="Times New Roman"/>
      <w:sz w:val="32"/>
      <w:lang w:val="en-US" w:eastAsia="zh-CN" w:bidi="ar-SA"/>
    </w:rPr>
  </w:style>
  <w:style w:type="paragraph" w:styleId="131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13" w:customStyle="1">
    <w:name w:val="标题 2 + Times New Roman 居中 段前: 0 磅 段后: 0 磅 行距: 单倍行距 + 段前..."/>
    <w:basedOn w:val="670"/>
    <w:uiPriority w:val="0"/>
    <w:qFormat/>
    <w:pPr>
      <w:jc w:val="center"/>
      <w:keepLines/>
      <w:keepNext/>
      <w:outlineLvl w:val="1"/>
    </w:pPr>
    <w:rPr>
      <w:rFonts w:eastAsia="黑体" w:cs="宋体"/>
      <w:b/>
      <w:bCs/>
      <w:sz w:val="32"/>
    </w:rPr>
  </w:style>
  <w:style w:type="paragraph" w:styleId="1314" w:customStyle="1">
    <w:name w:val="_Style 127"/>
    <w:uiPriority w:val="0"/>
    <w:qFormat/>
    <w:pPr>
      <w:jc w:val="both"/>
      <w:widowControl w:val="off"/>
    </w:pPr>
    <w:rPr>
      <w:rFonts w:ascii="Times New Roman" w:hAnsi="Times New Roman" w:eastAsia="宋体" w:cs="Times New Roman"/>
      <w:sz w:val="21"/>
      <w:szCs w:val="24"/>
      <w:lang w:val="en-US" w:eastAsia="zh-CN" w:bidi="ar-SA"/>
    </w:rPr>
  </w:style>
  <w:style w:type="character" w:styleId="1315" w:customStyle="1">
    <w:name w:val="rvts7"/>
    <w:uiPriority w:val="0"/>
    <w:qFormat/>
    <w:rPr>
      <w:rFonts w:hint="default" w:ascii=":ZLe" w:hAnsi=":ZLe"/>
      <w:sz w:val="32"/>
      <w:szCs w:val="32"/>
    </w:rPr>
  </w:style>
  <w:style w:type="paragraph" w:styleId="1316" w:customStyle="1">
    <w:name w:val="正文 New New New New New New New New New New New New New New New New New New New New New New New New New New New New New New New New New New New New New New New New New New New New New New New New New New New New New New New New New New New New New New Ne"/>
    <w:uiPriority w:val="0"/>
    <w:qFormat/>
    <w:pPr>
      <w:jc w:val="both"/>
      <w:widowControl w:val="off"/>
    </w:pPr>
    <w:rPr>
      <w:rFonts w:ascii="Calibri" w:hAnsi="Calibri" w:eastAsia="宋体" w:cs="Times New Roman"/>
      <w:sz w:val="21"/>
      <w:lang w:val="en-US" w:eastAsia="zh-CN" w:bidi="ar-SA"/>
    </w:rPr>
  </w:style>
  <w:style w:type="character" w:styleId="1317" w:customStyle="1">
    <w:name w:val="rvts11"/>
    <w:uiPriority w:val="0"/>
    <w:qFormat/>
    <w:rPr>
      <w:rFonts w:hint="default" w:ascii="Times New Roman" w:hAnsi="Times New Roman" w:cs="Times New Roman"/>
      <w:color w:val="000000"/>
    </w:rPr>
  </w:style>
  <w:style w:type="character" w:styleId="1318" w:customStyle="1">
    <w:name w:val="标题 3 Char Char Char"/>
    <w:uiPriority w:val="0"/>
    <w:qFormat/>
    <w:rPr>
      <w:rFonts w:eastAsia="宋体"/>
      <w:b/>
      <w:sz w:val="32"/>
      <w:lang w:val="en-US" w:eastAsia="zh-CN" w:bidi="ar-SA"/>
    </w:rPr>
  </w:style>
  <w:style w:type="paragraph" w:styleId="1319" w:customStyle="1">
    <w:name w:val="ѹʽ ꌢ 2 + Times New Roman ˄ŠǼӴ֠·: 5 󜺠0 ܺ ̶ֵ 20..."/>
    <w:basedOn w:val="670"/>
    <w:uiPriority w:val="0"/>
    <w:qFormat/>
    <w:pPr>
      <w:keepNext/>
      <w:spacing w:before="100" w:line="400" w:lineRule="atLeast"/>
      <w:widowControl/>
    </w:pPr>
    <w:rPr>
      <w:sz w:val="28"/>
      <w:szCs w:val="28"/>
    </w:rPr>
  </w:style>
  <w:style w:type="character" w:styleId="1320" w:customStyle="1">
    <w:name w:val="标题 2 字符1"/>
    <w:uiPriority w:val="0"/>
    <w:qFormat/>
    <w:rPr>
      <w:rFonts w:ascii="Arial" w:hAnsi="Arial" w:eastAsia="黑体"/>
      <w:b/>
      <w:sz w:val="32"/>
    </w:rPr>
  </w:style>
  <w:style w:type="character" w:styleId="1321" w:customStyle="1">
    <w:name w:val="标题 3 字符1"/>
    <w:uiPriority w:val="0"/>
    <w:qFormat/>
    <w:rPr>
      <w:b/>
      <w:sz w:val="32"/>
    </w:rPr>
  </w:style>
  <w:style w:type="character" w:styleId="1322" w:customStyle="1">
    <w:name w:val="标题 1 字符1"/>
    <w:uiPriority w:val="0"/>
    <w:qFormat/>
    <w:rPr>
      <w:b/>
      <w:sz w:val="44"/>
    </w:rPr>
  </w:style>
  <w:style w:type="character" w:styleId="1323" w:customStyle="1">
    <w:name w:val="标题 4 字符1"/>
    <w:uiPriority w:val="0"/>
    <w:qFormat/>
    <w:rPr>
      <w:rFonts w:ascii="Arial" w:hAnsi="Arial" w:eastAsia="黑体"/>
      <w:b/>
      <w:sz w:val="28"/>
      <w:szCs w:val="24"/>
    </w:rPr>
  </w:style>
  <w:style w:type="character" w:styleId="1324" w:customStyle="1">
    <w:name w:val="批注框文本 字符1"/>
    <w:uiPriority w:val="0"/>
    <w:qFormat/>
    <w:rPr>
      <w:sz w:val="18"/>
    </w:rPr>
  </w:style>
  <w:style w:type="character" w:styleId="1325" w:customStyle="1">
    <w:name w:val="不明显参考5"/>
    <w:uiPriority w:val="0"/>
    <w:qFormat/>
    <w:rPr>
      <w:smallCaps/>
      <w:color w:val="c0504d"/>
      <w:u w:val="single"/>
    </w:rPr>
  </w:style>
  <w:style w:type="character" w:styleId="1326" w:customStyle="1">
    <w:name w:val="不明显强调5"/>
    <w:uiPriority w:val="0"/>
    <w:qFormat/>
    <w:rPr>
      <w:i/>
      <w:iCs/>
      <w:color w:val="808080"/>
    </w:rPr>
  </w:style>
  <w:style w:type="character" w:styleId="1327" w:customStyle="1">
    <w:name w:val="明显强调5"/>
    <w:uiPriority w:val="0"/>
    <w:qFormat/>
    <w:rPr>
      <w:b/>
      <w:bCs/>
      <w:i/>
      <w:iCs/>
      <w:color w:val="4f81bd"/>
    </w:rPr>
  </w:style>
  <w:style w:type="character" w:styleId="1328" w:customStyle="1">
    <w:name w:val="明显参考5"/>
    <w:uiPriority w:val="0"/>
    <w:qFormat/>
    <w:rPr>
      <w:b/>
      <w:bCs/>
      <w:smallCaps/>
      <w:color w:val="c0504d"/>
      <w:spacing w:val="5"/>
      <w:u w:val="single"/>
    </w:rPr>
  </w:style>
  <w:style w:type="character" w:styleId="1329" w:customStyle="1">
    <w:name w:val="书籍标题5"/>
    <w:uiPriority w:val="0"/>
    <w:qFormat/>
    <w:rPr>
      <w:b/>
      <w:bCs/>
      <w:smallCaps/>
      <w:spacing w:val="5"/>
    </w:rPr>
  </w:style>
  <w:style w:type="character" w:styleId="1330" w:customStyle="1">
    <w:name w:val="批注主题 字符1"/>
    <w:uiPriority w:val="0"/>
    <w:qFormat/>
    <w:rPr>
      <w:rFonts w:ascii="宋体"/>
      <w:b/>
      <w:bCs/>
      <w:sz w:val="28"/>
    </w:rPr>
  </w:style>
  <w:style w:type="character" w:styleId="1331" w:customStyle="1">
    <w:name w:val="批注文字 字符2"/>
    <w:uiPriority w:val="0"/>
    <w:qFormat/>
    <w:rPr>
      <w:sz w:val="21"/>
    </w:rPr>
  </w:style>
  <w:style w:type="paragraph" w:styleId="1332" w:customStyle="1">
    <w:name w:val="修订5"/>
    <w:uiPriority w:val="0"/>
    <w:qFormat/>
    <w:rPr>
      <w:rFonts w:ascii="Times New Roman" w:hAnsi="Times New Roman" w:eastAsia="宋体" w:cs="Times New Roman"/>
      <w:sz w:val="21"/>
      <w:szCs w:val="24"/>
      <w:lang w:val="en-US" w:eastAsia="zh-CN" w:bidi="ar-SA"/>
    </w:rPr>
  </w:style>
  <w:style w:type="paragraph" w:styleId="1333" w:customStyle="1">
    <w:name w:val="TOC 标题4"/>
    <w:basedOn w:val="671"/>
    <w:next w:val="670"/>
    <w:uiPriority w:val="39"/>
    <w:qFormat/>
    <w:pPr>
      <w:spacing w:before="0" w:after="0" w:line="576" w:lineRule="auto"/>
      <w:outlineLvl w:val="9"/>
    </w:pPr>
    <w:rPr>
      <w:rFonts w:ascii="Calibri" w:hAnsi="Calibri"/>
      <w:lang w:eastAsia="en-US"/>
    </w:rPr>
  </w:style>
  <w:style w:type="character" w:styleId="1334" w:customStyle="1">
    <w:name w:val="正文文本缩进 Char2"/>
    <w:uiPriority w:val="0"/>
    <w:qFormat/>
    <w:rPr>
      <w:rFonts w:ascii="Calibri" w:hAnsi="Calibri" w:cs="黑体"/>
      <w:sz w:val="21"/>
      <w:szCs w:val="22"/>
    </w:rPr>
  </w:style>
  <w:style w:type="character" w:styleId="1335" w:customStyle="1">
    <w:name w:val="脚注文本 Char"/>
    <w:uiPriority w:val="0"/>
    <w:qFormat/>
    <w:rPr>
      <w:sz w:val="18"/>
      <w:szCs w:val="18"/>
    </w:rPr>
  </w:style>
  <w:style w:type="character" w:styleId="1336" w:customStyle="1">
    <w:name w:val="Char Char32"/>
    <w:uiPriority w:val="0"/>
    <w:qFormat/>
    <w:rPr>
      <w:rFonts w:ascii="宋体" w:hAnsi="宋体" w:eastAsia="宋体"/>
      <w:sz w:val="24"/>
    </w:rPr>
  </w:style>
  <w:style w:type="character" w:styleId="1337" w:customStyle="1">
    <w:name w:val="rvts75"/>
    <w:uiPriority w:val="0"/>
    <w:qFormat/>
    <w:rPr>
      <w:rFonts w:hint="eastAsia" w:ascii="KNLe" w:hAnsi="KNLe" w:eastAsia="KNLe"/>
      <w:color w:val="000000"/>
    </w:rPr>
  </w:style>
  <w:style w:type="character" w:styleId="1338" w:customStyle="1">
    <w:name w:val="Body Text 3 Char Char"/>
    <w:uiPriority w:val="0"/>
    <w:qFormat/>
    <w:rPr>
      <w:rFonts w:ascii="宋体"/>
      <w:color w:val="ff00ff"/>
      <w:sz w:val="21"/>
    </w:rPr>
  </w:style>
  <w:style w:type="character" w:styleId="1339" w:customStyle="1">
    <w:name w:val="标题 2 Char1"/>
    <w:uiPriority w:val="0"/>
    <w:qFormat/>
    <w:rPr>
      <w:rFonts w:ascii="Arial" w:hAnsi="Arial" w:eastAsia="黑体"/>
      <w:b/>
      <w:sz w:val="32"/>
      <w:lang w:val="en-US" w:eastAsia="zh-CN"/>
    </w:rPr>
  </w:style>
  <w:style w:type="character" w:styleId="1340" w:customStyle="1">
    <w:name w:val="批注引用1"/>
    <w:uiPriority w:val="0"/>
    <w:qFormat/>
    <w:rPr>
      <w:sz w:val="21"/>
    </w:rPr>
  </w:style>
  <w:style w:type="character" w:styleId="1341" w:customStyle="1">
    <w:name w:val="标题 1 Char Char"/>
    <w:uiPriority w:val="0"/>
    <w:qFormat/>
    <w:rPr>
      <w:rFonts w:hint="default" w:eastAsia="宋体"/>
      <w:b/>
      <w:sz w:val="44"/>
      <w:lang w:val="en-US" w:eastAsia="zh-CN"/>
    </w:rPr>
  </w:style>
  <w:style w:type="character" w:styleId="1342" w:customStyle="1">
    <w:name w:val="页码11"/>
    <w:uiPriority w:val="0"/>
    <w:qFormat/>
  </w:style>
  <w:style w:type="character" w:styleId="1343" w:customStyle="1">
    <w:name w:val="Char Char3 Char Char"/>
    <w:uiPriority w:val="0"/>
    <w:qFormat/>
    <w:rPr>
      <w:rFonts w:eastAsia="宋体"/>
      <w:b/>
      <w:sz w:val="32"/>
      <w:lang w:val="en-US" w:eastAsia="zh-CN"/>
    </w:rPr>
  </w:style>
  <w:style w:type="character" w:styleId="1344" w:customStyle="1">
    <w:name w:val="font31"/>
    <w:uiPriority w:val="0"/>
    <w:qFormat/>
    <w:rPr>
      <w:rFonts w:hint="eastAsia" w:ascii="宋体" w:hAnsi="宋体" w:eastAsia="宋体"/>
      <w:color w:val="000000"/>
      <w:sz w:val="20"/>
      <w:szCs w:val="20"/>
      <w:u w:val="none"/>
    </w:rPr>
  </w:style>
  <w:style w:type="character" w:styleId="1345" w:customStyle="1">
    <w:name w:val="Char Char31"/>
    <w:uiPriority w:val="0"/>
    <w:qFormat/>
    <w:rPr>
      <w:rFonts w:ascii="宋体" w:hAnsi="宋体" w:eastAsia="宋体"/>
      <w:sz w:val="24"/>
    </w:rPr>
  </w:style>
  <w:style w:type="character" w:styleId="1346" w:customStyle="1">
    <w:name w:val="页码 New New"/>
    <w:uiPriority w:val="0"/>
    <w:qFormat/>
  </w:style>
  <w:style w:type="character" w:styleId="1347" w:customStyle="1">
    <w:name w:val="批注主题 Char Char Char Char"/>
    <w:link w:val="1348"/>
    <w:uiPriority w:val="0"/>
    <w:qFormat/>
    <w:rPr>
      <w:b/>
      <w:bCs/>
      <w:sz w:val="21"/>
      <w:szCs w:val="21"/>
    </w:rPr>
  </w:style>
  <w:style w:type="paragraph" w:styleId="1348" w:customStyle="1">
    <w:name w:val="批注主题 Char Char"/>
    <w:basedOn w:val="695"/>
    <w:next w:val="695"/>
    <w:link w:val="1347"/>
    <w:uiPriority w:val="0"/>
    <w:qFormat/>
    <w:rPr>
      <w:b/>
      <w:bCs/>
      <w:szCs w:val="21"/>
    </w:rPr>
  </w:style>
  <w:style w:type="character" w:styleId="1349" w:customStyle="1">
    <w:name w:val="脚注引用1"/>
    <w:uiPriority w:val="0"/>
    <w:qFormat/>
    <w:rPr>
      <w:rFonts w:eastAsia="宋体"/>
      <w:sz w:val="21"/>
      <w:vertAlign w:val="superscript"/>
      <w:lang w:val="en-US" w:eastAsia="zh-CN"/>
    </w:rPr>
  </w:style>
  <w:style w:type="paragraph" w:styleId="1350" w:customStyle="1">
    <w:name w:val="正文文本 31"/>
    <w:basedOn w:val="670"/>
    <w:uiPriority w:val="0"/>
    <w:qFormat/>
    <w:pPr>
      <w:jc w:val="left"/>
      <w:spacing w:line="360" w:lineRule="auto"/>
    </w:pPr>
    <w:rPr>
      <w:rFonts w:ascii="宋体" w:hAnsi="宋体"/>
      <w:b/>
      <w:sz w:val="24"/>
      <w:szCs w:val="24"/>
    </w:rPr>
  </w:style>
  <w:style w:type="character" w:styleId="1351" w:customStyle="1">
    <w:name w:val="标题 1 Char1"/>
    <w:uiPriority w:val="0"/>
    <w:qFormat/>
    <w:rPr>
      <w:rFonts w:ascii="Times New Roman" w:hAnsi="Times New Roman" w:eastAsia="宋体"/>
      <w:b/>
      <w:sz w:val="44"/>
    </w:rPr>
  </w:style>
  <w:style w:type="character" w:styleId="1352" w:customStyle="1">
    <w:name w:val="font41"/>
    <w:uiPriority w:val="0"/>
    <w:qFormat/>
    <w:rPr>
      <w:rFonts w:hint="default" w:ascii="Arial" w:hAnsi="Arial" w:cs="Arial"/>
      <w:color w:val="000000"/>
      <w:sz w:val="20"/>
      <w:szCs w:val="20"/>
      <w:u w:val="none"/>
    </w:rPr>
  </w:style>
  <w:style w:type="character" w:styleId="1353" w:customStyle="1">
    <w:name w:val="Char Char101"/>
    <w:uiPriority w:val="0"/>
    <w:qFormat/>
    <w:rPr>
      <w:b/>
      <w:sz w:val="44"/>
    </w:rPr>
  </w:style>
  <w:style w:type="character" w:styleId="1354" w:customStyle="1">
    <w:name w:val="articlebody1"/>
    <w:uiPriority w:val="0"/>
    <w:qFormat/>
    <w:rPr>
      <w:rFonts w:cs="Times New Roman"/>
      <w:sz w:val="21"/>
      <w:szCs w:val="21"/>
    </w:rPr>
  </w:style>
  <w:style w:type="character" w:styleId="1355" w:customStyle="1">
    <w:name w:val="Heading 2 Char"/>
    <w:uiPriority w:val="9"/>
    <w:qFormat/>
    <w:rPr>
      <w:rFonts w:cs="Times New Roman"/>
      <w:sz w:val="24"/>
      <w:szCs w:val="24"/>
    </w:rPr>
  </w:style>
  <w:style w:type="character" w:styleId="1356" w:customStyle="1">
    <w:name w:val="Char Char10"/>
    <w:uiPriority w:val="0"/>
    <w:qFormat/>
    <w:rPr>
      <w:b/>
      <w:sz w:val="44"/>
    </w:rPr>
  </w:style>
  <w:style w:type="character" w:styleId="1357" w:customStyle="1">
    <w:name w:val="Char Char91"/>
    <w:uiPriority w:val="0"/>
    <w:qFormat/>
    <w:rPr>
      <w:rFonts w:ascii="宋体" w:eastAsia="黑体"/>
      <w:color w:val="000000"/>
      <w:sz w:val="24"/>
      <w:lang w:val="en-US" w:eastAsia="zh-CN"/>
    </w:rPr>
  </w:style>
  <w:style w:type="character" w:styleId="1358" w:customStyle="1">
    <w:name w:val="页码 New New New"/>
    <w:uiPriority w:val="0"/>
    <w:qFormat/>
  </w:style>
  <w:style w:type="character" w:styleId="1359" w:customStyle="1">
    <w:name w:val="font21"/>
    <w:uiPriority w:val="0"/>
    <w:qFormat/>
    <w:rPr>
      <w:rFonts w:hint="eastAsia" w:ascii="宋体" w:hAnsi="宋体" w:eastAsia="宋体"/>
      <w:b/>
      <w:bCs/>
      <w:color w:val="000000"/>
      <w:sz w:val="20"/>
      <w:szCs w:val="20"/>
      <w:u w:val="none"/>
    </w:rPr>
  </w:style>
  <w:style w:type="character" w:styleId="1360" w:customStyle="1">
    <w:name w:val="页码1"/>
    <w:uiPriority w:val="0"/>
    <w:qFormat/>
  </w:style>
  <w:style w:type="paragraph" w:styleId="1361" w:customStyle="1">
    <w:name w:val="CM31"/>
    <w:basedOn w:val="688"/>
    <w:next w:val="688"/>
    <w:uiPriority w:val="0"/>
    <w:qFormat/>
    <w:pPr>
      <w:spacing w:line="400" w:lineRule="atLeast"/>
    </w:pPr>
    <w:rPr>
      <w:color w:val="auto"/>
    </w:rPr>
  </w:style>
  <w:style w:type="paragraph" w:styleId="1362" w:customStyle="1">
    <w:name w:val="xl101"/>
    <w:basedOn w:val="670"/>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Arial" w:hAnsi="Arial" w:cs="Arial"/>
      <w:color w:val="000000"/>
      <w:sz w:val="20"/>
    </w:rPr>
  </w:style>
  <w:style w:type="paragraph" w:styleId="1363" w:customStyle="1">
    <w:name w:val="font17"/>
    <w:basedOn w:val="670"/>
    <w:uiPriority w:val="0"/>
    <w:qFormat/>
    <w:pPr>
      <w:jc w:val="left"/>
      <w:spacing w:before="100" w:beforeAutospacing="1" w:after="100" w:afterAutospacing="1"/>
      <w:widowControl/>
    </w:pPr>
    <w:rPr>
      <w:rFonts w:ascii="宋体" w:hAnsi="宋体" w:cs="宋体"/>
      <w:color w:val="000000"/>
      <w:sz w:val="20"/>
    </w:rPr>
  </w:style>
  <w:style w:type="paragraph" w:styleId="1364" w:customStyle="1">
    <w:name w:val="CM46"/>
    <w:basedOn w:val="688"/>
    <w:next w:val="688"/>
    <w:uiPriority w:val="0"/>
    <w:qFormat/>
    <w:rPr>
      <w:color w:val="auto"/>
    </w:rPr>
  </w:style>
  <w:style w:type="paragraph" w:styleId="1365" w:customStyle="1">
    <w:name w:val="p0 New"/>
    <w:basedOn w:val="1366"/>
    <w:uiPriority w:val="0"/>
    <w:qFormat/>
    <w:pPr>
      <w:widowControl/>
    </w:pPr>
  </w:style>
  <w:style w:type="paragraph" w:styleId="1366" w:customStyle="1">
    <w:name w:val="正文 New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367" w:customStyle="1">
    <w:name w:val="Char Char Char Char Char Char Char Char Char2"/>
    <w:basedOn w:val="670"/>
    <w:uiPriority w:val="0"/>
    <w:qFormat/>
    <w:pPr>
      <w:ind w:hanging="425"/>
      <w:keepNext/>
      <w:spacing w:before="80" w:after="80"/>
      <w:widowControl/>
      <w:tabs>
        <w:tab w:val="left" w:pos="425" w:leader="none"/>
      </w:tabs>
    </w:pPr>
    <w:rPr>
      <w:rFonts w:ascii="Arial" w:hAnsi="Arial"/>
      <w:sz w:val="20"/>
    </w:rPr>
  </w:style>
  <w:style w:type="paragraph" w:styleId="1368" w:customStyle="1">
    <w:name w:val="xl88"/>
    <w:basedOn w:val="670"/>
    <w:uiPriority w:val="0"/>
    <w:qFormat/>
    <w:pPr>
      <w:jc w:val="left"/>
      <w:spacing w:before="100" w:beforeAutospacing="1" w:after="100" w:afterAutospacing="1"/>
      <w:shd w:val="clear" w:color="auto" w:fill="ffffff"/>
      <w:widowControl/>
      <w:pBdr>
        <w:left w:val="single" w:color="auto" w:sz="4" w:space="0"/>
        <w:bottom w:val="single" w:color="auto" w:sz="4" w:space="0"/>
        <w:right w:val="single" w:color="auto" w:sz="6" w:space="0"/>
      </w:pBdr>
    </w:pPr>
    <w:rPr>
      <w:rFonts w:ascii="Arial" w:hAnsi="Arial" w:cs="Arial"/>
      <w:color w:val="000000"/>
      <w:sz w:val="20"/>
    </w:rPr>
  </w:style>
  <w:style w:type="paragraph" w:styleId="1369" w:customStyle="1">
    <w:name w:val="xl110"/>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6" w:space="0"/>
        <w:right w:val="single" w:color="auto" w:sz="4" w:space="0"/>
      </w:pBdr>
    </w:pPr>
    <w:rPr>
      <w:rFonts w:ascii="Arial" w:hAnsi="Arial" w:cs="Arial"/>
      <w:color w:val="000000"/>
      <w:sz w:val="20"/>
    </w:rPr>
  </w:style>
  <w:style w:type="paragraph" w:styleId="1370" w:customStyle="1">
    <w:name w:val="普通(网站) New New New New New New New New New New New New New New New New New New New New New New New"/>
    <w:basedOn w:val="670"/>
    <w:uiPriority w:val="0"/>
    <w:qFormat/>
    <w:pPr>
      <w:spacing w:before="100" w:beforeAutospacing="1" w:after="100" w:afterAutospacing="1"/>
      <w:widowControl/>
    </w:pPr>
    <w:rPr>
      <w:rFonts w:ascii="宋体" w:hAnsi="宋体" w:eastAsia="方正仿宋_GBK"/>
      <w:sz w:val="24"/>
    </w:rPr>
  </w:style>
  <w:style w:type="paragraph" w:styleId="1371" w:customStyle="1">
    <w:name w:val="xl164"/>
    <w:basedOn w:val="670"/>
    <w:uiPriority w:val="0"/>
    <w:qFormat/>
    <w:pPr>
      <w:spacing w:before="100" w:beforeAutospacing="1" w:after="100" w:afterAutospacing="1"/>
      <w:shd w:val="clear" w:color="ffffff" w:fill="ffffff"/>
      <w:widowControl/>
      <w:pBdr>
        <w:top w:val="single" w:color="auto" w:sz="4" w:space="0"/>
        <w:left w:val="single" w:color="auto" w:sz="4" w:space="0"/>
        <w:bottom w:val="single" w:color="auto" w:sz="6" w:space="0"/>
        <w:right w:val="single" w:color="auto" w:sz="4" w:space="0"/>
      </w:pBdr>
    </w:pPr>
    <w:rPr>
      <w:rFonts w:ascii="宋体" w:hAnsi="宋体"/>
      <w:color w:val="000000"/>
      <w:sz w:val="20"/>
    </w:rPr>
  </w:style>
  <w:style w:type="paragraph" w:styleId="1372" w:customStyle="1">
    <w:name w:val="Char Char Char Char Char Char Char Char2"/>
    <w:basedOn w:val="670"/>
    <w:uiPriority w:val="0"/>
    <w:qFormat/>
    <w:pPr>
      <w:ind w:hanging="425"/>
      <w:keepNext/>
      <w:spacing w:before="80" w:after="80"/>
      <w:widowControl/>
      <w:tabs>
        <w:tab w:val="left" w:pos="425" w:leader="none"/>
      </w:tabs>
    </w:pPr>
    <w:rPr>
      <w:rFonts w:ascii="Arial" w:hAnsi="Arial"/>
      <w:sz w:val="20"/>
    </w:rPr>
  </w:style>
  <w:style w:type="paragraph" w:styleId="1373" w:customStyle="1">
    <w:name w:val="列出段落5"/>
    <w:uiPriority w:val="0"/>
    <w:qFormat/>
    <w:pPr>
      <w:ind w:firstLine="420"/>
    </w:pPr>
    <w:rPr>
      <w:rFonts w:ascii="Times New Roman" w:hAnsi="Times New Roman" w:eastAsia="宋体" w:cs="Times New Roman"/>
      <w:lang w:val="en-US" w:eastAsia="zh-CN" w:bidi="ar-SA"/>
    </w:rPr>
  </w:style>
  <w:style w:type="paragraph" w:styleId="1374" w:customStyle="1">
    <w:name w:val="xl22"/>
    <w:basedOn w:val="670"/>
    <w:uiPriority w:val="0"/>
    <w:qFormat/>
    <w:pPr>
      <w:jc w:val="center"/>
      <w:spacing w:before="100" w:beforeAutospacing="1" w:after="100" w:afterAutospacing="1"/>
      <w:widowControl/>
    </w:pPr>
    <w:rPr>
      <w:rFonts w:ascii="宋体" w:hAnsi="宋体" w:cs="宋体"/>
      <w:sz w:val="18"/>
      <w:szCs w:val="18"/>
    </w:rPr>
  </w:style>
  <w:style w:type="paragraph" w:styleId="1375" w:customStyle="1">
    <w:name w:val="xl128"/>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仿宋_GB2312"/>
      <w:sz w:val="20"/>
    </w:rPr>
  </w:style>
  <w:style w:type="paragraph" w:styleId="1376" w:customStyle="1">
    <w:name w:val="普通(网站)11"/>
    <w:uiPriority w:val="0"/>
    <w:qFormat/>
    <w:pPr>
      <w:spacing w:before="100" w:beforeAutospacing="1" w:after="100" w:afterAutospacing="1"/>
    </w:pPr>
    <w:rPr>
      <w:rFonts w:ascii="宋体" w:hAnsi="宋体" w:eastAsia="宋体" w:cs="Times New Roman"/>
      <w:sz w:val="24"/>
      <w:lang w:val="en-US" w:eastAsia="zh-CN" w:bidi="ar-SA"/>
    </w:rPr>
  </w:style>
  <w:style w:type="paragraph" w:styleId="1377" w:customStyle="1">
    <w:name w:val="xl137"/>
    <w:basedOn w:val="670"/>
    <w:uiPriority w:val="0"/>
    <w:qFormat/>
    <w:pPr>
      <w:jc w:val="center"/>
      <w:spacing w:before="100" w:beforeAutospacing="1" w:after="100" w:afterAutospacing="1"/>
      <w:shd w:val="clear" w:color="auto" w:fill="ffffff"/>
      <w:widowControl/>
      <w:pBdr>
        <w:top w:val="single" w:color="auto" w:sz="6" w:space="0"/>
        <w:left w:val="single" w:color="auto" w:sz="4" w:space="0"/>
        <w:right w:val="single" w:color="auto" w:sz="4" w:space="0"/>
      </w:pBdr>
    </w:pPr>
    <w:rPr>
      <w:rFonts w:ascii="仿宋_GB2312" w:hAnsi="宋体" w:eastAsia="仿宋_GB2312" w:cs="仿宋_GB2312"/>
      <w:color w:val="000000"/>
      <w:sz w:val="20"/>
    </w:rPr>
  </w:style>
  <w:style w:type="paragraph" w:styleId="1378" w:customStyle="1">
    <w:name w:val="xl126"/>
    <w:basedOn w:val="670"/>
    <w:uiPriority w:val="0"/>
    <w:qFormat/>
    <w:pPr>
      <w:jc w:val="left"/>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Arial" w:hAnsi="Arial" w:cs="Arial"/>
      <w:sz w:val="20"/>
    </w:rPr>
  </w:style>
  <w:style w:type="paragraph" w:styleId="1379" w:customStyle="1">
    <w:name w:val="xl162"/>
    <w:basedOn w:val="670"/>
    <w:uiPriority w:val="0"/>
    <w:qFormat/>
    <w:pPr>
      <w:spacing w:before="100" w:beforeAutospacing="1" w:after="100" w:afterAutospacing="1"/>
      <w:shd w:val="clear" w:color="ffffff" w:fill="ffffff"/>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380" w:customStyle="1">
    <w:name w:val="xl163"/>
    <w:basedOn w:val="670"/>
    <w:uiPriority w:val="0"/>
    <w:qFormat/>
    <w:pPr>
      <w:spacing w:before="100" w:beforeAutospacing="1" w:after="100" w:afterAutospacing="1"/>
      <w:shd w:val="clear" w:color="000000" w:fill="ffffff"/>
      <w:widowControl/>
      <w:pBdr>
        <w:top w:val="single" w:color="auto" w:sz="4" w:space="0"/>
        <w:left w:val="single" w:color="auto" w:sz="6" w:space="0"/>
        <w:bottom w:val="single" w:color="auto" w:sz="6" w:space="0"/>
        <w:right w:val="single" w:color="auto" w:sz="4" w:space="0"/>
      </w:pBdr>
    </w:pPr>
    <w:rPr>
      <w:rFonts w:ascii="宋体" w:hAnsi="宋体"/>
      <w:color w:val="000000"/>
      <w:sz w:val="20"/>
    </w:rPr>
  </w:style>
  <w:style w:type="paragraph" w:styleId="1381" w:customStyle="1">
    <w:name w:val="CM25"/>
    <w:basedOn w:val="688"/>
    <w:next w:val="688"/>
    <w:uiPriority w:val="0"/>
    <w:qFormat/>
    <w:pPr>
      <w:spacing w:line="440" w:lineRule="atLeast"/>
    </w:pPr>
    <w:rPr>
      <w:color w:val="auto"/>
    </w:rPr>
  </w:style>
  <w:style w:type="paragraph" w:styleId="1382" w:customStyle="1">
    <w:name w:val="正文 New New New New New New New New New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383" w:customStyle="1">
    <w:name w:val="CM49"/>
    <w:basedOn w:val="688"/>
    <w:next w:val="688"/>
    <w:uiPriority w:val="0"/>
    <w:qFormat/>
    <w:pPr>
      <w:spacing w:line="440" w:lineRule="atLeast"/>
    </w:pPr>
    <w:rPr>
      <w:color w:val="auto"/>
    </w:rPr>
  </w:style>
  <w:style w:type="paragraph" w:styleId="1384" w:customStyle="1">
    <w:name w:val="表头 New"/>
    <w:basedOn w:val="1225"/>
    <w:uiPriority w:val="0"/>
    <w:qFormat/>
    <w:pPr>
      <w:jc w:val="center"/>
      <w:spacing w:line="312" w:lineRule="exact"/>
    </w:pPr>
    <w:rPr>
      <w:rFonts w:hint="eastAsia" w:ascii="EU-F1" w:eastAsia="黑体"/>
    </w:rPr>
  </w:style>
  <w:style w:type="paragraph" w:styleId="1385" w:customStyle="1">
    <w:name w:val="CM29"/>
    <w:basedOn w:val="688"/>
    <w:next w:val="688"/>
    <w:uiPriority w:val="0"/>
    <w:qFormat/>
    <w:pPr>
      <w:spacing w:line="400" w:lineRule="atLeast"/>
    </w:pPr>
    <w:rPr>
      <w:color w:val="auto"/>
    </w:rPr>
  </w:style>
  <w:style w:type="paragraph" w:styleId="1386" w:customStyle="1">
    <w:name w:val="正文 New New New New New New New New New New New New New New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387" w:customStyle="1">
    <w:name w:val="页脚1"/>
    <w:basedOn w:val="670"/>
    <w:uiPriority w:val="0"/>
    <w:qFormat/>
    <w:pPr>
      <w:jc w:val="left"/>
      <w:tabs>
        <w:tab w:val="center" w:pos="4153" w:leader="none"/>
        <w:tab w:val="right" w:pos="8306" w:leader="none"/>
      </w:tabs>
    </w:pPr>
    <w:rPr>
      <w:rFonts w:ascii="方正仿宋_GBK" w:hAnsi="方正仿宋_GBK"/>
      <w:sz w:val="18"/>
    </w:rPr>
  </w:style>
  <w:style w:type="paragraph" w:styleId="1388" w:customStyle="1">
    <w:name w:val="正文 New New New New New New New New New New New New New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389" w:customStyle="1">
    <w:name w:val="样式 标题 3 + 段前: 0.2 行 段后: 0.2 行2"/>
    <w:basedOn w:val="673"/>
    <w:uiPriority w:val="0"/>
    <w:qFormat/>
    <w:pPr>
      <w:jc w:val="left"/>
      <w:spacing w:before="0" w:after="0" w:line="240" w:lineRule="auto"/>
    </w:pPr>
    <w:rPr>
      <w:rFonts w:ascii="楷体_GB2312" w:eastAsia="黑体" w:cs="楷体_GB2312"/>
      <w:b w:val="0"/>
      <w:bCs w:val="0"/>
      <w:sz w:val="24"/>
      <w:szCs w:val="24"/>
    </w:rPr>
  </w:style>
  <w:style w:type="paragraph" w:styleId="1390" w:customStyle="1">
    <w:name w:val="Char Char Char Char Char Char Char Char Char21"/>
    <w:basedOn w:val="670"/>
    <w:uiPriority w:val="0"/>
    <w:qFormat/>
    <w:pPr>
      <w:ind w:hanging="425"/>
      <w:keepNext/>
      <w:spacing w:before="80" w:after="80"/>
      <w:widowControl/>
      <w:tabs>
        <w:tab w:val="left" w:pos="425" w:leader="none"/>
      </w:tabs>
    </w:pPr>
    <w:rPr>
      <w:rFonts w:ascii="Arial" w:hAnsi="Arial"/>
      <w:sz w:val="20"/>
    </w:rPr>
  </w:style>
  <w:style w:type="paragraph" w:styleId="1391" w:customStyle="1">
    <w:name w:val="正文 New New New New New New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392" w:customStyle="1">
    <w:name w:val="xl147"/>
    <w:basedOn w:val="670"/>
    <w:uiPriority w:val="0"/>
    <w:qFormat/>
    <w:pPr>
      <w:jc w:val="center"/>
      <w:spacing w:before="100" w:beforeAutospacing="1" w:after="100" w:afterAutospacing="1"/>
      <w:shd w:val="clear" w:color="auto" w:fill="ffffff"/>
      <w:widowControl/>
      <w:pBdr>
        <w:top w:val="single" w:color="auto" w:sz="4" w:space="0"/>
        <w:bottom w:val="single" w:color="auto" w:sz="4" w:space="0"/>
      </w:pBdr>
    </w:pPr>
    <w:rPr>
      <w:rFonts w:ascii="仿宋_GB2312" w:hAnsi="宋体" w:eastAsia="仿宋_GB2312" w:cs="仿宋_GB2312"/>
      <w:color w:val="000000"/>
      <w:sz w:val="20"/>
    </w:rPr>
  </w:style>
  <w:style w:type="paragraph" w:styleId="1393" w:customStyle="1">
    <w:name w:val="xl108"/>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仿宋_GB2312"/>
      <w:color w:val="000000"/>
      <w:sz w:val="18"/>
      <w:szCs w:val="18"/>
    </w:rPr>
  </w:style>
  <w:style w:type="paragraph" w:styleId="1394" w:customStyle="1">
    <w:name w:val="xl93"/>
    <w:basedOn w:val="670"/>
    <w:uiPriority w:val="0"/>
    <w:qFormat/>
    <w:pPr>
      <w:jc w:val="left"/>
      <w:spacing w:before="100" w:beforeAutospacing="1" w:after="100" w:afterAutospacing="1"/>
      <w:shd w:val="clear" w:color="auto" w:fill="ffffff"/>
      <w:widowControl/>
      <w:pBdr>
        <w:top w:val="single" w:color="auto" w:sz="4" w:space="0"/>
        <w:left w:val="single" w:color="auto" w:sz="4" w:space="0"/>
        <w:right w:val="single" w:color="auto" w:sz="6" w:space="0"/>
      </w:pBdr>
    </w:pPr>
    <w:rPr>
      <w:rFonts w:ascii="Arial" w:hAnsi="Arial" w:cs="Arial"/>
      <w:color w:val="000000"/>
      <w:sz w:val="20"/>
    </w:rPr>
  </w:style>
  <w:style w:type="paragraph" w:styleId="1395" w:customStyle="1">
    <w:name w:val="xl124"/>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396" w:customStyle="1">
    <w:name w:val="正文缩进_0"/>
    <w:basedOn w:val="1397"/>
    <w:uiPriority w:val="0"/>
    <w:qFormat/>
    <w:rPr>
      <w:rFonts w:eastAsia="MS Gothic"/>
    </w:rPr>
  </w:style>
  <w:style w:type="paragraph" w:styleId="1397" w:customStyle="1">
    <w:name w:val="正文_3"/>
    <w:uiPriority w:val="0"/>
    <w:qFormat/>
    <w:pPr>
      <w:jc w:val="both"/>
      <w:widowControl w:val="off"/>
    </w:pPr>
    <w:rPr>
      <w:rFonts w:ascii="Times New Roman" w:hAnsi="Times New Roman" w:eastAsia="宋体" w:cs="Times New Roman"/>
      <w:sz w:val="21"/>
      <w:szCs w:val="21"/>
      <w:lang w:val="en-US" w:eastAsia="zh-CN" w:bidi="ar-SA"/>
    </w:rPr>
  </w:style>
  <w:style w:type="paragraph" w:styleId="1398" w:customStyle="1">
    <w:name w:val="正文 New New New New New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ar-SA" w:bidi="ar-SA"/>
    </w:rPr>
  </w:style>
  <w:style w:type="paragraph" w:styleId="1399" w:customStyle="1">
    <w:name w:val="xl141"/>
    <w:basedOn w:val="670"/>
    <w:uiPriority w:val="0"/>
    <w:qFormat/>
    <w:pPr>
      <w:jc w:val="center"/>
      <w:spacing w:before="100" w:beforeAutospacing="1" w:after="100" w:afterAutospacing="1"/>
      <w:shd w:val="clear" w:color="auto" w:fill="ffffff"/>
      <w:widowControl/>
      <w:pBdr>
        <w:top w:val="single" w:color="auto" w:sz="6" w:space="0"/>
        <w:left w:val="single" w:color="auto" w:sz="6" w:space="0"/>
        <w:right w:val="single" w:color="auto" w:sz="4" w:space="0"/>
      </w:pBdr>
    </w:pPr>
    <w:rPr>
      <w:rFonts w:ascii="仿宋_GB2312" w:hAnsi="宋体" w:eastAsia="仿宋_GB2312" w:cs="仿宋_GB2312"/>
      <w:color w:val="000000"/>
      <w:sz w:val="20"/>
    </w:rPr>
  </w:style>
  <w:style w:type="paragraph" w:styleId="1400" w:customStyle="1">
    <w:name w:val="正文 New New New New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401" w:customStyle="1">
    <w:name w:val="xl121"/>
    <w:basedOn w:val="6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02" w:customStyle="1">
    <w:name w:val="xl161"/>
    <w:basedOn w:val="670"/>
    <w:uiPriority w:val="0"/>
    <w:qFormat/>
    <w:pPr>
      <w:jc w:val="center"/>
      <w:spacing w:before="100" w:beforeAutospacing="1" w:after="100" w:afterAutospacing="1"/>
      <w:shd w:val="clear" w:color="auto" w:fill="ffffff"/>
      <w:widowControl/>
      <w:pBdr>
        <w:left w:val="single" w:color="auto" w:sz="4" w:space="0"/>
        <w:bottom w:val="single" w:color="auto" w:sz="6" w:space="0"/>
        <w:right w:val="single" w:color="auto" w:sz="4" w:space="0"/>
      </w:pBdr>
    </w:pPr>
    <w:rPr>
      <w:rFonts w:ascii="仿宋_GB2312" w:hAnsi="宋体" w:eastAsia="仿宋_GB2312" w:cs="仿宋_GB2312"/>
      <w:color w:val="000000"/>
      <w:sz w:val="20"/>
    </w:rPr>
  </w:style>
  <w:style w:type="paragraph" w:styleId="1403" w:customStyle="1">
    <w:name w:val="样式 仿宋_GB2312 小三"/>
    <w:basedOn w:val="670"/>
    <w:uiPriority w:val="0"/>
    <w:qFormat/>
    <w:pPr>
      <w:ind w:firstLine="660"/>
    </w:pPr>
    <w:rPr>
      <w:rFonts w:ascii="仿宋_GB2312" w:hAnsi="仿宋_GB2312" w:eastAsia="方正仿宋_GBK" w:cs="宋体"/>
      <w:sz w:val="30"/>
    </w:rPr>
  </w:style>
  <w:style w:type="paragraph" w:styleId="1404" w:customStyle="1">
    <w:name w:val="CM85"/>
    <w:basedOn w:val="688"/>
    <w:next w:val="688"/>
    <w:uiPriority w:val="0"/>
    <w:qFormat/>
    <w:pPr>
      <w:spacing w:line="443" w:lineRule="atLeast"/>
    </w:pPr>
    <w:rPr>
      <w:color w:val="auto"/>
    </w:rPr>
  </w:style>
  <w:style w:type="paragraph" w:styleId="1405" w:customStyle="1">
    <w:name w:val="reader-word-layer"/>
    <w:basedOn w:val="670"/>
    <w:uiPriority w:val="0"/>
    <w:qFormat/>
    <w:pPr>
      <w:jc w:val="left"/>
      <w:spacing w:before="100" w:beforeAutospacing="1" w:after="100" w:afterAutospacing="1"/>
      <w:widowControl/>
    </w:pPr>
    <w:rPr>
      <w:rFonts w:ascii="宋体" w:hAnsi="宋体" w:cs="宋体"/>
      <w:sz w:val="24"/>
      <w:szCs w:val="24"/>
    </w:rPr>
  </w:style>
  <w:style w:type="paragraph" w:styleId="1406" w:customStyle="1">
    <w:name w:val="xl166"/>
    <w:basedOn w:val="670"/>
    <w:uiPriority w:val="0"/>
    <w:qFormat/>
    <w:pPr>
      <w:spacing w:before="100" w:beforeAutospacing="1" w:after="100" w:afterAutospacing="1"/>
      <w:widowControl/>
      <w:pBdr>
        <w:top w:val="single" w:color="auto" w:sz="4" w:space="0"/>
        <w:left w:val="single" w:color="auto" w:sz="4" w:space="0"/>
        <w:bottom w:val="single" w:color="auto" w:sz="6" w:space="0"/>
        <w:right w:val="single" w:color="auto" w:sz="4" w:space="0"/>
      </w:pBdr>
    </w:pPr>
    <w:rPr>
      <w:rFonts w:ascii="宋体" w:hAnsi="宋体"/>
      <w:color w:val="000000"/>
      <w:sz w:val="20"/>
    </w:rPr>
  </w:style>
  <w:style w:type="paragraph" w:styleId="1407" w:customStyle="1">
    <w:name w:val="Char Char Char Char Char Char Char Char Char Char2"/>
    <w:basedOn w:val="670"/>
    <w:uiPriority w:val="0"/>
    <w:qFormat/>
    <w:pPr>
      <w:ind w:hanging="425"/>
      <w:keepNext/>
      <w:spacing w:before="80" w:after="80"/>
      <w:widowControl/>
      <w:tabs>
        <w:tab w:val="left" w:pos="425" w:leader="none"/>
      </w:tabs>
    </w:pPr>
    <w:rPr>
      <w:rFonts w:ascii="Arial" w:hAnsi="Arial"/>
      <w:sz w:val="20"/>
    </w:rPr>
  </w:style>
  <w:style w:type="paragraph" w:styleId="1408" w:customStyle="1">
    <w:name w:val="CM62"/>
    <w:basedOn w:val="688"/>
    <w:next w:val="688"/>
    <w:uiPriority w:val="0"/>
    <w:qFormat/>
    <w:pPr>
      <w:spacing w:line="400" w:lineRule="atLeast"/>
    </w:pPr>
    <w:rPr>
      <w:color w:val="auto"/>
    </w:rPr>
  </w:style>
  <w:style w:type="paragraph" w:styleId="1409" w:customStyle="1">
    <w:name w:val="xl157"/>
    <w:basedOn w:val="670"/>
    <w:uiPriority w:val="0"/>
    <w:qFormat/>
    <w:pPr>
      <w:jc w:val="center"/>
      <w:spacing w:before="100" w:beforeAutospacing="1" w:after="100" w:afterAutospacing="1"/>
      <w:shd w:val="clear" w:color="auto" w:fill="ffffff"/>
      <w:widowControl/>
      <w:pBdr>
        <w:top w:val="single" w:color="auto" w:sz="6" w:space="0"/>
        <w:bottom w:val="single" w:color="auto" w:sz="4" w:space="0"/>
      </w:pBdr>
    </w:pPr>
    <w:rPr>
      <w:rFonts w:ascii="Arial" w:hAnsi="Arial" w:cs="Arial"/>
      <w:color w:val="000000"/>
      <w:sz w:val="20"/>
    </w:rPr>
  </w:style>
  <w:style w:type="paragraph" w:styleId="1410" w:customStyle="1">
    <w:name w:val="CM53"/>
    <w:basedOn w:val="688"/>
    <w:next w:val="688"/>
    <w:uiPriority w:val="0"/>
    <w:qFormat/>
    <w:pPr>
      <w:spacing w:line="400" w:lineRule="atLeast"/>
    </w:pPr>
    <w:rPr>
      <w:color w:val="auto"/>
    </w:rPr>
  </w:style>
  <w:style w:type="paragraph" w:styleId="1411" w:customStyle="1">
    <w:name w:val="xl105"/>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仿宋_GB2312"/>
      <w:color w:val="000000"/>
      <w:sz w:val="20"/>
    </w:rPr>
  </w:style>
  <w:style w:type="paragraph" w:styleId="1412" w:customStyle="1">
    <w:name w:val="样式 标题 2 + 黑体 段前: 10.25 磅 段后: 10.25 磅 行距: 单倍行距_3"/>
    <w:basedOn w:val="670"/>
    <w:uiPriority w:val="0"/>
    <w:qFormat/>
    <w:pPr>
      <w:jc w:val="left"/>
      <w:keepLines/>
      <w:keepNext/>
      <w:spacing w:before="260" w:after="260"/>
      <w:outlineLvl w:val="1"/>
    </w:pPr>
    <w:rPr>
      <w:rFonts w:ascii="黑体" w:hAnsi="黑体" w:eastAsia="黑体" w:cs="黑体"/>
      <w:sz w:val="24"/>
      <w:szCs w:val="24"/>
    </w:rPr>
  </w:style>
  <w:style w:type="paragraph" w:styleId="1413" w:customStyle="1">
    <w:name w:val="目录 5 New"/>
    <w:basedOn w:val="1222"/>
    <w:next w:val="1222"/>
    <w:uiPriority w:val="0"/>
    <w:qFormat/>
    <w:pPr>
      <w:ind w:left="840"/>
    </w:pPr>
    <w:rPr>
      <w:rFonts w:ascii="Calibri" w:hAnsi="Calibri"/>
      <w:sz w:val="18"/>
    </w:rPr>
  </w:style>
  <w:style w:type="paragraph" w:styleId="1414" w:customStyle="1">
    <w:name w:val="样式 标题 2节标题 1.11.1标题2b2 + 宋体 小四 加粗"/>
    <w:basedOn w:val="672"/>
    <w:uiPriority w:val="0"/>
    <w:qFormat/>
    <w:pPr>
      <w:ind w:firstLine="480"/>
      <w:jc w:val="left"/>
      <w:spacing w:before="0" w:after="120" w:line="360" w:lineRule="auto"/>
      <w:outlineLvl w:val="9"/>
    </w:pPr>
    <w:rPr>
      <w:rFonts w:ascii="Times New Roman" w:hAnsi="Times New Roman" w:eastAsia="宋体" w:cs="Times New Roman"/>
      <w:sz w:val="24"/>
      <w:szCs w:val="20"/>
    </w:rPr>
  </w:style>
  <w:style w:type="paragraph" w:styleId="1415" w:customStyle="1">
    <w:name w:val="CM15"/>
    <w:basedOn w:val="688"/>
    <w:next w:val="688"/>
    <w:uiPriority w:val="0"/>
    <w:qFormat/>
    <w:pPr>
      <w:spacing w:line="313" w:lineRule="atLeast"/>
    </w:pPr>
    <w:rPr>
      <w:color w:val="auto"/>
    </w:rPr>
  </w:style>
  <w:style w:type="paragraph" w:styleId="1416" w:customStyle="1">
    <w:name w:val="Char Char Char Char Char Char Char Char Char Char2 Char Char Char Char3"/>
    <w:basedOn w:val="670"/>
    <w:uiPriority w:val="0"/>
    <w:qFormat/>
    <w:pPr>
      <w:ind w:hanging="425"/>
      <w:keepNext/>
      <w:spacing w:before="80" w:after="80"/>
      <w:widowControl/>
      <w:tabs>
        <w:tab w:val="left" w:pos="425" w:leader="none"/>
      </w:tabs>
    </w:pPr>
    <w:rPr>
      <w:rFonts w:ascii="Arial" w:hAnsi="Arial" w:cs="Arial"/>
      <w:sz w:val="20"/>
    </w:rPr>
  </w:style>
  <w:style w:type="paragraph" w:styleId="1417" w:customStyle="1">
    <w:name w:val="标准"/>
    <w:basedOn w:val="670"/>
    <w:uiPriority w:val="0"/>
    <w:qFormat/>
    <w:pPr>
      <w:spacing w:line="312" w:lineRule="atLeast"/>
    </w:pPr>
  </w:style>
  <w:style w:type="paragraph" w:styleId="1418" w:customStyle="1">
    <w:name w:val="Char Char Char Char Char Char Char Char Char3"/>
    <w:basedOn w:val="670"/>
    <w:uiPriority w:val="0"/>
    <w:qFormat/>
    <w:pPr>
      <w:ind w:hanging="425"/>
      <w:keepNext/>
      <w:spacing w:before="80" w:after="80"/>
      <w:widowControl/>
      <w:tabs>
        <w:tab w:val="left" w:pos="425" w:leader="none"/>
      </w:tabs>
    </w:pPr>
    <w:rPr>
      <w:rFonts w:ascii="Arial" w:hAnsi="Arial"/>
      <w:sz w:val="20"/>
    </w:rPr>
  </w:style>
  <w:style w:type="paragraph" w:styleId="1419" w:customStyle="1">
    <w:name w:val="Char Char Char Char Char Char Char Char Char Char2 Char Char Char"/>
    <w:basedOn w:val="670"/>
    <w:uiPriority w:val="0"/>
    <w:qFormat/>
    <w:pPr>
      <w:ind w:hanging="425"/>
      <w:keepNext/>
      <w:spacing w:before="80" w:after="80"/>
      <w:widowControl/>
      <w:tabs>
        <w:tab w:val="left" w:pos="425" w:leader="none"/>
      </w:tabs>
    </w:pPr>
    <w:rPr>
      <w:rFonts w:ascii="Arial" w:hAnsi="Arial"/>
      <w:sz w:val="20"/>
    </w:rPr>
  </w:style>
  <w:style w:type="paragraph" w:styleId="1420" w:customStyle="1">
    <w:name w:val="纯文本1 New New New New New New New New"/>
    <w:basedOn w:val="670"/>
    <w:uiPriority w:val="0"/>
    <w:qFormat/>
    <w:rPr>
      <w:rFonts w:ascii="宋体" w:hAnsi="宋体" w:eastAsia="方正仿宋_GBK"/>
      <w:lang w:eastAsia="ar-SA"/>
    </w:rPr>
  </w:style>
  <w:style w:type="paragraph" w:styleId="1421" w:customStyle="1">
    <w:name w:val="CM34"/>
    <w:basedOn w:val="688"/>
    <w:next w:val="688"/>
    <w:uiPriority w:val="0"/>
    <w:qFormat/>
    <w:pPr>
      <w:spacing w:line="398" w:lineRule="atLeast"/>
    </w:pPr>
    <w:rPr>
      <w:color w:val="auto"/>
    </w:rPr>
  </w:style>
  <w:style w:type="paragraph" w:styleId="1422" w:customStyle="1">
    <w:name w:val="样式 标题 3 + 段前: 0.2 行 段后: 0.2 行1"/>
    <w:basedOn w:val="673"/>
    <w:uiPriority w:val="0"/>
    <w:qFormat/>
    <w:pPr>
      <w:jc w:val="left"/>
      <w:spacing w:before="0" w:after="0" w:line="240" w:lineRule="auto"/>
    </w:pPr>
    <w:rPr>
      <w:rFonts w:ascii="楷体_GB2312" w:eastAsia="黑体" w:cs="楷体_GB2312"/>
      <w:b w:val="0"/>
      <w:bCs w:val="0"/>
      <w:sz w:val="24"/>
      <w:szCs w:val="24"/>
    </w:rPr>
  </w:style>
  <w:style w:type="paragraph" w:styleId="1423" w:customStyle="1">
    <w:name w:val="xl175"/>
    <w:basedOn w:val="670"/>
    <w:uiPriority w:val="0"/>
    <w:qFormat/>
    <w:pPr>
      <w:spacing w:before="100" w:beforeAutospacing="1" w:after="100" w:afterAutospacing="1"/>
      <w:shd w:val="clear" w:color="000000" w:fill="ffffff"/>
      <w:widowControl/>
      <w:pBdr>
        <w:top w:val="single" w:color="auto" w:sz="4" w:space="0"/>
        <w:left w:val="single" w:color="auto" w:sz="4" w:space="0"/>
        <w:bottom w:val="single" w:color="auto" w:sz="6" w:space="0"/>
        <w:right w:val="single" w:color="auto" w:sz="4" w:space="0"/>
      </w:pBdr>
    </w:pPr>
    <w:rPr>
      <w:rFonts w:ascii="宋体" w:hAnsi="宋体"/>
      <w:sz w:val="20"/>
    </w:rPr>
  </w:style>
  <w:style w:type="paragraph" w:styleId="1424" w:customStyle="1">
    <w:name w:val="xl99"/>
    <w:basedOn w:val="670"/>
    <w:uiPriority w:val="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Arial" w:hAnsi="Arial" w:cs="Arial"/>
      <w:color w:val="000000"/>
      <w:sz w:val="20"/>
    </w:rPr>
  </w:style>
  <w:style w:type="paragraph" w:styleId="1425" w:customStyle="1">
    <w:name w:val="正文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426" w:customStyle="1">
    <w:name w:val="xl167"/>
    <w:basedOn w:val="670"/>
    <w:uiPriority w:val="0"/>
    <w:qFormat/>
    <w:pPr>
      <w:spacing w:before="100" w:beforeAutospacing="1" w:after="100" w:afterAutospacing="1"/>
      <w:shd w:val="clear" w:color="000000" w:fill="ffffff"/>
      <w:widowControl/>
      <w:pBdr>
        <w:top w:val="single" w:color="auto" w:sz="4" w:space="0"/>
        <w:left w:val="single" w:color="auto" w:sz="4" w:space="0"/>
        <w:bottom w:val="single" w:color="auto" w:sz="6" w:space="0"/>
        <w:right w:val="single" w:color="auto" w:sz="4" w:space="0"/>
      </w:pBdr>
    </w:pPr>
    <w:rPr>
      <w:rFonts w:ascii="宋体" w:hAnsi="宋体"/>
      <w:sz w:val="20"/>
    </w:rPr>
  </w:style>
  <w:style w:type="paragraph" w:styleId="1427" w:customStyle="1">
    <w:name w:val="xl142"/>
    <w:basedOn w:val="670"/>
    <w:uiPriority w:val="0"/>
    <w:qFormat/>
    <w:pPr>
      <w:jc w:val="center"/>
      <w:spacing w:before="100" w:beforeAutospacing="1" w:after="100" w:afterAutospacing="1"/>
      <w:shd w:val="clear" w:color="auto" w:fill="ffffff"/>
      <w:widowControl/>
      <w:pBdr>
        <w:left w:val="single" w:color="auto" w:sz="4" w:space="0"/>
        <w:bottom w:val="single" w:color="auto" w:sz="6" w:space="0"/>
        <w:right w:val="single" w:color="auto" w:sz="4" w:space="0"/>
      </w:pBdr>
    </w:pPr>
    <w:rPr>
      <w:rFonts w:ascii="Arial" w:hAnsi="Arial" w:cs="Arial"/>
      <w:color w:val="000000"/>
      <w:sz w:val="20"/>
    </w:rPr>
  </w:style>
  <w:style w:type="paragraph" w:styleId="1428" w:customStyle="1">
    <w:name w:val="xl151"/>
    <w:basedOn w:val="670"/>
    <w:uiPriority w:val="0"/>
    <w:qFormat/>
    <w:pPr>
      <w:jc w:val="center"/>
      <w:spacing w:before="100" w:beforeAutospacing="1" w:after="100" w:afterAutospacing="1"/>
      <w:shd w:val="clear" w:color="auto" w:fill="ffffff"/>
      <w:widowControl/>
      <w:pBdr>
        <w:top w:val="single" w:color="auto" w:sz="4" w:space="0"/>
        <w:bottom w:val="single" w:color="auto" w:sz="4" w:space="0"/>
        <w:right w:val="single" w:color="auto" w:sz="6" w:space="0"/>
      </w:pBdr>
    </w:pPr>
    <w:rPr>
      <w:rFonts w:ascii="仿宋_GB2312" w:hAnsi="宋体" w:eastAsia="仿宋_GB2312" w:cs="仿宋_GB2312"/>
      <w:color w:val="000000"/>
      <w:sz w:val="20"/>
    </w:rPr>
  </w:style>
  <w:style w:type="paragraph" w:styleId="1429" w:customStyle="1">
    <w:name w:val="xl91"/>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430" w:customStyle="1">
    <w:name w:val="样式 标题 1 + 加宽量  0.5 磅"/>
    <w:basedOn w:val="671"/>
    <w:uiPriority w:val="0"/>
    <w:qFormat/>
    <w:pPr>
      <w:spacing w:line="240" w:lineRule="auto"/>
    </w:pPr>
    <w:rPr>
      <w:rFonts w:ascii="黑体" w:eastAsia="黑体" w:cs="黑体"/>
      <w:b w:val="0"/>
      <w:bCs w:val="0"/>
      <w:sz w:val="24"/>
      <w:szCs w:val="24"/>
      <w:lang w:eastAsia="en-US"/>
    </w:rPr>
  </w:style>
  <w:style w:type="paragraph" w:styleId="1431" w:customStyle="1">
    <w:name w:val="xl97"/>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432" w:customStyle="1">
    <w:name w:val="font16"/>
    <w:basedOn w:val="670"/>
    <w:uiPriority w:val="0"/>
    <w:qFormat/>
    <w:pPr>
      <w:jc w:val="left"/>
      <w:spacing w:before="100" w:beforeAutospacing="1" w:after="100" w:afterAutospacing="1"/>
      <w:widowControl/>
    </w:pPr>
    <w:rPr>
      <w:rFonts w:ascii="Arial" w:hAnsi="Arial" w:cs="Arial"/>
      <w:color w:val="000000"/>
      <w:sz w:val="20"/>
    </w:rPr>
  </w:style>
  <w:style w:type="paragraph" w:styleId="1433" w:customStyle="1">
    <w:name w:val="正文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434" w:customStyle="1">
    <w:name w:val="纯文本 New New New"/>
    <w:basedOn w:val="1435"/>
    <w:uiPriority w:val="0"/>
    <w:qFormat/>
    <w:rPr>
      <w:rFonts w:ascii="宋体" w:hAnsi="Courier New"/>
    </w:rPr>
  </w:style>
  <w:style w:type="paragraph" w:styleId="1435" w:customStyle="1">
    <w:name w:val="正文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436" w:customStyle="1">
    <w:name w:val="CM69"/>
    <w:basedOn w:val="688"/>
    <w:next w:val="688"/>
    <w:uiPriority w:val="0"/>
    <w:qFormat/>
    <w:pPr>
      <w:spacing w:line="400" w:lineRule="atLeast"/>
    </w:pPr>
    <w:rPr>
      <w:color w:val="auto"/>
    </w:rPr>
  </w:style>
  <w:style w:type="paragraph" w:styleId="1437" w:customStyle="1">
    <w:name w:val="xl118"/>
    <w:basedOn w:val="670"/>
    <w:uiPriority w:val="0"/>
    <w:qFormat/>
    <w:pPr>
      <w:jc w:val="left"/>
      <w:spacing w:before="100" w:beforeAutospacing="1" w:after="100" w:afterAutospacing="1"/>
      <w:shd w:val="clear" w:color="auto" w:fill="ffffff"/>
      <w:widowControl/>
      <w:pBdr>
        <w:top w:val="single" w:color="auto" w:sz="6" w:space="0"/>
        <w:left w:val="single" w:color="auto" w:sz="4" w:space="0"/>
        <w:bottom w:val="single" w:color="auto" w:sz="4" w:space="0"/>
        <w:right w:val="single" w:color="auto" w:sz="6" w:space="0"/>
      </w:pBdr>
    </w:pPr>
    <w:rPr>
      <w:rFonts w:ascii="Arial" w:hAnsi="Arial" w:cs="Arial"/>
      <w:color w:val="000000"/>
      <w:sz w:val="20"/>
    </w:rPr>
  </w:style>
  <w:style w:type="paragraph" w:styleId="1438" w:customStyle="1">
    <w:name w:val="xl107"/>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439" w:customStyle="1">
    <w:name w:val="Char Char Char Char Char Char Char Char Char4"/>
    <w:basedOn w:val="670"/>
    <w:uiPriority w:val="0"/>
    <w:qFormat/>
    <w:pPr>
      <w:ind w:hanging="425"/>
      <w:keepNext/>
      <w:spacing w:before="80" w:after="80"/>
      <w:widowControl/>
      <w:tabs>
        <w:tab w:val="left" w:pos="425" w:leader="none"/>
      </w:tabs>
    </w:pPr>
    <w:rPr>
      <w:rFonts w:ascii="Arial" w:hAnsi="Arial"/>
      <w:sz w:val="20"/>
    </w:rPr>
  </w:style>
  <w:style w:type="paragraph" w:styleId="1440" w:customStyle="1">
    <w:name w:val="CM76"/>
    <w:basedOn w:val="688"/>
    <w:next w:val="688"/>
    <w:uiPriority w:val="0"/>
    <w:qFormat/>
    <w:pPr>
      <w:spacing w:line="400" w:lineRule="atLeast"/>
    </w:pPr>
    <w:rPr>
      <w:color w:val="auto"/>
    </w:rPr>
  </w:style>
  <w:style w:type="paragraph" w:styleId="1441" w:customStyle="1">
    <w:name w:val="xl174"/>
    <w:basedOn w:val="670"/>
    <w:uiPriority w:val="0"/>
    <w:qFormat/>
    <w:pPr>
      <w:spacing w:before="100" w:beforeAutospacing="1" w:after="100" w:afterAutospacing="1"/>
      <w:widowControl/>
      <w:pBdr>
        <w:top w:val="single" w:color="auto" w:sz="4" w:space="0"/>
        <w:left w:val="single" w:color="auto" w:sz="4" w:space="0"/>
        <w:bottom w:val="single" w:color="auto" w:sz="6" w:space="0"/>
        <w:right w:val="single" w:color="auto" w:sz="4" w:space="0"/>
      </w:pBdr>
    </w:pPr>
    <w:rPr>
      <w:rFonts w:ascii="宋体" w:hAnsi="宋体"/>
      <w:color w:val="000000"/>
      <w:sz w:val="20"/>
    </w:rPr>
  </w:style>
  <w:style w:type="paragraph" w:styleId="1442" w:customStyle="1">
    <w:name w:val="CM26"/>
    <w:basedOn w:val="688"/>
    <w:next w:val="688"/>
    <w:uiPriority w:val="0"/>
    <w:qFormat/>
    <w:pPr>
      <w:spacing w:line="400" w:lineRule="atLeast"/>
    </w:pPr>
    <w:rPr>
      <w:color w:val="auto"/>
    </w:rPr>
  </w:style>
  <w:style w:type="paragraph" w:styleId="1443" w:customStyle="1">
    <w:name w:val="样式 首行缩进:  0 厘米 行距: 单倍行距"/>
    <w:basedOn w:val="670"/>
    <w:uiPriority w:val="0"/>
    <w:qFormat/>
    <w:rPr>
      <w:szCs w:val="21"/>
    </w:rPr>
  </w:style>
  <w:style w:type="paragraph" w:styleId="1444" w:customStyle="1">
    <w:name w:val="纯文本1 New New New New New New"/>
    <w:basedOn w:val="670"/>
    <w:uiPriority w:val="0"/>
    <w:qFormat/>
    <w:rPr>
      <w:rFonts w:ascii="宋体" w:hAnsi="宋体" w:eastAsia="方正仿宋_GBK"/>
      <w:lang w:eastAsia="ar-SA"/>
    </w:rPr>
  </w:style>
  <w:style w:type="paragraph" w:styleId="1445" w:customStyle="1">
    <w:name w:val="CM72"/>
    <w:basedOn w:val="688"/>
    <w:next w:val="688"/>
    <w:uiPriority w:val="0"/>
    <w:qFormat/>
    <w:rPr>
      <w:color w:val="auto"/>
    </w:rPr>
  </w:style>
  <w:style w:type="paragraph" w:styleId="1446" w:customStyle="1">
    <w:name w:val="CM28"/>
    <w:basedOn w:val="688"/>
    <w:next w:val="688"/>
    <w:uiPriority w:val="0"/>
    <w:qFormat/>
    <w:rPr>
      <w:color w:val="auto"/>
    </w:rPr>
  </w:style>
  <w:style w:type="paragraph" w:styleId="1447" w:customStyle="1">
    <w:name w:val="CM83"/>
    <w:basedOn w:val="688"/>
    <w:next w:val="688"/>
    <w:uiPriority w:val="0"/>
    <w:qFormat/>
    <w:pPr>
      <w:spacing w:line="440" w:lineRule="atLeast"/>
    </w:pPr>
    <w:rPr>
      <w:color w:val="auto"/>
    </w:rPr>
  </w:style>
  <w:style w:type="paragraph" w:styleId="1448" w:customStyle="1">
    <w:name w:val="xl146"/>
    <w:basedOn w:val="6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仿宋_GB2312" w:hAnsi="宋体" w:eastAsia="仿宋_GB2312" w:cs="仿宋_GB2312"/>
      <w:color w:val="000000"/>
      <w:sz w:val="20"/>
    </w:rPr>
  </w:style>
  <w:style w:type="paragraph" w:styleId="1449" w:customStyle="1">
    <w:name w:val="CM47"/>
    <w:basedOn w:val="688"/>
    <w:next w:val="688"/>
    <w:uiPriority w:val="0"/>
    <w:qFormat/>
    <w:pPr>
      <w:spacing w:line="440" w:lineRule="atLeast"/>
    </w:pPr>
    <w:rPr>
      <w:color w:val="auto"/>
    </w:rPr>
  </w:style>
  <w:style w:type="paragraph" w:styleId="1450" w:customStyle="1">
    <w:name w:val="xl125"/>
    <w:basedOn w:val="670"/>
    <w:uiPriority w:val="0"/>
    <w:qFormat/>
    <w:pPr>
      <w:jc w:val="left"/>
      <w:spacing w:before="100" w:beforeAutospacing="1" w:after="100" w:afterAutospacing="1"/>
      <w:shd w:val="clear" w:color="auto" w:fill="ccffcc"/>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451" w:customStyle="1">
    <w:name w:val="CM97"/>
    <w:basedOn w:val="688"/>
    <w:next w:val="688"/>
    <w:uiPriority w:val="0"/>
    <w:qFormat/>
    <w:pPr>
      <w:spacing w:after="373"/>
    </w:pPr>
    <w:rPr>
      <w:color w:val="auto"/>
    </w:rPr>
  </w:style>
  <w:style w:type="paragraph" w:styleId="1452" w:customStyle="1">
    <w:name w:val="xl171"/>
    <w:basedOn w:val="670"/>
    <w:uiPriority w:val="0"/>
    <w:qFormat/>
    <w:pPr>
      <w:spacing w:before="100" w:beforeAutospacing="1" w:after="100" w:afterAutospacing="1"/>
      <w:shd w:val="clear" w:color="000000" w:fill="ffffff"/>
      <w:widowControl/>
      <w:pBdr>
        <w:top w:val="single" w:color="auto" w:sz="4" w:space="0"/>
        <w:left w:val="single" w:color="auto" w:sz="6" w:space="0"/>
        <w:bottom w:val="single" w:color="auto" w:sz="6" w:space="0"/>
        <w:right w:val="single" w:color="auto" w:sz="4" w:space="0"/>
      </w:pBdr>
    </w:pPr>
    <w:rPr>
      <w:rFonts w:ascii="宋体" w:hAnsi="宋体"/>
      <w:color w:val="000000"/>
      <w:sz w:val="20"/>
    </w:rPr>
  </w:style>
  <w:style w:type="paragraph" w:styleId="1453" w:customStyle="1">
    <w:name w:val="xl100"/>
    <w:basedOn w:val="670"/>
    <w:uiPriority w:val="0"/>
    <w:qFormat/>
    <w:pPr>
      <w:jc w:val="left"/>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Arial" w:hAnsi="Arial" w:cs="Arial"/>
      <w:color w:val="000000"/>
      <w:sz w:val="20"/>
    </w:rPr>
  </w:style>
  <w:style w:type="paragraph" w:styleId="1454" w:customStyle="1">
    <w:name w:val="xl111"/>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6" w:space="0"/>
        <w:right w:val="single" w:color="auto" w:sz="4" w:space="0"/>
      </w:pBdr>
    </w:pPr>
    <w:rPr>
      <w:rFonts w:ascii="Arial" w:hAnsi="Arial" w:cs="Arial"/>
      <w:color w:val="000000"/>
      <w:sz w:val="20"/>
    </w:rPr>
  </w:style>
  <w:style w:type="paragraph" w:styleId="1455" w:customStyle="1">
    <w:name w:val="xl102"/>
    <w:basedOn w:val="670"/>
    <w:uiPriority w:val="0"/>
    <w:qFormat/>
    <w:pPr>
      <w:jc w:val="center"/>
      <w:spacing w:before="100" w:beforeAutospacing="1" w:after="100" w:afterAutospacing="1"/>
      <w:shd w:val="clear" w:color="auto" w:fill="ffffff"/>
      <w:widowControl/>
      <w:pBdr>
        <w:top w:val="single" w:color="auto" w:sz="4" w:space="0"/>
        <w:left w:val="single" w:color="auto" w:sz="6" w:space="0"/>
        <w:bottom w:val="single" w:color="auto" w:sz="4" w:space="0"/>
        <w:right w:val="single" w:color="auto" w:sz="4" w:space="0"/>
      </w:pBdr>
    </w:pPr>
    <w:rPr>
      <w:rFonts w:ascii="Arial" w:hAnsi="Arial" w:cs="Arial"/>
      <w:b/>
      <w:bCs/>
      <w:color w:val="000000"/>
      <w:sz w:val="20"/>
    </w:rPr>
  </w:style>
  <w:style w:type="paragraph" w:styleId="1456" w:customStyle="1">
    <w:name w:val="普通(网站) New New New New New New New New New New New New New New New New New New New New New New New New New New New New New"/>
    <w:basedOn w:val="670"/>
    <w:uiPriority w:val="0"/>
    <w:qFormat/>
    <w:pPr>
      <w:spacing w:before="100" w:beforeAutospacing="1" w:after="100" w:afterAutospacing="1"/>
      <w:widowControl/>
    </w:pPr>
    <w:rPr>
      <w:rFonts w:ascii="宋体" w:hAnsi="宋体" w:eastAsia="方正仿宋_GBK"/>
      <w:sz w:val="24"/>
    </w:rPr>
  </w:style>
  <w:style w:type="paragraph" w:styleId="1457" w:customStyle="1">
    <w:name w:val="正文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458" w:customStyle="1">
    <w:name w:val="xl96"/>
    <w:basedOn w:val="670"/>
    <w:uiPriority w:val="0"/>
    <w:qFormat/>
    <w:pPr>
      <w:jc w:val="center"/>
      <w:spacing w:before="100" w:beforeAutospacing="1" w:after="100" w:afterAutospacing="1"/>
      <w:shd w:val="clear" w:color="auto" w:fill="ffffff"/>
      <w:widowControl/>
      <w:pBdr>
        <w:top w:val="single" w:color="auto" w:sz="4" w:space="0"/>
        <w:left w:val="single" w:color="auto" w:sz="6" w:space="0"/>
        <w:bottom w:val="single" w:color="auto" w:sz="4" w:space="0"/>
        <w:right w:val="single" w:color="auto" w:sz="4" w:space="0"/>
      </w:pBdr>
    </w:pPr>
    <w:rPr>
      <w:rFonts w:ascii="Arial" w:hAnsi="Arial" w:cs="Arial"/>
      <w:color w:val="000000"/>
      <w:sz w:val="20"/>
    </w:rPr>
  </w:style>
  <w:style w:type="paragraph" w:styleId="1459" w:customStyle="1">
    <w:name w:val="CM6"/>
    <w:basedOn w:val="688"/>
    <w:next w:val="688"/>
    <w:uiPriority w:val="0"/>
    <w:qFormat/>
    <w:pPr>
      <w:spacing w:line="318" w:lineRule="atLeast"/>
    </w:pPr>
    <w:rPr>
      <w:color w:val="auto"/>
    </w:rPr>
  </w:style>
  <w:style w:type="paragraph" w:styleId="1460" w:customStyle="1">
    <w:name w:val="CM95"/>
    <w:basedOn w:val="688"/>
    <w:next w:val="688"/>
    <w:uiPriority w:val="0"/>
    <w:qFormat/>
    <w:pPr>
      <w:spacing w:after="115"/>
    </w:pPr>
    <w:rPr>
      <w:color w:val="auto"/>
    </w:rPr>
  </w:style>
  <w:style w:type="paragraph" w:styleId="1461" w:customStyle="1">
    <w:name w:val="xl119"/>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6" w:space="0"/>
      </w:pBdr>
    </w:pPr>
    <w:rPr>
      <w:rFonts w:ascii="Arial" w:hAnsi="Arial" w:cs="Arial"/>
      <w:color w:val="000000"/>
      <w:sz w:val="20"/>
    </w:rPr>
  </w:style>
  <w:style w:type="paragraph" w:styleId="1462" w:customStyle="1">
    <w:name w:val="正文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463" w:customStyle="1">
    <w:name w:val="CM19"/>
    <w:basedOn w:val="688"/>
    <w:next w:val="688"/>
    <w:uiPriority w:val="0"/>
    <w:qFormat/>
    <w:pPr>
      <w:spacing w:line="398" w:lineRule="atLeast"/>
    </w:pPr>
    <w:rPr>
      <w:color w:val="auto"/>
    </w:rPr>
  </w:style>
  <w:style w:type="paragraph" w:styleId="1464" w:customStyle="1">
    <w:name w:val="列出段落_0"/>
    <w:basedOn w:val="1397"/>
    <w:uiPriority w:val="0"/>
    <w:qFormat/>
  </w:style>
  <w:style w:type="paragraph" w:styleId="1465" w:customStyle="1">
    <w:name w:val="普通(网站) New New New New"/>
    <w:basedOn w:val="670"/>
    <w:uiPriority w:val="0"/>
    <w:qFormat/>
    <w:pPr>
      <w:jc w:val="left"/>
      <w:spacing w:before="100" w:beforeAutospacing="1" w:after="100" w:afterAutospacing="1"/>
      <w:widowControl/>
    </w:pPr>
    <w:rPr>
      <w:rFonts w:ascii="宋体" w:hAnsi="宋体" w:eastAsia="方正仿宋_GBK"/>
      <w:sz w:val="24"/>
    </w:rPr>
  </w:style>
  <w:style w:type="paragraph" w:styleId="1466" w:customStyle="1">
    <w:name w:val="Char Char Char Char Char Char Char Char Char Char2 Char Char Char1"/>
    <w:basedOn w:val="670"/>
    <w:uiPriority w:val="0"/>
    <w:qFormat/>
    <w:pPr>
      <w:ind w:hanging="425"/>
      <w:keepNext/>
      <w:spacing w:before="80" w:after="80"/>
      <w:widowControl/>
      <w:tabs>
        <w:tab w:val="left" w:pos="425" w:leader="none"/>
      </w:tabs>
    </w:pPr>
    <w:rPr>
      <w:rFonts w:ascii="Arial" w:hAnsi="Arial"/>
      <w:sz w:val="20"/>
    </w:rPr>
  </w:style>
  <w:style w:type="paragraph" w:styleId="1467" w:customStyle="1">
    <w:name w:val="xl165"/>
    <w:basedOn w:val="670"/>
    <w:uiPriority w:val="0"/>
    <w:qFormat/>
    <w:pPr>
      <w:spacing w:before="100" w:beforeAutospacing="1" w:after="100" w:afterAutospacing="1"/>
      <w:shd w:val="clear" w:color="000000" w:fill="ffffff"/>
      <w:widowControl/>
      <w:pBdr>
        <w:top w:val="single" w:color="auto" w:sz="4" w:space="0"/>
        <w:left w:val="single" w:color="auto" w:sz="4" w:space="0"/>
        <w:bottom w:val="single" w:color="auto" w:sz="6" w:space="0"/>
        <w:right w:val="single" w:color="auto" w:sz="4" w:space="0"/>
      </w:pBdr>
    </w:pPr>
    <w:rPr>
      <w:rFonts w:ascii="宋体" w:hAnsi="宋体"/>
      <w:color w:val="000000"/>
      <w:sz w:val="20"/>
    </w:rPr>
  </w:style>
  <w:style w:type="paragraph" w:styleId="1468" w:customStyle="1">
    <w:name w:val="xl156"/>
    <w:basedOn w:val="670"/>
    <w:uiPriority w:val="0"/>
    <w:qFormat/>
    <w:pPr>
      <w:jc w:val="center"/>
      <w:spacing w:before="100" w:beforeAutospacing="1" w:after="100" w:afterAutospacing="1"/>
      <w:shd w:val="clear" w:color="auto" w:fill="ffffff"/>
      <w:widowControl/>
      <w:pBdr>
        <w:top w:val="single" w:color="auto" w:sz="6" w:space="0"/>
        <w:bottom w:val="single" w:color="auto" w:sz="4" w:space="0"/>
        <w:right w:val="single" w:color="auto" w:sz="4" w:space="0"/>
      </w:pBdr>
    </w:pPr>
    <w:rPr>
      <w:rFonts w:ascii="Arial" w:hAnsi="Arial" w:cs="Arial"/>
      <w:color w:val="000000"/>
      <w:sz w:val="20"/>
    </w:rPr>
  </w:style>
  <w:style w:type="paragraph" w:styleId="1469" w:customStyle="1">
    <w:name w:val="CM44"/>
    <w:basedOn w:val="688"/>
    <w:next w:val="688"/>
    <w:uiPriority w:val="0"/>
    <w:qFormat/>
    <w:pPr>
      <w:spacing w:line="440" w:lineRule="atLeast"/>
    </w:pPr>
    <w:rPr>
      <w:rFonts w:cs="Times New Roman"/>
      <w:color w:val="auto"/>
      <w:szCs w:val="20"/>
    </w:rPr>
  </w:style>
  <w:style w:type="paragraph" w:styleId="1470" w:customStyle="1">
    <w:name w:val="CM57"/>
    <w:basedOn w:val="688"/>
    <w:next w:val="688"/>
    <w:uiPriority w:val="0"/>
    <w:qFormat/>
    <w:pPr>
      <w:spacing w:line="400" w:lineRule="atLeast"/>
    </w:pPr>
    <w:rPr>
      <w:color w:val="auto"/>
    </w:rPr>
  </w:style>
  <w:style w:type="paragraph" w:styleId="1471" w:customStyle="1">
    <w:name w:val="CM96"/>
    <w:basedOn w:val="688"/>
    <w:next w:val="688"/>
    <w:uiPriority w:val="0"/>
    <w:qFormat/>
    <w:pPr>
      <w:spacing w:after="298"/>
    </w:pPr>
    <w:rPr>
      <w:color w:val="auto"/>
    </w:rPr>
  </w:style>
  <w:style w:type="paragraph" w:styleId="1472" w:customStyle="1">
    <w:name w:val="正文4"/>
    <w:uiPriority w:val="0"/>
    <w:qFormat/>
    <w:pPr>
      <w:jc w:val="both"/>
      <w:widowControl w:val="off"/>
    </w:pPr>
    <w:rPr>
      <w:rFonts w:ascii="Times New Roman" w:hAnsi="Times New Roman" w:eastAsia="宋体" w:cs="Times New Roman"/>
      <w:sz w:val="21"/>
      <w:szCs w:val="21"/>
      <w:lang w:val="en-US" w:eastAsia="zh-CN" w:bidi="ar-SA"/>
    </w:rPr>
  </w:style>
  <w:style w:type="paragraph" w:styleId="1473" w:customStyle="1">
    <w:name w:val="xl122"/>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474" w:customStyle="1">
    <w:name w:val="CM94"/>
    <w:basedOn w:val="688"/>
    <w:next w:val="688"/>
    <w:uiPriority w:val="0"/>
    <w:qFormat/>
    <w:pPr>
      <w:spacing w:after="63"/>
    </w:pPr>
    <w:rPr>
      <w:color w:val="auto"/>
    </w:rPr>
  </w:style>
  <w:style w:type="paragraph" w:styleId="1475" w:customStyle="1">
    <w:name w:val="列表段落1"/>
    <w:basedOn w:val="670"/>
    <w:uiPriority w:val="99"/>
    <w:qFormat/>
    <w:pPr>
      <w:ind w:firstLine="420"/>
    </w:pPr>
  </w:style>
  <w:style w:type="paragraph" w:styleId="1476" w:customStyle="1">
    <w:name w:val="xl139"/>
    <w:basedOn w:val="670"/>
    <w:uiPriority w:val="0"/>
    <w:qFormat/>
    <w:pPr>
      <w:jc w:val="center"/>
      <w:spacing w:before="100" w:beforeAutospacing="1" w:after="100" w:afterAutospacing="1"/>
      <w:shd w:val="clear" w:color="auto" w:fill="ffffff"/>
      <w:widowControl/>
      <w:pBdr>
        <w:left w:val="single" w:color="auto" w:sz="4" w:space="0"/>
        <w:bottom w:val="single" w:color="auto" w:sz="6" w:space="0"/>
        <w:right w:val="single" w:color="auto" w:sz="4" w:space="0"/>
      </w:pBdr>
    </w:pPr>
    <w:rPr>
      <w:rFonts w:ascii="仿宋_GB2312" w:hAnsi="宋体" w:eastAsia="仿宋_GB2312" w:cs="仿宋_GB2312"/>
      <w:color w:val="000000"/>
      <w:sz w:val="20"/>
    </w:rPr>
  </w:style>
  <w:style w:type="paragraph" w:styleId="1477" w:customStyle="1">
    <w:name w:val="xl149"/>
    <w:basedOn w:val="6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仿宋_GB2312" w:hAnsi="宋体" w:eastAsia="仿宋_GB2312" w:cs="仿宋_GB2312"/>
      <w:color w:val="000000"/>
      <w:sz w:val="20"/>
    </w:rPr>
  </w:style>
  <w:style w:type="paragraph" w:styleId="1478" w:customStyle="1">
    <w:name w:val="样式 标题 2 + (西文) 方正书宋简体 (中文) 方正黑体简体 非加粗 黑色 行距: 固定值 15 磅1"/>
    <w:basedOn w:val="672"/>
    <w:uiPriority w:val="0"/>
    <w:qFormat/>
    <w:pPr>
      <w:jc w:val="left"/>
      <w:spacing w:before="0" w:after="0" w:line="300" w:lineRule="exact"/>
      <w:tabs>
        <w:tab w:val="left" w:pos="1134" w:leader="none"/>
      </w:tabs>
    </w:pPr>
    <w:rPr>
      <w:rFonts w:ascii="方正书宋简体" w:hAnsi="宋体" w:eastAsia="方正小标宋简体" w:cs="宋体"/>
      <w:b w:val="0"/>
      <w:bCs w:val="0"/>
      <w:color w:val="000000"/>
      <w:sz w:val="21"/>
      <w:szCs w:val="20"/>
    </w:rPr>
  </w:style>
  <w:style w:type="paragraph" w:styleId="1479" w:customStyle="1">
    <w:name w:val="样式 标题 2 + 首行缩进:  1.13 厘米1"/>
    <w:basedOn w:val="672"/>
    <w:uiPriority w:val="0"/>
    <w:qFormat/>
    <w:pPr>
      <w:ind w:firstLine="641"/>
      <w:spacing w:before="0" w:after="0" w:line="413" w:lineRule="auto"/>
    </w:pPr>
    <w:rPr>
      <w:rFonts w:ascii="Arial" w:hAnsi="Arial" w:eastAsia="黑体" w:cs="Times New Roman"/>
      <w:bCs w:val="0"/>
      <w:szCs w:val="20"/>
    </w:rPr>
  </w:style>
  <w:style w:type="paragraph" w:styleId="1480" w:customStyle="1">
    <w:name w:val="正文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481" w:customStyle="1">
    <w:name w:val="xl176"/>
    <w:basedOn w:val="670"/>
    <w:uiPriority w:val="0"/>
    <w:qFormat/>
    <w:pPr>
      <w:spacing w:before="100" w:beforeAutospacing="1" w:after="100" w:afterAutospacing="1"/>
      <w:shd w:val="clear" w:color="000000" w:fill="ffffff"/>
      <w:widowControl/>
      <w:pBdr>
        <w:top w:val="single" w:color="auto" w:sz="4" w:space="0"/>
        <w:left w:val="single" w:color="auto" w:sz="4" w:space="0"/>
        <w:bottom w:val="single" w:color="auto" w:sz="6" w:space="0"/>
        <w:right w:val="single" w:color="auto" w:sz="4" w:space="0"/>
      </w:pBdr>
    </w:pPr>
    <w:rPr>
      <w:rFonts w:ascii="宋体" w:hAnsi="宋体"/>
      <w:color w:val="000000"/>
      <w:sz w:val="20"/>
    </w:rPr>
  </w:style>
  <w:style w:type="paragraph" w:styleId="1482" w:customStyle="1">
    <w:name w:val="仿宋 3"/>
    <w:basedOn w:val="670"/>
    <w:uiPriority w:val="0"/>
    <w:qFormat/>
    <w:pPr>
      <w:ind w:firstLine="539"/>
      <w:spacing w:line="480" w:lineRule="exact"/>
    </w:pPr>
    <w:rPr>
      <w:rFonts w:eastAsia="仿宋_GB2312"/>
      <w:sz w:val="28"/>
      <w:szCs w:val="28"/>
    </w:rPr>
  </w:style>
  <w:style w:type="paragraph" w:styleId="1483" w:customStyle="1">
    <w:name w:val="CM80"/>
    <w:basedOn w:val="688"/>
    <w:next w:val="688"/>
    <w:uiPriority w:val="0"/>
    <w:qFormat/>
    <w:pPr>
      <w:spacing w:line="440" w:lineRule="atLeast"/>
    </w:pPr>
    <w:rPr>
      <w:color w:val="auto"/>
    </w:rPr>
  </w:style>
  <w:style w:type="paragraph" w:styleId="1484" w:customStyle="1">
    <w:name w:val="CM50"/>
    <w:basedOn w:val="688"/>
    <w:next w:val="688"/>
    <w:uiPriority w:val="0"/>
    <w:qFormat/>
    <w:pPr>
      <w:spacing w:line="1020" w:lineRule="atLeast"/>
    </w:pPr>
    <w:rPr>
      <w:color w:val="auto"/>
    </w:rPr>
  </w:style>
  <w:style w:type="paragraph" w:styleId="1485" w:customStyle="1">
    <w:name w:val="正文 New New New New New New New New New New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486" w:customStyle="1">
    <w:name w:val="CM99"/>
    <w:basedOn w:val="688"/>
    <w:next w:val="688"/>
    <w:uiPriority w:val="0"/>
    <w:qFormat/>
    <w:pPr>
      <w:spacing w:after="443"/>
    </w:pPr>
    <w:rPr>
      <w:rFonts w:cs="Times New Roman"/>
      <w:color w:val="auto"/>
      <w:szCs w:val="20"/>
    </w:rPr>
  </w:style>
  <w:style w:type="paragraph" w:styleId="1487" w:customStyle="1">
    <w:name w:val="样式 标题 2 + 黑体 段前: 10.25 磅 段后: 10.25 磅 行距: 单倍行距"/>
    <w:basedOn w:val="672"/>
    <w:uiPriority w:val="0"/>
    <w:qFormat/>
    <w:pPr>
      <w:jc w:val="left"/>
      <w:spacing w:before="120" w:after="120" w:line="240" w:lineRule="auto"/>
    </w:pPr>
    <w:rPr>
      <w:rFonts w:ascii="黑体" w:hAnsi="黑体" w:eastAsia="黑体" w:cs="黑体"/>
      <w:b w:val="0"/>
      <w:bCs w:val="0"/>
      <w:sz w:val="24"/>
      <w:szCs w:val="24"/>
    </w:rPr>
  </w:style>
  <w:style w:type="paragraph" w:styleId="1488" w:customStyle="1">
    <w:name w:val="CM91"/>
    <w:basedOn w:val="688"/>
    <w:next w:val="688"/>
    <w:uiPriority w:val="0"/>
    <w:qFormat/>
    <w:pPr>
      <w:spacing w:after="160"/>
    </w:pPr>
    <w:rPr>
      <w:rFonts w:cs="Times New Roman"/>
      <w:color w:val="auto"/>
      <w:szCs w:val="20"/>
    </w:rPr>
  </w:style>
  <w:style w:type="paragraph" w:styleId="1489" w:customStyle="1">
    <w:name w:val="CM54"/>
    <w:basedOn w:val="688"/>
    <w:next w:val="688"/>
    <w:uiPriority w:val="0"/>
    <w:qFormat/>
    <w:pPr>
      <w:spacing w:line="398" w:lineRule="atLeast"/>
    </w:pPr>
    <w:rPr>
      <w:color w:val="auto"/>
    </w:rPr>
  </w:style>
  <w:style w:type="paragraph" w:styleId="1490" w:customStyle="1">
    <w:name w:val="xl103"/>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491" w:customStyle="1">
    <w:name w:val="列出段落31"/>
    <w:basedOn w:val="1472"/>
    <w:uiPriority w:val="0"/>
    <w:qFormat/>
  </w:style>
  <w:style w:type="paragraph" w:styleId="1492" w:customStyle="1">
    <w:name w:val="CM90"/>
    <w:basedOn w:val="688"/>
    <w:next w:val="688"/>
    <w:uiPriority w:val="0"/>
    <w:qFormat/>
    <w:rPr>
      <w:color w:val="auto"/>
    </w:rPr>
  </w:style>
  <w:style w:type="paragraph" w:styleId="1493" w:customStyle="1">
    <w:name w:val="xl143"/>
    <w:basedOn w:val="670"/>
    <w:uiPriority w:val="0"/>
    <w:qFormat/>
    <w:pPr>
      <w:jc w:val="center"/>
      <w:spacing w:before="100" w:beforeAutospacing="1" w:after="100" w:afterAutospacing="1"/>
      <w:shd w:val="clear" w:color="auto" w:fill="ffffff"/>
      <w:widowControl/>
      <w:pBdr>
        <w:top w:val="single" w:color="auto" w:sz="6" w:space="0"/>
        <w:left w:val="single" w:color="auto" w:sz="4" w:space="0"/>
        <w:right w:val="single" w:color="auto" w:sz="4" w:space="0"/>
      </w:pBdr>
    </w:pPr>
    <w:rPr>
      <w:rFonts w:ascii="仿宋_GB2312" w:hAnsi="宋体" w:eastAsia="仿宋_GB2312" w:cs="仿宋_GB2312"/>
      <w:color w:val="000000"/>
      <w:sz w:val="20"/>
    </w:rPr>
  </w:style>
  <w:style w:type="paragraph" w:styleId="1494" w:customStyle="1">
    <w:name w:val="CM103"/>
    <w:basedOn w:val="688"/>
    <w:next w:val="688"/>
    <w:uiPriority w:val="0"/>
    <w:qFormat/>
    <w:pPr>
      <w:spacing w:after="1508"/>
    </w:pPr>
    <w:rPr>
      <w:color w:val="auto"/>
    </w:rPr>
  </w:style>
  <w:style w:type="paragraph" w:styleId="1495" w:customStyle="1">
    <w:name w:val="xl130"/>
    <w:basedOn w:val="670"/>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Arial" w:hAnsi="Arial" w:cs="Arial"/>
      <w:sz w:val="20"/>
    </w:rPr>
  </w:style>
  <w:style w:type="paragraph" w:styleId="1496" w:customStyle="1">
    <w:name w:val="xl64"/>
    <w:basedOn w:val="670"/>
    <w:uiPriority w:val="0"/>
    <w:qFormat/>
    <w:pPr>
      <w:jc w:val="left"/>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Arial" w:hAnsi="Arial" w:cs="Arial"/>
      <w:color w:val="000000"/>
      <w:sz w:val="20"/>
    </w:rPr>
  </w:style>
  <w:style w:type="paragraph" w:styleId="1497" w:customStyle="1">
    <w:name w:val="正文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498" w:customStyle="1">
    <w:name w:val="xl168"/>
    <w:basedOn w:val="670"/>
    <w:uiPriority w:val="0"/>
    <w:qFormat/>
    <w:pPr>
      <w:spacing w:before="100" w:beforeAutospacing="1" w:after="100" w:afterAutospacing="1"/>
      <w:shd w:val="clear" w:color="000000" w:fill="ffffff"/>
      <w:widowControl/>
      <w:pBdr>
        <w:top w:val="single" w:color="auto" w:sz="4" w:space="0"/>
        <w:left w:val="single" w:color="auto" w:sz="4" w:space="0"/>
        <w:bottom w:val="single" w:color="auto" w:sz="6" w:space="0"/>
        <w:right w:val="single" w:color="auto" w:sz="4" w:space="0"/>
      </w:pBdr>
    </w:pPr>
    <w:rPr>
      <w:rFonts w:ascii="宋体" w:hAnsi="宋体"/>
      <w:color w:val="000000"/>
      <w:sz w:val="20"/>
    </w:rPr>
  </w:style>
  <w:style w:type="paragraph" w:styleId="1499" w:customStyle="1">
    <w:name w:val="xl106"/>
    <w:basedOn w:val="6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仿宋_GB2312"/>
      <w:color w:val="000000"/>
      <w:sz w:val="20"/>
    </w:rPr>
  </w:style>
  <w:style w:type="paragraph" w:styleId="1500" w:customStyle="1">
    <w:name w:val="xl117"/>
    <w:basedOn w:val="670"/>
    <w:uiPriority w:val="0"/>
    <w:qFormat/>
    <w:pPr>
      <w:jc w:val="left"/>
      <w:spacing w:before="100" w:beforeAutospacing="1" w:after="100" w:afterAutospacing="1"/>
      <w:shd w:val="clear" w:color="auto" w:fill="ffffff"/>
      <w:widowControl/>
      <w:pBdr>
        <w:top w:val="single" w:color="auto" w:sz="6" w:space="0"/>
        <w:bottom w:val="single" w:color="auto" w:sz="4" w:space="0"/>
        <w:right w:val="single" w:color="auto" w:sz="4" w:space="0"/>
      </w:pBdr>
    </w:pPr>
    <w:rPr>
      <w:rFonts w:ascii="Arial" w:hAnsi="Arial" w:cs="Arial"/>
      <w:color w:val="000000"/>
      <w:sz w:val="20"/>
    </w:rPr>
  </w:style>
  <w:style w:type="paragraph" w:styleId="1501" w:customStyle="1">
    <w:name w:val="Char Char Char Char Char Char Char Char Char Char11"/>
    <w:basedOn w:val="670"/>
    <w:uiPriority w:val="0"/>
    <w:qFormat/>
    <w:pPr>
      <w:ind w:hanging="425"/>
      <w:keepNext/>
      <w:spacing w:before="80" w:after="80"/>
      <w:widowControl/>
      <w:tabs>
        <w:tab w:val="left" w:pos="425" w:leader="none"/>
      </w:tabs>
    </w:pPr>
    <w:rPr>
      <w:rFonts w:ascii="Arial" w:hAnsi="Arial"/>
      <w:sz w:val="20"/>
    </w:rPr>
  </w:style>
  <w:style w:type="paragraph" w:styleId="1502" w:customStyle="1">
    <w:name w:val="xl131"/>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503" w:customStyle="1">
    <w:name w:val="标题2"/>
    <w:basedOn w:val="670"/>
    <w:next w:val="670"/>
    <w:uiPriority w:val="0"/>
    <w:qFormat/>
    <w:pPr>
      <w:jc w:val="center"/>
      <w:spacing w:before="240" w:after="60"/>
      <w:outlineLvl w:val="0"/>
    </w:pPr>
    <w:rPr>
      <w:rFonts w:ascii="Cambria" w:hAnsi="Cambria"/>
      <w:b/>
      <w:bCs/>
      <w:sz w:val="32"/>
      <w:szCs w:val="32"/>
    </w:rPr>
  </w:style>
  <w:style w:type="paragraph" w:styleId="1504" w:customStyle="1">
    <w:name w:val="CM39"/>
    <w:basedOn w:val="688"/>
    <w:next w:val="688"/>
    <w:uiPriority w:val="0"/>
    <w:qFormat/>
    <w:pPr>
      <w:spacing w:line="400" w:lineRule="atLeast"/>
    </w:pPr>
    <w:rPr>
      <w:color w:val="auto"/>
    </w:rPr>
  </w:style>
  <w:style w:type="paragraph" w:styleId="1505" w:customStyle="1">
    <w:name w:val="xl123"/>
    <w:basedOn w:val="670"/>
    <w:uiPriority w:val="0"/>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506" w:customStyle="1">
    <w:name w:val="Char Char Char Char Char Char Char Char Char Char2 Char Char Char Char2"/>
    <w:basedOn w:val="670"/>
    <w:uiPriority w:val="0"/>
    <w:qFormat/>
    <w:pPr>
      <w:ind w:hanging="425"/>
      <w:keepNext/>
      <w:spacing w:before="80" w:after="80"/>
      <w:widowControl/>
      <w:tabs>
        <w:tab w:val="left" w:pos="425" w:leader="none"/>
      </w:tabs>
    </w:pPr>
    <w:rPr>
      <w:rFonts w:ascii="Arial" w:hAnsi="Arial" w:cs="Arial"/>
      <w:sz w:val="20"/>
    </w:rPr>
  </w:style>
  <w:style w:type="paragraph" w:styleId="1507" w:customStyle="1">
    <w:name w:val="Char Char Char Char1 Char Char Char Char"/>
    <w:basedOn w:val="670"/>
    <w:uiPriority w:val="0"/>
    <w:qFormat/>
    <w:pPr>
      <w:ind w:hanging="425"/>
      <w:keepNext/>
      <w:spacing w:before="80" w:after="80"/>
      <w:widowControl/>
      <w:tabs>
        <w:tab w:val="left" w:pos="425" w:leader="none"/>
      </w:tabs>
    </w:pPr>
    <w:rPr>
      <w:rFonts w:ascii="Arial" w:hAnsi="Arial"/>
      <w:sz w:val="20"/>
    </w:rPr>
  </w:style>
  <w:style w:type="paragraph" w:styleId="1508" w:customStyle="1">
    <w:name w:val="正文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ar-SA" w:bidi="ar-SA"/>
    </w:rPr>
  </w:style>
  <w:style w:type="paragraph" w:styleId="1509" w:customStyle="1">
    <w:name w:val="xl116"/>
    <w:basedOn w:val="670"/>
    <w:uiPriority w:val="0"/>
    <w:qFormat/>
    <w:pPr>
      <w:jc w:val="center"/>
      <w:spacing w:before="100" w:beforeAutospacing="1" w:after="100" w:afterAutospacing="1"/>
      <w:shd w:val="clear" w:color="auto" w:fill="ffffff"/>
      <w:widowControl/>
      <w:pBdr>
        <w:bottom w:val="single" w:color="auto" w:sz="6" w:space="0"/>
        <w:right w:val="single" w:color="auto" w:sz="6" w:space="0"/>
      </w:pBdr>
    </w:pPr>
    <w:rPr>
      <w:rFonts w:ascii="仿宋_GB2312" w:hAnsi="宋体" w:eastAsia="仿宋_GB2312" w:cs="仿宋_GB2312"/>
      <w:color w:val="000000"/>
      <w:sz w:val="20"/>
    </w:rPr>
  </w:style>
  <w:style w:type="paragraph" w:styleId="1510" w:customStyle="1">
    <w:name w:val="font15"/>
    <w:basedOn w:val="670"/>
    <w:uiPriority w:val="0"/>
    <w:qFormat/>
    <w:pPr>
      <w:jc w:val="left"/>
      <w:spacing w:before="100" w:beforeAutospacing="1" w:after="100" w:afterAutospacing="1"/>
      <w:widowControl/>
    </w:pPr>
    <w:rPr>
      <w:b/>
      <w:bCs/>
      <w:sz w:val="32"/>
      <w:szCs w:val="32"/>
    </w:rPr>
  </w:style>
  <w:style w:type="paragraph" w:styleId="1511" w:customStyle="1">
    <w:name w:val="xl87"/>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512" w:customStyle="1">
    <w:name w:val="xl135"/>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仿宋_GB2312"/>
      <w:sz w:val="20"/>
    </w:rPr>
  </w:style>
  <w:style w:type="paragraph" w:styleId="1513" w:customStyle="1">
    <w:name w:val="xl170"/>
    <w:basedOn w:val="670"/>
    <w:uiPriority w:val="0"/>
    <w:qFormat/>
    <w:pPr>
      <w:spacing w:before="100" w:beforeAutospacing="1" w:after="100" w:afterAutospacing="1"/>
      <w:shd w:val="clear" w:color="ffffff" w:fill="ffffff"/>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514" w:customStyle="1">
    <w:name w:val="正文 New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ar-SA" w:bidi="ar-SA"/>
    </w:rPr>
  </w:style>
  <w:style w:type="paragraph" w:styleId="1515" w:customStyle="1">
    <w:name w:val="正文 New New New New New New New New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ar-SA" w:bidi="ar-SA"/>
    </w:rPr>
  </w:style>
  <w:style w:type="paragraph" w:styleId="1516" w:customStyle="1">
    <w:name w:val="样式 标题 2 + (西文) 方正书宋简体 (中文) 方正黑体简体 非加粗 黑色 段前: 0 磅 段后: 0 磅 行..."/>
    <w:basedOn w:val="672"/>
    <w:uiPriority w:val="0"/>
    <w:qFormat/>
    <w:pPr>
      <w:jc w:val="left"/>
      <w:spacing w:before="0" w:after="0" w:line="300" w:lineRule="exact"/>
      <w:tabs>
        <w:tab w:val="left" w:pos="1134" w:leader="none"/>
      </w:tabs>
    </w:pPr>
    <w:rPr>
      <w:rFonts w:ascii="方正书宋简体" w:hAnsi="宋体" w:eastAsia="方正小标宋简体" w:cs="宋体"/>
      <w:b w:val="0"/>
      <w:bCs w:val="0"/>
      <w:color w:val="000000"/>
      <w:sz w:val="21"/>
      <w:szCs w:val="20"/>
    </w:rPr>
  </w:style>
  <w:style w:type="paragraph" w:styleId="1517" w:customStyle="1">
    <w:name w:val="样式 标题 2 + 首行缩进:  1.13 厘米"/>
    <w:basedOn w:val="672"/>
    <w:uiPriority w:val="0"/>
    <w:qFormat/>
    <w:pPr>
      <w:ind w:firstLine="641"/>
      <w:spacing w:before="0" w:after="0" w:line="413" w:lineRule="auto"/>
    </w:pPr>
    <w:rPr>
      <w:rFonts w:ascii="Arial" w:hAnsi="Arial" w:eastAsia="黑体" w:cs="Times New Roman"/>
      <w:bCs w:val="0"/>
      <w:szCs w:val="20"/>
    </w:rPr>
  </w:style>
  <w:style w:type="paragraph" w:styleId="1518" w:customStyle="1">
    <w:name w:val="CM104"/>
    <w:basedOn w:val="688"/>
    <w:next w:val="688"/>
    <w:uiPriority w:val="0"/>
    <w:qFormat/>
    <w:pPr>
      <w:spacing w:after="1318"/>
    </w:pPr>
    <w:rPr>
      <w:color w:val="auto"/>
    </w:rPr>
  </w:style>
  <w:style w:type="paragraph" w:styleId="1519" w:customStyle="1">
    <w:name w:val="标题 2 New New"/>
    <w:basedOn w:val="670"/>
    <w:next w:val="670"/>
    <w:uiPriority w:val="0"/>
    <w:qFormat/>
    <w:pPr>
      <w:keepLines/>
      <w:keepNext/>
      <w:spacing w:before="260" w:after="260" w:line="415" w:lineRule="auto"/>
      <w:outlineLvl w:val="1"/>
    </w:pPr>
    <w:rPr>
      <w:rFonts w:ascii="Arial" w:hAnsi="Arial" w:eastAsia="黑体"/>
      <w:b/>
      <w:sz w:val="32"/>
    </w:rPr>
  </w:style>
  <w:style w:type="paragraph" w:styleId="1520" w:customStyle="1">
    <w:name w:val="Char Char Char Char Char Char Char2"/>
    <w:basedOn w:val="670"/>
    <w:uiPriority w:val="0"/>
    <w:qFormat/>
    <w:pPr>
      <w:ind w:hanging="425"/>
      <w:keepNext/>
      <w:spacing w:before="80" w:after="80"/>
      <w:widowControl/>
      <w:tabs>
        <w:tab w:val="left" w:pos="425" w:leader="none"/>
      </w:tabs>
    </w:pPr>
    <w:rPr>
      <w:rFonts w:ascii="Arial" w:hAnsi="Arial"/>
      <w:sz w:val="20"/>
    </w:rPr>
  </w:style>
  <w:style w:type="paragraph" w:styleId="1521" w:customStyle="1">
    <w:name w:val="CM102"/>
    <w:basedOn w:val="688"/>
    <w:next w:val="688"/>
    <w:uiPriority w:val="0"/>
    <w:qFormat/>
    <w:pPr>
      <w:spacing w:after="878"/>
    </w:pPr>
    <w:rPr>
      <w:color w:val="auto"/>
    </w:rPr>
  </w:style>
  <w:style w:type="paragraph" w:styleId="1522" w:customStyle="1">
    <w:name w:val="纯文本 New New New New"/>
    <w:basedOn w:val="1514"/>
    <w:uiPriority w:val="0"/>
    <w:qFormat/>
    <w:rPr>
      <w:rFonts w:ascii="宋体" w:hAnsi="Courier New"/>
      <w:lang w:eastAsia="zh-CN"/>
    </w:rPr>
  </w:style>
  <w:style w:type="paragraph" w:styleId="1523" w:customStyle="1">
    <w:name w:val="正文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524" w:customStyle="1">
    <w:name w:val="xl109"/>
    <w:basedOn w:val="6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仿宋_GB2312"/>
      <w:color w:val="000000"/>
      <w:sz w:val="18"/>
      <w:szCs w:val="18"/>
    </w:rPr>
  </w:style>
  <w:style w:type="paragraph" w:styleId="1525" w:customStyle="1">
    <w:name w:val="xl95"/>
    <w:basedOn w:val="670"/>
    <w:uiPriority w:val="0"/>
    <w:qFormat/>
    <w:pPr>
      <w:jc w:val="center"/>
      <w:spacing w:before="100" w:beforeAutospacing="1" w:after="100" w:afterAutospacing="1"/>
      <w:shd w:val="clear" w:color="auto" w:fill="ffffff"/>
      <w:widowControl/>
      <w:pBdr>
        <w:top w:val="single" w:color="auto" w:sz="4" w:space="0"/>
        <w:left w:val="single" w:color="auto" w:sz="6" w:space="0"/>
        <w:bottom w:val="single" w:color="auto" w:sz="4" w:space="0"/>
        <w:right w:val="single" w:color="auto" w:sz="4" w:space="0"/>
      </w:pBdr>
    </w:pPr>
    <w:rPr>
      <w:rFonts w:ascii="Arial" w:hAnsi="Arial" w:cs="Arial"/>
      <w:color w:val="000000"/>
      <w:sz w:val="20"/>
    </w:rPr>
  </w:style>
  <w:style w:type="paragraph" w:styleId="1526" w:customStyle="1">
    <w:name w:val="xl160"/>
    <w:basedOn w:val="670"/>
    <w:uiPriority w:val="0"/>
    <w:qFormat/>
    <w:pPr>
      <w:jc w:val="center"/>
      <w:spacing w:before="100" w:beforeAutospacing="1" w:after="100" w:afterAutospacing="1"/>
      <w:shd w:val="clear" w:color="auto" w:fill="ffffff"/>
      <w:widowControl/>
      <w:pBdr>
        <w:left w:val="single" w:color="auto" w:sz="4" w:space="0"/>
        <w:right w:val="single" w:color="auto" w:sz="4" w:space="0"/>
      </w:pBdr>
    </w:pPr>
    <w:rPr>
      <w:rFonts w:ascii="仿宋_GB2312" w:hAnsi="宋体" w:eastAsia="仿宋_GB2312" w:cs="仿宋_GB2312"/>
      <w:color w:val="000000"/>
      <w:sz w:val="20"/>
    </w:rPr>
  </w:style>
  <w:style w:type="paragraph" w:styleId="1527" w:customStyle="1">
    <w:name w:val="页眉1"/>
    <w:basedOn w:val="670"/>
    <w:uiPriority w:val="0"/>
    <w:qFormat/>
    <w:pPr>
      <w:jc w:val="center"/>
      <w:tabs>
        <w:tab w:val="center" w:pos="4153" w:leader="none"/>
        <w:tab w:val="right" w:pos="8306" w:leader="none"/>
      </w:tabs>
      <w:pBdr>
        <w:bottom w:val="single" w:color="auto" w:sz="6" w:space="1"/>
      </w:pBdr>
    </w:pPr>
    <w:rPr>
      <w:rFonts w:ascii="方正仿宋_GBK" w:hAnsi="方正仿宋_GBK" w:eastAsia="方正仿宋_GBK"/>
      <w:sz w:val="18"/>
    </w:rPr>
  </w:style>
  <w:style w:type="paragraph" w:styleId="1528" w:customStyle="1">
    <w:name w:val="普通(网站) New New New New New New New New New New New New New New New New New New New New New New New New New New New New New New New New"/>
    <w:basedOn w:val="1316"/>
    <w:uiPriority w:val="0"/>
    <w:qFormat/>
    <w:pPr>
      <w:spacing w:before="100" w:beforeAutospacing="1" w:after="100" w:afterAutospacing="1"/>
      <w:widowControl/>
    </w:pPr>
    <w:rPr>
      <w:rFonts w:ascii="宋体" w:hAnsi="宋体"/>
      <w:sz w:val="24"/>
    </w:rPr>
  </w:style>
  <w:style w:type="paragraph" w:styleId="1529" w:customStyle="1">
    <w:name w:val="CM89"/>
    <w:basedOn w:val="688"/>
    <w:next w:val="688"/>
    <w:uiPriority w:val="0"/>
    <w:qFormat/>
    <w:pPr>
      <w:spacing w:line="440" w:lineRule="atLeast"/>
    </w:pPr>
    <w:rPr>
      <w:color w:val="auto"/>
    </w:rPr>
  </w:style>
  <w:style w:type="paragraph" w:styleId="1530" w:customStyle="1">
    <w:name w:val="普通(网站) New"/>
    <w:basedOn w:val="670"/>
    <w:uiPriority w:val="0"/>
    <w:qFormat/>
    <w:pPr>
      <w:spacing w:before="100" w:beforeAutospacing="1" w:after="100" w:afterAutospacing="1"/>
      <w:widowControl/>
    </w:pPr>
    <w:rPr>
      <w:rFonts w:ascii="宋体" w:hAnsi="宋体" w:eastAsia="方正仿宋_GBK"/>
      <w:sz w:val="24"/>
    </w:rPr>
  </w:style>
  <w:style w:type="paragraph" w:styleId="1531" w:customStyle="1">
    <w:name w:val="xl98"/>
    <w:basedOn w:val="670"/>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Arial" w:hAnsi="Arial" w:cs="Arial"/>
      <w:color w:val="000000"/>
      <w:sz w:val="20"/>
    </w:rPr>
  </w:style>
  <w:style w:type="paragraph" w:styleId="1532" w:customStyle="1">
    <w:name w:val="无缩正文"/>
    <w:basedOn w:val="670"/>
    <w:uiPriority w:val="0"/>
    <w:qFormat/>
    <w:pPr>
      <w:spacing w:line="480" w:lineRule="exact"/>
    </w:pPr>
    <w:rPr>
      <w:rFonts w:ascii="宋体" w:hAnsi="宋体"/>
      <w:sz w:val="28"/>
    </w:rPr>
  </w:style>
  <w:style w:type="paragraph" w:styleId="1533" w:customStyle="1">
    <w:name w:val="Char Char Char Char Char Char Char Char Char Char2 Char Char Char Char"/>
    <w:basedOn w:val="670"/>
    <w:uiPriority w:val="0"/>
    <w:qFormat/>
    <w:pPr>
      <w:ind w:hanging="425"/>
      <w:keepNext/>
      <w:spacing w:before="80" w:after="80"/>
      <w:widowControl/>
      <w:tabs>
        <w:tab w:val="left" w:pos="425" w:leader="none"/>
      </w:tabs>
    </w:pPr>
    <w:rPr>
      <w:rFonts w:ascii="Arial" w:hAnsi="Arial" w:cs="Arial"/>
      <w:sz w:val="20"/>
    </w:rPr>
  </w:style>
  <w:style w:type="paragraph" w:styleId="1534" w:customStyle="1">
    <w:name w:val="font0"/>
    <w:basedOn w:val="670"/>
    <w:uiPriority w:val="0"/>
    <w:qFormat/>
    <w:pPr>
      <w:jc w:val="left"/>
      <w:spacing w:before="100" w:beforeAutospacing="1" w:after="100" w:afterAutospacing="1"/>
      <w:widowControl/>
    </w:pPr>
    <w:rPr>
      <w:rFonts w:ascii="宋体" w:hAnsi="宋体" w:cs="宋体"/>
      <w:sz w:val="24"/>
      <w:szCs w:val="24"/>
    </w:rPr>
  </w:style>
  <w:style w:type="paragraph" w:styleId="1535" w:customStyle="1">
    <w:name w:val="xl104"/>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536" w:customStyle="1">
    <w:name w:val="xl134"/>
    <w:basedOn w:val="670"/>
    <w:uiPriority w:val="0"/>
    <w:qFormat/>
    <w:pPr>
      <w:jc w:val="left"/>
      <w:spacing w:before="100" w:beforeAutospacing="1" w:after="100" w:afterAutospacing="1"/>
      <w:widowControl/>
    </w:pPr>
    <w:rPr>
      <w:rFonts w:ascii="Arial" w:hAnsi="Arial" w:cs="Arial"/>
      <w:sz w:val="20"/>
    </w:rPr>
  </w:style>
  <w:style w:type="paragraph" w:styleId="1537" w:customStyle="1">
    <w:name w:val="3333"/>
    <w:basedOn w:val="670"/>
    <w:uiPriority w:val="0"/>
    <w:qFormat/>
    <w:pPr>
      <w:spacing w:after="160" w:line="240" w:lineRule="exact"/>
      <w:widowControl/>
    </w:pPr>
  </w:style>
  <w:style w:type="paragraph" w:styleId="1538" w:customStyle="1">
    <w:name w:val="普通(网站)1"/>
    <w:basedOn w:val="670"/>
    <w:uiPriority w:val="0"/>
    <w:qFormat/>
    <w:pPr>
      <w:jc w:val="left"/>
      <w:spacing w:before="100" w:beforeAutospacing="1" w:after="100" w:afterAutospacing="1"/>
      <w:widowControl/>
    </w:pPr>
    <w:rPr>
      <w:rFonts w:ascii="宋体" w:hAnsi="宋体" w:cs="宋体"/>
      <w:sz w:val="24"/>
      <w:szCs w:val="24"/>
    </w:rPr>
  </w:style>
  <w:style w:type="paragraph" w:styleId="1539" w:customStyle="1">
    <w:name w:val="CM36"/>
    <w:basedOn w:val="688"/>
    <w:next w:val="688"/>
    <w:uiPriority w:val="0"/>
    <w:qFormat/>
    <w:pPr>
      <w:spacing w:line="400" w:lineRule="atLeast"/>
    </w:pPr>
    <w:rPr>
      <w:color w:val="auto"/>
    </w:rPr>
  </w:style>
  <w:style w:type="paragraph" w:styleId="1540" w:customStyle="1">
    <w:name w:val="仿宋 2"/>
    <w:basedOn w:val="670"/>
    <w:next w:val="1482"/>
    <w:uiPriority w:val="0"/>
    <w:qFormat/>
    <w:pPr>
      <w:ind w:firstLine="652"/>
      <w:spacing w:before="120" w:after="120"/>
    </w:pPr>
    <w:rPr>
      <w:rFonts w:eastAsia="仿宋_GB2312"/>
      <w:b/>
      <w:sz w:val="32"/>
    </w:rPr>
  </w:style>
  <w:style w:type="paragraph" w:styleId="1541" w:customStyle="1">
    <w:name w:val="CM98"/>
    <w:basedOn w:val="688"/>
    <w:next w:val="688"/>
    <w:uiPriority w:val="0"/>
    <w:qFormat/>
    <w:pPr>
      <w:spacing w:after="570"/>
    </w:pPr>
    <w:rPr>
      <w:color w:val="auto"/>
    </w:rPr>
  </w:style>
  <w:style w:type="paragraph" w:styleId="1542" w:customStyle="1">
    <w:name w:val="纯文本 New New"/>
    <w:basedOn w:val="1514"/>
    <w:uiPriority w:val="0"/>
    <w:qFormat/>
    <w:rPr>
      <w:rFonts w:ascii="宋体" w:hAnsi="Courier New"/>
      <w:lang w:eastAsia="zh-CN"/>
    </w:rPr>
  </w:style>
  <w:style w:type="paragraph" w:styleId="1543" w:customStyle="1">
    <w:name w:val="正文 New New New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ar-SA" w:bidi="ar-SA"/>
    </w:rPr>
  </w:style>
  <w:style w:type="paragraph" w:styleId="1544" w:customStyle="1">
    <w:name w:val="正文 New New New New New New New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545" w:customStyle="1">
    <w:name w:val="xl66"/>
    <w:basedOn w:val="670"/>
    <w:uiPriority w:val="0"/>
    <w:qFormat/>
    <w:pPr>
      <w:jc w:val="center"/>
      <w:spacing w:before="100" w:beforeAutospacing="1" w:after="100" w:afterAutospacing="1"/>
      <w:shd w:val="clear" w:color="auto" w:fill="ffffff"/>
      <w:widowControl/>
      <w:pBdr>
        <w:top w:val="single" w:color="auto" w:sz="4" w:space="0"/>
        <w:left w:val="single" w:color="auto" w:sz="6" w:space="0"/>
        <w:bottom w:val="single" w:color="auto" w:sz="6" w:space="0"/>
        <w:right w:val="single" w:color="auto" w:sz="4" w:space="0"/>
      </w:pBdr>
    </w:pPr>
    <w:rPr>
      <w:rFonts w:ascii="Arial" w:hAnsi="Arial" w:cs="Arial"/>
      <w:color w:val="000000"/>
      <w:sz w:val="20"/>
    </w:rPr>
  </w:style>
  <w:style w:type="paragraph" w:styleId="1546" w:customStyle="1">
    <w:name w:val="xl113"/>
    <w:basedOn w:val="670"/>
    <w:uiPriority w:val="0"/>
    <w:qFormat/>
    <w:pPr>
      <w:jc w:val="center"/>
      <w:spacing w:before="100" w:beforeAutospacing="1" w:after="100" w:afterAutospacing="1"/>
      <w:shd w:val="clear" w:color="auto" w:fill="ffffff"/>
      <w:widowControl/>
      <w:pBdr>
        <w:top w:val="single" w:color="auto" w:sz="4" w:space="0"/>
        <w:bottom w:val="single" w:color="auto" w:sz="6" w:space="0"/>
        <w:right w:val="single" w:color="auto" w:sz="4" w:space="0"/>
      </w:pBdr>
    </w:pPr>
    <w:rPr>
      <w:rFonts w:ascii="仿宋_GB2312" w:hAnsi="宋体" w:eastAsia="仿宋_GB2312" w:cs="仿宋_GB2312"/>
      <w:color w:val="000000"/>
      <w:sz w:val="20"/>
    </w:rPr>
  </w:style>
  <w:style w:type="paragraph" w:styleId="1547" w:customStyle="1">
    <w:name w:val="CM20"/>
    <w:basedOn w:val="688"/>
    <w:next w:val="688"/>
    <w:uiPriority w:val="0"/>
    <w:qFormat/>
    <w:pPr>
      <w:spacing w:line="400" w:lineRule="atLeast"/>
    </w:pPr>
    <w:rPr>
      <w:color w:val="auto"/>
    </w:rPr>
  </w:style>
  <w:style w:type="paragraph" w:styleId="1548" w:customStyle="1">
    <w:name w:val="无间隔2"/>
    <w:uiPriority w:val="0"/>
    <w:qFormat/>
    <w:rPr>
      <w:rFonts w:ascii="Calibri" w:hAnsi="Calibri" w:eastAsia="宋体" w:cs="Times New Roman"/>
      <w:sz w:val="22"/>
      <w:lang w:val="en-US" w:eastAsia="zh-CN" w:bidi="ar-SA"/>
    </w:rPr>
  </w:style>
  <w:style w:type="paragraph" w:styleId="1549" w:customStyle="1">
    <w:name w:val="xl133"/>
    <w:basedOn w:val="670"/>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6" w:space="0"/>
      </w:pBdr>
    </w:pPr>
    <w:rPr>
      <w:rFonts w:ascii="Arial" w:hAnsi="Arial" w:cs="Arial"/>
      <w:sz w:val="20"/>
    </w:rPr>
  </w:style>
  <w:style w:type="paragraph" w:styleId="1550" w:customStyle="1">
    <w:name w:val="正文文本 New"/>
    <w:basedOn w:val="1222"/>
    <w:uiPriority w:val="0"/>
    <w:qFormat/>
    <w:pPr>
      <w:spacing w:after="120"/>
    </w:pPr>
    <w:rPr>
      <w:rFonts w:ascii="Calibri" w:hAnsi="Calibri"/>
    </w:rPr>
  </w:style>
  <w:style w:type="paragraph" w:styleId="1551" w:customStyle="1">
    <w:name w:val="xl136"/>
    <w:basedOn w:val="670"/>
    <w:uiPriority w:val="0"/>
    <w:qFormat/>
    <w:pPr>
      <w:jc w:val="center"/>
      <w:spacing w:before="100" w:beforeAutospacing="1" w:after="100" w:afterAutospacing="1"/>
      <w:shd w:val="clear" w:color="auto" w:fill="ffffff"/>
      <w:widowControl/>
      <w:pBdr>
        <w:top w:val="single" w:color="auto" w:sz="6" w:space="0"/>
        <w:left w:val="single" w:color="auto" w:sz="4" w:space="0"/>
        <w:bottom w:val="single" w:color="auto" w:sz="4" w:space="0"/>
      </w:pBdr>
    </w:pPr>
    <w:rPr>
      <w:rFonts w:ascii="仿宋_GB2312" w:hAnsi="宋体" w:eastAsia="仿宋_GB2312" w:cs="仿宋_GB2312"/>
      <w:color w:val="000000"/>
      <w:sz w:val="20"/>
    </w:rPr>
  </w:style>
  <w:style w:type="paragraph" w:styleId="1552" w:customStyle="1">
    <w:name w:val="bn"/>
    <w:basedOn w:val="670"/>
    <w:uiPriority w:val="0"/>
    <w:qFormat/>
    <w:pPr>
      <w:ind w:left="20" w:right="20"/>
    </w:pPr>
    <w:rPr>
      <w:rFonts w:hint="eastAsia" w:ascii="方正仿宋_GBK" w:hAnsi="方正仿宋_GBK" w:eastAsia="方正仿宋_GBK"/>
      <w:color w:val="000000"/>
      <w:sz w:val="18"/>
    </w:rPr>
  </w:style>
  <w:style w:type="paragraph" w:styleId="1553" w:customStyle="1">
    <w:name w:val="CM24"/>
    <w:basedOn w:val="688"/>
    <w:next w:val="688"/>
    <w:uiPriority w:val="0"/>
    <w:qFormat/>
    <w:pPr>
      <w:spacing w:line="440" w:lineRule="atLeast"/>
    </w:pPr>
    <w:rPr>
      <w:color w:val="auto"/>
    </w:rPr>
  </w:style>
  <w:style w:type="paragraph" w:styleId="1554" w:customStyle="1">
    <w:name w:val="Char Char Char Char Char Char Char Char Char Char1"/>
    <w:basedOn w:val="670"/>
    <w:uiPriority w:val="0"/>
    <w:qFormat/>
    <w:pPr>
      <w:ind w:hanging="425"/>
      <w:keepNext/>
      <w:spacing w:before="80" w:after="80"/>
      <w:widowControl/>
      <w:tabs>
        <w:tab w:val="left" w:pos="425" w:leader="none"/>
      </w:tabs>
    </w:pPr>
    <w:rPr>
      <w:rFonts w:ascii="Arial" w:hAnsi="Arial"/>
      <w:sz w:val="20"/>
    </w:rPr>
  </w:style>
  <w:style w:type="paragraph" w:styleId="1555" w:customStyle="1">
    <w:name w:val="正文 New New New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556" w:customStyle="1">
    <w:name w:val="正文 New New New New New New New New New New New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557" w:customStyle="1">
    <w:name w:val="CM105"/>
    <w:basedOn w:val="688"/>
    <w:next w:val="688"/>
    <w:uiPriority w:val="0"/>
    <w:qFormat/>
    <w:pPr>
      <w:spacing w:after="1040"/>
    </w:pPr>
    <w:rPr>
      <w:color w:val="auto"/>
    </w:rPr>
  </w:style>
  <w:style w:type="paragraph" w:styleId="1558" w:customStyle="1">
    <w:name w:val="xl90"/>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559" w:customStyle="1">
    <w:name w:val="正文 New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560" w:customStyle="1">
    <w:name w:val="2"/>
    <w:basedOn w:val="670"/>
    <w:next w:val="1092"/>
    <w:uiPriority w:val="0"/>
    <w:qFormat/>
    <w:pPr>
      <w:ind w:left="420"/>
      <w:spacing w:after="120"/>
    </w:pPr>
    <w:rPr>
      <w:rFonts w:eastAsia="MS Gothic"/>
      <w:szCs w:val="21"/>
    </w:rPr>
  </w:style>
  <w:style w:type="paragraph" w:styleId="1561" w:customStyle="1">
    <w:name w:val="p15"/>
    <w:basedOn w:val="670"/>
    <w:uiPriority w:val="0"/>
    <w:qFormat/>
    <w:pPr>
      <w:jc w:val="left"/>
      <w:widowControl/>
    </w:pPr>
    <w:rPr>
      <w:rFonts w:ascii="宋体" w:hAnsi="宋体"/>
      <w:color w:val="000000"/>
      <w:sz w:val="24"/>
    </w:rPr>
  </w:style>
  <w:style w:type="paragraph" w:styleId="1562" w:customStyle="1">
    <w:name w:val="CM81"/>
    <w:basedOn w:val="688"/>
    <w:next w:val="688"/>
    <w:uiPriority w:val="0"/>
    <w:qFormat/>
    <w:pPr>
      <w:spacing w:line="440" w:lineRule="atLeast"/>
    </w:pPr>
    <w:rPr>
      <w:color w:val="auto"/>
    </w:rPr>
  </w:style>
  <w:style w:type="paragraph" w:styleId="1563" w:customStyle="1">
    <w:name w:val="xl127"/>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564" w:customStyle="1">
    <w:name w:val="列出段落4"/>
    <w:basedOn w:val="1472"/>
    <w:uiPriority w:val="0"/>
    <w:qFormat/>
  </w:style>
  <w:style w:type="paragraph" w:styleId="1565" w:customStyle="1">
    <w:name w:val="CM18"/>
    <w:basedOn w:val="688"/>
    <w:next w:val="688"/>
    <w:uiPriority w:val="0"/>
    <w:qFormat/>
    <w:pPr>
      <w:spacing w:line="313" w:lineRule="atLeast"/>
    </w:pPr>
    <w:rPr>
      <w:color w:val="auto"/>
    </w:rPr>
  </w:style>
  <w:style w:type="paragraph" w:styleId="1566" w:customStyle="1">
    <w:name w:val="xl155"/>
    <w:basedOn w:val="670"/>
    <w:uiPriority w:val="0"/>
    <w:qFormat/>
    <w:pPr>
      <w:jc w:val="center"/>
      <w:spacing w:before="100" w:beforeAutospacing="1" w:after="100" w:afterAutospacing="1"/>
      <w:shd w:val="clear" w:color="auto" w:fill="ffffff"/>
      <w:widowControl/>
      <w:pBdr>
        <w:top w:val="single" w:color="auto" w:sz="6" w:space="0"/>
        <w:bottom w:val="single" w:color="auto" w:sz="4" w:space="0"/>
      </w:pBdr>
    </w:pPr>
    <w:rPr>
      <w:rFonts w:ascii="Arial" w:hAnsi="Arial" w:cs="Arial"/>
      <w:color w:val="000000"/>
      <w:sz w:val="20"/>
    </w:rPr>
  </w:style>
  <w:style w:type="paragraph" w:styleId="1567" w:customStyle="1">
    <w:name w:val="xl145"/>
    <w:basedOn w:val="670"/>
    <w:uiPriority w:val="0"/>
    <w:qFormat/>
    <w:pPr>
      <w:jc w:val="center"/>
      <w:spacing w:before="100" w:beforeAutospacing="1" w:after="100" w:afterAutospacing="1"/>
      <w:shd w:val="clear" w:color="auto" w:fill="ffffff"/>
      <w:widowControl/>
      <w:pBdr>
        <w:left w:val="single" w:color="auto" w:sz="4" w:space="0"/>
        <w:bottom w:val="single" w:color="auto" w:sz="6" w:space="0"/>
        <w:right w:val="single" w:color="auto" w:sz="4" w:space="0"/>
      </w:pBdr>
    </w:pPr>
    <w:rPr>
      <w:rFonts w:ascii="仿宋_GB2312" w:hAnsi="宋体" w:eastAsia="仿宋_GB2312" w:cs="仿宋_GB2312"/>
      <w:color w:val="000000"/>
      <w:sz w:val="20"/>
    </w:rPr>
  </w:style>
  <w:style w:type="paragraph" w:styleId="1568" w:customStyle="1">
    <w:name w:val="xl114"/>
    <w:basedOn w:val="6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6" w:space="0"/>
        <w:right w:val="single" w:color="auto" w:sz="4" w:space="0"/>
      </w:pBdr>
    </w:pPr>
    <w:rPr>
      <w:rFonts w:ascii="仿宋_GB2312" w:hAnsi="宋体" w:eastAsia="仿宋_GB2312" w:cs="仿宋_GB2312"/>
      <w:color w:val="000000"/>
      <w:sz w:val="20"/>
    </w:rPr>
  </w:style>
  <w:style w:type="paragraph" w:styleId="1569" w:customStyle="1">
    <w:name w:val="CM1"/>
    <w:basedOn w:val="688"/>
    <w:next w:val="688"/>
    <w:uiPriority w:val="0"/>
    <w:qFormat/>
    <w:rPr>
      <w:color w:val="auto"/>
    </w:rPr>
  </w:style>
  <w:style w:type="paragraph" w:styleId="1570" w:customStyle="1">
    <w:name w:val="xl115"/>
    <w:basedOn w:val="670"/>
    <w:uiPriority w:val="0"/>
    <w:qFormat/>
    <w:pPr>
      <w:jc w:val="center"/>
      <w:spacing w:before="100" w:beforeAutospacing="1" w:after="100" w:afterAutospacing="1"/>
      <w:shd w:val="clear" w:color="auto" w:fill="ffffff"/>
      <w:widowControl/>
      <w:pBdr>
        <w:bottom w:val="single" w:color="auto" w:sz="6" w:space="0"/>
        <w:right w:val="single" w:color="auto" w:sz="4" w:space="0"/>
      </w:pBdr>
    </w:pPr>
    <w:rPr>
      <w:rFonts w:ascii="仿宋_GB2312" w:hAnsi="宋体" w:eastAsia="仿宋_GB2312" w:cs="仿宋_GB2312"/>
      <w:color w:val="000000"/>
      <w:sz w:val="20"/>
    </w:rPr>
  </w:style>
  <w:style w:type="paragraph" w:styleId="1571" w:customStyle="1">
    <w:name w:val="xl144"/>
    <w:basedOn w:val="670"/>
    <w:uiPriority w:val="0"/>
    <w:qFormat/>
    <w:pPr>
      <w:jc w:val="center"/>
      <w:spacing w:before="100" w:beforeAutospacing="1" w:after="100" w:afterAutospacing="1"/>
      <w:shd w:val="clear" w:color="auto" w:fill="ffffff"/>
      <w:widowControl/>
      <w:pBdr>
        <w:left w:val="single" w:color="auto" w:sz="4" w:space="0"/>
        <w:right w:val="single" w:color="auto" w:sz="4" w:space="0"/>
      </w:pBdr>
    </w:pPr>
    <w:rPr>
      <w:rFonts w:ascii="仿宋_GB2312" w:hAnsi="宋体" w:eastAsia="仿宋_GB2312" w:cs="仿宋_GB2312"/>
      <w:color w:val="000000"/>
      <w:sz w:val="20"/>
    </w:rPr>
  </w:style>
  <w:style w:type="paragraph" w:styleId="1572" w:customStyle="1">
    <w:name w:val="页脚 New New New"/>
    <w:basedOn w:val="670"/>
    <w:uiPriority w:val="0"/>
    <w:qFormat/>
    <w:pPr>
      <w:tabs>
        <w:tab w:val="center" w:pos="4153" w:leader="none"/>
        <w:tab w:val="right" w:pos="8306" w:leader="none"/>
      </w:tabs>
    </w:pPr>
    <w:rPr>
      <w:sz w:val="18"/>
    </w:rPr>
  </w:style>
  <w:style w:type="paragraph" w:styleId="1573" w:customStyle="1">
    <w:name w:val="CM3"/>
    <w:basedOn w:val="688"/>
    <w:next w:val="688"/>
    <w:uiPriority w:val="0"/>
    <w:qFormat/>
    <w:pPr>
      <w:spacing w:line="500" w:lineRule="atLeast"/>
    </w:pPr>
    <w:rPr>
      <w:color w:val="auto"/>
    </w:rPr>
  </w:style>
  <w:style w:type="paragraph" w:styleId="1574" w:customStyle="1">
    <w:name w:val="xl94"/>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仿宋_GB2312"/>
      <w:b/>
      <w:bCs/>
      <w:color w:val="000000"/>
      <w:sz w:val="20"/>
    </w:rPr>
  </w:style>
  <w:style w:type="paragraph" w:styleId="1575" w:customStyle="1">
    <w:name w:val="Char Char Char2"/>
    <w:basedOn w:val="670"/>
    <w:uiPriority w:val="0"/>
    <w:qFormat/>
    <w:pPr>
      <w:ind w:hanging="425"/>
      <w:keepNext/>
      <w:spacing w:before="80" w:after="80"/>
      <w:widowControl/>
      <w:tabs>
        <w:tab w:val="left" w:pos="425" w:leader="none"/>
      </w:tabs>
    </w:pPr>
    <w:rPr>
      <w:rFonts w:ascii="Arial" w:hAnsi="Arial" w:cs="Arial"/>
      <w:sz w:val="20"/>
    </w:rPr>
  </w:style>
  <w:style w:type="paragraph" w:styleId="1576" w:customStyle="1">
    <w:name w:val="CM56"/>
    <w:basedOn w:val="688"/>
    <w:next w:val="688"/>
    <w:uiPriority w:val="0"/>
    <w:qFormat/>
    <w:rPr>
      <w:color w:val="auto"/>
    </w:rPr>
  </w:style>
  <w:style w:type="paragraph" w:styleId="1577" w:customStyle="1">
    <w:name w:val="xl173"/>
    <w:basedOn w:val="670"/>
    <w:uiPriority w:val="0"/>
    <w:qFormat/>
    <w:pPr>
      <w:spacing w:before="100" w:beforeAutospacing="1" w:after="100" w:afterAutospacing="1"/>
      <w:shd w:val="clear" w:color="000000" w:fill="ffffff"/>
      <w:widowControl/>
      <w:pBdr>
        <w:top w:val="single" w:color="auto" w:sz="4" w:space="0"/>
        <w:left w:val="single" w:color="auto" w:sz="4" w:space="0"/>
        <w:bottom w:val="single" w:color="auto" w:sz="6" w:space="0"/>
        <w:right w:val="single" w:color="auto" w:sz="4" w:space="0"/>
      </w:pBdr>
    </w:pPr>
    <w:rPr>
      <w:rFonts w:ascii="宋体" w:hAnsi="宋体"/>
      <w:color w:val="000000"/>
      <w:sz w:val="20"/>
    </w:rPr>
  </w:style>
  <w:style w:type="paragraph" w:styleId="1578" w:customStyle="1">
    <w:name w:val="Plain Text1"/>
    <w:uiPriority w:val="0"/>
    <w:qFormat/>
    <w:pPr>
      <w:jc w:val="both"/>
      <w:widowControl w:val="off"/>
    </w:pPr>
    <w:rPr>
      <w:rFonts w:ascii="宋体" w:hAnsi="Courier New" w:eastAsia="宋体" w:cs="金山简魏碑"/>
      <w:szCs w:val="21"/>
      <w:lang w:val="en-US" w:eastAsia="zh-CN" w:bidi="ar-SA"/>
    </w:rPr>
  </w:style>
  <w:style w:type="paragraph" w:styleId="1579" w:customStyle="1">
    <w:name w:val="xl154"/>
    <w:basedOn w:val="670"/>
    <w:uiPriority w:val="0"/>
    <w:qFormat/>
    <w:pPr>
      <w:jc w:val="center"/>
      <w:spacing w:before="100" w:beforeAutospacing="1" w:after="100" w:afterAutospacing="1"/>
      <w:shd w:val="clear" w:color="auto" w:fill="ffffff"/>
      <w:widowControl/>
      <w:pBdr>
        <w:top w:val="single" w:color="auto" w:sz="6" w:space="0"/>
        <w:left w:val="single" w:color="auto" w:sz="4" w:space="0"/>
        <w:bottom w:val="single" w:color="auto" w:sz="4" w:space="0"/>
      </w:pBdr>
    </w:pPr>
    <w:rPr>
      <w:rFonts w:ascii="仿宋_GB2312" w:hAnsi="宋体" w:eastAsia="仿宋_GB2312" w:cs="仿宋_GB2312"/>
      <w:color w:val="000000"/>
      <w:sz w:val="20"/>
    </w:rPr>
  </w:style>
  <w:style w:type="paragraph" w:styleId="1580" w:customStyle="1">
    <w:name w:val="xl177"/>
    <w:basedOn w:val="670"/>
    <w:uiPriority w:val="0"/>
    <w:qFormat/>
    <w:pPr>
      <w:spacing w:before="100" w:beforeAutospacing="1" w:after="100" w:afterAutospacing="1"/>
      <w:shd w:val="clear" w:color="000000" w:fill="ffffff"/>
      <w:widowControl/>
      <w:pBdr>
        <w:top w:val="single" w:color="auto" w:sz="4" w:space="0"/>
        <w:left w:val="single" w:color="auto" w:sz="4" w:space="0"/>
        <w:bottom w:val="single" w:color="auto" w:sz="6" w:space="0"/>
        <w:right w:val="single" w:color="auto" w:sz="6" w:space="0"/>
      </w:pBdr>
    </w:pPr>
    <w:rPr>
      <w:rFonts w:ascii="宋体" w:hAnsi="宋体"/>
      <w:color w:val="000000"/>
      <w:sz w:val="20"/>
    </w:rPr>
  </w:style>
  <w:style w:type="paragraph" w:styleId="1581" w:customStyle="1">
    <w:name w:val="普通(网站) New New New New New New New New New New New New New New New New"/>
    <w:basedOn w:val="1316"/>
    <w:uiPriority w:val="0"/>
    <w:qFormat/>
    <w:pPr>
      <w:spacing w:before="100" w:beforeAutospacing="1" w:after="100" w:afterAutospacing="1"/>
      <w:widowControl/>
    </w:pPr>
    <w:rPr>
      <w:rFonts w:ascii="宋体" w:hAnsi="宋体"/>
      <w:sz w:val="24"/>
    </w:rPr>
  </w:style>
  <w:style w:type="paragraph" w:styleId="1582" w:customStyle="1">
    <w:name w:val="xl159"/>
    <w:basedOn w:val="670"/>
    <w:uiPriority w:val="0"/>
    <w:qFormat/>
    <w:pPr>
      <w:jc w:val="center"/>
      <w:spacing w:before="100" w:beforeAutospacing="1" w:after="100" w:afterAutospacing="1"/>
      <w:shd w:val="clear" w:color="auto" w:fill="ffffff"/>
      <w:widowControl/>
      <w:pBdr>
        <w:top w:val="single" w:color="auto" w:sz="6" w:space="0"/>
        <w:left w:val="single" w:color="auto" w:sz="4" w:space="0"/>
        <w:right w:val="single" w:color="auto" w:sz="4" w:space="0"/>
      </w:pBdr>
    </w:pPr>
    <w:rPr>
      <w:rFonts w:ascii="仿宋_GB2312" w:hAnsi="宋体" w:eastAsia="仿宋_GB2312" w:cs="仿宋_GB2312"/>
      <w:color w:val="000000"/>
      <w:sz w:val="20"/>
    </w:rPr>
  </w:style>
  <w:style w:type="paragraph" w:styleId="1583" w:customStyle="1">
    <w:name w:val="普通(网站)2"/>
    <w:basedOn w:val="670"/>
    <w:uiPriority w:val="0"/>
    <w:qFormat/>
    <w:pPr>
      <w:jc w:val="left"/>
      <w:spacing w:before="100" w:beforeAutospacing="1" w:after="100" w:afterAutospacing="1"/>
      <w:widowControl/>
    </w:pPr>
    <w:rPr>
      <w:rFonts w:ascii="宋体" w:hAnsi="宋体"/>
      <w:sz w:val="24"/>
    </w:rPr>
  </w:style>
  <w:style w:type="paragraph" w:styleId="1584" w:customStyle="1">
    <w:name w:val="xl153"/>
    <w:basedOn w:val="670"/>
    <w:uiPriority w:val="0"/>
    <w:qFormat/>
    <w:pPr>
      <w:jc w:val="center"/>
      <w:spacing w:before="100" w:beforeAutospacing="1" w:after="100" w:afterAutospacing="1"/>
      <w:shd w:val="clear" w:color="auto" w:fill="ffffff"/>
      <w:widowControl/>
      <w:pBdr>
        <w:left w:val="single" w:color="auto" w:sz="6" w:space="0"/>
        <w:bottom w:val="single" w:color="auto" w:sz="6" w:space="0"/>
        <w:right w:val="single" w:color="auto" w:sz="4" w:space="0"/>
      </w:pBdr>
    </w:pPr>
    <w:rPr>
      <w:rFonts w:ascii="Arial" w:hAnsi="Arial" w:cs="Arial"/>
      <w:color w:val="000000"/>
      <w:sz w:val="20"/>
    </w:rPr>
  </w:style>
  <w:style w:type="paragraph" w:styleId="1585" w:customStyle="1">
    <w:name w:val="CM33"/>
    <w:basedOn w:val="688"/>
    <w:next w:val="688"/>
    <w:uiPriority w:val="0"/>
    <w:qFormat/>
    <w:rPr>
      <w:color w:val="auto"/>
    </w:rPr>
  </w:style>
  <w:style w:type="paragraph" w:styleId="1586" w:customStyle="1">
    <w:name w:val="CM2"/>
    <w:basedOn w:val="688"/>
    <w:next w:val="688"/>
    <w:uiPriority w:val="0"/>
    <w:qFormat/>
    <w:pPr>
      <w:spacing w:line="500" w:lineRule="atLeast"/>
    </w:pPr>
    <w:rPr>
      <w:color w:val="auto"/>
    </w:rPr>
  </w:style>
  <w:style w:type="paragraph" w:styleId="1587" w:customStyle="1">
    <w:name w:val="样式 标题 2 + 黑体 段前: 10.25 磅 段后: 10.25 磅 行距: 单倍行距 New"/>
    <w:basedOn w:val="1519"/>
    <w:uiPriority w:val="0"/>
    <w:qFormat/>
    <w:pPr>
      <w:jc w:val="left"/>
      <w:spacing w:line="240" w:lineRule="auto"/>
    </w:pPr>
    <w:rPr>
      <w:rFonts w:ascii="黑体" w:hAnsi="黑体"/>
      <w:b w:val="0"/>
      <w:sz w:val="24"/>
    </w:rPr>
  </w:style>
  <w:style w:type="paragraph" w:styleId="1588" w:customStyle="1">
    <w:name w:val="xl92"/>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589" w:customStyle="1">
    <w:name w:val="xl120"/>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90" w:customStyle="1">
    <w:name w:val="CM92"/>
    <w:basedOn w:val="688"/>
    <w:next w:val="688"/>
    <w:uiPriority w:val="0"/>
    <w:qFormat/>
    <w:pPr>
      <w:spacing w:after="530"/>
    </w:pPr>
    <w:rPr>
      <w:color w:val="auto"/>
    </w:rPr>
  </w:style>
  <w:style w:type="paragraph" w:styleId="1591" w:customStyle="1">
    <w:name w:val="xl23"/>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92" w:customStyle="1">
    <w:name w:val="CM4"/>
    <w:basedOn w:val="688"/>
    <w:next w:val="688"/>
    <w:uiPriority w:val="0"/>
    <w:qFormat/>
    <w:rPr>
      <w:color w:val="auto"/>
    </w:rPr>
  </w:style>
  <w:style w:type="paragraph" w:styleId="1593" w:customStyle="1">
    <w:name w:val="xl140"/>
    <w:basedOn w:val="670"/>
    <w:uiPriority w:val="0"/>
    <w:qFormat/>
    <w:pPr>
      <w:jc w:val="center"/>
      <w:spacing w:before="100" w:beforeAutospacing="1" w:after="100" w:afterAutospacing="1"/>
      <w:shd w:val="clear" w:color="auto" w:fill="ffffff"/>
      <w:widowControl/>
      <w:pBdr>
        <w:left w:val="single" w:color="auto" w:sz="4" w:space="0"/>
        <w:right w:val="single" w:color="auto" w:sz="4" w:space="0"/>
      </w:pBdr>
    </w:pPr>
    <w:rPr>
      <w:rFonts w:ascii="Arial" w:hAnsi="Arial" w:cs="Arial"/>
      <w:color w:val="000000"/>
      <w:sz w:val="20"/>
    </w:rPr>
  </w:style>
  <w:style w:type="paragraph" w:styleId="1594" w:customStyle="1">
    <w:name w:val="xl152"/>
    <w:basedOn w:val="670"/>
    <w:uiPriority w:val="0"/>
    <w:qFormat/>
    <w:pPr>
      <w:jc w:val="center"/>
      <w:spacing w:before="100" w:beforeAutospacing="1" w:after="100" w:afterAutospacing="1"/>
      <w:shd w:val="clear" w:color="auto" w:fill="ffffff"/>
      <w:widowControl/>
      <w:pBdr>
        <w:left w:val="single" w:color="auto" w:sz="6" w:space="0"/>
        <w:right w:val="single" w:color="auto" w:sz="4" w:space="0"/>
      </w:pBdr>
    </w:pPr>
    <w:rPr>
      <w:rFonts w:ascii="Arial" w:hAnsi="Arial" w:cs="Arial"/>
      <w:color w:val="000000"/>
      <w:sz w:val="20"/>
    </w:rPr>
  </w:style>
  <w:style w:type="paragraph" w:styleId="1595" w:customStyle="1">
    <w:name w:val="标题 2 New"/>
    <w:basedOn w:val="1222"/>
    <w:next w:val="670"/>
    <w:uiPriority w:val="0"/>
    <w:qFormat/>
    <w:pPr>
      <w:keepLines/>
      <w:keepNext/>
      <w:spacing w:before="260" w:after="260" w:line="415" w:lineRule="auto"/>
      <w:outlineLvl w:val="1"/>
    </w:pPr>
    <w:rPr>
      <w:rFonts w:ascii="Arial" w:hAnsi="Arial" w:eastAsia="黑体"/>
      <w:b/>
      <w:sz w:val="32"/>
    </w:rPr>
  </w:style>
  <w:style w:type="paragraph" w:styleId="1596" w:customStyle="1">
    <w:name w:val="脚注文本1"/>
    <w:basedOn w:val="670"/>
    <w:uiPriority w:val="0"/>
    <w:qFormat/>
    <w:pPr>
      <w:jc w:val="left"/>
    </w:pPr>
    <w:rPr>
      <w:rFonts w:ascii="方正仿宋_GBK" w:hAnsi="方正仿宋_GBK"/>
      <w:sz w:val="18"/>
    </w:rPr>
  </w:style>
  <w:style w:type="paragraph" w:styleId="1597" w:customStyle="1">
    <w:name w:val="正文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598" w:customStyle="1">
    <w:name w:val="正文 New New New New New New New New New New New New New New New New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99" w:customStyle="1">
    <w:name w:val="xl169"/>
    <w:basedOn w:val="670"/>
    <w:uiPriority w:val="0"/>
    <w:qFormat/>
    <w:pPr>
      <w:spacing w:before="100" w:beforeAutospacing="1" w:after="100" w:afterAutospacing="1"/>
      <w:widowControl/>
      <w:pBdr>
        <w:top w:val="single" w:color="auto" w:sz="4" w:space="0"/>
        <w:left w:val="single" w:color="auto" w:sz="4" w:space="0"/>
        <w:bottom w:val="single" w:color="auto" w:sz="6" w:space="0"/>
        <w:right w:val="single" w:color="auto" w:sz="6" w:space="0"/>
      </w:pBdr>
    </w:pPr>
    <w:rPr>
      <w:rFonts w:ascii="宋体" w:hAnsi="宋体"/>
      <w:sz w:val="24"/>
    </w:rPr>
  </w:style>
  <w:style w:type="paragraph" w:styleId="1600" w:customStyle="1">
    <w:name w:val="xl148"/>
    <w:basedOn w:val="670"/>
    <w:uiPriority w:val="0"/>
    <w:qFormat/>
    <w:pPr>
      <w:jc w:val="center"/>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仿宋_GB2312" w:hAnsi="宋体" w:eastAsia="仿宋_GB2312" w:cs="仿宋_GB2312"/>
      <w:color w:val="000000"/>
      <w:sz w:val="20"/>
    </w:rPr>
  </w:style>
  <w:style w:type="paragraph" w:styleId="1601" w:customStyle="1">
    <w:name w:val="CM35"/>
    <w:basedOn w:val="688"/>
    <w:next w:val="688"/>
    <w:uiPriority w:val="0"/>
    <w:qFormat/>
    <w:pPr>
      <w:spacing w:line="400" w:lineRule="atLeast"/>
    </w:pPr>
    <w:rPr>
      <w:color w:val="auto"/>
    </w:rPr>
  </w:style>
  <w:style w:type="paragraph" w:styleId="1602" w:customStyle="1">
    <w:name w:val="CM23"/>
    <w:basedOn w:val="688"/>
    <w:next w:val="688"/>
    <w:uiPriority w:val="0"/>
    <w:qFormat/>
    <w:pPr>
      <w:spacing w:line="398" w:lineRule="atLeast"/>
    </w:pPr>
    <w:rPr>
      <w:color w:val="auto"/>
    </w:rPr>
  </w:style>
  <w:style w:type="paragraph" w:styleId="1603" w:customStyle="1">
    <w:name w:val="CM77"/>
    <w:basedOn w:val="688"/>
    <w:next w:val="688"/>
    <w:uiPriority w:val="0"/>
    <w:qFormat/>
    <w:pPr>
      <w:spacing w:line="400" w:lineRule="atLeast"/>
    </w:pPr>
    <w:rPr>
      <w:color w:val="auto"/>
    </w:rPr>
  </w:style>
  <w:style w:type="paragraph" w:styleId="1604" w:customStyle="1">
    <w:name w:val="标题 31"/>
    <w:basedOn w:val="811"/>
    <w:next w:val="811"/>
    <w:uiPriority w:val="0"/>
    <w:qFormat/>
    <w:pPr>
      <w:keepLines/>
      <w:keepNext/>
      <w:spacing w:before="260" w:after="260" w:line="416" w:lineRule="auto"/>
      <w:outlineLvl w:val="2"/>
    </w:pPr>
    <w:rPr>
      <w:rFonts w:eastAsia="宋体"/>
      <w:b/>
      <w:bCs/>
      <w:sz w:val="32"/>
      <w:szCs w:val="32"/>
    </w:rPr>
  </w:style>
  <w:style w:type="paragraph" w:styleId="1605" w:customStyle="1">
    <w:name w:val="xl172"/>
    <w:basedOn w:val="670"/>
    <w:uiPriority w:val="0"/>
    <w:qFormat/>
    <w:pPr>
      <w:spacing w:before="100" w:beforeAutospacing="1" w:after="100" w:afterAutospacing="1"/>
      <w:shd w:val="clear" w:color="ffffff" w:fill="ffffff"/>
      <w:widowControl/>
      <w:pBdr>
        <w:top w:val="single" w:color="auto" w:sz="4" w:space="0"/>
        <w:left w:val="single" w:color="auto" w:sz="4" w:space="0"/>
        <w:bottom w:val="single" w:color="auto" w:sz="6" w:space="0"/>
        <w:right w:val="single" w:color="auto" w:sz="4" w:space="0"/>
      </w:pBdr>
    </w:pPr>
    <w:rPr>
      <w:rFonts w:ascii="宋体" w:hAnsi="宋体"/>
      <w:color w:val="000000"/>
      <w:sz w:val="20"/>
    </w:rPr>
  </w:style>
  <w:style w:type="paragraph" w:styleId="1606" w:customStyle="1">
    <w:name w:val="页脚 New New"/>
    <w:basedOn w:val="670"/>
    <w:uiPriority w:val="0"/>
    <w:qFormat/>
    <w:pPr>
      <w:tabs>
        <w:tab w:val="center" w:pos="4153" w:leader="none"/>
        <w:tab w:val="right" w:pos="8306" w:leader="none"/>
      </w:tabs>
    </w:pPr>
    <w:rPr>
      <w:sz w:val="18"/>
    </w:rPr>
  </w:style>
  <w:style w:type="paragraph" w:styleId="1607" w:customStyle="1">
    <w:name w:val="xl132"/>
    <w:basedOn w:val="670"/>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Arial" w:hAnsi="Arial" w:cs="Arial"/>
      <w:sz w:val="20"/>
    </w:rPr>
  </w:style>
  <w:style w:type="paragraph" w:styleId="1608" w:customStyle="1">
    <w:name w:val="批注文字1"/>
    <w:basedOn w:val="670"/>
    <w:uiPriority w:val="0"/>
    <w:qFormat/>
    <w:pPr>
      <w:jc w:val="left"/>
    </w:pPr>
    <w:rPr>
      <w:rFonts w:ascii="方正仿宋_GBK" w:hAnsi="方正仿宋_GBK" w:eastAsia="方正仿宋_GBK"/>
    </w:rPr>
  </w:style>
  <w:style w:type="paragraph" w:styleId="1609" w:customStyle="1">
    <w:name w:val="xl112"/>
    <w:basedOn w:val="670"/>
    <w:uiPriority w:val="0"/>
    <w:qFormat/>
    <w:pPr>
      <w:jc w:val="left"/>
      <w:spacing w:before="100" w:beforeAutospacing="1" w:after="100" w:afterAutospacing="1"/>
      <w:shd w:val="clear" w:color="auto" w:fill="ffffff"/>
      <w:widowControl/>
      <w:pBdr>
        <w:top w:val="single" w:color="auto" w:sz="6" w:space="0"/>
        <w:left w:val="single" w:color="auto" w:sz="4" w:space="0"/>
        <w:bottom w:val="single" w:color="auto" w:sz="4" w:space="0"/>
        <w:right w:val="single" w:color="auto" w:sz="4" w:space="0"/>
      </w:pBdr>
    </w:pPr>
    <w:rPr>
      <w:rFonts w:ascii="Arial" w:hAnsi="Arial" w:cs="Arial"/>
      <w:color w:val="000000"/>
      <w:sz w:val="20"/>
    </w:rPr>
  </w:style>
  <w:style w:type="paragraph" w:styleId="1610" w:customStyle="1">
    <w:name w:val="样式 标题 2 + 黑体 段前: 10.25 磅 段后: 10.25 磅 行距: 单倍行距_4"/>
    <w:basedOn w:val="670"/>
    <w:uiPriority w:val="0"/>
    <w:qFormat/>
    <w:pPr>
      <w:jc w:val="left"/>
      <w:keepLines/>
      <w:keepNext/>
      <w:spacing w:before="260" w:after="260"/>
      <w:outlineLvl w:val="1"/>
    </w:pPr>
    <w:rPr>
      <w:rFonts w:ascii="黑体" w:hAnsi="黑体" w:eastAsia="黑体" w:cs="黑体"/>
      <w:sz w:val="24"/>
      <w:szCs w:val="24"/>
    </w:rPr>
  </w:style>
  <w:style w:type="paragraph" w:styleId="1611" w:customStyle="1">
    <w:name w:val="CM48"/>
    <w:basedOn w:val="688"/>
    <w:next w:val="688"/>
    <w:uiPriority w:val="0"/>
    <w:qFormat/>
    <w:pPr>
      <w:spacing w:line="540" w:lineRule="atLeast"/>
    </w:pPr>
    <w:rPr>
      <w:color w:val="auto"/>
    </w:rPr>
  </w:style>
  <w:style w:type="paragraph" w:styleId="1612" w:customStyle="1">
    <w:name w:val="xl89"/>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w:hAnsi="Arial" w:cs="Arial"/>
      <w:color w:val="000000"/>
      <w:sz w:val="20"/>
    </w:rPr>
  </w:style>
  <w:style w:type="paragraph" w:styleId="1613" w:customStyle="1">
    <w:name w:val="xl138"/>
    <w:basedOn w:val="670"/>
    <w:uiPriority w:val="0"/>
    <w:qFormat/>
    <w:pPr>
      <w:jc w:val="center"/>
      <w:spacing w:before="100" w:beforeAutospacing="1" w:after="100" w:afterAutospacing="1"/>
      <w:shd w:val="clear" w:color="auto" w:fill="ffffff"/>
      <w:widowControl/>
      <w:pBdr>
        <w:left w:val="single" w:color="auto" w:sz="4" w:space="0"/>
        <w:right w:val="single" w:color="auto" w:sz="4" w:space="0"/>
      </w:pBdr>
    </w:pPr>
    <w:rPr>
      <w:rFonts w:ascii="仿宋_GB2312" w:hAnsi="宋体" w:eastAsia="仿宋_GB2312" w:cs="仿宋_GB2312"/>
      <w:color w:val="000000"/>
      <w:sz w:val="20"/>
    </w:rPr>
  </w:style>
  <w:style w:type="paragraph" w:styleId="1614" w:customStyle="1">
    <w:name w:val="样式 标题 3 + 段前: 0.2 行 段后: 0.2 行"/>
    <w:basedOn w:val="673"/>
    <w:uiPriority w:val="0"/>
    <w:qFormat/>
    <w:pPr>
      <w:jc w:val="left"/>
      <w:spacing w:before="0" w:after="0" w:line="240" w:lineRule="auto"/>
    </w:pPr>
    <w:rPr>
      <w:rFonts w:ascii="楷体_GB2312" w:eastAsia="黑体" w:cs="楷体_GB2312"/>
      <w:b w:val="0"/>
      <w:bCs w:val="0"/>
      <w:sz w:val="24"/>
      <w:szCs w:val="24"/>
    </w:rPr>
  </w:style>
  <w:style w:type="paragraph" w:styleId="1615" w:customStyle="1">
    <w:name w:val="Char Char Char Char Char Char Char Char Char Char2 Char Char Char Char1"/>
    <w:basedOn w:val="670"/>
    <w:uiPriority w:val="0"/>
    <w:qFormat/>
    <w:pPr>
      <w:ind w:hanging="425"/>
      <w:keepNext/>
      <w:spacing w:before="80" w:after="80"/>
      <w:widowControl/>
      <w:tabs>
        <w:tab w:val="left" w:pos="425" w:leader="none"/>
      </w:tabs>
    </w:pPr>
    <w:rPr>
      <w:rFonts w:ascii="Arial" w:hAnsi="Arial" w:cs="Arial"/>
      <w:sz w:val="20"/>
    </w:rPr>
  </w:style>
  <w:style w:type="paragraph" w:styleId="1616" w:customStyle="1">
    <w:name w:val="表头"/>
    <w:basedOn w:val="670"/>
    <w:uiPriority w:val="0"/>
    <w:qFormat/>
    <w:pPr>
      <w:spacing w:before="160" w:after="60" w:line="312" w:lineRule="exact"/>
    </w:pPr>
    <w:rPr>
      <w:rFonts w:hint="eastAsia" w:ascii="EU-F1" w:hAnsi="方正仿宋_GBK" w:eastAsia="黑体"/>
    </w:rPr>
  </w:style>
  <w:style w:type="paragraph" w:styleId="1617" w:customStyle="1">
    <w:name w:val="普通(网站) New New New New New New New New New New New"/>
    <w:basedOn w:val="670"/>
    <w:uiPriority w:val="0"/>
    <w:qFormat/>
    <w:pPr>
      <w:jc w:val="left"/>
      <w:spacing w:before="100" w:beforeAutospacing="1" w:after="100" w:afterAutospacing="1"/>
      <w:widowControl/>
    </w:pPr>
    <w:rPr>
      <w:rFonts w:ascii="宋体" w:hAnsi="宋体" w:eastAsia="方正仿宋_GBK"/>
      <w:sz w:val="24"/>
    </w:rPr>
  </w:style>
  <w:style w:type="paragraph" w:styleId="1618" w:customStyle="1">
    <w:name w:val="xl158"/>
    <w:basedOn w:val="670"/>
    <w:uiPriority w:val="0"/>
    <w:qFormat/>
    <w:pPr>
      <w:jc w:val="center"/>
      <w:spacing w:before="100" w:beforeAutospacing="1" w:after="100" w:afterAutospacing="1"/>
      <w:shd w:val="clear" w:color="auto" w:fill="ffffff"/>
      <w:widowControl/>
      <w:pBdr>
        <w:top w:val="single" w:color="auto" w:sz="6" w:space="0"/>
        <w:bottom w:val="single" w:color="auto" w:sz="4" w:space="0"/>
        <w:right w:val="single" w:color="auto" w:sz="6" w:space="0"/>
      </w:pBdr>
    </w:pPr>
    <w:rPr>
      <w:rFonts w:ascii="Arial" w:hAnsi="Arial" w:cs="Arial"/>
      <w:color w:val="000000"/>
      <w:sz w:val="20"/>
    </w:rPr>
  </w:style>
  <w:style w:type="paragraph" w:styleId="1619" w:customStyle="1">
    <w:name w:val="院标"/>
    <w:basedOn w:val="670"/>
    <w:uiPriority w:val="0"/>
    <w:qFormat/>
    <w:pPr>
      <w:jc w:val="center"/>
      <w:spacing w:line="312" w:lineRule="atLeast"/>
    </w:pPr>
    <w:rPr>
      <w:rFonts w:eastAsia="楷体_GB2312"/>
      <w:sz w:val="36"/>
      <w:szCs w:val="36"/>
    </w:rPr>
  </w:style>
  <w:style w:type="paragraph" w:styleId="1620" w:customStyle="1">
    <w:name w:val="xl150"/>
    <w:basedOn w:val="670"/>
    <w:uiPriority w:val="0"/>
    <w:qFormat/>
    <w:pPr>
      <w:jc w:val="center"/>
      <w:spacing w:before="100" w:beforeAutospacing="1" w:after="100" w:afterAutospacing="1"/>
      <w:shd w:val="clear" w:color="auto" w:fill="ffffff"/>
      <w:widowControl/>
      <w:pBdr>
        <w:top w:val="single" w:color="auto" w:sz="4" w:space="0"/>
        <w:bottom w:val="single" w:color="auto" w:sz="4" w:space="0"/>
      </w:pBdr>
    </w:pPr>
    <w:rPr>
      <w:rFonts w:ascii="仿宋_GB2312" w:hAnsi="宋体" w:eastAsia="仿宋_GB2312" w:cs="仿宋_GB2312"/>
      <w:color w:val="000000"/>
      <w:sz w:val="20"/>
    </w:rPr>
  </w:style>
  <w:style w:type="paragraph" w:styleId="1621" w:customStyle="1">
    <w:name w:val="CM65"/>
    <w:basedOn w:val="688"/>
    <w:next w:val="688"/>
    <w:uiPriority w:val="0"/>
    <w:qFormat/>
    <w:rPr>
      <w:color w:val="auto"/>
    </w:rPr>
  </w:style>
  <w:style w:type="paragraph" w:styleId="1622" w:customStyle="1">
    <w:name w:val="CM101"/>
    <w:basedOn w:val="688"/>
    <w:next w:val="688"/>
    <w:uiPriority w:val="0"/>
    <w:qFormat/>
    <w:pPr>
      <w:spacing w:after="800"/>
    </w:pPr>
    <w:rPr>
      <w:color w:val="auto"/>
    </w:rPr>
  </w:style>
  <w:style w:type="paragraph" w:styleId="1623" w:customStyle="1">
    <w:name w:val="正文 New New New New New New New New New New New New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624" w:customStyle="1">
    <w:name w:val="xl129"/>
    <w:basedOn w:val="6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625" w:customStyle="1">
    <w:name w:val="二级目录"/>
    <w:next w:val="670"/>
    <w:uiPriority w:val="0"/>
    <w:qFormat/>
    <w:pPr>
      <w:numPr>
        <w:ilvl w:val="0"/>
        <w:numId w:val="5"/>
      </w:numPr>
      <w:tabs>
        <w:tab w:val="left" w:pos="720" w:leader="none"/>
      </w:tabs>
      <w:outlineLvl w:val="1"/>
    </w:pPr>
    <w:rPr>
      <w:rFonts w:ascii="Calibri" w:hAnsi="Calibri" w:eastAsia="宋体" w:cs="Times New Roman"/>
      <w:b/>
      <w:sz w:val="30"/>
      <w:szCs w:val="28"/>
      <w:lang w:val="en-US" w:eastAsia="zh-CN" w:bidi="ar-SA"/>
    </w:rPr>
  </w:style>
  <w:style w:type="paragraph" w:styleId="1626" w:customStyle="1">
    <w:name w:val="ѹʽ ꌢ 2 + Times New Roman ˄ŠǼӴ֠·: 5 󜺠0 ܺ ̶ֵ 20...1"/>
    <w:basedOn w:val="670"/>
    <w:uiPriority w:val="0"/>
    <w:qFormat/>
    <w:pPr>
      <w:keepNext/>
      <w:spacing w:before="100" w:line="400" w:lineRule="atLeast"/>
      <w:widowControl/>
    </w:pPr>
    <w:rPr>
      <w:sz w:val="28"/>
      <w:szCs w:val="28"/>
    </w:rPr>
  </w:style>
  <w:style w:type="character" w:styleId="1627" w:customStyle="1">
    <w:name w:val="不明显参考6"/>
    <w:uiPriority w:val="0"/>
    <w:qFormat/>
    <w:rPr>
      <w:smallCaps/>
      <w:color w:val="c0504d"/>
      <w:u w:val="single"/>
    </w:rPr>
  </w:style>
  <w:style w:type="character" w:styleId="1628" w:customStyle="1">
    <w:name w:val="不明显强调6"/>
    <w:uiPriority w:val="0"/>
    <w:qFormat/>
    <w:rPr>
      <w:i/>
      <w:iCs/>
      <w:color w:val="808080"/>
    </w:rPr>
  </w:style>
  <w:style w:type="character" w:styleId="1629" w:customStyle="1">
    <w:name w:val="明显强调6"/>
    <w:uiPriority w:val="0"/>
    <w:qFormat/>
    <w:rPr>
      <w:b/>
      <w:bCs/>
      <w:i/>
      <w:iCs/>
      <w:color w:val="4f81bd"/>
    </w:rPr>
  </w:style>
  <w:style w:type="character" w:styleId="1630" w:customStyle="1">
    <w:name w:val="明显参考6"/>
    <w:uiPriority w:val="0"/>
    <w:qFormat/>
    <w:rPr>
      <w:b/>
      <w:bCs/>
      <w:smallCaps/>
      <w:color w:val="c0504d"/>
      <w:spacing w:val="5"/>
      <w:u w:val="single"/>
    </w:rPr>
  </w:style>
  <w:style w:type="character" w:styleId="1631" w:customStyle="1">
    <w:name w:val="书籍标题6"/>
    <w:uiPriority w:val="0"/>
    <w:qFormat/>
    <w:rPr>
      <w:b/>
      <w:bCs/>
      <w:smallCaps/>
      <w:spacing w:val="5"/>
    </w:rPr>
  </w:style>
  <w:style w:type="paragraph" w:styleId="1632" w:customStyle="1">
    <w:name w:val="修订6"/>
    <w:uiPriority w:val="0"/>
    <w:qFormat/>
    <w:rPr>
      <w:rFonts w:ascii="Times New Roman" w:hAnsi="Times New Roman" w:eastAsia="宋体" w:cs="Times New Roman"/>
      <w:sz w:val="21"/>
      <w:szCs w:val="24"/>
      <w:lang w:val="en-US" w:eastAsia="zh-CN" w:bidi="ar-SA"/>
    </w:rPr>
  </w:style>
  <w:style w:type="paragraph" w:styleId="1633" w:customStyle="1">
    <w:name w:val="TOC 标题5"/>
    <w:basedOn w:val="671"/>
    <w:next w:val="670"/>
    <w:uiPriority w:val="39"/>
    <w:qFormat/>
    <w:pPr>
      <w:spacing w:before="0" w:after="0" w:line="576" w:lineRule="auto"/>
      <w:outlineLvl w:val="9"/>
    </w:pPr>
    <w:rPr>
      <w:rFonts w:ascii="Calibri" w:hAnsi="Calibri"/>
      <w:lang w:eastAsia="en-US"/>
    </w:rPr>
  </w:style>
  <w:style w:type="character" w:styleId="1634" w:customStyle="1">
    <w:name w:val="rvts80"/>
    <w:uiPriority w:val="0"/>
    <w:qFormat/>
    <w:rPr>
      <w:rFonts w:hint="default" w:ascii="KNLe" w:hAnsi="KNLe" w:eastAsia="宋体" w:cs="Times New Roman"/>
      <w:u w:val="single"/>
    </w:rPr>
  </w:style>
  <w:style w:type="character" w:styleId="1635" w:customStyle="1">
    <w:name w:val="1page sec3 Char"/>
    <w:uiPriority w:val="0"/>
    <w:qFormat/>
    <w:rPr>
      <w:rFonts w:eastAsia="宋体"/>
      <w:sz w:val="18"/>
      <w:lang w:val="en-US" w:eastAsia="zh-CN"/>
    </w:rPr>
  </w:style>
  <w:style w:type="character" w:styleId="1636" w:customStyle="1">
    <w:name w:val="无 A"/>
    <w:uiPriority w:val="0"/>
    <w:qFormat/>
  </w:style>
  <w:style w:type="character" w:styleId="1637" w:customStyle="1">
    <w:name w:val="普通正文 Char"/>
    <w:link w:val="1638"/>
    <w:uiPriority w:val="0"/>
    <w:qFormat/>
    <w:rPr>
      <w:rFonts w:ascii="Arial" w:hAnsi="Arial"/>
      <w:sz w:val="24"/>
      <w:szCs w:val="24"/>
    </w:rPr>
  </w:style>
  <w:style w:type="paragraph" w:styleId="1638" w:customStyle="1">
    <w:name w:val="普通正文"/>
    <w:basedOn w:val="670"/>
    <w:link w:val="1637"/>
    <w:uiPriority w:val="0"/>
    <w:qFormat/>
    <w:pPr>
      <w:ind w:firstLine="480"/>
      <w:jc w:val="left"/>
      <w:spacing w:before="120" w:after="120" w:line="360" w:lineRule="auto"/>
    </w:pPr>
    <w:rPr>
      <w:rFonts w:ascii="Arial" w:hAnsi="Arial"/>
      <w:sz w:val="24"/>
      <w:szCs w:val="24"/>
    </w:rPr>
  </w:style>
  <w:style w:type="paragraph" w:styleId="1639" w:customStyle="1">
    <w:name w:val="标书_正文"/>
    <w:basedOn w:val="670"/>
    <w:uiPriority w:val="0"/>
    <w:qFormat/>
    <w:pPr>
      <w:spacing w:line="360" w:lineRule="auto"/>
    </w:pPr>
    <w:rPr>
      <w:rFonts w:ascii="宋体"/>
      <w:sz w:val="24"/>
    </w:rPr>
  </w:style>
  <w:style w:type="paragraph" w:styleId="1640" w:customStyle="1">
    <w:name w:val="_Style 13"/>
    <w:basedOn w:val="670"/>
    <w:uiPriority w:val="0"/>
    <w:qFormat/>
    <w:rPr>
      <w:rFonts w:ascii="仿宋_GB2312" w:eastAsia="仿宋_GB2312"/>
      <w:b/>
      <w:sz w:val="32"/>
      <w:szCs w:val="32"/>
    </w:rPr>
  </w:style>
  <w:style w:type="character" w:styleId="1641" w:customStyle="1">
    <w:name w:val="_Style 91"/>
    <w:uiPriority w:val="0"/>
    <w:qFormat/>
    <w:rPr>
      <w:smallCaps/>
      <w:color w:val="c0504d"/>
      <w:u w:val="single"/>
    </w:rPr>
  </w:style>
  <w:style w:type="character" w:styleId="1642" w:customStyle="1">
    <w:name w:val="_Style 93"/>
    <w:uiPriority w:val="0"/>
    <w:qFormat/>
    <w:rPr>
      <w:i/>
      <w:iCs/>
      <w:color w:val="808080"/>
    </w:rPr>
  </w:style>
  <w:style w:type="character" w:styleId="1643" w:customStyle="1">
    <w:name w:val="_Style 95"/>
    <w:uiPriority w:val="0"/>
    <w:qFormat/>
    <w:rPr>
      <w:b/>
      <w:bCs/>
      <w:i/>
      <w:iCs/>
      <w:color w:val="4f81bd"/>
    </w:rPr>
  </w:style>
  <w:style w:type="character" w:styleId="1644" w:customStyle="1">
    <w:name w:val="_Style 97"/>
    <w:uiPriority w:val="0"/>
    <w:qFormat/>
    <w:rPr>
      <w:b/>
      <w:bCs/>
      <w:smallCaps/>
      <w:spacing w:val="5"/>
    </w:rPr>
  </w:style>
  <w:style w:type="character" w:styleId="1645" w:customStyle="1">
    <w:name w:val="_Style 98"/>
    <w:uiPriority w:val="0"/>
    <w:qFormat/>
    <w:rPr>
      <w:b/>
      <w:bCs/>
      <w:smallCaps/>
      <w:color w:val="c0504d"/>
      <w:spacing w:val="5"/>
      <w:u w:val="single"/>
    </w:rPr>
  </w:style>
  <w:style w:type="character" w:styleId="1646" w:customStyle="1">
    <w:name w:val="批注文字 Char Char"/>
    <w:uiPriority w:val="0"/>
    <w:qFormat/>
    <w:rPr>
      <w:rFonts w:ascii="宋体" w:hAnsi="Times New Roman" w:eastAsia="宋体" w:cs="Times New Roman"/>
      <w:sz w:val="28"/>
      <w:szCs w:val="20"/>
    </w:rPr>
  </w:style>
  <w:style w:type="paragraph" w:styleId="1647" w:customStyle="1">
    <w:name w:val="_Style 102"/>
    <w:basedOn w:val="671"/>
    <w:next w:val="670"/>
    <w:uiPriority w:val="0"/>
    <w:qFormat/>
    <w:pPr>
      <w:spacing w:before="0" w:after="0" w:line="576" w:lineRule="auto"/>
      <w:outlineLvl w:val="9"/>
    </w:pPr>
  </w:style>
  <w:style w:type="paragraph" w:styleId="1648" w:customStyle="1">
    <w:name w:val="_Style 104"/>
    <w:uiPriority w:val="0"/>
    <w:qFormat/>
    <w:rPr>
      <w:rFonts w:ascii="Times New Roman" w:hAnsi="Times New Roman" w:eastAsia="宋体" w:cs="Times New Roman"/>
      <w:sz w:val="21"/>
      <w:szCs w:val="24"/>
      <w:lang w:val="en-US" w:eastAsia="zh-CN" w:bidi="ar-SA"/>
    </w:rPr>
  </w:style>
  <w:style w:type="character" w:styleId="1649" w:customStyle="1">
    <w:name w:val="Heading 1 Char"/>
    <w:basedOn w:val="680"/>
    <w:uiPriority w:val="9"/>
    <w:qFormat/>
    <w:rPr>
      <w:rFonts w:ascii="Arial" w:hAnsi="Arial" w:eastAsia="Arial" w:cs="Arial"/>
      <w:sz w:val="40"/>
      <w:szCs w:val="40"/>
    </w:rPr>
  </w:style>
  <w:style w:type="character" w:styleId="1650" w:customStyle="1">
    <w:name w:val="Heading 3 Char"/>
    <w:basedOn w:val="680"/>
    <w:uiPriority w:val="9"/>
    <w:qFormat/>
    <w:rPr>
      <w:rFonts w:ascii="Arial" w:hAnsi="Arial" w:eastAsia="Arial" w:cs="Arial"/>
      <w:sz w:val="30"/>
      <w:szCs w:val="30"/>
    </w:rPr>
  </w:style>
  <w:style w:type="character" w:styleId="1651" w:customStyle="1">
    <w:name w:val="Heading 4 Char"/>
    <w:basedOn w:val="680"/>
    <w:uiPriority w:val="9"/>
    <w:qFormat/>
    <w:rPr>
      <w:rFonts w:ascii="Arial" w:hAnsi="Arial" w:eastAsia="Arial" w:cs="Arial"/>
      <w:b/>
      <w:bCs/>
      <w:sz w:val="26"/>
      <w:szCs w:val="26"/>
    </w:rPr>
  </w:style>
  <w:style w:type="character" w:styleId="1652" w:customStyle="1">
    <w:name w:val="Heading 5 Char"/>
    <w:basedOn w:val="680"/>
    <w:uiPriority w:val="9"/>
    <w:qFormat/>
    <w:rPr>
      <w:rFonts w:ascii="Arial" w:hAnsi="Arial" w:eastAsia="Arial" w:cs="Arial"/>
      <w:b/>
      <w:bCs/>
      <w:sz w:val="24"/>
      <w:szCs w:val="24"/>
    </w:rPr>
  </w:style>
  <w:style w:type="character" w:styleId="1653" w:customStyle="1">
    <w:name w:val="Heading 6 Char"/>
    <w:basedOn w:val="680"/>
    <w:uiPriority w:val="9"/>
    <w:qFormat/>
    <w:rPr>
      <w:rFonts w:ascii="Arial" w:hAnsi="Arial" w:eastAsia="Arial" w:cs="Arial"/>
      <w:b/>
      <w:bCs/>
      <w:sz w:val="22"/>
      <w:szCs w:val="22"/>
    </w:rPr>
  </w:style>
  <w:style w:type="character" w:styleId="1654" w:customStyle="1">
    <w:name w:val="Heading 7 Char"/>
    <w:basedOn w:val="680"/>
    <w:uiPriority w:val="9"/>
    <w:qFormat/>
    <w:rPr>
      <w:rFonts w:ascii="Arial" w:hAnsi="Arial" w:eastAsia="Arial" w:cs="Arial"/>
      <w:b/>
      <w:bCs/>
      <w:i/>
      <w:iCs/>
      <w:sz w:val="22"/>
      <w:szCs w:val="22"/>
    </w:rPr>
  </w:style>
  <w:style w:type="character" w:styleId="1655" w:customStyle="1">
    <w:name w:val="Heading 8 Char"/>
    <w:basedOn w:val="680"/>
    <w:uiPriority w:val="9"/>
    <w:qFormat/>
    <w:rPr>
      <w:rFonts w:ascii="Arial" w:hAnsi="Arial" w:eastAsia="Arial" w:cs="Arial"/>
      <w:i/>
      <w:iCs/>
      <w:sz w:val="22"/>
      <w:szCs w:val="22"/>
    </w:rPr>
  </w:style>
  <w:style w:type="character" w:styleId="1656" w:customStyle="1">
    <w:name w:val="Heading 9 Char"/>
    <w:basedOn w:val="680"/>
    <w:uiPriority w:val="9"/>
    <w:qFormat/>
    <w:rPr>
      <w:rFonts w:ascii="Arial" w:hAnsi="Arial" w:eastAsia="Arial" w:cs="Arial"/>
      <w:i/>
      <w:iCs/>
      <w:sz w:val="21"/>
      <w:szCs w:val="21"/>
    </w:rPr>
  </w:style>
  <w:style w:type="character" w:styleId="1657" w:customStyle="1">
    <w:name w:val="Title Char"/>
    <w:basedOn w:val="680"/>
    <w:uiPriority w:val="10"/>
    <w:qFormat/>
    <w:rPr>
      <w:sz w:val="48"/>
      <w:szCs w:val="48"/>
    </w:rPr>
  </w:style>
  <w:style w:type="character" w:styleId="1658" w:customStyle="1">
    <w:name w:val="Subtitle Char"/>
    <w:basedOn w:val="680"/>
    <w:uiPriority w:val="11"/>
    <w:qFormat/>
    <w:rPr>
      <w:sz w:val="24"/>
      <w:szCs w:val="24"/>
    </w:rPr>
  </w:style>
  <w:style w:type="character" w:styleId="1659" w:customStyle="1">
    <w:name w:val="Header Char"/>
    <w:basedOn w:val="680"/>
    <w:uiPriority w:val="99"/>
    <w:qFormat/>
  </w:style>
  <w:style w:type="character" w:styleId="1660" w:customStyle="1">
    <w:name w:val="Footer Char"/>
    <w:basedOn w:val="680"/>
    <w:uiPriority w:val="99"/>
    <w:qFormat/>
  </w:style>
  <w:style w:type="character" w:styleId="1661" w:customStyle="1">
    <w:name w:val="Caption Char"/>
    <w:uiPriority w:val="99"/>
    <w:qFormat/>
  </w:style>
  <w:style w:type="paragraph" w:styleId="1662" w:customStyle="1">
    <w:name w:val="TOC 标题6"/>
    <w:uiPriority w:val="39"/>
    <w:unhideWhenUsed/>
    <w:qFormat/>
    <w:rPr>
      <w:rFonts w:ascii="Times New Roman" w:hAnsi="Times New Roman" w:eastAsia="宋体" w:cs="Times New Roman"/>
      <w:lang w:val="en-US" w:eastAsia="zh-CN" w:bidi="ar-SA"/>
    </w:rPr>
  </w:style>
  <w:style w:type="paragraph" w:styleId="1663" w:customStyle="1">
    <w:name w:val="标题 3_0"/>
    <w:basedOn w:val="1312"/>
    <w:next w:val="1312"/>
    <w:link w:val="1664"/>
    <w:uiPriority w:val="0"/>
    <w:qFormat/>
    <w:pPr>
      <w:keepLines/>
      <w:keepNext/>
      <w:spacing w:before="260" w:after="260" w:line="416" w:lineRule="auto"/>
      <w:outlineLvl w:val="2"/>
    </w:pPr>
    <w:rPr>
      <w:rFonts w:ascii="Times New Roman" w:hAnsi="Times New Roman"/>
      <w:b/>
      <w:bCs/>
      <w:sz w:val="32"/>
      <w:szCs w:val="32"/>
    </w:rPr>
  </w:style>
  <w:style w:type="character" w:styleId="1664" w:customStyle="1">
    <w:name w:val="标题 3 Char_0"/>
    <w:link w:val="1663"/>
    <w:uiPriority w:val="0"/>
    <w:qFormat/>
    <w:rPr>
      <w:b/>
      <w:bCs/>
      <w:sz w:val="32"/>
      <w:szCs w:val="32"/>
    </w:rPr>
  </w:style>
  <w:style w:type="paragraph" w:styleId="1665" w:customStyle="1">
    <w:name w:val="标题 1_0"/>
    <w:basedOn w:val="1312"/>
    <w:next w:val="1312"/>
    <w:link w:val="1666"/>
    <w:uiPriority w:val="0"/>
    <w:qFormat/>
    <w:pPr>
      <w:keepLines/>
      <w:keepNext/>
      <w:spacing w:before="340" w:after="330" w:line="578" w:lineRule="auto"/>
      <w:outlineLvl w:val="0"/>
    </w:pPr>
    <w:rPr>
      <w:rFonts w:ascii="Times New Roman" w:hAnsi="Times New Roman"/>
      <w:b/>
      <w:bCs/>
      <w:sz w:val="44"/>
      <w:szCs w:val="44"/>
    </w:rPr>
  </w:style>
  <w:style w:type="character" w:styleId="1666" w:customStyle="1">
    <w:name w:val="标题 1 Char_0"/>
    <w:link w:val="1665"/>
    <w:uiPriority w:val="0"/>
    <w:qFormat/>
    <w:rPr>
      <w:b/>
      <w:bCs/>
      <w:sz w:val="44"/>
      <w:szCs w:val="44"/>
    </w:rPr>
  </w:style>
  <w:style w:type="paragraph" w:styleId="1667" w:customStyle="1">
    <w:name w:val="标题 4_0"/>
    <w:basedOn w:val="1312"/>
    <w:next w:val="1312"/>
    <w:link w:val="1668"/>
    <w:uiPriority w:val="0"/>
    <w:qFormat/>
    <w:pPr>
      <w:keepLines/>
      <w:keepNext/>
      <w:spacing w:before="280" w:after="290" w:line="376" w:lineRule="auto"/>
      <w:outlineLvl w:val="3"/>
    </w:pPr>
    <w:rPr>
      <w:rFonts w:ascii="Arial" w:hAnsi="Arial" w:eastAsia="黑体"/>
      <w:b/>
      <w:bCs/>
      <w:sz w:val="28"/>
      <w:szCs w:val="28"/>
    </w:rPr>
  </w:style>
  <w:style w:type="character" w:styleId="1668" w:customStyle="1">
    <w:name w:val="标题 4 Char_0"/>
    <w:link w:val="1667"/>
    <w:uiPriority w:val="0"/>
    <w:qFormat/>
    <w:rPr>
      <w:rFonts w:ascii="Arial" w:hAnsi="Arial" w:eastAsia="黑体"/>
      <w:b/>
      <w:bCs/>
      <w:sz w:val="28"/>
      <w:szCs w:val="28"/>
    </w:rPr>
  </w:style>
  <w:style w:type="paragraph" w:styleId="1669" w:customStyle="1">
    <w:name w:val="正文文本_0"/>
    <w:basedOn w:val="1312"/>
    <w:link w:val="1670"/>
    <w:uiPriority w:val="0"/>
    <w:qFormat/>
    <w:pPr>
      <w:spacing w:after="120"/>
    </w:pPr>
    <w:rPr>
      <w:rFonts w:ascii="Times New Roman" w:hAnsi="Times New Roman"/>
      <w:sz w:val="20"/>
      <w:szCs w:val="24"/>
    </w:rPr>
  </w:style>
  <w:style w:type="character" w:styleId="1670" w:customStyle="1">
    <w:name w:val="正文文本 Char_0"/>
    <w:link w:val="1669"/>
    <w:uiPriority w:val="0"/>
    <w:qFormat/>
    <w:rPr>
      <w:szCs w:val="24"/>
    </w:rPr>
  </w:style>
  <w:style w:type="paragraph" w:styleId="1671" w:customStyle="1">
    <w:name w:val="标题 5_0"/>
    <w:basedOn w:val="1312"/>
    <w:next w:val="1312"/>
    <w:link w:val="1672"/>
    <w:uiPriority w:val="0"/>
    <w:qFormat/>
    <w:pPr>
      <w:keepLines/>
      <w:keepNext/>
      <w:spacing w:before="280" w:after="290" w:line="372" w:lineRule="auto"/>
      <w:outlineLvl w:val="4"/>
    </w:pPr>
    <w:rPr>
      <w:b/>
      <w:bCs/>
      <w:sz w:val="28"/>
      <w:szCs w:val="28"/>
    </w:rPr>
  </w:style>
  <w:style w:type="character" w:styleId="1672" w:customStyle="1">
    <w:name w:val="标题 5 Char_0"/>
    <w:link w:val="1671"/>
    <w:uiPriority w:val="0"/>
    <w:qFormat/>
    <w:rPr>
      <w:rFonts w:ascii="Calibri" w:hAnsi="Calibri"/>
      <w:b/>
      <w:bCs/>
      <w:sz w:val="28"/>
      <w:szCs w:val="28"/>
    </w:rPr>
  </w:style>
  <w:style w:type="paragraph" w:styleId="1673" w:customStyle="1">
    <w:name w:val="标题 2_0"/>
    <w:basedOn w:val="1312"/>
    <w:next w:val="1312"/>
    <w:link w:val="1674"/>
    <w:uiPriority w:val="0"/>
    <w:unhideWhenUsed/>
    <w:qFormat/>
    <w:pPr>
      <w:keepLines/>
      <w:keepNext/>
      <w:spacing w:before="260" w:after="260" w:line="416" w:lineRule="auto"/>
      <w:outlineLvl w:val="1"/>
    </w:pPr>
    <w:rPr>
      <w:rFonts w:ascii="Cambria" w:hAnsi="Cambria"/>
      <w:b/>
      <w:bCs/>
      <w:sz w:val="32"/>
      <w:szCs w:val="32"/>
    </w:rPr>
  </w:style>
  <w:style w:type="character" w:styleId="1674" w:customStyle="1">
    <w:name w:val="标题 2 Char_0"/>
    <w:link w:val="1673"/>
    <w:uiPriority w:val="0"/>
    <w:qFormat/>
    <w:rPr>
      <w:rFonts w:ascii="Cambria" w:hAnsi="Cambria"/>
      <w:b/>
      <w:bCs/>
      <w:sz w:val="32"/>
      <w:szCs w:val="32"/>
    </w:rPr>
  </w:style>
  <w:style w:type="paragraph" w:styleId="1675" w:customStyle="1">
    <w:name w:val="List Paragraph1"/>
    <w:basedOn w:val="670"/>
    <w:link w:val="1676"/>
    <w:uiPriority w:val="99"/>
    <w:qFormat/>
    <w:pPr>
      <w:ind w:firstLine="420"/>
    </w:pPr>
    <w:rPr>
      <w:szCs w:val="24"/>
    </w:rPr>
  </w:style>
  <w:style w:type="character" w:styleId="1676" w:customStyle="1">
    <w:name w:val="列出段落 Char"/>
    <w:link w:val="1675"/>
    <w:uiPriority w:val="99"/>
    <w:qFormat/>
    <w:rPr>
      <w:sz w:val="21"/>
      <w:szCs w:val="24"/>
    </w:rPr>
  </w:style>
  <w:style w:type="paragraph" w:styleId="1677" w:customStyle="1">
    <w:name w:val="_Style 34"/>
    <w:next w:val="670"/>
    <w:uiPriority w:val="0"/>
    <w:qFormat/>
    <w:pPr>
      <w:jc w:val="both"/>
      <w:widowControl w:val="off"/>
    </w:pPr>
    <w:rPr>
      <w:rFonts w:ascii="Times New Roman" w:hAnsi="Times New Roman" w:eastAsia="宋体" w:cs="Times New Roman"/>
      <w:sz w:val="21"/>
      <w:lang w:val="en-US" w:eastAsia="zh-CN" w:bidi="ar-SA"/>
    </w:rPr>
  </w:style>
  <w:style w:type="paragraph" w:styleId="1678" w:customStyle="1">
    <w:name w:val="_Style 36"/>
    <w:next w:val="670"/>
    <w:uiPriority w:val="0"/>
    <w:qFormat/>
    <w:pPr>
      <w:jc w:val="both"/>
      <w:widowControl w:val="off"/>
    </w:pPr>
    <w:rPr>
      <w:rFonts w:ascii="Times New Roman" w:hAnsi="Times New Roman" w:eastAsia="宋体" w:cs="Times New Roman"/>
      <w:sz w:val="21"/>
      <w:lang w:val="en-US" w:eastAsia="zh-CN" w:bidi="ar-SA"/>
    </w:rPr>
  </w:style>
  <w:style w:type="paragraph" w:styleId="1679" w:customStyle="1">
    <w:name w:val="1方案格式1"/>
    <w:basedOn w:val="671"/>
    <w:uiPriority w:val="0"/>
    <w:qFormat/>
    <w:pPr>
      <w:numPr>
        <w:ilvl w:val="0"/>
        <w:numId w:val="6"/>
      </w:numPr>
      <w:ind w:left="0" w:firstLine="0"/>
      <w:jc w:val="center"/>
      <w:pageBreakBefore/>
      <w:spacing w:line="360" w:lineRule="auto"/>
      <w:tabs>
        <w:tab w:val="left" w:pos="360" w:leader="none"/>
      </w:tabs>
    </w:pPr>
    <w:rPr>
      <w:rFonts w:eastAsia="微软雅黑"/>
      <w:bCs w:val="0"/>
      <w:sz w:val="48"/>
    </w:rPr>
  </w:style>
  <w:style w:type="paragraph" w:styleId="1680" w:customStyle="1">
    <w:name w:val="列出段落111"/>
    <w:basedOn w:val="670"/>
    <w:uiPriority w:val="99"/>
    <w:qFormat/>
    <w:pPr>
      <w:contextualSpacing/>
      <w:ind w:left="720"/>
      <w:jc w:val="left"/>
      <w:widowControl/>
    </w:pPr>
    <w:rPr>
      <w:rFonts w:ascii="Arial" w:hAnsi="Arial" w:eastAsia="黑体"/>
      <w:sz w:val="24"/>
      <w:szCs w:val="24"/>
      <w:lang w:eastAsia="en-US"/>
    </w:rPr>
  </w:style>
  <w:style w:type="paragraph" w:styleId="1681" w:customStyle="1">
    <w:name w:val="正文空2字"/>
    <w:basedOn w:val="670"/>
    <w:uiPriority w:val="0"/>
    <w:qFormat/>
    <w:pPr>
      <w:ind w:firstLine="200"/>
      <w:spacing w:line="360" w:lineRule="auto"/>
    </w:pPr>
    <w:rPr>
      <w:sz w:val="24"/>
      <w:szCs w:val="24"/>
      <w:lang w:bidi="en-US"/>
    </w:rPr>
  </w:style>
  <w:style w:type="paragraph" w:styleId="168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683" w:customStyle="1">
    <w:name w:val="目录 5_0"/>
    <w:basedOn w:val="1312"/>
    <w:next w:val="1312"/>
    <w:uiPriority w:val="39"/>
    <w:qFormat/>
    <w:pPr>
      <w:ind w:left="1680"/>
    </w:pPr>
    <w:rPr>
      <w:szCs w:val="24"/>
    </w:rPr>
  </w:style>
  <w:style w:type="paragraph" w:styleId="1684" w:customStyle="1">
    <w:name w:val="标题 11"/>
    <w:basedOn w:val="811"/>
    <w:next w:val="811"/>
    <w:uiPriority w:val="0"/>
    <w:qFormat/>
    <w:pPr>
      <w:keepLines/>
      <w:keepNext/>
      <w:spacing w:before="340" w:after="330" w:line="576" w:lineRule="auto"/>
      <w:outlineLvl w:val="0"/>
    </w:pPr>
    <w:rPr>
      <w:b/>
      <w:sz w:val="44"/>
      <w:szCs w:val="20"/>
      <w:lang w:val="zh-CN"/>
    </w:rPr>
  </w:style>
  <w:style w:type="paragraph" w:styleId="1685" w:customStyle="1">
    <w:name w:val="正文 + 行距: 固定值 20 磅"/>
    <w:basedOn w:val="670"/>
    <w:uiPriority w:val="0"/>
    <w:qFormat/>
    <w:pPr>
      <w:ind w:firstLine="716"/>
      <w:spacing w:line="400" w:lineRule="exact"/>
    </w:pPr>
    <w:rPr>
      <w:rFonts w:ascii="Calibri" w:hAnsi="Calibri"/>
      <w:szCs w:val="22"/>
    </w:rPr>
  </w:style>
  <w:style w:type="paragraph" w:styleId="1686" w:customStyle="1">
    <w:name w:val="文章正文"/>
    <w:basedOn w:val="670"/>
    <w:uiPriority w:val="99"/>
    <w:qFormat/>
    <w:pPr>
      <w:ind w:firstLine="480"/>
      <w:spacing w:line="360" w:lineRule="auto"/>
    </w:pPr>
    <w:rPr>
      <w:rFonts w:ascii="仿宋_GB2312" w:hAnsi="宋体" w:eastAsia="仿宋_GB2312"/>
      <w:color w:val="ff0000"/>
      <w:sz w:val="24"/>
      <w:szCs w:val="24"/>
    </w:rPr>
  </w:style>
  <w:style w:type="paragraph" w:styleId="1687" w:customStyle="1">
    <w:name w:val="2方案格式2"/>
    <w:basedOn w:val="1679"/>
    <w:uiPriority w:val="0"/>
    <w:qFormat/>
    <w:pPr>
      <w:numPr>
        <w:ilvl w:val="1"/>
      </w:numPr>
      <w:spacing w:line="240" w:lineRule="auto"/>
      <w:outlineLvl w:val="1"/>
    </w:pPr>
    <w:rPr>
      <w:sz w:val="44"/>
    </w:rPr>
  </w:style>
  <w:style w:type="paragraph" w:styleId="1688" w:customStyle="1">
    <w:name w:val="txt"/>
    <w:basedOn w:val="670"/>
    <w:uiPriority w:val="0"/>
    <w:qFormat/>
    <w:pPr>
      <w:jc w:val="left"/>
      <w:spacing w:before="100" w:beforeAutospacing="1" w:after="100" w:afterAutospacing="1"/>
      <w:widowControl/>
    </w:pPr>
    <w:rPr>
      <w:rFonts w:ascii="宋体" w:hAnsi="宋体" w:cs="宋体"/>
      <w:sz w:val="24"/>
      <w:szCs w:val="24"/>
    </w:rPr>
  </w:style>
  <w:style w:type="paragraph" w:styleId="1689" w:customStyle="1">
    <w:name w:val="目录 4_0"/>
    <w:basedOn w:val="1312"/>
    <w:next w:val="1312"/>
    <w:uiPriority w:val="39"/>
    <w:qFormat/>
    <w:pPr>
      <w:ind w:left="1260"/>
    </w:pPr>
    <w:rPr>
      <w:szCs w:val="24"/>
    </w:rPr>
  </w:style>
  <w:style w:type="paragraph" w:styleId="1690" w:customStyle="1">
    <w:name w:val="目录 3_0"/>
    <w:basedOn w:val="1312"/>
    <w:next w:val="1312"/>
    <w:uiPriority w:val="39"/>
    <w:qFormat/>
    <w:pPr>
      <w:ind w:left="840"/>
    </w:pPr>
    <w:rPr>
      <w:szCs w:val="24"/>
    </w:rPr>
  </w:style>
  <w:style w:type="paragraph" w:styleId="1691" w:customStyle="1">
    <w:name w:val="Blockquote_0"/>
    <w:basedOn w:val="1312"/>
    <w:uiPriority w:val="0"/>
    <w:qFormat/>
    <w:pPr>
      <w:ind w:left="360" w:right="360"/>
      <w:jc w:val="left"/>
      <w:spacing w:before="100" w:after="100"/>
    </w:pPr>
    <w:rPr>
      <w:rFonts w:eastAsia="Times New Roman"/>
      <w:sz w:val="24"/>
      <w:szCs w:val="20"/>
    </w:rPr>
  </w:style>
  <w:style w:type="paragraph" w:styleId="1692" w:customStyle="1">
    <w:name w:val="样式 标题 2 + Times New Roman 四号 非加粗 段前: 5 磅 段后: 0 磅 行距: 固定值 20..._0"/>
    <w:basedOn w:val="670"/>
    <w:uiPriority w:val="0"/>
    <w:qFormat/>
    <w:pPr>
      <w:keepLines/>
      <w:keepNext/>
      <w:spacing w:before="100" w:line="360" w:lineRule="auto"/>
      <w:outlineLvl w:val="1"/>
    </w:pPr>
    <w:rPr>
      <w:rFonts w:eastAsia="Times New Roman" w:cs="宋体"/>
      <w:sz w:val="28"/>
    </w:rPr>
  </w:style>
  <w:style w:type="paragraph" w:styleId="1693" w:customStyle="1">
    <w:name w:val="op_mapdots_left"/>
    <w:basedOn w:val="670"/>
    <w:uiPriority w:val="0"/>
    <w:qFormat/>
    <w:pPr>
      <w:jc w:val="left"/>
      <w:spacing w:before="100" w:beforeAutospacing="1" w:after="100" w:afterAutospacing="1"/>
      <w:widowControl/>
    </w:pPr>
    <w:rPr>
      <w:rFonts w:ascii="宋体" w:hAnsi="宋体" w:cs="宋体"/>
      <w:sz w:val="24"/>
      <w:szCs w:val="24"/>
    </w:rPr>
  </w:style>
  <w:style w:type="paragraph" w:styleId="1694" w:customStyle="1">
    <w:name w:val="3方案格式3"/>
    <w:basedOn w:val="1687"/>
    <w:uiPriority w:val="0"/>
    <w:qFormat/>
    <w:pPr>
      <w:numPr>
        <w:ilvl w:val="2"/>
      </w:numPr>
      <w:outlineLvl w:val="2"/>
    </w:pPr>
    <w:rPr>
      <w:sz w:val="32"/>
    </w:rPr>
  </w:style>
  <w:style w:type="paragraph" w:styleId="1695" w:customStyle="1">
    <w:name w:val="trs_editor"/>
    <w:basedOn w:val="670"/>
    <w:uiPriority w:val="0"/>
    <w:qFormat/>
    <w:pPr>
      <w:jc w:val="left"/>
      <w:spacing w:before="100" w:beforeAutospacing="1" w:after="100" w:afterAutospacing="1"/>
      <w:widowControl/>
    </w:pPr>
    <w:rPr>
      <w:rFonts w:ascii="宋体" w:hAnsi="宋体" w:cs="宋体"/>
      <w:sz w:val="24"/>
      <w:szCs w:val="24"/>
    </w:rPr>
  </w:style>
  <w:style w:type="character" w:styleId="1696" w:customStyle="1">
    <w:name w:val="明显引用 Char2"/>
    <w:uiPriority w:val="99"/>
    <w:qFormat/>
    <w:rPr>
      <w:b/>
      <w:bCs/>
      <w:i/>
      <w:iCs/>
      <w:color w:val="4f81bd"/>
      <w:sz w:val="21"/>
      <w:szCs w:val="24"/>
    </w:rPr>
  </w:style>
  <w:style w:type="character" w:styleId="1697" w:customStyle="1">
    <w:name w:val="引用 Char2"/>
    <w:uiPriority w:val="99"/>
    <w:qFormat/>
    <w:rPr>
      <w:i/>
      <w:iCs/>
      <w:color w:val="000000"/>
      <w:sz w:val="21"/>
      <w:szCs w:val="24"/>
    </w:rPr>
  </w:style>
  <w:style w:type="character" w:styleId="1698" w:customStyle="1">
    <w:name w:val="副标题 Char2"/>
    <w:uiPriority w:val="11"/>
    <w:qFormat/>
    <w:rPr>
      <w:rFonts w:ascii="Cambria" w:hAnsi="Cambria" w:cs="Times New Roman"/>
      <w:b/>
      <w:bCs/>
      <w:sz w:val="32"/>
      <w:szCs w:val="32"/>
    </w:rPr>
  </w:style>
  <w:style w:type="character" w:styleId="1699" w:customStyle="1">
    <w:name w:val="标题 Char2"/>
    <w:uiPriority w:val="10"/>
    <w:qFormat/>
    <w:rPr>
      <w:rFonts w:ascii="Cambria" w:hAnsi="Cambria" w:cs="Times New Roman"/>
      <w:b/>
      <w:bCs/>
      <w:sz w:val="32"/>
      <w:szCs w:val="32"/>
    </w:rPr>
  </w:style>
  <w:style w:type="character" w:styleId="1700" w:customStyle="1">
    <w:name w:val="超链接_0"/>
    <w:uiPriority w:val="99"/>
    <w:qFormat/>
    <w:rPr>
      <w:rFonts w:ascii="Calibri" w:hAnsi="Calibri"/>
      <w:color w:val="0000ff"/>
      <w:u w:val="single"/>
    </w:rPr>
  </w:style>
  <w:style w:type="character" w:styleId="1701" w:customStyle="1">
    <w:name w:val="标题 1 Char"/>
    <w:uiPriority w:val="0"/>
    <w:qFormat/>
    <w:rPr>
      <w:b/>
      <w:bCs/>
      <w:sz w:val="32"/>
      <w:szCs w:val="44"/>
    </w:rPr>
  </w:style>
  <w:style w:type="character" w:styleId="1702" w:customStyle="1">
    <w:name w:val="纯文本 字符1"/>
    <w:uiPriority w:val="0"/>
    <w:qFormat/>
    <w:rPr>
      <w:rFonts w:ascii="宋体" w:hAnsi="Courier New" w:eastAsia="宋体"/>
      <w:sz w:val="21"/>
      <w:lang w:val="en-US" w:eastAsia="zh-CN" w:bidi="ar-SA"/>
    </w:rPr>
  </w:style>
  <w:style w:type="numbering" w:styleId="112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5D162BD-E814-468B-BDE7-2CA7895860C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Misaker</dc:creator>
  <cp:lastModifiedBy>江跃</cp:lastModifiedBy>
  <cp:revision>168</cp:revision>
  <dcterms:created xsi:type="dcterms:W3CDTF">2023-08-30T09:28:00Z</dcterms:created>
  <dcterms:modified xsi:type="dcterms:W3CDTF">2026-04-09T06:02:54Z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1920C6A3F91A48908E2477EF7A995888_13</vt:lpwstr>
  </property>
  <property fmtid="{D5CDD505-2E9C-101B-9397-08002B2CF9AE}" pid="4" name="KSOTemplateDocerSaveRecord">
    <vt:lpwstr>eyJoZGlkIjoiZTYxNzkwYzliNjYzMTBiNWM4NTdjMTIwODhlZTQ3NjkiLCJ1c2VySWQiOiIyNzM4NDU2NzMifQ==</vt:lpwstr>
  </property>
</Properties>
</file>