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jc w:val="center"/>
        <w:rPr>
          <w:rFonts w:hint="eastAsia" w:eastAsia="黑体"/>
          <w:b/>
          <w:bCs/>
          <w:sz w:val="84"/>
        </w:rPr>
      </w:pPr>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eastAsia="黑体"/>
          <w:b/>
          <w:bCs/>
          <w:sz w:val="84"/>
        </w:rPr>
        <w:t xml:space="preserve">招　标　文　件</w:t>
      </w:r>
      <w:r/>
    </w:p>
    <w:p>
      <w:pPr>
        <w:ind w:firstLine="1506"/>
        <w:rPr>
          <w:rFonts w:hint="eastAsia"/>
          <w:b/>
          <w:sz w:val="30"/>
          <w:szCs w:val="30"/>
        </w:rPr>
      </w:pPr>
      <w:r>
        <w:rPr>
          <w:rFonts w:hint="eastAsia"/>
          <w:b/>
          <w:sz w:val="30"/>
          <w:szCs w:val="30"/>
        </w:rPr>
        <w:t xml:space="preserve">项目名称：南京市江宁区横溪街道陶吴社区卫生服务中心</w:t>
      </w:r>
      <w:r/>
    </w:p>
    <w:p>
      <w:pPr>
        <w:ind w:firstLine="3012"/>
        <w:rPr>
          <w:b/>
          <w:sz w:val="30"/>
          <w:szCs w:val="30"/>
          <w:highlight w:val="none"/>
          <w:u w:val="single"/>
        </w:rPr>
      </w:pPr>
      <w:r>
        <w:rPr>
          <w:rFonts w:hint="eastAsia"/>
          <w:b/>
          <w:sz w:val="30"/>
          <w:szCs w:val="30"/>
          <w:highlight w:val="none"/>
        </w:rPr>
        <w:t xml:space="preserve">物业服务采购</w:t>
      </w:r>
      <w:r>
        <w:rPr>
          <w:rFonts w:hint="eastAsia"/>
          <w:b/>
          <w:color w:val="0000ff"/>
          <w:sz w:val="32"/>
          <w:szCs w:val="32"/>
          <w:highlight w:val="none"/>
        </w:rPr>
        <w:t xml:space="preserve"> </w:t>
      </w:r>
      <w:r/>
    </w:p>
    <w:p>
      <w:pPr>
        <w:ind w:firstLine="1506"/>
        <w:rPr>
          <w:rFonts w:hint="eastAsia"/>
          <w:b/>
          <w:color w:val="ff0000"/>
          <w:sz w:val="30"/>
          <w:szCs w:val="30"/>
          <w:highlight w:val="none"/>
        </w:rPr>
      </w:pPr>
      <w:r>
        <w:rPr>
          <w:rFonts w:hint="eastAsia"/>
          <w:b/>
          <w:sz w:val="30"/>
          <w:szCs w:val="30"/>
          <w:highlight w:val="none"/>
        </w:rPr>
        <w:t xml:space="preserve">项目编号：JSZC-320115-JZCG-G2026-0013</w:t>
      </w:r>
      <w:r>
        <w:rPr>
          <w:rFonts w:hint="eastAsia"/>
          <w:b/>
          <w:color w:val="0000ff"/>
          <w:sz w:val="32"/>
          <w:szCs w:val="32"/>
          <w:highlight w:val="none"/>
        </w:rPr>
        <w:t xml:space="preserve"> </w:t>
      </w:r>
      <w:r>
        <w:rPr>
          <w:rFonts w:hint="eastAsia"/>
          <w:b/>
          <w:color w:val="0000ff"/>
          <w:sz w:val="30"/>
          <w:szCs w:val="30"/>
          <w:highlight w:val="none"/>
        </w:rPr>
        <w:t xml:space="preserve"> </w:t>
      </w:r>
      <w:r>
        <w:rPr>
          <w:rFonts w:hint="eastAsia"/>
          <w:b/>
          <w:sz w:val="30"/>
          <w:szCs w:val="30"/>
          <w:highlight w:val="none"/>
        </w:rPr>
        <w:t xml:space="preserve"> </w:t>
      </w:r>
      <w:r>
        <w:rPr>
          <w:rFonts w:hint="eastAsia"/>
          <w:b/>
          <w:color w:val="ff0000"/>
          <w:sz w:val="30"/>
          <w:szCs w:val="30"/>
          <w:highlight w:val="none"/>
        </w:rPr>
        <w:t xml:space="preserve">            </w:t>
      </w:r>
      <w:r/>
    </w:p>
    <w:p>
      <w:pPr>
        <w:jc w:val="center"/>
        <w:rPr>
          <w:rFonts w:hint="eastAsia"/>
          <w:b/>
          <w:sz w:val="30"/>
          <w:szCs w:val="30"/>
          <w:highlight w:val="none"/>
        </w:rPr>
      </w:pPr>
      <w:r>
        <w:rPr>
          <w:rFonts w:hint="eastAsia"/>
          <w:b/>
          <w:sz w:val="30"/>
          <w:szCs w:val="30"/>
          <w:highlight w:val="none"/>
        </w:rPr>
        <w:t xml:space="preserve">（</w:t>
      </w:r>
      <w:r>
        <w:rPr>
          <w:rFonts w:hint="eastAsia" w:ascii="宋体" w:hAnsi="宋体" w:cs="宋体"/>
          <w:b/>
          <w:bCs/>
          <w:color w:val="auto"/>
          <w:sz w:val="30"/>
          <w:szCs w:val="30"/>
          <w:highlight w:val="none"/>
        </w:rPr>
        <w:t xml:space="preserve">专门</w:t>
      </w:r>
      <w:r>
        <w:rPr>
          <w:rFonts w:hint="eastAsia"/>
          <w:b/>
          <w:sz w:val="30"/>
          <w:szCs w:val="30"/>
          <w:highlight w:val="none"/>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58"/>
        <w:ind w:firstLine="0"/>
        <w:jc w:val="center"/>
        <w:rPr>
          <w:rFonts w:hint="eastAsia"/>
          <w:b/>
          <w:bCs/>
          <w:sz w:val="32"/>
          <w:highlight w:val="none"/>
        </w:rPr>
      </w:pPr>
      <w:r>
        <w:rPr>
          <w:rFonts w:hint="eastAsia"/>
          <w:b/>
          <w:bCs/>
          <w:sz w:val="32"/>
        </w:rPr>
        <w:t xml:space="preserve">南京市公共资源交易中心</w:t>
      </w:r>
      <w:r>
        <w:rPr>
          <w:rFonts w:hint="eastAsia"/>
          <w:b/>
          <w:bCs/>
          <w:sz w:val="32"/>
          <w:highlight w:val="none"/>
        </w:rPr>
        <w:t xml:space="preserve">江宁分中心</w:t>
      </w:r>
      <w:r/>
    </w:p>
    <w:p>
      <w:pPr>
        <w:jc w:val="center"/>
        <w:rPr>
          <w:rFonts w:hint="eastAsia"/>
          <w:b/>
          <w:color w:val="auto"/>
          <w:sz w:val="32"/>
          <w:szCs w:val="32"/>
        </w:rPr>
      </w:pPr>
      <w:r>
        <w:rPr>
          <w:rFonts w:hint="eastAsia"/>
          <w:b/>
          <w:color w:val="auto"/>
          <w:sz w:val="32"/>
          <w:szCs w:val="32"/>
        </w:rPr>
        <w:t xml:space="preserve">20</w:t>
      </w:r>
      <w:r>
        <w:rPr>
          <w:rFonts w:hint="eastAsia"/>
          <w:b/>
          <w:color w:val="auto"/>
          <w:sz w:val="32"/>
          <w:szCs w:val="32"/>
          <w:lang w:val="en-US" w:eastAsia="zh-CN"/>
        </w:rPr>
        <w:t xml:space="preserve">26</w:t>
      </w:r>
      <w:r>
        <w:rPr>
          <w:rFonts w:hint="eastAsia"/>
          <w:b/>
          <w:color w:val="auto"/>
          <w:sz w:val="32"/>
          <w:szCs w:val="32"/>
          <w:highlight w:val="none"/>
        </w:rPr>
        <w:t xml:space="preserve">年</w:t>
      </w:r>
      <w:r>
        <w:rPr>
          <w:rFonts w:hint="eastAsia"/>
          <w:b/>
          <w:color w:val="auto"/>
          <w:sz w:val="32"/>
          <w:szCs w:val="32"/>
          <w:highlight w:val="none"/>
          <w:lang w:val="en-US" w:eastAsia="zh-CN"/>
        </w:rPr>
        <w:t xml:space="preserve">4</w:t>
      </w:r>
      <w:r>
        <w:rPr>
          <w:rFonts w:hint="eastAsia"/>
          <w:b/>
          <w:color w:val="auto"/>
          <w:sz w:val="32"/>
          <w:szCs w:val="32"/>
          <w:highlight w:val="none"/>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spacing w:line="480" w:lineRule="auto"/>
        <w:rPr>
          <w:rFonts w:hint="eastAsia"/>
        </w:rPr>
      </w:pPr>
      <w:r>
        <w:rPr>
          <w:rFonts w:hint="eastAsia"/>
        </w:rPr>
        <w:t xml:space="preserve">                      </w:t>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投标邀请…………………………………… </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投标文件格式………………………………</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Pr>
          <w:rFonts w:hint="eastAsia"/>
        </w:rPr>
        <w:br w:type="page" w:clear="all"/>
      </w:r>
      <w:r/>
    </w:p>
    <w:p>
      <w:pPr>
        <w:pStyle w:val="980"/>
        <w:rPr>
          <w:rFonts w:ascii="黑体" w:eastAsia="黑体"/>
          <w:bCs/>
          <w:sz w:val="44"/>
        </w:rPr>
      </w:pPr>
      <w:r>
        <w:rPr>
          <w:rFonts w:hint="eastAsia" w:ascii="黑体" w:eastAsia="黑体"/>
          <w:bCs/>
          <w:sz w:val="44"/>
        </w:rPr>
        <w:t xml:space="preserve">第一章</w:t>
      </w:r>
      <w:bookmarkEnd w:id="0"/>
      <w:r>
        <w:rPr>
          <w:rFonts w:hint="eastAsia" w:ascii="黑体" w:eastAsia="黑体"/>
          <w:bCs/>
          <w:sz w:val="44"/>
          <w:lang w:val="en-US" w:eastAsia="zh-CN"/>
        </w:rPr>
        <w:t xml:space="preserve">  </w:t>
      </w:r>
      <w:r>
        <w:rPr>
          <w:rFonts w:hint="eastAsia" w:ascii="黑体" w:eastAsia="黑体"/>
          <w:bCs/>
          <w:sz w:val="44"/>
        </w:rPr>
        <w:t xml:space="preserve">投标邀请</w:t>
      </w:r>
      <w:r/>
    </w:p>
    <w:p>
      <w:pPr>
        <w:ind w:firstLine="480"/>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受南京市江宁区横溪街道陶吴社区卫生服务中心</w:t>
      </w:r>
      <w:r>
        <w:rPr>
          <w:rFonts w:hint="eastAsia" w:ascii="宋体" w:hAnsi="宋体"/>
          <w:sz w:val="24"/>
          <w:szCs w:val="24"/>
          <w:highlight w:val="none"/>
        </w:rPr>
        <w:t xml:space="preserve">（采购单位）的委托，南京市公共资源交易中心江宁分中心（以下简称“交易中心”）就南京市江宁区横溪街道陶吴社区卫生服务中心物业服务采购（项目名称）进行公开招标采购，欢迎符合条件的</w:t>
      </w:r>
      <w:r>
        <w:rPr>
          <w:rFonts w:hint="eastAsia" w:ascii="宋体" w:hAnsi="宋体"/>
          <w:sz w:val="24"/>
          <w:szCs w:val="24"/>
        </w:rPr>
        <w:t xml:space="preserve">供应商投标。</w:t>
      </w:r>
      <w:r/>
    </w:p>
    <w:p>
      <w:pPr>
        <w:pStyle w:val="806"/>
        <w:ind w:firstLine="498"/>
        <w:spacing w:before="145" w:after="145" w:line="240" w:lineRule="auto"/>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Segoe UI" w:hAnsi="Segoe UI" w:eastAsia="Segoe UI" w:cs="Segoe UI"/>
          <w:i w:val="0"/>
          <w:iCs w:val="0"/>
          <w:caps w:val="0"/>
          <w:spacing w:val="0"/>
          <w:sz w:val="21"/>
          <w:szCs w:val="21"/>
          <w:highlight w:val="none"/>
          <w:shd w:val="clear" w:color="auto" w:fill="ffffff"/>
        </w:rPr>
      </w:pPr>
      <w:r>
        <w:rPr>
          <w:rFonts w:hint="eastAsia" w:ascii="宋体" w:hAnsi="宋体"/>
          <w:sz w:val="24"/>
          <w:szCs w:val="24"/>
          <w:highlight w:val="none"/>
        </w:rPr>
        <w:t xml:space="preserve">1.项目编号</w:t>
      </w:r>
      <w:r>
        <w:rPr>
          <w:rFonts w:hint="eastAsia" w:ascii="宋体" w:hAnsi="宋体"/>
          <w:color w:val="auto"/>
          <w:sz w:val="24"/>
          <w:szCs w:val="24"/>
          <w:highlight w:val="none"/>
        </w:rPr>
        <w:t xml:space="preserve">：</w:t>
      </w:r>
      <w:r>
        <w:rPr>
          <w:rFonts w:ascii="Segoe UI" w:hAnsi="Segoe UI" w:eastAsia="Segoe UI" w:cs="Segoe UI"/>
          <w:i w:val="0"/>
          <w:iCs w:val="0"/>
          <w:caps w:val="0"/>
          <w:spacing w:val="0"/>
          <w:sz w:val="21"/>
          <w:szCs w:val="21"/>
          <w:highlight w:val="none"/>
          <w:shd w:val="clear" w:color="auto" w:fill="ffffff"/>
        </w:rPr>
        <w:t xml:space="preserve">JSZC-320115-JZCG-G2026-0013</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rPr>
        <w:t xml:space="preserve">南京市江宁区横溪街道陶吴社区卫生服务中心物业服务采购</w:t>
      </w:r>
      <w:r/>
    </w:p>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eastAsia="zh-CN"/>
        </w:rPr>
        <w:t xml:space="preserve">三年总预算</w:t>
      </w:r>
      <w:r>
        <w:rPr>
          <w:rFonts w:hint="eastAsia" w:ascii="宋体" w:hAnsi="宋体"/>
          <w:color w:val="auto"/>
          <w:sz w:val="24"/>
          <w:szCs w:val="24"/>
          <w:highlight w:val="none"/>
          <w:lang w:val="en-US" w:eastAsia="zh-CN"/>
        </w:rPr>
        <w:t xml:space="preserve">356.4万元。</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4.本项目最高限价：</w:t>
      </w:r>
      <w:r>
        <w:rPr>
          <w:rFonts w:hint="eastAsia" w:ascii="宋体" w:hAnsi="宋体" w:cs="宋体"/>
          <w:color w:val="auto"/>
          <w:sz w:val="24"/>
          <w:szCs w:val="24"/>
          <w:lang w:val="en-US" w:eastAsia="zh-CN"/>
        </w:rPr>
        <w:t xml:space="preserve">118.8</w:t>
      </w:r>
      <w:r>
        <w:rPr>
          <w:rFonts w:hint="eastAsia" w:ascii="宋体" w:hAnsi="宋体" w:cs="宋体"/>
          <w:color w:val="auto"/>
          <w:sz w:val="24"/>
          <w:szCs w:val="24"/>
        </w:rPr>
        <w:t xml:space="preserve">万元</w:t>
      </w:r>
      <w:r/>
    </w:p>
    <w:p>
      <w:pPr>
        <w:ind w:firstLine="480"/>
        <w:rPr>
          <w:rFonts w:ascii="宋体" w:hAnsi="宋体" w:cs="宋体"/>
          <w:bCs/>
          <w:sz w:val="24"/>
          <w:szCs w:val="24"/>
          <w:highlight w:val="none"/>
        </w:rPr>
      </w:pPr>
      <w:r>
        <w:rPr>
          <w:rFonts w:hint="eastAsia" w:ascii="宋体" w:hAnsi="宋体"/>
          <w:sz w:val="24"/>
          <w:szCs w:val="24"/>
        </w:rPr>
        <w:t xml:space="preserve">5.采购需求（简介）：</w:t>
      </w:r>
      <w:r>
        <w:rPr>
          <w:rFonts w:hint="eastAsia" w:ascii="宋体" w:hAnsi="宋体"/>
          <w:color w:val="000000"/>
          <w:sz w:val="24"/>
          <w:szCs w:val="24"/>
        </w:rPr>
        <w:t xml:space="preserve">本项目共包括2栋楼，建筑面积约</w:t>
      </w:r>
      <w:r>
        <w:rPr>
          <w:rFonts w:hint="eastAsia" w:ascii="宋体" w:hAnsi="宋体"/>
          <w:color w:val="000000"/>
          <w:sz w:val="24"/>
          <w:szCs w:val="24"/>
          <w:lang w:val="en-US" w:eastAsia="zh-CN"/>
        </w:rPr>
        <w:t xml:space="preserve">115</w:t>
      </w:r>
      <w:r>
        <w:rPr>
          <w:rFonts w:hint="eastAsia" w:ascii="宋体" w:hAnsi="宋体"/>
          <w:color w:val="000000"/>
          <w:sz w:val="24"/>
          <w:szCs w:val="24"/>
          <w:highlight w:val="none"/>
          <w:lang w:val="en-US" w:eastAsia="zh-CN"/>
        </w:rPr>
        <w:t xml:space="preserve">26.6</w:t>
      </w:r>
      <w:r>
        <w:rPr>
          <w:rFonts w:hint="eastAsia" w:ascii="宋体" w:hAnsi="宋体"/>
          <w:color w:val="000000"/>
          <w:sz w:val="24"/>
          <w:szCs w:val="24"/>
          <w:highlight w:val="none"/>
        </w:rPr>
        <w:t xml:space="preserve">㎡（其中门诊住院综合楼</w:t>
      </w:r>
      <w:r>
        <w:rPr>
          <w:rFonts w:hint="eastAsia" w:ascii="宋体" w:hAnsi="宋体"/>
          <w:color w:val="000000"/>
          <w:sz w:val="24"/>
          <w:szCs w:val="24"/>
          <w:highlight w:val="none"/>
          <w:lang w:eastAsia="zh-CN"/>
        </w:rPr>
        <w:t xml:space="preserve">和公卫楼总</w:t>
      </w:r>
      <w:r>
        <w:rPr>
          <w:rFonts w:hint="eastAsia" w:ascii="宋体" w:hAnsi="宋体"/>
          <w:color w:val="000000"/>
          <w:sz w:val="24"/>
          <w:szCs w:val="24"/>
          <w:highlight w:val="none"/>
        </w:rPr>
        <w:t xml:space="preserve">面积约</w:t>
      </w:r>
      <w:r>
        <w:rPr>
          <w:rFonts w:hint="eastAsia" w:ascii="宋体" w:hAnsi="宋体"/>
          <w:color w:val="000000"/>
          <w:sz w:val="24"/>
          <w:szCs w:val="24"/>
          <w:highlight w:val="none"/>
          <w:lang w:val="en-US" w:eastAsia="zh-CN"/>
        </w:rPr>
        <w:t xml:space="preserve">10961</w:t>
      </w:r>
      <w:r>
        <w:rPr>
          <w:rFonts w:hint="eastAsia" w:ascii="宋体" w:hAnsi="宋体"/>
          <w:color w:val="000000"/>
          <w:sz w:val="24"/>
          <w:szCs w:val="24"/>
          <w:highlight w:val="none"/>
        </w:rPr>
        <w:t xml:space="preserve">.0㎡，行政办公楼面积约</w:t>
      </w:r>
      <w:r>
        <w:rPr>
          <w:rFonts w:hint="eastAsia" w:ascii="宋体" w:hAnsi="宋体"/>
          <w:color w:val="000000"/>
          <w:sz w:val="24"/>
          <w:szCs w:val="24"/>
          <w:highlight w:val="none"/>
          <w:lang w:val="en-US" w:eastAsia="zh-CN"/>
        </w:rPr>
        <w:t xml:space="preserve">565.6</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项目</w:t>
      </w:r>
      <w:r>
        <w:rPr>
          <w:rFonts w:hint="eastAsia" w:ascii="宋体" w:hAnsi="宋体"/>
          <w:sz w:val="24"/>
          <w:szCs w:val="24"/>
          <w:highlight w:val="none"/>
        </w:rPr>
        <w:t xml:space="preserve">服务内容包括但不限于</w:t>
      </w:r>
      <w:r>
        <w:rPr>
          <w:rFonts w:hint="eastAsia" w:ascii="宋体" w:hAnsi="宋体" w:cs="宋体"/>
          <w:sz w:val="24"/>
          <w:szCs w:val="24"/>
          <w:highlight w:val="none"/>
        </w:rPr>
        <w:t xml:space="preserve">环境保洁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安全保卫</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工程维护维修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消防监控</w:t>
      </w:r>
      <w:r>
        <w:rPr>
          <w:rFonts w:hint="eastAsia" w:ascii="宋体" w:hAnsi="宋体" w:cs="宋体"/>
          <w:sz w:val="24"/>
          <w:szCs w:val="24"/>
          <w:highlight w:val="none"/>
          <w:lang w:eastAsia="zh-CN"/>
        </w:rPr>
        <w:t xml:space="preserve">等</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w:t>
      </w:r>
      <w:r>
        <w:rPr>
          <w:rFonts w:hint="eastAsia" w:ascii="宋体" w:hAnsi="宋体"/>
          <w:color w:val="000000"/>
          <w:sz w:val="24"/>
          <w:szCs w:val="24"/>
          <w:highlight w:val="none"/>
        </w:rPr>
        <w:t xml:space="preserve">本招标文件第四章）</w:t>
      </w:r>
      <w:r>
        <w:rPr>
          <w:rFonts w:hint="eastAsia" w:ascii="宋体" w:hAnsi="宋体" w:cs="宋体"/>
          <w:sz w:val="24"/>
          <w:szCs w:val="24"/>
          <w:highlight w:val="none"/>
        </w:rPr>
        <w:t xml:space="preserve">。</w:t>
      </w:r>
      <w:r/>
    </w:p>
    <w:p>
      <w:pPr>
        <w:ind w:firstLine="480"/>
        <w:spacing w:line="264" w:lineRule="auto"/>
        <w:rPr>
          <w:rFonts w:hint="eastAsia" w:ascii="宋体" w:hAnsi="宋体" w:cs="宋体"/>
          <w:sz w:val="24"/>
          <w:szCs w:val="24"/>
        </w:rPr>
      </w:pPr>
      <w:r>
        <w:rPr>
          <w:rFonts w:hint="eastAsia" w:ascii="宋体" w:hAnsi="宋体"/>
          <w:sz w:val="24"/>
          <w:szCs w:val="24"/>
          <w:highlight w:val="none"/>
        </w:rPr>
        <w:t xml:space="preserve">6.合同履行期限：</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之日起三年</w:t>
      </w:r>
      <w:r>
        <w:rPr>
          <w:rFonts w:hint="eastAsia" w:ascii="宋体" w:hAnsi="宋体" w:cs="宋体"/>
          <w:sz w:val="24"/>
          <w:szCs w:val="24"/>
          <w:highlight w:val="none"/>
        </w:rPr>
        <w:t xml:space="preserve">，合同一年一签。合同生</w:t>
      </w:r>
      <w:r>
        <w:rPr>
          <w:rFonts w:hint="eastAsia" w:ascii="宋体" w:hAnsi="宋体" w:cs="宋体"/>
          <w:sz w:val="24"/>
          <w:szCs w:val="24"/>
        </w:rPr>
        <w:t xml:space="preserve">效之日起</w:t>
      </w:r>
      <w:bookmarkStart w:id="12" w:name="OLE_LINK59"/>
      <w:r/>
      <w:bookmarkStart w:id="13" w:name="OLE_LINK58"/>
      <w:r>
        <w:rPr>
          <w:rFonts w:hint="eastAsia" w:ascii="宋体" w:hAnsi="宋体" w:cs="宋体"/>
          <w:sz w:val="24"/>
          <w:szCs w:val="24"/>
        </w:rPr>
        <w:t xml:space="preserve">一年期满后，采购人有权根据供应商的履约情况以及政府采购相关政策决定是否与中标供应商签订后续服务合同或另行采购，续签合同期限一次一年，续签不超过两次。</w:t>
      </w:r>
      <w:bookmarkEnd w:id="12"/>
      <w:r/>
      <w:bookmarkEnd w:id="13"/>
      <w:r>
        <w:rPr>
          <w:rFonts w:hint="eastAsia" w:ascii="宋体" w:hAnsi="宋体" w:cs="宋体"/>
          <w:sz w:val="24"/>
          <w:szCs w:val="24"/>
        </w:rPr>
        <w:t xml:space="preserve">每年预算金额</w:t>
      </w:r>
      <w:r>
        <w:rPr>
          <w:rFonts w:hint="eastAsia" w:ascii="宋体" w:hAnsi="宋体" w:cs="宋体"/>
          <w:sz w:val="24"/>
          <w:szCs w:val="24"/>
          <w:lang w:val="en-US" w:eastAsia="zh-CN"/>
        </w:rPr>
        <w:t xml:space="preserve">118.8</w:t>
      </w:r>
      <w:r>
        <w:rPr>
          <w:rFonts w:hint="eastAsia" w:ascii="宋体" w:hAnsi="宋体" w:cs="宋体"/>
          <w:sz w:val="24"/>
          <w:szCs w:val="24"/>
        </w:rPr>
        <w:t xml:space="preserve">万元。</w:t>
      </w:r>
      <w:r/>
    </w:p>
    <w:p>
      <w:pPr>
        <w:ind w:firstLine="480"/>
        <w:spacing w:line="0" w:lineRule="atLeast"/>
        <w:rPr>
          <w:rFonts w:hint="eastAsia" w:ascii="宋体" w:hAnsi="宋体" w:cs="宋体"/>
          <w:sz w:val="24"/>
          <w:szCs w:val="24"/>
        </w:rPr>
      </w:pPr>
      <w:r>
        <w:rPr>
          <w:rFonts w:hint="eastAsia" w:ascii="宋体" w:hAnsi="宋体"/>
          <w:sz w:val="24"/>
          <w:szCs w:val="24"/>
        </w:rPr>
        <w:t xml:space="preserve">7.</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p>
    <w:p>
      <w:pPr>
        <w:pStyle w:val="703"/>
        <w:ind w:firstLine="465"/>
        <w:spacing w:before="120" w:after="120" w:line="252" w:lineRule="auto"/>
        <w:rPr>
          <w:rFonts w:hint="eastAsia" w:ascii="方正黑体_GBK" w:hAnsi="方正黑体_GBK" w:eastAsia="方正黑体_GBK" w:cs="方正黑体_GBK"/>
        </w:rPr>
      </w:pPr>
      <w:r/>
      <w:bookmarkStart w:id="14" w:name="_Toc35393795"/>
      <w:r/>
      <w:bookmarkStart w:id="15" w:name="_Toc35393626"/>
      <w:r/>
      <w:bookmarkStart w:id="16" w:name="_Toc38985268"/>
      <w:r>
        <w:rPr>
          <w:rFonts w:hint="eastAsia" w:ascii="方正黑体_GBK" w:hAnsi="方正黑体_GBK" w:eastAsia="方正黑体_GBK" w:cs="方正黑体_GBK"/>
        </w:rPr>
        <w:t xml:space="preserve">二、申请人的资格要求</w:t>
      </w:r>
      <w:r/>
    </w:p>
    <w:p>
      <w:pPr>
        <w:ind w:firstLine="480"/>
        <w:spacing w:line="252" w:lineRule="auto"/>
        <w:rPr>
          <w:rFonts w:hint="eastAsia" w:ascii="宋体" w:hAnsi="宋体"/>
          <w:sz w:val="24"/>
          <w:szCs w:val="24"/>
        </w:rPr>
      </w:pPr>
      <w:r/>
      <w:bookmarkStart w:id="17" w:name="_Toc38985265"/>
      <w:r/>
      <w:bookmarkStart w:id="18" w:name="_Toc35393623"/>
      <w:r/>
      <w:bookmarkStart w:id="19" w:name="_Toc28359081"/>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auto"/>
          <w:sz w:val="24"/>
          <w:szCs w:val="24"/>
          <w:lang w:val="zh-CN"/>
        </w:rPr>
        <w:t xml:space="preserve">无</w:t>
      </w:r>
      <w:r/>
    </w:p>
    <w:p>
      <w:pPr>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52" w:lineRule="auto"/>
        <w:rPr>
          <w:rFonts w:hint="eastAsia" w:ascii="宋体" w:hAnsi="宋体"/>
          <w:sz w:val="24"/>
          <w:szCs w:val="24"/>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无</w:t>
      </w:r>
      <w:r/>
    </w:p>
    <w:p>
      <w:pPr>
        <w:pStyle w:val="70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0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28359084"/>
      <w:r/>
      <w:bookmarkStart w:id="28" w:name="_Toc38985267"/>
      <w:r/>
      <w:bookmarkStart w:id="29" w:name="_Toc28359007"/>
      <w:r/>
      <w:bookmarkStart w:id="30" w:name="_Toc35393794"/>
      <w:r/>
      <w:bookmarkStart w:id="31" w:name="_Toc35393625"/>
      <w:r>
        <w:rPr>
          <w:rFonts w:hint="eastAsia" w:ascii="宋体" w:hAnsi="宋体" w:cs="宋体"/>
          <w:sz w:val="24"/>
          <w:szCs w:val="24"/>
        </w:rPr>
        <w:t xml:space="preserve">1.提交投标文件截止时间、开标时间：</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bCs/>
          <w:color w:val="auto"/>
          <w:sz w:val="24"/>
          <w:szCs w:val="24"/>
        </w:rPr>
        <w:t xml:space="preserve">年</w:t>
      </w:r>
      <w:r>
        <w:rPr>
          <w:rFonts w:hint="eastAsia" w:ascii="宋体" w:hAnsi="宋体" w:cs="宋体"/>
          <w:color w:val="auto"/>
          <w:sz w:val="24"/>
          <w:szCs w:val="24"/>
          <w:lang w:val="en-US" w:eastAsia="zh-CN"/>
        </w:rPr>
        <w:t xml:space="preserve">5</w:t>
      </w:r>
      <w:r>
        <w:rPr>
          <w:rFonts w:hint="eastAsia" w:ascii="宋体" w:hAnsi="宋体"/>
          <w:bCs/>
          <w:color w:val="auto"/>
          <w:sz w:val="24"/>
          <w:szCs w:val="24"/>
        </w:rPr>
        <w:t xml:space="preserve">月</w:t>
      </w:r>
      <w:r>
        <w:rPr>
          <w:rFonts w:hint="eastAsia" w:ascii="宋体" w:hAnsi="宋体" w:cs="宋体"/>
          <w:color w:val="auto"/>
          <w:sz w:val="24"/>
          <w:szCs w:val="24"/>
          <w:lang w:val="en-US" w:eastAsia="zh-CN"/>
        </w:rPr>
        <w:t xml:space="preserve">19</w:t>
      </w:r>
      <w:r>
        <w:rPr>
          <w:rFonts w:hint="eastAsia" w:ascii="宋体" w:hAnsi="宋体"/>
          <w:bCs/>
          <w:color w:val="auto"/>
          <w:sz w:val="24"/>
          <w:szCs w:val="24"/>
        </w:rPr>
        <w:t xml:space="preserve">日</w:t>
      </w:r>
      <w:r>
        <w:rPr>
          <w:rFonts w:hint="eastAsia" w:ascii="宋体" w:hAnsi="宋体" w:cs="宋体"/>
          <w:color w:val="auto"/>
          <w:sz w:val="24"/>
          <w:szCs w:val="24"/>
          <w:lang w:val="en-US" w:eastAsia="zh-CN"/>
        </w:rPr>
        <w:t xml:space="preserve">9</w:t>
      </w:r>
      <w:r>
        <w:rPr>
          <w:rFonts w:hint="eastAsia"/>
          <w:bCs/>
          <w:color w:val="auto"/>
          <w:sz w:val="24"/>
          <w:szCs w:val="24"/>
        </w:rPr>
        <w:t xml:space="preserve">时</w:t>
      </w:r>
      <w:r>
        <w:rPr>
          <w:rFonts w:hint="eastAsia" w:ascii="宋体" w:hAnsi="宋体" w:cs="宋体"/>
          <w:color w:val="auto"/>
          <w:sz w:val="24"/>
          <w:szCs w:val="24"/>
          <w:lang w:val="en-US" w:eastAsia="zh-CN"/>
        </w:rPr>
        <w:t xml:space="preserve">30</w:t>
      </w:r>
      <w:r>
        <w:rPr>
          <w:rFonts w:hint="eastAsia" w:ascii="宋体" w:hAnsi="宋体"/>
          <w:bCs/>
          <w:color w:val="auto"/>
          <w:sz w:val="24"/>
          <w:szCs w:val="24"/>
        </w:rPr>
        <w:t xml:space="preserve">分</w:t>
      </w:r>
      <w:r>
        <w:rPr>
          <w:rFonts w:hint="eastAsia" w:ascii="宋体" w:hAnsi="宋体"/>
          <w:bCs/>
          <w:sz w:val="24"/>
          <w:szCs w:val="24"/>
        </w:rPr>
        <w:t xml:space="preserve">（北京时间）。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bookmarkStart w:id="214" w:name="_GoBack"/>
      <w:r/>
      <w:bookmarkEnd w:id="214"/>
      <w:r/>
      <w:r/>
    </w:p>
    <w:p>
      <w:pPr>
        <w:pStyle w:val="70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公告期限为自本公告发布之日起5个工作日。</w:t>
      </w:r>
      <w:bookmarkEnd w:id="14"/>
      <w:bookmarkEnd w:id="15"/>
      <w:bookmarkEnd w:id="16"/>
      <w:r/>
    </w:p>
    <w:p>
      <w:pPr>
        <w:pStyle w:val="703"/>
        <w:ind w:firstLine="465"/>
        <w:spacing w:before="120" w:after="120" w:line="252" w:lineRule="auto"/>
        <w:rPr>
          <w:rFonts w:hint="eastAsia" w:ascii="方正黑体_GBK" w:hAnsi="方正黑体_GBK" w:eastAsia="方正黑体_GBK" w:cs="方正黑体_GBK"/>
        </w:rPr>
      </w:pPr>
      <w:r/>
      <w:bookmarkStart w:id="32" w:name="_Toc28359085"/>
      <w:r/>
      <w:bookmarkStart w:id="33" w:name="_Toc35393627"/>
      <w:r/>
      <w:bookmarkStart w:id="34" w:name="_Toc38985269"/>
      <w:r/>
      <w:bookmarkStart w:id="35" w:name="_Toc28359008"/>
      <w:r/>
      <w:bookmarkStart w:id="36" w:name="_Toc35393796"/>
      <w:r>
        <w:rPr>
          <w:rFonts w:hint="eastAsia" w:ascii="方正黑体_GBK" w:hAnsi="方正黑体_GBK" w:eastAsia="方正黑体_GBK" w:cs="方正黑体_GBK"/>
        </w:rPr>
        <w:t xml:space="preserve">六、其他事宜</w:t>
      </w:r>
      <w:r/>
    </w:p>
    <w:p>
      <w:pPr>
        <w:ind w:firstLine="480"/>
        <w:spacing w:line="252" w:lineRule="auto"/>
        <w:tabs>
          <w:tab w:val="left" w:pos="900" w:leader="none"/>
        </w:tabs>
        <w:rPr>
          <w:rFonts w:hint="eastAsia"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w:t>
      </w:r>
      <w:r>
        <w:rPr>
          <w:rFonts w:hint="eastAsia" w:ascii="宋体" w:hAnsi="宋体" w:cs="宋体"/>
          <w:color w:val="0000ff"/>
          <w:sz w:val="24"/>
          <w:szCs w:val="24"/>
        </w:rPr>
        <w:t xml:space="preserve"> </w:t>
      </w:r>
      <w:r/>
    </w:p>
    <w:p>
      <w:pPr>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bCs/>
          <w:color w:val="auto"/>
          <w:sz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highlight w:val="none"/>
          <w:lang w:val="en-US" w:eastAsia="zh-CN"/>
        </w:rPr>
        <w:t xml:space="preserve">招标项目资格审查结果</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供应商对上述事项以外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spacing w:line="264" w:lineRule="auto"/>
        <w:rPr>
          <w:rFonts w:hint="eastAsia"/>
          <w:highlight w:val="none"/>
          <w:lang w:val="zh-CN"/>
        </w:rPr>
      </w:pPr>
      <w:r>
        <w:rPr>
          <w:rFonts w:hint="eastAsia" w:ascii="宋体" w:hAnsi="宋体" w:cs="宋体"/>
          <w:b/>
          <w:bCs/>
          <w:sz w:val="24"/>
          <w:szCs w:val="24"/>
          <w:highlight w:val="none"/>
        </w:rPr>
        <w:t xml:space="preserve">供应商提出质疑函应提交《质疑函》原件，且尽可能通过邮寄方式送达，交易中心和采购人不接受无运单快件。</w:t>
      </w:r>
      <w:r/>
    </w:p>
    <w:p>
      <w:pPr>
        <w:ind w:firstLine="480"/>
        <w:rPr>
          <w:rFonts w:hint="default" w:ascii="宋体" w:hAnsi="宋体" w:eastAsia="宋体" w:cs="Times New Roman"/>
          <w:b w:val="0"/>
          <w:bCs w:val="0"/>
          <w:color w:val="auto"/>
          <w:sz w:val="24"/>
          <w:highlight w:val="yellow"/>
          <w:lang w:val="en-US" w:eastAsia="zh-CN"/>
        </w:rPr>
      </w:pPr>
      <w:r>
        <w:rPr>
          <w:rFonts w:hint="eastAsia" w:ascii="宋体" w:hAnsi="宋体" w:eastAsia="宋体" w:cs="Times New Roman"/>
          <w:b w:val="0"/>
          <w:bCs w:val="0"/>
          <w:color w:val="auto"/>
          <w:sz w:val="24"/>
          <w:highlight w:val="none"/>
          <w:lang w:val="en-US" w:eastAsia="zh-CN"/>
        </w:rPr>
        <w:t xml:space="preserve">采购人《质疑函》收件人：</w:t>
      </w:r>
      <w:r>
        <w:rPr>
          <w:rFonts w:hint="eastAsia" w:ascii="宋体" w:hAnsi="宋体"/>
          <w:color w:val="000000"/>
          <w:sz w:val="24"/>
          <w:szCs w:val="24"/>
          <w:highlight w:val="none"/>
          <w:lang w:eastAsia="zh-CN"/>
        </w:rPr>
        <w:t xml:space="preserve">巫其进</w:t>
      </w:r>
      <w:r>
        <w:rPr>
          <w:rFonts w:hint="eastAsia" w:ascii="宋体" w:hAnsi="宋体" w:eastAsia="宋体" w:cs="Times New Roman"/>
          <w:b w:val="0"/>
          <w:bCs w:val="0"/>
          <w:color w:val="auto"/>
          <w:sz w:val="24"/>
          <w:highlight w:val="none"/>
          <w:lang w:val="en-US" w:eastAsia="zh-CN"/>
        </w:rPr>
        <w:t xml:space="preserve">，收件地址：</w:t>
      </w:r>
      <w:r>
        <w:rPr>
          <w:rFonts w:hint="eastAsia" w:ascii="宋体" w:hAnsi="宋体"/>
          <w:color w:val="000000"/>
          <w:sz w:val="24"/>
          <w:szCs w:val="24"/>
          <w:highlight w:val="none"/>
        </w:rPr>
        <w:t xml:space="preserve">南京市江宁区横溪街道金宁街38号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highlight w:val="none"/>
          <w:lang w:val="en-US" w:eastAsia="zh-CN"/>
        </w:rPr>
        <w:t xml:space="preserve">联系电话：</w:t>
      </w:r>
      <w:r>
        <w:rPr>
          <w:rFonts w:hint="eastAsia" w:ascii="宋体" w:hAnsi="宋体"/>
          <w:color w:val="000000"/>
          <w:sz w:val="24"/>
          <w:szCs w:val="24"/>
          <w:highlight w:val="none"/>
          <w:lang w:val="en-US" w:eastAsia="zh-CN"/>
        </w:rPr>
        <w:t xml:space="preserve">18051969066</w:t>
      </w:r>
      <w:r>
        <w:rPr>
          <w:rFonts w:hint="eastAsia" w:ascii="宋体" w:hAnsi="宋体" w:eastAsia="宋体" w:cs="Times New Roman"/>
          <w:b w:val="0"/>
          <w:bCs w:val="0"/>
          <w:color w:val="auto"/>
          <w:sz w:val="24"/>
          <w:highlight w:val="none"/>
          <w:lang w:val="en-US" w:eastAsia="zh-CN"/>
        </w:rPr>
        <w:t xml:space="preserve">。</w:t>
      </w:r>
      <w:r/>
    </w:p>
    <w:p>
      <w:pPr>
        <w:ind w:firstLine="480"/>
        <w:keepLines w:val="0"/>
        <w:keepNext w:val="0"/>
        <w:pageBreakBefore w:val="0"/>
        <w:spacing w:line="252"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Times New Roman"/>
          <w:b w:val="0"/>
          <w:bCs w:val="0"/>
          <w:color w:val="auto"/>
          <w:sz w:val="24"/>
          <w:highlight w:val="none"/>
          <w:lang w:val="zh-CN"/>
        </w:rPr>
        <w:t xml:space="preserve">交易中心《质疑函》收件人：</w:t>
      </w:r>
      <w:r>
        <w:rPr>
          <w:rFonts w:hint="eastAsia" w:ascii="宋体" w:hAnsi="宋体"/>
          <w:sz w:val="24"/>
          <w:highlight w:val="none"/>
          <w:lang w:val="zh-CN"/>
        </w:rPr>
        <w:t xml:space="preserve">南京市公共资源交易中心江宁分中心A314业务受理科</w:t>
      </w:r>
      <w:r>
        <w:rPr>
          <w:rFonts w:hint="eastAsia" w:ascii="宋体" w:hAnsi="宋体" w:eastAsia="宋体" w:cs="Times New Roman"/>
          <w:b w:val="0"/>
          <w:bCs w:val="0"/>
          <w:color w:val="auto"/>
          <w:sz w:val="24"/>
          <w:highlight w:val="none"/>
          <w:lang w:val="zh-CN"/>
        </w:rPr>
        <w:t xml:space="preserve">，</w:t>
      </w:r>
      <w:r>
        <w:rPr>
          <w:rFonts w:hint="eastAsia" w:ascii="宋体" w:hAnsi="宋体" w:eastAsia="宋体" w:cs="Times New Roman"/>
          <w:b w:val="0"/>
          <w:bCs w:val="0"/>
          <w:color w:val="auto"/>
          <w:sz w:val="24"/>
          <w:highlight w:val="none"/>
          <w:lang w:val="en-US" w:eastAsia="zh-CN"/>
        </w:rPr>
        <w:t xml:space="preserve">收件</w:t>
      </w:r>
      <w:r>
        <w:rPr>
          <w:rFonts w:hint="eastAsia" w:ascii="宋体" w:hAnsi="宋体" w:eastAsia="宋体" w:cs="Times New Roman"/>
          <w:b w:val="0"/>
          <w:bCs w:val="0"/>
          <w:color w:val="auto"/>
          <w:sz w:val="24"/>
          <w:highlight w:val="none"/>
          <w:lang w:val="zh-CN"/>
        </w:rPr>
        <w:t xml:space="preserve">地址：</w:t>
      </w:r>
      <w:r>
        <w:rPr>
          <w:rFonts w:hint="eastAsia" w:ascii="宋体" w:hAnsi="宋体"/>
          <w:sz w:val="24"/>
          <w:highlight w:val="none"/>
          <w:lang w:val="zh-CN"/>
        </w:rPr>
        <w:t xml:space="preserve">南京市江宁区杨家圩路2号市民中心 A区3楼</w:t>
      </w:r>
      <w:r>
        <w:rPr>
          <w:rFonts w:hint="eastAsia" w:ascii="宋体" w:hAnsi="宋体" w:eastAsia="宋体" w:cs="Times New Roman"/>
          <w:b w:val="0"/>
          <w:bCs w:val="0"/>
          <w:color w:val="auto"/>
          <w:sz w:val="24"/>
          <w:highlight w:val="none"/>
          <w:lang w:val="zh-CN"/>
        </w:rPr>
        <w:t xml:space="preserve">，联系电话：</w:t>
      </w:r>
      <w:r>
        <w:rPr>
          <w:rFonts w:hint="eastAsia" w:ascii="宋体" w:hAnsi="宋体"/>
          <w:sz w:val="24"/>
          <w:highlight w:val="none"/>
          <w:lang w:val="zh-CN"/>
        </w:rPr>
        <w:t xml:space="preserve">025-69634313</w:t>
      </w:r>
      <w:r>
        <w:rPr>
          <w:rFonts w:hint="eastAsia" w:ascii="宋体" w:hAnsi="宋体" w:eastAsia="宋体" w:cs="Times New Roman"/>
          <w:b w:val="0"/>
          <w:bCs w:val="0"/>
          <w:color w:val="auto"/>
          <w:sz w:val="24"/>
          <w:highlight w:val="none"/>
          <w:lang w:val="zh-CN"/>
        </w:rPr>
        <w:t xml:space="preserve">。</w:t>
      </w:r>
      <w:r/>
    </w:p>
    <w:p>
      <w:pPr>
        <w:pStyle w:val="806"/>
        <w:ind w:firstLine="498"/>
        <w:spacing w:before="145" w:after="145" w:line="240" w:lineRule="auto"/>
      </w:pPr>
      <w:r>
        <w:rPr>
          <w:rFonts w:hint="eastAsia"/>
        </w:rPr>
        <w:t xml:space="preserve">七、本次招标联系方式</w:t>
      </w:r>
      <w:bookmarkEnd w:id="32"/>
      <w:r/>
      <w:bookmarkEnd w:id="33"/>
      <w:r/>
      <w:bookmarkEnd w:id="34"/>
      <w:r/>
      <w:bookmarkEnd w:id="35"/>
      <w:r/>
      <w:bookmarkEnd w:id="36"/>
      <w:r/>
      <w:r/>
    </w:p>
    <w:p>
      <w:pPr>
        <w:ind w:firstLine="480"/>
        <w:rPr>
          <w:rFonts w:ascii="宋体" w:hAnsi="宋体"/>
          <w:sz w:val="24"/>
          <w:szCs w:val="24"/>
        </w:rPr>
      </w:pPr>
      <w:r/>
      <w:bookmarkStart w:id="37" w:name="_Toc28359009"/>
      <w:r/>
      <w:bookmarkStart w:id="38" w:name="_Toc28359086"/>
      <w:r>
        <w:rPr>
          <w:rFonts w:hint="eastAsia" w:ascii="宋体" w:hAnsi="宋体"/>
          <w:sz w:val="24"/>
          <w:szCs w:val="24"/>
        </w:rPr>
        <w:t xml:space="preserve">1.采购人</w:t>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名  称：南京市江宁区横溪街道陶吴社区卫生服务中心  </w:t>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地  址：南京市江宁区横溪街道金宁街38号</w:t>
      </w:r>
      <w:r/>
    </w:p>
    <w:p>
      <w:pPr>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巫其进</w:t>
      </w:r>
      <w:r/>
    </w:p>
    <w:p>
      <w:pPr>
        <w:ind w:firstLine="480"/>
        <w:rPr>
          <w:rFonts w:hint="default" w:ascii="宋体" w:hAnsi="宋体" w:eastAsia="宋体"/>
          <w:color w:val="000000"/>
          <w:sz w:val="24"/>
          <w:szCs w:val="24"/>
          <w:highlight w:val="yellow"/>
          <w:lang w:val="en-US"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val="en-US" w:eastAsia="zh-CN"/>
        </w:rPr>
        <w:t xml:space="preserve">18051969066</w:t>
      </w:r>
      <w:bookmarkEnd w:id="37"/>
      <w:bookmarkEnd w:id="38"/>
      <w:r/>
    </w:p>
    <w:p>
      <w:pPr>
        <w:ind w:firstLine="480"/>
        <w:spacing w:line="252" w:lineRule="auto"/>
        <w:rPr>
          <w:rFonts w:hint="eastAsia" w:ascii="宋体" w:hAnsi="宋体"/>
          <w:sz w:val="24"/>
          <w:szCs w:val="24"/>
        </w:rPr>
      </w:pPr>
      <w:r/>
      <w:bookmarkStart w:id="39" w:name="_Toc28359010"/>
      <w:r/>
      <w:bookmarkStart w:id="40" w:name="_Toc28359087"/>
      <w:r>
        <w:rPr>
          <w:rFonts w:hint="eastAsia" w:ascii="宋体" w:hAnsi="宋体"/>
          <w:sz w:val="24"/>
          <w:szCs w:val="24"/>
        </w:rPr>
        <w:t xml:space="preserve">2.交易中心</w:t>
      </w:r>
      <w:r/>
    </w:p>
    <w:p>
      <w:pPr>
        <w:ind w:firstLine="480"/>
        <w:spacing w:line="252" w:lineRule="auto"/>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联系人：黄后乐</w:t>
      </w:r>
      <w:r/>
    </w:p>
    <w:p>
      <w:pPr>
        <w:ind w:firstLine="480"/>
        <w:spacing w:line="252" w:lineRule="auto"/>
        <w:rPr>
          <w:rFonts w:hint="eastAsia"/>
        </w:rPr>
      </w:pPr>
      <w:r>
        <w:rPr>
          <w:rFonts w:hint="eastAsia" w:ascii="宋体" w:hAnsi="宋体"/>
          <w:sz w:val="24"/>
          <w:szCs w:val="24"/>
        </w:rPr>
        <w:t xml:space="preserve">联系电话：025-69613983 </w:t>
      </w:r>
      <w:r/>
    </w:p>
    <w:p>
      <w:pPr>
        <w:ind w:firstLine="480"/>
        <w:rPr>
          <w:rFonts w:ascii="宋体" w:hAnsi="宋体" w:cs="宋体"/>
          <w:sz w:val="24"/>
          <w:szCs w:val="24"/>
        </w:rPr>
      </w:pPr>
      <w:r>
        <w:rPr>
          <w:rFonts w:hint="eastAsia" w:ascii="宋体" w:hAnsi="宋体" w:cs="宋体"/>
          <w:sz w:val="24"/>
          <w:szCs w:val="24"/>
        </w:rPr>
        <w:t xml:space="preserve">　　　　　　　　</w:t>
      </w:r>
      <w:bookmarkEnd w:id="39"/>
      <w:r/>
      <w:bookmarkEnd w:id="40"/>
      <w:r/>
      <w:r/>
    </w:p>
    <w:p>
      <w:pPr>
        <w:pStyle w:val="745"/>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ascii="宋体" w:hAnsi="宋体"/>
          <w:sz w:val="24"/>
          <w:szCs w:val="24"/>
        </w:rPr>
        <w:br w:type="page" w:clear="all"/>
      </w:r>
      <w:bookmarkEnd w:id="1"/>
      <w:r/>
      <w:bookmarkEnd w:id="2"/>
      <w:r/>
      <w:bookmarkEnd w:id="3"/>
      <w:r/>
      <w:bookmarkEnd w:id="4"/>
      <w:r/>
      <w:bookmarkEnd w:id="5"/>
      <w:r/>
      <w:bookmarkStart w:id="41" w:name="_Toc120614211"/>
      <w:r/>
      <w:bookmarkStart w:id="42" w:name="_Toc16938551"/>
      <w:r/>
      <w:bookmarkStart w:id="43" w:name="_Toc513029235"/>
      <w:r/>
      <w:bookmarkStart w:id="44" w:name="_Toc20823307"/>
      <w:r/>
      <w:bookmarkStart w:id="45" w:name="_Toc120614219"/>
      <w:r/>
      <w:bookmarkStart w:id="46" w:name="_Toc20823314"/>
      <w:r/>
      <w:bookmarkStart w:id="47" w:name="_Toc16938558"/>
      <w:r/>
      <w:bookmarkStart w:id="48" w:name="_Toc513029242"/>
      <w:r/>
      <w:bookmarkStart w:id="49" w:name="_Toc479757207"/>
      <w:r/>
      <w:bookmarkStart w:id="50" w:name="_Toc120614221"/>
      <w:r>
        <w:rPr>
          <w:rFonts w:hint="eastAsia" w:ascii="方正小标宋简体" w:hAnsi="方正小标宋简体" w:eastAsia="方正小标宋简体" w:cs="方正小标宋简体"/>
          <w:color w:val="000000"/>
          <w:sz w:val="36"/>
          <w:szCs w:val="36"/>
          <w:lang w:val="en-US"/>
        </w:rPr>
        <w:t xml:space="preserve">第二章  </w:t>
      </w:r>
      <w:bookmarkEnd w:id="41"/>
      <w:r/>
      <w:bookmarkStart w:id="51" w:name="_Toc120614213"/>
      <w:r/>
      <w:bookmarkStart w:id="52" w:name="_Toc16938518"/>
      <w:r/>
      <w:bookmarkStart w:id="53" w:name="_Toc513029202"/>
      <w:r/>
      <w:bookmarkStart w:id="54" w:name="_Toc20823274"/>
      <w:r>
        <w:rPr>
          <w:rFonts w:hint="eastAsia" w:ascii="方正小标宋简体" w:hAnsi="方正小标宋简体" w:eastAsia="方正小标宋简体" w:cs="方正小标宋简体"/>
          <w:color w:val="000000"/>
          <w:sz w:val="36"/>
          <w:szCs w:val="36"/>
          <w:lang w:val="en-US"/>
        </w:rPr>
        <w:t xml:space="preserve">投标人须知</w:t>
      </w:r>
      <w:bookmarkEnd w:id="51"/>
      <w:r/>
      <w:bookmarkEnd w:id="52"/>
      <w:r/>
      <w:bookmarkEnd w:id="53"/>
      <w:r/>
      <w:bookmarkEnd w:id="54"/>
      <w:r/>
      <w:r/>
    </w:p>
    <w:p>
      <w:pPr>
        <w:pStyle w:val="703"/>
        <w:ind w:firstLine="465"/>
        <w:spacing w:before="120" w:after="120"/>
        <w:rPr>
          <w:rFonts w:hint="eastAsia" w:ascii="方正黑体_GBK" w:hAnsi="方正黑体_GBK" w:eastAsia="方正黑体_GBK" w:cs="方正黑体_GBK"/>
        </w:rPr>
      </w:pPr>
      <w:r/>
      <w:bookmarkStart w:id="55" w:name="_Toc16938519"/>
      <w:r/>
      <w:bookmarkStart w:id="56" w:name="_Toc120614214"/>
      <w:r/>
      <w:bookmarkStart w:id="57" w:name="_Toc513029203"/>
      <w:r/>
      <w:bookmarkStart w:id="58" w:name="_Toc20823275"/>
      <w:r>
        <w:rPr>
          <w:rFonts w:hint="eastAsia" w:ascii="方正黑体_GBK" w:hAnsi="方正黑体_GBK" w:eastAsia="方正黑体_GBK" w:cs="方正黑体_GBK"/>
        </w:rPr>
        <w:t xml:space="preserve">一、总则</w:t>
      </w:r>
      <w:bookmarkEnd w:id="55"/>
      <w:r/>
      <w:bookmarkEnd w:id="56"/>
      <w:r/>
      <w:bookmarkEnd w:id="57"/>
      <w:r/>
      <w:bookmarkEnd w:id="58"/>
      <w:r/>
      <w:r/>
    </w:p>
    <w:p>
      <w:pPr>
        <w:pStyle w:val="704"/>
        <w:ind w:firstLine="422"/>
        <w:spacing w:before="0" w:after="0"/>
        <w:rPr>
          <w:rFonts w:hint="eastAsia" w:ascii="方正楷体_GBK" w:hAnsi="方正楷体_GBK" w:eastAsia="方正楷体_GBK" w:cs="方正楷体_GBK"/>
          <w:sz w:val="28"/>
          <w:szCs w:val="28"/>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方正楷体_GBK" w:hAnsi="方正楷体_GBK" w:eastAsia="方正楷体_GBK" w:cs="方正楷体_GBK"/>
          <w:sz w:val="28"/>
          <w:szCs w:val="28"/>
        </w:rPr>
        <w:t xml:space="preserve">1</w:t>
      </w:r>
      <w:bookmarkEnd w:id="60"/>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61"/>
      <w:r/>
      <w:bookmarkEnd w:id="62"/>
      <w:r/>
      <w:bookmarkEnd w:id="63"/>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04"/>
        <w:ind w:firstLine="422"/>
        <w:spacing w:before="0" w:after="0"/>
        <w:rPr>
          <w:rFonts w:hint="eastAsia" w:ascii="方正楷体_GBK" w:hAnsi="方正楷体_GBK" w:eastAsia="方正楷体_GBK" w:cs="方正楷体_GBK"/>
          <w:sz w:val="28"/>
          <w:szCs w:val="28"/>
        </w:rPr>
      </w:pPr>
      <w:r/>
      <w:bookmarkStart w:id="64" w:name="_Toc513029205"/>
      <w:r/>
      <w:bookmarkStart w:id="65" w:name="_Toc16938521"/>
      <w:r/>
      <w:bookmarkStart w:id="66" w:name="_Toc20823277"/>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4"/>
      <w:r/>
      <w:bookmarkEnd w:id="65"/>
      <w:r/>
      <w:bookmarkEnd w:id="66"/>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704"/>
        <w:ind w:firstLine="422"/>
        <w:spacing w:before="0" w:after="0"/>
        <w:rPr>
          <w:rFonts w:hint="eastAsia" w:ascii="方正楷体_GBK" w:hAnsi="方正楷体_GBK" w:eastAsia="方正楷体_GBK" w:cs="方正楷体_GBK"/>
          <w:sz w:val="28"/>
          <w:szCs w:val="28"/>
        </w:rPr>
      </w:pPr>
      <w:r/>
      <w:bookmarkStart w:id="67" w:name="_Toc20823278"/>
      <w:r/>
      <w:bookmarkStart w:id="68" w:name="_Toc16938522"/>
      <w:r/>
      <w:bookmarkStart w:id="69" w:name="_Toc513029206"/>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7"/>
      <w:r/>
      <w:bookmarkEnd w:id="68"/>
      <w:r/>
      <w:bookmarkEnd w:id="69"/>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04"/>
        <w:ind w:firstLine="422"/>
        <w:spacing w:before="0" w:after="0"/>
        <w:rPr>
          <w:rFonts w:hint="eastAsia" w:ascii="方正楷体_GBK" w:hAnsi="方正楷体_GBK" w:eastAsia="方正楷体_GBK" w:cs="方正楷体_GBK"/>
          <w:sz w:val="28"/>
          <w:szCs w:val="28"/>
        </w:rPr>
      </w:pPr>
      <w:r/>
      <w:bookmarkStart w:id="70" w:name="_Toc513029207"/>
      <w:r/>
      <w:bookmarkStart w:id="71" w:name="_Toc20823279"/>
      <w:r/>
      <w:bookmarkStart w:id="72" w:name="_Toc462564067"/>
      <w:r/>
      <w:bookmarkStart w:id="73" w:name="_Toc16938523"/>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70"/>
      <w:r/>
      <w:bookmarkEnd w:id="71"/>
      <w:r/>
      <w:bookmarkEnd w:id="72"/>
      <w:r/>
      <w:bookmarkEnd w:id="73"/>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04"/>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03"/>
        <w:ind w:firstLine="465"/>
        <w:spacing w:before="120" w:after="120"/>
        <w:rPr>
          <w:rFonts w:hint="eastAsia" w:ascii="方正黑体_GBK" w:hAnsi="方正黑体_GBK" w:eastAsia="方正黑体_GBK" w:cs="方正黑体_GBK"/>
        </w:rPr>
      </w:pPr>
      <w:r/>
      <w:bookmarkStart w:id="74" w:name="_Toc16938525"/>
      <w:r/>
      <w:bookmarkStart w:id="75" w:name="_Toc120614215"/>
      <w:r/>
      <w:bookmarkStart w:id="76" w:name="_Toc20823281"/>
      <w:r/>
      <w:bookmarkStart w:id="77" w:name="_Toc513029209"/>
      <w:r>
        <w:rPr>
          <w:rFonts w:hint="eastAsia" w:ascii="方正黑体_GBK" w:hAnsi="方正黑体_GBK" w:eastAsia="方正黑体_GBK" w:cs="方正黑体_GBK"/>
        </w:rPr>
        <w:t xml:space="preserve">二、招标文件</w:t>
      </w:r>
      <w:bookmarkEnd w:id="74"/>
      <w:r/>
      <w:bookmarkEnd w:id="75"/>
      <w:r/>
      <w:bookmarkEnd w:id="76"/>
      <w:r/>
      <w:bookmarkEnd w:id="77"/>
      <w:r/>
      <w:r/>
    </w:p>
    <w:p>
      <w:pPr>
        <w:pStyle w:val="704"/>
        <w:ind w:firstLine="422"/>
        <w:spacing w:before="0" w:after="0"/>
        <w:rPr>
          <w:rFonts w:hint="eastAsia" w:ascii="方正楷体_GBK" w:hAnsi="方正楷体_GBK" w:eastAsia="方正楷体_GBK" w:cs="方正楷体_GBK"/>
          <w:sz w:val="28"/>
          <w:szCs w:val="28"/>
        </w:rPr>
      </w:pPr>
      <w:r/>
      <w:bookmarkStart w:id="78" w:name="_Toc20823282"/>
      <w:r/>
      <w:bookmarkStart w:id="79" w:name="_Toc513029210"/>
      <w:r/>
      <w:bookmarkStart w:id="80" w:name="_Toc16938526"/>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8"/>
      <w:r/>
      <w:bookmarkEnd w:id="79"/>
      <w:r/>
      <w:bookmarkEnd w:id="80"/>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422"/>
        <w:spacing w:before="0" w:after="0"/>
        <w:rPr>
          <w:rFonts w:hint="eastAsia" w:ascii="方正楷体_GBK" w:hAnsi="方正楷体_GBK" w:eastAsia="方正楷体_GBK" w:cs="方正楷体_GBK"/>
          <w:sz w:val="28"/>
          <w:szCs w:val="28"/>
        </w:rPr>
      </w:pPr>
      <w:r/>
      <w:bookmarkStart w:id="81" w:name="_Toc20823283"/>
      <w:r/>
      <w:bookmarkStart w:id="82" w:name="_Toc513029211"/>
      <w:r/>
      <w:bookmarkStart w:id="83" w:name="_Toc16938527"/>
      <w:r/>
      <w:bookmarkStart w:id="84" w:name="_Toc462564070"/>
      <w:r>
        <w:rPr>
          <w:rFonts w:hint="eastAsia" w:ascii="方正楷体_GBK" w:hAnsi="方正楷体_GBK" w:eastAsia="方正楷体_GBK" w:cs="方正楷体_GBK"/>
          <w:sz w:val="28"/>
          <w:szCs w:val="28"/>
        </w:rPr>
        <w:t xml:space="preserve">7</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招标文件的澄清</w:t>
      </w:r>
      <w:bookmarkEnd w:id="81"/>
      <w:r/>
      <w:bookmarkEnd w:id="82"/>
      <w:r/>
      <w:bookmarkEnd w:id="83"/>
      <w:r/>
      <w:bookmarkEnd w:id="84"/>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04"/>
        <w:ind w:firstLine="422"/>
        <w:spacing w:before="0" w:after="0"/>
        <w:rPr>
          <w:rFonts w:hint="eastAsia" w:ascii="方正楷体_GBK" w:hAnsi="方正楷体_GBK" w:eastAsia="方正楷体_GBK" w:cs="方正楷体_GBK"/>
          <w:sz w:val="28"/>
          <w:szCs w:val="28"/>
        </w:rPr>
      </w:pPr>
      <w:r/>
      <w:bookmarkStart w:id="85" w:name="_Toc16938528"/>
      <w:r/>
      <w:bookmarkStart w:id="86" w:name="_Toc20823284"/>
      <w:r/>
      <w:bookmarkStart w:id="87" w:name="_Toc513029212"/>
      <w:r/>
      <w:bookmarkStart w:id="88" w:name="_Toc462564071"/>
      <w:r>
        <w:rPr>
          <w:rFonts w:hint="eastAsia" w:ascii="方正楷体_GBK" w:hAnsi="方正楷体_GBK" w:eastAsia="方正楷体_GBK" w:cs="方正楷体_GBK"/>
          <w:sz w:val="28"/>
          <w:szCs w:val="28"/>
        </w:rPr>
        <w:t xml:space="preserve">8</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招标文件的修改</w:t>
      </w:r>
      <w:bookmarkEnd w:id="85"/>
      <w:r/>
      <w:bookmarkEnd w:id="86"/>
      <w:r/>
      <w:bookmarkEnd w:id="87"/>
      <w:r/>
      <w:bookmarkEnd w:id="88"/>
      <w:r/>
      <w:r/>
    </w:p>
    <w:p>
      <w:pPr>
        <w:ind w:firstLine="420"/>
        <w:rPr>
          <w:rFonts w:hint="eastAsia" w:ascii="宋体" w:hAnsi="宋体"/>
          <w:sz w:val="24"/>
        </w:rPr>
      </w:pPr>
      <w:r/>
      <w:bookmarkStart w:id="89" w:name="_Toc513029213"/>
      <w:r/>
      <w:bookmarkStart w:id="90" w:name="_Toc20823285"/>
      <w:r/>
      <w:bookmarkStart w:id="91" w:name="_Toc462564072"/>
      <w:r/>
      <w:bookmarkStart w:id="92" w:name="_Toc120614216"/>
      <w:r/>
      <w:bookmarkStart w:id="93"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0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9"/>
      <w:r/>
      <w:bookmarkEnd w:id="90"/>
      <w:r/>
      <w:bookmarkEnd w:id="91"/>
      <w:r/>
      <w:bookmarkEnd w:id="92"/>
      <w:r/>
      <w:bookmarkEnd w:id="93"/>
      <w:r/>
      <w:r/>
    </w:p>
    <w:p>
      <w:pPr>
        <w:pStyle w:val="704"/>
        <w:ind w:firstLine="422"/>
        <w:spacing w:before="0" w:after="0"/>
        <w:rPr>
          <w:rFonts w:hint="eastAsia" w:ascii="方正楷体_GBK" w:hAnsi="方正楷体_GBK" w:eastAsia="方正楷体_GBK" w:cs="方正楷体_GBK"/>
          <w:sz w:val="28"/>
          <w:szCs w:val="28"/>
        </w:rPr>
      </w:pPr>
      <w:r/>
      <w:bookmarkStart w:id="94" w:name="_Toc513029214"/>
      <w:r/>
      <w:bookmarkStart w:id="95" w:name="_Toc16938530"/>
      <w:r/>
      <w:bookmarkStart w:id="96" w:name="_Toc20823286"/>
      <w:r/>
      <w:bookmarkStart w:id="97" w:name="_Toc462564073"/>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投标文件的语言及度量衡单位</w:t>
      </w:r>
      <w:bookmarkEnd w:id="94"/>
      <w:r/>
      <w:bookmarkEnd w:id="95"/>
      <w:r/>
      <w:bookmarkEnd w:id="96"/>
      <w:r/>
      <w:bookmarkEnd w:id="97"/>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04"/>
        <w:ind w:firstLine="422"/>
        <w:spacing w:before="0" w:after="0"/>
        <w:rPr>
          <w:rFonts w:hint="eastAsia" w:ascii="方正楷体_GBK" w:hAnsi="方正楷体_GBK" w:eastAsia="方正楷体_GBK" w:cs="方正楷体_GBK"/>
          <w:sz w:val="28"/>
          <w:szCs w:val="28"/>
        </w:rPr>
      </w:pPr>
      <w:r/>
      <w:bookmarkStart w:id="98" w:name="_Toc513029215"/>
      <w:r/>
      <w:bookmarkStart w:id="99" w:name="_Toc20823287"/>
      <w:r/>
      <w:bookmarkStart w:id="100" w:name="_Toc462564074"/>
      <w:r/>
      <w:bookmarkStart w:id="101" w:name="_Toc16938531"/>
      <w:r>
        <w:rPr>
          <w:rFonts w:hint="eastAsia" w:ascii="方正楷体_GBK" w:hAnsi="方正楷体_GBK" w:eastAsia="方正楷体_GBK" w:cs="方正楷体_GBK"/>
          <w:sz w:val="28"/>
          <w:szCs w:val="28"/>
        </w:rPr>
        <w:t xml:space="preserve">10</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投标文件构成</w:t>
      </w:r>
      <w:bookmarkEnd w:id="98"/>
      <w:r/>
      <w:bookmarkEnd w:id="99"/>
      <w:r/>
      <w:bookmarkEnd w:id="100"/>
      <w:r/>
      <w:bookmarkEnd w:id="101"/>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04"/>
        <w:ind w:firstLine="422"/>
        <w:spacing w:before="0" w:after="0"/>
        <w:rPr>
          <w:rFonts w:hint="eastAsia" w:ascii="方正楷体_GBK" w:hAnsi="方正楷体_GBK" w:eastAsia="方正楷体_GBK" w:cs="方正楷体_GBK"/>
          <w:sz w:val="28"/>
          <w:szCs w:val="28"/>
        </w:rPr>
      </w:pPr>
      <w:r/>
      <w:bookmarkStart w:id="102" w:name="_Hlt26668975"/>
      <w:r/>
      <w:bookmarkEnd w:id="102"/>
      <w:r/>
      <w:bookmarkStart w:id="103" w:name="_Hlt26670360"/>
      <w:r/>
      <w:bookmarkEnd w:id="103"/>
      <w:r/>
      <w:bookmarkStart w:id="104" w:name="_Hlt26954838"/>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rPr>
          <w:rFonts w:hint="eastAsia" w:ascii="方正楷体_GBK" w:hAnsi="方正楷体_GBK" w:eastAsia="方正楷体_GBK" w:cs="方正楷体_GBK"/>
          <w:sz w:val="28"/>
          <w:szCs w:val="28"/>
        </w:rPr>
        <w:t xml:space="preserve">11</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证明投标人及投标标的符合招标文件规定的文件</w:t>
      </w:r>
      <w:bookmarkEnd w:id="105"/>
      <w:r/>
      <w:bookmarkEnd w:id="106"/>
      <w:r/>
      <w:bookmarkEnd w:id="107"/>
      <w:r/>
      <w:bookmarkEnd w:id="108"/>
      <w:bookmarkEnd w:id="109"/>
      <w:bookmarkEnd w:id="110"/>
      <w:r/>
    </w:p>
    <w:p>
      <w:pPr>
        <w:ind w:firstLine="420"/>
        <w:rPr>
          <w:rFonts w:hint="eastAsia" w:ascii="宋体" w:hAnsi="宋体"/>
          <w:sz w:val="24"/>
        </w:rPr>
      </w:pPr>
      <w:r/>
      <w:bookmarkStart w:id="111" w:name="_Toc49090508"/>
      <w:r/>
      <w:bookmarkStart w:id="112" w:name="_Toc14577355"/>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04"/>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11"/>
      <w:r/>
      <w:bookmarkEnd w:id="112"/>
      <w:r>
        <w:rPr>
          <w:rFonts w:hint="eastAsia" w:ascii="方正楷体_GBK" w:hAnsi="方正楷体_GBK" w:eastAsia="方正楷体_GBK" w:cs="方正楷体_GBK"/>
          <w:sz w:val="28"/>
          <w:szCs w:val="28"/>
          <w:lang w:val="en-US" w:eastAsia="zh-CN"/>
        </w:rPr>
        <w:t xml:space="preserve">.投标报价明细表</w:t>
      </w:r>
      <w:r/>
    </w:p>
    <w:p>
      <w:pPr>
        <w:ind w:firstLine="420"/>
        <w:rPr>
          <w:rFonts w:hint="eastAsia" w:ascii="宋体" w:hAnsi="宋体"/>
          <w:sz w:val="24"/>
        </w:rPr>
      </w:pPr>
      <w:r>
        <w:rPr>
          <w:rFonts w:hint="eastAsia" w:ascii="宋体" w:hAnsi="宋体"/>
          <w:sz w:val="24"/>
        </w:rPr>
        <w:t xml:space="preserve">12.1 投</w:t>
      </w:r>
      <w:bookmarkStart w:id="113" w:name="_Hlt26954840"/>
      <w:r/>
      <w:bookmarkEnd w:id="113"/>
      <w:r>
        <w:rPr>
          <w:rFonts w:hint="eastAsia" w:ascii="宋体" w:hAnsi="宋体"/>
          <w:sz w:val="24"/>
        </w:rPr>
        <w:t xml:space="preserve">标人应按照招标文件规定格式填报</w:t>
      </w:r>
      <w:bookmarkStart w:id="114" w:name="_Hlt26670399"/>
      <w:r/>
      <w:bookmarkEnd w:id="114"/>
      <w:r>
        <w:rPr>
          <w:rFonts w:hint="eastAsia" w:ascii="宋体" w:hAnsi="宋体"/>
          <w:sz w:val="24"/>
        </w:rPr>
        <w:t xml:space="preserve">投标报价明细表。</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04"/>
        <w:ind w:firstLine="422"/>
        <w:spacing w:before="0" w:after="0"/>
        <w:rPr>
          <w:rFonts w:hint="eastAsia" w:ascii="方正楷体_GBK" w:hAnsi="方正楷体_GBK" w:eastAsia="方正楷体_GBK" w:cs="方正楷体_GBK"/>
          <w:sz w:val="28"/>
          <w:szCs w:val="28"/>
        </w:rPr>
      </w:pPr>
      <w:r/>
      <w:bookmarkStart w:id="115" w:name="_Hlt26668983"/>
      <w:r/>
      <w:bookmarkEnd w:id="115"/>
      <w:r/>
      <w:bookmarkStart w:id="116" w:name="_Hlt26670486"/>
      <w:r/>
      <w:bookmarkEnd w:id="116"/>
      <w:r/>
      <w:bookmarkStart w:id="117" w:name="_Hlt26670403"/>
      <w:r/>
      <w:bookmarkEnd w:id="117"/>
      <w:r/>
      <w:bookmarkStart w:id="118" w:name="_Hlt26954731"/>
      <w:r/>
      <w:bookmarkEnd w:id="118"/>
      <w:r/>
      <w:bookmarkStart w:id="119" w:name="_Hlt26954844"/>
      <w:r/>
      <w:bookmarkEnd w:id="119"/>
      <w:r/>
      <w:bookmarkStart w:id="120" w:name="_Hlt26670482"/>
      <w:r/>
      <w:bookmarkEnd w:id="120"/>
      <w:r/>
      <w:bookmarkStart w:id="121" w:name="_Hlt26954848"/>
      <w:r/>
      <w:bookmarkEnd w:id="121"/>
      <w:r/>
      <w:bookmarkStart w:id="122" w:name="_Hlt26954842"/>
      <w:r/>
      <w:bookmarkEnd w:id="122"/>
      <w:r/>
      <w:bookmarkStart w:id="123" w:name="_Hlt26670425"/>
      <w:r/>
      <w:bookmarkEnd w:id="123"/>
      <w:r/>
      <w:bookmarkStart w:id="124" w:name="_Hlt26954846"/>
      <w:r/>
      <w:bookmarkEnd w:id="124"/>
      <w:r>
        <w:rPr>
          <w:rFonts w:hint="eastAsia" w:ascii="方正楷体_GBK" w:hAnsi="方正楷体_GBK" w:eastAsia="方正楷体_GBK" w:cs="方正楷体_GBK"/>
          <w:sz w:val="28"/>
          <w:szCs w:val="28"/>
        </w:rPr>
        <w:t xml:space="preserve">13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04"/>
        <w:ind w:firstLine="422"/>
        <w:spacing w:before="0" w:after="0"/>
        <w:rPr>
          <w:rFonts w:hint="eastAsia" w:ascii="方正楷体_GBK" w:hAnsi="方正楷体_GBK" w:eastAsia="方正楷体_GBK" w:cs="方正楷体_GBK"/>
          <w:sz w:val="28"/>
          <w:szCs w:val="28"/>
        </w:rPr>
      </w:pPr>
      <w:r/>
      <w:bookmarkStart w:id="125" w:name="_Toc49090510"/>
      <w:r/>
      <w:bookmarkStart w:id="126" w:name="_Toc14577359"/>
      <w:r>
        <w:rPr>
          <w:rFonts w:hint="eastAsia" w:ascii="方正楷体_GBK" w:hAnsi="方正楷体_GBK" w:eastAsia="方正楷体_GBK" w:cs="方正楷体_GBK"/>
          <w:sz w:val="28"/>
          <w:szCs w:val="28"/>
        </w:rPr>
        <w:t xml:space="preserve">14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投标函和开标一览表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bookmarkEnd w:id="125"/>
      <w:bookmarkEnd w:id="126"/>
      <w:r/>
    </w:p>
    <w:p>
      <w:pPr>
        <w:pStyle w:val="704"/>
        <w:ind w:firstLine="422"/>
        <w:spacing w:before="0" w:after="0"/>
        <w:rPr>
          <w:rFonts w:hint="eastAsia" w:ascii="方正楷体_GBK" w:hAnsi="方正楷体_GBK" w:eastAsia="方正楷体_GBK" w:cs="方正楷体_GBK"/>
          <w:sz w:val="28"/>
          <w:szCs w:val="28"/>
        </w:rPr>
      </w:pPr>
      <w:r/>
      <w:bookmarkStart w:id="127" w:name="_Hlt26954734"/>
      <w:r/>
      <w:bookmarkEnd w:id="127"/>
      <w:r/>
      <w:bookmarkStart w:id="128" w:name="_Hlt26670489"/>
      <w:r/>
      <w:bookmarkEnd w:id="128"/>
      <w:r/>
      <w:bookmarkStart w:id="129" w:name="_Hlt26954850"/>
      <w:r/>
      <w:bookmarkEnd w:id="129"/>
      <w:r/>
      <w:bookmarkStart w:id="130" w:name="_Toc49090511"/>
      <w:r/>
      <w:bookmarkStart w:id="131" w:name="_Toc14577360"/>
      <w:r>
        <w:rPr>
          <w:rFonts w:hint="eastAsia" w:ascii="方正楷体_GBK" w:hAnsi="方正楷体_GBK" w:eastAsia="方正楷体_GBK" w:cs="方正楷体_GBK"/>
          <w:sz w:val="28"/>
          <w:szCs w:val="28"/>
        </w:rPr>
        <w:t xml:space="preserve">15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w:t>
      </w:r>
      <w:bookmarkEnd w:id="130"/>
      <w:r/>
      <w:bookmarkEnd w:id="131"/>
      <w:r/>
      <w:r/>
    </w:p>
    <w:p>
      <w:pPr>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04"/>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03"/>
        <w:ind w:firstLine="465"/>
        <w:spacing w:before="120" w:after="120"/>
        <w:rPr>
          <w:rFonts w:hint="eastAsia" w:ascii="方正黑体_GBK" w:hAnsi="方正黑体_GBK" w:eastAsia="方正黑体_GBK" w:cs="方正黑体_GBK"/>
        </w:rPr>
      </w:pPr>
      <w:r/>
      <w:bookmarkStart w:id="132" w:name="_Hlt26954739"/>
      <w:r/>
      <w:bookmarkEnd w:id="132"/>
      <w:r/>
      <w:bookmarkStart w:id="133" w:name="_Hlt26954852"/>
      <w:r/>
      <w:bookmarkEnd w:id="133"/>
      <w:r/>
      <w:bookmarkStart w:id="134" w:name="_Toc16938540"/>
      <w:r/>
      <w:bookmarkStart w:id="135" w:name="_Toc20823296"/>
      <w:r/>
      <w:bookmarkStart w:id="136" w:name="_Toc513029224"/>
      <w:r/>
      <w:bookmarkStart w:id="137" w:name="_Toc120614217"/>
      <w:r/>
      <w:bookmarkStart w:id="138" w:name="_Toc20823309"/>
      <w:r/>
      <w:bookmarkStart w:id="139" w:name="_Toc513029237"/>
      <w:r/>
      <w:bookmarkStart w:id="140" w:name="_Toc16938553"/>
      <w:r>
        <w:rPr>
          <w:rFonts w:hint="eastAsia" w:ascii="方正黑体_GBK" w:hAnsi="方正黑体_GBK" w:eastAsia="方正黑体_GBK" w:cs="方正黑体_GBK"/>
        </w:rPr>
        <w:t xml:space="preserve">四、投标文件的递交</w:t>
      </w:r>
      <w:bookmarkEnd w:id="134"/>
      <w:r/>
      <w:bookmarkEnd w:id="135"/>
      <w:r/>
      <w:bookmarkEnd w:id="136"/>
      <w:r/>
      <w:bookmarkEnd w:id="137"/>
      <w:r/>
      <w:r/>
    </w:p>
    <w:p>
      <w:pPr>
        <w:pStyle w:val="704"/>
        <w:ind w:firstLine="392"/>
        <w:spacing w:before="0" w:after="0"/>
        <w:rPr>
          <w:rFonts w:hint="eastAsia" w:ascii="方正楷体_GBK" w:hAnsi="方正楷体_GBK" w:eastAsia="方正楷体_GBK" w:cs="方正楷体_GBK"/>
        </w:rPr>
      </w:pPr>
      <w:r/>
      <w:bookmarkStart w:id="141" w:name="_Toc16938541"/>
      <w:r/>
      <w:bookmarkStart w:id="142" w:name="_Toc20823297"/>
      <w:r/>
      <w:bookmarkStart w:id="143" w:name="_Toc462564084"/>
      <w:r/>
      <w:bookmarkStart w:id="144" w:name="_Toc513029225"/>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1"/>
      <w:r/>
      <w:bookmarkEnd w:id="142"/>
      <w:r/>
      <w:bookmarkEnd w:id="143"/>
      <w:r/>
      <w:bookmarkEnd w:id="144"/>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5" w:name="_Toc20823298"/>
      <w:r/>
      <w:bookmarkStart w:id="146" w:name="_Toc513029226"/>
      <w:r/>
      <w:bookmarkStart w:id="147" w:name="_Toc16938542"/>
      <w:r/>
      <w:bookmarkEnd w:id="145"/>
      <w:bookmarkEnd w:id="146"/>
      <w:bookmarkEnd w:id="147"/>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04"/>
        <w:ind w:firstLine="392"/>
        <w:spacing w:before="0" w:after="0"/>
        <w:rPr>
          <w:rFonts w:hint="eastAsia" w:ascii="方正楷体_GBK" w:hAnsi="方正楷体_GBK" w:eastAsia="方正楷体_GBK" w:cs="方正楷体_GBK"/>
        </w:rPr>
      </w:pPr>
      <w:r/>
      <w:bookmarkStart w:id="148" w:name="_Toc20823299"/>
      <w:r/>
      <w:bookmarkStart w:id="149" w:name="_Toc513029227"/>
      <w:r/>
      <w:bookmarkStart w:id="150" w:name="_Toc16938543"/>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8"/>
      <w:r/>
      <w:bookmarkEnd w:id="149"/>
      <w:r/>
      <w:bookmarkEnd w:id="150"/>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04"/>
        <w:ind w:firstLine="392"/>
        <w:spacing w:before="0" w:after="0"/>
        <w:rPr>
          <w:rFonts w:hint="eastAsia" w:ascii="方正楷体_GBK" w:hAnsi="方正楷体_GBK" w:eastAsia="方正楷体_GBK" w:cs="方正楷体_GBK"/>
        </w:rPr>
      </w:pPr>
      <w:r/>
      <w:bookmarkStart w:id="151" w:name="_Toc513029228"/>
      <w:r/>
      <w:bookmarkStart w:id="152" w:name="_Toc20823300"/>
      <w:r/>
      <w:bookmarkStart w:id="153" w:name="_Toc16938544"/>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51"/>
      <w:r/>
      <w:bookmarkEnd w:id="152"/>
      <w:r/>
      <w:bookmarkEnd w:id="153"/>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4" w:name="_Toc16938545"/>
      <w:r/>
      <w:bookmarkStart w:id="155" w:name="_Toc20823301"/>
      <w:r/>
      <w:bookmarkStart w:id="156" w:name="_Toc513029229"/>
      <w:r/>
      <w:bookmarkStart w:id="157" w:name="_Toc120614218"/>
      <w:r/>
      <w:r/>
    </w:p>
    <w:p>
      <w:pPr>
        <w:pStyle w:val="70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4"/>
      <w:r/>
      <w:bookmarkEnd w:id="155"/>
      <w:r/>
      <w:bookmarkEnd w:id="156"/>
      <w:r/>
      <w:bookmarkEnd w:id="157"/>
      <w:r/>
      <w:r/>
    </w:p>
    <w:p>
      <w:pPr>
        <w:pStyle w:val="704"/>
        <w:ind w:firstLine="392"/>
        <w:spacing w:before="0" w:after="0"/>
        <w:rPr>
          <w:rFonts w:hint="eastAsia" w:ascii="方正楷体_GBK" w:hAnsi="方正楷体_GBK" w:eastAsia="方正楷体_GBK" w:cs="方正楷体_GBK"/>
        </w:rPr>
      </w:pPr>
      <w:r/>
      <w:bookmarkStart w:id="158" w:name="_Toc16938546"/>
      <w:r/>
      <w:bookmarkStart w:id="159" w:name="_Toc513029230"/>
      <w:r/>
      <w:bookmarkStart w:id="160" w:name="_Toc2082330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8"/>
      <w:r/>
      <w:bookmarkEnd w:id="159"/>
      <w:r/>
      <w:bookmarkEnd w:id="160"/>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04"/>
        <w:ind w:firstLine="392"/>
        <w:spacing w:before="0" w:after="0"/>
        <w:rPr>
          <w:rFonts w:hint="eastAsia" w:ascii="方正楷体_GBK" w:hAnsi="方正楷体_GBK" w:eastAsia="方正楷体_GBK" w:cs="方正楷体_GBK"/>
        </w:rPr>
      </w:pPr>
      <w:r/>
      <w:bookmarkStart w:id="161" w:name="_Toc20823303"/>
      <w:r/>
      <w:bookmarkStart w:id="162" w:name="_Toc16938547"/>
      <w:r/>
      <w:bookmarkStart w:id="163" w:name="_Toc513029231"/>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0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bookmarkEnd w:id="161"/>
      <w:bookmarkEnd w:id="162"/>
      <w:bookmarkEnd w:id="163"/>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04"/>
        <w:ind w:firstLine="392"/>
        <w:spacing w:before="0" w:after="0"/>
        <w:rPr>
          <w:rFonts w:hint="eastAsia" w:ascii="方正楷体_GBK" w:hAnsi="方正楷体_GBK" w:eastAsia="方正楷体_GBK" w:cs="方正楷体_GBK"/>
        </w:rPr>
      </w:pPr>
      <w:r/>
      <w:bookmarkStart w:id="164" w:name="_Toc16938548"/>
      <w:r/>
      <w:bookmarkStart w:id="165" w:name="_Toc20823304"/>
      <w:r/>
      <w:bookmarkStart w:id="166" w:name="_Toc51302923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4"/>
      <w:r/>
      <w:bookmarkEnd w:id="165"/>
      <w:r/>
      <w:bookmarkEnd w:id="16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04"/>
        <w:ind w:firstLine="392"/>
        <w:spacing w:before="0" w:after="0"/>
        <w:rPr>
          <w:rFonts w:hint="eastAsia" w:ascii="方正楷体_GBK" w:hAnsi="方正楷体_GBK" w:eastAsia="方正楷体_GBK" w:cs="方正楷体_GBK"/>
          <w:lang w:eastAsia="zh-CN"/>
        </w:rPr>
      </w:pPr>
      <w:r/>
      <w:bookmarkStart w:id="167" w:name="_Toc20823305"/>
      <w:r/>
      <w:bookmarkStart w:id="168" w:name="_Toc16938549"/>
      <w:r/>
      <w:bookmarkStart w:id="169" w:name="_Toc51302923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7"/>
      <w:r/>
      <w:bookmarkEnd w:id="168"/>
      <w:r/>
      <w:bookmarkEnd w:id="169"/>
      <w:r>
        <w:rPr>
          <w:rFonts w:hint="eastAsia" w:ascii="方正楷体_GBK" w:hAnsi="方正楷体_GBK" w:eastAsia="方正楷体_GBK" w:cs="方正楷体_GBK"/>
          <w:lang w:eastAsia="zh-CN"/>
        </w:rPr>
        <w:t xml:space="preserve">审查</w:t>
      </w:r>
      <w:r/>
    </w:p>
    <w:p>
      <w:pPr>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70" w:name="_Toc20823306"/>
      <w:r/>
      <w:bookmarkStart w:id="171" w:name="_Toc513029234"/>
      <w:r/>
      <w:bookmarkStart w:id="172"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异常低价投标审查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应当启动异常低价投标审查程序：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3"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73"/>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70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0"/>
      <w:r/>
      <w:bookmarkEnd w:id="171"/>
      <w:r/>
      <w:bookmarkEnd w:id="172"/>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bookmarkEnd w:id="138"/>
      <w:bookmarkEnd w:id="139"/>
      <w:bookmarkEnd w:id="140"/>
      <w:r/>
    </w:p>
    <w:p>
      <w:pPr>
        <w:ind w:firstLine="420"/>
        <w:rPr>
          <w:rFonts w:hint="eastAsia" w:ascii="宋体" w:hAnsi="宋体"/>
          <w:sz w:val="24"/>
          <w:lang w:val="zh-CN"/>
        </w:rPr>
      </w:pPr>
      <w:r>
        <w:rPr>
          <w:rFonts w:hint="eastAsia" w:ascii="宋体" w:hAnsi="宋体"/>
          <w:sz w:val="24"/>
          <w:lang w:val="zh-CN"/>
        </w:rPr>
      </w:r>
      <w:bookmarkEnd w:id="42"/>
      <w:bookmarkEnd w:id="43"/>
      <w:bookmarkEnd w:id="44"/>
      <w:bookmarkEnd w:id="45"/>
      <w:r/>
    </w:p>
    <w:p>
      <w:pPr>
        <w:pStyle w:val="70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六、定标</w:t>
      </w:r>
      <w:r/>
    </w:p>
    <w:p>
      <w:pPr>
        <w:pStyle w:val="704"/>
        <w:ind w:firstLine="392"/>
        <w:spacing w:before="0" w:after="0"/>
        <w:rPr>
          <w:rFonts w:hint="eastAsia" w:ascii="方正楷体_GBK" w:hAnsi="方正楷体_GBK" w:eastAsia="方正楷体_GBK" w:cs="方正楷体_GBK"/>
        </w:rPr>
      </w:pPr>
      <w:r/>
      <w:bookmarkStart w:id="174" w:name="_Toc513029238"/>
      <w:r/>
      <w:bookmarkStart w:id="175" w:name="_Toc16938554"/>
      <w:r/>
      <w:bookmarkStart w:id="176" w:name="_Toc20823310"/>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5"/>
      <w:r/>
      <w:bookmarkEnd w:id="176"/>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7"/>
      <w:r/>
    </w:p>
    <w:p>
      <w:pPr>
        <w:pStyle w:val="70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03"/>
        <w:ind w:firstLine="465"/>
        <w:spacing w:before="120" w:after="120"/>
        <w:rPr>
          <w:rFonts w:hint="eastAsia" w:ascii="方正黑体_GBK" w:hAnsi="方正黑体_GBK" w:eastAsia="方正黑体_GBK" w:cs="方正黑体_GBK"/>
        </w:rPr>
      </w:pPr>
      <w:r/>
      <w:bookmarkStart w:id="178" w:name="_Toc120614220"/>
      <w:r/>
      <w:bookmarkStart w:id="179" w:name="_Toc513029236"/>
      <w:r/>
      <w:bookmarkStart w:id="180" w:name="_Toc20823308"/>
      <w:r/>
      <w:bookmarkStart w:id="181" w:name="_Toc16938552"/>
      <w:r>
        <w:rPr>
          <w:rFonts w:hint="eastAsia" w:ascii="方正黑体_GBK" w:hAnsi="方正黑体_GBK" w:eastAsia="方正黑体_GBK" w:cs="方正黑体_GBK"/>
        </w:rPr>
        <w:t xml:space="preserve">七、授予合同</w:t>
      </w:r>
      <w:bookmarkEnd w:id="178"/>
      <w:r/>
      <w:bookmarkEnd w:id="179"/>
      <w:bookmarkEnd w:id="180"/>
      <w:bookmarkEnd w:id="181"/>
      <w:r/>
    </w:p>
    <w:p>
      <w:pPr>
        <w:pStyle w:val="70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0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p>
    <w:p>
      <w:pPr>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0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政府采购履约资金扶持政策</w:t>
      </w:r>
      <w:r/>
    </w:p>
    <w:p>
      <w:pPr>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03"/>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b/>
          <w:bCs/>
          <w:color w:val="000000"/>
          <w:sz w:val="24"/>
          <w:highlight w:val="none"/>
          <w:lang w:val="en-US" w:eastAsia="zh-CN"/>
        </w:rPr>
      </w:pPr>
      <w:r>
        <w:rPr>
          <w:rFonts w:hint="eastAsia" w:ascii="宋体" w:hAnsi="宋体" w:cs="Times New Roman"/>
          <w:color w:val="auto"/>
          <w:sz w:val="24"/>
          <w:highlight w:val="none"/>
          <w:lang w:val="en-US" w:eastAsia="zh-CN"/>
        </w:rPr>
        <w:t xml:space="preserve">35.</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质疑答复主体提出质疑，具体详见采购文件第一章。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由采购人负责答复的质疑，采购人将《质疑答复函》抄送交易中心。</w:t>
      </w:r>
      <w:r/>
    </w:p>
    <w:p>
      <w:pPr>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6.2 </w:t>
      </w:r>
      <w:r>
        <w:rPr>
          <w:rFonts w:hint="eastAsia" w:ascii="宋体" w:hAnsi="宋体" w:eastAsia="宋体" w:cs="Times New Roman"/>
          <w:color w:val="auto"/>
          <w:sz w:val="24"/>
          <w:highlight w:val="none"/>
          <w:lang w:val="en-US" w:eastAsia="zh-CN"/>
        </w:rPr>
        <w:t xml:space="preserve">属于第33条规定的对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03"/>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p>
    <w:p>
      <w:pPr>
        <w:pStyle w:val="704"/>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38.</w:t>
      </w:r>
      <w:r>
        <w:rPr>
          <w:rFonts w:hint="eastAsia" w:ascii="方正楷体_GBK" w:hAnsi="方正楷体_GBK" w:eastAsia="方正楷体_GBK" w:cs="方正楷体_GBK"/>
          <w:sz w:val="28"/>
          <w:lang w:val="zh-CN"/>
        </w:rPr>
        <w:t xml:space="preserve">促进中小企业发展</w:t>
      </w:r>
      <w:r/>
    </w:p>
    <w:p>
      <w:pPr>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p>
    <w:p>
      <w:pPr>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rPr>
          <w:rFonts w:hint="eastAsia" w:ascii="宋体" w:hAnsi="宋体"/>
          <w:sz w:val="24"/>
          <w:lang w:val="zh-CN"/>
        </w:rPr>
      </w:pPr>
      <w:r>
        <w:rPr>
          <w:rFonts w:hint="eastAsia" w:ascii="宋体" w:hAnsi="宋体"/>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ind w:firstLine="422"/>
        <w:spacing w:line="252" w:lineRule="auto"/>
        <w:rPr>
          <w:rFonts w:ascii="宋体" w:hAnsi="宋体"/>
          <w:b/>
          <w:bCs/>
          <w:sz w:val="24"/>
          <w:lang w:val="zh-CN"/>
        </w:rPr>
      </w:pPr>
      <w:r>
        <w:rPr>
          <w:rFonts w:ascii="宋体" w:hAnsi="宋体"/>
          <w:b/>
          <w:bCs/>
          <w:sz w:val="24"/>
          <w:lang w:val="zh-CN"/>
        </w:rPr>
      </w:r>
      <w:r/>
    </w:p>
    <w:p>
      <w:pPr>
        <w:pStyle w:val="745"/>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45"/>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45"/>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45"/>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12"/>
        <w:rPr>
          <w:rFonts w:ascii="宋体" w:hAnsi="宋体"/>
          <w:b/>
          <w:bCs/>
          <w:sz w:val="24"/>
        </w:rPr>
      </w:pPr>
      <w:r>
        <w:rPr>
          <w:rFonts w:ascii="宋体" w:hAnsi="宋体"/>
          <w:b/>
          <w:bCs/>
          <w:sz w:val="24"/>
        </w:rPr>
      </w:r>
      <w:r/>
    </w:p>
    <w:p>
      <w:pPr>
        <w:rPr>
          <w:rFonts w:ascii="宋体" w:hAnsi="宋体"/>
          <w:b/>
          <w:bCs/>
          <w:sz w:val="24"/>
        </w:rPr>
      </w:pPr>
      <w:r>
        <w:rPr>
          <w:rFonts w:ascii="宋体" w:hAnsi="宋体"/>
          <w:b/>
          <w:bCs/>
          <w:sz w:val="24"/>
        </w:rPr>
      </w:r>
      <w:r/>
    </w:p>
    <w:p>
      <w:pPr>
        <w:pStyle w:val="712"/>
        <w:rPr>
          <w:rFonts w:ascii="宋体" w:hAnsi="宋体"/>
          <w:b/>
          <w:bCs/>
          <w:sz w:val="24"/>
        </w:rPr>
      </w:pPr>
      <w:r>
        <w:rPr>
          <w:rFonts w:ascii="宋体" w:hAnsi="宋体"/>
          <w:b/>
          <w:bCs/>
          <w:sz w:val="24"/>
        </w:rPr>
      </w:r>
      <w:r/>
    </w:p>
    <w:p>
      <w:r/>
      <w:r/>
    </w:p>
    <w:p>
      <w:r/>
      <w:r/>
    </w:p>
    <w:p>
      <w:pPr>
        <w:pStyle w:val="712"/>
      </w:pPr>
      <w:r/>
      <w:r/>
    </w:p>
    <w:p>
      <w:r/>
      <w:r/>
    </w:p>
    <w:p>
      <w:pPr>
        <w:pStyle w:val="712"/>
      </w:pPr>
      <w:r/>
      <w:r/>
    </w:p>
    <w:p>
      <w:r/>
      <w:r/>
    </w:p>
    <w:p>
      <w:pPr>
        <w:pStyle w:val="712"/>
      </w:pPr>
      <w:r/>
      <w:r/>
    </w:p>
    <w:p>
      <w:r/>
      <w:r/>
    </w:p>
    <w:p>
      <w:pPr>
        <w:pStyle w:val="712"/>
      </w:pPr>
      <w:r/>
      <w:r/>
    </w:p>
    <w:p>
      <w:r/>
      <w:bookmarkEnd w:id="46"/>
      <w:bookmarkEnd w:id="47"/>
      <w:bookmarkEnd w:id="48"/>
      <w:bookmarkEnd w:id="49"/>
      <w:bookmarkEnd w:id="50"/>
      <w:r/>
    </w:p>
    <w:p>
      <w:pPr>
        <w:pStyle w:val="745"/>
        <w:rPr>
          <w:rFonts w:hint="eastAsia" w:ascii="宋体" w:hAnsi="宋体" w:eastAsia="宋体" w:cs="Times New Roman"/>
          <w:b/>
          <w:bCs/>
          <w:sz w:val="24"/>
        </w:rPr>
      </w:pPr>
      <w:r/>
      <w:bookmarkStart w:id="182" w:name="_Toc513029243"/>
      <w:r/>
      <w:bookmarkStart w:id="183" w:name="_Toc20823315"/>
      <w:r/>
      <w:bookmarkStart w:id="184" w:name="_Toc16938559"/>
      <w:r/>
      <w:r/>
    </w:p>
    <w:p>
      <w:pPr>
        <w:rPr>
          <w:rFonts w:hint="eastAsia"/>
          <w:lang w:val="zh-CN"/>
        </w:rPr>
      </w:pPr>
      <w:r>
        <w:rPr>
          <w:rFonts w:hint="eastAsia"/>
          <w:lang w:val="zh-CN"/>
        </w:rPr>
      </w:r>
      <w:r/>
    </w:p>
    <w:p>
      <w:pPr>
        <w:pStyle w:val="745"/>
        <w:rPr>
          <w:rFonts w:hint="eastAsia"/>
        </w:rPr>
      </w:pPr>
      <w:r>
        <w:rPr>
          <w:rFonts w:hint="eastAsia"/>
        </w:rPr>
      </w:r>
      <w:r/>
    </w:p>
    <w:p>
      <w:pPr>
        <w:pStyle w:val="745"/>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20" w:after="120" w:line="264" w:lineRule="auto"/>
        <w:rPr>
          <w:rFonts w:hint="eastAsia" w:ascii="宋体" w:hAnsi="宋体"/>
          <w:bCs/>
          <w:color w:val="000000"/>
          <w:sz w:val="24"/>
        </w:rPr>
      </w:pPr>
      <w:r>
        <w:rPr>
          <w:rFonts w:hint="eastAsia" w:ascii="宋体" w:hAnsi="宋体"/>
          <w:bCs/>
          <w:color w:val="000000"/>
          <w:sz w:val="24"/>
        </w:rPr>
        <w:t xml:space="preserve">以下为本项目的合同条款，合同双方不得对招标、投标文件内容作实质性修改。</w:t>
      </w:r>
      <w:r/>
    </w:p>
    <w:p>
      <w:pPr>
        <w:pStyle w:val="745"/>
        <w:ind w:left="0"/>
        <w:spacing w:line="264" w:lineRule="auto"/>
        <w:rPr>
          <w:rFonts w:hint="eastAsia"/>
        </w:rPr>
      </w:pPr>
      <w:r>
        <w:rPr>
          <w:rFonts w:hint="eastAsia"/>
        </w:rPr>
      </w:r>
      <w:r/>
    </w:p>
    <w:p>
      <w:pPr>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cs="Courier New"/>
          <w:color w:val="000000"/>
          <w:sz w:val="24"/>
          <w:szCs w:val="24"/>
          <w:highlight w:val="none"/>
        </w:rPr>
        <w:t xml:space="preserve">江宁分中心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之日起三年</w:t>
      </w:r>
      <w:r>
        <w:rPr>
          <w:rFonts w:hint="eastAsia" w:ascii="宋体" w:hAnsi="宋体" w:cs="宋体"/>
          <w:color w:val="auto"/>
          <w:sz w:val="24"/>
          <w:szCs w:val="24"/>
          <w:highlight w:val="none"/>
        </w:rPr>
        <w:t xml:space="preserve">，合同一年一签。合同生效之日起一年期满后，采购人有权根据供应商的履约情况以及政府采购相关政策决定是否与中标供应商签订后续服务合同或另行采购，续签合同期限一次一年，续签不超过两次。每年预算金额</w:t>
      </w:r>
      <w:r>
        <w:rPr>
          <w:rFonts w:hint="eastAsia" w:ascii="宋体" w:hAnsi="宋体" w:cs="宋体"/>
          <w:color w:val="auto"/>
          <w:sz w:val="24"/>
          <w:szCs w:val="24"/>
          <w:highlight w:val="none"/>
          <w:lang w:val="en-US" w:eastAsia="zh-CN"/>
        </w:rPr>
        <w:t xml:space="preserve">118.8</w:t>
      </w:r>
      <w:r>
        <w:rPr>
          <w:rFonts w:hint="eastAsia" w:ascii="宋体" w:hAnsi="宋体" w:cs="宋体"/>
          <w:color w:val="auto"/>
          <w:sz w:val="24"/>
          <w:szCs w:val="24"/>
          <w:highlight w:val="none"/>
        </w:rPr>
        <w:t xml:space="preserve">万元。</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40" w:lineRule="auto"/>
        <w:rPr>
          <w:rFonts w:hint="eastAsia"/>
          <w:color w:val="auto"/>
          <w:highlight w:val="none"/>
        </w:rPr>
        <w:outlineLvl w:val="9"/>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 </w:t>
      </w:r>
      <w:r>
        <w:rPr>
          <w:rFonts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1009"/>
        <w:keepLines w:val="0"/>
        <w:keepNext w:val="0"/>
        <w:pageBreakBefore w:val="0"/>
        <w:spacing w:line="264" w:lineRule="auto"/>
        <w:rPr>
          <w:rFonts w:hAnsi="宋体"/>
          <w:b/>
          <w:color w:val="auto"/>
          <w:sz w:val="24"/>
          <w:szCs w:val="24"/>
          <w:highlight w:val="none"/>
        </w:rPr>
      </w:pPr>
      <w:r>
        <w:rPr>
          <w:rFonts w:hAnsi="宋体"/>
          <w:b/>
          <w:color w:val="auto"/>
          <w:sz w:val="24"/>
          <w:szCs w:val="24"/>
          <w:highlight w:val="none"/>
        </w:rPr>
        <w:t xml:space="preserve">二、合同金额</w:t>
      </w:r>
      <w:r/>
    </w:p>
    <w:p>
      <w:pPr>
        <w:pStyle w:val="1009"/>
        <w:keepLines w:val="0"/>
        <w:keepNext w:val="0"/>
        <w:pageBreakBefore w:val="0"/>
        <w:spacing w:line="264" w:lineRule="auto"/>
        <w:rPr>
          <w:rFonts w:hAnsi="宋体"/>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1009"/>
        <w:ind w:left="410" w:hanging="410"/>
        <w:keepLines w:val="0"/>
        <w:keepNext w:val="0"/>
        <w:pageBreakBefore w:val="0"/>
        <w:spacing w:line="264" w:lineRule="auto"/>
        <w:rPr>
          <w:rFonts w:hAnsi="宋体"/>
          <w:b/>
          <w:sz w:val="24"/>
          <w:szCs w:val="24"/>
        </w:rPr>
      </w:pPr>
      <w:r>
        <w:rPr>
          <w:rFonts w:hAnsi="宋体"/>
          <w:b/>
          <w:sz w:val="24"/>
          <w:szCs w:val="24"/>
        </w:rPr>
        <w:t xml:space="preserve">六、履约保证金</w:t>
      </w:r>
      <w:r/>
    </w:p>
    <w:p>
      <w:pPr>
        <w:pStyle w:val="766"/>
        <w:keepLines w:val="0"/>
        <w:keepNext w:val="0"/>
        <w:pageBreakBefore w:val="0"/>
        <w:spacing w:line="264" w:lineRule="auto"/>
        <w:rPr>
          <w:rFonts w:hint="eastAsia" w:hAnsi="宋体"/>
          <w:sz w:val="24"/>
          <w:szCs w:val="24"/>
        </w:rPr>
      </w:pPr>
      <w:r>
        <w:rPr>
          <w:rFonts w:hint="eastAsia" w:hAnsi="宋体"/>
          <w:sz w:val="24"/>
          <w:szCs w:val="24"/>
        </w:rPr>
        <w:t xml:space="preserve">6.1本项目乙方无需缴纳履约保证金。</w:t>
      </w:r>
      <w:r/>
    </w:p>
    <w:p>
      <w:pPr>
        <w:keepLines w:val="0"/>
        <w:keepNext w:val="0"/>
        <w:pageBreakBefore w:val="0"/>
        <w:spacing w:line="264" w:lineRule="auto"/>
        <w:rPr>
          <w:rFonts w:ascii="宋体" w:hAnsi="宋体" w:eastAsia="仿宋_GB2312"/>
          <w:b/>
          <w:sz w:val="24"/>
          <w:szCs w:val="24"/>
        </w:rPr>
      </w:pPr>
      <w:r>
        <w:rPr>
          <w:rFonts w:hint="eastAsia" w:ascii="宋体" w:hAnsi="宋体"/>
          <w:b/>
          <w:sz w:val="24"/>
          <w:szCs w:val="24"/>
        </w:rPr>
        <w:t xml:space="preserve">七、合同转包或分包</w:t>
      </w:r>
      <w:r/>
    </w:p>
    <w:p>
      <w:pPr>
        <w:pStyle w:val="1009"/>
        <w:keepLines w:val="0"/>
        <w:keepNext w:val="0"/>
        <w:pageBreakBefore w:val="0"/>
        <w:spacing w:line="264" w:lineRule="auto"/>
        <w:rPr>
          <w:rFonts w:hAnsi="宋体"/>
          <w:sz w:val="24"/>
          <w:szCs w:val="24"/>
        </w:rPr>
      </w:pPr>
      <w:r>
        <w:rPr>
          <w:rFonts w:hint="eastAsia" w:hAnsi="宋体"/>
          <w:sz w:val="24"/>
          <w:szCs w:val="24"/>
        </w:rPr>
        <w:t xml:space="preserve">7.1乙方不得将合同标的转包给他人履行。</w:t>
      </w:r>
      <w:r/>
    </w:p>
    <w:p>
      <w:pPr>
        <w:pStyle w:val="1009"/>
        <w:keepLines w:val="0"/>
        <w:keepNext w:val="0"/>
        <w:pageBreakBefore w:val="0"/>
        <w:spacing w:line="264" w:lineRule="auto"/>
        <w:rPr>
          <w:rFonts w:hAnsi="宋体"/>
          <w:sz w:val="24"/>
          <w:szCs w:val="24"/>
        </w:rPr>
      </w:pPr>
      <w:r>
        <w:rPr>
          <w:rFonts w:hint="eastAsia" w:hAnsi="宋体"/>
          <w:sz w:val="24"/>
          <w:szCs w:val="24"/>
        </w:rPr>
        <w:t xml:space="preserve">7.2</w:t>
      </w:r>
      <w:r>
        <w:rPr>
          <w:rFonts w:hint="eastAsia" w:ascii="宋体" w:hAnsi="宋体" w:cs="Courier New"/>
          <w:sz w:val="24"/>
          <w:szCs w:val="24"/>
        </w:rPr>
        <w:t xml:space="preserve">除招标文件接受分包并经甲方同意，乙方可按分包意向协议分包情况外，乙方不得将合同标的分包给他人履行。</w:t>
      </w:r>
      <w:r/>
    </w:p>
    <w:p>
      <w:pPr>
        <w:pStyle w:val="1009"/>
        <w:keepLines w:val="0"/>
        <w:keepNext w:val="0"/>
        <w:pageBreakBefore w:val="0"/>
        <w:spacing w:line="264" w:lineRule="auto"/>
        <w:rPr>
          <w:rFonts w:hAnsi="宋体"/>
          <w:sz w:val="24"/>
          <w:szCs w:val="24"/>
        </w:rPr>
      </w:pPr>
      <w:r>
        <w:rPr>
          <w:rFonts w:hint="eastAsia" w:hAnsi="宋体"/>
          <w:sz w:val="24"/>
          <w:szCs w:val="24"/>
        </w:rPr>
        <w:t xml:space="preserve">7.3乙方如有转包或未经甲方同意的分包行为，甲方有权解除合同。</w:t>
      </w:r>
      <w:r/>
    </w:p>
    <w:p>
      <w:pPr>
        <w:pStyle w:val="1009"/>
        <w:keepLines w:val="0"/>
        <w:keepNext w:val="0"/>
        <w:pageBreakBefore w:val="0"/>
        <w:spacing w:line="264" w:lineRule="auto"/>
        <w:rPr>
          <w:rFonts w:hAnsi="宋体"/>
          <w:b/>
          <w:sz w:val="24"/>
          <w:szCs w:val="24"/>
        </w:rPr>
      </w:pPr>
      <w:r>
        <w:rPr>
          <w:rFonts w:hint="eastAsia" w:hAnsi="宋体"/>
          <w:b/>
          <w:sz w:val="24"/>
          <w:szCs w:val="24"/>
        </w:rPr>
        <w:t xml:space="preserve">八、合同款项支付</w:t>
      </w:r>
      <w:r/>
    </w:p>
    <w:p>
      <w:pPr>
        <w:pStyle w:val="1009"/>
        <w:keepLines w:val="0"/>
        <w:keepNext w:val="0"/>
        <w:pageBreakBefore w:val="0"/>
        <w:spacing w:line="264" w:lineRule="auto"/>
        <w:rPr>
          <w:rFonts w:hint="eastAsia" w:hAnsi="宋体"/>
          <w:sz w:val="24"/>
          <w:szCs w:val="24"/>
        </w:rPr>
      </w:pPr>
      <w:r>
        <w:rPr>
          <w:rFonts w:hint="eastAsia" w:hAnsi="宋体"/>
          <w:sz w:val="24"/>
          <w:szCs w:val="24"/>
        </w:rPr>
        <w:t xml:space="preserve">8.1合同款项的支付方式及进度安排</w:t>
      </w:r>
      <w:r/>
    </w:p>
    <w:p>
      <w:pPr>
        <w:jc w:val="left"/>
        <w:keepLines w:val="0"/>
        <w:keepNext w:val="0"/>
        <w:pageBreakBefore w:val="0"/>
        <w:spacing w:line="264" w:lineRule="auto"/>
        <w:widowControl/>
        <w:rPr>
          <w:rFonts w:hint="eastAsia" w:ascii="宋体" w:hAnsi="宋体" w:cs="宋体"/>
          <w:color w:val="auto"/>
          <w:sz w:val="24"/>
          <w:szCs w:val="24"/>
        </w:rPr>
      </w:pPr>
      <w:r>
        <w:rPr>
          <w:rFonts w:hint="eastAsia" w:ascii="宋体" w:hAnsi="宋体" w:cs="宋体"/>
          <w:sz w:val="24"/>
          <w:szCs w:val="24"/>
          <w:lang w:val="en-US" w:eastAsia="zh-CN"/>
        </w:rPr>
        <w:t xml:space="preserve">8.1.1</w:t>
      </w:r>
      <w:r>
        <w:rPr>
          <w:rFonts w:hint="eastAsia" w:ascii="宋体" w:hAnsi="宋体" w:cs="宋体"/>
          <w:sz w:val="24"/>
          <w:szCs w:val="24"/>
        </w:rPr>
        <w:t xml:space="preserve">合同签订后，</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完成交接，物业服务人员到位后5个工作日内，</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支付合同金额10%的预付款。</w:t>
      </w:r>
      <w:r/>
    </w:p>
    <w:p>
      <w:pPr>
        <w:jc w:val="left"/>
        <w:keepLines w:val="0"/>
        <w:keepNext w:val="0"/>
        <w:pageBreakBefore w:val="0"/>
        <w:spacing w:line="264" w:lineRule="auto"/>
        <w:widowControl/>
        <w:rPr>
          <w:rFonts w:hint="eastAsia" w:ascii="宋体" w:hAnsi="宋体" w:cs="Courier New"/>
          <w:sz w:val="24"/>
          <w:szCs w:val="24"/>
        </w:rPr>
      </w:pPr>
      <w:r>
        <w:rPr>
          <w:rFonts w:hint="eastAsia" w:ascii="宋体" w:hAnsi="宋体" w:cs="Courier New"/>
          <w:color w:val="auto"/>
          <w:sz w:val="24"/>
          <w:szCs w:val="24"/>
        </w:rPr>
        <w:t xml:space="preserve">物业管理费按季度支付。支付前采用季度考核结合平时日常考核相结合的方法。每季度由甲方对</w:t>
      </w:r>
      <w:r>
        <w:rPr>
          <w:rFonts w:hint="eastAsia" w:ascii="宋体" w:hAnsi="宋体" w:cs="Courier New"/>
          <w:color w:val="auto"/>
          <w:sz w:val="24"/>
          <w:szCs w:val="24"/>
          <w:lang w:val="en-US" w:eastAsia="zh-CN"/>
        </w:rPr>
        <w:t xml:space="preserve">乙方</w:t>
      </w:r>
      <w:r>
        <w:rPr>
          <w:rFonts w:hint="eastAsia" w:ascii="宋体" w:hAnsi="宋体" w:cs="Courier New"/>
          <w:color w:val="auto"/>
          <w:sz w:val="24"/>
          <w:szCs w:val="24"/>
        </w:rPr>
        <w:t xml:space="preserve">考</w:t>
      </w:r>
      <w:r>
        <w:rPr>
          <w:rFonts w:hint="eastAsia" w:ascii="宋体" w:hAnsi="宋体" w:cs="Courier New"/>
          <w:sz w:val="24"/>
          <w:szCs w:val="24"/>
        </w:rPr>
        <w:t xml:space="preserve">核合格后，支付季度物业管理费用。尾款支付时间：考核合格后按每三个月支付一次物业费，付款时间为每三个月的次月支付前三个月费用。第2、3、4次付款额为合同总额的25%（扣除相关违约</w:t>
      </w:r>
      <w:r>
        <w:rPr>
          <w:rFonts w:hint="eastAsia" w:ascii="宋体" w:hAnsi="宋体" w:cs="Courier New"/>
          <w:color w:val="auto"/>
          <w:sz w:val="24"/>
          <w:szCs w:val="24"/>
          <w:lang w:val="en-US" w:eastAsia="zh-CN"/>
        </w:rPr>
        <w:t xml:space="preserve">扣款</w:t>
      </w:r>
      <w:r>
        <w:rPr>
          <w:rFonts w:hint="eastAsia" w:ascii="宋体" w:hAnsi="宋体" w:cs="Courier New"/>
          <w:color w:val="auto"/>
          <w:sz w:val="24"/>
          <w:szCs w:val="24"/>
        </w:rPr>
        <w:t xml:space="preserve">费用），第5次付款额为合同总金额的15%（扣除相关违约</w:t>
      </w:r>
      <w:r>
        <w:rPr>
          <w:rFonts w:hint="eastAsia" w:ascii="宋体" w:hAnsi="宋体" w:cs="Courier New"/>
          <w:color w:val="auto"/>
          <w:sz w:val="24"/>
          <w:szCs w:val="24"/>
          <w:lang w:val="en-US" w:eastAsia="zh-CN"/>
        </w:rPr>
        <w:t xml:space="preserve">扣款</w:t>
      </w:r>
      <w:r>
        <w:rPr>
          <w:rFonts w:hint="eastAsia" w:ascii="宋体" w:hAnsi="宋体" w:cs="Courier New"/>
          <w:sz w:val="24"/>
          <w:szCs w:val="24"/>
        </w:rPr>
        <w:t xml:space="preserve">费用）。</w:t>
      </w:r>
      <w:r/>
    </w:p>
    <w:p>
      <w:pPr>
        <w:jc w:val="left"/>
        <w:keepLines w:val="0"/>
        <w:keepNext w:val="0"/>
        <w:pageBreakBefore w:val="0"/>
        <w:spacing w:line="264" w:lineRule="auto"/>
        <w:widowControl/>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8.1.2满足合同约定支付条件的，甲方收到乙方发票后10个工作日内，将资金支付到合同约定的乙方账户。</w:t>
      </w:r>
      <w:r/>
    </w:p>
    <w:p>
      <w:pPr>
        <w:pStyle w:val="1009"/>
        <w:keepLines w:val="0"/>
        <w:keepNext w:val="0"/>
        <w:pageBreakBefore w:val="0"/>
        <w:spacing w:line="264" w:lineRule="auto"/>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line="264" w:lineRule="auto"/>
        <w:rPr>
          <w:rFonts w:ascii="宋体" w:hAnsi="宋体" w:eastAsia="仿宋_GB2312"/>
          <w:b/>
          <w:sz w:val="24"/>
          <w:szCs w:val="24"/>
        </w:rPr>
      </w:pPr>
      <w:r>
        <w:rPr>
          <w:rFonts w:hint="eastAsia" w:ascii="宋体" w:hAnsi="宋体"/>
          <w:b/>
          <w:sz w:val="24"/>
          <w:szCs w:val="24"/>
        </w:rPr>
        <w:t xml:space="preserve">九、税费</w:t>
      </w:r>
      <w:r/>
    </w:p>
    <w:p>
      <w:pPr>
        <w:pStyle w:val="1009"/>
        <w:keepLines w:val="0"/>
        <w:keepNext w:val="0"/>
        <w:pageBreakBefore w:val="0"/>
        <w:spacing w:line="264" w:lineRule="auto"/>
        <w:rPr>
          <w:rFonts w:hAnsi="宋体"/>
          <w:sz w:val="24"/>
          <w:szCs w:val="24"/>
        </w:rPr>
      </w:pPr>
      <w:r>
        <w:rPr>
          <w:rFonts w:hint="eastAsia" w:hAnsi="宋体"/>
          <w:sz w:val="24"/>
          <w:szCs w:val="24"/>
        </w:rPr>
        <w:t xml:space="preserve">9.1本合同执行中相关的一切税费均由乙方负担。</w:t>
      </w:r>
      <w:r/>
    </w:p>
    <w:p>
      <w:pPr>
        <w:pStyle w:val="1009"/>
        <w:keepLines w:val="0"/>
        <w:keepNext w:val="0"/>
        <w:pageBreakBefore w:val="0"/>
        <w:spacing w:line="264"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09"/>
        <w:keepLines w:val="0"/>
        <w:keepNext w:val="0"/>
        <w:pageBreakBefore w:val="0"/>
        <w:spacing w:line="264" w:lineRule="auto"/>
        <w:rPr>
          <w:rFonts w:hAnsi="宋体"/>
          <w:sz w:val="24"/>
          <w:szCs w:val="24"/>
        </w:rPr>
      </w:pPr>
      <w:r>
        <w:rPr>
          <w:rFonts w:hint="eastAsia" w:hAnsi="宋体"/>
          <w:sz w:val="24"/>
          <w:szCs w:val="24"/>
        </w:rPr>
        <w:t xml:space="preserve">10.1甲方依法组织履约验收工作。</w:t>
      </w:r>
      <w:r/>
    </w:p>
    <w:p>
      <w:pPr>
        <w:pStyle w:val="1009"/>
        <w:keepLines w:val="0"/>
        <w:keepNext w:val="0"/>
        <w:pageBreakBefore w:val="0"/>
        <w:spacing w:line="264" w:lineRule="auto"/>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9"/>
        <w:keepLines w:val="0"/>
        <w:keepNext w:val="0"/>
        <w:pageBreakBefore w:val="0"/>
        <w:spacing w:line="264" w:lineRule="auto"/>
        <w:rPr>
          <w:rFonts w:hAnsi="宋体"/>
          <w:sz w:val="24"/>
          <w:szCs w:val="24"/>
        </w:rPr>
      </w:pPr>
      <w:r>
        <w:rPr>
          <w:rFonts w:hint="eastAsia" w:hAnsi="宋体"/>
          <w:sz w:val="24"/>
          <w:szCs w:val="24"/>
        </w:rPr>
        <w:t xml:space="preserve">10.3对于实际使用人和甲方分离的项目，甲方邀请实际使用人参与验收。</w:t>
      </w:r>
      <w:r/>
    </w:p>
    <w:p>
      <w:pPr>
        <w:pStyle w:val="1009"/>
        <w:keepLines w:val="0"/>
        <w:keepNext w:val="0"/>
        <w:pageBreakBefore w:val="0"/>
        <w:spacing w:line="264" w:lineRule="auto"/>
        <w:rPr>
          <w:rFonts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1009"/>
        <w:keepLines w:val="0"/>
        <w:keepNext w:val="0"/>
        <w:pageBreakBefore w:val="0"/>
        <w:spacing w:line="264" w:lineRule="auto"/>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9"/>
        <w:keepLines w:val="0"/>
        <w:keepNext w:val="0"/>
        <w:pageBreakBefore w:val="0"/>
        <w:spacing w:line="264" w:lineRule="auto"/>
        <w:rPr>
          <w:rFonts w:hAnsi="宋体"/>
          <w:sz w:val="24"/>
          <w:szCs w:val="24"/>
        </w:rPr>
      </w:pPr>
      <w:r>
        <w:rPr>
          <w:rFonts w:hint="eastAsia" w:hAnsi="宋体"/>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09"/>
        <w:keepLines w:val="0"/>
        <w:keepNext w:val="0"/>
        <w:pageBreakBefore w:val="0"/>
        <w:spacing w:line="264" w:lineRule="auto"/>
        <w:rPr>
          <w:rFonts w:hint="eastAsia" w:hAnsi="宋体"/>
          <w:b/>
          <w:sz w:val="24"/>
          <w:szCs w:val="24"/>
        </w:rPr>
      </w:pPr>
      <w:r>
        <w:rPr>
          <w:rFonts w:hint="eastAsia" w:hAnsi="宋体"/>
          <w:b/>
          <w:sz w:val="24"/>
          <w:szCs w:val="24"/>
        </w:rPr>
        <w:t xml:space="preserve">十一、违约责任</w:t>
      </w:r>
      <w:r/>
    </w:p>
    <w:p>
      <w:pPr>
        <w:keepLines w:val="0"/>
        <w:keepNext w:val="0"/>
        <w:pageBreakBefore w:val="0"/>
        <w:spacing w:line="264" w:lineRule="auto"/>
        <w:widowControl w:val="off"/>
        <w:rPr>
          <w:rFonts w:ascii="宋体" w:hAnsi="宋体" w:cs="Courier New"/>
          <w:sz w:val="24"/>
          <w:szCs w:val="24"/>
        </w:rPr>
      </w:pPr>
      <w:r>
        <w:rPr>
          <w:rFonts w:hint="eastAsia" w:ascii="宋体" w:hAnsi="宋体" w:cs="Courier New"/>
          <w:sz w:val="24"/>
          <w:szCs w:val="24"/>
        </w:rPr>
        <w:t xml:space="preserve">11.1甲方无正当理由拒绝接受乙方提供服务的，应向乙方偿付拒绝接受服务合同总额</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w:t>
      </w:r>
      <w:r>
        <w:rPr>
          <w:rFonts w:hint="eastAsia" w:ascii="宋体" w:hAnsi="宋体" w:cs="Courier New"/>
          <w:sz w:val="24"/>
          <w:szCs w:val="24"/>
        </w:rPr>
        <w:t xml:space="preserve">的违约金。</w:t>
      </w:r>
      <w:r/>
    </w:p>
    <w:p>
      <w:pPr>
        <w:keepLines w:val="0"/>
        <w:keepNext w:val="0"/>
        <w:pageBreakBefore w:val="0"/>
        <w:spacing w:line="264" w:lineRule="auto"/>
        <w:widowControl w:val="off"/>
        <w:rPr>
          <w:rFonts w:hint="eastAsia" w:ascii="宋体" w:hAnsi="宋体" w:cs="Courier New"/>
          <w:sz w:val="24"/>
          <w:szCs w:val="24"/>
        </w:rPr>
      </w:pPr>
      <w:r>
        <w:rPr>
          <w:rFonts w:hint="eastAsia" w:ascii="宋体" w:hAnsi="宋体" w:cs="Courier New"/>
          <w:sz w:val="24"/>
          <w:szCs w:val="24"/>
        </w:rPr>
        <w:t xml:space="preserve">11.2</w:t>
      </w:r>
      <w:r>
        <w:rPr>
          <w:rFonts w:hint="eastAsia" w:ascii="宋体" w:hAnsi="宋体" w:cs="Courier New"/>
          <w:color w:val="auto"/>
          <w:sz w:val="24"/>
          <w:szCs w:val="24"/>
          <w:highlight w:val="none"/>
        </w:rPr>
        <w:t xml:space="preserve">甲方无故逾期验收和办理支付手续的，应按逾期付款总额每日</w:t>
      </w:r>
      <w:r>
        <w:rPr>
          <w:rFonts w:hint="eastAsia" w:ascii="宋体" w:hAnsi="宋体" w:cs="Courier New"/>
          <w:color w:val="auto"/>
          <w:sz w:val="24"/>
          <w:szCs w:val="24"/>
          <w:highlight w:val="none"/>
          <w:u w:val="single"/>
        </w:rPr>
        <w:t xml:space="preserve">千分之五</w:t>
      </w:r>
      <w:r>
        <w:rPr>
          <w:rFonts w:hint="eastAsia" w:ascii="宋体" w:hAnsi="宋体" w:cs="Courier New"/>
          <w:color w:val="auto"/>
          <w:sz w:val="24"/>
          <w:szCs w:val="24"/>
          <w:highlight w:val="none"/>
        </w:rPr>
        <w:t xml:space="preserve">向乙方支付违约金</w:t>
      </w:r>
      <w:r>
        <w:rPr>
          <w:rFonts w:hint="eastAsia" w:ascii="宋体" w:hAnsi="宋体" w:cs="Courier New"/>
          <w:color w:val="auto"/>
          <w:sz w:val="24"/>
          <w:szCs w:val="24"/>
          <w:highlight w:val="none"/>
          <w:lang w:eastAsia="zh-CN"/>
        </w:rPr>
        <w:t xml:space="preserve">，</w:t>
      </w:r>
      <w:r>
        <w:rPr>
          <w:rFonts w:ascii="宋体" w:hAnsi="宋体" w:eastAsia="宋体" w:cs="宋体"/>
          <w:color w:val="auto"/>
          <w:sz w:val="24"/>
          <w:szCs w:val="24"/>
          <w:highlight w:val="none"/>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20</w:t>
      </w:r>
      <w:r>
        <w:rPr>
          <w:rFonts w:hint="eastAsia" w:ascii="宋体" w:hAnsi="宋体" w:eastAsia="宋体" w:cs="Courier New"/>
          <w:color w:val="auto"/>
          <w:sz w:val="24"/>
          <w:szCs w:val="24"/>
          <w:u w:val="single"/>
          <w:lang w:val="en-US" w:eastAsia="zh-CN"/>
        </w:rPr>
        <w:t xml:space="preserve">  </w:t>
      </w:r>
      <w:r>
        <w:rPr>
          <w:rFonts w:ascii="宋体" w:hAnsi="宋体" w:eastAsia="宋体" w:cs="宋体"/>
          <w:sz w:val="24"/>
          <w:szCs w:val="24"/>
        </w:rPr>
        <w:t xml:space="preserve">%</w:t>
      </w:r>
      <w:r>
        <w:rPr>
          <w:rFonts w:hint="eastAsia" w:ascii="宋体" w:hAnsi="宋体" w:cs="Courier New"/>
          <w:sz w:val="24"/>
          <w:szCs w:val="24"/>
        </w:rPr>
        <w:t xml:space="preserve">。</w:t>
      </w:r>
      <w:r/>
    </w:p>
    <w:p>
      <w:pPr>
        <w:keepLines w:val="0"/>
        <w:keepNext w:val="0"/>
        <w:pageBreakBefore w:val="0"/>
        <w:spacing w:line="264" w:lineRule="auto"/>
        <w:widowControl w:val="off"/>
        <w:rPr>
          <w:rFonts w:hint="eastAsia" w:ascii="宋体" w:hAnsi="宋体" w:cs="Courier New"/>
          <w:sz w:val="24"/>
          <w:szCs w:val="24"/>
        </w:rPr>
      </w:pPr>
      <w:r>
        <w:rPr>
          <w:rFonts w:hint="eastAsia" w:ascii="宋体" w:hAnsi="宋体" w:cs="Courier New"/>
          <w:sz w:val="24"/>
          <w:szCs w:val="24"/>
        </w:rPr>
        <w:t xml:space="preserve">11.3乙方逾期提供服务的，应按逾期提供服务合同总额每日</w:t>
      </w:r>
      <w:r>
        <w:rPr>
          <w:rFonts w:hint="eastAsia" w:ascii="宋体" w:hAnsi="宋体" w:cs="Courier New"/>
          <w:sz w:val="24"/>
          <w:szCs w:val="24"/>
          <w:u w:val="single"/>
        </w:rPr>
        <w:t xml:space="preserve">千分之五</w:t>
      </w:r>
      <w:r>
        <w:rPr>
          <w:rFonts w:hint="eastAsia" w:ascii="宋体" w:hAnsi="宋体" w:cs="Courier New"/>
          <w:sz w:val="24"/>
          <w:szCs w:val="24"/>
          <w:u w:val="none"/>
          <w:lang w:val="en-US" w:eastAsia="zh-CN"/>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w:t>
      </w:r>
      <w:r>
        <w:rPr>
          <w:rFonts w:hint="eastAsia" w:ascii="宋体" w:hAnsi="宋体" w:cs="Courier New"/>
          <w:sz w:val="24"/>
          <w:szCs w:val="24"/>
        </w:rPr>
        <w:t xml:space="preserve">的违约金。</w:t>
      </w:r>
      <w:r/>
    </w:p>
    <w:p>
      <w:pPr>
        <w:keepLines w:val="0"/>
        <w:keepNext w:val="0"/>
        <w:pageBreakBefore w:val="0"/>
        <w:spacing w:line="264" w:lineRule="auto"/>
        <w:widowControl w:val="off"/>
        <w:rPr>
          <w:rFonts w:hint="eastAsia" w:ascii="宋体" w:hAnsi="宋体" w:cs="Courier New"/>
          <w:sz w:val="24"/>
          <w:szCs w:val="24"/>
        </w:rPr>
      </w:pPr>
      <w:r>
        <w:rPr>
          <w:rFonts w:hint="eastAsia" w:ascii="宋体" w:hAnsi="宋体" w:cs="Courier New"/>
          <w:sz w:val="24"/>
          <w:szCs w:val="24"/>
        </w:rPr>
        <w:t xml:space="preserve">11.4乙方所提供服务的标准不符合合同规定及招标文件规定标准的，甲方有权拒绝接受服务，并可单方面解除合同。</w:t>
      </w:r>
      <w:r/>
    </w:p>
    <w:p>
      <w:pPr>
        <w:keepLines w:val="0"/>
        <w:keepNext w:val="0"/>
        <w:pageBreakBefore w:val="0"/>
        <w:spacing w:line="264" w:lineRule="auto"/>
        <w:widowControl w:val="off"/>
        <w:rPr>
          <w:rFonts w:hint="eastAsia"/>
        </w:rPr>
      </w:pPr>
      <w:r>
        <w:rPr>
          <w:rFonts w:hint="eastAsia" w:ascii="宋体" w:hAnsi="宋体" w:cs="Courier New"/>
          <w:sz w:val="24"/>
          <w:szCs w:val="24"/>
        </w:rPr>
        <w:t xml:space="preserve">11.5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1009"/>
        <w:keepLines w:val="0"/>
        <w:keepNext w:val="0"/>
        <w:pageBreakBefore w:val="0"/>
        <w:spacing w:line="264"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09"/>
        <w:keepLines w:val="0"/>
        <w:keepNext w:val="0"/>
        <w:pageBreakBefore w:val="0"/>
        <w:spacing w:line="264" w:lineRule="auto"/>
        <w:rPr>
          <w:rFonts w:hAnsi="宋体"/>
          <w:sz w:val="24"/>
          <w:szCs w:val="24"/>
        </w:rPr>
      </w:pPr>
      <w:r>
        <w:rPr>
          <w:rFonts w:hint="eastAsia" w:hAnsi="宋体"/>
          <w:sz w:val="24"/>
          <w:szCs w:val="24"/>
        </w:rPr>
        <w:t xml:space="preserve">12.1在合同有效期内，任何一方因不可抗力事件导致不能履行合同，则合同履行期可延长，其延长期与不可抗力影响期相同。</w:t>
      </w:r>
      <w:r/>
    </w:p>
    <w:p>
      <w:pPr>
        <w:pStyle w:val="1009"/>
        <w:keepLines w:val="0"/>
        <w:keepNext w:val="0"/>
        <w:pageBreakBefore w:val="0"/>
        <w:spacing w:line="264" w:lineRule="auto"/>
        <w:rPr>
          <w:rFonts w:hAnsi="宋体"/>
          <w:sz w:val="24"/>
          <w:szCs w:val="24"/>
        </w:rPr>
      </w:pPr>
      <w:r>
        <w:rPr>
          <w:rFonts w:hint="eastAsia" w:hAnsi="宋体"/>
          <w:sz w:val="24"/>
          <w:szCs w:val="24"/>
        </w:rPr>
        <w:t xml:space="preserve">12.2不可抗力事件发生后，应立即通知对方，并寄送有关权威机构出具的证明。</w:t>
      </w:r>
      <w:r/>
    </w:p>
    <w:p>
      <w:pPr>
        <w:pStyle w:val="1009"/>
        <w:keepLines w:val="0"/>
        <w:keepNext w:val="0"/>
        <w:pageBreakBefore w:val="0"/>
        <w:spacing w:line="264" w:lineRule="auto"/>
        <w:rPr>
          <w:rFonts w:hAnsi="宋体"/>
          <w:sz w:val="24"/>
          <w:szCs w:val="24"/>
        </w:rPr>
      </w:pPr>
      <w:r>
        <w:rPr>
          <w:rFonts w:hint="eastAsia" w:hAnsi="宋体"/>
          <w:sz w:val="24"/>
          <w:szCs w:val="24"/>
        </w:rPr>
        <w:t xml:space="preserve">12.3不可抗力事件延续120天以上，双方应通过友好协商，确定是否继续履行合同。</w:t>
      </w:r>
      <w:r/>
    </w:p>
    <w:p>
      <w:pPr>
        <w:pStyle w:val="1009"/>
        <w:keepLines w:val="0"/>
        <w:keepNext w:val="0"/>
        <w:pageBreakBefore w:val="0"/>
        <w:spacing w:line="264"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09"/>
        <w:keepLines w:val="0"/>
        <w:keepNext w:val="0"/>
        <w:pageBreakBefore w:val="0"/>
        <w:spacing w:line="264" w:lineRule="auto"/>
        <w:rPr>
          <w:rFonts w:hAnsi="宋体"/>
          <w:sz w:val="24"/>
          <w:szCs w:val="24"/>
        </w:rPr>
      </w:pPr>
      <w:r>
        <w:rPr>
          <w:rFonts w:hint="eastAsia" w:hAnsi="宋体"/>
          <w:sz w:val="24"/>
          <w:szCs w:val="24"/>
        </w:rPr>
        <w:t xml:space="preserve">13.1双方在签订、履行合同中所发生的一切争议，应通过友好协商解决。如协商不成</w:t>
      </w:r>
      <w:r>
        <w:rPr>
          <w:rFonts w:hint="eastAsia" w:hAnsi="宋体"/>
          <w:sz w:val="24"/>
          <w:szCs w:val="24"/>
          <w:lang w:val="en-US" w:eastAsia="zh-CN"/>
        </w:rPr>
        <w:t xml:space="preserve">的</w:t>
      </w:r>
      <w:r>
        <w:rPr>
          <w:rFonts w:hint="eastAsia" w:hAnsi="宋体"/>
          <w:sz w:val="24"/>
          <w:szCs w:val="24"/>
        </w:rPr>
        <w:t xml:space="preserve">由甲方住所地人民法院管辖。</w:t>
      </w:r>
      <w:r/>
    </w:p>
    <w:p>
      <w:pPr>
        <w:pStyle w:val="1009"/>
        <w:keepLines w:val="0"/>
        <w:keepNext w:val="0"/>
        <w:pageBreakBefore w:val="0"/>
        <w:spacing w:line="264"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09"/>
        <w:keepLines w:val="0"/>
        <w:keepNext w:val="0"/>
        <w:pageBreakBefore w:val="0"/>
        <w:spacing w:line="264"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w:t>
      </w:r>
      <w:r>
        <w:rPr>
          <w:rFonts w:hint="eastAsia" w:hAnsi="宋体"/>
          <w:sz w:val="24"/>
          <w:szCs w:val="24"/>
        </w:rPr>
        <w:t xml:space="preserve">本合同经双方加盖单位公章后生效。</w:t>
      </w:r>
      <w:r/>
    </w:p>
    <w:p>
      <w:pPr>
        <w:pStyle w:val="1009"/>
        <w:keepLines w:val="0"/>
        <w:keepNext w:val="0"/>
        <w:pageBreakBefore w:val="0"/>
        <w:spacing w:line="264"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1009"/>
        <w:ind w:left="480" w:hanging="480"/>
        <w:keepLines w:val="0"/>
        <w:keepNext w:val="0"/>
        <w:pageBreakBefore w:val="0"/>
        <w:spacing w:line="264"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09"/>
        <w:spacing w:before="120" w:after="120" w:line="288" w:lineRule="auto"/>
        <w:rPr>
          <w:rFonts w:hAnsi="宋体"/>
          <w:sz w:val="24"/>
          <w:szCs w:val="24"/>
        </w:rPr>
      </w:pPr>
      <w:r>
        <w:rPr>
          <w:rFonts w:hAnsi="宋体"/>
          <w:sz w:val="24"/>
          <w:szCs w:val="24"/>
        </w:rPr>
      </w:r>
      <w:r/>
    </w:p>
    <w:p>
      <w:pPr>
        <w:pStyle w:val="721"/>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21"/>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21"/>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21"/>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21"/>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1009"/>
        <w:ind w:firstLine="240"/>
        <w:jc w:val="right"/>
        <w:spacing w:before="120" w:after="120" w:line="288" w:lineRule="auto"/>
        <w:rPr>
          <w:rFonts w:hint="default" w:hAnsi="宋体" w:eastAsia="宋体"/>
          <w:sz w:val="24"/>
          <w:szCs w:val="24"/>
          <w:lang w:val="en-US" w:eastAsia="zh-CN"/>
        </w:rPr>
      </w:pPr>
      <w:r>
        <w:rPr>
          <w:rFonts w:hint="eastAsia" w:hAnsi="宋体" w:eastAsia="宋体" w:cs="Courier New"/>
          <w:sz w:val="24"/>
          <w:szCs w:val="24"/>
        </w:rPr>
        <w:t xml:space="preserve">签订日期：</w:t>
      </w:r>
      <w:r>
        <w:rPr>
          <w:rFonts w:hint="eastAsia" w:hAnsi="宋体" w:cs="Courier New"/>
          <w:sz w:val="24"/>
          <w:szCs w:val="24"/>
          <w:lang w:val="en-US" w:eastAsia="zh-CN"/>
        </w:rPr>
        <w:t xml:space="preserve">                      </w:t>
      </w:r>
      <w:r/>
    </w:p>
    <w:p>
      <w:pPr>
        <w:pStyle w:val="1009"/>
        <w:spacing w:before="120" w:after="120" w:line="288" w:lineRule="auto"/>
        <w:rPr>
          <w:rFonts w:hAnsi="宋体"/>
          <w:sz w:val="24"/>
          <w:szCs w:val="24"/>
        </w:rPr>
      </w:pPr>
      <w:r>
        <w:rPr>
          <w:rFonts w:hAnsi="宋体"/>
          <w:sz w:val="24"/>
          <w:szCs w:val="24"/>
        </w:rPr>
      </w:r>
      <w:bookmarkEnd w:id="182"/>
      <w:bookmarkEnd w:id="183"/>
      <w:bookmarkEnd w:id="184"/>
      <w:r/>
    </w:p>
    <w:p>
      <w:pPr>
        <w:pStyle w:val="1009"/>
        <w:ind w:firstLine="4800"/>
        <w:spacing w:before="120" w:after="120" w:line="288" w:lineRule="auto"/>
        <w:rPr>
          <w:rFonts w:hAnsi="宋体"/>
          <w:sz w:val="24"/>
          <w:szCs w:val="24"/>
        </w:rPr>
      </w:pPr>
      <w:r/>
      <w:bookmarkStart w:id="185" w:name="_Hlt16619369"/>
      <w:r/>
      <w:bookmarkEnd w:id="185"/>
      <w:r/>
      <w:bookmarkStart w:id="186" w:name="_Toc120614244"/>
      <w:r/>
      <w:bookmarkStart w:id="187" w:name="_Toc20823346"/>
      <w:r/>
      <w:bookmarkStart w:id="188" w:name="_Toc16938590"/>
      <w:r/>
      <w:bookmarkStart w:id="189" w:name="_Hlt16619350"/>
      <w:r/>
      <w:bookmarkStart w:id="190" w:name="_Toc462564139"/>
      <w:r/>
      <w:bookmarkStart w:id="191" w:name="_Toc479757211"/>
      <w:r/>
      <w:r/>
    </w:p>
    <w:p>
      <w:pPr>
        <w:pStyle w:val="1009"/>
        <w:ind w:firstLine="4800"/>
        <w:spacing w:before="120" w:after="120" w:line="288" w:lineRule="auto"/>
        <w:rPr>
          <w:rFonts w:hAnsi="宋体"/>
          <w:sz w:val="24"/>
          <w:szCs w:val="24"/>
        </w:rPr>
      </w:pPr>
      <w:r>
        <w:rPr>
          <w:rFonts w:hAnsi="宋体"/>
          <w:sz w:val="24"/>
          <w:szCs w:val="24"/>
        </w:rPr>
      </w:r>
      <w:r/>
    </w:p>
    <w:p>
      <w:pPr>
        <w:jc w:val="center"/>
        <w:spacing w:before="120" w:after="120"/>
        <w:rPr>
          <w:rFonts w:hint="eastAsia" w:ascii="宋体" w:hAnsi="宋体"/>
          <w:b/>
          <w:sz w:val="30"/>
        </w:rPr>
        <w:outlineLvl w:val="0"/>
      </w:pPr>
      <w:r>
        <w:rPr>
          <w:rFonts w:hint="eastAsia" w:ascii="宋体" w:hAnsi="宋体"/>
          <w:b/>
          <w:sz w:val="30"/>
        </w:rPr>
        <w:t xml:space="preserve">《*******合同》补充协议（合同附件）</w:t>
      </w:r>
      <w:r/>
    </w:p>
    <w:p>
      <w:pPr>
        <w:pStyle w:val="766"/>
        <w:jc w:val="left"/>
        <w:rPr>
          <w:rFonts w:hint="eastAsia" w:hAnsi="宋体" w:cs="Courier New"/>
          <w:sz w:val="24"/>
          <w:szCs w:val="24"/>
        </w:rPr>
      </w:pPr>
      <w:r>
        <w:rPr>
          <w:rFonts w:hint="eastAsia" w:hAnsi="宋体"/>
          <w:sz w:val="24"/>
          <w:szCs w:val="24"/>
        </w:rPr>
        <w:t xml:space="preserve">   如遇招标文件及合同未约定事项，双方可友好协商签订补充协议。</w:t>
      </w:r>
      <w:r/>
    </w:p>
    <w:p>
      <w:pPr>
        <w:pStyle w:val="1009"/>
        <w:ind w:firstLine="4800"/>
        <w:spacing w:before="120" w:after="120" w:line="288" w:lineRule="auto"/>
        <w:rPr>
          <w:rFonts w:hAnsi="宋体"/>
          <w:sz w:val="24"/>
          <w:szCs w:val="24"/>
          <w:lang w:val="en-US"/>
        </w:rPr>
      </w:pPr>
      <w:r>
        <w:rPr>
          <w:rFonts w:hAnsi="宋体"/>
          <w:sz w:val="24"/>
          <w:szCs w:val="24"/>
          <w:lang w:val="en-US"/>
        </w:rPr>
      </w:r>
      <w:r/>
    </w:p>
    <w:p>
      <w:pPr>
        <w:pStyle w:val="1009"/>
        <w:jc w:val="center"/>
        <w:spacing w:before="120" w:after="120" w:line="0" w:lineRule="atLeast"/>
        <w:rPr>
          <w:rStyle w:val="800"/>
          <w:rFonts w:ascii="Times New Roman" w:hAnsi="Times New Roman"/>
        </w:rPr>
      </w:pPr>
      <w:r>
        <w:rPr>
          <w:rFonts w:ascii="黑体" w:eastAsia="黑体"/>
          <w:bCs/>
          <w:sz w:val="44"/>
        </w:rPr>
        <w:br w:type="page" w:clear="all"/>
      </w:r>
      <w:bookmarkEnd w:id="186"/>
      <w:r/>
      <w:bookmarkEnd w:id="187"/>
      <w:r/>
      <w:bookmarkEnd w:id="188"/>
      <w:r/>
      <w:bookmarkEnd w:id="189"/>
      <w:r/>
      <w:bookmarkStart w:id="192" w:name="_Toc26554093"/>
      <w:r/>
      <w:bookmarkStart w:id="193" w:name="_Toc49090575"/>
      <w:r>
        <w:rPr>
          <w:rFonts w:hint="eastAsia" w:ascii="黑体" w:eastAsia="黑体"/>
          <w:bCs/>
          <w:sz w:val="44"/>
        </w:rPr>
        <w:t xml:space="preserve">第四章</w:t>
      </w:r>
      <w:r>
        <w:rPr>
          <w:rFonts w:hint="eastAsia" w:ascii="黑体" w:eastAsia="黑体"/>
          <w:bCs/>
          <w:sz w:val="44"/>
          <w:lang w:val="en-US" w:eastAsia="zh-CN"/>
        </w:rPr>
        <w:t xml:space="preserve">  </w:t>
      </w:r>
      <w:r>
        <w:rPr>
          <w:rFonts w:hint="eastAsia" w:ascii="黑体" w:eastAsia="黑体"/>
          <w:bCs/>
          <w:sz w:val="44"/>
        </w:rPr>
        <w:t xml:space="preserve">采购需求</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一、项目属性</w:t>
      </w:r>
      <w:r/>
    </w:p>
    <w:p>
      <w:pPr>
        <w:ind w:firstLine="480"/>
        <w:spacing w:line="0" w:lineRule="atLeast"/>
        <w:rPr>
          <w:rFonts w:ascii="宋体" w:hAnsi="宋体" w:cs="Arial"/>
          <w:sz w:val="24"/>
          <w:szCs w:val="24"/>
        </w:rPr>
      </w:pPr>
      <w:r>
        <w:rPr>
          <w:rFonts w:ascii="宋体" w:hAnsi="宋体" w:cs="Arial"/>
          <w:sz w:val="24"/>
          <w:szCs w:val="24"/>
        </w:rPr>
        <w:t xml:space="preserve">服务类项目</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二、项目概况</w:t>
      </w:r>
      <w:r/>
    </w:p>
    <w:p>
      <w:pPr>
        <w:ind w:firstLine="482"/>
        <w:spacing w:line="0" w:lineRule="atLeast"/>
        <w:rPr>
          <w:rFonts w:ascii="宋体" w:hAnsi="宋体" w:cs="Arial"/>
          <w:b/>
          <w:sz w:val="24"/>
          <w:szCs w:val="24"/>
        </w:rPr>
      </w:pPr>
      <w:r>
        <w:rPr>
          <w:rFonts w:ascii="宋体" w:hAnsi="宋体" w:cs="Arial"/>
          <w:b/>
          <w:sz w:val="24"/>
          <w:szCs w:val="24"/>
        </w:rPr>
        <w:t xml:space="preserve">（一）项目背景</w:t>
      </w:r>
      <w:r/>
    </w:p>
    <w:p>
      <w:pPr>
        <w:ind w:firstLine="480"/>
        <w:rPr>
          <w:rFonts w:ascii="宋体" w:hAnsi="宋体"/>
          <w:sz w:val="24"/>
          <w:szCs w:val="24"/>
        </w:rPr>
      </w:pPr>
      <w:r>
        <w:rPr>
          <w:rFonts w:hint="eastAsia" w:ascii="宋体" w:hAnsi="宋体"/>
          <w:sz w:val="24"/>
          <w:szCs w:val="24"/>
        </w:rPr>
        <w:t xml:space="preserve">1.坐落位置</w:t>
      </w:r>
      <w:r/>
    </w:p>
    <w:p>
      <w:pPr>
        <w:ind w:firstLine="480"/>
        <w:rPr>
          <w:rFonts w:ascii="宋体" w:hAnsi="宋体"/>
          <w:sz w:val="24"/>
          <w:szCs w:val="24"/>
        </w:rPr>
      </w:pPr>
      <w:r>
        <w:rPr>
          <w:rFonts w:hint="eastAsia" w:ascii="宋体" w:hAnsi="宋体"/>
          <w:sz w:val="24"/>
          <w:szCs w:val="24"/>
        </w:rPr>
        <w:t xml:space="preserve">南京市江宁区横溪街道陶吴社区卫生服务中心位于南京市江宁区横溪街道金宁街38号。</w:t>
      </w:r>
      <w:r/>
    </w:p>
    <w:p>
      <w:pPr>
        <w:ind w:firstLine="480"/>
        <w:rPr>
          <w:rFonts w:ascii="宋体" w:hAnsi="宋体"/>
          <w:sz w:val="24"/>
          <w:szCs w:val="24"/>
        </w:rPr>
      </w:pPr>
      <w:r>
        <w:rPr>
          <w:rFonts w:hint="eastAsia" w:ascii="宋体" w:hAnsi="宋体"/>
          <w:sz w:val="24"/>
          <w:szCs w:val="24"/>
        </w:rPr>
        <w:t xml:space="preserve">2.使用面积</w:t>
      </w:r>
      <w:r/>
    </w:p>
    <w:p>
      <w:pPr>
        <w:ind w:firstLine="480"/>
        <w:rPr>
          <w:rFonts w:ascii="宋体" w:hAnsi="宋体"/>
          <w:color w:val="000000"/>
          <w:sz w:val="24"/>
          <w:szCs w:val="24"/>
        </w:rPr>
      </w:pPr>
      <w:r>
        <w:rPr>
          <w:rFonts w:hint="eastAsia" w:ascii="宋体" w:hAnsi="宋体"/>
          <w:color w:val="000000"/>
          <w:sz w:val="24"/>
          <w:szCs w:val="24"/>
        </w:rPr>
        <w:t xml:space="preserve">占地面积：6856㎡，建筑面积约 11</w:t>
      </w:r>
      <w:r>
        <w:rPr>
          <w:rFonts w:hint="eastAsia" w:ascii="宋体" w:hAnsi="宋体"/>
          <w:color w:val="000000"/>
          <w:sz w:val="24"/>
          <w:szCs w:val="24"/>
          <w:lang w:val="en-US" w:eastAsia="zh-CN"/>
        </w:rPr>
        <w:t xml:space="preserve">526.6</w:t>
      </w:r>
      <w:r>
        <w:rPr>
          <w:rFonts w:hint="eastAsia" w:ascii="宋体" w:hAnsi="宋体"/>
          <w:color w:val="000000"/>
          <w:sz w:val="24"/>
          <w:szCs w:val="24"/>
        </w:rPr>
        <w:t xml:space="preserve"> ㎡。</w:t>
      </w:r>
      <w:r/>
    </w:p>
    <w:p>
      <w:pPr>
        <w:ind w:firstLine="480"/>
        <w:rPr>
          <w:rFonts w:ascii="宋体" w:hAnsi="宋体"/>
          <w:sz w:val="24"/>
          <w:szCs w:val="24"/>
        </w:rPr>
      </w:pPr>
      <w:r>
        <w:rPr>
          <w:rFonts w:hint="eastAsia" w:ascii="宋体" w:hAnsi="宋体"/>
          <w:sz w:val="24"/>
          <w:szCs w:val="24"/>
        </w:rPr>
        <w:t xml:space="preserve">3.办公用房</w:t>
      </w:r>
      <w:r/>
    </w:p>
    <w:p>
      <w:pPr>
        <w:ind w:firstLine="480"/>
        <w:rPr>
          <w:rFonts w:ascii="宋体" w:hAnsi="宋体"/>
          <w:sz w:val="24"/>
          <w:szCs w:val="24"/>
        </w:rPr>
      </w:pPr>
      <w:r>
        <w:rPr>
          <w:rFonts w:hint="eastAsia" w:ascii="宋体" w:hAnsi="宋体"/>
          <w:sz w:val="24"/>
          <w:szCs w:val="24"/>
        </w:rPr>
        <w:t xml:space="preserve">采购人免费提供必要的物业办公用房，该房屋不得从事任何与本物业服务无关活动。</w:t>
      </w:r>
      <w:r/>
    </w:p>
    <w:p>
      <w:pPr>
        <w:ind w:firstLine="480"/>
        <w:rPr>
          <w:rFonts w:ascii="宋体" w:hAnsi="宋体"/>
          <w:sz w:val="24"/>
          <w:szCs w:val="24"/>
        </w:rPr>
      </w:pPr>
      <w:r>
        <w:rPr>
          <w:rFonts w:hint="eastAsia" w:ascii="宋体" w:hAnsi="宋体"/>
          <w:sz w:val="24"/>
          <w:szCs w:val="24"/>
        </w:rPr>
        <w:t xml:space="preserve">4.配套设施</w:t>
      </w:r>
      <w:r/>
    </w:p>
    <w:p>
      <w:pPr>
        <w:ind w:firstLine="480"/>
        <w:rPr>
          <w:rFonts w:hint="eastAsia" w:ascii="宋体" w:hAnsi="宋体"/>
          <w:sz w:val="24"/>
          <w:szCs w:val="24"/>
        </w:rPr>
      </w:pPr>
      <w:r>
        <w:rPr>
          <w:rFonts w:hint="eastAsia" w:ascii="宋体" w:hAnsi="宋体"/>
          <w:color w:val="000000"/>
          <w:sz w:val="24"/>
          <w:szCs w:val="24"/>
        </w:rPr>
        <w:t xml:space="preserve">办公楼2栋。辅助设施包括：门卫室2间、配电间1间。办公场所出入口3个，露天停车场 1个，地下停车场1个。</w:t>
      </w:r>
      <w:r/>
    </w:p>
    <w:p>
      <w:pPr>
        <w:ind w:firstLine="480"/>
        <w:rPr>
          <w:rFonts w:hint="eastAsia" w:ascii="宋体" w:hAnsi="宋体" w:cs="Arial"/>
          <w:b/>
          <w:sz w:val="24"/>
          <w:szCs w:val="24"/>
        </w:rPr>
      </w:pPr>
      <w:r>
        <w:rPr>
          <w:rFonts w:hint="eastAsia" w:ascii="宋体" w:hAnsi="宋体" w:cs="Arial"/>
          <w:b/>
          <w:sz w:val="24"/>
          <w:szCs w:val="24"/>
        </w:rPr>
        <w:t xml:space="preserve">（二）服务标准</w:t>
      </w:r>
      <w:r/>
    </w:p>
    <w:p>
      <w:pPr>
        <w:ind w:firstLine="480"/>
        <w:rPr>
          <w:rFonts w:ascii="宋体" w:hAnsi="宋体" w:cs="Arial"/>
          <w:bCs/>
          <w:sz w:val="24"/>
          <w:szCs w:val="24"/>
        </w:rPr>
      </w:pPr>
      <w:r>
        <w:rPr>
          <w:rFonts w:ascii="宋体" w:hAnsi="宋体" w:cs="Arial"/>
          <w:bCs/>
          <w:sz w:val="24"/>
          <w:szCs w:val="24"/>
        </w:rPr>
        <w:t xml:space="preserve">遵循国家、行业及地方现行的规范和标准要求。</w:t>
      </w:r>
      <w:r/>
    </w:p>
    <w:p>
      <w:pPr>
        <w:ind w:firstLine="480"/>
        <w:spacing w:line="264" w:lineRule="auto"/>
        <w:rPr>
          <w:rFonts w:ascii="黑体" w:hAnsi="黑体" w:eastAsia="黑体" w:cs="黑体"/>
          <w:sz w:val="24"/>
          <w:szCs w:val="24"/>
        </w:rPr>
      </w:pPr>
      <w:r>
        <w:rPr>
          <w:rFonts w:ascii="黑体" w:hAnsi="黑体" w:eastAsia="黑体" w:cs="黑体"/>
          <w:sz w:val="24"/>
          <w:szCs w:val="24"/>
        </w:rPr>
        <w:t xml:space="preserve">三、</w:t>
      </w:r>
      <w:r>
        <w:rPr>
          <w:rFonts w:hint="eastAsia" w:ascii="黑体" w:hAnsi="黑体" w:eastAsia="黑体" w:cs="黑体"/>
          <w:sz w:val="24"/>
          <w:szCs w:val="24"/>
        </w:rPr>
        <w:t xml:space="preserve">服务</w:t>
      </w:r>
      <w:r>
        <w:rPr>
          <w:rFonts w:ascii="黑体" w:hAnsi="黑体" w:eastAsia="黑体" w:cs="黑体"/>
          <w:sz w:val="24"/>
          <w:szCs w:val="24"/>
        </w:rPr>
        <w:t xml:space="preserve">清单</w:t>
      </w:r>
      <w:r/>
    </w:p>
    <w:tbl>
      <w:tblPr>
        <w:tblStyle w:val="711"/>
        <w:tblW w:w="5139"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8"/>
        <w:gridCol w:w="3179"/>
        <w:gridCol w:w="947"/>
        <w:gridCol w:w="1007"/>
        <w:gridCol w:w="1994"/>
        <w:gridCol w:w="1093"/>
        <w:gridCol w:w="1029"/>
      </w:tblGrid>
      <w:tr>
        <w:trPr>
          <w:trHeight w:val="470"/>
        </w:trPr>
        <w:tc>
          <w:tcPr>
            <w:tcW w:w="71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序号</w:t>
            </w:r>
            <w:r/>
          </w:p>
        </w:tc>
        <w:tc>
          <w:tcPr>
            <w:tcW w:w="2918" w:type="dxa"/>
            <w:vAlign w:val="center"/>
            <w:textDirection w:val="lrTb"/>
            <w:noWrap/>
          </w:tcPr>
          <w:p>
            <w:pPr>
              <w:jc w:val="center"/>
              <w:spacing w:line="0" w:lineRule="atLeast"/>
              <w:rPr>
                <w:rFonts w:ascii="宋体" w:hAnsi="宋体" w:cs="Arial"/>
                <w:bCs/>
                <w:sz w:val="24"/>
                <w:szCs w:val="24"/>
              </w:rPr>
            </w:pPr>
            <w:r>
              <w:rPr>
                <w:rFonts w:hint="eastAsia" w:ascii="宋体" w:hAnsi="宋体" w:cs="Arial"/>
                <w:bCs/>
                <w:color w:val="auto"/>
                <w:sz w:val="24"/>
                <w:szCs w:val="24"/>
                <w:lang w:val="en-US" w:eastAsia="zh-CN"/>
              </w:rPr>
              <w:t xml:space="preserve">标的</w:t>
            </w:r>
            <w:r>
              <w:rPr>
                <w:rFonts w:ascii="宋体" w:hAnsi="宋体" w:cs="Arial"/>
                <w:bCs/>
                <w:sz w:val="24"/>
                <w:szCs w:val="24"/>
              </w:rPr>
              <w:t xml:space="preserve">名称</w:t>
            </w:r>
            <w:r/>
          </w:p>
        </w:tc>
        <w:tc>
          <w:tcPr>
            <w:tcW w:w="870"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数量</w:t>
            </w:r>
            <w:r/>
          </w:p>
        </w:tc>
        <w:tc>
          <w:tcPr>
            <w:tcW w:w="92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单位</w:t>
            </w:r>
            <w:r/>
          </w:p>
        </w:tc>
        <w:tc>
          <w:tcPr>
            <w:tcW w:w="1830" w:type="dxa"/>
            <w:vAlign w:val="center"/>
            <w:textDirection w:val="lrTb"/>
            <w:noWrap/>
          </w:tcPr>
          <w:p>
            <w:pPr>
              <w:jc w:val="center"/>
              <w:spacing w:line="0" w:lineRule="atLeast"/>
              <w:rPr>
                <w:rFonts w:ascii="宋体" w:hAnsi="宋体" w:cs="宋体"/>
                <w:bCs/>
                <w:sz w:val="24"/>
                <w:szCs w:val="24"/>
              </w:rPr>
            </w:pPr>
            <w:r>
              <w:rPr>
                <w:rFonts w:ascii="宋体" w:hAnsi="宋体" w:cs="Arial"/>
                <w:bCs/>
                <w:sz w:val="24"/>
                <w:szCs w:val="24"/>
              </w:rPr>
              <w:t xml:space="preserve">所属行业类型</w:t>
            </w:r>
            <w:r/>
          </w:p>
        </w:tc>
        <w:tc>
          <w:tcPr>
            <w:tcW w:w="1003" w:type="dxa"/>
            <w:vAlign w:val="center"/>
            <w:textDirection w:val="lrTb"/>
            <w:noWrap/>
          </w:tcPr>
          <w:p>
            <w:pPr>
              <w:jc w:val="center"/>
              <w:spacing w:line="0" w:lineRule="atLeast"/>
              <w:rPr>
                <w:rFonts w:hint="eastAsia" w:ascii="宋体" w:hAnsi="宋体" w:eastAsia="宋体" w:cs="Arial"/>
                <w:bCs/>
                <w:sz w:val="24"/>
                <w:szCs w:val="24"/>
                <w:lang w:eastAsia="zh-CN"/>
              </w:rPr>
            </w:pPr>
            <w:r>
              <w:rPr>
                <w:rFonts w:hint="eastAsia" w:ascii="宋体" w:hAnsi="宋体" w:cs="Arial"/>
                <w:bCs/>
                <w:sz w:val="24"/>
                <w:szCs w:val="24"/>
                <w:lang w:val="en-US" w:eastAsia="zh-CN"/>
              </w:rPr>
              <w:t xml:space="preserve">属性</w:t>
            </w:r>
            <w:r/>
          </w:p>
        </w:tc>
        <w:tc>
          <w:tcPr>
            <w:tcW w:w="944" w:type="dxa"/>
            <w:vAlign w:val="center"/>
            <w:textDirection w:val="lrTb"/>
            <w:noWrap/>
          </w:tcPr>
          <w:p>
            <w:pPr>
              <w:jc w:val="center"/>
              <w:spacing w:line="0" w:lineRule="atLeast"/>
              <w:rPr>
                <w:rFonts w:ascii="宋体" w:hAnsi="宋体" w:cs="Arial"/>
                <w:bCs/>
                <w:sz w:val="24"/>
                <w:szCs w:val="24"/>
              </w:rPr>
            </w:pPr>
            <w:r>
              <w:t xml:space="preserve">备注</w:t>
            </w:r>
            <w:r/>
          </w:p>
        </w:tc>
      </w:tr>
      <w:tr>
        <w:trPr>
          <w:trHeight w:val="1005"/>
        </w:trPr>
        <w:tc>
          <w:tcPr>
            <w:tcW w:w="71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1</w:t>
            </w:r>
            <w:r/>
          </w:p>
        </w:tc>
        <w:tc>
          <w:tcPr>
            <w:tcW w:w="2918" w:type="dxa"/>
            <w:vAlign w:val="center"/>
            <w:textDirection w:val="lrTb"/>
            <w:noWrap/>
          </w:tcPr>
          <w:p>
            <w:pPr>
              <w:jc w:val="center"/>
              <w:spacing w:line="0" w:lineRule="atLeast"/>
              <w:rPr>
                <w:rFonts w:hint="eastAsia" w:ascii="宋体" w:hAnsi="宋体" w:cs="Arial"/>
                <w:bCs/>
                <w:sz w:val="24"/>
                <w:szCs w:val="24"/>
              </w:rPr>
            </w:pPr>
            <w:r>
              <w:rPr>
                <w:rFonts w:hint="eastAsia" w:ascii="宋体" w:hAnsi="宋体"/>
                <w:sz w:val="24"/>
                <w:szCs w:val="24"/>
              </w:rPr>
              <w:t xml:space="preserve">南京市江宁区横溪街道陶吴社区卫生服务中心</w:t>
            </w:r>
            <w:r>
              <w:rPr>
                <w:rFonts w:hint="eastAsia" w:ascii="宋体" w:hAnsi="宋体"/>
                <w:bCs/>
                <w:sz w:val="24"/>
                <w:szCs w:val="24"/>
              </w:rPr>
              <w:t xml:space="preserve">物业管理服务</w:t>
            </w:r>
            <w:r>
              <w:rPr>
                <w:rFonts w:hint="eastAsia" w:ascii="宋体" w:hAnsi="宋体"/>
                <w:color w:val="auto"/>
                <w:sz w:val="24"/>
                <w:szCs w:val="24"/>
                <w:highlight w:val="none"/>
              </w:rPr>
              <w:t xml:space="preserve">采购</w:t>
            </w:r>
            <w:r/>
          </w:p>
        </w:tc>
        <w:tc>
          <w:tcPr>
            <w:tcW w:w="870"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1</w:t>
            </w:r>
            <w:r/>
          </w:p>
        </w:tc>
        <w:tc>
          <w:tcPr>
            <w:tcW w:w="92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t xml:space="preserve">项</w:t>
            </w:r>
            <w:r/>
          </w:p>
        </w:tc>
        <w:tc>
          <w:tcPr>
            <w:tcW w:w="1830" w:type="dxa"/>
            <w:vAlign w:val="center"/>
            <w:textDirection w:val="lrTb"/>
            <w:noWrap/>
          </w:tcPr>
          <w:p>
            <w:pPr>
              <w:jc w:val="center"/>
              <w:spacing w:line="0" w:lineRule="atLeast"/>
              <w:rPr>
                <w:rFonts w:ascii="宋体" w:hAnsi="宋体" w:cs="宋体"/>
                <w:bCs/>
                <w:sz w:val="24"/>
                <w:szCs w:val="24"/>
              </w:rPr>
            </w:pPr>
            <w:r>
              <w:rPr>
                <w:rFonts w:ascii="宋体" w:hAnsi="宋体" w:cs="Arial"/>
                <w:bCs/>
                <w:sz w:val="24"/>
                <w:szCs w:val="24"/>
              </w:rPr>
              <w:t xml:space="preserve">物业管理</w:t>
            </w:r>
            <w:r/>
          </w:p>
        </w:tc>
        <w:tc>
          <w:tcPr>
            <w:tcW w:w="1003" w:type="dxa"/>
            <w:vAlign w:val="center"/>
            <w:textDirection w:val="lrTb"/>
            <w:noWrap/>
          </w:tcPr>
          <w:p>
            <w:pPr>
              <w:jc w:val="center"/>
              <w:spacing w:line="0" w:lineRule="atLeast"/>
              <w:rPr>
                <w:rFonts w:hint="eastAsia" w:ascii="宋体" w:hAnsi="宋体" w:eastAsia="宋体" w:cs="Arial"/>
                <w:bCs/>
                <w:sz w:val="24"/>
                <w:szCs w:val="24"/>
                <w:lang w:eastAsia="zh-CN"/>
              </w:rPr>
            </w:pPr>
            <w:r>
              <w:rPr>
                <w:rFonts w:hint="eastAsia" w:ascii="宋体" w:hAnsi="宋体" w:cs="Arial"/>
                <w:bCs/>
                <w:sz w:val="24"/>
                <w:szCs w:val="24"/>
                <w:lang w:val="en-US" w:eastAsia="zh-CN"/>
              </w:rPr>
              <w:t xml:space="preserve">服务</w:t>
            </w:r>
            <w:r/>
          </w:p>
        </w:tc>
        <w:tc>
          <w:tcPr>
            <w:tcW w:w="944" w:type="dxa"/>
            <w:vAlign w:val="center"/>
            <w:textDirection w:val="lrTb"/>
            <w:noWrap/>
          </w:tcPr>
          <w:p>
            <w:pPr>
              <w:jc w:val="center"/>
              <w:spacing w:line="0" w:lineRule="atLeast"/>
              <w:rPr>
                <w:rFonts w:ascii="宋体" w:hAnsi="宋体" w:cs="Arial"/>
                <w:bCs/>
                <w:sz w:val="24"/>
                <w:szCs w:val="24"/>
              </w:rPr>
            </w:pPr>
            <w:r>
              <w:rPr>
                <w:rFonts w:ascii="宋体" w:hAnsi="宋体" w:cs="Arial"/>
                <w:bCs/>
                <w:sz w:val="24"/>
                <w:szCs w:val="24"/>
              </w:rPr>
            </w:r>
            <w:r/>
          </w:p>
        </w:tc>
      </w:tr>
    </w:tbl>
    <w:p>
      <w:pPr>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color w:val="auto"/>
          <w:sz w:val="24"/>
          <w:szCs w:val="24"/>
          <w:lang w:val="en-US" w:eastAsia="zh-CN"/>
        </w:rPr>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rPr>
          <w:rFonts w:hint="eastAsia" w:ascii="宋体" w:hAnsi="宋体"/>
          <w:sz w:val="24"/>
          <w:szCs w:val="24"/>
        </w:rPr>
      </w:pPr>
      <w:r>
        <w:rPr>
          <w:rFonts w:hint="eastAsia" w:ascii="宋体" w:hAnsi="宋体"/>
          <w:sz w:val="24"/>
          <w:szCs w:val="24"/>
        </w:rPr>
        <w:t xml:space="preserve">1.服务要求</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6"/>
      </w:tblGrid>
      <w:tr>
        <w:trPr/>
        <w:tc>
          <w:tcPr>
            <w:tcW w:w="9956" w:type="dxa"/>
            <w:vAlign w:val="top"/>
            <w:textDirection w:val="lrTb"/>
            <w:noWrap/>
          </w:tcPr>
          <w:p>
            <w:pPr>
              <w:rPr>
                <w:rFonts w:ascii="宋体" w:hAnsi="宋体" w:cs="宋体"/>
                <w:sz w:val="24"/>
                <w:szCs w:val="24"/>
              </w:rPr>
            </w:pPr>
            <w:r>
              <w:rPr>
                <w:rFonts w:hint="eastAsia" w:ascii="宋体" w:hAnsi="宋体" w:cs="宋体"/>
                <w:sz w:val="24"/>
                <w:szCs w:val="24"/>
              </w:rPr>
              <w:t xml:space="preserve">1.环境保洁</w:t>
            </w:r>
            <w:r/>
          </w:p>
          <w:p>
            <w:pPr>
              <w:rPr>
                <w:rFonts w:ascii="宋体" w:hAnsi="宋体" w:cs="宋体"/>
                <w:color w:val="auto"/>
                <w:sz w:val="24"/>
                <w:szCs w:val="24"/>
                <w:highlight w:val="none"/>
              </w:rPr>
            </w:pPr>
            <w:r>
              <w:rPr>
                <w:rFonts w:hint="eastAsia" w:ascii="宋体" w:hAnsi="宋体" w:cs="宋体"/>
                <w:sz w:val="24"/>
                <w:szCs w:val="24"/>
              </w:rPr>
              <w:t xml:space="preserve">（1）住院部：应在采购单位查房，治疗前完</w:t>
            </w:r>
            <w:r>
              <w:rPr>
                <w:rFonts w:hint="eastAsia" w:ascii="宋体" w:hAnsi="宋体" w:cs="宋体"/>
                <w:color w:val="auto"/>
                <w:sz w:val="24"/>
                <w:szCs w:val="24"/>
                <w:highlight w:val="none"/>
              </w:rPr>
              <w:t xml:space="preserve">成病房清洁卫生工作。病房楼所有走廊，病房，输液室，抢救室、急诊室、体检室地面每天拖洗</w:t>
            </w:r>
            <w:r>
              <w:rPr>
                <w:rFonts w:hint="eastAsia" w:ascii="宋体" w:hAnsi="宋体" w:cs="宋体"/>
                <w:color w:val="auto"/>
                <w:sz w:val="24"/>
                <w:szCs w:val="24"/>
                <w:highlight w:val="none"/>
                <w:lang w:eastAsia="zh-CN"/>
              </w:rPr>
              <w:t xml:space="preserve">两</w:t>
            </w:r>
            <w:r>
              <w:rPr>
                <w:rFonts w:hint="eastAsia" w:ascii="宋体" w:hAnsi="宋体" w:cs="宋体"/>
                <w:color w:val="auto"/>
                <w:sz w:val="24"/>
                <w:szCs w:val="24"/>
                <w:highlight w:val="none"/>
              </w:rPr>
              <w:t xml:space="preserve">次，并做到随脏随清洁，墙壁，天花板，大门，窗户等每天清洁一次，病房内无杂物，无异味，床头柜，床椅摆放整洁，保证无灰尘无杂物无蜘蛛网，随时清除病房各种医用垃圾及生活垃圾，垃圾桶及时清倒，每天</w:t>
            </w:r>
            <w:r>
              <w:rPr>
                <w:rFonts w:hint="eastAsia" w:ascii="宋体" w:hAnsi="宋体" w:cs="宋体"/>
                <w:color w:val="auto"/>
                <w:sz w:val="24"/>
                <w:szCs w:val="24"/>
                <w:highlight w:val="none"/>
                <w:lang w:eastAsia="zh-CN"/>
              </w:rPr>
              <w:t xml:space="preserve">两</w:t>
            </w:r>
            <w:r>
              <w:rPr>
                <w:rFonts w:hint="eastAsia" w:ascii="宋体" w:hAnsi="宋体" w:cs="宋体"/>
                <w:color w:val="auto"/>
                <w:sz w:val="24"/>
                <w:szCs w:val="24"/>
                <w:highlight w:val="none"/>
              </w:rPr>
              <w:t xml:space="preserve">次，病房所有卫生每周大扫除一次；</w:t>
            </w:r>
            <w:r/>
          </w:p>
          <w:p>
            <w:pPr>
              <w:rPr>
                <w:rFonts w:ascii="宋体" w:hAnsi="宋体" w:cs="宋体"/>
                <w:sz w:val="24"/>
                <w:szCs w:val="24"/>
              </w:rPr>
            </w:pPr>
            <w:r>
              <w:rPr>
                <w:rFonts w:hint="eastAsia" w:ascii="宋体" w:hAnsi="宋体" w:cs="宋体"/>
                <w:sz w:val="24"/>
                <w:szCs w:val="24"/>
              </w:rPr>
              <w:t xml:space="preserve">（2）门诊楼、外科医生值班室：公共通道地面：楼梯每天拖洗一遍，并做到随脏随扫，保持无杂物无纸屑，垃圾桶随满清倒。厕所：每天拖洗两遍，并做到冲洗厕所三遍，做到地面，无废弃物品，厕所内无大小便外溢，地面干净，保持厕所清洁无异味。公共通道，窗户，大门，墙壁，楼梯扶手每天保持清洁，保持厕所清洁无异味，每周大扫除一次，保持大小会议室卫生清洁；</w:t>
            </w:r>
            <w:r/>
          </w:p>
          <w:p>
            <w:pPr>
              <w:rPr>
                <w:rFonts w:ascii="宋体" w:hAnsi="宋体" w:cs="宋体"/>
                <w:sz w:val="24"/>
                <w:szCs w:val="24"/>
              </w:rPr>
            </w:pPr>
            <w:r>
              <w:rPr>
                <w:rFonts w:hint="eastAsia" w:ascii="宋体" w:hAnsi="宋体" w:cs="宋体"/>
                <w:sz w:val="24"/>
                <w:szCs w:val="24"/>
              </w:rPr>
              <w:t xml:space="preserve">（3）行政楼：院办、副院长室、公共通道地面，楼梯每天拖洗一遍，做到随脏随扫，保持无杂物无纸屑，垃圾桶随满随清；</w:t>
            </w:r>
            <w:r/>
          </w:p>
          <w:p>
            <w:pPr>
              <w:rPr>
                <w:rFonts w:ascii="宋体" w:hAnsi="宋体" w:cs="宋体"/>
                <w:sz w:val="24"/>
                <w:szCs w:val="24"/>
              </w:rPr>
            </w:pPr>
            <w:r>
              <w:rPr>
                <w:rFonts w:hint="eastAsia" w:ascii="宋体" w:hAnsi="宋体" w:cs="宋体"/>
                <w:sz w:val="24"/>
                <w:szCs w:val="24"/>
              </w:rPr>
              <w:t xml:space="preserve">（4）公共区域地面，楼梯每天拖洗一遍，厕所做到随脏随清洁，保持地面干净，无异味；</w:t>
            </w:r>
            <w:r/>
          </w:p>
          <w:p>
            <w:pPr>
              <w:rPr>
                <w:rFonts w:ascii="宋体" w:hAnsi="宋体" w:cs="宋体"/>
                <w:sz w:val="24"/>
                <w:szCs w:val="24"/>
                <w:highlight w:val="none"/>
              </w:rPr>
            </w:pPr>
            <w:r>
              <w:rPr>
                <w:rFonts w:hint="eastAsia" w:ascii="宋体" w:hAnsi="宋体" w:cs="宋体"/>
                <w:sz w:val="24"/>
                <w:szCs w:val="24"/>
              </w:rPr>
              <w:t xml:space="preserve">（5）其他厕所：每天冲洗厕所三遍，做到地面无废弃物品，厕所内无大小便外溢，地面干净，保持厕所清洁无异味；</w:t>
            </w:r>
            <w:r/>
          </w:p>
          <w:p>
            <w:pPr>
              <w:rPr>
                <w:rFonts w:ascii="宋体" w:hAnsi="宋体" w:cs="宋体"/>
                <w:sz w:val="24"/>
                <w:szCs w:val="24"/>
                <w:highlight w:val="none"/>
              </w:rPr>
            </w:pPr>
            <w:r>
              <w:rPr>
                <w:rFonts w:hint="eastAsia" w:ascii="宋体" w:hAnsi="宋体" w:cs="宋体"/>
                <w:sz w:val="24"/>
                <w:szCs w:val="24"/>
                <w:highlight w:val="none"/>
              </w:rPr>
              <w:t xml:space="preserve">（6）保持院内大环境卫生清洁，每天打扫</w:t>
            </w:r>
            <w:r>
              <w:rPr>
                <w:rFonts w:hint="eastAsia" w:ascii="宋体" w:hAnsi="宋体" w:cs="宋体"/>
                <w:sz w:val="24"/>
                <w:szCs w:val="24"/>
                <w:highlight w:val="none"/>
                <w:lang w:eastAsia="zh-CN"/>
              </w:rPr>
              <w:t xml:space="preserve">两</w:t>
            </w:r>
            <w:r>
              <w:rPr>
                <w:rFonts w:hint="eastAsia" w:ascii="宋体" w:hAnsi="宋体" w:cs="宋体"/>
                <w:sz w:val="24"/>
                <w:szCs w:val="24"/>
                <w:highlight w:val="none"/>
              </w:rPr>
              <w:t xml:space="preserve">遍，</w:t>
            </w:r>
            <w:r>
              <w:rPr>
                <w:rFonts w:hint="eastAsia" w:ascii="宋体" w:hAnsi="宋体" w:cs="宋体"/>
                <w:sz w:val="24"/>
                <w:szCs w:val="24"/>
              </w:rPr>
              <w:t xml:space="preserve">做到随脏随扫，院内外墙壁上的标语，广告等不要后及时清除干净，公共通道地面，楼梯每天拖洗一遍，并做到随脏随扫，保持无杂物无纸屑，垃圾桶随满随清；</w:t>
            </w:r>
            <w:r/>
          </w:p>
          <w:p>
            <w:pPr>
              <w:rPr>
                <w:rFonts w:ascii="宋体" w:hAnsi="宋体" w:cs="宋体"/>
                <w:sz w:val="24"/>
                <w:szCs w:val="24"/>
              </w:rPr>
            </w:pPr>
            <w:r>
              <w:rPr>
                <w:rFonts w:hint="eastAsia" w:ascii="宋体" w:hAnsi="宋体" w:cs="宋体"/>
                <w:sz w:val="24"/>
                <w:szCs w:val="24"/>
                <w:highlight w:val="none"/>
              </w:rPr>
              <w:t xml:space="preserve">（7）洗衣房:保持环境卫生清洁，每天打扫</w:t>
            </w:r>
            <w:r>
              <w:rPr>
                <w:rFonts w:hint="eastAsia" w:ascii="宋体" w:hAnsi="宋体" w:cs="宋体"/>
                <w:sz w:val="24"/>
                <w:szCs w:val="24"/>
                <w:highlight w:val="none"/>
                <w:lang w:eastAsia="zh-CN"/>
              </w:rPr>
              <w:t xml:space="preserve">两</w:t>
            </w:r>
            <w:r>
              <w:rPr>
                <w:rFonts w:hint="eastAsia" w:ascii="宋体" w:hAnsi="宋体" w:cs="宋体"/>
                <w:sz w:val="24"/>
                <w:szCs w:val="24"/>
                <w:highlight w:val="none"/>
              </w:rPr>
              <w:t xml:space="preserve">遍，做到随脏随扫；及时保证采购单位病房住院病人床上用品供应；对采购单位各种医用被</w:t>
            </w:r>
            <w:r>
              <w:rPr>
                <w:rFonts w:hint="eastAsia" w:ascii="宋体" w:hAnsi="宋体" w:cs="宋体"/>
                <w:sz w:val="24"/>
                <w:szCs w:val="24"/>
              </w:rPr>
              <w:t xml:space="preserve">服，床单，病人出院后及时更换及清洗，不得让病人使用未清洗的被褥、床单，做到一人一床单一被褥。如有病人弄脏的被褥要及时更换，床褥要及时翻晒，防止交叉感染，手术室，产房布类及各种辅料术后及时清洗，门诊检查台、输液室、心电、B超被服一周更换一次，并做好登记，工作服夏季隔天清洗一次，冬季每周清洗两次，并做好消毒，缝补，干燥，烫平，按要求折叠；供应商应对洗衣房各种工具，机器，被服，布类的霉烂，遗失，差错等负责；做好病房内病人用品的管理，包括水瓶，棉被等发放和回收；</w:t>
            </w:r>
            <w:r/>
          </w:p>
          <w:p>
            <w:pPr>
              <w:rPr>
                <w:rFonts w:ascii="宋体" w:hAnsi="宋体" w:cs="宋体"/>
                <w:sz w:val="24"/>
                <w:szCs w:val="24"/>
              </w:rPr>
            </w:pPr>
            <w:r>
              <w:rPr>
                <w:rFonts w:hint="eastAsia" w:ascii="宋体" w:hAnsi="宋体" w:cs="宋体"/>
                <w:sz w:val="24"/>
                <w:szCs w:val="24"/>
              </w:rPr>
              <w:t xml:space="preserve">（8）露天停车场：</w:t>
            </w:r>
            <w:r/>
          </w:p>
          <w:p>
            <w:pPr>
              <w:rPr>
                <w:rFonts w:ascii="宋体" w:hAnsi="宋体" w:cs="宋体"/>
                <w:sz w:val="24"/>
                <w:szCs w:val="24"/>
              </w:rPr>
            </w:pPr>
            <w:r>
              <w:rPr>
                <w:rFonts w:hint="eastAsia" w:ascii="宋体" w:hAnsi="宋体" w:cs="宋体"/>
                <w:sz w:val="24"/>
                <w:szCs w:val="24"/>
              </w:rPr>
              <w:t xml:space="preserve">每天循环保洁，保证地面整洁干净，无垃圾、杂物、浮尘、无污迹积水；指示牌、消火栓保持干净无灰尘、无污迹；</w:t>
            </w:r>
            <w:r/>
          </w:p>
          <w:p>
            <w:r>
              <w:rPr>
                <w:rFonts w:hint="eastAsia" w:ascii="宋体" w:hAnsi="宋体" w:cs="宋体"/>
                <w:sz w:val="24"/>
                <w:szCs w:val="24"/>
              </w:rPr>
              <w:t xml:space="preserve">（9）按垃圾分类管理规范要求收集垃圾，若垃圾箱桶内达到50%以上，需进行清理。医疗垃圾清运必须符合院感控制流程，做好日产日清。</w:t>
            </w:r>
            <w:r/>
          </w:p>
          <w:p>
            <w:pPr>
              <w:rPr>
                <w:rFonts w:ascii="宋体" w:hAnsi="宋体" w:cs="宋体"/>
                <w:sz w:val="24"/>
                <w:szCs w:val="24"/>
              </w:rPr>
            </w:pPr>
            <w:r>
              <w:rPr>
                <w:rFonts w:ascii="宋体" w:hAnsi="宋体" w:cs="宋体"/>
                <w:sz w:val="24"/>
                <w:szCs w:val="24"/>
              </w:rPr>
            </w:r>
            <w:r/>
          </w:p>
          <w:p>
            <w:pPr>
              <w:numPr>
                <w:ilvl w:val="0"/>
                <w:numId w:val="5"/>
              </w:numPr>
              <w:rPr>
                <w:rFonts w:ascii="宋体" w:hAnsi="宋体" w:cs="宋体"/>
                <w:sz w:val="24"/>
                <w:szCs w:val="24"/>
              </w:rPr>
            </w:pPr>
            <w:r>
              <w:rPr>
                <w:rFonts w:hint="eastAsia" w:ascii="宋体" w:hAnsi="宋体" w:cs="宋体"/>
                <w:sz w:val="24"/>
                <w:szCs w:val="24"/>
              </w:rPr>
              <w:t xml:space="preserve">安全保卫</w:t>
            </w:r>
            <w:r/>
          </w:p>
          <w:p>
            <w:pPr>
              <w:pStyle w:val="1093"/>
              <w:ind w:right="147" w:firstLine="468"/>
              <w:jc w:val="both"/>
              <w:rPr>
                <w:rFonts w:hint="eastAsia"/>
                <w:bCs/>
                <w:color w:val="000000"/>
                <w:spacing w:val="-3"/>
                <w:sz w:val="24"/>
                <w:szCs w:val="24"/>
                <w:highlight w:val="none"/>
                <w:lang w:eastAsia="zh-CN"/>
              </w:rPr>
            </w:pPr>
            <w:r>
              <w:rPr>
                <w:rFonts w:hint="eastAsia"/>
                <w:bCs/>
                <w:color w:val="000000"/>
                <w:spacing w:val="-3"/>
                <w:sz w:val="24"/>
                <w:szCs w:val="24"/>
                <w:highlight w:val="none"/>
                <w:lang w:val="en-US" w:eastAsia="zh-CN"/>
              </w:rPr>
              <w:t xml:space="preserve">中标供应商须按照</w:t>
            </w:r>
            <w:r>
              <w:rPr>
                <w:rFonts w:hint="eastAsia"/>
                <w:bCs/>
                <w:color w:val="000000"/>
                <w:spacing w:val="-3"/>
                <w:sz w:val="24"/>
                <w:szCs w:val="24"/>
                <w:highlight w:val="none"/>
                <w:lang w:eastAsia="zh-CN"/>
              </w:rPr>
              <w:t xml:space="preserve">《保安服务管理条例》、</w:t>
            </w:r>
            <w:r>
              <w:rPr>
                <w:rFonts w:hint="eastAsia"/>
                <w:bCs/>
                <w:color w:val="000000"/>
                <w:spacing w:val="-3"/>
                <w:sz w:val="24"/>
                <w:szCs w:val="24"/>
                <w:highlight w:val="none"/>
                <w:lang w:val="en-US" w:eastAsia="zh-CN"/>
              </w:rPr>
              <w:fldChar w:fldCharType="begin"/>
            </w:r>
            <w:r>
              <w:rPr>
                <w:rFonts w:hint="eastAsia"/>
                <w:bCs/>
                <w:color w:val="000000"/>
                <w:spacing w:val="-3"/>
                <w:sz w:val="24"/>
                <w:szCs w:val="24"/>
                <w:highlight w:val="none"/>
                <w:lang w:val="en-US" w:eastAsia="zh-CN"/>
              </w:rPr>
              <w:instrText xml:space="preserve"> HYPERLINK "http://www.baidu.com/link?url=tGVDGX3l0-6IdkbUY_YqAk_7Q9zLyryqQ2i853Ms9BW8j65t1FjsW33_RW68gx_zjUPI-8SoQ0gtu8gTAFxC0a" \t "https://www.baidu.com/_blank" </w:instrText>
            </w:r>
            <w:r>
              <w:rPr>
                <w:rFonts w:hint="eastAsia"/>
                <w:bCs/>
                <w:color w:val="000000"/>
                <w:spacing w:val="-3"/>
                <w:sz w:val="24"/>
                <w:szCs w:val="24"/>
                <w:highlight w:val="none"/>
                <w:lang w:val="en-US" w:eastAsia="zh-CN"/>
              </w:rPr>
              <w:fldChar w:fldCharType="separate"/>
            </w:r>
            <w:r>
              <w:rPr>
                <w:rFonts w:hint="eastAsia"/>
                <w:bCs/>
                <w:color w:val="000000"/>
                <w:spacing w:val="-3"/>
                <w:sz w:val="24"/>
                <w:szCs w:val="24"/>
                <w:highlight w:val="none"/>
                <w:lang w:eastAsia="zh-CN"/>
              </w:rPr>
              <w:t xml:space="preserve">《公安机关实施保安服务管理条例办法》相关规定开展本项目保安服务。</w:t>
            </w:r>
            <w:r/>
          </w:p>
          <w:p>
            <w:pPr>
              <w:pStyle w:val="1093"/>
              <w:ind w:right="147"/>
              <w:jc w:val="both"/>
              <w:rPr>
                <w:rFonts w:hint="eastAsia"/>
                <w:bCs/>
                <w:color w:val="000000"/>
                <w:spacing w:val="-3"/>
                <w:sz w:val="24"/>
                <w:szCs w:val="24"/>
                <w:lang w:eastAsia="zh-CN"/>
              </w:rPr>
            </w:pPr>
            <w:r>
              <w:rPr>
                <w:rFonts w:hint="eastAsia"/>
                <w:bCs/>
                <w:color w:val="000000"/>
                <w:spacing w:val="-3"/>
                <w:sz w:val="24"/>
                <w:szCs w:val="24"/>
                <w:highlight w:val="none"/>
                <w:lang w:val="en-US" w:eastAsia="zh-CN"/>
              </w:rPr>
              <w:fldChar w:fldCharType="end"/>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（1）日常安全管理：包括但不限于对出入院内的人员、车辆停放秩序维护、就诊秩序维护，以及对医院内消防器材的定期检查，确保安全和生产秩序。</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（2）</w:t>
            </w:r>
            <w:r>
              <w:rPr>
                <w:bCs/>
                <w:color w:val="000000"/>
                <w:spacing w:val="-3"/>
                <w:sz w:val="24"/>
                <w:szCs w:val="24"/>
                <w:lang w:eastAsia="zh-CN"/>
              </w:rPr>
              <w:t xml:space="preserve">预防与打击相结合：进行经常性的治安防范巡视和</w:t>
            </w:r>
            <w:r>
              <w:fldChar w:fldCharType="begin"/>
            </w:r>
            <w:r>
              <w:rPr>
                <w:lang w:eastAsia="zh-CN"/>
              </w:rPr>
              <w:instrText xml:space="preserve">HYPERLINK "https://m.baidu.com/s?word=%E9%98%B2%E7%81%AB%E5%AE%89%E5%85%A8%E6%A3%80%E6%9F%A5&amp;sa=re_dqa_zy" \t "https://answer.baidu.com/answer/_self"</w:instrText>
            </w:r>
            <w:r>
              <w:fldChar w:fldCharType="separate"/>
            </w:r>
            <w:r>
              <w:rPr>
                <w:bCs/>
                <w:color w:val="000000"/>
                <w:spacing w:val="-3"/>
                <w:sz w:val="24"/>
                <w:szCs w:val="24"/>
                <w:lang w:eastAsia="zh-CN"/>
              </w:rPr>
              <w:t xml:space="preserve">防火安全检查</w:t>
            </w:r>
            <w:r>
              <w:fldChar w:fldCharType="end"/>
            </w:r>
            <w:r>
              <w:rPr>
                <w:bCs/>
                <w:color w:val="000000"/>
                <w:spacing w:val="-3"/>
                <w:sz w:val="24"/>
                <w:szCs w:val="24"/>
                <w:lang w:eastAsia="zh-CN"/>
              </w:rPr>
              <w:t xml:space="preserve">，一旦发现隐患，要及时上报并进行整改。</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（3）</w:t>
            </w:r>
            <w:r>
              <w:rPr>
                <w:bCs/>
                <w:color w:val="000000"/>
                <w:spacing w:val="-3"/>
                <w:sz w:val="24"/>
                <w:szCs w:val="24"/>
                <w:lang w:eastAsia="zh-CN"/>
              </w:rPr>
              <w:t xml:space="preserve">维护公共秩序：在</w:t>
            </w:r>
            <w:r>
              <w:rPr>
                <w:rFonts w:hint="eastAsia"/>
                <w:bCs/>
                <w:color w:val="000000"/>
                <w:spacing w:val="-3"/>
                <w:sz w:val="24"/>
                <w:szCs w:val="24"/>
                <w:lang w:eastAsia="zh-CN"/>
              </w:rPr>
              <w:t xml:space="preserve">院内</w:t>
            </w:r>
            <w:r>
              <w:rPr>
                <w:bCs/>
                <w:color w:val="000000"/>
                <w:spacing w:val="-3"/>
                <w:sz w:val="24"/>
                <w:szCs w:val="24"/>
                <w:lang w:eastAsia="zh-CN"/>
              </w:rPr>
              <w:t xml:space="preserve">进行巡逻巡视，防范和处理各类违法犯罪行为，确保社会的安全和秩序。</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（4）</w:t>
            </w:r>
            <w:r>
              <w:rPr>
                <w:bCs/>
                <w:color w:val="000000"/>
                <w:spacing w:val="-3"/>
                <w:sz w:val="24"/>
                <w:szCs w:val="24"/>
                <w:lang w:eastAsia="zh-CN"/>
              </w:rPr>
              <w:t xml:space="preserve">协调应急情况：面对突发事件、事故或紧急情况时，迅速反应并协调各方力量进行应急处理。</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（5）</w:t>
            </w:r>
            <w:r>
              <w:rPr>
                <w:bCs/>
                <w:color w:val="000000"/>
                <w:spacing w:val="-3"/>
                <w:sz w:val="24"/>
                <w:szCs w:val="24"/>
                <w:lang w:eastAsia="zh-CN"/>
              </w:rPr>
              <w:t xml:space="preserve">咨询服务：向公众提供咨询和服务，解答问题并提供帮助。</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（6）</w:t>
            </w:r>
            <w:r>
              <w:rPr>
                <w:bCs/>
                <w:color w:val="000000"/>
                <w:spacing w:val="-3"/>
                <w:sz w:val="24"/>
                <w:szCs w:val="24"/>
                <w:lang w:eastAsia="zh-CN"/>
              </w:rPr>
              <w:t xml:space="preserve">记录和报告：做好记录和</w:t>
            </w:r>
            <w:r>
              <w:rPr>
                <w:rFonts w:hint="eastAsia"/>
                <w:bCs/>
                <w:color w:val="000000"/>
                <w:spacing w:val="-3"/>
                <w:sz w:val="24"/>
                <w:szCs w:val="24"/>
                <w:lang w:eastAsia="zh-CN"/>
              </w:rPr>
              <w:t xml:space="preserve">报告。</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3.工程维护维修</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（1）全面负责院内工程日常维护维修工作安排，保证水、电、空调的正常供应和设施的正常运转；做好每日巡查检查记录，发现问题及时处理。</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2）工程维修人员须持有特种作业操作证（高压电工证），定期对医院内设施设备的正常运行进行巡查保养维修；如采购人指定第三方单位对供应商管辖的设备设施进行维修、保养、改造、施工时，供应商负责协调、配合和监管；积极配合以上各系统维保单位的维护工作，并积极配合相关部门对其的年检工作。</w:t>
            </w:r>
            <w:r/>
          </w:p>
          <w:p>
            <w:pPr>
              <w:pStyle w:val="1093"/>
              <w:ind w:right="147"/>
              <w:jc w:val="both"/>
              <w:rPr>
                <w:lang w:eastAsia="zh-CN"/>
              </w:rPr>
            </w:pPr>
            <w:r>
              <w:rPr>
                <w:rFonts w:hint="eastAsia"/>
                <w:bCs/>
                <w:color w:val="000000"/>
                <w:spacing w:val="-3"/>
                <w:sz w:val="24"/>
                <w:szCs w:val="24"/>
                <w:lang w:eastAsia="zh-CN"/>
              </w:rPr>
              <w:t xml:space="preserve">（3）对紧急报修15分钟内作出响应并马上修复，常规报修2小时内作出响应并修复。</w:t>
            </w:r>
            <w:r/>
          </w:p>
          <w:p>
            <w:r/>
            <w:r/>
          </w:p>
          <w:p>
            <w:pPr>
              <w:rPr>
                <w:rFonts w:ascii="宋体" w:hAnsi="宋体" w:cs="宋体"/>
                <w:sz w:val="24"/>
                <w:szCs w:val="24"/>
              </w:rPr>
            </w:pPr>
            <w:r>
              <w:rPr>
                <w:rFonts w:hint="eastAsia" w:ascii="宋体" w:hAnsi="宋体" w:cs="宋体"/>
                <w:sz w:val="24"/>
                <w:szCs w:val="24"/>
              </w:rPr>
              <w:t xml:space="preserve">4.消防监控</w:t>
            </w:r>
            <w:r/>
          </w:p>
          <w:p>
            <w:pPr>
              <w:rPr>
                <w:rFonts w:ascii="宋体" w:hAnsi="宋体" w:cs="宋体"/>
                <w:sz w:val="24"/>
                <w:szCs w:val="24"/>
              </w:rPr>
            </w:pPr>
            <w:r>
              <w:rPr>
                <w:rFonts w:hint="eastAsia" w:ascii="宋体" w:hAnsi="宋体" w:cs="宋体"/>
                <w:sz w:val="24"/>
                <w:szCs w:val="24"/>
              </w:rPr>
              <w:t xml:space="preserve">（1）消防监控人员需根据《中华人民共和国刑法》《中华人民共和国劳动法》、《中华人民共和国消防法》《中华人民共和国安全生产法》《中华人民共和国治安管理处罚法》 《建筑消防设施的维护管理条例》(GB25201-2010)《</w:t>
            </w:r>
            <w:r>
              <w:rPr>
                <w:rFonts w:hint="eastAsia" w:ascii="宋体" w:hAnsi="宋体" w:cs="宋体"/>
                <w:sz w:val="24"/>
                <w:szCs w:val="24"/>
                <w:lang w:eastAsia="zh-CN"/>
              </w:rPr>
              <w:t xml:space="preserve">消防设施操作员国家职业技能标准</w:t>
            </w:r>
            <w:r>
              <w:rPr>
                <w:rFonts w:hint="eastAsia" w:ascii="宋体" w:hAnsi="宋体" w:cs="宋体"/>
                <w:sz w:val="24"/>
                <w:szCs w:val="24"/>
              </w:rPr>
              <w:t xml:space="preserve">》 的规定进行配置，值班人员</w:t>
            </w:r>
            <w:r>
              <w:rPr>
                <w:rFonts w:hint="eastAsia" w:ascii="宋体" w:hAnsi="宋体" w:cs="宋体"/>
                <w:sz w:val="24"/>
                <w:szCs w:val="24"/>
                <w:lang w:eastAsia="zh-CN"/>
              </w:rPr>
              <w:t xml:space="preserve">应持有消防设施操作员证（中级及以上）</w:t>
            </w:r>
            <w:r>
              <w:rPr>
                <w:rFonts w:hint="eastAsia" w:ascii="宋体" w:hAnsi="宋体" w:cs="宋体"/>
                <w:sz w:val="24"/>
                <w:szCs w:val="24"/>
              </w:rPr>
              <w:t xml:space="preserve">。值班人员对火灾报警控制器进行检查、接班、交班时，应填写《消防控制室值班记录表》的相关内容。</w:t>
            </w:r>
            <w:r>
              <w:rPr>
                <w:rFonts w:hint="eastAsia" w:ascii="宋体" w:hAnsi="宋体" w:eastAsia="宋体" w:cs="宋体"/>
                <w:sz w:val="24"/>
                <w:szCs w:val="24"/>
                <w:highlight w:val="none"/>
              </w:rPr>
              <w:t xml:space="preserve">应实行每日24</w:t>
            </w:r>
            <w:r>
              <w:rPr>
                <w:rFonts w:hint="eastAsia" w:ascii="宋体" w:hAnsi="宋体" w:cs="宋体"/>
                <w:sz w:val="24"/>
                <w:szCs w:val="24"/>
                <w:highlight w:val="none"/>
                <w:lang w:eastAsia="zh-CN"/>
              </w:rPr>
              <w:t xml:space="preserve">小时</w:t>
            </w:r>
            <w:r>
              <w:rPr>
                <w:rFonts w:hint="eastAsia" w:ascii="宋体" w:hAnsi="宋体" w:eastAsia="宋体" w:cs="宋体"/>
                <w:sz w:val="24"/>
                <w:szCs w:val="24"/>
                <w:highlight w:val="none"/>
              </w:rPr>
              <w:t xml:space="preserve">专人值班制度,每班不应少于2人,值班人员应持有</w:t>
            </w:r>
            <w:r>
              <w:rPr>
                <w:rFonts w:hint="eastAsia" w:ascii="宋体" w:hAnsi="宋体" w:cs="宋体"/>
                <w:sz w:val="24"/>
                <w:szCs w:val="24"/>
                <w:highlight w:val="none"/>
                <w:lang w:eastAsia="zh-CN"/>
              </w:rPr>
              <w:t xml:space="preserve">消防设施操作员证（中级及以上）</w:t>
            </w:r>
            <w:r>
              <w:rPr>
                <w:rFonts w:hint="eastAsia" w:ascii="宋体" w:hAnsi="宋体" w:eastAsia="宋体" w:cs="宋体"/>
                <w:sz w:val="24"/>
                <w:szCs w:val="24"/>
                <w:highlight w:val="none"/>
                <w:lang w:eastAsia="zh-CN"/>
              </w:rPr>
              <w:t xml:space="preserve">，</w:t>
            </w:r>
            <w:r>
              <w:rPr>
                <w:rFonts w:hint="eastAsia" w:ascii="宋体" w:hAnsi="宋体" w:cs="宋体"/>
                <w:sz w:val="24"/>
                <w:szCs w:val="24"/>
              </w:rPr>
              <w:t xml:space="preserve">值班期间每2</w:t>
            </w:r>
            <w:r>
              <w:rPr>
                <w:rFonts w:hint="eastAsia" w:ascii="宋体" w:hAnsi="宋体" w:cs="宋体"/>
                <w:sz w:val="24"/>
                <w:szCs w:val="24"/>
                <w:lang w:eastAsia="zh-CN"/>
              </w:rPr>
              <w:t xml:space="preserve">小时</w:t>
            </w:r>
            <w:r>
              <w:rPr>
                <w:rFonts w:hint="eastAsia" w:ascii="宋体" w:hAnsi="宋体" w:cs="宋体"/>
                <w:sz w:val="24"/>
                <w:szCs w:val="24"/>
              </w:rPr>
              <w:t xml:space="preserve">记录一次消防控制室内消防设备的运行情况，及时记录消防控制室内消防设备的火警或故障情况。正常工作状态下，不应将自动喷水灭火系统、防烟排烟系统和灶升联动控制的防火卷帘等防火分隔设施设置在手动控制状态。其他消防设施及其相关设备如设置在手动状态时，应有在火灾情况下迅 速将手动控制转换为自动控制的可靠措施；</w:t>
            </w:r>
            <w:r/>
          </w:p>
          <w:p>
            <w:pPr>
              <w:rPr>
                <w:rFonts w:ascii="宋体" w:hAnsi="宋体" w:cs="宋体"/>
                <w:sz w:val="24"/>
                <w:szCs w:val="24"/>
              </w:rPr>
            </w:pPr>
            <w:r>
              <w:rPr>
                <w:rFonts w:hint="eastAsia" w:ascii="宋体" w:hAnsi="宋体" w:cs="宋体"/>
                <w:sz w:val="24"/>
                <w:szCs w:val="24"/>
              </w:rPr>
              <w:t xml:space="preserve">（2）保持消防控制室内设备和环境的卫生，负责消防控制设备的日常维护保养，如发现设施设备故障，及时上报并督促消防维保单位尽快解决问题；</w:t>
            </w:r>
            <w:r/>
          </w:p>
          <w:p>
            <w:pPr>
              <w:rPr>
                <w:rFonts w:ascii="宋体" w:hAnsi="宋体" w:cs="宋体"/>
                <w:sz w:val="24"/>
                <w:szCs w:val="24"/>
              </w:rPr>
            </w:pPr>
            <w:r>
              <w:rPr>
                <w:rFonts w:hint="eastAsia" w:ascii="宋体" w:hAnsi="宋体" w:cs="宋体"/>
                <w:sz w:val="24"/>
                <w:szCs w:val="24"/>
              </w:rPr>
              <w:t xml:space="preserve">（3）其他《中华人民共和国消防法》规定的相关事项。</w:t>
            </w:r>
            <w:r/>
          </w:p>
          <w:p>
            <w:pPr>
              <w:rPr>
                <w:b/>
              </w:rPr>
            </w:pPr>
            <w:r>
              <w:rPr>
                <w:rFonts w:hint="eastAsia" w:ascii="宋体" w:hAnsi="宋体" w:cs="宋体"/>
                <w:b/>
                <w:sz w:val="24"/>
                <w:szCs w:val="24"/>
              </w:rPr>
              <w:t xml:space="preserve">（供应商签订合同前，需提供实际到岗人员的身份证</w:t>
            </w:r>
            <w:r>
              <w:rPr>
                <w:rFonts w:hint="eastAsia" w:ascii="宋体" w:hAnsi="宋体" w:cs="宋体"/>
                <w:b/>
                <w:sz w:val="24"/>
                <w:szCs w:val="24"/>
                <w:highlight w:val="none"/>
              </w:rPr>
              <w:t xml:space="preserve">及</w:t>
            </w:r>
            <w:r>
              <w:rPr>
                <w:rFonts w:hint="eastAsia" w:ascii="宋体" w:hAnsi="宋体" w:cs="宋体"/>
                <w:b/>
                <w:sz w:val="24"/>
                <w:szCs w:val="24"/>
                <w:highlight w:val="none"/>
                <w:lang w:eastAsia="zh-CN"/>
              </w:rPr>
              <w:t xml:space="preserve">消防设施操作员证</w:t>
            </w:r>
            <w:r>
              <w:rPr>
                <w:rFonts w:hint="eastAsia"/>
                <w:highlight w:val="none"/>
                <w:lang w:eastAsia="zh-CN"/>
              </w:rPr>
              <w:t xml:space="preserve">（</w:t>
            </w:r>
            <w:r>
              <w:rPr>
                <w:rFonts w:hint="eastAsia" w:ascii="宋体" w:hAnsi="宋体" w:cs="宋体"/>
                <w:sz w:val="24"/>
                <w:szCs w:val="24"/>
                <w:highlight w:val="none"/>
                <w:lang w:eastAsia="zh-CN"/>
              </w:rPr>
              <w:t xml:space="preserve">中级及以上</w:t>
            </w:r>
            <w:r>
              <w:rPr>
                <w:rFonts w:hint="eastAsia"/>
                <w:highlight w:val="none"/>
                <w:lang w:eastAsia="zh-CN"/>
              </w:rPr>
              <w:t xml:space="preserve">）</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交由采购人审核及备案）</w:t>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2.人员配备要求</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6"/>
      </w:tblGrid>
      <w:tr>
        <w:trPr/>
        <w:tc>
          <w:tcPr>
            <w:tcW w:w="9956" w:type="dxa"/>
            <w:vAlign w:val="top"/>
            <w:textDirection w:val="lrTb"/>
            <w:noWrap/>
          </w:tcPr>
          <w:p>
            <w:pPr>
              <w:jc w:val="left"/>
              <w:rPr>
                <w:rFonts w:ascii="宋体" w:hAnsi="宋体" w:cs="宋体"/>
                <w:sz w:val="24"/>
                <w:szCs w:val="24"/>
              </w:rPr>
            </w:pPr>
            <w:r>
              <w:rPr>
                <w:rFonts w:hint="eastAsia" w:ascii="宋体" w:hAnsi="宋体" w:cs="宋体"/>
                <w:sz w:val="24"/>
                <w:szCs w:val="24"/>
              </w:rPr>
              <w:t xml:space="preserve">（一）人员数量</w:t>
            </w:r>
            <w:r>
              <w:rPr>
                <w:rFonts w:hint="eastAsia" w:ascii="宋体" w:hAnsi="宋体" w:cs="宋体"/>
                <w:b/>
                <w:bCs/>
                <w:sz w:val="24"/>
                <w:szCs w:val="24"/>
              </w:rPr>
              <w:t xml:space="preserve">（不少于21人）</w:t>
            </w:r>
            <w:r/>
          </w:p>
          <w:p>
            <w:pPr>
              <w:jc w:val="left"/>
              <w:rPr>
                <w:bCs/>
                <w:spacing w:val="-3"/>
                <w:sz w:val="24"/>
                <w:szCs w:val="24"/>
              </w:rPr>
            </w:pPr>
            <w:r>
              <w:rPr>
                <w:rFonts w:hint="eastAsia" w:ascii="宋体" w:hAnsi="宋体" w:cs="宋体"/>
                <w:sz w:val="24"/>
                <w:szCs w:val="24"/>
              </w:rPr>
              <w:t xml:space="preserve">1.</w:t>
            </w:r>
            <w:r>
              <w:rPr>
                <w:rFonts w:hint="eastAsia"/>
                <w:bCs/>
                <w:spacing w:val="-3"/>
                <w:sz w:val="24"/>
                <w:szCs w:val="24"/>
              </w:rPr>
              <w:t xml:space="preserve">项目经理1人，年龄要求</w:t>
            </w:r>
            <w:r>
              <w:rPr>
                <w:rFonts w:hint="eastAsia"/>
                <w:bCs/>
                <w:spacing w:val="-3"/>
                <w:sz w:val="24"/>
                <w:szCs w:val="24"/>
                <w:lang w:val="en-US" w:eastAsia="zh-CN"/>
              </w:rPr>
              <w:t xml:space="preserve">55</w:t>
            </w:r>
            <w:r>
              <w:rPr>
                <w:rFonts w:hint="eastAsia"/>
                <w:bCs/>
                <w:spacing w:val="-3"/>
                <w:sz w:val="24"/>
                <w:szCs w:val="24"/>
              </w:rPr>
              <w:t xml:space="preserve">周岁以下（含），身体健康，有同岗位2年管理经验，无不良记录。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2.安保人员3人。其中：</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保安主管1人，男性，须持有保安员证，年龄要求55周岁以下（含），身体健康，有同岗位2年从业经历，无不良记录。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其他安保人员2人，男性，年龄要求55周岁以下（含），身体健康，有同岗位1年以上从业经历，无不良记录。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3.消防监控人员</w:t>
            </w:r>
            <w:r>
              <w:rPr>
                <w:rFonts w:hint="eastAsia"/>
                <w:bCs/>
                <w:color w:val="000000"/>
                <w:spacing w:val="-3"/>
                <w:sz w:val="24"/>
                <w:szCs w:val="24"/>
                <w:lang w:val="en-US" w:eastAsia="zh-CN"/>
              </w:rPr>
              <w:t xml:space="preserve">4</w:t>
            </w:r>
            <w:r>
              <w:rPr>
                <w:rFonts w:hint="eastAsia"/>
                <w:bCs/>
                <w:color w:val="000000"/>
                <w:spacing w:val="-3"/>
                <w:sz w:val="24"/>
                <w:szCs w:val="24"/>
                <w:lang w:eastAsia="zh-CN"/>
              </w:rPr>
              <w:t xml:space="preserve">人，需持有消防设施操作员证（中级</w:t>
            </w:r>
            <w:r>
              <w:rPr>
                <w:rFonts w:hint="eastAsia"/>
                <w:bCs/>
                <w:color w:val="000000"/>
                <w:spacing w:val="-3"/>
                <w:sz w:val="24"/>
                <w:szCs w:val="24"/>
                <w:highlight w:val="none"/>
                <w:lang w:eastAsia="zh-CN"/>
              </w:rPr>
              <w:t xml:space="preserve">及</w:t>
            </w:r>
            <w:r>
              <w:rPr>
                <w:rFonts w:hint="eastAsia"/>
                <w:bCs/>
                <w:color w:val="000000"/>
                <w:spacing w:val="-3"/>
                <w:sz w:val="24"/>
                <w:szCs w:val="24"/>
                <w:lang w:eastAsia="zh-CN"/>
              </w:rPr>
              <w:t xml:space="preserve">以上），年龄要求55周岁以下（含），身体健康，有同岗位2年以上从业经历，无不良记录。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4.工程维修人员1人，男性，需持有高压电工证，年龄要求55周岁以下（含），身体健康，有同岗位1年从业经历，无不良记录。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5.驾驶人员1人，男性，需持有c照及以上证照（含c照驾驶证），年龄要求40周岁以下（含），身体健康，无不良记录。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6.保洁人员</w:t>
            </w:r>
            <w:r>
              <w:rPr>
                <w:rFonts w:hint="eastAsia"/>
                <w:bCs/>
                <w:color w:val="000000"/>
                <w:spacing w:val="-3"/>
                <w:sz w:val="24"/>
                <w:szCs w:val="24"/>
                <w:lang w:val="en-US" w:eastAsia="zh-CN"/>
              </w:rPr>
              <w:t xml:space="preserve">10</w:t>
            </w:r>
            <w:r>
              <w:rPr>
                <w:rFonts w:hint="eastAsia"/>
                <w:bCs/>
                <w:color w:val="000000"/>
                <w:spacing w:val="-3"/>
                <w:sz w:val="24"/>
                <w:szCs w:val="24"/>
                <w:lang w:eastAsia="zh-CN"/>
              </w:rPr>
              <w:t xml:space="preserve">人。其中：</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保洁主管1人，女性，年龄要求50周岁以下（含），身体健康，有同岗位1年从业经历，无不良记录。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其他保洁人员</w:t>
            </w:r>
            <w:r>
              <w:rPr>
                <w:rFonts w:hint="eastAsia"/>
                <w:bCs/>
                <w:color w:val="000000"/>
                <w:spacing w:val="-3"/>
                <w:sz w:val="24"/>
                <w:szCs w:val="24"/>
                <w:lang w:val="en-US" w:eastAsia="zh-CN"/>
              </w:rPr>
              <w:t xml:space="preserve">9</w:t>
            </w:r>
            <w:r>
              <w:rPr>
                <w:rFonts w:hint="eastAsia"/>
                <w:bCs/>
                <w:color w:val="000000"/>
                <w:spacing w:val="-3"/>
                <w:sz w:val="24"/>
                <w:szCs w:val="24"/>
                <w:lang w:eastAsia="zh-CN"/>
              </w:rPr>
              <w:t xml:space="preserve">人，女性，年龄要求50周岁以下（含）；男性，年龄要求60周岁以下（含）。身体健康，无不良记录。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7.洗衣房人员1人，女性，年龄要求</w:t>
            </w:r>
            <w:r>
              <w:rPr>
                <w:rFonts w:hint="eastAsia"/>
                <w:bCs/>
                <w:color w:val="000000"/>
                <w:spacing w:val="-3"/>
                <w:sz w:val="24"/>
                <w:szCs w:val="24"/>
                <w:lang w:val="en-US" w:eastAsia="zh-CN"/>
              </w:rPr>
              <w:t xml:space="preserve">50</w:t>
            </w:r>
            <w:r>
              <w:rPr>
                <w:rFonts w:hint="eastAsia"/>
                <w:bCs/>
                <w:color w:val="000000"/>
                <w:spacing w:val="-3"/>
                <w:sz w:val="24"/>
                <w:szCs w:val="24"/>
                <w:lang w:eastAsia="zh-CN"/>
              </w:rPr>
              <w:t xml:space="preserve">周岁以下（含），身体健康，有同岗位1年以上从业经历，无不良记录。</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8.供应商拟投入本项目的管理人员一经确定，未经采购人同意不得随意更换。</w:t>
            </w:r>
            <w:r/>
          </w:p>
          <w:p>
            <w:pPr>
              <w:jc w:val="left"/>
              <w:rPr>
                <w:rFonts w:ascii="宋体" w:hAnsi="宋体" w:cs="宋体"/>
                <w:sz w:val="24"/>
                <w:szCs w:val="24"/>
              </w:rPr>
            </w:pPr>
            <w:r>
              <w:rPr>
                <w:rFonts w:hint="eastAsia" w:ascii="宋体" w:hAnsi="宋体" w:cs="宋体"/>
                <w:sz w:val="24"/>
                <w:szCs w:val="24"/>
              </w:rPr>
              <w:t xml:space="preserve">（二）人员岗位职责</w:t>
            </w:r>
            <w:r/>
          </w:p>
          <w:p>
            <w:pPr>
              <w:pStyle w:val="1093"/>
              <w:ind w:right="147"/>
              <w:jc w:val="both"/>
              <w:rPr>
                <w:b/>
                <w:color w:val="000000"/>
                <w:spacing w:val="-3"/>
                <w:sz w:val="24"/>
                <w:szCs w:val="24"/>
                <w:lang w:eastAsia="zh-CN"/>
              </w:rPr>
            </w:pPr>
            <w:r>
              <w:rPr>
                <w:rFonts w:hint="eastAsia"/>
                <w:b/>
                <w:color w:val="000000"/>
                <w:spacing w:val="-3"/>
                <w:sz w:val="24"/>
                <w:szCs w:val="24"/>
                <w:lang w:eastAsia="zh-CN"/>
              </w:rPr>
              <w:t xml:space="preserve">1.项目经理岗位职责</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（1）全面负责医院物业服务工作的管理，有较强的管理能力和工作经验，为人正直，善待员工，善于管理、善于沟通，做好与采购人的沟通和协调工作；</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（2）能够调动员工的积极性，加强员工的团结精神，公开、公正、公平地评价员工的工作业绩，负责每月对员工考评，建立员工工作手册，每日登记工作内容、事项及完成情况；</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（3）能够虚心接受采购人的监督、建议、评价，并对工作进行有效的改进；积极配合采购人其他工作或活动的顺利展开，能如实向采购人反馈工作中的各类问题与矛盾；</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（4）能制定物业管理与物业服务工作计划并组织实施，每季度向采购人报告一次计划实施情况；</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（5）熟悉物业管理相关法规，并能规范组织管理服务工作；</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（6）供应商未经采购人批准，不得更换人员。</w:t>
            </w:r>
            <w:r/>
          </w:p>
          <w:p>
            <w:pPr>
              <w:pStyle w:val="1093"/>
              <w:ind w:right="147"/>
              <w:jc w:val="both"/>
              <w:rPr>
                <w:b/>
                <w:color w:val="000000"/>
                <w:spacing w:val="-3"/>
                <w:sz w:val="24"/>
                <w:szCs w:val="24"/>
                <w:lang w:eastAsia="zh-CN"/>
              </w:rPr>
            </w:pPr>
            <w:r>
              <w:rPr>
                <w:rFonts w:hint="eastAsia"/>
                <w:b/>
                <w:color w:val="000000"/>
                <w:spacing w:val="-3"/>
                <w:sz w:val="24"/>
                <w:szCs w:val="24"/>
                <w:lang w:eastAsia="zh-CN"/>
              </w:rPr>
              <w:t xml:space="preserve">2.安保人员岗位职责</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（1）日常安全管理：包括但不限于对出入院内的人员、车辆检查登记，以及对医院内设施设备的定期检查，确保安全和生产秩序。</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（2）</w:t>
            </w:r>
            <w:r>
              <w:rPr>
                <w:bCs/>
                <w:color w:val="000000"/>
                <w:spacing w:val="-3"/>
                <w:sz w:val="24"/>
                <w:szCs w:val="24"/>
                <w:lang w:eastAsia="zh-CN"/>
              </w:rPr>
              <w:t xml:space="preserve">预防与打击相结合：进行经常性的治安防范巡视和</w:t>
            </w:r>
            <w:r>
              <w:fldChar w:fldCharType="begin"/>
            </w:r>
            <w:r>
              <w:rPr>
                <w:lang w:eastAsia="zh-CN"/>
              </w:rPr>
              <w:instrText xml:space="preserve">HYPERLINK "https://m.baidu.com/s?word=%E9%98%B2%E7%81%AB%E5%AE%89%E5%85%A8%E6%A3%80%E6%9F%A5&amp;sa=re_dqa_zy" \o "https://m.baidu.com/s?word=%E9%98%B2%E7%81%AB%E5%AE%89%E5%85%A8%E6%A3%80%E6%9F%A5&amp;sa=re_dqa_zy"</w:instrText>
            </w:r>
            <w:r>
              <w:fldChar w:fldCharType="separate"/>
            </w:r>
            <w:r>
              <w:rPr>
                <w:bCs/>
                <w:color w:val="000000"/>
                <w:spacing w:val="-3"/>
                <w:sz w:val="24"/>
                <w:szCs w:val="24"/>
                <w:lang w:eastAsia="zh-CN"/>
              </w:rPr>
              <w:t xml:space="preserve">防火安全检查</w:t>
            </w:r>
            <w:r>
              <w:fldChar w:fldCharType="end"/>
            </w:r>
            <w:r>
              <w:rPr>
                <w:bCs/>
                <w:color w:val="000000"/>
                <w:spacing w:val="-3"/>
                <w:sz w:val="24"/>
                <w:szCs w:val="24"/>
                <w:lang w:eastAsia="zh-CN"/>
              </w:rPr>
              <w:t xml:space="preserve">，一旦发现隐患，要及时上报。</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（3）</w:t>
            </w:r>
            <w:r>
              <w:rPr>
                <w:bCs/>
                <w:color w:val="000000"/>
                <w:spacing w:val="-3"/>
                <w:sz w:val="24"/>
                <w:szCs w:val="24"/>
                <w:lang w:eastAsia="zh-CN"/>
              </w:rPr>
              <w:t xml:space="preserve">维护公共秩序：在</w:t>
            </w:r>
            <w:r>
              <w:rPr>
                <w:rFonts w:hint="eastAsia"/>
                <w:bCs/>
                <w:color w:val="000000"/>
                <w:spacing w:val="-3"/>
                <w:sz w:val="24"/>
                <w:szCs w:val="24"/>
                <w:lang w:eastAsia="zh-CN"/>
              </w:rPr>
              <w:t xml:space="preserve">院内</w:t>
            </w:r>
            <w:r>
              <w:rPr>
                <w:bCs/>
                <w:color w:val="000000"/>
                <w:spacing w:val="-3"/>
                <w:sz w:val="24"/>
                <w:szCs w:val="24"/>
                <w:lang w:eastAsia="zh-CN"/>
              </w:rPr>
              <w:t xml:space="preserve">进行巡逻巡视，防范和处理各类违法犯罪行为，确保社会的安全和秩序。</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（4）</w:t>
            </w:r>
            <w:r>
              <w:rPr>
                <w:bCs/>
                <w:color w:val="000000"/>
                <w:spacing w:val="-3"/>
                <w:sz w:val="24"/>
                <w:szCs w:val="24"/>
                <w:lang w:eastAsia="zh-CN"/>
              </w:rPr>
              <w:t xml:space="preserve">提供安全保护：在</w:t>
            </w:r>
            <w:r>
              <w:rPr>
                <w:rFonts w:hint="eastAsia"/>
                <w:bCs/>
                <w:color w:val="000000"/>
                <w:spacing w:val="-3"/>
                <w:sz w:val="24"/>
                <w:szCs w:val="24"/>
                <w:lang w:eastAsia="zh-CN"/>
              </w:rPr>
              <w:t xml:space="preserve">院内</w:t>
            </w:r>
            <w:r>
              <w:rPr>
                <w:bCs/>
                <w:color w:val="000000"/>
                <w:spacing w:val="-3"/>
                <w:sz w:val="24"/>
                <w:szCs w:val="24"/>
                <w:lang w:eastAsia="zh-CN"/>
              </w:rPr>
              <w:t xml:space="preserve">重要场所、活动等区域值守，进行安全检查和护卫工作，防止不法分子进行破坏和盗窃。</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（5）</w:t>
            </w:r>
            <w:r>
              <w:rPr>
                <w:bCs/>
                <w:color w:val="000000"/>
                <w:spacing w:val="-3"/>
                <w:sz w:val="24"/>
                <w:szCs w:val="24"/>
                <w:lang w:eastAsia="zh-CN"/>
              </w:rPr>
              <w:t xml:space="preserve">保障人身安全：保护公民免受各种威胁和危险，如扰乱秩序的人群、犯罪分子等。</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（6）</w:t>
            </w:r>
            <w:r>
              <w:rPr>
                <w:bCs/>
                <w:color w:val="000000"/>
                <w:spacing w:val="-3"/>
                <w:sz w:val="24"/>
                <w:szCs w:val="24"/>
                <w:lang w:eastAsia="zh-CN"/>
              </w:rPr>
              <w:t xml:space="preserve">协调应急情况：面对突发事件、事故或紧急情况时，迅速反应并协调各方力量进行应急处理。</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（7）</w:t>
            </w:r>
            <w:r>
              <w:rPr>
                <w:bCs/>
                <w:color w:val="000000"/>
                <w:spacing w:val="-3"/>
                <w:sz w:val="24"/>
                <w:szCs w:val="24"/>
                <w:lang w:eastAsia="zh-CN"/>
              </w:rPr>
              <w:t xml:space="preserve">咨询服务：向公众提供咨询和服务，解答问题并提供帮助。</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（8）</w:t>
            </w:r>
            <w:r>
              <w:rPr>
                <w:bCs/>
                <w:color w:val="000000"/>
                <w:spacing w:val="-3"/>
                <w:sz w:val="24"/>
                <w:szCs w:val="24"/>
                <w:lang w:eastAsia="zh-CN"/>
              </w:rPr>
              <w:t xml:space="preserve">记录和报告：做好记录和</w:t>
            </w:r>
            <w:r>
              <w:rPr>
                <w:rFonts w:hint="eastAsia"/>
                <w:bCs/>
                <w:color w:val="000000"/>
                <w:spacing w:val="-3"/>
                <w:sz w:val="24"/>
                <w:szCs w:val="24"/>
                <w:lang w:eastAsia="zh-CN"/>
              </w:rPr>
              <w:t xml:space="preserve">报告。</w:t>
            </w:r>
            <w:r/>
          </w:p>
          <w:p>
            <w:pPr>
              <w:pStyle w:val="1093"/>
              <w:ind w:right="147"/>
              <w:jc w:val="both"/>
              <w:rPr>
                <w:b/>
                <w:bCs/>
                <w:spacing w:val="-2"/>
                <w:sz w:val="24"/>
                <w:szCs w:val="24"/>
                <w:lang w:eastAsia="zh-CN"/>
              </w:rPr>
            </w:pPr>
            <w:r>
              <w:rPr>
                <w:rFonts w:hint="eastAsia"/>
                <w:b/>
                <w:bCs/>
                <w:spacing w:val="-2"/>
                <w:sz w:val="24"/>
                <w:szCs w:val="24"/>
                <w:lang w:eastAsia="zh-CN"/>
              </w:rPr>
              <w:t xml:space="preserve">3.消防监控人员岗位职责</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负责全院的消防监控工作，发现火灾隐患及时汇报和处理，保障医院的正常运转。</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（1）熟悉并掌握消防设备的使用性能，保证救灾过程操作有序、准确迅速。 </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（2）按时交接班，对值班记录、设备状况，事故处理交接清楚，无交接班手续，值班人员不可擅自离岗。 </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（3）积极配合巡逻人员的工作，报告消防隐患。 </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（4）非消防工作所需，不准私人占用电话机，非消防值班人员禁止进入值班室。 </w:t>
            </w:r>
            <w:r/>
          </w:p>
          <w:p>
            <w:pPr>
              <w:pStyle w:val="1093"/>
              <w:ind w:right="147"/>
              <w:jc w:val="both"/>
              <w:rPr>
                <w:b/>
                <w:bCs/>
                <w:spacing w:val="-2"/>
                <w:sz w:val="24"/>
                <w:szCs w:val="24"/>
                <w:lang w:eastAsia="zh-CN"/>
              </w:rPr>
            </w:pPr>
            <w:r>
              <w:rPr>
                <w:rFonts w:hint="eastAsia"/>
                <w:bCs/>
                <w:color w:val="000000"/>
                <w:spacing w:val="-3"/>
                <w:sz w:val="24"/>
                <w:szCs w:val="24"/>
                <w:lang w:eastAsia="zh-CN"/>
              </w:rPr>
              <w:t xml:space="preserve">（5）发生火灾时，迅速按消防应急预案处理，并尽快报告上级领导。</w:t>
            </w:r>
            <w:r/>
          </w:p>
          <w:p>
            <w:pPr>
              <w:pStyle w:val="1093"/>
              <w:ind w:right="147"/>
              <w:jc w:val="both"/>
              <w:rPr>
                <w:b/>
                <w:bCs/>
                <w:spacing w:val="-2"/>
                <w:sz w:val="24"/>
                <w:szCs w:val="24"/>
                <w:lang w:eastAsia="zh-CN"/>
              </w:rPr>
            </w:pPr>
            <w:r>
              <w:rPr>
                <w:rFonts w:hint="eastAsia"/>
                <w:b/>
                <w:bCs/>
                <w:spacing w:val="-2"/>
                <w:sz w:val="24"/>
                <w:szCs w:val="24"/>
                <w:lang w:eastAsia="zh-CN"/>
              </w:rPr>
              <w:t xml:space="preserve">4.维修人员岗位职责</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（1）全面负责院内工程日常维护维修工作安排，保证水、电的正常供应和设施的正常运转；做好每日巡查检查记录，发现问题及时处理。</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2）定期对弱电系统、监控系统、给排水系统、通风系统、空调设备等设施设备的正常运行进行巡查保养维修；如采购人指定第三方单位对供应商管辖的设备设施进行维修、保养、改造、施工时，供应商负责协调、配合和监管；积极配合以上各系统维保单位的维护工作，并积极配合相关部门对其的年检工作。</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（3）提供紧急维修服务，对紧急报修15分钟内作出响应并马上修复，常规报修2小时内作出响应并修复。</w:t>
            </w:r>
            <w:r/>
          </w:p>
          <w:p>
            <w:pPr>
              <w:pStyle w:val="1093"/>
              <w:ind w:right="147"/>
              <w:jc w:val="both"/>
              <w:rPr>
                <w:b/>
                <w:bCs/>
                <w:spacing w:val="-2"/>
                <w:sz w:val="24"/>
                <w:szCs w:val="24"/>
                <w:lang w:eastAsia="zh-CN"/>
              </w:rPr>
            </w:pPr>
            <w:r>
              <w:rPr>
                <w:rFonts w:hint="eastAsia"/>
                <w:b/>
                <w:bCs/>
                <w:spacing w:val="-2"/>
                <w:sz w:val="24"/>
                <w:szCs w:val="24"/>
                <w:lang w:eastAsia="zh-CN"/>
              </w:rPr>
              <w:t xml:space="preserve">5.驾驶人员岗位职责</w:t>
            </w:r>
            <w:r/>
          </w:p>
          <w:p>
            <w:pPr>
              <w:pStyle w:val="1093"/>
              <w:ind w:right="147"/>
              <w:jc w:val="both"/>
              <w:rPr>
                <w:color w:val="000000"/>
                <w:sz w:val="24"/>
                <w:szCs w:val="24"/>
                <w:lang w:eastAsia="zh-CN"/>
              </w:rPr>
            </w:pPr>
            <w:r>
              <w:rPr>
                <w:rFonts w:hint="eastAsia"/>
                <w:color w:val="000000"/>
                <w:sz w:val="24"/>
                <w:szCs w:val="24"/>
                <w:lang w:eastAsia="zh-CN"/>
              </w:rPr>
              <w:t xml:space="preserve">（1）在科室主任的领导下，根据医院工作需要随叫随到。</w:t>
            </w:r>
            <w:r/>
          </w:p>
          <w:p>
            <w:pPr>
              <w:pStyle w:val="1093"/>
              <w:ind w:right="147"/>
              <w:jc w:val="both"/>
              <w:rPr>
                <w:color w:val="000000"/>
                <w:sz w:val="24"/>
                <w:szCs w:val="24"/>
                <w:lang w:eastAsia="zh-CN"/>
              </w:rPr>
            </w:pPr>
            <w:r>
              <w:rPr>
                <w:rFonts w:hint="eastAsia"/>
                <w:color w:val="000000"/>
                <w:sz w:val="24"/>
                <w:szCs w:val="24"/>
                <w:lang w:eastAsia="zh-CN"/>
              </w:rPr>
              <w:t xml:space="preserve">（2）负责医院部分物资运输工作。包括但不限于医疗设备、药品、办公用品等。</w:t>
            </w:r>
            <w:r/>
          </w:p>
          <w:p>
            <w:pPr>
              <w:pStyle w:val="1093"/>
              <w:ind w:right="147"/>
              <w:jc w:val="both"/>
              <w:rPr>
                <w:color w:val="000000"/>
                <w:sz w:val="24"/>
                <w:szCs w:val="24"/>
                <w:lang w:eastAsia="zh-CN"/>
              </w:rPr>
            </w:pPr>
            <w:r>
              <w:rPr>
                <w:rFonts w:hint="eastAsia"/>
                <w:color w:val="000000"/>
                <w:sz w:val="24"/>
                <w:szCs w:val="24"/>
                <w:lang w:eastAsia="zh-CN"/>
              </w:rPr>
              <w:t xml:space="preserve">（3）严格遵守各项车辆管理制度，保证出车安全，严禁违章驾驶。</w:t>
            </w:r>
            <w:r/>
          </w:p>
          <w:p>
            <w:pPr>
              <w:pStyle w:val="1093"/>
              <w:ind w:right="147"/>
              <w:jc w:val="both"/>
              <w:rPr>
                <w:color w:val="000000"/>
                <w:sz w:val="24"/>
                <w:szCs w:val="24"/>
                <w:lang w:eastAsia="zh-CN"/>
              </w:rPr>
            </w:pPr>
            <w:r>
              <w:rPr>
                <w:rFonts w:hint="eastAsia"/>
                <w:color w:val="000000"/>
                <w:sz w:val="24"/>
                <w:szCs w:val="24"/>
                <w:lang w:eastAsia="zh-CN"/>
              </w:rPr>
              <w:t xml:space="preserve">（4）在日常工作中，做好车辆的检查、保养、维护、清洁工作，具备一定的汽车维修知识。</w:t>
            </w:r>
            <w:r/>
          </w:p>
          <w:p>
            <w:pPr>
              <w:pStyle w:val="1093"/>
              <w:ind w:right="147"/>
              <w:jc w:val="both"/>
              <w:rPr>
                <w:color w:val="000000"/>
                <w:sz w:val="24"/>
                <w:szCs w:val="24"/>
                <w:lang w:eastAsia="zh-CN"/>
              </w:rPr>
            </w:pPr>
            <w:r>
              <w:rPr>
                <w:rFonts w:hint="eastAsia"/>
                <w:color w:val="000000"/>
                <w:sz w:val="24"/>
                <w:szCs w:val="24"/>
                <w:lang w:eastAsia="zh-CN"/>
              </w:rPr>
              <w:t xml:space="preserve">（5）出车时认真做好出车、用油、行驶公里等记录。</w:t>
            </w:r>
            <w:r/>
          </w:p>
          <w:p>
            <w:pPr>
              <w:pStyle w:val="1093"/>
              <w:ind w:right="147"/>
              <w:jc w:val="both"/>
              <w:rPr>
                <w:color w:val="000000"/>
                <w:sz w:val="24"/>
                <w:szCs w:val="24"/>
                <w:lang w:eastAsia="zh-CN"/>
              </w:rPr>
            </w:pPr>
            <w:r>
              <w:rPr>
                <w:rFonts w:hint="eastAsia"/>
                <w:color w:val="000000"/>
                <w:sz w:val="24"/>
                <w:szCs w:val="24"/>
                <w:lang w:eastAsia="zh-CN"/>
              </w:rPr>
              <w:t xml:space="preserve">（6）严禁私自用车，或利用出车之便做与工作无关的事情。</w:t>
            </w:r>
            <w:r/>
          </w:p>
          <w:p>
            <w:pPr>
              <w:pStyle w:val="1093"/>
              <w:ind w:right="147"/>
              <w:jc w:val="both"/>
              <w:rPr>
                <w:b/>
                <w:bCs/>
                <w:spacing w:val="-2"/>
                <w:sz w:val="24"/>
                <w:szCs w:val="24"/>
                <w:lang w:eastAsia="zh-CN"/>
              </w:rPr>
            </w:pPr>
            <w:r>
              <w:rPr>
                <w:rFonts w:hint="eastAsia"/>
                <w:color w:val="000000"/>
                <w:sz w:val="24"/>
                <w:szCs w:val="24"/>
                <w:lang w:eastAsia="zh-CN"/>
              </w:rPr>
              <w:t xml:space="preserve">（7）具有良好的沟通能力和服务意识，能够应对突发情况。</w:t>
            </w:r>
            <w:r/>
          </w:p>
          <w:p>
            <w:pPr>
              <w:pStyle w:val="1093"/>
              <w:ind w:right="147"/>
              <w:jc w:val="both"/>
              <w:rPr>
                <w:b/>
                <w:bCs/>
                <w:spacing w:val="-2"/>
                <w:sz w:val="24"/>
                <w:szCs w:val="24"/>
                <w:lang w:eastAsia="zh-CN"/>
              </w:rPr>
            </w:pPr>
            <w:r>
              <w:rPr>
                <w:rFonts w:hint="eastAsia"/>
                <w:b/>
                <w:bCs/>
                <w:spacing w:val="-2"/>
                <w:sz w:val="24"/>
                <w:szCs w:val="24"/>
                <w:lang w:eastAsia="zh-CN"/>
              </w:rPr>
              <w:t xml:space="preserve">6.保洁人员岗位职责</w:t>
            </w:r>
            <w:r/>
          </w:p>
          <w:p>
            <w:pPr>
              <w:rPr>
                <w:sz w:val="24"/>
                <w:szCs w:val="24"/>
              </w:rPr>
            </w:pPr>
            <w:r>
              <w:rPr>
                <w:rFonts w:hint="eastAsia" w:ascii="宋体" w:hAnsi="宋体" w:cs="宋体"/>
                <w:sz w:val="24"/>
                <w:szCs w:val="24"/>
              </w:rPr>
              <w:t xml:space="preserve">6.1 公共区域楼内的楼梯、大厅、走廊、屋顶天台、吊顶、平台、雨棚、电梯厅、电梯间、卫生间、茶水间、花盆、办公区域、公共活动场所的台 （地）面、明沟、墙面、门、窗、灯具、果壳箱等设施和器皿所有公共部位设施，规划内的道路、园林、停车场、垃圾房等所有公共场地及设施和“门前三包”区域的日常保洁保养以及垃圾、废弃物清理等医院规划范围内环境卫生保洁。 </w:t>
            </w:r>
            <w:r/>
          </w:p>
          <w:p>
            <w:pPr>
              <w:rPr>
                <w:sz w:val="24"/>
                <w:szCs w:val="24"/>
              </w:rPr>
            </w:pPr>
            <w:r>
              <w:rPr>
                <w:rFonts w:hint="eastAsia" w:ascii="宋体" w:hAnsi="宋体" w:cs="宋体"/>
                <w:sz w:val="24"/>
                <w:szCs w:val="24"/>
              </w:rPr>
              <w:t xml:space="preserve">6.2 做到医院各个区域 24小时动态保洁，并符合医院感染控制的专业规范，防止交叉感染发生，并根据《南京市爱国卫生管理条例》要求，指定控烟劝导员，做好爱国卫生工作。包括但不限于提供控烟宣传资料及标识标签等。</w:t>
            </w:r>
            <w:r/>
          </w:p>
          <w:p>
            <w:pPr>
              <w:rPr>
                <w:sz w:val="24"/>
                <w:szCs w:val="24"/>
              </w:rPr>
            </w:pPr>
            <w:r>
              <w:rPr>
                <w:rFonts w:hint="eastAsia" w:ascii="宋体" w:hAnsi="宋体" w:cs="宋体"/>
                <w:sz w:val="24"/>
                <w:szCs w:val="24"/>
              </w:rPr>
              <w:t xml:space="preserve">6.3外环境保洁工作： </w:t>
            </w:r>
            <w:r/>
          </w:p>
          <w:p>
            <w:pPr>
              <w:rPr>
                <w:sz w:val="24"/>
                <w:szCs w:val="24"/>
              </w:rPr>
            </w:pPr>
            <w:r>
              <w:rPr>
                <w:rFonts w:hint="eastAsia" w:ascii="宋体" w:hAnsi="宋体" w:cs="宋体"/>
                <w:sz w:val="24"/>
                <w:szCs w:val="24"/>
              </w:rPr>
              <w:t xml:space="preserve">（1）地上区域及停车场每日清扫不少于2次；主干道路、广场、人行道每季度清洗一次，迎接检查时按需清洗，常态保持干净整洁。 </w:t>
            </w:r>
            <w:r/>
          </w:p>
          <w:p>
            <w:pPr>
              <w:rPr>
                <w:sz w:val="24"/>
                <w:szCs w:val="24"/>
              </w:rPr>
            </w:pPr>
            <w:r>
              <w:rPr>
                <w:rFonts w:hint="eastAsia" w:ascii="宋体" w:hAnsi="宋体" w:cs="宋体"/>
                <w:sz w:val="24"/>
                <w:szCs w:val="24"/>
              </w:rPr>
              <w:t xml:space="preserve">（2）公共设施设备每日检查清扫保洁 1次；围墙内的道路、停车场和门前“三包”及所有公共区域的地面，无有形垃圾和建筑垃圾、无堆积杂物、无积灰、无积水和淤泥、无阻塞等。做到每日清扫两次，巡回保洁。遇雷雨天气，按需清理；公共卫生间每日清洗保洁不少于 2 次，迎接检查时，按需清洗保洁；垃圾桶上下午各擦拭 1 次，实时保洁。所有设备设施常态保持干净整洁。 </w:t>
            </w:r>
            <w:r/>
          </w:p>
          <w:p>
            <w:pPr>
              <w:rPr>
                <w:rFonts w:ascii="宋体" w:hAnsi="宋体" w:cs="宋体"/>
                <w:sz w:val="24"/>
                <w:szCs w:val="24"/>
              </w:rPr>
            </w:pPr>
            <w:r>
              <w:rPr>
                <w:rFonts w:hint="eastAsia" w:ascii="宋体" w:hAnsi="宋体" w:cs="宋体"/>
                <w:sz w:val="24"/>
                <w:szCs w:val="24"/>
              </w:rPr>
              <w:t xml:space="preserve">（3）夏季（6-9 月份）每天对所有卫生间、病房周围进行蚊蝇消杀。</w:t>
            </w:r>
            <w:r/>
          </w:p>
          <w:p>
            <w:pPr>
              <w:pStyle w:val="1093"/>
              <w:ind w:right="147"/>
              <w:jc w:val="both"/>
              <w:rPr>
                <w:b/>
                <w:bCs/>
                <w:spacing w:val="-2"/>
                <w:sz w:val="24"/>
                <w:szCs w:val="24"/>
                <w:lang w:eastAsia="zh-CN"/>
              </w:rPr>
            </w:pPr>
            <w:r>
              <w:rPr>
                <w:rFonts w:hint="eastAsia"/>
                <w:b/>
                <w:bCs/>
                <w:spacing w:val="-2"/>
                <w:sz w:val="24"/>
                <w:szCs w:val="24"/>
                <w:lang w:eastAsia="zh-CN"/>
              </w:rPr>
              <w:t xml:space="preserve">7.洗衣房人员岗位职责</w:t>
            </w:r>
            <w:r/>
          </w:p>
          <w:p>
            <w:pPr>
              <w:rPr>
                <w:sz w:val="24"/>
                <w:szCs w:val="24"/>
              </w:rPr>
            </w:pPr>
            <w:r>
              <w:rPr>
                <w:rFonts w:hint="eastAsia" w:ascii="宋体" w:hAnsi="宋体" w:cs="宋体"/>
                <w:sz w:val="24"/>
                <w:szCs w:val="24"/>
              </w:rPr>
              <w:t xml:space="preserve">7.1洗衣服务内容：负责全院住院部病人的被服床单和在职职工工作服的下收、下送、洗涤、晾晒、叠放、缝补。 </w:t>
            </w:r>
            <w:r/>
          </w:p>
          <w:p>
            <w:pPr>
              <w:rPr>
                <w:sz w:val="24"/>
                <w:szCs w:val="24"/>
              </w:rPr>
            </w:pPr>
            <w:r>
              <w:rPr>
                <w:rFonts w:hint="eastAsia" w:ascii="宋体" w:hAnsi="宋体" w:cs="宋体"/>
                <w:sz w:val="24"/>
                <w:szCs w:val="24"/>
              </w:rPr>
              <w:t xml:space="preserve">7.2洗衣组服务基本标准： </w:t>
            </w:r>
            <w:r/>
          </w:p>
          <w:p>
            <w:pPr>
              <w:rPr>
                <w:sz w:val="24"/>
                <w:szCs w:val="24"/>
              </w:rPr>
            </w:pPr>
            <w:r>
              <w:rPr>
                <w:rFonts w:hint="eastAsia" w:ascii="宋体" w:hAnsi="宋体" w:cs="宋体"/>
                <w:sz w:val="24"/>
                <w:szCs w:val="24"/>
              </w:rPr>
              <w:t xml:space="preserve">（1）按规定时间收、送衣服，洗涤、晾晒、缝补、叠送。 </w:t>
            </w:r>
            <w:r/>
          </w:p>
          <w:p>
            <w:pPr>
              <w:rPr>
                <w:sz w:val="24"/>
                <w:szCs w:val="24"/>
              </w:rPr>
            </w:pPr>
            <w:r>
              <w:rPr>
                <w:rFonts w:hint="eastAsia" w:ascii="宋体" w:hAnsi="宋体" w:cs="宋体"/>
                <w:sz w:val="24"/>
                <w:szCs w:val="24"/>
              </w:rPr>
              <w:t xml:space="preserve">（2）洗衣严格按操作规程进行。 </w:t>
            </w:r>
            <w:r/>
          </w:p>
          <w:p>
            <w:pPr>
              <w:rPr>
                <w:rFonts w:ascii="宋体" w:hAnsi="宋体" w:cs="宋体"/>
                <w:sz w:val="24"/>
                <w:szCs w:val="24"/>
              </w:rPr>
            </w:pPr>
            <w:r>
              <w:rPr>
                <w:rFonts w:hint="eastAsia" w:ascii="宋体" w:hAnsi="宋体" w:cs="宋体"/>
                <w:sz w:val="24"/>
                <w:szCs w:val="24"/>
              </w:rPr>
              <w:t xml:space="preserve">（3）洗衣合格率 100%。</w:t>
            </w:r>
            <w:r/>
          </w:p>
          <w:p>
            <w:pPr>
              <w:rPr>
                <w:sz w:val="24"/>
                <w:szCs w:val="24"/>
              </w:rPr>
            </w:pPr>
            <w:r>
              <w:rPr>
                <w:rFonts w:hint="eastAsia" w:ascii="宋体" w:hAnsi="宋体" w:cs="宋体"/>
                <w:sz w:val="24"/>
                <w:szCs w:val="24"/>
              </w:rPr>
              <w:t xml:space="preserve">（4）洗衣设备正确使用和保养率 100%。 </w:t>
            </w:r>
            <w:r/>
          </w:p>
          <w:p>
            <w:pPr>
              <w:rPr>
                <w:sz w:val="24"/>
                <w:szCs w:val="24"/>
              </w:rPr>
            </w:pPr>
            <w:r>
              <w:rPr>
                <w:rFonts w:hint="eastAsia" w:ascii="宋体" w:hAnsi="宋体" w:cs="宋体"/>
                <w:sz w:val="24"/>
                <w:szCs w:val="24"/>
              </w:rPr>
              <w:t xml:space="preserve">7.3洗衣组服务要求： </w:t>
            </w:r>
            <w:r/>
          </w:p>
          <w:p>
            <w:pPr>
              <w:rPr>
                <w:sz w:val="24"/>
                <w:szCs w:val="24"/>
              </w:rPr>
            </w:pPr>
            <w:r>
              <w:rPr>
                <w:rFonts w:hint="eastAsia" w:ascii="宋体" w:hAnsi="宋体" w:cs="宋体"/>
                <w:sz w:val="24"/>
                <w:szCs w:val="24"/>
              </w:rPr>
              <w:t xml:space="preserve">（1）发放及收取衣物的运输车每次使用后要清洁、消毒，用500mg/L含氯消毒液擦试一遍，约十分种后用清水洗净。 </w:t>
            </w:r>
            <w:r/>
          </w:p>
          <w:p>
            <w:pPr>
              <w:rPr>
                <w:sz w:val="24"/>
                <w:szCs w:val="24"/>
              </w:rPr>
            </w:pPr>
            <w:r>
              <w:rPr>
                <w:rFonts w:hint="eastAsia" w:ascii="宋体" w:hAnsi="宋体" w:cs="宋体"/>
                <w:sz w:val="24"/>
                <w:szCs w:val="24"/>
              </w:rPr>
              <w:t xml:space="preserve">（2）洗涤后的衣服在晴天一定要暴晒，破损衣物缝补，叠放整齐方可送到病区。 </w:t>
            </w:r>
            <w:r/>
          </w:p>
          <w:p>
            <w:pPr>
              <w:rPr>
                <w:sz w:val="24"/>
                <w:szCs w:val="24"/>
              </w:rPr>
            </w:pPr>
            <w:r>
              <w:rPr>
                <w:rFonts w:hint="eastAsia" w:ascii="宋体" w:hAnsi="宋体" w:cs="宋体"/>
                <w:sz w:val="24"/>
                <w:szCs w:val="24"/>
              </w:rPr>
              <w:t xml:space="preserve">（3）阴雨天烘干后的衣服一定要晾开，等冷却后叠放整齐送往病区。 </w:t>
            </w:r>
            <w:r/>
          </w:p>
          <w:p>
            <w:pPr>
              <w:rPr>
                <w:sz w:val="24"/>
                <w:szCs w:val="24"/>
              </w:rPr>
            </w:pPr>
            <w:r>
              <w:rPr>
                <w:rFonts w:hint="eastAsia" w:ascii="宋体" w:hAnsi="宋体" w:cs="宋体"/>
                <w:sz w:val="24"/>
                <w:szCs w:val="24"/>
              </w:rPr>
              <w:t xml:space="preserve">（4）被传染疾病的衣服要单独收取，用桶密封运输，用 1000mg/L 含氯消毒液浸泡大于0.5小时后（被血液、体液污染的衣物视同被传染病污染的衣物等同处理）再按非传染性物品进行洗涤。 </w:t>
            </w:r>
            <w:r/>
          </w:p>
          <w:p>
            <w:pPr>
              <w:rPr>
                <w:sz w:val="24"/>
                <w:szCs w:val="24"/>
              </w:rPr>
            </w:pPr>
            <w:r>
              <w:rPr>
                <w:rFonts w:hint="eastAsia" w:ascii="宋体" w:hAnsi="宋体" w:cs="宋体"/>
                <w:sz w:val="24"/>
                <w:szCs w:val="24"/>
              </w:rPr>
              <w:t xml:space="preserve">（5）洗涤后的衣物要达到清洁无污垢、无杂色、无异味，折叠整齐，防止被褥重新污染。 </w:t>
            </w:r>
            <w:r/>
          </w:p>
          <w:p>
            <w:pPr>
              <w:rPr>
                <w:sz w:val="24"/>
                <w:szCs w:val="24"/>
              </w:rPr>
            </w:pPr>
            <w:r>
              <w:rPr>
                <w:rFonts w:hint="eastAsia" w:ascii="宋体" w:hAnsi="宋体" w:cs="宋体"/>
                <w:sz w:val="24"/>
                <w:szCs w:val="24"/>
              </w:rPr>
              <w:t xml:space="preserve">（6）工作环境要保持卫生，每日清洁消毒，地面用 500mg/L 含氯消毒液拖洗二次，每周彻底清扫一次。 </w:t>
            </w:r>
            <w:r/>
          </w:p>
          <w:p>
            <w:pPr>
              <w:rPr>
                <w:rFonts w:ascii="宋体" w:hAnsi="宋体" w:cs="宋体"/>
                <w:b/>
                <w:bCs/>
                <w:spacing w:val="-1"/>
                <w:sz w:val="24"/>
                <w:szCs w:val="24"/>
              </w:rPr>
            </w:pPr>
            <w:r>
              <w:rPr>
                <w:rFonts w:hint="eastAsia" w:ascii="宋体" w:hAnsi="宋体" w:cs="宋体"/>
                <w:sz w:val="24"/>
                <w:szCs w:val="24"/>
              </w:rPr>
              <w:t xml:space="preserve">（7）每季度对设备进行维护保养 1次。如：添加机油、黄油等。                 </w:t>
            </w:r>
            <w:r/>
          </w:p>
        </w:tc>
      </w:tr>
    </w:tbl>
    <w:p>
      <w:pPr>
        <w:spacing w:line="0" w:lineRule="atLeast"/>
        <w:rPr>
          <w:rFonts w:ascii="宋体" w:hAnsi="宋体" w:cs="宋体"/>
          <w:b/>
          <w:bCs/>
          <w:spacing w:val="-1"/>
          <w:sz w:val="24"/>
          <w:szCs w:val="24"/>
        </w:rPr>
      </w:pPr>
      <w:r>
        <w:rPr>
          <w:rFonts w:ascii="宋体" w:hAnsi="宋体" w:cs="宋体"/>
          <w:b/>
          <w:bCs/>
          <w:spacing w:val="-1"/>
          <w:sz w:val="24"/>
          <w:szCs w:val="24"/>
        </w:rPr>
      </w:r>
      <w:r/>
    </w:p>
    <w:p>
      <w:pPr>
        <w:rPr>
          <w:rFonts w:ascii="宋体" w:hAnsi="宋体"/>
          <w:b/>
          <w:bCs/>
          <w:sz w:val="24"/>
          <w:szCs w:val="24"/>
        </w:rPr>
      </w:pPr>
      <w:r>
        <w:rPr>
          <w:rFonts w:hint="eastAsia" w:ascii="宋体" w:hAnsi="宋体"/>
          <w:b/>
          <w:bCs/>
          <w:sz w:val="24"/>
          <w:szCs w:val="24"/>
        </w:rPr>
        <w:t xml:space="preserve">3.项目实施要求</w:t>
      </w:r>
      <w:r/>
    </w:p>
    <w:tbl>
      <w:tblPr>
        <w:tblStyle w:val="7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6"/>
      </w:tblGrid>
      <w:tr>
        <w:trPr/>
        <w:tc>
          <w:tcPr>
            <w:tcW w:w="9956" w:type="dxa"/>
            <w:vAlign w:val="top"/>
            <w:textDirection w:val="lrTb"/>
            <w:noWrap/>
          </w:tcPr>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如中标，按照采购人要求做好新老物业的进退场交接工作，并优先考虑原管理单位符合中标人用工要求的员工。所有物业服务人员按法律法规规定规范用工，若因中标人的非规范用工产生的劳动纠纷，进而影响服务质量，产生的一切后果由中标人自行承担。</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2、工具及耗材：</w:t>
            </w:r>
            <w:r>
              <w:rPr>
                <w:rFonts w:hint="eastAsia"/>
                <w:sz w:val="24"/>
                <w:szCs w:val="24"/>
                <w:lang w:eastAsia="zh-CN"/>
              </w:rPr>
              <w:t xml:space="preserve">供应商负责配备用于物业管理服务的设备、机具、用具、易耗品（包括办公用品、安保器械、清洁耗材、工程维修用具）等，需满足服务实际需要以及采购人规定要求。</w:t>
            </w:r>
            <w:r>
              <w:rPr>
                <w:rFonts w:hint="eastAsia"/>
                <w:bCs/>
                <w:color w:val="000000"/>
                <w:spacing w:val="-3"/>
                <w:sz w:val="24"/>
                <w:szCs w:val="24"/>
                <w:lang w:eastAsia="zh-CN"/>
              </w:rPr>
              <w:t xml:space="preserve">漏报、少报等均视为让利，采购人不予承担。</w:t>
            </w:r>
            <w:r/>
          </w:p>
          <w:p>
            <w:pPr>
              <w:spacing w:line="0" w:lineRule="atLeast"/>
              <w:rPr>
                <w:rFonts w:ascii="宋体" w:hAnsi="宋体" w:cs="宋体"/>
                <w:sz w:val="24"/>
                <w:szCs w:val="24"/>
              </w:rPr>
            </w:pPr>
            <w:r>
              <w:rPr>
                <w:rFonts w:hint="eastAsia" w:ascii="宋体" w:hAnsi="宋体" w:cs="宋体"/>
                <w:sz w:val="24"/>
                <w:szCs w:val="24"/>
              </w:rPr>
              <w:t xml:space="preserve">3、供应商为本项目配置的所有人员必须遵守国家的法律、法规及采购人的各项规章制度，身体健康，无传染性疾病，需经过岗前培训合格方能上岗。拟派驻的项目经理、部门主管及其他人员不得同时在项目中兼任多职。</w:t>
            </w:r>
            <w:r/>
          </w:p>
          <w:p>
            <w:pPr>
              <w:spacing w:line="0" w:lineRule="atLeast"/>
              <w:rPr>
                <w:rFonts w:ascii="宋体" w:hAnsi="宋体" w:cs="宋体"/>
                <w:sz w:val="24"/>
                <w:szCs w:val="24"/>
              </w:rPr>
            </w:pPr>
            <w:r>
              <w:rPr>
                <w:rFonts w:hint="eastAsia" w:ascii="宋体" w:hAnsi="宋体" w:cs="宋体"/>
                <w:sz w:val="24"/>
                <w:szCs w:val="24"/>
              </w:rPr>
              <w:t xml:space="preserve">4、供应商不得利用服务区域内的采购人房产、物业、水电等资源从事经营活动，不能改变其使用性质。</w:t>
            </w:r>
            <w:r/>
          </w:p>
          <w:p>
            <w:pPr>
              <w:spacing w:line="0" w:lineRule="atLeast"/>
              <w:rPr>
                <w:rFonts w:ascii="宋体" w:hAnsi="宋体" w:cs="宋体"/>
                <w:sz w:val="24"/>
                <w:szCs w:val="24"/>
              </w:rPr>
            </w:pPr>
            <w:r>
              <w:rPr>
                <w:rFonts w:hint="eastAsia" w:ascii="宋体" w:hAnsi="宋体" w:cs="宋体"/>
                <w:sz w:val="24"/>
                <w:szCs w:val="24"/>
              </w:rPr>
              <w:t xml:space="preserve">5、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1093"/>
              <w:ind w:right="147"/>
              <w:jc w:val="both"/>
              <w:rPr>
                <w:bCs/>
                <w:color w:val="000000"/>
                <w:spacing w:val="-3"/>
                <w:sz w:val="24"/>
                <w:szCs w:val="24"/>
                <w:lang w:eastAsia="zh-CN"/>
              </w:rPr>
            </w:pPr>
            <w:r>
              <w:rPr>
                <w:rFonts w:hint="eastAsia"/>
                <w:sz w:val="24"/>
                <w:szCs w:val="24"/>
                <w:lang w:eastAsia="zh-CN"/>
              </w:rPr>
              <w:t xml:space="preserve">6、</w:t>
            </w:r>
            <w:r>
              <w:rPr>
                <w:rFonts w:hint="eastAsia"/>
                <w:bCs/>
                <w:color w:val="000000"/>
                <w:spacing w:val="-3"/>
                <w:sz w:val="24"/>
                <w:szCs w:val="24"/>
                <w:lang w:eastAsia="zh-CN"/>
              </w:rPr>
              <w:t xml:space="preserve">本项目不得对外分包，中标人应当自行负责完成本物业的管理服务工作，不得将整体管理责任及利益转让给其他个人或单位，不得将重要专项业务承包给其他个人或单位如违反规定，每查实一次，中标人应承担10万元违约金，采购人有权直接在服务费中扣除。并责令改正；情节严重的，将直接终止物业管理合同。</w:t>
            </w:r>
            <w:r/>
          </w:p>
          <w:p>
            <w:pPr>
              <w:spacing w:line="0" w:lineRule="atLeast"/>
              <w:rPr>
                <w:rFonts w:ascii="宋体" w:hAnsi="宋体" w:cs="宋体"/>
                <w:sz w:val="24"/>
                <w:szCs w:val="24"/>
              </w:rPr>
            </w:pPr>
            <w:r>
              <w:rPr>
                <w:rFonts w:hint="eastAsia" w:ascii="宋体" w:hAnsi="宋体" w:cs="宋体"/>
                <w:sz w:val="24"/>
                <w:szCs w:val="24"/>
              </w:rPr>
              <w:t xml:space="preserve">7、供应商工作人员的岗位职责、操作规范、人身安全、医疗、工资、各项保险、劳动工具、劳保用品、内部管理、各类纠纷等事宜及所涉及经费均由供应商自行负责。 </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8、及时向采购人通告本物业管理区域内有关物业管理的重大事项，及时处理投诉，接受采购人、物业使用人的监督。</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9、督促采购人、物业使用人遵守相关管理规约和物业共用部位、共用设施设备的使用、公共秩序和环境卫生的维护等方面的管理制度。</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10、在合同有效期限内，中标人因操作失误、过失、管理不善、人为损坏等原因造成的设施设备损坏，由中标人负责进行维修、更换，确保各类设施设备正常运行，采购人不支付任何维修费用。</w:t>
            </w:r>
            <w:r/>
          </w:p>
          <w:p>
            <w:pPr>
              <w:pStyle w:val="1093"/>
              <w:ind w:right="147"/>
              <w:jc w:val="both"/>
              <w:rPr>
                <w:bCs/>
                <w:color w:val="000000"/>
                <w:spacing w:val="-3"/>
                <w:sz w:val="24"/>
                <w:szCs w:val="24"/>
                <w:lang w:eastAsia="zh-CN"/>
              </w:rPr>
            </w:pPr>
            <w:r>
              <w:rPr>
                <w:rFonts w:hint="eastAsia"/>
                <w:bCs/>
                <w:color w:val="000000"/>
                <w:spacing w:val="-3"/>
                <w:sz w:val="24"/>
                <w:szCs w:val="24"/>
                <w:lang w:eastAsia="zh-CN"/>
              </w:rPr>
              <w:t xml:space="preserve">11、在合同有效期限内，配备工作所需的工具和设备，严格落实作业现场安全防护措施，保证作业安全。因工作所发生的投标人工作人员事故及任何责任均由中标人承担。</w:t>
            </w:r>
            <w:r/>
          </w:p>
          <w:p>
            <w:pPr>
              <w:spacing w:line="0" w:lineRule="atLeast"/>
              <w:rPr>
                <w:rFonts w:ascii="宋体" w:hAnsi="宋体" w:cs="宋体"/>
                <w:b/>
                <w:bCs/>
                <w:spacing w:val="-1"/>
                <w:sz w:val="24"/>
                <w:szCs w:val="24"/>
              </w:rPr>
            </w:pPr>
            <w:r>
              <w:rPr>
                <w:rFonts w:hint="eastAsia" w:ascii="宋体" w:hAnsi="宋体" w:cs="宋体"/>
                <w:bCs/>
                <w:spacing w:val="-3"/>
                <w:sz w:val="24"/>
                <w:szCs w:val="24"/>
              </w:rPr>
              <w:t xml:space="preserve">12、所有进驻项目现场的管理服务人员，应根据不同的工种配发工作服，仪容仪表要符合规定标准，应在入场服务前向采购人提供人员身份证原件查验、复印件备案。</w:t>
            </w:r>
            <w:r/>
          </w:p>
        </w:tc>
      </w:tr>
    </w:tbl>
    <w:p>
      <w:pPr>
        <w:rPr>
          <w:rFonts w:ascii="宋体" w:hAnsi="宋体"/>
          <w:sz w:val="24"/>
          <w:szCs w:val="24"/>
        </w:rPr>
      </w:pPr>
      <w:r>
        <w:rPr>
          <w:rFonts w:ascii="宋体" w:hAnsi="宋体"/>
          <w:sz w:val="24"/>
          <w:szCs w:val="24"/>
        </w:rPr>
      </w:r>
      <w:r/>
    </w:p>
    <w:p>
      <w:pPr>
        <w:ind w:firstLine="480"/>
        <w:spacing w:line="264" w:lineRule="auto"/>
        <w:rPr>
          <w:rFonts w:ascii="宋体" w:hAnsi="宋体" w:cs="宋体"/>
          <w:bCs/>
          <w:sz w:val="24"/>
          <w:szCs w:val="24"/>
        </w:rPr>
      </w:pPr>
      <w:r>
        <w:rPr>
          <w:rFonts w:hint="eastAsia" w:ascii="黑体" w:hAnsi="黑体" w:eastAsia="黑体" w:cs="黑体"/>
          <w:color w:val="auto"/>
          <w:sz w:val="24"/>
          <w:szCs w:val="24"/>
          <w:lang w:val="en-US" w:eastAsia="zh-CN"/>
        </w:rPr>
        <w:t xml:space="preserve">★</w:t>
      </w:r>
      <w:r>
        <w:rPr>
          <w:rFonts w:hint="eastAsia" w:ascii="宋体" w:hAnsi="宋体" w:cs="宋体"/>
          <w:bCs/>
          <w:sz w:val="24"/>
          <w:szCs w:val="24"/>
        </w:rPr>
        <w:t xml:space="preserve">（二）商务要求</w:t>
      </w:r>
      <w:r/>
    </w:p>
    <w:p>
      <w:pPr>
        <w:ind w:firstLine="480"/>
        <w:jc w:val="left"/>
        <w:rPr>
          <w:rFonts w:hint="eastAsia" w:ascii="宋体" w:hAnsi="宋体"/>
          <w:sz w:val="24"/>
          <w:szCs w:val="24"/>
        </w:rPr>
      </w:pPr>
      <w:r>
        <w:rPr>
          <w:rFonts w:hint="eastAsia" w:ascii="宋体" w:hAnsi="宋体"/>
          <w:sz w:val="24"/>
          <w:szCs w:val="24"/>
        </w:rPr>
        <w:t xml:space="preserve">1.报价要求</w:t>
      </w:r>
      <w:r/>
    </w:p>
    <w:p>
      <w:pPr>
        <w:ind w:firstLine="360"/>
        <w:jc w:val="left"/>
        <w:rPr>
          <w:rFonts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ind w:firstLine="480"/>
        <w:jc w:val="left"/>
        <w:rPr>
          <w:rFonts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w:t>
      </w:r>
      <w:r>
        <w:rPr>
          <w:rFonts w:hint="eastAsia" w:ascii="宋体" w:hAnsi="宋体"/>
          <w:b/>
          <w:bCs w:val="0"/>
          <w:sz w:val="24"/>
          <w:szCs w:val="24"/>
        </w:rPr>
        <w:t xml:space="preserve">供应商须在《投标报价明细表》中按照采购需求中物业服务人员岗位分别填报员工工资，否则</w:t>
      </w:r>
      <w:r>
        <w:rPr>
          <w:rFonts w:hint="eastAsia" w:ascii="宋体" w:hAnsi="宋体"/>
          <w:b/>
          <w:bCs w:val="0"/>
          <w:sz w:val="24"/>
          <w:szCs w:val="24"/>
          <w:lang w:val="en-US" w:eastAsia="zh-CN"/>
        </w:rPr>
        <w:t xml:space="preserve">作</w:t>
      </w:r>
      <w:r>
        <w:rPr>
          <w:rFonts w:hint="eastAsia" w:ascii="宋体" w:hAnsi="宋体"/>
          <w:b/>
          <w:bCs w:val="0"/>
          <w:sz w:val="24"/>
          <w:szCs w:val="24"/>
        </w:rPr>
        <w:t xml:space="preserve">无效投标处理。</w:t>
      </w:r>
      <w:r/>
    </w:p>
    <w:p>
      <w:pPr>
        <w:ind w:firstLine="480"/>
        <w:jc w:val="left"/>
        <w:rPr>
          <w:rFonts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p>
    <w:p>
      <w:pPr>
        <w:ind w:firstLine="482"/>
        <w:jc w:val="left"/>
        <w:rPr>
          <w:rFonts w:hint="eastAsia"/>
          <w:highlight w:val="none"/>
        </w:rPr>
      </w:pPr>
      <w:r>
        <w:rPr>
          <w:rFonts w:hint="eastAsia" w:ascii="宋体" w:hAnsi="宋体" w:cs="宋体"/>
          <w:b/>
          <w:bCs/>
          <w:sz w:val="24"/>
          <w:szCs w:val="24"/>
          <w:highlight w:val="none"/>
        </w:rPr>
        <w:t xml:space="preserve">供应商须在《投标报价明细表》中按照采购文件采购需求中物业服务人员岗位分别填报员工社保和公积金费用，且须满足采购文件采购需求中的“报价要求”，否则做无效投标处理。</w:t>
      </w:r>
      <w:r/>
    </w:p>
    <w:p>
      <w:pPr>
        <w:ind w:firstLine="482"/>
        <w:jc w:val="left"/>
        <w:rPr>
          <w:rFonts w:ascii="宋体" w:hAnsi="宋体" w:cs="宋体"/>
          <w:b/>
          <w:bCs/>
          <w:color w:val="000000"/>
          <w:sz w:val="24"/>
          <w:szCs w:val="24"/>
        </w:rPr>
      </w:pPr>
      <w:r>
        <w:rPr>
          <w:rFonts w:ascii="宋体" w:hAnsi="宋体" w:cs="宋体"/>
          <w:b/>
          <w:bCs/>
          <w:color w:val="000000"/>
          <w:sz w:val="24"/>
          <w:szCs w:val="24"/>
        </w:rPr>
        <w:t xml:space="preserve">供应商为投入本项目服务人员缴纳社保和公积金的人数不</w:t>
      </w:r>
      <w:r>
        <w:rPr>
          <w:rFonts w:hint="eastAsia" w:ascii="宋体" w:hAnsi="宋体" w:cs="宋体"/>
          <w:b/>
          <w:bCs/>
          <w:color w:val="000000"/>
          <w:sz w:val="24"/>
          <w:szCs w:val="24"/>
        </w:rPr>
        <w:t xml:space="preserve">得少于</w:t>
      </w:r>
      <w:r>
        <w:rPr>
          <w:rFonts w:hint="eastAsia" w:ascii="宋体" w:hAnsi="宋体" w:cs="宋体"/>
          <w:b/>
          <w:bCs/>
          <w:color w:val="000000"/>
          <w:sz w:val="24"/>
          <w:szCs w:val="24"/>
          <w:lang w:val="en-US" w:eastAsia="zh-CN"/>
        </w:rPr>
        <w:t xml:space="preserve">18</w:t>
      </w:r>
      <w:r>
        <w:rPr>
          <w:rFonts w:ascii="宋体" w:hAnsi="宋体" w:cs="宋体"/>
          <w:b/>
          <w:bCs/>
          <w:color w:val="000000"/>
          <w:sz w:val="24"/>
          <w:szCs w:val="24"/>
        </w:rPr>
        <w:t xml:space="preserve">人（不包含享受社保公积金减免政策人员、退休返聘人员等），供应商报价中</w:t>
      </w:r>
      <w:r>
        <w:rPr>
          <w:rFonts w:hint="eastAsia" w:ascii="宋体" w:hAnsi="宋体" w:cs="宋体"/>
          <w:b/>
          <w:bCs/>
          <w:color w:val="000000"/>
          <w:sz w:val="24"/>
          <w:szCs w:val="24"/>
        </w:rPr>
        <w:t xml:space="preserve">的</w:t>
      </w:r>
      <w:r>
        <w:rPr>
          <w:rFonts w:ascii="宋体" w:hAnsi="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rPr>
        <w:t xml:space="preserve">中标结果发布后签订合同前应</w:t>
      </w:r>
      <w:r>
        <w:rPr>
          <w:rFonts w:ascii="宋体" w:hAnsi="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color w:val="000000"/>
          <w:sz w:val="24"/>
          <w:szCs w:val="24"/>
        </w:rPr>
        <w:t xml:space="preserve">将被视为虚假应标，</w:t>
      </w:r>
      <w:r>
        <w:rPr>
          <w:rFonts w:ascii="宋体" w:hAnsi="宋体" w:cs="宋体"/>
          <w:b/>
          <w:bCs/>
          <w:color w:val="000000"/>
          <w:sz w:val="24"/>
          <w:szCs w:val="24"/>
        </w:rPr>
        <w:t xml:space="preserve">取消其中标资格，并依法追究</w:t>
      </w:r>
      <w:r>
        <w:rPr>
          <w:rFonts w:hint="eastAsia" w:ascii="宋体" w:hAnsi="宋体" w:cs="宋体"/>
          <w:b/>
          <w:bCs/>
          <w:color w:val="000000"/>
          <w:sz w:val="24"/>
          <w:szCs w:val="24"/>
        </w:rPr>
        <w:t xml:space="preserve">相应</w:t>
      </w:r>
      <w:r>
        <w:rPr>
          <w:rFonts w:ascii="宋体" w:hAnsi="宋体" w:cs="宋体"/>
          <w:b/>
          <w:bCs/>
          <w:color w:val="000000"/>
          <w:sz w:val="24"/>
          <w:szCs w:val="24"/>
        </w:rPr>
        <w:t xml:space="preserve">责任。</w:t>
      </w:r>
      <w:r/>
    </w:p>
    <w:p>
      <w:pPr>
        <w:ind w:firstLine="482"/>
        <w:jc w:val="left"/>
        <w:spacing w:after="0" w:line="240" w:lineRule="auto"/>
        <w:rPr>
          <w:rFonts w:hint="eastAsia" w:ascii="宋体" w:hAnsi="宋体" w:cs="宋体"/>
          <w:b/>
          <w:bCs/>
          <w:color w:val="000000"/>
          <w:sz w:val="24"/>
          <w:szCs w:val="24"/>
          <w:lang w:val="en-US" w:eastAsia="zh-CN"/>
        </w:rPr>
      </w:pPr>
      <w:r>
        <w:rPr>
          <w:rFonts w:hint="eastAsia" w:ascii="宋体" w:hAnsi="宋体" w:cs="宋体"/>
          <w:b/>
          <w:bCs/>
          <w:color w:val="000000"/>
          <w:sz w:val="24"/>
          <w:szCs w:val="24"/>
        </w:rPr>
        <w:t xml:space="preserve">如供应商投入本项目服务人员中有依法享受社保公积金减免政策、退休返聘等不缴纳社保公积金人员的，须在《投标报价明细表》后附相应说明，</w:t>
      </w:r>
      <w:r>
        <w:rPr>
          <w:rFonts w:hint="eastAsia" w:ascii="宋体" w:hAnsi="宋体" w:cs="宋体"/>
          <w:b/>
          <w:bCs/>
          <w:color w:val="000000"/>
          <w:sz w:val="24"/>
          <w:szCs w:val="24"/>
          <w:lang w:val="en-US" w:eastAsia="zh-CN"/>
        </w:rPr>
        <w:t xml:space="preserve">否则将作为无效投标处理</w:t>
      </w:r>
      <w:r>
        <w:rPr>
          <w:rFonts w:hint="eastAsia" w:ascii="宋体" w:hAnsi="宋体" w:cs="宋体"/>
          <w:b/>
          <w:bCs/>
          <w:color w:val="000000"/>
          <w:sz w:val="24"/>
          <w:szCs w:val="24"/>
        </w:rPr>
        <w:t xml:space="preserve">。中标结果发布后签订合同前，供应商应向采购人提供上述人员不缴纳社保公积金的相应证明材料，未提供证明材料或证明材料与《投标报价明细表》所附说明不符的将被视为虚假应标，取消中标资格，并依法追究相应责任。</w:t>
      </w:r>
      <w:r/>
    </w:p>
    <w:p>
      <w:pPr>
        <w:ind w:firstLine="480"/>
        <w:jc w:val="left"/>
        <w:widowControl/>
        <w:rPr>
          <w:rFonts w:ascii="宋体" w:hAnsi="宋体" w:cs="宋体"/>
          <w:b/>
          <w:bCs/>
          <w:color w:val="000000"/>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color w:val="000000"/>
          <w:sz w:val="24"/>
          <w:szCs w:val="24"/>
        </w:rPr>
        <w:t xml:space="preserve">法定节假日在岗人数不少于</w:t>
      </w:r>
      <w:r>
        <w:rPr>
          <w:rFonts w:hint="eastAsia" w:ascii="宋体" w:hAnsi="宋体" w:cs="宋体"/>
          <w:b/>
          <w:bCs/>
          <w:sz w:val="24"/>
          <w:szCs w:val="24"/>
          <w:lang w:val="en-US" w:eastAsia="zh-CN"/>
        </w:rPr>
        <w:t xml:space="preserve">19</w:t>
      </w:r>
      <w:r>
        <w:rPr>
          <w:rFonts w:hint="eastAsia" w:ascii="宋体" w:hAnsi="宋体" w:cs="宋体"/>
          <w:b/>
          <w:bCs/>
          <w:sz w:val="24"/>
          <w:szCs w:val="24"/>
        </w:rPr>
        <w:t xml:space="preserve">人，</w:t>
      </w:r>
      <w:r>
        <w:rPr>
          <w:rFonts w:hint="eastAsia" w:ascii="宋体" w:hAnsi="宋体" w:cs="宋体"/>
          <w:b/>
          <w:bCs/>
          <w:color w:val="000000"/>
          <w:sz w:val="24"/>
          <w:szCs w:val="24"/>
        </w:rPr>
        <w:t xml:space="preserve">报价中的“法定节假日人员加班费”不得低于上述要求，</w:t>
      </w:r>
      <w:r>
        <w:rPr>
          <w:rFonts w:hint="eastAsia" w:ascii="宋体" w:hAnsi="宋体" w:cs="宋体"/>
          <w:b/>
          <w:bCs/>
          <w:sz w:val="24"/>
          <w:szCs w:val="24"/>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rPr>
        <w:t xml:space="preserve">进行测算，</w:t>
      </w:r>
      <w:r>
        <w:rPr>
          <w:rFonts w:hint="eastAsia" w:ascii="宋体" w:hAnsi="宋体" w:cs="宋体"/>
          <w:b/>
          <w:bCs/>
          <w:color w:val="000000"/>
          <w:sz w:val="24"/>
          <w:szCs w:val="24"/>
        </w:rPr>
        <w:t xml:space="preserve">否则</w:t>
      </w:r>
      <w:r>
        <w:rPr>
          <w:rFonts w:hint="eastAsia" w:ascii="宋体" w:hAnsi="宋体" w:cs="宋体"/>
          <w:b/>
          <w:bCs/>
          <w:color w:val="000000"/>
          <w:sz w:val="24"/>
          <w:szCs w:val="24"/>
          <w:lang w:eastAsia="zh-CN"/>
        </w:rPr>
        <w:t xml:space="preserve">作</w:t>
      </w:r>
      <w:r>
        <w:rPr>
          <w:rFonts w:hint="eastAsia" w:ascii="宋体" w:hAnsi="宋体" w:cs="宋体"/>
          <w:b/>
          <w:bCs/>
          <w:color w:val="000000"/>
          <w:sz w:val="24"/>
          <w:szCs w:val="24"/>
        </w:rPr>
        <w:t xml:space="preserve">无效投标处理。</w:t>
      </w:r>
      <w:r/>
    </w:p>
    <w:p>
      <w:pPr>
        <w:pStyle w:val="718"/>
        <w:ind w:firstLine="480"/>
        <w:rPr>
          <w:rFonts w:ascii="宋体" w:hAnsi="宋体" w:cs="宋体"/>
          <w:sz w:val="24"/>
          <w:szCs w:val="24"/>
          <w:highlight w:val="none"/>
        </w:rPr>
      </w:pPr>
      <w:r>
        <w:rPr>
          <w:rFonts w:hint="eastAsia" w:ascii="宋体" w:hAnsi="宋体"/>
          <w:bCs/>
          <w:sz w:val="24"/>
          <w:szCs w:val="24"/>
        </w:rPr>
        <w:t xml:space="preserve">④</w:t>
      </w:r>
      <w:r>
        <w:rPr>
          <w:rFonts w:ascii="宋体" w:hAnsi="宋体" w:cs="宋体"/>
          <w:sz w:val="24"/>
          <w:szCs w:val="24"/>
        </w:rPr>
        <w:t xml:space="preserve">法</w:t>
      </w:r>
      <w:r>
        <w:rPr>
          <w:rFonts w:ascii="宋体" w:hAnsi="宋体" w:cs="宋体"/>
          <w:sz w:val="24"/>
          <w:szCs w:val="24"/>
          <w:highlight w:val="none"/>
        </w:rPr>
        <w:t xml:space="preserve">定税费</w:t>
      </w:r>
      <w:r>
        <w:rPr>
          <w:rFonts w:hint="eastAsia" w:ascii="宋体" w:hAnsi="宋体" w:cs="宋体"/>
          <w:sz w:val="24"/>
          <w:szCs w:val="24"/>
          <w:highlight w:val="none"/>
        </w:rPr>
        <w:t xml:space="preserve">：供应商应依法缴纳税费。</w:t>
      </w:r>
      <w:r/>
    </w:p>
    <w:p>
      <w:pPr>
        <w:ind w:firstLine="480"/>
        <w:jc w:val="left"/>
        <w:rPr>
          <w:rFonts w:hint="eastAsia" w:ascii="宋体" w:hAnsi="宋体" w:cs="宋体"/>
          <w:sz w:val="24"/>
          <w:szCs w:val="24"/>
          <w:highlight w:val="none"/>
        </w:rPr>
      </w:pPr>
      <w:r>
        <w:rPr>
          <w:rFonts w:hint="eastAsia" w:ascii="宋体" w:hAnsi="宋体"/>
          <w:bCs/>
          <w:sz w:val="24"/>
          <w:szCs w:val="24"/>
          <w:highlight w:val="none"/>
        </w:rPr>
        <w:t xml:space="preserve">⑤其他费用：</w:t>
      </w:r>
      <w:r>
        <w:rPr>
          <w:rFonts w:hint="eastAsia" w:ascii="宋体" w:hAnsi="宋体" w:cs="宋体"/>
          <w:sz w:val="24"/>
          <w:szCs w:val="24"/>
          <w:highlight w:val="none"/>
        </w:rPr>
        <w:t xml:space="preserve">供应商认为完成本项目物业管理服务可能产生的其他相关费用。</w:t>
      </w:r>
      <w:r/>
    </w:p>
    <w:p>
      <w:pPr>
        <w:ind w:firstLine="480"/>
        <w:spacing w:after="0" w:line="0" w:lineRule="atLeast"/>
        <w:rPr>
          <w:rFonts w:hint="eastAsia" w:ascii="宋体" w:hAnsi="宋体" w:eastAsia="宋体"/>
          <w:color w:val="0000ff"/>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报价中还</w:t>
      </w:r>
      <w:r>
        <w:rPr>
          <w:rFonts w:hint="eastAsia" w:ascii="宋体" w:hAnsi="宋体"/>
          <w:color w:val="auto"/>
          <w:sz w:val="24"/>
          <w:szCs w:val="24"/>
          <w:lang w:val="en-US" w:eastAsia="zh-CN"/>
        </w:rPr>
        <w:t xml:space="preserve">应</w:t>
      </w:r>
      <w:r>
        <w:rPr>
          <w:rFonts w:hint="eastAsia" w:ascii="宋体" w:hAnsi="宋体" w:eastAsia="宋体"/>
          <w:color w:val="auto"/>
          <w:sz w:val="24"/>
          <w:szCs w:val="24"/>
          <w:lang w:val="en-US" w:eastAsia="zh-CN"/>
        </w:rPr>
        <w:t xml:space="preserve">包含以下费用，在《投标报价明细表》中列明</w:t>
      </w:r>
      <w:r>
        <w:rPr>
          <w:rFonts w:hint="eastAsia" w:ascii="宋体" w:hAnsi="宋体"/>
          <w:color w:val="auto"/>
          <w:sz w:val="24"/>
          <w:szCs w:val="24"/>
          <w:lang w:val="en-US" w:eastAsia="zh-CN"/>
        </w:rPr>
        <w:t xml:space="preserve">，</w:t>
      </w:r>
      <w:r>
        <w:rPr>
          <w:rFonts w:hint="eastAsia" w:ascii="宋体" w:hAnsi="宋体" w:eastAsia="宋体"/>
          <w:color w:val="auto"/>
          <w:sz w:val="24"/>
          <w:szCs w:val="24"/>
          <w:lang w:val="en-US" w:eastAsia="zh-CN"/>
        </w:rPr>
        <w:t xml:space="preserve">否则</w:t>
      </w:r>
      <w:r>
        <w:rPr>
          <w:rFonts w:hint="eastAsia" w:ascii="宋体" w:hAnsi="宋体"/>
          <w:color w:val="auto"/>
          <w:sz w:val="24"/>
          <w:szCs w:val="24"/>
          <w:lang w:val="en-US" w:eastAsia="zh-CN"/>
        </w:rPr>
        <w:t xml:space="preserve">作</w:t>
      </w:r>
      <w:r>
        <w:rPr>
          <w:rFonts w:hint="eastAsia" w:ascii="宋体" w:hAnsi="宋体" w:eastAsia="宋体"/>
          <w:color w:val="auto"/>
          <w:sz w:val="24"/>
          <w:szCs w:val="24"/>
          <w:lang w:val="en-US" w:eastAsia="zh-CN"/>
        </w:rPr>
        <w:t xml:space="preserve">无效投标处理：</w:t>
      </w:r>
      <w:r/>
    </w:p>
    <w:p>
      <w:pPr>
        <w:ind w:firstLine="480"/>
        <w:jc w:val="left"/>
        <w:spacing w:after="0" w:line="288" w:lineRule="auto"/>
        <w:widowControl/>
      </w:pPr>
      <w:r>
        <w:rPr>
          <w:rFonts w:hint="eastAsia" w:ascii="宋体" w:hAnsi="宋体" w:cs="Times New Roman"/>
          <w:color w:val="auto"/>
          <w:sz w:val="24"/>
          <w:szCs w:val="24"/>
          <w:lang w:val="en-US" w:eastAsia="zh-CN" w:bidi="ar-SA"/>
        </w:rPr>
        <w:t xml:space="preserve">①</w:t>
      </w:r>
      <w:r>
        <w:rPr>
          <w:rFonts w:hint="eastAsia" w:ascii="宋体" w:hAnsi="宋体" w:cs="宋体"/>
          <w:sz w:val="24"/>
          <w:szCs w:val="24"/>
        </w:rPr>
        <w:t xml:space="preserve">工具及耗材费。</w:t>
      </w:r>
      <w:r>
        <w:rPr>
          <w:rFonts w:hint="eastAsia" w:ascii="宋体" w:hAnsi="宋体" w:cs="宋体"/>
          <w:color w:val="000000"/>
          <w:sz w:val="24"/>
          <w:szCs w:val="24"/>
        </w:rPr>
        <w:t xml:space="preserve">供应商自行测算考虑到投标报价中。</w:t>
      </w:r>
      <w:r>
        <w:rPr>
          <w:rFonts w:hint="eastAsia" w:ascii="宋体" w:hAnsi="宋体" w:cs="宋体"/>
          <w:bCs/>
          <w:color w:val="000000"/>
          <w:sz w:val="24"/>
          <w:szCs w:val="24"/>
        </w:rPr>
        <w:t xml:space="preserve">工具及耗材费最高限价为30000元（</w:t>
      </w:r>
      <w:r>
        <w:rPr>
          <w:rFonts w:hint="eastAsia" w:ascii="宋体" w:hAnsi="宋体" w:cs="宋体"/>
          <w:bCs/>
          <w:color w:val="000000"/>
          <w:sz w:val="24"/>
          <w:szCs w:val="24"/>
          <w:lang w:val="en-US" w:eastAsia="zh-CN"/>
        </w:rPr>
        <w:t xml:space="preserve">2025</w:t>
      </w:r>
      <w:r>
        <w:rPr>
          <w:rFonts w:hint="eastAsia" w:ascii="宋体" w:hAnsi="宋体" w:cs="宋体"/>
          <w:bCs/>
          <w:color w:val="000000"/>
          <w:sz w:val="24"/>
          <w:szCs w:val="24"/>
        </w:rPr>
        <w:t xml:space="preserve">年度测算约为30000元,仅供参考），如超过该报价为无效投标</w:t>
      </w:r>
      <w:r>
        <w:rPr>
          <w:rFonts w:hint="eastAsia" w:ascii="宋体" w:hAnsi="宋体" w:eastAsia="宋体" w:cs="Times New Roman"/>
          <w:color w:val="auto"/>
          <w:sz w:val="24"/>
          <w:szCs w:val="24"/>
          <w:lang w:val="en-US" w:eastAsia="zh-CN" w:bidi="ar-SA"/>
        </w:rPr>
        <w:t xml:space="preserve">。</w:t>
      </w:r>
      <w:r/>
    </w:p>
    <w:p>
      <w:pPr>
        <w:ind w:firstLine="480"/>
        <w:jc w:val="left"/>
        <w:rPr>
          <w:rFonts w:hint="eastAsia" w:ascii="宋体" w:hAnsi="宋体" w:cs="宋体"/>
          <w:b/>
          <w:bCs/>
          <w:sz w:val="24"/>
          <w:szCs w:val="24"/>
        </w:rPr>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）《投标报价明细表》“投标总价”应当与《开标一览表》中“投标总报价”一致，否则作无效投标处理。</w:t>
      </w:r>
      <w:r/>
    </w:p>
    <w:p>
      <w:pPr>
        <w:ind w:firstLine="480"/>
        <w:jc w:val="left"/>
        <w:rPr>
          <w:rFonts w:hint="eastAsia" w:ascii="宋体" w:hAnsi="宋体" w:cs="宋体"/>
          <w:b/>
          <w:bCs/>
          <w:sz w:val="24"/>
          <w:szCs w:val="24"/>
        </w:rPr>
      </w:pPr>
      <w:r>
        <w:rPr>
          <w:rFonts w:hint="eastAsia" w:ascii="宋体" w:hAnsi="宋体" w:cs="宋体"/>
          <w:b/>
          <w:bCs/>
          <w:sz w:val="24"/>
          <w:szCs w:val="24"/>
        </w:rPr>
        <w:t xml:space="preserve">（5）本项目要求供应商报一年服务费用，投标总报价不得超过</w:t>
      </w:r>
      <w:r>
        <w:rPr>
          <w:rFonts w:hint="eastAsia" w:ascii="宋体" w:hAnsi="宋体" w:cs="宋体"/>
          <w:b/>
          <w:bCs/>
          <w:sz w:val="24"/>
          <w:szCs w:val="24"/>
          <w:lang w:val="en-US" w:eastAsia="zh-CN"/>
        </w:rPr>
        <w:t xml:space="preserve">118.8</w:t>
      </w:r>
      <w:r>
        <w:rPr>
          <w:rFonts w:hint="eastAsia" w:ascii="宋体" w:hAnsi="宋体" w:cs="宋体"/>
          <w:b/>
          <w:bCs/>
          <w:sz w:val="24"/>
          <w:szCs w:val="24"/>
        </w:rPr>
        <w:t xml:space="preserve">万元，否则作无效投标处理。</w:t>
      </w:r>
      <w:r/>
    </w:p>
    <w:p>
      <w:pPr>
        <w:ind w:firstLine="480"/>
        <w:jc w:val="left"/>
        <w:rPr>
          <w:rFonts w:hint="eastAsia" w:ascii="宋体" w:hAnsi="宋体" w:cs="宋体"/>
          <w:b/>
          <w:bCs/>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）法律法规、政策文件有更新或另有规定的，从其规定。</w:t>
      </w:r>
      <w:r/>
    </w:p>
    <w:p>
      <w:pPr>
        <w:ind w:firstLine="480"/>
        <w:rPr>
          <w:rFonts w:hint="eastAsia" w:ascii="宋体" w:hAnsi="宋体"/>
          <w:sz w:val="24"/>
          <w:szCs w:val="24"/>
        </w:rPr>
      </w:pPr>
      <w:r>
        <w:rPr>
          <w:rFonts w:hint="eastAsia" w:ascii="宋体" w:hAnsi="宋体"/>
          <w:sz w:val="24"/>
          <w:szCs w:val="24"/>
        </w:rPr>
        <w:t xml:space="preserve">2.付款条件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①以第三章合同文本内容为准。</w:t>
      </w:r>
      <w:r/>
    </w:p>
    <w:p>
      <w:pPr>
        <w:ind w:firstLine="480"/>
        <w:rPr>
          <w:rFonts w:hint="eastAsia" w:ascii="宋体" w:hAnsi="宋体"/>
          <w:sz w:val="24"/>
          <w:szCs w:val="24"/>
        </w:rPr>
      </w:pPr>
      <w:r>
        <w:rPr>
          <w:rFonts w:hint="eastAsia" w:ascii="宋体" w:hAnsi="宋体"/>
          <w:sz w:val="24"/>
          <w:szCs w:val="24"/>
        </w:rPr>
        <w:t xml:space="preserve">3.服务时间和地点</w:t>
      </w:r>
      <w:r/>
    </w:p>
    <w:p>
      <w:pPr>
        <w:ind w:firstLine="420"/>
        <w:rPr>
          <w:rFonts w:hint="eastAsia" w:ascii="宋体" w:hAnsi="宋体"/>
          <w:color w:val="auto"/>
          <w:sz w:val="24"/>
          <w:szCs w:val="24"/>
          <w:highlight w:val="none"/>
        </w:rPr>
      </w:pPr>
      <w:r>
        <w:rPr>
          <w:rFonts w:hint="eastAsia" w:ascii="宋体" w:hAnsi="宋体" w:cs="宋体"/>
          <w:sz w:val="24"/>
          <w:szCs w:val="24"/>
        </w:rPr>
        <w:t xml:space="preserve">（1）服务期限：</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之日起三年</w:t>
      </w:r>
      <w:r>
        <w:rPr>
          <w:rFonts w:hint="eastAsia" w:ascii="宋体" w:hAnsi="宋体" w:cs="宋体"/>
          <w:sz w:val="24"/>
          <w:szCs w:val="24"/>
          <w:highlight w:val="none"/>
        </w:rPr>
        <w:t xml:space="preserve">，合同一年一签。合同生效之日起一年期满后，采购人有权根据供应商的履约情况以及政府采购相关政策决定是否与中标供应商签订后续服务合同或另行采购，续签合同期限一次一年，续签不超过两次。每年预算金额</w:t>
      </w:r>
      <w:r>
        <w:rPr>
          <w:rFonts w:hint="eastAsia" w:ascii="宋体" w:hAnsi="宋体" w:cs="宋体"/>
          <w:sz w:val="24"/>
          <w:szCs w:val="24"/>
          <w:highlight w:val="none"/>
          <w:lang w:val="en-US" w:eastAsia="zh-CN"/>
        </w:rPr>
        <w:t xml:space="preserve">118.8</w:t>
      </w:r>
      <w:r>
        <w:rPr>
          <w:rFonts w:hint="eastAsia" w:ascii="宋体" w:hAnsi="宋体" w:cs="宋体"/>
          <w:sz w:val="24"/>
          <w:szCs w:val="24"/>
          <w:highlight w:val="none"/>
        </w:rPr>
        <w:t xml:space="preserve">万元。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64" w:lineRule="auto"/>
        <w:rPr>
          <w:rFonts w:hint="eastAsia" w:ascii="宋体" w:hAnsi="宋体" w:eastAsia="宋体"/>
          <w:color w:val="auto"/>
          <w:sz w:val="24"/>
          <w:szCs w:val="24"/>
          <w:lang w:eastAsia="zh-CN"/>
        </w:rPr>
      </w:pPr>
      <w:r>
        <w:rPr>
          <w:rFonts w:hint="eastAsia" w:ascii="宋体" w:hAnsi="宋体"/>
          <w:sz w:val="24"/>
          <w:szCs w:val="24"/>
        </w:rPr>
        <w:t xml:space="preserve">4.考核要求</w:t>
      </w:r>
      <w:r>
        <w:rPr>
          <w:rFonts w:hint="eastAsia" w:ascii="宋体" w:hAnsi="宋体"/>
          <w:color w:val="auto"/>
          <w:sz w:val="24"/>
          <w:szCs w:val="24"/>
          <w:lang w:eastAsia="zh-CN"/>
        </w:rPr>
        <w:t xml:space="preserve">（</w:t>
      </w:r>
      <w:r>
        <w:rPr>
          <w:rFonts w:hint="eastAsia" w:ascii="宋体" w:hAnsi="宋体"/>
          <w:color w:val="auto"/>
          <w:sz w:val="24"/>
          <w:szCs w:val="24"/>
          <w:highlight w:val="none"/>
        </w:rPr>
        <w:t xml:space="preserve">考核细则详见附件</w:t>
      </w:r>
      <w:r>
        <w:rPr>
          <w:rFonts w:hint="eastAsia" w:ascii="宋体" w:hAnsi="宋体"/>
          <w:color w:val="auto"/>
          <w:sz w:val="24"/>
          <w:szCs w:val="24"/>
          <w:lang w:eastAsia="zh-CN"/>
        </w:rPr>
        <w:t xml:space="preserve">）</w:t>
      </w:r>
      <w:r/>
    </w:p>
    <w:p>
      <w:pPr>
        <w:ind w:firstLine="480"/>
        <w:spacing w:line="0" w:lineRule="atLeast"/>
        <w:rPr>
          <w:rFonts w:ascii="宋体" w:hAnsi="宋体" w:cs="宋体"/>
          <w:sz w:val="24"/>
          <w:szCs w:val="24"/>
        </w:rPr>
      </w:pPr>
      <w:r>
        <w:rPr>
          <w:rFonts w:hint="eastAsia" w:ascii="宋体" w:hAnsi="宋体" w:cs="宋体"/>
          <w:sz w:val="24"/>
          <w:szCs w:val="24"/>
        </w:rPr>
        <w:t xml:space="preserve">（1）采购人根据附件中的考核细则</w:t>
      </w:r>
      <w:r>
        <w:rPr>
          <w:rFonts w:hint="eastAsia"/>
          <w:lang w:eastAsia="zh-CN"/>
        </w:rPr>
        <w:t xml:space="preserve">（</w:t>
      </w:r>
      <w:r>
        <w:rPr>
          <w:rFonts w:hint="eastAsia"/>
          <w:sz w:val="24"/>
          <w:szCs w:val="24"/>
        </w:rPr>
        <w:t xml:space="preserve">具体详见附件《</w:t>
      </w:r>
      <w:r>
        <w:rPr>
          <w:rFonts w:hint="eastAsia" w:ascii="宋体" w:hAnsi="宋体" w:cs="宋体"/>
          <w:b/>
          <w:bCs/>
          <w:sz w:val="24"/>
          <w:szCs w:val="24"/>
        </w:rPr>
        <w:t xml:space="preserve">物业管理检查考核表</w:t>
      </w:r>
      <w:r>
        <w:rPr>
          <w:rFonts w:hint="eastAsia"/>
          <w:sz w:val="24"/>
          <w:szCs w:val="24"/>
        </w:rPr>
        <w:t xml:space="preserve">》</w:t>
      </w:r>
      <w:r>
        <w:rPr>
          <w:rFonts w:hint="eastAsia"/>
          <w:lang w:eastAsia="zh-CN"/>
        </w:rPr>
        <w:t xml:space="preserve">）</w:t>
      </w:r>
      <w:r>
        <w:rPr>
          <w:rFonts w:hint="eastAsia" w:ascii="宋体" w:hAnsi="宋体" w:cs="宋体"/>
          <w:sz w:val="24"/>
          <w:szCs w:val="24"/>
        </w:rPr>
        <w:t xml:space="preserve">对供应商进行考核验收，实行百分制考核。</w:t>
      </w:r>
      <w:r/>
    </w:p>
    <w:p>
      <w:pPr>
        <w:ind w:firstLine="480"/>
        <w:spacing w:line="0" w:lineRule="atLeast"/>
        <w:rPr>
          <w:rFonts w:ascii="宋体" w:hAnsi="宋体" w:cs="宋体"/>
          <w:sz w:val="24"/>
          <w:szCs w:val="24"/>
        </w:rPr>
      </w:pPr>
      <w:r>
        <w:rPr>
          <w:rFonts w:hint="eastAsia" w:ascii="宋体" w:hAnsi="宋体" w:cs="宋体"/>
          <w:sz w:val="24"/>
          <w:szCs w:val="24"/>
        </w:rPr>
        <w:t xml:space="preserve">（2）考核内容见考核表；</w:t>
      </w:r>
      <w:r/>
    </w:p>
    <w:p>
      <w:pPr>
        <w:ind w:firstLine="480"/>
        <w:spacing w:line="0" w:lineRule="atLeast"/>
        <w:rPr>
          <w:rFonts w:ascii="宋体" w:hAnsi="宋体" w:cs="宋体"/>
          <w:sz w:val="24"/>
          <w:szCs w:val="24"/>
        </w:rPr>
      </w:pPr>
      <w:r>
        <w:rPr>
          <w:rFonts w:hint="eastAsia" w:ascii="宋体" w:hAnsi="宋体" w:cs="宋体"/>
          <w:sz w:val="24"/>
          <w:szCs w:val="24"/>
        </w:rPr>
        <w:t xml:space="preserve">（3）确定考核周期：每月定期考核，按季度汇总。</w:t>
      </w:r>
      <w:r/>
    </w:p>
    <w:p>
      <w:pPr>
        <w:ind w:firstLine="480"/>
        <w:spacing w:line="0" w:lineRule="atLeast"/>
        <w:rPr>
          <w:rFonts w:ascii="宋体" w:hAnsi="宋体" w:cs="宋体"/>
          <w:sz w:val="24"/>
          <w:szCs w:val="24"/>
        </w:rPr>
      </w:pPr>
      <w:r>
        <w:rPr>
          <w:rFonts w:hint="eastAsia" w:ascii="宋体" w:hAnsi="宋体" w:cs="宋体"/>
          <w:sz w:val="24"/>
          <w:szCs w:val="24"/>
        </w:rPr>
        <w:t xml:space="preserve">（4）每月考核的结果以书面函的形式发送到被考核单位；</w:t>
      </w:r>
      <w:r/>
    </w:p>
    <w:p>
      <w:pPr>
        <w:ind w:firstLine="480"/>
        <w:rPr>
          <w:rFonts w:hint="default" w:eastAsia="宋体"/>
          <w:lang w:val="en-US" w:eastAsia="zh-CN"/>
        </w:rPr>
      </w:pPr>
      <w:r>
        <w:rPr>
          <w:rFonts w:hint="eastAsia" w:ascii="宋体" w:hAnsi="宋体" w:cs="宋体"/>
          <w:sz w:val="24"/>
          <w:szCs w:val="24"/>
        </w:rPr>
        <w:t xml:space="preserve">（5）考核满分100分，≥90分不扣款，＜90分，每扣1分为人民币100元，最高不超过3000元，在支付的合同款中扣除或供应商以现金形式交付；若＞100分（加上奖励分后），每奖1分为人民币100元，最高不超过1000元，由采购人另行支付。</w:t>
      </w:r>
      <w:r>
        <w:rPr>
          <w:rFonts w:hint="eastAsia"/>
          <w:sz w:val="24"/>
          <w:szCs w:val="24"/>
        </w:rPr>
        <w:t xml:space="preserve">考核连续</w:t>
      </w:r>
      <w:r>
        <w:rPr>
          <w:rFonts w:hint="eastAsia"/>
          <w:sz w:val="24"/>
          <w:szCs w:val="24"/>
          <w:lang w:val="en-US" w:eastAsia="zh-CN"/>
        </w:rPr>
        <w:t xml:space="preserve">3</w:t>
      </w:r>
      <w:r>
        <w:rPr>
          <w:rFonts w:hint="eastAsia"/>
          <w:sz w:val="24"/>
          <w:szCs w:val="24"/>
        </w:rPr>
        <w:t xml:space="preserve">次低于</w:t>
      </w:r>
      <w:r>
        <w:rPr>
          <w:rFonts w:hint="eastAsia"/>
          <w:sz w:val="24"/>
          <w:szCs w:val="24"/>
          <w:lang w:val="en-US" w:eastAsia="zh-CN"/>
        </w:rPr>
        <w:t xml:space="preserve">85</w:t>
      </w:r>
      <w:r>
        <w:rPr>
          <w:rFonts w:hint="eastAsia"/>
          <w:sz w:val="24"/>
          <w:szCs w:val="24"/>
        </w:rPr>
        <w:t xml:space="preserve">分</w:t>
      </w:r>
      <w:r>
        <w:rPr>
          <w:rFonts w:hint="eastAsia"/>
          <w:sz w:val="24"/>
          <w:szCs w:val="24"/>
          <w:lang w:val="en-US" w:eastAsia="zh-CN"/>
        </w:rPr>
        <w:t xml:space="preserve">或</w:t>
      </w:r>
      <w:r>
        <w:rPr>
          <w:rFonts w:hint="eastAsia"/>
          <w:sz w:val="24"/>
          <w:szCs w:val="24"/>
        </w:rPr>
        <w:t xml:space="preserve">出现重大安全事故</w:t>
      </w:r>
      <w:r>
        <w:rPr>
          <w:rFonts w:hint="eastAsia"/>
          <w:sz w:val="24"/>
          <w:szCs w:val="24"/>
          <w:lang w:val="en-US" w:eastAsia="zh-CN"/>
        </w:rPr>
        <w:t xml:space="preserve">或</w:t>
      </w:r>
      <w:r>
        <w:rPr>
          <w:rFonts w:hint="eastAsia"/>
          <w:sz w:val="24"/>
          <w:szCs w:val="24"/>
        </w:rPr>
        <w:t xml:space="preserve">不服从采购人管理</w:t>
      </w:r>
      <w:r>
        <w:rPr>
          <w:rFonts w:hint="eastAsia"/>
          <w:sz w:val="24"/>
          <w:szCs w:val="24"/>
          <w:lang w:eastAsia="zh-CN"/>
        </w:rPr>
        <w:t xml:space="preserve">，</w:t>
      </w:r>
      <w:r>
        <w:rPr>
          <w:rFonts w:hint="eastAsia"/>
          <w:sz w:val="24"/>
          <w:szCs w:val="24"/>
          <w:lang w:val="en-US" w:eastAsia="zh-CN"/>
        </w:rPr>
        <w:t xml:space="preserve">采购人有权无条件终止合同。</w:t>
      </w:r>
      <w:r/>
    </w:p>
    <w:p>
      <w:pPr>
        <w:ind w:firstLine="480"/>
        <w:jc w:val="left"/>
        <w:spacing w:after="0" w:line="240" w:lineRule="auto"/>
        <w:rPr>
          <w:rFonts w:hint="eastAsia" w:ascii="宋体" w:hAnsi="宋体" w:eastAsia="宋体" w:cs="宋体"/>
          <w:color w:val="auto"/>
          <w:sz w:val="24"/>
          <w:szCs w:val="24"/>
          <w:lang w:val="en-US" w:eastAsia="zh-CN"/>
        </w:rPr>
      </w:pPr>
      <w:r/>
      <w:bookmarkStart w:id="194" w:name="OLE_LINK1"/>
      <w:r>
        <w:rPr>
          <w:rFonts w:hint="eastAsia" w:ascii="宋体" w:hAnsi="宋体" w:eastAsia="宋体" w:cs="宋体"/>
          <w:color w:val="auto"/>
          <w:sz w:val="24"/>
          <w:szCs w:val="24"/>
          <w:lang w:val="en-US" w:eastAsia="zh-CN"/>
        </w:rPr>
        <w:t xml:space="preserve">5.履约保证金</w:t>
      </w:r>
      <w:r/>
    </w:p>
    <w:p>
      <w:pPr>
        <w:numPr>
          <w:ilvl w:val="0"/>
          <w:numId w:val="0"/>
        </w:numPr>
        <w:ind w:firstLine="480"/>
        <w:jc w:val="left"/>
        <w:keepLines w:val="0"/>
        <w:keepNext w:val="0"/>
        <w:pageBreakBefore w:val="0"/>
        <w:spacing w:line="240" w:lineRule="auto"/>
        <w:widowControl/>
        <w:rPr>
          <w:rFonts w:hint="eastAsia" w:ascii="宋体" w:hAnsi="宋体" w:cs="Times New Roman"/>
          <w:b w:val="0"/>
          <w:bCs w:val="0"/>
          <w:color w:val="auto"/>
          <w:spacing w:val="0"/>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6</w:t>
      </w:r>
      <w:r>
        <w:rPr>
          <w:rFonts w:hint="eastAsia" w:ascii="宋体" w:hAnsi="宋体" w:eastAsia="宋体" w:cs="Times New Roman"/>
          <w:b w:val="0"/>
          <w:bCs w:val="0"/>
          <w:color w:val="auto"/>
          <w:spacing w:val="0"/>
          <w:sz w:val="24"/>
          <w:szCs w:val="24"/>
          <w:lang w:val="en-US" w:eastAsia="zh-CN"/>
        </w:rPr>
        <w:t xml:space="preserve">.其他要求</w:t>
      </w:r>
      <w:bookmarkEnd w:id="194"/>
      <w:r/>
    </w:p>
    <w:p>
      <w:pPr>
        <w:ind w:firstLine="480"/>
        <w:keepLines w:val="0"/>
        <w:keepNext w:val="0"/>
        <w:pageBreakBefore w:val="0"/>
        <w:spacing w:line="0" w:lineRule="atLeast"/>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rPr>
          <w:rFonts w:hint="eastAsia" w:ascii="宋体" w:hAnsi="宋体" w:cs="宋体"/>
          <w:sz w:val="24"/>
          <w:szCs w:val="24"/>
        </w:rPr>
      </w:pPr>
      <w:r>
        <w:rPr>
          <w:rFonts w:hint="eastAsia" w:ascii="宋体" w:hAnsi="宋体" w:cs="宋体"/>
          <w:sz w:val="24"/>
          <w:szCs w:val="24"/>
        </w:rPr>
        <w:br w:type="page" w:clear="all"/>
      </w:r>
      <w:r/>
    </w:p>
    <w:p>
      <w:pPr>
        <w:ind w:firstLine="480"/>
        <w:rPr>
          <w:rFonts w:hint="eastAsia" w:ascii="宋体" w:hAnsi="宋体" w:cs="宋体"/>
          <w:sz w:val="24"/>
          <w:szCs w:val="24"/>
        </w:rPr>
      </w:pPr>
      <w:r>
        <w:rPr>
          <w:rFonts w:hint="eastAsia" w:ascii="宋体" w:hAnsi="宋体" w:cs="宋体"/>
          <w:sz w:val="24"/>
          <w:szCs w:val="24"/>
        </w:rPr>
        <w:t xml:space="preserve">附件：</w:t>
      </w:r>
      <w:r/>
    </w:p>
    <w:p>
      <w:pPr>
        <w:ind w:firstLine="480"/>
        <w:rPr>
          <w:rFonts w:hint="eastAsia" w:eastAsia="宋体"/>
          <w:lang w:val="en-US"/>
        </w:rPr>
      </w:pPr>
      <w:r>
        <w:rPr>
          <w:rFonts w:hint="eastAsia" w:ascii="宋体" w:hAnsi="宋体" w:cs="宋体"/>
          <w:sz w:val="24"/>
          <w:szCs w:val="24"/>
        </w:rPr>
        <w:t xml:space="preserve">1.考核细则</w:t>
      </w:r>
      <w:r/>
    </w:p>
    <w:p>
      <w:pPr>
        <w:rPr>
          <w:rFonts w:ascii="黑体" w:hAnsi="黑体" w:eastAsia="黑体"/>
          <w:iCs/>
          <w:sz w:val="28"/>
          <w:szCs w:val="28"/>
        </w:rPr>
      </w:pPr>
      <w:r>
        <w:rPr>
          <w:rFonts w:ascii="黑体" w:hAnsi="黑体" w:eastAsia="黑体"/>
          <w:iCs/>
          <w:sz w:val="28"/>
          <w:szCs w:val="28"/>
        </w:rPr>
      </w:r>
      <w:r/>
    </w:p>
    <w:p>
      <w:pPr>
        <w:jc w:val="center"/>
        <w:rPr>
          <w:rFonts w:ascii="宋体" w:hAnsi="宋体" w:cs="宋体"/>
          <w:b/>
          <w:bCs/>
          <w:sz w:val="32"/>
          <w:szCs w:val="32"/>
        </w:rPr>
      </w:pPr>
      <w:r>
        <w:rPr>
          <w:rFonts w:hint="eastAsia" w:ascii="宋体" w:hAnsi="宋体" w:cs="宋体"/>
          <w:b/>
          <w:bCs/>
          <w:sz w:val="28"/>
          <w:szCs w:val="28"/>
        </w:rPr>
        <w:t xml:space="preserve">物业管理检查考核表</w:t>
      </w:r>
      <w:r/>
    </w:p>
    <w:p>
      <w:pPr>
        <w:ind w:firstLine="420"/>
        <w:rPr>
          <w:rFonts w:ascii="宋体" w:hAnsi="宋体" w:cs="宋体"/>
          <w:sz w:val="24"/>
          <w:szCs w:val="24"/>
        </w:rPr>
      </w:pPr>
      <w:r>
        <w:rPr>
          <w:rFonts w:hint="eastAsia" w:ascii="宋体" w:hAnsi="宋体" w:cs="宋体"/>
          <w:sz w:val="24"/>
          <w:szCs w:val="24"/>
        </w:rPr>
        <w:t xml:space="preserve">考核单位：                考核时间：   年   月  日</w:t>
      </w:r>
      <w:r/>
    </w:p>
    <w:tbl>
      <w:tblPr>
        <w:tblStyle w:val="71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6328"/>
        <w:gridCol w:w="661"/>
        <w:gridCol w:w="2150"/>
        <w:gridCol w:w="319"/>
      </w:tblGrid>
      <w:tr>
        <w:trPr>
          <w:jc w:val="center"/>
          <w:trHeight w:val="429"/>
        </w:trPr>
        <w:tc>
          <w:tcPr>
            <w:tcW w:w="49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项目</w:t>
            </w:r>
            <w:r/>
          </w:p>
        </w:tc>
        <w:tc>
          <w:tcPr>
            <w:tcW w:w="6328" w:type="dxa"/>
            <w:vAlign w:val="center"/>
            <w:textDirection w:val="lrTb"/>
            <w:noWrap/>
          </w:tcPr>
          <w:p>
            <w:pPr>
              <w:ind w:firstLine="1404"/>
              <w:spacing w:line="0" w:lineRule="atLeast"/>
              <w:rPr>
                <w:rFonts w:ascii="宋体" w:hAnsi="宋体" w:cs="宋体"/>
                <w:bCs/>
                <w:spacing w:val="-3"/>
                <w:sz w:val="24"/>
                <w:szCs w:val="24"/>
              </w:rPr>
            </w:pPr>
            <w:r>
              <w:rPr>
                <w:rFonts w:hint="eastAsia" w:ascii="宋体" w:hAnsi="宋体" w:cs="宋体"/>
                <w:bCs/>
                <w:spacing w:val="-3"/>
                <w:sz w:val="24"/>
                <w:szCs w:val="24"/>
              </w:rPr>
              <w:t xml:space="preserve">考核内容</w:t>
            </w:r>
            <w:r/>
          </w:p>
        </w:tc>
        <w:tc>
          <w:tcPr>
            <w:tcW w:w="661"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分值</w:t>
            </w:r>
            <w:r/>
          </w:p>
        </w:tc>
        <w:tc>
          <w:tcPr>
            <w:tcW w:w="2150" w:type="dxa"/>
            <w:vAlign w:val="center"/>
            <w:textDirection w:val="lrTb"/>
            <w:noWrap/>
          </w:tcPr>
          <w:p>
            <w:pPr>
              <w:ind w:firstLine="468"/>
              <w:spacing w:line="0" w:lineRule="atLeast"/>
              <w:rPr>
                <w:rFonts w:ascii="宋体" w:hAnsi="宋体" w:cs="宋体"/>
                <w:bCs/>
                <w:spacing w:val="-3"/>
                <w:sz w:val="24"/>
                <w:szCs w:val="24"/>
              </w:rPr>
            </w:pPr>
            <w:r>
              <w:rPr>
                <w:rFonts w:hint="eastAsia" w:ascii="宋体" w:hAnsi="宋体" w:cs="宋体"/>
                <w:bCs/>
                <w:spacing w:val="-3"/>
                <w:sz w:val="24"/>
                <w:szCs w:val="24"/>
              </w:rPr>
              <w:t xml:space="preserve">评分标准</w:t>
            </w:r>
            <w:r/>
          </w:p>
        </w:tc>
        <w:tc>
          <w:tcPr>
            <w:tcW w:w="319"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得分</w:t>
            </w:r>
            <w:r/>
          </w:p>
        </w:tc>
      </w:tr>
      <w:tr>
        <w:trPr>
          <w:cantSplit/>
          <w:jc w:val="center"/>
          <w:trHeight w:val="1096"/>
        </w:trPr>
        <w:tc>
          <w:tcPr>
            <w:tcW w:w="498" w:type="dxa"/>
            <w:vAlign w:val="center"/>
            <w:vMerge w:val="restart"/>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综合管理</w:t>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1、物业工作人员配备齐全，管理人员挂牌上岗，持证上岗，服装统一，整齐。</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4</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服装不统一、佩戴不统一，一人一次扣0.5分；没挂牌、未持证上岗一人一次扣0.5分。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285"/>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2、物业管理处内部各项规章制度，岗位责任制度齐全并挂在醒目的地方。项目经理建立、健全各种管理档案，如“员工档案”“考核制度”等。</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不符合要求一次扣0.5分。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285"/>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3、物业管理处有员工年度培训计划，每月至少进行一次员工培训，每周有员工工作例会。培训内容包括但不限于物业服务的常规培训、消防安全知识培训、医闹、医疗废物泄漏等突发情况应急处理、医疗废物管理等。</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6</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未进行培训、例会等，一次扣0.5分。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285"/>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4、管理员对待采购单位态度要谦和，服务热情，礼貌待人，忌用禁语。</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6</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态度不谦和，服务不热情一次扣2分。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285"/>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5、物业工作人员在院内工作期间主动劝阻他人禁烟，不干涉医疗工作，不随意解释医疗事务。</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未达到要求一次一处扣0.5分。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285"/>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6、所有工作人员在上班期间不得存在看手机视频、玩游戏、睡岗等不良行为。</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存在看手机视频、玩游戏、睡岗等不良行为，一次扣1分。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285"/>
        </w:trPr>
        <w:tc>
          <w:tcPr>
            <w:tcW w:w="498" w:type="dxa"/>
            <w:vAlign w:val="center"/>
            <w:vMerge w:val="restart"/>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安 全 管 理 </w:t>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1、院内实行24小时值班制度，每天做好值班和交接班记录；维护院内秩序，保安员保持定时巡视，并做好记录。院内无乱停，乱放车辆的现象。</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4</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不符合或未达到一次扣1分。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41"/>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2、无火灾，无重大盗窃案件，无人员意外伤害事故，无刑事案件发生。每天做好安全、消防检查记录；及时消除安全隐患，并做好相关记录。</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8</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消防安全工作台账未按时记录或记录不符合要求一次扣0.5分；有火灾或其他事故发生一次扣2分。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257"/>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3、制定物业管理各类突发事件的处理预案，定期进行消防演练；物业人员熟悉消防设施器材使用，熟悉报警报案电话，程序；消防，应急灯，疏散标志，安全设施完好。并做好相关影像、台账等资料的记录</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5</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不符合或未达到一次扣1分。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90"/>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4、设备良好，运作正常，无事故隐患；保养，检修制度完备，运行人员遵守操作规程及保养规范；危及人员安全处设有明显标志和防范措施。</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4</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设备问题一次扣1分，保养检修不完备，未按要求设置标志一次扣1分。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465"/>
        </w:trPr>
        <w:tc>
          <w:tcPr>
            <w:tcW w:w="498" w:type="dxa"/>
            <w:vAlign w:val="center"/>
            <w:vMerge w:val="restart"/>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卫 生 保 洁 </w:t>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1、各洗手间大小便池无污渍、污垢、臭味，地面保持清洁、无水渍，镜面无污渍、水渍、手印，洗手盆台面无污渍、水渍。</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4</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02"/>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2、医疗区域各科室、办公室内所有设施表面干净、无污渍，垃圾桶、纸篓无污渍，垃圾满2/3要及时倾倒。</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603"/>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3、办公室、病房清洁时做到“三轻”（走路轻、说话轻、动作轻），多用礼貌用语。</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591"/>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4、各病房保持地面清洁卫生，无污渍、灰尘，门窗玻璃清洁明亮，无污渍、灰尘、手印。病房厕所地面无污渍、污垢，淋浴房、大小便池保持清洁，无污渍、污垢、臭味，镜面无污渍、水渍、手印。</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0"/>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5、医疗废弃物品严格按规定分类包装，定时送至医院存放点，定点分类存放，不得乱堆放，做好交接手续。</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0"/>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6、垃圾桶、垃圾池清运及时，清运率１００％。周围无污垢、积水，清运后及时冲洗，离桶或池２米外无臭味。</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2</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0"/>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7、路面无明显大片树叶、纸屑、垃圾胶袋等杂物。</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2</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0"/>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8、楼梯、雨廊、外墙、扶手、窗台、消防箱、宣传栏、标识牌无灰尘、污渍。玻璃面上无污渍、水渍、灰尘，铁栏上无锈渍。</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0"/>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9、污、雨水井和暗井排水畅通、无外溢，井盖上无污垢。</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2</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0"/>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10、院内停车场地面无油渍、垃圾杂物、积水。</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3</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70"/>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11、院内感染管理：</w:t>
            </w:r>
            <w:r/>
          </w:p>
          <w:p>
            <w:pPr>
              <w:spacing w:line="0" w:lineRule="atLeast"/>
              <w:rPr>
                <w:rFonts w:ascii="宋体" w:hAnsi="宋体" w:cs="宋体"/>
                <w:bCs/>
                <w:spacing w:val="-3"/>
                <w:sz w:val="24"/>
                <w:szCs w:val="24"/>
              </w:rPr>
            </w:pPr>
            <w:r>
              <w:rPr>
                <w:rFonts w:hint="eastAsia" w:ascii="宋体" w:hAnsi="宋体" w:cs="宋体"/>
                <w:bCs/>
                <w:spacing w:val="-3"/>
                <w:sz w:val="24"/>
                <w:szCs w:val="24"/>
              </w:rPr>
              <w:t xml:space="preserve">医疗废物按规定分类密封运送，避免途中泄漏；确保运送途中医疗废物标贴完整；履行医疗废物交接手续，台账签名齐全；杜绝医疗废物流失；回收敷料、器械打包运送，避免污染沿途；被褥、敷料、工作服按规范分开清洗，避免交叉感染；拖把色标醒目，分区适用。</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10</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未达到一次一处扣1分。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1239"/>
        </w:trPr>
        <w:tc>
          <w:tcPr>
            <w:tcW w:w="498" w:type="dxa"/>
            <w:vAlign w:val="center"/>
            <w:vMerge w:val="restart"/>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维 修 服 务</w:t>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1、建立严格的维修制度，配备专业维修人员，维修人员需持证上岗；建立报修档案。</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4</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未建立严格维修制度一次扣1分；未持证上岗，无报修档案一次扣1分。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1238"/>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2、楼内的零修，急修及时完成；水电等零修不过夜，门窗家具零修不过天，土建零修不过周；影响采购单位正常工作的报修必须在10分内赶到现场进行抢修；并做好维修记录和回访。</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8</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未达到一次1分。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675"/>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3、公共部位的照明和应急灯具必须每天巡查保证完好无缺。 </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2</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未达到一次一处扣0.5分。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cantSplit/>
          <w:jc w:val="center"/>
          <w:trHeight w:val="511"/>
        </w:trPr>
        <w:tc>
          <w:tcPr>
            <w:tcW w:w="498" w:type="dxa"/>
            <w:vAlign w:val="center"/>
            <w:vMerge w:val="continue"/>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4、楼内有规范醒目的节能告示牌，警示牌等。</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2</w:t>
            </w:r>
            <w:r/>
          </w:p>
        </w:tc>
        <w:tc>
          <w:tcPr>
            <w:tcW w:w="2150"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未达到一次扣1分</w:t>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r>
        <w:trPr>
          <w:jc w:val="center"/>
          <w:trHeight w:val="710"/>
        </w:trPr>
        <w:tc>
          <w:tcPr>
            <w:tcW w:w="498"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6328" w:type="dxa"/>
            <w:vAlign w:val="center"/>
            <w:textDirection w:val="lrTb"/>
            <w:noWrap/>
          </w:tcPr>
          <w:p>
            <w:pPr>
              <w:spacing w:line="0" w:lineRule="atLeast"/>
              <w:rPr>
                <w:rFonts w:ascii="宋体" w:hAnsi="宋体" w:cs="宋体"/>
                <w:bCs/>
                <w:spacing w:val="-3"/>
                <w:sz w:val="24"/>
                <w:szCs w:val="24"/>
              </w:rPr>
            </w:pPr>
            <w:r>
              <w:rPr>
                <w:rFonts w:hint="eastAsia" w:ascii="宋体" w:hAnsi="宋体" w:cs="宋体"/>
                <w:bCs/>
                <w:spacing w:val="-3"/>
                <w:sz w:val="24"/>
                <w:szCs w:val="24"/>
              </w:rPr>
              <w:t xml:space="preserve">得分合计</w:t>
            </w:r>
            <w:r/>
          </w:p>
        </w:tc>
        <w:tc>
          <w:tcPr>
            <w:tcW w:w="661" w:type="dxa"/>
            <w:vAlign w:val="center"/>
            <w:textDirection w:val="lrTb"/>
            <w:noWrap/>
          </w:tcPr>
          <w:p>
            <w:pPr>
              <w:jc w:val="center"/>
              <w:spacing w:line="0" w:lineRule="atLeast"/>
              <w:rPr>
                <w:rFonts w:ascii="宋体" w:hAnsi="宋体" w:cs="宋体"/>
                <w:bCs/>
                <w:spacing w:val="-3"/>
                <w:sz w:val="24"/>
                <w:szCs w:val="24"/>
              </w:rPr>
            </w:pPr>
            <w:r>
              <w:rPr>
                <w:rFonts w:hint="eastAsia" w:ascii="宋体" w:hAnsi="宋体" w:cs="宋体"/>
                <w:bCs/>
                <w:spacing w:val="-3"/>
                <w:sz w:val="24"/>
                <w:szCs w:val="24"/>
              </w:rPr>
              <w:t xml:space="preserve">100</w:t>
            </w:r>
            <w:r/>
          </w:p>
        </w:tc>
        <w:tc>
          <w:tcPr>
            <w:tcW w:w="2150"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c>
          <w:tcPr>
            <w:tcW w:w="319" w:type="dxa"/>
            <w:vAlign w:val="center"/>
            <w:textDirection w:val="lrTb"/>
            <w:noWrap/>
          </w:tcPr>
          <w:p>
            <w:pPr>
              <w:spacing w:line="0" w:lineRule="atLeast"/>
              <w:rPr>
                <w:rFonts w:ascii="宋体" w:hAnsi="宋体" w:cs="宋体"/>
                <w:bCs/>
                <w:spacing w:val="-3"/>
                <w:sz w:val="24"/>
                <w:szCs w:val="24"/>
              </w:rPr>
            </w:pPr>
            <w:r>
              <w:rPr>
                <w:rFonts w:ascii="宋体" w:hAnsi="宋体" w:cs="宋体"/>
                <w:bCs/>
                <w:spacing w:val="-3"/>
                <w:sz w:val="24"/>
                <w:szCs w:val="24"/>
              </w:rPr>
            </w:r>
            <w:r/>
          </w:p>
        </w:tc>
      </w:tr>
    </w:tbl>
    <w:p>
      <w:pPr>
        <w:spacing w:line="0" w:lineRule="atLeast"/>
        <w:rPr>
          <w:rFonts w:ascii="宋体" w:hAnsi="宋体" w:cs="宋体"/>
          <w:bCs/>
          <w:spacing w:val="-3"/>
          <w:sz w:val="24"/>
          <w:szCs w:val="24"/>
        </w:rPr>
      </w:pPr>
      <w:r>
        <w:rPr>
          <w:rFonts w:ascii="宋体" w:hAnsi="宋体" w:cs="宋体"/>
          <w:bCs/>
          <w:spacing w:val="-3"/>
          <w:sz w:val="24"/>
          <w:szCs w:val="24"/>
        </w:rPr>
      </w:r>
      <w:r/>
    </w:p>
    <w:p>
      <w:pPr>
        <w:spacing w:line="0" w:lineRule="atLeast"/>
        <w:rPr>
          <w:rFonts w:hint="eastAsia" w:ascii="宋体" w:hAnsi="宋体" w:cs="宋体"/>
          <w:bCs/>
          <w:spacing w:val="-3"/>
          <w:sz w:val="24"/>
          <w:szCs w:val="24"/>
        </w:rPr>
      </w:pPr>
      <w:r>
        <w:rPr>
          <w:rFonts w:hint="eastAsia" w:ascii="宋体" w:hAnsi="宋体" w:cs="宋体"/>
          <w:bCs/>
          <w:spacing w:val="-3"/>
          <w:sz w:val="24"/>
          <w:szCs w:val="24"/>
        </w:rPr>
        <w:t xml:space="preserve">被考核单位（签字）：</w:t>
      </w:r>
      <w:r/>
    </w:p>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tbl>
      <w:tblPr>
        <w:tblStyle w:val="711"/>
        <w:tblW w:w="49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5925"/>
        <w:gridCol w:w="1495"/>
        <w:gridCol w:w="1189"/>
      </w:tblGrid>
      <w:tr>
        <w:trPr>
          <w:cantSplit/>
          <w:jc w:val="center"/>
          <w:trHeight w:val="342"/>
        </w:trPr>
        <w:tc>
          <w:tcPr>
            <w:tcW w:w="1269"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奖励</w:t>
            </w:r>
            <w:r/>
          </w:p>
        </w:tc>
        <w:tc>
          <w:tcPr>
            <w:tcW w:w="5926" w:type="dxa"/>
            <w:vAlign w:val="center"/>
            <w:textDirection w:val="lrTb"/>
            <w:noWrap w:val="false"/>
          </w:tcPr>
          <w:p>
            <w:pPr>
              <w:rPr>
                <w:rFonts w:hint="eastAsia" w:ascii="宋体" w:hAnsi="宋体" w:cs="宋体"/>
              </w:rPr>
            </w:pPr>
            <w:r>
              <w:rPr>
                <w:rFonts w:hint="eastAsia" w:ascii="宋体" w:hAnsi="宋体" w:cs="宋体"/>
              </w:rPr>
              <w:t xml:space="preserve">受到患者表扬（医院收到表扬信、锦旗或区级以上满意度调查）。</w:t>
            </w:r>
            <w:r/>
          </w:p>
        </w:tc>
        <w:tc>
          <w:tcPr>
            <w:tcW w:w="149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89" w:type="dxa"/>
            <w:vAlign w:val="center"/>
            <w:textDirection w:val="lrTb"/>
            <w:noWrap w:val="false"/>
          </w:tcPr>
          <w:p>
            <w:pPr>
              <w:jc w:val="center"/>
              <w:rPr>
                <w:rFonts w:ascii="宋体" w:hAnsi="宋体" w:cs="宋体"/>
              </w:rPr>
            </w:pPr>
            <w:r>
              <w:rPr>
                <w:rFonts w:hint="eastAsia" w:ascii="宋体" w:hAnsi="宋体" w:cs="宋体"/>
              </w:rPr>
              <w:t xml:space="preserve">0.5分/次</w:t>
            </w:r>
            <w:r/>
          </w:p>
        </w:tc>
      </w:tr>
      <w:tr>
        <w:trPr>
          <w:cantSplit/>
          <w:jc w:val="center"/>
          <w:trHeight w:val="342"/>
        </w:trPr>
        <w:tc>
          <w:tcPr>
            <w:tcW w:w="126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5926" w:type="dxa"/>
            <w:vAlign w:val="center"/>
            <w:textDirection w:val="lrTb"/>
            <w:noWrap w:val="false"/>
          </w:tcPr>
          <w:p>
            <w:pPr>
              <w:rPr>
                <w:rFonts w:hint="eastAsia" w:ascii="宋体" w:hAnsi="宋体" w:cs="宋体"/>
              </w:rPr>
            </w:pPr>
            <w:r>
              <w:rPr>
                <w:rFonts w:hint="eastAsia" w:ascii="宋体" w:hAnsi="宋体" w:cs="宋体"/>
              </w:rPr>
              <w:t xml:space="preserve">配合医院完成市级以上各项检查任务和各项应急工作，并取得显著成绩的（获奖等）。</w:t>
            </w:r>
            <w:r/>
          </w:p>
        </w:tc>
        <w:tc>
          <w:tcPr>
            <w:tcW w:w="1495" w:type="dxa"/>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5</w:t>
            </w:r>
            <w:r/>
          </w:p>
        </w:tc>
        <w:tc>
          <w:tcPr>
            <w:tcW w:w="1189"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2分/次</w:t>
            </w:r>
            <w:r/>
          </w:p>
          <w:p>
            <w:pPr>
              <w:jc w:val="center"/>
              <w:rPr>
                <w:rFonts w:ascii="宋体" w:hAnsi="宋体" w:cs="宋体"/>
              </w:rPr>
            </w:pPr>
            <w:r>
              <w:rPr>
                <w:rFonts w:hint="eastAsia" w:ascii="宋体" w:hAnsi="宋体" w:cs="宋体"/>
              </w:rPr>
              <w:t xml:space="preserve">，特别重大的，可5分/次</w:t>
            </w:r>
            <w:r/>
          </w:p>
        </w:tc>
      </w:tr>
      <w:tr>
        <w:trPr>
          <w:cantSplit/>
          <w:jc w:val="center"/>
          <w:trHeight w:val="342"/>
        </w:trPr>
        <w:tc>
          <w:tcPr>
            <w:tcW w:w="126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5926" w:type="dxa"/>
            <w:vAlign w:val="center"/>
            <w:textDirection w:val="lrTb"/>
            <w:noWrap w:val="false"/>
          </w:tcPr>
          <w:p>
            <w:pPr>
              <w:rPr>
                <w:rFonts w:hint="eastAsia" w:ascii="宋体" w:hAnsi="宋体" w:cs="宋体"/>
              </w:rPr>
            </w:pPr>
            <w:r>
              <w:rPr>
                <w:rFonts w:hint="eastAsia" w:ascii="宋体" w:hAnsi="宋体" w:cs="宋体"/>
              </w:rPr>
              <w:t xml:space="preserve">提出合理化建议或排除安全隐患，使医院免受重大损失的。</w:t>
            </w:r>
            <w:r/>
          </w:p>
        </w:tc>
        <w:tc>
          <w:tcPr>
            <w:tcW w:w="1495" w:type="dxa"/>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5</w:t>
            </w:r>
            <w:r/>
          </w:p>
        </w:tc>
        <w:tc>
          <w:tcPr>
            <w:tcW w:w="1189"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342"/>
        </w:trPr>
        <w:tc>
          <w:tcPr>
            <w:tcW w:w="126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5926" w:type="dxa"/>
            <w:vAlign w:val="center"/>
            <w:textDirection w:val="lrTb"/>
            <w:noWrap w:val="false"/>
          </w:tcPr>
          <w:p>
            <w:pPr>
              <w:rPr>
                <w:rFonts w:hint="eastAsia" w:ascii="宋体" w:hAnsi="宋体" w:cs="宋体"/>
              </w:rPr>
            </w:pPr>
            <w:r>
              <w:rPr>
                <w:rFonts w:hint="eastAsia" w:ascii="宋体" w:hAnsi="宋体" w:cs="宋体"/>
              </w:rPr>
              <w:t xml:space="preserve">拾到钱包、手机等有价物品并上交医院保卫科,必须有照片、有资料。</w:t>
            </w:r>
            <w:r/>
          </w:p>
        </w:tc>
        <w:tc>
          <w:tcPr>
            <w:tcW w:w="1495"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189" w:type="dxa"/>
            <w:vAlign w:val="center"/>
            <w:textDirection w:val="lrTb"/>
            <w:noWrap w:val="false"/>
          </w:tcPr>
          <w:p>
            <w:pPr>
              <w:jc w:val="center"/>
              <w:rPr>
                <w:rFonts w:hint="eastAsia" w:ascii="宋体" w:hAnsi="宋体" w:cs="宋体"/>
              </w:rPr>
            </w:pPr>
            <w:r>
              <w:rPr>
                <w:rFonts w:hint="eastAsia" w:ascii="宋体" w:hAnsi="宋体" w:cs="宋体"/>
              </w:rPr>
              <w:t xml:space="preserve">1分/次</w:t>
            </w:r>
            <w:r/>
          </w:p>
        </w:tc>
      </w:tr>
      <w:tr>
        <w:trPr>
          <w:cantSplit/>
          <w:jc w:val="center"/>
          <w:trHeight w:val="342"/>
        </w:trPr>
        <w:tc>
          <w:tcPr>
            <w:tcW w:w="1269"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5926" w:type="dxa"/>
            <w:vAlign w:val="center"/>
            <w:textDirection w:val="lrTb"/>
            <w:noWrap w:val="false"/>
          </w:tcPr>
          <w:p>
            <w:pPr>
              <w:rPr>
                <w:rFonts w:hint="eastAsia" w:ascii="宋体" w:hAnsi="宋体" w:cs="宋体"/>
              </w:rPr>
            </w:pPr>
            <w:r>
              <w:rPr>
                <w:rFonts w:hint="eastAsia" w:ascii="宋体" w:hAnsi="宋体" w:cs="宋体"/>
              </w:rPr>
              <w:t xml:space="preserve">有切实有效的节能措施或建议，被医院采用并节能15%以上。</w:t>
            </w:r>
            <w:r/>
          </w:p>
        </w:tc>
        <w:tc>
          <w:tcPr>
            <w:tcW w:w="1495" w:type="dxa"/>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5</w:t>
            </w:r>
            <w:r/>
          </w:p>
        </w:tc>
        <w:tc>
          <w:tcPr>
            <w:tcW w:w="1189" w:type="dxa"/>
            <w:vAlign w:val="center"/>
            <w:textDirection w:val="lrTb"/>
            <w:noWrap w:val="false"/>
          </w:tcPr>
          <w:p>
            <w:pPr>
              <w:jc w:val="center"/>
              <w:rPr>
                <w:rFonts w:ascii="宋体" w:hAnsi="宋体" w:cs="宋体"/>
              </w:rPr>
            </w:pPr>
            <w:r>
              <w:rPr>
                <w:rFonts w:hint="eastAsia" w:ascii="宋体" w:hAnsi="宋体" w:cs="宋体"/>
              </w:rPr>
              <w:t xml:space="preserve">按照5分/次，酌情给分</w:t>
            </w:r>
            <w:r/>
          </w:p>
        </w:tc>
      </w:tr>
      <w:tr>
        <w:trPr>
          <w:jc w:val="center"/>
          <w:trHeight w:val="342"/>
        </w:trPr>
        <w:tc>
          <w:tcPr>
            <w:gridSpan w:val="2"/>
            <w:tcW w:w="7195" w:type="dxa"/>
            <w:vAlign w:val="center"/>
            <w:textDirection w:val="lrTb"/>
            <w:noWrap w:val="false"/>
          </w:tcPr>
          <w:p>
            <w:pPr>
              <w:rPr>
                <w:rFonts w:hint="eastAsia" w:ascii="宋体" w:hAnsi="宋体" w:cs="宋体"/>
              </w:rPr>
            </w:pPr>
            <w:r>
              <w:rPr>
                <w:rFonts w:hint="eastAsia" w:ascii="宋体" w:hAnsi="宋体" w:cs="宋体"/>
              </w:rPr>
              <w:t xml:space="preserve">合计</w:t>
            </w:r>
            <w:r/>
          </w:p>
        </w:tc>
        <w:tc>
          <w:tcPr>
            <w:tcW w:w="1495" w:type="dxa"/>
            <w:vAlign w:val="center"/>
            <w:textDirection w:val="lrTb"/>
            <w:noWrap w:val="false"/>
          </w:tcPr>
          <w:p>
            <w:pPr>
              <w:jc w:val="center"/>
              <w:rPr>
                <w:rFonts w:hint="eastAsia" w:ascii="宋体" w:hAnsi="宋体" w:cs="宋体"/>
              </w:rPr>
            </w:pPr>
            <w:r>
              <w:rPr>
                <w:rFonts w:hint="eastAsia" w:ascii="宋体" w:hAnsi="宋体" w:cs="宋体"/>
              </w:rPr>
            </w:r>
            <w:r/>
          </w:p>
        </w:tc>
        <w:tc>
          <w:tcPr>
            <w:tcW w:w="1189" w:type="dxa"/>
            <w:vAlign w:val="center"/>
            <w:textDirection w:val="lrTb"/>
            <w:noWrap w:val="false"/>
          </w:tcPr>
          <w:p>
            <w:pPr>
              <w:jc w:val="center"/>
              <w:rPr>
                <w:rFonts w:hint="eastAsia" w:ascii="宋体" w:hAnsi="宋体" w:cs="宋体"/>
              </w:rPr>
            </w:pPr>
            <w:r>
              <w:rPr>
                <w:rFonts w:hint="eastAsia" w:ascii="宋体" w:hAnsi="宋体" w:cs="宋体"/>
              </w:rPr>
            </w:r>
            <w:r/>
          </w:p>
        </w:tc>
      </w:tr>
    </w:tbl>
    <w:p>
      <w:pPr>
        <w:pStyle w:val="745"/>
        <w:ind w:left="0"/>
        <w:rPr>
          <w:rFonts w:hint="eastAsia" w:eastAsia="宋体"/>
          <w:lang w:val="en-US"/>
        </w:rPr>
      </w:pPr>
      <w:r>
        <w:rPr>
          <w:rFonts w:hint="eastAsia" w:eastAsia="宋体"/>
          <w:lang w:val="en-US"/>
        </w:rPr>
      </w:r>
      <w:r/>
    </w:p>
    <w:p>
      <w:pPr>
        <w:rPr>
          <w:rFonts w:hint="default"/>
          <w:lang w:val="en-US" w:eastAsia="zh-CN"/>
        </w:rPr>
        <w:sectPr>
          <w:headerReference w:type="default" r:id="rId9"/>
          <w:footerReference w:type="default" r:id="rId11"/>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cs="宋体"/>
          <w:sz w:val="24"/>
          <w:szCs w:val="24"/>
        </w:rPr>
        <w:t xml:space="preserve">备注：所有加扣分的分值不允许超过标准分规定的分值</w:t>
      </w:r>
      <w:r>
        <w:rPr>
          <w:rFonts w:hint="eastAsia" w:ascii="宋体" w:hAnsi="宋体" w:cs="宋体"/>
          <w:sz w:val="24"/>
          <w:szCs w:val="24"/>
          <w:highlight w:val="none"/>
        </w:rPr>
        <w:t xml:space="preserve">上</w:t>
      </w:r>
      <w:r>
        <w:rPr>
          <w:rFonts w:hint="eastAsia" w:ascii="宋体" w:hAnsi="宋体" w:cs="宋体"/>
          <w:sz w:val="24"/>
          <w:szCs w:val="24"/>
          <w:highlight w:val="none"/>
          <w:lang w:eastAsia="zh-CN"/>
        </w:rPr>
        <w:t xml:space="preserve">限</w:t>
      </w:r>
      <w:r/>
    </w:p>
    <w:p>
      <w:pPr>
        <w:pStyle w:val="745"/>
        <w:rPr>
          <w:rFonts w:hint="eastAsia" w:ascii="宋体" w:hAnsi="宋体" w:eastAsia="宋体"/>
          <w:sz w:val="24"/>
          <w:szCs w:val="24"/>
          <w:lang w:val="en-US"/>
        </w:rPr>
      </w:pPr>
      <w:r/>
      <w:bookmarkStart w:id="195" w:name="_Toc120614281"/>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w:t>
      </w:r>
      <w:r>
        <w:rPr>
          <w:rFonts w:ascii="宋体" w:hAnsi="宋体" w:cs="宋体"/>
          <w:sz w:val="24"/>
          <w:szCs w:val="24"/>
        </w:rPr>
        <w:t xml:space="preserve">2.1-2.4</w:t>
      </w:r>
      <w:r>
        <w:rPr>
          <w:rFonts w:hint="eastAsia" w:ascii="宋体" w:hAnsi="宋体" w:cs="宋体"/>
          <w:sz w:val="24"/>
          <w:szCs w:val="24"/>
          <w:lang w:eastAsia="zh-CN"/>
        </w:rPr>
        <w:t xml:space="preserve">项</w:t>
      </w:r>
      <w:r>
        <w:rPr>
          <w:rFonts w:hint="eastAsia" w:ascii="宋体" w:hAnsi="宋体" w:cs="宋体"/>
          <w:sz w:val="24"/>
          <w:szCs w:val="24"/>
        </w:rPr>
        <w:t xml:space="preserve">”得分由高到低顺序排列。在投标文件满足招标文件全部实质性要求的供应商中，按照评审得分由高到低选取</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中</w:t>
      </w:r>
      <w:r>
        <w:rPr>
          <w:rFonts w:hint="eastAsia" w:ascii="宋体" w:hAnsi="宋体" w:cs="宋体"/>
          <w:sz w:val="24"/>
          <w:szCs w:val="24"/>
        </w:rPr>
        <w:t xml:space="preserve">标候选人。</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p>
    <w:p>
      <w:pPr>
        <w:ind w:firstLine="482"/>
        <w:spacing w:line="264" w:lineRule="auto"/>
        <w:rPr>
          <w:rFonts w:ascii="宋体" w:cs="宋体"/>
          <w:b/>
          <w:bCs/>
          <w:sz w:val="24"/>
          <w:szCs w:val="24"/>
        </w:rPr>
      </w:pPr>
      <w:r>
        <w:rPr>
          <w:rFonts w:hint="eastAsia" w:ascii="宋体" w:hAnsi="宋体" w:cs="宋体"/>
          <w:b/>
          <w:bCs/>
          <w:sz w:val="24"/>
          <w:szCs w:val="24"/>
        </w:rPr>
        <w:t xml:space="preserve">本项目专门面向</w:t>
      </w:r>
      <w:r>
        <w:rPr>
          <w:rFonts w:hint="eastAsia" w:ascii="宋体" w:hAnsi="宋体" w:cs="宋体"/>
          <w:b/>
          <w:bCs/>
          <w:sz w:val="24"/>
          <w:szCs w:val="24"/>
          <w:lang w:val="zh-CN"/>
        </w:rPr>
        <w:t xml:space="preserve">中小微</w:t>
      </w:r>
      <w:r>
        <w:rPr>
          <w:rFonts w:hint="eastAsia" w:ascii="宋体" w:hAnsi="宋体" w:cs="宋体"/>
          <w:b/>
          <w:bCs/>
          <w:sz w:val="24"/>
          <w:szCs w:val="24"/>
        </w:rPr>
        <w:t xml:space="preserve">企业采购，不执行价格扣除政策，供应商应为中小微企业、监狱企业、残疾人福利性单位。</w:t>
      </w:r>
      <w:r/>
    </w:p>
    <w:p>
      <w:pPr>
        <w:ind w:firstLine="480"/>
        <w:rPr>
          <w:rFonts w:hint="eastAsia" w:ascii="宋体" w:hAnsi="宋体" w:cs="宋体"/>
          <w:b/>
          <w:bCs/>
          <w:sz w:val="24"/>
          <w:szCs w:val="24"/>
        </w:rPr>
      </w:pPr>
      <w:r>
        <w:rPr>
          <w:rFonts w:hint="eastAsia" w:ascii="黑体" w:hAnsi="黑体" w:eastAsia="黑体" w:cs="黑体"/>
          <w:b w:val="0"/>
          <w:bCs w:val="0"/>
          <w:sz w:val="24"/>
          <w:szCs w:val="24"/>
        </w:rPr>
        <w:t xml:space="preserve">三、评标标准</w:t>
      </w:r>
      <w:r/>
    </w:p>
    <w:tbl>
      <w:tblPr>
        <w:tblStyle w:val="711"/>
        <w:tblW w:w="95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699"/>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分值</w:t>
            </w:r>
            <w:r/>
          </w:p>
        </w:tc>
        <w:tc>
          <w:tcPr>
            <w:tcBorders>
              <w:top w:val="single" w:color="000000" w:sz="2" w:space="0"/>
              <w:bottom w:val="single" w:color="000000" w:sz="2" w:space="0"/>
            </w:tcBorders>
            <w:tcW w:w="699" w:type="dxa"/>
            <w:vAlign w:val="center"/>
            <w:textDirection w:val="lrTb"/>
            <w:noWrap w:val="false"/>
          </w:tcPr>
          <w:p>
            <w:pPr>
              <w:jc w:val="center"/>
              <w:spacing w:before="264"/>
              <w:rPr>
                <w:rFonts w:ascii="宋体" w:hAnsi="宋体" w:cs="宋体"/>
                <w:b/>
                <w:bCs/>
                <w:spacing w:val="-2"/>
              </w:rPr>
            </w:pPr>
            <w:r>
              <w:rPr>
                <w:rFonts w:ascii="宋体" w:hAnsi="宋体" w:cs="宋体"/>
                <w:b/>
                <w:bCs/>
                <w:spacing w:val="-2"/>
              </w:rPr>
              <w:t xml:space="preserve">类型</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rPr>
            </w:pPr>
            <w:r>
              <w:rPr>
                <w:rFonts w:ascii="宋体" w:hAnsi="宋体" w:cs="宋体"/>
                <w:spacing w:val="-2"/>
                <w:szCs w:val="22"/>
              </w:rPr>
              <w:t xml:space="preserve">价格分</w:t>
            </w:r>
            <w:r/>
          </w:p>
        </w:tc>
        <w:tc>
          <w:tcPr>
            <w:tcBorders>
              <w:top w:val="single" w:color="000000" w:sz="2" w:space="0"/>
              <w:bottom w:val="single" w:color="000000" w:sz="2" w:space="0"/>
            </w:tcBorders>
            <w:tcW w:w="6616" w:type="dxa"/>
            <w:vAlign w:val="center"/>
            <w:textDirection w:val="lrTb"/>
            <w:noWrap w:val="false"/>
          </w:tcPr>
          <w:p>
            <w:pPr>
              <w:jc w:val="left"/>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rPr>
                <w:rFonts w:ascii="宋体" w:hAnsi="宋体" w:cs="宋体"/>
              </w:rPr>
            </w:pPr>
            <w:r>
              <w:rPr>
                <w:rFonts w:hint="eastAsia" w:ascii="宋体" w:hAnsi="宋体" w:cs="宋体"/>
                <w:szCs w:val="22"/>
              </w:rPr>
              <w:t xml:space="preserve">50</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szCs w:val="22"/>
              </w:rPr>
              <w:t xml:space="preserve">价格分</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ind w:left="114"/>
              <w:spacing w:before="123"/>
              <w:rPr>
                <w:rFonts w:ascii="宋体" w:hAnsi="宋体" w:cs="宋体"/>
              </w:rPr>
            </w:pPr>
            <w:r>
              <w:rPr>
                <w:rFonts w:hint="eastAsia" w:ascii="宋体" w:hAnsi="宋体" w:cs="宋体"/>
                <w:b/>
                <w:bCs/>
                <w:spacing w:val="-3"/>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spacing w:val="-2"/>
                <w:szCs w:val="22"/>
              </w:rPr>
            </w:pPr>
            <w:r>
              <w:rPr>
                <w:rFonts w:ascii="宋体" w:hAnsi="宋体" w:cs="宋体"/>
                <w:spacing w:val="-2"/>
                <w:szCs w:val="22"/>
              </w:rPr>
              <w:t xml:space="preserve">实施方案</w:t>
            </w:r>
            <w:r/>
          </w:p>
        </w:tc>
        <w:tc>
          <w:tcPr>
            <w:tcBorders>
              <w:top w:val="single" w:color="000000" w:sz="2" w:space="0"/>
              <w:bottom w:val="single" w:color="000000" w:sz="2" w:space="0"/>
            </w:tcBorders>
            <w:tcW w:w="6616" w:type="dxa"/>
            <w:vAlign w:val="center"/>
            <w:textDirection w:val="lrTb"/>
            <w:noWrap w:val="false"/>
          </w:tcPr>
          <w:p>
            <w:pPr>
              <w:jc w:val="left"/>
              <w:rPr>
                <w:rFonts w:ascii="宋体" w:hAnsi="宋体" w:cs="宋体"/>
                <w:highlight w:val="none"/>
                <w:lang w:val="en-US"/>
              </w:rPr>
            </w:pPr>
            <w:r>
              <w:rPr>
                <w:rFonts w:hint="eastAsia" w:ascii="宋体" w:hAnsi="宋体" w:cs="宋体"/>
                <w:highlight w:val="none"/>
                <w:lang w:val="en-US"/>
              </w:rPr>
              <w:t xml:space="preserve">根据本项目采购需求中“实施要求”编制方案，内容包含：1.</w:t>
            </w:r>
            <w:r>
              <w:rPr>
                <w:rFonts w:hint="eastAsia" w:ascii="宋体" w:hAnsi="宋体" w:cs="宋体"/>
                <w:highlight w:val="none"/>
              </w:rPr>
              <w:t xml:space="preserve">项目分析</w:t>
            </w:r>
            <w:r>
              <w:rPr>
                <w:rFonts w:hint="eastAsia" w:ascii="宋体" w:hAnsi="宋体" w:cs="宋体"/>
                <w:highlight w:val="none"/>
                <w:lang w:val="en-US"/>
              </w:rPr>
              <w:t xml:space="preserve">；2.</w:t>
            </w:r>
            <w:r>
              <w:rPr>
                <w:rFonts w:hint="eastAsia" w:ascii="宋体" w:hAnsi="宋体" w:cs="宋体"/>
                <w:highlight w:val="none"/>
              </w:rPr>
              <w:t xml:space="preserve">工作设想</w:t>
            </w:r>
            <w:r>
              <w:rPr>
                <w:rFonts w:hint="eastAsia" w:ascii="宋体" w:hAnsi="宋体" w:cs="宋体"/>
                <w:highlight w:val="none"/>
                <w:lang w:val="en-US"/>
              </w:rPr>
              <w:t xml:space="preserve">；3.</w:t>
            </w:r>
            <w:r>
              <w:rPr>
                <w:rFonts w:hint="eastAsia" w:ascii="宋体" w:hAnsi="宋体" w:cs="宋体"/>
                <w:highlight w:val="none"/>
              </w:rPr>
              <w:t xml:space="preserve">管理目标</w:t>
            </w:r>
            <w:r>
              <w:rPr>
                <w:rFonts w:hint="eastAsia" w:ascii="宋体" w:hAnsi="宋体" w:cs="宋体"/>
                <w:highlight w:val="none"/>
                <w:lang w:val="en-US"/>
              </w:rPr>
              <w:t xml:space="preserve">；4.</w:t>
            </w:r>
            <w:r>
              <w:rPr>
                <w:rFonts w:hint="eastAsia" w:ascii="宋体" w:hAnsi="宋体" w:cs="宋体"/>
                <w:highlight w:val="none"/>
              </w:rPr>
              <w:t xml:space="preserve">重点难点分析及把控措施</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5.</w:t>
            </w:r>
            <w:r>
              <w:rPr>
                <w:rFonts w:hint="eastAsia" w:ascii="宋体" w:hAnsi="宋体" w:cs="宋体"/>
                <w:highlight w:val="none"/>
              </w:rPr>
              <w:t xml:space="preserve">物业服务保洁、安保服务等方面的工作流程</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6.</w:t>
            </w:r>
            <w:r>
              <w:rPr>
                <w:rFonts w:hint="eastAsia" w:ascii="宋体" w:hAnsi="宋体" w:cs="宋体"/>
                <w:highlight w:val="none"/>
              </w:rPr>
              <w:t xml:space="preserve">部门职责以及各部门下属的岗位职责、进场交接过渡、撤场交接</w:t>
            </w:r>
            <w:r>
              <w:rPr>
                <w:rFonts w:hint="eastAsia" w:ascii="宋体" w:hAnsi="宋体" w:cs="宋体"/>
                <w:highlight w:val="none"/>
                <w:lang w:val="en-US"/>
              </w:rPr>
              <w:t xml:space="preserve">。以上每项内容逐项评分：</w:t>
            </w:r>
            <w:r/>
          </w:p>
          <w:p>
            <w:pPr>
              <w:jc w:val="left"/>
              <w:rPr>
                <w:rFonts w:ascii="宋体" w:hAnsi="宋体" w:cs="宋体"/>
                <w:lang w:val="en-US"/>
              </w:rPr>
            </w:pPr>
            <w:r>
              <w:rPr>
                <w:rFonts w:ascii="宋体" w:hAnsi="宋体" w:cs="宋体"/>
                <w:lang w:val="en-US"/>
              </w:rPr>
              <w:t xml:space="preserve">方案内容</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内容</w:t>
            </w:r>
            <w:r>
              <w:rPr>
                <w:rFonts w:hint="eastAsia" w:ascii="宋体" w:hAnsi="宋体" w:cs="宋体"/>
                <w:color w:val="auto"/>
              </w:rPr>
              <w:t xml:space="preserve">具体</w:t>
            </w:r>
            <w:r>
              <w:rPr>
                <w:rFonts w:hint="eastAsia" w:ascii="宋体" w:hAnsi="宋体" w:cs="宋体"/>
                <w:color w:val="auto"/>
                <w:lang w:eastAsia="zh-CN"/>
              </w:rPr>
              <w:t xml:space="preserve">、</w:t>
            </w:r>
            <w:r>
              <w:rPr>
                <w:rFonts w:hint="eastAsia" w:ascii="宋体" w:hAnsi="宋体" w:cs="宋体"/>
                <w:color w:val="auto"/>
              </w:rPr>
              <w:t xml:space="preserve">把握准确</w:t>
            </w:r>
            <w:r>
              <w:rPr>
                <w:rFonts w:hint="eastAsia" w:ascii="宋体" w:hAnsi="宋体" w:cs="宋体"/>
                <w:color w:val="auto"/>
                <w:lang w:val="en-US"/>
              </w:rPr>
              <w:t xml:space="preserve">，且</w:t>
            </w:r>
            <w:r>
              <w:rPr>
                <w:rFonts w:ascii="宋体" w:hAnsi="宋体" w:cs="宋体"/>
                <w:lang w:val="en-US"/>
              </w:rPr>
              <w:t xml:space="preserve">专门针对本项目，</w:t>
            </w:r>
            <w:r>
              <w:rPr>
                <w:rFonts w:hint="eastAsia" w:ascii="宋体" w:hAnsi="宋体" w:cs="宋体"/>
                <w:lang w:val="en-US" w:eastAsia="zh-CN"/>
              </w:rPr>
              <w:t xml:space="preserve">契合</w:t>
            </w:r>
            <w:r>
              <w:rPr>
                <w:rFonts w:ascii="宋体" w:hAnsi="宋体" w:cs="宋体"/>
                <w:lang w:val="en-US"/>
              </w:rPr>
              <w:t xml:space="preserve">采购需求视为符合；方案内容属于通用类，非专门针对本项目，部分</w:t>
            </w:r>
            <w:r>
              <w:rPr>
                <w:rFonts w:hint="eastAsia" w:ascii="宋体" w:hAnsi="宋体" w:cs="宋体"/>
                <w:lang w:val="en-US" w:eastAsia="zh-CN"/>
              </w:rPr>
              <w:t xml:space="preserve">契合采购需求</w:t>
            </w:r>
            <w:r>
              <w:rPr>
                <w:rFonts w:ascii="宋体" w:hAnsi="宋体" w:cs="宋体"/>
                <w:lang w:val="en-US"/>
              </w:rPr>
              <w:t xml:space="preserve">视为部分符合；方案内容非专门针对本项目</w:t>
            </w:r>
            <w:r>
              <w:rPr>
                <w:rFonts w:hint="eastAsia" w:ascii="宋体" w:hAnsi="宋体" w:cs="宋体"/>
                <w:lang w:val="en-US" w:eastAsia="zh-CN"/>
              </w:rPr>
              <w:t xml:space="preserve">，脱离</w:t>
            </w:r>
            <w:r>
              <w:rPr>
                <w:rFonts w:ascii="宋体" w:hAnsi="宋体" w:cs="宋体"/>
                <w:lang w:val="en-US"/>
              </w:rPr>
              <w:t xml:space="preserve">采购需求视为不符合。</w:t>
            </w:r>
            <w:r/>
          </w:p>
          <w:p>
            <w:pPr>
              <w:jc w:val="left"/>
              <w:rPr>
                <w:rFonts w:ascii="宋体" w:hAnsi="宋体" w:cs="宋体"/>
              </w:rPr>
            </w:pPr>
            <w:r>
              <w:rPr>
                <w:rFonts w:hint="eastAsia" w:ascii="宋体" w:hAnsi="宋体" w:cs="宋体"/>
                <w:lang w:val="en-US"/>
              </w:rPr>
              <w:t xml:space="preserve">上述每项内容</w:t>
            </w:r>
            <w:r>
              <w:rPr>
                <w:rFonts w:ascii="宋体" w:hAnsi="宋体" w:cs="宋体"/>
                <w:lang w:val="en-US"/>
              </w:rPr>
              <w:t xml:space="preserve">符合得</w:t>
            </w:r>
            <w:r>
              <w:rPr>
                <w:rFonts w:hint="eastAsia" w:ascii="宋体" w:hAnsi="宋体" w:cs="宋体"/>
                <w:lang w:val="en-US" w:eastAsia="zh-CN"/>
              </w:rPr>
              <w:t xml:space="preserve">1</w:t>
            </w:r>
            <w:r>
              <w:rPr>
                <w:rFonts w:ascii="宋体" w:hAnsi="宋体" w:cs="宋体"/>
                <w:lang w:val="en-US"/>
              </w:rPr>
              <w:t xml:space="preserve">分；部分符合得</w:t>
            </w:r>
            <w:r>
              <w:rPr>
                <w:rFonts w:hint="eastAsia" w:ascii="宋体" w:hAnsi="宋体" w:cs="宋体"/>
                <w:lang w:val="en-US" w:eastAsia="zh-CN"/>
              </w:rPr>
              <w:t xml:space="preserve">0.5</w:t>
            </w:r>
            <w:r>
              <w:rPr>
                <w:rFonts w:ascii="宋体" w:hAnsi="宋体" w:cs="宋体"/>
                <w:lang w:val="en-US"/>
              </w:rPr>
              <w:t xml:space="preserve">分；不符合或不提供不得分。</w:t>
            </w:r>
            <w:r/>
          </w:p>
          <w:p>
            <w:pPr>
              <w:jc w:val="left"/>
              <w:rPr>
                <w:rFonts w:ascii="宋体" w:hAnsi="宋体" w:cs="宋体"/>
              </w:rPr>
            </w:pP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6</w:t>
            </w:r>
            <w:r/>
          </w:p>
        </w:tc>
        <w:tc>
          <w:tcPr>
            <w:tcBorders>
              <w:top w:val="single" w:color="000000" w:sz="2" w:space="0"/>
              <w:bottom w:val="single" w:color="000000" w:sz="2" w:space="0"/>
            </w:tcBorders>
            <w:tcW w:w="699" w:type="dxa"/>
            <w:vAlign w:val="center"/>
            <w:textDirection w:val="lrTb"/>
            <w:noWrap w:val="false"/>
          </w:tcPr>
          <w:p>
            <w:pPr>
              <w:jc w:val="center"/>
              <w:spacing w:before="68"/>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spacing w:val="-2"/>
                <w:szCs w:val="22"/>
              </w:rPr>
            </w:pPr>
            <w:r>
              <w:rPr>
                <w:rFonts w:hint="eastAsia" w:ascii="宋体" w:hAnsi="宋体" w:cs="宋体"/>
                <w:spacing w:val="-2"/>
                <w:szCs w:val="22"/>
              </w:rPr>
              <w:t xml:space="preserve">感染控制</w:t>
            </w:r>
            <w:r>
              <w:rPr>
                <w:rFonts w:ascii="宋体" w:hAnsi="宋体" w:cs="宋体"/>
                <w:spacing w:val="-2"/>
                <w:szCs w:val="22"/>
              </w:rPr>
              <w:t xml:space="preserve">方案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highlight w:val="none"/>
                <w:lang w:val="en-US"/>
              </w:rPr>
            </w:pPr>
            <w:r>
              <w:rPr>
                <w:rFonts w:hint="eastAsia" w:ascii="宋体" w:hAnsi="宋体" w:cs="宋体"/>
                <w:color w:val="auto"/>
                <w:highlight w:val="none"/>
                <w:lang w:val="en-US"/>
              </w:rPr>
              <w:t xml:space="preserve">根据本项目采购需求中“</w:t>
            </w:r>
            <w:r>
              <w:rPr>
                <w:rFonts w:hint="eastAsia" w:ascii="宋体" w:hAnsi="宋体" w:cs="宋体"/>
                <w:color w:val="auto"/>
                <w:highlight w:val="none"/>
                <w:lang w:val="en-US" w:eastAsia="zh-CN"/>
              </w:rPr>
              <w:t xml:space="preserve">服务</w:t>
            </w:r>
            <w:r>
              <w:rPr>
                <w:rFonts w:hint="eastAsia" w:ascii="宋体" w:hAnsi="宋体" w:cs="宋体"/>
                <w:color w:val="auto"/>
                <w:highlight w:val="none"/>
                <w:lang w:val="en-US"/>
              </w:rPr>
              <w:t xml:space="preserve">要求”编制方案，内容包含：1.</w:t>
            </w:r>
            <w:r>
              <w:rPr>
                <w:rFonts w:hint="eastAsia" w:ascii="宋体" w:hAnsi="宋体" w:cs="宋体"/>
                <w:color w:val="auto"/>
                <w:highlight w:val="none"/>
              </w:rPr>
              <w:t xml:space="preserve">防止交叉感染</w:t>
            </w:r>
            <w:r>
              <w:rPr>
                <w:rFonts w:hint="eastAsia" w:ascii="宋体" w:hAnsi="宋体" w:cs="宋体"/>
                <w:color w:val="auto"/>
                <w:highlight w:val="none"/>
                <w:lang w:val="en-US" w:eastAsia="zh-CN"/>
              </w:rPr>
              <w:t xml:space="preserve">预案</w:t>
            </w:r>
            <w:r>
              <w:rPr>
                <w:rFonts w:hint="eastAsia" w:ascii="宋体" w:hAnsi="宋体" w:cs="宋体"/>
                <w:color w:val="auto"/>
                <w:highlight w:val="none"/>
                <w:lang w:val="en-US"/>
              </w:rPr>
              <w:t xml:space="preserve">；2.</w:t>
            </w:r>
            <w:r>
              <w:rPr>
                <w:rFonts w:hint="eastAsia" w:ascii="宋体" w:hAnsi="宋体" w:cs="宋体"/>
                <w:color w:val="auto"/>
                <w:highlight w:val="none"/>
              </w:rPr>
              <w:t xml:space="preserve">消毒隔离制度</w:t>
            </w:r>
            <w:r>
              <w:rPr>
                <w:rFonts w:hint="eastAsia" w:ascii="宋体" w:hAnsi="宋体" w:cs="宋体"/>
                <w:color w:val="auto"/>
                <w:highlight w:val="none"/>
                <w:lang w:val="en-US"/>
              </w:rPr>
              <w:t xml:space="preserve">；3.</w:t>
            </w:r>
            <w:r>
              <w:rPr>
                <w:rFonts w:hint="eastAsia" w:ascii="宋体" w:hAnsi="宋体" w:cs="宋体"/>
                <w:color w:val="auto"/>
                <w:highlight w:val="none"/>
              </w:rPr>
              <w:t xml:space="preserve">医疗废物管理及具体落实措施</w:t>
            </w:r>
            <w:r>
              <w:rPr>
                <w:rFonts w:hint="eastAsia" w:ascii="宋体" w:hAnsi="宋体" w:cs="宋体"/>
                <w:color w:val="auto"/>
                <w:highlight w:val="none"/>
                <w:lang w:val="en-US"/>
              </w:rPr>
              <w:t xml:space="preserve">；4.</w:t>
            </w:r>
            <w:r>
              <w:rPr>
                <w:rFonts w:hint="eastAsia" w:ascii="宋体" w:hAnsi="宋体" w:cs="宋体"/>
                <w:color w:val="auto"/>
                <w:highlight w:val="none"/>
              </w:rPr>
              <w:t xml:space="preserve">医疗废物泄漏应急处理预案</w:t>
            </w:r>
            <w:r>
              <w:rPr>
                <w:rFonts w:hint="eastAsia" w:ascii="宋体" w:hAnsi="宋体" w:cs="宋体"/>
                <w:color w:val="auto"/>
                <w:highlight w:val="none"/>
                <w:lang w:val="en-US"/>
              </w:rPr>
              <w:t xml:space="preserve">。以上每项内容逐项评分：</w:t>
            </w:r>
            <w:r/>
          </w:p>
          <w:p>
            <w:pPr>
              <w:jc w:val="left"/>
              <w:rPr>
                <w:rFonts w:hint="eastAsia" w:ascii="宋体" w:hAnsi="宋体" w:cs="宋体"/>
                <w:color w:val="auto"/>
                <w:lang w:val="en-US"/>
              </w:rPr>
            </w:pPr>
            <w:r>
              <w:rPr>
                <w:rFonts w:hint="eastAsia" w:ascii="宋体" w:hAnsi="宋体" w:cs="宋体"/>
                <w:color w:val="auto"/>
                <w:highlight w:val="none"/>
                <w:lang w:val="en-US"/>
              </w:rPr>
              <w:t xml:space="preserve">方案内容</w:t>
            </w:r>
            <w:r>
              <w:rPr>
                <w:rFonts w:hint="eastAsia" w:ascii="宋体" w:hAnsi="宋体" w:cs="宋体"/>
                <w:color w:val="auto"/>
                <w:highlight w:val="none"/>
              </w:rPr>
              <w:t xml:space="preserve">细致完善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针对性强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可操作性强</w:t>
            </w:r>
            <w:r>
              <w:rPr>
                <w:rFonts w:hint="eastAsia" w:ascii="宋体" w:hAnsi="宋体" w:cs="宋体"/>
                <w:color w:val="auto"/>
                <w:highlight w:val="none"/>
                <w:lang w:val="en-US"/>
              </w:rPr>
              <w:t xml:space="preserve">，</w:t>
            </w:r>
            <w:r>
              <w:rPr>
                <w:rFonts w:hint="eastAsia" w:ascii="宋体" w:hAnsi="宋体" w:cs="宋体"/>
                <w:color w:val="auto"/>
                <w:lang w:val="en-US"/>
              </w:rPr>
              <w:t xml:space="preserve">且专门针对本项目，</w:t>
            </w:r>
            <w:r>
              <w:rPr>
                <w:rFonts w:hint="eastAsia" w:ascii="宋体" w:hAnsi="宋体" w:cs="宋体"/>
                <w:color w:val="auto"/>
                <w:lang w:val="en-US" w:eastAsia="zh-CN"/>
              </w:rPr>
              <w:t xml:space="preserve">契合</w:t>
            </w:r>
            <w:r>
              <w:rPr>
                <w:rFonts w:hint="eastAsia" w:ascii="宋体" w:hAnsi="宋体" w:cs="宋体"/>
                <w:color w:val="auto"/>
                <w:lang w:val="en-US"/>
              </w:rPr>
              <w:t xml:space="preserve">采购需求视为符合；方案内容属于通用类，非专门针对本项目，部分</w:t>
            </w:r>
            <w:r>
              <w:rPr>
                <w:rFonts w:hint="eastAsia" w:ascii="宋体" w:hAnsi="宋体" w:cs="宋体"/>
                <w:color w:val="auto"/>
                <w:lang w:val="en-US" w:eastAsia="zh-CN"/>
              </w:rPr>
              <w:t xml:space="preserve">契合采购需求</w:t>
            </w:r>
            <w:r>
              <w:rPr>
                <w:rFonts w:hint="eastAsia" w:ascii="宋体" w:hAnsi="宋体" w:cs="宋体"/>
                <w:color w:val="auto"/>
                <w:lang w:val="en-US"/>
              </w:rPr>
              <w:t xml:space="preserve">视为部分符合；方案内容非专门针对本项目</w:t>
            </w:r>
            <w:r>
              <w:rPr>
                <w:rFonts w:hint="eastAsia" w:ascii="宋体" w:hAnsi="宋体" w:cs="宋体"/>
                <w:color w:val="auto"/>
                <w:lang w:val="en-US" w:eastAsia="zh-CN"/>
              </w:rPr>
              <w:t xml:space="preserve">，脱离</w:t>
            </w:r>
            <w:r>
              <w:rPr>
                <w:rFonts w:hint="eastAsia" w:ascii="宋体" w:hAnsi="宋体" w:cs="宋体"/>
                <w:color w:val="auto"/>
                <w:lang w:val="en-US"/>
              </w:rPr>
              <w:t xml:space="preserve">采购需求视为不符合。</w:t>
            </w:r>
            <w:r/>
          </w:p>
          <w:p>
            <w:pPr>
              <w:jc w:val="left"/>
              <w:rPr>
                <w:rFonts w:hint="eastAsia" w:ascii="宋体" w:hAnsi="宋体" w:cs="宋体"/>
                <w:color w:val="auto"/>
              </w:rPr>
            </w:pPr>
            <w:r>
              <w:rPr>
                <w:rFonts w:hint="eastAsia" w:ascii="宋体" w:hAnsi="宋体" w:cs="宋体"/>
                <w:color w:val="auto"/>
                <w:lang w:val="en-US"/>
              </w:rPr>
              <w:t xml:space="preserve">上述每项内容符合得</w:t>
            </w:r>
            <w:r>
              <w:rPr>
                <w:rFonts w:hint="eastAsia" w:ascii="宋体" w:hAnsi="宋体" w:cs="宋体"/>
                <w:color w:val="auto"/>
                <w:lang w:val="en-US" w:eastAsia="zh-CN"/>
              </w:rPr>
              <w:t xml:space="preserve">1</w:t>
            </w:r>
            <w:r>
              <w:rPr>
                <w:rFonts w:hint="eastAsia" w:ascii="宋体" w:hAnsi="宋体" w:cs="宋体"/>
                <w:color w:val="auto"/>
                <w:lang w:val="en-US"/>
              </w:rPr>
              <w:t xml:space="preserve">分；部分符合得</w:t>
            </w:r>
            <w:r>
              <w:rPr>
                <w:rFonts w:hint="eastAsia" w:ascii="宋体" w:hAnsi="宋体" w:cs="宋体"/>
                <w:color w:val="auto"/>
                <w:lang w:val="en-US" w:eastAsia="zh-CN"/>
              </w:rPr>
              <w:t xml:space="preserve">0.5</w:t>
            </w:r>
            <w:r>
              <w:rPr>
                <w:rFonts w:hint="eastAsia" w:ascii="宋体" w:hAnsi="宋体" w:cs="宋体"/>
                <w:color w:val="auto"/>
                <w:lang w:val="en-US"/>
              </w:rPr>
              <w:t xml:space="preserve">分；不符合或不提供不得分。</w:t>
            </w:r>
            <w:r/>
          </w:p>
          <w:p>
            <w:pPr>
              <w:jc w:val="left"/>
              <w:rPr>
                <w:rFonts w:hint="eastAsia" w:ascii="宋体" w:hAnsi="宋体" w:cs="宋体"/>
                <w:color w:val="auto"/>
              </w:rPr>
            </w:pPr>
            <w:r>
              <w:rPr>
                <w:rFonts w:hint="eastAsia" w:ascii="宋体" w:hAnsi="宋体" w:cs="宋体"/>
                <w:color w:val="auto"/>
              </w:rPr>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rPr>
                <w:rFonts w:ascii="宋体" w:hAnsi="宋体" w:cs="宋体"/>
                <w:spacing w:val="-2"/>
                <w:szCs w:val="22"/>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highlight w:val="none"/>
                <w:lang w:val="en-US"/>
              </w:rPr>
            </w:pPr>
            <w:r>
              <w:rPr>
                <w:rFonts w:hint="eastAsia" w:ascii="宋体" w:hAnsi="宋体" w:cs="宋体"/>
                <w:color w:val="auto"/>
                <w:highlight w:val="none"/>
                <w:lang w:val="en-US"/>
              </w:rPr>
              <w:t xml:space="preserve">根据本项目采购需求中“</w:t>
            </w:r>
            <w:r>
              <w:rPr>
                <w:rFonts w:hint="eastAsia" w:ascii="宋体" w:hAnsi="宋体" w:cs="宋体"/>
                <w:color w:val="auto"/>
                <w:highlight w:val="none"/>
                <w:lang w:val="en-US" w:eastAsia="zh-CN"/>
              </w:rPr>
              <w:t xml:space="preserve">服务</w:t>
            </w:r>
            <w:r>
              <w:rPr>
                <w:rFonts w:hint="eastAsia" w:ascii="宋体" w:hAnsi="宋体" w:cs="宋体"/>
                <w:color w:val="auto"/>
                <w:highlight w:val="none"/>
                <w:lang w:val="en-US"/>
              </w:rPr>
              <w:t xml:space="preserve">要求”编制方案，内容包含：1.</w:t>
            </w:r>
            <w:r>
              <w:rPr>
                <w:rFonts w:hint="eastAsia" w:ascii="宋体" w:hAnsi="宋体" w:cs="宋体"/>
                <w:color w:val="auto"/>
                <w:highlight w:val="none"/>
              </w:rPr>
              <w:t xml:space="preserve">公共安全类突发事件应急处理预案</w:t>
            </w:r>
            <w:r>
              <w:rPr>
                <w:rFonts w:hint="eastAsia" w:ascii="宋体" w:hAnsi="宋体" w:cs="宋体"/>
                <w:color w:val="auto"/>
                <w:highlight w:val="none"/>
                <w:lang w:val="en-US"/>
              </w:rPr>
              <w:t xml:space="preserve">；2.</w:t>
            </w:r>
            <w:r>
              <w:rPr>
                <w:rFonts w:hint="eastAsia" w:ascii="宋体" w:hAnsi="宋体" w:cs="宋体"/>
                <w:color w:val="auto"/>
                <w:highlight w:val="none"/>
              </w:rPr>
              <w:t xml:space="preserve">自然灾害类突发事件应急处理预案</w:t>
            </w:r>
            <w:r>
              <w:rPr>
                <w:rFonts w:hint="eastAsia" w:ascii="宋体" w:hAnsi="宋体" w:cs="宋体"/>
                <w:color w:val="auto"/>
                <w:highlight w:val="none"/>
                <w:lang w:val="en-US"/>
              </w:rPr>
              <w:t xml:space="preserve">；3.</w:t>
            </w:r>
            <w:r>
              <w:rPr>
                <w:rFonts w:hint="eastAsia" w:ascii="宋体" w:hAnsi="宋体" w:cs="宋体"/>
                <w:color w:val="auto"/>
                <w:highlight w:val="none"/>
              </w:rPr>
              <w:t xml:space="preserve">各类检查应急处理预案</w:t>
            </w:r>
            <w:r>
              <w:rPr>
                <w:rFonts w:hint="eastAsia" w:ascii="宋体" w:hAnsi="宋体" w:cs="宋体"/>
                <w:color w:val="auto"/>
                <w:highlight w:val="none"/>
                <w:lang w:val="en-US"/>
              </w:rPr>
              <w:t xml:space="preserve">；4.</w:t>
            </w:r>
            <w:r>
              <w:rPr>
                <w:rFonts w:hint="eastAsia" w:ascii="宋体" w:hAnsi="宋体" w:cs="宋体"/>
                <w:color w:val="auto"/>
                <w:highlight w:val="none"/>
              </w:rPr>
              <w:t xml:space="preserve">保洁和安保服务中突发情况的应急处理预案</w:t>
            </w:r>
            <w:r>
              <w:rPr>
                <w:rFonts w:hint="eastAsia" w:ascii="宋体" w:hAnsi="宋体" w:cs="宋体"/>
                <w:color w:val="auto"/>
                <w:highlight w:val="none"/>
                <w:lang w:val="en-US"/>
              </w:rPr>
              <w:t xml:space="preserve">。以上每项内容逐项评分：</w:t>
            </w:r>
            <w:r/>
          </w:p>
          <w:p>
            <w:pPr>
              <w:jc w:val="left"/>
              <w:rPr>
                <w:rFonts w:hint="eastAsia" w:ascii="宋体" w:hAnsi="宋体" w:cs="宋体"/>
                <w:color w:val="auto"/>
                <w:lang w:val="en-US"/>
              </w:rPr>
            </w:pPr>
            <w:r>
              <w:rPr>
                <w:rFonts w:hint="eastAsia" w:ascii="宋体" w:hAnsi="宋体" w:cs="宋体"/>
                <w:color w:val="auto"/>
                <w:lang w:val="en-US"/>
              </w:rPr>
              <w:t xml:space="preserve">方案内</w:t>
            </w:r>
            <w:r>
              <w:rPr>
                <w:rFonts w:hint="eastAsia" w:ascii="宋体" w:hAnsi="宋体" w:cs="宋体"/>
                <w:color w:val="auto"/>
              </w:rPr>
              <w:t xml:space="preserve">细致完善</w:t>
            </w:r>
            <w:r>
              <w:rPr>
                <w:rFonts w:hint="eastAsia" w:ascii="宋体" w:hAnsi="宋体" w:cs="宋体"/>
                <w:color w:val="auto"/>
                <w:lang w:eastAsia="zh-CN"/>
              </w:rPr>
              <w:t xml:space="preserve">、</w:t>
            </w:r>
            <w:r>
              <w:rPr>
                <w:rFonts w:hint="eastAsia" w:ascii="宋体" w:hAnsi="宋体" w:cs="宋体"/>
                <w:color w:val="auto"/>
              </w:rPr>
              <w:t xml:space="preserve">针对性强</w:t>
            </w:r>
            <w:r>
              <w:rPr>
                <w:rFonts w:hint="eastAsia" w:ascii="宋体" w:hAnsi="宋体" w:cs="宋体"/>
                <w:color w:val="auto"/>
                <w:lang w:eastAsia="zh-CN"/>
              </w:rPr>
              <w:t xml:space="preserve">、</w:t>
            </w:r>
            <w:r>
              <w:rPr>
                <w:rFonts w:hint="eastAsia" w:ascii="宋体" w:hAnsi="宋体" w:cs="宋体"/>
                <w:color w:val="auto"/>
                <w:lang w:val="en-US" w:eastAsia="zh-CN"/>
              </w:rPr>
              <w:t xml:space="preserve">可操作性强</w:t>
            </w:r>
            <w:r>
              <w:rPr>
                <w:rFonts w:hint="eastAsia" w:ascii="宋体" w:hAnsi="宋体" w:cs="宋体"/>
                <w:color w:val="auto"/>
                <w:lang w:val="en-US"/>
              </w:rPr>
              <w:t xml:space="preserve">，且专门针对本项目，</w:t>
            </w:r>
            <w:r>
              <w:rPr>
                <w:rFonts w:hint="eastAsia" w:ascii="宋体" w:hAnsi="宋体" w:cs="宋体"/>
                <w:color w:val="auto"/>
                <w:lang w:val="en-US" w:eastAsia="zh-CN"/>
              </w:rPr>
              <w:t xml:space="preserve">契合</w:t>
            </w:r>
            <w:r>
              <w:rPr>
                <w:rFonts w:hint="eastAsia" w:ascii="宋体" w:hAnsi="宋体" w:cs="宋体"/>
                <w:color w:val="auto"/>
                <w:lang w:val="en-US"/>
              </w:rPr>
              <w:t xml:space="preserve">采购需求视为符合；方案内容属于通用类，非专门针对本项目，部分</w:t>
            </w:r>
            <w:r>
              <w:rPr>
                <w:rFonts w:hint="eastAsia" w:ascii="宋体" w:hAnsi="宋体" w:cs="宋体"/>
                <w:color w:val="auto"/>
                <w:lang w:val="en-US" w:eastAsia="zh-CN"/>
              </w:rPr>
              <w:t xml:space="preserve">契合采购需求</w:t>
            </w:r>
            <w:r>
              <w:rPr>
                <w:rFonts w:hint="eastAsia" w:ascii="宋体" w:hAnsi="宋体" w:cs="宋体"/>
                <w:color w:val="auto"/>
                <w:lang w:val="en-US"/>
              </w:rPr>
              <w:t xml:space="preserve">视为部分符合；方案内容非专门针对本项目</w:t>
            </w:r>
            <w:r>
              <w:rPr>
                <w:rFonts w:hint="eastAsia" w:ascii="宋体" w:hAnsi="宋体" w:cs="宋体"/>
                <w:color w:val="auto"/>
                <w:lang w:val="en-US" w:eastAsia="zh-CN"/>
              </w:rPr>
              <w:t xml:space="preserve">，脱离</w:t>
            </w:r>
            <w:r>
              <w:rPr>
                <w:rFonts w:hint="eastAsia" w:ascii="宋体" w:hAnsi="宋体" w:cs="宋体"/>
                <w:color w:val="auto"/>
                <w:lang w:val="en-US"/>
              </w:rPr>
              <w:t xml:space="preserve">采购需求视为不符合。</w:t>
            </w:r>
            <w:r/>
          </w:p>
          <w:p>
            <w:pPr>
              <w:jc w:val="left"/>
              <w:rPr>
                <w:rFonts w:hint="eastAsia" w:ascii="宋体" w:hAnsi="宋体" w:cs="宋体"/>
                <w:color w:val="auto"/>
              </w:rPr>
            </w:pPr>
            <w:r>
              <w:rPr>
                <w:rFonts w:hint="eastAsia" w:ascii="宋体" w:hAnsi="宋体" w:cs="宋体"/>
                <w:color w:val="auto"/>
                <w:lang w:val="en-US"/>
              </w:rPr>
              <w:t xml:space="preserve">上述每项内容符合得</w:t>
            </w:r>
            <w:r>
              <w:rPr>
                <w:rFonts w:hint="eastAsia" w:ascii="宋体" w:hAnsi="宋体" w:cs="宋体"/>
                <w:color w:val="auto"/>
                <w:lang w:val="en-US" w:eastAsia="zh-CN"/>
              </w:rPr>
              <w:t xml:space="preserve">1</w:t>
            </w:r>
            <w:r>
              <w:rPr>
                <w:rFonts w:hint="eastAsia" w:ascii="宋体" w:hAnsi="宋体" w:cs="宋体"/>
                <w:color w:val="auto"/>
                <w:lang w:val="en-US"/>
              </w:rPr>
              <w:t xml:space="preserve">分；部分符合得</w:t>
            </w:r>
            <w:r>
              <w:rPr>
                <w:rFonts w:hint="eastAsia" w:ascii="宋体" w:hAnsi="宋体" w:cs="宋体"/>
                <w:color w:val="auto"/>
                <w:lang w:val="en-US" w:eastAsia="zh-CN"/>
              </w:rPr>
              <w:t xml:space="preserve">0.5</w:t>
            </w:r>
            <w:r>
              <w:rPr>
                <w:rFonts w:hint="eastAsia" w:ascii="宋体" w:hAnsi="宋体" w:cs="宋体"/>
                <w:color w:val="auto"/>
                <w:lang w:val="en-US"/>
              </w:rPr>
              <w:t xml:space="preserve">分；不符合或不提供不得分。</w:t>
            </w:r>
            <w:r/>
          </w:p>
          <w:p>
            <w:pPr>
              <w:jc w:val="left"/>
              <w:rPr>
                <w:rFonts w:hint="eastAsia" w:ascii="宋体" w:hAnsi="宋体" w:cs="宋体"/>
                <w:color w:val="auto"/>
              </w:rPr>
            </w:pPr>
            <w:r>
              <w:rPr>
                <w:rFonts w:hint="eastAsia" w:ascii="宋体" w:hAnsi="宋体" w:cs="宋体"/>
                <w:color w:val="auto"/>
              </w:rPr>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t xml:space="preserve">服务质量标</w:t>
            </w:r>
            <w:r>
              <w:rPr>
                <w:spacing w:val="-2"/>
              </w:rPr>
              <w:t xml:space="preserve">准及控制程</w:t>
            </w:r>
            <w:r>
              <w:t xml:space="preserve">序</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highlight w:val="none"/>
                <w:lang w:val="en-US"/>
              </w:rPr>
            </w:pPr>
            <w:r>
              <w:rPr>
                <w:rFonts w:hint="eastAsia" w:ascii="宋体" w:hAnsi="宋体" w:cs="宋体"/>
                <w:color w:val="auto"/>
                <w:highlight w:val="none"/>
                <w:lang w:val="en-US"/>
              </w:rPr>
              <w:t xml:space="preserve">根据本项目采购需求中“</w:t>
            </w:r>
            <w:r>
              <w:rPr>
                <w:rFonts w:hint="eastAsia" w:ascii="宋体" w:hAnsi="宋体" w:cs="宋体"/>
                <w:color w:val="auto"/>
                <w:highlight w:val="none"/>
                <w:lang w:val="en-US" w:eastAsia="zh-CN"/>
              </w:rPr>
              <w:t xml:space="preserve">服务</w:t>
            </w:r>
            <w:r>
              <w:rPr>
                <w:rFonts w:hint="eastAsia" w:ascii="宋体" w:hAnsi="宋体" w:cs="宋体"/>
                <w:color w:val="auto"/>
                <w:highlight w:val="none"/>
                <w:lang w:val="en-US"/>
              </w:rPr>
              <w:t xml:space="preserve">要求”编制方案，内容包含：1.</w:t>
            </w:r>
            <w:r>
              <w:rPr>
                <w:rFonts w:hint="eastAsia" w:ascii="宋体" w:hAnsi="宋体" w:cs="宋体"/>
                <w:color w:val="auto"/>
                <w:highlight w:val="none"/>
              </w:rPr>
              <w:t xml:space="preserve">服务监督机制</w:t>
            </w:r>
            <w:r>
              <w:rPr>
                <w:rFonts w:hint="eastAsia" w:ascii="宋体" w:hAnsi="宋体" w:cs="宋体"/>
                <w:color w:val="auto"/>
                <w:highlight w:val="none"/>
                <w:lang w:val="en-US"/>
              </w:rPr>
              <w:t xml:space="preserve">；2.</w:t>
            </w:r>
            <w:r>
              <w:rPr>
                <w:rFonts w:hint="eastAsia" w:ascii="宋体" w:hAnsi="宋体" w:cs="宋体"/>
                <w:color w:val="auto"/>
                <w:highlight w:val="none"/>
              </w:rPr>
              <w:t xml:space="preserve">自我约束机制</w:t>
            </w:r>
            <w:r>
              <w:rPr>
                <w:rFonts w:hint="eastAsia" w:ascii="宋体" w:hAnsi="宋体" w:cs="宋体"/>
                <w:color w:val="auto"/>
                <w:highlight w:val="none"/>
                <w:lang w:val="en-US"/>
              </w:rPr>
              <w:t xml:space="preserve">；3.</w:t>
            </w:r>
            <w:r>
              <w:rPr>
                <w:rFonts w:hint="eastAsia" w:ascii="宋体" w:hAnsi="宋体" w:cs="宋体"/>
                <w:color w:val="auto"/>
                <w:highlight w:val="none"/>
              </w:rPr>
              <w:t xml:space="preserve">有效沟通机制</w:t>
            </w:r>
            <w:r>
              <w:rPr>
                <w:rFonts w:hint="eastAsia" w:ascii="宋体" w:hAnsi="宋体" w:cs="宋体"/>
                <w:color w:val="auto"/>
                <w:highlight w:val="none"/>
                <w:lang w:val="en-US"/>
              </w:rPr>
              <w:t xml:space="preserve">；4.</w:t>
            </w:r>
            <w:r>
              <w:rPr>
                <w:rFonts w:hint="eastAsia" w:ascii="宋体" w:hAnsi="宋体" w:cs="宋体"/>
                <w:color w:val="auto"/>
                <w:highlight w:val="none"/>
              </w:rPr>
              <w:t xml:space="preserve">信息反馈及处理</w:t>
            </w:r>
            <w:r>
              <w:rPr>
                <w:rFonts w:hint="eastAsia" w:ascii="宋体" w:hAnsi="宋体" w:cs="宋体"/>
                <w:color w:val="auto"/>
                <w:highlight w:val="none"/>
                <w:lang w:val="en-US" w:eastAsia="zh-CN"/>
              </w:rPr>
              <w:t xml:space="preserve">机制</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5.服务激励机制</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6.服务质量内控机制</w:t>
            </w:r>
            <w:r>
              <w:rPr>
                <w:rFonts w:hint="eastAsia" w:ascii="宋体" w:hAnsi="宋体" w:cs="宋体"/>
                <w:color w:val="auto"/>
                <w:highlight w:val="none"/>
                <w:lang w:val="en-US"/>
              </w:rPr>
              <w:t xml:space="preserve">。以上每项内容逐项评分：</w:t>
            </w:r>
            <w:r/>
          </w:p>
          <w:p>
            <w:pPr>
              <w:jc w:val="left"/>
              <w:rPr>
                <w:rFonts w:hint="eastAsia" w:ascii="宋体" w:hAnsi="宋体" w:cs="宋体"/>
                <w:color w:val="auto"/>
                <w:lang w:val="en-US"/>
              </w:rPr>
            </w:pPr>
            <w:r>
              <w:rPr>
                <w:rFonts w:hint="eastAsia" w:ascii="宋体" w:hAnsi="宋体" w:cs="宋体"/>
                <w:color w:val="auto"/>
                <w:highlight w:val="none"/>
                <w:lang w:val="en-US"/>
              </w:rPr>
              <w:t xml:space="preserve">方案内容</w:t>
            </w:r>
            <w:r>
              <w:rPr>
                <w:rFonts w:hint="eastAsia" w:ascii="宋体" w:hAnsi="宋体" w:cs="宋体"/>
                <w:color w:val="auto"/>
                <w:highlight w:val="none"/>
              </w:rPr>
              <w:t xml:space="preserve">细致完善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针对性强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可操作性强</w:t>
            </w:r>
            <w:r>
              <w:rPr>
                <w:rFonts w:hint="eastAsia" w:ascii="宋体" w:hAnsi="宋体" w:cs="宋体"/>
                <w:color w:val="auto"/>
                <w:highlight w:val="none"/>
                <w:lang w:val="en-US"/>
              </w:rPr>
              <w:t xml:space="preserve">，且专门针对本项目，</w:t>
            </w:r>
            <w:r>
              <w:rPr>
                <w:rFonts w:hint="eastAsia" w:ascii="宋体" w:hAnsi="宋体" w:cs="宋体"/>
                <w:color w:val="auto"/>
                <w:lang w:val="en-US" w:eastAsia="zh-CN"/>
              </w:rPr>
              <w:t xml:space="preserve">契合</w:t>
            </w:r>
            <w:r>
              <w:rPr>
                <w:rFonts w:hint="eastAsia" w:ascii="宋体" w:hAnsi="宋体" w:cs="宋体"/>
                <w:color w:val="auto"/>
                <w:lang w:val="en-US"/>
              </w:rPr>
              <w:t xml:space="preserve">采购需求视为符合；方案内容属于通用类，非专门针对本项目，部分</w:t>
            </w:r>
            <w:r>
              <w:rPr>
                <w:rFonts w:hint="eastAsia" w:ascii="宋体" w:hAnsi="宋体" w:cs="宋体"/>
                <w:color w:val="auto"/>
                <w:lang w:val="en-US" w:eastAsia="zh-CN"/>
              </w:rPr>
              <w:t xml:space="preserve">契合采购需求</w:t>
            </w:r>
            <w:r>
              <w:rPr>
                <w:rFonts w:hint="eastAsia" w:ascii="宋体" w:hAnsi="宋体" w:cs="宋体"/>
                <w:color w:val="auto"/>
                <w:lang w:val="en-US"/>
              </w:rPr>
              <w:t xml:space="preserve">视为部分符合；方案内容非专门针对本项目</w:t>
            </w:r>
            <w:r>
              <w:rPr>
                <w:rFonts w:hint="eastAsia" w:ascii="宋体" w:hAnsi="宋体" w:cs="宋体"/>
                <w:color w:val="auto"/>
                <w:lang w:val="en-US" w:eastAsia="zh-CN"/>
              </w:rPr>
              <w:t xml:space="preserve">，脱离</w:t>
            </w:r>
            <w:r>
              <w:rPr>
                <w:rFonts w:hint="eastAsia" w:ascii="宋体" w:hAnsi="宋体" w:cs="宋体"/>
                <w:color w:val="auto"/>
                <w:lang w:val="en-US"/>
              </w:rPr>
              <w:t xml:space="preserve">采购需求视为不符合。</w:t>
            </w:r>
            <w:r/>
          </w:p>
          <w:p>
            <w:pPr>
              <w:jc w:val="left"/>
              <w:rPr>
                <w:rFonts w:hint="eastAsia" w:ascii="宋体" w:hAnsi="宋体" w:cs="宋体"/>
                <w:color w:val="auto"/>
              </w:rPr>
            </w:pPr>
            <w:r>
              <w:rPr>
                <w:rFonts w:hint="eastAsia" w:ascii="宋体" w:hAnsi="宋体" w:cs="宋体"/>
                <w:color w:val="auto"/>
                <w:lang w:val="en-US"/>
              </w:rPr>
              <w:t xml:space="preserve">上述每项内容符合得</w:t>
            </w:r>
            <w:r>
              <w:rPr>
                <w:rFonts w:hint="eastAsia" w:ascii="宋体" w:hAnsi="宋体" w:cs="宋体"/>
                <w:color w:val="auto"/>
                <w:lang w:val="en-US" w:eastAsia="zh-CN"/>
              </w:rPr>
              <w:t xml:space="preserve">0.5</w:t>
            </w:r>
            <w:r>
              <w:rPr>
                <w:rFonts w:hint="eastAsia" w:ascii="宋体" w:hAnsi="宋体" w:cs="宋体"/>
                <w:color w:val="auto"/>
                <w:lang w:val="en-US"/>
              </w:rPr>
              <w:t xml:space="preserve">分；部分符合得</w:t>
            </w:r>
            <w:r>
              <w:rPr>
                <w:rFonts w:hint="eastAsia" w:ascii="宋体" w:hAnsi="宋体" w:cs="宋体"/>
                <w:color w:val="auto"/>
                <w:lang w:val="en-US" w:eastAsia="zh-CN"/>
              </w:rPr>
              <w:t xml:space="preserve">0.2</w:t>
            </w:r>
            <w:r>
              <w:rPr>
                <w:rFonts w:hint="eastAsia" w:ascii="宋体" w:hAnsi="宋体" w:cs="宋体"/>
                <w:color w:val="auto"/>
                <w:lang w:val="en-US"/>
              </w:rPr>
              <w:t xml:space="preserve">分；不符合或不提供不得分。</w:t>
            </w:r>
            <w:r/>
          </w:p>
          <w:p>
            <w:pPr>
              <w:jc w:val="left"/>
              <w:rPr>
                <w:rFonts w:hint="eastAsia" w:ascii="宋体" w:hAnsi="宋体" w:cs="宋体"/>
                <w:color w:val="auto"/>
              </w:rPr>
            </w:pPr>
            <w:r>
              <w:rPr>
                <w:rFonts w:hint="eastAsia" w:ascii="宋体" w:hAnsi="宋体" w:cs="宋体"/>
                <w:color w:val="auto"/>
              </w:rPr>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ascii="宋体" w:hAnsi="宋体" w:cs="宋体"/>
                <w:szCs w:val="22"/>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rPr>
                <w:rFonts w:ascii="宋体" w:hAnsi="宋体" w:cs="宋体"/>
                <w:spacing w:val="-2"/>
              </w:rPr>
            </w:pPr>
            <w:r>
              <w:rPr>
                <w:rFonts w:hint="eastAsia" w:ascii="宋体" w:hAnsi="宋体" w:cs="宋体"/>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rPr>
                <w:rFonts w:hint="eastAsia" w:ascii="宋体" w:hAnsi="宋体" w:cs="宋体"/>
                <w:spacing w:val="-2"/>
                <w:szCs w:val="22"/>
              </w:rPr>
            </w:pPr>
            <w:r>
              <w:rPr>
                <w:rFonts w:ascii="宋体" w:hAnsi="宋体" w:cs="宋体"/>
                <w:spacing w:val="-2"/>
                <w:szCs w:val="22"/>
              </w:rPr>
              <w:t xml:space="preserve">规章制度</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highlight w:val="none"/>
                <w:lang w:val="en-US"/>
              </w:rPr>
            </w:pPr>
            <w:r>
              <w:rPr>
                <w:rFonts w:hint="eastAsia" w:ascii="宋体" w:hAnsi="宋体" w:cs="宋体"/>
                <w:color w:val="auto"/>
                <w:highlight w:val="none"/>
                <w:lang w:val="en-US"/>
              </w:rPr>
              <w:t xml:space="preserve">根据本项目采购需求中“</w:t>
            </w:r>
            <w:r>
              <w:rPr>
                <w:rFonts w:hint="eastAsia" w:ascii="宋体" w:hAnsi="宋体" w:cs="宋体"/>
                <w:color w:val="auto"/>
                <w:highlight w:val="none"/>
                <w:lang w:val="en-US" w:eastAsia="zh-CN"/>
              </w:rPr>
              <w:t xml:space="preserve">人员</w:t>
            </w:r>
            <w:r>
              <w:rPr>
                <w:rFonts w:hint="eastAsia" w:ascii="宋体" w:hAnsi="宋体" w:cs="宋体"/>
                <w:color w:val="auto"/>
                <w:highlight w:val="none"/>
                <w:lang w:val="en-US"/>
              </w:rPr>
              <w:t xml:space="preserve">要求”编制方案，内容包含：1.</w:t>
            </w:r>
            <w:r>
              <w:rPr>
                <w:rFonts w:hint="eastAsia" w:ascii="宋体" w:hAnsi="宋体" w:cs="宋体"/>
                <w:color w:val="auto"/>
                <w:highlight w:val="none"/>
              </w:rPr>
              <w:t xml:space="preserve">物业管理制度</w:t>
            </w:r>
            <w:r>
              <w:rPr>
                <w:rFonts w:hint="eastAsia" w:ascii="宋体" w:hAnsi="宋体" w:cs="宋体"/>
                <w:color w:val="auto"/>
                <w:highlight w:val="none"/>
                <w:lang w:val="en-US"/>
              </w:rPr>
              <w:t xml:space="preserve">；2.</w:t>
            </w:r>
            <w:r>
              <w:rPr>
                <w:rFonts w:hint="eastAsia" w:ascii="宋体" w:hAnsi="宋体" w:cs="宋体"/>
                <w:color w:val="auto"/>
                <w:highlight w:val="none"/>
              </w:rPr>
              <w:t xml:space="preserve">岗位职责制度</w:t>
            </w:r>
            <w:r>
              <w:rPr>
                <w:rFonts w:hint="eastAsia" w:ascii="宋体" w:hAnsi="宋体" w:cs="宋体"/>
                <w:color w:val="auto"/>
                <w:highlight w:val="none"/>
                <w:lang w:val="en-US"/>
              </w:rPr>
              <w:t xml:space="preserve">；3.</w:t>
            </w:r>
            <w:r>
              <w:rPr>
                <w:rFonts w:hint="eastAsia" w:ascii="宋体" w:hAnsi="宋体" w:cs="宋体"/>
                <w:color w:val="auto"/>
                <w:highlight w:val="none"/>
              </w:rPr>
              <w:t xml:space="preserve">档案管理制度</w:t>
            </w:r>
            <w:r>
              <w:rPr>
                <w:rFonts w:hint="eastAsia" w:ascii="宋体" w:hAnsi="宋体" w:cs="宋体"/>
                <w:color w:val="auto"/>
                <w:highlight w:val="none"/>
                <w:lang w:val="en-US"/>
              </w:rPr>
              <w:t xml:space="preserve">。以上每项内容逐项评分：</w:t>
            </w:r>
            <w:r/>
          </w:p>
          <w:p>
            <w:pPr>
              <w:jc w:val="left"/>
              <w:rPr>
                <w:rFonts w:hint="eastAsia" w:ascii="宋体" w:hAnsi="宋体" w:cs="宋体"/>
                <w:color w:val="auto"/>
                <w:lang w:val="en-US"/>
              </w:rPr>
            </w:pPr>
            <w:r>
              <w:rPr>
                <w:rFonts w:hint="eastAsia" w:ascii="宋体" w:hAnsi="宋体" w:cs="宋体"/>
                <w:color w:val="auto"/>
                <w:highlight w:val="none"/>
                <w:lang w:val="en-US"/>
              </w:rPr>
              <w:t xml:space="preserve">方案内容</w:t>
            </w:r>
            <w:r>
              <w:rPr>
                <w:rFonts w:hint="eastAsia" w:ascii="宋体" w:hAnsi="宋体" w:cs="宋体"/>
                <w:color w:val="auto"/>
                <w:highlight w:val="none"/>
              </w:rPr>
              <w:t xml:space="preserve">合理可行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针对性强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职责划分清晰</w:t>
            </w:r>
            <w:r>
              <w:rPr>
                <w:rFonts w:hint="eastAsia" w:ascii="宋体" w:hAnsi="宋体" w:cs="宋体"/>
                <w:color w:val="auto"/>
                <w:highlight w:val="none"/>
                <w:lang w:val="en-US"/>
              </w:rPr>
              <w:t xml:space="preserve">，且专门针对本项目，</w:t>
            </w:r>
            <w:r>
              <w:rPr>
                <w:rFonts w:hint="eastAsia" w:ascii="宋体" w:hAnsi="宋体" w:cs="宋体"/>
                <w:color w:val="auto"/>
                <w:highlight w:val="none"/>
                <w:lang w:val="en-US" w:eastAsia="zh-CN"/>
              </w:rPr>
              <w:t xml:space="preserve">契合</w:t>
            </w:r>
            <w:r>
              <w:rPr>
                <w:rFonts w:hint="eastAsia" w:ascii="宋体" w:hAnsi="宋体" w:cs="宋体"/>
                <w:color w:val="auto"/>
                <w:highlight w:val="none"/>
                <w:lang w:val="en-US"/>
              </w:rPr>
              <w:t xml:space="preserve">采购需求视为符合；方案内容属于通用类，非专门</w:t>
            </w:r>
            <w:r>
              <w:rPr>
                <w:rFonts w:hint="eastAsia" w:ascii="宋体" w:hAnsi="宋体" w:cs="宋体"/>
                <w:color w:val="auto"/>
                <w:lang w:val="en-US"/>
              </w:rPr>
              <w:t xml:space="preserve">针对本项目，部分</w:t>
            </w:r>
            <w:r>
              <w:rPr>
                <w:rFonts w:hint="eastAsia" w:ascii="宋体" w:hAnsi="宋体" w:cs="宋体"/>
                <w:color w:val="auto"/>
                <w:lang w:val="en-US" w:eastAsia="zh-CN"/>
              </w:rPr>
              <w:t xml:space="preserve">契合采购需求</w:t>
            </w:r>
            <w:r>
              <w:rPr>
                <w:rFonts w:hint="eastAsia" w:ascii="宋体" w:hAnsi="宋体" w:cs="宋体"/>
                <w:color w:val="auto"/>
                <w:lang w:val="en-US"/>
              </w:rPr>
              <w:t xml:space="preserve">视为部分符合；方案内容非专门针对本项目</w:t>
            </w:r>
            <w:r>
              <w:rPr>
                <w:rFonts w:hint="eastAsia" w:ascii="宋体" w:hAnsi="宋体" w:cs="宋体"/>
                <w:color w:val="auto"/>
                <w:lang w:val="en-US" w:eastAsia="zh-CN"/>
              </w:rPr>
              <w:t xml:space="preserve">，脱离</w:t>
            </w:r>
            <w:r>
              <w:rPr>
                <w:rFonts w:hint="eastAsia" w:ascii="宋体" w:hAnsi="宋体" w:cs="宋体"/>
                <w:color w:val="auto"/>
                <w:lang w:val="en-US"/>
              </w:rPr>
              <w:t xml:space="preserve">采购需求视为不符合。</w:t>
            </w:r>
            <w:r/>
          </w:p>
          <w:p>
            <w:pPr>
              <w:jc w:val="left"/>
              <w:rPr>
                <w:rFonts w:hint="eastAsia" w:ascii="宋体" w:hAnsi="宋体" w:cs="宋体"/>
                <w:color w:val="auto"/>
              </w:rPr>
            </w:pPr>
            <w:r>
              <w:rPr>
                <w:rFonts w:hint="eastAsia" w:ascii="宋体" w:hAnsi="宋体" w:cs="宋体"/>
                <w:color w:val="auto"/>
                <w:lang w:val="en-US"/>
              </w:rPr>
              <w:t xml:space="preserve">上述每项内容符合得</w:t>
            </w:r>
            <w:r>
              <w:rPr>
                <w:rFonts w:hint="eastAsia" w:ascii="宋体" w:hAnsi="宋体" w:cs="宋体"/>
                <w:color w:val="auto"/>
                <w:lang w:val="en-US" w:eastAsia="zh-CN"/>
              </w:rPr>
              <w:t xml:space="preserve">1</w:t>
            </w:r>
            <w:r>
              <w:rPr>
                <w:rFonts w:hint="eastAsia" w:ascii="宋体" w:hAnsi="宋体" w:cs="宋体"/>
                <w:color w:val="auto"/>
                <w:lang w:val="en-US"/>
              </w:rPr>
              <w:t xml:space="preserve">分；部分符合得</w:t>
            </w:r>
            <w:r>
              <w:rPr>
                <w:rFonts w:hint="eastAsia" w:ascii="宋体" w:hAnsi="宋体" w:cs="宋体"/>
                <w:color w:val="auto"/>
                <w:lang w:val="en-US" w:eastAsia="zh-CN"/>
              </w:rPr>
              <w:t xml:space="preserve">0.5</w:t>
            </w:r>
            <w:r>
              <w:rPr>
                <w:rFonts w:hint="eastAsia" w:ascii="宋体" w:hAnsi="宋体" w:cs="宋体"/>
                <w:color w:val="auto"/>
                <w:lang w:val="en-US"/>
              </w:rPr>
              <w:t xml:space="preserve">分；不符合或不提供不得分。</w:t>
            </w:r>
            <w:r/>
          </w:p>
          <w:p>
            <w:pPr>
              <w:jc w:val="left"/>
              <w:rPr>
                <w:rFonts w:hint="eastAsia" w:ascii="宋体" w:hAnsi="宋体" w:cs="宋体"/>
                <w:color w:val="auto"/>
              </w:rPr>
            </w:pPr>
            <w:r>
              <w:rPr>
                <w:rFonts w:hint="eastAsia" w:ascii="宋体" w:hAnsi="宋体" w:cs="宋体"/>
                <w:color w:val="auto"/>
              </w:rPr>
            </w:r>
            <w:r/>
          </w:p>
        </w:tc>
        <w:tc>
          <w:tcPr>
            <w:tcBorders>
              <w:top w:val="single" w:color="000000" w:sz="2" w:space="0"/>
              <w:bottom w:val="single" w:color="000000" w:sz="2" w:space="0"/>
            </w:tcBorders>
            <w:tcW w:w="573" w:type="dxa"/>
            <w:vAlign w:val="center"/>
            <w:textDirection w:val="lrTb"/>
            <w:noWrap w:val="false"/>
          </w:tcPr>
          <w:p>
            <w:pPr>
              <w:jc w:val="center"/>
              <w:spacing w:before="69"/>
              <w:rPr>
                <w:rFonts w:hint="eastAsia" w:ascii="宋体" w:hAnsi="宋体" w:cs="宋体"/>
                <w:szCs w:val="22"/>
              </w:rPr>
            </w:pPr>
            <w:r>
              <w:rPr>
                <w:rFonts w:ascii="宋体" w:hAnsi="宋体" w:cs="宋体"/>
                <w:szCs w:val="22"/>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gridSpan w:val="5"/>
            <w:tcBorders>
              <w:top w:val="single" w:color="000000" w:sz="2" w:space="0"/>
              <w:bottom w:val="single" w:color="000000" w:sz="2" w:space="0"/>
            </w:tcBorders>
            <w:tcW w:w="9586" w:type="dxa"/>
            <w:vAlign w:val="center"/>
            <w:textDirection w:val="lrTb"/>
            <w:noWrap w:val="false"/>
          </w:tcPr>
          <w:p>
            <w:pPr>
              <w:rPr>
                <w:rFonts w:ascii="宋体" w:hAnsi="宋体" w:cs="宋体"/>
              </w:rPr>
            </w:pPr>
            <w:r>
              <w:rPr>
                <w:rFonts w:hint="eastAsia" w:ascii="宋体" w:hAnsi="宋体" w:cs="宋体"/>
                <w:b/>
                <w:bCs/>
                <w:spacing w:val="-3"/>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jc w:val="left"/>
              <w:rPr>
                <w:rFonts w:hint="eastAsia" w:ascii="宋体" w:hAnsi="宋体" w:cs="宋体"/>
              </w:rPr>
            </w:pPr>
            <w:r>
              <w:rPr>
                <w:rFonts w:hint="eastAsia" w:ascii="宋体" w:hAnsi="宋体" w:cs="宋体"/>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rPr>
            </w:pPr>
            <w:r>
              <w:rPr>
                <w:rFonts w:hint="eastAsia" w:ascii="宋体" w:hAnsi="宋体" w:cs="宋体"/>
              </w:rPr>
              <w:t xml:space="preserve">投标人提供</w:t>
            </w:r>
            <w:r>
              <w:rPr>
                <w:rFonts w:hint="eastAsia" w:ascii="宋体" w:hAnsi="宋体" w:cs="宋体"/>
                <w:highlight w:val="none"/>
              </w:rPr>
              <w:t xml:space="preserve">202</w:t>
            </w:r>
            <w:r>
              <w:rPr>
                <w:rFonts w:hint="eastAsia" w:ascii="宋体" w:hAnsi="宋体" w:cs="宋体"/>
                <w:highlight w:val="none"/>
                <w:lang w:val="en-US" w:eastAsia="zh-CN"/>
              </w:rPr>
              <w:t xml:space="preserve">2</w:t>
            </w:r>
            <w:r>
              <w:rPr>
                <w:rFonts w:hint="eastAsia" w:ascii="宋体" w:hAnsi="宋体" w:cs="宋体"/>
                <w:highlight w:val="none"/>
              </w:rPr>
              <w:t xml:space="preserve">年</w:t>
            </w:r>
            <w:r>
              <w:rPr>
                <w:rFonts w:hint="eastAsia" w:ascii="宋体" w:hAnsi="宋体" w:cs="宋体"/>
                <w:highlight w:val="none"/>
                <w:lang w:val="en-US" w:eastAsia="zh-CN"/>
              </w:rPr>
              <w:t xml:space="preserve">5</w:t>
            </w:r>
            <w:r>
              <w:rPr>
                <w:rFonts w:hint="eastAsia" w:ascii="宋体" w:hAnsi="宋体" w:cs="宋体"/>
                <w:highlight w:val="none"/>
              </w:rPr>
              <w:t xml:space="preserve">月1日（含）以来，承接的</w:t>
            </w:r>
            <w:r>
              <w:rPr>
                <w:rFonts w:hint="eastAsia"/>
                <w:highlight w:val="none"/>
              </w:rPr>
              <w:t xml:space="preserve">非住宅</w:t>
            </w:r>
            <w:r>
              <w:rPr>
                <w:rFonts w:hint="eastAsia" w:ascii="宋体" w:hAnsi="宋体" w:cs="宋体"/>
                <w:highlight w:val="none"/>
              </w:rPr>
              <w:t xml:space="preserve">类</w:t>
            </w:r>
            <w:r>
              <w:rPr>
                <w:rFonts w:hint="eastAsia" w:ascii="宋体" w:hAnsi="宋体" w:cs="宋体"/>
                <w:highlight w:val="none"/>
                <w:lang w:eastAsia="zh-CN"/>
              </w:rPr>
              <w:t xml:space="preserve">物业</w:t>
            </w:r>
            <w:r>
              <w:rPr>
                <w:rFonts w:hint="eastAsia" w:ascii="宋体" w:hAnsi="宋体" w:cs="宋体"/>
                <w:highlight w:val="none"/>
              </w:rPr>
              <w:t xml:space="preserve">项目，服务内容包含安全保卫（或秩序维护）类</w:t>
            </w:r>
            <w:r>
              <w:rPr>
                <w:rFonts w:hint="eastAsia" w:ascii="宋体" w:hAnsi="宋体" w:cs="宋体"/>
                <w:highlight w:val="none"/>
                <w:lang w:val="en-US" w:eastAsia="zh-CN"/>
              </w:rPr>
              <w:t xml:space="preserve">及</w:t>
            </w:r>
            <w:r>
              <w:rPr>
                <w:rFonts w:hint="eastAsia" w:ascii="宋体" w:hAnsi="宋体" w:cs="宋体"/>
              </w:rPr>
              <w:t xml:space="preserve">卫生清洁类业绩，每提供一个业绩得1分，最多得3分，未提供不得分。</w:t>
            </w:r>
            <w:r/>
          </w:p>
          <w:p>
            <w:pPr>
              <w:jc w:val="left"/>
              <w:rPr>
                <w:rFonts w:hint="eastAsia" w:ascii="宋体" w:hAnsi="宋体" w:cs="宋体"/>
              </w:rPr>
            </w:pPr>
            <w:r>
              <w:rPr>
                <w:rFonts w:hint="eastAsia" w:ascii="宋体" w:hAnsi="宋体" w:cs="宋体"/>
              </w:rPr>
              <w:t xml:space="preserve">注：（1）</w:t>
            </w:r>
            <w:r>
              <w:rPr>
                <w:rFonts w:hint="eastAsia" w:ascii="宋体" w:hAnsi="宋体" w:cs="宋体"/>
                <w:color w:val="auto"/>
              </w:rPr>
              <w:t xml:space="preserve">须同时</w:t>
            </w:r>
            <w:r>
              <w:rPr>
                <w:rFonts w:hint="eastAsia" w:ascii="宋体" w:hAnsi="宋体" w:cs="宋体"/>
                <w:color w:val="auto"/>
                <w:lang w:val="en-US" w:eastAsia="zh-CN"/>
              </w:rPr>
              <w:t xml:space="preserve">在投标文件中</w:t>
            </w:r>
            <w:r>
              <w:rPr>
                <w:rFonts w:hint="eastAsia" w:ascii="宋体" w:hAnsi="宋体" w:cs="宋体"/>
                <w:color w:val="auto"/>
              </w:rPr>
              <w:t xml:space="preserve">提供</w:t>
            </w:r>
            <w:r>
              <w:rPr>
                <w:rFonts w:hint="eastAsia" w:ascii="宋体" w:hAnsi="宋体" w:cs="宋体"/>
                <w:color w:val="auto"/>
                <w:lang w:val="en-US" w:eastAsia="zh-CN"/>
              </w:rPr>
              <w:t xml:space="preserve">相应</w:t>
            </w:r>
            <w:r>
              <w:rPr>
                <w:rFonts w:hint="eastAsia" w:ascii="宋体" w:hAnsi="宋体" w:cs="宋体"/>
                <w:color w:val="auto"/>
              </w:rPr>
              <w:t xml:space="preserve">物业服务合同，合同应能反映相关信息，若合同不能反映相关信息，则还须提供业主单位出具的相关证明材料</w:t>
            </w:r>
            <w:r>
              <w:rPr>
                <w:rFonts w:hint="eastAsia" w:ascii="宋体" w:hAnsi="宋体" w:cs="宋体"/>
                <w:color w:val="auto"/>
                <w:lang w:eastAsia="zh-CN"/>
              </w:rPr>
              <w:t xml:space="preserve">，</w:t>
            </w:r>
            <w:r>
              <w:rPr>
                <w:rFonts w:hint="eastAsia" w:ascii="宋体" w:hAnsi="宋体" w:cs="宋体"/>
                <w:color w:val="auto"/>
                <w:lang w:val="en-US" w:eastAsia="zh-CN"/>
              </w:rPr>
              <w:t xml:space="preserve">否则不予认可</w:t>
            </w:r>
            <w:r>
              <w:rPr>
                <w:rFonts w:hint="eastAsia" w:ascii="宋体" w:hAnsi="宋体" w:cs="宋体"/>
                <w:color w:val="auto"/>
              </w:rPr>
              <w:t xml:space="preserve">。</w:t>
            </w:r>
            <w:r/>
          </w:p>
          <w:p>
            <w:pPr>
              <w:jc w:val="left"/>
              <w:rPr>
                <w:rFonts w:ascii="宋体" w:hAnsi="宋体" w:cs="宋体"/>
              </w:rPr>
            </w:pPr>
            <w:r>
              <w:rPr>
                <w:rFonts w:hint="eastAsia" w:ascii="宋体" w:hAnsi="宋体" w:cs="宋体"/>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699" w:type="dxa"/>
            <w:vAlign w:val="center"/>
            <w:textDirection w:val="lrTb"/>
            <w:noWrap w:val="false"/>
          </w:tcPr>
          <w:p>
            <w:pPr>
              <w:jc w:val="center"/>
              <w:spacing w:before="68"/>
              <w:rPr>
                <w:rFonts w:hint="eastAsia" w:ascii="宋体" w:hAnsi="宋体" w:cs="宋体"/>
                <w:spacing w:val="-6"/>
              </w:rPr>
            </w:pPr>
            <w:r>
              <w:rPr>
                <w:rFonts w:hint="eastAsia" w:ascii="宋体" w:hAnsi="宋体" w:cs="宋体"/>
                <w:spacing w:val="-6"/>
              </w:rPr>
              <w:t xml:space="preserve">客观分</w:t>
            </w:r>
            <w:r/>
          </w:p>
        </w:tc>
      </w:tr>
      <w:tr>
        <w:trPr>
          <w:jc w:val="center"/>
        </w:trPr>
        <w:tc>
          <w:tcPr>
            <w:gridSpan w:val="5"/>
            <w:tcBorders>
              <w:top w:val="single" w:color="000000" w:sz="2" w:space="0"/>
              <w:bottom w:val="single" w:color="000000" w:sz="2" w:space="0"/>
            </w:tcBorders>
            <w:tcW w:w="9586" w:type="dxa"/>
            <w:vAlign w:val="top"/>
            <w:textDirection w:val="lrTb"/>
            <w:noWrap w:val="false"/>
          </w:tcPr>
          <w:p>
            <w:pPr>
              <w:spacing w:before="123"/>
              <w:rPr>
                <w:rFonts w:ascii="宋体" w:hAnsi="宋体" w:cs="宋体"/>
              </w:rPr>
            </w:pPr>
            <w:r>
              <w:rPr>
                <w:rFonts w:hint="eastAsia" w:ascii="宋体" w:hAnsi="宋体" w:cs="宋体"/>
                <w:b/>
                <w:bCs/>
                <w:spacing w:val="-3"/>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rPr>
                <w:rFonts w:hint="eastAsia"/>
                <w:color w:val="auto"/>
                <w:spacing w:val="1"/>
              </w:rPr>
            </w:pPr>
            <w:r>
              <w:rPr>
                <w:rFonts w:hint="eastAsia"/>
                <w:color w:val="auto"/>
                <w:spacing w:val="1"/>
              </w:rPr>
              <w:t xml:space="preserve">投标人拟派</w:t>
            </w:r>
            <w:r>
              <w:rPr>
                <w:rFonts w:hint="eastAsia"/>
                <w:color w:val="auto"/>
                <w:spacing w:val="1"/>
                <w:lang w:val="en-US" w:eastAsia="zh-CN"/>
              </w:rPr>
              <w:t xml:space="preserve">本项目的</w:t>
            </w:r>
            <w:r>
              <w:rPr>
                <w:rFonts w:hint="eastAsia"/>
                <w:color w:val="auto"/>
                <w:spacing w:val="1"/>
              </w:rPr>
              <w:t xml:space="preserve">项目经理：</w:t>
            </w:r>
            <w:r/>
          </w:p>
          <w:p>
            <w:pPr>
              <w:jc w:val="left"/>
              <w:rPr>
                <w:rFonts w:hint="eastAsia"/>
                <w:color w:val="auto"/>
                <w:spacing w:val="1"/>
                <w:highlight w:val="none"/>
              </w:rPr>
            </w:pPr>
            <w:r>
              <w:rPr>
                <w:rFonts w:hint="eastAsia"/>
                <w:color w:val="auto"/>
                <w:spacing w:val="1"/>
              </w:rPr>
              <w:t xml:space="preserve">（1）具有</w:t>
            </w:r>
            <w:r>
              <w:rPr>
                <w:rFonts w:hint="eastAsia"/>
                <w:color w:val="auto"/>
                <w:spacing w:val="1"/>
                <w:lang w:val="en-US" w:eastAsia="zh-CN"/>
              </w:rPr>
              <w:t xml:space="preserve">5</w:t>
            </w:r>
            <w:r>
              <w:rPr>
                <w:rFonts w:hint="eastAsia"/>
                <w:color w:val="auto"/>
                <w:spacing w:val="1"/>
              </w:rPr>
              <w:t xml:space="preserve">年及以上非住宅类物业项目经理工作经验的，得3分；（2）获得服务的非住宅类物业项目</w:t>
            </w:r>
            <w:r>
              <w:rPr>
                <w:color w:val="auto"/>
                <w:spacing w:val="1"/>
              </w:rPr>
              <w:t xml:space="preserve">业主单位</w:t>
            </w:r>
            <w:r>
              <w:rPr>
                <w:rFonts w:hint="eastAsia"/>
                <w:color w:val="auto"/>
                <w:spacing w:val="1"/>
              </w:rPr>
              <w:t xml:space="preserve">评价为优秀或满意</w:t>
            </w:r>
            <w:r>
              <w:rPr>
                <w:rFonts w:hint="eastAsia"/>
                <w:color w:val="auto"/>
                <w:spacing w:val="1"/>
                <w:highlight w:val="none"/>
              </w:rPr>
              <w:t xml:space="preserve">的，得</w:t>
            </w:r>
            <w:r>
              <w:rPr>
                <w:rFonts w:hint="eastAsia"/>
                <w:color w:val="auto"/>
                <w:spacing w:val="1"/>
                <w:highlight w:val="none"/>
                <w:lang w:val="en-US" w:eastAsia="zh-CN"/>
              </w:rPr>
              <w:t xml:space="preserve">3</w:t>
            </w:r>
            <w:r>
              <w:rPr>
                <w:rFonts w:hint="eastAsia"/>
                <w:color w:val="auto"/>
                <w:spacing w:val="1"/>
                <w:highlight w:val="none"/>
              </w:rPr>
              <w:t xml:space="preserve">分。</w:t>
            </w:r>
            <w:r/>
          </w:p>
          <w:p>
            <w:pPr>
              <w:jc w:val="left"/>
              <w:rPr>
                <w:rFonts w:hint="eastAsia" w:ascii="宋体" w:hAnsi="宋体" w:cs="宋体"/>
                <w:color w:val="auto"/>
              </w:rPr>
            </w:pPr>
            <w:r>
              <w:rPr>
                <w:rFonts w:hint="eastAsia"/>
                <w:color w:val="auto"/>
                <w:spacing w:val="1"/>
                <w:highlight w:val="none"/>
              </w:rPr>
              <w:t xml:space="preserve">注：提供加盖业主单位公章的工作经验及评价证明材料</w:t>
            </w:r>
            <w:r>
              <w:rPr>
                <w:rFonts w:hint="eastAsia" w:ascii="宋体" w:hAnsi="宋体" w:cs="宋体"/>
                <w:color w:val="auto"/>
                <w:sz w:val="21"/>
                <w:szCs w:val="21"/>
                <w:highlight w:val="none"/>
                <w:lang w:val="en-US" w:eastAsia="zh-CN" w:bidi="ar-SA"/>
              </w:rPr>
              <w:t xml:space="preserve">（需体现人员姓名、工作岗位及工作年限）</w:t>
            </w:r>
            <w:r>
              <w:rPr>
                <w:rFonts w:hint="eastAsia"/>
                <w:color w:val="auto"/>
                <w:spacing w:val="1"/>
                <w:highlight w:val="none"/>
              </w:rPr>
              <w:t xml:space="preserve">及投标人为其缴纳202</w:t>
            </w:r>
            <w:r>
              <w:rPr>
                <w:rFonts w:hint="eastAsia"/>
                <w:color w:val="auto"/>
                <w:spacing w:val="1"/>
                <w:highlight w:val="none"/>
                <w:lang w:val="en-US" w:eastAsia="zh-CN"/>
              </w:rPr>
              <w:t xml:space="preserve">5</w:t>
            </w:r>
            <w:r>
              <w:rPr>
                <w:rFonts w:hint="eastAsia"/>
                <w:color w:val="auto"/>
                <w:spacing w:val="1"/>
                <w:highlight w:val="none"/>
              </w:rPr>
              <w:t xml:space="preserve">年</w:t>
            </w:r>
            <w:r>
              <w:rPr>
                <w:rFonts w:hint="eastAsia"/>
                <w:color w:val="auto"/>
                <w:spacing w:val="1"/>
                <w:highlight w:val="none"/>
                <w:lang w:val="en-US" w:eastAsia="zh-CN"/>
              </w:rPr>
              <w:t xml:space="preserve">5</w:t>
            </w:r>
            <w:r>
              <w:rPr>
                <w:rFonts w:hint="eastAsia"/>
                <w:color w:val="auto"/>
                <w:spacing w:val="1"/>
                <w:highlight w:val="none"/>
              </w:rPr>
              <w:t xml:space="preserve">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rPr>
                <w:rFonts w:hint="eastAsia"/>
                <w:color w:val="auto"/>
                <w:spacing w:val="1"/>
              </w:rPr>
            </w:pPr>
            <w:r>
              <w:rPr>
                <w:rFonts w:hint="eastAsia"/>
                <w:color w:val="auto"/>
                <w:spacing w:val="1"/>
              </w:rPr>
              <w:t xml:space="preserve">投标人拟派</w:t>
            </w:r>
            <w:r>
              <w:rPr>
                <w:rFonts w:hint="eastAsia"/>
                <w:color w:val="auto"/>
                <w:spacing w:val="1"/>
                <w:lang w:val="en-US" w:eastAsia="zh-CN"/>
              </w:rPr>
              <w:t xml:space="preserve">本项目的</w:t>
            </w:r>
            <w:r>
              <w:rPr>
                <w:rFonts w:hint="eastAsia"/>
                <w:color w:val="auto"/>
                <w:spacing w:val="1"/>
              </w:rPr>
              <w:t xml:space="preserve">安保主管：</w:t>
            </w:r>
            <w:r/>
          </w:p>
          <w:p>
            <w:pPr>
              <w:jc w:val="left"/>
              <w:rPr>
                <w:rFonts w:hint="eastAsia"/>
                <w:color w:val="auto"/>
                <w:spacing w:val="1"/>
              </w:rPr>
            </w:pPr>
            <w:r>
              <w:rPr>
                <w:rFonts w:hint="eastAsia"/>
                <w:color w:val="auto"/>
                <w:spacing w:val="1"/>
              </w:rPr>
              <w:t xml:space="preserve">（1）具有</w:t>
            </w:r>
            <w:r>
              <w:rPr>
                <w:rFonts w:hint="eastAsia"/>
                <w:color w:val="auto"/>
                <w:spacing w:val="1"/>
                <w:lang w:val="en-US" w:eastAsia="zh-CN"/>
              </w:rPr>
              <w:t xml:space="preserve">3</w:t>
            </w:r>
            <w:r>
              <w:rPr>
                <w:rFonts w:hint="eastAsia"/>
                <w:color w:val="auto"/>
                <w:spacing w:val="1"/>
              </w:rPr>
              <w:t xml:space="preserve">年及以上非住宅类物业项目安保主管工作经验的，得</w:t>
            </w:r>
            <w:r>
              <w:rPr>
                <w:rFonts w:hint="eastAsia"/>
                <w:color w:val="auto"/>
                <w:spacing w:val="1"/>
                <w:lang w:val="en-US" w:eastAsia="zh-CN"/>
              </w:rPr>
              <w:t xml:space="preserve">2</w:t>
            </w:r>
            <w:r>
              <w:rPr>
                <w:rFonts w:hint="eastAsia"/>
                <w:color w:val="auto"/>
                <w:spacing w:val="1"/>
              </w:rPr>
              <w:t xml:space="preserve">分；</w:t>
            </w:r>
            <w:r/>
          </w:p>
          <w:p>
            <w:pPr>
              <w:jc w:val="left"/>
              <w:rPr>
                <w:rFonts w:hint="eastAsia"/>
                <w:color w:val="auto"/>
                <w:spacing w:val="1"/>
                <w:highlight w:val="none"/>
              </w:rPr>
            </w:pPr>
            <w:r>
              <w:rPr>
                <w:rFonts w:hint="eastAsia"/>
                <w:color w:val="auto"/>
                <w:spacing w:val="1"/>
              </w:rPr>
              <w:t xml:space="preserve">（2）获得服务的非住宅类物业项目</w:t>
            </w:r>
            <w:r>
              <w:rPr>
                <w:color w:val="auto"/>
                <w:spacing w:val="1"/>
              </w:rPr>
              <w:t xml:space="preserve">业主单位</w:t>
            </w:r>
            <w:r>
              <w:rPr>
                <w:rFonts w:hint="eastAsia"/>
                <w:color w:val="auto"/>
                <w:spacing w:val="1"/>
              </w:rPr>
              <w:t xml:space="preserve">评价为优秀或满意的，得</w:t>
            </w:r>
            <w:r>
              <w:rPr>
                <w:rFonts w:hint="eastAsia"/>
                <w:color w:val="auto"/>
                <w:spacing w:val="1"/>
                <w:highlight w:val="none"/>
              </w:rPr>
              <w:t xml:space="preserve">2分。</w:t>
            </w:r>
            <w:r/>
          </w:p>
          <w:p>
            <w:pPr>
              <w:jc w:val="left"/>
              <w:rPr>
                <w:rFonts w:hint="eastAsia" w:ascii="宋体" w:hAnsi="宋体" w:cs="宋体"/>
                <w:color w:val="auto"/>
              </w:rPr>
            </w:pPr>
            <w:r>
              <w:rPr>
                <w:rFonts w:hint="eastAsia"/>
                <w:color w:val="auto"/>
                <w:spacing w:val="1"/>
                <w:highlight w:val="none"/>
              </w:rPr>
              <w:t xml:space="preserve">注：提供加盖业主单位公章的工作经验及评价证明材料</w:t>
            </w:r>
            <w:r>
              <w:rPr>
                <w:rFonts w:hint="eastAsia" w:ascii="宋体" w:hAnsi="宋体" w:cs="宋体"/>
                <w:color w:val="auto"/>
                <w:sz w:val="21"/>
                <w:szCs w:val="21"/>
                <w:highlight w:val="none"/>
                <w:lang w:val="en-US" w:eastAsia="zh-CN" w:bidi="ar-SA"/>
              </w:rPr>
              <w:t xml:space="preserve">（需体现人员姓名、工作岗位及工作年限）</w:t>
            </w:r>
            <w:r>
              <w:rPr>
                <w:rFonts w:hint="eastAsia"/>
                <w:color w:val="auto"/>
                <w:spacing w:val="1"/>
                <w:highlight w:val="none"/>
              </w:rPr>
              <w:t xml:space="preserve">及投标人为其缴纳202</w:t>
            </w:r>
            <w:r>
              <w:rPr>
                <w:rFonts w:hint="eastAsia"/>
                <w:color w:val="auto"/>
                <w:spacing w:val="1"/>
                <w:highlight w:val="none"/>
                <w:lang w:val="en-US" w:eastAsia="zh-CN"/>
              </w:rPr>
              <w:t xml:space="preserve">5</w:t>
            </w:r>
            <w:r>
              <w:rPr>
                <w:rFonts w:hint="eastAsia"/>
                <w:color w:val="auto"/>
                <w:spacing w:val="1"/>
                <w:highlight w:val="none"/>
              </w:rPr>
              <w:t xml:space="preserve">年</w:t>
            </w:r>
            <w:r>
              <w:rPr>
                <w:rFonts w:hint="eastAsia"/>
                <w:color w:val="auto"/>
                <w:spacing w:val="1"/>
                <w:highlight w:val="none"/>
                <w:lang w:val="en-US" w:eastAsia="zh-CN"/>
              </w:rPr>
              <w:t xml:space="preserve">5</w:t>
            </w:r>
            <w:r>
              <w:rPr>
                <w:rFonts w:hint="eastAsia"/>
                <w:color w:val="auto"/>
                <w:spacing w:val="1"/>
                <w:highlight w:val="none"/>
              </w:rPr>
              <w:t xml:space="preserve">月1日以来</w:t>
            </w:r>
            <w:r>
              <w:rPr>
                <w:rFonts w:hint="eastAsia"/>
                <w:color w:val="auto"/>
                <w:spacing w:val="1"/>
              </w:rPr>
              <w:t xml:space="preserve">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4</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4.3</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cs="宋体"/>
                <w:spacing w:val="-1"/>
              </w:rPr>
            </w:pPr>
            <w:r>
              <w:rPr>
                <w:rFonts w:hint="eastAsia" w:ascii="宋体" w:hAnsi="宋体" w:cs="宋体"/>
                <w:spacing w:val="-1"/>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rPr>
              <w:t xml:space="preserve">投标人拟派</w:t>
            </w:r>
            <w:r>
              <w:rPr>
                <w:rFonts w:hint="eastAsia"/>
                <w:color w:val="auto"/>
                <w:spacing w:val="1"/>
                <w:lang w:val="en-US" w:eastAsia="zh-CN"/>
              </w:rPr>
              <w:t xml:space="preserve">本项目的</w:t>
            </w:r>
            <w:r>
              <w:rPr>
                <w:rFonts w:hint="eastAsia" w:ascii="宋体" w:hAnsi="宋体" w:cs="宋体"/>
                <w:color w:val="auto"/>
              </w:rPr>
              <w:t xml:space="preserve">保洁主管：</w:t>
            </w:r>
            <w:r/>
          </w:p>
          <w:p>
            <w:pPr>
              <w:jc w:val="left"/>
              <w:rPr>
                <w:rFonts w:hint="eastAsia"/>
                <w:color w:val="auto"/>
                <w:spacing w:val="1"/>
              </w:rPr>
            </w:pPr>
            <w:r>
              <w:rPr>
                <w:rFonts w:hint="eastAsia" w:ascii="宋体" w:hAnsi="宋体" w:cs="宋体"/>
                <w:color w:val="auto"/>
              </w:rPr>
              <w:t xml:space="preserve">（1）</w:t>
            </w:r>
            <w:r>
              <w:rPr>
                <w:rFonts w:hint="eastAsia"/>
                <w:color w:val="auto"/>
                <w:spacing w:val="1"/>
              </w:rPr>
              <w:t xml:space="preserve">具有</w:t>
            </w:r>
            <w:r>
              <w:rPr>
                <w:rFonts w:hint="eastAsia"/>
                <w:color w:val="auto"/>
                <w:spacing w:val="1"/>
                <w:lang w:val="en-US" w:eastAsia="zh-CN"/>
              </w:rPr>
              <w:t xml:space="preserve">3</w:t>
            </w:r>
            <w:r>
              <w:rPr>
                <w:rFonts w:hint="eastAsia"/>
                <w:color w:val="auto"/>
                <w:spacing w:val="1"/>
              </w:rPr>
              <w:t xml:space="preserve">年及以上非住宅类物业项目保洁主管工作经验的，得2分；</w:t>
            </w:r>
            <w:r/>
          </w:p>
          <w:p>
            <w:pPr>
              <w:jc w:val="left"/>
              <w:rPr>
                <w:rFonts w:hint="eastAsia"/>
                <w:color w:val="auto"/>
                <w:spacing w:val="1"/>
                <w:highlight w:val="none"/>
              </w:rPr>
            </w:pPr>
            <w:r>
              <w:rPr>
                <w:rFonts w:hint="eastAsia"/>
                <w:color w:val="auto"/>
                <w:spacing w:val="1"/>
              </w:rPr>
              <w:t xml:space="preserve">（2）获得服务的非住宅类物业项目</w:t>
            </w:r>
            <w:r>
              <w:rPr>
                <w:color w:val="auto"/>
                <w:spacing w:val="1"/>
              </w:rPr>
              <w:t xml:space="preserve">业主单位</w:t>
            </w:r>
            <w:r>
              <w:rPr>
                <w:rFonts w:hint="eastAsia"/>
                <w:color w:val="auto"/>
                <w:spacing w:val="1"/>
                <w:highlight w:val="none"/>
              </w:rPr>
              <w:t xml:space="preserve">评价为优秀或满意的，得</w:t>
            </w:r>
            <w:r>
              <w:rPr>
                <w:rFonts w:hint="eastAsia"/>
                <w:color w:val="auto"/>
                <w:spacing w:val="1"/>
                <w:highlight w:val="none"/>
                <w:lang w:val="en-US" w:eastAsia="zh-CN"/>
              </w:rPr>
              <w:t xml:space="preserve">2</w:t>
            </w:r>
            <w:r>
              <w:rPr>
                <w:rFonts w:hint="eastAsia"/>
                <w:color w:val="auto"/>
                <w:spacing w:val="1"/>
                <w:highlight w:val="none"/>
              </w:rPr>
              <w:t xml:space="preserve">分。</w:t>
            </w:r>
            <w:r/>
          </w:p>
          <w:p>
            <w:pPr>
              <w:jc w:val="left"/>
              <w:rPr>
                <w:rFonts w:hint="eastAsia" w:ascii="宋体" w:hAnsi="宋体" w:cs="宋体"/>
                <w:color w:val="auto"/>
              </w:rPr>
            </w:pPr>
            <w:r>
              <w:rPr>
                <w:rFonts w:hint="eastAsia" w:ascii="宋体" w:hAnsi="宋体" w:cs="宋体"/>
                <w:color w:val="auto"/>
                <w:highlight w:val="none"/>
              </w:rPr>
              <w:t xml:space="preserve">注：提供加盖业主单位公章的工作经验及评价证明材料</w:t>
            </w:r>
            <w:r>
              <w:rPr>
                <w:rFonts w:hint="eastAsia" w:ascii="宋体" w:hAnsi="宋体" w:cs="宋体"/>
                <w:color w:val="auto"/>
                <w:sz w:val="21"/>
                <w:szCs w:val="21"/>
                <w:highlight w:val="none"/>
                <w:lang w:val="en-US" w:eastAsia="zh-CN" w:bidi="ar-SA"/>
              </w:rPr>
              <w:t xml:space="preserve">（需体现人员姓名、工作岗位及工作年限）</w:t>
            </w:r>
            <w:r>
              <w:rPr>
                <w:rFonts w:hint="eastAsia" w:ascii="宋体" w:hAnsi="宋体" w:cs="宋体"/>
                <w:color w:val="auto"/>
                <w:highlight w:val="none"/>
              </w:rPr>
              <w:t xml:space="preserve">及投标人为其缴纳202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4.4</w:t>
            </w:r>
            <w:r/>
          </w:p>
        </w:tc>
        <w:tc>
          <w:tcPr>
            <w:tcBorders>
              <w:top w:val="single" w:color="000000" w:sz="2" w:space="0"/>
              <w:bottom w:val="single" w:color="000000" w:sz="2" w:space="0"/>
            </w:tcBorders>
            <w:tcW w:w="1179" w:type="dxa"/>
            <w:vAlign w:val="center"/>
            <w:textDirection w:val="lrTb"/>
            <w:noWrap w:val="false"/>
          </w:tcPr>
          <w:p>
            <w:pPr>
              <w:spacing w:before="69"/>
              <w:rPr>
                <w:rFonts w:hint="eastAsia" w:ascii="宋体" w:hAnsi="宋体" w:cs="宋体"/>
                <w:spacing w:val="-1"/>
              </w:rPr>
            </w:pPr>
            <w:r>
              <w:rPr>
                <w:rFonts w:hint="eastAsia" w:ascii="宋体" w:hAnsi="宋体" w:cs="宋体"/>
                <w:spacing w:val="-1"/>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spacing w:val="1"/>
              </w:rPr>
            </w:pPr>
            <w:r>
              <w:rPr>
                <w:rFonts w:hint="eastAsia" w:ascii="宋体" w:hAnsi="宋体" w:cs="宋体"/>
                <w:color w:val="auto"/>
                <w:spacing w:val="1"/>
              </w:rPr>
              <w:t xml:space="preserve">投标人拟派</w:t>
            </w:r>
            <w:r>
              <w:rPr>
                <w:rFonts w:hint="eastAsia"/>
                <w:color w:val="auto"/>
                <w:spacing w:val="1"/>
                <w:lang w:val="en-US" w:eastAsia="zh-CN"/>
              </w:rPr>
              <w:t xml:space="preserve">本项目的</w:t>
            </w:r>
            <w:r>
              <w:rPr>
                <w:rFonts w:hint="eastAsia" w:ascii="宋体" w:hAnsi="宋体" w:cs="宋体"/>
                <w:color w:val="auto"/>
                <w:spacing w:val="1"/>
              </w:rPr>
              <w:t xml:space="preserve">综合维修工：</w:t>
            </w:r>
            <w:r/>
          </w:p>
          <w:p>
            <w:pPr>
              <w:numPr>
                <w:ilvl w:val="0"/>
                <w:numId w:val="6"/>
              </w:numPr>
              <w:jc w:val="left"/>
              <w:rPr>
                <w:rFonts w:hint="eastAsia" w:ascii="宋体" w:hAnsi="宋体"/>
                <w:color w:val="auto"/>
                <w:spacing w:val="-3"/>
                <w:sz w:val="21"/>
                <w:szCs w:val="21"/>
                <w:lang w:val="en-US" w:eastAsia="zh-CN"/>
              </w:rPr>
            </w:pPr>
            <w:r>
              <w:rPr>
                <w:rFonts w:hint="eastAsia" w:ascii="宋体" w:hAnsi="宋体" w:eastAsia="宋体"/>
                <w:color w:val="auto"/>
                <w:spacing w:val="-3"/>
                <w:sz w:val="21"/>
                <w:szCs w:val="21"/>
                <w:lang w:val="en-US"/>
              </w:rPr>
              <w:t xml:space="preserve">具备水电维修工作经验3年及以上</w:t>
            </w:r>
            <w:r>
              <w:rPr>
                <w:rFonts w:hint="eastAsia" w:ascii="宋体" w:hAnsi="宋体"/>
                <w:color w:val="auto"/>
                <w:spacing w:val="-3"/>
                <w:sz w:val="21"/>
                <w:szCs w:val="21"/>
                <w:lang w:val="en-US" w:eastAsia="zh-CN"/>
              </w:rPr>
              <w:t xml:space="preserve">的，得2分；</w:t>
            </w:r>
            <w:r/>
          </w:p>
          <w:p>
            <w:pPr>
              <w:numPr>
                <w:ilvl w:val="0"/>
                <w:numId w:val="6"/>
              </w:numPr>
              <w:jc w:val="left"/>
              <w:rPr>
                <w:rFonts w:hint="eastAsia" w:ascii="宋体" w:hAnsi="宋体" w:eastAsia="宋体" w:cs="Times New Roman"/>
                <w:color w:val="auto"/>
                <w:spacing w:val="-3"/>
                <w:sz w:val="21"/>
                <w:szCs w:val="21"/>
                <w:highlight w:val="none"/>
                <w:lang w:val="en-US"/>
              </w:rPr>
            </w:pPr>
            <w:r>
              <w:rPr>
                <w:rFonts w:hint="eastAsia" w:ascii="宋体" w:hAnsi="宋体" w:eastAsia="宋体" w:cs="Times New Roman"/>
                <w:color w:val="auto"/>
                <w:spacing w:val="-3"/>
                <w:sz w:val="21"/>
                <w:szCs w:val="21"/>
                <w:lang w:val="en-US"/>
              </w:rPr>
              <w:t xml:space="preserve">获得服务的非住宅类物业项目业主单位</w:t>
            </w:r>
            <w:r>
              <w:rPr>
                <w:rFonts w:hint="eastAsia" w:ascii="宋体" w:hAnsi="宋体" w:eastAsia="宋体" w:cs="Times New Roman"/>
                <w:color w:val="auto"/>
                <w:spacing w:val="-3"/>
                <w:sz w:val="21"/>
                <w:szCs w:val="21"/>
                <w:highlight w:val="none"/>
                <w:lang w:val="en-US"/>
              </w:rPr>
              <w:t xml:space="preserve">评价为优秀或满意的，得</w:t>
            </w:r>
            <w:r>
              <w:rPr>
                <w:rFonts w:hint="eastAsia" w:ascii="宋体" w:hAnsi="宋体" w:eastAsia="宋体" w:cs="Times New Roman"/>
                <w:color w:val="auto"/>
                <w:spacing w:val="-3"/>
                <w:sz w:val="21"/>
                <w:szCs w:val="21"/>
                <w:highlight w:val="none"/>
                <w:lang w:val="en-US" w:eastAsia="zh-CN"/>
              </w:rPr>
              <w:t xml:space="preserve">2</w:t>
            </w:r>
            <w:r>
              <w:rPr>
                <w:rFonts w:hint="eastAsia" w:ascii="宋体" w:hAnsi="宋体" w:eastAsia="宋体" w:cs="Times New Roman"/>
                <w:color w:val="auto"/>
                <w:spacing w:val="-3"/>
                <w:sz w:val="21"/>
                <w:szCs w:val="21"/>
                <w:highlight w:val="none"/>
                <w:lang w:val="en-US"/>
              </w:rPr>
              <w:t xml:space="preserve">分</w:t>
            </w:r>
            <w:r>
              <w:rPr>
                <w:rFonts w:hint="eastAsia" w:ascii="宋体" w:hAnsi="宋体" w:eastAsia="宋体" w:cs="Times New Roman"/>
                <w:color w:val="auto"/>
                <w:spacing w:val="-3"/>
                <w:sz w:val="21"/>
                <w:szCs w:val="21"/>
                <w:highlight w:val="none"/>
                <w:lang w:val="en-US" w:eastAsia="zh-CN"/>
              </w:rPr>
              <w:t xml:space="preserve">。</w:t>
            </w:r>
            <w:r/>
          </w:p>
          <w:p>
            <w:pPr>
              <w:jc w:val="left"/>
              <w:rPr>
                <w:rFonts w:hint="eastAsia" w:ascii="宋体" w:hAnsi="宋体" w:cs="宋体"/>
                <w:color w:val="auto"/>
              </w:rPr>
            </w:pPr>
            <w:r>
              <w:rPr>
                <w:rFonts w:hint="eastAsia" w:ascii="宋体" w:hAnsi="宋体" w:cs="宋体"/>
                <w:color w:val="auto"/>
                <w:spacing w:val="1"/>
                <w:highlight w:val="none"/>
              </w:rPr>
              <w:t xml:space="preserve">注：提供加盖业主单位公章的工作经验及评价证明材料</w:t>
            </w:r>
            <w:r>
              <w:rPr>
                <w:rFonts w:hint="eastAsia" w:ascii="宋体" w:hAnsi="宋体" w:cs="宋体"/>
                <w:color w:val="auto"/>
                <w:sz w:val="21"/>
                <w:szCs w:val="21"/>
                <w:highlight w:val="none"/>
                <w:lang w:val="en-US" w:eastAsia="zh-CN" w:bidi="ar-SA"/>
              </w:rPr>
              <w:t xml:space="preserve">（需体现人员姓名、工作岗位及工作年限）</w:t>
            </w:r>
            <w:r>
              <w:rPr>
                <w:rFonts w:hint="eastAsia" w:ascii="宋体" w:hAnsi="宋体" w:cs="宋体"/>
                <w:color w:val="auto"/>
                <w:spacing w:val="1"/>
                <w:highlight w:val="none"/>
              </w:rPr>
              <w:t xml:space="preserve">及投标人为其缴纳202</w:t>
            </w:r>
            <w:r>
              <w:rPr>
                <w:rFonts w:hint="eastAsia" w:ascii="宋体" w:hAnsi="宋体" w:cs="宋体"/>
                <w:color w:val="auto"/>
                <w:spacing w:val="1"/>
                <w:highlight w:val="none"/>
                <w:lang w:val="en-US" w:eastAsia="zh-CN"/>
              </w:rPr>
              <w:t xml:space="preserve">5</w:t>
            </w:r>
            <w:r>
              <w:rPr>
                <w:rFonts w:hint="eastAsia" w:ascii="宋体" w:hAnsi="宋体" w:cs="宋体"/>
                <w:color w:val="auto"/>
                <w:spacing w:val="1"/>
                <w:highlight w:val="none"/>
              </w:rPr>
              <w:t xml:space="preserve">年</w:t>
            </w:r>
            <w:r>
              <w:rPr>
                <w:rFonts w:hint="eastAsia" w:ascii="宋体" w:hAnsi="宋体" w:cs="宋体"/>
                <w:color w:val="auto"/>
                <w:spacing w:val="1"/>
                <w:highlight w:val="none"/>
                <w:lang w:val="en-US" w:eastAsia="zh-CN"/>
              </w:rPr>
              <w:t xml:space="preserve">5</w:t>
            </w:r>
            <w:r>
              <w:rPr>
                <w:rFonts w:hint="eastAsia" w:ascii="宋体" w:hAnsi="宋体" w:cs="宋体"/>
                <w:color w:val="auto"/>
                <w:spacing w:val="1"/>
                <w:highlight w:val="none"/>
              </w:rPr>
              <w:t xml:space="preserve">月1日以来至少一个月的社保证明，证明材料缺项或未提供的不得分。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eastAsia="宋体" w:cs="宋体"/>
                <w:lang w:eastAsia="zh-CN"/>
              </w:rPr>
            </w:pPr>
            <w:r>
              <w:rPr>
                <w:rFonts w:hint="eastAsia" w:ascii="宋体" w:hAnsi="宋体" w:cs="宋体"/>
                <w:lang w:val="en-US" w:eastAsia="zh-CN"/>
              </w:rPr>
              <w:t xml:space="preserve">4</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rPr>
                <w:rFonts w:hint="eastAsia" w:ascii="宋体" w:hAnsi="宋体" w:cs="宋体"/>
                <w:spacing w:val="-2"/>
              </w:rPr>
            </w:pPr>
            <w:r>
              <w:rPr>
                <w:rFonts w:hint="eastAsia" w:ascii="宋体" w:hAnsi="宋体" w:cs="宋体"/>
                <w:spacing w:val="-2"/>
              </w:rPr>
              <w:t xml:space="preserve">4.5</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lang w:val="en-US" w:eastAsia="zh-CN"/>
              </w:rPr>
              <w:t xml:space="preserve">投标人</w:t>
            </w:r>
            <w:r>
              <w:rPr>
                <w:rFonts w:hint="eastAsia" w:ascii="宋体" w:hAnsi="宋体" w:cs="宋体"/>
                <w:color w:val="auto"/>
              </w:rPr>
              <w:t xml:space="preserve">承诺成交后购买雇主责任险和公众责任险等商业险，保险条款中明确</w:t>
            </w:r>
            <w:r>
              <w:rPr>
                <w:rFonts w:hint="eastAsia" w:ascii="宋体" w:hAnsi="宋体" w:cs="宋体"/>
                <w:color w:val="auto"/>
                <w:lang w:val="en-US" w:eastAsia="zh-CN"/>
              </w:rPr>
              <w:t xml:space="preserve">投标人</w:t>
            </w:r>
            <w:r>
              <w:rPr>
                <w:rFonts w:hint="eastAsia" w:ascii="宋体" w:hAnsi="宋体" w:cs="宋体"/>
                <w:color w:val="auto"/>
              </w:rPr>
              <w:t xml:space="preserve">在从事物业服务过程中，造成第三方人身伤亡或财产损失或其他安全事故，</w:t>
            </w:r>
            <w:r>
              <w:rPr>
                <w:rFonts w:hint="eastAsia" w:ascii="宋体" w:hAnsi="宋体" w:cs="宋体"/>
                <w:color w:val="auto"/>
                <w:lang w:val="en-US" w:eastAsia="zh-CN"/>
              </w:rPr>
              <w:t xml:space="preserve">投标人</w:t>
            </w:r>
            <w:r>
              <w:rPr>
                <w:rFonts w:hint="eastAsia" w:ascii="宋体" w:hAnsi="宋体" w:cs="宋体"/>
                <w:color w:val="auto"/>
              </w:rPr>
              <w:t xml:space="preserve">负责处理及赔偿事宜</w:t>
            </w:r>
            <w:r>
              <w:rPr>
                <w:rFonts w:hint="eastAsia" w:ascii="宋体" w:hAnsi="宋体" w:cs="宋体"/>
                <w:color w:val="auto"/>
                <w:lang w:eastAsia="zh-CN"/>
              </w:rPr>
              <w:t xml:space="preserve">。</w:t>
            </w:r>
            <w:r>
              <w:rPr>
                <w:rFonts w:hint="eastAsia" w:ascii="宋体" w:hAnsi="宋体" w:cs="宋体"/>
                <w:color w:val="auto"/>
              </w:rPr>
              <w:t xml:space="preserve">提供书面承诺书的得3分，未提供不得分。（承诺书格式</w:t>
            </w:r>
            <w:r>
              <w:rPr>
                <w:rFonts w:hint="eastAsia" w:ascii="宋体" w:hAnsi="宋体" w:cs="宋体"/>
                <w:color w:val="auto"/>
                <w:lang w:val="en-US" w:eastAsia="zh-CN"/>
              </w:rPr>
              <w:t xml:space="preserve">投标人</w:t>
            </w:r>
            <w:r>
              <w:rPr>
                <w:rFonts w:hint="eastAsia" w:ascii="宋体" w:hAnsi="宋体" w:cs="宋体"/>
                <w:color w:val="auto"/>
              </w:rPr>
              <w:t xml:space="preserve">自拟）</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hint="eastAsia" w:ascii="宋体" w:hAnsi="宋体" w:cs="宋体"/>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4.6</w:t>
            </w:r>
            <w:r/>
          </w:p>
        </w:tc>
        <w:tc>
          <w:tcPr>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1"/>
              </w:rPr>
            </w:pPr>
            <w:r>
              <w:rPr>
                <w:rFonts w:hint="eastAsia" w:ascii="宋体" w:hAnsi="宋体" w:cs="宋体"/>
                <w:spacing w:val="-1"/>
              </w:rPr>
              <w:t xml:space="preserve">投标人业绩评价</w:t>
            </w:r>
            <w:r/>
          </w:p>
        </w:tc>
        <w:tc>
          <w:tcPr>
            <w:tcBorders>
              <w:top w:val="single" w:color="000000" w:sz="2" w:space="0"/>
              <w:bottom w:val="single" w:color="000000" w:sz="2" w:space="0"/>
            </w:tcBorders>
            <w:tcW w:w="6616" w:type="dxa"/>
            <w:vAlign w:val="center"/>
            <w:textDirection w:val="lrTb"/>
            <w:noWrap w:val="false"/>
          </w:tcPr>
          <w:p>
            <w:pPr>
              <w:jc w:val="left"/>
              <w:rPr>
                <w:rFonts w:hint="eastAsia" w:ascii="宋体" w:hAnsi="宋体" w:cs="宋体"/>
                <w:color w:val="auto"/>
              </w:rPr>
            </w:pPr>
            <w:r>
              <w:rPr>
                <w:rFonts w:hint="eastAsia" w:ascii="宋体" w:hAnsi="宋体" w:cs="宋体"/>
                <w:color w:val="auto"/>
              </w:rPr>
              <w:t xml:space="preserve">投标人提供上述3.1业绩对应的服务单位出具的满意度证明材料（履约优秀、满意等同等级评价）1个得2分，最多6分。</w:t>
            </w:r>
            <w:r/>
          </w:p>
          <w:p>
            <w:pPr>
              <w:jc w:val="left"/>
              <w:rPr>
                <w:rFonts w:hint="eastAsia" w:ascii="宋体" w:hAnsi="宋体" w:cs="宋体"/>
                <w:color w:val="auto"/>
              </w:rPr>
            </w:pPr>
            <w:r>
              <w:rPr>
                <w:rFonts w:hint="eastAsia" w:ascii="宋体" w:hAnsi="宋体" w:cs="宋体"/>
                <w:color w:val="auto"/>
              </w:rPr>
              <w:t xml:space="preserve">注：提供服务单位满意度证明材料，材料加盖服务单位公章，证明材料缺项或未提供的不得分。3.1未得分的业绩对应的本项业绩评价</w:t>
            </w:r>
            <w:r>
              <w:rPr>
                <w:rFonts w:hint="eastAsia" w:ascii="宋体" w:hAnsi="宋体" w:cs="宋体"/>
                <w:color w:val="auto"/>
                <w:lang w:val="en-US" w:eastAsia="zh-CN"/>
              </w:rPr>
              <w:t xml:space="preserve">也</w:t>
            </w:r>
            <w:r>
              <w:rPr>
                <w:rFonts w:hint="eastAsia" w:ascii="宋体" w:hAnsi="宋体" w:cs="宋体"/>
                <w:color w:val="auto"/>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699" w:type="dxa"/>
            <w:vAlign w:val="center"/>
            <w:textDirection w:val="lrTb"/>
            <w:noWrap w:val="false"/>
          </w:tcPr>
          <w:p>
            <w:pPr>
              <w:jc w:val="center"/>
              <w:rPr>
                <w:rFonts w:hint="eastAsia" w:ascii="宋体" w:hAnsi="宋体" w:cs="宋体"/>
              </w:rPr>
            </w:pPr>
            <w:r>
              <w:rPr>
                <w:rFonts w:ascii="宋体" w:hAnsi="宋体" w:cs="宋体"/>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272" w:type="dxa"/>
            <w:vAlign w:val="center"/>
            <w:textDirection w:val="lrTb"/>
            <w:noWrap w:val="false"/>
          </w:tcPr>
          <w:p>
            <w:pPr>
              <w:jc w:val="center"/>
            </w:pPr>
            <w:r>
              <w:rPr>
                <w:rFonts w:ascii="宋体" w:hAnsi="宋体" w:cs="宋体"/>
                <w:spacing w:val="-11"/>
              </w:rPr>
              <w:t xml:space="preserve">100分</w:t>
            </w:r>
            <w:r/>
          </w:p>
        </w:tc>
      </w:tr>
    </w:tbl>
    <w:p>
      <w:r/>
      <w:r/>
    </w:p>
    <w:p>
      <w:r/>
      <w:r/>
    </w:p>
    <w:p>
      <w:pPr>
        <w:pStyle w:val="745"/>
      </w:pPr>
      <w:r/>
      <w:r/>
    </w:p>
    <w:p>
      <w:r/>
      <w:r/>
    </w:p>
    <w:p>
      <w:pPr>
        <w:pStyle w:val="763"/>
        <w:ind w:left="0"/>
        <w:rPr>
          <w:rFonts w:hint="eastAsia"/>
          <w:lang w:val="zh-CN"/>
        </w:rPr>
      </w:pPr>
      <w:r>
        <w:rPr>
          <w:rFonts w:hint="eastAsia"/>
          <w:lang w:val="zh-CN"/>
        </w:rPr>
      </w:r>
      <w:bookmarkEnd w:id="192"/>
      <w:bookmarkEnd w:id="193"/>
      <w:bookmarkEnd w:id="195"/>
      <w:r/>
    </w:p>
    <w:p>
      <w:pPr>
        <w:rPr>
          <w:rFonts w:hint="eastAsia" w:ascii="黑体" w:hAnsi="Times New Roman" w:eastAsia="黑体"/>
          <w:bCs/>
          <w:sz w:val="44"/>
          <w:szCs w:val="28"/>
        </w:rPr>
      </w:pPr>
      <w:r/>
      <w:bookmarkStart w:id="196" w:name="_Toc49090576"/>
      <w:r/>
      <w:bookmarkStart w:id="197" w:name="_Toc26554094"/>
      <w:r/>
      <w:bookmarkStart w:id="198" w:name="_Toc120614282"/>
      <w:r>
        <w:rPr>
          <w:rFonts w:hint="eastAsia" w:ascii="黑体" w:hAnsi="Times New Roman" w:eastAsia="黑体"/>
          <w:bCs/>
          <w:sz w:val="44"/>
          <w:szCs w:val="28"/>
        </w:rPr>
        <w:br w:type="page" w:clear="all"/>
      </w:r>
      <w:r/>
    </w:p>
    <w:p>
      <w:pPr>
        <w:pStyle w:val="100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投标文件格式</w:t>
      </w:r>
      <w:r/>
    </w:p>
    <w:p>
      <w:pPr>
        <w:jc w:val="center"/>
        <w:rPr>
          <w:rFonts w:hint="eastAsia" w:ascii="宋体" w:hAnsi="宋体"/>
          <w:b/>
          <w:sz w:val="72"/>
        </w:rPr>
      </w:pPr>
      <w:r/>
      <w:bookmarkStart w:id="199" w:name="_Hlt26955039"/>
      <w:r/>
      <w:bookmarkEnd w:id="199"/>
      <w:r/>
      <w:bookmarkStart w:id="200" w:name="_Hlt26671244"/>
      <w:r/>
      <w:bookmarkEnd w:id="200"/>
      <w:r/>
      <w:r/>
    </w:p>
    <w:p>
      <w:pPr>
        <w:jc w:val="center"/>
        <w:rPr>
          <w:rFonts w:hint="eastAsia" w:ascii="宋体" w:hAnsi="宋体"/>
          <w:b/>
          <w:sz w:val="72"/>
        </w:rPr>
      </w:pPr>
      <w:r>
        <w:rPr>
          <w:rFonts w:hint="eastAsia" w:ascii="宋体" w:hAnsi="宋体"/>
          <w:b/>
          <w:sz w:val="72"/>
        </w:rPr>
        <w:t xml:space="preserve">投  标  文  件</w:t>
      </w:r>
      <w:r/>
    </w:p>
    <w:p>
      <w:pPr>
        <w:jc w:val="center"/>
        <w:rPr>
          <w:rFonts w:ascii="宋体" w:hAnsi="宋体" w:cs="宋体"/>
          <w:b/>
          <w:sz w:val="72"/>
        </w:rPr>
      </w:pPr>
      <w:r>
        <w:rPr>
          <w:rFonts w:ascii="宋体" w:hAnsi="宋体" w:cs="宋体"/>
          <w:b/>
          <w:sz w:val="72"/>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spacing w:line="440" w:lineRule="exact"/>
        <w:rPr>
          <w:rFonts w:ascii="宋体" w:hAnsi="宋体" w:cs="宋体"/>
        </w:rPr>
      </w:pPr>
      <w:r>
        <w:rPr>
          <w:rFonts w:ascii="宋体" w:hAnsi="宋体" w:cs="宋体"/>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74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4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4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4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4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4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4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45"/>
      </w:pPr>
      <w:r/>
      <w:bookmarkEnd w:id="196"/>
      <w:bookmarkEnd w:id="197"/>
      <w:bookmarkEnd w:id="198"/>
      <w:r/>
    </w:p>
    <w:p>
      <w:pPr>
        <w:rPr>
          <w:rFonts w:hint="eastAsia" w:ascii="黑体" w:hAnsi="黑体" w:eastAsia="黑体"/>
          <w:i/>
          <w:sz w:val="32"/>
          <w:szCs w:val="32"/>
          <w:u w:val="single"/>
        </w:rPr>
      </w:pPr>
      <w:r/>
      <w:bookmarkStart w:id="201" w:name="_Toc120614284"/>
      <w:r>
        <w:rPr>
          <w:rFonts w:hint="eastAsia" w:ascii="黑体" w:hAnsi="黑体" w:eastAsia="黑体"/>
          <w:i/>
          <w:sz w:val="32"/>
          <w:szCs w:val="32"/>
          <w:u w:val="single"/>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黑体" w:eastAsia="黑体"/>
          <w:sz w:val="32"/>
          <w:szCs w:val="32"/>
          <w:lang w:val="zh-CN"/>
        </w:rPr>
        <w:outlineLvl w:val="0"/>
      </w:pPr>
      <w:r>
        <w:rPr>
          <w:rFonts w:hint="eastAsia" w:ascii="黑体" w:eastAsia="黑体"/>
          <w:sz w:val="32"/>
          <w:szCs w:val="32"/>
          <w:lang w:val="zh-CN"/>
        </w:rPr>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color w:val="000000"/>
          <w:sz w:val="24"/>
          <w:szCs w:val="24"/>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8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right="180" w:firstLine="360"/>
        <w:jc w:val="right"/>
        <w:spacing w:line="560" w:lineRule="exact"/>
        <w:rPr>
          <w:rFonts w:hint="default" w:ascii="黑体" w:hAnsi="黑体" w:eastAsia="宋体"/>
          <w:i/>
          <w:sz w:val="32"/>
          <w:szCs w:val="32"/>
          <w:u w:val="single"/>
          <w:lang w:val="en-US" w:eastAsia="zh-CN"/>
        </w:rPr>
      </w:pPr>
      <w:r>
        <w:rPr>
          <w:rFonts w:hint="eastAsia"/>
          <w:color w:val="000000"/>
          <w:sz w:val="24"/>
          <w:szCs w:val="24"/>
        </w:rPr>
        <w:t xml:space="preserve">日  期：</w:t>
      </w:r>
      <w:r>
        <w:rPr>
          <w:rFonts w:hint="eastAsia"/>
          <w:color w:val="000000"/>
          <w:sz w:val="24"/>
          <w:szCs w:val="24"/>
          <w:lang w:val="en-US" w:eastAsia="zh-CN"/>
        </w:rPr>
        <w:t xml:space="preserve">                    </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sz w:val="32"/>
          <w:szCs w:val="32"/>
        </w:rPr>
      </w:pPr>
      <w:r>
        <w:rPr>
          <w:rFonts w:hint="eastAsia" w:ascii="黑体" w:hAnsi="黑体" w:eastAsia="黑体"/>
          <w:sz w:val="32"/>
          <w:szCs w:val="32"/>
        </w:rPr>
        <w:t xml:space="preserve">二、满足特定资格要求的证明文件</w:t>
      </w:r>
      <w:r/>
    </w:p>
    <w:p>
      <w:pPr>
        <w:pStyle w:val="1056"/>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46"/>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56"/>
        <w:ind w:firstLine="480"/>
        <w:spacing w:line="420" w:lineRule="exact"/>
        <w:rPr>
          <w:sz w:val="24"/>
          <w:szCs w:val="24"/>
        </w:rPr>
      </w:pPr>
      <w:r>
        <w:rPr>
          <w:sz w:val="24"/>
          <w:szCs w:val="24"/>
        </w:rPr>
      </w:r>
      <w:r/>
    </w:p>
    <w:p>
      <w:pPr>
        <w:pStyle w:val="1056"/>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56"/>
        <w:ind w:firstLine="480"/>
        <w:spacing w:line="480" w:lineRule="exact"/>
        <w:rPr>
          <w:sz w:val="24"/>
          <w:szCs w:val="24"/>
        </w:rPr>
      </w:pPr>
      <w:r>
        <w:rPr>
          <w:rFonts w:hint="eastAsia"/>
          <w:sz w:val="24"/>
          <w:szCs w:val="24"/>
        </w:rPr>
        <w:t xml:space="preserve">本授权书自______年____月____日起生效，特此声明。</w:t>
      </w:r>
      <w:r/>
    </w:p>
    <w:p>
      <w:pPr>
        <w:pStyle w:val="1056"/>
        <w:ind w:firstLine="480"/>
        <w:spacing w:line="480" w:lineRule="exact"/>
        <w:rPr>
          <w:sz w:val="24"/>
          <w:szCs w:val="24"/>
        </w:rPr>
      </w:pPr>
      <w:r>
        <w:rPr>
          <w:rFonts w:hint="eastAsia"/>
          <w:sz w:val="24"/>
          <w:szCs w:val="24"/>
        </w:rPr>
        <w:t xml:space="preserve">被授权人身份证号码：</w:t>
      </w:r>
      <w:r/>
    </w:p>
    <w:p>
      <w:pPr>
        <w:pStyle w:val="1056"/>
        <w:ind w:firstLine="480"/>
        <w:spacing w:line="480" w:lineRule="exact"/>
        <w:rPr>
          <w:sz w:val="24"/>
          <w:szCs w:val="24"/>
          <w:u w:val="single"/>
        </w:rPr>
      </w:pPr>
      <w:r>
        <w:rPr>
          <w:rFonts w:hint="eastAsia"/>
          <w:sz w:val="24"/>
          <w:szCs w:val="24"/>
        </w:rPr>
        <w:t xml:space="preserve">被授权人联系电话：（手机）</w:t>
      </w:r>
      <w:r/>
    </w:p>
    <w:p>
      <w:pPr>
        <w:pStyle w:val="105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56"/>
        <w:ind w:firstLine="480"/>
        <w:spacing w:line="480" w:lineRule="exact"/>
        <w:rPr>
          <w:sz w:val="24"/>
          <w:szCs w:val="24"/>
          <w:u w:val="single"/>
        </w:rPr>
      </w:pPr>
      <w:r>
        <w:rPr>
          <w:rFonts w:hint="eastAsia"/>
          <w:sz w:val="24"/>
          <w:szCs w:val="24"/>
        </w:rPr>
        <w:t xml:space="preserve">单位地址：</w:t>
      </w:r>
      <w:r/>
    </w:p>
    <w:p>
      <w:pPr>
        <w:pStyle w:val="1056"/>
        <w:ind w:firstLine="480"/>
        <w:spacing w:line="480" w:lineRule="exact"/>
        <w:rPr>
          <w:sz w:val="24"/>
          <w:szCs w:val="24"/>
        </w:rPr>
      </w:pPr>
      <w:r>
        <w:rPr>
          <w:rFonts w:hint="eastAsia"/>
          <w:sz w:val="24"/>
          <w:szCs w:val="24"/>
        </w:rPr>
        <w:t xml:space="preserve">日    期：</w:t>
      </w:r>
      <w:bookmarkStart w:id="202" w:name="_格式3__银行出具的资信证明"/>
      <w:r/>
      <w:bookmarkEnd w:id="202"/>
      <w:r/>
      <w:bookmarkStart w:id="203" w:name="_Hlt26955070"/>
      <w:r/>
      <w:bookmarkEnd w:id="203"/>
      <w:r/>
      <w:bookmarkStart w:id="204" w:name="_Hlt26671380"/>
      <w:r/>
      <w:bookmarkEnd w:id="204"/>
      <w:r/>
      <w:r/>
    </w:p>
    <w:p>
      <w:pPr>
        <w:pStyle w:val="1056"/>
        <w:ind w:firstLine="480"/>
        <w:spacing w:line="480" w:lineRule="auto"/>
        <w:rPr>
          <w:rFonts w:hint="eastAsia" w:ascii="宋体" w:hAnsi="宋体" w:eastAsia="宋体" w:cs="宋体"/>
          <w:i/>
          <w:sz w:val="32"/>
          <w:szCs w:val="32"/>
          <w:u w:val="single"/>
          <w:lang w:eastAsia="zh-CN"/>
        </w:rPr>
      </w:pPr>
      <w:r>
        <w:rPr>
          <w:rFonts w:hint="eastAsia" w:ascii="宋体" w:hAnsi="宋体" w:eastAsia="宋体" w:cs="宋体"/>
          <w:i/>
          <w:sz w:val="32"/>
          <w:szCs w:val="32"/>
          <w:u w:val="single"/>
          <w:lang w:eastAsia="zh-CN"/>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58"/>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1058"/>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5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5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5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420" w:lineRule="exact"/>
        <w:rPr>
          <w:rFonts w:hint="eastAsia" w:ascii="宋体" w:hAnsi="宋体"/>
          <w:sz w:val="24"/>
          <w:szCs w:val="24"/>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1058"/>
        <w:spacing w:before="0" w:after="0" w:line="420" w:lineRule="exact"/>
        <w:rPr>
          <w:rFonts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p>
    <w:p>
      <w:pPr>
        <w:pStyle w:val="1058"/>
        <w:spacing w:before="0" w:after="0" w:line="420" w:lineRule="exact"/>
        <w:rPr>
          <w:rFonts w:ascii="宋体" w:hAnsi="宋体"/>
          <w:szCs w:val="21"/>
        </w:rPr>
      </w:pPr>
      <w:r>
        <w:rPr>
          <w:rFonts w:hint="eastAsia" w:ascii="宋体" w:hAnsi="宋体"/>
          <w:szCs w:val="21"/>
        </w:rPr>
        <w:t xml:space="preserve">地  址：</w:t>
      </w:r>
      <w:r/>
    </w:p>
    <w:p>
      <w:pPr>
        <w:pStyle w:val="1058"/>
        <w:spacing w:before="0" w:after="0" w:line="420" w:lineRule="exact"/>
        <w:rPr>
          <w:rFonts w:ascii="宋体" w:hAnsi="宋体"/>
          <w:szCs w:val="21"/>
        </w:rPr>
      </w:pPr>
      <w:r>
        <w:rPr>
          <w:rFonts w:hint="eastAsia" w:ascii="宋体" w:hAnsi="宋体"/>
          <w:szCs w:val="21"/>
        </w:rPr>
        <w:t xml:space="preserve">邮  编：</w:t>
      </w:r>
      <w:r/>
    </w:p>
    <w:p>
      <w:pPr>
        <w:pStyle w:val="1058"/>
        <w:spacing w:before="0" w:after="0" w:line="420" w:lineRule="exact"/>
        <w:rPr>
          <w:rFonts w:ascii="宋体" w:hAnsi="宋体"/>
          <w:szCs w:val="21"/>
          <w:u w:val="single"/>
        </w:rPr>
      </w:pPr>
      <w:r>
        <w:rPr>
          <w:rFonts w:hint="eastAsia" w:ascii="宋体" w:hAnsi="宋体"/>
          <w:szCs w:val="21"/>
        </w:rPr>
        <w:t xml:space="preserve">电  话：</w:t>
      </w:r>
      <w:r/>
    </w:p>
    <w:p>
      <w:pPr>
        <w:pStyle w:val="1058"/>
        <w:spacing w:before="0" w:after="0" w:line="420" w:lineRule="exact"/>
        <w:rPr>
          <w:rFonts w:ascii="宋体" w:hAnsi="宋体"/>
          <w:szCs w:val="21"/>
          <w:u w:val="single"/>
        </w:rPr>
      </w:pPr>
      <w:r>
        <w:rPr>
          <w:rFonts w:hint="eastAsia" w:ascii="宋体" w:hAnsi="宋体"/>
          <w:szCs w:val="21"/>
        </w:rPr>
        <w:t xml:space="preserve">传  真：</w:t>
      </w:r>
      <w:r/>
    </w:p>
    <w:p>
      <w:pPr>
        <w:pStyle w:val="1058"/>
        <w:spacing w:before="0" w:after="0" w:line="420" w:lineRule="exact"/>
        <w:rPr>
          <w:rFonts w:ascii="宋体" w:hAnsi="宋体"/>
          <w:szCs w:val="21"/>
          <w:u w:val="single"/>
        </w:rPr>
      </w:pPr>
      <w:r>
        <w:rPr>
          <w:rFonts w:hint="eastAsia" w:ascii="宋体" w:hAnsi="宋体"/>
          <w:szCs w:val="21"/>
        </w:rPr>
        <w:t xml:space="preserve">开户行：</w:t>
      </w:r>
      <w:r/>
    </w:p>
    <w:p>
      <w:pPr>
        <w:pStyle w:val="1058"/>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560" w:lineRule="exact"/>
        <w:rPr>
          <w:rFonts w:ascii="宋体" w:hAnsi="宋体"/>
          <w:szCs w:val="21"/>
        </w:rPr>
      </w:pPr>
      <w:r>
        <w:rPr>
          <w:rFonts w:hint="eastAsia" w:ascii="宋体" w:hAnsi="宋体"/>
          <w:szCs w:val="21"/>
        </w:rPr>
        <w:t xml:space="preserve">日  期：</w:t>
      </w:r>
      <w:r/>
    </w:p>
    <w:p>
      <w:pPr>
        <w:pStyle w:val="745"/>
        <w:ind w:left="0"/>
        <w:rPr>
          <w:rFonts w:ascii="宋体" w:hAnsi="宋体"/>
          <w:bCs/>
          <w:sz w:val="24"/>
        </w:rPr>
      </w:pPr>
      <w:r>
        <w:rPr>
          <w:rFonts w:ascii="宋体" w:hAnsi="宋体"/>
          <w:bCs/>
          <w:sz w:val="24"/>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711"/>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058"/>
              <w:ind w:firstLine="0"/>
              <w:spacing w:before="0" w:after="0" w:line="480" w:lineRule="auto"/>
              <w:rPr>
                <w:rFonts w:hint="eastAsia" w:ascii="宋体" w:hAnsi="宋体"/>
                <w:szCs w:val="21"/>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  期：</w:t>
      </w:r>
      <w:r/>
    </w:p>
    <w:p>
      <w:pPr>
        <w:pStyle w:val="745"/>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bookmarkEnd w:id="190"/>
      <w:bookmarkEnd w:id="191"/>
      <w:bookmarkEnd w:id="201"/>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711"/>
        <w:tblW w:w="51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3"/>
        <w:gridCol w:w="1300"/>
        <w:gridCol w:w="576"/>
        <w:gridCol w:w="910"/>
        <w:gridCol w:w="924"/>
        <w:gridCol w:w="904"/>
        <w:gridCol w:w="1200"/>
        <w:gridCol w:w="2932"/>
      </w:tblGrid>
      <w:tr>
        <w:trPr>
          <w:jc w:val="center"/>
          <w:trHeight w:val="61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05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710"/>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cs="宋体"/>
                <w:b/>
                <w:bCs/>
                <w:i w:val="0"/>
                <w:iCs w:val="0"/>
                <w:color w:val="auto"/>
                <w:sz w:val="18"/>
                <w:szCs w:val="18"/>
                <w:u w:val="none"/>
                <w:lang w:val="en-US" w:eastAsia="zh-CN"/>
              </w:rPr>
              <w:t xml:space="preserve">21</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w:t>
            </w:r>
            <w:r>
              <w:rPr>
                <w:rFonts w:hint="eastAsia" w:ascii="宋体" w:hAnsi="宋体" w:cs="宋体"/>
                <w:b w:val="0"/>
                <w:bCs w:val="0"/>
                <w:i w:val="0"/>
                <w:iCs w:val="0"/>
                <w:color w:val="000000"/>
                <w:sz w:val="18"/>
                <w:szCs w:val="18"/>
                <w:u w:val="none"/>
                <w:lang w:val="en-US" w:eastAsia="zh-CN"/>
              </w:rPr>
              <w:t xml:space="preserve">作</w:t>
            </w:r>
            <w:r>
              <w:rPr>
                <w:rFonts w:hint="eastAsia" w:ascii="宋体" w:hAnsi="宋体" w:eastAsia="宋体" w:cs="宋体"/>
                <w:b w:val="0"/>
                <w:bCs w:val="0"/>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w:t>
            </w:r>
            <w:r>
              <w:rPr>
                <w:rFonts w:hint="eastAsia" w:ascii="宋体" w:hAnsi="宋体" w:cs="宋体"/>
                <w:b w:val="0"/>
                <w:bCs w:val="0"/>
                <w:i w:val="0"/>
                <w:iCs w:val="0"/>
                <w:color w:val="000000"/>
                <w:sz w:val="18"/>
                <w:szCs w:val="18"/>
                <w:u w:val="none"/>
                <w:lang w:val="en-US" w:eastAsia="zh-CN"/>
              </w:rPr>
              <w:t xml:space="preserve">作</w:t>
            </w:r>
            <w:r>
              <w:rPr>
                <w:rFonts w:hint="eastAsia" w:ascii="宋体" w:hAnsi="宋体" w:eastAsia="宋体" w:cs="宋体"/>
                <w:b w:val="0"/>
                <w:bCs w:val="0"/>
                <w:i w:val="0"/>
                <w:iCs w:val="0"/>
                <w:color w:val="000000"/>
                <w:sz w:val="18"/>
                <w:szCs w:val="18"/>
                <w:u w:val="none"/>
                <w:lang w:val="en-US" w:eastAsia="zh-CN"/>
              </w:rPr>
              <w:t xml:space="preserve">无效投标处理。</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cs="宋体"/>
                <w:b/>
                <w:bCs/>
                <w:i w:val="0"/>
                <w:iCs w:val="0"/>
                <w:color w:val="auto"/>
                <w:sz w:val="18"/>
                <w:szCs w:val="18"/>
                <w:u w:val="none"/>
                <w:lang w:val="en-US" w:eastAsia="zh-CN"/>
              </w:rPr>
              <w:t xml:space="preserve">18</w:t>
            </w:r>
            <w:r>
              <w:rPr>
                <w:rFonts w:hint="eastAsia" w:ascii="宋体" w:hAnsi="宋体" w:eastAsia="宋体" w:cs="宋体"/>
                <w:b/>
                <w:bCs/>
                <w:i w:val="0"/>
                <w:iCs w:val="0"/>
                <w:color w:val="auto"/>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10"/>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default" w:ascii="宋体" w:hAnsi="宋体" w:eastAsia="宋体" w:cs="宋体"/>
                <w:b/>
                <w:bCs/>
                <w:i w:val="0"/>
                <w:iCs w:val="0"/>
                <w:color w:val="000000"/>
                <w:sz w:val="18"/>
                <w:szCs w:val="18"/>
                <w:u w:val="none"/>
                <w:lang w:val="en-US" w:eastAsia="zh-CN" w:bidi="ar-SA"/>
              </w:rPr>
              <w:suppressLineNumbers w:val="0"/>
            </w:pPr>
            <w:r>
              <w:rPr>
                <w:rStyle w:val="710"/>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keepLines w:val="0"/>
              <w:keepNext w:val="0"/>
              <w:widowControl/>
              <w:rPr>
                <w:rStyle w:val="710"/>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keepLines w:val="0"/>
              <w:keepNext w:val="0"/>
              <w:widowControl/>
              <w:rPr>
                <w:rStyle w:val="710"/>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410" w:type="pct"/>
            <w:vAlign w:val="center"/>
            <w:vMerge w:val="restart"/>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682"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710"/>
                <w:rFonts w:hint="default" w:ascii="宋体" w:hAnsi="宋体" w:eastAsia="宋体" w:cs="宋体"/>
                <w:i w:val="0"/>
                <w:iCs w:val="0"/>
                <w:color w:val="000000"/>
                <w:sz w:val="18"/>
                <w:szCs w:val="18"/>
                <w:u w:val="none"/>
                <w:lang w:val="en-US" w:eastAsia="zh-CN" w:bidi="ar-SA"/>
              </w:rPr>
              <w:suppressLineNumbers w:val="0"/>
            </w:pPr>
            <w:r>
              <w:rPr>
                <w:rStyle w:val="710"/>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Style w:val="710"/>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10"/>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cs="宋体"/>
                <w:b/>
                <w:bCs/>
                <w:i w:val="0"/>
                <w:iCs w:val="0"/>
                <w:color w:val="auto"/>
                <w:sz w:val="18"/>
                <w:szCs w:val="18"/>
                <w:u w:val="none"/>
                <w:lang w:val="en-US" w:eastAsia="zh-CN"/>
              </w:rPr>
              <w:t xml:space="preserve">19</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410"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682"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auto"/>
                <w:sz w:val="18"/>
                <w:szCs w:val="18"/>
                <w:u w:val="none"/>
                <w:lang w:val="en-US" w:eastAsia="zh-CN"/>
              </w:rPr>
              <w:t xml:space="preserve">(</w:t>
            </w:r>
            <w:r>
              <w:rPr>
                <w:rFonts w:hint="eastAsia" w:ascii="宋体" w:hAnsi="宋体" w:cs="宋体"/>
                <w:b/>
                <w:bCs/>
                <w:i w:val="0"/>
                <w:iCs w:val="0"/>
                <w:color w:val="auto"/>
                <w:sz w:val="18"/>
                <w:szCs w:val="18"/>
                <w:u w:val="none"/>
                <w:lang w:val="en-US" w:eastAsia="zh-CN"/>
              </w:rPr>
              <w:t xml:space="preserve">13</w:t>
            </w:r>
            <w:r>
              <w:rPr>
                <w:rFonts w:hint="eastAsia" w:ascii="宋体" w:hAnsi="宋体" w:eastAsia="宋体" w:cs="宋体"/>
                <w:b/>
                <w:bCs/>
                <w:i w:val="0"/>
                <w:iCs w:val="0"/>
                <w:color w:val="auto"/>
                <w:sz w:val="18"/>
                <w:szCs w:val="18"/>
                <w:u w:val="none"/>
                <w:lang w:val="en-US" w:eastAsia="zh-CN"/>
              </w:rPr>
              <w:t xml:space="preserve">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keepLines w:val="0"/>
              <w:keepNext w:val="0"/>
              <w:widowControl/>
              <w:rPr>
                <w:rStyle w:val="710"/>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589" w:type="pct"/>
            <w:vAlign w:val="center"/>
            <w:textDirection w:val="lrTb"/>
            <w:noWrap w:val="false"/>
          </w:tcPr>
          <w:p>
            <w:pPr>
              <w:jc w:val="left"/>
              <w:widowControl w:val="off"/>
              <w:rPr>
                <w:rStyle w:val="710"/>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default"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工具及耗材费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供应商自行测算考虑到投标报价中。工具及耗材费最高限价为30000元（2025年度测算约为30000元,仅供参考），如超过该报价为无效投标。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000000"/>
                <w:sz w:val="18"/>
                <w:szCs w:val="18"/>
                <w:u w:val="none"/>
                <w:lang w:val="en-US" w:eastAsia="zh-CN"/>
              </w:rPr>
              <w:suppressLineNumbers w:val="0"/>
            </w:pPr>
            <w:r>
              <w:rPr>
                <w:rFonts w:hint="default"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10"/>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highlight w:val="none"/>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Style w:val="710"/>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Fonts w:hint="eastAsia" w:ascii="宋体" w:hAnsi="宋体" w:cs="宋体"/>
                <w:b/>
                <w:bCs/>
                <w:i w:val="0"/>
                <w:iCs w:val="0"/>
                <w:color w:val="000000"/>
                <w:sz w:val="18"/>
                <w:szCs w:val="18"/>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Style w:val="710"/>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710"/>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val="off"/>
              <w:rPr>
                <w:rStyle w:val="710"/>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w:t>
            </w:r>
            <w:r>
              <w:rPr>
                <w:rFonts w:hint="eastAsia" w:ascii="宋体" w:hAnsi="宋体" w:cs="宋体"/>
                <w:b/>
                <w:bCs/>
                <w:i w:val="0"/>
                <w:iCs w:val="0"/>
                <w:color w:val="000000"/>
                <w:sz w:val="18"/>
                <w:szCs w:val="18"/>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val="false"/>
          </w:tcPr>
          <w:p>
            <w:pPr>
              <w:jc w:val="center"/>
              <w:widowControl w:val="off"/>
              <w:rPr>
                <w:rStyle w:val="710"/>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10"/>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w:t>
            </w:r>
            <w:r>
              <w:rPr>
                <w:rFonts w:hint="eastAsia" w:ascii="宋体" w:hAnsi="宋体" w:cs="宋体"/>
                <w:b/>
                <w:bCs/>
                <w:i w:val="0"/>
                <w:iCs w:val="0"/>
                <w:color w:val="000000"/>
                <w:sz w:val="18"/>
                <w:szCs w:val="18"/>
                <w:u w:val="none"/>
                <w:lang w:val="en-US" w:eastAsia="zh-CN" w:bidi="ar-SA"/>
              </w:rPr>
              <w:t xml:space="preserve">作</w:t>
            </w:r>
            <w:r>
              <w:rPr>
                <w:rFonts w:hint="eastAsia" w:ascii="宋体" w:hAnsi="宋体" w:eastAsia="宋体" w:cs="宋体"/>
                <w:b/>
                <w:bCs/>
                <w:i w:val="0"/>
                <w:iCs w:val="0"/>
                <w:color w:val="000000"/>
                <w:sz w:val="18"/>
                <w:szCs w:val="18"/>
                <w:u w:val="none"/>
                <w:lang w:val="en-US" w:eastAsia="zh-CN" w:bidi="ar-SA"/>
              </w:rPr>
              <w:t xml:space="preserve">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jc w:val="left"/>
        <w:rPr>
          <w:rFonts w:hint="eastAsia" w:ascii="宋体" w:hAnsi="宋体" w:cs="宋体"/>
          <w:b/>
          <w:bCs/>
        </w:rPr>
      </w:pPr>
      <w:r>
        <w:rPr>
          <w:rFonts w:hint="eastAsia" w:ascii="宋体" w:hAnsi="宋体" w:cs="宋体"/>
          <w:b/>
          <w:bCs/>
        </w:rPr>
      </w:r>
      <w:r/>
    </w:p>
    <w:p>
      <w:pPr>
        <w:jc w:val="left"/>
        <w:spacing w:line="360" w:lineRule="auto"/>
        <w:rPr>
          <w:rFonts w:hint="eastAsia" w:ascii="宋体" w:hAnsi="宋体" w:cs="宋体"/>
          <w:b/>
          <w:bCs/>
          <w:color w:val="auto"/>
        </w:rPr>
      </w:pPr>
      <w:r>
        <w:rPr>
          <w:rFonts w:hint="eastAsia" w:ascii="宋体" w:hAnsi="宋体" w:cs="宋体"/>
          <w:b/>
          <w:bCs/>
          <w:color w:val="auto"/>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auto"/>
          <w:sz w:val="21"/>
          <w:szCs w:val="21"/>
          <w:lang w:val="en-US" w:eastAsia="zh-CN"/>
        </w:rPr>
        <w:t xml:space="preserve">法律法规或政策文件</w:t>
      </w:r>
      <w:r>
        <w:rPr>
          <w:rFonts w:hint="eastAsia" w:ascii="宋体" w:hAnsi="宋体" w:cs="宋体"/>
          <w:b/>
          <w:bCs/>
          <w:color w:val="auto"/>
          <w:sz w:val="21"/>
          <w:szCs w:val="21"/>
          <w:lang w:val="en-US" w:eastAsia="zh-CN"/>
        </w:rPr>
        <w:t xml:space="preserve">有</w:t>
      </w:r>
      <w:r>
        <w:rPr>
          <w:rFonts w:hint="eastAsia" w:ascii="宋体" w:hAnsi="宋体" w:eastAsia="宋体" w:cs="宋体"/>
          <w:b/>
          <w:bCs/>
          <w:color w:val="auto"/>
          <w:sz w:val="21"/>
          <w:szCs w:val="21"/>
          <w:lang w:val="en-US" w:eastAsia="zh-CN"/>
        </w:rPr>
        <w:t xml:space="preserve">更新或另有规定的，</w:t>
      </w:r>
      <w:r>
        <w:rPr>
          <w:rFonts w:hint="eastAsia" w:ascii="宋体" w:hAnsi="宋体" w:cs="宋体"/>
          <w:b/>
          <w:bCs/>
          <w:color w:val="auto"/>
          <w:sz w:val="21"/>
          <w:szCs w:val="21"/>
          <w:lang w:val="en-US" w:eastAsia="zh-CN"/>
        </w:rPr>
        <w:t xml:space="preserve">从其规定</w:t>
      </w:r>
      <w:r>
        <w:rPr>
          <w:rFonts w:hint="eastAsia" w:ascii="宋体" w:hAnsi="宋体" w:eastAsia="宋体" w:cs="宋体"/>
          <w:b/>
          <w:bCs/>
          <w:color w:val="auto"/>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表1：最低工资标准、社会保险及公积金（参考）</w:t>
      </w:r>
      <w:r/>
    </w:p>
    <w:tbl>
      <w:tblPr>
        <w:tblStyle w:val="711"/>
        <w:tblW w:w="8975"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78"/>
        <w:gridCol w:w="3272"/>
        <w:gridCol w:w="1600"/>
        <w:gridCol w:w="1825"/>
      </w:tblGrid>
      <w:tr>
        <w:trPr>
          <w:trHeight w:val="597" w:hRule="exact"/>
        </w:trPr>
        <w:tc>
          <w:tcPr>
            <w:tcW w:w="700"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578"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名称</w:t>
            </w:r>
            <w:r/>
          </w:p>
        </w:tc>
        <w:tc>
          <w:tcPr>
            <w:tcW w:w="3272"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计算公式</w:t>
            </w:r>
            <w:r/>
          </w:p>
        </w:tc>
        <w:tc>
          <w:tcPr>
            <w:tcW w:w="1600"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金额（元/月）</w:t>
            </w:r>
            <w:r/>
          </w:p>
        </w:tc>
        <w:tc>
          <w:tcPr>
            <w:tcW w:w="1825" w:type="dxa"/>
            <w:vAlign w:val="center"/>
            <w:textDirection w:val="lrTb"/>
            <w:noWrap/>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备注</w:t>
            </w:r>
            <w:r/>
          </w:p>
        </w:tc>
      </w:tr>
      <w:tr>
        <w:trPr>
          <w:trHeight w:val="417"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最低工资标准</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w:t>
            </w:r>
            <w:r/>
          </w:p>
        </w:tc>
        <w:tc>
          <w:tcPr>
            <w:tcW w:w="16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66</w:t>
            </w:r>
            <w:r>
              <w:rPr>
                <w:rFonts w:hint="eastAsia" w:ascii="宋体" w:hAnsi="宋体" w:cs="宋体"/>
                <w:color w:val="auto"/>
                <w:highlight w:val="none"/>
              </w:rPr>
              <w:t xml:space="preserve">0</w:t>
            </w:r>
            <w:r/>
          </w:p>
        </w:tc>
        <w:tc>
          <w:tcPr>
            <w:tcW w:w="1825"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1073"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社保单位计提费用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缴费基数（≥</w:t>
            </w:r>
            <w:r>
              <w:rPr>
                <w:rFonts w:hint="eastAsia" w:ascii="宋体" w:hAnsi="宋体" w:cs="宋体"/>
                <w:color w:val="auto"/>
                <w:highlight w:val="none"/>
                <w:lang w:val="en-US" w:eastAsia="zh-CN"/>
              </w:rPr>
              <w:t xml:space="preserve">4952</w:t>
            </w:r>
            <w:r>
              <w:rPr>
                <w:rFonts w:hint="eastAsia" w:ascii="宋体" w:hAnsi="宋体" w:cs="宋体"/>
                <w:color w:val="auto"/>
                <w:highlight w:val="none"/>
              </w:rPr>
              <w:t xml:space="preserve">）*缴费比例（≥24.7%）</w:t>
            </w:r>
            <w:r/>
          </w:p>
        </w:tc>
        <w:tc>
          <w:tcPr>
            <w:tcW w:w="1600" w:type="dxa"/>
            <w:vAlign w:val="center"/>
            <w:textDirection w:val="lrTb"/>
            <w:noWrap/>
          </w:tcPr>
          <w:p>
            <w:pPr>
              <w:jc w:val="center"/>
              <w:rPr>
                <w:rFonts w:ascii="宋体" w:hAnsi="宋体" w:eastAsia="宋体" w:cs="宋体"/>
                <w:color w:val="auto"/>
                <w:highlight w:val="none"/>
                <w:lang w:val="en-US" w:eastAsia="zh-CN"/>
              </w:rPr>
            </w:pPr>
            <w:r>
              <w:rPr>
                <w:rFonts w:hint="eastAsia" w:ascii="宋体" w:hAnsi="宋体" w:cs="宋体"/>
                <w:color w:val="auto"/>
                <w:highlight w:val="none"/>
              </w:rPr>
              <w:t xml:space="preserve">≥12</w:t>
            </w:r>
            <w:r>
              <w:rPr>
                <w:rFonts w:hint="eastAsia" w:ascii="宋体" w:hAnsi="宋体" w:cs="宋体"/>
                <w:color w:val="auto"/>
                <w:highlight w:val="none"/>
                <w:lang w:val="en-US" w:eastAsia="zh-CN"/>
              </w:rPr>
              <w:t xml:space="preserve">23</w:t>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44</w:t>
            </w:r>
            <w:r/>
          </w:p>
        </w:tc>
        <w:tc>
          <w:tcPr>
            <w:tcW w:w="1825" w:type="dxa"/>
            <w:vAlign w:val="center"/>
            <w:textDirection w:val="lrTb"/>
            <w:noWrap/>
          </w:tcPr>
          <w:p>
            <w:pPr>
              <w:jc w:val="left"/>
              <w:rPr>
                <w:rFonts w:hint="eastAsia" w:ascii="宋体" w:hAnsi="宋体" w:cs="宋体"/>
                <w:b/>
                <w:bCs/>
                <w:color w:val="auto"/>
                <w:highlight w:val="none"/>
              </w:rPr>
            </w:pPr>
            <w:r>
              <w:rPr>
                <w:rFonts w:hint="eastAsia" w:ascii="宋体" w:hAnsi="宋体" w:cs="宋体"/>
                <w:b/>
                <w:bCs/>
                <w:color w:val="auto"/>
                <w:highlight w:val="none"/>
              </w:rPr>
              <w:t xml:space="preserve">如保留小数点后两位测算，</w:t>
            </w:r>
            <w:r/>
          </w:p>
          <w:p>
            <w:pPr>
              <w:jc w:val="left"/>
              <w:rPr>
                <w:rFonts w:ascii="宋体" w:hAnsi="宋体" w:eastAsia="宋体" w:cs="宋体"/>
                <w:color w:val="auto"/>
                <w:highlight w:val="none"/>
                <w:lang w:val="en-US" w:eastAsia="zh-CN"/>
              </w:rPr>
            </w:pPr>
            <w:r>
              <w:rPr>
                <w:rFonts w:hint="eastAsia" w:ascii="宋体" w:hAnsi="宋体" w:cs="宋体"/>
                <w:b/>
                <w:bCs/>
                <w:color w:val="auto"/>
                <w:highlight w:val="none"/>
              </w:rPr>
              <w:t xml:space="preserve">金额≥12</w:t>
            </w:r>
            <w:r>
              <w:rPr>
                <w:rFonts w:hint="eastAsia" w:ascii="宋体" w:hAnsi="宋体" w:cs="宋体"/>
                <w:b/>
                <w:bCs/>
                <w:color w:val="auto"/>
                <w:highlight w:val="none"/>
                <w:lang w:val="en-US" w:eastAsia="zh-CN"/>
              </w:rPr>
              <w:t xml:space="preserve">23.15</w:t>
            </w:r>
            <w:r/>
          </w:p>
        </w:tc>
      </w:tr>
      <w:tr>
        <w:trPr>
          <w:trHeight w:val="732"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公积金单位计提费用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缴存基数（≥</w:t>
            </w:r>
            <w:r>
              <w:rPr>
                <w:rFonts w:hint="eastAsia" w:ascii="宋体" w:hAnsi="宋体" w:cs="宋体"/>
                <w:color w:val="auto"/>
                <w:highlight w:val="none"/>
                <w:lang w:val="en-US" w:eastAsia="zh-CN"/>
              </w:rPr>
              <w:t xml:space="preserve">2660</w:t>
            </w:r>
            <w:r>
              <w:rPr>
                <w:rFonts w:hint="eastAsia" w:ascii="宋体" w:hAnsi="宋体" w:cs="宋体"/>
                <w:color w:val="auto"/>
                <w:highlight w:val="none"/>
              </w:rPr>
              <w:t xml:space="preserve">）*缴存比例（≥5%）</w:t>
            </w:r>
            <w:r/>
          </w:p>
        </w:tc>
        <w:tc>
          <w:tcPr>
            <w:tcW w:w="1600"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33</w:t>
            </w:r>
            <w:r/>
          </w:p>
        </w:tc>
        <w:tc>
          <w:tcPr>
            <w:tcW w:w="1825"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1741" w:hRule="exact"/>
        </w:trPr>
        <w:tc>
          <w:tcPr>
            <w:tcW w:w="700"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1578"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公积金个人计提费用</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缴存基数（≥</w:t>
            </w:r>
            <w:r>
              <w:rPr>
                <w:rFonts w:hint="eastAsia" w:ascii="宋体" w:hAnsi="宋体" w:cs="宋体"/>
                <w:color w:val="auto"/>
                <w:highlight w:val="none"/>
                <w:lang w:val="en-US" w:eastAsia="zh-CN"/>
              </w:rPr>
              <w:t xml:space="preserve">2660</w:t>
            </w:r>
            <w:r>
              <w:rPr>
                <w:rFonts w:hint="eastAsia" w:ascii="宋体" w:hAnsi="宋体" w:cs="宋体"/>
                <w:color w:val="auto"/>
                <w:highlight w:val="none"/>
              </w:rPr>
              <w:t xml:space="preserve">）*缴存比例（≥5%）</w:t>
            </w:r>
            <w:r/>
          </w:p>
        </w:tc>
        <w:tc>
          <w:tcPr>
            <w:tcW w:w="1600"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33</w:t>
            </w:r>
            <w:r/>
          </w:p>
        </w:tc>
        <w:tc>
          <w:tcPr>
            <w:tcW w:w="1825" w:type="dxa"/>
            <w:vAlign w:val="center"/>
            <w:textDirection w:val="lrTb"/>
            <w:noWrap/>
          </w:tcPr>
          <w:p>
            <w:pPr>
              <w:jc w:val="left"/>
              <w:rPr>
                <w:rFonts w:hint="eastAsia" w:ascii="宋体" w:hAnsi="宋体" w:cs="宋体"/>
                <w:color w:val="auto"/>
                <w:highlight w:val="none"/>
              </w:rPr>
            </w:pPr>
            <w:r>
              <w:rPr>
                <w:rFonts w:hint="eastAsia" w:ascii="宋体" w:hAnsi="宋体" w:cs="宋体"/>
                <w:color w:val="auto"/>
                <w:highlight w:val="none"/>
              </w:rPr>
              <w:t xml:space="preserve">最低工资不包含劳动者按下限缴存的住房公积金，由用人单位按规定另行支付。</w:t>
            </w:r>
            <w:r/>
          </w:p>
        </w:tc>
      </w:tr>
      <w:tr>
        <w:trPr>
          <w:trHeight w:val="1158" w:hRule="exact"/>
        </w:trPr>
        <w:tc>
          <w:tcPr>
            <w:tcW w:w="700" w:type="dxa"/>
            <w:vAlign w:val="center"/>
            <w:vMerge w:val="restart"/>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企业用人成本1</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序号1+2+3+4</w:t>
            </w:r>
            <w:r/>
          </w:p>
        </w:tc>
        <w:tc>
          <w:tcPr>
            <w:tcW w:w="1600" w:type="dxa"/>
            <w:vAlign w:val="center"/>
            <w:textDirection w:val="lrTb"/>
            <w:noWrap/>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4149.145</w:t>
            </w:r>
            <w:r/>
          </w:p>
        </w:tc>
        <w:tc>
          <w:tcPr>
            <w:tcW w:w="1825" w:type="dxa"/>
            <w:vAlign w:val="center"/>
            <w:textDirection w:val="lrTb"/>
            <w:noWrap/>
          </w:tcPr>
          <w:p>
            <w:pPr>
              <w:jc w:val="left"/>
              <w:rPr>
                <w:rFonts w:ascii="宋体" w:hAnsi="宋体" w:cs="宋体"/>
                <w:b/>
                <w:bCs/>
              </w:rPr>
            </w:pPr>
            <w:r>
              <w:rPr>
                <w:rFonts w:hint="eastAsia" w:ascii="宋体" w:hAnsi="宋体" w:cs="宋体"/>
                <w:color w:val="auto"/>
                <w:highlight w:val="none"/>
                <w:lang w:bidi="ar"/>
              </w:rPr>
              <w:t xml:space="preserve">普通人员</w:t>
            </w:r>
            <w:r>
              <w:rPr>
                <w:rFonts w:hint="eastAsia" w:ascii="宋体" w:hAnsi="宋体" w:cs="宋体"/>
                <w:color w:val="000000"/>
              </w:rPr>
              <w:t xml:space="preserve">，</w:t>
            </w:r>
            <w:r>
              <w:rPr>
                <w:rFonts w:hint="eastAsia" w:ascii="宋体" w:hAnsi="宋体" w:cs="宋体"/>
                <w:b/>
                <w:bCs/>
              </w:rPr>
              <w:t xml:space="preserve">如保留小数点后两位测算，</w:t>
            </w:r>
            <w:r/>
          </w:p>
          <w:p>
            <w:pPr>
              <w:jc w:val="left"/>
              <w:rPr>
                <w:rFonts w:hint="default" w:ascii="宋体" w:hAnsi="宋体" w:eastAsia="宋体" w:cs="宋体"/>
                <w:color w:val="auto"/>
                <w:highlight w:val="none"/>
                <w:lang w:val="en-US" w:eastAsia="zh-CN"/>
              </w:rPr>
            </w:pPr>
            <w:r>
              <w:rPr>
                <w:rFonts w:hint="eastAsia" w:ascii="宋体" w:hAnsi="宋体" w:cs="宋体"/>
                <w:b/>
                <w:bCs/>
              </w:rPr>
              <w:t xml:space="preserve">金额≥</w:t>
            </w:r>
            <w:r>
              <w:rPr>
                <w:rFonts w:hint="eastAsia" w:ascii="宋体" w:hAnsi="宋体" w:cs="宋体"/>
                <w:b/>
                <w:bCs/>
                <w:lang w:val="en-US" w:eastAsia="zh-CN"/>
              </w:rPr>
              <w:t xml:space="preserve">4149.15</w:t>
            </w:r>
            <w:r/>
          </w:p>
        </w:tc>
      </w:tr>
      <w:tr>
        <w:trPr>
          <w:trHeight w:val="1196" w:hRule="exact"/>
        </w:trPr>
        <w:tc>
          <w:tcPr>
            <w:tcW w:w="700" w:type="dxa"/>
            <w:vAlign w:val="center"/>
            <w:vMerge w:val="continue"/>
            <w:textDirection w:val="lrTb"/>
            <w:noWrap/>
          </w:tcPr>
          <w:p>
            <w:pPr>
              <w:jc w:val="center"/>
              <w:rPr>
                <w:rFonts w:hint="eastAsia" w:ascii="宋体" w:hAnsi="宋体" w:cs="宋体"/>
                <w:color w:val="auto"/>
                <w:highlight w:val="none"/>
              </w:rPr>
            </w:pPr>
            <w:r>
              <w:rPr>
                <w:rFonts w:hint="eastAsia" w:ascii="宋体" w:hAnsi="宋体" w:cs="宋体"/>
                <w:color w:val="auto"/>
                <w:highlight w:val="none"/>
              </w:rPr>
            </w:r>
            <w:r/>
          </w:p>
        </w:tc>
        <w:tc>
          <w:tcPr>
            <w:tcW w:w="1578"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企业用人成本2</w:t>
            </w:r>
            <w:r/>
          </w:p>
        </w:tc>
        <w:tc>
          <w:tcPr>
            <w:tcW w:w="3272"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序号1</w:t>
            </w:r>
            <w:r/>
          </w:p>
        </w:tc>
        <w:tc>
          <w:tcPr>
            <w:tcW w:w="1600" w:type="dxa"/>
            <w:vAlign w:val="center"/>
            <w:textDirection w:val="lrTb"/>
            <w:noWrap/>
          </w:tcPr>
          <w:p>
            <w:pPr>
              <w:ind w:firstLine="21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2660</w:t>
            </w:r>
            <w:r/>
          </w:p>
        </w:tc>
        <w:tc>
          <w:tcPr>
            <w:tcW w:w="1825" w:type="dxa"/>
            <w:vAlign w:val="center"/>
            <w:textDirection w:val="lrTb"/>
            <w:noWrap/>
          </w:tcPr>
          <w:p>
            <w:pPr>
              <w:jc w:val="left"/>
              <w:rPr>
                <w:rFonts w:hint="eastAsia" w:ascii="宋体" w:hAnsi="宋体" w:cs="宋体"/>
                <w:color w:val="auto"/>
                <w:highlight w:val="none"/>
              </w:rPr>
            </w:pPr>
            <w:r>
              <w:rPr>
                <w:rFonts w:hint="eastAsia" w:ascii="宋体" w:hAnsi="宋体" w:cs="宋体"/>
                <w:color w:val="auto"/>
                <w:highlight w:val="none"/>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numPr>
          <w:ilvl w:val="0"/>
          <w:numId w:val="0"/>
        </w:numPr>
        <w:jc w:val="left"/>
        <w:spacing w:after="0"/>
        <w:rPr>
          <w:rFonts w:hint="eastAsia"/>
          <w:color w:val="auto"/>
          <w:lang w:val="en-US" w:eastAsia="zh-CN"/>
        </w:rPr>
      </w:pPr>
      <w:r>
        <w:rPr>
          <w:rFonts w:hint="eastAsia" w:ascii="宋体" w:hAnsi="宋体" w:eastAsia="宋体" w:cs="宋体"/>
          <w:color w:val="auto"/>
          <w:sz w:val="24"/>
          <w:szCs w:val="24"/>
          <w:lang w:val="en-US" w:eastAsia="zh-CN"/>
        </w:rPr>
        <w:t xml:space="preserve">表2：社会保险最低缴费比例（参考）</w:t>
      </w:r>
      <w:r/>
    </w:p>
    <w:tbl>
      <w:tblPr>
        <w:tblStyle w:val="711"/>
        <w:tblW w:w="0" w:type="auto"/>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2288"/>
        <w:gridCol w:w="3023"/>
        <w:gridCol w:w="2789"/>
      </w:tblGrid>
      <w:tr>
        <w:trPr/>
        <w:tc>
          <w:tcPr>
            <w:tcW w:w="887"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序号</w:t>
            </w:r>
            <w:r/>
          </w:p>
        </w:tc>
        <w:tc>
          <w:tcPr>
            <w:tcW w:w="2288"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险种</w:t>
            </w:r>
            <w:r/>
          </w:p>
        </w:tc>
        <w:tc>
          <w:tcPr>
            <w:tcW w:w="3023"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单位缴纳比例</w:t>
            </w:r>
            <w:r/>
          </w:p>
        </w:tc>
        <w:tc>
          <w:tcPr>
            <w:tcW w:w="2789"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auto"/>
                <w:sz w:val="21"/>
                <w:szCs w:val="21"/>
                <w:u w:val="none"/>
                <w:lang w:val="en-US" w:eastAsia="zh-CN" w:bidi="en-US"/>
              </w:rPr>
              <w:suppressLineNumbers w:val="0"/>
            </w:pPr>
            <w:r>
              <w:rPr>
                <w:rFonts w:hint="eastAsia" w:ascii="宋体" w:hAnsi="宋体" w:eastAsia="宋体" w:cs="宋体"/>
                <w:b/>
                <w:bCs/>
                <w:i w:val="0"/>
                <w:iCs w:val="0"/>
                <w:color w:val="auto"/>
                <w:sz w:val="21"/>
                <w:szCs w:val="21"/>
                <w:u w:val="none"/>
                <w:lang w:val="en-US" w:eastAsia="zh-CN" w:bidi="en-US"/>
              </w:rPr>
              <w:t xml:space="preserve">个人缴纳比例及金额</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养老保险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16%</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8%</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医疗保险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7%</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2%</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3</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工伤保险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0.4%</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4</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失业保险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0.5%</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0.5%</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5</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生育保险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0.8%</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r>
      <w:tr>
        <w:trPr/>
        <w:tc>
          <w:tcPr>
            <w:tcW w:w="887"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6</w:t>
            </w:r>
            <w:r/>
          </w:p>
        </w:tc>
        <w:tc>
          <w:tcPr>
            <w:tcW w:w="2288"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大病医疗救助</w:t>
            </w:r>
            <w:r/>
          </w:p>
        </w:tc>
        <w:tc>
          <w:tcPr>
            <w:tcW w:w="3023"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w:t>
            </w:r>
            <w:r/>
          </w:p>
        </w:tc>
        <w:tc>
          <w:tcPr>
            <w:tcW w:w="2789" w:type="dxa"/>
            <w:vAlign w:val="top"/>
            <w:textDirection w:val="lrTb"/>
            <w:noWrap w:val="false"/>
          </w:tcPr>
          <w:p>
            <w:pPr>
              <w:jc w:val="center"/>
              <w:spacing w:after="0" w:line="240" w:lineRule="auto"/>
              <w:widowControl w:val="off"/>
              <w:rPr>
                <w:rFonts w:hint="eastAsia" w:ascii="宋体" w:hAnsi="宋体" w:eastAsia="宋体" w:cs="宋体"/>
                <w:color w:val="auto"/>
                <w:sz w:val="21"/>
                <w:szCs w:val="21"/>
                <w:vertAlign w:val="baseline"/>
                <w:lang w:val="en-US" w:eastAsia="zh-CN" w:bidi="ar-SA"/>
              </w:rPr>
            </w:pPr>
            <w:r>
              <w:rPr>
                <w:rFonts w:hint="eastAsia" w:ascii="宋体" w:hAnsi="宋体" w:eastAsia="宋体" w:cs="宋体"/>
                <w:color w:val="auto"/>
                <w:sz w:val="21"/>
                <w:szCs w:val="21"/>
                <w:vertAlign w:val="baseline"/>
                <w:lang w:val="en-US" w:eastAsia="zh-CN" w:bidi="ar-SA"/>
              </w:rPr>
              <w:t xml:space="preserve">10元/月</w:t>
            </w:r>
            <w:r/>
          </w:p>
        </w:tc>
      </w:tr>
    </w:tbl>
    <w:p>
      <w:pPr>
        <w:rPr>
          <w:rFonts w:ascii="宋体" w:hAnsi="宋体"/>
          <w:color w:val="auto"/>
          <w:sz w:val="24"/>
          <w:szCs w:val="24"/>
        </w:rPr>
      </w:pPr>
      <w:r>
        <w:rPr>
          <w:rFonts w:ascii="宋体" w:hAnsi="宋体"/>
          <w:color w:val="auto"/>
          <w:sz w:val="24"/>
          <w:szCs w:val="24"/>
        </w:rPr>
      </w:r>
      <w:r/>
    </w:p>
    <w:p>
      <w:pPr>
        <w:jc w:val="left"/>
        <w:rPr>
          <w:rFonts w:hint="eastAsia" w:ascii="方正小标宋简体" w:hAnsi="方正小标宋简体" w:eastAsia="方正小标宋简体" w:cs="方正小标宋简体"/>
          <w:color w:val="auto"/>
          <w:sz w:val="28"/>
          <w:szCs w:val="28"/>
        </w:rPr>
        <w:outlineLvl w:val="0"/>
      </w:pPr>
      <w:r>
        <w:rPr>
          <w:rFonts w:hint="eastAsia" w:ascii="方正小标宋简体" w:hAnsi="方正小标宋简体" w:eastAsia="方正小标宋简体" w:cs="方正小标宋简体"/>
          <w:color w:val="auto"/>
          <w:sz w:val="28"/>
          <w:szCs w:val="28"/>
        </w:rPr>
        <w:t xml:space="preserve">相关说明、证明材料（供应商自行提供）</w:t>
      </w:r>
      <w:r/>
    </w:p>
    <w:p>
      <w:pPr>
        <w:ind w:firstLine="480"/>
        <w:spacing w:line="480" w:lineRule="exact"/>
        <w:rPr>
          <w:rFonts w:hint="eastAsia" w:ascii="宋体" w:hAnsi="宋体"/>
          <w:color w:val="auto"/>
          <w:sz w:val="24"/>
        </w:rPr>
      </w:pPr>
      <w:r>
        <w:rPr>
          <w:rFonts w:hint="eastAsia" w:ascii="宋体" w:hAnsi="宋体"/>
          <w:color w:val="auto"/>
          <w:sz w:val="24"/>
        </w:rPr>
        <w:t xml:space="preserve">1.供应商拟投入本项目的服务人员中，依法享受社保、住房公积金等缴纳减免政策的说明材料。</w:t>
      </w:r>
      <w:r/>
    </w:p>
    <w:p>
      <w:pPr>
        <w:ind w:firstLine="480"/>
        <w:spacing w:line="480" w:lineRule="exact"/>
        <w:rPr>
          <w:rFonts w:hint="eastAsia"/>
          <w:color w:val="00b0f0"/>
        </w:rPr>
      </w:pPr>
      <w:r>
        <w:rPr>
          <w:rFonts w:hint="eastAsia" w:ascii="宋体" w:hAnsi="宋体"/>
          <w:sz w:val="24"/>
        </w:rPr>
        <w:t xml:space="preserve">2.供应商享受税费优惠政策的证明材料</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45"/>
        <w:ind w:left="0" w:firstLine="0"/>
        <w:rPr>
          <w:rFonts w:hint="eastAsia" w:ascii="黑体" w:hAnsi="黑体" w:eastAsia="黑体"/>
          <w:i/>
          <w:sz w:val="32"/>
          <w:szCs w:val="32"/>
          <w:u w:val="single"/>
        </w:rPr>
      </w:pPr>
      <w:r>
        <w:rPr>
          <w:rFonts w:hint="eastAsia" w:ascii="黑体" w:hAnsi="黑体" w:eastAsia="黑体"/>
          <w:i/>
          <w:sz w:val="32"/>
          <w:szCs w:val="32"/>
          <w:u w:val="single"/>
        </w:rPr>
      </w:r>
      <w:r/>
    </w:p>
    <w:p>
      <w:pPr>
        <w:pStyle w:val="745"/>
        <w:ind w:left="0"/>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rPr>
          <w:rFonts w:hint="eastAsia"/>
        </w:rPr>
      </w:pPr>
      <w:r>
        <w:rPr>
          <w:rFonts w:hint="eastAsia"/>
        </w:rPr>
      </w:r>
      <w:r/>
    </w:p>
    <w:p>
      <w:pPr>
        <w:spacing w:line="480" w:lineRule="exact"/>
        <w:rPr>
          <w:rFonts w:hint="eastAsia" w:ascii="黑体" w:hAnsi="黑体" w:eastAsia="黑体"/>
          <w:sz w:val="32"/>
          <w:szCs w:val="32"/>
        </w:rPr>
      </w:pPr>
      <w:r>
        <w:rPr>
          <w:rFonts w:hint="eastAsia" w:ascii="黑体" w:hAnsi="黑体" w:eastAsia="黑体"/>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11"/>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061"/>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061"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34"/>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34"/>
        <w:ind w:firstLine="480"/>
        <w:jc w:val="both"/>
        <w:spacing w:before="0" w:beforeAutospacing="0" w:after="0" w:afterAutospacing="0" w:line="360" w:lineRule="auto"/>
      </w:pPr>
      <w:r>
        <w:t xml:space="preserve">备注： </w:t>
      </w:r>
      <w:r/>
    </w:p>
    <w:p>
      <w:pPr>
        <w:pStyle w:val="73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734"/>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34"/>
        <w:ind w:firstLine="480"/>
        <w:jc w:val="both"/>
        <w:spacing w:before="0" w:beforeAutospacing="0" w:after="0" w:afterAutospacing="0" w:line="360" w:lineRule="auto"/>
        <w:rPr>
          <w:rFonts w:hint="eastAsia"/>
        </w:rPr>
      </w:pPr>
      <w:r>
        <w:rPr>
          <w:rFonts w:hint="eastAsia"/>
        </w:rPr>
        <w:t xml:space="preserve">3.行数不够，可自行添加。</w:t>
      </w:r>
      <w:r/>
    </w:p>
    <w:p>
      <w:pPr>
        <w:jc w:val="center"/>
        <w:rPr>
          <w:rFonts w:hint="eastAsia" w:ascii="黑体" w:hAnsi="Arial" w:eastAsia="黑体"/>
          <w:b/>
          <w:sz w:val="36"/>
        </w:rPr>
      </w:pPr>
      <w:r>
        <w:rPr>
          <w:rFonts w:hint="eastAsia" w:ascii="黑体" w:hAnsi="Arial" w:eastAsia="黑体"/>
          <w:b/>
          <w:sz w:val="36"/>
        </w:rPr>
      </w:r>
      <w:r/>
    </w:p>
    <w:p>
      <w:pPr>
        <w:rPr>
          <w:rFonts w:hint="eastAsia" w:ascii="黑体" w:hAnsi="黑体" w:eastAsia="黑体"/>
          <w:iCs/>
          <w:sz w:val="32"/>
          <w:szCs w:val="32"/>
        </w:rPr>
      </w:pPr>
      <w:r/>
      <w:bookmarkStart w:id="205" w:name="_Hlt26955054"/>
      <w:r/>
      <w:bookmarkEnd w:id="205"/>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11"/>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061"/>
      </w:tblGrid>
      <w:tr>
        <w:trPr>
          <w:cantSplit/>
        </w:trPr>
        <w:tc>
          <w:tcPr>
            <w:tcW w:w="835" w:type="dxa"/>
            <w:vAlign w:val="center"/>
            <w:textDirection w:val="lrTb"/>
            <w:noWrap w:val="false"/>
          </w:tcPr>
          <w:p>
            <w:pPr>
              <w:jc w:val="center"/>
              <w:rPr>
                <w:rFonts w:hint="eastAsia" w:ascii="宋体" w:hAnsi="宋体"/>
                <w:sz w:val="24"/>
                <w:szCs w:val="24"/>
              </w:rPr>
            </w:pPr>
            <w:r/>
            <w:bookmarkStart w:id="206" w:name="_Hlt26671372"/>
            <w:r/>
            <w:bookmarkEnd w:id="206"/>
            <w:r/>
            <w:bookmarkStart w:id="207" w:name="_Hlt26782999"/>
            <w:r/>
            <w:bookmarkEnd w:id="207"/>
            <w:r/>
            <w:bookmarkStart w:id="208" w:name="_Hlt24879081"/>
            <w:r/>
            <w:bookmarkEnd w:id="208"/>
            <w:r/>
            <w:bookmarkStart w:id="209" w:name="_Hlt26580838"/>
            <w:r/>
            <w:bookmarkEnd w:id="209"/>
            <w:r/>
            <w:bookmarkStart w:id="210" w:name="_Hlt26955064"/>
            <w:r/>
            <w:bookmarkEnd w:id="210"/>
            <w:r/>
            <w:bookmarkStart w:id="211" w:name="_Hlt26609391"/>
            <w:r/>
            <w:bookmarkEnd w:id="211"/>
            <w:r/>
            <w:bookmarkStart w:id="212" w:name="_Hlt26671343"/>
            <w:r/>
            <w:bookmarkEnd w:id="212"/>
            <w:r/>
            <w:bookmarkStart w:id="213" w:name="_Hlt26955056"/>
            <w:r/>
            <w:bookmarkEnd w:id="213"/>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061"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6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34"/>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34"/>
        <w:ind w:firstLine="480"/>
        <w:jc w:val="both"/>
        <w:spacing w:before="0" w:beforeAutospacing="0" w:after="0" w:afterAutospacing="0" w:line="360" w:lineRule="auto"/>
        <w:rPr>
          <w:rFonts w:hint="eastAsia"/>
        </w:rPr>
      </w:pPr>
      <w:r>
        <w:rPr>
          <w:rFonts w:hint="eastAsia"/>
        </w:rPr>
        <w:t xml:space="preserve">备注： </w:t>
      </w:r>
      <w:r/>
    </w:p>
    <w:p>
      <w:pPr>
        <w:pStyle w:val="73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34"/>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45"/>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45"/>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w:t>
      </w:r>
      <w:r>
        <w:rPr>
          <w:rFonts w:hint="eastAsia" w:ascii="宋体" w:hAnsi="宋体"/>
          <w:sz w:val="24"/>
          <w:szCs w:val="24"/>
          <w:lang w:eastAsia="zh-CN"/>
        </w:rPr>
        <w:t xml:space="preserve">中标</w:t>
      </w:r>
      <w:r>
        <w:rPr>
          <w:rFonts w:hint="eastAsia" w:ascii="宋体" w:hAnsi="宋体"/>
          <w:sz w:val="24"/>
          <w:szCs w:val="24"/>
        </w:rPr>
        <w:t xml:space="preserve">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45"/>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pStyle w:val="745"/>
        <w:ind w:left="0"/>
        <w:rPr>
          <w:rFonts w:hint="eastAsia"/>
        </w:rPr>
      </w:pPr>
      <w:r>
        <w:rPr>
          <w:rFonts w:hint="eastAsia"/>
        </w:rPr>
      </w:r>
      <w:r/>
    </w:p>
    <w:p>
      <w:pPr>
        <w:ind w:firstLine="420"/>
        <w:spacing w:line="480" w:lineRule="exact"/>
      </w:p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2"/>
                          </w:pPr>
                          <w:r>
                            <w:fldChar w:fldCharType="begin"/>
                          </w:r>
                          <w:r>
                            <w:instrText xml:space="preserve"> PAGE  \* MERGEFORMAT </w:instrText>
                          </w:r>
                          <w:r>
                            <w:fldChar w:fldCharType="separate"/>
                          </w:r>
                          <w:r>
                            <w:t xml:space="preserve">31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2"/>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fldChar w:fldCharType="begin"/>
    </w:r>
    <w:r>
      <w:instrText xml:space="preserve"> PAGE   \* MERGEFORMAT </w:instrText>
    </w:r>
    <w:r>
      <w:fldChar w:fldCharType="separate"/>
    </w:r>
    <w:r>
      <w:rPr>
        <w:lang w:val="zh-CN"/>
      </w:rPr>
      <w:t xml:space="preserve">3</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p>
  <w:p>
    <w:pPr>
      <w:pStyle w:val="10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40"/>
      <w:spacing w:line="220" w:lineRule="auto"/>
      <w:rPr>
        <w:rFonts w:ascii="仿宋" w:hAnsi="仿宋" w:eastAsia="仿宋" w:cs="仿宋"/>
        <w:sz w:val="18"/>
        <w:szCs w:val="18"/>
      </w:rPr>
    </w:pPr>
    <w:r>
      <w:rPr>
        <w:rFonts w:ascii="仿宋" w:hAnsi="仿宋" w:eastAsia="仿宋" w:cs="仿宋"/>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984"/>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90"/>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12"/>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5">
    <w:multiLevelType w:val="hybridMultilevel"/>
    <w:lvl w:ilvl="0">
      <w:start w:val="1"/>
      <w:numFmt w:val="upperLetter"/>
      <w:pStyle w:val="10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109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1">
    <w:name w:val="Heading 1"/>
    <w:basedOn w:val="700"/>
    <w:next w:val="700"/>
    <w:link w:val="832"/>
    <w:uiPriority w:val="9"/>
    <w:qFormat/>
    <w:pPr>
      <w:keepLines/>
      <w:keepNext/>
      <w:spacing w:before="480" w:after="200"/>
      <w:outlineLvl w:val="0"/>
    </w:pPr>
    <w:rPr>
      <w:rFonts w:ascii="Arial" w:hAnsi="Arial" w:eastAsia="Arial"/>
      <w:sz w:val="40"/>
      <w:szCs w:val="40"/>
      <w:lang w:val="en-US" w:eastAsia="en-US"/>
    </w:rPr>
  </w:style>
  <w:style w:type="paragraph" w:styleId="702">
    <w:name w:val="Heading 2"/>
    <w:basedOn w:val="700"/>
    <w:next w:val="700"/>
    <w:link w:val="833"/>
    <w:uiPriority w:val="9"/>
    <w:unhideWhenUsed/>
    <w:qFormat/>
    <w:pPr>
      <w:keepLines/>
      <w:keepNext/>
      <w:spacing w:before="360" w:after="200"/>
      <w:outlineLvl w:val="1"/>
    </w:pPr>
    <w:rPr>
      <w:rFonts w:ascii="Arial" w:hAnsi="Arial" w:eastAsia="Arial"/>
      <w:sz w:val="34"/>
      <w:szCs w:val="20"/>
      <w:lang w:val="en-US" w:eastAsia="en-US"/>
    </w:rPr>
  </w:style>
  <w:style w:type="paragraph" w:styleId="703">
    <w:name w:val="Heading 3"/>
    <w:basedOn w:val="700"/>
    <w:next w:val="715"/>
    <w:link w:val="834"/>
    <w:uiPriority w:val="9"/>
    <w:unhideWhenUsed/>
    <w:qFormat/>
    <w:pPr>
      <w:keepLines/>
      <w:keepNext/>
      <w:spacing w:before="320" w:after="200"/>
      <w:outlineLvl w:val="2"/>
    </w:pPr>
    <w:rPr>
      <w:rFonts w:ascii="Arial" w:hAnsi="Arial" w:eastAsia="Arial"/>
      <w:sz w:val="30"/>
      <w:szCs w:val="30"/>
      <w:lang w:val="en-US" w:eastAsia="en-US"/>
    </w:rPr>
  </w:style>
  <w:style w:type="paragraph" w:styleId="704">
    <w:name w:val="Heading 4"/>
    <w:basedOn w:val="700"/>
    <w:next w:val="715"/>
    <w:link w:val="835"/>
    <w:uiPriority w:val="9"/>
    <w:unhideWhenUsed/>
    <w:qFormat/>
    <w:pPr>
      <w:keepLines/>
      <w:keepNext/>
      <w:spacing w:before="320" w:after="200"/>
      <w:outlineLvl w:val="3"/>
    </w:pPr>
    <w:rPr>
      <w:rFonts w:cs="Times New Roman"/>
      <w:b/>
      <w:bCs/>
      <w:sz w:val="26"/>
      <w:szCs w:val="26"/>
      <w:lang w:val="en-US" w:eastAsia="en-US"/>
    </w:rPr>
  </w:style>
  <w:style w:type="paragraph" w:styleId="705">
    <w:name w:val="Heading 5"/>
    <w:basedOn w:val="700"/>
    <w:next w:val="700"/>
    <w:link w:val="836"/>
    <w:uiPriority w:val="9"/>
    <w:unhideWhenUsed/>
    <w:qFormat/>
    <w:pPr>
      <w:keepLines/>
      <w:keepNext/>
      <w:spacing w:before="320" w:after="200"/>
      <w:outlineLvl w:val="4"/>
    </w:pPr>
    <w:rPr>
      <w:rFonts w:ascii="Arial" w:hAnsi="Arial" w:eastAsia="Arial"/>
      <w:b/>
      <w:bCs/>
      <w:sz w:val="24"/>
      <w:szCs w:val="24"/>
      <w:lang w:val="en-US" w:eastAsia="en-US"/>
    </w:rPr>
  </w:style>
  <w:style w:type="paragraph" w:styleId="706">
    <w:name w:val="Heading 6"/>
    <w:basedOn w:val="700"/>
    <w:next w:val="700"/>
    <w:link w:val="837"/>
    <w:uiPriority w:val="9"/>
    <w:unhideWhenUsed/>
    <w:qFormat/>
    <w:pPr>
      <w:keepLines/>
      <w:keepNext/>
      <w:spacing w:before="320" w:after="200"/>
      <w:outlineLvl w:val="5"/>
    </w:pPr>
    <w:rPr>
      <w:rFonts w:ascii="Arial" w:hAnsi="Arial" w:eastAsia="Arial"/>
      <w:b/>
      <w:bCs/>
      <w:sz w:val="22"/>
      <w:szCs w:val="22"/>
      <w:lang w:val="en-US" w:eastAsia="en-US"/>
    </w:rPr>
  </w:style>
  <w:style w:type="paragraph" w:styleId="707">
    <w:name w:val="Heading 7"/>
    <w:basedOn w:val="700"/>
    <w:next w:val="700"/>
    <w:link w:val="838"/>
    <w:uiPriority w:val="9"/>
    <w:unhideWhenUsed/>
    <w:qFormat/>
    <w:pPr>
      <w:keepLines/>
      <w:keepNext/>
      <w:spacing w:before="320" w:after="200"/>
      <w:outlineLvl w:val="6"/>
    </w:pPr>
    <w:rPr>
      <w:rFonts w:ascii="Arial" w:hAnsi="Arial" w:eastAsia="Arial"/>
      <w:b/>
      <w:bCs/>
      <w:i/>
      <w:iCs/>
      <w:sz w:val="22"/>
      <w:szCs w:val="22"/>
      <w:lang w:val="en-US" w:eastAsia="en-US"/>
    </w:rPr>
  </w:style>
  <w:style w:type="paragraph" w:styleId="708">
    <w:name w:val="Heading 8"/>
    <w:basedOn w:val="700"/>
    <w:next w:val="700"/>
    <w:link w:val="839"/>
    <w:uiPriority w:val="9"/>
    <w:unhideWhenUsed/>
    <w:qFormat/>
    <w:pPr>
      <w:keepLines/>
      <w:keepNext/>
      <w:spacing w:before="320" w:after="200"/>
      <w:outlineLvl w:val="7"/>
    </w:pPr>
    <w:rPr>
      <w:rFonts w:ascii="Arial" w:hAnsi="Arial" w:eastAsia="Arial"/>
      <w:i/>
      <w:iCs/>
      <w:sz w:val="22"/>
      <w:szCs w:val="22"/>
      <w:lang w:val="en-US" w:eastAsia="en-US"/>
    </w:rPr>
  </w:style>
  <w:style w:type="paragraph" w:styleId="709">
    <w:name w:val="Heading 9"/>
    <w:basedOn w:val="700"/>
    <w:next w:val="700"/>
    <w:link w:val="840"/>
    <w:uiPriority w:val="9"/>
    <w:unhideWhenUsed/>
    <w:qFormat/>
    <w:pPr>
      <w:keepLines/>
      <w:keepNext/>
      <w:spacing w:before="320" w:after="200"/>
      <w:outlineLvl w:val="8"/>
    </w:pPr>
    <w:rPr>
      <w:rFonts w:ascii="Arial" w:hAnsi="Arial" w:eastAsia="Arial"/>
      <w:i/>
      <w:iCs/>
      <w:lang w:val="en-US" w:eastAsia="en-US"/>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First Indent 2"/>
    <w:basedOn w:val="713"/>
    <w:next w:val="700"/>
    <w:uiPriority w:val="0"/>
    <w:qFormat/>
    <w:pPr>
      <w:ind w:left="0" w:firstLine="420"/>
      <w:spacing w:after="0" w:line="360" w:lineRule="auto"/>
    </w:pPr>
    <w:rPr>
      <w:rFonts w:ascii="宋体" w:hAnsi="宋体" w:eastAsia="宋体" w:cs="Times New Roman"/>
      <w:szCs w:val="20"/>
    </w:rPr>
  </w:style>
  <w:style w:type="paragraph" w:styleId="713">
    <w:name w:val="Body Text Indent"/>
    <w:basedOn w:val="700"/>
    <w:next w:val="714"/>
    <w:uiPriority w:val="0"/>
    <w:unhideWhenUsed/>
    <w:qFormat/>
    <w:pPr>
      <w:ind w:left="420"/>
      <w:spacing w:after="120"/>
    </w:pPr>
  </w:style>
  <w:style w:type="paragraph" w:styleId="714">
    <w:name w:val="envelope return"/>
    <w:basedOn w:val="700"/>
    <w:uiPriority w:val="0"/>
    <w:qFormat/>
    <w:rPr>
      <w:rFonts w:ascii="Arial" w:hAnsi="Arial" w:eastAsia="宋体" w:cs="宋体"/>
    </w:rPr>
  </w:style>
  <w:style w:type="paragraph" w:styleId="715">
    <w:name w:val="Normal Indent"/>
    <w:basedOn w:val="700"/>
    <w:uiPriority w:val="0"/>
    <w:qFormat/>
    <w:pPr>
      <w:ind w:firstLine="420"/>
    </w:pPr>
  </w:style>
  <w:style w:type="paragraph" w:styleId="716">
    <w:name w:val="toc 7"/>
    <w:basedOn w:val="700"/>
    <w:next w:val="700"/>
    <w:uiPriority w:val="39"/>
    <w:unhideWhenUsed/>
    <w:qFormat/>
    <w:pPr>
      <w:ind w:left="1701" w:right="0" w:firstLine="0"/>
      <w:spacing w:after="57"/>
    </w:pPr>
  </w:style>
  <w:style w:type="paragraph" w:styleId="717">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0"/>
    <w:uiPriority w:val="99"/>
    <w:semiHidden/>
    <w:unhideWhenUsed/>
    <w:qFormat/>
    <w:pPr>
      <w:jc w:val="left"/>
    </w:pPr>
  </w:style>
  <w:style w:type="paragraph" w:styleId="719">
    <w:name w:val="toc 5"/>
    <w:basedOn w:val="700"/>
    <w:next w:val="700"/>
    <w:uiPriority w:val="39"/>
    <w:unhideWhenUsed/>
    <w:qFormat/>
    <w:pPr>
      <w:ind w:left="1134" w:right="0" w:firstLine="0"/>
      <w:spacing w:after="57"/>
    </w:pPr>
  </w:style>
  <w:style w:type="paragraph" w:styleId="720">
    <w:name w:val="toc 3"/>
    <w:basedOn w:val="700"/>
    <w:next w:val="700"/>
    <w:uiPriority w:val="39"/>
    <w:unhideWhenUsed/>
    <w:qFormat/>
    <w:pPr>
      <w:ind w:left="567" w:right="0" w:firstLine="0"/>
      <w:spacing w:after="57"/>
    </w:pPr>
  </w:style>
  <w:style w:type="paragraph" w:styleId="721">
    <w:name w:val="Plain Text"/>
    <w:basedOn w:val="700"/>
    <w:uiPriority w:val="0"/>
    <w:qFormat/>
    <w:rPr>
      <w:rFonts w:ascii="宋体" w:hAnsi="Courier New" w:cs="Courier New"/>
    </w:rPr>
  </w:style>
  <w:style w:type="paragraph" w:styleId="722">
    <w:name w:val="toc 8"/>
    <w:basedOn w:val="700"/>
    <w:next w:val="700"/>
    <w:uiPriority w:val="39"/>
    <w:unhideWhenUsed/>
    <w:qFormat/>
    <w:pPr>
      <w:ind w:left="1984" w:right="0" w:firstLine="0"/>
      <w:spacing w:after="57"/>
    </w:pPr>
  </w:style>
  <w:style w:type="paragraph" w:styleId="723">
    <w:name w:val="endnote text"/>
    <w:basedOn w:val="700"/>
    <w:uiPriority w:val="99"/>
    <w:semiHidden/>
    <w:unhideWhenUsed/>
    <w:qFormat/>
    <w:pPr>
      <w:spacing w:after="0" w:line="240" w:lineRule="auto"/>
    </w:pPr>
    <w:rPr>
      <w:sz w:val="20"/>
    </w:rPr>
  </w:style>
  <w:style w:type="paragraph" w:styleId="724">
    <w:name w:val="Footer"/>
    <w:basedOn w:val="700"/>
    <w:uiPriority w:val="99"/>
    <w:unhideWhenUsed/>
    <w:qFormat/>
    <w:pPr>
      <w:spacing w:after="0" w:line="240" w:lineRule="auto"/>
      <w:tabs>
        <w:tab w:val="center" w:pos="7143" w:leader="none"/>
        <w:tab w:val="right" w:pos="14287" w:leader="none"/>
      </w:tabs>
    </w:pPr>
  </w:style>
  <w:style w:type="paragraph" w:styleId="725">
    <w:name w:val="Header"/>
    <w:basedOn w:val="700"/>
    <w:uiPriority w:val="99"/>
    <w:unhideWhenUsed/>
    <w:qFormat/>
    <w:pPr>
      <w:spacing w:after="0" w:line="240" w:lineRule="auto"/>
      <w:tabs>
        <w:tab w:val="center" w:pos="7143" w:leader="none"/>
        <w:tab w:val="right" w:pos="14287" w:leader="none"/>
      </w:tabs>
    </w:pPr>
  </w:style>
  <w:style w:type="paragraph" w:styleId="726">
    <w:name w:val="toc 1"/>
    <w:basedOn w:val="700"/>
    <w:next w:val="700"/>
    <w:uiPriority w:val="39"/>
    <w:unhideWhenUsed/>
    <w:qFormat/>
    <w:pPr>
      <w:ind w:left="0" w:right="0" w:firstLine="0"/>
      <w:spacing w:after="57"/>
    </w:pPr>
  </w:style>
  <w:style w:type="paragraph" w:styleId="727">
    <w:name w:val="toc 4"/>
    <w:basedOn w:val="700"/>
    <w:next w:val="700"/>
    <w:uiPriority w:val="39"/>
    <w:unhideWhenUsed/>
    <w:qFormat/>
    <w:pPr>
      <w:ind w:left="850" w:right="0" w:firstLine="0"/>
      <w:spacing w:after="57"/>
    </w:pPr>
  </w:style>
  <w:style w:type="paragraph" w:styleId="728">
    <w:name w:val="Subtitle"/>
    <w:basedOn w:val="700"/>
    <w:next w:val="700"/>
    <w:uiPriority w:val="11"/>
    <w:qFormat/>
    <w:pPr>
      <w:spacing w:before="200" w:after="200"/>
    </w:pPr>
    <w:rPr>
      <w:sz w:val="24"/>
      <w:szCs w:val="24"/>
    </w:rPr>
  </w:style>
  <w:style w:type="paragraph" w:styleId="729">
    <w:name w:val="footnote text"/>
    <w:basedOn w:val="700"/>
    <w:uiPriority w:val="99"/>
    <w:semiHidden/>
    <w:unhideWhenUsed/>
    <w:qFormat/>
    <w:pPr>
      <w:spacing w:after="40" w:line="240" w:lineRule="auto"/>
    </w:pPr>
    <w:rPr>
      <w:sz w:val="18"/>
    </w:rPr>
  </w:style>
  <w:style w:type="paragraph" w:styleId="730">
    <w:name w:val="toc 6"/>
    <w:basedOn w:val="700"/>
    <w:next w:val="700"/>
    <w:uiPriority w:val="39"/>
    <w:unhideWhenUsed/>
    <w:qFormat/>
    <w:pPr>
      <w:ind w:left="1417" w:right="0" w:firstLine="0"/>
      <w:spacing w:after="57"/>
    </w:pPr>
  </w:style>
  <w:style w:type="paragraph" w:styleId="731">
    <w:name w:val="table of figures"/>
    <w:basedOn w:val="700"/>
    <w:next w:val="700"/>
    <w:uiPriority w:val="99"/>
    <w:unhideWhenUsed/>
    <w:qFormat/>
    <w:pPr>
      <w:spacing w:after="0" w:afterAutospacing="0"/>
    </w:pPr>
  </w:style>
  <w:style w:type="paragraph" w:styleId="732">
    <w:name w:val="toc 2"/>
    <w:basedOn w:val="700"/>
    <w:next w:val="700"/>
    <w:uiPriority w:val="39"/>
    <w:unhideWhenUsed/>
    <w:qFormat/>
    <w:pPr>
      <w:ind w:left="283" w:right="0" w:firstLine="0"/>
      <w:spacing w:after="57"/>
    </w:pPr>
  </w:style>
  <w:style w:type="paragraph" w:styleId="733">
    <w:name w:val="toc 9"/>
    <w:basedOn w:val="700"/>
    <w:next w:val="700"/>
    <w:uiPriority w:val="39"/>
    <w:unhideWhenUsed/>
    <w:qFormat/>
    <w:pPr>
      <w:ind w:left="2268" w:right="0" w:firstLine="0"/>
      <w:spacing w:after="57"/>
    </w:pPr>
  </w:style>
  <w:style w:type="paragraph" w:styleId="734">
    <w:name w:val="Normal (Web)"/>
    <w:basedOn w:val="700"/>
    <w:uiPriority w:val="0"/>
    <w:qFormat/>
    <w:pPr>
      <w:jc w:val="left"/>
      <w:spacing w:before="100" w:beforeAutospacing="1" w:after="100" w:afterAutospacing="1"/>
      <w:widowControl/>
    </w:pPr>
    <w:rPr>
      <w:rFonts w:ascii="宋体" w:hAnsi="宋体" w:cs="宋体"/>
      <w:sz w:val="24"/>
      <w:szCs w:val="24"/>
    </w:rPr>
  </w:style>
  <w:style w:type="paragraph" w:styleId="735">
    <w:name w:val="Title"/>
    <w:basedOn w:val="700"/>
    <w:next w:val="700"/>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annotation reference"/>
    <w:basedOn w:val="710"/>
    <w:uiPriority w:val="99"/>
    <w:unhideWhenUsed/>
    <w:qFormat/>
    <w:rPr>
      <w:sz w:val="21"/>
      <w:szCs w:val="21"/>
    </w:rPr>
  </w:style>
  <w:style w:type="character" w:styleId="740">
    <w:name w:val="footnote reference"/>
    <w:uiPriority w:val="99"/>
    <w:unhideWhenUsed/>
    <w:qFormat/>
    <w:rPr>
      <w:vertAlign w:val="superscript"/>
    </w:rPr>
  </w:style>
  <w:style w:type="paragraph" w:styleId="741" w:customStyle="1">
    <w:name w:val="正文首行缩进 211"/>
    <w:basedOn w:val="742"/>
    <w:next w:val="700"/>
    <w:uiPriority w:val="0"/>
    <w:qFormat/>
    <w:pPr>
      <w:ind w:left="0" w:firstLine="420"/>
      <w:spacing w:after="0" w:line="360" w:lineRule="auto"/>
    </w:pPr>
    <w:rPr>
      <w:rFonts w:ascii="宋体" w:hAnsi="宋体" w:eastAsia="宋体" w:cs="Times New Roman"/>
      <w:szCs w:val="20"/>
    </w:rPr>
  </w:style>
  <w:style w:type="paragraph" w:styleId="742" w:customStyle="1">
    <w:name w:val="正文文本缩进11"/>
    <w:basedOn w:val="700"/>
    <w:next w:val="743"/>
    <w:uiPriority w:val="0"/>
    <w:unhideWhenUsed/>
    <w:qFormat/>
    <w:pPr>
      <w:ind w:left="420"/>
      <w:spacing w:after="120"/>
    </w:pPr>
  </w:style>
  <w:style w:type="paragraph" w:styleId="743" w:customStyle="1">
    <w:name w:val="寄信人地址1"/>
    <w:basedOn w:val="700"/>
    <w:uiPriority w:val="0"/>
    <w:qFormat/>
    <w:rPr>
      <w:rFonts w:ascii="Arial" w:hAnsi="Arial" w:eastAsia="宋体" w:cs="宋体"/>
    </w:rPr>
  </w:style>
  <w:style w:type="paragraph" w:styleId="744" w:customStyle="1">
    <w:name w:val="正文文本111"/>
    <w:basedOn w:val="700"/>
    <w:next w:val="700"/>
    <w:uiPriority w:val="0"/>
    <w:semiHidden/>
    <w:qFormat/>
    <w:rPr>
      <w:rFonts w:ascii="Arial" w:hAnsi="Arial" w:eastAsia="Arial" w:cs="Arial"/>
      <w:lang w:eastAsia="en-US"/>
    </w:rPr>
  </w:style>
  <w:style w:type="paragraph" w:styleId="745" w:customStyle="1">
    <w:name w:val="索引 41"/>
    <w:basedOn w:val="700"/>
    <w:next w:val="700"/>
    <w:uiPriority w:val="0"/>
    <w:semiHidden/>
    <w:qFormat/>
    <w:pPr>
      <w:ind w:left="1260"/>
    </w:pPr>
    <w:rPr>
      <w:rFonts w:ascii="Calibri" w:hAnsi="Calibri" w:eastAsia="Calibri" w:cs="宋体"/>
      <w:sz w:val="20"/>
      <w:lang w:val="zh-CN"/>
    </w:rPr>
  </w:style>
  <w:style w:type="paragraph" w:styleId="746">
    <w:name w:val="List Paragraph"/>
    <w:basedOn w:val="700"/>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paragraph" w:styleId="748">
    <w:name w:val="Quote"/>
    <w:basedOn w:val="700"/>
    <w:next w:val="700"/>
    <w:uiPriority w:val="29"/>
    <w:qFormat/>
    <w:pPr>
      <w:ind w:left="720" w:right="720"/>
    </w:pPr>
    <w:rPr>
      <w:i/>
    </w:rPr>
  </w:style>
  <w:style w:type="paragraph" w:styleId="749">
    <w:name w:val="Intense Quote"/>
    <w:basedOn w:val="700"/>
    <w:next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标题 312"/>
    <w:basedOn w:val="700"/>
    <w:next w:val="752"/>
    <w:uiPriority w:val="9"/>
    <w:qFormat/>
    <w:pPr>
      <w:keepLines/>
      <w:keepNext/>
      <w:spacing w:before="320" w:after="200"/>
      <w:outlineLvl w:val="2"/>
    </w:pPr>
    <w:rPr>
      <w:rFonts w:ascii="Arial" w:hAnsi="Arial" w:eastAsia="Arial" w:cs="Arial"/>
      <w:sz w:val="30"/>
      <w:szCs w:val="30"/>
    </w:rPr>
  </w:style>
  <w:style w:type="paragraph" w:styleId="752" w:customStyle="1">
    <w:name w:val="正文缩进12"/>
    <w:basedOn w:val="700"/>
    <w:uiPriority w:val="0"/>
    <w:qFormat/>
    <w:pPr>
      <w:ind w:firstLine="420"/>
    </w:pPr>
    <w:rPr>
      <w:sz w:val="20"/>
    </w:rPr>
  </w:style>
  <w:style w:type="paragraph" w:styleId="753" w:customStyle="1">
    <w:name w:val="标题 411"/>
    <w:basedOn w:val="744"/>
    <w:next w:val="744"/>
    <w:uiPriority w:val="9"/>
    <w:qFormat/>
    <w:pPr>
      <w:keepLines/>
      <w:keepNext/>
      <w:spacing w:before="320" w:after="200"/>
      <w:outlineLvl w:val="3"/>
    </w:pPr>
    <w:rPr>
      <w:rFonts w:ascii="Arial" w:hAnsi="Arial" w:eastAsia="Arial" w:cs="Arial"/>
      <w:b/>
      <w:bCs/>
      <w:sz w:val="26"/>
      <w:szCs w:val="26"/>
    </w:rPr>
  </w:style>
  <w:style w:type="character" w:styleId="754" w:customStyle="1">
    <w:name w:val="默认段落字体11"/>
    <w:link w:val="700"/>
    <w:uiPriority w:val="1"/>
    <w:unhideWhenUsed/>
    <w:qFormat/>
  </w:style>
  <w:style w:type="table" w:styleId="755" w:customStyle="1">
    <w:name w:val="普通表格12"/>
    <w:uiPriority w:val="99"/>
    <w:unhideWhenUsed/>
    <w:qFormat/>
    <w:tblPr/>
  </w:style>
  <w:style w:type="paragraph" w:styleId="756" w:customStyle="1">
    <w:name w:val="目录 711"/>
    <w:basedOn w:val="700"/>
    <w:next w:val="700"/>
    <w:uiPriority w:val="39"/>
    <w:unhideWhenUsed/>
    <w:qFormat/>
    <w:pPr>
      <w:ind w:left="1701"/>
      <w:spacing w:after="57"/>
    </w:pPr>
  </w:style>
  <w:style w:type="paragraph" w:styleId="757" w:customStyle="1">
    <w:name w:val="批注文字11"/>
    <w:basedOn w:val="700"/>
    <w:link w:val="758"/>
    <w:uiPriority w:val="99"/>
    <w:unhideWhenUsed/>
    <w:qFormat/>
    <w:pPr>
      <w:jc w:val="left"/>
    </w:pPr>
    <w:rPr>
      <w:lang w:val="en-US" w:eastAsia="en-US"/>
    </w:rPr>
  </w:style>
  <w:style w:type="character" w:styleId="758" w:customStyle="1">
    <w:name w:val="批注文字 Char1"/>
    <w:link w:val="757"/>
    <w:uiPriority w:val="99"/>
    <w:qFormat/>
    <w:rPr>
      <w:sz w:val="21"/>
      <w:szCs w:val="21"/>
    </w:rPr>
  </w:style>
  <w:style w:type="paragraph" w:styleId="759" w:customStyle="1">
    <w:name w:val="正文文本缩进12"/>
    <w:basedOn w:val="700"/>
    <w:next w:val="760"/>
    <w:link w:val="761"/>
    <w:uiPriority w:val="99"/>
    <w:unhideWhenUsed/>
    <w:qFormat/>
    <w:pPr>
      <w:ind w:left="420"/>
      <w:spacing w:after="120"/>
    </w:pPr>
    <w:rPr>
      <w:lang w:val="en-US" w:eastAsia="en-US"/>
    </w:rPr>
  </w:style>
  <w:style w:type="paragraph" w:styleId="760" w:customStyle="1">
    <w:name w:val="正文首行缩进 212"/>
    <w:basedOn w:val="759"/>
    <w:link w:val="762"/>
    <w:uiPriority w:val="0"/>
    <w:qFormat/>
    <w:pPr>
      <w:ind w:firstLine="420"/>
    </w:pPr>
  </w:style>
  <w:style w:type="character" w:styleId="761" w:customStyle="1">
    <w:name w:val="正文文本缩进 Char1"/>
    <w:link w:val="759"/>
    <w:uiPriority w:val="99"/>
    <w:semiHidden/>
    <w:qFormat/>
    <w:rPr>
      <w:sz w:val="21"/>
      <w:szCs w:val="21"/>
    </w:rPr>
  </w:style>
  <w:style w:type="character" w:styleId="762" w:customStyle="1">
    <w:name w:val="正文首行缩进 2 Char1"/>
    <w:link w:val="760"/>
    <w:uiPriority w:val="0"/>
    <w:qFormat/>
  </w:style>
  <w:style w:type="paragraph" w:styleId="763" w:customStyle="1">
    <w:name w:val="索引 42"/>
    <w:basedOn w:val="700"/>
    <w:next w:val="700"/>
    <w:uiPriority w:val="0"/>
    <w:qFormat/>
    <w:pPr>
      <w:ind w:left="600"/>
    </w:pPr>
    <w:rPr>
      <w:szCs w:val="24"/>
    </w:rPr>
  </w:style>
  <w:style w:type="paragraph" w:styleId="764" w:customStyle="1">
    <w:name w:val="目录 511"/>
    <w:basedOn w:val="700"/>
    <w:next w:val="700"/>
    <w:uiPriority w:val="39"/>
    <w:unhideWhenUsed/>
    <w:qFormat/>
    <w:pPr>
      <w:ind w:left="1134"/>
      <w:spacing w:after="57"/>
    </w:pPr>
  </w:style>
  <w:style w:type="paragraph" w:styleId="765" w:customStyle="1">
    <w:name w:val="目录 311"/>
    <w:basedOn w:val="700"/>
    <w:next w:val="700"/>
    <w:uiPriority w:val="39"/>
    <w:unhideWhenUsed/>
    <w:qFormat/>
    <w:pPr>
      <w:ind w:left="567"/>
      <w:spacing w:after="57"/>
    </w:pPr>
  </w:style>
  <w:style w:type="paragraph" w:styleId="766" w:customStyle="1">
    <w:name w:val="纯文本11"/>
    <w:basedOn w:val="700"/>
    <w:link w:val="767"/>
    <w:uiPriority w:val="99"/>
    <w:qFormat/>
    <w:rPr>
      <w:rFonts w:ascii="宋体" w:hAnsi="Courier New"/>
      <w:lang w:val="en-US" w:eastAsia="en-US"/>
    </w:rPr>
  </w:style>
  <w:style w:type="character" w:styleId="767" w:customStyle="1">
    <w:name w:val="纯文本 Char1"/>
    <w:link w:val="766"/>
    <w:uiPriority w:val="99"/>
    <w:semiHidden/>
    <w:qFormat/>
    <w:rPr>
      <w:rFonts w:ascii="宋体" w:hAnsi="Courier New" w:cs="Courier New"/>
      <w:sz w:val="21"/>
      <w:szCs w:val="21"/>
    </w:rPr>
  </w:style>
  <w:style w:type="paragraph" w:styleId="768" w:customStyle="1">
    <w:name w:val="目录 811"/>
    <w:basedOn w:val="700"/>
    <w:next w:val="700"/>
    <w:uiPriority w:val="39"/>
    <w:unhideWhenUsed/>
    <w:qFormat/>
    <w:pPr>
      <w:ind w:left="1984"/>
      <w:spacing w:after="57"/>
    </w:pPr>
  </w:style>
  <w:style w:type="paragraph" w:styleId="769" w:customStyle="1">
    <w:name w:val="尾注文本1"/>
    <w:basedOn w:val="700"/>
    <w:link w:val="770"/>
    <w:uiPriority w:val="99"/>
    <w:unhideWhenUsed/>
    <w:qFormat/>
    <w:rPr>
      <w:sz w:val="20"/>
      <w:szCs w:val="20"/>
      <w:lang w:val="en-US" w:eastAsia="en-US"/>
    </w:rPr>
  </w:style>
  <w:style w:type="character" w:styleId="770" w:customStyle="1">
    <w:name w:val="尾注文本 Char"/>
    <w:link w:val="769"/>
    <w:uiPriority w:val="99"/>
    <w:qFormat/>
    <w:rPr>
      <w:sz w:val="20"/>
    </w:rPr>
  </w:style>
  <w:style w:type="paragraph" w:styleId="771" w:customStyle="1">
    <w:name w:val="批注框文本11"/>
    <w:basedOn w:val="700"/>
    <w:link w:val="772"/>
    <w:uiPriority w:val="99"/>
    <w:unhideWhenUsed/>
    <w:qFormat/>
    <w:rPr>
      <w:sz w:val="18"/>
      <w:szCs w:val="18"/>
      <w:lang w:val="en-US" w:eastAsia="en-US"/>
    </w:rPr>
  </w:style>
  <w:style w:type="character" w:styleId="772" w:customStyle="1">
    <w:name w:val="批注框文本 Char1"/>
    <w:link w:val="771"/>
    <w:uiPriority w:val="99"/>
    <w:semiHidden/>
    <w:qFormat/>
    <w:rPr>
      <w:sz w:val="18"/>
      <w:szCs w:val="18"/>
    </w:rPr>
  </w:style>
  <w:style w:type="paragraph" w:styleId="773" w:customStyle="1">
    <w:name w:val="页脚11"/>
    <w:basedOn w:val="700"/>
    <w:link w:val="774"/>
    <w:uiPriority w:val="99"/>
    <w:unhideWhenUsed/>
    <w:qFormat/>
    <w:pPr>
      <w:jc w:val="left"/>
      <w:tabs>
        <w:tab w:val="center" w:pos="4153" w:leader="none"/>
        <w:tab w:val="right" w:pos="8306" w:leader="none"/>
      </w:tabs>
    </w:pPr>
    <w:rPr>
      <w:sz w:val="18"/>
      <w:szCs w:val="18"/>
      <w:lang w:val="en-US" w:eastAsia="en-US"/>
    </w:rPr>
  </w:style>
  <w:style w:type="character" w:styleId="774" w:customStyle="1">
    <w:name w:val="页脚 Char2"/>
    <w:link w:val="773"/>
    <w:uiPriority w:val="99"/>
    <w:semiHidden/>
    <w:qFormat/>
    <w:rPr>
      <w:sz w:val="18"/>
      <w:szCs w:val="18"/>
    </w:rPr>
  </w:style>
  <w:style w:type="paragraph" w:styleId="775" w:customStyle="1">
    <w:name w:val="页眉11"/>
    <w:basedOn w:val="700"/>
    <w:link w:val="776"/>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776" w:customStyle="1">
    <w:name w:val="页眉 Char2"/>
    <w:link w:val="775"/>
    <w:uiPriority w:val="99"/>
    <w:semiHidden/>
    <w:qFormat/>
    <w:rPr>
      <w:sz w:val="18"/>
      <w:szCs w:val="18"/>
    </w:rPr>
  </w:style>
  <w:style w:type="paragraph" w:styleId="777" w:customStyle="1">
    <w:name w:val="目录 111"/>
    <w:basedOn w:val="700"/>
    <w:next w:val="700"/>
    <w:uiPriority w:val="39"/>
    <w:unhideWhenUsed/>
    <w:qFormat/>
    <w:pPr>
      <w:spacing w:after="57"/>
    </w:pPr>
  </w:style>
  <w:style w:type="paragraph" w:styleId="778" w:customStyle="1">
    <w:name w:val="目录 411"/>
    <w:basedOn w:val="700"/>
    <w:next w:val="700"/>
    <w:uiPriority w:val="39"/>
    <w:unhideWhenUsed/>
    <w:qFormat/>
    <w:pPr>
      <w:ind w:left="850"/>
      <w:spacing w:after="57"/>
    </w:pPr>
  </w:style>
  <w:style w:type="paragraph" w:styleId="779" w:customStyle="1">
    <w:name w:val="副标题1"/>
    <w:basedOn w:val="700"/>
    <w:next w:val="700"/>
    <w:link w:val="780"/>
    <w:uiPriority w:val="11"/>
    <w:qFormat/>
    <w:pPr>
      <w:spacing w:before="200" w:after="200"/>
    </w:pPr>
    <w:rPr>
      <w:sz w:val="24"/>
      <w:szCs w:val="24"/>
      <w:lang w:val="en-US" w:eastAsia="en-US"/>
    </w:rPr>
  </w:style>
  <w:style w:type="character" w:styleId="780" w:customStyle="1">
    <w:name w:val="副标题 Char"/>
    <w:link w:val="779"/>
    <w:uiPriority w:val="11"/>
    <w:qFormat/>
    <w:rPr>
      <w:sz w:val="24"/>
      <w:szCs w:val="24"/>
    </w:rPr>
  </w:style>
  <w:style w:type="paragraph" w:styleId="781" w:customStyle="1">
    <w:name w:val="脚注文本1"/>
    <w:basedOn w:val="700"/>
    <w:link w:val="782"/>
    <w:uiPriority w:val="99"/>
    <w:unhideWhenUsed/>
    <w:qFormat/>
    <w:pPr>
      <w:spacing w:after="40"/>
    </w:pPr>
    <w:rPr>
      <w:sz w:val="18"/>
      <w:szCs w:val="20"/>
      <w:lang w:val="en-US" w:eastAsia="en-US"/>
    </w:rPr>
  </w:style>
  <w:style w:type="character" w:styleId="782" w:customStyle="1">
    <w:name w:val="脚注文本 Char"/>
    <w:link w:val="781"/>
    <w:uiPriority w:val="99"/>
    <w:qFormat/>
    <w:rPr>
      <w:sz w:val="18"/>
    </w:rPr>
  </w:style>
  <w:style w:type="paragraph" w:styleId="783" w:customStyle="1">
    <w:name w:val="目录 611"/>
    <w:basedOn w:val="700"/>
    <w:next w:val="700"/>
    <w:uiPriority w:val="39"/>
    <w:unhideWhenUsed/>
    <w:qFormat/>
    <w:pPr>
      <w:ind w:left="1417"/>
      <w:spacing w:after="57"/>
    </w:pPr>
  </w:style>
  <w:style w:type="paragraph" w:styleId="784" w:customStyle="1">
    <w:name w:val="图表目录11"/>
    <w:basedOn w:val="700"/>
    <w:next w:val="700"/>
    <w:uiPriority w:val="99"/>
    <w:unhideWhenUsed/>
    <w:qFormat/>
  </w:style>
  <w:style w:type="paragraph" w:styleId="785" w:customStyle="1">
    <w:name w:val="目录 211"/>
    <w:basedOn w:val="700"/>
    <w:next w:val="700"/>
    <w:uiPriority w:val="39"/>
    <w:unhideWhenUsed/>
    <w:qFormat/>
    <w:pPr>
      <w:ind w:left="283"/>
      <w:spacing w:after="57"/>
    </w:pPr>
  </w:style>
  <w:style w:type="paragraph" w:styleId="786" w:customStyle="1">
    <w:name w:val="目录 911"/>
    <w:basedOn w:val="700"/>
    <w:next w:val="700"/>
    <w:uiPriority w:val="39"/>
    <w:unhideWhenUsed/>
    <w:qFormat/>
    <w:pPr>
      <w:ind w:left="2268"/>
      <w:spacing w:after="57"/>
    </w:pPr>
  </w:style>
  <w:style w:type="paragraph" w:styleId="787" w:customStyle="1">
    <w:name w:val="普通(网站)11"/>
    <w:basedOn w:val="700"/>
    <w:uiPriority w:val="99"/>
    <w:qFormat/>
    <w:pPr>
      <w:jc w:val="left"/>
      <w:spacing w:before="100" w:beforeAutospacing="1" w:after="100" w:afterAutospacing="1"/>
      <w:widowControl/>
    </w:pPr>
    <w:rPr>
      <w:rFonts w:ascii="宋体" w:hAnsi="宋体" w:cs="宋体"/>
      <w:sz w:val="24"/>
      <w:szCs w:val="24"/>
    </w:rPr>
  </w:style>
  <w:style w:type="paragraph" w:styleId="788" w:customStyle="1">
    <w:name w:val="标题11"/>
    <w:basedOn w:val="700"/>
    <w:next w:val="700"/>
    <w:link w:val="789"/>
    <w:uiPriority w:val="10"/>
    <w:qFormat/>
    <w:pPr>
      <w:contextualSpacing/>
      <w:spacing w:before="300" w:after="200"/>
    </w:pPr>
    <w:rPr>
      <w:sz w:val="48"/>
      <w:szCs w:val="48"/>
      <w:lang w:val="en-US" w:eastAsia="en-US"/>
    </w:rPr>
  </w:style>
  <w:style w:type="character" w:styleId="789" w:customStyle="1">
    <w:name w:val="标题 Char"/>
    <w:link w:val="788"/>
    <w:uiPriority w:val="10"/>
    <w:qFormat/>
    <w:rPr>
      <w:sz w:val="48"/>
      <w:szCs w:val="48"/>
    </w:rPr>
  </w:style>
  <w:style w:type="paragraph" w:styleId="790" w:customStyle="1">
    <w:name w:val="批注主题11"/>
    <w:basedOn w:val="757"/>
    <w:next w:val="757"/>
    <w:link w:val="791"/>
    <w:uiPriority w:val="0"/>
    <w:unhideWhenUsed/>
    <w:qFormat/>
    <w:rPr>
      <w:b/>
      <w:bCs/>
    </w:rPr>
  </w:style>
  <w:style w:type="character" w:styleId="791" w:customStyle="1">
    <w:name w:val="批注主题 Char1"/>
    <w:link w:val="790"/>
    <w:uiPriority w:val="0"/>
    <w:qFormat/>
  </w:style>
  <w:style w:type="table" w:styleId="792" w:customStyle="1">
    <w:name w:val="网格型12"/>
    <w:uiPriority w:val="59"/>
    <w:qFormat/>
    <w:rPr>
      <w:lang w:val="en-US" w:eastAsia="zh-CN" w:bidi="ar-SA"/>
    </w:rPr>
    <w:tblPr/>
  </w:style>
  <w:style w:type="character" w:styleId="793" w:customStyle="1">
    <w:name w:val="尾注引用1"/>
    <w:link w:val="700"/>
    <w:uiPriority w:val="99"/>
    <w:unhideWhenUsed/>
    <w:qFormat/>
    <w:rPr>
      <w:vertAlign w:val="superscript"/>
    </w:rPr>
  </w:style>
  <w:style w:type="character" w:styleId="794" w:customStyle="1">
    <w:name w:val="页码11"/>
    <w:link w:val="700"/>
    <w:uiPriority w:val="0"/>
    <w:qFormat/>
  </w:style>
  <w:style w:type="character" w:styleId="795" w:customStyle="1">
    <w:name w:val="已访问的超链接11"/>
    <w:link w:val="700"/>
    <w:uiPriority w:val="99"/>
    <w:unhideWhenUsed/>
    <w:qFormat/>
    <w:rPr>
      <w:color w:val="800080"/>
      <w:u w:val="none"/>
    </w:rPr>
  </w:style>
  <w:style w:type="character" w:styleId="796" w:customStyle="1">
    <w:name w:val="HTML 打字机1"/>
    <w:link w:val="700"/>
    <w:uiPriority w:val="99"/>
    <w:unhideWhenUsed/>
    <w:qFormat/>
    <w:rPr>
      <w:rFonts w:ascii="monospace" w:hAnsi="monospace" w:eastAsia="monospace" w:cs="monospace"/>
      <w:sz w:val="20"/>
    </w:rPr>
  </w:style>
  <w:style w:type="character" w:styleId="797" w:customStyle="1">
    <w:name w:val="HTML 缩写1"/>
    <w:link w:val="700"/>
    <w:uiPriority w:val="99"/>
    <w:unhideWhenUsed/>
    <w:qFormat/>
  </w:style>
  <w:style w:type="character" w:styleId="798" w:customStyle="1">
    <w:name w:val="超链接11"/>
    <w:link w:val="700"/>
    <w:uiPriority w:val="0"/>
    <w:unhideWhenUsed/>
    <w:qFormat/>
    <w:rPr>
      <w:color w:val="0000ff"/>
      <w:u w:val="single"/>
    </w:rPr>
  </w:style>
  <w:style w:type="character" w:styleId="799" w:customStyle="1">
    <w:name w:val="HTML 代码1"/>
    <w:link w:val="700"/>
    <w:uiPriority w:val="99"/>
    <w:unhideWhenUsed/>
    <w:qFormat/>
    <w:rPr>
      <w:rFonts w:ascii="monospace" w:hAnsi="monospace" w:eastAsia="monospace" w:cs="monospace"/>
      <w:sz w:val="20"/>
    </w:rPr>
  </w:style>
  <w:style w:type="character" w:styleId="800" w:customStyle="1">
    <w:name w:val="批注引用12"/>
    <w:link w:val="700"/>
    <w:uiPriority w:val="0"/>
    <w:unhideWhenUsed/>
    <w:qFormat/>
    <w:rPr>
      <w:sz w:val="21"/>
      <w:szCs w:val="21"/>
    </w:rPr>
  </w:style>
  <w:style w:type="character" w:styleId="801" w:customStyle="1">
    <w:name w:val="脚注引用1"/>
    <w:link w:val="700"/>
    <w:uiPriority w:val="99"/>
    <w:unhideWhenUsed/>
    <w:qFormat/>
    <w:rPr>
      <w:vertAlign w:val="superscript"/>
    </w:rPr>
  </w:style>
  <w:style w:type="character" w:styleId="802" w:customStyle="1">
    <w:name w:val="HTML 键盘1"/>
    <w:link w:val="700"/>
    <w:uiPriority w:val="99"/>
    <w:unhideWhenUsed/>
    <w:qFormat/>
    <w:rPr>
      <w:rFonts w:ascii="monospace" w:hAnsi="monospace" w:eastAsia="monospace" w:cs="monospace"/>
      <w:sz w:val="20"/>
    </w:rPr>
  </w:style>
  <w:style w:type="character" w:styleId="803" w:customStyle="1">
    <w:name w:val="HTML 样本1"/>
    <w:link w:val="700"/>
    <w:uiPriority w:val="99"/>
    <w:unhideWhenUsed/>
    <w:qFormat/>
    <w:rPr>
      <w:rFonts w:ascii="monospace" w:hAnsi="monospace" w:eastAsia="monospace" w:cs="monospace"/>
    </w:rPr>
  </w:style>
  <w:style w:type="character" w:styleId="804" w:customStyle="1">
    <w:name w:val="批注引用11"/>
    <w:link w:val="700"/>
    <w:uiPriority w:val="0"/>
    <w:unhideWhenUsed/>
    <w:qFormat/>
    <w:rPr>
      <w:sz w:val="21"/>
      <w:szCs w:val="21"/>
      <w:lang w:val="en-US" w:eastAsia="zh-CN" w:bidi="ar-SA"/>
    </w:rPr>
  </w:style>
  <w:style w:type="character" w:styleId="805" w:customStyle="1">
    <w:name w:val="标题 3 Char"/>
    <w:link w:val="806"/>
    <w:uiPriority w:val="0"/>
    <w:qFormat/>
    <w:rPr>
      <w:rFonts w:ascii="Times New Roman" w:hAnsi="Times New Roman" w:eastAsia="宋体" w:cs="Times New Roman"/>
      <w:b/>
      <w:bCs/>
      <w:sz w:val="32"/>
      <w:szCs w:val="32"/>
    </w:rPr>
  </w:style>
  <w:style w:type="paragraph" w:styleId="806" w:customStyle="1">
    <w:name w:val="标题 311"/>
    <w:basedOn w:val="700"/>
    <w:next w:val="807"/>
    <w:link w:val="805"/>
    <w:uiPriority w:val="0"/>
    <w:qFormat/>
    <w:pPr>
      <w:keepLines/>
      <w:keepNext/>
      <w:spacing w:before="260" w:after="260" w:line="416" w:lineRule="auto"/>
      <w:outlineLvl w:val="2"/>
    </w:pPr>
    <w:rPr>
      <w:b/>
      <w:bCs/>
      <w:sz w:val="32"/>
      <w:szCs w:val="32"/>
      <w:lang w:val="en-US" w:eastAsia="en-US"/>
    </w:rPr>
  </w:style>
  <w:style w:type="paragraph" w:styleId="807" w:customStyle="1">
    <w:name w:val="正文缩进11"/>
    <w:basedOn w:val="700"/>
    <w:link w:val="808"/>
    <w:uiPriority w:val="0"/>
    <w:qFormat/>
    <w:pPr>
      <w:ind w:firstLine="420"/>
    </w:pPr>
    <w:rPr>
      <w:sz w:val="20"/>
      <w:lang w:val="en-US" w:eastAsia="en-US"/>
    </w:rPr>
  </w:style>
  <w:style w:type="character" w:styleId="808" w:customStyle="1">
    <w:name w:val="正文缩进 Char"/>
    <w:link w:val="807"/>
    <w:uiPriority w:val="0"/>
    <w:qFormat/>
    <w:rPr>
      <w:rFonts w:ascii="Times New Roman" w:hAnsi="Times New Roman" w:eastAsia="宋体" w:cs="Times New Roman"/>
      <w:szCs w:val="21"/>
    </w:rPr>
  </w:style>
  <w:style w:type="character" w:styleId="809" w:customStyle="1">
    <w:name w:val="标题 4 Char"/>
    <w:link w:val="810"/>
    <w:uiPriority w:val="0"/>
    <w:qFormat/>
    <w:rPr>
      <w:rFonts w:ascii="Arial" w:hAnsi="Arial" w:eastAsia="黑体" w:cs="Arial"/>
      <w:b/>
      <w:bCs/>
      <w:sz w:val="28"/>
      <w:szCs w:val="28"/>
    </w:rPr>
  </w:style>
  <w:style w:type="paragraph" w:styleId="810" w:customStyle="1">
    <w:name w:val="标题 41"/>
    <w:basedOn w:val="700"/>
    <w:next w:val="811"/>
    <w:link w:val="809"/>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11" w:customStyle="1">
    <w:name w:val="正文缩进1"/>
    <w:basedOn w:val="700"/>
    <w:uiPriority w:val="0"/>
    <w:qFormat/>
    <w:pPr>
      <w:ind w:firstLine="420"/>
      <w:spacing w:line="360" w:lineRule="auto"/>
    </w:pPr>
    <w:rPr>
      <w:sz w:val="24"/>
    </w:rPr>
  </w:style>
  <w:style w:type="paragraph" w:styleId="812" w:customStyle="1">
    <w:name w:val="样式1"/>
    <w:basedOn w:val="700"/>
    <w:uiPriority w:val="0"/>
    <w:qFormat/>
    <w:pPr>
      <w:numPr>
        <w:ilvl w:val="0"/>
        <w:numId w:val="1"/>
      </w:numPr>
    </w:pPr>
    <w:rPr>
      <w:rFonts w:ascii="宋体" w:hAnsi="宋体"/>
    </w:rPr>
  </w:style>
  <w:style w:type="character" w:styleId="813" w:customStyle="1">
    <w:name w:val="标题 5 Char"/>
    <w:link w:val="814"/>
    <w:uiPriority w:val="0"/>
    <w:qFormat/>
    <w:rPr>
      <w:rFonts w:ascii="宋体" w:hAnsi="Times New Roman" w:eastAsia="宋体" w:cs="Times New Roman"/>
      <w:color w:val="000000"/>
      <w:sz w:val="28"/>
      <w:szCs w:val="28"/>
    </w:rPr>
  </w:style>
  <w:style w:type="paragraph" w:styleId="814" w:customStyle="1">
    <w:name w:val="标题 51"/>
    <w:basedOn w:val="700"/>
    <w:next w:val="807"/>
    <w:link w:val="813"/>
    <w:uiPriority w:val="0"/>
    <w:qFormat/>
    <w:pPr>
      <w:keepNext/>
      <w:outlineLvl w:val="4"/>
    </w:pPr>
    <w:rPr>
      <w:rFonts w:ascii="宋体"/>
      <w:color w:val="000000"/>
      <w:sz w:val="28"/>
      <w:szCs w:val="28"/>
      <w:lang w:val="en-US" w:eastAsia="en-US"/>
    </w:rPr>
  </w:style>
  <w:style w:type="character" w:styleId="815" w:customStyle="1">
    <w:name w:val="Heading 1 Char"/>
    <w:link w:val="700"/>
    <w:uiPriority w:val="9"/>
    <w:qFormat/>
    <w:rPr>
      <w:rFonts w:ascii="Arial" w:hAnsi="Arial" w:eastAsia="Arial" w:cs="Arial"/>
      <w:sz w:val="40"/>
      <w:szCs w:val="40"/>
    </w:rPr>
  </w:style>
  <w:style w:type="character" w:styleId="816" w:customStyle="1">
    <w:name w:val="Heading 3 Char"/>
    <w:link w:val="700"/>
    <w:uiPriority w:val="9"/>
    <w:qFormat/>
    <w:rPr>
      <w:rFonts w:ascii="Arial" w:hAnsi="Arial" w:eastAsia="Arial" w:cs="Arial"/>
      <w:sz w:val="30"/>
      <w:szCs w:val="30"/>
    </w:rPr>
  </w:style>
  <w:style w:type="character" w:styleId="817" w:customStyle="1">
    <w:name w:val="Heading 4 Char"/>
    <w:link w:val="700"/>
    <w:uiPriority w:val="9"/>
    <w:qFormat/>
    <w:rPr>
      <w:rFonts w:ascii="Arial" w:hAnsi="Arial" w:eastAsia="Arial" w:cs="Arial"/>
      <w:b/>
      <w:bCs/>
      <w:sz w:val="26"/>
      <w:szCs w:val="26"/>
    </w:rPr>
  </w:style>
  <w:style w:type="character" w:styleId="818" w:customStyle="1">
    <w:name w:val="Heading 5 Char"/>
    <w:link w:val="700"/>
    <w:uiPriority w:val="9"/>
    <w:qFormat/>
    <w:rPr>
      <w:rFonts w:ascii="Arial" w:hAnsi="Arial" w:eastAsia="Arial" w:cs="Arial"/>
      <w:b/>
      <w:bCs/>
      <w:sz w:val="24"/>
      <w:szCs w:val="24"/>
    </w:rPr>
  </w:style>
  <w:style w:type="character" w:styleId="819" w:customStyle="1">
    <w:name w:val="Heading 6 Char"/>
    <w:link w:val="700"/>
    <w:uiPriority w:val="9"/>
    <w:qFormat/>
    <w:rPr>
      <w:rFonts w:ascii="Arial" w:hAnsi="Arial" w:eastAsia="Arial" w:cs="Arial"/>
      <w:b/>
      <w:bCs/>
      <w:sz w:val="22"/>
      <w:szCs w:val="22"/>
    </w:rPr>
  </w:style>
  <w:style w:type="character" w:styleId="820" w:customStyle="1">
    <w:name w:val="Heading 7 Char"/>
    <w:link w:val="700"/>
    <w:uiPriority w:val="9"/>
    <w:qFormat/>
    <w:rPr>
      <w:rFonts w:ascii="Arial" w:hAnsi="Arial" w:eastAsia="Arial" w:cs="Arial"/>
      <w:b/>
      <w:bCs/>
      <w:i/>
      <w:iCs/>
      <w:sz w:val="22"/>
      <w:szCs w:val="22"/>
    </w:rPr>
  </w:style>
  <w:style w:type="character" w:styleId="821" w:customStyle="1">
    <w:name w:val="Heading 8 Char"/>
    <w:link w:val="700"/>
    <w:uiPriority w:val="9"/>
    <w:qFormat/>
    <w:rPr>
      <w:rFonts w:ascii="Arial" w:hAnsi="Arial" w:eastAsia="Arial" w:cs="Arial"/>
      <w:i/>
      <w:iCs/>
      <w:sz w:val="22"/>
      <w:szCs w:val="22"/>
    </w:rPr>
  </w:style>
  <w:style w:type="character" w:styleId="822" w:customStyle="1">
    <w:name w:val="Heading 9 Char"/>
    <w:link w:val="700"/>
    <w:uiPriority w:val="9"/>
    <w:qFormat/>
    <w:rPr>
      <w:rFonts w:ascii="Arial" w:hAnsi="Arial" w:eastAsia="Arial" w:cs="Arial"/>
      <w:i/>
      <w:iCs/>
      <w:sz w:val="21"/>
      <w:szCs w:val="21"/>
    </w:rPr>
  </w:style>
  <w:style w:type="character" w:styleId="823" w:customStyle="1">
    <w:name w:val="Title Char"/>
    <w:link w:val="700"/>
    <w:uiPriority w:val="10"/>
    <w:qFormat/>
    <w:rPr>
      <w:sz w:val="48"/>
      <w:szCs w:val="48"/>
    </w:rPr>
  </w:style>
  <w:style w:type="character" w:styleId="824" w:customStyle="1">
    <w:name w:val="Subtitle Char"/>
    <w:link w:val="700"/>
    <w:uiPriority w:val="11"/>
    <w:qFormat/>
    <w:rPr>
      <w:sz w:val="24"/>
      <w:szCs w:val="24"/>
    </w:rPr>
  </w:style>
  <w:style w:type="character" w:styleId="825" w:customStyle="1">
    <w:name w:val="Quote Char"/>
    <w:link w:val="700"/>
    <w:uiPriority w:val="29"/>
    <w:qFormat/>
    <w:rPr>
      <w:i/>
    </w:rPr>
  </w:style>
  <w:style w:type="character" w:styleId="826" w:customStyle="1">
    <w:name w:val="Intense Quote Char"/>
    <w:link w:val="700"/>
    <w:uiPriority w:val="30"/>
    <w:qFormat/>
    <w:rPr>
      <w:i/>
    </w:rPr>
  </w:style>
  <w:style w:type="character" w:styleId="827" w:customStyle="1">
    <w:name w:val="Header Char"/>
    <w:link w:val="700"/>
    <w:uiPriority w:val="99"/>
    <w:qFormat/>
  </w:style>
  <w:style w:type="character" w:styleId="828" w:customStyle="1">
    <w:name w:val="Caption Char"/>
    <w:link w:val="700"/>
    <w:uiPriority w:val="99"/>
    <w:qFormat/>
  </w:style>
  <w:style w:type="character" w:styleId="829" w:customStyle="1">
    <w:name w:val="Footnote Text Char"/>
    <w:link w:val="700"/>
    <w:uiPriority w:val="99"/>
    <w:qFormat/>
    <w:rPr>
      <w:sz w:val="18"/>
    </w:rPr>
  </w:style>
  <w:style w:type="character" w:styleId="830" w:customStyle="1">
    <w:name w:val="Endnote Text Char"/>
    <w:link w:val="700"/>
    <w:uiPriority w:val="99"/>
    <w:qFormat/>
    <w:rPr>
      <w:sz w:val="20"/>
    </w:rPr>
  </w:style>
  <w:style w:type="paragraph" w:styleId="831" w:customStyle="1">
    <w:name w:val="TOC 标题"/>
    <w:uiPriority w:val="39"/>
    <w:qFormat/>
    <w:rPr>
      <w:rFonts w:hint="default" w:ascii="Times New Roman" w:hAnsi="Times New Roman" w:eastAsia="宋体" w:cs="Times New Roman"/>
      <w:lang w:val="en-US" w:eastAsia="zh-CN" w:bidi="ar-SA"/>
    </w:rPr>
  </w:style>
  <w:style w:type="character" w:styleId="832" w:customStyle="1">
    <w:name w:val="标题 1 Char1"/>
    <w:link w:val="701"/>
    <w:uiPriority w:val="9"/>
    <w:qFormat/>
    <w:rPr>
      <w:rFonts w:ascii="Arial" w:hAnsi="Arial" w:eastAsia="Arial" w:cs="Arial"/>
      <w:sz w:val="40"/>
      <w:szCs w:val="40"/>
    </w:rPr>
  </w:style>
  <w:style w:type="character" w:styleId="833" w:customStyle="1">
    <w:name w:val="标题 2 Char1"/>
    <w:link w:val="702"/>
    <w:uiPriority w:val="9"/>
    <w:qFormat/>
    <w:rPr>
      <w:rFonts w:ascii="Arial" w:hAnsi="Arial" w:eastAsia="Arial" w:cs="Arial"/>
      <w:sz w:val="34"/>
    </w:rPr>
  </w:style>
  <w:style w:type="character" w:styleId="834" w:customStyle="1">
    <w:name w:val="标题 3 Char1"/>
    <w:link w:val="703"/>
    <w:uiPriority w:val="9"/>
    <w:qFormat/>
    <w:rPr>
      <w:rFonts w:ascii="Arial" w:hAnsi="Arial" w:eastAsia="Arial" w:cs="Arial"/>
      <w:sz w:val="30"/>
      <w:szCs w:val="30"/>
    </w:rPr>
  </w:style>
  <w:style w:type="character" w:styleId="835" w:customStyle="1">
    <w:name w:val="标题 4 Char1"/>
    <w:link w:val="704"/>
    <w:uiPriority w:val="9"/>
    <w:qFormat/>
    <w:rPr>
      <w:rFonts w:ascii="Arial" w:hAnsi="Arial" w:eastAsia="Arial" w:cs="Arial"/>
      <w:b/>
      <w:bCs/>
      <w:sz w:val="26"/>
      <w:szCs w:val="26"/>
    </w:rPr>
  </w:style>
  <w:style w:type="character" w:styleId="836" w:customStyle="1">
    <w:name w:val="标题 5 Char1"/>
    <w:link w:val="705"/>
    <w:uiPriority w:val="9"/>
    <w:qFormat/>
    <w:rPr>
      <w:rFonts w:ascii="Arial" w:hAnsi="Arial" w:eastAsia="Arial" w:cs="Arial"/>
      <w:b/>
      <w:bCs/>
      <w:sz w:val="24"/>
      <w:szCs w:val="24"/>
    </w:rPr>
  </w:style>
  <w:style w:type="character" w:styleId="837" w:customStyle="1">
    <w:name w:val="标题 6 Char1"/>
    <w:link w:val="706"/>
    <w:uiPriority w:val="9"/>
    <w:qFormat/>
    <w:rPr>
      <w:rFonts w:ascii="Arial" w:hAnsi="Arial" w:eastAsia="Arial" w:cs="Arial"/>
      <w:b/>
      <w:bCs/>
      <w:sz w:val="22"/>
      <w:szCs w:val="22"/>
    </w:rPr>
  </w:style>
  <w:style w:type="character" w:styleId="838" w:customStyle="1">
    <w:name w:val="标题 7 Char1"/>
    <w:link w:val="707"/>
    <w:uiPriority w:val="9"/>
    <w:qFormat/>
    <w:rPr>
      <w:rFonts w:ascii="Arial" w:hAnsi="Arial" w:eastAsia="Arial" w:cs="Arial"/>
      <w:b/>
      <w:bCs/>
      <w:i/>
      <w:iCs/>
      <w:sz w:val="22"/>
      <w:szCs w:val="22"/>
    </w:rPr>
  </w:style>
  <w:style w:type="character" w:styleId="839" w:customStyle="1">
    <w:name w:val="标题 8 Char1"/>
    <w:link w:val="708"/>
    <w:uiPriority w:val="9"/>
    <w:qFormat/>
    <w:rPr>
      <w:rFonts w:ascii="Arial" w:hAnsi="Arial" w:eastAsia="Arial" w:cs="Arial"/>
      <w:i/>
      <w:iCs/>
      <w:sz w:val="22"/>
      <w:szCs w:val="22"/>
    </w:rPr>
  </w:style>
  <w:style w:type="character" w:styleId="840" w:customStyle="1">
    <w:name w:val="标题 9 Char1"/>
    <w:link w:val="709"/>
    <w:uiPriority w:val="9"/>
    <w:qFormat/>
    <w:rPr>
      <w:rFonts w:ascii="Arial" w:hAnsi="Arial" w:eastAsia="Arial" w:cs="Arial"/>
      <w:i/>
      <w:iCs/>
      <w:sz w:val="21"/>
      <w:szCs w:val="21"/>
    </w:rPr>
  </w:style>
  <w:style w:type="paragraph" w:styleId="841" w:customStyle="1">
    <w:name w:val="Caption1"/>
    <w:basedOn w:val="700"/>
    <w:next w:val="700"/>
    <w:uiPriority w:val="35"/>
    <w:unhideWhenUsed/>
    <w:qFormat/>
    <w:pPr>
      <w:spacing w:line="276" w:lineRule="auto"/>
    </w:pPr>
    <w:rPr>
      <w:b/>
      <w:bCs/>
      <w:color w:val="4f81bd"/>
      <w:sz w:val="18"/>
      <w:szCs w:val="18"/>
    </w:rPr>
  </w:style>
  <w:style w:type="paragraph" w:styleId="842" w:customStyle="1">
    <w:name w:val="Footer1"/>
    <w:basedOn w:val="700"/>
    <w:link w:val="843"/>
    <w:uiPriority w:val="99"/>
    <w:unhideWhenUsed/>
    <w:qFormat/>
    <w:pPr>
      <w:tabs>
        <w:tab w:val="center" w:pos="7143" w:leader="none"/>
        <w:tab w:val="right" w:pos="14287" w:leader="none"/>
      </w:tabs>
    </w:pPr>
  </w:style>
  <w:style w:type="character" w:styleId="843" w:customStyle="1">
    <w:name w:val="页脚 Char1"/>
    <w:link w:val="842"/>
    <w:uiPriority w:val="99"/>
    <w:qFormat/>
  </w:style>
  <w:style w:type="paragraph" w:styleId="844" w:customStyle="1">
    <w:name w:val="Header1"/>
    <w:basedOn w:val="700"/>
    <w:link w:val="845"/>
    <w:uiPriority w:val="99"/>
    <w:unhideWhenUsed/>
    <w:qFormat/>
    <w:pPr>
      <w:tabs>
        <w:tab w:val="center" w:pos="7143" w:leader="none"/>
        <w:tab w:val="right" w:pos="14287" w:leader="none"/>
      </w:tabs>
    </w:pPr>
  </w:style>
  <w:style w:type="character" w:styleId="845" w:customStyle="1">
    <w:name w:val="页眉 Char1"/>
    <w:link w:val="844"/>
    <w:uiPriority w:val="99"/>
    <w:qFormat/>
  </w:style>
  <w:style w:type="paragraph" w:styleId="846" w:customStyle="1">
    <w:name w:val="正文文本1"/>
    <w:basedOn w:val="700"/>
    <w:next w:val="700"/>
    <w:uiPriority w:val="0"/>
    <w:semiHidden/>
    <w:qFormat/>
    <w:rPr>
      <w:rFonts w:ascii="Arial" w:hAnsi="Arial" w:eastAsia="Arial" w:cs="Arial"/>
      <w:lang w:eastAsia="en-US"/>
    </w:rPr>
  </w:style>
  <w:style w:type="paragraph" w:styleId="847" w:customStyle="1">
    <w:name w:val="列出段落"/>
    <w:basedOn w:val="700"/>
    <w:uiPriority w:val="34"/>
    <w:qFormat/>
    <w:pPr>
      <w:contextualSpacing/>
      <w:ind w:left="720"/>
    </w:pPr>
  </w:style>
  <w:style w:type="paragraph" w:styleId="848" w:customStyle="1">
    <w:name w:val="无间隔"/>
    <w:uiPriority w:val="1"/>
    <w:qFormat/>
    <w:rPr>
      <w:rFonts w:hint="default" w:ascii="Times New Roman" w:hAnsi="Times New Roman" w:eastAsia="宋体" w:cs="Times New Roman"/>
      <w:lang w:val="en-US" w:eastAsia="zh-CN" w:bidi="ar-SA"/>
    </w:rPr>
  </w:style>
  <w:style w:type="paragraph" w:styleId="849" w:customStyle="1">
    <w:name w:val="引用"/>
    <w:basedOn w:val="700"/>
    <w:next w:val="700"/>
    <w:link w:val="850"/>
    <w:uiPriority w:val="29"/>
    <w:qFormat/>
    <w:pPr>
      <w:ind w:left="720" w:right="720"/>
    </w:pPr>
    <w:rPr>
      <w:i/>
      <w:sz w:val="20"/>
      <w:szCs w:val="20"/>
      <w:lang w:val="en-US" w:eastAsia="en-US"/>
    </w:rPr>
  </w:style>
  <w:style w:type="character" w:styleId="850" w:customStyle="1">
    <w:name w:val="引用 Char"/>
    <w:link w:val="849"/>
    <w:uiPriority w:val="29"/>
    <w:qFormat/>
    <w:rPr>
      <w:i/>
    </w:rPr>
  </w:style>
  <w:style w:type="paragraph" w:styleId="851" w:customStyle="1">
    <w:name w:val="明显引用"/>
    <w:basedOn w:val="700"/>
    <w:next w:val="700"/>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852" w:customStyle="1">
    <w:name w:val="明显引用 Char"/>
    <w:link w:val="851"/>
    <w:uiPriority w:val="30"/>
    <w:qFormat/>
    <w:rPr>
      <w:i/>
    </w:rPr>
  </w:style>
  <w:style w:type="character" w:styleId="853" w:customStyle="1">
    <w:name w:val="Footer Char"/>
    <w:link w:val="700"/>
    <w:uiPriority w:val="99"/>
    <w:qFormat/>
  </w:style>
  <w:style w:type="table" w:styleId="854" w:customStyle="1">
    <w:name w:val="Table Grid Light"/>
    <w:uiPriority w:val="59"/>
    <w:qFormat/>
    <w:rPr>
      <w:lang w:val="en-US" w:eastAsia="zh-CN" w:bidi="ar-SA"/>
    </w:rPr>
    <w:tblPr/>
  </w:style>
  <w:style w:type="table" w:styleId="855" w:customStyle="1">
    <w:name w:val="Plain Table 1"/>
    <w:uiPriority w:val="59"/>
    <w:qFormat/>
    <w:rPr>
      <w:lang w:val="en-US" w:eastAsia="zh-CN" w:bidi="ar-SA"/>
    </w:rPr>
    <w:tblPr/>
  </w:style>
  <w:style w:type="table" w:styleId="856" w:customStyle="1">
    <w:name w:val="Plain Table 2"/>
    <w:uiPriority w:val="59"/>
    <w:qFormat/>
    <w:rPr>
      <w:lang w:val="en-US" w:eastAsia="zh-CN" w:bidi="ar-SA"/>
    </w:rPr>
    <w:tblPr/>
  </w:style>
  <w:style w:type="table" w:styleId="857" w:customStyle="1">
    <w:name w:val="Plain Table 3"/>
    <w:uiPriority w:val="99"/>
    <w:qFormat/>
    <w:rPr>
      <w:lang w:val="en-US" w:eastAsia="zh-CN" w:bidi="ar-SA"/>
    </w:rPr>
    <w:tblPr/>
  </w:style>
  <w:style w:type="table" w:styleId="858" w:customStyle="1">
    <w:name w:val="Plain Table 4"/>
    <w:uiPriority w:val="99"/>
    <w:qFormat/>
    <w:rPr>
      <w:lang w:val="en-US" w:eastAsia="zh-CN" w:bidi="ar-SA"/>
    </w:rPr>
    <w:tblPr/>
  </w:style>
  <w:style w:type="table" w:styleId="859" w:customStyle="1">
    <w:name w:val="Plain Table 5"/>
    <w:uiPriority w:val="99"/>
    <w:qFormat/>
    <w:rPr>
      <w:lang w:val="en-US" w:eastAsia="zh-CN" w:bidi="ar-SA"/>
    </w:rPr>
    <w:tblPr/>
  </w:style>
  <w:style w:type="table" w:styleId="860" w:customStyle="1">
    <w:name w:val="Grid Table 1 Light"/>
    <w:uiPriority w:val="99"/>
    <w:qFormat/>
    <w:rPr>
      <w:lang w:val="en-US" w:eastAsia="zh-CN" w:bidi="ar-SA"/>
    </w:rPr>
    <w:tblPr/>
  </w:style>
  <w:style w:type="table" w:styleId="861" w:customStyle="1">
    <w:name w:val="Grid Table 1 Light - Accent 1"/>
    <w:uiPriority w:val="99"/>
    <w:qFormat/>
    <w:rPr>
      <w:lang w:val="en-US" w:eastAsia="zh-CN" w:bidi="ar-SA"/>
    </w:rPr>
    <w:tblPr/>
  </w:style>
  <w:style w:type="table" w:styleId="862" w:customStyle="1">
    <w:name w:val="Grid Table 1 Light - Accent 2"/>
    <w:uiPriority w:val="99"/>
    <w:qFormat/>
    <w:rPr>
      <w:lang w:val="en-US" w:eastAsia="zh-CN" w:bidi="ar-SA"/>
    </w:rPr>
    <w:tblPr/>
  </w:style>
  <w:style w:type="table" w:styleId="863" w:customStyle="1">
    <w:name w:val="Grid Table 1 Light - Accent 3"/>
    <w:uiPriority w:val="99"/>
    <w:qFormat/>
    <w:rPr>
      <w:lang w:val="en-US" w:eastAsia="zh-CN" w:bidi="ar-SA"/>
    </w:rPr>
    <w:tblPr/>
  </w:style>
  <w:style w:type="table" w:styleId="864" w:customStyle="1">
    <w:name w:val="Grid Table 1 Light - Accent 4"/>
    <w:uiPriority w:val="99"/>
    <w:qFormat/>
    <w:rPr>
      <w:lang w:val="en-US" w:eastAsia="zh-CN" w:bidi="ar-SA"/>
    </w:rPr>
    <w:tblPr/>
  </w:style>
  <w:style w:type="table" w:styleId="865" w:customStyle="1">
    <w:name w:val="Grid Table 1 Light - Accent 5"/>
    <w:uiPriority w:val="99"/>
    <w:qFormat/>
    <w:rPr>
      <w:lang w:val="en-US" w:eastAsia="zh-CN" w:bidi="ar-SA"/>
    </w:rPr>
    <w:tblPr/>
  </w:style>
  <w:style w:type="table" w:styleId="866" w:customStyle="1">
    <w:name w:val="Grid Table 1 Light - Accent 6"/>
    <w:uiPriority w:val="99"/>
    <w:qFormat/>
    <w:rPr>
      <w:lang w:val="en-US" w:eastAsia="zh-CN" w:bidi="ar-SA"/>
    </w:rPr>
    <w:tblPr/>
  </w:style>
  <w:style w:type="table" w:styleId="867" w:customStyle="1">
    <w:name w:val="Grid Table 2"/>
    <w:uiPriority w:val="99"/>
    <w:qFormat/>
    <w:rPr>
      <w:lang w:val="en-US" w:eastAsia="zh-CN" w:bidi="ar-SA"/>
    </w:rPr>
    <w:tblPr/>
  </w:style>
  <w:style w:type="table" w:styleId="868" w:customStyle="1">
    <w:name w:val="Grid Table 2 - Accent 1"/>
    <w:uiPriority w:val="99"/>
    <w:qFormat/>
    <w:rPr>
      <w:lang w:val="en-US" w:eastAsia="zh-CN" w:bidi="ar-SA"/>
    </w:rPr>
    <w:tblPr/>
  </w:style>
  <w:style w:type="table" w:styleId="869" w:customStyle="1">
    <w:name w:val="Grid Table 2 - Accent 2"/>
    <w:uiPriority w:val="99"/>
    <w:qFormat/>
    <w:rPr>
      <w:lang w:val="en-US" w:eastAsia="zh-CN" w:bidi="ar-SA"/>
    </w:rPr>
    <w:tblPr/>
  </w:style>
  <w:style w:type="table" w:styleId="870" w:customStyle="1">
    <w:name w:val="Grid Table 2 - Accent 3"/>
    <w:uiPriority w:val="99"/>
    <w:qFormat/>
    <w:rPr>
      <w:lang w:val="en-US" w:eastAsia="zh-CN" w:bidi="ar-SA"/>
    </w:rPr>
    <w:tblPr/>
  </w:style>
  <w:style w:type="table" w:styleId="871" w:customStyle="1">
    <w:name w:val="Grid Table 2 - Accent 4"/>
    <w:uiPriority w:val="99"/>
    <w:qFormat/>
    <w:rPr>
      <w:lang w:val="en-US" w:eastAsia="zh-CN" w:bidi="ar-SA"/>
    </w:rPr>
    <w:tblPr/>
  </w:style>
  <w:style w:type="table" w:styleId="872" w:customStyle="1">
    <w:name w:val="Grid Table 2 - Accent 5"/>
    <w:uiPriority w:val="99"/>
    <w:qFormat/>
    <w:rPr>
      <w:lang w:val="en-US" w:eastAsia="zh-CN" w:bidi="ar-SA"/>
    </w:rPr>
    <w:tblPr/>
  </w:style>
  <w:style w:type="table" w:styleId="873" w:customStyle="1">
    <w:name w:val="Grid Table 2 - Accent 6"/>
    <w:uiPriority w:val="99"/>
    <w:qFormat/>
    <w:rPr>
      <w:lang w:val="en-US" w:eastAsia="zh-CN" w:bidi="ar-SA"/>
    </w:rPr>
    <w:tblPr/>
  </w:style>
  <w:style w:type="table" w:styleId="874" w:customStyle="1">
    <w:name w:val="Grid Table 3"/>
    <w:uiPriority w:val="99"/>
    <w:qFormat/>
    <w:rPr>
      <w:lang w:val="en-US" w:eastAsia="zh-CN" w:bidi="ar-SA"/>
    </w:rPr>
    <w:tblPr/>
  </w:style>
  <w:style w:type="table" w:styleId="875" w:customStyle="1">
    <w:name w:val="Grid Table 3 - Accent 1"/>
    <w:uiPriority w:val="99"/>
    <w:qFormat/>
    <w:rPr>
      <w:lang w:val="en-US" w:eastAsia="zh-CN" w:bidi="ar-SA"/>
    </w:rPr>
    <w:tblPr/>
  </w:style>
  <w:style w:type="table" w:styleId="876" w:customStyle="1">
    <w:name w:val="Grid Table 3 - Accent 2"/>
    <w:uiPriority w:val="99"/>
    <w:qFormat/>
    <w:rPr>
      <w:lang w:val="en-US" w:eastAsia="zh-CN" w:bidi="ar-SA"/>
    </w:rPr>
    <w:tblPr/>
  </w:style>
  <w:style w:type="table" w:styleId="877" w:customStyle="1">
    <w:name w:val="Grid Table 3 - Accent 3"/>
    <w:uiPriority w:val="99"/>
    <w:qFormat/>
    <w:rPr>
      <w:lang w:val="en-US" w:eastAsia="zh-CN" w:bidi="ar-SA"/>
    </w:rPr>
    <w:tblPr/>
  </w:style>
  <w:style w:type="table" w:styleId="878" w:customStyle="1">
    <w:name w:val="Grid Table 3 - Accent 4"/>
    <w:uiPriority w:val="99"/>
    <w:qFormat/>
    <w:rPr>
      <w:lang w:val="en-US" w:eastAsia="zh-CN" w:bidi="ar-SA"/>
    </w:rPr>
    <w:tblPr/>
  </w:style>
  <w:style w:type="table" w:styleId="879" w:customStyle="1">
    <w:name w:val="Grid Table 3 - Accent 5"/>
    <w:uiPriority w:val="99"/>
    <w:qFormat/>
    <w:rPr>
      <w:lang w:val="en-US" w:eastAsia="zh-CN" w:bidi="ar-SA"/>
    </w:rPr>
    <w:tblPr/>
  </w:style>
  <w:style w:type="table" w:styleId="880" w:customStyle="1">
    <w:name w:val="Grid Table 3 - Accent 6"/>
    <w:uiPriority w:val="99"/>
    <w:qFormat/>
    <w:rPr>
      <w:lang w:val="en-US" w:eastAsia="zh-CN" w:bidi="ar-SA"/>
    </w:rPr>
    <w:tblPr/>
  </w:style>
  <w:style w:type="table" w:styleId="881" w:customStyle="1">
    <w:name w:val="Grid Table 4"/>
    <w:uiPriority w:val="59"/>
    <w:qFormat/>
    <w:rPr>
      <w:lang w:val="en-US" w:eastAsia="zh-CN" w:bidi="ar-SA"/>
    </w:rPr>
    <w:tblPr/>
  </w:style>
  <w:style w:type="table" w:styleId="882" w:customStyle="1">
    <w:name w:val="Grid Table 4 - Accent 1"/>
    <w:uiPriority w:val="59"/>
    <w:qFormat/>
    <w:rPr>
      <w:lang w:val="en-US" w:eastAsia="zh-CN" w:bidi="ar-SA"/>
    </w:rPr>
    <w:tblPr/>
  </w:style>
  <w:style w:type="table" w:styleId="883" w:customStyle="1">
    <w:name w:val="Grid Table 4 - Accent 2"/>
    <w:uiPriority w:val="59"/>
    <w:qFormat/>
    <w:rPr>
      <w:lang w:val="en-US" w:eastAsia="zh-CN" w:bidi="ar-SA"/>
    </w:rPr>
    <w:tblPr/>
  </w:style>
  <w:style w:type="table" w:styleId="884" w:customStyle="1">
    <w:name w:val="Grid Table 4 - Accent 3"/>
    <w:uiPriority w:val="59"/>
    <w:qFormat/>
    <w:rPr>
      <w:lang w:val="en-US" w:eastAsia="zh-CN" w:bidi="ar-SA"/>
    </w:rPr>
    <w:tblPr/>
  </w:style>
  <w:style w:type="table" w:styleId="885" w:customStyle="1">
    <w:name w:val="Grid Table 4 - Accent 4"/>
    <w:uiPriority w:val="59"/>
    <w:qFormat/>
    <w:rPr>
      <w:lang w:val="en-US" w:eastAsia="zh-CN" w:bidi="ar-SA"/>
    </w:rPr>
    <w:tblPr/>
  </w:style>
  <w:style w:type="table" w:styleId="886" w:customStyle="1">
    <w:name w:val="Grid Table 4 - Accent 5"/>
    <w:uiPriority w:val="59"/>
    <w:qFormat/>
    <w:rPr>
      <w:lang w:val="en-US" w:eastAsia="zh-CN" w:bidi="ar-SA"/>
    </w:rPr>
    <w:tblPr/>
  </w:style>
  <w:style w:type="table" w:styleId="887" w:customStyle="1">
    <w:name w:val="Grid Table 4 - Accent 6"/>
    <w:uiPriority w:val="59"/>
    <w:qFormat/>
    <w:rPr>
      <w:lang w:val="en-US" w:eastAsia="zh-CN" w:bidi="ar-SA"/>
    </w:rPr>
    <w:tblPr/>
  </w:style>
  <w:style w:type="table" w:styleId="888" w:customStyle="1">
    <w:name w:val="Grid Table 5 Dark"/>
    <w:uiPriority w:val="99"/>
    <w:qFormat/>
    <w:rPr>
      <w:lang w:val="en-US" w:eastAsia="zh-CN" w:bidi="ar-SA"/>
    </w:rPr>
    <w:tblPr/>
  </w:style>
  <w:style w:type="table" w:styleId="889" w:customStyle="1">
    <w:name w:val="Grid Table 5 Dark- Accent 1"/>
    <w:uiPriority w:val="99"/>
    <w:qFormat/>
    <w:rPr>
      <w:lang w:val="en-US" w:eastAsia="zh-CN" w:bidi="ar-SA"/>
    </w:rPr>
    <w:tblPr/>
  </w:style>
  <w:style w:type="table" w:styleId="890" w:customStyle="1">
    <w:name w:val="Grid Table 5 Dark - Accent 2"/>
    <w:uiPriority w:val="99"/>
    <w:qFormat/>
    <w:rPr>
      <w:lang w:val="en-US" w:eastAsia="zh-CN" w:bidi="ar-SA"/>
    </w:rPr>
    <w:tblPr/>
  </w:style>
  <w:style w:type="table" w:styleId="891" w:customStyle="1">
    <w:name w:val="Grid Table 5 Dark - Accent 3"/>
    <w:uiPriority w:val="99"/>
    <w:qFormat/>
    <w:rPr>
      <w:lang w:val="en-US" w:eastAsia="zh-CN" w:bidi="ar-SA"/>
    </w:rPr>
    <w:tblPr/>
  </w:style>
  <w:style w:type="table" w:styleId="892" w:customStyle="1">
    <w:name w:val="Grid Table 5 Dark- Accent 4"/>
    <w:uiPriority w:val="99"/>
    <w:qFormat/>
    <w:rPr>
      <w:lang w:val="en-US" w:eastAsia="zh-CN" w:bidi="ar-SA"/>
    </w:rPr>
    <w:tblPr/>
  </w:style>
  <w:style w:type="table" w:styleId="893" w:customStyle="1">
    <w:name w:val="Grid Table 5 Dark - Accent 5"/>
    <w:uiPriority w:val="99"/>
    <w:qFormat/>
    <w:rPr>
      <w:lang w:val="en-US" w:eastAsia="zh-CN" w:bidi="ar-SA"/>
    </w:rPr>
    <w:tblPr/>
  </w:style>
  <w:style w:type="table" w:styleId="894" w:customStyle="1">
    <w:name w:val="Grid Table 5 Dark - Accent 6"/>
    <w:uiPriority w:val="99"/>
    <w:qFormat/>
    <w:rPr>
      <w:lang w:val="en-US" w:eastAsia="zh-CN" w:bidi="ar-SA"/>
    </w:rPr>
    <w:tblPr/>
  </w:style>
  <w:style w:type="table" w:styleId="895" w:customStyle="1">
    <w:name w:val="Grid Table 6 Colorful"/>
    <w:uiPriority w:val="99"/>
    <w:qFormat/>
    <w:rPr>
      <w:lang w:val="en-US" w:eastAsia="zh-CN" w:bidi="ar-SA"/>
    </w:rPr>
    <w:tblPr/>
  </w:style>
  <w:style w:type="table" w:styleId="896" w:customStyle="1">
    <w:name w:val="Grid Table 6 Colorful - Accent 1"/>
    <w:uiPriority w:val="99"/>
    <w:qFormat/>
    <w:rPr>
      <w:lang w:val="en-US" w:eastAsia="zh-CN" w:bidi="ar-SA"/>
    </w:rPr>
    <w:tblPr/>
  </w:style>
  <w:style w:type="table" w:styleId="897" w:customStyle="1">
    <w:name w:val="Grid Table 6 Colorful - Accent 2"/>
    <w:uiPriority w:val="99"/>
    <w:qFormat/>
    <w:rPr>
      <w:lang w:val="en-US" w:eastAsia="zh-CN" w:bidi="ar-SA"/>
    </w:rPr>
    <w:tblPr/>
  </w:style>
  <w:style w:type="table" w:styleId="898" w:customStyle="1">
    <w:name w:val="Grid Table 6 Colorful - Accent 3"/>
    <w:uiPriority w:val="99"/>
    <w:qFormat/>
    <w:rPr>
      <w:lang w:val="en-US" w:eastAsia="zh-CN" w:bidi="ar-SA"/>
    </w:rPr>
    <w:tblPr/>
  </w:style>
  <w:style w:type="table" w:styleId="899" w:customStyle="1">
    <w:name w:val="Grid Table 6 Colorful - Accent 4"/>
    <w:uiPriority w:val="99"/>
    <w:qFormat/>
    <w:rPr>
      <w:lang w:val="en-US" w:eastAsia="zh-CN" w:bidi="ar-SA"/>
    </w:rPr>
    <w:tblPr/>
  </w:style>
  <w:style w:type="table" w:styleId="900" w:customStyle="1">
    <w:name w:val="Grid Table 6 Colorful - Accent 5"/>
    <w:uiPriority w:val="99"/>
    <w:qFormat/>
    <w:rPr>
      <w:lang w:val="en-US" w:eastAsia="zh-CN" w:bidi="ar-SA"/>
    </w:rPr>
    <w:tblPr/>
  </w:style>
  <w:style w:type="table" w:styleId="901" w:customStyle="1">
    <w:name w:val="Grid Table 6 Colorful - Accent 6"/>
    <w:uiPriority w:val="99"/>
    <w:qFormat/>
    <w:rPr>
      <w:lang w:val="en-US" w:eastAsia="zh-CN" w:bidi="ar-SA"/>
    </w:rPr>
    <w:tblPr/>
  </w:style>
  <w:style w:type="table" w:styleId="902" w:customStyle="1">
    <w:name w:val="Grid Table 7 Colorful"/>
    <w:uiPriority w:val="99"/>
    <w:qFormat/>
    <w:rPr>
      <w:lang w:val="en-US" w:eastAsia="zh-CN" w:bidi="ar-SA"/>
    </w:rPr>
    <w:tblPr/>
  </w:style>
  <w:style w:type="table" w:styleId="903" w:customStyle="1">
    <w:name w:val="Grid Table 7 Colorful - Accent 1"/>
    <w:uiPriority w:val="99"/>
    <w:qFormat/>
    <w:rPr>
      <w:lang w:val="en-US" w:eastAsia="zh-CN" w:bidi="ar-SA"/>
    </w:rPr>
    <w:tblPr/>
  </w:style>
  <w:style w:type="table" w:styleId="904" w:customStyle="1">
    <w:name w:val="Grid Table 7 Colorful - Accent 2"/>
    <w:uiPriority w:val="99"/>
    <w:qFormat/>
    <w:rPr>
      <w:lang w:val="en-US" w:eastAsia="zh-CN" w:bidi="ar-SA"/>
    </w:rPr>
    <w:tblPr/>
  </w:style>
  <w:style w:type="table" w:styleId="905" w:customStyle="1">
    <w:name w:val="Grid Table 7 Colorful - Accent 3"/>
    <w:uiPriority w:val="99"/>
    <w:qFormat/>
    <w:rPr>
      <w:lang w:val="en-US" w:eastAsia="zh-CN" w:bidi="ar-SA"/>
    </w:rPr>
    <w:tblPr/>
  </w:style>
  <w:style w:type="table" w:styleId="906" w:customStyle="1">
    <w:name w:val="Grid Table 7 Colorful - Accent 4"/>
    <w:uiPriority w:val="99"/>
    <w:qFormat/>
    <w:rPr>
      <w:lang w:val="en-US" w:eastAsia="zh-CN" w:bidi="ar-SA"/>
    </w:rPr>
    <w:tblPr/>
  </w:style>
  <w:style w:type="table" w:styleId="907" w:customStyle="1">
    <w:name w:val="Grid Table 7 Colorful - Accent 5"/>
    <w:uiPriority w:val="99"/>
    <w:qFormat/>
    <w:rPr>
      <w:lang w:val="en-US" w:eastAsia="zh-CN" w:bidi="ar-SA"/>
    </w:rPr>
    <w:tblPr/>
  </w:style>
  <w:style w:type="table" w:styleId="908" w:customStyle="1">
    <w:name w:val="Grid Table 7 Colorful - Accent 6"/>
    <w:uiPriority w:val="99"/>
    <w:qFormat/>
    <w:rPr>
      <w:lang w:val="en-US" w:eastAsia="zh-CN" w:bidi="ar-SA"/>
    </w:rPr>
    <w:tblPr/>
  </w:style>
  <w:style w:type="table" w:styleId="909" w:customStyle="1">
    <w:name w:val="List Table 1 Light"/>
    <w:uiPriority w:val="99"/>
    <w:qFormat/>
    <w:rPr>
      <w:lang w:val="en-US" w:eastAsia="zh-CN" w:bidi="ar-SA"/>
    </w:rPr>
    <w:tblPr/>
  </w:style>
  <w:style w:type="table" w:styleId="910" w:customStyle="1">
    <w:name w:val="List Table 1 Light - Accent 1"/>
    <w:uiPriority w:val="99"/>
    <w:qFormat/>
    <w:rPr>
      <w:lang w:val="en-US" w:eastAsia="zh-CN" w:bidi="ar-SA"/>
    </w:rPr>
    <w:tblPr/>
  </w:style>
  <w:style w:type="table" w:styleId="911" w:customStyle="1">
    <w:name w:val="List Table 1 Light - Accent 2"/>
    <w:uiPriority w:val="99"/>
    <w:qFormat/>
    <w:rPr>
      <w:lang w:val="en-US" w:eastAsia="zh-CN" w:bidi="ar-SA"/>
    </w:rPr>
    <w:tblPr/>
  </w:style>
  <w:style w:type="table" w:styleId="912" w:customStyle="1">
    <w:name w:val="List Table 1 Light - Accent 3"/>
    <w:uiPriority w:val="99"/>
    <w:qFormat/>
    <w:rPr>
      <w:lang w:val="en-US" w:eastAsia="zh-CN" w:bidi="ar-SA"/>
    </w:rPr>
    <w:tblPr/>
  </w:style>
  <w:style w:type="table" w:styleId="913" w:customStyle="1">
    <w:name w:val="List Table 1 Light - Accent 4"/>
    <w:uiPriority w:val="99"/>
    <w:qFormat/>
    <w:rPr>
      <w:lang w:val="en-US" w:eastAsia="zh-CN" w:bidi="ar-SA"/>
    </w:rPr>
    <w:tblPr/>
  </w:style>
  <w:style w:type="table" w:styleId="914" w:customStyle="1">
    <w:name w:val="List Table 1 Light - Accent 5"/>
    <w:uiPriority w:val="99"/>
    <w:qFormat/>
    <w:rPr>
      <w:lang w:val="en-US" w:eastAsia="zh-CN" w:bidi="ar-SA"/>
    </w:rPr>
    <w:tblPr/>
  </w:style>
  <w:style w:type="table" w:styleId="915" w:customStyle="1">
    <w:name w:val="List Table 1 Light - Accent 6"/>
    <w:uiPriority w:val="99"/>
    <w:qFormat/>
    <w:rPr>
      <w:lang w:val="en-US" w:eastAsia="zh-CN" w:bidi="ar-SA"/>
    </w:rPr>
    <w:tblPr/>
  </w:style>
  <w:style w:type="table" w:styleId="916" w:customStyle="1">
    <w:name w:val="List Table 2"/>
    <w:uiPriority w:val="99"/>
    <w:qFormat/>
    <w:rPr>
      <w:lang w:val="en-US" w:eastAsia="zh-CN" w:bidi="ar-SA"/>
    </w:rPr>
    <w:tblPr/>
  </w:style>
  <w:style w:type="table" w:styleId="917" w:customStyle="1">
    <w:name w:val="List Table 2 - Accent 1"/>
    <w:uiPriority w:val="99"/>
    <w:qFormat/>
    <w:rPr>
      <w:lang w:val="en-US" w:eastAsia="zh-CN" w:bidi="ar-SA"/>
    </w:rPr>
    <w:tblPr/>
  </w:style>
  <w:style w:type="table" w:styleId="918" w:customStyle="1">
    <w:name w:val="List Table 2 - Accent 2"/>
    <w:uiPriority w:val="99"/>
    <w:qFormat/>
    <w:rPr>
      <w:lang w:val="en-US" w:eastAsia="zh-CN" w:bidi="ar-SA"/>
    </w:rPr>
    <w:tblPr/>
  </w:style>
  <w:style w:type="table" w:styleId="919" w:customStyle="1">
    <w:name w:val="List Table 2 - Accent 3"/>
    <w:uiPriority w:val="99"/>
    <w:qFormat/>
    <w:rPr>
      <w:lang w:val="en-US" w:eastAsia="zh-CN" w:bidi="ar-SA"/>
    </w:rPr>
    <w:tblPr/>
  </w:style>
  <w:style w:type="table" w:styleId="920" w:customStyle="1">
    <w:name w:val="List Table 2 - Accent 4"/>
    <w:uiPriority w:val="99"/>
    <w:qFormat/>
    <w:rPr>
      <w:lang w:val="en-US" w:eastAsia="zh-CN" w:bidi="ar-SA"/>
    </w:rPr>
    <w:tblPr/>
  </w:style>
  <w:style w:type="table" w:styleId="921" w:customStyle="1">
    <w:name w:val="List Table 2 - Accent 5"/>
    <w:uiPriority w:val="99"/>
    <w:qFormat/>
    <w:rPr>
      <w:lang w:val="en-US" w:eastAsia="zh-CN" w:bidi="ar-SA"/>
    </w:rPr>
    <w:tblPr/>
  </w:style>
  <w:style w:type="table" w:styleId="922" w:customStyle="1">
    <w:name w:val="List Table 2 - Accent 6"/>
    <w:uiPriority w:val="99"/>
    <w:qFormat/>
    <w:rPr>
      <w:lang w:val="en-US" w:eastAsia="zh-CN" w:bidi="ar-SA"/>
    </w:rPr>
    <w:tblPr/>
  </w:style>
  <w:style w:type="table" w:styleId="923" w:customStyle="1">
    <w:name w:val="List Table 3"/>
    <w:uiPriority w:val="99"/>
    <w:qFormat/>
    <w:rPr>
      <w:lang w:val="en-US" w:eastAsia="zh-CN" w:bidi="ar-SA"/>
    </w:rPr>
    <w:tblPr/>
  </w:style>
  <w:style w:type="table" w:styleId="924" w:customStyle="1">
    <w:name w:val="List Table 3 - Accent 1"/>
    <w:uiPriority w:val="99"/>
    <w:qFormat/>
    <w:rPr>
      <w:lang w:val="en-US" w:eastAsia="zh-CN" w:bidi="ar-SA"/>
    </w:rPr>
    <w:tblPr/>
  </w:style>
  <w:style w:type="table" w:styleId="925" w:customStyle="1">
    <w:name w:val="List Table 3 - Accent 2"/>
    <w:uiPriority w:val="99"/>
    <w:qFormat/>
    <w:rPr>
      <w:lang w:val="en-US" w:eastAsia="zh-CN" w:bidi="ar-SA"/>
    </w:rPr>
    <w:tblPr/>
  </w:style>
  <w:style w:type="table" w:styleId="926" w:customStyle="1">
    <w:name w:val="List Table 3 - Accent 3"/>
    <w:uiPriority w:val="99"/>
    <w:qFormat/>
    <w:rPr>
      <w:lang w:val="en-US" w:eastAsia="zh-CN" w:bidi="ar-SA"/>
    </w:rPr>
    <w:tblPr/>
  </w:style>
  <w:style w:type="table" w:styleId="927" w:customStyle="1">
    <w:name w:val="List Table 3 - Accent 4"/>
    <w:uiPriority w:val="99"/>
    <w:qFormat/>
    <w:rPr>
      <w:lang w:val="en-US" w:eastAsia="zh-CN" w:bidi="ar-SA"/>
    </w:rPr>
    <w:tblPr/>
  </w:style>
  <w:style w:type="table" w:styleId="928" w:customStyle="1">
    <w:name w:val="List Table 3 - Accent 5"/>
    <w:uiPriority w:val="99"/>
    <w:qFormat/>
    <w:rPr>
      <w:lang w:val="en-US" w:eastAsia="zh-CN" w:bidi="ar-SA"/>
    </w:rPr>
    <w:tblPr/>
  </w:style>
  <w:style w:type="table" w:styleId="929" w:customStyle="1">
    <w:name w:val="List Table 3 - Accent 6"/>
    <w:uiPriority w:val="99"/>
    <w:qFormat/>
    <w:rPr>
      <w:lang w:val="en-US" w:eastAsia="zh-CN" w:bidi="ar-SA"/>
    </w:rPr>
    <w:tblPr/>
  </w:style>
  <w:style w:type="table" w:styleId="930" w:customStyle="1">
    <w:name w:val="List Table 4"/>
    <w:uiPriority w:val="99"/>
    <w:qFormat/>
    <w:rPr>
      <w:lang w:val="en-US" w:eastAsia="zh-CN" w:bidi="ar-SA"/>
    </w:rPr>
    <w:tblPr/>
  </w:style>
  <w:style w:type="table" w:styleId="931" w:customStyle="1">
    <w:name w:val="List Table 4 - Accent 1"/>
    <w:uiPriority w:val="99"/>
    <w:qFormat/>
    <w:rPr>
      <w:lang w:val="en-US" w:eastAsia="zh-CN" w:bidi="ar-SA"/>
    </w:rPr>
    <w:tblPr/>
  </w:style>
  <w:style w:type="table" w:styleId="932" w:customStyle="1">
    <w:name w:val="List Table 4 - Accent 2"/>
    <w:uiPriority w:val="99"/>
    <w:qFormat/>
    <w:rPr>
      <w:lang w:val="en-US" w:eastAsia="zh-CN" w:bidi="ar-SA"/>
    </w:rPr>
    <w:tblPr/>
  </w:style>
  <w:style w:type="table" w:styleId="933" w:customStyle="1">
    <w:name w:val="List Table 4 - Accent 3"/>
    <w:uiPriority w:val="99"/>
    <w:qFormat/>
    <w:rPr>
      <w:lang w:val="en-US" w:eastAsia="zh-CN" w:bidi="ar-SA"/>
    </w:rPr>
    <w:tblPr/>
  </w:style>
  <w:style w:type="table" w:styleId="934" w:customStyle="1">
    <w:name w:val="List Table 4 - Accent 4"/>
    <w:uiPriority w:val="99"/>
    <w:qFormat/>
    <w:rPr>
      <w:lang w:val="en-US" w:eastAsia="zh-CN" w:bidi="ar-SA"/>
    </w:rPr>
    <w:tblPr/>
  </w:style>
  <w:style w:type="table" w:styleId="935" w:customStyle="1">
    <w:name w:val="List Table 4 - Accent 5"/>
    <w:uiPriority w:val="99"/>
    <w:qFormat/>
    <w:rPr>
      <w:lang w:val="en-US" w:eastAsia="zh-CN" w:bidi="ar-SA"/>
    </w:rPr>
    <w:tblPr/>
  </w:style>
  <w:style w:type="table" w:styleId="936" w:customStyle="1">
    <w:name w:val="List Table 4 - Accent 6"/>
    <w:uiPriority w:val="99"/>
    <w:qFormat/>
    <w:rPr>
      <w:lang w:val="en-US" w:eastAsia="zh-CN" w:bidi="ar-SA"/>
    </w:rPr>
    <w:tblPr/>
  </w:style>
  <w:style w:type="table" w:styleId="937" w:customStyle="1">
    <w:name w:val="List Table 5 Dark"/>
    <w:uiPriority w:val="99"/>
    <w:qFormat/>
    <w:rPr>
      <w:lang w:val="en-US" w:eastAsia="zh-CN" w:bidi="ar-SA"/>
    </w:rPr>
    <w:tblPr/>
  </w:style>
  <w:style w:type="table" w:styleId="938" w:customStyle="1">
    <w:name w:val="List Table 5 Dark - Accent 1"/>
    <w:uiPriority w:val="99"/>
    <w:qFormat/>
    <w:rPr>
      <w:lang w:val="en-US" w:eastAsia="zh-CN" w:bidi="ar-SA"/>
    </w:rPr>
    <w:tblPr/>
  </w:style>
  <w:style w:type="table" w:styleId="939" w:customStyle="1">
    <w:name w:val="List Table 5 Dark - Accent 2"/>
    <w:uiPriority w:val="99"/>
    <w:qFormat/>
    <w:rPr>
      <w:lang w:val="en-US" w:eastAsia="zh-CN" w:bidi="ar-SA"/>
    </w:rPr>
    <w:tblPr/>
  </w:style>
  <w:style w:type="table" w:styleId="940" w:customStyle="1">
    <w:name w:val="List Table 5 Dark - Accent 3"/>
    <w:uiPriority w:val="99"/>
    <w:qFormat/>
    <w:rPr>
      <w:lang w:val="en-US" w:eastAsia="zh-CN" w:bidi="ar-SA"/>
    </w:rPr>
    <w:tblPr/>
  </w:style>
  <w:style w:type="table" w:styleId="941" w:customStyle="1">
    <w:name w:val="List Table 5 Dark - Accent 4"/>
    <w:uiPriority w:val="99"/>
    <w:qFormat/>
    <w:rPr>
      <w:lang w:val="en-US" w:eastAsia="zh-CN" w:bidi="ar-SA"/>
    </w:rPr>
    <w:tblPr/>
  </w:style>
  <w:style w:type="table" w:styleId="942" w:customStyle="1">
    <w:name w:val="List Table 5 Dark - Accent 5"/>
    <w:uiPriority w:val="99"/>
    <w:qFormat/>
    <w:rPr>
      <w:lang w:val="en-US" w:eastAsia="zh-CN" w:bidi="ar-SA"/>
    </w:rPr>
    <w:tblPr/>
  </w:style>
  <w:style w:type="table" w:styleId="943" w:customStyle="1">
    <w:name w:val="List Table 5 Dark - Accent 6"/>
    <w:uiPriority w:val="99"/>
    <w:qFormat/>
    <w:rPr>
      <w:lang w:val="en-US" w:eastAsia="zh-CN" w:bidi="ar-SA"/>
    </w:rPr>
    <w:tblPr/>
  </w:style>
  <w:style w:type="table" w:styleId="944" w:customStyle="1">
    <w:name w:val="List Table 6 Colorful"/>
    <w:uiPriority w:val="99"/>
    <w:qFormat/>
    <w:rPr>
      <w:lang w:val="en-US" w:eastAsia="zh-CN" w:bidi="ar-SA"/>
    </w:rPr>
    <w:tblPr/>
  </w:style>
  <w:style w:type="table" w:styleId="945" w:customStyle="1">
    <w:name w:val="List Table 6 Colorful - Accent 1"/>
    <w:uiPriority w:val="99"/>
    <w:qFormat/>
    <w:rPr>
      <w:lang w:val="en-US" w:eastAsia="zh-CN" w:bidi="ar-SA"/>
    </w:rPr>
    <w:tblPr/>
  </w:style>
  <w:style w:type="table" w:styleId="946" w:customStyle="1">
    <w:name w:val="List Table 6 Colorful - Accent 2"/>
    <w:uiPriority w:val="99"/>
    <w:qFormat/>
    <w:rPr>
      <w:lang w:val="en-US" w:eastAsia="zh-CN" w:bidi="ar-SA"/>
    </w:rPr>
    <w:tblPr/>
  </w:style>
  <w:style w:type="table" w:styleId="947" w:customStyle="1">
    <w:name w:val="List Table 6 Colorful - Accent 3"/>
    <w:uiPriority w:val="99"/>
    <w:qFormat/>
    <w:rPr>
      <w:lang w:val="en-US" w:eastAsia="zh-CN" w:bidi="ar-SA"/>
    </w:rPr>
    <w:tblPr/>
  </w:style>
  <w:style w:type="table" w:styleId="948" w:customStyle="1">
    <w:name w:val="List Table 6 Colorful - Accent 4"/>
    <w:uiPriority w:val="99"/>
    <w:qFormat/>
    <w:rPr>
      <w:lang w:val="en-US" w:eastAsia="zh-CN" w:bidi="ar-SA"/>
    </w:rPr>
    <w:tblPr/>
  </w:style>
  <w:style w:type="table" w:styleId="949" w:customStyle="1">
    <w:name w:val="List Table 6 Colorful - Accent 5"/>
    <w:uiPriority w:val="99"/>
    <w:qFormat/>
    <w:rPr>
      <w:lang w:val="en-US" w:eastAsia="zh-CN" w:bidi="ar-SA"/>
    </w:rPr>
    <w:tblPr/>
  </w:style>
  <w:style w:type="table" w:styleId="950" w:customStyle="1">
    <w:name w:val="List Table 6 Colorful - Accent 6"/>
    <w:uiPriority w:val="99"/>
    <w:qFormat/>
    <w:rPr>
      <w:lang w:val="en-US" w:eastAsia="zh-CN" w:bidi="ar-SA"/>
    </w:rPr>
    <w:tblPr/>
  </w:style>
  <w:style w:type="table" w:styleId="951" w:customStyle="1">
    <w:name w:val="List Table 7 Colorful"/>
    <w:uiPriority w:val="99"/>
    <w:qFormat/>
    <w:rPr>
      <w:lang w:val="en-US" w:eastAsia="zh-CN" w:bidi="ar-SA"/>
    </w:rPr>
    <w:tblPr/>
  </w:style>
  <w:style w:type="table" w:styleId="952" w:customStyle="1">
    <w:name w:val="List Table 7 Colorful - Accent 1"/>
    <w:uiPriority w:val="99"/>
    <w:qFormat/>
    <w:rPr>
      <w:lang w:val="en-US" w:eastAsia="zh-CN" w:bidi="ar-SA"/>
    </w:rPr>
    <w:tblPr/>
  </w:style>
  <w:style w:type="table" w:styleId="953" w:customStyle="1">
    <w:name w:val="List Table 7 Colorful - Accent 2"/>
    <w:uiPriority w:val="99"/>
    <w:qFormat/>
    <w:rPr>
      <w:lang w:val="en-US" w:eastAsia="zh-CN" w:bidi="ar-SA"/>
    </w:rPr>
    <w:tblPr/>
  </w:style>
  <w:style w:type="table" w:styleId="954" w:customStyle="1">
    <w:name w:val="List Table 7 Colorful - Accent 3"/>
    <w:uiPriority w:val="99"/>
    <w:qFormat/>
    <w:rPr>
      <w:lang w:val="en-US" w:eastAsia="zh-CN" w:bidi="ar-SA"/>
    </w:rPr>
    <w:tblPr/>
  </w:style>
  <w:style w:type="table" w:styleId="955" w:customStyle="1">
    <w:name w:val="List Table 7 Colorful - Accent 4"/>
    <w:uiPriority w:val="99"/>
    <w:qFormat/>
    <w:rPr>
      <w:lang w:val="en-US" w:eastAsia="zh-CN" w:bidi="ar-SA"/>
    </w:rPr>
    <w:tblPr/>
  </w:style>
  <w:style w:type="table" w:styleId="956" w:customStyle="1">
    <w:name w:val="List Table 7 Colorful - Accent 5"/>
    <w:uiPriority w:val="99"/>
    <w:qFormat/>
    <w:rPr>
      <w:lang w:val="en-US" w:eastAsia="zh-CN" w:bidi="ar-SA"/>
    </w:rPr>
    <w:tblPr/>
  </w:style>
  <w:style w:type="table" w:styleId="957" w:customStyle="1">
    <w:name w:val="List Table 7 Colorful - Accent 6"/>
    <w:uiPriority w:val="99"/>
    <w:qFormat/>
    <w:rPr>
      <w:lang w:val="en-US" w:eastAsia="zh-CN" w:bidi="ar-SA"/>
    </w:rPr>
    <w:tblPr/>
  </w:style>
  <w:style w:type="table" w:styleId="958" w:customStyle="1">
    <w:name w:val="Lined - Accent"/>
    <w:uiPriority w:val="99"/>
    <w:qFormat/>
    <w:rPr>
      <w:color w:val="404040"/>
      <w:lang w:val="en-US" w:eastAsia="zh-CN" w:bidi="ar-SA"/>
    </w:rPr>
    <w:tblPr/>
  </w:style>
  <w:style w:type="table" w:styleId="959" w:customStyle="1">
    <w:name w:val="Lined - Accent 1"/>
    <w:uiPriority w:val="99"/>
    <w:qFormat/>
    <w:rPr>
      <w:color w:val="404040"/>
      <w:lang w:val="en-US" w:eastAsia="zh-CN" w:bidi="ar-SA"/>
    </w:rPr>
    <w:tblPr/>
  </w:style>
  <w:style w:type="table" w:styleId="960" w:customStyle="1">
    <w:name w:val="Lined - Accent 2"/>
    <w:uiPriority w:val="99"/>
    <w:qFormat/>
    <w:rPr>
      <w:color w:val="404040"/>
      <w:lang w:val="en-US" w:eastAsia="zh-CN" w:bidi="ar-SA"/>
    </w:rPr>
    <w:tblPr/>
  </w:style>
  <w:style w:type="table" w:styleId="961" w:customStyle="1">
    <w:name w:val="Lined - Accent 3"/>
    <w:uiPriority w:val="99"/>
    <w:qFormat/>
    <w:rPr>
      <w:color w:val="404040"/>
      <w:lang w:val="en-US" w:eastAsia="zh-CN" w:bidi="ar-SA"/>
    </w:rPr>
    <w:tblPr/>
  </w:style>
  <w:style w:type="table" w:styleId="962" w:customStyle="1">
    <w:name w:val="Lined - Accent 4"/>
    <w:uiPriority w:val="99"/>
    <w:qFormat/>
    <w:rPr>
      <w:color w:val="404040"/>
      <w:lang w:val="en-US" w:eastAsia="zh-CN" w:bidi="ar-SA"/>
    </w:rPr>
    <w:tblPr/>
  </w:style>
  <w:style w:type="table" w:styleId="963" w:customStyle="1">
    <w:name w:val="Lined - Accent 5"/>
    <w:uiPriority w:val="99"/>
    <w:qFormat/>
    <w:rPr>
      <w:color w:val="404040"/>
      <w:lang w:val="en-US" w:eastAsia="zh-CN" w:bidi="ar-SA"/>
    </w:rPr>
    <w:tblPr/>
  </w:style>
  <w:style w:type="table" w:styleId="964" w:customStyle="1">
    <w:name w:val="Lined - Accent 6"/>
    <w:uiPriority w:val="99"/>
    <w:qFormat/>
    <w:rPr>
      <w:color w:val="404040"/>
      <w:lang w:val="en-US" w:eastAsia="zh-CN" w:bidi="ar-SA"/>
    </w:rPr>
    <w:tblPr/>
  </w:style>
  <w:style w:type="table" w:styleId="965" w:customStyle="1">
    <w:name w:val="Bordered &amp; Lined - Accent"/>
    <w:uiPriority w:val="99"/>
    <w:qFormat/>
    <w:rPr>
      <w:color w:val="404040"/>
      <w:lang w:val="en-US" w:eastAsia="zh-CN" w:bidi="ar-SA"/>
    </w:rPr>
    <w:tblPr/>
  </w:style>
  <w:style w:type="table" w:styleId="966" w:customStyle="1">
    <w:name w:val="Bordered &amp; Lined - Accent 1"/>
    <w:uiPriority w:val="99"/>
    <w:qFormat/>
    <w:rPr>
      <w:color w:val="404040"/>
      <w:lang w:val="en-US" w:eastAsia="zh-CN" w:bidi="ar-SA"/>
    </w:rPr>
    <w:tblPr/>
  </w:style>
  <w:style w:type="table" w:styleId="967" w:customStyle="1">
    <w:name w:val="Bordered &amp; Lined - Accent 2"/>
    <w:uiPriority w:val="99"/>
    <w:qFormat/>
    <w:rPr>
      <w:color w:val="404040"/>
      <w:lang w:val="en-US" w:eastAsia="zh-CN" w:bidi="ar-SA"/>
    </w:rPr>
    <w:tblPr/>
  </w:style>
  <w:style w:type="table" w:styleId="968" w:customStyle="1">
    <w:name w:val="Bordered &amp; Lined - Accent 3"/>
    <w:uiPriority w:val="99"/>
    <w:qFormat/>
    <w:rPr>
      <w:color w:val="404040"/>
      <w:lang w:val="en-US" w:eastAsia="zh-CN" w:bidi="ar-SA"/>
    </w:rPr>
    <w:tblPr/>
  </w:style>
  <w:style w:type="table" w:styleId="969" w:customStyle="1">
    <w:name w:val="Bordered &amp; Lined - Accent 4"/>
    <w:uiPriority w:val="99"/>
    <w:qFormat/>
    <w:rPr>
      <w:color w:val="404040"/>
      <w:lang w:val="en-US" w:eastAsia="zh-CN" w:bidi="ar-SA"/>
    </w:rPr>
    <w:tblPr/>
  </w:style>
  <w:style w:type="table" w:styleId="970" w:customStyle="1">
    <w:name w:val="Bordered &amp; Lined - Accent 5"/>
    <w:uiPriority w:val="99"/>
    <w:qFormat/>
    <w:rPr>
      <w:color w:val="404040"/>
      <w:lang w:val="en-US" w:eastAsia="zh-CN" w:bidi="ar-SA"/>
    </w:rPr>
    <w:tblPr/>
  </w:style>
  <w:style w:type="table" w:styleId="971" w:customStyle="1">
    <w:name w:val="Bordered &amp; Lined - Accent 6"/>
    <w:uiPriority w:val="99"/>
    <w:qFormat/>
    <w:rPr>
      <w:color w:val="404040"/>
      <w:lang w:val="en-US" w:eastAsia="zh-CN" w:bidi="ar-SA"/>
    </w:rPr>
    <w:tblPr/>
  </w:style>
  <w:style w:type="table" w:styleId="972" w:customStyle="1">
    <w:name w:val="Bordered"/>
    <w:uiPriority w:val="99"/>
    <w:qFormat/>
    <w:rPr>
      <w:lang w:val="en-US" w:eastAsia="zh-CN" w:bidi="ar-SA"/>
    </w:rPr>
    <w:tblPr/>
  </w:style>
  <w:style w:type="table" w:styleId="973" w:customStyle="1">
    <w:name w:val="Bordered - Accent 1"/>
    <w:uiPriority w:val="99"/>
    <w:qFormat/>
    <w:rPr>
      <w:lang w:val="en-US" w:eastAsia="zh-CN" w:bidi="ar-SA"/>
    </w:rPr>
    <w:tblPr/>
  </w:style>
  <w:style w:type="table" w:styleId="974" w:customStyle="1">
    <w:name w:val="Bordered - Accent 2"/>
    <w:uiPriority w:val="99"/>
    <w:qFormat/>
    <w:rPr>
      <w:lang w:val="en-US" w:eastAsia="zh-CN" w:bidi="ar-SA"/>
    </w:rPr>
    <w:tblPr/>
  </w:style>
  <w:style w:type="table" w:styleId="975" w:customStyle="1">
    <w:name w:val="Bordered - Accent 3"/>
    <w:uiPriority w:val="99"/>
    <w:qFormat/>
    <w:rPr>
      <w:lang w:val="en-US" w:eastAsia="zh-CN" w:bidi="ar-SA"/>
    </w:rPr>
    <w:tblPr/>
  </w:style>
  <w:style w:type="table" w:styleId="976" w:customStyle="1">
    <w:name w:val="Bordered - Accent 4"/>
    <w:uiPriority w:val="99"/>
    <w:qFormat/>
    <w:rPr>
      <w:lang w:val="en-US" w:eastAsia="zh-CN" w:bidi="ar-SA"/>
    </w:rPr>
    <w:tblPr/>
  </w:style>
  <w:style w:type="table" w:styleId="977" w:customStyle="1">
    <w:name w:val="Bordered - Accent 5"/>
    <w:uiPriority w:val="99"/>
    <w:qFormat/>
    <w:rPr>
      <w:lang w:val="en-US" w:eastAsia="zh-CN" w:bidi="ar-SA"/>
    </w:rPr>
    <w:tblPr/>
  </w:style>
  <w:style w:type="table" w:styleId="978" w:customStyle="1">
    <w:name w:val="Bordered - Accent 6"/>
    <w:uiPriority w:val="99"/>
    <w:qFormat/>
    <w:rPr>
      <w:lang w:val="en-US" w:eastAsia="zh-CN" w:bidi="ar-SA"/>
    </w:rPr>
    <w:tblPr/>
  </w:style>
  <w:style w:type="paragraph" w:styleId="979" w:customStyle="1">
    <w:name w:val="TOC 标题1"/>
    <w:uiPriority w:val="39"/>
    <w:unhideWhenUsed/>
    <w:qFormat/>
    <w:rPr>
      <w:rFonts w:hint="default" w:ascii="Times New Roman" w:hAnsi="Times New Roman" w:eastAsia="宋体" w:cs="Times New Roman"/>
      <w:lang w:val="en-US" w:eastAsia="zh-CN" w:bidi="ar-SA"/>
    </w:rPr>
  </w:style>
  <w:style w:type="paragraph" w:styleId="980" w:customStyle="1">
    <w:name w:val="标题 11"/>
    <w:basedOn w:val="700"/>
    <w:next w:val="700"/>
    <w:link w:val="981"/>
    <w:uiPriority w:val="0"/>
    <w:qFormat/>
    <w:pPr>
      <w:jc w:val="center"/>
      <w:keepNext/>
      <w:outlineLvl w:val="0"/>
    </w:pPr>
    <w:rPr>
      <w:rFonts w:ascii="楷体_GB2312" w:eastAsia="楷体_GB2312"/>
      <w:sz w:val="28"/>
      <w:szCs w:val="28"/>
      <w:lang w:val="en-US" w:eastAsia="en-US"/>
    </w:rPr>
  </w:style>
  <w:style w:type="character" w:styleId="981" w:customStyle="1">
    <w:name w:val="标题 1 Char"/>
    <w:link w:val="980"/>
    <w:uiPriority w:val="0"/>
    <w:qFormat/>
    <w:rPr>
      <w:rFonts w:ascii="楷体_GB2312" w:hAnsi="Times New Roman" w:eastAsia="楷体_GB2312" w:cs="Times New Roman"/>
      <w:sz w:val="28"/>
      <w:szCs w:val="28"/>
    </w:rPr>
  </w:style>
  <w:style w:type="paragraph" w:styleId="982" w:customStyle="1">
    <w:name w:val="标题 21"/>
    <w:basedOn w:val="700"/>
    <w:next w:val="807"/>
    <w:link w:val="983"/>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983" w:customStyle="1">
    <w:name w:val="标题 2 Char"/>
    <w:link w:val="982"/>
    <w:uiPriority w:val="0"/>
    <w:qFormat/>
    <w:rPr>
      <w:rFonts w:ascii="Arial" w:hAnsi="Arial" w:eastAsia="幼圆" w:cs="Arial"/>
      <w:b/>
      <w:bCs/>
      <w:sz w:val="44"/>
      <w:szCs w:val="44"/>
    </w:rPr>
  </w:style>
  <w:style w:type="paragraph" w:styleId="984" w:customStyle="1">
    <w:name w:val="标题 61"/>
    <w:basedOn w:val="700"/>
    <w:next w:val="700"/>
    <w:link w:val="985"/>
    <w:uiPriority w:val="0"/>
    <w:qFormat/>
    <w:pPr>
      <w:numPr>
        <w:ilvl w:val="5"/>
        <w:numId w:val="2"/>
      </w:numPr>
      <w:keepLines/>
      <w:keepNext/>
      <w:spacing w:before="240" w:after="64" w:line="320" w:lineRule="auto"/>
      <w:outlineLvl w:val="5"/>
    </w:pPr>
    <w:rPr>
      <w:rFonts w:ascii="Arial" w:hAnsi="Arial" w:eastAsia="黑体"/>
      <w:b/>
      <w:bCs/>
      <w:sz w:val="24"/>
      <w:szCs w:val="24"/>
      <w:lang w:val="en-US" w:eastAsia="en-US"/>
    </w:rPr>
  </w:style>
  <w:style w:type="character" w:styleId="985" w:customStyle="1">
    <w:name w:val="标题 6 Char"/>
    <w:link w:val="984"/>
    <w:uiPriority w:val="0"/>
    <w:qFormat/>
    <w:rPr>
      <w:rFonts w:ascii="Arial" w:hAnsi="Arial" w:eastAsia="黑体" w:cs="Times New Roman"/>
      <w:b/>
      <w:bCs/>
      <w:sz w:val="24"/>
      <w:szCs w:val="24"/>
    </w:rPr>
  </w:style>
  <w:style w:type="paragraph" w:styleId="986" w:customStyle="1">
    <w:name w:val="标题 71"/>
    <w:basedOn w:val="700"/>
    <w:next w:val="700"/>
    <w:link w:val="987"/>
    <w:uiPriority w:val="0"/>
    <w:qFormat/>
    <w:pPr>
      <w:numPr>
        <w:ilvl w:val="6"/>
        <w:numId w:val="2"/>
      </w:numPr>
      <w:keepLines/>
      <w:keepNext/>
      <w:spacing w:before="240" w:after="64" w:line="320" w:lineRule="auto"/>
      <w:outlineLvl w:val="6"/>
    </w:pPr>
    <w:rPr>
      <w:b/>
      <w:bCs/>
      <w:sz w:val="24"/>
      <w:szCs w:val="24"/>
      <w:lang w:val="en-US" w:eastAsia="en-US"/>
    </w:rPr>
  </w:style>
  <w:style w:type="character" w:styleId="987" w:customStyle="1">
    <w:name w:val="标题 7 Char"/>
    <w:link w:val="986"/>
    <w:uiPriority w:val="0"/>
    <w:qFormat/>
    <w:rPr>
      <w:rFonts w:ascii="Times New Roman" w:hAnsi="Times New Roman" w:eastAsia="宋体" w:cs="Times New Roman"/>
      <w:b/>
      <w:bCs/>
      <w:sz w:val="24"/>
      <w:szCs w:val="24"/>
    </w:rPr>
  </w:style>
  <w:style w:type="paragraph" w:styleId="988" w:customStyle="1">
    <w:name w:val="标题 81"/>
    <w:basedOn w:val="700"/>
    <w:next w:val="700"/>
    <w:link w:val="989"/>
    <w:uiPriority w:val="0"/>
    <w:qFormat/>
    <w:pPr>
      <w:numPr>
        <w:ilvl w:val="7"/>
        <w:numId w:val="2"/>
      </w:numPr>
      <w:keepLines/>
      <w:keepNext/>
      <w:spacing w:before="240" w:after="64" w:line="320" w:lineRule="auto"/>
      <w:outlineLvl w:val="7"/>
    </w:pPr>
    <w:rPr>
      <w:rFonts w:ascii="Arial" w:hAnsi="Arial" w:eastAsia="黑体"/>
      <w:sz w:val="24"/>
      <w:szCs w:val="24"/>
      <w:lang w:val="en-US" w:eastAsia="en-US"/>
    </w:rPr>
  </w:style>
  <w:style w:type="character" w:styleId="989" w:customStyle="1">
    <w:name w:val="标题 8 Char"/>
    <w:link w:val="988"/>
    <w:uiPriority w:val="0"/>
    <w:qFormat/>
    <w:rPr>
      <w:rFonts w:ascii="Arial" w:hAnsi="Arial" w:eastAsia="黑体" w:cs="Times New Roman"/>
      <w:sz w:val="24"/>
      <w:szCs w:val="24"/>
    </w:rPr>
  </w:style>
  <w:style w:type="paragraph" w:styleId="990" w:customStyle="1">
    <w:name w:val="标题 91"/>
    <w:basedOn w:val="700"/>
    <w:next w:val="700"/>
    <w:link w:val="991"/>
    <w:uiPriority w:val="0"/>
    <w:qFormat/>
    <w:pPr>
      <w:numPr>
        <w:ilvl w:val="8"/>
        <w:numId w:val="2"/>
      </w:numPr>
      <w:keepLines/>
      <w:keepNext/>
      <w:spacing w:before="240" w:after="64" w:line="320" w:lineRule="auto"/>
      <w:outlineLvl w:val="8"/>
    </w:pPr>
    <w:rPr>
      <w:rFonts w:ascii="Arial" w:hAnsi="Arial" w:eastAsia="黑体"/>
      <w:sz w:val="20"/>
      <w:lang w:val="en-US" w:eastAsia="en-US"/>
    </w:rPr>
  </w:style>
  <w:style w:type="character" w:styleId="991" w:customStyle="1">
    <w:name w:val="标题 9 Char"/>
    <w:link w:val="990"/>
    <w:uiPriority w:val="0"/>
    <w:qFormat/>
    <w:rPr>
      <w:rFonts w:ascii="Arial" w:hAnsi="Arial" w:eastAsia="黑体" w:cs="Times New Roman"/>
      <w:szCs w:val="21"/>
    </w:rPr>
  </w:style>
  <w:style w:type="character" w:styleId="992" w:customStyle="1">
    <w:name w:val="默认段落字体1"/>
    <w:link w:val="700"/>
    <w:uiPriority w:val="1"/>
    <w:unhideWhenUsed/>
    <w:qFormat/>
  </w:style>
  <w:style w:type="table" w:styleId="993" w:customStyle="1">
    <w:name w:val="普通表格11"/>
    <w:uiPriority w:val="99"/>
    <w:unhideWhenUsed/>
    <w:qFormat/>
    <w:rPr>
      <w:lang w:val="en-US" w:eastAsia="zh-CN" w:bidi="ar-SA"/>
    </w:rPr>
    <w:tblPr/>
  </w:style>
  <w:style w:type="paragraph" w:styleId="994" w:customStyle="1">
    <w:name w:val="列表 31"/>
    <w:basedOn w:val="700"/>
    <w:uiPriority w:val="0"/>
    <w:qFormat/>
    <w:pPr>
      <w:ind w:left="100" w:hanging="200"/>
    </w:pPr>
  </w:style>
  <w:style w:type="paragraph" w:styleId="995" w:customStyle="1">
    <w:name w:val="目录 71"/>
    <w:basedOn w:val="700"/>
    <w:next w:val="700"/>
    <w:uiPriority w:val="0"/>
    <w:semiHidden/>
    <w:qFormat/>
    <w:pPr>
      <w:ind w:left="1260"/>
      <w:jc w:val="left"/>
    </w:pPr>
  </w:style>
  <w:style w:type="paragraph" w:styleId="996" w:customStyle="1">
    <w:name w:val="文档结构图1"/>
    <w:basedOn w:val="700"/>
    <w:link w:val="997"/>
    <w:uiPriority w:val="0"/>
    <w:semiHidden/>
    <w:qFormat/>
    <w:pPr>
      <w:shd w:val="clear" w:color="auto" w:fill="000080"/>
    </w:pPr>
    <w:rPr>
      <w:sz w:val="20"/>
      <w:lang w:val="en-US" w:eastAsia="en-US"/>
    </w:rPr>
  </w:style>
  <w:style w:type="character" w:styleId="997" w:customStyle="1">
    <w:name w:val="文档结构图 Char"/>
    <w:link w:val="996"/>
    <w:uiPriority w:val="0"/>
    <w:semiHidden/>
    <w:qFormat/>
    <w:rPr>
      <w:rFonts w:ascii="Times New Roman" w:hAnsi="Times New Roman" w:eastAsia="宋体" w:cs="Times New Roman"/>
      <w:szCs w:val="21"/>
      <w:shd w:val="clear" w:color="auto" w:fill="000080"/>
    </w:rPr>
  </w:style>
  <w:style w:type="paragraph" w:styleId="998" w:customStyle="1">
    <w:name w:val="批注文字1"/>
    <w:basedOn w:val="700"/>
    <w:link w:val="999"/>
    <w:uiPriority w:val="99"/>
    <w:semiHidden/>
    <w:qFormat/>
    <w:pPr>
      <w:jc w:val="left"/>
    </w:pPr>
    <w:rPr>
      <w:sz w:val="20"/>
      <w:lang w:val="en-US" w:eastAsia="en-US"/>
    </w:rPr>
  </w:style>
  <w:style w:type="character" w:styleId="999" w:customStyle="1">
    <w:name w:val="批注文字 Char"/>
    <w:link w:val="998"/>
    <w:uiPriority w:val="99"/>
    <w:qFormat/>
    <w:rPr>
      <w:rFonts w:ascii="Times New Roman" w:hAnsi="Times New Roman" w:eastAsia="宋体" w:cs="Times New Roman"/>
      <w:szCs w:val="21"/>
    </w:rPr>
  </w:style>
  <w:style w:type="paragraph" w:styleId="1000" w:customStyle="1">
    <w:name w:val="正文文本 31"/>
    <w:basedOn w:val="700"/>
    <w:link w:val="1001"/>
    <w:uiPriority w:val="0"/>
    <w:qFormat/>
    <w:rPr>
      <w:rFonts w:ascii="仿宋_GB2312" w:hAnsi="Arial" w:eastAsia="仿宋_GB2312"/>
      <w:sz w:val="32"/>
      <w:szCs w:val="32"/>
      <w:lang w:val="en-US" w:eastAsia="en-US"/>
    </w:rPr>
  </w:style>
  <w:style w:type="character" w:styleId="1001" w:customStyle="1">
    <w:name w:val="正文文本 3 Char"/>
    <w:link w:val="1000"/>
    <w:uiPriority w:val="0"/>
    <w:qFormat/>
    <w:rPr>
      <w:rFonts w:ascii="仿宋_GB2312" w:hAnsi="Arial" w:eastAsia="仿宋_GB2312" w:cs="Times New Roman"/>
      <w:sz w:val="32"/>
      <w:szCs w:val="32"/>
    </w:rPr>
  </w:style>
  <w:style w:type="paragraph" w:styleId="1002" w:customStyle="1">
    <w:name w:val="正文文本11"/>
    <w:basedOn w:val="700"/>
    <w:link w:val="1003"/>
    <w:uiPriority w:val="0"/>
    <w:qFormat/>
    <w:rPr>
      <w:rFonts w:ascii="楷体_GB2312" w:hAnsi="Arial" w:eastAsia="楷体_GB2312"/>
      <w:sz w:val="28"/>
      <w:szCs w:val="28"/>
      <w:lang w:val="en-US" w:eastAsia="en-US"/>
    </w:rPr>
  </w:style>
  <w:style w:type="character" w:styleId="1003" w:customStyle="1">
    <w:name w:val="正文文本 Char"/>
    <w:link w:val="1002"/>
    <w:uiPriority w:val="0"/>
    <w:qFormat/>
    <w:rPr>
      <w:rFonts w:ascii="楷体_GB2312" w:hAnsi="Arial" w:eastAsia="楷体_GB2312" w:cs="Times New Roman"/>
      <w:sz w:val="28"/>
      <w:szCs w:val="28"/>
    </w:rPr>
  </w:style>
  <w:style w:type="paragraph" w:styleId="1004" w:customStyle="1">
    <w:name w:val="正文文本缩进1"/>
    <w:basedOn w:val="700"/>
    <w:link w:val="1005"/>
    <w:uiPriority w:val="0"/>
    <w:qFormat/>
    <w:pPr>
      <w:ind w:firstLine="645"/>
    </w:pPr>
    <w:rPr>
      <w:rFonts w:ascii="楷体_GB2312" w:eastAsia="楷体_GB2312"/>
      <w:sz w:val="32"/>
      <w:szCs w:val="32"/>
      <w:lang w:val="en-US" w:eastAsia="en-US"/>
    </w:rPr>
  </w:style>
  <w:style w:type="character" w:styleId="1005" w:customStyle="1">
    <w:name w:val="正文文本缩进 Char"/>
    <w:link w:val="1004"/>
    <w:uiPriority w:val="0"/>
    <w:qFormat/>
    <w:rPr>
      <w:rFonts w:ascii="楷体_GB2312" w:hAnsi="Times New Roman" w:eastAsia="楷体_GB2312" w:cs="Times New Roman"/>
      <w:sz w:val="32"/>
      <w:szCs w:val="32"/>
    </w:rPr>
  </w:style>
  <w:style w:type="paragraph" w:styleId="1006" w:customStyle="1">
    <w:name w:val="列表 21"/>
    <w:basedOn w:val="700"/>
    <w:uiPriority w:val="0"/>
    <w:qFormat/>
    <w:pPr>
      <w:ind w:left="100" w:hanging="200"/>
    </w:pPr>
  </w:style>
  <w:style w:type="paragraph" w:styleId="1007" w:customStyle="1">
    <w:name w:val="目录 51"/>
    <w:basedOn w:val="700"/>
    <w:next w:val="700"/>
    <w:uiPriority w:val="0"/>
    <w:semiHidden/>
    <w:qFormat/>
    <w:pPr>
      <w:ind w:left="840"/>
      <w:jc w:val="left"/>
    </w:pPr>
  </w:style>
  <w:style w:type="paragraph" w:styleId="1008" w:customStyle="1">
    <w:name w:val="目录 31"/>
    <w:basedOn w:val="700"/>
    <w:next w:val="700"/>
    <w:uiPriority w:val="0"/>
    <w:semiHidden/>
    <w:qFormat/>
    <w:pPr>
      <w:ind w:left="420"/>
      <w:jc w:val="left"/>
    </w:pPr>
    <w:rPr>
      <w:i/>
      <w:iCs/>
      <w:szCs w:val="24"/>
    </w:rPr>
  </w:style>
  <w:style w:type="paragraph" w:styleId="1009" w:customStyle="1">
    <w:name w:val="纯文本1"/>
    <w:basedOn w:val="700"/>
    <w:link w:val="1010"/>
    <w:uiPriority w:val="0"/>
    <w:qFormat/>
    <w:rPr>
      <w:rFonts w:ascii="宋体" w:hAnsi="Courier New"/>
      <w:sz w:val="20"/>
      <w:lang w:val="en-US" w:eastAsia="en-US"/>
    </w:rPr>
  </w:style>
  <w:style w:type="character" w:styleId="1010" w:customStyle="1">
    <w:name w:val="纯文本 Char"/>
    <w:link w:val="1009"/>
    <w:uiPriority w:val="0"/>
    <w:qFormat/>
    <w:rPr>
      <w:rFonts w:ascii="宋体" w:hAnsi="Courier New" w:eastAsia="宋体" w:cs="Courier New"/>
      <w:szCs w:val="21"/>
    </w:rPr>
  </w:style>
  <w:style w:type="paragraph" w:styleId="1011" w:customStyle="1">
    <w:name w:val="目录 81"/>
    <w:basedOn w:val="700"/>
    <w:next w:val="700"/>
    <w:uiPriority w:val="0"/>
    <w:semiHidden/>
    <w:qFormat/>
    <w:pPr>
      <w:ind w:left="1470"/>
      <w:jc w:val="left"/>
    </w:pPr>
  </w:style>
  <w:style w:type="paragraph" w:styleId="1012" w:customStyle="1">
    <w:name w:val="日期1"/>
    <w:basedOn w:val="700"/>
    <w:next w:val="700"/>
    <w:link w:val="1013"/>
    <w:uiPriority w:val="0"/>
    <w:qFormat/>
    <w:rPr>
      <w:sz w:val="24"/>
      <w:szCs w:val="24"/>
      <w:lang w:val="en-US" w:eastAsia="en-US"/>
    </w:rPr>
  </w:style>
  <w:style w:type="character" w:styleId="1013" w:customStyle="1">
    <w:name w:val="日期 Char"/>
    <w:link w:val="1012"/>
    <w:uiPriority w:val="0"/>
    <w:qFormat/>
    <w:rPr>
      <w:rFonts w:ascii="Times New Roman" w:hAnsi="Times New Roman" w:eastAsia="宋体" w:cs="Times New Roman"/>
      <w:sz w:val="24"/>
      <w:szCs w:val="24"/>
    </w:rPr>
  </w:style>
  <w:style w:type="paragraph" w:styleId="1014" w:customStyle="1">
    <w:name w:val="正文文本缩进 21"/>
    <w:basedOn w:val="700"/>
    <w:link w:val="1015"/>
    <w:uiPriority w:val="0"/>
    <w:qFormat/>
    <w:pPr>
      <w:ind w:left="630" w:firstLine="645"/>
    </w:pPr>
    <w:rPr>
      <w:rFonts w:ascii="Arial" w:hAnsi="Arial" w:eastAsia="仿宋_GB2312"/>
      <w:sz w:val="32"/>
      <w:szCs w:val="32"/>
      <w:lang w:val="en-US" w:eastAsia="en-US"/>
    </w:rPr>
  </w:style>
  <w:style w:type="character" w:styleId="1015" w:customStyle="1">
    <w:name w:val="正文文本缩进 2 Char"/>
    <w:link w:val="1014"/>
    <w:uiPriority w:val="0"/>
    <w:qFormat/>
    <w:rPr>
      <w:rFonts w:ascii="Arial" w:hAnsi="Arial" w:eastAsia="仿宋_GB2312" w:cs="Arial"/>
      <w:sz w:val="32"/>
      <w:szCs w:val="32"/>
    </w:rPr>
  </w:style>
  <w:style w:type="paragraph" w:styleId="1016" w:customStyle="1">
    <w:name w:val="批注框文本1"/>
    <w:basedOn w:val="700"/>
    <w:link w:val="1017"/>
    <w:uiPriority w:val="0"/>
    <w:semiHidden/>
    <w:qFormat/>
    <w:rPr>
      <w:sz w:val="18"/>
      <w:szCs w:val="18"/>
      <w:lang w:val="en-US" w:eastAsia="en-US"/>
    </w:rPr>
  </w:style>
  <w:style w:type="character" w:styleId="1017" w:customStyle="1">
    <w:name w:val="批注框文本 Char"/>
    <w:link w:val="1016"/>
    <w:uiPriority w:val="0"/>
    <w:semiHidden/>
    <w:qFormat/>
    <w:rPr>
      <w:rFonts w:ascii="Times New Roman" w:hAnsi="Times New Roman" w:eastAsia="宋体" w:cs="Times New Roman"/>
      <w:sz w:val="18"/>
      <w:szCs w:val="18"/>
    </w:rPr>
  </w:style>
  <w:style w:type="paragraph" w:styleId="1018" w:customStyle="1">
    <w:name w:val="页脚1"/>
    <w:basedOn w:val="700"/>
    <w:link w:val="1019"/>
    <w:uiPriority w:val="99"/>
    <w:qFormat/>
    <w:pPr>
      <w:jc w:val="left"/>
      <w:tabs>
        <w:tab w:val="center" w:pos="4153" w:leader="none"/>
        <w:tab w:val="right" w:pos="8306" w:leader="none"/>
      </w:tabs>
    </w:pPr>
    <w:rPr>
      <w:sz w:val="18"/>
      <w:szCs w:val="18"/>
      <w:lang w:val="en-US" w:eastAsia="en-US"/>
    </w:rPr>
  </w:style>
  <w:style w:type="character" w:styleId="1019" w:customStyle="1">
    <w:name w:val="页脚 Char"/>
    <w:link w:val="1018"/>
    <w:uiPriority w:val="99"/>
    <w:qFormat/>
    <w:rPr>
      <w:rFonts w:ascii="Times New Roman" w:hAnsi="Times New Roman" w:eastAsia="宋体" w:cs="Times New Roman"/>
      <w:sz w:val="18"/>
      <w:szCs w:val="18"/>
    </w:rPr>
  </w:style>
  <w:style w:type="paragraph" w:styleId="1020" w:customStyle="1">
    <w:name w:val="页眉1"/>
    <w:basedOn w:val="700"/>
    <w:link w:val="1021"/>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1021" w:customStyle="1">
    <w:name w:val="页眉 Char"/>
    <w:link w:val="1020"/>
    <w:uiPriority w:val="0"/>
    <w:qFormat/>
    <w:rPr>
      <w:rFonts w:ascii="Times New Roman" w:hAnsi="Times New Roman" w:eastAsia="宋体" w:cs="Times New Roman"/>
      <w:sz w:val="18"/>
      <w:szCs w:val="18"/>
    </w:rPr>
  </w:style>
  <w:style w:type="paragraph" w:styleId="1022" w:customStyle="1">
    <w:name w:val="目录 1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1023" w:customStyle="1">
    <w:name w:val="目录 41"/>
    <w:basedOn w:val="700"/>
    <w:next w:val="700"/>
    <w:uiPriority w:val="0"/>
    <w:semiHidden/>
    <w:qFormat/>
    <w:pPr>
      <w:ind w:left="630"/>
      <w:jc w:val="left"/>
    </w:pPr>
  </w:style>
  <w:style w:type="paragraph" w:styleId="1024" w:customStyle="1">
    <w:name w:val="列表1"/>
    <w:basedOn w:val="700"/>
    <w:uiPriority w:val="0"/>
    <w:qFormat/>
    <w:pPr>
      <w:ind w:left="200" w:hanging="200"/>
    </w:pPr>
  </w:style>
  <w:style w:type="paragraph" w:styleId="1025" w:customStyle="1">
    <w:name w:val="目录 61"/>
    <w:basedOn w:val="700"/>
    <w:next w:val="700"/>
    <w:uiPriority w:val="0"/>
    <w:semiHidden/>
    <w:qFormat/>
    <w:pPr>
      <w:ind w:left="1050"/>
      <w:jc w:val="left"/>
    </w:pPr>
  </w:style>
  <w:style w:type="paragraph" w:styleId="1026" w:customStyle="1">
    <w:name w:val="正文文本缩进 31"/>
    <w:basedOn w:val="700"/>
    <w:link w:val="1027"/>
    <w:uiPriority w:val="0"/>
    <w:qFormat/>
    <w:pPr>
      <w:ind w:left="645" w:firstLine="645"/>
    </w:pPr>
    <w:rPr>
      <w:rFonts w:ascii="Arial" w:hAnsi="Arial" w:eastAsia="仿宋_GB2312"/>
      <w:color w:val="ffff00"/>
      <w:sz w:val="32"/>
      <w:szCs w:val="32"/>
      <w:lang w:val="en-US" w:eastAsia="en-US"/>
    </w:rPr>
  </w:style>
  <w:style w:type="character" w:styleId="1027" w:customStyle="1">
    <w:name w:val="正文文本缩进 3 Char"/>
    <w:link w:val="1026"/>
    <w:uiPriority w:val="0"/>
    <w:qFormat/>
    <w:rPr>
      <w:rFonts w:ascii="Arial" w:hAnsi="Arial" w:eastAsia="仿宋_GB2312" w:cs="Arial"/>
      <w:color w:val="ffff00"/>
      <w:sz w:val="32"/>
      <w:szCs w:val="32"/>
    </w:rPr>
  </w:style>
  <w:style w:type="paragraph" w:styleId="1028" w:customStyle="1">
    <w:name w:val="图表目录1"/>
    <w:basedOn w:val="700"/>
    <w:next w:val="700"/>
    <w:uiPriority w:val="0"/>
    <w:semiHidden/>
    <w:qFormat/>
    <w:pPr>
      <w:ind w:left="840" w:hanging="420"/>
    </w:pPr>
  </w:style>
  <w:style w:type="paragraph" w:styleId="1029" w:customStyle="1">
    <w:name w:val="目录 21"/>
    <w:basedOn w:val="700"/>
    <w:next w:val="700"/>
    <w:uiPriority w:val="0"/>
    <w:semiHidden/>
    <w:qFormat/>
    <w:pPr>
      <w:ind w:left="210"/>
      <w:jc w:val="left"/>
    </w:pPr>
    <w:rPr>
      <w:smallCaps/>
      <w:szCs w:val="24"/>
    </w:rPr>
  </w:style>
  <w:style w:type="paragraph" w:styleId="1030" w:customStyle="1">
    <w:name w:val="目录 91"/>
    <w:basedOn w:val="700"/>
    <w:next w:val="700"/>
    <w:uiPriority w:val="0"/>
    <w:semiHidden/>
    <w:qFormat/>
    <w:pPr>
      <w:ind w:left="1680"/>
      <w:jc w:val="left"/>
    </w:pPr>
  </w:style>
  <w:style w:type="paragraph" w:styleId="1031" w:customStyle="1">
    <w:name w:val="正文文本 21"/>
    <w:basedOn w:val="700"/>
    <w:link w:val="1032"/>
    <w:uiPriority w:val="0"/>
    <w:qFormat/>
    <w:pPr>
      <w:jc w:val="center"/>
      <w:widowControl/>
    </w:pPr>
    <w:rPr>
      <w:rFonts w:ascii="楷体_GB2312" w:eastAsia="楷体_GB2312"/>
      <w:sz w:val="28"/>
      <w:szCs w:val="28"/>
      <w:lang w:val="en-US" w:eastAsia="en-US"/>
    </w:rPr>
  </w:style>
  <w:style w:type="character" w:styleId="1032" w:customStyle="1">
    <w:name w:val="正文文本 2 Char"/>
    <w:link w:val="1031"/>
    <w:uiPriority w:val="0"/>
    <w:qFormat/>
    <w:rPr>
      <w:rFonts w:ascii="楷体_GB2312" w:hAnsi="Times New Roman" w:eastAsia="楷体_GB2312" w:cs="Times New Roman"/>
      <w:sz w:val="28"/>
      <w:szCs w:val="28"/>
    </w:rPr>
  </w:style>
  <w:style w:type="paragraph" w:styleId="1033" w:customStyle="1">
    <w:name w:val="普通(网站)1"/>
    <w:basedOn w:val="700"/>
    <w:uiPriority w:val="99"/>
    <w:qFormat/>
    <w:pPr>
      <w:jc w:val="left"/>
      <w:spacing w:before="100" w:beforeAutospacing="1" w:after="100" w:afterAutospacing="1"/>
      <w:widowControl/>
    </w:pPr>
    <w:rPr>
      <w:rFonts w:ascii="宋体" w:hAnsi="宋体" w:cs="宋体"/>
      <w:sz w:val="24"/>
      <w:szCs w:val="24"/>
    </w:rPr>
  </w:style>
  <w:style w:type="paragraph" w:styleId="1034" w:customStyle="1">
    <w:name w:val="索引 11"/>
    <w:basedOn w:val="700"/>
    <w:next w:val="700"/>
    <w:uiPriority w:val="0"/>
    <w:semiHidden/>
    <w:qFormat/>
    <w:pPr>
      <w:spacing w:line="240" w:lineRule="atLeast"/>
    </w:pPr>
    <w:rPr>
      <w:b/>
      <w:bCs/>
    </w:rPr>
  </w:style>
  <w:style w:type="paragraph" w:styleId="1035" w:customStyle="1">
    <w:name w:val="批注主题1"/>
    <w:basedOn w:val="998"/>
    <w:next w:val="998"/>
    <w:link w:val="1036"/>
    <w:uiPriority w:val="0"/>
    <w:semiHidden/>
    <w:qFormat/>
    <w:rPr>
      <w:b/>
      <w:bCs/>
    </w:rPr>
  </w:style>
  <w:style w:type="character" w:styleId="1036" w:customStyle="1">
    <w:name w:val="批注主题 Char"/>
    <w:link w:val="1035"/>
    <w:uiPriority w:val="0"/>
    <w:semiHidden/>
    <w:qFormat/>
    <w:rPr>
      <w:rFonts w:ascii="Times New Roman" w:hAnsi="Times New Roman" w:eastAsia="宋体" w:cs="Times New Roman"/>
      <w:b/>
      <w:bCs/>
      <w:szCs w:val="21"/>
    </w:rPr>
  </w:style>
  <w:style w:type="paragraph" w:styleId="1037" w:customStyle="1">
    <w:name w:val="正文首行缩进1"/>
    <w:basedOn w:val="700"/>
    <w:link w:val="1038"/>
    <w:uiPriority w:val="0"/>
    <w:qFormat/>
    <w:pPr>
      <w:ind w:firstLine="200"/>
      <w:spacing w:line="360" w:lineRule="auto"/>
    </w:pPr>
    <w:rPr>
      <w:rFonts w:ascii="仿宋_GB2312" w:eastAsia="仿宋_GB2312"/>
      <w:sz w:val="30"/>
      <w:szCs w:val="30"/>
      <w:lang w:val="en-US" w:eastAsia="en-US"/>
    </w:rPr>
  </w:style>
  <w:style w:type="character" w:styleId="1038" w:customStyle="1">
    <w:name w:val="正文首行缩进 Char"/>
    <w:link w:val="1037"/>
    <w:uiPriority w:val="0"/>
    <w:qFormat/>
    <w:rPr>
      <w:rFonts w:ascii="仿宋_GB2312" w:hAnsi="Times New Roman" w:eastAsia="仿宋_GB2312" w:cs="Times New Roman"/>
      <w:sz w:val="30"/>
      <w:szCs w:val="30"/>
    </w:rPr>
  </w:style>
  <w:style w:type="paragraph" w:styleId="1039" w:customStyle="1">
    <w:name w:val="正文首行缩进 21"/>
    <w:basedOn w:val="1004"/>
    <w:link w:val="1040"/>
    <w:uiPriority w:val="0"/>
    <w:qFormat/>
    <w:pPr>
      <w:ind w:firstLine="420"/>
      <w:spacing w:line="360" w:lineRule="auto"/>
    </w:pPr>
    <w:rPr>
      <w:rFonts w:ascii="宋体" w:hAnsi="宋体" w:eastAsia="宋体"/>
      <w:szCs w:val="20"/>
    </w:rPr>
  </w:style>
  <w:style w:type="character" w:styleId="1040" w:customStyle="1">
    <w:name w:val="正文首行缩进 2 Char"/>
    <w:link w:val="1039"/>
    <w:uiPriority w:val="0"/>
    <w:qFormat/>
    <w:rPr>
      <w:rFonts w:ascii="宋体" w:hAnsi="宋体" w:eastAsia="宋体" w:cs="Times New Roman"/>
      <w:sz w:val="32"/>
      <w:szCs w:val="20"/>
    </w:rPr>
  </w:style>
  <w:style w:type="table" w:styleId="1041" w:customStyle="1">
    <w:name w:val="网格型11"/>
    <w:basedOn w:val="993"/>
    <w:uiPriority w:val="0"/>
    <w:qFormat/>
    <w:pPr>
      <w:jc w:val="both"/>
      <w:widowControl w:val="off"/>
    </w:pPr>
    <w:tblPr/>
  </w:style>
  <w:style w:type="character" w:styleId="1042" w:customStyle="1">
    <w:name w:val="要点1"/>
    <w:link w:val="700"/>
    <w:uiPriority w:val="0"/>
    <w:qFormat/>
    <w:rPr>
      <w:b/>
      <w:bCs/>
    </w:rPr>
  </w:style>
  <w:style w:type="character" w:styleId="1043" w:customStyle="1">
    <w:name w:val="页码1"/>
    <w:link w:val="700"/>
    <w:uiPriority w:val="0"/>
    <w:qFormat/>
  </w:style>
  <w:style w:type="character" w:styleId="1044" w:customStyle="1">
    <w:name w:val="已访问的超链接1"/>
    <w:link w:val="700"/>
    <w:uiPriority w:val="0"/>
    <w:qFormat/>
    <w:rPr>
      <w:color w:val="800080"/>
      <w:u w:val="single"/>
    </w:rPr>
  </w:style>
  <w:style w:type="character" w:styleId="1045" w:customStyle="1">
    <w:name w:val="超链接1"/>
    <w:link w:val="700"/>
    <w:uiPriority w:val="0"/>
    <w:qFormat/>
    <w:rPr>
      <w:color w:val="0000ff"/>
      <w:u w:val="single"/>
    </w:rPr>
  </w:style>
  <w:style w:type="character" w:styleId="1046" w:customStyle="1">
    <w:name w:val="批注引用1"/>
    <w:link w:val="700"/>
    <w:uiPriority w:val="0"/>
    <w:semiHidden/>
    <w:qFormat/>
    <w:rPr>
      <w:sz w:val="21"/>
      <w:szCs w:val="21"/>
    </w:rPr>
  </w:style>
  <w:style w:type="paragraph" w:styleId="1047" w:customStyle="1">
    <w:name w:val="正文文本12"/>
    <w:basedOn w:val="700"/>
    <w:uiPriority w:val="1"/>
    <w:qFormat/>
    <w:pPr>
      <w:ind w:left="120"/>
    </w:pPr>
    <w:rPr>
      <w:rFonts w:ascii="宋体" w:hAnsi="宋体" w:cs="宋体"/>
      <w:lang w:val="zh-CN" w:bidi="zh-CN"/>
    </w:rPr>
  </w:style>
  <w:style w:type="character" w:styleId="1048" w:customStyle="1">
    <w:name w:val="font5 Char"/>
    <w:link w:val="700"/>
    <w:uiPriority w:val="0"/>
    <w:qFormat/>
    <w:rPr>
      <w:rFonts w:ascii="宋体" w:hAnsi="宋体" w:eastAsia="宋体"/>
      <w:sz w:val="28"/>
      <w:szCs w:val="28"/>
      <w:lang w:val="en-US" w:eastAsia="zh-CN" w:bidi="ar-SA"/>
    </w:rPr>
  </w:style>
  <w:style w:type="character" w:styleId="1049" w:customStyle="1">
    <w:name w:val="二级目录 Char"/>
    <w:link w:val="1050"/>
    <w:uiPriority w:val="0"/>
    <w:qFormat/>
    <w:rPr>
      <w:b/>
      <w:sz w:val="30"/>
      <w:szCs w:val="28"/>
      <w:lang w:val="en-US" w:eastAsia="zh-CN" w:bidi="ar-SA"/>
    </w:rPr>
  </w:style>
  <w:style w:type="paragraph" w:styleId="1050" w:customStyle="1">
    <w:name w:val="二级目录"/>
    <w:next w:val="700"/>
    <w:link w:val="104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1" w:customStyle="1">
    <w:name w:val="列出段落 Char"/>
    <w:link w:val="1052"/>
    <w:uiPriority w:val="0"/>
    <w:qFormat/>
    <w:rPr>
      <w:rFonts w:ascii="Calibri" w:hAnsi="Calibri"/>
      <w:sz w:val="24"/>
      <w:szCs w:val="24"/>
      <w:lang w:eastAsia="en-US" w:bidi="en-US"/>
    </w:rPr>
  </w:style>
  <w:style w:type="paragraph" w:styleId="1052" w:customStyle="1">
    <w:name w:val="列出段落1"/>
    <w:basedOn w:val="700"/>
    <w:link w:val="1051"/>
    <w:uiPriority w:val="0"/>
    <w:qFormat/>
    <w:pPr>
      <w:contextualSpacing/>
      <w:ind w:left="720"/>
      <w:jc w:val="left"/>
      <w:widowControl/>
    </w:pPr>
    <w:rPr>
      <w:rFonts w:ascii="Calibri" w:hAnsi="Calibri"/>
      <w:sz w:val="24"/>
      <w:szCs w:val="24"/>
      <w:lang w:val="en-US" w:eastAsia="en-US" w:bidi="en-US"/>
    </w:rPr>
  </w:style>
  <w:style w:type="paragraph" w:styleId="1053" w:customStyle="1">
    <w:name w:val="Body Text(ch)"/>
    <w:basedOn w:val="700"/>
    <w:next w:val="1002"/>
    <w:uiPriority w:val="0"/>
    <w:qFormat/>
    <w:pPr>
      <w:spacing w:after="120"/>
    </w:pPr>
    <w:rPr>
      <w:rFonts w:ascii="宋体" w:hAnsi="Arial"/>
      <w:bCs/>
      <w:iCs/>
      <w:szCs w:val="24"/>
    </w:rPr>
  </w:style>
  <w:style w:type="paragraph" w:styleId="1054"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6" w:customStyle="1">
    <w:name w:val="Char"/>
    <w:basedOn w:val="700"/>
    <w:uiPriority w:val="0"/>
    <w:qFormat/>
    <w:pPr>
      <w:ind w:firstLine="200"/>
      <w:tabs>
        <w:tab w:val="left" w:pos="360" w:leader="none"/>
      </w:tabs>
    </w:pPr>
    <w:rPr>
      <w:sz w:val="28"/>
      <w:szCs w:val="30"/>
    </w:rPr>
  </w:style>
  <w:style w:type="paragraph" w:styleId="1057" w:customStyle="1">
    <w:name w:val="Char1"/>
    <w:basedOn w:val="996"/>
    <w:uiPriority w:val="0"/>
    <w:qFormat/>
    <w:rPr>
      <w:rFonts w:ascii="Tahoma" w:hAnsi="Tahoma"/>
      <w:sz w:val="24"/>
      <w:szCs w:val="24"/>
    </w:rPr>
  </w:style>
  <w:style w:type="paragraph" w:styleId="1058"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1059" w:customStyle="1">
    <w:name w:val="table_lines"/>
    <w:basedOn w:val="700"/>
    <w:uiPriority w:val="0"/>
    <w:qFormat/>
    <w:pPr>
      <w:jc w:val="left"/>
      <w:widowControl/>
    </w:pPr>
    <w:rPr>
      <w:sz w:val="20"/>
      <w:szCs w:val="20"/>
      <w:lang w:val="de-DE" w:eastAsia="de-DE"/>
    </w:rPr>
  </w:style>
  <w:style w:type="paragraph" w:styleId="106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61"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1062" w:customStyle="1">
    <w:name w:val="Char Char Char Char"/>
    <w:basedOn w:val="996"/>
    <w:uiPriority w:val="0"/>
    <w:qFormat/>
    <w:pPr>
      <w:spacing w:line="360" w:lineRule="auto"/>
    </w:pPr>
    <w:rPr>
      <w:rFonts w:ascii="Tahoma" w:hAnsi="Tahoma"/>
      <w:sz w:val="24"/>
      <w:szCs w:val="24"/>
    </w:rPr>
  </w:style>
  <w:style w:type="paragraph" w:styleId="1063" w:customStyle="1">
    <w:name w:val="列出段落2"/>
    <w:basedOn w:val="700"/>
    <w:uiPriority w:val="0"/>
    <w:qFormat/>
    <w:pPr>
      <w:contextualSpacing/>
      <w:ind w:left="720"/>
      <w:jc w:val="left"/>
      <w:widowControl/>
    </w:pPr>
    <w:rPr>
      <w:rFonts w:ascii="Calibri" w:hAnsi="Calibri"/>
      <w:sz w:val="24"/>
      <w:szCs w:val="24"/>
      <w:lang w:eastAsia="en-US" w:bidi="en-US"/>
    </w:rPr>
  </w:style>
  <w:style w:type="paragraph" w:styleId="1064" w:customStyle="1">
    <w:name w:val="4"/>
    <w:basedOn w:val="700"/>
    <w:next w:val="1026"/>
    <w:uiPriority w:val="0"/>
    <w:qFormat/>
    <w:pPr>
      <w:ind w:firstLine="420"/>
      <w:spacing w:line="360" w:lineRule="auto"/>
    </w:pPr>
    <w:rPr>
      <w:color w:val="ff0000"/>
      <w:sz w:val="24"/>
      <w:szCs w:val="24"/>
    </w:rPr>
  </w:style>
  <w:style w:type="paragraph" w:styleId="1065"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1066" w:customStyle="1">
    <w:name w:val="Char Char Char Char Char Char Char Char Char Char"/>
    <w:basedOn w:val="700"/>
    <w:uiPriority w:val="0"/>
    <w:qFormat/>
    <w:pPr>
      <w:spacing w:line="360" w:lineRule="auto"/>
    </w:pPr>
    <w:rPr>
      <w:sz w:val="24"/>
      <w:szCs w:val="20"/>
    </w:rPr>
  </w:style>
  <w:style w:type="paragraph" w:styleId="1067"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1068"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1071"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74"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076"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1077" w:customStyle="1">
    <w:name w:val="Char Char Char Char1"/>
    <w:basedOn w:val="996"/>
    <w:uiPriority w:val="0"/>
    <w:qFormat/>
    <w:pPr>
      <w:spacing w:line="360" w:lineRule="auto"/>
    </w:pPr>
    <w:rPr>
      <w:rFonts w:ascii="Tahoma" w:hAnsi="Tahoma"/>
      <w:sz w:val="24"/>
      <w:szCs w:val="24"/>
    </w:rPr>
  </w:style>
  <w:style w:type="paragraph" w:styleId="1078" w:customStyle="1">
    <w:name w:val="table_1stline"/>
    <w:basedOn w:val="700"/>
    <w:uiPriority w:val="0"/>
    <w:qFormat/>
    <w:pPr>
      <w:jc w:val="left"/>
      <w:spacing w:before="120"/>
      <w:widowControl/>
    </w:pPr>
    <w:rPr>
      <w:bCs/>
      <w:sz w:val="20"/>
      <w:szCs w:val="20"/>
      <w:lang w:val="de-DE" w:eastAsia="de-DE"/>
    </w:rPr>
  </w:style>
  <w:style w:type="paragraph" w:styleId="1079"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1080"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8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3" w:customStyle="1">
    <w:name w:val="正文文本 211"/>
    <w:basedOn w:val="700"/>
    <w:uiPriority w:val="99"/>
    <w:qFormat/>
    <w:pPr>
      <w:jc w:val="center"/>
    </w:pPr>
    <w:rPr>
      <w:b/>
      <w:bCs/>
      <w:sz w:val="20"/>
      <w:szCs w:val="20"/>
    </w:rPr>
  </w:style>
  <w:style w:type="table" w:styleId="1084" w:customStyle="1">
    <w:name w:val="Table Normal"/>
    <w:uiPriority w:val="0"/>
    <w:qFormat/>
    <w:rPr>
      <w:lang w:val="en-US" w:eastAsia="zh-CN" w:bidi="ar-SA"/>
    </w:rPr>
    <w:tblPr/>
  </w:style>
  <w:style w:type="character" w:styleId="1085" w:customStyle="1">
    <w:name w:val="font71"/>
    <w:link w:val="700"/>
    <w:uiPriority w:val="0"/>
    <w:qFormat/>
    <w:rPr>
      <w:rFonts w:hint="eastAsia" w:ascii="仿宋" w:hAnsi="仿宋" w:eastAsia="仿宋" w:cs="仿宋"/>
      <w:color w:val="000000"/>
      <w:sz w:val="24"/>
      <w:szCs w:val="24"/>
      <w:u w:val="single"/>
    </w:rPr>
  </w:style>
  <w:style w:type="character" w:styleId="1086" w:customStyle="1">
    <w:name w:val="font41"/>
    <w:link w:val="700"/>
    <w:uiPriority w:val="0"/>
    <w:qFormat/>
    <w:rPr>
      <w:rFonts w:hint="eastAsia" w:ascii="仿宋" w:hAnsi="仿宋" w:eastAsia="仿宋" w:cs="仿宋"/>
      <w:color w:val="000000"/>
      <w:sz w:val="24"/>
      <w:szCs w:val="24"/>
      <w:u w:val="none"/>
    </w:rPr>
  </w:style>
  <w:style w:type="character" w:styleId="1087" w:customStyle="1">
    <w:name w:val="font81"/>
    <w:link w:val="700"/>
    <w:uiPriority w:val="0"/>
    <w:qFormat/>
    <w:rPr>
      <w:rFonts w:hint="eastAsia" w:ascii="宋体" w:hAnsi="宋体" w:eastAsia="宋体" w:cs="宋体"/>
      <w:color w:val="000000"/>
      <w:sz w:val="24"/>
      <w:szCs w:val="24"/>
      <w:u w:val="single"/>
    </w:rPr>
  </w:style>
  <w:style w:type="paragraph" w:styleId="1088" w:customStyle="1">
    <w:name w:val="Table Paragraph"/>
    <w:basedOn w:val="700"/>
    <w:uiPriority w:val="1"/>
    <w:qFormat/>
    <w:pPr>
      <w:jc w:val="left"/>
    </w:pPr>
    <w:rPr>
      <w:rFonts w:ascii="宋体" w:hAnsi="宋体" w:cs="宋体"/>
      <w:sz w:val="22"/>
      <w:szCs w:val="22"/>
      <w:lang w:val="zh-CN" w:bidi="zh-CN"/>
    </w:rPr>
  </w:style>
  <w:style w:type="table" w:styleId="1089" w:customStyle="1">
    <w:name w:val="网格型1"/>
    <w:basedOn w:val="1090"/>
    <w:uiPriority w:val="0"/>
    <w:qFormat/>
    <w:pPr>
      <w:jc w:val="both"/>
      <w:widowControl w:val="off"/>
    </w:pPr>
    <w:tblPr/>
  </w:style>
  <w:style w:type="table" w:styleId="1090" w:customStyle="1">
    <w:name w:val="普通表格1"/>
    <w:uiPriority w:val="0"/>
    <w:semiHidden/>
    <w:qFormat/>
    <w:rPr>
      <w:lang w:val="en-US" w:eastAsia="zh-CN" w:bidi="ar-SA"/>
    </w:rPr>
    <w:tblPr/>
  </w:style>
  <w:style w:type="paragraph" w:styleId="1091" w:customStyle="1">
    <w:name w:val="首行缩进"/>
    <w:basedOn w:val="700"/>
    <w:uiPriority w:val="0"/>
    <w:qFormat/>
    <w:pPr>
      <w:ind w:firstLine="480"/>
    </w:pPr>
    <w:rPr>
      <w:lang w:val="zh-CN"/>
    </w:rPr>
  </w:style>
  <w:style w:type="paragraph" w:styleId="1092" w:customStyle="1">
    <w:name w:val="标题 31"/>
    <w:basedOn w:val="700"/>
    <w:next w:val="700"/>
    <w:uiPriority w:val="0"/>
    <w:unhideWhenUsed/>
    <w:qFormat/>
    <w:pPr>
      <w:keepLines/>
      <w:keepNext/>
      <w:spacing w:before="260" w:after="260" w:line="360" w:lineRule="auto"/>
      <w:outlineLvl w:val="2"/>
    </w:pPr>
    <w:rPr>
      <w:rFonts w:ascii="黑体" w:hAnsi="黑体" w:eastAsia="黑体" w:cs="黑体"/>
      <w:sz w:val="30"/>
      <w:szCs w:val="30"/>
    </w:rPr>
  </w:style>
  <w:style w:type="paragraph" w:styleId="1093" w:customStyle="1">
    <w:name w:val="Table Text"/>
    <w:basedOn w:val="700"/>
    <w:uiPriority w:val="0"/>
    <w:semiHidden/>
    <w:qFormat/>
    <w:rPr>
      <w:rFonts w:ascii="宋体" w:hAnsi="宋体" w:cs="宋体"/>
      <w:lang w:eastAsia="en-US"/>
    </w:rPr>
  </w:style>
  <w:style w:type="paragraph" w:styleId="1094" w:customStyle="1">
    <w:name w:val="Heading 21"/>
    <w:basedOn w:val="700"/>
    <w:next w:val="700"/>
    <w:link w:val="1095"/>
    <w:uiPriority w:val="9"/>
    <w:unhideWhenUsed/>
    <w:qFormat/>
    <w:pPr>
      <w:keepLines/>
      <w:keepNext/>
      <w:spacing w:before="360" w:after="200"/>
      <w:outlineLvl w:val="1"/>
    </w:pPr>
    <w:rPr>
      <w:rFonts w:ascii="Arial" w:hAnsi="Arial" w:eastAsia="Arial"/>
      <w:sz w:val="34"/>
      <w:lang w:val="en-US" w:eastAsia="en-US"/>
    </w:rPr>
  </w:style>
  <w:style w:type="character" w:styleId="1095" w:customStyle="1">
    <w:name w:val="Heading 2 Char"/>
    <w:link w:val="1094"/>
    <w:uiPriority w:val="9"/>
    <w:qFormat/>
    <w:rPr>
      <w:rFonts w:ascii="Arial" w:hAnsi="Arial" w:eastAsia="Arial" w:cs="Arial"/>
      <w:sz w:val="34"/>
      <w:szCs w:val="21"/>
    </w:rPr>
  </w:style>
  <w:style w:type="character" w:styleId="1096" w:customStyle="1">
    <w:name w:val="font11"/>
    <w:link w:val="700"/>
    <w:uiPriority w:val="0"/>
    <w:qFormat/>
    <w:rPr>
      <w:rFonts w:hint="eastAsia" w:ascii="宋体" w:hAnsi="宋体" w:eastAsia="宋体" w:cs="宋体"/>
      <w:color w:val="000000"/>
      <w:sz w:val="22"/>
      <w:szCs w:val="22"/>
      <w:u w:val="none"/>
    </w:rPr>
  </w:style>
  <w:style w:type="paragraph" w:styleId="1097"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98" w:customStyle="1">
    <w:name w:val="修订"/>
    <w:uiPriority w:val="99"/>
    <w:unhideWhenUsed/>
    <w:qFormat/>
    <w:rPr>
      <w:rFonts w:hint="default" w:ascii="Times New Roman" w:hAnsi="Times New Roman" w:eastAsia="宋体" w:cs="Times New Roman"/>
      <w:sz w:val="21"/>
      <w:szCs w:val="21"/>
      <w:lang w:val="en-US" w:eastAsia="zh-CN" w:bidi="ar-SA"/>
    </w:rPr>
  </w:style>
  <w:style w:type="table" w:styleId="1099" w:customStyle="1">
    <w:name w:val="Table Normal_0"/>
    <w:uiPriority w:val="0"/>
    <w:qFormat/>
    <w:rPr>
      <w:lang w:val="en-US" w:eastAsia="zh-CN" w:bidi="ar-SA"/>
    </w:rPr>
    <w:tblPr/>
  </w:style>
  <w:style w:type="numbering" w:styleId="12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10c33c60-cbcf-4681-8c8d-8176253ee9ae</errorID>
      <errorWord>）</errorWord>
      <group>L1_Punc</group>
      <groupName>标点问题</groupName>
      <ability>L2_Punc</ability>
      <abilityName>标点符号检查</abilityName>
      <candidateList/>
      <explain>同一形式括号套用。</explain>
      <paraID>4211B6A5</paraID>
      <start>80</start>
      <end>81</end>
      <status>ignored</status>
      <modifiedWord/>
      <trackRevisions>false</trackRevisions>
    </reviewItem>
    <reviewItem>
      <errorID>53547e12-b21c-4a22-a30f-ea1a646c5c87</errorID>
      <errorWord>）</errorWord>
      <group>L1_Punc</group>
      <groupName>标点问题</groupName>
      <ability>L2_Punc</ability>
      <abilityName>标点符号检查</abilityName>
      <candidateList/>
      <explain>同一形式括号套用。</explain>
      <paraID>4211B6A5</paraID>
      <start>112</start>
      <end>113</end>
      <status>ignored</status>
      <modifiedWord/>
      <trackRevisions>false</trackRevisions>
    </reviewItem>
    <reviewItem>
      <errorID>99c8916e-d118-45b5-8dcd-d25ad89e41d3</errorID>
      <errorWord>）</errorWord>
      <group>L1_Punc</group>
      <groupName>标点问题</groupName>
      <ability>L2_Punc</ability>
      <abilityName>标点符号检查</abilityName>
      <candidateList/>
      <explain>同一形式括号套用。</explain>
      <paraID>4211B6A5</paraID>
      <start>132</start>
      <end>133</end>
      <status>ignored</status>
      <modifiedWord/>
      <trackRevisions>false</trackRevisions>
    </reviewItem>
    <reviewItem>
      <errorID>d182e182-552f-4d74-aba1-c6260cd4669a</errorID>
      <errorWord>,</errorWord>
      <group>L1_Format</group>
      <groupName>格式问题</groupName>
      <ability>L2_HalfPunc</ability>
      <abilityName>全半角检查</abilityName>
      <candidateList>
        <item>，</item>
      </candidateList>
      <explain>文本全半角错误。</explain>
      <paraID>31487B5A</paraID>
      <start>38</start>
      <end>39</end>
      <status>ignored</status>
      <modifiedWord/>
      <trackRevisions>false</trackRevisions>
    </reviewItem>
    <reviewItem>
      <errorID>33865a76-6568-4df6-b9e9-a3f38b5ddb9d</errorID>
      <errorWord>,</errorWord>
      <group>L1_Format</group>
      <groupName>格式问题</groupName>
      <ability>L2_HalfPunc</ability>
      <abilityName>全半角检查</abilityName>
      <candidateList>
        <item>，</item>
      </candidateList>
      <explain>文本全半角错误。</explain>
      <paraID>31487B5A</paraID>
      <start>79</start>
      <end>80</end>
      <status>ignored</status>
      <modifiedWord/>
      <trackRevisions>false</trackRevisions>
    </reviewItem>
    <reviewItem>
      <errorID>95ab690d-82fe-4c85-a231-ad848715b62a</errorID>
      <errorWord>,</errorWord>
      <group>L1_Format</group>
      <groupName>格式问题</groupName>
      <ability>L2_HalfPunc</ability>
      <abilityName>全半角检查</abilityName>
      <candidateList>
        <item>，</item>
      </candidateList>
      <explain>文本全半角错误。</explain>
      <paraID>31487B5A</paraID>
      <start>89</start>
      <end>90</end>
      <status>ignored</status>
      <modifiedWord/>
      <trackRevisions>false</trackRevisions>
    </reviewItem>
    <reviewItem>
      <errorID>034f5c3e-76e7-42a1-850a-7a3f9ee92323</errorID>
      <errorWord>,</errorWord>
      <group>L1_Format</group>
      <groupName>格式问题</groupName>
      <ability>L2_HalfPunc</ability>
      <abilityName>全半角检查</abilityName>
      <candidateList>
        <item>，</item>
      </candidateList>
      <explain>文本全半角错误。</explain>
      <paraID>31487B5A</paraID>
      <start>108</start>
      <end>109</end>
      <status>ignored</status>
      <modifiedWord/>
      <trackRevisions>false</trackRevisions>
    </reviewItem>
    <reviewItem>
      <errorID>b84c1d04-d843-43ac-a107-9e9a67697f13</errorID>
      <errorWord>,</errorWord>
      <group>L1_Format</group>
      <groupName>格式问题</groupName>
      <ability>L2_HalfPunc</ability>
      <abilityName>全半角检查</abilityName>
      <candidateList>
        <item>，</item>
      </candidateList>
      <explain>文本全半角错误。</explain>
      <paraID>6A3CC922</paraID>
      <start>11</start>
      <end>12</end>
      <status>ignored</status>
      <modifiedWord/>
      <trackRevisions>false</trackRevisions>
    </reviewItem>
    <reviewItem>
      <errorID>3168e56f-0905-4a15-8b0b-38ad745c56a4</errorID>
      <errorWord>,</errorWord>
      <group>L1_Format</group>
      <groupName>格式问题</groupName>
      <ability>L2_HalfPunc</ability>
      <abilityName>全半角检查</abilityName>
      <candidateList>
        <item>，</item>
      </candidateList>
      <explain>文本全半角错误。</explain>
      <paraID>6A3CC922</paraID>
      <start>124</start>
      <end>125</end>
      <status>ignored</status>
      <modifiedWord/>
      <trackRevisions>false</trackRevisions>
    </reviewItem>
    <reviewItem>
      <errorID>d8569678-fa9d-46d7-a156-ef31186b70a0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4613A446</paraID>
      <start>0</start>
      <end>2</end>
      <status>ignored</status>
      <modifiedWord/>
      <trackRevisions>false</trackRevisions>
    </reviewItem>
    <reviewItem>
      <errorID>143121ba-d762-4fe8-9b66-7ad0c435f78e</errorID>
      <errorWord>，</errorWord>
      <group>L1_Word</group>
      <groupName>字词问题</groupName>
      <ability>L2_Typo</ability>
      <abilityName>字词错误</abilityName>
      <candidateList>
        <item>，以</item>
      </candidateList>
      <explain/>
      <paraID>5C92F8A7</paraID>
      <start>81</start>
      <end>82</end>
      <status>ignored</status>
      <modifiedWord/>
      <trackRevisions>false</trackRevisions>
    </reviewItem>
    <reviewItem>
      <errorID>f97afe38-a8e3-4842-b084-62a9108a5882</errorID>
      <errorWord>顶篷</errorWord>
      <group>L1_Word</group>
      <groupName>字词问题</groupName>
      <ability>L2_Typo</ability>
      <abilityName>字词错误</abilityName>
      <candidateList>
        <item>顶棚</item>
      </candidateList>
      <explain>存在发音相同字词的误用。</explain>
      <paraID> D496EAC</paraID>
      <start>3</start>
      <end>5</end>
      <status>ignored</status>
      <modifiedWord/>
      <trackRevisions>false</trackRevisions>
    </reviewItem>
    <reviewItem>
      <errorID>d763df76-e08d-48da-b1b7-91d5daec953e</errorID>
      <errorWord>,</errorWord>
      <group>L1_Format</group>
      <groupName>格式问题</groupName>
      <ability>L2_HalfPunc</ability>
      <abilityName>全半角检查</abilityName>
      <candidateList>
        <item>，</item>
      </candidateList>
      <explain>文本全半角错误。</explain>
      <paraID>3BE5D702</paraID>
      <start>28</start>
      <end>29</end>
      <status>ignored</status>
      <modifiedWord/>
      <trackRevisions>false</trackRevisions>
    </reviewItem>
    <reviewItem>
      <errorID>5ef854d0-ac6d-49d9-95ed-2b304c68d68f</errorID>
      <errorWord>清运到</errorWord>
      <group>L1_Word</group>
      <groupName>字词问题</groupName>
      <ability>L2_Typo</ability>
      <abilityName>字词错误</abilityName>
      <candidateList>
        <item>清运至</item>
      </candidateList>
      <explain/>
      <paraID>3BE5D702</paraID>
      <start>52</start>
      <end>55</end>
      <status>ignored</status>
      <modifiedWord/>
      <trackRevisions>false</trackRevisions>
    </reviewItem>
    <reviewItem>
      <errorID>a9185ede-5373-48b1-9fb1-586b2047d7e4</errorID>
      <errorWord>,</errorWord>
      <group>L1_Format</group>
      <groupName>格式问题</groupName>
      <ability>L2_HalfPunc</ability>
      <abilityName>全半角检查</abilityName>
      <candidateList>
        <item>，</item>
      </candidateList>
      <explain>文本全半角错误。</explain>
      <paraID> 40C710C</paraID>
      <start>24</start>
      <end>25</end>
      <status>ignored</status>
      <modifiedWord/>
      <trackRevisions>false</trackRevisions>
    </reviewItem>
    <reviewItem>
      <errorID>13e63cad-6d44-4942-9923-c5a6c1722718</errorID>
      <errorWord>区</errorWord>
      <group>L1_Word</group>
      <groupName>字词问题</groupName>
      <ability>L2_Typo</ability>
      <abilityName>字词错误</abilityName>
      <candidateList>
        <item>区域</item>
      </candidateList>
      <explain/>
      <paraID> 40C710C</paraID>
      <start>172</start>
      <end>173</end>
      <status>ignored</status>
      <modifiedWord/>
      <trackRevisions>false</trackRevisions>
    </reviewItem>
    <reviewItem>
      <errorID>97073cf6-d8f2-4b90-b60b-59ce266cfeb7</errorID>
      <errorWord>清</errorWord>
      <group>L1_Word</group>
      <groupName>字词问题</groupName>
      <ability>L2_Typo</ability>
      <abilityName>字词错误</abilityName>
      <candidateList>
        <item>清理</item>
      </candidateList>
      <explain>〈动〉彻底整理或处理：～仓库｜～账目｜～积案｜～古代文献。</explain>
      <paraID> 79F3EE5</paraID>
      <start>121</start>
      <end>122</end>
      <status>ignored</status>
      <modifiedWord/>
      <trackRevisions>false</trackRevisions>
    </reviewItem>
    <reviewItem>
      <errorID>89654c3f-6127-4fab-8dba-4d411f7911e1</errorID>
      <errorWord>显</errorWord>
      <group>L1_Word</group>
      <groupName>字词问题</groupName>
      <ability>L2_Typo</ability>
      <abilityName>字词错误</abilityName>
      <candidateList>
        <item>显垃</item>
      </candidateList>
      <explain/>
      <paraID> 169664B</paraID>
      <start>51</start>
      <end>52</end>
      <status>ignored</status>
      <modifiedWord/>
      <trackRevisions>false</trackRevisions>
    </reviewItem>
    <reviewItem>
      <errorID>f6203bbb-4e7b-4838-9088-a874ae9f5954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70C93B8F</paraID>
      <start>12</start>
      <end>13</end>
      <status>ignored</status>
      <modifiedWord/>
      <trackRevisions>false</trackRevisions>
    </reviewItem>
    <reviewItem>
      <errorID>11850b3c-84eb-4ba6-9dd3-0e302194d264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782F76C7</paraID>
      <start>0</start>
      <end>2</end>
      <status>ignored</status>
      <modifiedWord/>
      <trackRevisions>false</trackRevisions>
    </reviewItem>
    <reviewItem>
      <errorID>77b1ce51-ed3b-4930-9ec5-950b8ed6f93c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302DAD5D</paraID>
      <start>0</start>
      <end>2</end>
      <status>ignored</status>
      <modifiedWord/>
      <trackRevisions>false</trackRevisions>
    </reviewItem>
    <reviewItem>
      <errorID>0502677b-6939-4330-8f61-96018a3e5526</errorID>
      <errorWord>安</errorWord>
      <group>L1_Word</group>
      <groupName>字词问题</groupName>
      <ability>L2_Typo</ability>
      <abilityName>字词错误</abilityName>
      <candidateList>
        <item>安预</item>
      </candidateList>
      <explain/>
      <paraID>5B3AF819</paraID>
      <start>21</start>
      <end>22</end>
      <status>ignored</status>
      <modifiedWord/>
      <trackRevisions>false</trackRevisions>
    </reviewItem>
    <reviewItem>
      <errorID>32f473ce-186a-4f41-ae50-c9f6715a3706</errorID>
      <errorWord>制订</errorWord>
      <group>L1_Word</group>
      <groupName>字词问题</groupName>
      <ability>L2_Typo</ability>
      <abilityName>字词错误</abilityName>
      <candidateList>
        <item>制定</item>
      </candidateList>
      <explain>〈动〉定出（法律、规程、政策等）：～宪法｜～学会章程。</explain>
      <paraID>7F9220C2</paraID>
      <start>27</start>
      <end>29</end>
      <status>ignored</status>
      <modifiedWord/>
      <trackRevisions>false</trackRevisions>
    </reviewItem>
    <reviewItem>
      <errorID>5803fb2f-57dd-44c2-86f8-ff3cbc44ed08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2BE26825</paraID>
      <start>0</start>
      <end>2</end>
      <status>ignored</status>
      <modifiedWord/>
      <trackRevisions>false</trackRevisions>
    </reviewItem>
    <reviewItem>
      <errorID>f1163c2a-b754-42fd-80b7-613bf7621a90</errorID>
      <errorWord>，</errorWord>
      <group>L1_Word</group>
      <groupName>字词问题</groupName>
      <ability>L2_Typo</ability>
      <abilityName>字词错误</abilityName>
      <candidateList>
        <item>，以</item>
      </candidateList>
      <explain/>
      <paraID>43AF0F00</paraID>
      <start>45</start>
      <end>46</end>
      <status>ignored</status>
      <modifiedWord/>
      <trackRevisions>false</trackRevisions>
    </reviewItem>
    <reviewItem>
      <errorID>4b6f061e-5d93-443a-a0d4-8b17f1137d38</errorID>
      <errorWord>季</errorWord>
      <group>L1_Word</group>
      <groupName>字词问题</groupName>
      <ability>L2_Typo</ability>
      <abilityName>字词错误</abilityName>
      <candidateList>
        <item>季度</item>
      </candidateList>
      <explain/>
      <paraID> F0D97F8</paraID>
      <start>30</start>
      <end>31</end>
      <status>ignored</status>
      <modifiedWord/>
      <trackRevisions>false</trackRevisions>
    </reviewItem>
    <reviewItem>
      <errorID>9ef7e018-9e52-4fff-9ddf-444c2da55960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11972889</paraID>
      <start>0</start>
      <end>2</end>
      <status>ignored</status>
      <modifiedWord/>
      <trackRevisions>false</trackRevisions>
    </reviewItem>
    <reviewItem>
      <errorID>9381f091-2b90-438f-a667-98e71c7e4cb5</errorID>
      <errorWord>商</errorWord>
      <group>L1_Word</group>
      <groupName>字词问题</groupName>
      <ability>L2_Typo</ability>
      <abilityName>字词错误</abilityName>
      <candidateList>
        <item>商必</item>
      </candidateList>
      <explain/>
      <paraID>597820C5</paraID>
      <start>4</start>
      <end>5</end>
      <status>ignored</status>
      <modifiedWord/>
      <trackRevisions>false</trackRevisions>
    </reviewItem>
    <reviewItem>
      <errorID>eac8fd23-6c51-4c1e-9835-aede4c562064</errorID>
      <errorWord>围</errorWord>
      <group>L1_Word</group>
      <groupName>字词问题</groupName>
      <ability>L2_Typo</ability>
      <abilityName>字词错误</abilityName>
      <candidateList>
        <item>围内</item>
      </candidateList>
      <explain/>
      <paraID>597820C5</paraID>
      <start>53</start>
      <end>54</end>
      <status>ignored</status>
      <modifiedWord/>
      <trackRevisions>false</trackRevisions>
    </reviewItem>
    <reviewItem>
      <errorID>3ee58e8e-1647-48fc-91c6-4e759e1abc2c</errorID>
      <errorWord>做</errorWord>
      <group>L1_Word</group>
      <groupName>字词问题</groupName>
      <ability>L2_Typo</ability>
      <abilityName>字词错误</abilityName>
      <candidateList>
        <item>作</item>
      </candidateList>
      <explain>存在发音相同字词的误用。</explain>
      <paraID>6B053945</paraID>
      <start>64</start>
      <end>65</end>
      <status>modified</status>
      <modifiedWord>作</modifiedWord>
      <trackRevisions>false</trackRevisions>
    </reviewItem>
    <reviewItem>
      <errorID>9ed05c60-6d8e-4443-a6cb-e26f526f215a</errorID>
      <errorWord>做</errorWord>
      <group>L1_Word</group>
      <groupName>字词问题</groupName>
      <ability>L2_Typo</ability>
      <abilityName>字词错误</abilityName>
      <candidateList>
        <item>作</item>
      </candidateList>
      <explain>存在发音相同字词的误用。</explain>
      <paraID>7BB22EFC</paraID>
      <start>45</start>
      <end>46</end>
      <status>modified</status>
      <modifiedWord>作</modifiedWord>
      <trackRevisions>false</trackRevisions>
    </reviewItem>
    <reviewItem>
      <errorID>895fb855-0710-4638-b7f2-4686cfaefc38</errorID>
      <errorWord>社保和</errorWord>
      <group>L1_Word</group>
      <groupName>字词问题</groupName>
      <ability>L2_Typo</ability>
      <abilityName>字词错误</abilityName>
      <candidateList>
        <item>社保</item>
      </candidateList>
      <explain/>
      <paraID>5AC31202</paraID>
      <start>15</start>
      <end>18</end>
      <status>ignored</status>
      <modifiedWord/>
      <trackRevisions>false</trackRevisions>
    </reviewItem>
    <reviewItem>
      <errorID>25362a6a-661e-47be-b0ba-c9148c3c5c84</errorID>
      <errorWord>做</errorWord>
      <group>L1_Word</group>
      <groupName>字词问题</groupName>
      <ability>L2_Typo</ability>
      <abilityName>字词错误</abilityName>
      <candidateList>
        <item>作</item>
      </candidateList>
      <explain>存在发音相同字词的误用。</explain>
      <paraID>6FFFF545</paraID>
      <start>208</start>
      <end>209</end>
      <status>modified</status>
      <modifiedWord>作</modifiedWord>
      <trackRevisions>false</trackRevisions>
    </reviewItem>
    <reviewItem>
      <errorID>5d0f578b-6c7e-4554-97ab-e0868072ec32</errorID>
      <errorWord>做</errorWord>
      <group>L1_Word</group>
      <groupName>字词问题</groupName>
      <ability>L2_Typo</ability>
      <abilityName>字词错误</abilityName>
      <candidateList>
        <item>作</item>
      </candidateList>
      <explain>存在发音相同字词的误用。</explain>
      <paraID>5964DFD6</paraID>
      <start>39</start>
      <end>40</end>
      <status>modified</status>
      <modifiedWord>作</modifiedWord>
      <trackRevisions>false</trackRevisions>
    </reviewItem>
    <reviewItem>
      <errorID>dd39c4eb-20c1-47d9-b551-dcb4eeed085c</errorID>
      <errorWord>轿箱</errorWord>
      <group>L1_Word</group>
      <groupName>字词问题</groupName>
      <ability>L2_Typo</ability>
      <abilityName>字词错误</abilityName>
      <candidateList>
        <item>轿厢</item>
      </candidateList>
      <explain/>
      <paraID>166206DC</paraID>
      <start>2</start>
      <end>4</end>
      <status>ignored</status>
      <modifiedWord/>
      <trackRevisions>false</trackRevisions>
    </reviewItem>
    <reviewItem>
      <errorID>fcc6f8a6-d1fc-4944-aa81-269521c55ab2</errorID>
      <errorWord>１００</errorWord>
      <group>L1_Format</group>
      <groupName>格式问题</groupName>
      <ability>L2_HalfPunc</ability>
      <abilityName>全半角检查</abilityName>
      <candidateList>
        <item>100</item>
      </candidateList>
      <explain>文本全半角错误。</explain>
      <paraID>4585AAE3</paraID>
      <start>15</start>
      <end>18</end>
      <status>modified</status>
      <modifiedWord>100</modifiedWord>
      <trackRevisions>false</trackRevisions>
    </reviewItem>
    <reviewItem>
      <errorID>7ac89eea-566b-4b2c-839c-f243f94243b4</errorID>
      <errorWord>２</errorWord>
      <group>L1_Format</group>
      <groupName>格式问题</groupName>
      <ability>L2_HalfPunc</ability>
      <abilityName>全半角检查</abilityName>
      <candidateList>
        <item>2</item>
      </candidateList>
      <explain>文本全半角错误。</explain>
      <paraID>4585AAE3</paraID>
      <start>41</start>
      <end>42</end>
      <status>modified</status>
      <modifiedWord>2</modifiedWord>
      <trackRevisions>false</trackRevisions>
    </reviewItem>
    <reviewItem>
      <errorID>25e405e7-55bc-4aff-873f-5b34e9e2bb95</errorID>
      <errorWord>求</errorWord>
      <group>L1_Word</group>
      <groupName>字词问题</groupName>
      <ability>L2_Typo</ability>
      <abilityName>字词错误</abilityName>
      <candidateList>
        <item>求和</item>
      </candidateList>
      <explain/>
      <paraID>4C5AFAC4</paraID>
      <start>29</start>
      <end>30</end>
      <status>ignored</status>
      <modifiedWord/>
      <trackRevisions>false</trackRevisions>
    </reviewItem>
    <reviewItem>
      <errorID>4065a63b-2d4c-4279-bb28-400e0dde006f</errorID>
      <errorWord>至少抽查1次及以上</errorWord>
      <group>L1_Word</group>
      <groupName>字词问题</groupName>
      <ability>L2_Typo</ability>
      <abilityName>字词错误</abilityName>
      <candidateList>
        <item>至少抽查1次及</item>
      </candidateList>
      <explain/>
      <paraID>11CB4A22</paraID>
      <start>6</start>
      <end>15</end>
      <status>ignored</status>
      <modifiedWord/>
      <trackRevisions>false</trackRevisions>
    </reviewItem>
    <reviewItem>
      <errorID>965eb5ca-31d9-41e6-9835-4c3dcdcfd96d</errorID>
      <errorWord>，</errorWord>
      <group>L1_Punc</group>
      <groupName>标点问题</groupName>
      <ability>L2_Punc</ability>
      <abilityName>标点符号检查</abilityName>
      <candidateList/>
      <explain/>
      <paraID>3C55A967</paraID>
      <start>0</start>
      <end>1</end>
      <status>ignored</status>
      <modifiedWord/>
      <trackRevisions>false</trackRevisions>
    </reviewItem>
    <reviewItem>
      <errorID>d9340397-e59f-435e-b27e-a769cd017a78</errorID>
      <errorWord>重大损失的</errorWord>
      <group>L1_Word</group>
      <groupName>字词问题</groupName>
      <ability>L2_Typo</ability>
      <abilityName>字词错误</abilityName>
      <candidateList>
        <item>重大损失</item>
      </candidateList>
      <explain/>
      <paraID>195EAF76</paraID>
      <start>20</start>
      <end>25</end>
      <status>ignored</status>
      <modifiedWord/>
      <trackRevisions>false</trackRevisions>
    </reviewItem>
    <reviewItem>
      <errorID>7f93ebee-3764-4224-af1f-81c082eec577</errorID>
      <errorWord>,</errorWord>
      <group>L1_Format</group>
      <groupName>格式问题</groupName>
      <ability>L2_HalfPunc</ability>
      <abilityName>全半角检查</abilityName>
      <candidateList>
        <item>，</item>
      </candidateList>
      <explain>文本全半角错误。</explain>
      <paraID> A015B82</paraID>
      <start>20</start>
      <end>21</end>
      <status>ignored</status>
      <modifiedWord/>
      <trackRevisions>false</trackRevisions>
    </reviewItem>
    <reviewItem>
      <errorID>650ca9db-fedb-440e-b58c-b6c1401c701e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37BE31A3</paraID>
      <start>3</start>
      <end>4</end>
      <status>ignored</status>
      <modifiedWord/>
      <trackRevisions>false</trackRevisions>
    </reviewItem>
    <reviewItem>
      <errorID>dd25e100-47b3-44cf-aee8-42561d623008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68275F0D</paraID>
      <start>0</start>
      <end>3</end>
      <status>ignored</status>
      <modifiedWord/>
      <trackRevisions>false</trackRevisions>
    </reviewItem>
    <reviewItem>
      <errorID>d0e8ce5e-c74d-4994-b6b0-054e2aaaf0d4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60ED60A2</paraID>
      <start>0</start>
      <end>3</end>
      <status>ignored</status>
      <modifiedWord/>
      <trackRevisions>false</trackRevisions>
    </reviewItem>
    <reviewItem>
      <errorID>0cdd21e6-7a10-4971-85be-7fbc8f10f8e0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286F79E6</paraID>
      <start>0</start>
      <end>3</end>
      <status>ignored</status>
      <modifiedWord/>
      <trackRevisions>false</trackRevisions>
    </reviewItem>
    <reviewItem>
      <errorID>b0fc7907-ed08-4795-8652-329751d01fb6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19147EEC</paraID>
      <start>0</start>
      <end>3</end>
      <status>ignored</status>
      <modifiedWord/>
      <trackRevisions>false</trackRevisions>
    </reviewItem>
    <reviewItem>
      <errorID>a904f85c-fd13-4642-b0bb-7ac343003c9f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216B6C24</paraID>
      <start>0</start>
      <end>3</end>
      <status>ignored</status>
      <modifiedWord/>
      <trackRevisions>false</trackRevisions>
    </reviewItem>
    <reviewItem>
      <errorID>32a99cc0-f9f1-460e-b69a-808c2203dd45</errorID>
      <errorWord>做</errorWord>
      <group>L1_Word</group>
      <groupName>字词问题</groupName>
      <ability>L2_Typo</ability>
      <abilityName>字词错误</abilityName>
      <candidateList>
        <item>作</item>
      </candidateList>
      <explain>存在发音相同字词的误用。</explain>
      <paraID>3A42D497</paraID>
      <start>73</start>
      <end>74</end>
      <status>modified</status>
      <modifiedWord>作</modifiedWord>
      <trackRevisions>false</trackRevisions>
    </reviewItem>
    <reviewItem>
      <errorID>10037e7f-0554-458c-8035-dbd537fd8d7a</errorID>
      <errorWord>）</errorWord>
      <group>L1_Format</group>
      <groupName>格式问题</groupName>
      <ability>L2_HalfPunc</ability>
      <abilityName>全半角检查</abilityName>
      <candidateList>
        <item>)</item>
      </candidateList>
      <explain>文本全半角错误。</explain>
      <paraID>456FC57F</paraID>
      <start>2</start>
      <end>3</end>
      <status>ignored</status>
      <modifiedWord/>
      <trackRevisions>false</trackRevisions>
    </reviewItem>
    <reviewItem>
      <errorID>837f98f5-bf4b-4e60-a3ff-87176b44994d</errorID>
      <errorWord>）</errorWord>
      <group>L1_Format</group>
      <groupName>格式问题</groupName>
      <ability>L2_HalfPunc</ability>
      <abilityName>全半角检查</abilityName>
      <candidateList>
        <item>)</item>
      </candidateList>
      <explain>文本全半角错误。</explain>
      <paraID>651C88ED</paraID>
      <start>2</start>
      <end>3</end>
      <status>ignored</status>
      <modifiedWord/>
      <trackRevisions>false</trackRevisions>
    </reviewItem>
    <reviewItem>
      <errorID>b1b0924d-654a-4be7-b240-1b133d63503d</errorID>
      <errorWord>）</errorWord>
      <group>L1_Format</group>
      <groupName>格式问题</groupName>
      <ability>L2_HalfPunc</ability>
      <abilityName>全半角检查</abilityName>
      <candidateList>
        <item>)</item>
      </candidateList>
      <explain>文本全半角错误。</explain>
      <paraID> 1D9C5D6</paraID>
      <start>2</start>
      <end>3</end>
      <status>ignored</status>
      <modifiedWord/>
      <trackRevisions>false</trackRevisions>
    </reviewItem>
    <reviewItem>
      <errorID>638b2b9c-47db-44d2-9447-42f3c907f1a3</errorID>
      <errorWord>）</errorWord>
      <group>L1_Format</group>
      <groupName>格式问题</groupName>
      <ability>L2_HalfPunc</ability>
      <abilityName>全半角检查</abilityName>
      <candidateList>
        <item>)</item>
      </candidateList>
      <explain>文本全半角错误。</explain>
      <paraID>3A2B033D</paraID>
      <start>2</start>
      <end>3</end>
      <status>ignored</status>
      <modifiedWord/>
      <trackRevisions>false</trackRevisions>
    </reviewItem>
    <reviewItem>
      <errorID>783e5441-2cdf-4c8c-994f-f04ea90d7fe2</errorID>
      <errorWord>）</errorWord>
      <group>L1_Format</group>
      <groupName>格式问题</groupName>
      <ability>L2_HalfPunc</ability>
      <abilityName>全半角检查</abilityName>
      <candidateList>
        <item>)</item>
      </candidateList>
      <explain>文本全半角错误。</explain>
      <paraID>435CB352</paraID>
      <start>2</start>
      <end>3</end>
      <status>ignored</status>
      <modifiedWord/>
      <trackRevisions>false</trackRevisions>
    </reviewItem>
    <reviewItem>
      <errorID>9ff70177-b921-4fa3-b6cc-eb62625401bf</errorID>
      <errorWord>）</errorWord>
      <group>L1_Format</group>
      <groupName>格式问题</groupName>
      <ability>L2_HalfPunc</ability>
      <abilityName>全半角检查</abilityName>
      <candidateList>
        <item>)</item>
      </candidateList>
      <explain>文本全半角错误。</explain>
      <paraID>173E4544</paraID>
      <start>2</start>
      <end>3</end>
      <status>ignored</status>
      <modifiedWord/>
      <trackRevisions>false</trackRevisions>
    </reviewItem>
    <reviewItem>
      <errorID>ab188406-55ee-47fb-8438-ecb836aad43a</errorID>
      <errorWord>做</errorWord>
      <group>L1_Word</group>
      <groupName>字词问题</groupName>
      <ability>L2_Typo</ability>
      <abilityName>字词错误</abilityName>
      <candidateList>
        <item>作</item>
      </candidateList>
      <explain>存在发音相同字词的误用。</explain>
      <paraID> C07462D</paraID>
      <start>64</start>
      <end>65</end>
      <status>modified</status>
      <modifiedWord>作</modifiedWord>
      <trackRevisions>false</trackRevisions>
    </reviewItem>
    <reviewItem>
      <errorID>0a0e8c0f-3522-4049-bd9f-f77700b9f0e4</errorID>
      <errorWord>）</errorWord>
      <group>L1_Format</group>
      <groupName>格式问题</groupName>
      <ability>L2_HalfPunc</ability>
      <abilityName>全半角检查</abilityName>
      <candidateList>
        <item>)</item>
      </candidateList>
      <explain>文本全半角错误。</explain>
      <paraID>66E4A932</paraID>
      <start>2</start>
      <end>3</end>
      <status>ignored</status>
      <modifiedWord/>
      <trackRevisions>false</trackRevisions>
    </reviewItem>
    <reviewItem>
      <errorID>ee1eaf17-4277-4728-8ca9-961f11b635d7</errorID>
      <errorWord>）</errorWord>
      <group>L1_Format</group>
      <groupName>格式问题</groupName>
      <ability>L2_HalfPunc</ability>
      <abilityName>全半角检查</abilityName>
      <candidateList>
        <item>)</item>
      </candidateList>
      <explain>文本全半角错误。</explain>
      <paraID>4C16BB1E</paraID>
      <start>2</start>
      <end>3</end>
      <status>ignored</status>
      <modifiedWord/>
      <trackRevisions>false</trackRevisions>
    </reviewItem>
    <reviewItem>
      <errorID>7068d05e-135c-4a74-9609-d4be19bcf999</errorID>
      <errorWord>）</errorWord>
      <group>L1_Format</group>
      <groupName>格式问题</groupName>
      <ability>L2_HalfPunc</ability>
      <abilityName>全半角检查</abilityName>
      <candidateList>
        <item>)</item>
      </candidateList>
      <explain>文本全半角错误。</explain>
      <paraID>252B46C3</paraID>
      <start>2</start>
      <end>3</end>
      <status>ignored</status>
      <modifiedWord/>
      <trackRevisions>false</trackRevisions>
    </reviewItem>
    <reviewItem>
      <errorID>36a2e9ab-e547-4e34-92e5-c095ea61859b</errorID>
      <errorWord>百分之三百</errorWord>
      <group>L1_Knowledge</group>
      <groupName>知识性问题</groupName>
      <ability>L2_Knowledge</ability>
      <abilityName>其他知识</abilityName>
      <candidateList>
        <item>300%</item>
      </candidateList>
      <explain/>
      <paraID>552519C7</paraID>
      <start>24</start>
      <end>29</end>
      <status>ignored</status>
      <modifiedWord/>
      <trackRevisions>false</trackRevisions>
    </reviewItem>
    <reviewItem>
      <errorID>cd809aea-1edd-4869-bd44-f5b1fb3d4812</errorID>
      <errorWord>做</errorWord>
      <group>L1_Word</group>
      <groupName>字词问题</groupName>
      <ability>L2_Typo</ability>
      <abilityName>字词错误</abilityName>
      <candidateList>
        <item>作</item>
      </candidateList>
      <explain>存在发音相同字词的误用。</explain>
      <paraID>552519C7</paraID>
      <start>112</start>
      <end>113</end>
      <status>modified</status>
      <modifiedWord>作</modifiedWord>
      <trackRevisions>false</trackRevisions>
    </reviewItem>
    <reviewItem>
      <errorID>35dcd08f-34ca-42e6-94f0-0927f8e8fbcf</errorID>
      <errorWord>）</errorWord>
      <group>L1_Format</group>
      <groupName>格式问题</groupName>
      <ability>L2_HalfPunc</ability>
      <abilityName>全半角检查</abilityName>
      <candidateList>
        <item>)</item>
      </candidateList>
      <explain>文本全半角错误。</explain>
      <paraID> 4883532</paraID>
      <start>2</start>
      <end>3</end>
      <status>ignored</status>
      <modifiedWord/>
      <trackRevisions>false</trackRevisions>
    </reviewItem>
    <reviewItem>
      <errorID>11ec084d-42de-4aa2-9316-2773c714b33a</errorID>
      <errorWord>）</errorWord>
      <group>L1_Format</group>
      <groupName>格式问题</groupName>
      <ability>L2_HalfPunc</ability>
      <abilityName>全半角检查</abilityName>
      <candidateList>
        <item>)</item>
      </candidateList>
      <explain>文本全半角错误。</explain>
      <paraID> 1919DA9</paraID>
      <start>2</start>
      <end>3</end>
      <status>ignored</status>
      <modifiedWord/>
      <trackRevisions>false</trackRevisions>
    </reviewItem>
    <reviewItem>
      <errorID>91950a2c-49c2-43ca-980a-d23e96395276</errorID>
      <errorWord>）</errorWord>
      <group>L1_Format</group>
      <groupName>格式问题</groupName>
      <ability>L2_HalfPunc</ability>
      <abilityName>全半角检查</abilityName>
      <candidateList>
        <item>)</item>
      </candidateList>
      <explain>文本全半角错误。</explain>
      <paraID>792E8193</paraID>
      <start>2</start>
      <end>3</end>
      <status>ignored</status>
      <modifiedWord/>
      <trackRevisions>false</trackRevisions>
    </reviewItem>
    <reviewItem>
      <errorID>76f9aeed-6d2d-4382-8a73-27817abd5f2d</errorID>
      <errorWord>）</errorWord>
      <group>L1_Format</group>
      <groupName>格式问题</groupName>
      <ability>L2_HalfPunc</ability>
      <abilityName>全半角检查</abilityName>
      <candidateList>
        <item>)</item>
      </candidateList>
      <explain>文本全半角错误。</explain>
      <paraID>5C0B6E01</paraID>
      <start>2</start>
      <end>3</end>
      <status>ignored</status>
      <modifiedWord/>
      <trackRevisions>false</trackRevisions>
    </reviewItem>
    <reviewItem>
      <errorID>94e1dcec-58de-421e-a366-47f5799c05c9</errorID>
      <errorWord>）</errorWord>
      <group>L1_Format</group>
      <groupName>格式问题</groupName>
      <ability>L2_HalfPunc</ability>
      <abilityName>全半角检查</abilityName>
      <candidateList>
        <item>)</item>
      </candidateList>
      <explain>文本全半角错误。</explain>
      <paraID>70AC743A</paraID>
      <start>2</start>
      <end>3</end>
      <status>ignored</status>
      <modifiedWord/>
      <trackRevisions>false</trackRevisions>
    </reviewItem>
    <reviewItem>
      <errorID>311e52ea-79fd-4c9d-b22b-e0616c0d8190</errorID>
      <errorWord>）</errorWord>
      <group>L1_Format</group>
      <groupName>格式问题</groupName>
      <ability>L2_HalfPunc</ability>
      <abilityName>全半角检查</abilityName>
      <candidateList>
        <item>)</item>
      </candidateList>
      <explain>文本全半角错误。</explain>
      <paraID>258DA061</paraID>
      <start>2</start>
      <end>3</end>
      <status>ignored</status>
      <modifiedWord/>
      <trackRevisions>false</trackRevisions>
    </reviewItem>
    <reviewItem>
      <errorID>16a9ca7f-cf30-43c3-a901-9df4d0affa07</errorID>
      <errorWord>）</errorWord>
      <group>L1_Format</group>
      <groupName>格式问题</groupName>
      <ability>L2_HalfPunc</ability>
      <abilityName>全半角检查</abilityName>
      <candidateList>
        <item>)</item>
      </candidateList>
      <explain>文本全半角错误。</explain>
      <paraID>4B0A3AB9</paraID>
      <start>2</start>
      <end>3</end>
      <status>ignored</status>
      <modifiedWord/>
      <trackRevisions>false</trackRevisions>
    </reviewItem>
    <reviewItem>
      <errorID>8c200a53-8a1b-4848-9bec-7530abc6357f</errorID>
      <errorWord>做</errorWord>
      <group>L1_Word</group>
      <groupName>字词问题</groupName>
      <ability>L2_Typo</ability>
      <abilityName>字词错误</abilityName>
      <candidateList>
        <item>作</item>
      </candidateList>
      <explain>存在发音相同字词的误用。</explain>
      <paraID>4C6DF6AC</paraID>
      <start>85</start>
      <end>86</end>
      <status>modified</status>
      <modifiedWord>作</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B38F90-9C8D-49F7-967C-E0DB0DEB9BE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参考文件-JSZC-320115-JZCG-G2023-0003湖熟新市镇（一期）物业服务项目（2024年-2025年）.dot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天天</dc:creator>
  <cp:lastModifiedBy>高嘉佳</cp:lastModifiedBy>
  <cp:revision>7</cp:revision>
  <dcterms:created xsi:type="dcterms:W3CDTF">2024-03-01T07:02:00Z</dcterms:created>
  <dcterms:modified xsi:type="dcterms:W3CDTF">2026-04-23T02:12:28Z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5835A1F868E3499CA22BA264D195D667_13</vt:lpwstr>
  </property>
</Properties>
</file>