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rPr>
          <w:rFonts w:hAnsi="宋体" w:eastAsia="宋体" w:cs="宋体"/>
          <w:color w:val="auto"/>
        </w:rPr>
      </w:pPr>
      <w:r>
        <w:rPr>
          <w:rFonts w:hAnsi="宋体" w:eastAsia="宋体" w:cs="宋体"/>
          <w:color w:val="auto"/>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center"/>
        <w:spacing w:line="360" w:lineRule="auto"/>
        <w:widowControl/>
        <w:rPr>
          <w:rFonts w:ascii="宋体" w:hAnsi="宋体" w:eastAsia="宋体" w:cs="宋体"/>
          <w:b/>
          <w:color w:val="auto"/>
          <w:sz w:val="72"/>
        </w:rPr>
      </w:pPr>
      <w:r>
        <w:rPr>
          <w:rFonts w:hint="eastAsia" w:ascii="宋体" w:hAnsi="宋体" w:eastAsia="宋体" w:cs="宋体"/>
          <w:b/>
          <w:color w:val="auto"/>
          <w:sz w:val="72"/>
        </w:rPr>
        <w:t xml:space="preserve">苏州市政府采购</w:t>
      </w:r>
      <w:r/>
    </w:p>
    <w:p>
      <w:pPr>
        <w:jc w:val="center"/>
        <w:spacing w:line="360" w:lineRule="auto"/>
        <w:widowControl/>
        <w:rPr>
          <w:rFonts w:ascii="宋体" w:hAnsi="宋体" w:eastAsia="宋体" w:cs="宋体"/>
          <w:color w:val="auto"/>
          <w:sz w:val="24"/>
        </w:rPr>
      </w:pPr>
      <w:r>
        <w:rPr>
          <w:rFonts w:hint="eastAsia" w:ascii="宋体" w:hAnsi="宋体" w:eastAsia="宋体" w:cs="宋体"/>
          <w:b/>
          <w:color w:val="auto"/>
          <w:sz w:val="72"/>
        </w:rPr>
        <w:t xml:space="preserve">招标文件</w:t>
      </w:r>
      <w:r/>
    </w:p>
    <w:p>
      <w:pPr>
        <w:jc w:val="left"/>
        <w:spacing w:line="360" w:lineRule="auto"/>
        <w:widowControl/>
        <w:rPr>
          <w:rFonts w:ascii="宋体" w:hAnsi="宋体" w:eastAsia="宋体" w:cs="宋体"/>
          <w:color w:val="auto"/>
          <w:sz w:val="24"/>
        </w:rPr>
      </w:pPr>
      <w:r>
        <w:rPr>
          <w:rFonts w:ascii="宋体" w:hAnsi="宋体" w:eastAsia="宋体" w:cs="宋体"/>
          <w:color w:val="auto"/>
          <w:sz w:val="24"/>
        </w:rPr>
      </w:r>
      <w:r/>
    </w:p>
    <w:tbl>
      <w:tblPr>
        <w:tblStyle w:val="770"/>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777"/>
              <w:ind w:firstLine="0"/>
              <w:jc w:val="right"/>
              <w:widowControl w:val="off"/>
              <w:rPr>
                <w:rFonts w:hAnsi="宋体" w:cs="宋体"/>
                <w:b/>
                <w:bCs/>
                <w:color w:val="auto"/>
                <w:sz w:val="32"/>
              </w:rPr>
            </w:pPr>
            <w:r>
              <w:rPr>
                <w:rFonts w:hint="eastAsia" w:hAnsi="宋体" w:cs="宋体"/>
                <w:b/>
                <w:bCs/>
                <w:color w:val="auto"/>
                <w:sz w:val="32"/>
              </w:rPr>
              <w:t xml:space="preserve">招标编号：</w:t>
            </w:r>
            <w:r/>
          </w:p>
        </w:tc>
        <w:tc>
          <w:tcPr>
            <w:tcW w:w="6540" w:type="dxa"/>
            <w:vAlign w:val="center"/>
            <w:textDirection w:val="lrTb"/>
            <w:noWrap w:val="false"/>
          </w:tcPr>
          <w:p>
            <w:pPr>
              <w:pStyle w:val="777"/>
              <w:ind w:firstLine="0"/>
              <w:widowControl w:val="off"/>
              <w:rPr>
                <w:rFonts w:hint="eastAsia" w:hAnsi="宋体" w:eastAsia="宋体" w:cs="宋体"/>
                <w:b/>
                <w:bCs/>
                <w:color w:val="auto"/>
                <w:sz w:val="32"/>
                <w:lang w:eastAsia="zh-CN"/>
              </w:rPr>
            </w:pPr>
            <w:r>
              <w:rPr>
                <w:rFonts w:hint="eastAsia" w:hAnsi="宋体" w:cs="宋体"/>
                <w:b/>
                <w:bCs/>
                <w:color w:val="auto"/>
                <w:sz w:val="32"/>
                <w:lang w:eastAsia="zh-CN"/>
              </w:rPr>
              <w:t xml:space="preserve">JSZC-320507-LHZX-G2026-0005</w:t>
            </w:r>
            <w:r/>
          </w:p>
        </w:tc>
      </w:tr>
      <w:tr>
        <w:trPr>
          <w:trHeight w:val="680"/>
        </w:trPr>
        <w:tc>
          <w:tcPr>
            <w:tcW w:w="2180" w:type="dxa"/>
            <w:vAlign w:val="center"/>
            <w:textDirection w:val="lrTb"/>
            <w:noWrap w:val="false"/>
          </w:tcPr>
          <w:p>
            <w:pPr>
              <w:pStyle w:val="777"/>
              <w:ind w:firstLine="0"/>
              <w:jc w:val="right"/>
              <w:widowControl w:val="off"/>
              <w:rPr>
                <w:rFonts w:hAnsi="宋体" w:cs="宋体"/>
                <w:b/>
                <w:bCs/>
                <w:color w:val="auto"/>
                <w:sz w:val="32"/>
              </w:rPr>
            </w:pPr>
            <w:r>
              <w:rPr>
                <w:rFonts w:hint="eastAsia" w:hAnsi="宋体" w:cs="宋体"/>
                <w:b/>
                <w:bCs/>
                <w:color w:val="auto"/>
                <w:sz w:val="32"/>
              </w:rPr>
              <w:t xml:space="preserve">采 购 人：</w:t>
            </w:r>
            <w:r/>
          </w:p>
        </w:tc>
        <w:tc>
          <w:tcPr>
            <w:tcW w:w="6540" w:type="dxa"/>
            <w:vAlign w:val="center"/>
            <w:textDirection w:val="lrTb"/>
            <w:noWrap w:val="false"/>
          </w:tcPr>
          <w:p>
            <w:pPr>
              <w:pStyle w:val="777"/>
              <w:ind w:firstLine="0"/>
              <w:widowControl w:val="off"/>
              <w:rPr>
                <w:rFonts w:hAnsi="宋体" w:cs="宋体"/>
                <w:b/>
                <w:bCs/>
                <w:color w:val="auto"/>
                <w:sz w:val="32"/>
              </w:rPr>
            </w:pPr>
            <w:r>
              <w:rPr>
                <w:rFonts w:hint="eastAsia" w:hAnsi="宋体" w:cs="宋体"/>
                <w:b/>
                <w:bCs/>
                <w:color w:val="auto"/>
                <w:sz w:val="32"/>
              </w:rPr>
              <w:t xml:space="preserve">苏州市相城区中医医院(苏州市相城区望亭镇卫生院)</w:t>
            </w:r>
            <w:r/>
          </w:p>
        </w:tc>
      </w:tr>
      <w:tr>
        <w:trPr>
          <w:trHeight w:val="680"/>
        </w:trPr>
        <w:tc>
          <w:tcPr>
            <w:tcW w:w="2180" w:type="dxa"/>
            <w:vAlign w:val="center"/>
            <w:textDirection w:val="lrTb"/>
            <w:noWrap w:val="false"/>
          </w:tcPr>
          <w:p>
            <w:pPr>
              <w:pStyle w:val="777"/>
              <w:ind w:firstLine="0"/>
              <w:jc w:val="right"/>
              <w:widowControl w:val="off"/>
              <w:rPr>
                <w:rFonts w:hAnsi="宋体" w:cs="宋体"/>
                <w:b/>
                <w:bCs/>
                <w:color w:val="auto"/>
                <w:sz w:val="32"/>
              </w:rPr>
            </w:pPr>
            <w:r>
              <w:rPr>
                <w:rFonts w:hint="eastAsia" w:hAnsi="宋体" w:cs="宋体"/>
                <w:b/>
                <w:bCs/>
                <w:color w:val="auto"/>
                <w:sz w:val="32"/>
              </w:rPr>
              <w:t xml:space="preserve">项目名称：</w:t>
            </w:r>
            <w:r/>
          </w:p>
        </w:tc>
        <w:tc>
          <w:tcPr>
            <w:tcW w:w="6540" w:type="dxa"/>
            <w:vAlign w:val="center"/>
            <w:textDirection w:val="lrTb"/>
            <w:noWrap w:val="false"/>
          </w:tcPr>
          <w:p>
            <w:pPr>
              <w:pStyle w:val="777"/>
              <w:ind w:firstLine="0"/>
              <w:widowControl w:val="off"/>
              <w:rPr>
                <w:rFonts w:hint="eastAsia" w:hAnsi="宋体" w:eastAsia="宋体" w:cs="宋体"/>
                <w:b/>
                <w:bCs/>
                <w:color w:val="auto"/>
                <w:sz w:val="32"/>
                <w:lang w:eastAsia="zh-CN"/>
              </w:rPr>
            </w:pPr>
            <w:r>
              <w:rPr>
                <w:rFonts w:hint="eastAsia" w:hAnsi="宋体" w:cs="宋体"/>
                <w:b/>
                <w:bCs/>
                <w:color w:val="auto"/>
                <w:sz w:val="32"/>
                <w:lang w:eastAsia="zh-CN"/>
              </w:rPr>
              <w:t xml:space="preserve">苏州市相城区中医医院第三方检验外包服务</w:t>
            </w:r>
            <w:r/>
          </w:p>
        </w:tc>
      </w:tr>
      <w:tr>
        <w:trPr>
          <w:trHeight w:val="680"/>
        </w:trPr>
        <w:tc>
          <w:tcPr>
            <w:tcW w:w="2180" w:type="dxa"/>
            <w:vAlign w:val="center"/>
            <w:textDirection w:val="lrTb"/>
            <w:noWrap w:val="false"/>
          </w:tcPr>
          <w:p>
            <w:pPr>
              <w:pStyle w:val="777"/>
              <w:ind w:firstLine="0"/>
              <w:jc w:val="right"/>
              <w:widowControl w:val="off"/>
              <w:rPr>
                <w:rFonts w:hAnsi="宋体" w:cs="宋体"/>
                <w:b/>
                <w:bCs/>
                <w:color w:val="auto"/>
                <w:sz w:val="32"/>
              </w:rPr>
            </w:pPr>
            <w:r>
              <w:rPr>
                <w:rFonts w:hint="eastAsia" w:hAnsi="宋体" w:cs="宋体"/>
                <w:b/>
                <w:bCs/>
                <w:color w:val="auto"/>
                <w:sz w:val="32"/>
              </w:rPr>
              <w:t xml:space="preserve">类    别：</w:t>
            </w:r>
            <w:r/>
          </w:p>
        </w:tc>
        <w:tc>
          <w:tcPr>
            <w:tcW w:w="6540" w:type="dxa"/>
            <w:vAlign w:val="center"/>
            <w:textDirection w:val="lrTb"/>
            <w:noWrap w:val="false"/>
          </w:tcPr>
          <w:p>
            <w:pPr>
              <w:pStyle w:val="777"/>
              <w:ind w:firstLine="0"/>
              <w:widowControl w:val="off"/>
              <w:rPr>
                <w:rFonts w:hAnsi="宋体" w:cs="宋体"/>
                <w:b/>
                <w:bCs/>
                <w:color w:val="auto"/>
                <w:sz w:val="32"/>
              </w:rPr>
            </w:pPr>
            <w:r>
              <w:rPr>
                <w:rFonts w:hint="eastAsia" w:hAnsi="宋体" w:cs="宋体"/>
                <w:b/>
                <w:bCs/>
                <w:color w:val="auto"/>
                <w:sz w:val="32"/>
              </w:rPr>
              <w:t xml:space="preserve">服务类</w:t>
            </w:r>
            <w:r/>
          </w:p>
        </w:tc>
      </w:tr>
    </w:tbl>
    <w:p>
      <w:pPr>
        <w:pStyle w:val="777"/>
        <w:ind w:left="1050" w:firstLine="643"/>
        <w:spacing w:line="480" w:lineRule="auto"/>
        <w:rPr>
          <w:rFonts w:hAnsi="宋体" w:cs="宋体"/>
          <w:b/>
          <w:bCs/>
          <w:color w:val="auto"/>
          <w:sz w:val="32"/>
        </w:rPr>
      </w:pPr>
      <w:r>
        <w:rPr>
          <w:rFonts w:hAnsi="宋体" w:cs="宋体"/>
          <w:b/>
          <w:bCs/>
          <w:color w:val="auto"/>
          <w:sz w:val="32"/>
        </w:rPr>
      </w:r>
      <w:r/>
    </w:p>
    <w:p>
      <w:pPr>
        <w:jc w:val="left"/>
        <w:spacing w:line="360" w:lineRule="auto"/>
        <w:widowControl/>
        <w:rPr>
          <w:rFonts w:ascii="宋体" w:hAnsi="宋体" w:eastAsia="宋体" w:cs="宋体"/>
          <w:b/>
          <w:bCs/>
          <w:color w:val="auto"/>
          <w:sz w:val="32"/>
        </w:rPr>
      </w:pPr>
      <w:r>
        <w:rPr>
          <w:rFonts w:ascii="宋体" w:hAnsi="宋体" w:eastAsia="宋体" w:cs="宋体"/>
          <w:b/>
          <w:bCs/>
          <w:color w:val="auto"/>
          <w:sz w:val="32"/>
        </w:rPr>
      </w:r>
      <w:r/>
    </w:p>
    <w:p>
      <w:pPr>
        <w:pStyle w:val="758"/>
        <w:jc w:val="center"/>
        <w:spacing w:line="360" w:lineRule="auto"/>
        <w:rPr>
          <w:rFonts w:ascii="宋体" w:hAnsi="宋体" w:eastAsia="宋体" w:cs="宋体"/>
          <w:color w:val="auto"/>
        </w:rPr>
      </w:pPr>
      <w:r>
        <w:rPr>
          <w:rFonts w:hint="eastAsia" w:ascii="宋体" w:hAnsi="宋体" w:eastAsia="宋体" w:cs="宋体"/>
          <w:color w:val="auto"/>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ind w:firstLine="157"/>
        <w:jc w:val="center"/>
        <w:spacing w:line="360" w:lineRule="auto"/>
        <w:widowControl/>
        <w:rPr>
          <w:rFonts w:ascii="宋体" w:hAnsi="宋体" w:eastAsia="宋体" w:cs="宋体"/>
          <w:b/>
          <w:color w:val="auto"/>
          <w:sz w:val="32"/>
        </w:rPr>
      </w:pPr>
      <w:r>
        <w:rPr>
          <w:rFonts w:hint="eastAsia" w:ascii="宋体" w:hAnsi="宋体" w:eastAsia="宋体" w:cs="宋体"/>
          <w:b/>
          <w:color w:val="auto"/>
          <w:sz w:val="32"/>
        </w:rPr>
        <w:t xml:space="preserve">苏州乐慧招投标咨询有限公司</w:t>
      </w:r>
      <w:r/>
    </w:p>
    <w:p>
      <w:pPr>
        <w:jc w:val="center"/>
        <w:widowControl/>
        <w:tabs>
          <w:tab w:val="left" w:pos="315" w:leader="none"/>
          <w:tab w:val="center" w:pos="4153" w:leader="none"/>
        </w:tabs>
        <w:rPr>
          <w:rFonts w:ascii="宋体" w:hAnsi="宋体" w:eastAsia="宋体" w:cs="宋体"/>
          <w:b/>
          <w:color w:val="auto"/>
          <w:sz w:val="32"/>
        </w:rPr>
      </w:pPr>
      <w:r>
        <w:rPr>
          <w:rFonts w:hint="eastAsia" w:ascii="宋体" w:hAnsi="宋体" w:eastAsia="宋体" w:cs="宋体"/>
          <w:b/>
          <w:color w:val="auto"/>
          <w:sz w:val="32"/>
        </w:rPr>
        <w:t xml:space="preserve">二○二六年</w:t>
      </w:r>
      <w:r>
        <w:rPr>
          <w:rFonts w:hint="eastAsia" w:ascii="宋体" w:hAnsi="宋体" w:eastAsia="宋体" w:cs="宋体"/>
          <w:b/>
          <w:color w:val="auto"/>
          <w:sz w:val="32"/>
          <w:lang w:val="en-US" w:eastAsia="zh-CN"/>
        </w:rPr>
        <w:t xml:space="preserve">四</w:t>
      </w:r>
      <w:r>
        <w:rPr>
          <w:rFonts w:hint="eastAsia" w:ascii="宋体" w:hAnsi="宋体" w:eastAsia="宋体" w:cs="宋体"/>
          <w:b/>
          <w:color w:val="auto"/>
          <w:sz w:val="32"/>
        </w:rPr>
        <w:t xml:space="preserve">月</w:t>
      </w:r>
      <w:r/>
    </w:p>
    <w:p>
      <w:pPr>
        <w:jc w:val="center"/>
        <w:widowControl/>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br w:type="page" w:clear="all"/>
      </w:r>
      <w:r>
        <w:rPr>
          <w:rFonts w:hint="eastAsia" w:ascii="宋体" w:hAnsi="宋体" w:eastAsia="宋体" w:cs="宋体"/>
          <w:b/>
          <w:bCs/>
          <w:color w:val="auto"/>
          <w:spacing w:val="20"/>
          <w:sz w:val="32"/>
          <w:szCs w:val="32"/>
        </w:rPr>
        <w:t xml:space="preserve">前附表</w:t>
      </w:r>
      <w:r/>
    </w:p>
    <w:tbl>
      <w:tblPr>
        <w:tblStyle w:val="740"/>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textDirection w:val="lrTb"/>
            <w:noWrap w:val="false"/>
          </w:tcPr>
          <w:p>
            <w:pPr>
              <w:jc w:val="center"/>
              <w:widowControl/>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lang w:val="zh-CN"/>
              </w:rPr>
              <w:t xml:space="preserve">JSZC-320507-LHZX-G2026-0005</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苏州市相城区中医医院第三方检验外包服务</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lang w:val="zh-CN"/>
              </w:rPr>
              <w:t xml:space="preserve">投标截止之日起</w:t>
            </w:r>
            <w:r>
              <w:rPr>
                <w:rFonts w:hint="eastAsia" w:ascii="宋体" w:hAnsi="宋体" w:eastAsia="宋体" w:cs="宋体"/>
                <w:color w:val="auto"/>
                <w:sz w:val="24"/>
              </w:rPr>
              <w:t xml:space="preserve">9</w:t>
            </w:r>
            <w:r>
              <w:rPr>
                <w:rFonts w:hint="eastAsia" w:ascii="宋体" w:hAnsi="宋体" w:eastAsia="宋体" w:cs="宋体"/>
                <w:color w:val="auto"/>
                <w:sz w:val="24"/>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投标文件</w:t>
            </w:r>
            <w:r/>
          </w:p>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截止时间：2026年04月28日</w:t>
            </w:r>
            <w:r>
              <w:rPr>
                <w:rFonts w:hint="eastAsia" w:ascii="宋体" w:hAnsi="宋体" w:eastAsia="宋体" w:cs="宋体"/>
                <w:color w:val="auto"/>
                <w:sz w:val="24"/>
              </w:rPr>
              <w:t xml:space="preserve">13</w:t>
            </w:r>
            <w:r>
              <w:rPr>
                <w:rFonts w:hint="eastAsia" w:ascii="宋体" w:hAnsi="宋体" w:eastAsia="宋体" w:cs="宋体"/>
                <w:color w:val="auto"/>
                <w:sz w:val="24"/>
                <w:lang w:val="zh-CN"/>
              </w:rPr>
              <w:t xml:space="preserve">点30分（北京时间）</w:t>
            </w:r>
            <w:r/>
          </w:p>
          <w:p>
            <w:pPr>
              <w:jc w:val="left"/>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开标时间</w:t>
            </w:r>
            <w:r/>
          </w:p>
          <w:p>
            <w:pPr>
              <w:jc w:val="center"/>
              <w:widowControl/>
              <w:rPr>
                <w:rFonts w:ascii="宋体" w:hAnsi="宋体" w:eastAsia="宋体" w:cs="宋体"/>
                <w:color w:val="auto"/>
                <w:sz w:val="24"/>
              </w:rPr>
            </w:pPr>
            <w:r>
              <w:rPr>
                <w:rFonts w:hint="eastAsia" w:ascii="宋体" w:hAnsi="宋体" w:eastAsia="宋体" w:cs="宋体"/>
                <w:color w:val="auto"/>
                <w:sz w:val="24"/>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时间：2026年04月28日</w:t>
            </w:r>
            <w:r>
              <w:rPr>
                <w:rFonts w:hint="eastAsia" w:ascii="宋体" w:hAnsi="宋体" w:eastAsia="宋体" w:cs="宋体"/>
                <w:color w:val="auto"/>
                <w:sz w:val="24"/>
              </w:rPr>
              <w:t xml:space="preserve">13</w:t>
            </w:r>
            <w:r>
              <w:rPr>
                <w:rFonts w:hint="eastAsia" w:ascii="宋体" w:hAnsi="宋体" w:eastAsia="宋体" w:cs="宋体"/>
                <w:color w:val="auto"/>
                <w:sz w:val="24"/>
                <w:lang w:val="zh-CN"/>
              </w:rPr>
              <w:t xml:space="preserve">点30分（北京时间）</w:t>
            </w:r>
            <w:r/>
          </w:p>
          <w:p>
            <w:pPr>
              <w:jc w:val="left"/>
              <w:widowControl/>
              <w:rPr>
                <w:rFonts w:ascii="宋体" w:hAnsi="宋体" w:eastAsia="宋体" w:cs="宋体"/>
                <w:color w:val="auto"/>
                <w:sz w:val="24"/>
              </w:rPr>
            </w:pPr>
            <w:r>
              <w:rPr>
                <w:rFonts w:hint="eastAsia" w:ascii="宋体" w:hAnsi="宋体" w:eastAsia="宋体" w:cs="宋体"/>
                <w:color w:val="auto"/>
                <w:sz w:val="24"/>
                <w:lang w:val="zh-CN"/>
              </w:rPr>
              <w:t xml:space="preserve">地点：</w:t>
            </w:r>
            <w:r>
              <w:rPr>
                <w:rFonts w:hint="eastAsia" w:ascii="宋体" w:hAnsi="宋体" w:eastAsia="宋体" w:cs="宋体"/>
                <w:color w:val="auto"/>
                <w:sz w:val="24"/>
              </w:rPr>
              <w:t xml:space="preserve">“苏采云”系统（网址：http://jszfcg.jsczt.cn/）</w:t>
            </w:r>
            <w:r/>
          </w:p>
          <w:p>
            <w:pPr>
              <w:jc w:val="left"/>
              <w:widowControl/>
              <w:rPr>
                <w:rFonts w:ascii="宋体" w:hAnsi="宋体" w:eastAsia="宋体" w:cs="宋体"/>
                <w:color w:val="auto"/>
                <w:sz w:val="24"/>
                <w:lang w:val="zh-CN"/>
              </w:rPr>
            </w:pPr>
            <w:r>
              <w:rPr>
                <w:rFonts w:hint="eastAsia" w:ascii="宋体" w:hAnsi="宋体" w:eastAsia="宋体" w:cs="宋体"/>
                <w:b/>
                <w:color w:val="auto"/>
                <w:sz w:val="24"/>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28"/>
              <w:ind w:firstLine="0"/>
              <w:rPr>
                <w:rFonts w:ascii="宋体" w:hAnsi="宋体" w:cs="宋体"/>
                <w:color w:val="auto"/>
                <w:sz w:val="24"/>
                <w:szCs w:val="24"/>
              </w:rPr>
            </w:pPr>
            <w:r>
              <w:rPr>
                <w:rFonts w:hint="eastAsia" w:ascii="宋体" w:hAnsi="宋体" w:cs="宋体"/>
                <w:color w:val="auto"/>
                <w:sz w:val="24"/>
                <w:szCs w:val="24"/>
              </w:rPr>
              <w:t xml:space="preserve">确定出中标人后，采购代理机构在法定时间内向中标人发出中标通知书。中标通知书将成为合同的组成部分。</w:t>
            </w:r>
            <w:r/>
          </w:p>
          <w:p>
            <w:pPr>
              <w:pStyle w:val="928"/>
              <w:ind w:firstLine="0"/>
              <w:rPr>
                <w:rFonts w:ascii="宋体" w:hAnsi="宋体" w:cs="宋体"/>
                <w:b/>
                <w:color w:val="auto"/>
                <w:sz w:val="24"/>
                <w:szCs w:val="24"/>
              </w:rPr>
            </w:pPr>
            <w:r>
              <w:rPr>
                <w:rFonts w:hint="eastAsia" w:ascii="宋体" w:hAnsi="宋体" w:cs="宋体"/>
                <w:b/>
                <w:color w:val="auto"/>
                <w:sz w:val="24"/>
                <w:szCs w:val="24"/>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出现下列情形之一的，为废标： </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（一）符合专业条件的投标人或者对招标文件作实质响应的投标人不足三家的；</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（二）出现影响采购公正的违法、违规行为的； </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（三）投标人的报价均超过了采购预算，采购人不能支付的； </w:t>
            </w:r>
            <w:r/>
          </w:p>
          <w:p>
            <w:pPr>
              <w:jc w:val="left"/>
              <w:widowControl/>
              <w:tabs>
                <w:tab w:val="left" w:pos="420" w:leader="none"/>
              </w:tabs>
              <w:rPr>
                <w:rFonts w:ascii="宋体" w:hAnsi="宋体" w:eastAsia="宋体" w:cs="宋体"/>
                <w:b/>
                <w:color w:val="auto"/>
                <w:sz w:val="24"/>
              </w:rPr>
            </w:pPr>
            <w:r>
              <w:rPr>
                <w:rFonts w:hint="eastAsia" w:ascii="宋体" w:hAnsi="宋体" w:eastAsia="宋体" w:cs="宋体"/>
                <w:color w:val="auto"/>
                <w:sz w:val="24"/>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投标文件属下列情况之一的，在资格性、符合性检查时按照无效投标处理：</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（一）未按照招标文件规定要求签署、盖章的；</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（二）不具备招标文件中规定资格要求的；</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（三）报价超过招标文件中规定的预算金额或者最高限价的；</w:t>
            </w:r>
            <w:r/>
          </w:p>
          <w:p>
            <w:pPr>
              <w:jc w:val="left"/>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（四）投标文件含有采购人不能接受的附加条件的；</w:t>
            </w:r>
            <w:r/>
          </w:p>
          <w:p>
            <w:pPr>
              <w:jc w:val="left"/>
              <w:widowControl/>
              <w:tabs>
                <w:tab w:val="left" w:pos="420" w:leader="none"/>
              </w:tabs>
              <w:rPr>
                <w:rFonts w:ascii="宋体" w:hAnsi="宋体" w:eastAsia="宋体" w:cs="宋体"/>
                <w:b/>
                <w:color w:val="auto"/>
                <w:sz w:val="24"/>
              </w:rPr>
            </w:pPr>
            <w:r>
              <w:rPr>
                <w:rFonts w:hint="eastAsia" w:ascii="宋体" w:hAnsi="宋体" w:eastAsia="宋体" w:cs="宋体"/>
                <w:color w:val="auto"/>
                <w:sz w:val="24"/>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服务费：本项目招标代理服务费由中标单位按以下收费标准向招标代理机构支付。</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收费标准：</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预算金额100万元以下部分，费率为该部分预算金额的1.5%；</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预算金额100万元（含）－500万元部分，费率为该部分预算金额的1.1%；</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预算金额500万元（含）-1000万元部分，费率为该部分预算金额的0.8%；</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预算金额1000万元（含）-5000万元部分，费率为该部分预算金额的0.5%；</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预算金额5000万元以上部分，费率为该部分预算金额的0.25%。</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说明：代理服务费以采购预算金额为基数依据，按以上规定的标准和差额定率累进法进行计算收取。例：如预算金额为150万元，则代理服务费＝100万元以下部分×1.5%＋（150万元－100万元以下部分）×1.1%。本次项目服务费：36360.00元整</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服务费账号：155189060</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账户名：苏州乐慧招投标咨询有限公司</w:t>
            </w:r>
            <w:r/>
          </w:p>
          <w:p>
            <w:pPr>
              <w:jc w:val="left"/>
              <w:widowControl/>
              <w:rPr>
                <w:rFonts w:ascii="宋体" w:hAnsi="宋体" w:eastAsia="宋体" w:cs="宋体"/>
                <w:color w:val="auto"/>
                <w:sz w:val="24"/>
              </w:rPr>
            </w:pPr>
            <w:r>
              <w:rPr>
                <w:rFonts w:hint="eastAsia" w:ascii="宋体" w:hAnsi="宋体" w:eastAsia="宋体" w:cs="宋体"/>
                <w:color w:val="auto"/>
                <w:sz w:val="24"/>
              </w:rPr>
              <w:t xml:space="preserve">开户行：民生银行苏州相城支行</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widowControl/>
              <w:rPr>
                <w:rFonts w:ascii="宋体" w:hAnsi="宋体" w:eastAsia="宋体" w:cs="宋体"/>
                <w:color w:val="auto"/>
                <w:sz w:val="24"/>
                <w:lang w:val="zh-CN"/>
              </w:rPr>
            </w:pPr>
            <w:r>
              <w:rPr>
                <w:rFonts w:hint="eastAsia" w:ascii="宋体" w:hAnsi="宋体"/>
                <w:color w:val="auto"/>
                <w:sz w:val="24"/>
              </w:rPr>
              <w:t xml:space="preserve">监督电话</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widowControl/>
              <w:rPr>
                <w:rFonts w:ascii="宋体" w:hAnsi="宋体" w:eastAsia="宋体" w:cs="宋体"/>
                <w:color w:val="auto"/>
                <w:sz w:val="24"/>
              </w:rPr>
            </w:pPr>
            <w:r>
              <w:rPr>
                <w:rFonts w:hint="eastAsia" w:ascii="宋体" w:hAnsi="宋体"/>
                <w:color w:val="auto"/>
                <w:sz w:val="24"/>
              </w:rPr>
              <w:t xml:space="preserve">苏州市相城区政府采购管理监督电话：0512-67591005、0512-67591006</w:t>
            </w:r>
            <w:r/>
          </w:p>
        </w:tc>
      </w:tr>
    </w:tbl>
    <w:p>
      <w:pPr>
        <w:pStyle w:val="742"/>
        <w:ind w:firstLine="0"/>
        <w:jc w:val="center"/>
        <w:rPr>
          <w:rFonts w:ascii="宋体" w:hAnsi="宋体" w:eastAsia="宋体" w:cs="宋体"/>
          <w:b/>
          <w:color w:val="auto"/>
          <w:sz w:val="30"/>
          <w:szCs w:val="30"/>
        </w:rPr>
      </w:pPr>
      <w:r>
        <w:rPr>
          <w:rFonts w:hint="eastAsia" w:ascii="宋体" w:hAnsi="宋体" w:eastAsia="宋体" w:cs="宋体"/>
          <w:b/>
          <w:color w:val="auto"/>
          <w:sz w:val="30"/>
          <w:szCs w:val="30"/>
        </w:rPr>
        <w:br w:type="page" w:clear="all"/>
      </w:r>
      <w:r/>
    </w:p>
    <w:p>
      <w:pPr>
        <w:pStyle w:val="742"/>
        <w:ind w:firstLine="0"/>
        <w:jc w:val="center"/>
        <w:rPr>
          <w:rFonts w:ascii="宋体" w:hAnsi="宋体" w:eastAsia="宋体" w:cs="宋体"/>
          <w:b/>
          <w:color w:val="auto"/>
          <w:sz w:val="84"/>
          <w:szCs w:val="84"/>
        </w:rPr>
      </w:pPr>
      <w:r>
        <w:rPr>
          <w:rFonts w:hint="eastAsia" w:ascii="宋体" w:hAnsi="宋体" w:eastAsia="宋体" w:cs="宋体"/>
          <w:b/>
          <w:color w:val="auto"/>
          <w:sz w:val="52"/>
          <w:szCs w:val="52"/>
        </w:rPr>
        <w:t xml:space="preserve">目      录</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TOC \o "1-1"</w:instrText>
      </w:r>
      <w:r>
        <w:rPr>
          <w:rFonts w:hint="eastAsia" w:ascii="宋体" w:hAnsi="宋体" w:eastAsia="宋体" w:cs="宋体"/>
          <w:b/>
          <w:bCs/>
          <w:color w:val="auto"/>
          <w:sz w:val="30"/>
          <w:szCs w:val="30"/>
        </w:rPr>
        <w:fldChar w:fldCharType="separate"/>
      </w:r>
      <w:r>
        <w:rPr>
          <w:rFonts w:hint="eastAsia" w:ascii="宋体" w:hAnsi="宋体" w:eastAsia="宋体" w:cs="宋体"/>
          <w:b/>
          <w:color w:val="auto"/>
          <w:sz w:val="30"/>
          <w:szCs w:val="30"/>
        </w:rPr>
        <w:t xml:space="preserve">第一章  招标公告</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color w:val="auto"/>
          <w:sz w:val="30"/>
          <w:szCs w:val="30"/>
        </w:rPr>
        <w:t xml:space="preserve">第二章  投标人须知</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color w:val="auto"/>
          <w:sz w:val="30"/>
          <w:szCs w:val="30"/>
        </w:rPr>
        <w:t xml:space="preserve">第三章  投标文件格式</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color w:val="auto"/>
          <w:sz w:val="30"/>
          <w:szCs w:val="30"/>
        </w:rPr>
        <w:t xml:space="preserve">第四章  招标书</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color w:val="auto"/>
          <w:sz w:val="30"/>
          <w:szCs w:val="30"/>
        </w:rPr>
        <w:t xml:space="preserve">第五章  合同主要条款</w:t>
      </w:r>
      <w:r/>
    </w:p>
    <w:p>
      <w:pPr>
        <w:pStyle w:val="758"/>
        <w:spacing w:line="480" w:lineRule="auto"/>
        <w:tabs>
          <w:tab w:val="right" w:pos="9022" w:leader="dot"/>
        </w:tabs>
        <w:rPr>
          <w:rFonts w:ascii="宋体" w:hAnsi="宋体" w:eastAsia="宋体" w:cs="宋体"/>
          <w:b/>
          <w:color w:val="auto"/>
          <w:sz w:val="30"/>
          <w:szCs w:val="30"/>
        </w:rPr>
      </w:pPr>
      <w:r>
        <w:rPr>
          <w:rFonts w:hint="eastAsia" w:ascii="宋体" w:hAnsi="宋体" w:eastAsia="宋体" w:cs="宋体"/>
          <w:b/>
          <w:color w:val="auto"/>
          <w:sz w:val="30"/>
          <w:szCs w:val="30"/>
        </w:rPr>
        <w:t xml:space="preserve">第六章  评分标准</w:t>
      </w:r>
      <w:r/>
    </w:p>
    <w:p>
      <w:pPr>
        <w:pStyle w:val="742"/>
        <w:ind w:firstLine="0"/>
        <w:jc w:val="center"/>
        <w:spacing w:line="480" w:lineRule="auto"/>
        <w:rPr>
          <w:rFonts w:ascii="宋体" w:hAnsi="宋体" w:eastAsia="宋体" w:cs="宋体"/>
          <w:b/>
          <w:color w:val="auto"/>
          <w:sz w:val="32"/>
        </w:rPr>
      </w:pPr>
      <w:r>
        <w:rPr>
          <w:rFonts w:hint="eastAsia" w:ascii="宋体" w:hAnsi="宋体" w:eastAsia="宋体" w:cs="宋体"/>
          <w:b/>
          <w:bCs/>
          <w:color w:val="auto"/>
          <w:sz w:val="30"/>
          <w:szCs w:val="30"/>
        </w:rPr>
        <w:fldChar w:fldCharType="end"/>
      </w:r>
      <w:r>
        <w:rPr>
          <w:rFonts w:hint="eastAsia" w:ascii="宋体" w:hAnsi="宋体" w:eastAsia="宋体" w:cs="宋体"/>
          <w:b/>
          <w:color w:val="auto"/>
          <w:sz w:val="32"/>
        </w:rPr>
        <w:br w:type="page" w:clear="all"/>
      </w:r>
      <w:r/>
    </w:p>
    <w:p>
      <w:pPr>
        <w:jc w:val="left"/>
        <w:widowControl/>
        <w:rPr>
          <w:rFonts w:ascii="宋体" w:hAnsi="宋体" w:eastAsia="宋体" w:cs="宋体"/>
          <w:b/>
          <w:color w:val="auto"/>
          <w:sz w:val="32"/>
        </w:rPr>
      </w:pPr>
      <w:r>
        <w:rPr>
          <w:rFonts w:ascii="宋体" w:hAnsi="宋体" w:eastAsia="宋体" w:cs="宋体"/>
          <w:b/>
          <w:color w:val="auto"/>
          <w:sz w:val="32"/>
        </w:rPr>
      </w:r>
      <w:r/>
    </w:p>
    <w:p>
      <w:pPr>
        <w:jc w:val="left"/>
        <w:widowControl/>
        <w:rPr>
          <w:rFonts w:ascii="宋体" w:hAnsi="宋体" w:eastAsia="宋体" w:cs="宋体"/>
          <w:b/>
          <w:color w:val="auto"/>
          <w:sz w:val="32"/>
        </w:rPr>
      </w:pPr>
      <w:r>
        <w:rPr>
          <w:rFonts w:ascii="宋体" w:hAnsi="宋体" w:eastAsia="宋体" w:cs="宋体"/>
          <w:b/>
          <w:color w:val="auto"/>
          <w:sz w:val="32"/>
        </w:rPr>
      </w:r>
      <w:r/>
    </w:p>
    <w:p>
      <w:pPr>
        <w:jc w:val="left"/>
        <w:widowControl/>
        <w:rPr>
          <w:rFonts w:ascii="宋体" w:hAnsi="宋体" w:eastAsia="宋体" w:cs="宋体"/>
          <w:b/>
          <w:color w:val="auto"/>
          <w:sz w:val="32"/>
        </w:rPr>
      </w:pPr>
      <w:r>
        <w:rPr>
          <w:rFonts w:ascii="宋体" w:hAnsi="宋体" w:eastAsia="宋体" w:cs="宋体"/>
          <w:b/>
          <w:color w:val="auto"/>
          <w:sz w:val="32"/>
        </w:rPr>
      </w:r>
      <w:r/>
    </w:p>
    <w:p>
      <w:pPr>
        <w:jc w:val="left"/>
        <w:widowControl/>
        <w:rPr>
          <w:rFonts w:ascii="宋体" w:hAnsi="宋体" w:eastAsia="宋体" w:cs="宋体"/>
          <w:b/>
          <w:color w:val="auto"/>
          <w:sz w:val="32"/>
        </w:rPr>
      </w:pPr>
      <w:r>
        <w:rPr>
          <w:rFonts w:ascii="宋体" w:hAnsi="宋体" w:eastAsia="宋体" w:cs="宋体"/>
          <w:b/>
          <w:color w:val="auto"/>
          <w:sz w:val="32"/>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pStyle w:val="730"/>
        <w:jc w:val="center"/>
        <w:rPr>
          <w:rFonts w:ascii="宋体" w:hAnsi="宋体" w:eastAsia="宋体" w:cs="宋体"/>
          <w:color w:val="auto"/>
          <w:sz w:val="52"/>
        </w:rPr>
      </w:pPr>
      <w:r/>
      <w:bookmarkStart w:id="0" w:name="_Toc520073481"/>
      <w:r>
        <w:rPr>
          <w:rFonts w:hint="eastAsia" w:ascii="宋体" w:hAnsi="宋体" w:eastAsia="宋体" w:cs="宋体"/>
          <w:color w:val="auto"/>
          <w:sz w:val="52"/>
        </w:rPr>
        <w:t xml:space="preserve">第一章  招标公告</w:t>
      </w:r>
      <w:bookmarkEnd w:id="0"/>
      <w:r/>
      <w:r/>
    </w:p>
    <w:p>
      <w:pPr>
        <w:jc w:val="left"/>
        <w:spacing w:line="360" w:lineRule="auto"/>
        <w:widowControl/>
        <w:rPr>
          <w:rFonts w:ascii="宋体" w:hAnsi="宋体" w:eastAsia="宋体" w:cs="宋体"/>
          <w:color w:val="auto"/>
          <w:sz w:val="24"/>
          <w:u w:val="single"/>
        </w:rPr>
      </w:pPr>
      <w:r>
        <w:rPr>
          <w:rFonts w:hint="eastAsia" w:ascii="宋体" w:hAnsi="宋体" w:eastAsia="宋体" w:cs="宋体"/>
          <w:color w:val="auto"/>
          <w:sz w:val="24"/>
        </w:rPr>
        <w:br w:type="page" w:clear="all"/>
      </w:r>
      <w:r/>
    </w:p>
    <w:tbl>
      <w:tblPr>
        <w:tblStyle w:val="7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textDirection w:val="lrTb"/>
            <w:noWrap w:val="false"/>
          </w:tcPr>
          <w:p>
            <w:pPr>
              <w:ind w:firstLine="480"/>
              <w:spacing w:line="360" w:lineRule="auto"/>
              <w:rPr>
                <w:rFonts w:ascii="宋体" w:hAnsi="宋体" w:eastAsia="宋体" w:cs="宋体"/>
                <w:color w:val="auto"/>
                <w:sz w:val="24"/>
              </w:rPr>
            </w:pPr>
            <w:r/>
            <w:bookmarkStart w:id="1" w:name="OLE_LINK1"/>
            <w:r>
              <w:rPr>
                <w:rFonts w:hint="eastAsia" w:ascii="宋体" w:hAnsi="宋体" w:eastAsia="宋体" w:cs="宋体"/>
                <w:color w:val="auto"/>
                <w:sz w:val="24"/>
              </w:rPr>
              <w:t xml:space="preserve">项目概况</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苏州市相城区中医医院(苏州市相城区望亭镇卫生院)关于</w:t>
            </w:r>
            <w:r>
              <w:rPr>
                <w:rFonts w:hint="eastAsia" w:ascii="宋体" w:hAnsi="宋体" w:eastAsia="宋体" w:cs="宋体"/>
                <w:color w:val="auto"/>
                <w:sz w:val="24"/>
                <w:lang w:eastAsia="zh-CN"/>
              </w:rPr>
              <w:t xml:space="preserve">苏州市相城区中医医院第三方检验外包服务</w:t>
            </w:r>
            <w:r>
              <w:rPr>
                <w:rFonts w:hint="eastAsia" w:ascii="宋体" w:hAnsi="宋体" w:eastAsia="宋体" w:cs="宋体"/>
                <w:color w:val="auto"/>
                <w:sz w:val="24"/>
              </w:rPr>
              <w:t xml:space="preserve">招标项目的潜在投标人应在“苏采云”系统获取招标文件，并于</w:t>
            </w:r>
            <w:r>
              <w:rPr>
                <w:rFonts w:hint="eastAsia" w:ascii="宋体" w:hAnsi="宋体" w:eastAsia="宋体" w:cs="宋体"/>
                <w:color w:val="auto"/>
                <w:sz w:val="24"/>
                <w:lang w:val="zh-CN"/>
              </w:rPr>
              <w:t xml:space="preserve">2026年04月28日</w:t>
            </w:r>
            <w:r>
              <w:rPr>
                <w:rFonts w:hint="eastAsia" w:ascii="宋体" w:hAnsi="宋体" w:eastAsia="宋体" w:cs="宋体"/>
                <w:color w:val="auto"/>
                <w:sz w:val="24"/>
              </w:rPr>
              <w:t xml:space="preserve">13</w:t>
            </w:r>
            <w:r>
              <w:rPr>
                <w:rFonts w:hint="eastAsia" w:ascii="宋体" w:hAnsi="宋体" w:eastAsia="宋体" w:cs="宋体"/>
                <w:color w:val="auto"/>
                <w:sz w:val="24"/>
                <w:lang w:val="zh-CN"/>
              </w:rPr>
              <w:t xml:space="preserve">点30分</w:t>
            </w:r>
            <w:r>
              <w:rPr>
                <w:rFonts w:hint="eastAsia" w:ascii="宋体" w:hAnsi="宋体" w:eastAsia="宋体" w:cs="宋体"/>
                <w:color w:val="auto"/>
                <w:sz w:val="24"/>
              </w:rPr>
              <w:t xml:space="preserve">（北京时间）前递交投标文件。</w:t>
            </w:r>
            <w:r/>
          </w:p>
        </w:tc>
      </w:tr>
    </w:tbl>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一、项目基本情况</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eastAsia="宋体" w:cs="宋体"/>
          <w:color w:val="auto"/>
          <w:sz w:val="24"/>
          <w:lang w:eastAsia="zh-CN"/>
        </w:rPr>
        <w:t xml:space="preserve">JSZC-320507-LHZX-G2026-0005</w:t>
      </w:r>
      <w:r>
        <w:rPr>
          <w:rFonts w:hint="eastAsia" w:ascii="宋体" w:hAnsi="宋体" w:eastAsia="宋体" w:cs="宋体"/>
          <w:color w:val="auto"/>
          <w:sz w:val="24"/>
        </w:rPr>
        <w:t xml:space="preserve">；</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eastAsia="宋体" w:cs="宋体"/>
          <w:color w:val="auto"/>
          <w:sz w:val="24"/>
          <w:lang w:eastAsia="zh-CN"/>
        </w:rPr>
        <w:t xml:space="preserve">苏州市相城区中医医院第三方检验外包服务</w:t>
      </w:r>
      <w:r>
        <w:rPr>
          <w:rFonts w:hint="eastAsia" w:ascii="宋体" w:hAnsi="宋体" w:eastAsia="宋体" w:cs="宋体"/>
          <w:color w:val="auto"/>
          <w:sz w:val="24"/>
        </w:rPr>
        <w:t xml:space="preserve">；</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3.预算金额：人民币伍佰贰拾万元整（¥5200000.00）；</w:t>
      </w:r>
      <w:r/>
    </w:p>
    <w:p>
      <w:pPr>
        <w:ind w:firstLine="480"/>
        <w:jc w:val="left"/>
        <w:spacing w:line="360" w:lineRule="auto"/>
        <w:rPr>
          <w:rFonts w:ascii="宋体" w:hAnsi="宋体" w:eastAsia="宋体" w:cs="宋体"/>
          <w:color w:val="auto"/>
          <w:sz w:val="24"/>
        </w:rPr>
      </w:pPr>
      <w:r>
        <w:rPr>
          <w:rFonts w:hint="eastAsia" w:ascii="宋体" w:hAnsi="宋体" w:eastAsia="宋体" w:cs="Times New Roman"/>
          <w:b/>
          <w:bCs/>
          <w:color w:val="auto"/>
          <w:sz w:val="24"/>
        </w:rPr>
        <w:t xml:space="preserve">注：预算金额作为结算参考（检测费用结算为实际送检数量*中标单价），结算总金额不得超过预算金额。合同履行期间，如累计结算金额达到预算金额则自动终止合同，如累计结算金额达不到预算金额则合同期满自动终止合同，供应商应充分考虑此项要求。</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rPr>
        <w:t xml:space="preserve">.最高限价：</w:t>
      </w:r>
      <w:r>
        <w:rPr>
          <w:rFonts w:hint="eastAsia" w:ascii="宋体" w:hAnsi="宋体" w:eastAsia="宋体" w:cs="宋体"/>
          <w:color w:val="auto"/>
          <w:sz w:val="24"/>
        </w:rPr>
        <w:t xml:space="preserve">人民币伍佰贰拾万元整（¥5200000.00）；</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5.采购需求：</w:t>
      </w:r>
      <w:r>
        <w:rPr>
          <w:rFonts w:hint="eastAsia" w:ascii="宋体" w:hAnsi="宋体" w:eastAsia="宋体" w:cs="宋体"/>
          <w:bCs/>
          <w:color w:val="auto"/>
          <w:sz w:val="24"/>
        </w:rPr>
        <w:t xml:space="preserve">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rPr>
          <w:rFonts w:hint="eastAsia" w:ascii="宋体" w:hAnsi="宋体" w:eastAsia="宋体" w:cs="宋体"/>
          <w:color w:val="auto"/>
          <w:sz w:val="24"/>
        </w:rPr>
        <w:t xml:space="preserve">；</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6.合同履行期限：2年；</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7.本项目不接受联合体投标。</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二、申请人的资格要求</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1.1具有独立承担民事责任的能力；</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1.2具有良好的商业信誉和健全的财务会计制度；</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1.3具有履行合同所必需的设备和专业技术能力；</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1.4有依法缴纳税收和社会保障资金的良好记录；</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1.5参加政府采购活动前三年内，在经营活动中没有重大违法记录；</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1.6法律、行政法规规定的其他条件。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2.落实政府采购政策需满足的资格要求：无。</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3.本项目的特定资格要求：具备有效的医疗机构执业许可证。</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三、获取招标文件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1.时间：自公告发布之日起至2026年</w:t>
      </w:r>
      <w:r>
        <w:rPr>
          <w:rFonts w:hint="eastAsia" w:ascii="宋体" w:hAnsi="宋体" w:eastAsia="宋体" w:cs="宋体"/>
          <w:color w:val="auto"/>
          <w:sz w:val="24"/>
          <w:lang w:val="en-US" w:eastAsia="zh-CN"/>
        </w:rPr>
        <w:t xml:space="preserve">04</w:t>
      </w:r>
      <w:r>
        <w:rPr>
          <w:rFonts w:hint="eastAsia" w:ascii="宋体" w:hAnsi="宋体" w:eastAsia="宋体" w:cs="宋体"/>
          <w:color w:val="auto"/>
          <w:sz w:val="24"/>
        </w:rPr>
        <w:t xml:space="preserve">月14</w:t>
      </w:r>
      <w:r>
        <w:rPr>
          <w:rFonts w:hint="eastAsia" w:ascii="宋体" w:hAnsi="宋体" w:eastAsia="宋体" w:cs="宋体"/>
          <w:color w:val="auto"/>
          <w:sz w:val="24"/>
        </w:rPr>
        <w:t xml:space="preserve">日；</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2.地点：“苏采云”系统自行下载招标文件；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3.方式：</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（1）CA证书办理</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（2）参与采购活动</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（3）电子投标准备</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在系统操作过程中如有疑问，请按以下方式联系：注册咨询：0512-69820854；CA技术咨询电话：400-608-6099；签章使用问题：025-83633811、025-83633812、15380932027、15371015030；系统使用指导与咨询：联系电话：0512-69820854；智能客服：登录苏采云系统后，联系系统右下方智能客服图标进行咨询。</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4.售价：免费</w:t>
      </w:r>
      <w:r/>
    </w:p>
    <w:p>
      <w:pPr>
        <w:ind w:firstLine="480"/>
        <w:spacing w:line="348" w:lineRule="auto"/>
        <w:rPr>
          <w:rFonts w:ascii="宋体" w:hAnsi="宋体" w:eastAsia="宋体" w:cs="宋体"/>
          <w:color w:val="auto"/>
          <w:sz w:val="24"/>
          <w:szCs w:val="20"/>
        </w:rPr>
      </w:pPr>
      <w:r>
        <w:rPr>
          <w:rFonts w:hint="eastAsia" w:ascii="宋体" w:hAnsi="宋体" w:eastAsia="宋体" w:cs="宋体"/>
          <w:color w:val="auto"/>
          <w:sz w:val="24"/>
          <w:szCs w:val="20"/>
        </w:rPr>
        <w:t xml:space="preserve">注：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获取招标文件的投标人，视为未参加该项政府采购活动，不具备对该政府采购项目提出质疑的法定权利，但因供应商资格条件或获取招标文件时间设定不符合有关法律法规规定等原因使供应商权益受损的除外。</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四、提交投标文件截止时间、开标时间和地点</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1.提交投标文件截止时间：</w:t>
      </w:r>
      <w:r>
        <w:rPr>
          <w:rFonts w:hint="eastAsia" w:ascii="宋体" w:hAnsi="宋体" w:eastAsia="宋体" w:cs="宋体"/>
          <w:color w:val="auto"/>
          <w:sz w:val="24"/>
          <w:lang w:val="zh-CN"/>
        </w:rPr>
        <w:t xml:space="preserve">2026年04月28日</w:t>
      </w:r>
      <w:r>
        <w:rPr>
          <w:rFonts w:hint="eastAsia" w:ascii="宋体" w:hAnsi="宋体" w:eastAsia="宋体" w:cs="宋体"/>
          <w:color w:val="auto"/>
          <w:sz w:val="24"/>
        </w:rPr>
        <w:t xml:space="preserve">13</w:t>
      </w:r>
      <w:r>
        <w:rPr>
          <w:rFonts w:hint="eastAsia" w:ascii="宋体" w:hAnsi="宋体" w:eastAsia="宋体" w:cs="宋体"/>
          <w:color w:val="auto"/>
          <w:sz w:val="24"/>
          <w:lang w:val="zh-CN"/>
        </w:rPr>
        <w:t xml:space="preserve">点30分</w:t>
      </w:r>
      <w:r>
        <w:rPr>
          <w:rFonts w:hint="eastAsia" w:ascii="宋体" w:hAnsi="宋体" w:eastAsia="宋体" w:cs="宋体"/>
          <w:color w:val="auto"/>
          <w:sz w:val="24"/>
        </w:rPr>
        <w:t xml:space="preserve">（北京时间）</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2.开标时间：</w:t>
      </w:r>
      <w:r>
        <w:rPr>
          <w:rFonts w:hint="eastAsia" w:ascii="宋体" w:hAnsi="宋体" w:eastAsia="宋体" w:cs="宋体"/>
          <w:color w:val="auto"/>
          <w:sz w:val="24"/>
          <w:lang w:val="zh-CN"/>
        </w:rPr>
        <w:t xml:space="preserve">2026年04月28日</w:t>
      </w:r>
      <w:r>
        <w:rPr>
          <w:rFonts w:hint="eastAsia" w:ascii="宋体" w:hAnsi="宋体" w:eastAsia="宋体" w:cs="宋体"/>
          <w:color w:val="auto"/>
          <w:sz w:val="24"/>
        </w:rPr>
        <w:t xml:space="preserve">13</w:t>
      </w:r>
      <w:r>
        <w:rPr>
          <w:rFonts w:hint="eastAsia" w:ascii="宋体" w:hAnsi="宋体" w:eastAsia="宋体" w:cs="宋体"/>
          <w:color w:val="auto"/>
          <w:sz w:val="24"/>
          <w:lang w:val="zh-CN"/>
        </w:rPr>
        <w:t xml:space="preserve">点30分</w:t>
      </w:r>
      <w:r>
        <w:rPr>
          <w:rFonts w:hint="eastAsia" w:ascii="宋体" w:hAnsi="宋体" w:eastAsia="宋体" w:cs="宋体"/>
          <w:color w:val="auto"/>
          <w:sz w:val="24"/>
        </w:rPr>
        <w:t xml:space="preserve">（北京时间）</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3.地点：“苏采云”系统（网址：http://jszfcg.jsczt.cn/）</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4.本项目采用电子招投标形式，请供应商按照《苏采云系统供应商操作手册》进行制作、上传电子投标文件。</w:t>
      </w:r>
      <w:r>
        <w:rPr>
          <w:rFonts w:hint="eastAsia" w:ascii="宋体" w:hAnsi="宋体" w:eastAsia="宋体" w:cs="宋体"/>
          <w:b/>
          <w:bCs/>
          <w:color w:val="auto"/>
          <w:sz w:val="24"/>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rPr>
          <w:rFonts w:ascii="宋体" w:hAnsi="宋体" w:eastAsia="宋体" w:cs="宋体"/>
          <w:b/>
          <w:bCs/>
          <w:color w:val="auto"/>
          <w:sz w:val="24"/>
        </w:rPr>
      </w:pPr>
      <w:r>
        <w:rPr>
          <w:rFonts w:hint="eastAsia" w:ascii="宋体" w:hAnsi="宋体" w:eastAsia="宋体" w:cs="宋体"/>
          <w:color w:val="auto"/>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请供应商确保电脑、系统及其他设备（视频输入输出设备等）无误，且开标直至项目结束始终保持系统在线状态。</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五、公告期限</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自本公告发布之日起5个工作日。</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六、其他补充事宜</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olor w:val="auto"/>
          <w:sz w:val="24"/>
        </w:rPr>
        <w:t xml:space="preserve">苏州市相城区政府采购管理监督电话：0512-67591005、0512-67591006</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4.根据苏州市财政局《关于深入开展苏州市政府采购合同信用融资业务的通知》相关要求，本项目支持政府采购合同信用融资。</w:t>
      </w:r>
      <w:r/>
    </w:p>
    <w:tbl>
      <w:tblPr>
        <w:tblStyle w:val="7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Height w:val="90"/>
        </w:trPr>
        <w:tc>
          <w:tcPr>
            <w:tcW w:w="5000" w:type="pct"/>
            <w:textDirection w:val="lrTb"/>
            <w:noWrap w:val="false"/>
          </w:tcPr>
          <w:p>
            <w:pPr>
              <w:jc w:val="center"/>
              <w:rPr>
                <w:rFonts w:ascii="宋体" w:hAnsi="宋体" w:eastAsia="宋体" w:cs="宋体"/>
                <w:b/>
                <w:color w:val="auto"/>
                <w:sz w:val="24"/>
              </w:rPr>
            </w:pPr>
            <w:r>
              <w:rPr>
                <w:rFonts w:hint="eastAsia" w:ascii="宋体" w:hAnsi="宋体" w:eastAsia="宋体" w:cs="宋体"/>
                <w:b/>
                <w:color w:val="auto"/>
                <w:sz w:val="24"/>
              </w:rPr>
              <w:t xml:space="preserve">政府采购合同信用融资政策告知函</w:t>
            </w:r>
            <w:r/>
          </w:p>
          <w:p>
            <w:pPr>
              <w:rPr>
                <w:rFonts w:ascii="宋体" w:hAnsi="宋体" w:eastAsia="宋体" w:cs="宋体"/>
                <w:b/>
                <w:color w:val="auto"/>
                <w:sz w:val="24"/>
              </w:rPr>
            </w:pPr>
            <w:r>
              <w:rPr>
                <w:rFonts w:hint="eastAsia" w:ascii="宋体" w:hAnsi="宋体" w:eastAsia="宋体" w:cs="宋体"/>
                <w:b/>
                <w:color w:val="auto"/>
                <w:sz w:val="24"/>
              </w:rPr>
              <w:t xml:space="preserve">各政府采购供应商：</w:t>
            </w:r>
            <w:r/>
          </w:p>
          <w:p>
            <w:pPr>
              <w:ind w:firstLine="420"/>
              <w:spacing w:line="360" w:lineRule="exact"/>
              <w:rPr>
                <w:rFonts w:ascii="宋体" w:hAnsi="宋体" w:eastAsia="宋体" w:cs="宋体"/>
                <w:color w:val="auto"/>
                <w:sz w:val="24"/>
              </w:rPr>
            </w:pPr>
            <w:r>
              <w:rPr>
                <w:rFonts w:hint="eastAsia" w:ascii="宋体" w:hAnsi="宋体" w:eastAsia="宋体" w:cs="宋体"/>
                <w:color w:val="auto"/>
                <w:sz w:val="24"/>
              </w:rPr>
              <w:t xml:space="preserve">欢迎贵公司参加苏州市政府采购活动！</w:t>
            </w:r>
            <w:r/>
          </w:p>
          <w:p>
            <w:pPr>
              <w:ind w:firstLine="420"/>
              <w:rPr>
                <w:rFonts w:ascii="宋体" w:hAnsi="宋体" w:eastAsia="宋体" w:cs="宋体"/>
                <w:color w:val="auto"/>
                <w:sz w:val="24"/>
              </w:rPr>
            </w:pPr>
            <w:r>
              <w:rPr>
                <w:rFonts w:hint="eastAsia" w:ascii="宋体" w:hAnsi="宋体" w:eastAsia="宋体" w:cs="宋体"/>
                <w:color w:val="auto"/>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八、对本次招标提出询问，请按以下方式联系</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1.采购人信息</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单位名称：苏州市相城区中医医院(苏州市相城区望亭镇卫生院)</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单位地址：苏州相城区望亭镇问渡路376号</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联系人：裘晓华</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联系电话：0512-66701109</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2.采购代理机构信息</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名称：苏州乐慧招投标咨询有限公司</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地址：苏州市相城区元和街道华元路766号都会商业中心1幢2706室</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联系方式：0512-69223600</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3.项目联系方式</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项目联系人：陈浩、王佳静</w:t>
      </w:r>
      <w:r/>
    </w:p>
    <w:p>
      <w:pPr>
        <w:ind w:firstLine="480"/>
        <w:spacing w:line="360" w:lineRule="auto"/>
        <w:rPr>
          <w:rFonts w:ascii="宋体" w:hAnsi="宋体" w:eastAsia="宋体"/>
          <w:b/>
          <w:color w:val="auto"/>
          <w:sz w:val="24"/>
        </w:rPr>
      </w:pPr>
      <w:r>
        <w:rPr>
          <w:rFonts w:hint="eastAsia" w:ascii="宋体" w:hAnsi="宋体" w:eastAsia="宋体" w:cs="宋体"/>
          <w:color w:val="auto"/>
          <w:sz w:val="24"/>
        </w:rPr>
        <w:t xml:space="preserve">电话：0512-69223600</w:t>
      </w:r>
      <w:bookmarkEnd w:id="1"/>
      <w:r/>
      <w:r/>
    </w:p>
    <w:p>
      <w:pPr>
        <w:jc w:val="left"/>
        <w:widowControl/>
        <w:rPr>
          <w:rFonts w:ascii="宋体" w:hAnsi="宋体" w:eastAsia="宋体" w:cs="宋体"/>
          <w:b/>
          <w:color w:val="auto"/>
          <w:sz w:val="52"/>
          <w:szCs w:val="20"/>
        </w:rPr>
      </w:pPr>
      <w:r>
        <w:rPr>
          <w:rFonts w:hint="eastAsia" w:ascii="宋体" w:hAnsi="宋体" w:eastAsia="宋体" w:cs="宋体"/>
          <w:color w:val="auto"/>
          <w:sz w:val="52"/>
        </w:rPr>
        <w:br w:type="page" w:clear="all"/>
      </w:r>
      <w:r/>
    </w:p>
    <w:p>
      <w:pPr>
        <w:pStyle w:val="730"/>
        <w:jc w:val="center"/>
        <w:rPr>
          <w:rFonts w:ascii="宋体" w:hAnsi="宋体" w:eastAsia="宋体" w:cs="宋体"/>
          <w:color w:val="auto"/>
          <w:sz w:val="52"/>
        </w:rPr>
      </w:pPr>
      <w:r>
        <w:rPr>
          <w:rFonts w:ascii="宋体" w:hAnsi="宋体" w:eastAsia="宋体" w:cs="宋体"/>
          <w:color w:val="auto"/>
          <w:sz w:val="52"/>
        </w:rPr>
      </w:r>
      <w:r/>
    </w:p>
    <w:p>
      <w:pPr>
        <w:pStyle w:val="730"/>
        <w:jc w:val="center"/>
        <w:rPr>
          <w:rFonts w:ascii="宋体" w:hAnsi="宋体" w:eastAsia="宋体" w:cs="宋体"/>
          <w:color w:val="auto"/>
          <w:sz w:val="52"/>
        </w:rPr>
      </w:pPr>
      <w:r>
        <w:rPr>
          <w:rFonts w:ascii="宋体" w:hAnsi="宋体" w:eastAsia="宋体" w:cs="宋体"/>
          <w:color w:val="auto"/>
          <w:sz w:val="52"/>
        </w:rPr>
      </w:r>
      <w:r/>
    </w:p>
    <w:p>
      <w:pPr>
        <w:pStyle w:val="730"/>
        <w:jc w:val="center"/>
        <w:rPr>
          <w:rFonts w:ascii="宋体" w:hAnsi="宋体" w:eastAsia="宋体" w:cs="宋体"/>
          <w:color w:val="auto"/>
          <w:sz w:val="52"/>
        </w:rPr>
      </w:pPr>
      <w:r>
        <w:rPr>
          <w:rFonts w:ascii="宋体" w:hAnsi="宋体" w:eastAsia="宋体" w:cs="宋体"/>
          <w:color w:val="auto"/>
          <w:sz w:val="52"/>
        </w:rPr>
      </w:r>
      <w:r/>
    </w:p>
    <w:p>
      <w:pPr>
        <w:pStyle w:val="730"/>
        <w:jc w:val="center"/>
        <w:rPr>
          <w:rFonts w:ascii="宋体" w:hAnsi="宋体" w:eastAsia="宋体" w:cs="宋体"/>
          <w:color w:val="auto"/>
          <w:sz w:val="52"/>
        </w:rPr>
      </w:pPr>
      <w:r/>
      <w:bookmarkStart w:id="2" w:name="_Toc520073482"/>
      <w:r>
        <w:rPr>
          <w:rFonts w:hint="eastAsia" w:ascii="宋体" w:hAnsi="宋体" w:eastAsia="宋体" w:cs="宋体"/>
          <w:color w:val="auto"/>
          <w:sz w:val="52"/>
        </w:rPr>
        <w:t xml:space="preserve">第二章  投标人须知</w:t>
      </w:r>
      <w:bookmarkEnd w:id="2"/>
      <w:r/>
      <w:r/>
    </w:p>
    <w:p>
      <w:pPr>
        <w:ind w:firstLine="480"/>
        <w:jc w:val="left"/>
        <w:spacing w:line="360" w:lineRule="auto"/>
        <w:rPr>
          <w:rFonts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lang w:val="zh-CN"/>
        </w:rPr>
        <w:t xml:space="preserve">1.说明</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1.1本招标文件仅适用于苏州乐慧招投标咨询有限公司组织的招标活动。</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1.2本次招标活动及因本次招标产生的合同受中国法律制约和保护。</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1.3本招标文件的解释权属于苏州乐慧招投标咨询有限公司。</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lang w:val="zh-CN"/>
        </w:rPr>
        <w:t xml:space="preserve">2.词语释义</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2.1招标代理机构：具体组织实施招标活动的法人。</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lang w:val="zh-CN"/>
        </w:rPr>
        <w:t xml:space="preserve">2.2投标人：经认定有资格响应招标，参加投标竞争的法人或其他组织和自然人。</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lang w:val="zh-CN"/>
        </w:rPr>
        <w:t xml:space="preserve">2.3响应：投标人根据招标代理机构或招标代理机构发布的招标文件，编制投标文件并按规定投标的行为。</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lang w:val="zh-CN"/>
        </w:rPr>
        <w:t xml:space="preserve">2.5甲方（采购</w:t>
      </w:r>
      <w:r>
        <w:rPr>
          <w:rFonts w:hint="eastAsia" w:ascii="宋体" w:hAnsi="宋体" w:eastAsia="宋体" w:cs="宋体"/>
          <w:color w:val="auto"/>
          <w:sz w:val="24"/>
        </w:rPr>
        <w:t xml:space="preserve">人</w:t>
      </w:r>
      <w:r>
        <w:rPr>
          <w:rFonts w:hint="eastAsia" w:ascii="宋体" w:hAnsi="宋体" w:eastAsia="宋体" w:cs="宋体"/>
          <w:color w:val="auto"/>
          <w:sz w:val="24"/>
          <w:lang w:val="zh-CN"/>
        </w:rPr>
        <w:t xml:space="preserve">）：合同中明确规定的实际购买货物和服务的法人或其他组织和自然人(采购人)。</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2.6乙方（</w:t>
      </w:r>
      <w:r>
        <w:rPr>
          <w:rFonts w:hint="eastAsia" w:ascii="宋体" w:hAnsi="宋体" w:eastAsia="宋体" w:cs="宋体"/>
          <w:color w:val="auto"/>
          <w:sz w:val="24"/>
        </w:rPr>
        <w:t xml:space="preserve">中标人</w:t>
      </w:r>
      <w:r>
        <w:rPr>
          <w:rFonts w:hint="eastAsia" w:ascii="宋体" w:hAnsi="宋体" w:eastAsia="宋体" w:cs="宋体"/>
          <w:color w:val="auto"/>
          <w:sz w:val="24"/>
          <w:lang w:val="zh-CN"/>
        </w:rPr>
        <w:t xml:space="preserve">）：合同中规定的向采购人提供货物和服务的法人或其他组织和自然人(中标人)。</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2.7货物：系指乙方按招标招标文件规定，应向甲方提供的一切设备、备品、备件、工具、手册及其它有关技术资料和材料。</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2.9知识产权：指专利权、商标权、著作权等无形财产专有权的统称。</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2.10天：日历日。</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2.11交货地点：合同中明确约定的乙方提交的货物和服务最终到达地点。</w:t>
      </w:r>
      <w:r/>
    </w:p>
    <w:p>
      <w:pPr>
        <w:pStyle w:val="752"/>
        <w:ind w:firstLine="480"/>
        <w:spacing w:line="360" w:lineRule="auto"/>
        <w:rPr>
          <w:rFonts w:eastAsia="宋体" w:cs="宋体"/>
          <w:color w:val="auto"/>
          <w:szCs w:val="24"/>
        </w:rPr>
      </w:pPr>
      <w:r>
        <w:rPr>
          <w:rFonts w:hint="eastAsia" w:eastAsia="宋体" w:cs="宋体"/>
          <w:color w:val="auto"/>
          <w:szCs w:val="24"/>
          <w:lang w:val="zh-CN"/>
        </w:rPr>
        <w:t xml:space="preserve">2.12合同价款：根据合同规定，乙方在正确地履行合同义务后甲方应支付乙方的</w:t>
      </w:r>
      <w:r>
        <w:rPr>
          <w:rFonts w:hint="eastAsia" w:eastAsia="宋体" w:cs="宋体"/>
          <w:color w:val="auto"/>
          <w:szCs w:val="24"/>
        </w:rPr>
        <w:t xml:space="preserve">价款。</w:t>
      </w:r>
      <w:r/>
    </w:p>
    <w:p>
      <w:pPr>
        <w:pStyle w:val="752"/>
        <w:ind w:firstLine="480"/>
        <w:spacing w:line="360" w:lineRule="auto"/>
        <w:rPr>
          <w:rFonts w:eastAsia="宋体" w:cs="宋体"/>
          <w:color w:val="auto"/>
          <w:szCs w:val="24"/>
        </w:rPr>
      </w:pPr>
      <w:r>
        <w:rPr>
          <w:rFonts w:hint="eastAsia" w:eastAsia="宋体" w:cs="宋体"/>
          <w:color w:val="auto"/>
          <w:szCs w:val="24"/>
        </w:rPr>
        <w:t xml:space="preserve">2.13产地：货物开采、生长、生产、最终制造、加工或提供服务的来源地。</w:t>
      </w:r>
      <w:r/>
    </w:p>
    <w:p>
      <w:pPr>
        <w:pStyle w:val="752"/>
        <w:ind w:firstLine="480"/>
        <w:spacing w:line="360" w:lineRule="auto"/>
        <w:rPr>
          <w:rFonts w:eastAsia="宋体" w:cs="宋体"/>
          <w:color w:val="auto"/>
          <w:szCs w:val="24"/>
        </w:rPr>
      </w:pPr>
      <w:r>
        <w:rPr>
          <w:rFonts w:hint="eastAsia" w:eastAsia="宋体" w:cs="宋体"/>
          <w:color w:val="auto"/>
          <w:szCs w:val="24"/>
        </w:rPr>
        <w:t xml:space="preserve">2.14不可抗力：不能预见、不能避免并且不能克服的客观情况。</w:t>
      </w:r>
      <w:r/>
    </w:p>
    <w:p>
      <w:pPr>
        <w:pStyle w:val="752"/>
        <w:ind w:firstLine="480"/>
        <w:spacing w:line="360" w:lineRule="auto"/>
        <w:rPr>
          <w:rFonts w:eastAsia="宋体" w:cs="宋体"/>
          <w:color w:val="auto"/>
          <w:szCs w:val="24"/>
        </w:rPr>
      </w:pPr>
      <w:r>
        <w:rPr>
          <w:rFonts w:hint="eastAsia" w:eastAsia="宋体" w:cs="宋体"/>
          <w:color w:val="auto"/>
          <w:szCs w:val="24"/>
        </w:rPr>
        <w:t xml:space="preserve">2.15进口产品：通过中国海关报关验放进入中国境内且产自关境外的产品。</w:t>
      </w:r>
      <w:r/>
    </w:p>
    <w:p>
      <w:pPr>
        <w:pStyle w:val="752"/>
        <w:ind w:firstLine="480"/>
        <w:spacing w:line="360" w:lineRule="auto"/>
        <w:rPr>
          <w:rFonts w:eastAsia="宋体" w:cs="宋体"/>
          <w:color w:val="auto"/>
          <w:szCs w:val="24"/>
        </w:rPr>
      </w:pPr>
      <w:r>
        <w:rPr>
          <w:rFonts w:hint="eastAsia" w:eastAsia="宋体" w:cs="宋体"/>
          <w:color w:val="auto"/>
          <w:szCs w:val="24"/>
        </w:rPr>
        <w:t xml:space="preserve">2.16书面形式：指书面文字、合同书、信件和传真等可以有形地表现所载内容的形式。</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2.17实质响应：满足有关本次采购标的、数量、质量、价款或者报酬、履行期限、履行地点和方式、违约责任和解决争议方法等要求。</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2.18进口产品：通过中国海关报关验放进入中国境内且产自关境外的产品。</w:t>
      </w:r>
      <w:r/>
    </w:p>
    <w:p>
      <w:pPr>
        <w:ind w:firstLine="480"/>
        <w:jc w:val="left"/>
        <w:spacing w:line="360" w:lineRule="auto"/>
        <w:rPr>
          <w:rFonts w:ascii="宋体" w:hAnsi="宋体" w:eastAsia="宋体" w:cs="宋体"/>
          <w:b/>
          <w:color w:val="auto"/>
          <w:sz w:val="24"/>
        </w:rPr>
      </w:pPr>
      <w:r>
        <w:rPr>
          <w:rFonts w:hint="eastAsia" w:ascii="宋体" w:hAnsi="宋体" w:eastAsia="宋体" w:cs="宋体"/>
          <w:color w:val="auto"/>
          <w:sz w:val="24"/>
        </w:rPr>
        <w:t xml:space="preserve">2.19书面形式：指书面文字、合同书、信件和传真等可以有形地表现所载内容的形式。</w:t>
      </w:r>
      <w:r/>
    </w:p>
    <w:p>
      <w:pPr>
        <w:pStyle w:val="752"/>
        <w:ind w:firstLine="482"/>
        <w:spacing w:line="360" w:lineRule="auto"/>
        <w:rPr>
          <w:rFonts w:eastAsia="宋体" w:cs="宋体"/>
          <w:b/>
          <w:color w:val="auto"/>
          <w:szCs w:val="24"/>
        </w:rPr>
      </w:pPr>
      <w:r>
        <w:rPr>
          <w:rFonts w:hint="eastAsia" w:eastAsia="宋体" w:cs="宋体"/>
          <w:b/>
          <w:color w:val="auto"/>
          <w:szCs w:val="24"/>
        </w:rPr>
        <w:t xml:space="preserve">3.合格投标人的一般条件：</w:t>
      </w:r>
      <w:r/>
    </w:p>
    <w:p>
      <w:pPr>
        <w:pStyle w:val="752"/>
        <w:ind w:firstLine="480"/>
        <w:spacing w:line="360" w:lineRule="auto"/>
        <w:rPr>
          <w:rFonts w:eastAsia="宋体" w:cs="宋体"/>
          <w:color w:val="auto"/>
          <w:szCs w:val="24"/>
        </w:rPr>
      </w:pPr>
      <w:r>
        <w:rPr>
          <w:rFonts w:hint="eastAsia" w:eastAsia="宋体" w:cs="宋体"/>
          <w:color w:val="auto"/>
          <w:szCs w:val="24"/>
        </w:rPr>
        <w:t xml:space="preserve">3.1具有独立承担民事责任的能力；</w:t>
      </w:r>
      <w:r/>
    </w:p>
    <w:p>
      <w:pPr>
        <w:pStyle w:val="752"/>
        <w:ind w:firstLine="480"/>
        <w:spacing w:line="360" w:lineRule="auto"/>
        <w:rPr>
          <w:rFonts w:eastAsia="宋体" w:cs="宋体"/>
          <w:color w:val="auto"/>
          <w:szCs w:val="24"/>
        </w:rPr>
      </w:pPr>
      <w:r>
        <w:rPr>
          <w:rFonts w:hint="eastAsia" w:eastAsia="宋体" w:cs="宋体"/>
          <w:color w:val="auto"/>
          <w:szCs w:val="24"/>
        </w:rPr>
        <w:t xml:space="preserve">3.2具有良好的商业信誉和健全的财务会计制度；</w:t>
      </w:r>
      <w:r/>
    </w:p>
    <w:p>
      <w:pPr>
        <w:pStyle w:val="752"/>
        <w:ind w:firstLine="480"/>
        <w:spacing w:line="360" w:lineRule="auto"/>
        <w:rPr>
          <w:rFonts w:eastAsia="宋体" w:cs="宋体"/>
          <w:color w:val="auto"/>
          <w:szCs w:val="24"/>
        </w:rPr>
      </w:pPr>
      <w:r>
        <w:rPr>
          <w:rFonts w:hint="eastAsia" w:eastAsia="宋体" w:cs="宋体"/>
          <w:color w:val="auto"/>
          <w:szCs w:val="24"/>
        </w:rPr>
        <w:t xml:space="preserve">3.3具有履行合同所必需的设备和专业技术能力；</w:t>
      </w:r>
      <w:r/>
    </w:p>
    <w:p>
      <w:pPr>
        <w:pStyle w:val="752"/>
        <w:ind w:firstLine="480"/>
        <w:spacing w:line="360" w:lineRule="auto"/>
        <w:rPr>
          <w:rFonts w:eastAsia="宋体" w:cs="宋体"/>
          <w:color w:val="auto"/>
          <w:szCs w:val="24"/>
        </w:rPr>
      </w:pPr>
      <w:r>
        <w:rPr>
          <w:rFonts w:hint="eastAsia" w:eastAsia="宋体" w:cs="宋体"/>
          <w:color w:val="auto"/>
          <w:szCs w:val="24"/>
        </w:rPr>
        <w:t xml:space="preserve">3.4有依法缴纳税收和社会保障资金的良好记录；</w:t>
      </w:r>
      <w:r/>
    </w:p>
    <w:p>
      <w:pPr>
        <w:pStyle w:val="752"/>
        <w:ind w:firstLine="480"/>
        <w:spacing w:line="360" w:lineRule="auto"/>
        <w:rPr>
          <w:rFonts w:eastAsia="宋体" w:cs="宋体"/>
          <w:color w:val="auto"/>
          <w:szCs w:val="24"/>
        </w:rPr>
      </w:pPr>
      <w:r>
        <w:rPr>
          <w:rFonts w:hint="eastAsia" w:eastAsia="宋体" w:cs="宋体"/>
          <w:color w:val="auto"/>
          <w:szCs w:val="24"/>
        </w:rPr>
        <w:t xml:space="preserve">3.5参加政府采购活动前三年内，在经营活动中没有重大违法记录；</w:t>
      </w:r>
      <w:r/>
    </w:p>
    <w:p>
      <w:pPr>
        <w:pStyle w:val="752"/>
        <w:ind w:firstLine="480"/>
        <w:spacing w:line="360" w:lineRule="auto"/>
        <w:rPr>
          <w:rFonts w:eastAsia="宋体" w:cs="宋体"/>
          <w:color w:val="auto"/>
          <w:szCs w:val="24"/>
        </w:rPr>
      </w:pPr>
      <w:r>
        <w:rPr>
          <w:rFonts w:hint="eastAsia" w:eastAsia="宋体" w:cs="宋体"/>
          <w:color w:val="auto"/>
          <w:szCs w:val="24"/>
        </w:rPr>
        <w:t xml:space="preserve">3.6法律、行政法规规定的其他条件。</w:t>
      </w:r>
      <w:r/>
    </w:p>
    <w:p>
      <w:pPr>
        <w:pStyle w:val="752"/>
        <w:ind w:firstLine="482"/>
        <w:spacing w:line="360" w:lineRule="auto"/>
        <w:rPr>
          <w:rFonts w:eastAsia="宋体" w:cs="宋体"/>
          <w:b/>
          <w:color w:val="auto"/>
          <w:szCs w:val="24"/>
        </w:rPr>
      </w:pPr>
      <w:r>
        <w:rPr>
          <w:rFonts w:hint="eastAsia" w:eastAsia="宋体" w:cs="宋体"/>
          <w:b/>
          <w:color w:val="auto"/>
          <w:szCs w:val="24"/>
        </w:rPr>
        <w:t xml:space="preserve">4.供应商的特殊条件：</w:t>
      </w:r>
      <w:r/>
    </w:p>
    <w:p>
      <w:pPr>
        <w:pStyle w:val="752"/>
        <w:ind w:firstLine="480"/>
        <w:spacing w:line="360" w:lineRule="auto"/>
        <w:rPr>
          <w:rFonts w:eastAsia="宋体" w:cs="宋体"/>
          <w:color w:val="auto"/>
          <w:szCs w:val="24"/>
        </w:rPr>
      </w:pPr>
      <w:r>
        <w:rPr>
          <w:rFonts w:hint="eastAsia" w:eastAsia="宋体" w:cs="宋体"/>
          <w:color w:val="auto"/>
          <w:szCs w:val="24"/>
        </w:rPr>
        <w:t xml:space="preserve">4.1</w:t>
      </w:r>
      <w:r>
        <w:rPr>
          <w:rFonts w:hint="eastAsia" w:eastAsia="宋体" w:cs="宋体"/>
          <w:color w:val="auto"/>
        </w:rPr>
        <w:t xml:space="preserve">具备有效的医疗机构执业许可</w:t>
      </w:r>
      <w:r>
        <w:rPr>
          <w:rFonts w:hint="eastAsia" w:eastAsia="宋体" w:cs="宋体"/>
          <w:color w:val="auto"/>
          <w:szCs w:val="24"/>
        </w:rPr>
        <w:t xml:space="preserve">。</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5</w:t>
      </w:r>
      <w:r>
        <w:rPr>
          <w:rFonts w:hint="eastAsia" w:ascii="宋体" w:hAnsi="宋体" w:eastAsia="宋体" w:cs="宋体"/>
          <w:b/>
          <w:bCs/>
          <w:color w:val="auto"/>
          <w:sz w:val="24"/>
          <w:lang w:val="zh-CN"/>
        </w:rPr>
        <w:t xml:space="preserve">.投标人代表</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rPr>
          <w:rFonts w:ascii="宋体" w:hAnsi="宋体" w:eastAsia="宋体" w:cs="宋体"/>
          <w:b/>
          <w:bCs/>
          <w:color w:val="auto"/>
          <w:sz w:val="24"/>
          <w:lang w:val="zh-CN"/>
        </w:rPr>
      </w:pPr>
      <w:r>
        <w:rPr>
          <w:rFonts w:hint="eastAsia" w:ascii="宋体" w:hAnsi="宋体" w:eastAsia="宋体" w:cs="宋体"/>
          <w:b/>
          <w:bCs/>
          <w:color w:val="auto"/>
          <w:sz w:val="24"/>
        </w:rPr>
        <w:t xml:space="preserve">6</w:t>
      </w:r>
      <w:r>
        <w:rPr>
          <w:rFonts w:hint="eastAsia" w:ascii="宋体" w:hAnsi="宋体" w:eastAsia="宋体" w:cs="宋体"/>
          <w:b/>
          <w:bCs/>
          <w:color w:val="auto"/>
          <w:sz w:val="24"/>
          <w:lang w:val="zh-CN"/>
        </w:rPr>
        <w:t xml:space="preserve">.投标费用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zh-CN"/>
        </w:rPr>
        <w:t xml:space="preserve">.1无论投标过程中的做法和结果如何，投标人自行承担所有与参加投标有关的全部费用。</w:t>
      </w:r>
      <w:r/>
    </w:p>
    <w:p>
      <w:pPr>
        <w:ind w:firstLine="482"/>
        <w:jc w:val="left"/>
        <w:spacing w:line="360" w:lineRule="auto"/>
        <w:rPr>
          <w:rFonts w:ascii="宋体" w:hAnsi="宋体" w:eastAsia="宋体" w:cs="宋体"/>
          <w:b/>
          <w:bCs/>
          <w:color w:val="auto"/>
          <w:sz w:val="24"/>
          <w:lang w:val="zh-CN"/>
        </w:rPr>
      </w:pPr>
      <w:r>
        <w:rPr>
          <w:rFonts w:hint="eastAsia" w:ascii="宋体" w:hAnsi="宋体" w:eastAsia="宋体" w:cs="宋体"/>
          <w:b/>
          <w:bCs/>
          <w:color w:val="auto"/>
          <w:sz w:val="24"/>
        </w:rPr>
        <w:t xml:space="preserve">7</w:t>
      </w:r>
      <w:r>
        <w:rPr>
          <w:rFonts w:hint="eastAsia" w:ascii="宋体" w:hAnsi="宋体" w:eastAsia="宋体" w:cs="宋体"/>
          <w:b/>
          <w:bCs/>
          <w:color w:val="auto"/>
          <w:sz w:val="24"/>
          <w:lang w:val="zh-CN"/>
        </w:rPr>
        <w:t xml:space="preserve">.联合投标及转包、分包</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7</w:t>
      </w:r>
      <w:r>
        <w:rPr>
          <w:rFonts w:hint="eastAsia" w:ascii="宋体" w:hAnsi="宋体" w:eastAsia="宋体" w:cs="宋体"/>
          <w:color w:val="auto"/>
          <w:sz w:val="24"/>
          <w:lang w:val="zh-CN"/>
        </w:rPr>
        <w:t xml:space="preserve">.1本项目不接受联合体投标。</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7</w:t>
      </w:r>
      <w:r>
        <w:rPr>
          <w:rFonts w:hint="eastAsia" w:ascii="宋体" w:hAnsi="宋体" w:eastAsia="宋体" w:cs="宋体"/>
          <w:color w:val="auto"/>
          <w:sz w:val="24"/>
          <w:lang w:val="zh-CN"/>
        </w:rPr>
        <w:t xml:space="preserve">.2本项目不接受转包、分包。</w:t>
      </w:r>
      <w:r/>
    </w:p>
    <w:p>
      <w:pPr>
        <w:ind w:firstLine="482"/>
        <w:jc w:val="left"/>
        <w:spacing w:line="360" w:lineRule="auto"/>
        <w:tabs>
          <w:tab w:val="left" w:pos="630" w:leader="none"/>
        </w:tabs>
        <w:rPr>
          <w:rFonts w:ascii="宋体" w:hAnsi="宋体" w:eastAsia="宋体" w:cs="宋体"/>
          <w:b/>
          <w:bCs/>
          <w:color w:val="auto"/>
          <w:sz w:val="24"/>
          <w:lang w:val="zh-CN"/>
        </w:rPr>
      </w:pPr>
      <w:r>
        <w:rPr>
          <w:rFonts w:hint="eastAsia" w:ascii="宋体" w:hAnsi="宋体" w:eastAsia="宋体" w:cs="宋体"/>
          <w:b/>
          <w:bCs/>
          <w:color w:val="auto"/>
          <w:sz w:val="24"/>
        </w:rPr>
        <w:t xml:space="preserve">8</w:t>
      </w:r>
      <w:r>
        <w:rPr>
          <w:rFonts w:hint="eastAsia" w:ascii="宋体" w:hAnsi="宋体" w:eastAsia="宋体" w:cs="宋体"/>
          <w:b/>
          <w:bCs/>
          <w:color w:val="auto"/>
          <w:sz w:val="24"/>
          <w:lang w:val="zh-CN"/>
        </w:rPr>
        <w:t xml:space="preserve">.招标文件的询问</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szCs w:val="21"/>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9.质疑</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9.2供应商质疑办法具体详见《政府采购质疑和投诉办法》。供应商应在法定质疑期内一次性提出针对同一采购程序环节的质疑。</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9.3供应商对招标文件如有质疑，请质疑以书面形式（当场送达或邮寄方式，不接收到付快递）递交至采购代理单位。</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9.4对招标文件内容质疑时，需提供在采购交易系统中下载本项目招标文件的《交易文件下载确认单》，未提供的视为未依照招标公告要求获取招标文件，不具备对该政府采购项目提出质疑的法定权利。</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9.6质疑联系：苏州乐慧招投标咨询有限公司</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联系地址：苏州市相城区元和街道华元路766号都会商业中心1幢2706室</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联系电话：0512-69223600 </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联系人：陈浩、王佳静</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10</w:t>
      </w:r>
      <w:r>
        <w:rPr>
          <w:rFonts w:hint="eastAsia" w:ascii="宋体" w:hAnsi="宋体" w:eastAsia="宋体" w:cs="宋体"/>
          <w:b/>
          <w:bCs/>
          <w:color w:val="auto"/>
          <w:sz w:val="24"/>
          <w:lang w:val="zh-CN"/>
        </w:rPr>
        <w:t xml:space="preserve">.招标文件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10.2招标文件及其补充文件为未按规定的方式获得的，采购代理机构对招标文件及其补遗的真实性、完整性不承担任何责任。</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11</w:t>
      </w:r>
      <w:r>
        <w:rPr>
          <w:rFonts w:hint="eastAsia" w:ascii="宋体" w:hAnsi="宋体" w:eastAsia="宋体" w:cs="宋体"/>
          <w:b/>
          <w:bCs/>
          <w:color w:val="auto"/>
          <w:sz w:val="24"/>
          <w:lang w:val="zh-CN"/>
        </w:rPr>
        <w:t xml:space="preserve">.</w:t>
      </w:r>
      <w:r>
        <w:rPr>
          <w:rFonts w:hint="eastAsia" w:ascii="宋体" w:hAnsi="宋体" w:eastAsia="宋体" w:cs="宋体"/>
          <w:b/>
          <w:bCs/>
          <w:color w:val="auto"/>
          <w:sz w:val="24"/>
        </w:rPr>
        <w:t xml:space="preserve">招标文件的澄清或修改</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11.4招标文件的澄清、修改、补充等内容均以苏州市政府采购网上发布的内容为准。</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lang w:val="zh-CN"/>
        </w:rPr>
        <w:t xml:space="preserve">12</w:t>
      </w:r>
      <w:r>
        <w:rPr>
          <w:rFonts w:hint="eastAsia" w:ascii="宋体" w:hAnsi="宋体" w:eastAsia="宋体" w:cs="宋体"/>
          <w:b/>
          <w:bCs/>
          <w:color w:val="auto"/>
          <w:sz w:val="24"/>
        </w:rPr>
        <w:t xml:space="preserve">.</w:t>
      </w:r>
      <w:r>
        <w:rPr>
          <w:rFonts w:hint="eastAsia" w:ascii="宋体" w:hAnsi="宋体" w:eastAsia="宋体" w:cs="宋体"/>
          <w:b/>
          <w:bCs/>
          <w:color w:val="auto"/>
          <w:sz w:val="24"/>
          <w:lang w:val="zh-CN"/>
        </w:rPr>
        <w:t xml:space="preserve">提示与要求</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12.2无论是否递交投标文件，投标人都应将招标文件及以后的所有通知、文件等视为保密文件。</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lang w:val="zh-CN"/>
        </w:rPr>
        <w:t xml:space="preserve">13.投标文件计量单位和使用文字</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lang w:val="zh-CN"/>
        </w:rPr>
        <w:t xml:space="preserve">13.1投标文件中所使用的计量单位，除招标文件中有特殊要求外，均应使用中华人民共和国法定计量单位。</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14.投标文件的组成</w:t>
      </w:r>
      <w:r/>
    </w:p>
    <w:p>
      <w:pPr>
        <w:ind w:firstLine="482"/>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14.1封面</w:t>
      </w:r>
      <w:r/>
    </w:p>
    <w:p>
      <w:pPr>
        <w:ind w:firstLine="482"/>
        <w:spacing w:line="360" w:lineRule="auto"/>
        <w:widowControl/>
        <w:rPr>
          <w:rFonts w:ascii="宋体" w:hAnsi="宋体" w:eastAsia="宋体" w:cs="宋体"/>
          <w:color w:val="auto"/>
          <w:sz w:val="24"/>
        </w:rPr>
      </w:pPr>
      <w:r>
        <w:rPr>
          <w:rFonts w:hint="eastAsia" w:ascii="宋体" w:hAnsi="宋体" w:eastAsia="宋体" w:cs="宋体"/>
          <w:b/>
          <w:color w:val="auto"/>
          <w:sz w:val="24"/>
        </w:rPr>
        <w:t xml:space="preserve">14.2开标一览表</w:t>
      </w:r>
      <w:r/>
    </w:p>
    <w:p>
      <w:pPr>
        <w:ind w:firstLine="482"/>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14.3投标报价明细表</w:t>
      </w:r>
      <w:r/>
    </w:p>
    <w:p>
      <w:pPr>
        <w:ind w:firstLine="482"/>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14.4资格审查文件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14.4.1具有独立承担民事责任的能力证明（包括法人或者其他组织的营业执照等证明文件，自然人的身份证明）；</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14.4.2具有良好的商业信誉和健全的财务会计制度证明；</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14.4.3具备履行合同所必需的设备和专业技术能力的证明材料或承诺；</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14.4.5参加政府采购活动前三年内，在经营活动中没有重大违法记录（提供参加本次政府采购活动前3年内在经营活动中没有重大违法记录的书面声明）（格式自拟）；</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14.4.6法律、行政法规规定的其他条件。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14.4.7</w:t>
      </w:r>
      <w:r>
        <w:rPr>
          <w:rFonts w:hint="eastAsia" w:ascii="宋体" w:hAnsi="宋体" w:eastAsia="宋体"/>
          <w:color w:val="auto"/>
          <w:sz w:val="24"/>
        </w:rPr>
        <w:t xml:space="preserve">医疗机构执业许可证扫描件</w:t>
      </w:r>
      <w:r>
        <w:rPr>
          <w:rFonts w:hint="eastAsia" w:ascii="宋体" w:hAnsi="宋体" w:eastAsia="宋体" w:cs="宋体"/>
          <w:color w:val="auto"/>
          <w:sz w:val="24"/>
        </w:rPr>
        <w:t xml:space="preserve">；</w:t>
      </w:r>
      <w:r/>
    </w:p>
    <w:p>
      <w:pPr>
        <w:ind w:firstLine="482"/>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14.5符合性审查文件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14.5.1营业执照扫描件；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14.5.2投标人法定代表人身份证扫描件；</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14.5.3法定代表人授权委托书（如有授权，格式见第三章）；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14.5.4投标人授权代理人身份证扫描件（如有授权）；</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14.5.5投标函（格式见第三章）；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14.5.6关于资格文件的声明函（格式见第三章）；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14.5.7投标人基本情况表（格式见第三章）；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14.5.8商务条款偏离表（格式见第三章）；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14.5.9服务要求偏离表（格式见第三章）；</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14.5.10采购需求中所涉及到的其他材料、证明。</w:t>
      </w:r>
      <w:r/>
    </w:p>
    <w:p>
      <w:pPr>
        <w:ind w:firstLine="482"/>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14.6综合评审文件</w:t>
      </w:r>
      <w:r/>
    </w:p>
    <w:p>
      <w:pPr>
        <w:ind w:firstLine="480"/>
        <w:spacing w:line="360" w:lineRule="auto"/>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14.6.</w:t>
      </w:r>
      <w:r>
        <w:rPr>
          <w:rFonts w:hint="eastAsia" w:ascii="宋体" w:hAnsi="宋体" w:eastAsia="宋体" w:cs="宋体"/>
          <w:color w:val="auto"/>
          <w:sz w:val="24"/>
        </w:rPr>
        <w:t xml:space="preserve">1服务</w:t>
      </w:r>
      <w:r>
        <w:rPr>
          <w:rFonts w:hint="eastAsia" w:ascii="宋体" w:hAnsi="宋体" w:eastAsia="宋体" w:cs="宋体"/>
          <w:color w:val="auto"/>
          <w:sz w:val="24"/>
          <w:lang w:val="zh-CN"/>
        </w:rPr>
        <w:t xml:space="preserve">方案；</w:t>
      </w:r>
      <w:r/>
    </w:p>
    <w:p>
      <w:pPr>
        <w:ind w:firstLine="480"/>
        <w:spacing w:line="360" w:lineRule="auto"/>
        <w:widowControl/>
        <w:rPr>
          <w:rFonts w:ascii="宋体" w:hAnsi="宋体" w:eastAsia="宋体" w:cs="宋体"/>
          <w:color w:val="auto"/>
          <w:sz w:val="24"/>
        </w:rPr>
      </w:pPr>
      <w:r>
        <w:rPr>
          <w:rFonts w:hint="eastAsia" w:ascii="宋体" w:hAnsi="宋体" w:eastAsia="宋体" w:cs="宋体"/>
          <w:color w:val="auto"/>
          <w:sz w:val="24"/>
          <w:lang w:val="zh-CN"/>
        </w:rPr>
        <w:t xml:space="preserve">14.6.</w:t>
      </w:r>
      <w:r>
        <w:rPr>
          <w:rFonts w:hint="eastAsia" w:ascii="宋体" w:hAnsi="宋体" w:eastAsia="宋体" w:cs="宋体"/>
          <w:color w:val="auto"/>
          <w:sz w:val="24"/>
        </w:rPr>
        <w:t xml:space="preserve">2项目人员配置表（格式见第三章）；</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14.6.</w:t>
      </w:r>
      <w:r>
        <w:rPr>
          <w:rFonts w:hint="eastAsia" w:ascii="宋体" w:hAnsi="宋体" w:eastAsia="宋体" w:cs="宋体"/>
          <w:color w:val="auto"/>
          <w:sz w:val="24"/>
        </w:rPr>
        <w:t xml:space="preserve">3企业类似业绩一览表（格式见第三章）</w:t>
      </w:r>
      <w:r>
        <w:rPr>
          <w:rFonts w:hint="eastAsia" w:ascii="宋体" w:hAnsi="宋体" w:eastAsia="宋体" w:cs="宋体"/>
          <w:color w:val="auto"/>
          <w:sz w:val="24"/>
          <w:lang w:val="zh-CN"/>
        </w:rPr>
        <w:t xml:space="preserve">；</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14.6.</w:t>
      </w:r>
      <w:r>
        <w:rPr>
          <w:rFonts w:hint="eastAsia" w:ascii="宋体" w:hAnsi="宋体" w:eastAsia="宋体" w:cs="宋体"/>
          <w:color w:val="auto"/>
          <w:sz w:val="24"/>
        </w:rPr>
        <w:t xml:space="preserve">4评分标准中所涉及到的其他材料、证明；</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14.6.5《中小企业声明函》或《残疾人福利性单位声明函》或省级以上监狱管理局、戒毒管理局（含新疆生产建设兵团）出具的属于监狱企业的证明文件</w:t>
      </w:r>
      <w:r>
        <w:rPr>
          <w:rFonts w:hint="eastAsia" w:ascii="宋体" w:hAnsi="宋体" w:cs="宋体"/>
          <w:color w:val="auto"/>
          <w:sz w:val="24"/>
        </w:rPr>
        <w:t xml:space="preserve">（如属，格式见第三章）</w:t>
      </w:r>
      <w:r>
        <w:rPr>
          <w:rFonts w:hint="eastAsia" w:ascii="宋体" w:hAnsi="宋体" w:eastAsia="宋体" w:cs="宋体"/>
          <w:color w:val="auto"/>
          <w:sz w:val="24"/>
          <w:lang w:val="zh-CN"/>
        </w:rPr>
        <w:t xml:space="preserve">。</w:t>
      </w:r>
      <w:r/>
    </w:p>
    <w:p>
      <w:pPr>
        <w:ind w:firstLine="482"/>
        <w:spacing w:line="360" w:lineRule="auto"/>
        <w:widowControl/>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注：（1）</w:t>
      </w:r>
      <w:r>
        <w:rPr>
          <w:rFonts w:hint="eastAsia" w:ascii="宋体" w:hAnsi="宋体" w:eastAsia="宋体" w:cs="宋体"/>
          <w:b/>
          <w:bCs/>
          <w:color w:val="auto"/>
          <w:sz w:val="24"/>
          <w:u w:val="single"/>
          <w:lang w:val="zh-CN"/>
        </w:rPr>
        <w:t xml:space="preserve">以上14.4为资格审查要求提供的材料</w:t>
      </w:r>
      <w:r>
        <w:rPr>
          <w:rFonts w:hint="eastAsia" w:ascii="宋体" w:hAnsi="宋体" w:eastAsia="宋体" w:cs="宋体"/>
          <w:b/>
          <w:bCs/>
          <w:color w:val="auto"/>
          <w:sz w:val="24"/>
          <w:lang w:val="zh-CN"/>
        </w:rPr>
        <w:t xml:space="preserve">，是作为对供应商资格审查的依据，投标人必须提供并加盖电子公章。否则，投标文件将被认定为不符合资格审查要求。</w:t>
      </w:r>
      <w:r/>
    </w:p>
    <w:p>
      <w:pPr>
        <w:ind w:firstLine="482"/>
        <w:spacing w:line="360" w:lineRule="auto"/>
        <w:widowControl/>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（2）</w:t>
      </w:r>
      <w:r>
        <w:rPr>
          <w:rFonts w:hint="eastAsia" w:ascii="宋体" w:hAnsi="宋体" w:eastAsia="宋体" w:cs="宋体"/>
          <w:b/>
          <w:bCs/>
          <w:color w:val="auto"/>
          <w:sz w:val="24"/>
          <w:u w:val="single"/>
          <w:lang w:val="zh-CN"/>
        </w:rPr>
        <w:t xml:space="preserve">以上14.5为符合性审查须提供的资料</w:t>
      </w:r>
      <w:r>
        <w:rPr>
          <w:rFonts w:hint="eastAsia" w:ascii="宋体" w:hAnsi="宋体" w:eastAsia="宋体" w:cs="宋体"/>
          <w:b/>
          <w:bCs/>
          <w:color w:val="auto"/>
          <w:sz w:val="24"/>
          <w:lang w:val="zh-CN"/>
        </w:rPr>
        <w:t xml:space="preserve">，投标人必须提供并加盖电子公章。否则，投标文件将被认定为未实质性响应。</w:t>
      </w:r>
      <w:r/>
    </w:p>
    <w:p>
      <w:pPr>
        <w:ind w:firstLine="482"/>
        <w:spacing w:line="360" w:lineRule="auto"/>
        <w:widowControl/>
        <w:rPr>
          <w:rFonts w:ascii="宋体" w:hAnsi="宋体" w:eastAsia="宋体" w:cs="宋体"/>
          <w:color w:val="auto"/>
          <w:sz w:val="24"/>
          <w:lang w:val="zh-CN"/>
        </w:rPr>
      </w:pPr>
      <w:r>
        <w:rPr>
          <w:rFonts w:hint="eastAsia" w:ascii="宋体" w:hAnsi="宋体" w:eastAsia="宋体" w:cs="宋体"/>
          <w:b/>
          <w:color w:val="auto"/>
          <w:sz w:val="24"/>
          <w:lang w:val="zh-CN"/>
        </w:rPr>
        <w:t xml:space="preserve">（3）</w:t>
      </w:r>
      <w:r>
        <w:rPr>
          <w:rFonts w:hint="eastAsia" w:ascii="宋体" w:hAnsi="宋体" w:eastAsia="宋体" w:cs="宋体"/>
          <w:color w:val="auto"/>
          <w:sz w:val="24"/>
          <w:lang w:val="zh-CN"/>
        </w:rPr>
        <w:t xml:space="preserve">投标人所提交的资料的完整与否，将直接影响投标人的评分。</w:t>
      </w:r>
      <w:r/>
    </w:p>
    <w:p>
      <w:pPr>
        <w:ind w:firstLine="482"/>
        <w:spacing w:line="360" w:lineRule="auto"/>
        <w:widowControl/>
        <w:rPr>
          <w:rFonts w:ascii="宋体" w:hAnsi="宋体" w:eastAsia="宋体" w:cs="宋体"/>
          <w:b/>
          <w:bCs/>
          <w:color w:val="auto"/>
          <w:sz w:val="24"/>
          <w:lang w:val="zh-CN"/>
        </w:rPr>
      </w:pPr>
      <w:r>
        <w:rPr>
          <w:rFonts w:hint="eastAsia" w:ascii="宋体" w:hAnsi="宋体" w:eastAsia="宋体" w:cs="宋体"/>
          <w:b/>
          <w:color w:val="auto"/>
          <w:sz w:val="24"/>
          <w:lang w:val="zh-CN"/>
        </w:rPr>
        <w:t xml:space="preserve">（4）制作电子投标文件时必须与投标文件制作软件目录一一对应，将相关资料上传至相应模块。</w:t>
      </w:r>
      <w:r/>
    </w:p>
    <w:p>
      <w:pPr>
        <w:ind w:firstLine="482"/>
        <w:jc w:val="left"/>
        <w:spacing w:line="360" w:lineRule="auto"/>
        <w:rPr>
          <w:rFonts w:ascii="宋体" w:hAnsi="宋体" w:eastAsia="宋体" w:cs="宋体"/>
          <w:b/>
          <w:color w:val="auto"/>
          <w:sz w:val="24"/>
          <w:lang w:val="zh-CN"/>
        </w:rPr>
      </w:pPr>
      <w:r>
        <w:rPr>
          <w:rFonts w:hint="eastAsia" w:ascii="宋体" w:hAnsi="宋体" w:eastAsia="宋体" w:cs="宋体"/>
          <w:b/>
          <w:color w:val="auto"/>
          <w:sz w:val="24"/>
          <w:lang w:val="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lang w:val="zh-CN"/>
        </w:rPr>
        <w:t xml:space="preserve">15.电子投标文件的编制与提交</w:t>
      </w:r>
      <w:r/>
    </w:p>
    <w:p>
      <w:pPr>
        <w:ind w:firstLine="489"/>
        <w:spacing w:line="360" w:lineRule="auto"/>
        <w:widowControl/>
        <w:rPr>
          <w:rFonts w:ascii="宋体" w:hAnsi="宋体" w:eastAsia="宋体" w:cs="宋体"/>
          <w:b/>
          <w:color w:val="auto"/>
          <w:sz w:val="24"/>
        </w:rPr>
      </w:pPr>
      <w:r>
        <w:rPr>
          <w:rFonts w:hint="eastAsia" w:ascii="宋体" w:hAnsi="宋体" w:eastAsia="宋体" w:cs="宋体"/>
          <w:color w:val="auto"/>
          <w:sz w:val="24"/>
          <w:lang w:val="zh-CN"/>
        </w:rPr>
        <w:t xml:space="preserve">1</w:t>
      </w: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.1本项目采用电子招投标形式，请供应商按照</w:t>
      </w:r>
      <w:r>
        <w:rPr>
          <w:rFonts w:hint="eastAsia" w:ascii="宋体" w:hAnsi="宋体" w:eastAsia="宋体" w:cs="宋体"/>
          <w:b/>
          <w:color w:val="auto"/>
          <w:sz w:val="24"/>
          <w:lang w:val="zh-CN"/>
        </w:rPr>
        <w:t xml:space="preserve">《苏采云系统供应商操作手册》</w:t>
      </w:r>
      <w:r>
        <w:rPr>
          <w:rFonts w:hint="eastAsia" w:ascii="宋体" w:hAnsi="宋体" w:eastAsia="宋体" w:cs="宋体"/>
          <w:color w:val="auto"/>
          <w:sz w:val="24"/>
          <w:lang w:val="zh-CN"/>
        </w:rPr>
        <w:t xml:space="preserve">进行制作、上传电子投标文件。</w:t>
      </w:r>
      <w:r/>
    </w:p>
    <w:p>
      <w:pPr>
        <w:ind w:firstLine="480"/>
        <w:spacing w:line="360" w:lineRule="auto"/>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1</w:t>
      </w: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.2制作电子投标文件时，应按照招标文件要求加盖投标人电子公章。</w:t>
      </w:r>
      <w:r/>
    </w:p>
    <w:p>
      <w:pPr>
        <w:ind w:firstLine="480"/>
        <w:spacing w:line="360" w:lineRule="auto"/>
        <w:widowControl/>
        <w:rPr>
          <w:rFonts w:ascii="宋体" w:hAnsi="宋体" w:eastAsia="宋体" w:cs="宋体"/>
          <w:color w:val="auto"/>
          <w:sz w:val="24"/>
          <w:lang w:val="zh-CN"/>
        </w:rPr>
      </w:pPr>
      <w:r>
        <w:rPr>
          <w:rFonts w:hint="eastAsia" w:ascii="宋体" w:hAnsi="宋体" w:eastAsia="宋体" w:cs="宋体"/>
          <w:color w:val="auto"/>
          <w:sz w:val="24"/>
          <w:lang w:val="zh-CN"/>
        </w:rPr>
        <w:t xml:space="preserve">1</w:t>
      </w:r>
      <w:r>
        <w:rPr>
          <w:rFonts w:hint="eastAsia" w:ascii="宋体" w:hAnsi="宋体" w:eastAsia="宋体" w:cs="宋体"/>
          <w:color w:val="auto"/>
          <w:sz w:val="24"/>
        </w:rPr>
        <w:t xml:space="preserve">5</w:t>
      </w:r>
      <w:r>
        <w:rPr>
          <w:rFonts w:hint="eastAsia" w:ascii="宋体" w:hAnsi="宋体" w:eastAsia="宋体" w:cs="宋体"/>
          <w:color w:val="auto"/>
          <w:sz w:val="24"/>
          <w:lang w:val="zh-CN"/>
        </w:rPr>
        <w:t xml:space="preserve">.3</w:t>
      </w:r>
      <w:r>
        <w:rPr>
          <w:rFonts w:hint="eastAsia" w:ascii="宋体" w:hAnsi="宋体" w:eastAsia="宋体" w:cs="宋体"/>
          <w:b/>
          <w:color w:val="auto"/>
          <w:sz w:val="24"/>
          <w:lang w:val="zh-CN"/>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rPr>
          <w:rFonts w:ascii="宋体" w:hAnsi="宋体" w:eastAsia="宋体" w:cs="宋体"/>
          <w:b/>
          <w:color w:val="auto"/>
          <w:sz w:val="24"/>
        </w:rPr>
      </w:pPr>
      <w:r>
        <w:rPr>
          <w:rFonts w:hint="eastAsia" w:ascii="宋体" w:hAnsi="宋体" w:eastAsia="宋体" w:cs="宋体"/>
          <w:b/>
          <w:bCs/>
          <w:color w:val="auto"/>
          <w:sz w:val="24"/>
          <w:lang w:val="zh-CN"/>
        </w:rPr>
        <w:t xml:space="preserve">16.</w:t>
      </w:r>
      <w:r>
        <w:rPr>
          <w:rFonts w:hint="eastAsia" w:ascii="宋体" w:hAnsi="宋体" w:eastAsia="宋体" w:cs="宋体"/>
          <w:b/>
          <w:color w:val="auto"/>
          <w:sz w:val="24"/>
        </w:rPr>
        <w:t xml:space="preserve">报价（编制）要求说明</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16.1投标报价包括完成本项目所需的人工、检测、运输、试剂耗材、保险、管理、利润、税金、代理服务费、政策性文件规定及合同包含的所有风险、责任等各项应有费用。</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16.3一项投标内容只允许一个报价，采购人不接受任何有选择性的投标报价。</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16.4投标文件中报价全部采用人民币表示，除非合同的特殊条款另有规定。</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16.5最低报价不能作为中标的保证。</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17.</w:t>
      </w:r>
      <w:r>
        <w:rPr>
          <w:rFonts w:hint="eastAsia" w:ascii="宋体" w:hAnsi="宋体" w:eastAsia="宋体" w:cs="宋体"/>
          <w:b/>
          <w:bCs/>
          <w:color w:val="auto"/>
          <w:sz w:val="24"/>
          <w:lang w:val="zh-CN"/>
        </w:rPr>
        <w:t xml:space="preserve">投标保证金</w:t>
      </w:r>
      <w:r/>
    </w:p>
    <w:p>
      <w:pPr>
        <w:ind w:firstLine="480"/>
        <w:spacing w:line="360" w:lineRule="auto"/>
        <w:rPr>
          <w:rFonts w:ascii="宋体" w:hAnsi="宋体" w:eastAsia="宋体" w:cs="Times New Roman"/>
          <w:b/>
          <w:bCs/>
          <w:color w:val="auto"/>
          <w:sz w:val="24"/>
        </w:rPr>
      </w:pPr>
      <w:r>
        <w:rPr>
          <w:rFonts w:hint="eastAsia" w:ascii="宋体" w:hAnsi="宋体" w:eastAsia="宋体" w:cs="宋体"/>
          <w:color w:val="auto"/>
          <w:sz w:val="24"/>
        </w:rPr>
        <w:t xml:space="preserve">本项目不收投标（响应）保证金。</w:t>
      </w:r>
      <w:r/>
    </w:p>
    <w:p>
      <w:pPr>
        <w:ind w:firstLine="482"/>
        <w:jc w:val="left"/>
        <w:spacing w:line="360" w:lineRule="auto"/>
        <w:rPr>
          <w:rFonts w:ascii="宋体" w:hAnsi="宋体" w:eastAsia="宋体" w:cs="宋体"/>
          <w:color w:val="auto"/>
          <w:sz w:val="24"/>
        </w:rPr>
      </w:pPr>
      <w:r>
        <w:rPr>
          <w:rFonts w:ascii="宋体" w:hAnsi="宋体" w:eastAsia="宋体" w:cs="宋体"/>
          <w:b/>
          <w:bCs/>
          <w:color w:val="auto"/>
          <w:sz w:val="24"/>
          <w:lang w:val="zh-CN"/>
        </w:rPr>
        <w:t xml:space="preserve">18.</w:t>
      </w:r>
      <w:r>
        <w:rPr>
          <w:rFonts w:hint="eastAsia" w:ascii="宋体" w:hAnsi="宋体" w:eastAsia="宋体" w:cs="宋体"/>
          <w:b/>
          <w:bCs/>
          <w:color w:val="auto"/>
          <w:sz w:val="24"/>
          <w:lang w:val="zh-CN"/>
        </w:rPr>
        <w:t xml:space="preserve">投标文件的有效期</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lang w:val="zh-CN"/>
        </w:rPr>
        <w:t xml:space="preserve">18.1</w:t>
      </w:r>
      <w:r>
        <w:rPr>
          <w:rFonts w:hint="eastAsia" w:ascii="宋体" w:hAnsi="宋体" w:eastAsia="宋体" w:cs="宋体"/>
          <w:color w:val="auto"/>
          <w:sz w:val="24"/>
          <w:lang w:val="zh-CN"/>
        </w:rPr>
        <w:t xml:space="preserve">自投标截止之日起</w:t>
      </w:r>
      <w:r>
        <w:rPr>
          <w:rFonts w:hint="eastAsia" w:ascii="宋体" w:hAnsi="宋体" w:eastAsia="宋体" w:cs="宋体"/>
          <w:color w:val="auto"/>
          <w:sz w:val="24"/>
          <w:u w:val="single"/>
        </w:rPr>
        <w:t xml:space="preserve">9</w:t>
      </w:r>
      <w:r>
        <w:rPr>
          <w:rFonts w:hint="eastAsia" w:ascii="宋体" w:hAnsi="宋体" w:eastAsia="宋体" w:cs="宋体"/>
          <w:color w:val="auto"/>
          <w:sz w:val="24"/>
          <w:u w:val="single"/>
          <w:lang w:val="zh-CN"/>
        </w:rPr>
        <w:t xml:space="preserve">0</w:t>
      </w:r>
      <w:r>
        <w:rPr>
          <w:rFonts w:hint="eastAsia" w:ascii="宋体" w:hAnsi="宋体" w:eastAsia="宋体" w:cs="宋体"/>
          <w:color w:val="auto"/>
          <w:sz w:val="24"/>
          <w:lang w:val="zh-CN"/>
        </w:rPr>
        <w:t xml:space="preserve">天内，投标书应保持有效。有效期短于这个规定期限的投标，将被拒绝。</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lang w:val="zh-CN"/>
        </w:rPr>
        <w:t xml:space="preserve">18.2</w:t>
      </w:r>
      <w:r>
        <w:rPr>
          <w:rFonts w:hint="eastAsia" w:ascii="宋体" w:hAnsi="宋体" w:eastAsia="宋体" w:cs="宋体"/>
          <w:color w:val="auto"/>
          <w:sz w:val="24"/>
          <w:lang w:val="zh-CN"/>
        </w:rPr>
        <w:t xml:space="preserve">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19.</w:t>
      </w:r>
      <w:r>
        <w:rPr>
          <w:rFonts w:hint="eastAsia" w:ascii="宋体" w:hAnsi="宋体" w:eastAsia="宋体" w:cs="宋体"/>
          <w:b/>
          <w:bCs/>
          <w:color w:val="auto"/>
          <w:sz w:val="24"/>
          <w:lang w:val="zh-CN"/>
        </w:rPr>
        <w:t xml:space="preserve">投标截止时间</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19</w:t>
      </w:r>
      <w:r>
        <w:rPr>
          <w:rFonts w:hint="eastAsia" w:ascii="宋体" w:hAnsi="宋体" w:eastAsia="宋体" w:cs="宋体"/>
          <w:color w:val="auto"/>
          <w:sz w:val="24"/>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19</w:t>
      </w:r>
      <w:r>
        <w:rPr>
          <w:rFonts w:hint="eastAsia" w:ascii="宋体" w:hAnsi="宋体" w:eastAsia="宋体" w:cs="宋体"/>
          <w:color w:val="auto"/>
          <w:sz w:val="24"/>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19</w:t>
      </w:r>
      <w:r>
        <w:rPr>
          <w:rFonts w:hint="eastAsia" w:ascii="宋体" w:hAnsi="宋体" w:eastAsia="宋体" w:cs="宋体"/>
          <w:color w:val="auto"/>
          <w:sz w:val="24"/>
          <w:lang w:val="zh-CN"/>
        </w:rPr>
        <w:t xml:space="preserve">.3在投标截止时间止成功解密的投标文件少于三份，采购代理机构有权宣布本次招标失败。</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2</w:t>
      </w:r>
      <w:r>
        <w:rPr>
          <w:rFonts w:hint="eastAsia" w:ascii="宋体" w:hAnsi="宋体" w:eastAsia="宋体" w:cs="宋体"/>
          <w:b/>
          <w:bCs/>
          <w:color w:val="auto"/>
          <w:sz w:val="24"/>
        </w:rPr>
        <w:t xml:space="preserve">0</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投标文件的补充、修改或撤回</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w:t>
      </w:r>
      <w:r>
        <w:rPr>
          <w:rFonts w:hint="eastAsia" w:ascii="宋体" w:hAnsi="宋体" w:eastAsia="宋体" w:cs="宋体"/>
          <w:color w:val="auto"/>
          <w:sz w:val="24"/>
        </w:rPr>
        <w:t xml:space="preserve">0</w:t>
      </w:r>
      <w:r>
        <w:rPr>
          <w:rFonts w:hint="eastAsia" w:ascii="宋体" w:hAnsi="宋体" w:eastAsia="宋体" w:cs="宋体"/>
          <w:color w:val="auto"/>
          <w:sz w:val="24"/>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w:t>
      </w:r>
      <w:r>
        <w:rPr>
          <w:rFonts w:hint="eastAsia" w:ascii="宋体" w:hAnsi="宋体" w:eastAsia="宋体" w:cs="宋体"/>
          <w:color w:val="auto"/>
          <w:sz w:val="24"/>
        </w:rPr>
        <w:t xml:space="preserve">0</w:t>
      </w:r>
      <w:r>
        <w:rPr>
          <w:rFonts w:hint="eastAsia" w:ascii="宋体" w:hAnsi="宋体" w:eastAsia="宋体" w:cs="宋体"/>
          <w:color w:val="auto"/>
          <w:sz w:val="24"/>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2</w:t>
      </w:r>
      <w:r>
        <w:rPr>
          <w:rFonts w:hint="eastAsia" w:ascii="宋体" w:hAnsi="宋体" w:eastAsia="宋体" w:cs="宋体"/>
          <w:b/>
          <w:bCs/>
          <w:color w:val="auto"/>
          <w:sz w:val="24"/>
        </w:rPr>
        <w:t xml:space="preserve">1</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开标</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21.1开标由采购代理机构</w:t>
      </w:r>
      <w:r>
        <w:rPr>
          <w:rFonts w:hint="eastAsia" w:ascii="宋体" w:hAnsi="宋体" w:cs="宋体"/>
          <w:color w:val="auto"/>
          <w:sz w:val="24"/>
          <w:szCs w:val="24"/>
          <w:lang w:val="en-US"/>
        </w:rPr>
        <w:t xml:space="preserve">在线</w:t>
      </w:r>
      <w:r>
        <w:rPr>
          <w:rFonts w:hint="eastAsia" w:ascii="宋体" w:hAnsi="宋体" w:cs="宋体"/>
          <w:color w:val="auto"/>
          <w:sz w:val="24"/>
          <w:szCs w:val="24"/>
        </w:rPr>
        <w:t xml:space="preserve">主持，邀请投标人</w:t>
      </w:r>
      <w:r>
        <w:rPr>
          <w:rFonts w:hint="eastAsia" w:ascii="宋体" w:hAnsi="宋体" w:cs="宋体"/>
          <w:color w:val="auto"/>
          <w:sz w:val="24"/>
          <w:szCs w:val="24"/>
          <w:lang w:val="en-US"/>
        </w:rPr>
        <w:t xml:space="preserve">在线</w:t>
      </w:r>
      <w:r>
        <w:rPr>
          <w:rFonts w:hint="eastAsia" w:ascii="宋体" w:hAnsi="宋体" w:cs="宋体"/>
          <w:color w:val="auto"/>
          <w:sz w:val="24"/>
          <w:szCs w:val="24"/>
        </w:rPr>
        <w:t xml:space="preserve">参加。投标人应当按照《苏采云系统供应商操作手册》规定，</w:t>
      </w:r>
      <w:r>
        <w:rPr>
          <w:rFonts w:hint="eastAsia" w:ascii="宋体" w:hAnsi="宋体" w:cs="宋体"/>
          <w:b/>
          <w:color w:val="auto"/>
          <w:sz w:val="24"/>
          <w:szCs w:val="24"/>
        </w:rPr>
        <w:t xml:space="preserve">参加开标活动和在“苏采云”系统规定的时间内对投标文件进行解密</w:t>
      </w:r>
      <w:r>
        <w:rPr>
          <w:rFonts w:hint="eastAsia" w:ascii="宋体" w:hAnsi="宋体" w:cs="宋体"/>
          <w:color w:val="auto"/>
          <w:sz w:val="24"/>
          <w:szCs w:val="24"/>
        </w:rPr>
        <w:t xml:space="preserve">。评标委员会成员不得参加开标活动。</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21.2开标时，由采购代理机构</w:t>
      </w:r>
      <w:r>
        <w:rPr>
          <w:rFonts w:hint="eastAsia" w:ascii="宋体" w:hAnsi="宋体" w:cs="宋体"/>
          <w:color w:val="auto"/>
          <w:sz w:val="24"/>
          <w:szCs w:val="24"/>
          <w:lang w:val="en-US"/>
        </w:rPr>
        <w:t xml:space="preserve">通过“苏采云”系统在线</w:t>
      </w:r>
      <w:r>
        <w:rPr>
          <w:rFonts w:hint="eastAsia" w:ascii="宋体" w:hAnsi="宋体" w:cs="宋体"/>
          <w:color w:val="auto"/>
          <w:sz w:val="24"/>
          <w:szCs w:val="24"/>
        </w:rPr>
        <w:t xml:space="preserve">宣布投标人名称、投标价格和招标文件规定的需要宣布的其他内容。</w:t>
      </w:r>
      <w:r>
        <w:rPr>
          <w:rFonts w:hint="eastAsia" w:ascii="宋体" w:hAnsi="宋体" w:cs="宋体"/>
          <w:color w:val="auto"/>
          <w:sz w:val="24"/>
          <w:szCs w:val="24"/>
          <w:lang w:val="en-US"/>
        </w:rPr>
        <w:t xml:space="preserve">投标人在不见面开标系统中确认投标价格，如</w:t>
      </w:r>
      <w:r>
        <w:rPr>
          <w:rFonts w:hint="eastAsia" w:ascii="宋体" w:hAnsi="宋体" w:cs="宋体"/>
          <w:color w:val="auto"/>
          <w:sz w:val="24"/>
          <w:szCs w:val="24"/>
        </w:rPr>
        <w:t xml:space="preserve">投标人未</w:t>
      </w:r>
      <w:r>
        <w:rPr>
          <w:rFonts w:hint="eastAsia" w:ascii="宋体" w:hAnsi="宋体" w:cs="宋体"/>
          <w:color w:val="auto"/>
          <w:sz w:val="24"/>
          <w:szCs w:val="24"/>
          <w:lang w:val="en-US"/>
        </w:rPr>
        <w:t xml:space="preserve">在线</w:t>
      </w:r>
      <w:r>
        <w:rPr>
          <w:rFonts w:hint="eastAsia" w:ascii="宋体" w:hAnsi="宋体" w:cs="宋体"/>
          <w:color w:val="auto"/>
          <w:sz w:val="24"/>
          <w:szCs w:val="24"/>
        </w:rPr>
        <w:t xml:space="preserve">参加开标</w:t>
      </w:r>
      <w:r>
        <w:rPr>
          <w:rFonts w:hint="eastAsia" w:ascii="宋体" w:hAnsi="宋体" w:cs="宋体"/>
          <w:color w:val="auto"/>
          <w:sz w:val="24"/>
          <w:szCs w:val="24"/>
          <w:lang w:val="en-US"/>
        </w:rPr>
        <w:t xml:space="preserve">或未在规定时间内确认价格</w:t>
      </w:r>
      <w:r>
        <w:rPr>
          <w:rFonts w:hint="eastAsia" w:ascii="宋体" w:hAnsi="宋体" w:cs="宋体"/>
          <w:color w:val="auto"/>
          <w:sz w:val="24"/>
          <w:szCs w:val="24"/>
        </w:rPr>
        <w:t xml:space="preserve">的，视同认可开标结果。</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21.3资格审查</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21.3.1公开招标采购项目开标结束后，采购人应当依法对投标人的资格进行审查，未通过资格审查的视为无效投标。</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21.3.2根据政府采购法及相关法规，以及苏州市财政局《关于印发苏州市市级政府采购信用记录查询和使用工作试行办法的通知》（苏财购（2017）11号）文件的规定，采购代理机构将对供应商进行信用查询：</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21.3.2.1查询时间：投标文件递交截止时间。</w:t>
      </w:r>
      <w:r/>
    </w:p>
    <w:p>
      <w:pPr>
        <w:pStyle w:val="928"/>
        <w:ind w:firstLine="420"/>
        <w:spacing w:line="360" w:lineRule="auto"/>
        <w:rPr>
          <w:rFonts w:ascii="宋体" w:hAnsi="宋体" w:cs="宋体"/>
          <w:b/>
          <w:color w:val="auto"/>
          <w:sz w:val="24"/>
          <w:szCs w:val="24"/>
        </w:rPr>
      </w:pPr>
      <w:r>
        <w:rPr>
          <w:rFonts w:hint="eastAsia" w:ascii="宋体" w:hAnsi="宋体" w:cs="宋体"/>
          <w:color w:val="auto"/>
          <w:sz w:val="24"/>
          <w:szCs w:val="24"/>
        </w:rPr>
        <w:t xml:space="preserve">21.3.2.2查询渠道</w:t>
      </w:r>
      <w:r>
        <w:rPr>
          <w:rFonts w:hint="eastAsia" w:ascii="宋体" w:hAnsi="宋体" w:cs="宋体"/>
          <w:b/>
          <w:color w:val="auto"/>
          <w:sz w:val="24"/>
          <w:szCs w:val="24"/>
        </w:rPr>
        <w:t xml:space="preserve">：</w:t>
      </w:r>
      <w:r>
        <w:rPr>
          <w:rFonts w:hint="eastAsia" w:ascii="宋体" w:hAnsi="宋体" w:cs="宋体"/>
          <w:color w:val="auto"/>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21.3.2.3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rPr>
          <w:rFonts w:ascii="宋体" w:hAnsi="宋体" w:eastAsia="宋体" w:cs="宋体"/>
          <w:b/>
          <w:color w:val="auto"/>
          <w:sz w:val="24"/>
        </w:rPr>
      </w:pPr>
      <w:r>
        <w:rPr>
          <w:rFonts w:hint="eastAsia" w:ascii="宋体" w:hAnsi="宋体" w:eastAsia="宋体" w:cs="宋体"/>
          <w:bCs/>
          <w:color w:val="auto"/>
          <w:sz w:val="24"/>
        </w:rPr>
        <w:t xml:space="preserve">21.3.4信用记录使用规则：评标小组在对供应商进行资格性审查时，应根据查询结果对供应商的不良信用记录逐项甄别确认。按照《中华人民共和国政府采购法》第二十二条规定，</w:t>
      </w:r>
      <w:r>
        <w:rPr>
          <w:rFonts w:hint="eastAsia" w:ascii="宋体" w:hAnsi="宋体" w:eastAsia="宋体" w:cs="宋体"/>
          <w:b/>
          <w:color w:val="auto"/>
          <w:sz w:val="24"/>
        </w:rPr>
        <w:t xml:space="preserve">下列信用记录属于应依法拒绝供应商参加政府采购的失信信息，存在此类失信信息的投标人的投标无效：</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（一）政府采购严重违法记录，即供应商被全国各级财政部门列入“政府采购严重违法失信行为记录名单”，且在处罚有效期内的。</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（二）财政部门与法院、工商、税务等部门联合惩戒的失信信息，包括：</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（1）被列入失信被执行人名单；</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（2）被列入重大税收违法案件当事人名单；</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21.3.5接受联合体的项目，两个以上的自然人、法人或者其他组织组成一个联合体，以一个投标人的身份共同参加政府采购活动的，联合体成员其中一名成员存在失信信息的，视同联合体存在失信信息。</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2</w:t>
      </w:r>
      <w:r>
        <w:rPr>
          <w:rFonts w:hint="eastAsia" w:ascii="宋体" w:hAnsi="宋体" w:eastAsia="宋体" w:cs="宋体"/>
          <w:b/>
          <w:bCs/>
          <w:color w:val="auto"/>
          <w:sz w:val="24"/>
        </w:rPr>
        <w:t xml:space="preserve">2</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评标委员会或评标小组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22.1评标委员会负责具体评标事务，并独立履行下列职责：</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22.1.1审查、评价投标文件是否符合招标文件的商务、技术等实质性要求；</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22.1.2要求投标人对投标文件有关事项作出澄清或者说明；</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22.1.3对投标文件进行比较和评价；</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22.1.4确定中标候选人名单，以及根据采购人委托直接确定中标人；</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22.1.5向采购人、采购代理机构或者有关部门报告评标中发现的违法行为。</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22.2评标委员会成员应当履行下列义务：</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22.2.1遵纪守法，客观、公正、廉洁地履行职责；</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22.2.2按照招标文件规定的评标办法和评标标准进行评标，对评审意见承担个人责任；</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22.2.3对评标过程和结果，以及投标人的商业秘密保密；</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22.2.4评标委员会根据全体评标成员签字的原始评标记录和评标结果编写评标报告。评标报告应当包括以下内容： </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（一）招标公告刊登的媒体名称、开标日期和地点；</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（二）投标人名单和评标委员会成员名单；</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（三）评标方法和标准；</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（四）开标记录和评标情况及说明，包括无效投标人名单及原因；</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（五）评标结果，确定的中标候选人名单或者经采购人委托直接确定的中标人；</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（六）其他需要说明的情况，包括评标过程中投标人根据评标委员会要求进行的澄清、说明或者补正，评标委员会成员的更换等。</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22.2.5配合相关部门的投诉处理工作；</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22.2.6配合采购人和采购代理机构答复投标人提出的质疑。</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2</w:t>
      </w:r>
      <w:r>
        <w:rPr>
          <w:rFonts w:hint="eastAsia" w:ascii="宋体" w:hAnsi="宋体" w:eastAsia="宋体" w:cs="宋体"/>
          <w:b/>
          <w:bCs/>
          <w:color w:val="auto"/>
          <w:sz w:val="24"/>
        </w:rPr>
        <w:t xml:space="preserve">3</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保密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23.1公开开标后，直到宣布授予中标合同为止，凡属于审查、澄清、评价和比较投标的所有资料，有关授予合同的信息都不应向投标人或与评标无关的其他人泄露。</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23.2在投标文件的审查、澄清、评价和比较以及授予合同的过程中，投标人对采购人、采购代理机构和评标委员会成员施加影响的任何行为，都将取消其中标资格。</w:t>
      </w:r>
      <w:r/>
    </w:p>
    <w:p>
      <w:pPr>
        <w:pStyle w:val="928"/>
        <w:ind w:firstLine="422"/>
        <w:spacing w:line="360" w:lineRule="auto"/>
        <w:rPr>
          <w:rFonts w:ascii="宋体" w:hAnsi="宋体" w:cs="宋体"/>
          <w:b/>
          <w:color w:val="auto"/>
          <w:sz w:val="24"/>
          <w:szCs w:val="24"/>
        </w:rPr>
      </w:pPr>
      <w:r>
        <w:rPr>
          <w:rFonts w:hint="eastAsia" w:ascii="宋体" w:hAnsi="宋体" w:cs="宋体"/>
          <w:b/>
          <w:bCs/>
          <w:color w:val="auto"/>
          <w:sz w:val="24"/>
          <w:szCs w:val="24"/>
        </w:rPr>
        <w:t xml:space="preserve">2</w:t>
      </w:r>
      <w:r>
        <w:rPr>
          <w:rFonts w:hint="eastAsia" w:ascii="宋体" w:hAnsi="宋体" w:cs="宋体"/>
          <w:b/>
          <w:bCs/>
          <w:color w:val="auto"/>
          <w:sz w:val="24"/>
          <w:szCs w:val="24"/>
          <w:lang w:val="en-US"/>
        </w:rPr>
        <w:t xml:space="preserve">4</w:t>
      </w:r>
      <w:r>
        <w:rPr>
          <w:rFonts w:hint="eastAsia" w:ascii="宋体" w:hAnsi="宋体" w:cs="宋体"/>
          <w:b/>
          <w:bCs/>
          <w:color w:val="auto"/>
          <w:sz w:val="24"/>
          <w:szCs w:val="24"/>
        </w:rPr>
        <w:t xml:space="preserve">.</w:t>
      </w:r>
      <w:r>
        <w:rPr>
          <w:rFonts w:hint="eastAsia" w:ascii="宋体" w:hAnsi="宋体" w:cs="宋体"/>
          <w:b/>
          <w:color w:val="auto"/>
          <w:sz w:val="24"/>
          <w:szCs w:val="24"/>
        </w:rPr>
        <w:t xml:space="preserve">对投标文件初审</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24.1评标委员会应当对符合资格的投标人的投标文件进行符合性审查，以确定其是否满足招标文件的实质性要求。</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投标文件有下列情况之一者评标委员会有权将其拒绝：</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24.1.1投标人的投标文件未按照本须知规定制作的；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24.1.2未按本须知规定提交资格文件；</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24.1.3与招标文件有重大偏离；</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24.1.4投标人拒绝修正错误；</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24.1.5投标人的报价是选择性的；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24.1.6投标人的报价只投了部分内容；</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24.1.7投标人的投标文件出现了评标委员会认为不应当雷同的情况；</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24.1.8其他被评委会认定无效的情况。</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24.3投标文件报价出现前后不一致的，除招标文件另有规定外，按照下列规定修正：</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（一）投标文件中开标一览表（报价表）内容与投标文件中相应内容不一致的，以开标一览表（报价表）为准；</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（二）大写金额和小写金额不一致的，以大写金额为准；</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（三）单价金额小数点或者百分比有明显错位的，以开标一览表的总价为准，并修改单价；</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（四）总价金额与按单价汇总金额不一致的，以单价金额计算结果为准。</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24.4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24.5 评标委员会成员对需要共同认定的事项存在争议的，应当按照少数服从多数的原则作出结论。持不同意见的评标委员会成员应当在评标报告上签署不同意见及理由，否则视为同意评标报告。</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lang w:val="zh-CN"/>
        </w:rPr>
        <w:t xml:space="preserve">2</w:t>
      </w:r>
      <w:r>
        <w:rPr>
          <w:rFonts w:hint="eastAsia" w:ascii="宋体" w:hAnsi="宋体" w:eastAsia="宋体" w:cs="宋体"/>
          <w:b/>
          <w:bCs/>
          <w:color w:val="auto"/>
          <w:sz w:val="24"/>
        </w:rPr>
        <w:t xml:space="preserve">5</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投标的澄清</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5</w:t>
      </w:r>
      <w:r>
        <w:rPr>
          <w:rFonts w:hint="eastAsia" w:ascii="宋体" w:hAnsi="宋体" w:cs="宋体"/>
          <w:color w:val="auto"/>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5</w:t>
      </w:r>
      <w:r>
        <w:rPr>
          <w:rFonts w:hint="eastAsia" w:ascii="宋体" w:hAnsi="宋体" w:cs="宋体"/>
          <w:color w:val="auto"/>
          <w:sz w:val="24"/>
          <w:szCs w:val="24"/>
        </w:rPr>
        <w:t xml:space="preserve">.2投标人的澄清、说明或者补正应当采用书面形式，并加盖</w:t>
      </w:r>
      <w:r>
        <w:rPr>
          <w:rFonts w:hint="eastAsia" w:ascii="宋体" w:hAnsi="宋体" w:cs="宋体"/>
          <w:color w:val="auto"/>
          <w:sz w:val="24"/>
          <w:szCs w:val="24"/>
          <w:lang w:val="en-US"/>
        </w:rPr>
        <w:t xml:space="preserve">其单位电子</w:t>
      </w:r>
      <w:r>
        <w:rPr>
          <w:rFonts w:hint="eastAsia" w:ascii="宋体" w:hAnsi="宋体" w:cs="宋体"/>
          <w:color w:val="auto"/>
          <w:sz w:val="24"/>
          <w:szCs w:val="24"/>
        </w:rPr>
        <w:t xml:space="preserve">公章。投标人的澄清、说明或者补正不得超出投标文件的范围或者改变投标文件的实质性内容。</w:t>
      </w:r>
      <w:r/>
    </w:p>
    <w:p>
      <w:pPr>
        <w:pStyle w:val="928"/>
        <w:ind w:firstLine="422"/>
        <w:spacing w:line="360" w:lineRule="auto"/>
        <w:rPr>
          <w:rFonts w:ascii="宋体" w:hAnsi="宋体" w:cs="宋体"/>
          <w:color w:val="auto"/>
          <w:sz w:val="24"/>
          <w:szCs w:val="24"/>
        </w:rPr>
      </w:pPr>
      <w:r>
        <w:rPr>
          <w:rFonts w:hint="eastAsia" w:ascii="宋体" w:hAnsi="宋体" w:cs="宋体"/>
          <w:b/>
          <w:color w:val="auto"/>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4"/>
          <w:szCs w:val="24"/>
        </w:rPr>
        <w:t xml:space="preserve">(</w:t>
      </w:r>
      <w:r>
        <w:rPr>
          <w:rFonts w:hint="eastAsia" w:ascii="宋体" w:hAnsi="宋体" w:cs="宋体"/>
          <w:b/>
          <w:color w:val="auto"/>
          <w:sz w:val="24"/>
          <w:szCs w:val="24"/>
        </w:rPr>
        <w:t xml:space="preserve">此处规定时间的计算以系统中的倒计时间为准，</w:t>
      </w:r>
      <w:r>
        <w:rPr>
          <w:rFonts w:hint="eastAsia" w:ascii="宋体" w:hAnsi="宋体" w:cs="宋体"/>
          <w:color w:val="auto"/>
          <w:sz w:val="24"/>
          <w:szCs w:val="24"/>
        </w:rPr>
        <w:t xml:space="preserve">供应商应随时保持系统在线，如因供应商自身原因未在规定时间内提交澄清确认资料的，导致的不利后果由供应商自行承担。）</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2</w:t>
      </w:r>
      <w:r>
        <w:rPr>
          <w:rFonts w:hint="eastAsia" w:ascii="宋体" w:hAnsi="宋体" w:eastAsia="宋体" w:cs="宋体"/>
          <w:b/>
          <w:bCs/>
          <w:color w:val="auto"/>
          <w:sz w:val="24"/>
        </w:rPr>
        <w:t xml:space="preserve">6.无效投标</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26.1投标人存在下列情况之一的，投标无效：</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一</w:t>
      </w:r>
      <w:r>
        <w:rPr>
          <w:rFonts w:hint="eastAsia" w:ascii="宋体" w:hAnsi="宋体" w:cs="宋体"/>
          <w:color w:val="auto"/>
          <w:sz w:val="24"/>
          <w:szCs w:val="24"/>
        </w:rPr>
        <w:t xml:space="preserve">）投标文件未按招标文件要求签署、盖章的；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二</w:t>
      </w:r>
      <w:r>
        <w:rPr>
          <w:rFonts w:hint="eastAsia" w:ascii="宋体" w:hAnsi="宋体" w:cs="宋体"/>
          <w:color w:val="auto"/>
          <w:sz w:val="24"/>
          <w:szCs w:val="24"/>
        </w:rPr>
        <w:t xml:space="preserve">）不具备招标文件中规定的资格要求的；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三</w:t>
      </w:r>
      <w:r>
        <w:rPr>
          <w:rFonts w:hint="eastAsia" w:ascii="宋体" w:hAnsi="宋体" w:cs="宋体"/>
          <w:color w:val="auto"/>
          <w:sz w:val="24"/>
          <w:szCs w:val="24"/>
        </w:rPr>
        <w:t xml:space="preserve">）报价超过招标文件中规定的预算金额或者最高限价的；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四</w:t>
      </w:r>
      <w:r>
        <w:rPr>
          <w:rFonts w:hint="eastAsia" w:ascii="宋体" w:hAnsi="宋体" w:cs="宋体"/>
          <w:color w:val="auto"/>
          <w:sz w:val="24"/>
          <w:szCs w:val="24"/>
        </w:rPr>
        <w:t xml:space="preserve">）投标文件含有采购人不能接受的附加条件的；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（五）法律、法规和招标文件规定的其他无效情形；</w:t>
      </w:r>
      <w:r/>
    </w:p>
    <w:p>
      <w:pPr>
        <w:pStyle w:val="928"/>
        <w:ind w:firstLine="420"/>
        <w:spacing w:line="360" w:lineRule="auto"/>
        <w:rPr>
          <w:rFonts w:ascii="宋体" w:hAnsi="宋体" w:cs="宋体"/>
          <w:color w:val="auto"/>
          <w:sz w:val="24"/>
          <w:szCs w:val="24"/>
          <w:lang w:val="en-US"/>
        </w:rPr>
      </w:pP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六</w:t>
      </w:r>
      <w:r>
        <w:rPr>
          <w:rFonts w:hint="eastAsia" w:ascii="宋体" w:hAnsi="宋体" w:cs="宋体"/>
          <w:color w:val="auto"/>
          <w:sz w:val="24"/>
          <w:szCs w:val="24"/>
        </w:rPr>
        <w:t xml:space="preserve">）</w:t>
      </w:r>
      <w:r>
        <w:rPr>
          <w:rFonts w:hint="eastAsia" w:ascii="宋体" w:hAnsi="宋体" w:cs="宋体"/>
          <w:color w:val="auto"/>
          <w:sz w:val="24"/>
          <w:szCs w:val="24"/>
          <w:lang w:val="en-US"/>
        </w:rPr>
        <w:t xml:space="preserve">机器码一致的。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26.2投标人应当遵循公平竞争的原则，不得恶意串通，不得妨碍其他投标人的竞争行为，不得损害采购人或者其他投标人的合法权益。</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在评标过程中发现投标人有上述情形的，评标委员会应当认定其投标无效，并书面报告本级财政部门。</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26.3有下列情形之一的，视为投标人串通投标，其投标无效：</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（一）不同投标人的投标文件由同一单位或者个人编制；</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（二）不同投标人委托同一单位或者个人办理投标事宜；</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（三）不同投标人的投标文件载明的项目管理成员或者联系人员为同一人；</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（四）不同投标人的投标文件异常一致或者投标报价呈规律性差异；</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（五）不同投标人的投标文件相互混装。</w:t>
      </w:r>
      <w:r/>
    </w:p>
    <w:p>
      <w:pPr>
        <w:pStyle w:val="928"/>
        <w:ind w:firstLine="422"/>
        <w:spacing w:line="360" w:lineRule="auto"/>
        <w:rPr>
          <w:rFonts w:ascii="宋体" w:hAnsi="宋体" w:cs="宋体"/>
          <w:b/>
          <w:color w:val="auto"/>
          <w:sz w:val="24"/>
          <w:szCs w:val="24"/>
        </w:rPr>
      </w:pPr>
      <w:r>
        <w:rPr>
          <w:rFonts w:hint="eastAsia" w:ascii="宋体" w:hAnsi="宋体" w:cs="宋体"/>
          <w:b/>
          <w:color w:val="auto"/>
          <w:sz w:val="24"/>
          <w:szCs w:val="24"/>
        </w:rPr>
        <w:t xml:space="preserve">2</w:t>
      </w:r>
      <w:r>
        <w:rPr>
          <w:rFonts w:hint="eastAsia" w:ascii="宋体" w:hAnsi="宋体" w:cs="宋体"/>
          <w:b/>
          <w:color w:val="auto"/>
          <w:sz w:val="24"/>
          <w:szCs w:val="24"/>
          <w:lang w:val="en-US"/>
        </w:rPr>
        <w:t xml:space="preserve">7</w:t>
      </w:r>
      <w:r>
        <w:rPr>
          <w:rFonts w:hint="eastAsia" w:ascii="宋体" w:hAnsi="宋体" w:cs="宋体"/>
          <w:b/>
          <w:color w:val="auto"/>
          <w:sz w:val="24"/>
          <w:szCs w:val="24"/>
        </w:rPr>
        <w:t xml:space="preserve">.废标</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7</w:t>
      </w:r>
      <w:r>
        <w:rPr>
          <w:rFonts w:hint="eastAsia" w:ascii="宋体" w:hAnsi="宋体" w:cs="宋体"/>
          <w:color w:val="auto"/>
          <w:sz w:val="24"/>
          <w:szCs w:val="24"/>
        </w:rPr>
        <w:t xml:space="preserve">.1在招标过程中，出现下列情况之一的，应予废标：</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7</w:t>
      </w:r>
      <w:r>
        <w:rPr>
          <w:rFonts w:hint="eastAsia" w:ascii="宋体" w:hAnsi="宋体" w:cs="宋体"/>
          <w:color w:val="auto"/>
          <w:sz w:val="24"/>
          <w:szCs w:val="24"/>
        </w:rPr>
        <w:t xml:space="preserve">.1.1符合专业条件的供应商或者对招标文件作实质投标的供应商不足</w:t>
      </w:r>
      <w:r>
        <w:rPr>
          <w:rFonts w:hint="eastAsia" w:ascii="宋体" w:hAnsi="宋体" w:cs="宋体"/>
          <w:color w:val="auto"/>
          <w:sz w:val="24"/>
          <w:szCs w:val="24"/>
          <w:lang w:val="en-US"/>
        </w:rPr>
        <w:t xml:space="preserve">三</w:t>
      </w:r>
      <w:r>
        <w:rPr>
          <w:rFonts w:hint="eastAsia" w:ascii="宋体" w:hAnsi="宋体" w:cs="宋体"/>
          <w:color w:val="auto"/>
          <w:sz w:val="24"/>
          <w:szCs w:val="24"/>
        </w:rPr>
        <w:t xml:space="preserve">家的；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7</w:t>
      </w:r>
      <w:r>
        <w:rPr>
          <w:rFonts w:hint="eastAsia" w:ascii="宋体" w:hAnsi="宋体" w:cs="宋体"/>
          <w:color w:val="auto"/>
          <w:sz w:val="24"/>
          <w:szCs w:val="24"/>
        </w:rPr>
        <w:t xml:space="preserve">.1.2出现影响采购公正的违法、违规行为的；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7</w:t>
      </w:r>
      <w:r>
        <w:rPr>
          <w:rFonts w:hint="eastAsia" w:ascii="宋体" w:hAnsi="宋体" w:cs="宋体"/>
          <w:color w:val="auto"/>
          <w:sz w:val="24"/>
          <w:szCs w:val="24"/>
        </w:rPr>
        <w:t xml:space="preserve">.1.3投标人的报价均超过了采购预算，采购人不能支付的；</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rPr>
        <w:t xml:space="preserve">7</w:t>
      </w:r>
      <w:r>
        <w:rPr>
          <w:rFonts w:hint="eastAsia" w:ascii="宋体" w:hAnsi="宋体" w:cs="宋体"/>
          <w:color w:val="auto"/>
          <w:sz w:val="24"/>
          <w:szCs w:val="24"/>
        </w:rPr>
        <w:t xml:space="preserve">.1.4因重大变故，采购任务取消的；</w:t>
      </w:r>
      <w:r/>
    </w:p>
    <w:p>
      <w:pPr>
        <w:pStyle w:val="928"/>
        <w:ind w:firstLine="420"/>
        <w:spacing w:line="360" w:lineRule="auto"/>
        <w:rPr>
          <w:rFonts w:ascii="宋体" w:hAnsi="宋体" w:cs="宋体"/>
          <w:b/>
          <w:bCs/>
          <w:color w:val="auto"/>
          <w:sz w:val="24"/>
          <w:szCs w:val="24"/>
        </w:rPr>
      </w:pPr>
      <w:r>
        <w:rPr>
          <w:rFonts w:hint="eastAsia" w:ascii="宋体" w:hAnsi="宋体" w:cs="宋体"/>
          <w:b/>
          <w:bCs/>
          <w:color w:val="auto"/>
          <w:sz w:val="24"/>
          <w:szCs w:val="24"/>
        </w:rPr>
        <w:t xml:space="preserve">27.2废标后，采购人和采购代理机构将把废标的理由通知所有投标人。</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28.异常低价投标（响应）审查</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评审过程中出现下列情形之一的，评审委员会应当启动异常低价投标（响应）审查程序：</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①投标（响应）报价低于全部通过符合性审查供应商投标（响应）报价平均值50%的，即投标（响应）报价&lt;全部通过符合性审查供应商投标（响应）报价平均值×50%；</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②投标（响应）报价低于通过符合性审查的次低报价供应商投标（响应）报价50%的，即投标（响应）报价&lt;通过符合性审查的次低报价供应商投标（响应）报价×50%；</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③投标（响应）报价低于采购项目最高限价45%的，即投标（响应）报价&lt;采购项目最高限价×45%；</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④评审委员会基于专业判断，认为供应商报价过低，有可能影响产品质量或者不能诚信履约的其他情形。</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③项情形，供应商已随投标（响应）文件一并提交相关书面说明及必要的证明材料的，在评审现场可不再重复提交。</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8"/>
        <w:ind w:firstLine="420"/>
        <w:spacing w:line="360" w:lineRule="auto"/>
        <w:rPr>
          <w:rFonts w:ascii="宋体" w:hAnsi="宋体" w:cs="宋体"/>
          <w:b/>
          <w:bCs/>
          <w:color w:val="auto"/>
          <w:sz w:val="24"/>
          <w:szCs w:val="24"/>
          <w:lang w:val="en-US"/>
        </w:rPr>
      </w:pPr>
      <w:r>
        <w:rPr>
          <w:rFonts w:hint="eastAsia" w:ascii="宋体" w:hAnsi="宋体" w:cs="宋体"/>
          <w:b/>
          <w:bCs/>
          <w:color w:val="auto"/>
          <w:sz w:val="24"/>
          <w:szCs w:val="24"/>
          <w:lang w:val="en-U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8"/>
        <w:ind w:firstLine="422"/>
        <w:spacing w:line="360" w:lineRule="auto"/>
        <w:rPr>
          <w:rFonts w:ascii="宋体" w:hAnsi="宋体" w:cs="宋体"/>
          <w:b/>
          <w:color w:val="auto"/>
          <w:sz w:val="24"/>
          <w:szCs w:val="24"/>
        </w:rPr>
      </w:pPr>
      <w:r>
        <w:rPr>
          <w:rFonts w:hint="eastAsia" w:ascii="宋体" w:hAnsi="宋体" w:cs="宋体"/>
          <w:b/>
          <w:color w:val="auto"/>
          <w:sz w:val="24"/>
          <w:szCs w:val="24"/>
          <w:lang w:val="en-US"/>
        </w:rPr>
        <w:t xml:space="preserve">28.</w:t>
      </w:r>
      <w:r>
        <w:rPr>
          <w:rFonts w:hint="eastAsia" w:ascii="宋体" w:hAnsi="宋体" w:cs="宋体"/>
          <w:b/>
          <w:color w:val="auto"/>
          <w:sz w:val="24"/>
          <w:szCs w:val="24"/>
        </w:rPr>
        <w:t xml:space="preserve">投标文件的评价和比较</w:t>
      </w:r>
      <w:r/>
    </w:p>
    <w:p>
      <w:pPr>
        <w:pStyle w:val="928"/>
        <w:ind w:firstLine="420"/>
        <w:spacing w:line="360" w:lineRule="auto"/>
        <w:rPr>
          <w:rFonts w:ascii="宋体" w:hAnsi="宋体" w:cs="宋体"/>
          <w:color w:val="auto"/>
          <w:sz w:val="24"/>
          <w:szCs w:val="24"/>
        </w:rPr>
      </w:pPr>
      <w:r>
        <w:rPr>
          <w:rFonts w:hint="eastAsia" w:ascii="宋体" w:hAnsi="宋体" w:cs="宋体"/>
          <w:color w:val="auto"/>
          <w:sz w:val="24"/>
          <w:szCs w:val="24"/>
          <w:lang w:val="en-US"/>
        </w:rPr>
        <w:t xml:space="preserve">28</w:t>
      </w:r>
      <w:r>
        <w:rPr>
          <w:rFonts w:hint="eastAsia" w:ascii="宋体" w:hAnsi="宋体" w:cs="宋体"/>
          <w:color w:val="auto"/>
          <w:sz w:val="24"/>
          <w:szCs w:val="24"/>
        </w:rPr>
        <w:t xml:space="preserve">.1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28.2评标委员会在确定的中标候选人名单中按顺序确定中标人，中标候选人并列的，按照招标文件规定的方式确定中标人；招标文件未规定的，采取随机抽取的方式确定。</w:t>
      </w:r>
      <w:r/>
    </w:p>
    <w:p>
      <w:pPr>
        <w:ind w:firstLine="480"/>
        <w:jc w:val="left"/>
        <w:spacing w:line="360" w:lineRule="auto"/>
        <w:rPr>
          <w:rFonts w:ascii="宋体" w:hAnsi="宋体" w:eastAsia="宋体" w:cs="宋体"/>
          <w:b/>
          <w:color w:val="auto"/>
          <w:sz w:val="24"/>
        </w:rPr>
      </w:pPr>
      <w:r>
        <w:rPr>
          <w:rFonts w:hint="eastAsia" w:ascii="宋体" w:hAnsi="宋体" w:eastAsia="宋体" w:cs="宋体"/>
          <w:color w:val="auto"/>
          <w:sz w:val="24"/>
        </w:rPr>
        <w:t xml:space="preserve">28.3最低的投标报价或最高的折扣比例是中标的重要条件，但不是唯一条件。</w:t>
      </w:r>
      <w:r/>
    </w:p>
    <w:p>
      <w:pPr>
        <w:ind w:firstLine="482"/>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29</w:t>
      </w:r>
      <w:r>
        <w:rPr>
          <w:rFonts w:ascii="宋体" w:hAnsi="宋体" w:eastAsia="宋体" w:cs="宋体"/>
          <w:b/>
          <w:color w:val="auto"/>
          <w:sz w:val="24"/>
        </w:rPr>
        <w:t xml:space="preserve">.</w:t>
      </w:r>
      <w:r>
        <w:rPr>
          <w:rFonts w:hint="eastAsia" w:ascii="宋体" w:hAnsi="宋体" w:eastAsia="宋体" w:cs="宋体"/>
          <w:b/>
          <w:color w:val="auto"/>
          <w:sz w:val="24"/>
        </w:rPr>
        <w:t xml:space="preserve">中标人的确认</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29</w:t>
      </w:r>
      <w:r>
        <w:rPr>
          <w:rFonts w:ascii="宋体" w:hAnsi="宋体" w:eastAsia="宋体" w:cs="宋体"/>
          <w:color w:val="auto"/>
          <w:sz w:val="24"/>
        </w:rPr>
        <w:t xml:space="preserve">.1</w:t>
      </w:r>
      <w:r>
        <w:rPr>
          <w:rFonts w:hint="eastAsia" w:ascii="宋体" w:hAnsi="宋体" w:eastAsia="宋体" w:cs="宋体"/>
          <w:color w:val="auto"/>
          <w:sz w:val="24"/>
        </w:rPr>
        <w:t xml:space="preserve">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29</w:t>
      </w:r>
      <w:r>
        <w:rPr>
          <w:rFonts w:ascii="宋体" w:hAnsi="宋体" w:eastAsia="宋体" w:cs="宋体"/>
          <w:color w:val="auto"/>
          <w:sz w:val="24"/>
        </w:rPr>
        <w:t xml:space="preserve">.2</w:t>
      </w:r>
      <w:r>
        <w:rPr>
          <w:rFonts w:hint="eastAsia" w:ascii="宋体" w:hAnsi="宋体" w:eastAsia="宋体" w:cs="宋体"/>
          <w:color w:val="auto"/>
          <w:sz w:val="24"/>
        </w:rPr>
        <w:t xml:space="preserve">经评标委员会评审并确定中标人后，招标代理机构将在规定的时间内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w:t>
      </w:r>
      <w:r>
        <w:rPr>
          <w:rFonts w:ascii="宋体" w:hAnsi="宋体" w:eastAsia="宋体" w:cs="宋体"/>
          <w:color w:val="auto"/>
          <w:sz w:val="24"/>
        </w:rPr>
        <w:t xml:space="preserve">(</w:t>
      </w:r>
      <w:r>
        <w:rPr>
          <w:rFonts w:hint="eastAsia" w:ascii="宋体" w:hAnsi="宋体" w:eastAsia="宋体" w:cs="宋体"/>
          <w:color w:val="auto"/>
          <w:sz w:val="24"/>
        </w:rPr>
        <w:t xml:space="preserve">原件</w:t>
      </w:r>
      <w:r>
        <w:rPr>
          <w:rFonts w:ascii="宋体" w:hAnsi="宋体" w:eastAsia="宋体" w:cs="宋体"/>
          <w:color w:val="auto"/>
          <w:sz w:val="24"/>
        </w:rPr>
        <w:t xml:space="preserve">)</w:t>
      </w:r>
      <w:r>
        <w:rPr>
          <w:rFonts w:hint="eastAsia" w:ascii="宋体" w:hAnsi="宋体" w:eastAsia="宋体" w:cs="宋体"/>
          <w:color w:val="auto"/>
          <w:sz w:val="24"/>
        </w:rPr>
        <w:t xml:space="preserve">。招标代理机构将在收到经投标人法定代表人或参加投标的代理人签署和盖公章</w:t>
      </w:r>
      <w:r>
        <w:rPr>
          <w:rFonts w:ascii="宋体" w:hAnsi="宋体" w:eastAsia="宋体" w:cs="宋体"/>
          <w:color w:val="auto"/>
          <w:sz w:val="24"/>
        </w:rPr>
        <w:t xml:space="preserve">(</w:t>
      </w:r>
      <w:r>
        <w:rPr>
          <w:rFonts w:hint="eastAsia" w:ascii="宋体" w:hAnsi="宋体" w:eastAsia="宋体" w:cs="宋体"/>
          <w:color w:val="auto"/>
          <w:sz w:val="24"/>
        </w:rPr>
        <w:t xml:space="preserve">原件</w:t>
      </w:r>
      <w:r>
        <w:rPr>
          <w:rFonts w:ascii="宋体" w:hAnsi="宋体" w:eastAsia="宋体" w:cs="宋体"/>
          <w:color w:val="auto"/>
          <w:sz w:val="24"/>
        </w:rPr>
        <w:t xml:space="preserve">)</w:t>
      </w:r>
      <w:r>
        <w:rPr>
          <w:rFonts w:hint="eastAsia" w:ascii="宋体" w:hAnsi="宋体" w:eastAsia="宋体" w:cs="宋体"/>
          <w:color w:val="auto"/>
          <w:sz w:val="24"/>
        </w:rPr>
        <w:t xml:space="preserve">的书面质疑后七个工作日内，对质疑内容做出答复。如投标人在中标公告公告期届满之日起七个工作日后向招标代理机构提出质疑或质疑未经投标人法定代表人或参加投标的代理人签署和盖公章</w:t>
      </w:r>
      <w:r>
        <w:rPr>
          <w:rFonts w:ascii="宋体" w:hAnsi="宋体" w:eastAsia="宋体" w:cs="宋体"/>
          <w:color w:val="auto"/>
          <w:sz w:val="24"/>
        </w:rPr>
        <w:t xml:space="preserve">(</w:t>
      </w:r>
      <w:r>
        <w:rPr>
          <w:rFonts w:hint="eastAsia" w:ascii="宋体" w:hAnsi="宋体" w:eastAsia="宋体" w:cs="宋体"/>
          <w:color w:val="auto"/>
          <w:sz w:val="24"/>
        </w:rPr>
        <w:t xml:space="preserve">原件</w:t>
      </w:r>
      <w:r>
        <w:rPr>
          <w:rFonts w:ascii="宋体" w:hAnsi="宋体" w:eastAsia="宋体" w:cs="宋体"/>
          <w:color w:val="auto"/>
          <w:sz w:val="24"/>
        </w:rPr>
        <w:t xml:space="preserve">)</w:t>
      </w:r>
      <w:r>
        <w:rPr>
          <w:rFonts w:hint="eastAsia" w:ascii="宋体" w:hAnsi="宋体" w:eastAsia="宋体" w:cs="宋体"/>
          <w:color w:val="auto"/>
          <w:sz w:val="24"/>
        </w:rPr>
        <w:t xml:space="preserve">，招标代理机构有权对该质疑不予答复。</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3</w:t>
      </w:r>
      <w:r>
        <w:rPr>
          <w:rFonts w:hint="eastAsia" w:ascii="宋体" w:hAnsi="宋体" w:eastAsia="宋体" w:cs="宋体"/>
          <w:b/>
          <w:bCs/>
          <w:color w:val="auto"/>
          <w:sz w:val="24"/>
        </w:rPr>
        <w:t xml:space="preserve">0</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合同</w:t>
      </w:r>
      <w:r>
        <w:rPr>
          <w:rFonts w:hint="eastAsia" w:ascii="宋体" w:hAnsi="宋体" w:eastAsia="宋体" w:cs="宋体"/>
          <w:b/>
          <w:color w:val="auto"/>
          <w:sz w:val="24"/>
        </w:rPr>
        <w:t xml:space="preserve">授予标准</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30.1采购人将把合同授予其投标文件在实质上响应投标招标文件要求且按本须知规定评选出的投标人。确定为中标的投标人必须具有实施本合同的能力和资源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rPr>
          <w:rFonts w:ascii="宋体" w:hAnsi="宋体" w:eastAsia="宋体" w:cs="宋体"/>
          <w:b/>
          <w:bCs/>
          <w:color w:val="auto"/>
          <w:sz w:val="24"/>
          <w:lang w:val="zh-CN"/>
        </w:rPr>
      </w:pPr>
      <w:r>
        <w:rPr>
          <w:rFonts w:ascii="宋体" w:hAnsi="宋体" w:eastAsia="宋体" w:cs="宋体"/>
          <w:b/>
          <w:bCs/>
          <w:color w:val="auto"/>
          <w:sz w:val="24"/>
          <w:lang w:val="zh-CN"/>
        </w:rPr>
        <w:t xml:space="preserve">3</w:t>
      </w:r>
      <w:r>
        <w:rPr>
          <w:rFonts w:hint="eastAsia" w:ascii="宋体" w:hAnsi="宋体" w:eastAsia="宋体" w:cs="宋体"/>
          <w:b/>
          <w:bCs/>
          <w:color w:val="auto"/>
          <w:sz w:val="24"/>
        </w:rPr>
        <w:t xml:space="preserve">1</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中标通知书</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31.2中标通知书将成为合同的组成部分，对采购人和中标人具有同等法律效力。</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31.3中标通知书发出后，采购人不得违法改变中标结果，中标人无正当理由不得放弃中标。</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32.履约保证金</w:t>
      </w:r>
      <w:r/>
    </w:p>
    <w:p>
      <w:pPr>
        <w:ind w:firstLine="482"/>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32.1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32.2详见本招标文件合同文本中的约定。 </w:t>
      </w:r>
      <w:r/>
    </w:p>
    <w:p>
      <w:pPr>
        <w:ind w:firstLine="482"/>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33.合同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33.1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最多三十日内）内</w:t>
      </w:r>
      <w:r>
        <w:rPr>
          <w:rFonts w:ascii="宋体" w:hAnsi="宋体" w:eastAsia="宋体" w:cs="宋体"/>
          <w:color w:val="auto"/>
          <w:sz w:val="24"/>
        </w:rPr>
        <w:t xml:space="preserve">，按照招标文件及投标文件</w:t>
      </w:r>
      <w:r>
        <w:rPr>
          <w:rFonts w:hint="eastAsia" w:ascii="宋体" w:hAnsi="宋体" w:eastAsia="宋体" w:cs="宋体"/>
          <w:color w:val="auto"/>
          <w:sz w:val="24"/>
        </w:rPr>
        <w:t xml:space="preserve">规定与中标人签订书面合同。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33.2采购人与中标人所签订的合同不得对招标文件确定的事项和中标人投标文件作实质性修改，采购人不得向中标人提出任何不合理的要求作为签订合同的条件。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33.</w:t>
      </w:r>
      <w:r>
        <w:rPr>
          <w:rFonts w:ascii="宋体" w:hAnsi="宋体" w:eastAsia="宋体" w:cs="宋体"/>
          <w:color w:val="auto"/>
          <w:sz w:val="24"/>
        </w:rPr>
        <w:t xml:space="preserve">3采购合同的双方当事人不得擅自变更、中止或者终止合同。合同继续履行将损害国家利益和社会</w:t>
      </w:r>
      <w:r>
        <w:rPr>
          <w:rFonts w:hint="eastAsia" w:ascii="宋体" w:hAnsi="宋体" w:eastAsia="宋体" w:cs="宋体"/>
          <w:color w:val="auto"/>
          <w:sz w:val="24"/>
        </w:rPr>
        <w:t xml:space="preserve">公共利益的，双方当事人应当变更、中止或者终止合同。有过错的一方应当承担赔偿责任，双方都有过错的，各自承担相应责任。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33.</w:t>
      </w:r>
      <w:r>
        <w:rPr>
          <w:rFonts w:ascii="宋体" w:hAnsi="宋体" w:eastAsia="宋体" w:cs="宋体"/>
          <w:color w:val="auto"/>
          <w:sz w:val="24"/>
        </w:rPr>
        <w:t xml:space="preserve">4采购合同履行中，采购人需追加与合同标的相同的服务或货物的，在不改变合同其他条款的前提</w:t>
      </w:r>
      <w:r>
        <w:rPr>
          <w:rFonts w:hint="eastAsia" w:ascii="宋体" w:hAnsi="宋体" w:eastAsia="宋体" w:cs="宋体"/>
          <w:color w:val="auto"/>
          <w:sz w:val="24"/>
        </w:rPr>
        <w:t xml:space="preserve">下，可以与供应商协商签订补充合同，但所有补充合同的采购金额不得超过原合同采购金额的百分之十。</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33.5本项目将根据政府采购法及相关法规，以及《江苏省政府采购履约验收管理办法》文件的规定，对供应商进行履约验收，确认验收合格的，将出具《政府采购履约验收书》。《政府采购履约验收书》、合同是申请支付政府采购合同价款的必备资料。</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3</w:t>
      </w:r>
      <w:r>
        <w:rPr>
          <w:rFonts w:hint="eastAsia" w:ascii="宋体" w:hAnsi="宋体" w:eastAsia="宋体" w:cs="宋体"/>
          <w:b/>
          <w:bCs/>
          <w:color w:val="auto"/>
          <w:sz w:val="24"/>
        </w:rPr>
        <w:t xml:space="preserve">4</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代理服务费</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rPr>
        <w:t xml:space="preserve">3</w:t>
      </w:r>
      <w:r>
        <w:rPr>
          <w:rFonts w:hint="eastAsia" w:ascii="宋体" w:hAnsi="宋体" w:eastAsia="宋体" w:cs="宋体"/>
          <w:color w:val="auto"/>
          <w:sz w:val="24"/>
        </w:rPr>
        <w:t xml:space="preserve">4</w:t>
      </w:r>
      <w:r>
        <w:rPr>
          <w:rFonts w:ascii="宋体" w:hAnsi="宋体" w:eastAsia="宋体" w:cs="宋体"/>
          <w:color w:val="auto"/>
          <w:sz w:val="24"/>
        </w:rPr>
        <w:t xml:space="preserve">.1</w:t>
      </w:r>
      <w:r>
        <w:rPr>
          <w:rFonts w:hint="eastAsia" w:ascii="宋体" w:hAnsi="宋体" w:eastAsia="宋体" w:cs="宋体"/>
          <w:color w:val="auto"/>
          <w:sz w:val="24"/>
        </w:rPr>
        <w:t xml:space="preserve">中标单位须按前附表的规定计算并支付代理服务费，该费用应在领取合同前付清。</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rPr>
        <w:t xml:space="preserve">3</w:t>
      </w:r>
      <w:r>
        <w:rPr>
          <w:rFonts w:hint="eastAsia" w:ascii="宋体" w:hAnsi="宋体" w:eastAsia="宋体" w:cs="宋体"/>
          <w:color w:val="auto"/>
          <w:sz w:val="24"/>
        </w:rPr>
        <w:t xml:space="preserve">4</w:t>
      </w:r>
      <w:r>
        <w:rPr>
          <w:rFonts w:ascii="宋体" w:hAnsi="宋体" w:eastAsia="宋体" w:cs="宋体"/>
          <w:color w:val="auto"/>
          <w:sz w:val="24"/>
        </w:rPr>
        <w:t xml:space="preserve">.2</w:t>
      </w:r>
      <w:r>
        <w:rPr>
          <w:rFonts w:hint="eastAsia" w:ascii="宋体" w:hAnsi="宋体" w:eastAsia="宋体" w:cs="宋体"/>
          <w:color w:val="auto"/>
          <w:sz w:val="24"/>
        </w:rPr>
        <w:t xml:space="preserve">中标单位如果未按规定缴纳代理服务费，招标代理机构将保留诉讼的权利。</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3</w:t>
      </w:r>
      <w:r>
        <w:rPr>
          <w:rFonts w:hint="eastAsia" w:ascii="宋体" w:hAnsi="宋体" w:eastAsia="宋体" w:cs="宋体"/>
          <w:b/>
          <w:bCs/>
          <w:color w:val="auto"/>
          <w:sz w:val="24"/>
        </w:rPr>
        <w:t xml:space="preserve">5</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监督</w:t>
      </w:r>
      <w:r/>
    </w:p>
    <w:p>
      <w:pPr>
        <w:ind w:firstLine="480"/>
        <w:jc w:val="left"/>
        <w:spacing w:line="360" w:lineRule="auto"/>
        <w:rPr>
          <w:rFonts w:ascii="宋体" w:hAnsi="宋体" w:eastAsia="宋体" w:cs="宋体"/>
          <w:color w:val="auto"/>
          <w:sz w:val="24"/>
        </w:rPr>
      </w:pPr>
      <w:r>
        <w:rPr>
          <w:rFonts w:ascii="宋体" w:hAnsi="宋体" w:eastAsia="宋体" w:cs="宋体"/>
          <w:color w:val="auto"/>
          <w:sz w:val="24"/>
        </w:rPr>
        <w:t xml:space="preserve">3</w:t>
      </w:r>
      <w:r>
        <w:rPr>
          <w:rFonts w:hint="eastAsia" w:ascii="宋体" w:hAnsi="宋体" w:eastAsia="宋体" w:cs="宋体"/>
          <w:color w:val="auto"/>
          <w:sz w:val="24"/>
        </w:rPr>
        <w:t xml:space="preserve">5</w:t>
      </w:r>
      <w:r>
        <w:rPr>
          <w:rFonts w:ascii="宋体" w:hAnsi="宋体" w:eastAsia="宋体" w:cs="宋体"/>
          <w:color w:val="auto"/>
          <w:sz w:val="24"/>
        </w:rPr>
        <w:t xml:space="preserve">.1</w:t>
      </w:r>
      <w:r>
        <w:rPr>
          <w:rFonts w:hint="eastAsia" w:ascii="宋体" w:hAnsi="宋体" w:eastAsia="宋体" w:cs="宋体"/>
          <w:color w:val="auto"/>
          <w:sz w:val="24"/>
        </w:rPr>
        <w:t xml:space="preserve">政府有关监督部门将对招投标全过程进行监督。</w:t>
      </w:r>
      <w:r/>
    </w:p>
    <w:p>
      <w:pPr>
        <w:ind w:firstLine="482"/>
        <w:jc w:val="left"/>
        <w:spacing w:line="360" w:lineRule="auto"/>
        <w:rPr>
          <w:rFonts w:ascii="宋体" w:hAnsi="宋体" w:eastAsia="宋体" w:cs="宋体"/>
          <w:b/>
          <w:bCs/>
          <w:color w:val="auto"/>
          <w:sz w:val="24"/>
        </w:rPr>
      </w:pPr>
      <w:r>
        <w:rPr>
          <w:rFonts w:ascii="宋体" w:hAnsi="宋体" w:eastAsia="宋体" w:cs="宋体"/>
          <w:b/>
          <w:bCs/>
          <w:color w:val="auto"/>
          <w:sz w:val="24"/>
          <w:lang w:val="zh-CN"/>
        </w:rPr>
        <w:t xml:space="preserve">3</w:t>
      </w:r>
      <w:r>
        <w:rPr>
          <w:rFonts w:hint="eastAsia" w:ascii="宋体" w:hAnsi="宋体" w:eastAsia="宋体" w:cs="宋体"/>
          <w:b/>
          <w:bCs/>
          <w:color w:val="auto"/>
          <w:sz w:val="24"/>
        </w:rPr>
        <w:t xml:space="preserve">6</w:t>
      </w:r>
      <w:r>
        <w:rPr>
          <w:rFonts w:ascii="宋体" w:hAnsi="宋体" w:eastAsia="宋体" w:cs="宋体"/>
          <w:b/>
          <w:bCs/>
          <w:color w:val="auto"/>
          <w:sz w:val="24"/>
          <w:lang w:val="zh-CN"/>
        </w:rPr>
        <w:t xml:space="preserve">.</w:t>
      </w:r>
      <w:r>
        <w:rPr>
          <w:rFonts w:hint="eastAsia" w:ascii="宋体" w:hAnsi="宋体" w:eastAsia="宋体" w:cs="宋体"/>
          <w:b/>
          <w:bCs/>
          <w:color w:val="auto"/>
          <w:sz w:val="24"/>
          <w:lang w:val="zh-CN"/>
        </w:rPr>
        <w:t xml:space="preserve">未尽事宜</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按《中华人民共和国政府采购法》及其他有关政府采购的法律法规的规定执行。</w:t>
      </w:r>
      <w:r/>
    </w:p>
    <w:p>
      <w:pPr>
        <w:jc w:val="left"/>
        <w:widowControl/>
        <w:rPr>
          <w:rFonts w:ascii="宋体" w:hAnsi="宋体" w:eastAsia="宋体" w:cs="宋体"/>
          <w:color w:val="auto"/>
          <w:sz w:val="24"/>
        </w:rPr>
      </w:pPr>
      <w:r>
        <w:rPr>
          <w:rFonts w:hint="eastAsia" w:ascii="宋体" w:hAnsi="宋体" w:eastAsia="宋体" w:cs="宋体"/>
          <w:color w:val="auto"/>
          <w:sz w:val="24"/>
        </w:rPr>
        <w:br w:type="page" w:clear="all"/>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pStyle w:val="730"/>
        <w:jc w:val="center"/>
        <w:rPr>
          <w:rFonts w:ascii="宋体" w:hAnsi="宋体" w:eastAsia="宋体" w:cs="宋体"/>
          <w:b w:val="0"/>
          <w:color w:val="auto"/>
          <w:sz w:val="52"/>
        </w:rPr>
      </w:pPr>
      <w:r/>
      <w:bookmarkStart w:id="5" w:name="_Toc520073483"/>
      <w:r>
        <w:rPr>
          <w:rFonts w:hint="eastAsia" w:ascii="宋体" w:hAnsi="宋体" w:eastAsia="宋体" w:cs="宋体"/>
          <w:color w:val="auto"/>
          <w:sz w:val="52"/>
        </w:rPr>
        <w:t xml:space="preserve">第三章  投标文件格式</w:t>
      </w:r>
      <w:bookmarkEnd w:id="5"/>
      <w:r/>
      <w:r/>
    </w:p>
    <w:p>
      <w:pPr>
        <w:pStyle w:val="742"/>
        <w:ind w:firstLine="0"/>
        <w:jc w:val="left"/>
        <w:spacing w:line="360" w:lineRule="auto"/>
        <w:rPr>
          <w:rFonts w:ascii="宋体" w:hAnsi="宋体" w:eastAsia="宋体" w:cs="宋体"/>
          <w:b/>
          <w:color w:val="auto"/>
        </w:rPr>
      </w:pPr>
      <w:r>
        <w:rPr>
          <w:rFonts w:hint="eastAsia" w:ascii="宋体" w:hAnsi="宋体" w:eastAsia="宋体" w:cs="宋体"/>
          <w:b/>
          <w:color w:val="auto"/>
        </w:rPr>
        <w:t xml:space="preserve">说明：</w:t>
      </w:r>
      <w:r/>
    </w:p>
    <w:p>
      <w:pPr>
        <w:pStyle w:val="742"/>
        <w:ind w:firstLine="0"/>
        <w:jc w:val="left"/>
        <w:spacing w:line="360" w:lineRule="auto"/>
        <w:rPr>
          <w:rFonts w:ascii="宋体" w:hAnsi="宋体" w:eastAsia="宋体" w:cs="宋体"/>
          <w:b/>
          <w:color w:val="auto"/>
        </w:rPr>
      </w:pPr>
      <w:r>
        <w:rPr>
          <w:rFonts w:hint="eastAsia" w:ascii="宋体" w:hAnsi="宋体" w:eastAsia="宋体" w:cs="宋体"/>
          <w:b/>
          <w:color w:val="auto"/>
        </w:rPr>
        <w:t xml:space="preserve">对本章所有的格式，投标人可根据自身情况进行补充和修改，但补充和修改不得造成与本格式内容有实质性的违背。</w:t>
      </w:r>
      <w:r/>
    </w:p>
    <w:p>
      <w:pPr>
        <w:pStyle w:val="742"/>
        <w:ind w:firstLine="260"/>
        <w:spacing w:line="360" w:lineRule="auto"/>
        <w:rPr>
          <w:rFonts w:ascii="宋体" w:hAnsi="宋体" w:eastAsia="宋体" w:cs="宋体"/>
          <w:b/>
          <w:color w:val="auto"/>
          <w:szCs w:val="24"/>
        </w:rPr>
      </w:pPr>
      <w:r>
        <w:rPr>
          <w:rFonts w:hint="eastAsia" w:ascii="宋体" w:hAnsi="宋体" w:eastAsia="宋体" w:cs="宋体"/>
          <w:b/>
          <w:color w:val="auto"/>
          <w:sz w:val="28"/>
        </w:rPr>
        <w:br w:type="page" w:clear="all"/>
      </w:r>
      <w:r>
        <w:rPr>
          <w:rFonts w:hint="eastAsia" w:ascii="宋体" w:hAnsi="宋体" w:eastAsia="宋体" w:cs="宋体"/>
          <w:b/>
          <w:color w:val="auto"/>
        </w:rPr>
        <w:t xml:space="preserve">1、</w:t>
      </w:r>
      <w:r>
        <w:rPr>
          <w:rFonts w:hint="eastAsia" w:ascii="宋体" w:hAnsi="宋体" w:eastAsia="宋体" w:cs="宋体"/>
          <w:b/>
          <w:color w:val="auto"/>
          <w:szCs w:val="24"/>
        </w:rPr>
        <w:t xml:space="preserve">开标一览表</w:t>
      </w:r>
      <w:r/>
    </w:p>
    <w:p>
      <w:pPr>
        <w:pStyle w:val="767"/>
        <w:jc w:val="center"/>
        <w:widowControl/>
        <w:rPr>
          <w:b/>
          <w:bCs/>
          <w:color w:val="auto"/>
        </w:rPr>
      </w:pPr>
      <w:r>
        <w:rPr>
          <w:rFonts w:hint="eastAsia"/>
          <w:b/>
          <w:bCs/>
          <w:color w:val="auto"/>
        </w:rPr>
        <w:t xml:space="preserve">开标一览表（优惠率）</w:t>
      </w:r>
      <w:r/>
    </w:p>
    <w:p>
      <w:pPr>
        <w:pStyle w:val="767"/>
        <w:widowControl/>
        <w:rPr>
          <w:color w:val="auto"/>
        </w:rPr>
      </w:pPr>
      <w:r>
        <w:rPr>
          <w:rFonts w:hint="eastAsia"/>
          <w:color w:val="auto"/>
        </w:rPr>
        <w:t xml:space="preserve">投标人全称（加盖公章）：供应商名称 </w:t>
      </w:r>
      <w:r/>
    </w:p>
    <w:p>
      <w:pPr>
        <w:pStyle w:val="767"/>
        <w:widowControl/>
        <w:rPr>
          <w:color w:val="auto"/>
        </w:rPr>
      </w:pPr>
      <w:r>
        <w:rPr>
          <w:rFonts w:hint="eastAsia"/>
          <w:color w:val="auto"/>
        </w:rPr>
        <w:t xml:space="preserve">项目编号：项目编号 </w:t>
      </w:r>
      <w:r/>
    </w:p>
    <w:p>
      <w:pPr>
        <w:pStyle w:val="767"/>
        <w:widowControl/>
        <w:rPr>
          <w:color w:val="auto"/>
        </w:rPr>
      </w:pPr>
      <w:r>
        <w:rPr>
          <w:rFonts w:hint="eastAsia"/>
          <w:color w:val="auto"/>
        </w:rPr>
        <w:t xml:space="preserve">分包号：分包号 </w:t>
      </w:r>
      <w:r/>
    </w:p>
    <w:tbl>
      <w:tblPr>
        <w:tblStyle w:val="740"/>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134"/>
        <w:gridCol w:w="5046"/>
      </w:tblGrid>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投标优惠率</w:t>
            </w:r>
            <w:r/>
          </w:p>
        </w:tc>
      </w:tr>
      <w:tr>
        <w:trPr>
          <w:trHeight w:val="163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项目名称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rPr>
              <w:t xml:space="preserve">小写：    %</w:t>
            </w:r>
            <w:r/>
          </w:p>
        </w:tc>
      </w:tr>
    </w:tbl>
    <w:p>
      <w:pPr>
        <w:pStyle w:val="767"/>
        <w:widowControl/>
        <w:rPr>
          <w:color w:val="auto"/>
        </w:rPr>
      </w:pPr>
      <w:r>
        <w:rPr>
          <w:rFonts w:hint="eastAsia"/>
          <w:b/>
          <w:color w:val="auto"/>
        </w:rPr>
        <w:t xml:space="preserve">注：本项目为统一优惠率报价。</w:t>
      </w:r>
      <w:r/>
    </w:p>
    <w:p>
      <w:pPr>
        <w:pStyle w:val="767"/>
        <w:jc w:val="right"/>
        <w:widowControl/>
        <w:rPr>
          <w:color w:val="auto"/>
        </w:rPr>
      </w:pPr>
      <w:r>
        <w:rPr>
          <w:rFonts w:hint="eastAsia"/>
          <w:color w:val="auto"/>
        </w:rPr>
        <w:t xml:space="preserve">日期：  年  月  日</w:t>
      </w:r>
      <w:r/>
    </w:p>
    <w:p>
      <w:pPr>
        <w:pStyle w:val="767"/>
        <w:widowControl/>
        <w:rPr>
          <w:color w:val="auto"/>
        </w:rPr>
      </w:pPr>
      <w:r>
        <w:rPr>
          <w:rFonts w:hint="eastAsia"/>
          <w:color w:val="auto"/>
        </w:rPr>
        <w:t xml:space="preserve">填写说明：</w:t>
      </w:r>
      <w:r/>
    </w:p>
    <w:p>
      <w:pPr>
        <w:pStyle w:val="767"/>
        <w:widowControl/>
        <w:rPr>
          <w:color w:val="auto"/>
        </w:rPr>
      </w:pPr>
      <w:r>
        <w:rPr>
          <w:rStyle w:val="774"/>
          <w:rFonts w:hint="eastAsia"/>
          <w:color w:val="auto"/>
          <w:u w:val="single"/>
        </w:rPr>
        <w:t xml:space="preserve">1、开标一览表必须加盖投标人公章（复印件无效）。</w:t>
      </w:r>
      <w:r/>
    </w:p>
    <w:p>
      <w:pPr>
        <w:pStyle w:val="767"/>
        <w:widowControl/>
        <w:rPr>
          <w:color w:val="auto"/>
        </w:rPr>
      </w:pPr>
      <w:r>
        <w:rPr>
          <w:rStyle w:val="774"/>
          <w:rFonts w:hint="eastAsia"/>
          <w:color w:val="auto"/>
          <w:u w:val="single"/>
        </w:rPr>
        <w:t xml:space="preserve">2、如有分包，投标人投任何一个包的标的，都需单独填写开标一览表。</w:t>
      </w:r>
      <w:r/>
    </w:p>
    <w:p>
      <w:pPr>
        <w:ind w:firstLine="2560"/>
        <w:widowControl/>
        <w:rPr>
          <w:rFonts w:ascii="宋体" w:hAnsi="宋体" w:eastAsia="宋体" w:cs="宋体"/>
          <w:color w:val="auto"/>
          <w:sz w:val="24"/>
        </w:rPr>
      </w:pPr>
      <w:r>
        <w:rPr>
          <w:rFonts w:ascii="宋体" w:hAnsi="宋体" w:eastAsia="宋体" w:cs="宋体"/>
          <w:color w:val="auto"/>
          <w:sz w:val="24"/>
        </w:rPr>
      </w:r>
      <w:r/>
    </w:p>
    <w:p>
      <w:pPr>
        <w:jc w:val="left"/>
        <w:spacing w:line="276" w:lineRule="auto"/>
        <w:widowControl/>
        <w:rPr>
          <w:rFonts w:ascii="宋体" w:hAnsi="宋体" w:eastAsia="宋体" w:cs="宋体"/>
          <w:b/>
          <w:color w:val="auto"/>
          <w:sz w:val="24"/>
        </w:rPr>
      </w:pPr>
      <w:r>
        <w:rPr>
          <w:rFonts w:ascii="宋体" w:hAnsi="宋体" w:eastAsia="宋体" w:cs="宋体"/>
          <w:b/>
          <w:color w:val="auto"/>
          <w:sz w:val="24"/>
        </w:rPr>
      </w:r>
      <w:r/>
    </w:p>
    <w:p>
      <w:pPr>
        <w:jc w:val="left"/>
        <w:spacing w:line="276" w:lineRule="auto"/>
        <w:widowControl/>
        <w:rPr>
          <w:rFonts w:ascii="宋体" w:hAnsi="宋体" w:eastAsia="宋体" w:cs="宋体"/>
          <w:b/>
          <w:color w:val="auto"/>
          <w:sz w:val="24"/>
        </w:rPr>
      </w:pPr>
      <w:r>
        <w:rPr>
          <w:rFonts w:ascii="宋体" w:hAnsi="宋体" w:eastAsia="宋体" w:cs="宋体"/>
          <w:b/>
          <w:color w:val="auto"/>
          <w:sz w:val="24"/>
        </w:rPr>
      </w:r>
      <w:r/>
    </w:p>
    <w:p>
      <w:pPr>
        <w:jc w:val="left"/>
        <w:spacing w:line="276" w:lineRule="auto"/>
        <w:widowControl/>
        <w:rPr>
          <w:rFonts w:ascii="宋体" w:hAnsi="宋体" w:eastAsia="宋体" w:cs="宋体"/>
          <w:b/>
          <w:color w:val="auto"/>
          <w:sz w:val="24"/>
        </w:rPr>
      </w:pPr>
      <w:r>
        <w:rPr>
          <w:rFonts w:ascii="宋体" w:hAnsi="宋体" w:eastAsia="宋体" w:cs="宋体"/>
          <w:b/>
          <w:color w:val="auto"/>
          <w:sz w:val="24"/>
        </w:rPr>
      </w:r>
      <w:r/>
    </w:p>
    <w:p>
      <w:pPr>
        <w:jc w:val="left"/>
        <w:spacing w:line="276" w:lineRule="auto"/>
        <w:widowControl/>
        <w:rPr>
          <w:rFonts w:ascii="宋体" w:hAnsi="宋体" w:eastAsia="宋体" w:cs="宋体"/>
          <w:b/>
          <w:color w:val="auto"/>
          <w:sz w:val="24"/>
        </w:rPr>
      </w:pPr>
      <w:r>
        <w:rPr>
          <w:rFonts w:ascii="宋体" w:hAnsi="宋体" w:eastAsia="宋体" w:cs="宋体"/>
          <w:b/>
          <w:color w:val="auto"/>
          <w:sz w:val="24"/>
        </w:rPr>
      </w:r>
      <w:r/>
    </w:p>
    <w:p>
      <w:pPr>
        <w:jc w:val="left"/>
        <w:spacing w:line="276" w:lineRule="auto"/>
        <w:widowControl/>
        <w:rPr>
          <w:rFonts w:ascii="宋体" w:hAnsi="宋体" w:eastAsia="宋体" w:cs="宋体"/>
          <w:b/>
          <w:color w:val="auto"/>
          <w:sz w:val="24"/>
        </w:rPr>
      </w:pPr>
      <w:r>
        <w:rPr>
          <w:rFonts w:ascii="宋体" w:hAnsi="宋体" w:eastAsia="宋体" w:cs="宋体"/>
          <w:b/>
          <w:color w:val="auto"/>
          <w:sz w:val="24"/>
        </w:rPr>
      </w:r>
      <w:r/>
    </w:p>
    <w:p>
      <w:pPr>
        <w:jc w:val="left"/>
        <w:spacing w:line="360" w:lineRule="auto"/>
        <w:widowControl/>
        <w:rPr>
          <w:rFonts w:ascii="宋体" w:hAnsi="宋体" w:eastAsia="宋体" w:cs="宋体"/>
          <w:b/>
          <w:color w:val="auto"/>
          <w:sz w:val="24"/>
        </w:rPr>
      </w:pPr>
      <w:r>
        <w:rPr>
          <w:rFonts w:hint="eastAsia" w:ascii="宋体" w:hAnsi="宋体" w:eastAsia="宋体" w:cs="宋体"/>
          <w:b/>
          <w:bCs/>
          <w:color w:val="auto"/>
          <w:sz w:val="24"/>
        </w:rPr>
        <w:br w:type="page" w:clear="all"/>
      </w:r>
      <w:r>
        <w:rPr>
          <w:rFonts w:hint="eastAsia" w:ascii="宋体" w:hAnsi="宋体" w:eastAsia="宋体" w:cs="宋体"/>
          <w:b/>
          <w:color w:val="auto"/>
          <w:sz w:val="24"/>
        </w:rPr>
        <w:t xml:space="preserve">2、投标报价明细表</w:t>
      </w:r>
      <w:r/>
    </w:p>
    <w:p>
      <w:pPr>
        <w:jc w:val="center"/>
        <w:spacing w:line="360" w:lineRule="auto"/>
        <w:rPr>
          <w:rFonts w:ascii="宋体" w:hAnsi="宋体" w:cs="宋体"/>
          <w:color w:val="auto"/>
          <w:sz w:val="24"/>
          <w:lang w:val="zh-CN"/>
        </w:rPr>
      </w:pPr>
      <w:r>
        <w:rPr>
          <w:rFonts w:hint="eastAsia" w:ascii="宋体" w:hAnsi="宋体" w:eastAsia="宋体" w:cs="宋体"/>
          <w:b/>
          <w:color w:val="auto"/>
          <w:sz w:val="24"/>
        </w:rPr>
        <w:t xml:space="preserve">投标报价明细表</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588"/>
        <w:gridCol w:w="1949"/>
        <w:gridCol w:w="1619"/>
        <w:gridCol w:w="3160"/>
        <w:gridCol w:w="942"/>
        <w:gridCol w:w="995"/>
        <w:gridCol w:w="940"/>
      </w:tblGrid>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项目名称</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物价编码</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收费项目名称</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物价（元）</w:t>
            </w:r>
            <w:r/>
          </w:p>
        </w:tc>
        <w:tc>
          <w:tcPr>
            <w:shd w:val="clear" w:color="auto" w:fill="auto"/>
            <w:tcW w:w="4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b/>
                <w:bCs/>
                <w:color w:val="auto"/>
                <w:sz w:val="24"/>
              </w:rPr>
              <w:t xml:space="preserve">优惠率（％）</w:t>
            </w:r>
            <w:r/>
          </w:p>
        </w:tc>
        <w:tc>
          <w:tcPr>
            <w:shd w:val="clear" w:color="auto" w:fill="auto"/>
            <w:tcW w:w="46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投标报价（元）</w:t>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液基细胞学薄片检测(TCT)</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270800007-a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液基薄层细胞采集术</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腺苷脱氨酶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250305023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腺苷脱氨酶测定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抗链球菌溶血素O</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抗链球菌溶血素O测定(ASO)</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补体C3</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单项补体测定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补体C4</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单项补体测定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甘胆酸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250305029</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甘胆酸测定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胃泌素-17</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胃泌素-17测定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葡萄糖</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葡萄糖测定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糖化血清蛋白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血清果糖胺测定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糖化血红蛋白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糖化血红蛋白测定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同型半胱氨酸测定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同型半胱胺酸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抗幽门螺杆菌抗体（HP-Ab）</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免疫球蛋白A</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免疫球蛋白G</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免疫球蛋白M</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乳酸脱氢酶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250306005-a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乳酸脱氢酶测定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胃蛋白酶原I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250404028-b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血清胃蛋白酶原Ⅰ测定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胃蛋白酶原II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250404028-b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血清胃蛋白酶原Ⅰ测定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类风湿因子</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类风湿因子(RF)测定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总胆汁酸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血清总胆汁酸测定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250301001-a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血清总蛋白测定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转铁蛋白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250301007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血清转铁蛋白测定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ABO血型鉴定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260000002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ABO血型鉴定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红细胞沉降率测定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250101008-a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红细胞沉降率测定(ESR)</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IgG血型(抗A)抗体效价测定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血型抗体效价测定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IgG血型(抗B)抗体效价测定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血型抗体效价测定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RhD血型鉴定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Rh血型鉴定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沙眼衣原体核酸测定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乙型肝炎病毒脱氧核糖核酸扩增定量检测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54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磁珠法丙型肝炎病毒核糖核酸扩增定量检测（HCV RNA)</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人类白细胞抗原B27</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260000016-a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人白细胞抗原B27、B5、DR</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淋病奈瑟菌核酸测定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解脲脲原体脱氧核糖核酸（UU DNA）检测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促肾上腺皮质激素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250310006-a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血清促肾上腺皮质激素测定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甲胎蛋白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甲胎蛋白测定(AFP)</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血管紧张素Ⅰ测定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血管紧张素II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250310028</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血管紧张素Ⅱ测定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血醛固酮</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醛固酮测定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抗缪勒氏管激素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250310071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抗缪勒氏管激素定量测定（AMH）</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糖链抗原125</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糖链抗原15-3</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糖链抗原19-9</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糖链抗原24-2</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糖链抗原50</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糖链抗原72-4</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癌胚抗原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癌胚抗原测定(CEA)</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C肽（C-P）测定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C肽测定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250310008-a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细胞角蛋白19片段</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250404010-a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细胞角蛋白19片段测定(CYFRA21-1)</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铁蛋白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铁蛋白测定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34</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叶酸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叶酸测定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游离前列腺特异性抗原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250404006-a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游离前列腺特异性抗原测定(FPSA)</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游离三碘甲状原氨酸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250310014-a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血清游离三碘甲状原氨酸(FT3)测定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游离甲状腺素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血清游离甲状腺素(FT4)测定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生长激素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血清生长激素测定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250403006-a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乙型肝炎e抗原测定(HBeAg)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同型半胱氨酸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人附睾蛋白4</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250404030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人附睾蛋白4测定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胰岛素（Ins）测定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250310039-a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血清胰岛素测定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250404009-a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神经元特异性烯醇化酶测定(NSE)</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神经元特异烯醇化酶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250404009-a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神经元特异性烯醇化酶测定(NSE)</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250310054-a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降钙素原测定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肾素活性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血浆肾素活性测定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泌乳素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血清泌乳素测定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全段甲状旁腺激素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250310009-a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甲状旁腺激素测定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皮质醇</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250310018-a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血浆皮质醇测定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鳞状细胞癌相关抗原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鳞状细胞癌相关抗原测定(SCC)</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甲状腺球蛋白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250402017-b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甲状腺球蛋白测定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抗甲状腺球蛋白抗体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250402017-a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抗甲状腺球蛋白抗体测定(TGAb)</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总IgE</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总IgE测定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抗甲状腺过氧化物酶抗体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250402062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抗甲状腺过氧化物酶抗体检测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总前列腺特异性抗原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总前列腺特异性抗原测定(TPSA)</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促甲状腺激素受体抗体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250310017-a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促甲状腺素受体抗体测定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血清促甲状腺激素测定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三碘甲状原氨酸</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血清三碘甲状原氨酸(T3)测定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250310010-a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血清甲状腺素(T4)测定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睾酮</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250310030-a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睾酮测定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维生素B12</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血清维生素测定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β人绒毛膜促性腺激素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250310038-a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血清人绒毛膜促性腺激素测定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单纯疱疹病毒I型(HSV-1)DNA检测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抗内因子抗体IgG</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250402034-a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抗内因子抗体检测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硫酸脱氢表雄酮</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血清脱氢表雄酮及硫酸酯测定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地高辛</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药物浓度测定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250310044-a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巨细胞病毒脱氧核糖核酸扩增定量检测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抗胃壁细胞抗体IgG</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性激素结合球蛋白</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250310016-b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性激素结合球蛋白（HSBG）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89</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血需氧培养及鉴定+药敏</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250501011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血培养及鉴定</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250502002*16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常规药敏定量试验(MIC)</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一般细菌培养及鉴定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支原体培养+药敏</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250501034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支原体培养及药敏</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淋球菌培养</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94</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淋球菌培养+药敏</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95</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250502001*4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常规药敏定性试验</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96</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一般细菌培养+药敏</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97</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250502002*16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常规药敏定量试验(MIC)</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涂片找淋球菌</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特殊细菌涂片检查</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血需氧培养及鉴定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250501011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血培养及鉴定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沙眼衣原体抗原检测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沙眼衣原体肺炎血清学试验</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真菌培养及鉴定</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250501027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真菌培养及鉴定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梅毒螺旋体抗体定量</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250403053-c</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巨细胞病毒抗体IgG(定性)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肺炎衣原体IgM抗体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甲型肝炎病毒抗体IgM</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甲型肝炎抗体测定(Anti-HAV)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乙型肝炎病毒核心抗体(定性)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250403009</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乙型肝炎核心抗体测定(Anti-HBc)</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乙型肝炎病毒核心抗体IgM(定性)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250403009-c</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乙型肝炎核心抗体测定(IgM)(Anti-HBc)</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乙型肝炎病毒e抗体(定性)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乙型肝炎e抗体测定(Anti-HBe)</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乙型肝炎病毒e抗原(定性)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乙型肝炎e抗原测定(HBeAg)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乙型肝炎病毒表面抗体(定性)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乙型肝炎表面抗体测定(Anti-HBs)</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乙型肝炎病毒表面抗原(定性)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乙型肝炎表面抗原测定(HBsAg)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丙型肝炎病毒抗体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丙型肝炎抗体测定(Anti-HCV)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丁型肝炎病毒IgG抗体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丁型肝炎抗体测定(Anti-HDV)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丁型肝炎抗体测定(Anti-HDV)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丁型肝炎病毒抗原</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丁型肝炎抗原测定(HDVAg)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戊型肝炎病毒抗体IgM</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戊型肝炎抗体测定(Anti-HEV)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庚型肝炎病毒IgG抗体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250403018</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庚型肝炎IgG抗体测定(Anti-HGVIgG)</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人免疫缺陷病毒抗体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250403019-a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人免疫缺陷病毒抗体测定(Anti-HIV)</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人副流感病毒IgM抗体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单纯疱疹病毒Ⅰ型抗体IgG(定性)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单纯疱疹病毒Ⅰ型抗体IgM(定性)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单纯疱疹病毒Ⅱ型抗体IgG(定性)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单纯疱疹病毒Ⅱ型抗体IgM(定性)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风疹病毒抗体IgG(定性)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结核分枝杆菌抗体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弓形虫抗体IgG(定性)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弓形体抗体测定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弓形虫抗体IgM(定性)</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弓形体抗体测定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梅毒螺旋体特异性抗体（TPPA法）</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131</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内镜组织活检检查与诊断(胃镜除外)(图)</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内镜组织活检检查与诊断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167</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132</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133</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134</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手术标本检查与诊断(中标本I)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135</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136</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270300005-a*2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137</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2"/>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138</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全器官大切片检查与诊断</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580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139</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140</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270300005-b*12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141</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142</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全器官大切片+单个器官切除检查与诊断</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770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143</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144</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270300005-b*13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145</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组织脱钙加收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组织脱钙加收</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增加1只蜡块加收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270300001-a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蜡块加收</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149</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子宫颈锥切（图）</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460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151</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270300005-a*9</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152</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体液细胞学检查与诊断</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270200001</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体液细胞学检查与诊断</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113</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病理单克隆抗体检测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270500002-a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全自动免疫组织化学快速染色诊断</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手术标本检查与诊断（小标本II）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156</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157</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抗心磷脂抗体IgG（化学发光）</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250402016-c</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腺病毒IgM抗体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甲型流感病毒抗体IgM</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乙型流感病毒抗体IgM</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抗环瓜氨酸肽抗体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250402041-b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抗环瓜氨酸肽抗体（抗CCP抗体）测定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柯萨奇B组病毒IgM抗体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250403035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病毒血清学试验</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EB病毒衣壳抗原IgA抗体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EB病毒早期抗原IgA抗体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抗谷氨酸脱羧酶抗体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250310043-a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血清抗谷氨酸脱羧酶抗体测定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人呼吸道合胞病毒IgM抗体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抗胰岛细胞抗体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169</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嗜肺军团菌IgM抗体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170</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肺炎支原体IgM抗体</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250403076-b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肺炎支原体抗体测定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54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171</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25-羟基维生素D3项（D、D2、D3）（质谱法）（血清）</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250309004-b*2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维生素测定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172</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全血微量元素6项</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250304013-a*6</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微量元素测定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173</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血儿茶酚胺3项</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250310076*3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激素测定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174</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沙门菌、志贺菌检测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250501025*2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沙门菌、志贺菌培养及鉴定</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175</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结核感染T细胞检测(化学发光法)</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250402060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结核感染T细胞检测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176</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混合组过敏原14项</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250405002*7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吸入物变应原筛查</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420</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177</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250405003*7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食入物变应原筛查</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178</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抗核抗体11项</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228</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179</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180</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250402003*7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抗核提取物抗体测定(抗ENA抗体)</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181</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抗核抗体12项(无ENA)</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298</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182</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183</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250402003*7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抗核提取物抗体测定(抗ENA抗体)</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184</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250402016-c</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185</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抗核抗体2项</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88</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186</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187</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自身免疫性肝病全套</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152</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188</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189</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250402014*3</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190</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250402039</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抗可溶性肝抗原/肝-胰抗原抗体(SLA/LP)测定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191</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250402040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抗肝肾微粒体抗体(LKM)测定</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192</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250402007-b*2</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抗线粒体抗体测定(AMA-M2)</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193</w:t>
            </w:r>
            <w:r/>
          </w:p>
        </w:tc>
        <w:tc>
          <w:tcPr>
            <w:shd w:val="clear" w:color="auto" w:fill="ffffff" w:themeFill="background1"/>
            <w:tcW w:w="955"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手术标本检查与诊断（小标本I）</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62"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205</w:t>
            </w:r>
            <w:r/>
          </w:p>
        </w:tc>
        <w:tc>
          <w:tcPr>
            <w:shd w:val="clear" w:color="auto" w:fill="ffffff" w:themeFill="background1"/>
            <w:tcW w:w="488"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restart"/>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194</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195</w:t>
            </w:r>
            <w:r/>
          </w:p>
        </w:tc>
        <w:tc>
          <w:tcPr>
            <w:shd w:val="clear" w:color="auto" w:fill="ffffff" w:themeFill="background1"/>
            <w:tcW w:w="955"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62"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88"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人乳头瘤病毒HPV25分型</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250403066-b*20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人乳头瘤病毒（HPV)分型检测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197</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HPV(两癌）</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250403066-b*20</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人乳头瘤病毒（HPV)分型检测</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300</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r>
        <w:trPr>
          <w:cantSplit/>
          <w:trHeight w:val="270"/>
        </w:trPr>
        <w:tc>
          <w:tcPr>
            <w:shd w:val="clear" w:color="auto" w:fill="ffffff" w:themeFill="background1"/>
            <w:tcW w:w="288"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198</w:t>
            </w:r>
            <w:r/>
          </w:p>
        </w:tc>
        <w:tc>
          <w:tcPr>
            <w:shd w:val="clear" w:color="auto" w:fill="ffffff" w:themeFill="background1"/>
            <w:tcW w:w="95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TCT（两癌）</w:t>
            </w:r>
            <w:r/>
          </w:p>
        </w:tc>
        <w:tc>
          <w:tcPr>
            <w:shd w:val="clear" w:color="auto" w:fill="ffffff" w:themeFill="background1"/>
            <w:tcW w:w="79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270800007-a</w:t>
            </w:r>
            <w:r/>
          </w:p>
        </w:tc>
        <w:tc>
          <w:tcPr>
            <w:shd w:val="clear" w:color="auto" w:fill="ffffff" w:themeFill="background1"/>
            <w:tcW w:w="154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液基薄层细胞采集术</w:t>
            </w:r>
            <w:r/>
          </w:p>
        </w:tc>
        <w:tc>
          <w:tcPr>
            <w:shd w:val="clear" w:color="auto" w:fill="ffffff" w:themeFill="background1"/>
            <w:tcW w:w="462"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c>
          <w:tcPr>
            <w:shd w:val="clear" w:color="auto" w:fill="ffffff" w:themeFill="background1"/>
            <w:tcW w:w="488"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461" w:type="pct"/>
            <w:vAlign w:val="center"/>
            <w:textDirection w:val="lrTb"/>
            <w:noWrap/>
          </w:tcPr>
          <w:p>
            <w:pPr>
              <w:jc w:val="center"/>
              <w:widowControl/>
              <w:rPr>
                <w:rFonts w:ascii="宋体" w:hAnsi="宋体" w:eastAsia="宋体" w:cs="宋体"/>
                <w:color w:val="auto"/>
                <w:sz w:val="24"/>
              </w:rPr>
            </w:pPr>
            <w:r>
              <w:rPr>
                <w:rFonts w:ascii="宋体" w:hAnsi="宋体" w:eastAsia="宋体" w:cs="宋体"/>
                <w:color w:val="auto"/>
                <w:sz w:val="24"/>
              </w:rPr>
            </w:r>
            <w:r/>
          </w:p>
        </w:tc>
      </w:tr>
    </w:tbl>
    <w:p>
      <w:pPr>
        <w:ind w:firstLine="480"/>
        <w:spacing w:line="360" w:lineRule="auto"/>
        <w:rPr>
          <w:rFonts w:ascii="宋体" w:hAnsi="宋体" w:cs="宋体"/>
          <w:b/>
          <w:bCs/>
          <w:color w:val="auto"/>
          <w:spacing w:val="-3"/>
          <w:sz w:val="24"/>
        </w:rPr>
      </w:pPr>
      <w:r>
        <w:rPr>
          <w:rFonts w:hint="eastAsia" w:ascii="宋体" w:hAnsi="宋体" w:cs="宋体"/>
          <w:color w:val="auto"/>
          <w:sz w:val="24"/>
          <w:lang w:val="zh-CN"/>
        </w:rPr>
        <w:t xml:space="preserve">注：</w:t>
      </w:r>
      <w:r>
        <w:rPr>
          <w:rFonts w:hint="eastAsia" w:ascii="宋体" w:hAnsi="宋体" w:cs="宋体"/>
          <w:b/>
          <w:bCs/>
          <w:color w:val="auto"/>
          <w:sz w:val="24"/>
          <w:lang w:val="zh-CN"/>
        </w:rPr>
        <w:t xml:space="preserve">1</w:t>
      </w:r>
      <w:r>
        <w:rPr>
          <w:rFonts w:hint="eastAsia" w:ascii="宋体" w:hAnsi="宋体" w:cs="宋体"/>
          <w:b/>
          <w:bCs/>
          <w:color w:val="auto"/>
          <w:sz w:val="24"/>
        </w:rPr>
        <w:t xml:space="preserve">.中标单价的计算公式：中标单价=</w:t>
      </w:r>
      <w:r>
        <w:rPr>
          <w:rFonts w:hint="eastAsia" w:ascii="宋体" w:hAnsi="宋体" w:eastAsia="宋体" w:cs="宋体"/>
          <w:b/>
          <w:bCs/>
          <w:color w:val="auto"/>
          <w:sz w:val="24"/>
        </w:rPr>
        <w:t xml:space="preserve">最高单价限价*（1-最终报价</w:t>
      </w:r>
      <w:r>
        <w:rPr>
          <w:rFonts w:hint="eastAsia" w:ascii="宋体" w:hAnsi="宋体" w:cs="宋体"/>
          <w:b/>
          <w:bCs/>
          <w:color w:val="auto"/>
          <w:spacing w:val="-3"/>
          <w:sz w:val="24"/>
        </w:rPr>
        <w:t xml:space="preserve">优惠率</w:t>
      </w:r>
      <w:r>
        <w:rPr>
          <w:rFonts w:hint="eastAsia" w:ascii="宋体" w:hAnsi="宋体" w:eastAsia="宋体" w:cs="宋体"/>
          <w:b/>
          <w:bCs/>
          <w:color w:val="auto"/>
          <w:sz w:val="24"/>
        </w:rPr>
        <w:t xml:space="preserve">）</w:t>
      </w:r>
      <w:r>
        <w:rPr>
          <w:rFonts w:hint="eastAsia" w:ascii="宋体" w:hAnsi="宋体" w:cs="宋体"/>
          <w:b/>
          <w:bCs/>
          <w:color w:val="auto"/>
          <w:spacing w:val="-3"/>
          <w:sz w:val="24"/>
        </w:rPr>
        <w:t xml:space="preserve">。</w:t>
      </w:r>
      <w:r/>
    </w:p>
    <w:p>
      <w:pPr>
        <w:ind w:firstLine="480"/>
        <w:spacing w:line="360" w:lineRule="auto"/>
        <w:rPr>
          <w:rFonts w:ascii="宋体" w:hAnsi="宋体" w:eastAsia="宋体"/>
          <w:color w:val="auto"/>
          <w:sz w:val="24"/>
        </w:rPr>
      </w:pPr>
      <w:r>
        <w:rPr>
          <w:rFonts w:ascii="宋体" w:hAnsi="宋体" w:eastAsia="宋体"/>
          <w:color w:val="auto"/>
          <w:sz w:val="24"/>
        </w:rPr>
        <w:t xml:space="preserve">举例：最高单价限价为</w:t>
      </w:r>
      <w:r>
        <w:rPr>
          <w:rFonts w:hint="eastAsia" w:ascii="宋体" w:hAnsi="宋体" w:eastAsia="宋体" w:cs="宋体"/>
          <w:color w:val="auto"/>
          <w:sz w:val="24"/>
        </w:rPr>
        <w:t xml:space="preserve">238.00</w:t>
      </w:r>
      <w:r>
        <w:rPr>
          <w:rFonts w:ascii="宋体" w:hAnsi="宋体" w:eastAsia="宋体"/>
          <w:color w:val="auto"/>
          <w:sz w:val="24"/>
        </w:rPr>
        <w:t xml:space="preserve">元/次，</w:t>
      </w:r>
      <w:r>
        <w:rPr>
          <w:rFonts w:hint="eastAsia" w:ascii="宋体" w:hAnsi="宋体"/>
          <w:color w:val="auto"/>
          <w:sz w:val="24"/>
        </w:rPr>
        <w:t xml:space="preserve">投标单位</w:t>
      </w:r>
      <w:r>
        <w:rPr>
          <w:rFonts w:ascii="宋体" w:hAnsi="宋体" w:eastAsia="宋体"/>
          <w:color w:val="auto"/>
          <w:sz w:val="24"/>
        </w:rPr>
        <w:t xml:space="preserve">若</w:t>
      </w:r>
      <w:r>
        <w:rPr>
          <w:rFonts w:hint="eastAsia" w:ascii="宋体" w:hAnsi="宋体" w:eastAsia="宋体"/>
          <w:color w:val="auto"/>
          <w:sz w:val="24"/>
        </w:rPr>
        <w:t xml:space="preserve">报价</w:t>
      </w:r>
      <w:r>
        <w:rPr>
          <w:rFonts w:ascii="宋体" w:hAnsi="宋体" w:eastAsia="宋体"/>
          <w:color w:val="auto"/>
          <w:sz w:val="24"/>
        </w:rPr>
        <w:t xml:space="preserve">优惠率5%，优惠后收费应该为</w:t>
      </w:r>
      <w:r>
        <w:rPr>
          <w:rFonts w:hint="eastAsia" w:ascii="宋体" w:hAnsi="宋体" w:eastAsia="宋体" w:cs="宋体"/>
          <w:color w:val="auto"/>
          <w:sz w:val="24"/>
        </w:rPr>
        <w:t xml:space="preserve">238.00</w:t>
      </w:r>
      <w:r>
        <w:rPr>
          <w:rFonts w:ascii="宋体" w:hAnsi="宋体" w:eastAsia="宋体"/>
          <w:color w:val="auto"/>
          <w:sz w:val="24"/>
        </w:rPr>
        <w:t xml:space="preserve">*（1-5%）=</w:t>
      </w:r>
      <w:r>
        <w:rPr>
          <w:rFonts w:hint="eastAsia" w:ascii="宋体" w:hAnsi="宋体" w:eastAsia="宋体" w:cs="宋体"/>
          <w:color w:val="auto"/>
          <w:sz w:val="24"/>
        </w:rPr>
        <w:t xml:space="preserve">238.00</w:t>
      </w:r>
      <w:r>
        <w:rPr>
          <w:rFonts w:ascii="宋体" w:hAnsi="宋体" w:eastAsia="宋体"/>
          <w:color w:val="auto"/>
          <w:sz w:val="24"/>
        </w:rPr>
        <w:t xml:space="preserve">*95%=226.1</w:t>
      </w:r>
      <w:r>
        <w:rPr>
          <w:rFonts w:hint="eastAsia" w:ascii="宋体" w:hAnsi="宋体" w:eastAsia="宋体"/>
          <w:color w:val="auto"/>
          <w:sz w:val="24"/>
        </w:rPr>
        <w:t xml:space="preserve">0</w:t>
      </w:r>
      <w:r>
        <w:rPr>
          <w:rFonts w:ascii="宋体" w:hAnsi="宋体" w:eastAsia="宋体"/>
          <w:color w:val="auto"/>
          <w:sz w:val="24"/>
        </w:rPr>
        <w:t xml:space="preserve">元/次，则报价表中响应优惠率报价填写为5%。</w:t>
      </w:r>
      <w:r/>
    </w:p>
    <w:p>
      <w:pPr>
        <w:ind w:firstLine="474"/>
        <w:spacing w:line="360" w:lineRule="auto"/>
        <w:rPr>
          <w:rFonts w:ascii="宋体" w:hAnsi="宋体" w:eastAsia="宋体" w:cs="宋体"/>
          <w:color w:val="auto"/>
          <w:spacing w:val="-4"/>
          <w:sz w:val="24"/>
        </w:rPr>
      </w:pPr>
      <w:r>
        <w:rPr>
          <w:rFonts w:hint="eastAsia" w:ascii="宋体" w:hAnsi="宋体" w:eastAsia="宋体" w:cs="宋体"/>
          <w:color w:val="auto"/>
          <w:sz w:val="24"/>
          <w:szCs w:val="22"/>
        </w:rPr>
        <w:t xml:space="preserve">2.</w:t>
      </w:r>
      <w:r>
        <w:rPr>
          <w:rFonts w:ascii="宋体" w:hAnsi="宋体" w:eastAsia="宋体" w:cs="宋体"/>
          <w:b/>
          <w:bCs/>
          <w:color w:val="auto"/>
          <w:spacing w:val="-2"/>
          <w:sz w:val="24"/>
        </w:rPr>
        <w:t xml:space="preserve">如填写的综合</w:t>
      </w:r>
      <w:r>
        <w:rPr>
          <w:rFonts w:hint="eastAsia" w:ascii="宋体" w:hAnsi="宋体" w:eastAsia="宋体" w:cs="宋体"/>
          <w:b/>
          <w:bCs/>
          <w:color w:val="auto"/>
          <w:spacing w:val="-2"/>
          <w:sz w:val="24"/>
        </w:rPr>
        <w:t xml:space="preserve">优惠率</w:t>
      </w:r>
      <w:r>
        <w:rPr>
          <w:rFonts w:ascii="宋体" w:hAnsi="宋体" w:eastAsia="宋体" w:cs="宋体"/>
          <w:b/>
          <w:bCs/>
          <w:color w:val="auto"/>
          <w:spacing w:val="-2"/>
          <w:sz w:val="24"/>
        </w:rPr>
        <w:t xml:space="preserve">与公式计算结果不一致，</w:t>
      </w:r>
      <w:r>
        <w:rPr>
          <w:rFonts w:hint="eastAsia" w:ascii="宋体" w:hAnsi="宋体" w:eastAsia="宋体" w:cs="宋体"/>
          <w:b/>
          <w:bCs/>
          <w:color w:val="auto"/>
          <w:spacing w:val="-2"/>
          <w:sz w:val="24"/>
        </w:rPr>
        <w:t xml:space="preserve">则视为非实质性响应</w:t>
      </w:r>
      <w:r>
        <w:rPr>
          <w:rFonts w:ascii="宋体" w:hAnsi="宋体" w:eastAsia="宋体" w:cs="宋体"/>
          <w:b/>
          <w:bCs/>
          <w:color w:val="auto"/>
          <w:spacing w:val="-3"/>
          <w:sz w:val="24"/>
        </w:rPr>
        <w:t xml:space="preserve">；“</w:t>
      </w:r>
      <w:r>
        <w:rPr>
          <w:rFonts w:hint="eastAsia" w:ascii="宋体" w:hAnsi="宋体" w:eastAsia="宋体" w:cs="宋体"/>
          <w:b/>
          <w:bCs/>
          <w:color w:val="auto"/>
          <w:spacing w:val="-3"/>
          <w:sz w:val="24"/>
        </w:rPr>
        <w:t xml:space="preserve">优惠率</w:t>
      </w:r>
      <w:r>
        <w:rPr>
          <w:rFonts w:ascii="宋体" w:hAnsi="宋体" w:eastAsia="宋体" w:cs="宋体"/>
          <w:b/>
          <w:bCs/>
          <w:color w:val="auto"/>
          <w:spacing w:val="-3"/>
          <w:sz w:val="24"/>
        </w:rPr>
        <w:t xml:space="preserve">”将作为成交</w:t>
      </w:r>
      <w:r>
        <w:rPr>
          <w:rFonts w:hint="eastAsia" w:ascii="宋体" w:hAnsi="宋体" w:eastAsia="宋体" w:cs="宋体"/>
          <w:b/>
          <w:bCs/>
          <w:color w:val="auto"/>
          <w:spacing w:val="-3"/>
          <w:sz w:val="24"/>
        </w:rPr>
        <w:t xml:space="preserve">优惠率</w:t>
      </w:r>
      <w:r>
        <w:rPr>
          <w:rFonts w:ascii="宋体" w:hAnsi="宋体" w:eastAsia="宋体" w:cs="宋体"/>
          <w:b/>
          <w:bCs/>
          <w:color w:val="auto"/>
          <w:spacing w:val="-4"/>
          <w:sz w:val="24"/>
        </w:rPr>
        <w:t xml:space="preserve">予以公告</w:t>
      </w:r>
      <w:r>
        <w:rPr>
          <w:rFonts w:ascii="宋体" w:hAnsi="宋体" w:eastAsia="宋体" w:cs="宋体"/>
          <w:color w:val="auto"/>
          <w:spacing w:val="-4"/>
          <w:sz w:val="24"/>
        </w:rPr>
        <w:t xml:space="preserve">。</w:t>
      </w:r>
      <w:r/>
    </w:p>
    <w:p>
      <w:pPr>
        <w:ind w:firstLine="480"/>
        <w:spacing w:line="360" w:lineRule="auto"/>
        <w:rPr>
          <w:rFonts w:ascii="宋体" w:hAnsi="宋体" w:eastAsia="宋体" w:cs="宋体"/>
          <w:b/>
          <w:bCs/>
          <w:color w:val="auto"/>
          <w:spacing w:val="-10"/>
          <w:sz w:val="24"/>
        </w:rPr>
      </w:pPr>
      <w:r>
        <w:rPr>
          <w:rFonts w:hint="eastAsia" w:ascii="宋体" w:hAnsi="宋体" w:eastAsia="宋体" w:cs="宋体"/>
          <w:color w:val="auto"/>
          <w:spacing w:val="8"/>
          <w:sz w:val="24"/>
        </w:rPr>
        <w:t xml:space="preserve">3.</w:t>
      </w:r>
      <w:r>
        <w:rPr>
          <w:rFonts w:ascii="宋体" w:hAnsi="宋体" w:eastAsia="宋体" w:cs="宋体"/>
          <w:color w:val="auto"/>
          <w:spacing w:val="8"/>
          <w:sz w:val="24"/>
        </w:rPr>
        <w:t xml:space="preserve">电子</w:t>
      </w:r>
      <w:r>
        <w:rPr>
          <w:rFonts w:hint="eastAsia" w:ascii="宋体" w:hAnsi="宋体" w:eastAsia="宋体" w:cs="宋体"/>
          <w:color w:val="auto"/>
          <w:spacing w:val="8"/>
          <w:sz w:val="24"/>
        </w:rPr>
        <w:t xml:space="preserve">响应</w:t>
      </w:r>
      <w:r>
        <w:rPr>
          <w:rFonts w:ascii="宋体" w:hAnsi="宋体" w:eastAsia="宋体" w:cs="宋体"/>
          <w:color w:val="auto"/>
          <w:spacing w:val="8"/>
          <w:sz w:val="24"/>
        </w:rPr>
        <w:t xml:space="preserve">文件制作工具中的开标一览表请填写本表中</w:t>
      </w:r>
      <w:r>
        <w:rPr>
          <w:rFonts w:hint="eastAsia" w:ascii="宋体" w:hAnsi="宋体" w:eastAsia="宋体" w:cs="宋体"/>
          <w:color w:val="auto"/>
          <w:spacing w:val="8"/>
          <w:sz w:val="24"/>
        </w:rPr>
        <w:t xml:space="preserve">的</w:t>
      </w:r>
      <w:r>
        <w:rPr>
          <w:rFonts w:ascii="宋体" w:hAnsi="宋体" w:eastAsia="宋体" w:cs="宋体"/>
          <w:b/>
          <w:bCs/>
          <w:color w:val="auto"/>
          <w:spacing w:val="8"/>
          <w:sz w:val="24"/>
        </w:rPr>
        <w:t xml:space="preserve">综合</w:t>
      </w:r>
      <w:r>
        <w:rPr>
          <w:rFonts w:hint="eastAsia" w:ascii="宋体" w:hAnsi="宋体" w:eastAsia="宋体" w:cs="宋体"/>
          <w:b/>
          <w:bCs/>
          <w:color w:val="auto"/>
          <w:spacing w:val="-3"/>
          <w:sz w:val="24"/>
        </w:rPr>
        <w:t xml:space="preserve">优惠率</w:t>
      </w:r>
      <w:r>
        <w:rPr>
          <w:rFonts w:ascii="宋体" w:hAnsi="宋体" w:eastAsia="宋体" w:cs="宋体"/>
          <w:color w:val="auto"/>
          <w:spacing w:val="5"/>
          <w:sz w:val="24"/>
        </w:rPr>
        <w:t xml:space="preserve">，</w:t>
      </w:r>
      <w:r>
        <w:rPr>
          <w:rFonts w:ascii="宋体" w:hAnsi="宋体" w:eastAsia="宋体" w:cs="宋体"/>
          <w:b/>
          <w:bCs/>
          <w:color w:val="auto"/>
          <w:spacing w:val="5"/>
          <w:sz w:val="24"/>
        </w:rPr>
        <w:t xml:space="preserve">如开标一览表填写的</w:t>
      </w:r>
      <w:r>
        <w:rPr>
          <w:rFonts w:ascii="宋体" w:hAnsi="宋体" w:eastAsia="宋体" w:cs="宋体"/>
          <w:b/>
          <w:bCs/>
          <w:color w:val="auto"/>
          <w:spacing w:val="8"/>
          <w:sz w:val="24"/>
        </w:rPr>
        <w:t xml:space="preserve">综合</w:t>
      </w:r>
      <w:r>
        <w:rPr>
          <w:rFonts w:hint="eastAsia" w:ascii="宋体" w:hAnsi="宋体" w:eastAsia="宋体" w:cs="宋体"/>
          <w:b/>
          <w:bCs/>
          <w:color w:val="auto"/>
          <w:spacing w:val="-3"/>
          <w:sz w:val="24"/>
        </w:rPr>
        <w:t xml:space="preserve">优惠率</w:t>
      </w:r>
      <w:r>
        <w:rPr>
          <w:rFonts w:ascii="宋体" w:hAnsi="宋体" w:eastAsia="宋体" w:cs="宋体"/>
          <w:b/>
          <w:bCs/>
          <w:color w:val="auto"/>
          <w:spacing w:val="5"/>
          <w:sz w:val="24"/>
        </w:rPr>
        <w:t xml:space="preserve">报价与公式计算结果不一致，</w:t>
      </w:r>
      <w:r>
        <w:rPr>
          <w:rFonts w:ascii="宋体" w:hAnsi="宋体" w:eastAsia="宋体" w:cs="宋体"/>
          <w:color w:val="auto"/>
          <w:spacing w:val="-76"/>
          <w:sz w:val="24"/>
        </w:rPr>
        <w:t xml:space="preserve"> </w:t>
      </w:r>
      <w:r>
        <w:rPr>
          <w:rFonts w:hint="eastAsia" w:ascii="宋体" w:hAnsi="宋体" w:eastAsia="宋体" w:cs="宋体"/>
          <w:b/>
          <w:bCs/>
          <w:color w:val="auto"/>
          <w:spacing w:val="5"/>
          <w:sz w:val="24"/>
        </w:rPr>
        <w:t xml:space="preserve">则视为非实质性响应</w:t>
      </w:r>
      <w:r>
        <w:rPr>
          <w:rFonts w:ascii="宋体" w:hAnsi="宋体" w:eastAsia="宋体" w:cs="宋体"/>
          <w:b/>
          <w:bCs/>
          <w:color w:val="auto"/>
          <w:spacing w:val="-10"/>
          <w:sz w:val="24"/>
        </w:rPr>
        <w:t xml:space="preserve">。</w:t>
      </w:r>
      <w:r/>
    </w:p>
    <w:p>
      <w:pPr>
        <w:ind w:firstLine="474"/>
        <w:spacing w:line="360" w:lineRule="auto"/>
        <w:rPr>
          <w:rFonts w:ascii="宋体" w:hAnsi="宋体" w:eastAsia="宋体" w:cs="宋体"/>
          <w:b/>
          <w:bCs/>
          <w:color w:val="auto"/>
          <w:sz w:val="24"/>
          <w:szCs w:val="22"/>
        </w:rPr>
      </w:pPr>
      <w:r>
        <w:rPr>
          <w:rFonts w:hint="eastAsia" w:ascii="宋体" w:hAnsi="宋体" w:eastAsia="宋体" w:cs="宋体"/>
          <w:b/>
          <w:bCs/>
          <w:color w:val="auto"/>
          <w:sz w:val="24"/>
          <w:szCs w:val="22"/>
        </w:rPr>
        <w:t xml:space="preserve">4.投标人对报价组成是否符合市场价成本做出承诺书，否则为非实质性响应。</w:t>
      </w:r>
      <w:r/>
    </w:p>
    <w:p>
      <w:pPr>
        <w:ind w:firstLine="480"/>
        <w:spacing w:line="360" w:lineRule="auto"/>
        <w:rPr>
          <w:rFonts w:ascii="宋体" w:hAnsi="宋体" w:eastAsia="宋体"/>
          <w:color w:val="auto"/>
          <w:sz w:val="24"/>
        </w:rPr>
      </w:pPr>
      <w:r>
        <w:rPr>
          <w:rFonts w:ascii="宋体" w:hAnsi="宋体" w:eastAsia="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w:t>
      </w:r>
      <w:r/>
    </w:p>
    <w:p>
      <w:pPr>
        <w:rPr>
          <w:rFonts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rPr>
          <w:rFonts w:ascii="宋体" w:hAnsi="宋体" w:eastAsia="宋体" w:cs="宋体"/>
          <w:b/>
          <w:color w:val="auto"/>
          <w:sz w:val="24"/>
        </w:rPr>
      </w:pPr>
      <w:r>
        <w:rPr>
          <w:rFonts w:hint="eastAsia" w:ascii="宋体" w:hAnsi="宋体" w:eastAsia="宋体" w:cs="宋体"/>
          <w:b/>
          <w:color w:val="auto"/>
          <w:sz w:val="24"/>
        </w:rPr>
        <w:t xml:space="preserve">3、《中小企业声明函》或《残疾人福利性单位声明函》或省级以上监狱管理局、戒毒管理局（含新疆生产建设兵团）出具的属于监狱企业的证明文件</w:t>
      </w:r>
      <w:r/>
    </w:p>
    <w:p>
      <w:pPr>
        <w:jc w:val="center"/>
        <w:spacing w:line="360" w:lineRule="auto"/>
        <w:rPr>
          <w:rFonts w:ascii="宋体" w:hAnsi="宋体" w:eastAsia="宋体" w:cs="宋体"/>
          <w:b/>
          <w:color w:val="auto"/>
          <w:sz w:val="24"/>
        </w:rPr>
      </w:pPr>
      <w:r>
        <w:rPr>
          <w:rFonts w:hint="eastAsia" w:ascii="宋体" w:hAnsi="宋体" w:eastAsia="宋体" w:cs="宋体"/>
          <w:b/>
          <w:color w:val="auto"/>
          <w:sz w:val="24"/>
        </w:rPr>
        <w:t xml:space="preserve">中小企业声明函（服务）</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本公司（联合体）郑重声明，根据《政府采购促进中小企业发展管理办法》（财库﹝2020﹞46 号）的规定，本公司（联合体）参加</w:t>
      </w:r>
      <w:r>
        <w:rPr>
          <w:rFonts w:hint="eastAsia" w:ascii="宋体" w:hAnsi="宋体" w:eastAsia="宋体" w:cs="宋体"/>
          <w:color w:val="auto"/>
          <w:sz w:val="24"/>
          <w:u w:val="single"/>
          <w:lang w:val="zh-CN"/>
        </w:rPr>
        <w:t xml:space="preserve">（苏州市相城区中医医院(苏州市相城区望亭镇卫生院)）</w:t>
      </w:r>
      <w:r>
        <w:rPr>
          <w:rFonts w:hint="eastAsia" w:ascii="宋体" w:hAnsi="宋体" w:eastAsia="宋体" w:cs="宋体"/>
          <w:color w:val="auto"/>
          <w:sz w:val="24"/>
          <w:lang w:val="zh-CN"/>
        </w:rPr>
        <w:t xml:space="preserve">的</w:t>
      </w:r>
      <w:r>
        <w:rPr>
          <w:rFonts w:hint="eastAsia" w:ascii="宋体" w:hAnsi="宋体" w:eastAsia="宋体" w:cs="宋体"/>
          <w:color w:val="auto"/>
          <w:sz w:val="24"/>
          <w:u w:val="single"/>
          <w:lang w:val="zh-CN"/>
        </w:rPr>
        <w:t xml:space="preserve">（苏州市相城区中医医院第三方检验外包服务）</w:t>
      </w:r>
      <w:r>
        <w:rPr>
          <w:rFonts w:hint="eastAsia" w:ascii="宋体" w:hAnsi="宋体" w:eastAsia="宋体" w:cs="宋体"/>
          <w:color w:val="auto"/>
          <w:sz w:val="24"/>
          <w:lang w:val="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 </w:t>
      </w:r>
      <w:r>
        <w:rPr>
          <w:rFonts w:hint="eastAsia" w:ascii="宋体" w:hAnsi="宋体" w:eastAsia="宋体" w:cs="宋体"/>
          <w:color w:val="auto"/>
          <w:sz w:val="24"/>
          <w:u w:val="single"/>
          <w:lang w:val="zh-CN"/>
        </w:rPr>
        <w:t xml:space="preserve">（标的名称） </w:t>
      </w:r>
      <w:r>
        <w:rPr>
          <w:rFonts w:hint="eastAsia" w:ascii="宋体" w:hAnsi="宋体" w:eastAsia="宋体" w:cs="宋体"/>
          <w:color w:val="auto"/>
          <w:sz w:val="24"/>
          <w:lang w:val="zh-CN"/>
        </w:rPr>
        <w:t xml:space="preserve">，属于</w:t>
      </w:r>
      <w:r>
        <w:rPr>
          <w:rFonts w:hint="eastAsia" w:ascii="宋体" w:hAnsi="宋体" w:eastAsia="宋体" w:cs="宋体"/>
          <w:color w:val="auto"/>
          <w:sz w:val="24"/>
          <w:u w:val="single"/>
          <w:lang w:val="zh-CN"/>
        </w:rPr>
        <w:t xml:space="preserve">（其他未列明行业）</w:t>
      </w:r>
      <w:r>
        <w:rPr>
          <w:rFonts w:hint="eastAsia" w:ascii="宋体" w:hAnsi="宋体" w:eastAsia="宋体" w:cs="宋体"/>
          <w:color w:val="auto"/>
          <w:sz w:val="24"/>
          <w:lang w:val="zh-CN"/>
        </w:rPr>
        <w:t xml:space="preserve">行业；承接企业为</w:t>
      </w:r>
      <w:r>
        <w:rPr>
          <w:rFonts w:hint="eastAsia" w:ascii="宋体" w:hAnsi="宋体" w:eastAsia="宋体" w:cs="宋体"/>
          <w:color w:val="auto"/>
          <w:sz w:val="24"/>
          <w:u w:val="single"/>
          <w:lang w:val="zh-CN"/>
        </w:rPr>
        <w:t xml:space="preserve">（企业名称）</w:t>
      </w:r>
      <w:r>
        <w:rPr>
          <w:rFonts w:hint="eastAsia" w:ascii="宋体" w:hAnsi="宋体" w:eastAsia="宋体" w:cs="宋体"/>
          <w:color w:val="auto"/>
          <w:sz w:val="24"/>
          <w:lang w:val="zh-CN"/>
        </w:rPr>
        <w:t xml:space="preserve">，从业人员</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人，营业收入为</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万元，资产总额为</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万元，属于</w:t>
      </w:r>
      <w:r>
        <w:rPr>
          <w:rFonts w:hint="eastAsia" w:ascii="宋体" w:hAnsi="宋体" w:eastAsia="宋体" w:cs="宋体"/>
          <w:color w:val="auto"/>
          <w:sz w:val="24"/>
          <w:u w:val="single"/>
          <w:lang w:val="zh-CN"/>
        </w:rPr>
        <w:t xml:space="preserve">（中型企业、小型企业、微型企业）</w:t>
      </w:r>
      <w:r>
        <w:rPr>
          <w:rFonts w:hint="eastAsia" w:ascii="宋体" w:hAnsi="宋体" w:eastAsia="宋体" w:cs="宋体"/>
          <w:color w:val="auto"/>
          <w:sz w:val="24"/>
          <w:lang w:val="zh-CN"/>
        </w:rPr>
        <w:t xml:space="preserve">；</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 </w:t>
      </w:r>
      <w:r>
        <w:rPr>
          <w:rFonts w:hint="eastAsia" w:ascii="宋体" w:hAnsi="宋体" w:eastAsia="宋体" w:cs="宋体"/>
          <w:color w:val="auto"/>
          <w:sz w:val="24"/>
          <w:u w:val="single"/>
          <w:lang w:val="zh-CN"/>
        </w:rPr>
        <w:t xml:space="preserve">（标的名称） </w:t>
      </w:r>
      <w:r>
        <w:rPr>
          <w:rFonts w:hint="eastAsia" w:ascii="宋体" w:hAnsi="宋体" w:eastAsia="宋体" w:cs="宋体"/>
          <w:color w:val="auto"/>
          <w:sz w:val="24"/>
          <w:lang w:val="zh-CN"/>
        </w:rPr>
        <w:t xml:space="preserve">，属于</w:t>
      </w:r>
      <w:r>
        <w:rPr>
          <w:rFonts w:hint="eastAsia" w:ascii="宋体" w:hAnsi="宋体" w:eastAsia="宋体" w:cs="宋体"/>
          <w:color w:val="auto"/>
          <w:sz w:val="24"/>
          <w:u w:val="single"/>
          <w:lang w:val="zh-CN"/>
        </w:rPr>
        <w:t xml:space="preserve">（其他未列明行业）</w:t>
      </w:r>
      <w:r>
        <w:rPr>
          <w:rFonts w:hint="eastAsia" w:ascii="宋体" w:hAnsi="宋体" w:eastAsia="宋体" w:cs="宋体"/>
          <w:color w:val="auto"/>
          <w:sz w:val="24"/>
          <w:lang w:val="zh-CN"/>
        </w:rPr>
        <w:t xml:space="preserve">行业；承接企业为</w:t>
      </w:r>
      <w:r>
        <w:rPr>
          <w:rFonts w:hint="eastAsia" w:ascii="宋体" w:hAnsi="宋体" w:eastAsia="宋体" w:cs="宋体"/>
          <w:color w:val="auto"/>
          <w:sz w:val="24"/>
          <w:u w:val="single"/>
          <w:lang w:val="zh-CN"/>
        </w:rPr>
        <w:t xml:space="preserve">（企业名称）</w:t>
      </w:r>
      <w:r>
        <w:rPr>
          <w:rFonts w:hint="eastAsia" w:ascii="宋体" w:hAnsi="宋体" w:eastAsia="宋体" w:cs="宋体"/>
          <w:color w:val="auto"/>
          <w:sz w:val="24"/>
          <w:lang w:val="zh-CN"/>
        </w:rPr>
        <w:t xml:space="preserve">，从业人员</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人，营业收入为</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万元，资产总额为</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 xml:space="preserve">万元，属于</w:t>
      </w:r>
      <w:r>
        <w:rPr>
          <w:rFonts w:hint="eastAsia" w:ascii="宋体" w:hAnsi="宋体" w:eastAsia="宋体" w:cs="宋体"/>
          <w:color w:val="auto"/>
          <w:sz w:val="24"/>
          <w:u w:val="single"/>
          <w:lang w:val="zh-CN"/>
        </w:rPr>
        <w:t xml:space="preserve">（中型企业、小型企业、微型企业）</w:t>
      </w:r>
      <w:r>
        <w:rPr>
          <w:rFonts w:hint="eastAsia" w:ascii="宋体" w:hAnsi="宋体" w:eastAsia="宋体" w:cs="宋体"/>
          <w:color w:val="auto"/>
          <w:sz w:val="24"/>
          <w:lang w:val="zh-CN"/>
        </w:rPr>
        <w:t xml:space="preserve">；</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本企业对上述声明内容的真实性负责。如有虚假，将依法承担相应责任。</w:t>
      </w:r>
      <w:r/>
    </w:p>
    <w:p>
      <w:pPr>
        <w:ind w:firstLine="480"/>
        <w:jc w:val="righ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企业名称（盖章）：</w:t>
      </w:r>
      <w:r/>
    </w:p>
    <w:p>
      <w:pPr>
        <w:ind w:firstLine="480"/>
        <w:jc w:val="righ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日期：</w:t>
      </w:r>
      <w:r/>
    </w:p>
    <w:p>
      <w:pPr>
        <w:ind w:firstLine="480"/>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备注：</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1.从业人员、营业收入、资产总额填报上一年度数据，无上一年度数据的新成立企业可不填报。</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2.根据“工信部联企业〔2011〕300号通知中的《中小企业划型标准规定》”，本项目所属行业为其他未列明行业。</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3</w:t>
      </w:r>
      <w:r>
        <w:rPr>
          <w:rFonts w:hint="eastAsia" w:ascii="宋体" w:hAnsi="宋体" w:eastAsia="宋体" w:cs="宋体"/>
          <w:color w:val="auto"/>
          <w:sz w:val="24"/>
          <w:lang w:val="zh-CN"/>
        </w:rPr>
        <w:t xml:space="preserve">.若供应商提供的“中小企业声明函”内容不实的，属于提供虚假材料谋取中标、成交，依照《中华人民共和国政府采购法》等国家有关规定追究相应责任。</w:t>
      </w:r>
      <w:r/>
    </w:p>
    <w:p>
      <w:pPr>
        <w:ind w:firstLine="480"/>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4</w:t>
      </w:r>
      <w:r>
        <w:rPr>
          <w:rFonts w:hint="eastAsia" w:ascii="宋体" w:hAnsi="宋体" w:eastAsia="宋体" w:cs="宋体"/>
          <w:color w:val="auto"/>
          <w:sz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rPr>
          <w:rFonts w:ascii="宋体" w:hAnsi="宋体" w:eastAsia="宋体" w:cs="宋体"/>
          <w:b/>
          <w:color w:val="auto"/>
          <w:sz w:val="24"/>
        </w:rPr>
      </w:pPr>
      <w:r>
        <w:rPr>
          <w:rFonts w:hint="eastAsia" w:ascii="宋体" w:hAnsi="宋体" w:eastAsia="宋体" w:cs="宋体"/>
          <w:b/>
          <w:color w:val="auto"/>
          <w:sz w:val="24"/>
        </w:rPr>
        <w:br w:type="page" w:clear="all"/>
      </w:r>
      <w:r/>
    </w:p>
    <w:p>
      <w:pPr>
        <w:jc w:val="center"/>
        <w:spacing w:line="360" w:lineRule="auto"/>
        <w:rPr>
          <w:rFonts w:ascii="宋体" w:hAnsi="宋体" w:eastAsia="宋体" w:cs="宋体"/>
          <w:b/>
          <w:bCs/>
          <w:color w:val="auto"/>
          <w:sz w:val="24"/>
          <w:lang w:val="zh-CN"/>
        </w:rPr>
      </w:pPr>
      <w:r>
        <w:rPr>
          <w:rFonts w:hint="eastAsia" w:ascii="宋体" w:hAnsi="宋体" w:eastAsia="宋体" w:cs="宋体"/>
          <w:b/>
          <w:bCs/>
          <w:color w:val="auto"/>
          <w:sz w:val="24"/>
          <w:lang w:val="zh-CN"/>
        </w:rPr>
        <w:t xml:space="preserve">残疾人福利性单位声明函</w:t>
      </w:r>
      <w:r/>
    </w:p>
    <w:p>
      <w:pPr>
        <w:jc w:val="left"/>
        <w:spacing w:line="360" w:lineRule="auto"/>
        <w:rPr>
          <w:rFonts w:ascii="宋体" w:hAnsi="宋体" w:eastAsia="宋体" w:cs="宋体"/>
          <w:b/>
          <w:color w:val="auto"/>
          <w:spacing w:val="6"/>
          <w:sz w:val="24"/>
        </w:rPr>
      </w:pPr>
      <w:r>
        <w:rPr>
          <w:rFonts w:ascii="宋体" w:hAnsi="宋体" w:eastAsia="宋体" w:cs="宋体"/>
          <w:b/>
          <w:color w:val="auto"/>
          <w:spacing w:val="6"/>
          <w:sz w:val="24"/>
        </w:rPr>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lang w:val="zh-CN"/>
        </w:rPr>
        <w:t xml:space="preserve">本单位对上述声明的真实性负责。如有虚假，将依法承担相应责任。</w:t>
      </w:r>
      <w:r/>
    </w:p>
    <w:p>
      <w:pPr>
        <w:ind w:firstLine="504"/>
        <w:jc w:val="left"/>
        <w:spacing w:line="360" w:lineRule="auto"/>
        <w:rPr>
          <w:rFonts w:ascii="宋体" w:hAnsi="宋体" w:eastAsia="宋体" w:cs="宋体"/>
          <w:color w:val="auto"/>
          <w:spacing w:val="6"/>
          <w:sz w:val="24"/>
        </w:rPr>
      </w:pPr>
      <w:r>
        <w:rPr>
          <w:rFonts w:ascii="宋体" w:hAnsi="宋体" w:eastAsia="宋体" w:cs="宋体"/>
          <w:color w:val="auto"/>
          <w:spacing w:val="6"/>
          <w:sz w:val="24"/>
        </w:rPr>
      </w:r>
      <w:r/>
    </w:p>
    <w:p>
      <w:pPr>
        <w:ind w:firstLine="504"/>
        <w:jc w:val="left"/>
        <w:spacing w:line="360" w:lineRule="auto"/>
        <w:rPr>
          <w:rFonts w:ascii="宋体" w:hAnsi="宋体" w:eastAsia="宋体" w:cs="宋体"/>
          <w:color w:val="auto"/>
          <w:spacing w:val="6"/>
          <w:sz w:val="24"/>
        </w:rPr>
      </w:pPr>
      <w:r>
        <w:rPr>
          <w:rFonts w:ascii="宋体" w:hAnsi="宋体" w:eastAsia="宋体" w:cs="宋体"/>
          <w:color w:val="auto"/>
          <w:spacing w:val="6"/>
          <w:sz w:val="24"/>
        </w:rPr>
      </w:r>
      <w:r/>
    </w:p>
    <w:p>
      <w:pPr>
        <w:pStyle w:val="930"/>
        <w:ind w:left="3400" w:firstLine="2280"/>
        <w:spacing w:line="360" w:lineRule="auto"/>
        <w:rPr>
          <w:rFonts w:hAnsi="宋体" w:eastAsia="宋体" w:cs="宋体"/>
          <w:color w:val="auto"/>
          <w:sz w:val="24"/>
          <w:szCs w:val="24"/>
        </w:rPr>
      </w:pPr>
      <w:r>
        <w:rPr>
          <w:rFonts w:hint="eastAsia" w:hAnsi="宋体" w:eastAsia="宋体" w:cs="宋体"/>
          <w:color w:val="auto"/>
          <w:sz w:val="24"/>
          <w:szCs w:val="24"/>
        </w:rPr>
        <w:t xml:space="preserve">单位名称（盖章）：</w:t>
      </w:r>
      <w:r/>
    </w:p>
    <w:p>
      <w:pPr>
        <w:pStyle w:val="930"/>
        <w:ind w:left="3400" w:firstLine="2280"/>
        <w:spacing w:line="360" w:lineRule="auto"/>
        <w:rPr>
          <w:rFonts w:hAnsi="宋体" w:eastAsia="宋体" w:cs="宋体"/>
          <w:color w:val="auto"/>
          <w:sz w:val="24"/>
          <w:szCs w:val="24"/>
        </w:rPr>
      </w:pPr>
      <w:r>
        <w:rPr>
          <w:rFonts w:hint="eastAsia" w:hAnsi="宋体" w:eastAsia="宋体" w:cs="宋体"/>
          <w:color w:val="auto"/>
          <w:sz w:val="24"/>
          <w:szCs w:val="24"/>
        </w:rPr>
        <w:t xml:space="preserve">日  期：</w:t>
      </w:r>
      <w:r/>
    </w:p>
    <w:p>
      <w:pPr>
        <w:rPr>
          <w:rFonts w:ascii="宋体" w:hAnsi="宋体" w:eastAsia="宋体" w:cs="宋体"/>
          <w:color w:val="auto"/>
          <w:sz w:val="24"/>
        </w:rPr>
      </w:pPr>
      <w:r>
        <w:rPr>
          <w:rFonts w:hint="eastAsia" w:ascii="宋体" w:hAnsi="宋体" w:eastAsia="宋体" w:cs="宋体"/>
          <w:color w:val="auto"/>
          <w:sz w:val="24"/>
        </w:rPr>
        <w:br w:type="page" w:clear="all"/>
      </w:r>
      <w:r/>
    </w:p>
    <w:p>
      <w:pPr>
        <w:pStyle w:val="929"/>
        <w:jc w:val="left"/>
        <w:spacing w:line="360" w:lineRule="auto"/>
        <w:rPr>
          <w:rFonts w:hAnsi="宋体" w:eastAsia="宋体" w:cs="宋体"/>
          <w:b/>
          <w:color w:val="auto"/>
          <w:sz w:val="24"/>
          <w:szCs w:val="24"/>
        </w:rPr>
      </w:pPr>
      <w:r>
        <w:rPr>
          <w:rFonts w:hint="eastAsia" w:hAnsi="宋体" w:eastAsia="宋体" w:cs="宋体"/>
          <w:b/>
          <w:bCs/>
          <w:color w:val="auto"/>
          <w:sz w:val="24"/>
          <w:szCs w:val="24"/>
        </w:rPr>
        <w:t xml:space="preserve">4</w:t>
      </w:r>
      <w:r>
        <w:rPr>
          <w:rFonts w:hint="eastAsia" w:hAnsi="宋体" w:eastAsia="宋体" w:cs="宋体"/>
          <w:b/>
          <w:color w:val="auto"/>
          <w:sz w:val="24"/>
          <w:szCs w:val="24"/>
        </w:rPr>
        <w:t xml:space="preserve">、法定代表人授权委托书</w:t>
      </w:r>
      <w:r/>
    </w:p>
    <w:p>
      <w:pPr>
        <w:jc w:val="center"/>
        <w:spacing w:line="360" w:lineRule="auto"/>
        <w:rPr>
          <w:rFonts w:ascii="宋体" w:hAnsi="宋体" w:eastAsia="宋体" w:cs="宋体"/>
          <w:b/>
          <w:color w:val="auto"/>
          <w:sz w:val="24"/>
        </w:rPr>
      </w:pPr>
      <w:r>
        <w:rPr>
          <w:rFonts w:hint="eastAsia" w:ascii="宋体" w:hAnsi="宋体" w:eastAsia="宋体" w:cs="宋体"/>
          <w:b/>
          <w:color w:val="auto"/>
          <w:sz w:val="24"/>
        </w:rPr>
        <w:t xml:space="preserve">法定代表人授权委托书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本授权委托书声明：  我</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（投标人名称）的法定代表人，现授权委托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zh-CN"/>
        </w:rPr>
        <w:t xml:space="preserve">姓名</w:t>
      </w:r>
      <w:r>
        <w:rPr>
          <w:rFonts w:hint="eastAsia" w:ascii="宋体" w:hAnsi="宋体" w:eastAsia="宋体" w:cs="宋体"/>
          <w:color w:val="auto"/>
          <w:sz w:val="24"/>
        </w:rPr>
        <w:t xml:space="preserve">及身份证号码）为我公司代理人，以本公司的名义参加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（采购人名称）组织实施的编号为</w:t>
      </w:r>
      <w:r>
        <w:rPr>
          <w:rFonts w:hint="eastAsia" w:ascii="宋体" w:hAnsi="宋体" w:eastAsia="宋体" w:cs="宋体"/>
          <w:bCs/>
          <w:color w:val="auto"/>
          <w:sz w:val="24"/>
          <w:u w:val="single"/>
          <w:lang w:val="zh-CN"/>
        </w:rPr>
        <w:t xml:space="preserve">JSZC-320507-LHZX-G2026-0005</w:t>
      </w:r>
      <w:r>
        <w:rPr>
          <w:rFonts w:hint="eastAsia" w:ascii="宋体" w:hAnsi="宋体" w:eastAsia="宋体" w:cs="宋体"/>
          <w:color w:val="auto"/>
          <w:sz w:val="24"/>
        </w:rPr>
        <w:t xml:space="preserve">号的采购活动。代理人在投标、开标、评标、合同订立和履行过程中所签署的一切文件和处理与这有关的一切事务，我均予以承认。</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代理人无转委托权。特此委托。</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投标人（盖章）：</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法定代表人：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代理人：</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日期：</w:t>
      </w:r>
      <w:r/>
    </w:p>
    <w:p>
      <w:pPr>
        <w:jc w:val="left"/>
        <w:widowControl/>
        <w:rPr>
          <w:rFonts w:ascii="宋体" w:hAnsi="宋体" w:eastAsia="宋体" w:cs="宋体"/>
          <w:color w:val="auto"/>
          <w:sz w:val="24"/>
        </w:rPr>
      </w:pPr>
      <w:r>
        <w:rPr>
          <w:rFonts w:hint="eastAsia" w:ascii="宋体" w:hAnsi="宋体" w:eastAsia="宋体" w:cs="宋体"/>
          <w:b/>
          <w:color w:val="auto"/>
          <w:szCs w:val="21"/>
        </w:rPr>
        <w:br w:type="page" w:clear="all"/>
      </w:r>
      <w:r>
        <w:rPr>
          <w:rFonts w:hint="eastAsia" w:ascii="宋体" w:hAnsi="宋体" w:eastAsia="宋体" w:cs="宋体"/>
          <w:b/>
          <w:color w:val="auto"/>
          <w:sz w:val="24"/>
        </w:rPr>
        <w:t xml:space="preserve">5、投标函</w:t>
      </w:r>
      <w:r/>
    </w:p>
    <w:p>
      <w:pPr>
        <w:jc w:val="center"/>
        <w:spacing w:line="360" w:lineRule="auto"/>
        <w:widowControl/>
        <w:rPr>
          <w:rFonts w:ascii="宋体" w:hAnsi="宋体" w:eastAsia="宋体" w:cs="宋体"/>
          <w:b/>
          <w:color w:val="auto"/>
          <w:sz w:val="24"/>
          <w:lang w:val="zh-CN"/>
        </w:rPr>
        <w:outlineLvl w:val="0"/>
      </w:pPr>
      <w:r/>
      <w:bookmarkStart w:id="6" w:name="_Hlk136550814"/>
      <w:r>
        <w:rPr>
          <w:rFonts w:hint="eastAsia" w:ascii="宋体" w:hAnsi="宋体" w:eastAsia="宋体" w:cs="宋体"/>
          <w:b/>
          <w:color w:val="auto"/>
          <w:sz w:val="24"/>
          <w:lang w:val="zh-CN"/>
        </w:rPr>
        <w:t xml:space="preserve">投标函</w:t>
      </w:r>
      <w:r/>
    </w:p>
    <w:p>
      <w:pPr>
        <w:pStyle w:val="767"/>
        <w:spacing w:before="0" w:beforeAutospacing="0" w:after="0" w:afterAutospacing="0" w:line="312" w:lineRule="auto"/>
        <w:rPr>
          <w:color w:val="auto"/>
          <w:u w:val="single"/>
        </w:rPr>
      </w:pPr>
      <w:r>
        <w:rPr>
          <w:rFonts w:hint="eastAsia"/>
          <w:color w:val="auto"/>
          <w:u w:val="single"/>
        </w:rPr>
        <w:t xml:space="preserve">                              :</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我方收到贵公司</w:t>
      </w:r>
      <w:r>
        <w:rPr>
          <w:rFonts w:hint="eastAsia" w:ascii="宋体" w:hAnsi="宋体" w:eastAsia="宋体" w:cs="宋体"/>
          <w:bCs/>
          <w:color w:val="auto"/>
          <w:sz w:val="24"/>
          <w:u w:val="single"/>
          <w:lang w:val="zh-CN"/>
        </w:rPr>
        <w:t xml:space="preserve">JSZC-320507-LHZX-G2026-0005</w:t>
      </w:r>
      <w:r>
        <w:rPr>
          <w:rFonts w:hint="eastAsia" w:ascii="宋体" w:hAnsi="宋体" w:eastAsia="宋体" w:cs="宋体"/>
          <w:color w:val="auto"/>
          <w:sz w:val="24"/>
        </w:rPr>
        <w:t xml:space="preserve">号招标文件，经仔细阅读和研究，我方决定参加投标。</w:t>
      </w:r>
      <w:r/>
    </w:p>
    <w:p>
      <w:pPr>
        <w:ind w:firstLine="480"/>
        <w:jc w:val="left"/>
        <w:spacing w:line="312" w:lineRule="auto"/>
        <w:rPr>
          <w:rFonts w:ascii="宋体" w:hAnsi="宋体" w:eastAsia="宋体" w:cs="宋体"/>
          <w:bCs/>
          <w:color w:val="auto"/>
          <w:sz w:val="24"/>
        </w:rPr>
      </w:pPr>
      <w:r>
        <w:rPr>
          <w:rFonts w:hint="eastAsia" w:ascii="宋体" w:hAnsi="宋体" w:eastAsia="宋体" w:cs="宋体"/>
          <w:color w:val="auto"/>
          <w:sz w:val="24"/>
        </w:rPr>
        <w:t xml:space="preserve">1、我们愿意按照招标文件的一切要求，</w:t>
      </w:r>
      <w:r>
        <w:rPr>
          <w:rFonts w:hint="eastAsia" w:ascii="宋体" w:hAnsi="宋体" w:eastAsia="宋体" w:cs="宋体"/>
          <w:bCs/>
          <w:color w:val="auto"/>
          <w:sz w:val="24"/>
        </w:rPr>
        <w:t xml:space="preserve">报价包括完成本项目所需的人工、检测、运输、试剂耗材、保险、管理、利润、税金、代理服务费、政策性文件规定及合同包含的所有风险、责任等各项应有费用。</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3、我方同意按招标文件中的规定，本投标书的有效期限为投标截止之日起</w:t>
      </w:r>
      <w:r>
        <w:rPr>
          <w:rFonts w:hint="eastAsia" w:ascii="宋体" w:hAnsi="宋体" w:eastAsia="宋体" w:cs="宋体"/>
          <w:color w:val="auto"/>
          <w:sz w:val="24"/>
          <w:u w:val="single"/>
        </w:rPr>
        <w:t xml:space="preserve">90</w:t>
      </w:r>
      <w:r>
        <w:rPr>
          <w:rFonts w:hint="eastAsia" w:ascii="宋体" w:hAnsi="宋体" w:eastAsia="宋体" w:cs="宋体"/>
          <w:color w:val="auto"/>
          <w:sz w:val="24"/>
        </w:rPr>
        <w:t xml:space="preserve">天，如果我方在开标后规定的投标有效期内撤回投标，我方愿接受处罚。</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5、我方认为贵方有权决定中标者，还认为贵方有权接受或拒绝所有的投标者。</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6、我方愿意遵守招标公告及招标文件中所列的收费标准。</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8、我方同意中标方若无法按约定条款履行义务等行为，招标方有权取消我方的中标资格。</w:t>
      </w:r>
      <w:r/>
    </w:p>
    <w:p>
      <w:pPr>
        <w:ind w:firstLine="480"/>
        <w:jc w:val="left"/>
        <w:spacing w:line="312" w:lineRule="auto"/>
        <w:rPr>
          <w:rFonts w:ascii="宋体" w:hAnsi="宋体" w:eastAsia="宋体" w:cs="宋体"/>
          <w:color w:val="auto"/>
          <w:sz w:val="24"/>
        </w:rPr>
      </w:pPr>
      <w:r>
        <w:rPr>
          <w:rFonts w:hint="eastAsia" w:ascii="宋体" w:hAnsi="宋体" w:eastAsia="宋体" w:cs="宋体"/>
          <w:color w:val="auto"/>
          <w:sz w:val="24"/>
        </w:rPr>
        <w:t xml:space="preserve">9、与本投标有关的通讯地址：</w:t>
      </w:r>
      <w:r/>
    </w:p>
    <w:p>
      <w:pPr>
        <w:pStyle w:val="767"/>
        <w:ind w:firstLine="480"/>
        <w:spacing w:before="0" w:beforeAutospacing="0" w:after="0" w:afterAutospacing="0" w:line="312" w:lineRule="auto"/>
        <w:rPr>
          <w:color w:val="auto"/>
          <w:u w:val="single"/>
        </w:rPr>
      </w:pPr>
      <w:r>
        <w:rPr>
          <w:rFonts w:hint="eastAsia"/>
          <w:color w:val="auto"/>
        </w:rPr>
        <w:t xml:space="preserve">单    位：</w:t>
      </w:r>
      <w:r>
        <w:rPr>
          <w:rFonts w:hint="eastAsia"/>
          <w:color w:val="auto"/>
          <w:u w:val="single"/>
        </w:rPr>
        <w:t xml:space="preserve">                              </w:t>
      </w:r>
      <w:r>
        <w:rPr>
          <w:rFonts w:hint="eastAsia"/>
          <w:color w:val="auto"/>
        </w:rPr>
        <w:t xml:space="preserve">联 系 人：_____________________</w:t>
      </w:r>
      <w:r/>
    </w:p>
    <w:p>
      <w:pPr>
        <w:pStyle w:val="767"/>
        <w:ind w:firstLine="480"/>
        <w:spacing w:before="0" w:beforeAutospacing="0" w:after="0" w:afterAutospacing="0" w:line="312" w:lineRule="auto"/>
        <w:rPr>
          <w:color w:val="auto"/>
          <w:u w:val="single"/>
        </w:rPr>
      </w:pPr>
      <w:r>
        <w:rPr>
          <w:rFonts w:hint="eastAsia"/>
          <w:color w:val="auto"/>
        </w:rPr>
        <w:t xml:space="preserve">地    址：</w:t>
      </w:r>
      <w:r>
        <w:rPr>
          <w:rFonts w:hint="eastAsia"/>
          <w:color w:val="auto"/>
          <w:u w:val="single"/>
        </w:rPr>
        <w:t xml:space="preserve">                              </w:t>
      </w:r>
      <w:r>
        <w:rPr>
          <w:rFonts w:hint="eastAsia"/>
          <w:color w:val="auto"/>
        </w:rPr>
        <w:t xml:space="preserve">邮政编码：_____________________</w:t>
      </w:r>
      <w:r/>
    </w:p>
    <w:p>
      <w:pPr>
        <w:pStyle w:val="767"/>
        <w:ind w:firstLine="480"/>
        <w:spacing w:before="0" w:beforeAutospacing="0" w:after="0" w:afterAutospacing="0" w:line="312" w:lineRule="auto"/>
        <w:rPr>
          <w:color w:val="auto"/>
          <w:u w:val="single"/>
        </w:rPr>
      </w:pPr>
      <w:r>
        <w:rPr>
          <w:rFonts w:hint="eastAsia"/>
          <w:color w:val="auto"/>
        </w:rPr>
        <w:t xml:space="preserve">联系电话：</w:t>
      </w:r>
      <w:r>
        <w:rPr>
          <w:rFonts w:hint="eastAsia"/>
          <w:color w:val="auto"/>
          <w:u w:val="single"/>
        </w:rPr>
        <w:t xml:space="preserve">                              </w:t>
      </w:r>
      <w:r>
        <w:rPr>
          <w:rFonts w:hint="eastAsia"/>
          <w:color w:val="auto"/>
        </w:rPr>
        <w:t xml:space="preserve">传    真：_____________________</w:t>
      </w:r>
      <w:r/>
    </w:p>
    <w:p>
      <w:pPr>
        <w:pStyle w:val="767"/>
        <w:ind w:firstLine="480"/>
        <w:spacing w:before="0" w:beforeAutospacing="0" w:after="0" w:afterAutospacing="0" w:line="312" w:lineRule="auto"/>
        <w:rPr>
          <w:color w:val="auto"/>
          <w:u w:val="single"/>
        </w:rPr>
      </w:pPr>
      <w:r>
        <w:rPr>
          <w:rFonts w:hint="eastAsia"/>
          <w:color w:val="auto"/>
        </w:rPr>
        <w:t xml:space="preserve">电子邮箱：______________________________</w:t>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bookmarkEnd w:id="6"/>
      <w:r/>
      <w:r/>
    </w:p>
    <w:p>
      <w:pPr>
        <w:pStyle w:val="742"/>
        <w:ind w:firstLine="0"/>
        <w:jc w:val="left"/>
        <w:spacing w:line="360" w:lineRule="auto"/>
        <w:rPr>
          <w:rFonts w:ascii="宋体" w:hAnsi="宋体" w:eastAsia="宋体" w:cs="宋体"/>
          <w:b/>
          <w:color w:val="auto"/>
          <w:szCs w:val="24"/>
        </w:rPr>
      </w:pPr>
      <w:r>
        <w:rPr>
          <w:rFonts w:hint="eastAsia" w:ascii="宋体" w:hAnsi="宋体" w:eastAsia="宋体" w:cs="宋体"/>
          <w:color w:val="auto"/>
        </w:rPr>
        <w:br w:type="page" w:clear="all"/>
      </w:r>
      <w:r>
        <w:rPr>
          <w:rFonts w:hint="eastAsia" w:ascii="宋体" w:hAnsi="宋体" w:eastAsia="宋体" w:cs="宋体"/>
          <w:b/>
          <w:color w:val="auto"/>
          <w:szCs w:val="24"/>
        </w:rPr>
        <w:t xml:space="preserve">6、关于资格文件的声明函</w:t>
      </w:r>
      <w:r/>
    </w:p>
    <w:p>
      <w:pPr>
        <w:pStyle w:val="742"/>
        <w:ind w:firstLine="0"/>
        <w:jc w:val="center"/>
        <w:spacing w:line="360" w:lineRule="auto"/>
        <w:rPr>
          <w:rFonts w:ascii="宋体" w:hAnsi="宋体" w:eastAsia="宋体" w:cs="宋体"/>
          <w:b/>
          <w:color w:val="auto"/>
          <w:szCs w:val="24"/>
        </w:rPr>
      </w:pPr>
      <w:r>
        <w:rPr>
          <w:rFonts w:hint="eastAsia" w:ascii="宋体" w:hAnsi="宋体" w:eastAsia="宋体" w:cs="宋体"/>
          <w:b/>
          <w:color w:val="auto"/>
          <w:szCs w:val="24"/>
        </w:rPr>
        <w:t xml:space="preserve">关于资格文件的声明函</w:t>
      </w:r>
      <w:r/>
    </w:p>
    <w:p>
      <w:pPr>
        <w:pStyle w:val="742"/>
        <w:ind w:firstLine="0"/>
        <w:jc w:val="left"/>
        <w:spacing w:line="360" w:lineRule="auto"/>
        <w:rPr>
          <w:rFonts w:ascii="宋体" w:hAnsi="宋体" w:eastAsia="宋体" w:cs="宋体"/>
          <w:color w:val="auto"/>
          <w:szCs w:val="24"/>
        </w:rPr>
      </w:pP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本公司愿就由贵公司组织实施的编号为</w:t>
      </w:r>
      <w:r>
        <w:rPr>
          <w:rFonts w:hint="eastAsia" w:ascii="宋体" w:hAnsi="宋体" w:eastAsia="宋体" w:cs="宋体"/>
          <w:color w:val="auto"/>
          <w:sz w:val="24"/>
          <w:u w:val="single"/>
          <w:lang w:eastAsia="zh-CN"/>
        </w:rPr>
        <w:t xml:space="preserve">JSZC-320507-LHZX-G2026-0005</w:t>
      </w:r>
      <w:r>
        <w:rPr>
          <w:rFonts w:hint="eastAsia" w:ascii="宋体" w:hAnsi="宋体" w:eastAsia="宋体" w:cs="宋体"/>
          <w:color w:val="auto"/>
          <w:sz w:val="24"/>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pStyle w:val="929"/>
        <w:jc w:val="right"/>
        <w:spacing w:line="360" w:lineRule="auto"/>
        <w:rPr>
          <w:rFonts w:hAnsi="宋体" w:eastAsia="宋体" w:cs="宋体"/>
          <w:b/>
          <w:bCs/>
          <w:color w:val="auto"/>
          <w:sz w:val="24"/>
          <w:szCs w:val="24"/>
        </w:rPr>
      </w:pPr>
      <w:r>
        <w:rPr>
          <w:rFonts w:hAnsi="宋体" w:eastAsia="宋体" w:cs="宋体"/>
          <w:b/>
          <w:bCs/>
          <w:color w:val="auto"/>
          <w:sz w:val="24"/>
          <w:szCs w:val="24"/>
        </w:rPr>
      </w:r>
      <w:r/>
    </w:p>
    <w:p>
      <w:pPr>
        <w:pStyle w:val="929"/>
        <w:jc w:val="left"/>
        <w:spacing w:line="360" w:lineRule="auto"/>
        <w:rPr>
          <w:rFonts w:hAnsi="宋体" w:eastAsia="宋体" w:cs="宋体"/>
          <w:b/>
          <w:bCs/>
          <w:color w:val="auto"/>
          <w:sz w:val="24"/>
          <w:szCs w:val="24"/>
        </w:rPr>
      </w:pPr>
      <w:r>
        <w:rPr>
          <w:rFonts w:hAnsi="宋体" w:eastAsia="宋体" w:cs="宋体"/>
          <w:b/>
          <w:bCs/>
          <w:color w:val="auto"/>
          <w:sz w:val="24"/>
          <w:szCs w:val="24"/>
        </w:rPr>
      </w:r>
      <w:r/>
    </w:p>
    <w:p>
      <w:pPr>
        <w:pStyle w:val="929"/>
        <w:jc w:val="left"/>
        <w:spacing w:line="360" w:lineRule="auto"/>
        <w:rPr>
          <w:rFonts w:hAnsi="宋体" w:eastAsia="宋体" w:cs="宋体"/>
          <w:b/>
          <w:bCs/>
          <w:color w:val="auto"/>
          <w:sz w:val="24"/>
          <w:szCs w:val="24"/>
        </w:rPr>
      </w:pPr>
      <w:r>
        <w:rPr>
          <w:rFonts w:hAnsi="宋体" w:eastAsia="宋体" w:cs="宋体"/>
          <w:b/>
          <w:bCs/>
          <w:color w:val="auto"/>
          <w:sz w:val="24"/>
          <w:szCs w:val="24"/>
        </w:rPr>
      </w:r>
      <w:r/>
    </w:p>
    <w:p>
      <w:pPr>
        <w:pStyle w:val="742"/>
        <w:jc w:val="left"/>
        <w:spacing w:line="360" w:lineRule="auto"/>
        <w:rPr>
          <w:rFonts w:ascii="宋体" w:hAnsi="宋体" w:eastAsia="宋体" w:cs="宋体"/>
          <w:color w:val="auto"/>
          <w:szCs w:val="24"/>
        </w:rPr>
      </w:pPr>
      <w:r>
        <w:rPr>
          <w:rFonts w:ascii="宋体" w:hAnsi="宋体" w:eastAsia="宋体" w:cs="宋体"/>
          <w:color w:val="auto"/>
          <w:szCs w:val="24"/>
        </w:rPr>
      </w:r>
      <w:r/>
    </w:p>
    <w:p>
      <w:pPr>
        <w:pStyle w:val="742"/>
        <w:ind w:firstLine="0"/>
        <w:jc w:val="left"/>
        <w:spacing w:line="360" w:lineRule="auto"/>
        <w:rPr>
          <w:rFonts w:ascii="宋体" w:hAnsi="宋体" w:eastAsia="宋体" w:cs="宋体"/>
          <w:b/>
          <w:color w:val="auto"/>
          <w:szCs w:val="24"/>
        </w:rPr>
      </w:pPr>
      <w:r>
        <w:rPr>
          <w:rFonts w:ascii="宋体" w:hAnsi="宋体" w:eastAsia="宋体" w:cs="宋体"/>
          <w:b/>
          <w:color w:val="auto"/>
          <w:szCs w:val="24"/>
        </w:rPr>
      </w:r>
      <w:r/>
    </w:p>
    <w:p>
      <w:pPr>
        <w:pStyle w:val="931"/>
        <w:spacing w:line="360" w:lineRule="auto"/>
        <w:rPr>
          <w:rFonts w:hAnsi="宋体" w:eastAsia="宋体" w:cs="宋体"/>
          <w:b/>
          <w:bCs/>
          <w:color w:val="auto"/>
          <w:sz w:val="24"/>
          <w:szCs w:val="24"/>
        </w:rPr>
        <w:outlineLvl w:val="1"/>
      </w:pPr>
      <w:r>
        <w:rPr>
          <w:rFonts w:hint="eastAsia" w:hAnsi="宋体" w:eastAsia="宋体" w:cs="宋体"/>
          <w:color w:val="auto"/>
        </w:rPr>
        <w:br w:type="page" w:clear="all"/>
      </w:r>
      <w:r>
        <w:rPr>
          <w:rFonts w:hint="eastAsia" w:hAnsi="宋体" w:eastAsia="宋体" w:cs="宋体"/>
          <w:b/>
          <w:bCs/>
          <w:color w:val="auto"/>
          <w:sz w:val="24"/>
          <w:szCs w:val="24"/>
        </w:rPr>
        <w:t xml:space="preserve">7、投标人基本情况表</w:t>
      </w:r>
      <w:r/>
    </w:p>
    <w:p>
      <w:pPr>
        <w:pStyle w:val="742"/>
        <w:ind w:firstLine="0"/>
        <w:jc w:val="center"/>
        <w:spacing w:line="360" w:lineRule="auto"/>
        <w:rPr>
          <w:rFonts w:ascii="宋体" w:hAnsi="宋体" w:eastAsia="宋体" w:cs="宋体"/>
          <w:b/>
          <w:color w:val="auto"/>
          <w:szCs w:val="24"/>
        </w:rPr>
      </w:pPr>
      <w:r>
        <w:rPr>
          <w:rFonts w:hint="eastAsia" w:ascii="宋体" w:hAnsi="宋体" w:eastAsia="宋体" w:cs="宋体"/>
          <w:b/>
          <w:color w:val="auto"/>
          <w:szCs w:val="24"/>
        </w:rPr>
        <w:t xml:space="preserve">投标人基本情况表</w:t>
      </w:r>
      <w:r/>
    </w:p>
    <w:tbl>
      <w:tblPr>
        <w:tblStyle w:val="740"/>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法定代表人</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成立日期</w:t>
            </w:r>
            <w:r/>
          </w:p>
        </w:tc>
        <w:tc>
          <w:tcPr>
            <w:gridSpan w:val="2"/>
            <w:tcW w:w="3285"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企业地址</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注册资本</w:t>
            </w:r>
            <w:r/>
          </w:p>
        </w:tc>
        <w:tc>
          <w:tcPr>
            <w:gridSpan w:val="2"/>
            <w:tcW w:w="3285" w:type="dxa"/>
            <w:vAlign w:val="center"/>
            <w:textDirection w:val="lrTb"/>
            <w:noWrap w:val="false"/>
          </w:tcPr>
          <w:p>
            <w:pPr>
              <w:pStyle w:val="742"/>
              <w:ind w:firstLine="2160"/>
              <w:jc w:val="center"/>
              <w:rPr>
                <w:rFonts w:ascii="宋体" w:hAnsi="宋体" w:eastAsia="宋体" w:cs="宋体"/>
                <w:color w:val="auto"/>
                <w:szCs w:val="24"/>
              </w:rPr>
            </w:pPr>
            <w:r>
              <w:rPr>
                <w:rFonts w:hint="eastAsia" w:ascii="宋体" w:hAnsi="宋体" w:eastAsia="宋体" w:cs="宋体"/>
                <w:color w:val="auto"/>
                <w:szCs w:val="24"/>
              </w:rPr>
              <w:t xml:space="preserve">万元</w:t>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经营范围</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职工人数</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c>
          <w:tcPr>
            <w:gridSpan w:val="2"/>
            <w:tcW w:w="3509"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其中：有中高级以上职称的人数</w:t>
            </w:r>
            <w:r/>
          </w:p>
        </w:tc>
        <w:tc>
          <w:tcPr>
            <w:tcW w:w="1234"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资产总计</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万元</w:t>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净资产</w:t>
            </w:r>
            <w:r/>
          </w:p>
        </w:tc>
        <w:tc>
          <w:tcPr>
            <w:gridSpan w:val="2"/>
            <w:tcW w:w="3285"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万元</w:t>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股东权益</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万元</w:t>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销售收入</w:t>
            </w:r>
            <w:r/>
          </w:p>
        </w:tc>
        <w:tc>
          <w:tcPr>
            <w:gridSpan w:val="2"/>
            <w:tcW w:w="3285"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2025年    万元</w:t>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实现利润</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2025年   万元</w:t>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c>
          <w:tcPr>
            <w:gridSpan w:val="2"/>
            <w:tcW w:w="3285"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营业面积（含厂房面积）</w:t>
            </w:r>
            <w:r/>
          </w:p>
        </w:tc>
        <w:tc>
          <w:tcPr>
            <w:tcW w:w="1923"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平方米</w:t>
            </w:r>
            <w:r/>
          </w:p>
        </w:tc>
        <w:tc>
          <w:tcPr>
            <w:tcW w:w="145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其中：</w:t>
            </w:r>
            <w:r/>
          </w:p>
        </w:tc>
        <w:tc>
          <w:tcPr>
            <w:gridSpan w:val="2"/>
            <w:tcW w:w="3285"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自有面积平方米</w:t>
            </w:r>
            <w:r/>
          </w:p>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承租面积平方米</w:t>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单位简历及内设机构情况</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单位优势及特长</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近三年来完成或正在履行的重大合同情况</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最近3年内在经营过程中受到何种奖励或处分</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最近3年内有无因售假、售劣或是其他原因被消费者投诉或起诉的情况及说明</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最近3年内主要负责人有无因经济犯罪被司法机关追究的情况及说明</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获得技术认证的工程师及简介</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r>
        <w:trPr>
          <w:cantSplit/>
          <w:trHeight w:val="510"/>
        </w:trPr>
        <w:tc>
          <w:tcPr>
            <w:tcW w:w="2898" w:type="dxa"/>
            <w:vAlign w:val="center"/>
            <w:textDirection w:val="lrTb"/>
            <w:noWrap w:val="false"/>
          </w:tcPr>
          <w:p>
            <w:pPr>
              <w:pStyle w:val="742"/>
              <w:ind w:firstLine="0"/>
              <w:jc w:val="center"/>
              <w:rPr>
                <w:rFonts w:ascii="宋体" w:hAnsi="宋体" w:eastAsia="宋体" w:cs="宋体"/>
                <w:color w:val="auto"/>
                <w:szCs w:val="24"/>
              </w:rPr>
            </w:pPr>
            <w:r>
              <w:rPr>
                <w:rFonts w:hint="eastAsia" w:ascii="宋体" w:hAnsi="宋体" w:eastAsia="宋体" w:cs="宋体"/>
                <w:color w:val="auto"/>
                <w:szCs w:val="24"/>
              </w:rPr>
              <w:t xml:space="preserve">其他需要说明的情况</w:t>
            </w:r>
            <w:r/>
          </w:p>
        </w:tc>
        <w:tc>
          <w:tcPr>
            <w:gridSpan w:val="4"/>
            <w:tcW w:w="6666" w:type="dxa"/>
            <w:vAlign w:val="center"/>
            <w:textDirection w:val="lrTb"/>
            <w:noWrap w:val="false"/>
          </w:tcPr>
          <w:p>
            <w:pPr>
              <w:pStyle w:val="742"/>
              <w:ind w:firstLine="0"/>
              <w:jc w:val="center"/>
              <w:rPr>
                <w:rFonts w:ascii="宋体" w:hAnsi="宋体" w:eastAsia="宋体" w:cs="宋体"/>
                <w:color w:val="auto"/>
                <w:szCs w:val="24"/>
              </w:rPr>
            </w:pPr>
            <w:r>
              <w:rPr>
                <w:rFonts w:ascii="宋体" w:hAnsi="宋体" w:eastAsia="宋体" w:cs="宋体"/>
                <w:color w:val="auto"/>
                <w:szCs w:val="24"/>
              </w:rPr>
            </w:r>
            <w:r/>
          </w:p>
        </w:tc>
      </w:tr>
    </w:tbl>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pStyle w:val="742"/>
        <w:ind w:firstLine="0"/>
        <w:spacing w:line="360" w:lineRule="auto"/>
        <w:rPr>
          <w:rFonts w:ascii="宋体" w:hAnsi="宋体" w:eastAsia="宋体" w:cs="宋体"/>
          <w:color w:val="auto"/>
          <w:sz w:val="26"/>
          <w:szCs w:val="24"/>
        </w:rPr>
        <w:outlineLvl w:val="1"/>
      </w:pPr>
      <w:r>
        <w:rPr>
          <w:rFonts w:hint="eastAsia" w:ascii="宋体" w:hAnsi="宋体" w:eastAsia="宋体" w:cs="宋体"/>
          <w:b/>
          <w:color w:val="auto"/>
        </w:rPr>
        <w:br w:type="page" w:clear="all"/>
      </w:r>
      <w:bookmarkStart w:id="7" w:name="_Hlk136550733"/>
      <w:r>
        <w:rPr>
          <w:rFonts w:hint="eastAsia" w:ascii="宋体" w:hAnsi="宋体" w:eastAsia="宋体" w:cs="宋体"/>
          <w:b/>
          <w:bCs/>
          <w:color w:val="auto"/>
          <w:szCs w:val="24"/>
        </w:rPr>
        <w:t xml:space="preserve">8、商务条款偏离表</w:t>
      </w:r>
      <w:r/>
    </w:p>
    <w:p>
      <w:pPr>
        <w:pStyle w:val="742"/>
        <w:ind w:firstLine="0"/>
        <w:jc w:val="center"/>
        <w:spacing w:line="360" w:lineRule="auto"/>
        <w:rPr>
          <w:rFonts w:ascii="宋体" w:hAnsi="宋体" w:eastAsia="宋体" w:cs="宋体"/>
          <w:b/>
          <w:color w:val="auto"/>
          <w:szCs w:val="24"/>
        </w:rPr>
        <w:outlineLvl w:val="1"/>
      </w:pPr>
      <w:r>
        <w:rPr>
          <w:rFonts w:hint="eastAsia" w:ascii="宋体" w:hAnsi="宋体" w:eastAsia="宋体" w:cs="宋体"/>
          <w:b/>
          <w:color w:val="auto"/>
          <w:szCs w:val="24"/>
        </w:rPr>
        <w:t xml:space="preserve">商务条款偏离表</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序号</w:t>
            </w:r>
            <w:r/>
          </w:p>
        </w:tc>
        <w:tc>
          <w:tcPr>
            <w:tcW w:w="1050" w:type="pct"/>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商务内容</w:t>
            </w:r>
            <w:r/>
          </w:p>
        </w:tc>
        <w:tc>
          <w:tcPr>
            <w:tcW w:w="1312" w:type="pct"/>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招标文件的商务条款</w:t>
            </w:r>
            <w:r/>
          </w:p>
        </w:tc>
        <w:tc>
          <w:tcPr>
            <w:tcW w:w="1312" w:type="pct"/>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投标文件的商务条款</w:t>
            </w:r>
            <w:r/>
          </w:p>
        </w:tc>
        <w:tc>
          <w:tcPr>
            <w:tcW w:w="938" w:type="pct"/>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说明</w:t>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tc>
          <w:tcPr>
            <w:tcW w:w="387"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050"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312"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938" w:type="pct"/>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bl>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bookmarkEnd w:id="7"/>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pStyle w:val="931"/>
        <w:spacing w:line="360" w:lineRule="auto"/>
        <w:rPr>
          <w:rFonts w:hAnsi="宋体" w:eastAsia="宋体" w:cs="宋体"/>
          <w:b/>
          <w:color w:val="auto"/>
        </w:rPr>
        <w:outlineLvl w:val="1"/>
      </w:pPr>
      <w:r>
        <w:rPr>
          <w:rFonts w:hint="eastAsia" w:hAnsi="宋体" w:eastAsia="宋体" w:cs="宋体"/>
          <w:b/>
          <w:color w:val="auto"/>
          <w:szCs w:val="24"/>
        </w:rPr>
        <w:br w:type="page" w:clear="all"/>
      </w:r>
      <w:r>
        <w:rPr>
          <w:rFonts w:hint="eastAsia" w:hAnsi="宋体" w:eastAsia="宋体" w:cs="宋体"/>
          <w:b/>
          <w:color w:val="auto"/>
          <w:sz w:val="24"/>
          <w:szCs w:val="24"/>
        </w:rPr>
        <w:t xml:space="preserve">9、服务要求偏离表</w:t>
      </w:r>
      <w:r/>
    </w:p>
    <w:p>
      <w:pPr>
        <w:pStyle w:val="742"/>
        <w:ind w:firstLine="0"/>
        <w:jc w:val="center"/>
        <w:spacing w:line="360" w:lineRule="auto"/>
        <w:tabs>
          <w:tab w:val="left" w:pos="900" w:leader="none"/>
        </w:tabs>
        <w:rPr>
          <w:rFonts w:ascii="宋体" w:hAnsi="宋体" w:eastAsia="宋体" w:cs="宋体"/>
          <w:b/>
          <w:color w:val="auto"/>
          <w:szCs w:val="24"/>
        </w:rPr>
      </w:pPr>
      <w:r>
        <w:rPr>
          <w:rFonts w:ascii="宋体" w:hAnsi="宋体" w:eastAsia="宋体" w:cs="宋体"/>
          <w:b/>
          <w:color w:val="auto"/>
          <w:szCs w:val="24"/>
        </w:rPr>
      </w:r>
      <w:r/>
    </w:p>
    <w:p>
      <w:pPr>
        <w:pStyle w:val="742"/>
        <w:ind w:firstLine="0"/>
        <w:jc w:val="center"/>
        <w:spacing w:line="360" w:lineRule="auto"/>
        <w:tabs>
          <w:tab w:val="left" w:pos="900" w:leader="none"/>
        </w:tabs>
        <w:rPr>
          <w:rFonts w:ascii="宋体" w:hAnsi="宋体" w:eastAsia="宋体" w:cs="宋体"/>
          <w:b/>
          <w:color w:val="auto"/>
          <w:szCs w:val="24"/>
        </w:rPr>
      </w:pPr>
      <w:r>
        <w:rPr>
          <w:rFonts w:hint="eastAsia" w:ascii="宋体" w:hAnsi="宋体" w:eastAsia="宋体" w:cs="宋体"/>
          <w:b/>
          <w:color w:val="auto"/>
          <w:szCs w:val="24"/>
        </w:rPr>
        <w:t xml:space="preserve">服务要求偏离表</w:t>
      </w:r>
      <w:r/>
    </w:p>
    <w:tbl>
      <w:tblPr>
        <w:tblStyle w:val="740"/>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序号</w:t>
            </w:r>
            <w:r/>
          </w:p>
        </w:tc>
        <w:tc>
          <w:tcPr>
            <w:tcW w:w="1942" w:type="dxa"/>
            <w:vAlign w:val="center"/>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服务内容</w:t>
            </w:r>
            <w:r/>
          </w:p>
        </w:tc>
        <w:tc>
          <w:tcPr>
            <w:tcW w:w="2299" w:type="dxa"/>
            <w:vAlign w:val="center"/>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招标文件服务要求条款</w:t>
            </w:r>
            <w:r/>
          </w:p>
        </w:tc>
        <w:tc>
          <w:tcPr>
            <w:tcW w:w="2268" w:type="dxa"/>
            <w:vAlign w:val="center"/>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投标文件服务要求条款</w:t>
            </w:r>
            <w:r/>
          </w:p>
        </w:tc>
        <w:tc>
          <w:tcPr>
            <w:tcW w:w="1559" w:type="dxa"/>
            <w:vAlign w:val="center"/>
            <w:textDirection w:val="lrTb"/>
            <w:noWrap w:val="false"/>
          </w:tcPr>
          <w:p>
            <w:pPr>
              <w:jc w:val="center"/>
              <w:widowControl/>
              <w:rPr>
                <w:rFonts w:ascii="宋体" w:hAnsi="宋体" w:eastAsia="宋体" w:cs="宋体"/>
                <w:color w:val="auto"/>
                <w:sz w:val="24"/>
              </w:rPr>
            </w:pPr>
            <w:r>
              <w:rPr>
                <w:rStyle w:val="932"/>
                <w:rFonts w:hint="default" w:cs="宋体"/>
                <w:color w:val="auto"/>
              </w:rPr>
              <w:t xml:space="preserve">偏离/响应</w:t>
            </w:r>
            <w:r/>
          </w:p>
        </w:tc>
        <w:tc>
          <w:tcPr>
            <w:tcW w:w="1238" w:type="dxa"/>
            <w:vAlign w:val="center"/>
            <w:textDirection w:val="lrTb"/>
            <w:noWrap w:val="false"/>
          </w:tcPr>
          <w:p>
            <w:pPr>
              <w:jc w:val="center"/>
              <w:spacing w:before="240" w:after="240"/>
              <w:rPr>
                <w:rFonts w:ascii="宋体" w:hAnsi="宋体" w:eastAsia="宋体" w:cs="宋体"/>
                <w:color w:val="auto"/>
                <w:sz w:val="24"/>
              </w:rPr>
            </w:pPr>
            <w:r>
              <w:rPr>
                <w:rFonts w:hint="eastAsia" w:ascii="宋体" w:hAnsi="宋体" w:eastAsia="宋体" w:cs="宋体"/>
                <w:color w:val="auto"/>
                <w:sz w:val="24"/>
              </w:rPr>
              <w:t xml:space="preserve">说明</w:t>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r>
        <w:trPr>
          <w:jc w:val="center"/>
        </w:trPr>
        <w:tc>
          <w:tcPr>
            <w:tcW w:w="71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942"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99"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226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c>
          <w:tcPr>
            <w:tcW w:w="1559" w:type="dxa"/>
            <w:vAlign w:val="center"/>
            <w:textDirection w:val="lrTb"/>
            <w:noWrap w:val="false"/>
          </w:tcPr>
          <w:p>
            <w:pPr>
              <w:jc w:val="center"/>
              <w:spacing w:before="240" w:after="240"/>
              <w:rPr>
                <w:rFonts w:ascii="宋体" w:hAnsi="宋体" w:eastAsia="宋体" w:cs="宋体"/>
                <w:color w:val="auto"/>
                <w:sz w:val="24"/>
              </w:rPr>
            </w:pPr>
            <w:r>
              <w:rPr>
                <w:rFonts w:ascii="宋体" w:hAnsi="宋体" w:eastAsia="宋体" w:cs="宋体"/>
                <w:color w:val="auto"/>
                <w:sz w:val="24"/>
              </w:rPr>
            </w:r>
            <w:r/>
          </w:p>
        </w:tc>
        <w:tc>
          <w:tcPr>
            <w:tcW w:w="1238" w:type="dxa"/>
            <w:textDirection w:val="lrTb"/>
            <w:noWrap w:val="false"/>
          </w:tcPr>
          <w:p>
            <w:pPr>
              <w:jc w:val="left"/>
              <w:spacing w:before="240" w:after="240"/>
              <w:rPr>
                <w:rFonts w:ascii="宋体" w:hAnsi="宋体" w:eastAsia="宋体" w:cs="宋体"/>
                <w:color w:val="auto"/>
                <w:sz w:val="24"/>
              </w:rPr>
            </w:pPr>
            <w:r>
              <w:rPr>
                <w:rFonts w:ascii="宋体" w:hAnsi="宋体" w:eastAsia="宋体" w:cs="宋体"/>
                <w:color w:val="auto"/>
                <w:sz w:val="24"/>
              </w:rPr>
            </w:r>
            <w:r/>
          </w:p>
        </w:tc>
      </w:tr>
    </w:tbl>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注：1、投标人应对照招标文件服务要求等要求，所投标的物与招标文件的规定有偏离的，应在此表中申明与服务要求条文的偏差和例外。</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rPr>
          <w:rFonts w:ascii="宋体" w:hAnsi="宋体" w:eastAsia="宋体" w:cs="宋体"/>
          <w:bCs/>
          <w:color w:val="auto"/>
          <w:sz w:val="24"/>
        </w:rPr>
      </w:pPr>
      <w:r>
        <w:rPr>
          <w:rFonts w:hint="eastAsia" w:ascii="宋体" w:hAnsi="宋体" w:eastAsia="宋体" w:cs="宋体"/>
          <w:bCs/>
          <w:color w:val="auto"/>
          <w:sz w:val="24"/>
        </w:rPr>
        <w:br w:type="page" w:clear="all"/>
      </w:r>
      <w:r/>
    </w:p>
    <w:p>
      <w:pPr>
        <w:pStyle w:val="742"/>
        <w:ind w:firstLine="0"/>
        <w:jc w:val="left"/>
        <w:spacing w:line="360" w:lineRule="auto"/>
        <w:rPr>
          <w:rFonts w:ascii="宋体" w:hAnsi="宋体" w:eastAsia="宋体" w:cs="宋体"/>
          <w:b/>
          <w:color w:val="auto"/>
          <w:szCs w:val="24"/>
        </w:rPr>
      </w:pPr>
      <w:r>
        <w:rPr>
          <w:rFonts w:hint="eastAsia" w:ascii="宋体" w:hAnsi="宋体" w:eastAsia="宋体" w:cs="宋体"/>
          <w:b/>
          <w:color w:val="auto"/>
          <w:szCs w:val="24"/>
        </w:rPr>
        <w:t xml:space="preserve">10、项目人员配置表</w:t>
      </w:r>
      <w:r/>
    </w:p>
    <w:p>
      <w:pPr>
        <w:pStyle w:val="742"/>
        <w:ind w:firstLine="0"/>
        <w:spacing w:line="360" w:lineRule="auto"/>
        <w:rPr>
          <w:rFonts w:ascii="宋体" w:hAnsi="宋体" w:eastAsia="宋体" w:cs="宋体"/>
          <w:b/>
          <w:color w:val="auto"/>
          <w:szCs w:val="24"/>
        </w:rPr>
      </w:pPr>
      <w:r>
        <w:rPr>
          <w:rFonts w:ascii="宋体" w:hAnsi="宋体" w:eastAsia="宋体" w:cs="宋体"/>
          <w:b/>
          <w:color w:val="auto"/>
          <w:szCs w:val="24"/>
        </w:rPr>
      </w:r>
      <w:r/>
    </w:p>
    <w:p>
      <w:pPr>
        <w:pStyle w:val="750"/>
        <w:jc w:val="center"/>
        <w:spacing w:line="360" w:lineRule="auto"/>
        <w:rPr>
          <w:rFonts w:hAnsi="宋体" w:eastAsia="宋体" w:cs="宋体"/>
          <w:color w:val="auto"/>
          <w:sz w:val="24"/>
          <w:szCs w:val="24"/>
        </w:rPr>
        <w:outlineLvl w:val="1"/>
      </w:pPr>
      <w:r>
        <w:rPr>
          <w:rFonts w:hint="eastAsia" w:hAnsi="宋体" w:eastAsia="宋体" w:cs="宋体"/>
          <w:b/>
          <w:color w:val="auto"/>
          <w:szCs w:val="24"/>
        </w:rPr>
        <w:t xml:space="preserve">项目人员配置表</w:t>
      </w:r>
      <w:r/>
    </w:p>
    <w:tbl>
      <w:tblPr>
        <w:tblStyle w:val="74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824"/>
        <w:gridCol w:w="2008"/>
        <w:gridCol w:w="769"/>
        <w:gridCol w:w="769"/>
        <w:gridCol w:w="761"/>
        <w:gridCol w:w="788"/>
        <w:gridCol w:w="920"/>
        <w:gridCol w:w="886"/>
        <w:gridCol w:w="859"/>
        <w:gridCol w:w="834"/>
      </w:tblGrid>
      <w:tr>
        <w:trPr>
          <w:jc w:val="center"/>
          <w:trHeight w:val="337"/>
        </w:trPr>
        <w:tc>
          <w:tcPr>
            <w:tcW w:w="378" w:type="pct"/>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序号</w:t>
            </w:r>
            <w:r/>
          </w:p>
        </w:tc>
        <w:tc>
          <w:tcPr>
            <w:tcW w:w="404"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姓名</w:t>
            </w:r>
            <w:r/>
          </w:p>
        </w:tc>
        <w:tc>
          <w:tcPr>
            <w:tcW w:w="984"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在本项目中担任的职务</w:t>
            </w:r>
            <w:r/>
          </w:p>
        </w:tc>
        <w:tc>
          <w:tcPr>
            <w:tcW w:w="377"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性别</w:t>
            </w:r>
            <w:r/>
          </w:p>
        </w:tc>
        <w:tc>
          <w:tcPr>
            <w:tcW w:w="377"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年龄</w:t>
            </w:r>
            <w:r/>
          </w:p>
        </w:tc>
        <w:tc>
          <w:tcPr>
            <w:tcW w:w="373"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学历</w:t>
            </w:r>
            <w:r/>
          </w:p>
        </w:tc>
        <w:tc>
          <w:tcPr>
            <w:tcW w:w="386" w:type="pct"/>
            <w:vAlign w:val="center"/>
            <w:vMerge w:val="restart"/>
            <w:textDirection w:val="lrTb"/>
            <w:noWrap w:val="false"/>
          </w:tcPr>
          <w:p>
            <w:pPr>
              <w:jc w:val="center"/>
              <w:spacing w:line="360" w:lineRule="auto"/>
              <w:rPr>
                <w:rFonts w:ascii="宋体" w:hAnsi="宋体" w:eastAsia="宋体" w:cs="宋体"/>
                <w:color w:val="auto"/>
                <w:sz w:val="24"/>
              </w:rPr>
            </w:pPr>
            <w:r>
              <w:rPr>
                <w:rFonts w:hint="eastAsia" w:ascii="宋体" w:hAnsi="宋体" w:eastAsia="宋体" w:cs="宋体"/>
                <w:color w:val="auto"/>
                <w:sz w:val="24"/>
              </w:rPr>
              <w:t xml:space="preserve">职称</w:t>
            </w:r>
            <w:r/>
          </w:p>
        </w:tc>
        <w:tc>
          <w:tcPr>
            <w:tcW w:w="451" w:type="pct"/>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专业/</w:t>
            </w:r>
            <w:r/>
          </w:p>
          <w:p>
            <w:pPr>
              <w:jc w:val="center"/>
              <w:rPr>
                <w:rFonts w:ascii="宋体" w:hAnsi="宋体" w:eastAsia="宋体" w:cs="宋体"/>
                <w:color w:val="auto"/>
                <w:sz w:val="24"/>
              </w:rPr>
            </w:pPr>
            <w:r>
              <w:rPr>
                <w:rFonts w:hint="eastAsia" w:ascii="宋体" w:hAnsi="宋体" w:eastAsia="宋体" w:cs="宋体"/>
                <w:color w:val="auto"/>
                <w:sz w:val="24"/>
              </w:rPr>
              <w:t xml:space="preserve">资格</w:t>
            </w:r>
            <w:r/>
          </w:p>
        </w:tc>
        <w:tc>
          <w:tcPr>
            <w:gridSpan w:val="2"/>
            <w:tcW w:w="855"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从事工作</w:t>
            </w:r>
            <w:r/>
          </w:p>
        </w:tc>
        <w:tc>
          <w:tcPr>
            <w:tcW w:w="408" w:type="pct"/>
            <w:vAlign w:val="center"/>
            <w:vMerge w:val="restart"/>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备注</w:t>
            </w:r>
            <w:r/>
          </w:p>
        </w:tc>
      </w:tr>
      <w:tr>
        <w:trPr>
          <w:jc w:val="center"/>
          <w:trHeight w:val="335"/>
        </w:trPr>
        <w:tc>
          <w:tcPr>
            <w:tcW w:w="378"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工作年限</w:t>
            </w:r>
            <w:r/>
          </w:p>
        </w:tc>
        <w:tc>
          <w:tcPr>
            <w:tcW w:w="4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工作领域</w:t>
            </w:r>
            <w:r/>
          </w:p>
        </w:tc>
        <w:tc>
          <w:tcPr>
            <w:tcW w:w="408" w:type="pct"/>
            <w:vMerge w:val="continue"/>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r>
        <w:trPr>
          <w:cantSplit/>
          <w:jc w:val="center"/>
          <w:trHeight w:val="495"/>
        </w:trPr>
        <w:tc>
          <w:tcPr>
            <w:tcW w:w="37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98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7"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73"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386"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5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34"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21" w:type="pct"/>
            <w:vAlign w:val="center"/>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c>
          <w:tcPr>
            <w:tcW w:w="408" w:type="pct"/>
            <w:textDirection w:val="lrTb"/>
            <w:noWrap w:val="false"/>
          </w:tcPr>
          <w:p>
            <w:pPr>
              <w:spacing w:line="360" w:lineRule="auto"/>
              <w:rPr>
                <w:rFonts w:ascii="宋体" w:hAnsi="宋体" w:eastAsia="宋体" w:cs="宋体"/>
                <w:color w:val="auto"/>
                <w:sz w:val="24"/>
              </w:rPr>
            </w:pPr>
            <w:r>
              <w:rPr>
                <w:rFonts w:ascii="宋体" w:hAnsi="宋体" w:eastAsia="宋体" w:cs="宋体"/>
                <w:color w:val="auto"/>
                <w:sz w:val="24"/>
              </w:rPr>
            </w:r>
            <w:r/>
          </w:p>
        </w:tc>
      </w:tr>
    </w:tbl>
    <w:p>
      <w:pPr>
        <w:pStyle w:val="750"/>
        <w:spacing w:line="360" w:lineRule="auto"/>
        <w:rPr>
          <w:rFonts w:hAnsi="宋体" w:eastAsia="宋体" w:cs="宋体"/>
          <w:color w:val="auto"/>
          <w:sz w:val="24"/>
          <w:szCs w:val="24"/>
        </w:rPr>
        <w:outlineLvl w:val="1"/>
      </w:pPr>
      <w:r>
        <w:rPr>
          <w:rFonts w:hint="eastAsia" w:hAnsi="宋体" w:eastAsia="宋体" w:cs="宋体"/>
          <w:color w:val="auto"/>
          <w:sz w:val="24"/>
          <w:szCs w:val="24"/>
        </w:rPr>
        <w:t xml:space="preserve">注：附相应证明材料。</w:t>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jc w:val="left"/>
        <w:widowControl/>
        <w:rPr>
          <w:rFonts w:ascii="宋体" w:hAnsi="宋体" w:eastAsia="宋体" w:cs="宋体"/>
          <w:b/>
          <w:color w:val="auto"/>
          <w:sz w:val="24"/>
        </w:rPr>
      </w:pPr>
      <w:r>
        <w:rPr>
          <w:rFonts w:hint="eastAsia" w:ascii="宋体" w:hAnsi="宋体" w:eastAsia="宋体" w:cs="宋体"/>
          <w:b/>
          <w:color w:val="auto"/>
          <w:sz w:val="24"/>
        </w:rPr>
        <w:br w:type="page" w:clear="all"/>
      </w:r>
      <w:r>
        <w:rPr>
          <w:rFonts w:hint="eastAsia" w:ascii="宋体" w:hAnsi="宋体" w:eastAsia="宋体" w:cs="宋体"/>
          <w:b/>
          <w:color w:val="auto"/>
          <w:sz w:val="24"/>
        </w:rPr>
        <w:t xml:space="preserve">11、企业类似业绩一览表</w:t>
      </w:r>
      <w:r/>
    </w:p>
    <w:p>
      <w:pPr>
        <w:pStyle w:val="750"/>
        <w:spacing w:line="360" w:lineRule="auto"/>
        <w:rPr>
          <w:rFonts w:hAnsi="宋体" w:eastAsia="宋体" w:cs="宋体"/>
          <w:b/>
          <w:color w:val="auto"/>
          <w:sz w:val="24"/>
          <w:szCs w:val="24"/>
        </w:rPr>
        <w:outlineLvl w:val="1"/>
      </w:pPr>
      <w:r>
        <w:rPr>
          <w:rFonts w:hAnsi="宋体" w:eastAsia="宋体" w:cs="宋体"/>
          <w:b/>
          <w:color w:val="auto"/>
          <w:sz w:val="24"/>
          <w:szCs w:val="24"/>
        </w:rPr>
      </w:r>
      <w:r/>
    </w:p>
    <w:p>
      <w:pPr>
        <w:jc w:val="center"/>
        <w:spacing w:line="360" w:lineRule="auto"/>
        <w:rPr>
          <w:rFonts w:ascii="宋体" w:hAnsi="宋体" w:eastAsia="宋体" w:cs="宋体"/>
          <w:b/>
          <w:color w:val="auto"/>
          <w:sz w:val="24"/>
        </w:rPr>
      </w:pPr>
      <w:r/>
      <w:bookmarkStart w:id="8" w:name="_Toc13642115"/>
      <w:r>
        <w:rPr>
          <w:rFonts w:hint="eastAsia" w:ascii="宋体" w:hAnsi="宋体" w:eastAsia="宋体" w:cs="宋体"/>
          <w:b/>
          <w:color w:val="auto"/>
          <w:sz w:val="24"/>
        </w:rPr>
        <w:t xml:space="preserve">企业类似业绩一览表</w:t>
      </w:r>
      <w:r/>
    </w:p>
    <w:tbl>
      <w:tblPr>
        <w:tblStyle w:val="74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序号</w:t>
            </w:r>
            <w:r/>
          </w:p>
        </w:tc>
        <w:tc>
          <w:tcPr>
            <w:tcW w:w="507"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项目名称</w:t>
            </w:r>
            <w:r/>
          </w:p>
        </w:tc>
        <w:tc>
          <w:tcPr>
            <w:tcW w:w="557"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项目时间</w:t>
            </w:r>
            <w:r/>
          </w:p>
        </w:tc>
        <w:tc>
          <w:tcPr>
            <w:tcW w:w="1125"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合同金额</w:t>
            </w:r>
            <w:r/>
          </w:p>
          <w:p>
            <w:pPr>
              <w:jc w:val="center"/>
              <w:rPr>
                <w:rFonts w:ascii="宋体" w:hAnsi="宋体" w:eastAsia="宋体" w:cs="宋体"/>
                <w:color w:val="auto"/>
                <w:sz w:val="24"/>
              </w:rPr>
            </w:pPr>
            <w:r>
              <w:rPr>
                <w:rFonts w:hint="eastAsia" w:ascii="宋体" w:hAnsi="宋体" w:eastAsia="宋体" w:cs="宋体"/>
                <w:color w:val="auto"/>
                <w:sz w:val="24"/>
              </w:rPr>
              <w:t xml:space="preserve">（人民币）</w:t>
            </w:r>
            <w:r/>
          </w:p>
        </w:tc>
        <w:tc>
          <w:tcPr>
            <w:tcW w:w="844" w:type="pct"/>
            <w:vAlign w:val="center"/>
            <w:textDirection w:val="lrTb"/>
            <w:noWrap w:val="false"/>
          </w:tcPr>
          <w:p>
            <w:pPr>
              <w:jc w:val="center"/>
              <w:spacing w:line="360" w:lineRule="auto"/>
              <w:tabs>
                <w:tab w:val="left" w:pos="6252" w:leader="none"/>
              </w:tabs>
              <w:rPr>
                <w:rFonts w:ascii="宋体" w:hAnsi="宋体" w:eastAsia="宋体" w:cs="宋体"/>
                <w:color w:val="auto"/>
                <w:sz w:val="24"/>
              </w:rPr>
            </w:pPr>
            <w:r>
              <w:rPr>
                <w:rFonts w:hint="eastAsia" w:ascii="宋体" w:hAnsi="宋体" w:eastAsia="宋体" w:cs="宋体"/>
                <w:color w:val="auto"/>
                <w:sz w:val="24"/>
              </w:rPr>
              <w:t xml:space="preserve">业主单位</w:t>
            </w:r>
            <w:r/>
          </w:p>
        </w:tc>
        <w:tc>
          <w:tcPr>
            <w:tcW w:w="536"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联系人</w:t>
            </w:r>
            <w:r/>
          </w:p>
        </w:tc>
        <w:tc>
          <w:tcPr>
            <w:tcW w:w="690"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联系电话</w:t>
            </w:r>
            <w:r/>
          </w:p>
        </w:tc>
        <w:tc>
          <w:tcPr>
            <w:tcW w:w="415"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备注</w:t>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1</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2</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3</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4</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5</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hint="eastAsia" w:ascii="宋体" w:hAnsi="宋体" w:eastAsia="宋体" w:cs="宋体"/>
                <w:color w:val="auto"/>
                <w:sz w:val="24"/>
              </w:rPr>
              <w:t xml:space="preserve">6</w:t>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c>
          <w:tcPr>
            <w:tcW w:w="321"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07"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57" w:type="pct"/>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112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844"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536"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690"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W w:w="415" w:type="pct"/>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bl>
    <w:p>
      <w:pPr>
        <w:ind w:firstLine="480"/>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注：若事项较多，投标人可根据投标内容的实际情况另纸说明。</w:t>
      </w:r>
      <w:r/>
    </w:p>
    <w:p>
      <w:pPr>
        <w:jc w:val="right"/>
        <w:spacing w:line="360" w:lineRule="auto"/>
        <w:widowControl/>
        <w:rPr>
          <w:rFonts w:ascii="宋体" w:hAnsi="宋体" w:eastAsia="宋体" w:cs="宋体"/>
          <w:color w:val="auto"/>
          <w:sz w:val="24"/>
        </w:rPr>
      </w:pPr>
      <w:r>
        <w:rPr>
          <w:rFonts w:ascii="宋体" w:hAnsi="宋体" w:eastAsia="宋体" w:cs="宋体"/>
          <w:color w:val="auto"/>
          <w:sz w:val="24"/>
        </w:rPr>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投标人（盖章）：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法定代表人或代理人（签字或盖章）：           </w:t>
      </w:r>
      <w:r/>
    </w:p>
    <w:p>
      <w:pPr>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日期:       年      月     日                </w:t>
      </w:r>
      <w:r/>
    </w:p>
    <w:p>
      <w:pPr>
        <w:jc w:val="center"/>
        <w:widowControl/>
        <w:rPr>
          <w:rFonts w:ascii="宋体" w:hAnsi="宋体" w:eastAsia="宋体" w:cs="宋体"/>
          <w:b/>
          <w:color w:val="auto"/>
          <w:sz w:val="24"/>
        </w:rPr>
      </w:pPr>
      <w:r>
        <w:rPr>
          <w:rFonts w:ascii="宋体" w:hAnsi="宋体" w:eastAsia="宋体" w:cs="宋体"/>
          <w:b/>
          <w:color w:val="auto"/>
          <w:sz w:val="24"/>
        </w:rPr>
      </w:r>
      <w:r/>
    </w:p>
    <w:p>
      <w:pPr>
        <w:jc w:val="center"/>
        <w:widowControl/>
        <w:rPr>
          <w:rFonts w:ascii="宋体" w:hAnsi="宋体" w:eastAsia="宋体" w:cs="宋体"/>
          <w:b/>
          <w:color w:val="auto"/>
          <w:sz w:val="24"/>
        </w:rPr>
      </w:pPr>
      <w:r>
        <w:rPr>
          <w:rFonts w:ascii="宋体" w:hAnsi="宋体" w:eastAsia="宋体" w:cs="宋体"/>
          <w:b/>
          <w:color w:val="auto"/>
          <w:sz w:val="24"/>
        </w:rPr>
      </w:r>
      <w:r/>
    </w:p>
    <w:p>
      <w:pPr>
        <w:jc w:val="left"/>
        <w:widowControl/>
        <w:rPr>
          <w:rFonts w:ascii="宋体" w:hAnsi="宋体" w:eastAsia="宋体" w:cs="宋体"/>
          <w:b/>
          <w:color w:val="auto"/>
          <w:sz w:val="24"/>
        </w:rPr>
      </w:pPr>
      <w:r>
        <w:rPr>
          <w:rFonts w:hint="eastAsia" w:ascii="宋体" w:hAnsi="宋体" w:eastAsia="宋体" w:cs="宋体"/>
          <w:b/>
          <w:color w:val="auto"/>
          <w:sz w:val="24"/>
        </w:rPr>
        <w:br w:type="page" w:clear="all"/>
      </w:r>
      <w:r/>
    </w:p>
    <w:p>
      <w:pPr>
        <w:jc w:val="center"/>
        <w:widowControl/>
        <w:rPr>
          <w:rFonts w:ascii="宋体" w:hAnsi="宋体" w:eastAsia="宋体" w:cs="宋体"/>
          <w:b/>
          <w:color w:val="auto"/>
          <w:sz w:val="24"/>
        </w:rPr>
      </w:pPr>
      <w:r>
        <w:rPr>
          <w:rFonts w:ascii="宋体" w:hAnsi="宋体" w:eastAsia="宋体" w:cs="宋体"/>
          <w:b/>
          <w:color w:val="auto"/>
          <w:sz w:val="24"/>
        </w:rPr>
      </w:r>
      <w:r/>
    </w:p>
    <w:p>
      <w:pPr>
        <w:pStyle w:val="730"/>
        <w:jc w:val="center"/>
        <w:rPr>
          <w:rFonts w:ascii="宋体" w:hAnsi="宋体" w:eastAsia="宋体" w:cs="宋体"/>
          <w:color w:val="auto"/>
          <w:sz w:val="52"/>
          <w:szCs w:val="52"/>
        </w:rPr>
      </w:pPr>
      <w:r/>
      <w:bookmarkStart w:id="9" w:name="_Toc520073484"/>
      <w:r/>
      <w:r/>
    </w:p>
    <w:p>
      <w:pPr>
        <w:pStyle w:val="730"/>
        <w:jc w:val="center"/>
        <w:rPr>
          <w:rFonts w:ascii="宋体" w:hAnsi="宋体" w:eastAsia="宋体" w:cs="宋体"/>
          <w:color w:val="auto"/>
          <w:sz w:val="52"/>
          <w:szCs w:val="52"/>
        </w:rPr>
      </w:pPr>
      <w:r>
        <w:rPr>
          <w:rFonts w:ascii="宋体" w:hAnsi="宋体" w:eastAsia="宋体" w:cs="宋体"/>
          <w:color w:val="auto"/>
          <w:sz w:val="52"/>
          <w:szCs w:val="52"/>
        </w:rPr>
      </w:r>
      <w:r/>
    </w:p>
    <w:p>
      <w:pPr>
        <w:pStyle w:val="730"/>
        <w:jc w:val="center"/>
        <w:rPr>
          <w:rFonts w:ascii="宋体" w:hAnsi="宋体" w:eastAsia="宋体" w:cs="宋体"/>
          <w:color w:val="auto"/>
          <w:sz w:val="52"/>
          <w:szCs w:val="52"/>
        </w:rPr>
      </w:pPr>
      <w:r>
        <w:rPr>
          <w:rFonts w:hint="eastAsia" w:ascii="宋体" w:hAnsi="宋体" w:eastAsia="宋体" w:cs="宋体"/>
          <w:color w:val="auto"/>
          <w:sz w:val="52"/>
          <w:szCs w:val="52"/>
        </w:rPr>
        <w:t xml:space="preserve">第四章 </w:t>
      </w:r>
      <w:bookmarkEnd w:id="8"/>
      <w:r>
        <w:rPr>
          <w:rFonts w:hint="eastAsia" w:ascii="宋体" w:hAnsi="宋体" w:eastAsia="宋体" w:cs="宋体"/>
          <w:color w:val="auto"/>
          <w:sz w:val="52"/>
          <w:szCs w:val="52"/>
        </w:rPr>
        <w:t xml:space="preserve"> 招标书</w:t>
      </w:r>
      <w:bookmarkEnd w:id="9"/>
      <w:r/>
      <w:r/>
    </w:p>
    <w:p>
      <w:pPr>
        <w:jc w:val="left"/>
        <w:widowControl/>
        <w:rPr>
          <w:rFonts w:ascii="宋体" w:hAnsi="宋体" w:eastAsia="宋体" w:cs="宋体"/>
          <w:color w:val="auto"/>
          <w:sz w:val="24"/>
        </w:rPr>
      </w:pPr>
      <w:r/>
      <w:bookmarkStart w:id="10" w:name="_Toc13543212"/>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center"/>
        <w:widowControl/>
        <w:rPr>
          <w:rFonts w:ascii="宋体" w:hAnsi="宋体" w:eastAsia="宋体" w:cs="宋体"/>
          <w:b/>
          <w:color w:val="auto"/>
          <w:sz w:val="28"/>
          <w:szCs w:val="28"/>
        </w:rPr>
      </w:pPr>
      <w:r>
        <w:rPr>
          <w:rFonts w:hint="eastAsia" w:ascii="宋体" w:hAnsi="宋体" w:eastAsia="宋体" w:cs="宋体"/>
          <w:b/>
          <w:color w:val="auto"/>
          <w:sz w:val="44"/>
          <w:szCs w:val="44"/>
        </w:rPr>
        <w:br w:type="page" w:clear="all"/>
      </w:r>
      <w:r>
        <w:rPr>
          <w:rFonts w:hint="eastAsia" w:ascii="宋体" w:hAnsi="宋体" w:eastAsia="宋体" w:cs="宋体"/>
          <w:b/>
          <w:color w:val="auto"/>
          <w:sz w:val="44"/>
          <w:szCs w:val="44"/>
        </w:rPr>
        <w:t xml:space="preserve">招标书</w:t>
      </w:r>
      <w:bookmarkEnd w:id="10"/>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苏州乐慧招投标咨询有限公司受苏州市相城区中医医院(苏州市相城区望亭镇卫生院)的委托，就其所需</w:t>
      </w:r>
      <w:r>
        <w:rPr>
          <w:rFonts w:hint="eastAsia" w:ascii="宋体" w:hAnsi="宋体" w:eastAsia="宋体" w:cs="宋体"/>
          <w:color w:val="auto"/>
          <w:sz w:val="24"/>
          <w:lang w:eastAsia="zh-CN"/>
        </w:rPr>
        <w:t xml:space="preserve">苏州市相城区中医医院第三方检验外包服务</w:t>
      </w:r>
      <w:r>
        <w:rPr>
          <w:rFonts w:hint="eastAsia" w:ascii="宋体" w:hAnsi="宋体" w:eastAsia="宋体" w:cs="宋体"/>
          <w:color w:val="auto"/>
          <w:sz w:val="24"/>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lang w:eastAsia="zh-CN"/>
        </w:rPr>
      </w:pPr>
      <w:r>
        <w:rPr>
          <w:rFonts w:hint="eastAsia" w:ascii="宋体" w:hAnsi="宋体" w:eastAsia="宋体" w:cs="宋体"/>
          <w:b/>
          <w:bCs/>
          <w:color w:val="auto"/>
          <w:sz w:val="24"/>
        </w:rPr>
        <w:t xml:space="preserve">一、招标编号：</w:t>
      </w:r>
      <w:r>
        <w:rPr>
          <w:rFonts w:hint="eastAsia" w:ascii="宋体" w:hAnsi="宋体" w:eastAsia="宋体" w:cs="宋体"/>
          <w:color w:val="auto"/>
          <w:sz w:val="24"/>
          <w:lang w:eastAsia="zh-CN"/>
        </w:rPr>
        <w:t xml:space="preserve">JSZC-320507-LHZX-G2026-0005</w:t>
      </w:r>
      <w:r/>
    </w:p>
    <w:p>
      <w:pPr>
        <w:ind w:firstLine="482"/>
        <w:jc w:val="left"/>
        <w:spacing w:line="360" w:lineRule="auto"/>
        <w:widowControl/>
        <w:rPr>
          <w:rFonts w:ascii="宋体" w:hAnsi="宋体" w:eastAsia="宋体" w:cs="宋体"/>
          <w:color w:val="auto"/>
          <w:sz w:val="24"/>
        </w:rPr>
      </w:pPr>
      <w:r>
        <w:rPr>
          <w:rFonts w:hint="eastAsia" w:ascii="宋体" w:hAnsi="宋体" w:eastAsia="宋体" w:cs="宋体"/>
          <w:b/>
          <w:bCs/>
          <w:color w:val="auto"/>
          <w:sz w:val="24"/>
        </w:rPr>
        <w:t xml:space="preserve">二、项目名称：</w:t>
      </w:r>
      <w:r>
        <w:rPr>
          <w:rFonts w:hint="eastAsia" w:ascii="宋体" w:hAnsi="宋体" w:eastAsia="宋体" w:cs="宋体"/>
          <w:bCs/>
          <w:color w:val="auto"/>
          <w:sz w:val="24"/>
          <w:lang w:eastAsia="zh-CN"/>
        </w:rPr>
        <w:t xml:space="preserve">苏州市相城区中医医院第三方检验外包服务</w:t>
      </w:r>
      <w:r>
        <w:rPr>
          <w:rFonts w:hint="eastAsia" w:ascii="宋体" w:hAnsi="宋体" w:eastAsia="宋体" w:cs="宋体"/>
          <w:bCs/>
          <w:color w:val="auto"/>
          <w:sz w:val="24"/>
        </w:rPr>
        <w:t xml:space="preserve">项目</w:t>
      </w:r>
      <w:r/>
    </w:p>
    <w:p>
      <w:pPr>
        <w:ind w:firstLine="482"/>
        <w:spacing w:line="360" w:lineRule="auto"/>
        <w:rPr>
          <w:rFonts w:ascii="宋体" w:hAnsi="宋体" w:eastAsia="宋体" w:cs="宋体"/>
          <w:bCs/>
          <w:color w:val="auto"/>
          <w:sz w:val="24"/>
        </w:rPr>
      </w:pPr>
      <w:r>
        <w:rPr>
          <w:rFonts w:hint="eastAsia" w:ascii="宋体" w:hAnsi="宋体" w:eastAsia="宋体" w:cs="宋体"/>
          <w:b/>
          <w:bCs/>
          <w:color w:val="auto"/>
          <w:sz w:val="24"/>
        </w:rPr>
        <w:t xml:space="preserve">三、项目预算：</w:t>
      </w:r>
      <w:r>
        <w:rPr>
          <w:rFonts w:hint="eastAsia" w:ascii="宋体" w:hAnsi="宋体" w:eastAsia="宋体" w:cs="宋体"/>
          <w:bCs/>
          <w:color w:val="auto"/>
          <w:sz w:val="24"/>
        </w:rPr>
        <w:t xml:space="preserve">人民币伍佰贰拾万元整（¥5200000.00）</w:t>
      </w:r>
      <w:r/>
    </w:p>
    <w:p>
      <w:pPr>
        <w:ind w:firstLine="480"/>
        <w:jc w:val="left"/>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注：预算金额作为结算参考（检测费用结算为实际送检数量*中标单价），结算总金额不得超过预算金额。合同履行期间，如累计结算金额达到预算金额则自动终止合同，如累计结算金额达不到预算金额则合同期满自动终止合同，供应商应充分考虑此项要求。</w:t>
      </w:r>
      <w:r/>
    </w:p>
    <w:p>
      <w:pPr>
        <w:ind w:firstLine="482"/>
        <w:spacing w:line="348" w:lineRule="auto"/>
        <w:rPr>
          <w:rFonts w:ascii="宋体" w:hAnsi="宋体" w:eastAsia="宋体" w:cs="宋体"/>
          <w:b/>
          <w:bCs/>
          <w:color w:val="auto"/>
          <w:sz w:val="24"/>
        </w:rPr>
      </w:pPr>
      <w:r/>
      <w:bookmarkStart w:id="11" w:name="_Toc13642116"/>
      <w:r/>
      <w:bookmarkStart w:id="12" w:name="_Toc291668811"/>
      <w:r>
        <w:rPr>
          <w:rFonts w:hint="eastAsia" w:ascii="宋体" w:hAnsi="宋体" w:eastAsia="宋体" w:cs="宋体"/>
          <w:b/>
          <w:bCs/>
          <w:color w:val="auto"/>
          <w:sz w:val="24"/>
        </w:rPr>
        <w:t xml:space="preserve">四、采购清单：</w:t>
      </w:r>
      <w:r/>
    </w:p>
    <w:tbl>
      <w:tblPr>
        <w:tblStyle w:val="74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93"/>
        <w:gridCol w:w="2485"/>
        <w:gridCol w:w="1847"/>
        <w:gridCol w:w="4182"/>
        <w:gridCol w:w="984"/>
      </w:tblGrid>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项目名称</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物价编码</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收费项目名称</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物价（元）</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液基细胞学薄片检测(TCT)</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270800007-a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液基薄层细胞采集术</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腺苷脱氨酶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250305023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腺苷脱氨酶测定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抗链球菌溶血素O</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抗链球菌溶血素O测定(ASO)</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补体C3</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单项补体测定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补体C4</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单项补体测定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甘胆酸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250305029</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甘胆酸测定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胃泌素-17</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胃泌素-17测定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葡萄糖</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葡萄糖测定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糖化血清蛋白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血清果糖胺测定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糖化血红蛋白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250302003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糖化血红蛋白测定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同型半胱氨酸测定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同型半胱胺酸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抗幽门螺杆菌抗体（HP-Ab）</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免疫球蛋白A</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免疫球蛋白G</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免疫球蛋白M</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250401023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免疫球蛋白定量测定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乳酸脱氢酶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250306005-a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乳酸脱氢酶测定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胃蛋白酶原I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250404028-b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血清胃蛋白酶原Ⅰ测定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胃蛋白酶原II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250404028-b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血清胃蛋白酶原Ⅰ测定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类风湿因子</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类风湿因子(RF)测定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总胆汁酸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250305005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血清总胆汁酸测定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250301001-a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血清总蛋白测定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转铁蛋白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250301007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血清转铁蛋白测定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ABO血型鉴定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260000002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ABO血型鉴定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红细胞沉降率测定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250101008-a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红细胞沉降率测定(ESR)</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IgG血型(抗A)抗体效价测定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血型抗体效价测定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IgG血型(抗B)抗体效价测定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血型抗体效价测定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RhD血型鉴定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Rh血型鉴定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沙眼衣原体核酸测定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乙型肝炎病毒脱氧核糖核酸扩增定量检测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r>
      <w:tr>
        <w:trPr>
          <w:trHeight w:val="54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磁珠法丙型肝炎病毒核糖核酸扩增定量检测（HCV RNA)</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人类白细胞抗原B27</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260000016-a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人白细胞抗原B27、B5、DR</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淋病奈瑟菌核酸测定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解脲脲原体脱氧核糖核酸（UU DNA）检测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促肾上腺皮质激素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250310006-a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血清促肾上腺皮质激素测定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甲胎蛋白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甲胎蛋白测定(AFP)</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血管紧张素Ⅰ测定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血管紧张素II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250310028</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血管紧张素Ⅱ测定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血醛固酮</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醛固酮测定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抗缪勒氏管激素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250310071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抗缪勒氏管激素定量测定（AMH）</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糖链抗原125</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糖链抗原15-3</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糖链抗原19-9</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糖链抗原24-2</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糖链抗原50</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糖链抗原72-4</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糖类抗原测定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癌胚抗原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癌胚抗原测定(CEA)</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C肽（C-P）测定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C肽测定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250310008-a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细胞角蛋白19片段</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250404010-a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细胞角蛋白19片段测定(CYFRA21-1)</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铁蛋白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铁蛋白测定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34</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叶酸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叶酸测定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游离前列腺特异性抗原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250404006-a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游离前列腺特异性抗原测定(FPSA)</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游离三碘甲状原氨酸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250310014-a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血清游离三碘甲状原氨酸(FT3)测定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游离甲状腺素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血清游离甲状腺素(FT4)测定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生长激素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血清生长激素测定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250403006-a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乙型肝炎e抗原测定(HBeAg)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同型半胱氨酸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250306011-b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血同型半胱氨酸测定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人附睾蛋白4</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250404030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人附睾蛋白4测定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胰岛素（Ins）测定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250310039-a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血清胰岛素测定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250404009-a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神经元特异性烯醇化酶测定(NSE)</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神经元特异烯醇化酶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250404009-a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神经元特异性烯醇化酶测定(NSE)</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250310054-a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降钙素原测定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肾素活性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血浆肾素活性测定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泌乳素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血清泌乳素测定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全段甲状旁腺激素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250310009-a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甲状旁腺激素测定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皮质醇</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250310018-a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血浆皮质醇测定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鳞状细胞癌相关抗原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250404012-a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鳞状细胞癌相关抗原测定(SCC)</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甲状腺球蛋白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250402017-b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甲状腺球蛋白测定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抗甲状腺球蛋白抗体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250402017-a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抗甲状腺球蛋白抗体测定(TGAb)</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总IgE</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总IgE测定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抗甲状腺过氧化物酶抗体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250402062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抗甲状腺过氧化物酶抗体检测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总前列腺特异性抗原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250404005-a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总前列腺特异性抗原测定(TPSA)</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促甲状腺激素受体抗体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250310017-a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促甲状腺素受体抗体测定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促甲状腺激素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血清促甲状腺激素测定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三碘甲状原氨酸</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血清三碘甲状原氨酸(T3)测定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甲状腺素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250310010-a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血清甲状腺素(T4)测定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睾酮</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250310030-a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睾酮测定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维生素B12</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血清维生素测定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β人绒毛膜促性腺激素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250310038-a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血清人绒毛膜促性腺激素测定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单纯疱疹病毒I型(HSV-1)DNA检测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抗内因子抗体IgG</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250402034-a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抗内因子抗体检测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硫酸脱氢表雄酮</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250310022-a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血清脱氢表雄酮及硫酸酯测定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地高辛</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药物浓度测定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250310044-a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胃泌素测定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巨细胞病毒脱氧核糖核酸扩增定量检测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250403065-a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各类病原体DNA测定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抗胃壁细胞抗体IgG</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性激素结合球蛋白</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250310016-b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性激素结合球蛋白（HSBG）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89</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血需氧培养及鉴定+药敏</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250501011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血培养及鉴定</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90</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250502002*16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常规药敏定量试验(MIC)</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一般细菌培养及鉴定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支原体培养+药敏</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250501034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支原体培养及药敏</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淋球菌培养</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94</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淋球菌培养+药敏</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95</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250502001*4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常规药敏定性试验</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96</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一般细菌培养+药敏</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250501009-b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细菌培养及鉴定</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97</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250502002*16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常规药敏定量试验(MIC)</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涂片找淋球菌</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特殊细菌涂片检查</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血需氧培养及鉴定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250501011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血培养及鉴定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沙眼衣原体抗原检测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沙眼衣原体肺炎血清学试验</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真菌培养及鉴定</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250501027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真菌培养及鉴定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梅毒螺旋体抗体定量</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250403053-c</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巨细胞病毒抗体IgG(定性)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巨细胞病毒抗体测定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肺炎衣原体IgM抗体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甲型肝炎病毒抗体IgM</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甲型肝炎抗体测定(Anti-HAV)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乙型肝炎病毒核心抗体(定性)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250403009</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乙型肝炎核心抗体测定(Anti-HBc)</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乙型肝炎病毒核心抗体IgM(定性)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250403009-c</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乙型肝炎核心抗体测定(IgM)(Anti-HBc)</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乙型肝炎病毒e抗体(定性)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乙型肝炎e抗体测定(Anti-HBe)</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乙型肝炎病毒e抗原(定性)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乙型肝炎e抗原测定(HBeAg)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乙型肝炎病毒表面抗体(定性)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乙型肝炎表面抗体测定(Anti-HBs)</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乙型肝炎病毒表面抗原(定性)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乙型肝炎表面抗原测定(HBsAg)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丙型肝炎病毒抗体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丙型肝炎抗体测定(Anti-HCV)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丁型肝炎病毒IgG抗体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丁型肝炎抗体测定(Anti-HDV)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丁型肝炎抗体测定(Anti-HDV)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丁型肝炎病毒抗原</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丁型肝炎抗原测定(HDVAg)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戊型肝炎病毒抗体IgM</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戊型肝炎抗体测定(Anti-HEV)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庚型肝炎病毒IgG抗体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250403018</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庚型肝炎IgG抗体测定(Anti-HGVIgG)</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人免疫缺陷病毒抗体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250403019-a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人免疫缺陷病毒抗体测定(Anti-HIV)</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人副流感病毒IgM抗体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单纯疱疹病毒Ⅰ型抗体IgG(定性)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单纯疱疹病毒Ⅰ型抗体IgM(定性)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单纯疱疹病毒Ⅱ型抗体IgG(定性)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单纯疱疹病毒Ⅱ型抗体IgM(定性)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单纯疱疹病毒抗体测定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风疹病毒抗体IgG(定性)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风疹病毒抗体测定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结核分枝杆菌抗体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250403042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细菌抗体测定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弓形虫抗体IgG(定性)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弓形体抗体测定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129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弓形虫抗体IgM(定性)</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弓形体抗体测定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梅毒螺旋体特异性抗体（TPPA法）</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250403053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梅毒螺旋体特异抗体测定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131</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内镜组织活检检查与诊断(胃镜除外)(图)</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内镜组织活检检查与诊断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167</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132</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133</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134</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手术标本检查与诊断(中标本I)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135</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136</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270300005-a*2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137</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138</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全器官大切片检查与诊断</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580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139</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140</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270300005-b*12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141</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142</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全器官大切片+单个器官切除检查与诊断</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143</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144</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270300005-b*13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145</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组织脱钙加收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组织脱钙加收</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增加1只蜡块加收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270300001-a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蜡块加收</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149</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子宫颈锥切（图）</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151</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270300005-a*9</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肿瘤蜡块加收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152</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2703-b*12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体液细胞学检查与诊断</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270200001</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体液细胞学检查与诊断</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113</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病理单克隆抗体检测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270500002-a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全自动免疫组织化学快速染色诊断</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手术标本检查与诊断（小标本II）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156</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157</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抗心磷脂抗体IgG（化学发光）</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250402016-c</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腺病毒IgM抗体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甲型流感病毒抗体IgM</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乙型流感病毒抗体IgM</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抗环瓜氨酸肽抗体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250402041-b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抗环瓜氨酸肽抗体（抗CCP抗体）测定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柯萨奇B组病毒IgM抗体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250403035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病毒血清学试验</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EB病毒衣壳抗原IgA抗体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EB病毒早期抗原IgA抗体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250403025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EB病毒抗体测定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抗谷氨酸脱羧酶抗体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250310043-a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血清抗谷氨酸脱羧酶抗体测定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人呼吸道合胞病毒IgM抗体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抗胰岛细胞抗体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169</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嗜肺军团菌IgM抗体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250403083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呼吸道感染病原体IgM抗体检测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170</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肺炎支原体IgM抗体</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250403076-b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肺炎支原体抗体测定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70</w:t>
            </w:r>
            <w:r/>
          </w:p>
        </w:tc>
      </w:tr>
      <w:tr>
        <w:trPr>
          <w:trHeight w:val="54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171</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25-羟基维生素D3项（D、D2、D3）（质谱法）（血清）</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250309004-b*2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维生素测定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130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172</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全血微量元素6项</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250304013-a*6</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微量元素测定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173</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血儿茶酚胺3项</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250310076*3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激素测定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174</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沙门菌、志贺菌检测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250501025*2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沙门菌、志贺菌培养及鉴定</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175</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结核感染T细胞检测(化学发光法)</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250402060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结核感染T细胞检测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176</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混合组过敏原14项</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250405002*7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吸入物变应原筛查</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420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177</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250405003*7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食入物变应原筛查</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178</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抗核抗体11项</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228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179</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180</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250402003*7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抗核提取物抗体测定(抗ENA抗体)</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181</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抗核抗体12项(无ENA)</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298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182</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183</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250402003*7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抗核提取物抗体测定(抗ENA抗体)</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184</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250402016-c</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抗心磷脂抗体测定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185</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抗核抗体2项</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250402002-a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抗核抗体测定(ANA)</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88</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186</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250402006-d</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抗双链DNA测定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187</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自身免疫性肝病全套</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152</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188</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189</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250402014*3</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抗组织细胞抗体测定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190</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250402039</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抗可溶性肝抗原/肝-胰抗原抗体(SLA/LP)测定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191</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250402040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抗肝肾微粒体抗体(LKM)测定</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192</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250402007-b*2</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抗线粒体抗体测定(AMA-M2)</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193</w:t>
            </w:r>
            <w:r/>
          </w:p>
        </w:tc>
        <w:tc>
          <w:tcPr>
            <w:shd w:val="clear" w:color="auto" w:fill="ffffff" w:themeFill="background1"/>
            <w:tcW w:w="1218" w:type="pct"/>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手术标本检查与诊断（小标本I）</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270300005</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手术标本检查与诊断</w:t>
            </w:r>
            <w:r/>
          </w:p>
        </w:tc>
        <w:tc>
          <w:tcPr>
            <w:shd w:val="clear" w:color="auto" w:fill="ffffff" w:themeFill="background1"/>
            <w:tcW w:w="483" w:type="pct"/>
            <w:vAlign w:val="center"/>
            <w:vMerge w:val="restart"/>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205</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194</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270800004</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病理图文报告</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195</w:t>
            </w:r>
            <w:r/>
          </w:p>
        </w:tc>
        <w:tc>
          <w:tcPr>
            <w:shd w:val="clear" w:color="auto" w:fill="ffffff" w:themeFill="background1"/>
            <w:tcW w:w="1218" w:type="pct"/>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2703-b</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全自动染色封片加收</w:t>
            </w:r>
            <w:r/>
          </w:p>
        </w:tc>
        <w:tc>
          <w:tcPr>
            <w:shd w:val="clear" w:color="auto" w:fill="ffffff" w:themeFill="background1"/>
            <w:tcW w:w="483" w:type="pct"/>
            <w:vAlign w:val="center"/>
            <w:vMerge w:val="continue"/>
            <w:textDirection w:val="lrTb"/>
            <w:noWrap/>
          </w:tcPr>
          <w:p>
            <w:pPr>
              <w:jc w:val="center"/>
              <w:rPr>
                <w:rFonts w:ascii="宋体" w:hAnsi="宋体" w:eastAsia="宋体" w:cs="宋体"/>
                <w:color w:val="auto"/>
                <w:sz w:val="24"/>
              </w:rPr>
            </w:pPr>
            <w:r>
              <w:rPr>
                <w:rFonts w:ascii="宋体" w:hAnsi="宋体" w:eastAsia="宋体" w:cs="宋体"/>
                <w:color w:val="auto"/>
                <w:sz w:val="24"/>
              </w:rPr>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196</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人乳头瘤病毒HPV25分型</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250403066-b*20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人乳头瘤病毒（HPV)分型检测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197</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HPV(两癌）</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250403066-b*20</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人乳头瘤病毒（HPV)分型检测</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300</w:t>
            </w:r>
            <w:r/>
          </w:p>
        </w:tc>
      </w:tr>
      <w:tr>
        <w:trPr>
          <w:trHeight w:val="270"/>
        </w:trPr>
        <w:tc>
          <w:tcPr>
            <w:shd w:val="clear" w:color="auto" w:fill="ffffff" w:themeFill="background1"/>
            <w:tcW w:w="34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198</w:t>
            </w:r>
            <w:r/>
          </w:p>
        </w:tc>
        <w:tc>
          <w:tcPr>
            <w:shd w:val="clear" w:color="auto" w:fill="ffffff" w:themeFill="background1"/>
            <w:tcW w:w="1218"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TCT（两癌）</w:t>
            </w:r>
            <w:r/>
          </w:p>
        </w:tc>
        <w:tc>
          <w:tcPr>
            <w:shd w:val="clear" w:color="auto" w:fill="ffffff" w:themeFill="background1"/>
            <w:tcW w:w="905"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270800007-a</w:t>
            </w:r>
            <w:r/>
          </w:p>
        </w:tc>
        <w:tc>
          <w:tcPr>
            <w:shd w:val="clear" w:color="auto" w:fill="ffffff" w:themeFill="background1"/>
            <w:tcW w:w="2051"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液基薄层细胞采集术</w:t>
            </w:r>
            <w:r/>
          </w:p>
        </w:tc>
        <w:tc>
          <w:tcPr>
            <w:shd w:val="clear" w:color="auto" w:fill="ffffff" w:themeFill="background1"/>
            <w:tcW w:w="48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155</w:t>
            </w:r>
            <w:r/>
          </w:p>
        </w:tc>
      </w:tr>
    </w:tbl>
    <w:p>
      <w:pPr>
        <w:ind w:firstLine="480"/>
        <w:spacing w:line="348" w:lineRule="auto"/>
        <w:rPr>
          <w:rFonts w:ascii="宋体" w:hAnsi="宋体" w:eastAsia="宋体" w:cs="宋体"/>
          <w:color w:val="auto"/>
          <w:sz w:val="24"/>
        </w:rPr>
      </w:pPr>
      <w:r>
        <w:rPr>
          <w:rFonts w:hint="eastAsia" w:ascii="宋体" w:hAnsi="宋体" w:eastAsia="宋体" w:cs="宋体"/>
          <w:color w:val="auto"/>
          <w:sz w:val="24"/>
        </w:rPr>
        <w:t xml:space="preserve">注：如因第三方检验公司检验外送项目产生医保罚款等相关问题，由乙方负责承担相应的责任及赔偿，具体以实际罚款金额为准。</w:t>
      </w:r>
      <w:r/>
    </w:p>
    <w:p>
      <w:pPr>
        <w:ind w:firstLine="480"/>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五、服务内容及要求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实验室能开展省卫健委制定的《医疗机构临床检验项目目录》所设置检验项目（临床血液、体液、生化、化学发光、免疫、临床微生物、临床分子生物学和细胞遗传学等）。应拥有符合我院检验项目开展的仪器设备（如生化仪、发光仪、酶标仪等）。</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2、实验室管理规范，有相关的法律法规和室验室质量管理体系来保证日常实验活动有序进行。</w:t>
      </w:r>
      <w:r/>
    </w:p>
    <w:p>
      <w:pPr>
        <w:ind w:firstLine="480"/>
        <w:spacing w:line="360" w:lineRule="auto"/>
        <w:tabs>
          <w:tab w:val="left" w:pos="2625" w:leader="none"/>
        </w:tabs>
        <w:rPr>
          <w:rFonts w:ascii="宋体" w:hAnsi="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rPr>
        <w:t xml:space="preserve">拟派服务团队要求</w:t>
      </w:r>
      <w:r/>
    </w:p>
    <w:p>
      <w:pPr>
        <w:ind w:firstLine="480"/>
        <w:spacing w:line="360" w:lineRule="auto"/>
        <w:tabs>
          <w:tab w:val="left" w:pos="2625" w:leader="none"/>
        </w:tabs>
        <w:rPr>
          <w:rFonts w:ascii="宋体" w:hAnsi="宋体" w:cs="宋体"/>
          <w:bCs/>
          <w:color w:val="auto"/>
          <w:sz w:val="24"/>
        </w:rPr>
      </w:pPr>
      <w:r>
        <w:rPr>
          <w:rFonts w:hint="eastAsia" w:ascii="宋体" w:hAnsi="宋体" w:cs="宋体"/>
          <w:bCs/>
          <w:color w:val="auto"/>
          <w:sz w:val="24"/>
        </w:rPr>
        <w:t xml:space="preserve">投标人应派选符合需求的人员提供相应服务：项目负责人1名；检验技术负责人1名；检验质量负责人1名；病理诊断负责人1名；检验工作人员不少于5名；其他工作人员不少于2名。上述人员若存在退休返聘人员，则无需提供社保证明材料，但需同时提供退休证和与投标人签订的劳动关系等证明材料。不得一人多岗或兼职。</w:t>
      </w:r>
      <w:r/>
    </w:p>
    <w:p>
      <w:pPr>
        <w:ind w:firstLine="480"/>
        <w:spacing w:line="360" w:lineRule="auto"/>
        <w:tabs>
          <w:tab w:val="left" w:pos="2625" w:leader="none"/>
        </w:tabs>
        <w:rPr>
          <w:rFonts w:ascii="宋体" w:hAnsi="宋体" w:cs="宋体"/>
          <w:bCs/>
          <w:color w:val="auto"/>
          <w:sz w:val="24"/>
        </w:rPr>
      </w:pPr>
      <w:r>
        <w:rPr>
          <w:rFonts w:hint="eastAsia" w:ascii="宋体" w:hAnsi="宋体" w:cs="宋体"/>
          <w:bCs/>
          <w:color w:val="auto"/>
          <w:sz w:val="24"/>
        </w:rPr>
        <w:t xml:space="preserve">3.1项目负责人、检验技术负责人、检验质量负责人、检验工作人员均应具有医学类或卫生类相应技术职称；</w:t>
      </w:r>
      <w:r/>
    </w:p>
    <w:p>
      <w:pPr>
        <w:ind w:firstLine="480"/>
        <w:spacing w:line="360" w:lineRule="auto"/>
        <w:tabs>
          <w:tab w:val="left" w:pos="2625" w:leader="none"/>
        </w:tabs>
        <w:rPr>
          <w:rFonts w:ascii="宋体" w:hAnsi="宋体" w:eastAsia="宋体" w:cs="宋体"/>
          <w:bCs/>
          <w:color w:val="auto"/>
          <w:sz w:val="24"/>
        </w:rPr>
      </w:pPr>
      <w:r>
        <w:rPr>
          <w:rFonts w:hint="eastAsia" w:ascii="宋体" w:hAnsi="宋体" w:cs="宋体"/>
          <w:bCs/>
          <w:color w:val="auto"/>
          <w:sz w:val="24"/>
        </w:rPr>
        <w:t xml:space="preserve">3.2病理诊断负责人还应具有相关执业证书，执业范围包含病理。</w:t>
      </w:r>
      <w:r/>
    </w:p>
    <w:p>
      <w:pPr>
        <w:ind w:firstLine="480"/>
        <w:spacing w:line="360" w:lineRule="auto"/>
        <w:tabs>
          <w:tab w:val="left" w:pos="2625" w:leader="none"/>
        </w:tabs>
        <w:rPr>
          <w:rFonts w:ascii="宋体" w:hAnsi="宋体" w:eastAsia="宋体" w:cs="宋体"/>
          <w:bCs/>
          <w:color w:val="auto"/>
          <w:sz w:val="24"/>
        </w:rPr>
      </w:pPr>
      <w:r>
        <w:rPr>
          <w:rFonts w:hint="eastAsia" w:ascii="宋体" w:hAnsi="宋体" w:cs="宋体"/>
          <w:bCs/>
          <w:color w:val="auto"/>
          <w:sz w:val="24"/>
        </w:rPr>
        <w:t xml:space="preserve">3.3其他工作人员不少于2名：1人驻场负责标本采集和处理（具有医学类或卫生类相应技术职称），1人负责标本接收、运输。</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4、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5、所有服务外送项目均应在成交单位内部开展并出检验结果，不得转包。</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6、收取标本地点：医院检验科 </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7、收取标本次数：每周至少六次来采购单位收取标本，医院有特殊需求增加收取次数。</w:t>
      </w:r>
      <w:r/>
    </w:p>
    <w:p>
      <w:pPr>
        <w:numPr>
          <w:ilvl w:val="1"/>
          <w:numId w:val="0"/>
        </w:numPr>
        <w:contextualSpacing/>
        <w:ind w:firstLine="480"/>
        <w:spacing w:line="360" w:lineRule="auto"/>
        <w:tabs>
          <w:tab w:val="left" w:pos="0" w:leader="none"/>
        </w:tabs>
        <w:rPr>
          <w:color w:val="auto"/>
        </w:rPr>
      </w:pPr>
      <w:r>
        <w:rPr>
          <w:rFonts w:hint="eastAsia" w:ascii="宋体" w:hAnsi="宋体" w:eastAsia="宋体" w:cs="宋体"/>
          <w:bCs/>
          <w:color w:val="auto"/>
          <w:sz w:val="24"/>
        </w:rPr>
        <w:t xml:space="preserve">8、紧急标本送检保证3小时内送达实验室。</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9</w:t>
      </w:r>
      <w:r>
        <w:rPr>
          <w:rFonts w:hint="eastAsia" w:ascii="宋体" w:hAnsi="宋体" w:eastAsia="宋体" w:cs="宋体"/>
          <w:bCs/>
          <w:color w:val="auto"/>
          <w:sz w:val="24"/>
        </w:rPr>
        <w:t xml:space="preserve">、成交单位负责LIS和HIS系统的对接及费用，保证标本唯一性标识及有效标本库管理。</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10、</w:t>
      </w:r>
      <w:r>
        <w:rPr>
          <w:rFonts w:hint="eastAsia" w:ascii="宋体" w:hAnsi="宋体" w:eastAsia="宋体" w:cs="宋体"/>
          <w:bCs/>
          <w:color w:val="auto"/>
          <w:sz w:val="24"/>
        </w:rPr>
        <w:t xml:space="preserve">为确保采购人医疗数据的安全性与系统稳定性，</w:t>
      </w:r>
      <w:r>
        <w:rPr>
          <w:rFonts w:hint="eastAsia" w:ascii="宋体" w:hAnsi="宋体" w:cs="宋体"/>
          <w:bCs/>
          <w:color w:val="auto"/>
          <w:sz w:val="24"/>
        </w:rPr>
        <w:t xml:space="preserve">投标人</w:t>
      </w:r>
      <w:r>
        <w:rPr>
          <w:rFonts w:hint="eastAsia" w:ascii="宋体" w:hAnsi="宋体" w:eastAsia="宋体" w:cs="宋体"/>
          <w:bCs/>
          <w:color w:val="auto"/>
          <w:sz w:val="24"/>
        </w:rPr>
        <w:t xml:space="preserve">需具备完善的信息安全保障能力。</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11</w:t>
      </w:r>
      <w:r>
        <w:rPr>
          <w:rFonts w:hint="eastAsia" w:ascii="宋体" w:hAnsi="宋体" w:eastAsia="宋体" w:cs="宋体"/>
          <w:bCs/>
          <w:color w:val="auto"/>
          <w:sz w:val="24"/>
        </w:rPr>
        <w:t xml:space="preserve">、运送标本过程中要有保温、抗震抗压的标本接收箱，并记录每个环节，最大程度做到生物安全与物流链的安全（符合江苏省和苏州市食药监局冷链要求规定）。</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2</w:t>
      </w:r>
      <w:r>
        <w:rPr>
          <w:rFonts w:hint="eastAsia" w:ascii="宋体" w:hAnsi="宋体" w:eastAsia="宋体" w:cs="宋体"/>
          <w:bCs/>
          <w:color w:val="auto"/>
          <w:sz w:val="24"/>
        </w:rPr>
        <w:t xml:space="preserve">、物流人员经过专业系统培训，符合上岗要求。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13、</w:t>
      </w:r>
      <w:r>
        <w:rPr>
          <w:rFonts w:hint="eastAsia" w:ascii="宋体" w:hAnsi="宋体" w:eastAsia="宋体" w:cs="宋体"/>
          <w:bCs/>
          <w:color w:val="auto"/>
          <w:sz w:val="24"/>
        </w:rPr>
        <w:t xml:space="preserve">送检的标本按照相关技术要求及时送达报告，免费安装网络打印信息平台。</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4</w:t>
      </w:r>
      <w:r>
        <w:rPr>
          <w:rFonts w:hint="eastAsia" w:ascii="宋体" w:hAnsi="宋体" w:eastAsia="宋体" w:cs="宋体"/>
          <w:bCs/>
          <w:color w:val="auto"/>
          <w:sz w:val="24"/>
        </w:rPr>
        <w:t xml:space="preserve">、结果报告：报告单及时发到医院，也可网上查阅结果；每张报告均经过二级审核；对报告的格式、补发、保密均有严格要求；结果报告内容及格式符合临床要求。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5</w:t>
      </w:r>
      <w:r>
        <w:rPr>
          <w:rFonts w:hint="eastAsia" w:ascii="宋体" w:hAnsi="宋体" w:eastAsia="宋体" w:cs="宋体"/>
          <w:bCs/>
          <w:color w:val="auto"/>
          <w:sz w:val="24"/>
        </w:rPr>
        <w:t xml:space="preserve">、严格执行我院危急值报告制度，如合同期间出现检验项目危急值未能及时报告给甲方和质量问题而引发的医疗纠纷，导致赔偿等不良后果的，由乙方承担相关责任。</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6</w:t>
      </w:r>
      <w:r>
        <w:rPr>
          <w:rFonts w:hint="eastAsia" w:ascii="宋体" w:hAnsi="宋体" w:eastAsia="宋体" w:cs="宋体"/>
          <w:bCs/>
          <w:color w:val="auto"/>
          <w:sz w:val="24"/>
        </w:rPr>
        <w:t xml:space="preserve">、实验室符合ISO 15189:2012《医学实验室-质量和能力的要求》中国合格评定国家认可委员会实验室认可证书，有设备、环境、人员、试剂等全过程质量溯源性体系。</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6</w:t>
      </w:r>
      <w:r>
        <w:rPr>
          <w:rFonts w:hint="eastAsia" w:ascii="宋体" w:hAnsi="宋体" w:eastAsia="宋体" w:cs="宋体"/>
          <w:bCs/>
          <w:color w:val="auto"/>
          <w:sz w:val="24"/>
        </w:rPr>
        <w:t xml:space="preserve">、保证合作期间两癌、妇女病、慢病、老年病等体检的出报告单时间以及检验报告质量，具体报告时间由甲乙双方于体检前确认好。</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7</w:t>
      </w:r>
      <w:r>
        <w:rPr>
          <w:rFonts w:hint="eastAsia" w:ascii="宋体" w:hAnsi="宋体" w:eastAsia="宋体" w:cs="宋体"/>
          <w:bCs/>
          <w:color w:val="auto"/>
          <w:sz w:val="24"/>
        </w:rPr>
        <w:t xml:space="preserve">、提供分离胶管、EDTA管、一次性采血针、玻片、无菌痰杯、宫颈刷、TCT等耗材。</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8</w:t>
      </w:r>
      <w:r>
        <w:rPr>
          <w:rFonts w:hint="eastAsia" w:ascii="宋体" w:hAnsi="宋体" w:eastAsia="宋体" w:cs="宋体"/>
          <w:bCs/>
          <w:color w:val="auto"/>
          <w:sz w:val="24"/>
        </w:rPr>
        <w:t xml:space="preserve">、每个季度甲方组织协调会，考评会由甲方组织代表与乙方代表共同参加，由甲方组织质量管理会议给乙方打分，以督促乙方质量和服务做出提升，如若有重大事件导致评分较低，甲方有权不支付该部分服务费，待事件处理完毕再行支付。</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19、年度合同期内协助科室进行科研项目的申报及实施（如有）。</w:t>
      </w:r>
      <w:r/>
    </w:p>
    <w:p>
      <w:pPr>
        <w:ind w:firstLine="480"/>
        <w:spacing w:line="360" w:lineRule="auto"/>
        <w:rPr>
          <w:color w:val="auto"/>
        </w:rPr>
      </w:pPr>
      <w:r>
        <w:rPr>
          <w:rFonts w:hint="eastAsia" w:ascii="宋体" w:hAnsi="宋体" w:eastAsia="宋体" w:cs="宋体"/>
          <w:color w:val="auto"/>
          <w:sz w:val="24"/>
        </w:rPr>
        <w:t xml:space="preserve">20、</w:t>
      </w:r>
      <w:r>
        <w:rPr>
          <w:rFonts w:ascii="宋体" w:hAnsi="宋体" w:eastAsia="宋体" w:cs="宋体"/>
          <w:color w:val="auto"/>
          <w:sz w:val="24"/>
        </w:rPr>
        <w:t xml:space="preserve">投标人</w:t>
      </w:r>
      <w:r>
        <w:rPr>
          <w:rFonts w:hint="eastAsia" w:ascii="宋体" w:hAnsi="宋体" w:eastAsia="宋体" w:cs="宋体"/>
          <w:bCs/>
          <w:color w:val="auto"/>
          <w:sz w:val="24"/>
        </w:rPr>
        <w:t xml:space="preserve">具备继续医学教育项目组织实施能力，能够独立开展医学检验相关专业技术培训、学术交流与人才培养工作。</w:t>
      </w:r>
      <w:r/>
    </w:p>
    <w:p>
      <w:pPr>
        <w:ind w:firstLine="482"/>
        <w:jc w:val="left"/>
        <w:spacing w:line="360" w:lineRule="auto"/>
        <w:tabs>
          <w:tab w:val="left" w:pos="3600" w:leader="none"/>
        </w:tabs>
        <w:rPr>
          <w:rFonts w:ascii="宋体" w:hAnsi="宋体" w:eastAsia="宋体" w:cs="宋体"/>
          <w:b/>
          <w:bCs/>
          <w:color w:val="auto"/>
          <w:sz w:val="24"/>
        </w:rPr>
      </w:pPr>
      <w:r>
        <w:rPr>
          <w:rFonts w:hint="eastAsia" w:ascii="宋体" w:hAnsi="宋体" w:eastAsia="宋体" w:cs="宋体"/>
          <w:b/>
          <w:bCs/>
          <w:color w:val="auto"/>
          <w:sz w:val="24"/>
        </w:rPr>
        <w:t xml:space="preserve">六、综合说明及要求</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1、本次招标不接受联合体投标。</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2、投标人必须承诺招标文件中提出的全部要求，如果其中某些条款不响应时，应在文件中逐条列出，未列出的视同响应。</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4、伴随服务：按国家行业标准规定和招标文件执行。</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5、凡涉及招标文件的补充说明和修改，均以苏州政府采购网发布的内容为准。</w:t>
      </w:r>
      <w:r/>
    </w:p>
    <w:p>
      <w:pPr>
        <w:ind w:firstLine="482"/>
        <w:jc w:val="left"/>
        <w:spacing w:line="360" w:lineRule="auto"/>
        <w:rPr>
          <w:rFonts w:ascii="宋体" w:hAnsi="宋体" w:eastAsia="宋体" w:cs="宋体"/>
          <w:b/>
          <w:color w:val="auto"/>
          <w:sz w:val="24"/>
          <w:lang w:val="zh-CN"/>
        </w:rPr>
      </w:pPr>
      <w:r>
        <w:rPr>
          <w:rFonts w:hint="eastAsia" w:ascii="宋体" w:hAnsi="宋体" w:eastAsia="宋体" w:cs="宋体"/>
          <w:b/>
          <w:color w:val="auto"/>
          <w:sz w:val="24"/>
        </w:rPr>
        <w:t xml:space="preserve">七</w:t>
      </w:r>
      <w:r>
        <w:rPr>
          <w:rFonts w:hint="eastAsia" w:ascii="宋体" w:hAnsi="宋体" w:eastAsia="宋体" w:cs="宋体"/>
          <w:b/>
          <w:color w:val="auto"/>
          <w:sz w:val="24"/>
          <w:lang w:val="zh-CN"/>
        </w:rPr>
        <w:t xml:space="preserve">、政府采购政策：</w:t>
      </w:r>
      <w:r/>
    </w:p>
    <w:p>
      <w:pPr>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（1）绿色采购</w:t>
      </w:r>
      <w:r/>
    </w:p>
    <w:p>
      <w:pPr>
        <w:ind w:firstLine="480"/>
        <w:jc w:val="left"/>
        <w:spacing w:line="360" w:lineRule="auto"/>
        <w:rPr>
          <w:rFonts w:ascii="宋体" w:hAnsi="宋体" w:eastAsia="宋体" w:cs="宋体"/>
          <w:color w:val="auto"/>
          <w:sz w:val="24"/>
        </w:rPr>
      </w:pPr>
      <w:r>
        <w:rPr>
          <w:rFonts w:hint="eastAsia" w:ascii="宋体" w:hAnsi="宋体" w:eastAsia="宋体" w:cs="宋体"/>
          <w:bCs/>
          <w:color w:val="auto"/>
          <w:sz w:val="24"/>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并在投标文件中提供由国家确定的认证机构出具的、处于有效期之内的节能产品认证证书扫描件，否则视为未实质性响应。</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（2）促进残疾人就业：</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（3）支持监狱企业发展：</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（4）中小微企业：</w:t>
      </w:r>
      <w:r/>
    </w:p>
    <w:p>
      <w:pPr>
        <w:contextualSpacing/>
        <w:ind w:firstLine="480"/>
        <w:jc w:val="left"/>
        <w:spacing w:line="360" w:lineRule="auto"/>
        <w:rPr>
          <w:rFonts w:ascii="宋体" w:hAnsi="宋体" w:eastAsia="宋体" w:cs="宋体"/>
          <w:b/>
          <w:color w:val="auto"/>
          <w:sz w:val="24"/>
        </w:rPr>
      </w:pPr>
      <w:r>
        <w:rPr>
          <w:rFonts w:hint="eastAsia" w:ascii="宋体" w:hAnsi="宋体" w:eastAsia="宋体" w:cs="宋体"/>
          <w:color w:val="auto"/>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rPr>
        <w:t xml:space="preserve">。</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本项目采购标的对应的中小企业划分标准所属行业为</w:t>
      </w:r>
      <w:r>
        <w:rPr>
          <w:rFonts w:hint="eastAsia" w:ascii="宋体" w:hAnsi="宋体" w:eastAsia="宋体" w:cs="宋体"/>
          <w:b/>
          <w:bCs/>
          <w:color w:val="auto"/>
          <w:sz w:val="24"/>
          <w:u w:val="single"/>
        </w:rPr>
        <w:t xml:space="preserve">其他未列明行业</w:t>
      </w:r>
      <w:r>
        <w:rPr>
          <w:rFonts w:hint="eastAsia" w:ascii="宋体" w:hAnsi="宋体" w:eastAsia="宋体" w:cs="宋体"/>
          <w:bCs/>
          <w:color w:val="auto"/>
          <w:sz w:val="24"/>
        </w:rPr>
        <w:t xml:space="preserve">。中小微企业划型标准根据《中小企业划型标准规定》（工信部联企业【2011】 300 号）。对符合小微企业价格扣除要求的，对小微企业的投标报价给予20%的扣除，用扣除后的价格参与评审。</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（5）关于对参与供应商信用记录的政府采购要求</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rPr>
          <w:rFonts w:ascii="宋体" w:hAnsi="宋体" w:eastAsia="宋体" w:cs="宋体"/>
          <w:bCs/>
          <w:color w:val="auto"/>
          <w:sz w:val="24"/>
        </w:rPr>
      </w:pPr>
      <w:r>
        <w:rPr>
          <w:rFonts w:hint="eastAsia" w:ascii="宋体" w:hAnsi="宋体" w:eastAsia="宋体" w:cs="宋体"/>
          <w:bCs/>
          <w:color w:val="auto"/>
          <w:sz w:val="24"/>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ascii="宋体" w:hAnsi="宋体" w:eastAsia="宋体" w:cs="宋体"/>
          <w:bCs/>
          <w:color w:val="auto"/>
          <w:sz w:val="24"/>
        </w:rPr>
      </w:pPr>
      <w:r>
        <w:rPr>
          <w:rFonts w:hint="eastAsia" w:ascii="宋体" w:hAnsi="宋体" w:eastAsia="宋体" w:cs="宋体"/>
          <w:bCs/>
          <w:color w:val="auto"/>
          <w:sz w:val="24"/>
        </w:rPr>
        <w:br w:type="page" w:clear="all"/>
      </w:r>
      <w:r/>
    </w:p>
    <w:p>
      <w:pPr>
        <w:pStyle w:val="730"/>
        <w:jc w:val="center"/>
        <w:rPr>
          <w:rFonts w:ascii="宋体" w:hAnsi="宋体" w:eastAsia="宋体" w:cs="宋体"/>
          <w:color w:val="auto"/>
          <w:sz w:val="52"/>
          <w:szCs w:val="52"/>
        </w:rPr>
      </w:pPr>
      <w:r/>
      <w:bookmarkStart w:id="13" w:name="_Toc520073485"/>
      <w:r/>
      <w:r/>
    </w:p>
    <w:p>
      <w:pPr>
        <w:pStyle w:val="730"/>
        <w:jc w:val="center"/>
        <w:rPr>
          <w:rFonts w:ascii="宋体" w:hAnsi="宋体" w:eastAsia="宋体" w:cs="宋体"/>
          <w:color w:val="auto"/>
          <w:sz w:val="52"/>
          <w:szCs w:val="52"/>
        </w:rPr>
      </w:pPr>
      <w:r>
        <w:rPr>
          <w:rFonts w:ascii="宋体" w:hAnsi="宋体" w:eastAsia="宋体" w:cs="宋体"/>
          <w:color w:val="auto"/>
          <w:sz w:val="52"/>
          <w:szCs w:val="52"/>
        </w:rPr>
      </w:r>
      <w:r/>
    </w:p>
    <w:p>
      <w:pPr>
        <w:pStyle w:val="730"/>
        <w:jc w:val="center"/>
        <w:rPr>
          <w:rFonts w:ascii="宋体" w:hAnsi="宋体" w:eastAsia="宋体" w:cs="宋体"/>
          <w:color w:val="auto"/>
          <w:sz w:val="52"/>
          <w:szCs w:val="52"/>
        </w:rPr>
      </w:pPr>
      <w:r>
        <w:rPr>
          <w:rFonts w:ascii="宋体" w:hAnsi="宋体" w:eastAsia="宋体" w:cs="宋体"/>
          <w:color w:val="auto"/>
          <w:sz w:val="52"/>
          <w:szCs w:val="52"/>
        </w:rPr>
      </w:r>
      <w:r/>
    </w:p>
    <w:p>
      <w:pPr>
        <w:pStyle w:val="730"/>
        <w:jc w:val="center"/>
        <w:rPr>
          <w:rFonts w:ascii="宋体" w:hAnsi="宋体" w:eastAsia="宋体" w:cs="宋体"/>
          <w:color w:val="auto"/>
          <w:sz w:val="52"/>
          <w:szCs w:val="52"/>
        </w:rPr>
      </w:pPr>
      <w:r>
        <w:rPr>
          <w:rFonts w:hint="eastAsia" w:ascii="宋体" w:hAnsi="宋体" w:eastAsia="宋体" w:cs="宋体"/>
          <w:color w:val="auto"/>
          <w:sz w:val="52"/>
          <w:szCs w:val="52"/>
        </w:rPr>
        <w:t xml:space="preserve">第五章  合同主要条款</w:t>
      </w:r>
      <w:bookmarkEnd w:id="11"/>
      <w:r/>
      <w:bookmarkEnd w:id="12"/>
      <w:r/>
      <w:bookmarkEnd w:id="13"/>
      <w:r/>
      <w:r/>
    </w:p>
    <w:p>
      <w:pPr>
        <w:jc w:val="center"/>
        <w:spacing w:line="360" w:lineRule="auto"/>
        <w:widowControl/>
        <w:rPr>
          <w:rFonts w:ascii="宋体" w:hAnsi="宋体" w:eastAsia="宋体" w:cs="宋体"/>
          <w:b/>
          <w:color w:val="auto"/>
          <w:sz w:val="48"/>
          <w:szCs w:val="48"/>
        </w:rPr>
        <w:outlineLvl w:val="0"/>
      </w:pPr>
      <w:r>
        <w:rPr>
          <w:rFonts w:hint="eastAsia" w:ascii="宋体" w:hAnsi="宋体" w:eastAsia="宋体" w:cs="宋体"/>
          <w:color w:val="auto"/>
          <w:sz w:val="24"/>
        </w:rPr>
        <w:br w:type="page" w:clear="all"/>
      </w:r>
      <w:r>
        <w:rPr>
          <w:rFonts w:hint="eastAsia" w:ascii="宋体" w:hAnsi="宋体" w:eastAsia="宋体" w:cs="宋体"/>
          <w:b/>
          <w:color w:val="auto"/>
          <w:sz w:val="48"/>
          <w:szCs w:val="48"/>
        </w:rPr>
        <w:t xml:space="preserve">合同主要条款</w:t>
      </w:r>
      <w:r/>
    </w:p>
    <w:p>
      <w:pPr>
        <w:ind w:firstLine="482"/>
        <w:jc w:val="left"/>
        <w:spacing w:line="360" w:lineRule="auto"/>
        <w:widowControl/>
        <w:rPr>
          <w:rFonts w:hint="eastAsia" w:ascii="宋体" w:hAnsi="宋体" w:eastAsia="宋体" w:cs="宋体"/>
          <w:b/>
          <w:color w:val="auto"/>
          <w:sz w:val="24"/>
          <w:lang w:eastAsia="zh-CN"/>
        </w:rPr>
      </w:pPr>
      <w:r>
        <w:rPr>
          <w:rFonts w:hint="eastAsia" w:ascii="宋体" w:hAnsi="宋体" w:eastAsia="宋体" w:cs="宋体"/>
          <w:b/>
          <w:color w:val="auto"/>
          <w:sz w:val="24"/>
        </w:rPr>
        <w:t xml:space="preserve">项目名称：</w:t>
      </w:r>
      <w:r>
        <w:rPr>
          <w:rFonts w:hint="eastAsia" w:ascii="宋体" w:hAnsi="宋体" w:eastAsia="宋体" w:cs="宋体"/>
          <w:b/>
          <w:color w:val="auto"/>
          <w:sz w:val="24"/>
          <w:lang w:eastAsia="zh-CN"/>
        </w:rPr>
        <w:t xml:space="preserve">苏州市相城区中医医院第三方检验外包服务</w:t>
      </w:r>
      <w:r/>
    </w:p>
    <w:p>
      <w:pPr>
        <w:ind w:firstLine="482"/>
        <w:jc w:val="left"/>
        <w:spacing w:line="360" w:lineRule="auto"/>
        <w:widowControl/>
        <w:rPr>
          <w:rFonts w:hint="eastAsia" w:ascii="宋体" w:hAnsi="宋体" w:eastAsia="宋体" w:cs="宋体"/>
          <w:b/>
          <w:color w:val="auto"/>
          <w:sz w:val="24"/>
          <w:lang w:eastAsia="zh-CN"/>
        </w:rPr>
      </w:pPr>
      <w:r>
        <w:rPr>
          <w:rFonts w:hint="eastAsia" w:ascii="宋体" w:hAnsi="宋体" w:eastAsia="宋体" w:cs="宋体"/>
          <w:b/>
          <w:color w:val="auto"/>
          <w:sz w:val="24"/>
        </w:rPr>
        <w:t xml:space="preserve">招标编号：</w:t>
      </w:r>
      <w:r>
        <w:rPr>
          <w:rFonts w:hint="eastAsia" w:ascii="宋体" w:hAnsi="宋体" w:eastAsia="宋体" w:cs="宋体"/>
          <w:b/>
          <w:color w:val="auto"/>
          <w:sz w:val="24"/>
          <w:lang w:eastAsia="zh-CN"/>
        </w:rPr>
        <w:t xml:space="preserve">JSZC-320507-LHZX-G2026-0005</w:t>
      </w:r>
      <w:r/>
    </w:p>
    <w:p>
      <w:pPr>
        <w:pStyle w:val="746"/>
        <w:ind w:firstLine="480"/>
        <w:spacing w:line="360" w:lineRule="auto"/>
        <w:rPr>
          <w:rFonts w:ascii="宋体" w:hAnsi="宋体" w:eastAsia="宋体" w:cs="宋体"/>
          <w:color w:val="auto"/>
        </w:rPr>
      </w:pPr>
      <w:r>
        <w:rPr>
          <w:rFonts w:ascii="宋体" w:hAnsi="宋体" w:eastAsia="宋体" w:cs="宋体"/>
          <w:color w:val="auto"/>
        </w:rPr>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甲方(招标人)：苏州市相城区中医医院(苏州市相城区望亭镇卫生院)</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联系人：</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联系电话：</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联系地址：</w:t>
      </w:r>
      <w:r/>
    </w:p>
    <w:p>
      <w:pPr>
        <w:ind w:firstLine="480"/>
        <w:jc w:val="left"/>
        <w:spacing w:line="360" w:lineRule="auto"/>
        <w:widowControl/>
        <w:rPr>
          <w:rFonts w:ascii="宋体" w:hAnsi="宋体" w:eastAsia="宋体" w:cs="宋体"/>
          <w:color w:val="auto"/>
          <w:sz w:val="24"/>
        </w:rPr>
      </w:pPr>
      <w:r>
        <w:rPr>
          <w:rFonts w:ascii="宋体" w:hAnsi="宋体" w:eastAsia="宋体" w:cs="宋体"/>
          <w:color w:val="auto"/>
          <w:sz w:val="24"/>
        </w:rPr>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乙方（中标人）：</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联系人：</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联系电话：</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联系地址：</w:t>
      </w:r>
      <w:r/>
    </w:p>
    <w:p>
      <w:pPr>
        <w:ind w:firstLine="480"/>
        <w:jc w:val="left"/>
        <w:spacing w:line="360" w:lineRule="auto"/>
        <w:widowControl/>
        <w:rPr>
          <w:rFonts w:ascii="宋体" w:hAnsi="宋体" w:eastAsia="宋体" w:cs="宋体"/>
          <w:color w:val="auto"/>
          <w:sz w:val="24"/>
        </w:rPr>
      </w:pPr>
      <w:r>
        <w:rPr>
          <w:rFonts w:ascii="宋体" w:hAnsi="宋体" w:eastAsia="宋体" w:cs="宋体"/>
          <w:color w:val="auto"/>
          <w:sz w:val="24"/>
        </w:rPr>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根据苏州乐慧招投标咨询有限公司招标编号</w:t>
      </w:r>
      <w:r>
        <w:rPr>
          <w:rFonts w:hint="eastAsia" w:ascii="宋体" w:hAnsi="宋体" w:eastAsia="宋体" w:cs="宋体"/>
          <w:color w:val="auto"/>
          <w:sz w:val="24"/>
          <w:u w:val="single"/>
          <w:lang w:eastAsia="zh-CN"/>
        </w:rPr>
        <w:t xml:space="preserve">JSZC-320507-LHZX-G2026-0005</w:t>
      </w:r>
      <w:r>
        <w:rPr>
          <w:rFonts w:hint="eastAsia" w:ascii="宋体" w:hAnsi="宋体" w:eastAsia="宋体" w:cs="宋体"/>
          <w:color w:val="auto"/>
          <w:sz w:val="24"/>
        </w:rPr>
        <w:t xml:space="preserve">号</w:t>
      </w:r>
      <w:r>
        <w:rPr>
          <w:rFonts w:hint="eastAsia" w:ascii="宋体" w:hAnsi="宋体" w:eastAsia="宋体" w:cs="宋体"/>
          <w:color w:val="auto"/>
          <w:sz w:val="24"/>
          <w:u w:val="single"/>
          <w:lang w:eastAsia="zh-CN"/>
        </w:rPr>
        <w:t xml:space="preserve">苏州市相城区中医医院第三方检验外包服务</w:t>
      </w:r>
      <w:r>
        <w:rPr>
          <w:rFonts w:hint="eastAsia" w:ascii="宋体" w:hAnsi="宋体" w:eastAsia="宋体" w:cs="宋体"/>
          <w:color w:val="auto"/>
          <w:sz w:val="24"/>
          <w:u w:val="single"/>
        </w:rPr>
        <w:t xml:space="preserve">项目</w:t>
      </w:r>
      <w:r>
        <w:rPr>
          <w:rFonts w:hint="eastAsia" w:ascii="宋体" w:hAnsi="宋体" w:eastAsia="宋体" w:cs="宋体"/>
          <w:color w:val="auto"/>
          <w:sz w:val="24"/>
        </w:rPr>
        <w:t xml:space="preserve">的招标文件及中标单位的投标文件和中标通知书，甲乙双方就此次中标的标的物的购销事宜，签订本合同书。</w:t>
      </w:r>
      <w:r/>
    </w:p>
    <w:p>
      <w:pPr>
        <w:ind w:firstLine="482"/>
        <w:jc w:val="left"/>
        <w:spacing w:line="360" w:lineRule="auto"/>
        <w:widowControl/>
        <w:rPr>
          <w:rFonts w:ascii="宋体" w:hAnsi="宋体" w:eastAsia="宋体" w:cs="宋体"/>
          <w:b/>
          <w:color w:val="auto"/>
          <w:sz w:val="24"/>
        </w:rPr>
      </w:pPr>
      <w:r/>
      <w:bookmarkStart w:id="14" w:name="_Toc291668812"/>
      <w:r>
        <w:rPr>
          <w:rFonts w:hint="eastAsia" w:ascii="宋体" w:hAnsi="宋体" w:eastAsia="宋体" w:cs="宋体"/>
          <w:b/>
          <w:color w:val="auto"/>
          <w:sz w:val="24"/>
        </w:rPr>
        <w:t xml:space="preserve">一、合同文件</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下列文件为本合同不可分割部分：</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1.招标文件及其附件；</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2.乙方的投标文件；</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3.合同条款；</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4.乙方在招投标过程中所作的其它承诺、声明、书面澄清等；</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5.中标通知书；</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6.本合同附件。</w:t>
      </w:r>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二、合同价款</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1.合同价格按此次中标单价执行，报价应包括完成本项目所需的人工、检测、运输、试剂耗材、保险、管理、利润、税金、代理服务费、政策性文件规定及合同包含的所有风险、责任等各项应有费用。</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2.付款步骤：</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乙方完成检验后，按月按实凭检验明细及发票送至医院检验科，由结算科室根据考核及核对后，进行审批转账，</w:t>
      </w:r>
      <w:r>
        <w:rPr>
          <w:rFonts w:hint="eastAsia" w:ascii="宋体" w:hAnsi="宋体" w:eastAsia="宋体"/>
          <w:color w:val="auto"/>
          <w:sz w:val="24"/>
        </w:rPr>
        <w:t xml:space="preserve">具体收费明细详见附件。</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付款前，乙方需先向甲方提供：</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A、合格的发票。</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3.预算金额（</w:t>
      </w:r>
      <w:r>
        <w:rPr>
          <w:rFonts w:hint="eastAsia" w:ascii="宋体" w:hAnsi="宋体" w:eastAsia="宋体" w:cs="宋体"/>
          <w:color w:val="auto"/>
          <w:sz w:val="24"/>
          <w:u w:val="single"/>
        </w:rPr>
        <w:t xml:space="preserve">人民币伍佰贰拾万元整（¥5200000.00）</w:t>
      </w:r>
      <w:r>
        <w:rPr>
          <w:rFonts w:hint="eastAsia" w:ascii="宋体" w:hAnsi="宋体" w:eastAsia="宋体" w:cs="宋体"/>
          <w:color w:val="auto"/>
          <w:sz w:val="24"/>
        </w:rPr>
        <w:t xml:space="preserve">）作为结算参考（检测费用结算为实际送检数量*中标单价），结算总金额不得超过预算金额。合同履行期间，如累计结算金额达到预算金额则自动终止合同，如累计结算金额达不到预算金额则合同期满自动终止合同，乙方应充分考虑此项要求。</w:t>
      </w:r>
      <w:r/>
    </w:p>
    <w:p>
      <w:pPr>
        <w:ind w:firstLine="480"/>
        <w:spacing w:line="360" w:lineRule="auto"/>
        <w:rPr>
          <w:rFonts w:ascii="宋体" w:hAnsi="宋体" w:eastAsia="宋体"/>
          <w:color w:val="auto"/>
          <w:sz w:val="24"/>
        </w:rPr>
      </w:pPr>
      <w:r>
        <w:rPr>
          <w:rFonts w:hint="eastAsia" w:ascii="宋体" w:hAnsi="宋体" w:eastAsia="宋体"/>
          <w:color w:val="auto"/>
          <w:sz w:val="24"/>
        </w:rPr>
        <w:t xml:space="preserve">4.在本协议期内，如后期有新增检测项目，不适用本条约结算扣率的，双方另行协商。</w:t>
      </w:r>
      <w:r/>
    </w:p>
    <w:p>
      <w:pPr>
        <w:ind w:firstLine="480"/>
        <w:spacing w:line="360" w:lineRule="auto"/>
        <w:rPr>
          <w:rFonts w:ascii="宋体" w:hAnsi="宋体" w:eastAsia="宋体"/>
          <w:color w:val="auto"/>
          <w:sz w:val="24"/>
        </w:rPr>
      </w:pPr>
      <w:r>
        <w:rPr>
          <w:rFonts w:hint="eastAsia" w:ascii="宋体" w:hAnsi="宋体" w:eastAsia="宋体"/>
          <w:color w:val="auto"/>
          <w:sz w:val="24"/>
        </w:rPr>
        <w:t xml:space="preserve">5.投标人应接受采购人考核，采购人视考核得分支付服务费用，考核标准详见附件一。</w:t>
      </w:r>
      <w:r/>
    </w:p>
    <w:p>
      <w:pPr>
        <w:ind w:right="-252" w:firstLine="480"/>
        <w:spacing w:line="360" w:lineRule="auto"/>
        <w:tabs>
          <w:tab w:val="left" w:pos="360" w:leader="none"/>
        </w:tabs>
        <w:rPr>
          <w:color w:val="auto"/>
        </w:rPr>
      </w:pPr>
      <w:r>
        <w:rPr>
          <w:rFonts w:hint="eastAsia" w:ascii="宋体" w:hAnsi="宋体" w:eastAsia="宋体" w:cs="宋体"/>
          <w:color w:val="auto"/>
          <w:sz w:val="24"/>
        </w:rPr>
        <w:t xml:space="preserve">6.如因第三方检验公司检验外送项目产生医保罚款等相关问题，乙方有义务配合并承担相应的责任，具体赔偿金额以实际罚款金额双方友好协商解决。</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7.支付方式：银行转账等。</w:t>
      </w:r>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三、付款约定</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1.甲方根据乙方在本合同中所提供银行开户信息转账支付。</w:t>
      </w:r>
      <w:r/>
    </w:p>
    <w:p>
      <w:pPr>
        <w:ind w:firstLine="480"/>
        <w:jc w:val="left"/>
        <w:spacing w:line="360" w:lineRule="auto"/>
        <w:widowControl/>
        <w:rPr>
          <w:rFonts w:ascii="宋体" w:hAnsi="宋体" w:eastAsia="宋体" w:cs="宋体"/>
          <w:color w:val="auto"/>
          <w:sz w:val="24"/>
          <w:u w:val="single"/>
        </w:rPr>
      </w:pPr>
      <w:r>
        <w:rPr>
          <w:rFonts w:hint="eastAsia" w:ascii="宋体" w:hAnsi="宋体" w:eastAsia="宋体" w:cs="宋体"/>
          <w:color w:val="auto"/>
          <w:sz w:val="24"/>
        </w:rPr>
        <w:t xml:space="preserve">乙方开户名称：</w:t>
      </w:r>
      <w:r>
        <w:rPr>
          <w:rFonts w:hint="eastAsia" w:ascii="宋体" w:hAnsi="宋体" w:eastAsia="宋体" w:cs="宋体"/>
          <w:color w:val="auto"/>
          <w:sz w:val="24"/>
          <w:u w:val="single"/>
        </w:rPr>
        <w:t xml:space="preserve">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开户银行：</w:t>
      </w:r>
      <w:r>
        <w:rPr>
          <w:rFonts w:hint="eastAsia" w:ascii="宋体" w:hAnsi="宋体" w:eastAsia="宋体" w:cs="宋体"/>
          <w:color w:val="auto"/>
          <w:sz w:val="24"/>
          <w:u w:val="single"/>
        </w:rPr>
        <w:t xml:space="preserve">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银行账号：</w:t>
      </w:r>
      <w:r>
        <w:rPr>
          <w:rFonts w:hint="eastAsia" w:ascii="宋体" w:hAnsi="宋体" w:eastAsia="宋体" w:cs="宋体"/>
          <w:color w:val="auto"/>
          <w:sz w:val="24"/>
          <w:u w:val="single"/>
        </w:rPr>
        <w:t xml:space="preserve">                </w:t>
      </w:r>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四、合同履行期限、地点</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1.合同履行期限：2年，自</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日起至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日止。</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2.服务地点：甲方指定地点（苏州市范围内）。</w:t>
      </w:r>
      <w:r/>
    </w:p>
    <w:p>
      <w:pPr>
        <w:ind w:firstLine="482"/>
        <w:jc w:val="left"/>
        <w:spacing w:line="360" w:lineRule="auto"/>
        <w:widowControl/>
        <w:rPr>
          <w:rFonts w:ascii="宋体" w:hAnsi="宋体" w:eastAsia="宋体" w:cs="宋体"/>
          <w:b/>
          <w:color w:val="auto"/>
          <w:sz w:val="24"/>
        </w:rPr>
      </w:pPr>
      <w:r>
        <w:rPr>
          <w:rFonts w:hint="eastAsia" w:ascii="宋体" w:hAnsi="宋体" w:eastAsia="宋体" w:cs="宋体"/>
          <w:b/>
          <w:color w:val="auto"/>
          <w:sz w:val="24"/>
        </w:rPr>
        <w:t xml:space="preserve">五、服务需求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1、实验室能开展省卫健委制定的《医疗机构临床检验项目目录》所设置检验项目（临床血液、体液、生化、化学发光、免疫、临床微生物、临床分子生物学和细胞遗传学等）。应拥有符合</w:t>
      </w:r>
      <w:r>
        <w:rPr>
          <w:rFonts w:hint="eastAsia" w:ascii="宋体" w:hAnsi="宋体" w:cs="宋体"/>
          <w:bCs/>
          <w:color w:val="auto"/>
          <w:sz w:val="24"/>
        </w:rPr>
        <w:t xml:space="preserve">甲方</w:t>
      </w:r>
      <w:r>
        <w:rPr>
          <w:rFonts w:hint="eastAsia" w:ascii="宋体" w:hAnsi="宋体" w:eastAsia="宋体" w:cs="宋体"/>
          <w:bCs/>
          <w:color w:val="auto"/>
          <w:sz w:val="24"/>
        </w:rPr>
        <w:t xml:space="preserve">检验项目开展的仪器设备（如生化仪、发光仪、酶标仪等）。</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2、实验室管理规范，有相关的法律法规和室验室质量管理体系来保证日常实验活动有序进行。</w:t>
      </w:r>
      <w:r/>
    </w:p>
    <w:p>
      <w:pPr>
        <w:ind w:firstLine="480"/>
        <w:spacing w:line="360" w:lineRule="auto"/>
        <w:tabs>
          <w:tab w:val="left" w:pos="2625" w:leader="none"/>
        </w:tabs>
        <w:rPr>
          <w:rFonts w:ascii="宋体" w:hAnsi="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rPr>
        <w:t xml:space="preserve">拟派服务团队要求</w:t>
      </w:r>
      <w:r/>
    </w:p>
    <w:p>
      <w:pPr>
        <w:ind w:firstLine="480"/>
        <w:spacing w:line="360" w:lineRule="auto"/>
        <w:tabs>
          <w:tab w:val="left" w:pos="2625" w:leader="none"/>
        </w:tabs>
        <w:rPr>
          <w:rFonts w:ascii="宋体" w:hAnsi="宋体" w:cs="宋体"/>
          <w:bCs/>
          <w:color w:val="auto"/>
          <w:sz w:val="24"/>
        </w:rPr>
      </w:pPr>
      <w:r>
        <w:rPr>
          <w:rFonts w:hint="eastAsia" w:ascii="宋体" w:hAnsi="宋体" w:cs="宋体"/>
          <w:bCs/>
          <w:color w:val="auto"/>
          <w:sz w:val="24"/>
        </w:rPr>
        <w:t xml:space="preserve">乙方应派选符合需求的人员提供相应服务：项目负责人1名；检验技术负责人1名；检验质量负责人1名；病理诊断负责人1名；检验工作人员不少于5名；其他工作人员不少于2名。上述人员若存在退休返聘人员，则无需提供社保证明材料，但需同时提供退休证和与乙方签订的劳动关系等证明材料。不得一人多岗或兼职。</w:t>
      </w:r>
      <w:r/>
    </w:p>
    <w:p>
      <w:pPr>
        <w:ind w:firstLine="480"/>
        <w:spacing w:line="360" w:lineRule="auto"/>
        <w:tabs>
          <w:tab w:val="left" w:pos="2625" w:leader="none"/>
        </w:tabs>
        <w:rPr>
          <w:rFonts w:ascii="宋体" w:hAnsi="宋体" w:cs="宋体"/>
          <w:bCs/>
          <w:color w:val="auto"/>
          <w:sz w:val="24"/>
        </w:rPr>
      </w:pPr>
      <w:r>
        <w:rPr>
          <w:rFonts w:hint="eastAsia" w:ascii="宋体" w:hAnsi="宋体" w:cs="宋体"/>
          <w:bCs/>
          <w:color w:val="auto"/>
          <w:sz w:val="24"/>
        </w:rPr>
        <w:t xml:space="preserve">3.1项目负责人、检验技术负责人、检验质量负责人、检验工作人员均应具有医学类或卫生类相应技术职称；</w:t>
      </w:r>
      <w:r/>
    </w:p>
    <w:p>
      <w:pPr>
        <w:ind w:firstLine="480"/>
        <w:spacing w:line="360" w:lineRule="auto"/>
        <w:tabs>
          <w:tab w:val="left" w:pos="2625" w:leader="none"/>
        </w:tabs>
        <w:rPr>
          <w:rFonts w:ascii="宋体" w:hAnsi="宋体" w:eastAsia="宋体" w:cs="宋体"/>
          <w:bCs/>
          <w:color w:val="auto"/>
          <w:sz w:val="24"/>
        </w:rPr>
      </w:pPr>
      <w:r>
        <w:rPr>
          <w:rFonts w:hint="eastAsia" w:ascii="宋体" w:hAnsi="宋体" w:cs="宋体"/>
          <w:bCs/>
          <w:color w:val="auto"/>
          <w:sz w:val="24"/>
        </w:rPr>
        <w:t xml:space="preserve">3.2病理诊断负责人还应具有相关执业证书，执业范围包含病理。</w:t>
      </w:r>
      <w:r/>
    </w:p>
    <w:p>
      <w:pPr>
        <w:ind w:firstLine="480"/>
        <w:spacing w:line="360" w:lineRule="auto"/>
        <w:tabs>
          <w:tab w:val="left" w:pos="2625" w:leader="none"/>
        </w:tabs>
        <w:rPr>
          <w:rFonts w:ascii="宋体" w:hAnsi="宋体" w:eastAsia="宋体" w:cs="宋体"/>
          <w:bCs/>
          <w:color w:val="auto"/>
          <w:sz w:val="24"/>
        </w:rPr>
      </w:pPr>
      <w:r>
        <w:rPr>
          <w:rFonts w:hint="eastAsia" w:ascii="宋体" w:hAnsi="宋体" w:cs="宋体"/>
          <w:bCs/>
          <w:color w:val="auto"/>
          <w:sz w:val="24"/>
        </w:rPr>
        <w:t xml:space="preserve">3.3其他工作人员不少于2名：1人驻场负责标本采集和处理（具有医学类或卫生类相应技术职称），1人负责标本接收、运输。</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4、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5、所有服务外送项目均应在</w:t>
      </w:r>
      <w:r>
        <w:rPr>
          <w:rFonts w:hint="eastAsia" w:ascii="宋体" w:hAnsi="宋体" w:cs="宋体"/>
          <w:bCs/>
          <w:color w:val="auto"/>
          <w:sz w:val="24"/>
        </w:rPr>
        <w:t xml:space="preserve">乙方</w:t>
      </w:r>
      <w:r>
        <w:rPr>
          <w:rFonts w:hint="eastAsia" w:ascii="宋体" w:hAnsi="宋体" w:eastAsia="宋体" w:cs="宋体"/>
          <w:bCs/>
          <w:color w:val="auto"/>
          <w:sz w:val="24"/>
        </w:rPr>
        <w:t xml:space="preserve">内部开展并出检验结果，不得转包。</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6、收取标本地点：医院检验科 </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7、收取标本次数：每周至少六次来采购单位收取标本，医院有特殊需求增加收取次数。</w:t>
      </w:r>
      <w:r/>
    </w:p>
    <w:p>
      <w:pPr>
        <w:numPr>
          <w:ilvl w:val="1"/>
          <w:numId w:val="0"/>
        </w:numPr>
        <w:contextualSpacing/>
        <w:ind w:firstLine="480"/>
        <w:spacing w:line="360" w:lineRule="auto"/>
        <w:tabs>
          <w:tab w:val="left" w:pos="0" w:leader="none"/>
        </w:tabs>
        <w:rPr>
          <w:color w:val="auto"/>
        </w:rPr>
      </w:pPr>
      <w:r>
        <w:rPr>
          <w:rFonts w:hint="eastAsia" w:ascii="宋体" w:hAnsi="宋体" w:eastAsia="宋体" w:cs="宋体"/>
          <w:bCs/>
          <w:color w:val="auto"/>
          <w:sz w:val="24"/>
        </w:rPr>
        <w:t xml:space="preserve">8、紧急标本送检保证3小时内送达实验室。</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9</w:t>
      </w:r>
      <w:r>
        <w:rPr>
          <w:rFonts w:hint="eastAsia" w:ascii="宋体" w:hAnsi="宋体" w:eastAsia="宋体" w:cs="宋体"/>
          <w:bCs/>
          <w:color w:val="auto"/>
          <w:sz w:val="24"/>
        </w:rPr>
        <w:t xml:space="preserve">、</w:t>
      </w:r>
      <w:r>
        <w:rPr>
          <w:rFonts w:hint="eastAsia" w:ascii="宋体" w:hAnsi="宋体" w:cs="宋体"/>
          <w:bCs/>
          <w:color w:val="auto"/>
          <w:sz w:val="24"/>
        </w:rPr>
        <w:t xml:space="preserve">乙方</w:t>
      </w:r>
      <w:r>
        <w:rPr>
          <w:rFonts w:hint="eastAsia" w:ascii="宋体" w:hAnsi="宋体" w:eastAsia="宋体" w:cs="宋体"/>
          <w:bCs/>
          <w:color w:val="auto"/>
          <w:sz w:val="24"/>
        </w:rPr>
        <w:t xml:space="preserve">负责LIS和HIS系统的对接及费用，保证标本唯一性标识及有效标本库管理。</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10、</w:t>
      </w:r>
      <w:r>
        <w:rPr>
          <w:rFonts w:hint="eastAsia" w:ascii="宋体" w:hAnsi="宋体" w:eastAsia="宋体" w:cs="宋体"/>
          <w:bCs/>
          <w:color w:val="auto"/>
          <w:sz w:val="24"/>
        </w:rPr>
        <w:t xml:space="preserve">为确保</w:t>
      </w:r>
      <w:r>
        <w:rPr>
          <w:rFonts w:hint="eastAsia" w:ascii="宋体" w:hAnsi="宋体" w:cs="宋体"/>
          <w:bCs/>
          <w:color w:val="auto"/>
          <w:sz w:val="24"/>
        </w:rPr>
        <w:t xml:space="preserve">甲方</w:t>
      </w:r>
      <w:r>
        <w:rPr>
          <w:rFonts w:hint="eastAsia" w:ascii="宋体" w:hAnsi="宋体" w:eastAsia="宋体" w:cs="宋体"/>
          <w:bCs/>
          <w:color w:val="auto"/>
          <w:sz w:val="24"/>
        </w:rPr>
        <w:t xml:space="preserve">医疗数据的安全性与系统稳定性，</w:t>
      </w:r>
      <w:r>
        <w:rPr>
          <w:rFonts w:hint="eastAsia" w:ascii="宋体" w:hAnsi="宋体" w:cs="宋体"/>
          <w:bCs/>
          <w:color w:val="auto"/>
          <w:sz w:val="24"/>
        </w:rPr>
        <w:t xml:space="preserve">乙方</w:t>
      </w:r>
      <w:r>
        <w:rPr>
          <w:rFonts w:hint="eastAsia" w:ascii="宋体" w:hAnsi="宋体" w:eastAsia="宋体" w:cs="宋体"/>
          <w:bCs/>
          <w:color w:val="auto"/>
          <w:sz w:val="24"/>
        </w:rPr>
        <w:t xml:space="preserve">需具备完善的信息安全保障能力。</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11</w:t>
      </w:r>
      <w:r>
        <w:rPr>
          <w:rFonts w:hint="eastAsia" w:ascii="宋体" w:hAnsi="宋体" w:eastAsia="宋体" w:cs="宋体"/>
          <w:bCs/>
          <w:color w:val="auto"/>
          <w:sz w:val="24"/>
        </w:rPr>
        <w:t xml:space="preserve">、运送标本过程中要有保温、抗震抗压的标本接收箱，并记录每个环节，最大程度做到生物安全与物流链的安全（符合江苏省和苏州市食药监局冷链要求规定）。</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2</w:t>
      </w:r>
      <w:r>
        <w:rPr>
          <w:rFonts w:hint="eastAsia" w:ascii="宋体" w:hAnsi="宋体" w:eastAsia="宋体" w:cs="宋体"/>
          <w:bCs/>
          <w:color w:val="auto"/>
          <w:sz w:val="24"/>
        </w:rPr>
        <w:t xml:space="preserve">、物流人员经过专业系统培训，符合上岗要求。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cs="宋体"/>
          <w:bCs/>
          <w:color w:val="auto"/>
          <w:sz w:val="24"/>
        </w:rPr>
        <w:t xml:space="preserve">13、</w:t>
      </w:r>
      <w:r>
        <w:rPr>
          <w:rFonts w:hint="eastAsia" w:ascii="宋体" w:hAnsi="宋体" w:eastAsia="宋体" w:cs="宋体"/>
          <w:bCs/>
          <w:color w:val="auto"/>
          <w:sz w:val="24"/>
        </w:rPr>
        <w:t xml:space="preserve">送检的标本按照相关技术要求及时送达报告，免费安装网络打印信息平台。</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4</w:t>
      </w:r>
      <w:r>
        <w:rPr>
          <w:rFonts w:hint="eastAsia" w:ascii="宋体" w:hAnsi="宋体" w:eastAsia="宋体" w:cs="宋体"/>
          <w:bCs/>
          <w:color w:val="auto"/>
          <w:sz w:val="24"/>
        </w:rPr>
        <w:t xml:space="preserve">、结果报告：报告单及时发到医院，也可网上查阅结果；每张报告均经过二级审核；对报告的格式、补发、保密均有严格要求；结果报告内容及格式符合临床要求。</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5</w:t>
      </w:r>
      <w:r>
        <w:rPr>
          <w:rFonts w:hint="eastAsia" w:ascii="宋体" w:hAnsi="宋体" w:eastAsia="宋体" w:cs="宋体"/>
          <w:bCs/>
          <w:color w:val="auto"/>
          <w:sz w:val="24"/>
        </w:rPr>
        <w:t xml:space="preserve">、严格执行</w:t>
      </w:r>
      <w:r>
        <w:rPr>
          <w:rFonts w:hint="eastAsia" w:ascii="宋体" w:hAnsi="宋体" w:cs="宋体"/>
          <w:bCs/>
          <w:color w:val="auto"/>
          <w:sz w:val="24"/>
        </w:rPr>
        <w:t xml:space="preserve">甲方</w:t>
      </w:r>
      <w:r>
        <w:rPr>
          <w:rFonts w:hint="eastAsia" w:ascii="宋体" w:hAnsi="宋体" w:eastAsia="宋体" w:cs="宋体"/>
          <w:bCs/>
          <w:color w:val="auto"/>
          <w:sz w:val="24"/>
        </w:rPr>
        <w:t xml:space="preserve">危急值报告制度，如合同期间出现检验项目危急值未能及时报告给甲方和质量问题而引发的医疗纠纷，导致赔偿等不良后果的，由乙方承担相关责任。</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6</w:t>
      </w:r>
      <w:r>
        <w:rPr>
          <w:rFonts w:hint="eastAsia" w:ascii="宋体" w:hAnsi="宋体" w:eastAsia="宋体" w:cs="宋体"/>
          <w:bCs/>
          <w:color w:val="auto"/>
          <w:sz w:val="24"/>
        </w:rPr>
        <w:t xml:space="preserve">、实验室符合ISO 15189:2012《医学实验室-质量和能力的要求》中国合格评定国家认可委员会实验室认可证书，有设备、环境、人员、试剂等全过程质量溯源性体系。</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6</w:t>
      </w:r>
      <w:r>
        <w:rPr>
          <w:rFonts w:hint="eastAsia" w:ascii="宋体" w:hAnsi="宋体" w:eastAsia="宋体" w:cs="宋体"/>
          <w:bCs/>
          <w:color w:val="auto"/>
          <w:sz w:val="24"/>
        </w:rPr>
        <w:t xml:space="preserve">、保证合作期间两癌、妇女病、慢病、老年病等体检的出报告单时间以及检验报告质量，具体报告时间由甲乙双方于体检前确认好。</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7</w:t>
      </w:r>
      <w:r>
        <w:rPr>
          <w:rFonts w:hint="eastAsia" w:ascii="宋体" w:hAnsi="宋体" w:eastAsia="宋体" w:cs="宋体"/>
          <w:bCs/>
          <w:color w:val="auto"/>
          <w:sz w:val="24"/>
        </w:rPr>
        <w:t xml:space="preserve">、提供分离胶管、EDTA管、一次性采血针、玻片、无菌痰杯、宫颈刷、TCT等耗材。</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cs="宋体"/>
          <w:bCs/>
          <w:color w:val="auto"/>
          <w:sz w:val="24"/>
        </w:rPr>
        <w:t xml:space="preserve">8</w:t>
      </w:r>
      <w:r>
        <w:rPr>
          <w:rFonts w:hint="eastAsia" w:ascii="宋体" w:hAnsi="宋体" w:eastAsia="宋体" w:cs="宋体"/>
          <w:bCs/>
          <w:color w:val="auto"/>
          <w:sz w:val="24"/>
        </w:rPr>
        <w:t xml:space="preserve">、每个季度甲方组织协调会，考评会由甲方组织代表与乙方代表共同参加，由甲方组织质量管理会议给乙方打分，以督促乙方质量和服务做出提升，如若有重大事件导致评分较低，甲方有权不支付该部分服务费，待事件处理完毕再行支付。</w:t>
      </w:r>
      <w:r/>
    </w:p>
    <w:p>
      <w:pPr>
        <w:numPr>
          <w:ilvl w:val="1"/>
          <w:numId w:val="0"/>
        </w:numPr>
        <w:contextualSpacing/>
        <w:ind w:firstLine="480"/>
        <w:spacing w:line="360" w:lineRule="auto"/>
        <w:tabs>
          <w:tab w:val="left" w:pos="0" w:leader="none"/>
        </w:tabs>
        <w:rPr>
          <w:rFonts w:ascii="宋体" w:hAnsi="宋体" w:eastAsia="宋体" w:cs="宋体"/>
          <w:bCs/>
          <w:color w:val="auto"/>
          <w:sz w:val="24"/>
        </w:rPr>
      </w:pPr>
      <w:r>
        <w:rPr>
          <w:rFonts w:hint="eastAsia" w:ascii="宋体" w:hAnsi="宋体" w:eastAsia="宋体" w:cs="宋体"/>
          <w:bCs/>
          <w:color w:val="auto"/>
          <w:sz w:val="24"/>
        </w:rPr>
        <w:t xml:space="preserve">19、年度合同期内协助科室进行科研项目的申报及实施（如有）。</w:t>
      </w:r>
      <w:r/>
    </w:p>
    <w:p>
      <w:pPr>
        <w:ind w:firstLine="480"/>
        <w:spacing w:line="360" w:lineRule="auto"/>
        <w:rPr>
          <w:color w:val="auto"/>
        </w:rPr>
      </w:pPr>
      <w:r>
        <w:rPr>
          <w:rFonts w:hint="eastAsia" w:ascii="宋体" w:hAnsi="宋体" w:eastAsia="宋体" w:cs="宋体"/>
          <w:color w:val="auto"/>
          <w:sz w:val="24"/>
        </w:rPr>
        <w:t xml:space="preserve">20、</w:t>
      </w:r>
      <w:r>
        <w:rPr>
          <w:rFonts w:hint="eastAsia" w:ascii="宋体" w:hAnsi="宋体" w:cs="宋体"/>
          <w:color w:val="auto"/>
          <w:sz w:val="24"/>
        </w:rPr>
        <w:t xml:space="preserve">乙方</w:t>
      </w:r>
      <w:r>
        <w:rPr>
          <w:rFonts w:hint="eastAsia" w:ascii="宋体" w:hAnsi="宋体" w:eastAsia="宋体" w:cs="宋体"/>
          <w:bCs/>
          <w:color w:val="auto"/>
          <w:sz w:val="24"/>
        </w:rPr>
        <w:t xml:space="preserve">具备继续医学教育项目组织实施能力，能够独立开展医学检验相关专业技术培训、学术交流与人才培养工作。</w:t>
      </w:r>
      <w:r/>
    </w:p>
    <w:p>
      <w:pPr>
        <w:ind w:firstLine="48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六、违约责任</w:t>
      </w:r>
      <w:r/>
    </w:p>
    <w:p>
      <w:pPr>
        <w:ind w:firstLine="480"/>
        <w:jc w:val="left"/>
        <w:spacing w:line="360" w:lineRule="auto"/>
        <w:rPr>
          <w:rFonts w:ascii="宋体" w:hAnsi="宋体" w:eastAsia="宋体" w:cs="宋体"/>
          <w:color w:val="auto"/>
          <w:sz w:val="24"/>
        </w:rPr>
      </w:pPr>
      <w:r/>
      <w:bookmarkStart w:id="15" w:name="_Toc13543219"/>
      <w:r>
        <w:rPr>
          <w:rFonts w:hint="eastAsia" w:ascii="宋体" w:hAnsi="宋体" w:eastAsia="宋体" w:cs="宋体"/>
          <w:color w:val="auto"/>
          <w:sz w:val="24"/>
        </w:rPr>
        <w:t xml:space="preserve">合同一方不履行合同义务或者履行合同义务不符合约定的，应当承担继续履行、采取补救措施或者赔偿损失等违约责任。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1.甲方违约责任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1.1甲方逾期付款的应按照逾期付款金额的每天万分之一支付逾期付款违约金。</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1.2甲方违反合同规定，拒绝接收乙方交付的合格标的物，应当承担乙方由此造成的损失。</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2.乙方违约责任</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2.1乙方不能提供服务（逾期超过十五天视为不能提供服务），或提供服务不合格从而影响甲方按期正常使用的，甲方有权解除合同，乙方向甲方偿付合同总价款5%的违约金，违约金不足以补偿损失的甲方有权要求乙方补足。</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2.2 乙方逾期提供服务的，应提前与甲方和协商，甲方仍需求的，乙方应按照逾期提供服务部分合同款的每天万分之一支付逾期提供服务违约金，同时承担甲方因此遭致的损失费用。</w:t>
      </w:r>
      <w:r/>
    </w:p>
    <w:p>
      <w:pPr>
        <w:ind w:firstLine="480"/>
        <w:jc w:val="left"/>
        <w:spacing w:line="360" w:lineRule="auto"/>
        <w:rPr>
          <w:rFonts w:ascii="宋体" w:hAnsi="宋体" w:eastAsia="宋体" w:cs="宋体"/>
          <w:b/>
          <w:bCs/>
          <w:color w:val="auto"/>
          <w:sz w:val="24"/>
          <w:lang w:val="zh-CN"/>
        </w:rPr>
      </w:pPr>
      <w:r>
        <w:rPr>
          <w:rFonts w:hint="eastAsia" w:ascii="宋体" w:hAnsi="宋体" w:eastAsia="宋体" w:cs="宋体"/>
          <w:b/>
          <w:bCs/>
          <w:color w:val="auto"/>
          <w:sz w:val="24"/>
        </w:rPr>
        <w:t xml:space="preserve">七.</w:t>
      </w:r>
      <w:r>
        <w:rPr>
          <w:rFonts w:hint="eastAsia" w:ascii="宋体" w:hAnsi="宋体" w:eastAsia="宋体" w:cs="宋体"/>
          <w:b/>
          <w:bCs/>
          <w:color w:val="auto"/>
          <w:sz w:val="24"/>
          <w:lang w:val="zh-CN"/>
        </w:rPr>
        <w:t xml:space="preserve">不可抗力</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因不可抗力不能履行合同的，根据不可抗力的影响，部分或者全部免除责任。但合同一方迟延履行后发生不可抗力的，不能免除责任。</w:t>
      </w:r>
      <w:r/>
    </w:p>
    <w:p>
      <w:pPr>
        <w:ind w:firstLine="480"/>
        <w:jc w:val="left"/>
        <w:spacing w:line="360" w:lineRule="auto"/>
        <w:rPr>
          <w:rFonts w:ascii="宋体" w:hAnsi="宋体" w:eastAsia="宋体" w:cs="宋体"/>
          <w:color w:val="auto"/>
          <w:sz w:val="24"/>
          <w:lang w:val="zh-CN"/>
        </w:rPr>
      </w:pP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合同一方因不可抗力不能履行合同的，应当及时通知对方，以减轻可能给对方造成的损失，并应当在合理期限内提供证明。</w:t>
      </w:r>
      <w:bookmarkEnd w:id="15"/>
      <w:r/>
      <w:r/>
    </w:p>
    <w:p>
      <w:pPr>
        <w:ind w:firstLine="480"/>
        <w:jc w:val="left"/>
        <w:spacing w:line="360" w:lineRule="auto"/>
        <w:rPr>
          <w:rFonts w:ascii="宋体" w:hAnsi="宋体" w:eastAsia="宋体" w:cs="宋体"/>
          <w:b/>
          <w:bCs/>
          <w:color w:val="auto"/>
          <w:sz w:val="24"/>
        </w:rPr>
      </w:pPr>
      <w:r/>
      <w:bookmarkStart w:id="16" w:name="_Toc13543221"/>
      <w:r>
        <w:rPr>
          <w:rFonts w:hint="eastAsia" w:ascii="宋体" w:hAnsi="宋体" w:eastAsia="宋体" w:cs="宋体"/>
          <w:b/>
          <w:bCs/>
          <w:color w:val="auto"/>
          <w:sz w:val="24"/>
        </w:rPr>
        <w:t xml:space="preserve">八、合同的解除和转让</w:t>
      </w:r>
      <w:bookmarkEnd w:id="16"/>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1.合同的解除</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1.1甲方和乙方协商一致，可以解除合同。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1.2有下列情形之一，合同一方可以解除合同：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1.2.1因不可抗力致使不能实现合同目的，未受不可抗力影响的一方有权解除合同。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1.2.2因合同一方违约导致合同不能履行，另一方有权解除合同。</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1.2.3有权解除合同的一方，应当在违约事实或不可抗力发生之后三十天内书面通知对方以主张解除合同，合同在书面通知到达对方时解除。</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2.合同的转让</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2.1合同的部分和全部都不得转让。</w:t>
      </w:r>
      <w:r/>
    </w:p>
    <w:p>
      <w:pPr>
        <w:ind w:firstLine="480"/>
        <w:jc w:val="left"/>
        <w:spacing w:line="360" w:lineRule="auto"/>
        <w:rPr>
          <w:rFonts w:ascii="宋体" w:hAnsi="宋体" w:eastAsia="宋体" w:cs="宋体"/>
          <w:b/>
          <w:bCs/>
          <w:color w:val="auto"/>
          <w:sz w:val="24"/>
        </w:rPr>
      </w:pPr>
      <w:r/>
      <w:bookmarkStart w:id="17" w:name="_Toc13543222"/>
      <w:r>
        <w:rPr>
          <w:rFonts w:hint="eastAsia" w:ascii="宋体" w:hAnsi="宋体" w:eastAsia="宋体" w:cs="宋体"/>
          <w:b/>
          <w:bCs/>
          <w:color w:val="auto"/>
          <w:sz w:val="24"/>
        </w:rPr>
        <w:t xml:space="preserve">九、合同的生效</w:t>
      </w:r>
      <w:bookmarkEnd w:id="17"/>
      <w:r/>
      <w:r/>
    </w:p>
    <w:p>
      <w:pPr>
        <w:ind w:firstLine="480"/>
        <w:jc w:val="left"/>
        <w:spacing w:line="360" w:lineRule="auto"/>
        <w:rPr>
          <w:rFonts w:ascii="宋体" w:hAnsi="宋体" w:eastAsia="宋体" w:cs="宋体"/>
          <w:color w:val="auto"/>
          <w:sz w:val="24"/>
        </w:rPr>
      </w:pPr>
      <w:r/>
      <w:bookmarkStart w:id="18" w:name="_Toc13543223"/>
      <w:r>
        <w:rPr>
          <w:rFonts w:hint="eastAsia" w:ascii="宋体" w:hAnsi="宋体" w:eastAsia="宋体" w:cs="宋体"/>
          <w:color w:val="auto"/>
          <w:sz w:val="24"/>
        </w:rPr>
        <w:t xml:space="preserve">合同经甲乙双方代表签字并加盖公章可生效。合同须经政府采购管理部门备案。</w:t>
      </w:r>
      <w:r/>
    </w:p>
    <w:p>
      <w:pPr>
        <w:ind w:firstLine="48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十、争议解决</w:t>
      </w:r>
      <w:bookmarkEnd w:id="18"/>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甲乙双方因合同发生争议，应在招标方的主持下进行调解，协商不成，任何一方可以向甲方所在地人民法院起诉。</w:t>
      </w:r>
      <w:r/>
    </w:p>
    <w:p>
      <w:pPr>
        <w:ind w:firstLine="480"/>
        <w:jc w:val="left"/>
        <w:spacing w:line="360" w:lineRule="auto"/>
        <w:rPr>
          <w:rFonts w:ascii="宋体" w:hAnsi="宋体" w:eastAsia="宋体" w:cs="宋体"/>
          <w:b/>
          <w:bCs/>
          <w:color w:val="auto"/>
          <w:sz w:val="24"/>
        </w:rPr>
      </w:pPr>
      <w:r/>
      <w:bookmarkStart w:id="19" w:name="_Toc13543224"/>
      <w:r>
        <w:rPr>
          <w:rFonts w:hint="eastAsia" w:ascii="宋体" w:hAnsi="宋体" w:eastAsia="宋体" w:cs="宋体"/>
          <w:b/>
          <w:bCs/>
          <w:color w:val="auto"/>
          <w:sz w:val="24"/>
        </w:rPr>
        <w:t xml:space="preserve">十一、附则</w:t>
      </w:r>
      <w:bookmarkEnd w:id="19"/>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1.合同份数：本合同一式叁份，甲方壹份，乙方壹份，采购代理机构壹份。</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2.本合同文件使用中文书写、解释和说明。</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3.本合同履行过程中产生的纪要、协议以及中标通知书、招标文件和投标文件为本合同的附件，与合同具有同等效力。</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4.未尽事宜</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本合同未尽事宜应按《中华人民共和国政府采购法》、《中华人民共和国民法典》及其它有关政府采购的法律法规的规定执行。</w:t>
      </w:r>
      <w:r/>
    </w:p>
    <w:p>
      <w:pPr>
        <w:ind w:firstLine="480"/>
        <w:jc w:val="left"/>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b/>
          <w:color w:val="auto"/>
          <w:sz w:val="24"/>
        </w:rPr>
      </w:pPr>
      <w:r>
        <w:rPr>
          <w:rFonts w:hint="eastAsia" w:ascii="宋体" w:hAnsi="宋体" w:eastAsia="宋体" w:cs="宋体"/>
          <w:b/>
          <w:color w:val="auto"/>
          <w:sz w:val="24"/>
        </w:rPr>
        <w:br w:type="page" w:clear="all"/>
      </w:r>
      <w:r/>
    </w:p>
    <w:p>
      <w:pPr>
        <w:jc w:val="left"/>
        <w:widowControl/>
        <w:rPr>
          <w:rFonts w:ascii="宋体" w:hAnsi="宋体" w:eastAsia="宋体" w:cs="宋体"/>
          <w:color w:val="auto"/>
          <w:sz w:val="24"/>
        </w:rPr>
      </w:pPr>
      <w:r>
        <w:rPr>
          <w:rFonts w:ascii="宋体" w:hAnsi="宋体" w:eastAsia="宋体" w:cs="宋体"/>
          <w:color w:val="auto"/>
          <w:sz w:val="24"/>
        </w:rPr>
      </w:r>
      <w:r/>
    </w:p>
    <w:p>
      <w:pPr>
        <w:pStyle w:val="730"/>
        <w:jc w:val="center"/>
        <w:rPr>
          <w:rFonts w:ascii="宋体" w:hAnsi="宋体" w:eastAsia="宋体" w:cs="宋体"/>
          <w:color w:val="auto"/>
          <w:sz w:val="52"/>
          <w:szCs w:val="52"/>
        </w:rPr>
      </w:pPr>
      <w:r/>
      <w:bookmarkStart w:id="20" w:name="_Toc520073486"/>
      <w:r/>
      <w:r/>
    </w:p>
    <w:p>
      <w:pPr>
        <w:pStyle w:val="730"/>
        <w:jc w:val="center"/>
        <w:rPr>
          <w:rFonts w:ascii="宋体" w:hAnsi="宋体" w:eastAsia="宋体" w:cs="宋体"/>
          <w:color w:val="auto"/>
          <w:sz w:val="52"/>
          <w:szCs w:val="52"/>
        </w:rPr>
      </w:pPr>
      <w:r>
        <w:rPr>
          <w:rFonts w:ascii="宋体" w:hAnsi="宋体" w:eastAsia="宋体" w:cs="宋体"/>
          <w:color w:val="auto"/>
          <w:sz w:val="52"/>
          <w:szCs w:val="52"/>
        </w:rPr>
      </w:r>
      <w:r/>
    </w:p>
    <w:p>
      <w:pPr>
        <w:pStyle w:val="730"/>
        <w:jc w:val="center"/>
        <w:rPr>
          <w:rFonts w:ascii="宋体" w:hAnsi="宋体" w:eastAsia="宋体" w:cs="宋体"/>
          <w:color w:val="auto"/>
          <w:sz w:val="52"/>
          <w:szCs w:val="52"/>
        </w:rPr>
      </w:pPr>
      <w:r>
        <w:rPr>
          <w:rFonts w:ascii="宋体" w:hAnsi="宋体" w:eastAsia="宋体" w:cs="宋体"/>
          <w:color w:val="auto"/>
          <w:sz w:val="52"/>
          <w:szCs w:val="52"/>
        </w:rPr>
      </w:r>
      <w:r/>
    </w:p>
    <w:p>
      <w:pPr>
        <w:pStyle w:val="730"/>
        <w:jc w:val="center"/>
        <w:rPr>
          <w:rFonts w:ascii="宋体" w:hAnsi="宋体" w:eastAsia="宋体" w:cs="宋体"/>
          <w:color w:val="auto"/>
          <w:sz w:val="52"/>
          <w:szCs w:val="52"/>
        </w:rPr>
      </w:pPr>
      <w:r>
        <w:rPr>
          <w:rFonts w:hint="eastAsia" w:ascii="宋体" w:hAnsi="宋体" w:eastAsia="宋体" w:cs="宋体"/>
          <w:color w:val="auto"/>
          <w:sz w:val="52"/>
          <w:szCs w:val="52"/>
        </w:rPr>
        <w:t xml:space="preserve">第六章</w:t>
      </w:r>
      <w:bookmarkEnd w:id="14"/>
      <w:r>
        <w:rPr>
          <w:rFonts w:hint="eastAsia" w:ascii="宋体" w:hAnsi="宋体" w:eastAsia="宋体" w:cs="宋体"/>
          <w:color w:val="auto"/>
          <w:sz w:val="52"/>
          <w:szCs w:val="52"/>
        </w:rPr>
        <w:t xml:space="preserve">  评分标准</w:t>
      </w:r>
      <w:bookmarkEnd w:id="20"/>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ascii="宋体" w:hAnsi="宋体" w:eastAsia="宋体" w:cs="宋体"/>
          <w:color w:val="auto"/>
          <w:sz w:val="24"/>
        </w:rPr>
      </w:pPr>
      <w:r>
        <w:rPr>
          <w:rFonts w:ascii="宋体" w:hAnsi="宋体" w:eastAsia="宋体" w:cs="宋体"/>
          <w:color w:val="auto"/>
          <w:sz w:val="24"/>
        </w:rPr>
      </w:r>
      <w:r/>
    </w:p>
    <w:p>
      <w:pPr>
        <w:spacing w:line="360" w:lineRule="auto"/>
        <w:rPr>
          <w:rFonts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一、评标办法</w:t>
      </w:r>
      <w:r/>
    </w:p>
    <w:p>
      <w:pPr>
        <w:ind w:firstLine="480"/>
        <w:spacing w:line="360" w:lineRule="auto"/>
        <w:rPr>
          <w:rFonts w:ascii="宋体" w:hAnsi="宋体" w:eastAsia="宋体" w:cs="宋体"/>
          <w:color w:val="auto"/>
          <w:sz w:val="24"/>
        </w:rPr>
      </w:pPr>
      <w:r/>
      <w:bookmarkStart w:id="21" w:name="_Toc302595948"/>
      <w:r/>
      <w:bookmarkStart w:id="22" w:name="_Toc8655"/>
      <w:r>
        <w:rPr>
          <w:rFonts w:hint="eastAsia" w:ascii="宋体" w:hAnsi="宋体" w:eastAsia="宋体" w:cs="宋体"/>
          <w:color w:val="auto"/>
          <w:sz w:val="24"/>
        </w:rPr>
        <w:t xml:space="preserve">1、评价和比较采用综合评分法，即指投标文件满足招标文件全部实质性要求，且按照评审因素的量化指标评审得分最高的投标人为排名第一的中标候选人的评标方法。</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2、评标委员会各成员独立对每个进入打分程序的有效投标单位的标书技术和资质部分以打分的形式进行评审和评价。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w:t>
      </w:r>
      <w:r>
        <w:rPr>
          <w:rFonts w:hint="eastAsia" w:ascii="宋体" w:hAnsi="宋体" w:eastAsia="宋体" w:cs="宋体"/>
          <w:color w:val="auto"/>
          <w:sz w:val="24"/>
          <w:lang w:val="en-US" w:eastAsia="zh-CN"/>
        </w:rPr>
        <w:t xml:space="preserve">第一名</w:t>
      </w:r>
      <w:r>
        <w:rPr>
          <w:rFonts w:hint="eastAsia" w:ascii="宋体" w:hAnsi="宋体" w:eastAsia="宋体" w:cs="宋体"/>
          <w:color w:val="auto"/>
          <w:sz w:val="24"/>
        </w:rPr>
        <w:t xml:space="preserve">供应商作为中标候选人。如选取中标候选人时出现评审得分相同，且投标报价也相同的并列情况的，则以抽签方式确定优先选取顺序。</w:t>
      </w:r>
      <w:bookmarkStart w:id="24" w:name="_GoBack"/>
      <w:r/>
      <w:bookmarkEnd w:id="24"/>
      <w:r/>
      <w:r/>
    </w:p>
    <w:p>
      <w:pPr>
        <w:ind w:firstLine="480"/>
        <w:spacing w:line="360" w:lineRule="auto"/>
        <w:rPr>
          <w:color w:val="auto"/>
          <w:sz w:val="24"/>
        </w:rPr>
      </w:pPr>
      <w:r>
        <w:rPr>
          <w:rFonts w:hint="eastAsia"/>
          <w:color w:val="auto"/>
          <w:sz w:val="24"/>
        </w:rPr>
        <w:t xml:space="preserve">注：每部分的得分保留小数点后两位，合计得分保留小数点后两位。</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4、评标委员会根据采购人的授权，按照中标候选人的顺序在中标候选人中直接确定中标供应商。</w:t>
      </w:r>
      <w:bookmarkEnd w:id="21"/>
      <w:r/>
      <w:bookmarkEnd w:id="22"/>
      <w:r/>
      <w:r/>
    </w:p>
    <w:p>
      <w:pPr>
        <w:ind w:firstLine="480"/>
        <w:spacing w:line="360" w:lineRule="auto"/>
        <w:rPr>
          <w:rFonts w:ascii="宋体" w:hAnsi="宋体" w:eastAsia="宋体" w:cs="宋体"/>
          <w:b/>
          <w:color w:val="auto"/>
          <w:sz w:val="24"/>
        </w:rPr>
      </w:pPr>
      <w:r>
        <w:rPr>
          <w:rFonts w:hint="eastAsia" w:ascii="宋体" w:hAnsi="宋体" w:eastAsia="宋体" w:cs="宋体"/>
          <w:b/>
          <w:color w:val="auto"/>
          <w:sz w:val="24"/>
        </w:rPr>
        <w:t xml:space="preserve">二、评分标准：</w:t>
      </w:r>
      <w:r/>
    </w:p>
    <w:p>
      <w:pPr>
        <w:ind w:firstLine="482"/>
        <w:jc w:val="left"/>
        <w:spacing w:line="348" w:lineRule="auto"/>
        <w:widowControl/>
        <w:rPr>
          <w:rFonts w:ascii="宋体" w:hAnsi="宋体" w:cs="宋体"/>
          <w:b/>
          <w:color w:val="auto"/>
          <w:sz w:val="24"/>
        </w:rPr>
      </w:pPr>
      <w:r/>
      <w:bookmarkStart w:id="23" w:name="_Toc529468327"/>
      <w:r>
        <w:rPr>
          <w:rFonts w:hint="eastAsia" w:ascii="宋体" w:hAnsi="宋体" w:cs="宋体"/>
          <w:b/>
          <w:color w:val="auto"/>
          <w:sz w:val="24"/>
        </w:rPr>
        <w:t xml:space="preserve">（一）价格分（10分）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第一步：投标报价低于或等于预算价格（或最高限价）的，为有效投标报价。超预算（或最高限价）的投标报价为无效投标报价。</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第二步：价格分采用低价优先法计算，将所有通过符合性筛选的投标人所报优惠率中最高优惠率设值为A，并得分值为10分；其他投标人报价得分为：(1-【A】)/(1-【该投标人的优惠率】)*10分。（计算结果四舍五入保留两位小数）。</w:t>
      </w:r>
      <w:r/>
    </w:p>
    <w:p>
      <w:pPr>
        <w:ind w:firstLine="422"/>
        <w:spacing w:line="360" w:lineRule="auto"/>
        <w:rPr>
          <w:rFonts w:ascii="宋体" w:hAnsi="宋体" w:eastAsia="宋体" w:cs="宋体"/>
          <w:b/>
          <w:bCs/>
          <w:color w:val="auto"/>
          <w:sz w:val="24"/>
        </w:rPr>
      </w:pPr>
      <w:r>
        <w:rPr>
          <w:rFonts w:hint="eastAsia" w:ascii="宋体" w:hAnsi="宋体" w:cs="宋体"/>
          <w:b/>
          <w:bCs/>
          <w:color w:val="auto"/>
          <w:sz w:val="24"/>
        </w:rPr>
        <w:t xml:space="preserve">（二）技术、商务部分（90分）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项目实施方案（52分）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1.1</w:t>
      </w:r>
      <w:r>
        <w:rPr>
          <w:rFonts w:hint="eastAsia" w:ascii="宋体" w:hAnsi="宋体" w:cs="宋体"/>
          <w:color w:val="auto"/>
          <w:sz w:val="24"/>
        </w:rPr>
        <w:t xml:space="preserve">投标人应结合本项目采购需求编制服务方案（10分）：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从标本运输保管方案及其保障措施、异常报告处理流程、采购人对检测报告提出异议后处理机制、提供检验前培训服务方案等进行综合评审。</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方案内容具体完整，详细全面，措施科学合理的得10分；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方案内容较为具体完整，较为详细全面，措施较为科学合理的得7分；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方案内容简单，全面性及措施合理性一般的得4分；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方案内容粗略，全面性及措施合理性差的得1分；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未提供或与本项目无关的不得分。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1.2</w:t>
      </w:r>
      <w:r>
        <w:rPr>
          <w:rFonts w:hint="eastAsia" w:ascii="宋体" w:hAnsi="宋体" w:cs="宋体"/>
          <w:color w:val="auto"/>
          <w:sz w:val="24"/>
        </w:rPr>
        <w:t xml:space="preserve">实验室质量保障方案比较（10分）：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投标人应紧密围绕采购需求，制定与之相匹配的实验室运行与管理方案，内容包含但不限于质量体系运行、系统化管理平台、检验质量管理、投入设备方案等。</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方案内容具体完整，详细全面，措施科学合理的得10分；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方案内容较为具体完整，较为详细全面，措施较为科学合理的得7分；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方案内容简单，全面性及措施合理性一般的得4分；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方案内容简单粗略，全面性及措施合理性差的得1分；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未提供或与本项目无关的不得分。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1.3</w:t>
      </w:r>
      <w:r>
        <w:rPr>
          <w:rFonts w:hint="eastAsia" w:ascii="宋体" w:hAnsi="宋体" w:cs="宋体"/>
          <w:color w:val="auto"/>
          <w:sz w:val="24"/>
        </w:rPr>
        <w:t xml:space="preserve">应急方案比较（10分）：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投标人针对本次采购服务提供的加急标本、突发事件等应急处理方案进行综合评审。</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应急措施方案具体完整，科学合理，针对性及可行性强的得10分；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应急措施方案较具体完整，较为科学合理，针对性及可行性较强的得7分；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应急措施方案简单，合理性、针对性及可行性一般的得4分；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应急措施方案粗略，合理性、针对性及可行性差的得1分；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未提供或与本项目无关的不得分。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1.4</w:t>
      </w:r>
      <w:r>
        <w:rPr>
          <w:rFonts w:hint="eastAsia" w:ascii="宋体" w:hAnsi="宋体" w:cs="宋体"/>
          <w:color w:val="auto"/>
          <w:sz w:val="24"/>
        </w:rPr>
        <w:t xml:space="preserve">实验室信息化服务能力比较（8分）：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投标人针对本项目提供实验室信息化服务方案进行综合打分，包含但不限于实验室信息管理介绍、实验室信息系统职责和权限要求、实验室信息系统管理要求、信息化服务能力及信息网络对接方案等。</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方案内容符合项目特点，针对性强，具体完整，详细全面，措施科学合理。满足采购人需求的得8分；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方案内容针对性较强，较为具体完整，较为详细全面，措施较为科学合理，较能满足采购人需求的得5分；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方案内容简单粗略，全面性及措施合理性一般的得2分；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未提供不得分。</w:t>
      </w:r>
      <w:r/>
    </w:p>
    <w:p>
      <w:pPr>
        <w:ind w:firstLine="480"/>
        <w:jc w:val="left"/>
        <w:spacing w:line="348" w:lineRule="auto"/>
        <w:widowControl/>
        <w:rPr>
          <w:rFonts w:ascii="宋体" w:hAnsi="宋体" w:cs="宋体"/>
          <w:color w:val="auto"/>
          <w:sz w:val="24"/>
          <w:lang w:val="zh-CN"/>
        </w:rPr>
      </w:pPr>
      <w:r>
        <w:rPr>
          <w:rFonts w:ascii="宋体" w:hAnsi="宋体" w:cs="宋体"/>
          <w:color w:val="auto"/>
          <w:sz w:val="24"/>
          <w:lang w:val="zh-CN"/>
        </w:rPr>
        <w:t xml:space="preserve">1.5</w:t>
      </w:r>
      <w:r>
        <w:rPr>
          <w:rFonts w:hint="eastAsia" w:ascii="宋体" w:hAnsi="宋体" w:cs="宋体"/>
          <w:color w:val="auto"/>
          <w:sz w:val="24"/>
          <w:lang w:val="zh-CN"/>
        </w:rPr>
        <w:t xml:space="preserve">投标人针对本项目疑点、难点</w:t>
      </w:r>
      <w:r>
        <w:rPr>
          <w:rFonts w:hint="eastAsia" w:ascii="宋体" w:hAnsi="宋体" w:cs="宋体"/>
          <w:color w:val="auto"/>
          <w:sz w:val="24"/>
        </w:rPr>
        <w:t xml:space="preserve">分析及解决方案（8分）：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与本项目切合度高，实际使用价值高的得</w:t>
      </w:r>
      <w:r>
        <w:rPr>
          <w:rFonts w:hint="eastAsia" w:ascii="宋体" w:hAnsi="宋体" w:cs="宋体"/>
          <w:color w:val="auto"/>
          <w:sz w:val="24"/>
        </w:rPr>
        <w:t xml:space="preserve">8</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与本项目切合度较高，实际使用价值较高得</w:t>
      </w:r>
      <w:r>
        <w:rPr>
          <w:rFonts w:hint="eastAsia" w:ascii="宋体" w:hAnsi="宋体" w:cs="宋体"/>
          <w:color w:val="auto"/>
          <w:sz w:val="24"/>
        </w:rPr>
        <w:t xml:space="preserve">5</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与本项目切合度一般、实际使用价值一般的得</w:t>
      </w:r>
      <w:r>
        <w:rPr>
          <w:rFonts w:hint="eastAsia" w:ascii="宋体" w:hAnsi="宋体" w:cs="宋体"/>
          <w:color w:val="auto"/>
          <w:sz w:val="24"/>
        </w:rPr>
        <w:t xml:space="preserve">2</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未提供或与本项目无关的不得分。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6供应商针</w:t>
      </w:r>
      <w:r>
        <w:rPr>
          <w:rFonts w:hint="eastAsia" w:ascii="宋体" w:hAnsi="宋体" w:cs="宋体"/>
          <w:color w:val="auto"/>
          <w:sz w:val="24"/>
          <w:lang w:val="zh-CN"/>
        </w:rPr>
        <w:t xml:space="preserve">对本项目提供有效的增值服务</w:t>
      </w:r>
      <w:r>
        <w:rPr>
          <w:rFonts w:hint="eastAsia" w:ascii="宋体" w:hAnsi="宋体" w:cs="宋体"/>
          <w:color w:val="auto"/>
          <w:sz w:val="24"/>
        </w:rPr>
        <w:t xml:space="preserve">比较（6分）：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与本项目切合度高，实际使用价值高的得</w:t>
      </w:r>
      <w:r>
        <w:rPr>
          <w:rFonts w:hint="eastAsia" w:ascii="宋体" w:hAnsi="宋体" w:cs="宋体"/>
          <w:color w:val="auto"/>
          <w:sz w:val="24"/>
        </w:rPr>
        <w:t xml:space="preserve">6</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与本项目切合度较高，实际使用价值较高得</w:t>
      </w:r>
      <w:r>
        <w:rPr>
          <w:rFonts w:hint="eastAsia" w:ascii="宋体" w:hAnsi="宋体" w:cs="宋体"/>
          <w:color w:val="auto"/>
          <w:sz w:val="24"/>
        </w:rPr>
        <w:t xml:space="preserve">3</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lang w:val="zh-CN"/>
        </w:rPr>
      </w:pPr>
      <w:r>
        <w:rPr>
          <w:rFonts w:hint="eastAsia" w:ascii="宋体" w:hAnsi="宋体" w:cs="宋体"/>
          <w:color w:val="auto"/>
          <w:sz w:val="24"/>
          <w:lang w:val="zh-CN"/>
        </w:rPr>
        <w:t xml:space="preserve">与本项目切合度一般、实际使用价值一般的得</w:t>
      </w:r>
      <w:r>
        <w:rPr>
          <w:rFonts w:hint="eastAsia" w:ascii="宋体" w:hAnsi="宋体" w:cs="宋体"/>
          <w:color w:val="auto"/>
          <w:sz w:val="24"/>
        </w:rPr>
        <w:t xml:space="preserve">1</w:t>
      </w:r>
      <w:r>
        <w:rPr>
          <w:rFonts w:hint="eastAsia" w:ascii="宋体" w:hAnsi="宋体" w:cs="宋体"/>
          <w:color w:val="auto"/>
          <w:sz w:val="24"/>
          <w:lang w:val="zh-CN"/>
        </w:rPr>
        <w:t xml:space="preserve">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未提供或与本项目无关的不得分。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投标人技术、能力等综合实力比较（38分）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2.1</w:t>
      </w:r>
      <w:r>
        <w:rPr>
          <w:rFonts w:hint="eastAsia" w:ascii="宋体" w:hAnsi="宋体" w:cs="宋体"/>
          <w:color w:val="auto"/>
          <w:sz w:val="24"/>
        </w:rPr>
        <w:t xml:space="preserve">拟投入本项目负责人职称比较（2分）：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项目负责人具有医学类或卫生类相关专业高级及以上技术职称的得2分；中级技术职称得1分；初级技术职称得0.5分；本项最高得2分。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2.2拟投入本项目检验技术负责人职称比较（2分）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检验技术负责人具有医学类或卫生类相关专业高级及以上技术职称的得2分；中级技术职称得1分；初级技术职称得0.5分；本项最高得2分。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2.3拟投入本项目检验质量负责人职称比较（2分）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检验质量负责人具有医学类或卫生类相关专业高级及以上技术职称的得2分；中级技术职称得1分；初级技术职称得0.5分；本项最高得2分。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2.4拟投入本项目病理诊断人员职称比较（2分）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病理诊断人员具有医学类或卫生类相关专业高级及以上技术职称的得2分；中级技术职称得1分；初级技术职称得0.5分；本项最高得2分。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5拟投入本项目组专职检验人员（不包含项目负责人、检验技术负责人、检验质量负责人及病理诊断人员）比较（5分）：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投标人拟投入专职检验人员情况比较：每提供1名具有医学类或卫生类相关专业初级及以上技术职称得0.5分，最高得5分。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注：上述2.1-2.5项投标文件中提供相应证书扫描件，以及投标人为上述人员缴纳的近三个月中任意一个月的社保证明扫描件；如所聘人员为退休返聘人员，须提供退休返聘员工与投标人的劳动关系证明。材料未提供或提供不全或提供材料无法认定的，对应项不得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2.6实验室认可能力(10分）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1）投标人实验室通过ISO15189医学实验室认证，其中通过认可开展项目数（不含病理学）≥120项得5分，120＞认可开展项目数（不含病理学）≥100项得2分；认可开展项目数（不含病理学）＜100项得1分，本项最高得5分，未提供或者未通过不得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投标人实验室通过ISO15189医学实验室认证，其中通过病理学（C）认可开展项目数≥15项，得5分；15个＞病理学（C）认可开展项目数≥10个，得2分；病理学（C）认可开展项目数＜10个，得1分，本项最高得5分，未提供或者未通过不得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注：（1）跟（2）提供ISO15189医学实验室体系认可证书并获得认可的能力范围证书附件扫描件加盖投标人公章进行佐证，未提供或提供的材料不符合要求的不得分。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7物流能力（6分）：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（1）投标人具有自建物流运输能力，且为GB/T42186-2022《医学检验生物样本冷链物流运作规范》国家标准试点企业得1分；达标企业得2分。（投标文件中提供相关证明材料扫描件，未提供不得分）。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对于特殊、紧急检验项目的响应能力：投标人在3小时内（含3小时）能从取样到开始检验的基础上（从采购人所在地至投标人实验室或投标单位应急备用实验室），每提前1小时加2分，最多加4分，本项最高得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注：投标人须在投标文件中提供百度地图或高德地图驾车模式下的工作时段导航截图，截图应清晰显示起始地址、目的地地址及预计行程时间。如提供应急备用实验室，需提供所属同一集团公司证明文件，提供应急备用实验室营业执照、医疗机构执业许可证、应急备用医学检验实验室所在地证明（房产证扫描件或租赁合同扫描件）、应急实验室15189证书及中国合格评定国家认可委员会官网查询截图证明材料。材料未提供或提供不全或提供材料无法认定的，对应项不得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2.8临床检验结果互认（4分）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投标人在《江苏省临床检验中心（通知）苏临检（2024）字第5号》的“江苏省临床检验结果互认机构及项目名单（2024年）”中的得4分，本项最高得4分。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注：提供相关证明材料，材料未提供或者提供材料无法认定的不得分。</w:t>
      </w:r>
      <w:r/>
    </w:p>
    <w:p>
      <w:pPr>
        <w:ind w:firstLine="480"/>
        <w:jc w:val="left"/>
        <w:spacing w:line="348" w:lineRule="auto"/>
        <w:widowControl/>
        <w:rPr>
          <w:rFonts w:ascii="宋体" w:hAnsi="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9类似项目业绩（5分）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投标人自2023年1月1日至今承担过类似项目业绩的，每提供一份得1分，本项最高得5分。</w:t>
      </w:r>
      <w:r/>
    </w:p>
    <w:p>
      <w:pPr>
        <w:ind w:firstLine="480"/>
        <w:jc w:val="left"/>
        <w:spacing w:line="348" w:lineRule="auto"/>
        <w:widowControl/>
        <w:rPr>
          <w:rFonts w:ascii="宋体" w:hAnsi="宋体" w:cs="宋体"/>
          <w:color w:val="auto"/>
          <w:sz w:val="24"/>
        </w:rPr>
      </w:pPr>
      <w:r>
        <w:rPr>
          <w:rFonts w:hint="eastAsia" w:ascii="宋体" w:hAnsi="宋体" w:cs="宋体"/>
          <w:color w:val="auto"/>
          <w:sz w:val="24"/>
        </w:rPr>
        <w:t xml:space="preserve">注：①时间以合同签订日期为准；②投标文件中提供合同的扫描件。材料未提供或提供不全或提供材料无法认定的，此项不得分。</w:t>
      </w:r>
      <w:r/>
    </w:p>
    <w:p>
      <w:pPr>
        <w:ind w:firstLine="480"/>
        <w:jc w:val="left"/>
        <w:spacing w:line="348" w:lineRule="auto"/>
        <w:widowControl/>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备注：1.针对评分标准中评分的每一条，投标人在投标文件中均应提供相关资料并作出相应说明供评委评判，不提供相关资料，提供的材料不全、不符、说明不清晰或不提供的,视为不具备该项得分的条件。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b/>
          <w:bCs/>
          <w:color w:val="auto"/>
          <w:sz w:val="24"/>
        </w:rPr>
      </w:pPr>
      <w:r>
        <w:rPr>
          <w:rFonts w:hint="eastAsia" w:ascii="宋体" w:hAnsi="宋体" w:cs="宋体"/>
          <w:b/>
          <w:bCs/>
          <w:color w:val="auto"/>
          <w:sz w:val="24"/>
        </w:rPr>
        <w:t xml:space="preserve">2.所有扫描件字迹须清晰可见，扫描不全或字迹不清晰的，视为未提供。</w:t>
      </w:r>
      <w:bookmarkEnd w:id="23"/>
      <w:r/>
      <w:r/>
    </w:p>
    <w:p>
      <w:pPr>
        <w:spacing w:line="360" w:lineRule="auto"/>
        <w:rPr>
          <w:rFonts w:ascii="宋体" w:hAnsi="宋体" w:eastAsia="宋体" w:cs="宋体"/>
          <w:color w:val="auto"/>
          <w:sz w:val="24"/>
        </w:rPr>
      </w:pPr>
      <w:r>
        <w:rPr>
          <w:rFonts w:ascii="宋体" w:hAnsi="宋体" w:eastAsia="宋体" w:cs="宋体"/>
          <w:color w:val="auto"/>
          <w:sz w:val="24"/>
        </w:rPr>
      </w:r>
      <w:r/>
    </w:p>
    <w:p>
      <w:pPr>
        <w:ind w:firstLine="480"/>
        <w:spacing w:line="360" w:lineRule="auto"/>
        <w:rPr>
          <w:rFonts w:ascii="宋体" w:hAnsi="宋体" w:eastAsia="宋体" w:cs="宋体"/>
          <w:b/>
          <w:color w:val="auto"/>
          <w:sz w:val="24"/>
        </w:rPr>
      </w:pPr>
      <w:r>
        <w:rPr>
          <w:rFonts w:ascii="宋体" w:hAnsi="宋体" w:eastAsia="宋体" w:cs="宋体"/>
          <w:b/>
          <w:color w:val="auto"/>
          <w:sz w:val="24"/>
        </w:rPr>
      </w:r>
      <w:r/>
    </w:p>
    <w:p>
      <w:pPr>
        <w:ind w:firstLine="480"/>
        <w:jc w:val="right"/>
        <w:spacing w:line="360" w:lineRule="auto"/>
        <w:rPr>
          <w:rFonts w:ascii="宋体" w:hAnsi="宋体" w:eastAsia="宋体" w:cs="宋体"/>
          <w:bCs/>
          <w:color w:val="auto"/>
          <w:sz w:val="24"/>
        </w:rPr>
      </w:pPr>
      <w:r>
        <w:rPr>
          <w:rFonts w:hint="eastAsia" w:ascii="宋体" w:hAnsi="宋体" w:eastAsia="宋体" w:cs="宋体"/>
          <w:bCs/>
          <w:color w:val="auto"/>
          <w:sz w:val="24"/>
        </w:rPr>
        <w:t xml:space="preserve">（全文完）</w:t>
      </w:r>
      <w:r/>
    </w:p>
    <w:p>
      <w:pPr>
        <w:spacing w:line="360" w:lineRule="auto"/>
        <w:rPr>
          <w:rFonts w:ascii="宋体" w:hAnsi="宋体" w:eastAsia="宋体" w:cs="宋体"/>
          <w:color w:val="auto"/>
          <w:sz w:val="24"/>
        </w:rPr>
      </w:pPr>
      <w:r>
        <w:rPr>
          <w:rFonts w:ascii="宋体" w:hAnsi="宋体" w:eastAsia="宋体" w:cs="宋体"/>
          <w:color w:val="auto"/>
          <w:sz w:val="24"/>
        </w:rPr>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微软雅黑">
    <w:panose1 w:val="020B0503020204020204"/>
  </w:font>
  <w:font w:name="DFKai-SB">
    <w:panose1 w:val="03050502040202030202"/>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5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3"/>
      </w:rPr>
      <w:framePr w:wrap="around" w:vAnchor="text" w:hAnchor="margin" w:xAlign="right" w:y="1"/>
    </w:pPr>
    <w:r>
      <w:fldChar w:fldCharType="begin"/>
    </w:r>
    <w:r>
      <w:rPr>
        <w:rStyle w:val="773"/>
        <w:rFonts w:ascii="宋体" w:hAnsi="宋体" w:eastAsia="宋体" w:cs="宋体"/>
        <w:sz w:val="24"/>
      </w:rPr>
      <w:instrText xml:space="preserve">PAGE  </w:instrText>
    </w:r>
    <w:r>
      <w:fldChar w:fldCharType="end"/>
    </w:r>
    <w:r/>
  </w:p>
  <w:p>
    <w:pPr>
      <w:pStyle w:val="75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JSZC-320507-LHZX-G2026-0005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JSZC-320507-LHZX-G2026-0005</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2 Char"/>
    <w:basedOn w:val="739"/>
    <w:link w:val="731"/>
    <w:uiPriority w:val="9"/>
    <w:rPr>
      <w:rFonts w:ascii="Arial" w:hAnsi="Arial" w:eastAsia="Arial" w:cs="Arial"/>
      <w:sz w:val="34"/>
    </w:rPr>
  </w:style>
  <w:style w:type="character" w:styleId="715">
    <w:name w:val="Heading 3 Char"/>
    <w:basedOn w:val="739"/>
    <w:link w:val="732"/>
    <w:uiPriority w:val="9"/>
    <w:rPr>
      <w:rFonts w:ascii="Arial" w:hAnsi="Arial" w:eastAsia="Arial" w:cs="Arial"/>
      <w:sz w:val="30"/>
      <w:szCs w:val="30"/>
    </w:rPr>
  </w:style>
  <w:style w:type="character" w:styleId="716">
    <w:name w:val="Heading 4 Char"/>
    <w:basedOn w:val="739"/>
    <w:link w:val="733"/>
    <w:uiPriority w:val="9"/>
    <w:rPr>
      <w:rFonts w:ascii="Arial" w:hAnsi="Arial" w:eastAsia="Arial" w:cs="Arial"/>
      <w:b/>
      <w:bCs/>
      <w:sz w:val="26"/>
      <w:szCs w:val="26"/>
    </w:rPr>
  </w:style>
  <w:style w:type="character" w:styleId="717">
    <w:name w:val="Heading 5 Char"/>
    <w:basedOn w:val="739"/>
    <w:link w:val="734"/>
    <w:uiPriority w:val="9"/>
    <w:rPr>
      <w:rFonts w:ascii="Arial" w:hAnsi="Arial" w:eastAsia="Arial" w:cs="Arial"/>
      <w:b/>
      <w:bCs/>
      <w:sz w:val="24"/>
      <w:szCs w:val="24"/>
    </w:rPr>
  </w:style>
  <w:style w:type="character" w:styleId="718">
    <w:name w:val="Heading 6 Char"/>
    <w:basedOn w:val="739"/>
    <w:link w:val="735"/>
    <w:uiPriority w:val="9"/>
    <w:rPr>
      <w:rFonts w:ascii="Arial" w:hAnsi="Arial" w:eastAsia="Arial" w:cs="Arial"/>
      <w:b/>
      <w:bCs/>
      <w:sz w:val="22"/>
      <w:szCs w:val="22"/>
    </w:rPr>
  </w:style>
  <w:style w:type="character" w:styleId="719">
    <w:name w:val="Heading 7 Char"/>
    <w:basedOn w:val="739"/>
    <w:link w:val="736"/>
    <w:uiPriority w:val="9"/>
    <w:rPr>
      <w:rFonts w:ascii="Arial" w:hAnsi="Arial" w:eastAsia="Arial" w:cs="Arial"/>
      <w:b/>
      <w:bCs/>
      <w:i/>
      <w:iCs/>
      <w:sz w:val="22"/>
      <w:szCs w:val="22"/>
    </w:rPr>
  </w:style>
  <w:style w:type="character" w:styleId="720">
    <w:name w:val="Heading 8 Char"/>
    <w:basedOn w:val="739"/>
    <w:link w:val="737"/>
    <w:uiPriority w:val="9"/>
    <w:rPr>
      <w:rFonts w:ascii="Arial" w:hAnsi="Arial" w:eastAsia="Arial" w:cs="Arial"/>
      <w:i/>
      <w:iCs/>
      <w:sz w:val="22"/>
      <w:szCs w:val="22"/>
    </w:rPr>
  </w:style>
  <w:style w:type="character" w:styleId="721">
    <w:name w:val="Heading 9 Char"/>
    <w:basedOn w:val="739"/>
    <w:link w:val="738"/>
    <w:uiPriority w:val="9"/>
    <w:rPr>
      <w:rFonts w:ascii="Arial" w:hAnsi="Arial" w:eastAsia="Arial" w:cs="Arial"/>
      <w:i/>
      <w:iCs/>
      <w:sz w:val="21"/>
      <w:szCs w:val="21"/>
    </w:rPr>
  </w:style>
  <w:style w:type="character" w:styleId="722">
    <w:name w:val="Title Char"/>
    <w:basedOn w:val="739"/>
    <w:link w:val="768"/>
    <w:uiPriority w:val="10"/>
    <w:rPr>
      <w:sz w:val="48"/>
      <w:szCs w:val="48"/>
    </w:rPr>
  </w:style>
  <w:style w:type="character" w:styleId="723">
    <w:name w:val="Subtitle Char"/>
    <w:basedOn w:val="739"/>
    <w:link w:val="760"/>
    <w:uiPriority w:val="11"/>
    <w:rPr>
      <w:sz w:val="24"/>
      <w:szCs w:val="24"/>
    </w:rPr>
  </w:style>
  <w:style w:type="character" w:styleId="724">
    <w:name w:val="Quote Char"/>
    <w:link w:val="792"/>
    <w:uiPriority w:val="29"/>
    <w:rPr>
      <w:i/>
    </w:rPr>
  </w:style>
  <w:style w:type="character" w:styleId="725">
    <w:name w:val="Intense Quote Char"/>
    <w:link w:val="794"/>
    <w:uiPriority w:val="30"/>
    <w:rPr>
      <w:i/>
    </w:rPr>
  </w:style>
  <w:style w:type="character" w:styleId="726">
    <w:name w:val="Footnote Text Char"/>
    <w:link w:val="761"/>
    <w:uiPriority w:val="99"/>
    <w:rPr>
      <w:sz w:val="18"/>
    </w:rPr>
  </w:style>
  <w:style w:type="character" w:styleId="727">
    <w:name w:val="Endnote Text Char"/>
    <w:link w:val="753"/>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0">
    <w:name w:val="Heading 1"/>
    <w:next w:val="729"/>
    <w:uiPriority w:val="0"/>
    <w:qFormat/>
    <w:pPr>
      <w:jc w:val="both"/>
      <w:keepLines/>
      <w:keepNext/>
      <w:spacing w:before="340" w:after="330" w:line="578" w:lineRule="auto"/>
      <w:widowControl w:val="off"/>
      <w:outlineLvl w:val="0"/>
    </w:pPr>
    <w:rPr>
      <w:rFonts w:ascii="Times New Roman" w:hAnsi="Times New Roman" w:eastAsia="楷体_GB2312" w:cs="Times New Roman"/>
      <w:b/>
      <w:sz w:val="44"/>
      <w:lang w:val="en-US" w:eastAsia="zh-CN" w:bidi="ar-SA"/>
    </w:rPr>
  </w:style>
  <w:style w:type="paragraph" w:styleId="731">
    <w:name w:val="Heading 2"/>
    <w:basedOn w:val="729"/>
    <w:next w:val="729"/>
    <w:link w:val="780"/>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81"/>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8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83"/>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84"/>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86"/>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87"/>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next w:val="729"/>
    <w:uiPriority w:val="0"/>
    <w:semiHidden/>
    <w:qFormat/>
    <w:pPr>
      <w:ind w:left="2520"/>
      <w:jc w:val="both"/>
      <w:keepLines/>
      <w:keepNext/>
      <w:spacing w:before="340" w:after="330" w:line="578" w:lineRule="auto"/>
      <w:widowControl w:val="off"/>
      <w:outlineLvl w:val="0"/>
    </w:pPr>
    <w:rPr>
      <w:rFonts w:ascii="Times New Roman" w:hAnsi="Times New Roman" w:eastAsia="楷体_GB2312" w:cs="Times New Roman"/>
      <w:b/>
      <w:sz w:val="26"/>
      <w:lang w:val="en-US" w:eastAsia="zh-CN" w:bidi="ar-SA"/>
    </w:rPr>
  </w:style>
  <w:style w:type="paragraph" w:styleId="742">
    <w:name w:val="Normal Indent"/>
    <w:basedOn w:val="729"/>
    <w:next w:val="729"/>
    <w:uiPriority w:val="0"/>
    <w:qFormat/>
    <w:pPr>
      <w:ind w:firstLine="420"/>
    </w:pPr>
    <w:rPr>
      <w:rFonts w:ascii="Times New Roman" w:hAnsi="Times New Roman" w:eastAsia="楷体_GB2312" w:cs="Times New Roman"/>
      <w:sz w:val="24"/>
      <w:szCs w:val="20"/>
    </w:rPr>
  </w:style>
  <w:style w:type="paragraph" w:styleId="743">
    <w:name w:val="Caption"/>
    <w:basedOn w:val="729"/>
    <w:next w:val="729"/>
    <w:uiPriority w:val="35"/>
    <w:semiHidden/>
    <w:unhideWhenUsed/>
    <w:qFormat/>
    <w:pPr>
      <w:spacing w:line="276" w:lineRule="auto"/>
    </w:pPr>
    <w:rPr>
      <w:b/>
      <w:bCs/>
      <w:color w:val="4874cb" w:themeColor="accent1"/>
      <w:sz w:val="18"/>
      <w:szCs w:val="18"/>
    </w:rPr>
  </w:style>
  <w:style w:type="paragraph" w:styleId="744">
    <w:name w:val="annotation text"/>
    <w:basedOn w:val="729"/>
    <w:uiPriority w:val="99"/>
    <w:semiHidden/>
    <w:unhideWhenUsed/>
    <w:qFormat/>
    <w:pPr>
      <w:jc w:val="left"/>
    </w:pPr>
  </w:style>
  <w:style w:type="paragraph" w:styleId="745">
    <w:name w:val="Body Text"/>
    <w:basedOn w:val="729"/>
    <w:uiPriority w:val="0"/>
    <w:qFormat/>
    <w:rPr>
      <w:rFonts w:ascii="??_GB2312" w:hAnsi="Arial" w:eastAsia="Times New Roman"/>
      <w:sz w:val="28"/>
      <w:szCs w:val="28"/>
    </w:rPr>
  </w:style>
  <w:style w:type="paragraph" w:styleId="746">
    <w:name w:val="Body Text Indent"/>
    <w:basedOn w:val="729"/>
    <w:next w:val="729"/>
    <w:uiPriority w:val="0"/>
    <w:qFormat/>
    <w:pPr>
      <w:ind w:left="570"/>
      <w:spacing w:line="520" w:lineRule="exact"/>
    </w:pPr>
    <w:rPr>
      <w:rFonts w:ascii="方正仿宋简体" w:hAnsi="创艺简仿宋" w:eastAsia="方正仿宋简体" w:cs="Times New Roman"/>
      <w:sz w:val="24"/>
      <w:szCs w:val="20"/>
    </w:rPr>
  </w:style>
  <w:style w:type="paragraph" w:styleId="747">
    <w:name w:val="List 2"/>
    <w:next w:val="741"/>
    <w:uiPriority w:val="0"/>
    <w:qFormat/>
    <w:pPr>
      <w:ind w:left="100" w:firstLine="3640"/>
      <w:jc w:val="both"/>
      <w:keepLines/>
      <w:keepNext/>
      <w:widowControl w:val="off"/>
      <w:outlineLvl w:val="0"/>
    </w:pPr>
    <w:rPr>
      <w:rFonts w:ascii="Times New Roman" w:hAnsi="Times New Roman" w:eastAsia="楷体_GB2312" w:cs="Times New Roman"/>
      <w:b/>
      <w:sz w:val="44"/>
      <w:lang w:val="en-US" w:eastAsia="zh-CN" w:bidi="ar-SA"/>
    </w:r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Plain Text"/>
    <w:basedOn w:val="729"/>
    <w:uiPriority w:val="0"/>
    <w:qFormat/>
    <w:rPr>
      <w:rFonts w:ascii="宋体" w:hAnsi="Courier New" w:eastAsia="楷体_GB2312" w:cs="Times New Roman"/>
      <w:sz w:val="26"/>
      <w:szCs w:val="20"/>
    </w:rPr>
  </w:style>
  <w:style w:type="paragraph" w:styleId="751">
    <w:name w:val="toc 8"/>
    <w:basedOn w:val="729"/>
    <w:next w:val="729"/>
    <w:uiPriority w:val="39"/>
    <w:unhideWhenUsed/>
    <w:qFormat/>
    <w:pPr>
      <w:ind w:left="1984"/>
      <w:spacing w:after="57"/>
    </w:pPr>
  </w:style>
  <w:style w:type="paragraph" w:styleId="752">
    <w:name w:val="Date"/>
    <w:next w:val="729"/>
    <w:uiPriority w:val="0"/>
    <w:qFormat/>
    <w:pPr>
      <w:jc w:val="both"/>
      <w:widowControl w:val="off"/>
    </w:pPr>
    <w:rPr>
      <w:rFonts w:ascii="宋体" w:hAnsi="宋体" w:eastAsia="楷体_GB2312" w:cs="Times New Roman"/>
      <w:sz w:val="24"/>
      <w:lang w:val="en-US" w:eastAsia="zh-CN" w:bidi="ar-SA"/>
    </w:rPr>
  </w:style>
  <w:style w:type="paragraph" w:styleId="753">
    <w:name w:val="endnote text"/>
    <w:basedOn w:val="729"/>
    <w:link w:val="925"/>
    <w:uiPriority w:val="99"/>
    <w:semiHidden/>
    <w:unhideWhenUsed/>
    <w:qFormat/>
    <w:rPr>
      <w:sz w:val="20"/>
    </w:rPr>
  </w:style>
  <w:style w:type="paragraph" w:styleId="754">
    <w:name w:val="Balloon Text"/>
    <w:basedOn w:val="729"/>
    <w:link w:val="938"/>
    <w:uiPriority w:val="99"/>
    <w:semiHidden/>
    <w:unhideWhenUsed/>
    <w:qFormat/>
    <w:rPr>
      <w:sz w:val="18"/>
      <w:szCs w:val="18"/>
    </w:rPr>
  </w:style>
  <w:style w:type="paragraph" w:styleId="755">
    <w:name w:val="Footer"/>
    <w:basedOn w:val="729"/>
    <w:uiPriority w:val="0"/>
    <w:qFormat/>
    <w:pPr>
      <w:tabs>
        <w:tab w:val="center" w:pos="4153" w:leader="none"/>
        <w:tab w:val="right" w:pos="8306" w:leader="none"/>
      </w:tabs>
    </w:pPr>
    <w:rPr>
      <w:rFonts w:ascii="Times New Roman" w:hAnsi="Times New Roman" w:eastAsia="楷体_GB2312" w:cs="Times New Roman"/>
      <w:sz w:val="18"/>
    </w:rPr>
  </w:style>
  <w:style w:type="paragraph" w:styleId="756">
    <w:name w:val="envelope return"/>
    <w:basedOn w:val="729"/>
    <w:uiPriority w:val="0"/>
    <w:qFormat/>
    <w:pPr>
      <w:jc w:val="left"/>
      <w:tabs>
        <w:tab w:val="left" w:pos="1630" w:leader="none"/>
      </w:tabs>
    </w:pPr>
    <w:rPr>
      <w:rFonts w:ascii="Arial" w:hAnsi="Arial" w:eastAsia="DFKai-SB" w:cs="Arial"/>
      <w:sz w:val="28"/>
      <w:lang w:eastAsia="zh-TW"/>
    </w:rPr>
  </w:style>
  <w:style w:type="paragraph" w:styleId="757">
    <w:name w:val="Header"/>
    <w:basedOn w:val="729"/>
    <w:uiPriority w:val="0"/>
    <w:qFormat/>
    <w:pPr>
      <w:jc w:val="center"/>
      <w:tabs>
        <w:tab w:val="center" w:pos="4153" w:leader="none"/>
        <w:tab w:val="right" w:pos="8306" w:leader="none"/>
      </w:tabs>
      <w:pBdr>
        <w:bottom w:val="single" w:color="auto" w:sz="6" w:space="1"/>
      </w:pBdr>
    </w:pPr>
    <w:rPr>
      <w:rFonts w:ascii="Times New Roman" w:hAnsi="Times New Roman" w:eastAsia="楷体_GB2312" w:cs="Times New Roman"/>
      <w:sz w:val="18"/>
    </w:rPr>
  </w:style>
  <w:style w:type="paragraph" w:styleId="758">
    <w:name w:val="toc 1"/>
    <w:next w:val="729"/>
    <w:uiPriority w:val="39"/>
    <w:qFormat/>
    <w:pPr>
      <w:widowControl w:val="off"/>
    </w:pPr>
    <w:rPr>
      <w:rFonts w:ascii="Times New Roman" w:hAnsi="Times New Roman" w:eastAsia="楷体_GB2312" w:cs="Times New Roman"/>
      <w:sz w:val="24"/>
      <w:lang w:val="en-US" w:eastAsia="zh-CN" w:bidi="ar-SA"/>
    </w:rPr>
  </w:style>
  <w:style w:type="paragraph" w:styleId="759">
    <w:name w:val="toc 4"/>
    <w:basedOn w:val="729"/>
    <w:next w:val="729"/>
    <w:uiPriority w:val="39"/>
    <w:unhideWhenUsed/>
    <w:qFormat/>
    <w:pPr>
      <w:ind w:left="850"/>
      <w:spacing w:after="57"/>
    </w:pPr>
  </w:style>
  <w:style w:type="paragraph" w:styleId="760">
    <w:name w:val="Subtitle"/>
    <w:basedOn w:val="729"/>
    <w:next w:val="729"/>
    <w:link w:val="791"/>
    <w:uiPriority w:val="11"/>
    <w:qFormat/>
    <w:pPr>
      <w:spacing w:before="200" w:after="200"/>
    </w:pPr>
    <w:rPr>
      <w:sz w:val="24"/>
    </w:rPr>
  </w:style>
  <w:style w:type="paragraph" w:styleId="761">
    <w:name w:val="footnote text"/>
    <w:basedOn w:val="729"/>
    <w:link w:val="924"/>
    <w:uiPriority w:val="99"/>
    <w:semiHidden/>
    <w:unhideWhenUsed/>
    <w:qFormat/>
    <w:pPr>
      <w:spacing w:after="40"/>
    </w:pPr>
    <w:rPr>
      <w:sz w:val="18"/>
    </w:rPr>
  </w:style>
  <w:style w:type="paragraph" w:styleId="762">
    <w:name w:val="toc 6"/>
    <w:basedOn w:val="729"/>
    <w:next w:val="729"/>
    <w:uiPriority w:val="39"/>
    <w:unhideWhenUsed/>
    <w:qFormat/>
    <w:pPr>
      <w:ind w:left="1417"/>
      <w:spacing w:after="57"/>
    </w:pPr>
  </w:style>
  <w:style w:type="paragraph" w:styleId="763">
    <w:name w:val="Body Text Indent 3"/>
    <w:basedOn w:val="729"/>
    <w:uiPriority w:val="0"/>
    <w:qFormat/>
    <w:pPr>
      <w:ind w:firstLine="480"/>
      <w:spacing w:line="400" w:lineRule="exact"/>
    </w:pPr>
    <w:rPr>
      <w:rFonts w:ascii="Times New Roman" w:hAnsi="Times New Roman"/>
    </w:rPr>
  </w:style>
  <w:style w:type="paragraph" w:styleId="764">
    <w:name w:val="table of figures"/>
    <w:basedOn w:val="729"/>
    <w:next w:val="729"/>
    <w:uiPriority w:val="99"/>
    <w:unhideWhenUsed/>
    <w:qFormat/>
  </w:style>
  <w:style w:type="paragraph" w:styleId="765">
    <w:name w:val="toc 2"/>
    <w:basedOn w:val="729"/>
    <w:next w:val="729"/>
    <w:uiPriority w:val="39"/>
    <w:unhideWhenUsed/>
    <w:qFormat/>
    <w:pPr>
      <w:ind w:left="283"/>
      <w:spacing w:after="57"/>
    </w:pPr>
  </w:style>
  <w:style w:type="paragraph" w:styleId="766">
    <w:name w:val="toc 9"/>
    <w:basedOn w:val="729"/>
    <w:next w:val="729"/>
    <w:uiPriority w:val="39"/>
    <w:unhideWhenUsed/>
    <w:qFormat/>
    <w:pPr>
      <w:ind w:left="2268"/>
      <w:spacing w:after="57"/>
    </w:pPr>
  </w:style>
  <w:style w:type="paragraph" w:styleId="767">
    <w:name w:val="Normal (Web)"/>
    <w:basedOn w:val="729"/>
    <w:uiPriority w:val="0"/>
    <w:qFormat/>
    <w:pPr>
      <w:spacing w:before="100" w:beforeAutospacing="1" w:after="100" w:afterAutospacing="1"/>
    </w:pPr>
    <w:rPr>
      <w:rFonts w:ascii="宋体" w:hAnsi="宋体" w:eastAsia="宋体" w:cs="宋体"/>
      <w:sz w:val="24"/>
    </w:rPr>
  </w:style>
  <w:style w:type="paragraph" w:styleId="768">
    <w:name w:val="Title"/>
    <w:basedOn w:val="729"/>
    <w:next w:val="729"/>
    <w:link w:val="790"/>
    <w:uiPriority w:val="10"/>
    <w:qFormat/>
    <w:pPr>
      <w:contextualSpacing/>
      <w:spacing w:before="300" w:after="200"/>
    </w:pPr>
    <w:rPr>
      <w:sz w:val="48"/>
      <w:szCs w:val="48"/>
    </w:rPr>
  </w:style>
  <w:style w:type="paragraph" w:styleId="769">
    <w:name w:val="Body Text First Indent 2"/>
    <w:basedOn w:val="746"/>
    <w:uiPriority w:val="0"/>
    <w:qFormat/>
    <w:pPr>
      <w:ind w:left="0" w:firstLine="200"/>
      <w:spacing w:line="360" w:lineRule="auto"/>
    </w:pPr>
    <w:rPr>
      <w:sz w:val="21"/>
    </w:rPr>
  </w:style>
  <w:style w:type="table" w:styleId="77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Strong"/>
    <w:basedOn w:val="739"/>
    <w:uiPriority w:val="0"/>
    <w:qFormat/>
    <w:rPr>
      <w:rFonts w:cs="Times New Roman"/>
      <w:b/>
    </w:rPr>
  </w:style>
  <w:style w:type="character" w:styleId="772">
    <w:name w:val="endnote reference"/>
    <w:basedOn w:val="739"/>
    <w:uiPriority w:val="99"/>
    <w:semiHidden/>
    <w:unhideWhenUsed/>
    <w:qFormat/>
    <w:rPr>
      <w:vertAlign w:val="superscript"/>
    </w:rPr>
  </w:style>
  <w:style w:type="character" w:styleId="773">
    <w:name w:val="page number"/>
    <w:uiPriority w:val="0"/>
    <w:qFormat/>
  </w:style>
  <w:style w:type="character" w:styleId="774">
    <w:name w:val="Emphasis"/>
    <w:basedOn w:val="739"/>
    <w:uiPriority w:val="0"/>
    <w:qFormat/>
    <w:rPr>
      <w:i/>
    </w:rPr>
  </w:style>
  <w:style w:type="character" w:styleId="775">
    <w:name w:val="Hyperlink"/>
    <w:uiPriority w:val="99"/>
    <w:unhideWhenUsed/>
    <w:qFormat/>
    <w:rPr>
      <w:color w:val="0026e5" w:themeColor="hyperlink"/>
      <w:u w:val="single"/>
    </w:rPr>
  </w:style>
  <w:style w:type="character" w:styleId="776">
    <w:name w:val="footnote reference"/>
    <w:basedOn w:val="739"/>
    <w:uiPriority w:val="99"/>
    <w:unhideWhenUsed/>
    <w:qFormat/>
    <w:rPr>
      <w:vertAlign w:val="superscript"/>
    </w:rPr>
  </w:style>
  <w:style w:type="paragraph" w:styleId="777" w:customStyle="1">
    <w:name w:val="段"/>
    <w:next w:val="729"/>
    <w:uiPriority w:val="0"/>
    <w:qFormat/>
    <w:pPr>
      <w:ind w:firstLine="200"/>
      <w:jc w:val="both"/>
    </w:pPr>
    <w:rPr>
      <w:rFonts w:ascii="宋体" w:hAnsi="Times New Roman" w:eastAsia="宋体" w:cs="Times New Roman"/>
      <w:sz w:val="21"/>
      <w:lang w:val="en-US" w:eastAsia="zh-CN" w:bidi="ar-SA"/>
    </w:rPr>
  </w:style>
  <w:style w:type="paragraph" w:styleId="778"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779" w:customStyle="1">
    <w:name w:val="Heading 1 Char"/>
    <w:basedOn w:val="739"/>
    <w:uiPriority w:val="9"/>
    <w:qFormat/>
    <w:rPr>
      <w:rFonts w:ascii="Arial" w:hAnsi="Arial" w:eastAsia="Arial" w:cs="Arial"/>
      <w:sz w:val="40"/>
      <w:szCs w:val="40"/>
    </w:rPr>
  </w:style>
  <w:style w:type="character" w:styleId="780" w:customStyle="1">
    <w:name w:val="标题 2 Char"/>
    <w:basedOn w:val="739"/>
    <w:link w:val="731"/>
    <w:uiPriority w:val="9"/>
    <w:qFormat/>
    <w:rPr>
      <w:rFonts w:ascii="Arial" w:hAnsi="Arial" w:eastAsia="Arial" w:cs="Arial"/>
      <w:sz w:val="34"/>
    </w:rPr>
  </w:style>
  <w:style w:type="character" w:styleId="781" w:customStyle="1">
    <w:name w:val="标题 3 Char"/>
    <w:basedOn w:val="739"/>
    <w:link w:val="732"/>
    <w:uiPriority w:val="9"/>
    <w:qFormat/>
    <w:rPr>
      <w:rFonts w:ascii="Arial" w:hAnsi="Arial" w:eastAsia="Arial" w:cs="Arial"/>
      <w:sz w:val="30"/>
      <w:szCs w:val="30"/>
    </w:rPr>
  </w:style>
  <w:style w:type="character" w:styleId="782" w:customStyle="1">
    <w:name w:val="标题 4 Char"/>
    <w:basedOn w:val="739"/>
    <w:link w:val="733"/>
    <w:uiPriority w:val="9"/>
    <w:qFormat/>
    <w:rPr>
      <w:rFonts w:ascii="Arial" w:hAnsi="Arial" w:eastAsia="Arial" w:cs="Arial"/>
      <w:b/>
      <w:bCs/>
      <w:sz w:val="26"/>
      <w:szCs w:val="26"/>
    </w:rPr>
  </w:style>
  <w:style w:type="character" w:styleId="783" w:customStyle="1">
    <w:name w:val="标题 5 Char"/>
    <w:basedOn w:val="739"/>
    <w:link w:val="734"/>
    <w:uiPriority w:val="9"/>
    <w:qFormat/>
    <w:rPr>
      <w:rFonts w:ascii="Arial" w:hAnsi="Arial" w:eastAsia="Arial" w:cs="Arial"/>
      <w:b/>
      <w:bCs/>
      <w:sz w:val="24"/>
      <w:szCs w:val="24"/>
    </w:rPr>
  </w:style>
  <w:style w:type="character" w:styleId="784" w:customStyle="1">
    <w:name w:val="标题 6 Char"/>
    <w:basedOn w:val="739"/>
    <w:link w:val="735"/>
    <w:uiPriority w:val="9"/>
    <w:qFormat/>
    <w:rPr>
      <w:rFonts w:ascii="Arial" w:hAnsi="Arial" w:eastAsia="Arial" w:cs="Arial"/>
      <w:b/>
      <w:bCs/>
      <w:sz w:val="22"/>
      <w:szCs w:val="22"/>
    </w:rPr>
  </w:style>
  <w:style w:type="character" w:styleId="785" w:customStyle="1">
    <w:name w:val="标题 7 Char"/>
    <w:basedOn w:val="739"/>
    <w:link w:val="736"/>
    <w:uiPriority w:val="9"/>
    <w:qFormat/>
    <w:rPr>
      <w:rFonts w:ascii="Arial" w:hAnsi="Arial" w:eastAsia="Arial" w:cs="Arial"/>
      <w:b/>
      <w:bCs/>
      <w:i/>
      <w:iCs/>
      <w:sz w:val="22"/>
      <w:szCs w:val="22"/>
    </w:rPr>
  </w:style>
  <w:style w:type="character" w:styleId="786" w:customStyle="1">
    <w:name w:val="标题 8 Char"/>
    <w:basedOn w:val="739"/>
    <w:link w:val="737"/>
    <w:uiPriority w:val="9"/>
    <w:qFormat/>
    <w:rPr>
      <w:rFonts w:ascii="Arial" w:hAnsi="Arial" w:eastAsia="Arial" w:cs="Arial"/>
      <w:i/>
      <w:iCs/>
      <w:sz w:val="22"/>
      <w:szCs w:val="22"/>
    </w:rPr>
  </w:style>
  <w:style w:type="character" w:styleId="787" w:customStyle="1">
    <w:name w:val="标题 9 Char"/>
    <w:basedOn w:val="739"/>
    <w:link w:val="738"/>
    <w:uiPriority w:val="9"/>
    <w:qFormat/>
    <w:rPr>
      <w:rFonts w:ascii="Arial" w:hAnsi="Arial" w:eastAsia="Arial" w:cs="Arial"/>
      <w:i/>
      <w:iCs/>
      <w:sz w:val="21"/>
      <w:szCs w:val="21"/>
    </w:rPr>
  </w:style>
  <w:style w:type="paragraph" w:styleId="788">
    <w:name w:val="List Paragraph"/>
    <w:basedOn w:val="729"/>
    <w:uiPriority w:val="34"/>
    <w:qFormat/>
    <w:pPr>
      <w:contextualSpacing/>
      <w:ind w:left="720"/>
    </w:pPr>
  </w:style>
  <w:style w:type="paragraph" w:styleId="789">
    <w:name w:val="No Spacing"/>
    <w:uiPriority w:val="1"/>
    <w:qFormat/>
    <w:rPr>
      <w:rFonts w:asciiTheme="minorHAnsi" w:hAnsiTheme="minorHAnsi" w:eastAsiaTheme="minorEastAsia" w:cstheme="minorBidi"/>
      <w:lang w:val="en-US" w:eastAsia="zh-CN" w:bidi="ar-SA"/>
    </w:rPr>
  </w:style>
  <w:style w:type="character" w:styleId="790" w:customStyle="1">
    <w:name w:val="标题 Char"/>
    <w:basedOn w:val="739"/>
    <w:link w:val="768"/>
    <w:uiPriority w:val="10"/>
    <w:qFormat/>
    <w:rPr>
      <w:sz w:val="48"/>
      <w:szCs w:val="48"/>
    </w:rPr>
  </w:style>
  <w:style w:type="character" w:styleId="791" w:customStyle="1">
    <w:name w:val="副标题 Char"/>
    <w:basedOn w:val="739"/>
    <w:link w:val="760"/>
    <w:uiPriority w:val="11"/>
    <w:qFormat/>
    <w:rPr>
      <w:sz w:val="24"/>
      <w:szCs w:val="24"/>
    </w:rPr>
  </w:style>
  <w:style w:type="paragraph" w:styleId="792">
    <w:name w:val="Quote"/>
    <w:basedOn w:val="729"/>
    <w:next w:val="729"/>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29"/>
    <w:next w:val="729"/>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Header Char"/>
    <w:basedOn w:val="739"/>
    <w:uiPriority w:val="99"/>
    <w:qFormat/>
  </w:style>
  <w:style w:type="character" w:styleId="797" w:customStyle="1">
    <w:name w:val="Footer Char"/>
    <w:basedOn w:val="739"/>
    <w:uiPriority w:val="99"/>
    <w:qFormat/>
  </w:style>
  <w:style w:type="character" w:styleId="798" w:customStyle="1">
    <w:name w:val="Caption Char"/>
    <w:uiPriority w:val="99"/>
    <w:qFormat/>
  </w:style>
  <w:style w:type="table" w:styleId="799"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0"/>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0"/>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4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4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4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4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4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1" w:customStyle="1">
    <w:name w:val="Grid Table 6 Colorful - Accent 1"/>
    <w:basedOn w:val="74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842" w:customStyle="1">
    <w:name w:val="Grid Table 6 Colorful - Accent 2"/>
    <w:basedOn w:val="74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843" w:customStyle="1">
    <w:name w:val="Grid Table 6 Colorful - Accent 3"/>
    <w:basedOn w:val="74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44" w:customStyle="1">
    <w:name w:val="Grid Table 6 Colorful - Accent 4"/>
    <w:basedOn w:val="74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845" w:customStyle="1">
    <w:name w:val="Grid Table 6 Colorful - Accent 5"/>
    <w:basedOn w:val="74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46" w:customStyle="1">
    <w:name w:val="Grid Table 6 Colorful - Accent 6"/>
    <w:basedOn w:val="74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847" w:customStyle="1">
    <w:name w:val="Grid Table 7 Colorful"/>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0"/>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0"/>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0"/>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0"/>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0"/>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0"/>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4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4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4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4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4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4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4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4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4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4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4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basedOn w:val="74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basedOn w:val="74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basedOn w:val="74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basedOn w:val="74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basedOn w:val="74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basedOn w:val="74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basedOn w:val="7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basedOn w:val="740"/>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40"/>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892" w:customStyle="1">
    <w:name w:val="List Table 6 Colorful - Accent 3"/>
    <w:basedOn w:val="740"/>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893" w:customStyle="1">
    <w:name w:val="List Table 6 Colorful - Accent 4"/>
    <w:basedOn w:val="740"/>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894" w:customStyle="1">
    <w:name w:val="List Table 6 Colorful - Accent 5"/>
    <w:basedOn w:val="740"/>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895" w:customStyle="1">
    <w:name w:val="List Table 6 Colorful - Accent 6"/>
    <w:basedOn w:val="740"/>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896" w:customStyle="1">
    <w:name w:val="List Table 7 Colorful"/>
    <w:basedOn w:val="7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0"/>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0"/>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0"/>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0"/>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0"/>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0"/>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4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4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4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4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4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4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4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4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4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4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脚注文本 Char"/>
    <w:link w:val="761"/>
    <w:uiPriority w:val="99"/>
    <w:qFormat/>
    <w:rPr>
      <w:sz w:val="18"/>
    </w:rPr>
  </w:style>
  <w:style w:type="character" w:styleId="925" w:customStyle="1">
    <w:name w:val="尾注文本 Char"/>
    <w:link w:val="753"/>
    <w:uiPriority w:val="99"/>
    <w:qFormat/>
    <w:rPr>
      <w:sz w:val="20"/>
    </w:rPr>
  </w:style>
  <w:style w:type="paragraph" w:styleId="926" w:customStyle="1">
    <w:name w:val="TOC 标题1"/>
    <w:uiPriority w:val="39"/>
    <w:unhideWhenUsed/>
    <w:qFormat/>
    <w:rPr>
      <w:rFonts w:asciiTheme="minorHAnsi" w:hAnsiTheme="minorHAnsi" w:eastAsiaTheme="minorEastAsia" w:cstheme="minorBidi"/>
      <w:lang w:val="en-US" w:eastAsia="zh-CN" w:bidi="ar-SA"/>
    </w:rPr>
  </w:style>
  <w:style w:type="paragraph" w:styleId="927" w:customStyle="1">
    <w:name w:val="纯文本1"/>
    <w:uiPriority w:val="0"/>
    <w:qFormat/>
    <w:pPr>
      <w:jc w:val="both"/>
      <w:widowControl w:val="off"/>
    </w:pPr>
    <w:rPr>
      <w:rFonts w:ascii="宋体" w:hAnsi="Courier New" w:eastAsia="楷体_GB2312" w:cs="Times New Roman"/>
      <w:sz w:val="26"/>
      <w:lang w:val="en-US" w:eastAsia="zh-CN" w:bidi="ar-SA"/>
    </w:rPr>
  </w:style>
  <w:style w:type="paragraph" w:styleId="92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29"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930"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931" w:customStyle="1">
    <w:name w:val="纯文本11"/>
    <w:uiPriority w:val="0"/>
    <w:qFormat/>
    <w:pPr>
      <w:jc w:val="both"/>
      <w:widowControl w:val="off"/>
    </w:pPr>
    <w:rPr>
      <w:rFonts w:ascii="宋体" w:hAnsi="Courier New" w:eastAsia="楷体_GB2312" w:cs="Times New Roman"/>
      <w:sz w:val="26"/>
      <w:lang w:val="en-US" w:eastAsia="zh-CN" w:bidi="ar-SA"/>
    </w:rPr>
  </w:style>
  <w:style w:type="character" w:styleId="932" w:customStyle="1">
    <w:name w:val="fontstyle01"/>
    <w:uiPriority w:val="0"/>
    <w:qFormat/>
    <w:rPr>
      <w:rFonts w:hint="eastAsia" w:ascii="宋体" w:hAnsi="宋体" w:eastAsia="宋体"/>
      <w:color w:val="000000"/>
      <w:sz w:val="24"/>
      <w:szCs w:val="24"/>
    </w:rPr>
  </w:style>
  <w:style w:type="paragraph" w:styleId="933" w:customStyle="1">
    <w:name w:val="纯文本2"/>
    <w:basedOn w:val="729"/>
    <w:uiPriority w:val="0"/>
    <w:qFormat/>
    <w:rPr>
      <w:rFonts w:hint="eastAsia" w:ascii="宋体" w:hAnsi="Courier New" w:eastAsia="楷体_GB2312"/>
      <w:sz w:val="28"/>
    </w:rPr>
  </w:style>
  <w:style w:type="character" w:styleId="934" w:customStyle="1">
    <w:name w:val="font01"/>
    <w:basedOn w:val="739"/>
    <w:uiPriority w:val="0"/>
    <w:qFormat/>
    <w:rPr>
      <w:rFonts w:hint="default" w:ascii="Arial" w:hAnsi="Arial" w:cs="Arial"/>
      <w:color w:val="000000"/>
      <w:sz w:val="20"/>
      <w:szCs w:val="20"/>
      <w:u w:val="none"/>
    </w:rPr>
  </w:style>
  <w:style w:type="character" w:styleId="935" w:customStyle="1">
    <w:name w:val="font41"/>
    <w:basedOn w:val="739"/>
    <w:uiPriority w:val="0"/>
    <w:qFormat/>
    <w:rPr>
      <w:rFonts w:hint="eastAsia" w:ascii="宋体" w:hAnsi="宋体" w:eastAsia="宋体" w:cs="宋体"/>
      <w:color w:val="000000"/>
      <w:sz w:val="20"/>
      <w:szCs w:val="20"/>
      <w:u w:val="none"/>
    </w:rPr>
  </w:style>
  <w:style w:type="character" w:styleId="936" w:customStyle="1">
    <w:name w:val="font21"/>
    <w:basedOn w:val="739"/>
    <w:uiPriority w:val="0"/>
    <w:qFormat/>
    <w:rPr>
      <w:rFonts w:hint="eastAsia" w:ascii="宋体" w:hAnsi="宋体" w:eastAsia="宋体" w:cs="宋体"/>
      <w:color w:val="000000"/>
      <w:sz w:val="20"/>
      <w:szCs w:val="20"/>
      <w:u w:val="none"/>
    </w:rPr>
  </w:style>
  <w:style w:type="character" w:styleId="937" w:customStyle="1">
    <w:name w:val="font31"/>
    <w:basedOn w:val="739"/>
    <w:uiPriority w:val="0"/>
    <w:qFormat/>
    <w:rPr>
      <w:rFonts w:ascii="微软雅黑" w:hAnsi="微软雅黑" w:eastAsia="微软雅黑" w:cs="微软雅黑"/>
      <w:color w:val="000000"/>
      <w:sz w:val="20"/>
      <w:szCs w:val="20"/>
      <w:u w:val="none"/>
    </w:rPr>
  </w:style>
  <w:style w:type="character" w:styleId="938" w:customStyle="1">
    <w:name w:val="批注框文本 Char"/>
    <w:basedOn w:val="739"/>
    <w:link w:val="754"/>
    <w:uiPriority w:val="99"/>
    <w:semiHidden/>
    <w:qFormat/>
    <w:rPr>
      <w:rFonts w:asciiTheme="minorHAnsi" w:hAnsiTheme="minorHAnsi" w:eastAsiaTheme="minorEastAsia" w:cstheme="minorBidi"/>
      <w:sz w:val="18"/>
      <w:szCs w:val="18"/>
    </w:rPr>
  </w:style>
  <w:style w:type="character" w:styleId="939" w:customStyle="1">
    <w:name w:val="NormalCharacter"/>
    <w:uiPriority w:val="0"/>
    <w:semiHidden/>
    <w:qFormat/>
  </w:style>
  <w:style w:type="character" w:styleId="940" w:customStyle="1">
    <w:name w:val="NormalCharacter12"/>
    <w:link w:val="941"/>
    <w:uiPriority w:val="0"/>
    <w:semiHidden/>
    <w:qFormat/>
    <w:rPr>
      <w:rFonts w:ascii="Calibri" w:hAnsi="Calibri" w:eastAsia="宋体" w:cs="Times New Roman"/>
    </w:rPr>
  </w:style>
  <w:style w:type="paragraph" w:styleId="941" w:customStyle="1">
    <w:name w:val="UserStyle_3"/>
    <w:basedOn w:val="729"/>
    <w:link w:val="940"/>
    <w:uiPriority w:val="0"/>
    <w:qFormat/>
    <w:pPr>
      <w:jc w:val="left"/>
      <w:spacing w:line="360" w:lineRule="auto"/>
      <w:shd w:val="clear" w:color="auto" w:fill="000080"/>
    </w:pPr>
    <w:rPr>
      <w:rFonts w:ascii="Calibri" w:hAnsi="Calibri" w:eastAsia="宋体" w:cs="Times New Roman"/>
    </w:rPr>
  </w:style>
  <w:style w:type="paragraph" w:styleId="942" w:customStyle="1">
    <w:name w:val="Table Text"/>
    <w:basedOn w:val="729"/>
    <w:uiPriority w:val="0"/>
    <w:semiHidden/>
    <w:qFormat/>
    <w:rPr>
      <w:rFonts w:ascii="仿宋" w:hAnsi="仿宋" w:eastAsia="仿宋" w:cs="仿宋"/>
      <w:sz w:val="24"/>
      <w:lang w:eastAsia="en-US"/>
    </w:rPr>
  </w:style>
  <w:style w:type="character" w:styleId="943" w:customStyle="1">
    <w:name w:val="NormalCharacter11"/>
    <w:basedOn w:val="944"/>
    <w:uiPriority w:val="0"/>
    <w:semiHidden/>
    <w:qFormat/>
    <w:rPr>
      <w:rFonts w:ascii="Calibri" w:hAnsi="Calibri" w:eastAsia="宋体" w:cs="Times New Roman"/>
    </w:rPr>
  </w:style>
  <w:style w:type="character" w:styleId="944" w:customStyle="1">
    <w:name w:val="默认段落字体1"/>
    <w:uiPriority w:val="0"/>
    <w:semiHidden/>
    <w:qFormat/>
    <w:rPr>
      <w:rFonts w:asciiTheme="minorHAnsi" w:hAnsiTheme="minorHAnsi" w:eastAsiaTheme="minorEastAsia" w:cstheme="minorBidi"/>
      <w:sz w:val="21"/>
      <w:szCs w:val="24"/>
      <w:lang w:val="en-US" w:eastAsia="zh-CN"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6</cp:revision>
  <dcterms:created xsi:type="dcterms:W3CDTF">2024-04-26T06:45:00Z</dcterms:created>
  <dcterms:modified xsi:type="dcterms:W3CDTF">2026-04-07T01:22:29Z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D1566E69FA18479B99FCC4F0E256D4F0_13</vt:lpwstr>
  </property>
  <property fmtid="{D5CDD505-2E9C-101B-9397-08002B2CF9AE}" pid="4" name="KSOTemplateDocerSaveRecord">
    <vt:lpwstr>eyJoZGlkIjoiMzFlODM0ZTRlYmQ0YWQ5MDRlODdkYjZmZjA5NTk2MjIiLCJ1c2VySWQiOiIzNjE2Mzc1MzkifQ==</vt:lpwstr>
  </property>
</Properties>
</file>