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left="0" w:right="706" w:firstLine="1680"/>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JSZC-320206-LXZB-G2026-0010</w:t>
      </w:r>
      <w:r>
        <w:rPr>
          <w:rFonts w:hint="eastAsia" w:ascii="宋体" w:hAnsi="宋体"/>
          <w:b/>
          <w:bCs/>
          <w:color w:val="auto"/>
          <w:sz w:val="28"/>
          <w:szCs w:val="28"/>
          <w:u w:val="single"/>
          <w:lang w:val="en-US" w:eastAsia="zh-CN"/>
        </w:rPr>
        <w:t xml:space="preserve">         </w:t>
      </w:r>
      <w:r/>
    </w:p>
    <w:p>
      <w:pPr>
        <w:ind w:left="0" w:right="706" w:firstLine="1680"/>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2026年石塘湾派出所食堂原材料采购项目</w:t>
      </w:r>
      <w:r/>
    </w:p>
    <w:p>
      <w:pPr>
        <w:ind w:left="0" w:right="706" w:firstLine="1680"/>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无锡市公安局惠山分局石塘湾派出所</w:t>
      </w:r>
      <w:r>
        <w:rPr>
          <w:rFonts w:ascii="宋体" w:hAnsi="宋体"/>
          <w:b/>
          <w:bCs/>
          <w:color w:val="auto"/>
          <w:sz w:val="28"/>
          <w:szCs w:val="28"/>
          <w:u w:val="single"/>
        </w:rPr>
        <w:t xml:space="preserve">   </w:t>
      </w:r>
      <w:r>
        <w:rPr>
          <w:rFonts w:hint="eastAsia" w:ascii="宋体" w:hAnsi="宋体"/>
          <w:b/>
          <w:bCs/>
          <w:color w:val="auto"/>
          <w:sz w:val="28"/>
          <w:szCs w:val="28"/>
          <w:u w:val="single"/>
          <w:lang w:val="en-US" w:eastAsia="zh-CN"/>
        </w:rPr>
        <w:t xml:space="preserve"> </w:t>
      </w:r>
      <w:r/>
    </w:p>
    <w:p>
      <w:pPr>
        <w:ind w:left="0" w:right="706" w:firstLine="1680"/>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rPr>
          <w:rFonts w:hint="eastAsia" w:ascii="宋体" w:hAnsi="宋体"/>
          <w:b/>
          <w:bCs/>
          <w:color w:val="auto"/>
          <w:sz w:val="28"/>
          <w:szCs w:val="28"/>
          <w:u w:val="single"/>
          <w:lang w:val="en-US" w:eastAsia="zh-CN"/>
        </w:rPr>
        <w:t xml:space="preserve">      </w:t>
      </w:r>
      <w:r/>
    </w:p>
    <w:p>
      <w:pPr>
        <w:rPr>
          <w:rFonts w:hint="eastAsia" w:ascii="宋体" w:hAnsi="宋体"/>
          <w:bCs/>
          <w:color w:val="auto"/>
          <w:sz w:val="22"/>
          <w:szCs w:val="16"/>
        </w:rPr>
      </w:pPr>
      <w:r>
        <w:rPr>
          <w:rFonts w:hint="eastAsia" w:ascii="宋体" w:hAnsi="宋体"/>
          <w:bCs/>
          <w:color w:val="auto"/>
          <w:sz w:val="22"/>
          <w:szCs w:val="16"/>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六</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四</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3"/>
            <w:jc w:val="center"/>
            <w:rPr>
              <w:color w:val="auto"/>
            </w:rPr>
          </w:pPr>
          <w:r>
            <w:rPr>
              <w:color w:val="auto"/>
              <w:lang w:val="zh-CN"/>
            </w:rPr>
            <w:t xml:space="preserve">目录</w:t>
          </w:r>
          <w:r/>
        </w:p>
        <w:p>
          <w:pPr>
            <w:pStyle w:val="816"/>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46"/>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16"/>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46"/>
              <w:b/>
              <w:bCs/>
              <w:color w:val="auto"/>
              <w:sz w:val="28"/>
              <w:szCs w:val="36"/>
            </w:rPr>
            <w:t xml:space="preserve">二．投标供应商须知</w:t>
          </w:r>
          <w:r>
            <w:rPr>
              <w:b/>
              <w:bCs/>
              <w:color w:val="auto"/>
              <w:sz w:val="28"/>
              <w:szCs w:val="36"/>
            </w:rPr>
            <w:tab/>
          </w:r>
          <w:r>
            <w:rPr>
              <w:rFonts w:hint="eastAsia"/>
              <w:b/>
              <w:bCs/>
              <w:color w:val="auto"/>
              <w:sz w:val="28"/>
              <w:szCs w:val="36"/>
              <w:lang w:val="en-US" w:eastAsia="zh-CN"/>
            </w:rPr>
            <w:t xml:space="preserve">9</w:t>
          </w:r>
          <w:r>
            <w:rPr>
              <w:b/>
              <w:bCs/>
              <w:color w:val="auto"/>
              <w:sz w:val="28"/>
              <w:szCs w:val="36"/>
            </w:rPr>
            <w:fldChar w:fldCharType="end"/>
          </w:r>
          <w:r/>
        </w:p>
        <w:p>
          <w:pPr>
            <w:pStyle w:val="816"/>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"_Toc116946326" \o "#_Toc116946326" </w:instrText>
          </w:r>
          <w:r>
            <w:rPr>
              <w:color w:val="auto"/>
            </w:rPr>
            <w:fldChar w:fldCharType="separate"/>
          </w:r>
          <w:r>
            <w:rPr>
              <w:rStyle w:val="846"/>
              <w:rFonts w:ascii="宋体" w:hAnsi="宋体"/>
              <w:b/>
              <w:bCs/>
              <w:color w:val="auto"/>
              <w:sz w:val="28"/>
              <w:szCs w:val="36"/>
              <w:lang w:val="zh-CN"/>
            </w:rPr>
            <w:t xml:space="preserve">三．采购需求</w:t>
          </w:r>
          <w:r>
            <w:rPr>
              <w:b/>
              <w:bCs/>
              <w:color w:val="auto"/>
              <w:sz w:val="28"/>
              <w:szCs w:val="36"/>
            </w:rPr>
            <w:tab/>
          </w:r>
          <w:r>
            <w:rPr>
              <w:b/>
              <w:bCs/>
              <w:color w:val="auto"/>
              <w:sz w:val="28"/>
              <w:szCs w:val="36"/>
            </w:rPr>
            <w:fldChar w:fldCharType="begin"/>
          </w:r>
          <w:r>
            <w:rPr>
              <w:b/>
              <w:bCs/>
              <w:color w:val="auto"/>
              <w:sz w:val="28"/>
              <w:szCs w:val="36"/>
            </w:rPr>
            <w:instrText xml:space="preserve"> PAGEREF _Toc116946326 \h </w:instrText>
          </w:r>
          <w:r>
            <w:rPr>
              <w:b/>
              <w:bCs/>
              <w:color w:val="auto"/>
              <w:sz w:val="28"/>
              <w:szCs w:val="36"/>
            </w:rPr>
            <w:fldChar w:fldCharType="separate"/>
          </w:r>
          <w:r>
            <w:rPr>
              <w:b/>
              <w:bCs/>
              <w:color w:val="auto"/>
              <w:sz w:val="28"/>
              <w:szCs w:val="36"/>
            </w:rPr>
            <w:t xml:space="preserve">3</w:t>
          </w:r>
          <w:r>
            <w:rPr>
              <w:rFonts w:hint="eastAsia"/>
              <w:b/>
              <w:bCs/>
              <w:color w:val="auto"/>
              <w:sz w:val="28"/>
              <w:szCs w:val="36"/>
              <w:lang w:val="en-US" w:eastAsia="zh-CN"/>
            </w:rPr>
            <w:t xml:space="preserve">3</w:t>
          </w:r>
          <w:r>
            <w:rPr>
              <w:b/>
              <w:bCs/>
              <w:color w:val="auto"/>
              <w:sz w:val="28"/>
              <w:szCs w:val="36"/>
            </w:rPr>
            <w:fldChar w:fldCharType="end"/>
          </w:r>
          <w:r>
            <w:rPr>
              <w:b/>
              <w:bCs/>
              <w:color w:val="auto"/>
              <w:sz w:val="28"/>
              <w:szCs w:val="36"/>
            </w:rPr>
            <w:fldChar w:fldCharType="end"/>
          </w:r>
          <w:r/>
        </w:p>
        <w:p>
          <w:pPr>
            <w:pStyle w:val="816"/>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"_Toc116946342" \o "#_Toc116946342" </w:instrText>
          </w:r>
          <w:r>
            <w:rPr>
              <w:color w:val="auto"/>
            </w:rPr>
            <w:fldChar w:fldCharType="separate"/>
          </w:r>
          <w:r>
            <w:rPr>
              <w:rStyle w:val="846"/>
              <w:rFonts w:ascii="Cambria" w:hAnsi="Cambria"/>
              <w:b/>
              <w:bCs/>
              <w:color w:val="auto"/>
              <w:sz w:val="28"/>
              <w:szCs w:val="36"/>
              <w:lang w:val="zh-CN"/>
            </w:rPr>
            <w:t xml:space="preserve">四．合同书（格式文本）</w:t>
          </w:r>
          <w:r>
            <w:rPr>
              <w:b/>
              <w:bCs/>
              <w:color w:val="auto"/>
              <w:sz w:val="28"/>
              <w:szCs w:val="36"/>
            </w:rPr>
            <w:tab/>
          </w:r>
          <w:r>
            <w:rPr>
              <w:b/>
              <w:bCs/>
              <w:color w:val="auto"/>
              <w:sz w:val="28"/>
              <w:szCs w:val="36"/>
            </w:rPr>
            <w:fldChar w:fldCharType="begin"/>
          </w:r>
          <w:r>
            <w:rPr>
              <w:b/>
              <w:bCs/>
              <w:color w:val="auto"/>
              <w:sz w:val="28"/>
              <w:szCs w:val="36"/>
            </w:rPr>
            <w:instrText xml:space="preserve"> PAGEREF _Toc116946342 \h </w:instrText>
          </w:r>
          <w:r>
            <w:rPr>
              <w:b/>
              <w:bCs/>
              <w:color w:val="auto"/>
              <w:sz w:val="28"/>
              <w:szCs w:val="36"/>
            </w:rPr>
            <w:fldChar w:fldCharType="separate"/>
          </w:r>
          <w:r>
            <w:rPr>
              <w:b/>
              <w:bCs/>
              <w:color w:val="auto"/>
              <w:sz w:val="28"/>
              <w:szCs w:val="36"/>
            </w:rPr>
            <w:t xml:space="preserve">4</w:t>
          </w:r>
          <w:r>
            <w:rPr>
              <w:rFonts w:hint="eastAsia"/>
              <w:b/>
              <w:bCs/>
              <w:color w:val="auto"/>
              <w:sz w:val="28"/>
              <w:szCs w:val="36"/>
              <w:lang w:val="en-US" w:eastAsia="zh-CN"/>
            </w:rPr>
            <w:t xml:space="preserve">7</w:t>
          </w:r>
          <w:r>
            <w:rPr>
              <w:b/>
              <w:bCs/>
              <w:color w:val="auto"/>
              <w:sz w:val="28"/>
              <w:szCs w:val="36"/>
            </w:rPr>
            <w:fldChar w:fldCharType="end"/>
          </w:r>
          <w:r>
            <w:rPr>
              <w:b/>
              <w:bCs/>
              <w:color w:val="auto"/>
              <w:sz w:val="28"/>
              <w:szCs w:val="36"/>
            </w:rPr>
            <w:fldChar w:fldCharType="end"/>
          </w:r>
          <w:r/>
        </w:p>
        <w:p>
          <w:pPr>
            <w:pStyle w:val="816"/>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46"/>
              <w:b/>
              <w:bCs/>
              <w:color w:val="auto"/>
              <w:sz w:val="28"/>
              <w:szCs w:val="36"/>
            </w:rPr>
            <w:t xml:space="preserve">五. 附件</w:t>
          </w:r>
          <w:r>
            <w:rPr>
              <w:b/>
              <w:bCs/>
              <w:color w:val="auto"/>
              <w:sz w:val="28"/>
              <w:szCs w:val="36"/>
            </w:rPr>
            <w:tab/>
          </w:r>
          <w:bookmarkStart w:id="233" w:name="_GoBack"/>
          <w:r/>
          <w:bookmarkEnd w:id="233"/>
          <w:r>
            <w:rPr>
              <w:rFonts w:hint="eastAsia"/>
              <w:b/>
              <w:bCs/>
              <w:color w:val="auto"/>
              <w:sz w:val="28"/>
              <w:szCs w:val="36"/>
              <w:lang w:val="en-US" w:eastAsia="zh-CN"/>
            </w:rPr>
            <w:t xml:space="preserve">6</w:t>
          </w:r>
          <w:r>
            <w:rPr>
              <w:b/>
              <w:bCs/>
              <w:color w:val="auto"/>
              <w:sz w:val="28"/>
              <w:szCs w:val="36"/>
            </w:rPr>
            <w:fldChar w:fldCharType="end"/>
          </w:r>
          <w:r>
            <w:rPr>
              <w:rFonts w:ascii="宋体" w:hAnsi="宋体"/>
              <w:b/>
              <w:bCs/>
              <w:color w:val="auto"/>
              <w:sz w:val="52"/>
              <w:szCs w:val="72"/>
              <w:lang w:val="zh-CN"/>
            </w:rPr>
            <w:fldChar w:fldCharType="end"/>
          </w:r>
          <w:r>
            <w:rPr>
              <w:rFonts w:hint="eastAsia"/>
              <w:b/>
              <w:bCs/>
              <w:color w:val="auto"/>
              <w:sz w:val="28"/>
              <w:szCs w:val="36"/>
              <w:lang w:val="en-US" w:eastAsia="zh-CN"/>
            </w:rPr>
            <w:t xml:space="preserve">9</w:t>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116946286"/>
      <w:r/>
      <w:bookmarkStart w:id="2" w:name="_Toc35780493"/>
      <w:r>
        <w:rPr>
          <w:color w:val="auto"/>
        </w:rPr>
        <w:br w:type="page" w:clear="all"/>
      </w:r>
      <w:r/>
    </w:p>
    <w:p>
      <w:pPr>
        <w:pStyle w:val="835"/>
        <w:spacing w:before="0" w:line="440" w:lineRule="exact"/>
        <w:rPr>
          <w:color w:val="auto"/>
        </w:rPr>
      </w:pPr>
      <w:r>
        <w:rPr>
          <w:rFonts w:hint="eastAsia"/>
          <w:color w:val="auto"/>
          <w:lang w:eastAsia="zh-CN"/>
        </w:rPr>
        <w:t xml:space="preserve">一、</w:t>
      </w:r>
      <w:r>
        <w:rPr>
          <w:rFonts w:hint="eastAsia"/>
          <w:color w:val="auto"/>
        </w:rPr>
        <w:t xml:space="preserve">投标邀请</w:t>
      </w:r>
      <w:bookmarkEnd w:id="1"/>
      <w:r/>
      <w:bookmarkEnd w:id="2"/>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无锡市公安局惠山分局石塘湾派出所</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2026年石塘湾派出所食堂原材料采购项目</w:t>
      </w:r>
      <w:r>
        <w:rPr>
          <w:rFonts w:hint="eastAsia" w:ascii="宋体" w:hAnsi="宋体"/>
          <w:bCs/>
          <w:color w:val="auto"/>
          <w:sz w:val="24"/>
          <w:szCs w:val="24"/>
        </w:rPr>
        <w:t xml:space="preserve">进行公开招标采购，欢迎你单位参加投标并提请注意下列附表中的相关事项：</w:t>
      </w:r>
      <w:r/>
    </w:p>
    <w:tbl>
      <w:tblPr>
        <w:tblStyle w:val="783"/>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2026年石塘湾派出所食堂原材料采购项目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JSZC-320206-LXZB-G2026-0010</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b/>
                <w:bCs/>
                <w:color w:val="auto"/>
                <w:sz w:val="24"/>
                <w:szCs w:val="24"/>
                <w:highlight w:val="none"/>
                <w:lang w:val="en-US" w:eastAsia="zh-CN"/>
              </w:rPr>
              <w:t xml:space="preserve">是</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批发业</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批发业</w:t>
            </w:r>
            <w:r>
              <w:rPr>
                <w:rFonts w:hint="eastAsia" w:ascii="宋体" w:hAnsi="宋体"/>
                <w:bCs/>
                <w:color w:val="auto"/>
                <w:sz w:val="24"/>
                <w:szCs w:val="24"/>
              </w:rPr>
              <w:t xml:space="preserve">：根据《中小企业划型标准规定》工信部联企业</w:t>
            </w:r>
            <w:r>
              <w:rPr>
                <w:rFonts w:hint="eastAsia" w:ascii="宋体" w:hAnsi="宋体"/>
                <w:bCs/>
                <w:color w:val="auto"/>
                <w:sz w:val="24"/>
                <w:szCs w:val="24"/>
                <w:lang w:eastAsia="zh-CN"/>
              </w:rPr>
              <w:t xml:space="preserve">〔2011〕300号</w:t>
            </w:r>
            <w:r>
              <w:rPr>
                <w:rFonts w:hint="eastAsia" w:ascii="宋体" w:hAnsi="宋体"/>
                <w:bCs/>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bookmarkStart w:id="3" w:name="_Hlk47623091"/>
            <w:r>
              <w:rPr>
                <w:rFonts w:hint="eastAsia" w:ascii="宋体" w:hAnsi="宋体" w:eastAsia="宋体"/>
                <w:color w:val="auto"/>
                <w:sz w:val="24"/>
                <w:szCs w:val="24"/>
              </w:rPr>
              <w:t xml:space="preserve">1</w:t>
            </w:r>
            <w:bookmarkEnd w:id="3"/>
            <w:r>
              <w:rPr>
                <w:rFonts w:ascii="宋体" w:hAnsi="宋体" w:eastAsia="宋体"/>
                <w:color w:val="auto"/>
                <w:sz w:val="24"/>
                <w:szCs w:val="24"/>
              </w:rPr>
              <w:t xml:space="preserve">.</w:t>
            </w:r>
            <w:r>
              <w:rPr>
                <w:rFonts w:hint="eastAsia" w:ascii="宋体" w:hAnsi="宋体"/>
                <w:bCs/>
                <w:color w:val="auto"/>
                <w:sz w:val="24"/>
                <w:szCs w:val="24"/>
                <w:lang w:eastAsia="zh-CN"/>
              </w:rPr>
              <w:t xml:space="preserve">本项目为2026年石塘湾派出所食堂原材料采购，为保证石塘湾派出所食堂管理专业化、正规化，进一步提升食堂伙食质量，中标供应商负责食堂原材料及各类食材的供应、配送及相关后续服务</w:t>
            </w:r>
            <w:r>
              <w:rPr>
                <w:rFonts w:hint="eastAsia" w:ascii="宋体" w:hAnsi="宋体" w:eastAsia="宋体"/>
                <w:bCs/>
                <w:color w:val="auto"/>
                <w:sz w:val="24"/>
                <w:szCs w:val="24"/>
                <w:lang w:eastAsia="zh-CN"/>
              </w:rPr>
              <w:t xml:space="preserve">。具体内容及要求详见采购文件“三、采购需求”。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eastAsia="宋体"/>
                <w:b/>
                <w:bCs w:val="0"/>
                <w:color w:val="auto"/>
                <w:sz w:val="24"/>
                <w:szCs w:val="24"/>
                <w:lang w:val="en-US" w:eastAsia="zh-CN"/>
              </w:rPr>
              <w:t xml:space="preserve">2</w:t>
            </w:r>
            <w:r>
              <w:rPr>
                <w:rFonts w:hint="eastAsia" w:ascii="宋体" w:hAnsi="宋体" w:eastAsia="宋体"/>
                <w:b/>
                <w:bCs w:val="0"/>
                <w:color w:val="auto"/>
                <w:sz w:val="24"/>
                <w:szCs w:val="24"/>
                <w:lang w:eastAsia="zh-CN"/>
              </w:rPr>
              <w:t xml:space="preserve">.供应期：</w:t>
            </w:r>
            <w:r>
              <w:rPr>
                <w:rFonts w:hint="eastAsia" w:ascii="宋体" w:hAnsi="宋体" w:eastAsia="宋体"/>
                <w:b w:val="0"/>
                <w:bCs/>
                <w:color w:val="auto"/>
                <w:sz w:val="24"/>
                <w:szCs w:val="24"/>
                <w:lang w:eastAsia="zh-CN"/>
              </w:rPr>
              <w:t xml:space="preserve">一年（具体起始日期以合同签订日期为准）。若考核未达到采购人要求，采购人有权单方面终止合同。</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eastAsia="宋体"/>
                <w:b/>
                <w:bCs w:val="0"/>
                <w:color w:val="auto"/>
                <w:sz w:val="24"/>
                <w:szCs w:val="24"/>
                <w:lang w:val="en-US" w:eastAsia="zh-CN"/>
              </w:rPr>
              <w:t xml:space="preserve">3</w:t>
            </w:r>
            <w:r>
              <w:rPr>
                <w:rFonts w:hint="eastAsia" w:ascii="宋体" w:hAnsi="宋体" w:eastAsia="宋体"/>
                <w:b/>
                <w:bCs w:val="0"/>
                <w:color w:val="auto"/>
                <w:sz w:val="24"/>
                <w:szCs w:val="24"/>
                <w:lang w:eastAsia="zh-CN"/>
              </w:rPr>
              <w:t xml:space="preserve">.质量要求：</w:t>
            </w:r>
            <w:r>
              <w:rPr>
                <w:rFonts w:hint="eastAsia" w:ascii="宋体" w:hAnsi="宋体" w:eastAsia="宋体"/>
                <w:bCs/>
                <w:color w:val="auto"/>
                <w:sz w:val="24"/>
                <w:szCs w:val="24"/>
                <w:lang w:eastAsia="zh-CN"/>
              </w:rPr>
              <w:t xml:space="preserve">质量标准符合国家标准、行业标准和企业标准（标准不一致的，以严格的标准为准），并满足采购需求。</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2026年1月/2月/3月）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2024年度的财务审计报</w:t>
            </w:r>
            <w:r>
              <w:rPr>
                <w:rFonts w:hint="eastAsia" w:ascii="宋体" w:hAnsi="宋体" w:cs="宋体"/>
                <w:bCs/>
                <w:color w:val="auto"/>
                <w:sz w:val="24"/>
                <w:szCs w:val="24"/>
              </w:rPr>
              <w:t xml:space="preserve">告原件扫描件并加盖公章或签电子公章]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2026年1月/2月/3月）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color w:val="auto"/>
                <w:sz w:val="24"/>
                <w:szCs w:val="24"/>
                <w:u w:val="none"/>
                <w:lang w:val="en-US" w:eastAsia="zh-CN"/>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4" w:name="_Hlk46833112"/>
            <w:r>
              <w:rPr>
                <w:rFonts w:hint="eastAsia" w:ascii="宋体" w:hAnsi="宋体" w:cs="宋体"/>
                <w:bCs/>
                <w:color w:val="auto"/>
                <w:sz w:val="24"/>
                <w:szCs w:val="24"/>
              </w:rPr>
              <w:t xml:space="preserve">（1）投标供应商具有</w:t>
            </w:r>
            <w:r>
              <w:rPr>
                <w:rFonts w:hint="eastAsia" w:ascii="宋体" w:hAnsi="宋体" w:cs="宋体"/>
                <w:b/>
                <w:bCs w:val="0"/>
                <w:color w:val="auto"/>
                <w:sz w:val="24"/>
                <w:szCs w:val="24"/>
              </w:rPr>
              <w:t xml:space="preserve">有效的</w:t>
            </w:r>
            <w:r>
              <w:rPr>
                <w:rFonts w:hint="eastAsia" w:ascii="宋体" w:hAnsi="宋体" w:cs="宋体"/>
                <w:b/>
                <w:bCs w:val="0"/>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cs="宋体"/>
                <w:bCs/>
                <w:color w:val="auto"/>
                <w:sz w:val="24"/>
                <w:szCs w:val="24"/>
              </w:rPr>
              <w:t xml:space="preserve">（投标文件中提供证书原件扫描件并加盖公章或签电子公章）；</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2026年1月/2月/3月）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4"/>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6"/>
                <w:rFonts w:cs="宋体" w:asciiTheme="minorEastAsia" w:hAnsiTheme="minorEastAsia" w:eastAsiaTheme="minorEastAsia"/>
                <w:b/>
                <w:bCs/>
                <w:color w:val="auto"/>
                <w:sz w:val="24"/>
                <w:szCs w:val="24"/>
              </w:rPr>
              <w:t xml:space="preserve">http://jszfcg.jsczt.cn</w:t>
            </w:r>
            <w:r>
              <w:rPr>
                <w:rStyle w:val="846"/>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w:t>
            </w:r>
            <w:r>
              <w:rPr>
                <w:rFonts w:hint="eastAsia" w:cs="宋体" w:asciiTheme="minorEastAsia" w:hAnsiTheme="minorEastAsia" w:eastAsiaTheme="minorEastAsia"/>
                <w:b/>
                <w:bCs/>
                <w:color w:val="auto"/>
                <w:sz w:val="24"/>
                <w:szCs w:val="24"/>
                <w:u w:val="single"/>
                <w:lang w:val="en-US" w:eastAsia="zh-CN"/>
              </w:rPr>
              <w:t xml:space="preserve">4</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15</w:t>
            </w:r>
            <w:r>
              <w:rPr>
                <w:rFonts w:hint="eastAsia" w:cs="宋体" w:asciiTheme="minorEastAsia" w:hAnsiTheme="minorEastAsia" w:eastAsiaTheme="minorEastAsia"/>
                <w:b/>
                <w:bCs/>
                <w:color w:val="auto"/>
                <w:sz w:val="24"/>
                <w:szCs w:val="24"/>
                <w:u w:val="single"/>
                <w:lang w:eastAsia="zh-CN"/>
              </w:rPr>
              <w:t xml:space="preserve">日至2026年</w:t>
            </w:r>
            <w:r>
              <w:rPr>
                <w:rFonts w:hint="eastAsia" w:cs="宋体" w:asciiTheme="minorEastAsia" w:hAnsiTheme="minorEastAsia" w:eastAsiaTheme="minorEastAsia"/>
                <w:b/>
                <w:bCs/>
                <w:color w:val="auto"/>
                <w:sz w:val="24"/>
                <w:szCs w:val="24"/>
                <w:u w:val="single"/>
                <w:lang w:val="en-US" w:eastAsia="zh-CN"/>
              </w:rPr>
              <w:t xml:space="preserve">4</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22</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4"/>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6"/>
                <w:rFonts w:hint="eastAsia" w:cs="宋体" w:asciiTheme="minorEastAsia" w:hAnsiTheme="minorEastAsia" w:eastAsiaTheme="minorEastAsia"/>
                <w:b/>
                <w:color w:val="auto"/>
                <w:szCs w:val="24"/>
              </w:rPr>
              <w:t xml:space="preserve">http://jszfcg.jsczt.cn/</w:t>
            </w:r>
            <w:r>
              <w:rPr>
                <w:rStyle w:val="846"/>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4"/>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4"/>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104"/>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2026年5月8日</w:t>
            </w:r>
            <w:r>
              <w:rPr>
                <w:rFonts w:hint="eastAsia" w:cs="宋体" w:asciiTheme="minorEastAsia" w:hAnsiTheme="minorEastAsia" w:eastAsiaTheme="minorEastAsia"/>
                <w:b/>
                <w:bCs/>
                <w:color w:val="auto"/>
                <w:sz w:val="24"/>
                <w:szCs w:val="24"/>
                <w:lang w:val="en-US" w:eastAsia="zh-CN"/>
              </w:rPr>
              <w:t xml:space="preserve">13:30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2026年5月8日</w:t>
            </w:r>
            <w:r>
              <w:rPr>
                <w:rFonts w:hint="eastAsia" w:cs="宋体" w:asciiTheme="minorEastAsia" w:hAnsiTheme="minorEastAsia" w:eastAsiaTheme="minorEastAsia"/>
                <w:b/>
                <w:bCs/>
                <w:color w:val="auto"/>
                <w:sz w:val="24"/>
                <w:szCs w:val="24"/>
                <w:lang w:val="en-US" w:eastAsia="zh-CN"/>
              </w:rPr>
              <w:t xml:space="preserve">13:30</w:t>
            </w:r>
            <w:r>
              <w:rPr>
                <w:rFonts w:hint="eastAsia" w:cs="宋体" w:asciiTheme="minorEastAsia" w:hAnsiTheme="minorEastAsia" w:eastAsiaTheme="minorEastAsia"/>
                <w:b/>
                <w:bCs/>
                <w:color w:val="auto"/>
                <w:sz w:val="24"/>
                <w:szCs w:val="24"/>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2026年5月8日</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2026年5月8日</w:t>
            </w:r>
            <w:r/>
          </w:p>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评标委员会对满足招标文件全部实质性要求的投标文件，依据招标文件规定的评审程序、方法和量化评审标准进行独立评审。评审结束后，按照评审总得分由高到低的顺序推荐中标候选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。评审总得分最高的投标</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，被推荐为排名第一的中标候选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.本项目采购预算为</w:t>
            </w:r>
            <w:r>
              <w:rPr>
                <w:rFonts w:hint="eastAsia" w:ascii="宋体" w:hAnsi="宋体" w:cs="宋体"/>
                <w:b/>
                <w:bCs w:val="0"/>
                <w:color w:val="auto"/>
                <w:sz w:val="24"/>
                <w:szCs w:val="24"/>
                <w:u w:val="single"/>
                <w:lang w:val="en-US" w:eastAsia="zh-CN"/>
              </w:rPr>
              <w:t xml:space="preserve">120</w:t>
            </w:r>
            <w:r>
              <w:rPr>
                <w:rFonts w:hint="eastAsia" w:ascii="宋体" w:hAnsi="宋体" w:eastAsia="宋体" w:cs="宋体"/>
                <w:b/>
                <w:color w:val="auto"/>
                <w:sz w:val="24"/>
                <w:szCs w:val="24"/>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Cs/>
                <w:color w:val="auto"/>
                <w:sz w:val="24"/>
                <w:szCs w:val="24"/>
              </w:rPr>
              <w:t xml:space="preserve">2.本项目</w:t>
            </w:r>
            <w:r>
              <w:rPr>
                <w:rFonts w:hint="eastAsia" w:ascii="宋体" w:hAnsi="宋体" w:eastAsia="宋体" w:cs="宋体"/>
                <w:b/>
                <w:color w:val="auto"/>
                <w:sz w:val="24"/>
                <w:szCs w:val="24"/>
                <w:u w:val="single"/>
              </w:rPr>
              <w:t xml:space="preserve"> 设定 </w:t>
            </w:r>
            <w:r>
              <w:rPr>
                <w:rFonts w:hint="eastAsia" w:ascii="宋体" w:hAnsi="宋体" w:eastAsia="宋体" w:cs="宋体"/>
                <w:bCs/>
                <w:color w:val="auto"/>
                <w:sz w:val="24"/>
                <w:szCs w:val="24"/>
              </w:rPr>
              <w:t xml:space="preserve">最高限价，最高限价</w:t>
            </w:r>
            <w:r>
              <w:rPr>
                <w:rFonts w:hint="eastAsia" w:ascii="宋体" w:hAnsi="宋体" w:eastAsia="宋体" w:cs="宋体"/>
                <w:bCs/>
                <w:color w:val="auto"/>
                <w:sz w:val="24"/>
                <w:szCs w:val="24"/>
                <w:highlight w:val="none"/>
              </w:rPr>
              <w:t xml:space="preserve">为</w:t>
            </w:r>
            <w:r>
              <w:rPr>
                <w:rFonts w:hint="eastAsia" w:ascii="宋体" w:hAnsi="宋体" w:cs="宋体"/>
                <w:b/>
                <w:color w:val="auto"/>
                <w:sz w:val="24"/>
                <w:szCs w:val="24"/>
                <w:highlight w:val="none"/>
                <w:u w:val="single"/>
                <w:lang w:val="en-US" w:eastAsia="zh-CN"/>
              </w:rPr>
              <w:t xml:space="preserve">120</w:t>
            </w:r>
            <w:r>
              <w:rPr>
                <w:rFonts w:hint="eastAsia" w:ascii="宋体" w:hAnsi="宋体" w:eastAsia="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bCs w:val="0"/>
                <w:color w:val="auto"/>
                <w:sz w:val="24"/>
                <w:szCs w:val="24"/>
              </w:rPr>
              <w:t xml:space="preserve">本项目报价采用优惠率（折扣率=1－优惠率）。食材采购及配送费用设最高折扣率：</w:t>
            </w:r>
            <w:r>
              <w:rPr>
                <w:rFonts w:hint="eastAsia" w:ascii="宋体" w:hAnsi="宋体" w:eastAsia="宋体" w:cs="宋体"/>
                <w:b/>
                <w:bCs w:val="0"/>
                <w:color w:val="auto"/>
                <w:sz w:val="24"/>
                <w:szCs w:val="24"/>
                <w:lang w:val="en-US" w:eastAsia="zh-CN"/>
              </w:rPr>
              <w:t xml:space="preserve">90</w:t>
            </w:r>
            <w:r>
              <w:rPr>
                <w:rFonts w:hint="eastAsia" w:ascii="宋体" w:hAnsi="宋体" w:eastAsia="宋体" w:cs="宋体"/>
                <w:b/>
                <w:bCs w:val="0"/>
                <w:color w:val="auto"/>
                <w:sz w:val="24"/>
                <w:szCs w:val="24"/>
              </w:rPr>
              <w:t xml:space="preserve">%（即优惠率不得低于1</w:t>
            </w:r>
            <w:r>
              <w:rPr>
                <w:rFonts w:hint="eastAsia" w:ascii="宋体" w:hAnsi="宋体" w:eastAsia="宋体" w:cs="宋体"/>
                <w:b/>
                <w:bCs w:val="0"/>
                <w:color w:val="auto"/>
                <w:sz w:val="24"/>
                <w:szCs w:val="24"/>
                <w:lang w:val="en-US" w:eastAsia="zh-CN"/>
              </w:rPr>
              <w:t xml:space="preserve">0</w:t>
            </w:r>
            <w:r>
              <w:rPr>
                <w:rFonts w:hint="eastAsia" w:ascii="宋体" w:hAnsi="宋体" w:eastAsia="宋体" w:cs="宋体"/>
                <w:b/>
                <w:bCs w:val="0"/>
                <w:color w:val="auto"/>
                <w:sz w:val="24"/>
                <w:szCs w:val="24"/>
              </w:rPr>
              <w:t xml:space="preserve">%）。投标供应商投标折扣率不得超过上述最高折扣率，否则按无</w:t>
            </w:r>
            <w:r>
              <w:rPr>
                <w:rFonts w:hint="eastAsia" w:ascii="宋体" w:hAnsi="宋体" w:eastAsia="宋体" w:cs="宋体"/>
                <w:b/>
                <w:bCs w:val="0"/>
                <w:color w:val="auto"/>
                <w:sz w:val="24"/>
                <w:szCs w:val="24"/>
                <w:lang w:eastAsia="zh-CN"/>
              </w:rPr>
              <w:t xml:space="preserve">效投</w:t>
            </w:r>
            <w:r>
              <w:rPr>
                <w:rFonts w:hint="eastAsia" w:ascii="宋体" w:hAnsi="宋体" w:eastAsia="宋体" w:cs="宋体"/>
                <w:b/>
                <w:bCs w:val="0"/>
                <w:color w:val="auto"/>
                <w:sz w:val="24"/>
                <w:szCs w:val="24"/>
              </w:rPr>
              <w:t xml:space="preserve">标处理。注：所有产品采用统一折扣率，投标供应商自行考虑价格平衡。</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报价说明：</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（1）投标供应商根据本次食堂采购的内容报统一折扣率</w:t>
            </w:r>
            <w:r>
              <w:rPr>
                <w:rFonts w:hint="eastAsia" w:ascii="宋体" w:hAnsi="宋体" w:eastAsia="宋体" w:cs="宋体"/>
                <w:b/>
                <w:bCs w:val="0"/>
                <w:color w:val="auto"/>
                <w:sz w:val="24"/>
                <w:szCs w:val="24"/>
              </w:rPr>
              <w:t xml:space="preserve">（折扣率=1－优惠率）</w:t>
            </w:r>
            <w:r>
              <w:rPr>
                <w:rFonts w:hint="eastAsia" w:ascii="宋体" w:hAnsi="宋体" w:eastAsia="宋体" w:cs="宋体"/>
                <w:bCs/>
                <w:color w:val="auto"/>
                <w:sz w:val="24"/>
                <w:szCs w:val="24"/>
              </w:rPr>
              <w:t xml:space="preserve">，报价折</w:t>
            </w:r>
            <w:r>
              <w:rPr>
                <w:rFonts w:hint="eastAsia" w:ascii="宋体" w:hAnsi="宋体" w:eastAsia="宋体" w:cs="宋体"/>
                <w:bCs/>
                <w:color w:val="auto"/>
                <w:sz w:val="24"/>
                <w:szCs w:val="24"/>
                <w:lang w:val="en-US" w:eastAsia="zh-CN"/>
              </w:rPr>
              <w:t xml:space="preserve">优惠</w:t>
            </w:r>
            <w:r>
              <w:rPr>
                <w:rFonts w:hint="eastAsia" w:ascii="宋体" w:hAnsi="宋体" w:eastAsia="宋体" w:cs="宋体"/>
                <w:bCs/>
                <w:color w:val="auto"/>
                <w:sz w:val="24"/>
                <w:szCs w:val="24"/>
              </w:rPr>
              <w:t xml:space="preserve">率须取整且不得为负数，否则按无效投标处理。举例：某家投标供应商报价</w:t>
            </w:r>
            <w:r>
              <w:rPr>
                <w:rFonts w:hint="eastAsia" w:ascii="宋体" w:hAnsi="宋体" w:eastAsia="宋体" w:cs="宋体"/>
                <w:bCs/>
                <w:color w:val="auto"/>
                <w:sz w:val="24"/>
                <w:szCs w:val="24"/>
                <w:lang w:val="en-US" w:eastAsia="zh-CN"/>
              </w:rPr>
              <w:t xml:space="preserve">优惠</w:t>
            </w:r>
            <w:r>
              <w:rPr>
                <w:rFonts w:hint="eastAsia" w:ascii="宋体" w:hAnsi="宋体" w:eastAsia="宋体" w:cs="宋体"/>
                <w:bCs/>
                <w:color w:val="auto"/>
                <w:sz w:val="24"/>
                <w:szCs w:val="24"/>
              </w:rPr>
              <w:t xml:space="preserve">率为</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%，结算时均按照食材基准价的85%计取。</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w:t>
            </w:r>
            <w:r>
              <w:rPr>
                <w:rFonts w:hint="eastAsia" w:ascii="宋体" w:hAnsi="宋体" w:cs="宋体"/>
                <w:bCs/>
                <w:color w:val="auto"/>
                <w:sz w:val="24"/>
                <w:szCs w:val="24"/>
                <w:lang w:eastAsia="zh-CN"/>
              </w:rPr>
              <w:t xml:space="preserve">合同</w:t>
            </w:r>
            <w:r>
              <w:rPr>
                <w:rFonts w:hint="eastAsia" w:ascii="宋体" w:hAnsi="宋体" w:eastAsia="宋体" w:cs="宋体"/>
                <w:bCs/>
                <w:color w:val="auto"/>
                <w:sz w:val="24"/>
                <w:szCs w:val="24"/>
              </w:rPr>
              <w:t xml:space="preserve">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（3）投标供应商应依据采购人提供的招标文件，结合企业自身情况最后确定报价，任何有选择的报价将不予接受。</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hint="eastAsia" w:ascii="宋体" w:hAnsi="宋体" w:eastAsia="宋体" w:cs="宋体"/>
                <w:bCs/>
                <w:color w:val="auto"/>
                <w:sz w:val="24"/>
                <w:szCs w:val="24"/>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履约保证金要求：</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1.为保证</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按合同约定的服务质量履行合同，</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需向采购人提交履约保证金。</w:t>
            </w:r>
            <w:r>
              <w:rPr>
                <w:rFonts w:hint="eastAsia" w:ascii="宋体" w:hAnsi="宋体" w:eastAsia="宋体" w:cs="宋体"/>
                <w:b w:val="0"/>
                <w:bCs w:val="0"/>
                <w:color w:val="auto"/>
                <w:sz w:val="24"/>
                <w:szCs w:val="20"/>
                <w:lang w:val="en-US" w:eastAsia="zh-CN"/>
              </w:rPr>
              <w:t xml:space="preserve">中标</w:t>
            </w:r>
            <w:r>
              <w:rPr>
                <w:rFonts w:hint="eastAsia" w:ascii="宋体" w:hAnsi="宋体" w:eastAsia="宋体" w:cs="宋体"/>
                <w:b w:val="0"/>
                <w:bCs w:val="0"/>
                <w:color w:val="auto"/>
                <w:sz w:val="24"/>
                <w:szCs w:val="20"/>
              </w:rPr>
              <w:t xml:space="preserve">供应商在收到</w:t>
            </w:r>
            <w:r>
              <w:rPr>
                <w:rFonts w:hint="eastAsia" w:ascii="宋体" w:hAnsi="宋体" w:eastAsia="宋体" w:cs="宋体"/>
                <w:b w:val="0"/>
                <w:bCs w:val="0"/>
                <w:color w:val="auto"/>
                <w:sz w:val="24"/>
                <w:szCs w:val="20"/>
                <w:lang w:val="en-US" w:eastAsia="zh-CN"/>
              </w:rPr>
              <w:t xml:space="preserve">中标</w:t>
            </w:r>
            <w:r>
              <w:rPr>
                <w:rFonts w:hint="eastAsia" w:ascii="宋体" w:hAnsi="宋体" w:eastAsia="宋体" w:cs="宋体"/>
                <w:b w:val="0"/>
                <w:bCs w:val="0"/>
                <w:color w:val="auto"/>
                <w:sz w:val="24"/>
                <w:szCs w:val="20"/>
              </w:rPr>
              <w:t xml:space="preserve">通知书后</w:t>
            </w:r>
            <w:r>
              <w:rPr>
                <w:rFonts w:hint="eastAsia" w:ascii="宋体" w:hAnsi="宋体" w:eastAsia="宋体" w:cs="宋体"/>
                <w:b w:val="0"/>
                <w:bCs w:val="0"/>
                <w:color w:val="auto"/>
                <w:sz w:val="24"/>
                <w:szCs w:val="20"/>
                <w:lang w:val="en-US" w:eastAsia="zh-CN"/>
              </w:rPr>
              <w:t xml:space="preserve">7</w:t>
            </w:r>
            <w:r>
              <w:rPr>
                <w:rFonts w:hint="eastAsia" w:ascii="宋体" w:hAnsi="宋体" w:eastAsia="宋体" w:cs="宋体"/>
                <w:b w:val="0"/>
                <w:bCs w:val="0"/>
                <w:color w:val="auto"/>
                <w:sz w:val="24"/>
                <w:szCs w:val="20"/>
              </w:rPr>
              <w:t xml:space="preserve">日内，并在签订合同协议书之前，按合同</w:t>
            </w:r>
            <w:r>
              <w:rPr>
                <w:rFonts w:hint="eastAsia" w:ascii="宋体" w:hAnsi="宋体" w:eastAsia="宋体" w:cs="宋体"/>
                <w:b w:val="0"/>
                <w:bCs w:val="0"/>
                <w:color w:val="auto"/>
                <w:sz w:val="24"/>
                <w:szCs w:val="20"/>
                <w:lang w:val="en-US" w:eastAsia="zh-CN"/>
              </w:rPr>
              <w:t xml:space="preserve">暂定</w:t>
            </w:r>
            <w:r>
              <w:rPr>
                <w:rFonts w:hint="eastAsia" w:ascii="宋体" w:hAnsi="宋体" w:eastAsia="宋体" w:cs="宋体"/>
                <w:b w:val="0"/>
                <w:bCs w:val="0"/>
                <w:color w:val="auto"/>
                <w:sz w:val="24"/>
                <w:szCs w:val="20"/>
              </w:rPr>
              <w:t xml:space="preserve">价款10%的金额向采购人提交履约保证金。合同存续期间，履约保证金不得撤回。</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2.履约保证金缴纳形式：支票、汇票、本票、保函、电汇等非现金方式缴纳。</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提交履约保证金所需费用均由</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负担。</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3.如果</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未能履行合同规定的任何义务，采购人有权从履约保证金中取得补偿。</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4.</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未按约定提交履约保证金的，应当对采购人的损失承担赔偿责任。除本款所列情形外，采购人不得以其他理由拒绝退还履约保证金。</w:t>
            </w:r>
            <w:r/>
          </w:p>
          <w:p>
            <w:pPr>
              <w:ind w:left="0" w:right="0" w:firstLine="48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eastAsia="宋体" w:cs="宋体"/>
                <w:b w:val="0"/>
                <w:bCs w:val="0"/>
                <w:color w:val="auto"/>
                <w:sz w:val="24"/>
                <w:szCs w:val="20"/>
              </w:rPr>
              <w:t xml:space="preserve">5.履约保证金退还时间、方式：履约保证金将在</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lang w:val="en-US" w:eastAsia="zh-CN"/>
              </w:rPr>
              <w:t xml:space="preserve">供应期满</w:t>
            </w:r>
            <w:r>
              <w:rPr>
                <w:rFonts w:hint="eastAsia" w:ascii="宋体" w:hAnsi="宋体" w:eastAsia="宋体" w:cs="宋体"/>
                <w:b w:val="0"/>
                <w:bCs w:val="0"/>
                <w:color w:val="auto"/>
                <w:sz w:val="24"/>
                <w:szCs w:val="20"/>
              </w:rPr>
              <w:t xml:space="preserve">并经采购人确认后无息退回。无正当理由逾期不退的，采购人应以应退还履约保证金数额按人民银行同期存款基准利率按日向</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承担利息损失，直至上述履约保证金退还</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s="Times New Roman"/>
                <w:color w:val="auto"/>
                <w:sz w:val="24"/>
                <w:szCs w:val="24"/>
                <w:lang w:val="en-US" w:eastAsia="zh-CN" w:bidi="ar-SA"/>
              </w:rPr>
              <w:suppressLineNumbers w:val="0"/>
            </w:pPr>
            <w:r>
              <w:rPr>
                <w:rFonts w:hint="eastAsia" w:ascii="宋体" w:hAnsi="宋体" w:cs="Times New Roman"/>
                <w:color w:val="auto"/>
                <w:sz w:val="24"/>
                <w:szCs w:val="24"/>
                <w:lang w:val="en-US" w:eastAsia="zh-CN" w:bidi="ar-SA"/>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w:t>
            </w:r>
            <w:r>
              <w:rPr>
                <w:rFonts w:hint="eastAsia" w:ascii="宋体" w:hAnsi="宋体"/>
                <w:bCs/>
                <w:color w:val="auto"/>
                <w:sz w:val="24"/>
                <w:szCs w:val="24"/>
                <w:lang w:val="en-US" w:eastAsia="zh-CN"/>
              </w:rPr>
              <w:t xml:space="preserve">0</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eastAsia="宋体" w:cs="Times New Roman"/>
                <w:bCs/>
                <w:color w:val="auto"/>
                <w:sz w:val="24"/>
                <w:szCs w:val="24"/>
              </w:rPr>
              <w:suppressLineNumbers w:val="0"/>
            </w:pPr>
            <w:r>
              <w:rPr>
                <w:rFonts w:hint="eastAsia" w:ascii="宋体" w:hAnsi="宋体" w:eastAsia="宋体" w:cs="宋体"/>
                <w:b/>
                <w:bCs/>
                <w:color w:val="auto"/>
                <w:sz w:val="24"/>
                <w:szCs w:val="20"/>
              </w:rPr>
              <w:t xml:space="preserve">凡对本次采购提出询问，请按</w:t>
            </w:r>
            <w:r>
              <w:rPr>
                <w:rFonts w:ascii="宋体" w:hAnsi="宋体" w:eastAsia="宋体" w:cs="宋体"/>
                <w:b/>
                <w:bCs/>
                <w:color w:val="auto"/>
                <w:sz w:val="24"/>
                <w:szCs w:val="20"/>
              </w:rPr>
              <w:t xml:space="preserve">以下方式</w:t>
            </w:r>
            <w:r>
              <w:rPr>
                <w:rFonts w:hint="eastAsia" w:ascii="宋体" w:hAnsi="宋体" w:eastAsia="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采 购 人：</w:t>
            </w:r>
            <w:r>
              <w:rPr>
                <w:rFonts w:hint="eastAsia" w:ascii="宋体" w:hAnsi="宋体" w:cs="Times New Roman"/>
                <w:bCs/>
                <w:color w:val="auto"/>
                <w:sz w:val="24"/>
                <w:szCs w:val="24"/>
                <w:lang w:eastAsia="zh-CN"/>
              </w:rPr>
              <w:t xml:space="preserve">无锡市公安局惠山分局石塘湾派出所</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统一社会信用代码：</w:t>
            </w:r>
            <w:r>
              <w:rPr>
                <w:rFonts w:hint="eastAsia" w:ascii="宋体" w:hAnsi="宋体" w:cs="Times New Roman"/>
                <w:bCs/>
                <w:color w:val="auto"/>
                <w:sz w:val="24"/>
                <w:szCs w:val="24"/>
                <w:lang w:eastAsia="zh-CN"/>
              </w:rPr>
              <w:t xml:space="preserve">11320206MB1E07709Y</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联系人：朱静</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联系电话：0510-83302978</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联系地址：</w:t>
            </w:r>
            <w:r>
              <w:rPr>
                <w:rFonts w:hint="eastAsia" w:ascii="宋体" w:hAnsi="宋体" w:cs="Times New Roman"/>
                <w:bCs/>
                <w:color w:val="auto"/>
                <w:sz w:val="24"/>
                <w:szCs w:val="24"/>
                <w:lang w:eastAsia="zh-CN"/>
              </w:rPr>
              <w:t xml:space="preserve">无锡市惠山区洛社镇孟里东街7号</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采购代理机构：无锡梁溪建设咨询事务所有限公司</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统一社会信用代码：91320205767386199M</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联系人：周雪峰、程鸿晴、庄维维</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联系电话：0510-88203985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邮箱：WXLXZBB@</w:t>
            </w:r>
            <w:r>
              <w:rPr>
                <w:rFonts w:hint="eastAsia" w:ascii="宋体" w:hAnsi="宋体" w:cs="Times New Roman"/>
                <w:bCs/>
                <w:color w:val="auto"/>
                <w:sz w:val="24"/>
                <w:szCs w:val="24"/>
                <w:lang w:eastAsia="zh-CN"/>
              </w:rPr>
              <w:t xml:space="preserve">1</w:t>
            </w:r>
            <w:r>
              <w:rPr>
                <w:rFonts w:hint="eastAsia" w:ascii="宋体" w:hAnsi="宋体" w:cs="Times New Roman"/>
                <w:bCs/>
                <w:color w:val="auto"/>
                <w:sz w:val="24"/>
                <w:szCs w:val="24"/>
                <w:lang w:val="en-US" w:eastAsia="zh-CN"/>
              </w:rPr>
              <w:t xml:space="preserve">63</w:t>
            </w:r>
            <w:r>
              <w:rPr>
                <w:rFonts w:hint="eastAsia" w:ascii="宋体" w:hAnsi="宋体" w:eastAsia="宋体" w:cs="Times New Roman"/>
                <w:bCs/>
                <w:color w:val="auto"/>
                <w:sz w:val="24"/>
                <w:szCs w:val="24"/>
              </w:rPr>
              <w:t xml:space="preserve">.com</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eastAsia="宋体" w:cs="Times New Roman"/>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rPr>
              <w:t xml:space="preserve">服务类政府采购，采购人、代理机构、投标供应商、评标委员会的相关行为均受</w:t>
            </w:r>
            <w:bookmarkStart w:id="5"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5"/>
            <w:r>
              <w:rPr>
                <w:rFonts w:hint="eastAsia" w:ascii="宋体" w:hAnsi="宋体" w:cs="宋体"/>
                <w:color w:val="auto"/>
                <w:sz w:val="24"/>
                <w:szCs w:val="24"/>
              </w:rPr>
              <w:t xml:space="preserve">的约束，其权利受到上述法律法规的保护。</w:t>
            </w:r>
            <w:r/>
          </w:p>
        </w:tc>
      </w:tr>
    </w:tbl>
    <w:p>
      <w:pPr>
        <w:pStyle w:val="835"/>
        <w:spacing w:before="0" w:line="440" w:lineRule="exact"/>
        <w:rPr>
          <w:color w:val="auto"/>
        </w:rPr>
      </w:pPr>
      <w:r/>
      <w:bookmarkStart w:id="6" w:name="二．报价方须知"/>
      <w:r/>
      <w:bookmarkEnd w:id="6"/>
      <w:r/>
      <w:bookmarkStart w:id="7" w:name="_Toc35780494"/>
      <w:r/>
      <w:bookmarkStart w:id="8" w:name="_Toc116946287"/>
      <w:r/>
      <w:bookmarkStart w:id="9" w:name="_Toc39873211"/>
      <w:r/>
      <w:bookmarkStart w:id="10" w:name="_Toc36850784"/>
      <w:r/>
      <w:bookmarkStart w:id="11" w:name="_Hlk51102776"/>
      <w:r/>
      <w:bookmarkStart w:id="12" w:name="_Toc35780505"/>
      <w:r>
        <w:rPr>
          <w:rFonts w:hint="eastAsia"/>
          <w:color w:val="auto"/>
          <w:lang w:eastAsia="zh-CN"/>
        </w:rPr>
        <w:t xml:space="preserve">二、</w:t>
      </w:r>
      <w:r>
        <w:rPr>
          <w:rFonts w:hint="eastAsia"/>
          <w:color w:val="auto"/>
        </w:rPr>
        <w:t xml:space="preserve">投标供应商须知</w:t>
      </w:r>
      <w:bookmarkEnd w:id="7"/>
      <w:r/>
      <w:bookmarkEnd w:id="8"/>
      <w:r/>
      <w:r/>
    </w:p>
    <w:p>
      <w:pPr>
        <w:ind w:firstLine="482"/>
        <w:spacing w:line="440" w:lineRule="exact"/>
        <w:tabs>
          <w:tab w:val="left" w:pos="945" w:leader="none"/>
        </w:tabs>
        <w:rPr>
          <w:rFonts w:hint="eastAsia" w:ascii="宋体" w:hAnsi="宋体"/>
          <w:b/>
          <w:color w:val="auto"/>
          <w:sz w:val="24"/>
          <w:szCs w:val="24"/>
        </w:rPr>
        <w:outlineLvl w:val="0"/>
      </w:pPr>
      <w:r/>
      <w:bookmarkStart w:id="13" w:name="_Toc116946288"/>
      <w:r/>
      <w:bookmarkStart w:id="14" w:name="_Toc39873202"/>
      <w:r/>
      <w:bookmarkStart w:id="15" w:name="_Toc35780495"/>
      <w:r/>
      <w:bookmarkStart w:id="16" w:name="_Toc98277324"/>
      <w:r>
        <w:rPr>
          <w:rFonts w:hint="eastAsia" w:ascii="宋体" w:hAnsi="宋体"/>
          <w:b/>
          <w:color w:val="auto"/>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7" w:name="_Toc98277325"/>
      <w:r/>
      <w:bookmarkStart w:id="18" w:name="_Toc39873203"/>
      <w:r/>
      <w:bookmarkStart w:id="19" w:name="_Toc35780496"/>
      <w:r/>
      <w:bookmarkStart w:id="20" w:name="_Toc116946289"/>
      <w:r>
        <w:rPr>
          <w:rFonts w:hint="eastAsia" w:ascii="宋体" w:hAnsi="宋体"/>
          <w:b/>
          <w:color w:val="auto"/>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1" w:name="_Toc35780497"/>
      <w:r/>
      <w:bookmarkStart w:id="22"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3" w:name="_Toc98277326"/>
      <w:r/>
      <w:bookmarkStart w:id="24" w:name="_Toc116946290"/>
      <w:r>
        <w:rPr>
          <w:rFonts w:hint="eastAsia" w:ascii="宋体" w:hAnsi="宋体"/>
          <w:b/>
          <w:color w:val="auto"/>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5" w:name="_Toc116946291"/>
      <w:r/>
      <w:bookmarkStart w:id="26" w:name="_Toc39873205"/>
      <w:r/>
      <w:bookmarkStart w:id="27" w:name="_Toc98277327"/>
      <w:r/>
      <w:bookmarkStart w:id="28" w:name="_Toc35780498"/>
      <w:r>
        <w:rPr>
          <w:rFonts w:hint="eastAsia" w:ascii="宋体" w:hAnsi="宋体"/>
          <w:b/>
          <w:color w:val="auto"/>
          <w:sz w:val="24"/>
          <w:szCs w:val="24"/>
        </w:rPr>
        <w:t xml:space="preserve">（四）招标文件的补充或修正：</w:t>
      </w:r>
      <w:bookmarkEnd w:id="25"/>
      <w:r/>
      <w:bookmarkEnd w:id="26"/>
      <w:r/>
      <w:bookmarkEnd w:id="27"/>
      <w:r/>
      <w:bookmarkEnd w:id="28"/>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bookmarkStart w:id="29" w:name="_Toc35780499"/>
      <w:r/>
      <w:bookmarkStart w:id="30" w:name="_Toc39873206"/>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1" w:name="_Toc116946292"/>
      <w:r/>
      <w:bookmarkStart w:id="32" w:name="_Toc98277328"/>
      <w:r>
        <w:rPr>
          <w:rFonts w:hint="eastAsia" w:ascii="宋体" w:hAnsi="宋体"/>
          <w:b/>
          <w:color w:val="auto"/>
          <w:sz w:val="24"/>
          <w:szCs w:val="24"/>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接收单位：</w:t>
      </w:r>
      <w:r>
        <w:rPr>
          <w:rFonts w:hint="eastAsia" w:ascii="宋体" w:hAnsi="宋体" w:cs="Times New Roman"/>
          <w:bCs/>
          <w:color w:val="auto"/>
          <w:sz w:val="24"/>
          <w:szCs w:val="24"/>
          <w:lang w:eastAsia="zh-CN"/>
        </w:rPr>
        <w:t xml:space="preserve">无锡市公安局惠山分局石塘湾派出所</w:t>
      </w:r>
      <w:r>
        <w:rPr>
          <w:rFonts w:hint="eastAsia" w:ascii="宋体" w:hAnsi="宋体" w:eastAsia="宋体" w:cs="Times New Roman"/>
          <w:bCs/>
          <w:color w:val="auto"/>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地址：</w:t>
      </w:r>
      <w:r>
        <w:rPr>
          <w:rFonts w:hint="eastAsia" w:ascii="宋体" w:hAnsi="宋体" w:cs="Times New Roman"/>
          <w:bCs/>
          <w:color w:val="auto"/>
          <w:sz w:val="24"/>
          <w:szCs w:val="24"/>
          <w:lang w:eastAsia="zh-CN"/>
        </w:rPr>
        <w:t xml:space="preserve">无锡市惠山区洛社镇孟里东街7号</w:t>
      </w:r>
      <w:r>
        <w:rPr>
          <w:rFonts w:hint="eastAsia" w:ascii="宋体" w:hAnsi="宋体" w:eastAsia="宋体" w:cs="Times New Roman"/>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联系人：朱静、程鸿晴</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eastAsia="宋体" w:cs="Times New Roman"/>
          <w:bCs/>
          <w:color w:val="auto"/>
          <w:sz w:val="24"/>
          <w:szCs w:val="24"/>
        </w:rPr>
        <w:t xml:space="preserve">电话：0510-83302978、0510-88203985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3" w:name="_Toc35780500"/>
      <w:r/>
      <w:bookmarkStart w:id="34" w:name="_Toc98277329"/>
      <w:r/>
      <w:bookmarkStart w:id="35" w:name="_Toc116946293"/>
      <w:r/>
      <w:bookmarkStart w:id="36" w:name="_Toc39873207"/>
      <w:r>
        <w:rPr>
          <w:rFonts w:hint="eastAsia" w:ascii="宋体" w:hAnsi="宋体"/>
          <w:b/>
          <w:color w:val="auto"/>
          <w:sz w:val="24"/>
          <w:szCs w:val="24"/>
        </w:rPr>
        <w:t xml:space="preserve">（六） 投标文件的组成：</w:t>
      </w:r>
      <w:bookmarkEnd w:id="33"/>
      <w:r/>
      <w:bookmarkEnd w:id="34"/>
      <w:r/>
      <w:bookmarkEnd w:id="35"/>
      <w:r/>
      <w:bookmarkEnd w:id="36"/>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37" w:name="_Hlk54189647"/>
      <w:r/>
      <w:bookmarkStart w:id="38" w:name="_Hlk39447281"/>
      <w:r/>
      <w:bookmarkStart w:id="39"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0"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1"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bCs/>
          <w:color w:val="auto"/>
          <w:sz w:val="24"/>
          <w:szCs w:val="24"/>
        </w:rPr>
        <w:t xml:space="preserve">（投标文件中提供证书原件扫描件并加盖公章或签电子公章）；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2026年1月/2月/3月）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bookmarkEnd w:id="40"/>
      <w:r>
        <w:rPr>
          <w:rFonts w:hint="eastAsia" w:ascii="宋体" w:hAnsi="宋体"/>
          <w:b/>
          <w:bCs w:val="0"/>
          <w:color w:val="auto"/>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3"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3"/>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val="0"/>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车辆、仪器设备配备一览表及承诺书</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38"/>
      <w:r/>
      <w:bookmarkEnd w:id="39"/>
      <w:r/>
      <w:r/>
    </w:p>
    <w:p>
      <w:pPr>
        <w:ind w:firstLine="482"/>
        <w:spacing w:line="440" w:lineRule="exact"/>
        <w:rPr>
          <w:rFonts w:hint="eastAsia" w:ascii="宋体" w:hAnsi="宋体"/>
          <w:b/>
          <w:color w:val="auto"/>
          <w:sz w:val="24"/>
          <w:szCs w:val="24"/>
          <w:highlight w:val="none"/>
        </w:rPr>
      </w:pPr>
      <w:r/>
      <w:bookmarkStart w:id="44" w:name="_Hlk44524244"/>
      <w:r/>
      <w:bookmarkStart w:id="45" w:name="_Toc35780501"/>
      <w:r/>
      <w:bookmarkStart w:id="46" w:name="_Toc39873208"/>
      <w:r>
        <w:rPr>
          <w:rFonts w:hint="eastAsia" w:ascii="宋体" w:hAnsi="宋体"/>
          <w:b/>
          <w:color w:val="auto"/>
          <w:sz w:val="24"/>
          <w:szCs w:val="24"/>
          <w:highlight w:val="none"/>
        </w:rPr>
        <w:t xml:space="preserve">第二部分：技术</w:t>
      </w:r>
      <w:bookmarkEnd w:id="44"/>
      <w:r>
        <w:rPr>
          <w:rFonts w:hint="eastAsia" w:ascii="宋体" w:hAnsi="宋体"/>
          <w:b/>
          <w:color w:val="auto"/>
          <w:sz w:val="24"/>
          <w:szCs w:val="24"/>
          <w:highlight w:val="none"/>
          <w:lang w:val="en-US" w:eastAsia="zh-CN"/>
        </w:rPr>
        <w:t xml:space="preserve">标</w:t>
      </w:r>
      <w:r/>
    </w:p>
    <w:p>
      <w:pPr>
        <w:ind w:firstLine="480"/>
        <w:spacing w:line="440" w:lineRule="exact"/>
        <w:rPr>
          <w:rFonts w:hint="eastAsia" w:ascii="宋体" w:hAnsi="宋体"/>
          <w:bCs/>
          <w:color w:val="auto"/>
          <w:sz w:val="24"/>
          <w:szCs w:val="24"/>
        </w:rPr>
      </w:pPr>
      <w:r/>
      <w:bookmarkStart w:id="47" w:name="_Toc98277339"/>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配送服务方案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食材安全追溯及召回机制方案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应急措施方案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内控制度</w:t>
      </w:r>
      <w:r/>
    </w:p>
    <w:p>
      <w:pPr>
        <w:ind w:firstLine="480"/>
        <w:spacing w:line="440" w:lineRule="exact"/>
        <w:rPr>
          <w:rFonts w:hint="eastAsia" w:ascii="宋体" w:hAnsi="宋体"/>
          <w:bCs/>
          <w:color w:val="auto"/>
          <w:sz w:val="24"/>
          <w:szCs w:val="24"/>
          <w:lang w:eastAsia="zh-CN"/>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价格确认及结算方案</w:t>
      </w:r>
      <w:r/>
    </w:p>
    <w:p>
      <w:pPr>
        <w:ind w:firstLine="482"/>
        <w:spacing w:line="440" w:lineRule="exact"/>
        <w:tabs>
          <w:tab w:val="left" w:pos="945" w:leader="none"/>
        </w:tabs>
        <w:rPr>
          <w:rFonts w:hint="eastAsia" w:ascii="宋体" w:hAnsi="宋体"/>
          <w:b/>
          <w:color w:val="auto"/>
          <w:sz w:val="24"/>
          <w:szCs w:val="24"/>
        </w:rPr>
        <w:outlineLvl w:val="0"/>
      </w:pPr>
      <w:r/>
      <w:bookmarkStart w:id="48" w:name="_Toc116946294"/>
      <w:r>
        <w:rPr>
          <w:rFonts w:hint="eastAsia" w:ascii="宋体" w:hAnsi="宋体"/>
          <w:b/>
          <w:color w:val="auto"/>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6.投标文件包括资格文件、商务文件、报价文件、技术文件。</w:t>
      </w:r>
      <w:r/>
    </w:p>
    <w:p>
      <w:pPr>
        <w:ind w:firstLine="480"/>
        <w:spacing w:line="440" w:lineRule="exact"/>
        <w:rPr>
          <w:rFonts w:hint="eastAsia"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49" w:name="_Toc116946295"/>
      <w:r/>
      <w:bookmarkStart w:id="50" w:name="_Toc98277340"/>
      <w:r>
        <w:rPr>
          <w:rFonts w:hint="eastAsia" w:ascii="宋体" w:hAnsi="宋体"/>
          <w:b/>
          <w:color w:val="auto"/>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1" w:name="_Toc98277341"/>
      <w:r/>
      <w:bookmarkStart w:id="52" w:name="_Toc116946296"/>
      <w:r/>
      <w:bookmarkStart w:id="53" w:name="_Toc39873209"/>
      <w:r/>
      <w:bookmarkStart w:id="54" w:name="_Toc35780502"/>
      <w:r>
        <w:rPr>
          <w:rFonts w:hint="eastAsia" w:ascii="宋体" w:hAnsi="宋体"/>
          <w:b/>
          <w:color w:val="auto"/>
          <w:sz w:val="24"/>
          <w:szCs w:val="24"/>
        </w:rPr>
        <w:t xml:space="preserve">（九） 无效投标文件的确认：</w:t>
      </w:r>
      <w:bookmarkEnd w:id="51"/>
      <w:r/>
      <w:bookmarkEnd w:id="52"/>
      <w:r/>
      <w:bookmarkEnd w:id="53"/>
      <w:r/>
      <w:bookmarkEnd w:id="54"/>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5" w:name="_Toc35780503"/>
      <w:r/>
      <w:bookmarkStart w:id="56" w:name="_Toc39873210"/>
      <w:r/>
      <w:bookmarkStart w:id="57" w:name="_Toc116946297"/>
      <w:r/>
      <w:bookmarkStart w:id="58" w:name="_Toc98277342"/>
      <w:r>
        <w:rPr>
          <w:rFonts w:hint="eastAsia" w:ascii="宋体" w:hAnsi="宋体"/>
          <w:bCs/>
          <w:color w:val="auto"/>
          <w:sz w:val="24"/>
          <w:szCs w:val="24"/>
        </w:rPr>
        <w:t xml:space="preserve">投标供应商有下列情况之一者，投标文件无效：</w:t>
      </w:r>
      <w:bookmarkEnd w:id="55"/>
      <w:r/>
      <w:bookmarkEnd w:id="56"/>
      <w:r/>
      <w:r/>
    </w:p>
    <w:p>
      <w:pPr>
        <w:numPr>
          <w:ilvl w:val="0"/>
          <w:numId w:val="10"/>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val="0"/>
          <w:bCs/>
          <w:color w:val="auto"/>
          <w:sz w:val="24"/>
        </w:rPr>
      </w:pPr>
      <w:r>
        <w:rPr>
          <w:rFonts w:hint="eastAsia" w:cs="Times New Roman" w:asciiTheme="minorEastAsia" w:hAnsiTheme="minorEastAsia" w:eastAsiaTheme="minorEastAsia"/>
          <w:b w:val="0"/>
          <w:bCs/>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eastAsia="宋体" w:cs="宋体"/>
          <w:bCs/>
          <w:color w:val="auto"/>
          <w:sz w:val="24"/>
          <w:szCs w:val="24"/>
          <w:lang w:val="en-US" w:eastAsia="zh-CN"/>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59" w:name="_Hlk116943099"/>
      <w:r>
        <w:rPr>
          <w:rFonts w:hint="eastAsia" w:ascii="宋体" w:hAnsi="宋体"/>
          <w:color w:val="auto"/>
          <w:sz w:val="24"/>
        </w:rPr>
        <w:t xml:space="preserve">★</w:t>
      </w:r>
      <w:bookmarkEnd w:id="59"/>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0"/>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57"/>
      <w:r/>
      <w:bookmarkEnd w:id="58"/>
      <w:r/>
      <w:r/>
    </w:p>
    <w:p>
      <w:pPr>
        <w:ind w:firstLine="482"/>
        <w:keepLines w:val="0"/>
        <w:keepNext w:val="0"/>
        <w:pageBreakBefore w:val="0"/>
        <w:spacing w:line="420" w:lineRule="exact"/>
        <w:widowControl w:val="off"/>
        <w:rPr>
          <w:rFonts w:hint="eastAsia" w:ascii="宋体" w:hAnsi="宋体" w:eastAsia="宋体" w:cs="宋体"/>
          <w:b/>
          <w:bCs/>
          <w:color w:val="auto"/>
          <w:sz w:val="24"/>
          <w:szCs w:val="24"/>
        </w:rPr>
      </w:pPr>
      <w:r/>
      <w:bookmarkStart w:id="60" w:name="_Toc98277343"/>
      <w:r/>
      <w:bookmarkStart w:id="61" w:name="_Toc116946298"/>
      <w:r>
        <w:rPr>
          <w:rFonts w:hint="eastAsia" w:ascii="宋体" w:hAnsi="宋体" w:eastAsia="宋体" w:cs="宋体"/>
          <w:b/>
          <w:bCs/>
          <w:color w:val="auto"/>
          <w:sz w:val="24"/>
          <w:szCs w:val="24"/>
        </w:rPr>
        <w:t xml:space="preserve">1.开标工作程序</w:t>
      </w:r>
      <w:bookmarkEnd w:id="60"/>
      <w:r/>
      <w:bookmarkEnd w:id="61"/>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2" w:name="_Toc98277344"/>
      <w:r/>
      <w:bookmarkStart w:id="63" w:name="_Toc116946299"/>
      <w:r>
        <w:rPr>
          <w:rFonts w:hint="eastAsia" w:ascii="宋体" w:hAnsi="宋体" w:eastAsia="宋体" w:cs="宋体"/>
          <w:color w:val="auto"/>
          <w:sz w:val="24"/>
          <w:szCs w:val="24"/>
        </w:rPr>
        <w:t xml:space="preserve">1.</w:t>
      </w:r>
      <w:bookmarkStart w:id="64" w:name="_Hlk71662661"/>
      <w:r>
        <w:rPr>
          <w:rFonts w:hint="eastAsia" w:ascii="宋体" w:hAnsi="宋体" w:eastAsia="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1.2开标仪式由代理机构组织。苏采云系统将自动对项目进行开标，并宣布各投标供应商名称和投标价格。</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1.3投标供应商在开标过程中涉及的投标文件解密、开标结果确认等工作，应按照《“苏采云”系统供应商操作手册》规定执行。</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62"/>
      <w:r/>
      <w:bookmarkEnd w:id="63"/>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5" w:name="_Toc116946300"/>
      <w:r/>
      <w:bookmarkStart w:id="66" w:name="_Toc98277345"/>
      <w:r>
        <w:rPr>
          <w:rFonts w:hint="eastAsia" w:ascii="宋体" w:hAnsi="宋体" w:eastAsia="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7" w:name="_Toc98277346"/>
      <w:r/>
      <w:bookmarkStart w:id="68" w:name="_Toc116946301"/>
      <w:r>
        <w:rPr>
          <w:rFonts w:hint="eastAsia" w:ascii="宋体" w:hAnsi="宋体" w:eastAsia="宋体" w:cs="宋体"/>
          <w:color w:val="auto"/>
          <w:sz w:val="24"/>
          <w:szCs w:val="24"/>
        </w:rPr>
        <w:t xml:space="preserve">1.6投标截止时间后参加投标的供应商或解密投标文件的供应商不足三家的，不进行评审。</w:t>
      </w:r>
      <w:bookmarkEnd w:id="64"/>
      <w:r/>
      <w:bookmarkEnd w:id="67"/>
      <w:r/>
      <w:bookmarkEnd w:id="68"/>
      <w:r>
        <w:rPr>
          <w:rFonts w:hint="eastAsia" w:ascii="宋体" w:hAnsi="宋体" w:eastAsia="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9" w:name="_Toc98277347"/>
      <w:r/>
      <w:bookmarkStart w:id="70" w:name="_Toc116946302"/>
      <w:r>
        <w:rPr>
          <w:rFonts w:hint="eastAsia" w:ascii="宋体" w:hAnsi="宋体" w:eastAsia="宋体" w:cs="宋体"/>
          <w:color w:val="auto"/>
          <w:sz w:val="24"/>
          <w:szCs w:val="24"/>
        </w:rPr>
        <w:t xml:space="preserve">1.7投标文件报价出现前后不一致的，按照下列规定修正：</w:t>
      </w:r>
      <w:bookmarkEnd w:id="69"/>
      <w:r/>
      <w:bookmarkEnd w:id="70"/>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1" w:name="_Toc116946303"/>
      <w:r/>
      <w:bookmarkStart w:id="72" w:name="_Toc98277348"/>
      <w:r>
        <w:rPr>
          <w:rFonts w:hint="eastAsia" w:ascii="宋体" w:hAnsi="宋体" w:eastAsia="宋体" w:cs="宋体"/>
          <w:color w:val="auto"/>
          <w:sz w:val="24"/>
          <w:szCs w:val="24"/>
        </w:rPr>
        <w:t xml:space="preserve">（一）投标文件中开标一览表（报价表）内容与投标文件中相应内容不一致的，以开标一览表（报价表）为准；</w:t>
      </w:r>
      <w:bookmarkEnd w:id="71"/>
      <w:r/>
      <w:bookmarkEnd w:id="7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3" w:name="_Toc98277349"/>
      <w:r/>
      <w:bookmarkStart w:id="74" w:name="_Toc116946304"/>
      <w:r>
        <w:rPr>
          <w:rFonts w:hint="eastAsia" w:ascii="宋体" w:hAnsi="宋体" w:eastAsia="宋体" w:cs="宋体"/>
          <w:color w:val="auto"/>
          <w:sz w:val="24"/>
          <w:szCs w:val="24"/>
        </w:rPr>
        <w:t xml:space="preserve">（二）大写金额和小写金额不一致的，以大写金额为准；</w:t>
      </w:r>
      <w:bookmarkEnd w:id="73"/>
      <w:r/>
      <w:bookmarkEnd w:id="7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5" w:name="_Toc98277350"/>
      <w:r/>
      <w:bookmarkStart w:id="76" w:name="_Toc116946305"/>
      <w:r>
        <w:rPr>
          <w:rFonts w:hint="eastAsia" w:ascii="宋体" w:hAnsi="宋体" w:eastAsia="宋体" w:cs="宋体"/>
          <w:color w:val="auto"/>
          <w:sz w:val="24"/>
          <w:szCs w:val="24"/>
        </w:rPr>
        <w:t xml:space="preserve">（三）单价金额小数点或者百分比有明显错位的，以开标一览表的总价为准，并修改单价；</w:t>
      </w:r>
      <w:bookmarkEnd w:id="75"/>
      <w:r/>
      <w:bookmarkEnd w:id="7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7" w:name="_Toc98277351"/>
      <w:r/>
      <w:bookmarkStart w:id="78" w:name="_Toc116946306"/>
      <w:r>
        <w:rPr>
          <w:rFonts w:hint="eastAsia" w:ascii="宋体" w:hAnsi="宋体" w:eastAsia="宋体" w:cs="宋体"/>
          <w:color w:val="auto"/>
          <w:sz w:val="24"/>
          <w:szCs w:val="24"/>
        </w:rPr>
        <w:t xml:space="preserve">（四）总价金额与按单价汇总金额不一致的，以单价金额计算结果为准。</w:t>
      </w:r>
      <w:bookmarkEnd w:id="77"/>
      <w:r/>
      <w:bookmarkEnd w:id="7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9" w:name="_Toc98277352"/>
      <w:r/>
      <w:bookmarkStart w:id="80" w:name="_Toc116946307"/>
      <w:r>
        <w:rPr>
          <w:rFonts w:hint="eastAsia" w:ascii="宋体" w:hAnsi="宋体" w:eastAsia="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宋体" w:hAnsi="宋体" w:cs="宋体"/>
          <w:color w:val="auto"/>
          <w:sz w:val="24"/>
          <w:szCs w:val="24"/>
          <w:lang w:eastAsia="zh-CN"/>
        </w:rPr>
        <w:t xml:space="preserve">由</w:t>
      </w:r>
      <w:r>
        <w:rPr>
          <w:rFonts w:hint="eastAsia" w:ascii="宋体" w:hAnsi="宋体" w:eastAsia="宋体" w:cs="宋体"/>
          <w:color w:val="auto"/>
          <w:sz w:val="24"/>
          <w:szCs w:val="24"/>
        </w:rPr>
        <w:t xml:space="preserve">法定代表人或其授权的代表签字作为确认后产生约束力，投标供应商不确认的，其投标无效。</w:t>
      </w:r>
      <w:bookmarkEnd w:id="79"/>
      <w:r/>
      <w:bookmarkEnd w:id="80"/>
      <w:r/>
      <w:r/>
    </w:p>
    <w:p>
      <w:pPr>
        <w:ind w:firstLine="480"/>
        <w:jc w:val="left"/>
        <w:keepLines w:val="0"/>
        <w:keepNext w:val="0"/>
        <w:pageBreakBefore w:val="0"/>
        <w:spacing w:line="400" w:lineRule="exact"/>
        <w:rPr>
          <w:rFonts w:hint="eastAsia" w:ascii="宋体" w:hAnsi="宋体" w:eastAsia="宋体" w:cs="宋体"/>
          <w:color w:val="auto"/>
          <w:sz w:val="24"/>
          <w:szCs w:val="24"/>
        </w:rPr>
      </w:pPr>
      <w:r/>
      <w:bookmarkStart w:id="81" w:name="_Toc98277353"/>
      <w:r/>
      <w:bookmarkStart w:id="82" w:name="_Toc116946308"/>
      <w:r>
        <w:rPr>
          <w:rFonts w:hint="eastAsia" w:ascii="宋体" w:hAnsi="宋体" w:eastAsia="宋体" w:cs="宋体"/>
          <w:color w:val="auto"/>
          <w:sz w:val="24"/>
          <w:szCs w:val="24"/>
        </w:rPr>
        <w:t xml:space="preserve">2.投标</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color w:val="auto"/>
          <w:sz w:val="24"/>
          <w:szCs w:val="24"/>
        </w:rPr>
        <w:t xml:space="preserve">资格审查</w:t>
      </w:r>
      <w:bookmarkEnd w:id="81"/>
      <w:r/>
      <w:bookmarkEnd w:id="8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3" w:name="_Toc98277354"/>
      <w:r/>
      <w:bookmarkStart w:id="84" w:name="_Toc116946309"/>
      <w:r>
        <w:rPr>
          <w:rFonts w:hint="eastAsia" w:ascii="宋体" w:hAnsi="宋体" w:eastAsia="宋体" w:cs="宋体"/>
          <w:color w:val="auto"/>
          <w:sz w:val="24"/>
          <w:szCs w:val="24"/>
        </w:rPr>
        <w:t xml:space="preserve">2.1公开招标采购项目开标结束后，投标文件资格性检查由采购人或采购代理机构组建的资格审查小组负责。</w:t>
      </w:r>
      <w:bookmarkEnd w:id="83"/>
      <w:r/>
      <w:bookmarkEnd w:id="8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5" w:name="_Toc116946310"/>
      <w:r/>
      <w:bookmarkStart w:id="86" w:name="_Toc98277355"/>
      <w:r>
        <w:rPr>
          <w:rFonts w:hint="eastAsia" w:ascii="宋体" w:hAnsi="宋体" w:eastAsia="宋体" w:cs="宋体"/>
          <w:color w:val="auto"/>
          <w:sz w:val="24"/>
          <w:szCs w:val="24"/>
        </w:rPr>
        <w:t xml:space="preserve">2.2依据法律法规和招标文件的规定，对投标文件中的法定代表</w:t>
      </w:r>
      <w:r>
        <w:rPr>
          <w:rFonts w:hint="eastAsia" w:ascii="宋体" w:hAnsi="宋体" w:eastAsia="宋体" w:cs="宋体"/>
          <w:color w:val="auto"/>
          <w:sz w:val="24"/>
          <w:szCs w:val="24"/>
          <w:lang w:eastAsia="zh-CN"/>
        </w:rPr>
        <w:t xml:space="preserve">人和</w:t>
      </w:r>
      <w:r>
        <w:rPr>
          <w:rFonts w:hint="eastAsia" w:ascii="宋体" w:hAnsi="宋体" w:eastAsia="宋体" w:cs="宋体"/>
          <w:color w:val="auto"/>
          <w:sz w:val="24"/>
          <w:szCs w:val="24"/>
        </w:rPr>
        <w:t xml:space="preserve">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7" w:name="_Toc98277356"/>
      <w:r/>
      <w:bookmarkStart w:id="88" w:name="_Toc116946311"/>
      <w:r>
        <w:rPr>
          <w:rFonts w:hint="eastAsia" w:ascii="宋体" w:hAnsi="宋体" w:eastAsia="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7"/>
      <w:r/>
      <w:bookmarkEnd w:id="8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lang w:eastAsia="zh-CN"/>
        </w:rPr>
        <w:t xml:space="preserve">〔2015〕150号</w:t>
      </w:r>
      <w:r>
        <w:rPr>
          <w:rFonts w:hint="eastAsia" w:ascii="宋体" w:hAnsi="宋体" w:eastAsia="宋体" w:cs="宋体"/>
          <w:color w:val="auto"/>
          <w:sz w:val="24"/>
          <w:szCs w:val="24"/>
        </w:rPr>
        <w:t xml:space="preserve">《关于规范政府采购行政处罚有关问题的通知》，相关行政处罚决定在全国范围内生效）。</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9" w:name="_Toc116946312"/>
      <w:r/>
      <w:bookmarkStart w:id="90" w:name="_Toc98277357"/>
      <w:r>
        <w:rPr>
          <w:rFonts w:hint="eastAsia" w:ascii="宋体" w:hAnsi="宋体" w:eastAsia="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1"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1"/>
      <w:r/>
      <w:r/>
    </w:p>
    <w:tbl>
      <w:tblPr>
        <w:tblStyle w:val="783"/>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2026年1月/2月/3月）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2024年度的财务审计报</w:t>
            </w:r>
            <w:r>
              <w:rPr>
                <w:rFonts w:hint="eastAsia" w:asciiTheme="minorEastAsia" w:hAnsiTheme="minorEastAsia" w:eastAsiaTheme="minorEastAsia"/>
                <w:bCs/>
                <w:color w:val="auto"/>
                <w:szCs w:val="24"/>
              </w:rPr>
              <w:t xml:space="preserve">告原件扫描件并加盖公章或签电子公章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2026年1月/2月/3月）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特定资格</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投标供应商具有有效的《食品生产许可证》或《食品经营许可证》，仅提供《食品生产许可证》的，许可范围应包括除食用农产品外的全部供应品类；（投标文件中提供证书原件扫描件并加盖公章或签电子公章）</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lang w:val="en-US" w:eastAsia="zh-CN"/>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Times New Roman"/>
                <w:color w:val="auto"/>
                <w:sz w:val="21"/>
                <w:szCs w:val="24"/>
                <w:lang w:val="en-US" w:eastAsia="zh-CN" w:bidi="ar-SA"/>
              </w:rPr>
              <w:suppressLineNumbers w:val="0"/>
            </w:pPr>
            <w:r>
              <w:rPr>
                <w:rFonts w:hint="eastAsia" w:ascii="宋体" w:hAnsi="宋体"/>
                <w:color w:val="auto"/>
                <w:szCs w:val="24"/>
                <w:lang w:val="en-US" w:eastAsia="zh-CN"/>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落实政府采购政策的证明材料（专门面向中小微企业采购）</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本项目为服务类采购项目，采购标的对应的中小企业划分标准所属行业为：“批发业”。本项目属于专门面向中小企</w:t>
            </w:r>
            <w:r>
              <w:rPr>
                <w:rFonts w:hint="eastAsia" w:ascii="宋体" w:hAnsi="宋体"/>
                <w:color w:val="auto"/>
                <w:sz w:val="21"/>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 w:val="21"/>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18</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2" w:name="_Toc98277358"/>
      <w:r/>
      <w:bookmarkStart w:id="93" w:name="_Toc116946314"/>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83"/>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rPr>
              <w:suppressLineNumbers w:val="0"/>
            </w:pPr>
            <w:r>
              <w:rPr>
                <w:rFonts w:hint="eastAsia" w:ascii="宋体" w:hAnsi="宋体"/>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s="宋体"/>
                <w:bCs/>
                <w:color w:val="auto"/>
                <w:sz w:val="22"/>
                <w:szCs w:val="22"/>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本表无需上传，评审时以苏采云系统自带的开标一览表为准</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rPr>
              <w:suppressLineNumbers w:val="0"/>
            </w:pPr>
            <w:r>
              <w:rPr>
                <w:rFonts w:hint="eastAsia" w:ascii="宋体" w:hAnsi="宋体" w:cs="宋体"/>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lang w:val="en-US" w:eastAsia="zh-CN"/>
              </w:rPr>
              <w:t xml:space="preserve">7</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lang w:eastAsia="zh-CN"/>
              </w:rPr>
              <w:suppressLineNumbers w:val="0"/>
            </w:pPr>
            <w:r>
              <w:rPr>
                <w:rFonts w:hint="eastAsia" w:ascii="宋体" w:hAnsi="宋体" w:cs="宋体"/>
                <w:color w:val="auto"/>
                <w:sz w:val="22"/>
                <w:szCs w:val="22"/>
              </w:rPr>
              <w:t xml:space="preserve">满足采购文件</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三、采购需求</w:t>
            </w:r>
            <w:r>
              <w:rPr>
                <w:rFonts w:hint="eastAsia" w:ascii="宋体" w:hAnsi="宋体" w:cs="宋体"/>
                <w:color w:val="auto"/>
                <w:sz w:val="22"/>
                <w:szCs w:val="22"/>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s="宋体"/>
                <w:bCs/>
                <w:color w:val="auto"/>
                <w:sz w:val="22"/>
                <w:szCs w:val="22"/>
                <w:lang w:val="en-US" w:eastAsia="zh-CN"/>
              </w:rPr>
              <w:t xml:space="preserve">如有，</w:t>
            </w:r>
            <w:r>
              <w:rPr>
                <w:rFonts w:hint="eastAsia" w:ascii="宋体" w:hAnsi="宋体" w:cs="宋体"/>
                <w:bCs/>
                <w:color w:val="auto"/>
                <w:sz w:val="22"/>
                <w:szCs w:val="22"/>
              </w:rPr>
              <w:t xml:space="preserve">按招标文件要求</w:t>
            </w:r>
            <w:r>
              <w:rPr>
                <w:rFonts w:hint="eastAsia" w:ascii="宋体" w:hAnsi="宋体" w:cs="宋体"/>
                <w:color w:val="auto"/>
                <w:sz w:val="22"/>
                <w:szCs w:val="22"/>
              </w:rPr>
              <w:t xml:space="preserve">提供相关证明材料</w:t>
            </w:r>
            <w:r>
              <w:rPr>
                <w:rFonts w:hint="eastAsia" w:ascii="宋体" w:hAnsi="宋体" w:cs="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8</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rPr>
              <w:suppressLineNumbers w:val="0"/>
            </w:pPr>
            <w:r>
              <w:rPr>
                <w:rFonts w:hint="eastAsia" w:asciiTheme="minorEastAsia" w:hAnsiTheme="minorEastAsia" w:eastAsiaTheme="minorEastAsia"/>
                <w:color w:val="auto"/>
                <w:szCs w:val="24"/>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lang w:val="en-US" w:eastAsia="zh-CN"/>
              </w:rPr>
              <w:suppressLineNumbers w:val="0"/>
            </w:pPr>
            <w:r>
              <w:rPr>
                <w:rFonts w:hint="eastAsia" w:asciiTheme="minorEastAsia" w:hAnsiTheme="minorEastAsia" w:eastAsiaTheme="minorEastAsia"/>
                <w:color w:val="auto"/>
                <w:szCs w:val="24"/>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rPr>
              <w:suppressLineNumbers w:val="0"/>
            </w:pPr>
            <w:r>
              <w:rPr>
                <w:rFonts w:hint="eastAsia" w:ascii="宋体" w:hAnsi="宋体"/>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评标委员会启动异常低价投标（响应）审查的情形和具体要求，包括：</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①投标（响应）报价低于全部通过符合性审查供应商投标（响应）报价平均值50%的，即投标（响应）报价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全部通过符合性审查供应商投标（响应）报价平均值×50%；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②投标（响应）报价低于通过符合性审查的次低报价供应商投标（响应）报价50%的，即投标（响应）报价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通过符合性审查的次低报价供应商投标（响应）报价×50%；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③投标（响应）报价低于采购项目最高限价45%的，即投标（响应）报价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采购项目最高限价×45%；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w:t>
      </w:r>
      <w:r>
        <w:rPr>
          <w:rFonts w:hint="eastAsia" w:asciiTheme="minorEastAsia" w:hAnsiTheme="minorEastAsia" w:eastAsiaTheme="minorEastAsia"/>
          <w:bCs/>
          <w:color w:val="auto"/>
          <w:sz w:val="24"/>
          <w:lang w:eastAsia="zh-CN"/>
        </w:rPr>
        <w:t xml:space="preserve">作出</w:t>
      </w:r>
      <w:r>
        <w:rPr>
          <w:rFonts w:hint="eastAsia" w:asciiTheme="minorEastAsia" w:hAnsiTheme="minorEastAsia" w:eastAsiaTheme="minorEastAsia"/>
          <w:bCs/>
          <w:color w:val="auto"/>
          <w:sz w:val="24"/>
        </w:rPr>
        <w:t xml:space="preserve">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4" w:name="_Hlk71664018"/>
      <w:r>
        <w:rPr>
          <w:rFonts w:hint="eastAsia" w:asciiTheme="minorEastAsia" w:hAnsiTheme="minorEastAsia" w:eastAsiaTheme="minorEastAsia"/>
          <w:bCs/>
          <w:color w:val="auto"/>
          <w:sz w:val="24"/>
        </w:rPr>
        <w:t xml:space="preserve">投标文件资格性检查和符合性检查结束后</w:t>
      </w:r>
      <w:bookmarkEnd w:id="94"/>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w:t>
      </w:r>
      <w:r>
        <w:rPr>
          <w:rFonts w:hint="eastAsia" w:asciiTheme="minorEastAsia" w:hAnsiTheme="minorEastAsia" w:eastAsiaTheme="minorEastAsia"/>
          <w:bCs/>
          <w:color w:val="auto"/>
          <w:sz w:val="24"/>
          <w:lang w:eastAsia="zh-CN"/>
        </w:rPr>
        <w:t xml:space="preserve">”等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95" w:name="_Toc116946316"/>
      <w:r/>
      <w:bookmarkStart w:id="96" w:name="_Toc98277359"/>
      <w:r>
        <w:rPr>
          <w:rFonts w:ascii="宋体" w:hAnsi="宋体"/>
          <w:b/>
          <w:color w:val="auto"/>
          <w:sz w:val="24"/>
          <w:szCs w:val="24"/>
        </w:rPr>
        <w:t xml:space="preserve">5</w:t>
      </w:r>
      <w:r>
        <w:rPr>
          <w:rFonts w:hint="eastAsia" w:ascii="宋体" w:hAnsi="宋体"/>
          <w:b/>
          <w:color w:val="auto"/>
          <w:sz w:val="24"/>
          <w:szCs w:val="24"/>
        </w:rPr>
        <w:t xml:space="preserve">.评分标准</w:t>
      </w:r>
      <w:bookmarkEnd w:id="9"/>
      <w:r/>
      <w:bookmarkEnd w:id="10"/>
      <w:r/>
      <w:bookmarkEnd w:id="95"/>
      <w:r/>
      <w:bookmarkEnd w:id="96"/>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97"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97"/>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（一）价格分             </w:t>
      </w:r>
      <w:r>
        <w:rPr>
          <w:rFonts w:hint="eastAsia" w:ascii="宋体" w:hAnsi="宋体" w:cs="Times New Roman"/>
          <w:b/>
          <w:bCs/>
          <w:color w:val="auto"/>
          <w:sz w:val="24"/>
          <w:szCs w:val="20"/>
          <w:lang w:val="en-US" w:eastAsia="zh-CN"/>
          <w14:ligatures w14:val="none"/>
        </w:rPr>
        <w:t xml:space="preserve">30</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（二）商务资信分         </w:t>
      </w:r>
      <w:r>
        <w:rPr>
          <w:rFonts w:hint="eastAsia" w:ascii="宋体" w:hAnsi="宋体" w:cs="Times New Roman"/>
          <w:b/>
          <w:bCs/>
          <w:color w:val="auto"/>
          <w:sz w:val="24"/>
          <w:szCs w:val="20"/>
          <w:lang w:val="en-US" w:eastAsia="zh-CN"/>
          <w14:ligatures w14:val="none"/>
        </w:rPr>
        <w:t xml:space="preserve">25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（三）技术分</w:t>
      </w:r>
      <w:r>
        <w:rPr>
          <w:rFonts w:hint="eastAsia" w:ascii="宋体" w:hAnsi="宋体" w:cs="Times New Roman"/>
          <w:b/>
          <w:bCs/>
          <w:color w:val="auto"/>
          <w:sz w:val="24"/>
          <w:szCs w:val="20"/>
          <w:lang w:val="en-US" w:eastAsia="zh-CN"/>
          <w14:ligatures w14:val="none"/>
        </w:rPr>
        <w:t xml:space="preserve">        </w:t>
      </w:r>
      <w:r>
        <w:rPr>
          <w:rFonts w:hint="eastAsia" w:ascii="宋体" w:hAnsi="宋体" w:eastAsia="宋体" w:cs="Times New Roman"/>
          <w:b/>
          <w:bCs/>
          <w:color w:val="auto"/>
          <w:sz w:val="24"/>
          <w:szCs w:val="20"/>
          <w14:ligatures w14:val="none"/>
        </w:rPr>
        <w:t xml:space="preserve">     </w:t>
      </w:r>
      <w:r>
        <w:rPr>
          <w:rFonts w:hint="eastAsia" w:ascii="宋体" w:hAnsi="宋体" w:cs="Times New Roman"/>
          <w:b/>
          <w:bCs/>
          <w:color w:val="auto"/>
          <w:sz w:val="24"/>
          <w:szCs w:val="20"/>
          <w:lang w:val="en-US" w:eastAsia="zh-CN"/>
          <w14:ligatures w14:val="none"/>
        </w:rPr>
        <w:t xml:space="preserve">45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cs="Times New Roman"/>
          <w:b/>
          <w:bCs/>
          <w:color w:val="auto"/>
          <w:sz w:val="24"/>
          <w:szCs w:val="20"/>
          <w:lang w:val="en-US" w:eastAsia="zh-CN"/>
          <w14:ligatures w14:val="none"/>
        </w:rPr>
        <w:t xml:space="preserve">5.</w:t>
      </w:r>
      <w:r>
        <w:rPr>
          <w:rFonts w:hint="eastAsia" w:ascii="宋体" w:hAnsi="宋体" w:eastAsia="宋体" w:cs="Times New Roman"/>
          <w:b/>
          <w:bCs/>
          <w:color w:val="auto"/>
          <w:sz w:val="24"/>
          <w:szCs w:val="20"/>
          <w14:ligatures w14:val="none"/>
        </w:rPr>
        <w:t xml:space="preserve">3各项评分标准</w:t>
      </w:r>
      <w:r/>
    </w:p>
    <w:tbl>
      <w:tblPr>
        <w:tblStyle w:val="839"/>
        <w:tblW w:w="52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620"/>
        <w:gridCol w:w="754"/>
        <w:gridCol w:w="7304"/>
      </w:tblGrid>
      <w:tr>
        <w:trPr>
          <w:jc w:val="center"/>
          <w:trHeight w:val="451"/>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序号</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评审项目</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分值</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评审细则</w:t>
            </w:r>
            <w:r/>
          </w:p>
        </w:tc>
      </w:tr>
      <w:tr>
        <w:trPr>
          <w:jc w:val="center"/>
          <w:trHeight w:val="41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（一）价格分（</w:t>
            </w:r>
            <w:r>
              <w:rPr>
                <w:rFonts w:hint="default" w:ascii="宋体" w:hAnsi="宋体" w:eastAsia="宋体" w:cs="Times New Roman"/>
                <w:b/>
                <w:bCs/>
                <w:sz w:val="22"/>
                <w:szCs w:val="20"/>
                <w14:ligatures w14:val="none"/>
              </w:rPr>
              <w:t xml:space="preserve">30</w:t>
            </w:r>
            <w:r>
              <w:rPr>
                <w:rFonts w:hint="eastAsia" w:ascii="宋体" w:hAnsi="宋体" w:eastAsia="宋体" w:cs="Times New Roman"/>
                <w:b/>
                <w:bCs/>
                <w:sz w:val="22"/>
                <w:szCs w:val="20"/>
                <w14:ligatures w14: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价格分</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default" w:ascii="宋体" w:hAnsi="宋体" w:eastAsia="宋体" w:cs="Times New Roman"/>
                <w:sz w:val="22"/>
                <w:szCs w:val="20"/>
                <w14:ligatures w14:val="none"/>
              </w:rPr>
              <w:t xml:space="preserve">30</w:t>
            </w:r>
            <w:r>
              <w:rPr>
                <w:rFonts w:hint="eastAsia" w:ascii="宋体" w:hAnsi="宋体" w:eastAsia="宋体" w:cs="Times New Roman"/>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Cs/>
                <w:sz w:val="22"/>
                <w:szCs w:val="20"/>
                <w14:ligatures w14:val="none"/>
              </w:rPr>
              <w:suppressLineNumbers w:val="0"/>
            </w:pPr>
            <w:r>
              <w:rPr>
                <w:rFonts w:hint="eastAsia" w:ascii="宋体" w:hAnsi="宋体" w:eastAsia="宋体" w:cs="Times New Roman"/>
                <w:bCs/>
                <w:sz w:val="22"/>
                <w:szCs w:val="20"/>
                <w14:ligatures w14:val="none"/>
              </w:rPr>
              <w:t xml:space="preserve">1.投标总报价低于或等于采购最高折扣率的，为有效投标报价。超采购最高折扣率的投标报价为无效投标报价。无效投标报价的投标文件不进行评审，也不得中标。</w:t>
            </w:r>
            <w:r/>
          </w:p>
          <w:p>
            <w:pPr>
              <w:ind w:left="0" w:right="0"/>
              <w:keepLines w:val="0"/>
              <w:keepNext w:val="0"/>
              <w:spacing w:before="0" w:beforeAutospacing="0" w:after="0" w:afterAutospacing="0" w:line="276" w:lineRule="auto"/>
              <w:rPr>
                <w:rFonts w:hint="default" w:ascii="宋体" w:hAnsi="宋体" w:eastAsia="宋体" w:cs="Times New Roman"/>
                <w:bCs/>
                <w:sz w:val="22"/>
                <w:szCs w:val="20"/>
                <w14:ligatures w14:val="none"/>
              </w:rPr>
              <w:suppressLineNumbers w:val="0"/>
            </w:pPr>
            <w:r>
              <w:rPr>
                <w:rFonts w:hint="eastAsia" w:ascii="宋体" w:hAnsi="宋体" w:eastAsia="宋体" w:cs="Times New Roman"/>
                <w:bCs/>
                <w:sz w:val="22"/>
                <w:szCs w:val="20"/>
                <w14:ligatures w14:val="none"/>
              </w:rPr>
              <w:t xml:space="preserve">2.价格得分计算方法：采用低价优先法计算，即满足招标文件要求且投标价格最低的投标报价为评标基准价，其价格分为满分。其他投标供应商的价格分统一按照下列公式计算：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276" w:lineRule="auto"/>
              <w:rPr>
                <w:rFonts w:hint="default" w:ascii="宋体" w:hAnsi="宋体" w:eastAsia="宋体" w:cs="Times New Roman"/>
                <w:bCs/>
                <w:sz w:val="22"/>
                <w:szCs w:val="20"/>
                <w14:ligatures w14:val="none"/>
              </w:rPr>
              <w:suppressLineNumbers w:val="0"/>
            </w:pPr>
            <w:r>
              <w:rPr>
                <w:rFonts w:hint="eastAsia" w:ascii="宋体" w:hAnsi="宋体" w:eastAsia="宋体" w:cs="Times New Roman"/>
                <w:bCs/>
                <w:sz w:val="22"/>
                <w:szCs w:val="20"/>
                <w14:ligatures w14:val="none"/>
              </w:rPr>
              <w:t xml:space="preserve">投标报价得分=(评标基准价／投标报价)×价格分。</w:t>
            </w:r>
            <w:r/>
          </w:p>
          <w:p>
            <w:pPr>
              <w:ind w:left="0" w:right="0"/>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bCs/>
                <w:sz w:val="22"/>
                <w:szCs w:val="20"/>
                <w14:ligatures w14:val="none"/>
              </w:rPr>
              <w:t xml:space="preserve">项目评审过程中，不得去掉最后报价中的最高报价和最低报价。</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（二）商务资信分（</w:t>
            </w:r>
            <w:r>
              <w:rPr>
                <w:rFonts w:hint="eastAsia" w:ascii="宋体" w:hAnsi="宋体" w:eastAsia="宋体" w:cs="Times New Roman"/>
                <w:b/>
                <w:bCs/>
                <w:sz w:val="22"/>
                <w:szCs w:val="20"/>
                <w:lang w:val="en-US" w:eastAsia="zh-CN"/>
                <w14:ligatures w14:val="none"/>
              </w:rPr>
              <w:t xml:space="preserve">25</w:t>
            </w:r>
            <w:r>
              <w:rPr>
                <w:rFonts w:hint="eastAsia" w:ascii="宋体" w:hAnsi="宋体" w:eastAsia="宋体" w:cs="Times New Roman"/>
                <w:b/>
                <w:bCs/>
                <w:sz w:val="22"/>
                <w:szCs w:val="20"/>
                <w14:ligatures w14: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企业业绩</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4</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投标供应商近三年（自本项目公告发布之日起往前顺推，以合同签订日期为准）承担过同类业务的，每个得</w:t>
            </w:r>
            <w:r>
              <w:rPr>
                <w:rFonts w:hint="default" w:ascii="宋体" w:hAnsi="宋体" w:eastAsia="宋体" w:cs="Times New Roman"/>
                <w:sz w:val="22"/>
                <w:szCs w:val="20"/>
                <w:highlight w:val="none"/>
                <w14:ligatures w14:val="none"/>
              </w:rPr>
              <w:t xml:space="preserve">2</w:t>
            </w:r>
            <w:r>
              <w:rPr>
                <w:rFonts w:hint="eastAsia" w:ascii="宋体" w:hAnsi="宋体" w:eastAsia="宋体" w:cs="Times New Roman"/>
                <w:sz w:val="22"/>
                <w:szCs w:val="20"/>
                <w:highlight w:val="none"/>
                <w14:ligatures w14:val="none"/>
              </w:rPr>
              <w:t xml:space="preserve">分，最高得</w:t>
            </w:r>
            <w:r>
              <w:rPr>
                <w:rFonts w:hint="eastAsia" w:ascii="宋体" w:hAnsi="宋体" w:eastAsia="宋体" w:cs="Times New Roman"/>
                <w:sz w:val="22"/>
                <w:szCs w:val="20"/>
                <w:highlight w:val="none"/>
                <w:lang w:val="en-US" w:eastAsia="zh-CN"/>
                <w14:ligatures w14:val="none"/>
              </w:rPr>
              <w:t xml:space="preserve">4</w:t>
            </w:r>
            <w:r>
              <w:rPr>
                <w:rFonts w:hint="eastAsia" w:ascii="宋体" w:hAnsi="宋体" w:eastAsia="宋体" w:cs="Times New Roman"/>
                <w:sz w:val="22"/>
                <w:szCs w:val="20"/>
                <w:highlight w:val="none"/>
                <w14:ligatures w14:val="none"/>
              </w:rPr>
              <w:t xml:space="preserve">分</w:t>
            </w:r>
            <w:r>
              <w:rPr>
                <w:rFonts w:hint="eastAsia" w:ascii="宋体" w:hAnsi="宋体" w:eastAsia="宋体" w:cs="Times New Roman"/>
                <w:b/>
                <w:bCs/>
                <w:sz w:val="22"/>
                <w:szCs w:val="20"/>
                <w:highlight w:val="none"/>
                <w14:ligatures w14:val="none"/>
              </w:rPr>
              <w:t xml:space="preserve">（投标文件中提供合同原件扫描件并加盖公章或签电子公章，不提供或不符合要求均不得分）。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2</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3</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投标供应商具有质量管理体系认证证书、环境管理体系认证证书、食品安全管理体系认证证书的，每个得</w:t>
            </w:r>
            <w:r>
              <w:rPr>
                <w:rFonts w:hint="eastAsia" w:ascii="宋体" w:hAnsi="宋体" w:eastAsia="宋体" w:cs="Times New Roman"/>
                <w:sz w:val="22"/>
                <w:szCs w:val="20"/>
                <w:highlight w:val="none"/>
                <w:lang w:val="en-US" w:eastAsia="zh-CN"/>
                <w14:ligatures w14:val="none"/>
              </w:rPr>
              <w:t xml:space="preserve">1</w:t>
            </w:r>
            <w:r>
              <w:rPr>
                <w:rFonts w:hint="eastAsia" w:ascii="宋体" w:hAnsi="宋体" w:eastAsia="宋体" w:cs="Times New Roman"/>
                <w:sz w:val="22"/>
                <w:szCs w:val="20"/>
                <w:highlight w:val="none"/>
                <w14:ligatures w14:val="none"/>
              </w:rPr>
              <w:t xml:space="preserve">分，最高得</w:t>
            </w:r>
            <w:r>
              <w:rPr>
                <w:rFonts w:hint="eastAsia" w:ascii="宋体" w:hAnsi="宋体" w:eastAsia="宋体" w:cs="Times New Roman"/>
                <w:sz w:val="22"/>
                <w:szCs w:val="20"/>
                <w:highlight w:val="none"/>
                <w:lang w:val="en-US" w:eastAsia="zh-CN"/>
                <w14:ligatures w14:val="none"/>
              </w:rPr>
              <w:t xml:space="preserve">3</w:t>
            </w:r>
            <w:r>
              <w:rPr>
                <w:rFonts w:hint="eastAsia" w:ascii="宋体" w:hAnsi="宋体" w:eastAsia="宋体" w:cs="Times New Roman"/>
                <w:sz w:val="22"/>
                <w:szCs w:val="20"/>
                <w:highlight w:val="none"/>
                <w14:ligatures w14:val="none"/>
              </w:rPr>
              <w:t xml:space="preserve">分</w:t>
            </w:r>
            <w:r>
              <w:rPr>
                <w:rFonts w:hint="eastAsia" w:ascii="宋体" w:hAnsi="宋体" w:eastAsia="宋体" w:cs="Times New Roman"/>
                <w:b/>
                <w:bCs/>
                <w:sz w:val="22"/>
                <w:szCs w:val="20"/>
                <w:highlight w:val="none"/>
                <w14:ligatures w14:val="none"/>
              </w:rPr>
              <w:t xml:space="preserve">（投标文件中提供证书原件扫描件并加盖公章或签电子公章，不提供或不符合要求均不得分）。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3</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种植</w:t>
            </w:r>
            <w:r>
              <w:rPr>
                <w:rFonts w:hint="eastAsia" w:ascii="宋体" w:hAnsi="宋体" w:cs="Times New Roman"/>
                <w:sz w:val="22"/>
                <w:szCs w:val="20"/>
                <w:highlight w:val="none"/>
                <w:lang w:val="en-US" w:eastAsia="zh-CN"/>
                <w14:ligatures w14:val="none"/>
              </w:rPr>
              <w:t xml:space="preserve">/养殖</w:t>
            </w:r>
            <w:r>
              <w:rPr>
                <w:rFonts w:hint="eastAsia" w:ascii="宋体" w:hAnsi="宋体" w:eastAsia="宋体" w:cs="Times New Roman"/>
                <w:sz w:val="22"/>
                <w:szCs w:val="20"/>
                <w:highlight w:val="none"/>
                <w14:ligatures w14:val="none"/>
              </w:rPr>
              <w:t xml:space="preserve">基地</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3</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000000"/>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投标供</w:t>
            </w:r>
            <w:r>
              <w:rPr>
                <w:rFonts w:hint="eastAsia" w:ascii="宋体" w:hAnsi="宋体" w:eastAsia="宋体" w:cs="Times New Roman"/>
                <w:color w:val="auto"/>
                <w:sz w:val="22"/>
                <w:szCs w:val="20"/>
                <w:highlight w:val="none"/>
                <w14:ligatures w14:val="none"/>
              </w:rPr>
              <w:t xml:space="preserve">应商</w:t>
            </w:r>
            <w:r>
              <w:rPr>
                <w:rFonts w:hint="eastAsia" w:ascii="宋体" w:hAnsi="宋体" w:eastAsia="宋体" w:cs="Times New Roman"/>
                <w:color w:val="auto"/>
                <w:sz w:val="22"/>
                <w:szCs w:val="20"/>
                <w:highlight w:val="none"/>
                <w:lang w:val="en-US" w:eastAsia="zh-CN"/>
                <w14:ligatures w14:val="none"/>
              </w:rPr>
              <w:t xml:space="preserve">或其合作商</w:t>
            </w:r>
            <w:r>
              <w:rPr>
                <w:rFonts w:hint="eastAsia" w:ascii="宋体" w:hAnsi="宋体" w:eastAsia="宋体" w:cs="Times New Roman"/>
                <w:color w:val="auto"/>
                <w:sz w:val="22"/>
                <w:szCs w:val="20"/>
                <w:highlight w:val="none"/>
                <w14:ligatures w14:val="none"/>
              </w:rPr>
              <w:t xml:space="preserve">具有蔬菜种植基地的，得</w:t>
            </w:r>
            <w:r>
              <w:rPr>
                <w:rFonts w:hint="eastAsia" w:ascii="宋体" w:hAnsi="宋体" w:eastAsia="宋体" w:cs="Times New Roman"/>
                <w:color w:val="auto"/>
                <w:sz w:val="22"/>
                <w:szCs w:val="20"/>
                <w:highlight w:val="none"/>
                <w:lang w:val="en-US" w:eastAsia="zh-CN"/>
                <w14:ligatures w14:val="none"/>
              </w:rPr>
              <w:t xml:space="preserve">1.5</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color w:val="auto"/>
                <w:sz w:val="22"/>
                <w:szCs w:val="20"/>
                <w:highlight w:val="none"/>
                <w:lang w:eastAsia="zh-CN"/>
                <w14:ligatures w14:val="none"/>
              </w:rPr>
              <w:t xml:space="preserve">；</w:t>
            </w:r>
            <w:r>
              <w:rPr>
                <w:rFonts w:hint="eastAsia" w:ascii="宋体" w:hAnsi="宋体" w:eastAsia="宋体" w:cs="Times New Roman"/>
                <w:sz w:val="22"/>
                <w:szCs w:val="20"/>
                <w:highlight w:val="none"/>
                <w14:ligatures w14:val="none"/>
              </w:rPr>
              <w:t xml:space="preserve">投标供</w:t>
            </w:r>
            <w:r>
              <w:rPr>
                <w:rFonts w:hint="eastAsia" w:ascii="宋体" w:hAnsi="宋体" w:eastAsia="宋体" w:cs="Times New Roman"/>
                <w:color w:val="auto"/>
                <w:sz w:val="22"/>
                <w:szCs w:val="20"/>
                <w:highlight w:val="none"/>
                <w14:ligatures w14:val="none"/>
              </w:rPr>
              <w:t xml:space="preserve">应商</w:t>
            </w:r>
            <w:r>
              <w:rPr>
                <w:rFonts w:hint="eastAsia" w:ascii="宋体" w:hAnsi="宋体" w:eastAsia="宋体" w:cs="Times New Roman"/>
                <w:color w:val="auto"/>
                <w:sz w:val="22"/>
                <w:szCs w:val="20"/>
                <w:highlight w:val="none"/>
                <w:lang w:val="en-US" w:eastAsia="zh-CN"/>
                <w14:ligatures w14:val="none"/>
              </w:rPr>
              <w:t xml:space="preserve">或其合作商</w:t>
            </w:r>
            <w:r>
              <w:rPr>
                <w:rFonts w:hint="eastAsia" w:ascii="宋体" w:hAnsi="宋体" w:eastAsia="宋体" w:cs="Times New Roman"/>
                <w:color w:val="auto"/>
                <w:sz w:val="22"/>
                <w:szCs w:val="20"/>
                <w:highlight w:val="none"/>
                <w14:ligatures w14:val="none"/>
              </w:rPr>
              <w:t xml:space="preserve">具有</w:t>
            </w:r>
            <w:r>
              <w:rPr>
                <w:rFonts w:hint="eastAsia" w:ascii="宋体" w:hAnsi="宋体" w:eastAsia="宋体" w:cs="Times New Roman"/>
                <w:color w:val="auto"/>
                <w:sz w:val="22"/>
                <w:szCs w:val="20"/>
                <w:highlight w:val="none"/>
                <w:lang w:val="en-US" w:eastAsia="zh-CN"/>
                <w14:ligatures w14:val="none"/>
              </w:rPr>
              <w:t xml:space="preserve">养殖</w:t>
            </w:r>
            <w:r>
              <w:rPr>
                <w:rFonts w:hint="eastAsia" w:ascii="宋体" w:hAnsi="宋体" w:eastAsia="宋体" w:cs="Times New Roman"/>
                <w:color w:val="auto"/>
                <w:sz w:val="22"/>
                <w:szCs w:val="20"/>
                <w:highlight w:val="none"/>
                <w14:ligatures w14:val="none"/>
              </w:rPr>
              <w:t xml:space="preserve">基地的，得</w:t>
            </w:r>
            <w:r>
              <w:rPr>
                <w:rFonts w:hint="eastAsia" w:ascii="宋体" w:hAnsi="宋体" w:eastAsia="宋体" w:cs="Times New Roman"/>
                <w:color w:val="auto"/>
                <w:sz w:val="22"/>
                <w:szCs w:val="20"/>
                <w:highlight w:val="none"/>
                <w:lang w:val="en-US" w:eastAsia="zh-CN"/>
                <w14:ligatures w14:val="none"/>
              </w:rPr>
              <w:t xml:space="preserve">1.5</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color w:val="auto"/>
                <w:sz w:val="22"/>
                <w:szCs w:val="20"/>
                <w:highlight w:val="none"/>
                <w:lang w:eastAsia="zh-CN"/>
                <w14:ligatures w14:val="none"/>
              </w:rPr>
              <w:t xml:space="preserve">；</w:t>
            </w:r>
            <w:r>
              <w:rPr>
                <w:rFonts w:hint="eastAsia" w:ascii="宋体" w:hAnsi="宋体" w:eastAsia="宋体" w:cs="Times New Roman"/>
                <w:color w:val="auto"/>
                <w:sz w:val="22"/>
                <w:szCs w:val="20"/>
                <w:highlight w:val="none"/>
                <w:lang w:val="en-US" w:eastAsia="zh-CN"/>
                <w14:ligatures w14:val="none"/>
              </w:rPr>
              <w:t xml:space="preserve">本项最高得3分</w:t>
            </w:r>
            <w:r>
              <w:rPr>
                <w:rFonts w:hint="eastAsia" w:ascii="宋体" w:hAnsi="宋体" w:eastAsia="宋体" w:cs="Times New Roman"/>
                <w:b/>
                <w:bCs/>
                <w:color w:val="auto"/>
                <w:sz w:val="22"/>
                <w:szCs w:val="20"/>
                <w:highlight w:val="none"/>
                <w14:ligatures w14:val="none"/>
              </w:rPr>
              <w:t xml:space="preserve">（投标文件中提供种植基地的土地产权证明或土地租赁协议证明</w:t>
            </w:r>
            <w:r>
              <w:rPr>
                <w:rFonts w:hint="eastAsia" w:ascii="宋体" w:hAnsi="宋体" w:eastAsia="宋体" w:cs="Times New Roman"/>
                <w:b/>
                <w:bCs/>
                <w:color w:val="auto"/>
                <w:sz w:val="22"/>
                <w:szCs w:val="20"/>
                <w:highlight w:val="none"/>
                <w:lang w:val="en-US" w:eastAsia="zh-CN"/>
                <w14:ligatures w14:val="none"/>
              </w:rPr>
              <w:t xml:space="preserve">或基地合作协议、</w:t>
            </w:r>
            <w:r>
              <w:rPr>
                <w:rFonts w:hint="eastAsia" w:ascii="宋体" w:hAnsi="宋体" w:eastAsia="宋体" w:cs="Times New Roman"/>
                <w:b/>
                <w:bCs/>
                <w:color w:val="auto"/>
                <w:sz w:val="22"/>
                <w:szCs w:val="20"/>
                <w:highlight w:val="none"/>
                <w14:ligatures w14:val="none"/>
              </w:rPr>
              <w:t xml:space="preserve">基地实拍照片原件扫描件并加盖公章或签电子公章，不提供或不符合要求均不</w:t>
            </w:r>
            <w:r>
              <w:rPr>
                <w:rFonts w:hint="eastAsia" w:ascii="宋体" w:hAnsi="宋体" w:eastAsia="宋体" w:cs="Times New Roman"/>
                <w:b/>
                <w:bCs/>
                <w:color w:val="000000"/>
                <w:sz w:val="22"/>
                <w:szCs w:val="20"/>
                <w:highlight w:val="none"/>
                <w14:ligatures w14:val="none"/>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4</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检测能力</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6</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14:ligatures w14:val="none"/>
              </w:rPr>
              <w:suppressLineNumbers w:val="0"/>
            </w:pPr>
            <w:r>
              <w:rPr>
                <w:rFonts w:hint="eastAsia" w:ascii="宋体" w:hAnsi="宋体" w:eastAsia="宋体" w:cs="Times New Roman"/>
                <w:color w:val="auto"/>
                <w:sz w:val="22"/>
                <w:szCs w:val="20"/>
                <w:highlight w:val="none"/>
                <w14:ligatures w14:val="none"/>
              </w:rPr>
              <w:t xml:space="preserve">1）投标供应商为本项目配备专业检测功能设备（须为食品安全检测类设备），包含农残检测仪、重金属检测仪的，每个得1分，最高得</w:t>
            </w:r>
            <w:r>
              <w:rPr>
                <w:rFonts w:hint="eastAsia" w:ascii="宋体" w:hAnsi="宋体" w:eastAsia="宋体" w:cs="Times New Roman"/>
                <w:color w:val="auto"/>
                <w:sz w:val="22"/>
                <w:szCs w:val="20"/>
                <w:highlight w:val="none"/>
                <w:lang w:val="en-US" w:eastAsia="zh-CN"/>
                <w14:ligatures w14:val="none"/>
              </w:rPr>
              <w:t xml:space="preserve">2</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b/>
                <w:bCs/>
                <w:color w:val="auto"/>
                <w:sz w:val="22"/>
                <w:szCs w:val="20"/>
                <w:highlight w:val="none"/>
                <w14:ligatures w14:val="none"/>
              </w:rPr>
              <w:t xml:space="preserve">（投标文件中需提供所有仪器设备清单、仪器设备图片、仪器设备购置发票（发票名称须与投标供应商名称一致）或设备租赁协议或其他有效相关证明材料复印件加盖公章，不提供不得分）。</w:t>
            </w:r>
            <w:r/>
          </w:p>
          <w:p>
            <w:pPr>
              <w:ind w:left="0" w:right="0"/>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eastAsia="宋体" w:cs="Times New Roman"/>
                <w:color w:val="auto"/>
                <w:sz w:val="22"/>
                <w:szCs w:val="20"/>
                <w:highlight w:val="none"/>
                <w14:ligatures w14:val="none"/>
              </w:rPr>
              <w:t xml:space="preserve">2）投标供应商能够提供</w:t>
            </w:r>
            <w:r>
              <w:rPr>
                <w:rFonts w:hint="eastAsia" w:ascii="宋体" w:hAnsi="宋体" w:eastAsia="宋体" w:cs="Times New Roman"/>
                <w:color w:val="auto"/>
                <w:sz w:val="22"/>
                <w:szCs w:val="20"/>
                <w:highlight w:val="none"/>
                <w:lang w:val="en-US" w:eastAsia="zh-CN"/>
                <w14:ligatures w14:val="none"/>
              </w:rPr>
              <w:t xml:space="preserve">最近</w:t>
            </w:r>
            <w:r>
              <w:rPr>
                <w:rFonts w:hint="eastAsia" w:ascii="宋体" w:hAnsi="宋体" w:eastAsia="宋体" w:cs="Times New Roman"/>
                <w:color w:val="auto"/>
                <w:sz w:val="22"/>
                <w:szCs w:val="20"/>
                <w:highlight w:val="none"/>
                <w14:ligatures w14:val="none"/>
              </w:rPr>
              <w:t xml:space="preserve">一个月批次</w:t>
            </w:r>
            <w:r>
              <w:rPr>
                <w:rFonts w:hint="eastAsia" w:ascii="宋体" w:hAnsi="宋体" w:eastAsia="宋体" w:cs="Times New Roman"/>
                <w:color w:val="auto"/>
                <w:sz w:val="22"/>
                <w:szCs w:val="20"/>
                <w:highlight w:val="none"/>
                <w:lang w:eastAsia="zh-CN"/>
                <w14:ligatures w14:val="none"/>
              </w:rPr>
              <w:t xml:space="preserve">（不含投标当月）</w:t>
            </w:r>
            <w:r>
              <w:rPr>
                <w:rFonts w:hint="eastAsia" w:ascii="宋体" w:hAnsi="宋体" w:eastAsia="宋体" w:cs="Times New Roman"/>
                <w:color w:val="auto"/>
                <w:sz w:val="22"/>
                <w:szCs w:val="20"/>
                <w:highlight w:val="none"/>
                <w14:ligatures w14:val="none"/>
              </w:rPr>
              <w:t xml:space="preserve">的蔬菜农残检验报告</w:t>
            </w:r>
            <w:r>
              <w:rPr>
                <w:rFonts w:hint="eastAsia" w:ascii="宋体" w:hAnsi="宋体" w:eastAsia="宋体" w:cs="Times New Roman"/>
                <w:color w:val="auto"/>
                <w:sz w:val="22"/>
                <w:szCs w:val="20"/>
                <w:highlight w:val="none"/>
                <w:lang w:eastAsia="zh-CN"/>
                <w14:ligatures w14:val="none"/>
              </w:rPr>
              <w:t xml:space="preserve">的</w:t>
            </w:r>
            <w:r>
              <w:rPr>
                <w:rFonts w:hint="eastAsia" w:ascii="宋体" w:hAnsi="宋体" w:eastAsia="宋体" w:cs="Times New Roman"/>
                <w:color w:val="auto"/>
                <w:sz w:val="22"/>
                <w:szCs w:val="20"/>
                <w:highlight w:val="none"/>
                <w14:ligatures w14:val="none"/>
              </w:rPr>
              <w:t xml:space="preserve">，每个得</w:t>
            </w:r>
            <w:r>
              <w:rPr>
                <w:rFonts w:hint="eastAsia" w:ascii="宋体" w:hAnsi="宋体" w:eastAsia="宋体" w:cs="Times New Roman"/>
                <w:color w:val="auto"/>
                <w:sz w:val="22"/>
                <w:szCs w:val="20"/>
                <w:highlight w:val="none"/>
                <w:lang w:val="en-US" w:eastAsia="zh-CN"/>
                <w14:ligatures w14:val="none"/>
              </w:rPr>
              <w:t xml:space="preserve">2</w:t>
            </w:r>
            <w:r>
              <w:rPr>
                <w:rFonts w:hint="eastAsia" w:ascii="宋体" w:hAnsi="宋体" w:eastAsia="宋体" w:cs="Times New Roman"/>
                <w:color w:val="auto"/>
                <w:sz w:val="22"/>
                <w:szCs w:val="20"/>
                <w:highlight w:val="none"/>
                <w14:ligatures w14:val="none"/>
              </w:rPr>
              <w:t xml:space="preserve">分，最高得</w:t>
            </w:r>
            <w:r>
              <w:rPr>
                <w:rFonts w:hint="eastAsia" w:ascii="宋体" w:hAnsi="宋体" w:eastAsia="宋体" w:cs="Times New Roman"/>
                <w:color w:val="auto"/>
                <w:sz w:val="22"/>
                <w:szCs w:val="20"/>
                <w:highlight w:val="none"/>
                <w:lang w:val="en-US" w:eastAsia="zh-CN"/>
                <w14:ligatures w14:val="none"/>
              </w:rPr>
              <w:t xml:space="preserve">4</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b/>
                <w:bCs/>
                <w:color w:val="auto"/>
                <w:sz w:val="22"/>
                <w:szCs w:val="20"/>
                <w:highlight w:val="none"/>
                <w14:ligatures w14:val="none"/>
              </w:rPr>
              <w:t xml:space="preserve">（投标文件中需提供农残检测报告原件扫描件并加盖公章或签电子公章，如检测报告由投标供应商的供货厂商提供，则须同时提供该批次产品的该供货厂商的供货发票原件复印件，不提供或不符合要求均不得分</w:t>
            </w:r>
            <w:r>
              <w:rPr>
                <w:rFonts w:hint="eastAsia" w:ascii="宋体" w:hAnsi="宋体" w:eastAsia="宋体" w:cs="Times New Roman"/>
                <w:b/>
                <w:bCs/>
                <w:color w:val="auto"/>
                <w:sz w:val="22"/>
                <w:szCs w:val="20"/>
                <w:highlight w:val="none"/>
                <w:lang w:eastAsia="zh-CN"/>
                <w14:ligatures w14:val="none"/>
              </w:rPr>
              <w:t xml:space="preserve">，</w:t>
            </w:r>
            <w:r>
              <w:rPr>
                <w:rFonts w:hint="eastAsia" w:ascii="宋体" w:hAnsi="宋体" w:eastAsia="宋体" w:cs="Times New Roman"/>
                <w:b/>
                <w:bCs/>
                <w:color w:val="auto"/>
                <w:sz w:val="22"/>
                <w:szCs w:val="20"/>
                <w:highlight w:val="none"/>
                <w14:ligatures w14:val="none"/>
              </w:rPr>
              <w:t xml:space="preserve">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5</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运输能力</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2</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color w:val="auto"/>
                <w:sz w:val="22"/>
                <w:szCs w:val="20"/>
                <w:highlight w:val="none"/>
                <w:lang w:eastAsia="zh-CN"/>
                <w14:ligatures w14:val="none"/>
              </w:rPr>
              <w:suppressLineNumbers w:val="0"/>
            </w:pPr>
            <w:r>
              <w:rPr>
                <w:rFonts w:hint="eastAsia" w:ascii="宋体" w:hAnsi="宋体" w:eastAsia="宋体" w:cs="Times New Roman"/>
                <w:color w:val="auto"/>
                <w:sz w:val="22"/>
                <w:szCs w:val="20"/>
                <w:highlight w:val="none"/>
                <w14:ligatures w14:val="none"/>
              </w:rPr>
              <w:t xml:space="preserve">投标供应商在满足“采购需求”中要求配备的1辆厢式冷藏货车的基础上，每增加1辆厢式冷藏货车的，得</w:t>
            </w:r>
            <w:r>
              <w:rPr>
                <w:rFonts w:hint="default" w:ascii="宋体" w:hAnsi="宋体" w:eastAsia="宋体" w:cs="Times New Roman"/>
                <w:color w:val="auto"/>
                <w:sz w:val="22"/>
                <w:szCs w:val="20"/>
                <w:highlight w:val="none"/>
                <w14:ligatures w14:val="none"/>
              </w:rPr>
              <w:t xml:space="preserve">1</w:t>
            </w:r>
            <w:r>
              <w:rPr>
                <w:rFonts w:hint="eastAsia" w:ascii="宋体" w:hAnsi="宋体" w:eastAsia="宋体" w:cs="Times New Roman"/>
                <w:color w:val="auto"/>
                <w:sz w:val="22"/>
                <w:szCs w:val="20"/>
                <w:highlight w:val="none"/>
                <w14:ligatures w14:val="none"/>
              </w:rPr>
              <w:t xml:space="preserve">分，最高得</w:t>
            </w:r>
            <w:r>
              <w:rPr>
                <w:rFonts w:hint="eastAsia" w:ascii="宋体" w:hAnsi="宋体" w:eastAsia="宋体" w:cs="Times New Roman"/>
                <w:color w:val="auto"/>
                <w:sz w:val="22"/>
                <w:szCs w:val="20"/>
                <w:highlight w:val="none"/>
                <w:lang w:val="en-US" w:eastAsia="zh-CN"/>
                <w14:ligatures w14:val="none"/>
              </w:rPr>
              <w:t xml:space="preserve">2</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color w:val="auto"/>
                <w:sz w:val="22"/>
                <w:szCs w:val="20"/>
                <w:highlight w:val="none"/>
                <w:lang w:eastAsia="zh-CN"/>
                <w14:ligatures w14:val="none"/>
              </w:rPr>
              <w:t xml:space="preserve">。</w:t>
            </w:r>
            <w:r/>
          </w:p>
          <w:p>
            <w:pPr>
              <w:ind w:left="0" w:right="0"/>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eastAsia="宋体" w:cs="Times New Roman"/>
                <w:b/>
                <w:bCs/>
                <w:color w:val="auto"/>
                <w:sz w:val="22"/>
                <w:szCs w:val="20"/>
                <w:highlight w:val="none"/>
                <w14:ligatures w14:val="none"/>
              </w:rPr>
              <w:t xml:space="preserve">注：以上可为投标供应商自有或租赁，投标</w:t>
            </w:r>
            <w:r>
              <w:rPr>
                <w:rFonts w:hint="eastAsia" w:ascii="宋体" w:hAnsi="宋体" w:eastAsia="宋体" w:cs="Times New Roman"/>
                <w:b/>
                <w:bCs/>
                <w:color w:val="auto"/>
                <w:sz w:val="22"/>
                <w:szCs w:val="20"/>
                <w:highlight w:val="none"/>
                <w:lang w:val="en-US" w:eastAsia="zh-CN"/>
                <w14:ligatures w14:val="none"/>
              </w:rPr>
              <w:t xml:space="preserve">文件中</w:t>
            </w:r>
            <w:r>
              <w:rPr>
                <w:rFonts w:hint="eastAsia" w:ascii="宋体" w:hAnsi="宋体" w:eastAsia="宋体" w:cs="Times New Roman"/>
                <w:b/>
                <w:bCs/>
                <w:color w:val="auto"/>
                <w:sz w:val="22"/>
                <w:szCs w:val="20"/>
                <w:highlight w:val="none"/>
                <w14:ligatures w14:val="none"/>
              </w:rPr>
              <w:t xml:space="preserve">：①自有</w:t>
            </w:r>
            <w:r>
              <w:rPr>
                <w:rFonts w:hint="eastAsia" w:ascii="宋体" w:hAnsi="宋体" w:eastAsia="宋体" w:cs="Times New Roman"/>
                <w:b/>
                <w:bCs/>
                <w:color w:val="auto"/>
                <w:sz w:val="22"/>
                <w:szCs w:val="20"/>
                <w:highlight w:val="none"/>
                <w:lang w:val="en-US" w:eastAsia="zh-CN"/>
                <w14:ligatures w14:val="none"/>
              </w:rPr>
              <w:t xml:space="preserve">的</w:t>
            </w:r>
            <w:r>
              <w:rPr>
                <w:rFonts w:hint="eastAsia" w:ascii="宋体" w:hAnsi="宋体" w:eastAsia="宋体" w:cs="Times New Roman"/>
                <w:b/>
                <w:bCs/>
                <w:color w:val="auto"/>
                <w:sz w:val="22"/>
                <w:szCs w:val="20"/>
                <w:highlight w:val="none"/>
                <w14:ligatures w14:val="none"/>
              </w:rPr>
              <w:t xml:space="preserve">提供</w:t>
            </w:r>
            <w:r>
              <w:rPr>
                <w:rFonts w:hint="eastAsia" w:ascii="宋体" w:hAnsi="宋体" w:eastAsia="宋体" w:cs="Times New Roman"/>
                <w:b/>
                <w:bCs/>
                <w:color w:val="auto"/>
                <w:sz w:val="22"/>
                <w:szCs w:val="20"/>
                <w:highlight w:val="none"/>
                <w:lang w:val="en-US" w:eastAsia="zh-CN"/>
                <w14:ligatures w14:val="none"/>
              </w:rPr>
              <w:t xml:space="preserve">购置</w:t>
            </w:r>
            <w:r>
              <w:rPr>
                <w:rFonts w:hint="eastAsia" w:ascii="宋体" w:hAnsi="宋体" w:eastAsia="宋体" w:cs="Times New Roman"/>
                <w:b/>
                <w:bCs/>
                <w:color w:val="auto"/>
                <w:sz w:val="22"/>
                <w:szCs w:val="20"/>
                <w:highlight w:val="none"/>
                <w14:ligatures w14:val="none"/>
              </w:rPr>
              <w:t xml:space="preserve">发票、车辆登记证、有效期内交强险保单以及含车牌的车辆实景图片（正面、两侧、尾部照片）原件扫描件并加盖公章或签电子公章，不提供或不符合要求均不得分；②租赁</w:t>
            </w:r>
            <w:r>
              <w:rPr>
                <w:rFonts w:hint="eastAsia" w:ascii="宋体" w:hAnsi="宋体" w:eastAsia="宋体" w:cs="Times New Roman"/>
                <w:b/>
                <w:bCs/>
                <w:color w:val="auto"/>
                <w:sz w:val="22"/>
                <w:szCs w:val="20"/>
                <w:highlight w:val="none"/>
                <w:lang w:val="en-US" w:eastAsia="zh-CN"/>
                <w14:ligatures w14:val="none"/>
              </w:rPr>
              <w:t xml:space="preserve">的</w:t>
            </w:r>
            <w:r>
              <w:rPr>
                <w:rFonts w:hint="eastAsia" w:ascii="宋体" w:hAnsi="宋体" w:eastAsia="宋体" w:cs="Times New Roman"/>
                <w:b/>
                <w:bCs/>
                <w:color w:val="auto"/>
                <w:sz w:val="22"/>
                <w:szCs w:val="20"/>
                <w:highlight w:val="none"/>
                <w14:ligatures w14:val="none"/>
              </w:rPr>
              <w:t xml:space="preserve">提供租赁发票、租赁协议（须在有效租赁期内）、车辆登记证、有效期内交强险保单以及含车牌的车辆实景图片（正面、两侧、尾部照片）原件扫描件并加盖公章或签电子公章，不提供或不符合要求均不得分。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sz w:val="22"/>
                <w:szCs w:val="20"/>
                <w:highlight w:val="none"/>
                <w:lang w:eastAsia="zh-CN"/>
                <w14:ligatures w14:val="none"/>
              </w:rPr>
              <w:suppressLineNumbers w:val="0"/>
            </w:pPr>
            <w:r>
              <w:rPr>
                <w:rFonts w:hint="eastAsia" w:ascii="宋体" w:hAnsi="宋体" w:eastAsia="宋体" w:cs="Times New Roman"/>
                <w:sz w:val="22"/>
                <w:szCs w:val="20"/>
                <w:highlight w:val="none"/>
                <w:lang w:val="en-US" w:eastAsia="zh-CN"/>
                <w14:ligatures w14:val="none"/>
              </w:rPr>
              <w:t xml:space="preserve">6</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lang w:val="en-US" w:eastAsia="zh-CN"/>
                <w14:ligatures w14:val="none"/>
              </w:rPr>
              <w:suppressLineNumbers w:val="0"/>
            </w:pPr>
            <w:r>
              <w:rPr>
                <w:rFonts w:hint="eastAsia" w:ascii="宋体" w:hAnsi="宋体" w:eastAsia="宋体" w:cs="Times New Roman"/>
                <w:sz w:val="22"/>
                <w:szCs w:val="20"/>
                <w:highlight w:val="none"/>
                <w:lang w:val="en-US" w:eastAsia="zh-CN"/>
                <w14:ligatures w14:val="none"/>
              </w:rPr>
              <w:t xml:space="preserve">冷库配置</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2</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50" w:right="50"/>
              <w:keepLines w:val="0"/>
              <w:keepNext w:val="0"/>
              <w:spacing w:before="0" w:beforeAutospacing="0" w:after="0" w:afterAutospacing="0" w:line="276" w:lineRule="auto"/>
              <w:widowControl/>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投标供应商具有保证食材新鲜存货的冷库的，得</w:t>
            </w:r>
            <w:r>
              <w:rPr>
                <w:rFonts w:hint="eastAsia" w:ascii="宋体" w:hAnsi="宋体" w:eastAsia="宋体" w:cs="Times New Roman"/>
                <w:sz w:val="22"/>
                <w:szCs w:val="20"/>
                <w:highlight w:val="none"/>
                <w:lang w:val="en-US" w:eastAsia="zh-CN"/>
                <w14:ligatures w14:val="none"/>
              </w:rPr>
              <w:t xml:space="preserve">2</w:t>
            </w:r>
            <w:r>
              <w:rPr>
                <w:rFonts w:hint="eastAsia" w:ascii="宋体" w:hAnsi="宋体" w:eastAsia="宋体" w:cs="Times New Roman"/>
                <w:sz w:val="22"/>
                <w:szCs w:val="20"/>
                <w:highlight w:val="none"/>
                <w14:ligatures w14:val="none"/>
              </w:rPr>
              <w:t xml:space="preserve">分</w:t>
            </w:r>
            <w:r>
              <w:rPr>
                <w:rFonts w:hint="eastAsia" w:ascii="宋体" w:hAnsi="宋体" w:eastAsia="宋体" w:cs="Times New Roman"/>
                <w:b/>
                <w:bCs/>
                <w:sz w:val="22"/>
                <w:szCs w:val="20"/>
                <w:highlight w:val="none"/>
                <w14:ligatures w14:val="none"/>
              </w:rPr>
              <w:t xml:space="preserve">（投标文件中自有的提供</w:t>
            </w:r>
            <w:r>
              <w:rPr>
                <w:rFonts w:hint="eastAsia" w:ascii="宋体" w:hAnsi="宋体" w:eastAsia="宋体" w:cs="Times New Roman"/>
                <w:b/>
                <w:bCs/>
                <w:sz w:val="22"/>
                <w:szCs w:val="20"/>
                <w:highlight w:val="none"/>
                <w:lang w:val="en-US" w:eastAsia="zh-CN"/>
                <w14:ligatures w14:val="none"/>
              </w:rPr>
              <w:t xml:space="preserve">自有</w:t>
            </w:r>
            <w:r>
              <w:rPr>
                <w:rFonts w:hint="eastAsia" w:ascii="宋体" w:hAnsi="宋体" w:eastAsia="宋体" w:cs="Times New Roman"/>
                <w:b/>
                <w:bCs/>
                <w:sz w:val="22"/>
                <w:szCs w:val="20"/>
                <w:highlight w:val="none"/>
                <w14:ligatures w14:val="none"/>
              </w:rPr>
              <w:t xml:space="preserve">证明材料、现场照片原件扫描件并加盖公章或签电子公章；租赁的提供租赁合同（须在有效租赁期内）、现场照片原件扫描件并加盖公章或签电子公章</w:t>
            </w:r>
            <w:r>
              <w:rPr>
                <w:rFonts w:hint="eastAsia" w:ascii="宋体" w:hAnsi="宋体" w:eastAsia="宋体" w:cs="Times New Roman"/>
                <w:b/>
                <w:bCs/>
                <w:sz w:val="22"/>
                <w:szCs w:val="20"/>
                <w:highlight w:val="none"/>
                <w:lang w:eastAsia="zh-CN"/>
                <w14:ligatures w14:val="none"/>
              </w:rPr>
              <w:t xml:space="preserve">，不提供或不符合要求均不得分</w:t>
            </w:r>
            <w:r>
              <w:rPr>
                <w:rFonts w:hint="eastAsia" w:ascii="宋体" w:hAnsi="宋体" w:eastAsia="宋体" w:cs="Times New Roman"/>
                <w:b/>
                <w:bCs/>
                <w:sz w:val="22"/>
                <w:szCs w:val="20"/>
                <w:highlight w:val="none"/>
                <w14:ligatures w14: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sz w:val="22"/>
                <w:szCs w:val="20"/>
                <w:highlight w:val="none"/>
                <w:lang w:val="en-US" w:eastAsia="zh-CN"/>
                <w14:ligatures w14:val="none"/>
              </w:rPr>
              <w:suppressLineNumbers w:val="0"/>
            </w:pPr>
            <w:r>
              <w:rPr>
                <w:rFonts w:hint="eastAsia" w:ascii="宋体" w:hAnsi="宋体" w:eastAsia="宋体" w:cs="Times New Roman"/>
                <w:sz w:val="22"/>
                <w:szCs w:val="20"/>
                <w:highlight w:val="none"/>
                <w:lang w:val="en-US" w:eastAsia="zh-CN"/>
                <w14:ligatures w14:val="none"/>
              </w:rPr>
              <w:t xml:space="preserve">7</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sz w:val="22"/>
                <w:szCs w:val="20"/>
                <w:highlight w:val="none"/>
                <w14:ligatures w14:val="none"/>
              </w:rPr>
              <w:suppressLineNumbers w:val="0"/>
            </w:pPr>
            <w:r>
              <w:rPr>
                <w:rFonts w:hint="default" w:ascii="宋体" w:hAnsi="宋体" w:eastAsia="宋体" w:cs="Times New Roman"/>
                <w:b w:val="0"/>
                <w:bCs w:val="0"/>
                <w:sz w:val="22"/>
                <w:szCs w:val="20"/>
                <w:highlight w:val="none"/>
                <w14:ligatures w14:val="none"/>
              </w:rPr>
              <w:t xml:space="preserve">食品安全责任保险</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sz w:val="22"/>
                <w:szCs w:val="20"/>
                <w:highlight w:val="none"/>
                <w:lang w:val="en-US" w:eastAsia="zh-CN"/>
                <w14:ligatures w14:val="none"/>
              </w:rPr>
              <w:suppressLineNumbers w:val="0"/>
            </w:pPr>
            <w:r>
              <w:rPr>
                <w:rFonts w:hint="default" w:ascii="宋体" w:hAnsi="宋体" w:eastAsia="宋体" w:cs="Times New Roman"/>
                <w:b w:val="0"/>
                <w:bCs w:val="0"/>
                <w:sz w:val="22"/>
                <w:szCs w:val="20"/>
                <w:highlight w:val="none"/>
                <w14:ligatures w14:val="none"/>
              </w:rPr>
              <w:t xml:space="preserve">2分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bCs/>
                <w:sz w:val="22"/>
                <w:szCs w:val="20"/>
                <w:highlight w:val="none"/>
                <w14:ligatures w14:val="none"/>
              </w:rPr>
              <w:suppressLineNumbers w:val="0"/>
            </w:pPr>
            <w:r>
              <w:rPr>
                <w:rFonts w:hint="default" w:ascii="宋体" w:hAnsi="宋体" w:eastAsia="宋体" w:cs="Times New Roman"/>
                <w:b w:val="0"/>
                <w:bCs w:val="0"/>
                <w:sz w:val="22"/>
                <w:szCs w:val="20"/>
                <w:highlight w:val="none"/>
                <w14:ligatures w14:val="none"/>
              </w:rPr>
              <w:t xml:space="preserve">投标供应商提供购买食品安全责任险的证明文件的，得2分</w:t>
            </w:r>
            <w:r>
              <w:rPr>
                <w:rFonts w:hint="default" w:ascii="宋体" w:hAnsi="宋体" w:eastAsia="宋体" w:cs="Times New Roman"/>
                <w:b/>
                <w:bCs/>
                <w:sz w:val="22"/>
                <w:szCs w:val="20"/>
                <w:highlight w:val="none"/>
                <w14:ligatures w14:val="none"/>
              </w:rPr>
              <w:t xml:space="preserve">（投标文件中需提供食品安全责任险购买证明文件原件复印件并加盖公章或提供中标后购买食品安全责任险的承诺书加盖公章，不提供或不符合要求均不得分）。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lang w:val="en-US" w:eastAsia="zh-CN"/>
                <w14:ligatures w14:val="none"/>
              </w:rPr>
              <w:suppressLineNumbers w:val="0"/>
            </w:pPr>
            <w:r>
              <w:rPr>
                <w:rFonts w:hint="eastAsia" w:ascii="宋体" w:hAnsi="宋体" w:eastAsia="宋体" w:cs="Times New Roman"/>
                <w:sz w:val="22"/>
                <w:szCs w:val="20"/>
                <w:lang w:val="en-US" w:eastAsia="zh-CN"/>
                <w14:ligatures w14:val="none"/>
              </w:rPr>
              <w:t xml:space="preserve">8</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lang w:val="en-US" w:eastAsia="zh-CN"/>
                <w14:ligatures w14:val="none"/>
              </w:rPr>
              <w:suppressLineNumbers w:val="0"/>
            </w:pPr>
            <w:r>
              <w:rPr>
                <w:rFonts w:hint="eastAsia" w:ascii="宋体" w:hAnsi="宋体" w:eastAsia="宋体" w:cs="Times New Roman"/>
                <w:sz w:val="22"/>
                <w:szCs w:val="20"/>
                <w:lang w:val="en-US" w:eastAsia="zh-CN"/>
                <w14:ligatures w14:val="none"/>
              </w:rPr>
              <w:t xml:space="preserve">项目组成员</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lang w:val="en-US" w:eastAsia="zh-CN"/>
                <w14:ligatures w14:val="none"/>
              </w:rPr>
              <w:t xml:space="preserve">3</w:t>
            </w:r>
            <w:r>
              <w:rPr>
                <w:rFonts w:hint="eastAsia" w:ascii="宋体" w:hAnsi="宋体" w:eastAsia="宋体" w:cs="Times New Roman"/>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投标供应商拟派的项目组成员</w:t>
            </w:r>
            <w:r>
              <w:rPr>
                <w:rFonts w:hint="eastAsia" w:ascii="宋体" w:hAnsi="宋体" w:eastAsia="宋体" w:cs="Times New Roman"/>
                <w:sz w:val="22"/>
                <w:szCs w:val="20"/>
                <w:lang w:val="en-US" w:eastAsia="zh-CN"/>
                <w14:ligatures w14:val="none"/>
              </w:rPr>
              <w:t xml:space="preserve">中</w:t>
            </w:r>
            <w:r>
              <w:rPr>
                <w:rFonts w:hint="eastAsia" w:ascii="宋体" w:hAnsi="宋体" w:eastAsia="宋体" w:cs="Times New Roman"/>
                <w:sz w:val="22"/>
                <w:szCs w:val="20"/>
                <w14:ligatures w14:val="none"/>
              </w:rPr>
              <w:t xml:space="preserve">具有食品安全管理员证书的，</w:t>
            </w:r>
            <w:r>
              <w:rPr>
                <w:rFonts w:hint="eastAsia" w:ascii="宋体" w:hAnsi="宋体" w:eastAsia="宋体" w:cs="Times New Roman"/>
                <w:sz w:val="22"/>
                <w:szCs w:val="20"/>
                <w:lang w:val="en-US" w:eastAsia="zh-CN"/>
                <w14:ligatures w14:val="none"/>
              </w:rPr>
              <w:t xml:space="preserve">每个得1分，最高</w:t>
            </w:r>
            <w:r>
              <w:rPr>
                <w:rFonts w:hint="eastAsia" w:ascii="宋体" w:hAnsi="宋体" w:eastAsia="宋体" w:cs="Times New Roman"/>
                <w:sz w:val="22"/>
                <w:szCs w:val="20"/>
                <w14:ligatures w14:val="none"/>
              </w:rPr>
              <w:t xml:space="preserve">得</w:t>
            </w:r>
            <w:r>
              <w:rPr>
                <w:rFonts w:hint="eastAsia" w:ascii="宋体" w:hAnsi="宋体" w:eastAsia="宋体" w:cs="Times New Roman"/>
                <w:sz w:val="22"/>
                <w:szCs w:val="20"/>
                <w:lang w:val="en-US" w:eastAsia="zh-CN"/>
                <w14:ligatures w14:val="none"/>
              </w:rPr>
              <w:t xml:space="preserve">3</w:t>
            </w:r>
            <w:r>
              <w:rPr>
                <w:rFonts w:hint="eastAsia" w:ascii="宋体" w:hAnsi="宋体" w:eastAsia="宋体" w:cs="Times New Roman"/>
                <w:sz w:val="22"/>
                <w:szCs w:val="20"/>
                <w14:ligatures w14:val="none"/>
              </w:rPr>
              <w:t xml:space="preserve">分</w:t>
            </w:r>
            <w:r>
              <w:rPr>
                <w:rFonts w:hint="eastAsia" w:ascii="宋体" w:hAnsi="宋体" w:eastAsia="宋体" w:cs="Times New Roman"/>
                <w:b/>
                <w:bCs/>
                <w:sz w:val="22"/>
                <w:szCs w:val="20"/>
                <w14:ligatures w14:val="none"/>
              </w:rPr>
              <w:t xml:space="preserve">（投标文件中须提供A.相关证书原件扫描件并加盖公章或签电子公章；B.由区级及以上社保部门出具的近三个月中任意一个月份（2026年1月/2月/3月）的供应商为其缴纳的社保缴费证明，社保缴费证明必须提交带有社保部门红章或含有县（区）级及以上社保部门电子签章或带二维码验证的扫描件，不提供或提供不全均不得分）。</w:t>
            </w:r>
            <w:r/>
          </w:p>
        </w:tc>
      </w:tr>
      <w:tr>
        <w:trPr>
          <w:jc w:val="center"/>
          <w:trHeight w:val="359"/>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（三）服务方案（</w:t>
            </w:r>
            <w:r>
              <w:rPr>
                <w:rFonts w:hint="eastAsia" w:ascii="宋体" w:hAnsi="宋体" w:eastAsia="宋体" w:cs="Times New Roman"/>
                <w:b/>
                <w:bCs/>
                <w:sz w:val="22"/>
                <w:szCs w:val="20"/>
                <w:lang w:val="en-US" w:eastAsia="zh-CN"/>
                <w14:ligatures w14:val="none"/>
              </w:rPr>
              <w:t xml:space="preserve">45</w:t>
            </w:r>
            <w:r>
              <w:rPr>
                <w:rFonts w:hint="eastAsia" w:ascii="宋体" w:hAnsi="宋体" w:eastAsia="宋体" w:cs="Times New Roman"/>
                <w:b/>
                <w:bCs/>
                <w:sz w:val="22"/>
                <w:szCs w:val="20"/>
                <w14:ligatures w14: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配送服务方案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提供配送服务方案的表述，内容包括但不限于</w:t>
            </w:r>
            <w:r>
              <w:rPr>
                <w:rFonts w:hint="eastAsia" w:ascii="宋体" w:hAnsi="宋体" w:eastAsia="宋体" w:cs="宋体"/>
                <w:b/>
                <w:bCs/>
                <w:color w:val="auto"/>
                <w:sz w:val="22"/>
                <w:szCs w:val="22"/>
                <w14:ligatures w14:val="standardContextual"/>
              </w:rPr>
              <w:t xml:space="preserve">①货源、采购渠道</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②保存、包装、出入库流程方案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③日常管理组织方案、物流配送方案（车辆行驶路线，车辆到达目的地后的卸货及人员对接）及各种规章制度方案</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得9</w:t>
            </w:r>
            <w:r>
              <w:rPr>
                <w:rFonts w:hint="eastAsia" w:ascii="宋体" w:hAnsi="宋体" w:eastAsia="宋体" w:cs="宋体"/>
                <w:color w:val="auto"/>
                <w:sz w:val="22"/>
                <w:szCs w:val="22"/>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bCs/>
                <w:sz w:val="22"/>
                <w:szCs w:val="20"/>
                <w:lang w:val="en-US" w:eastAsia="zh-CN"/>
                <w14:ligatures w14:val="none"/>
              </w:rPr>
              <w:suppressLineNumbers w:val="0"/>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Height w:val="557"/>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质量保障方案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投标供应商根据采购需求提供质量保障方案的表述，内容包括但不限于</w:t>
            </w:r>
            <w:r>
              <w:rPr>
                <w:rFonts w:hint="eastAsia" w:ascii="宋体" w:hAnsi="宋体" w:eastAsia="宋体" w:cs="宋体"/>
                <w:b/>
                <w:bCs/>
                <w:color w:val="auto"/>
                <w:sz w:val="22"/>
                <w:szCs w:val="20"/>
                <w14:ligatures w14:val="standardContextual"/>
              </w:rPr>
              <w:t xml:space="preserve">①食材的来源、加工、包装环节的质量保障措施方案</w:t>
            </w:r>
            <w:r>
              <w:rPr>
                <w:rFonts w:hint="eastAsia" w:ascii="宋体" w:hAnsi="宋体" w:eastAsia="宋体" w:cs="宋体"/>
                <w:b/>
                <w:bCs/>
                <w:color w:val="auto"/>
                <w:sz w:val="22"/>
                <w:szCs w:val="20"/>
                <w:lang w:eastAsia="zh-CN"/>
                <w14:ligatures w14:val="standardContextual"/>
              </w:rPr>
              <w:t xml:space="preserve">、</w:t>
            </w:r>
            <w:r>
              <w:rPr>
                <w:rFonts w:hint="eastAsia" w:ascii="宋体" w:hAnsi="宋体" w:eastAsia="宋体" w:cs="宋体"/>
                <w:b/>
                <w:bCs/>
                <w:color w:val="auto"/>
                <w:sz w:val="22"/>
                <w:szCs w:val="20"/>
                <w14:ligatures w14:val="standardContextual"/>
              </w:rPr>
              <w:t xml:space="preserve">②食材的保存、运输环节的质量保障措施方案</w:t>
            </w:r>
            <w:r>
              <w:rPr>
                <w:rFonts w:hint="eastAsia" w:ascii="宋体" w:hAnsi="宋体" w:eastAsia="宋体" w:cs="宋体"/>
                <w:b/>
                <w:bCs/>
                <w:color w:val="auto"/>
                <w:sz w:val="22"/>
                <w:szCs w:val="20"/>
                <w:lang w:eastAsia="zh-CN"/>
                <w14:ligatures w14:val="standardContextual"/>
              </w:rPr>
              <w:t xml:space="preserve">、</w:t>
            </w:r>
            <w:r>
              <w:rPr>
                <w:rFonts w:hint="eastAsia" w:ascii="宋体" w:hAnsi="宋体" w:eastAsia="宋体" w:cs="宋体"/>
                <w:b/>
                <w:bCs/>
                <w:color w:val="auto"/>
                <w:sz w:val="22"/>
                <w:szCs w:val="20"/>
                <w14:ligatures w14:val="standardContextual"/>
              </w:rPr>
              <w:t xml:space="preserve">③食材的来源、加工、包装环节、保存、运输环节的安全保障措施方案</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以上内容不存在瑕疵：得9分；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以上内容存在1处瑕疵：得6分；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以上内容存在2处瑕疵：得3分；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4"/>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食材安全追溯及召回机制方案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投标供应商根据采购需求提供食材安全追溯及召回机制方案的表述，内容包括但不限于</w:t>
            </w:r>
            <w:r>
              <w:rPr>
                <w:rFonts w:hint="eastAsia" w:ascii="宋体" w:hAnsi="宋体" w:eastAsia="宋体" w:cs="宋体"/>
                <w:b/>
                <w:color w:val="auto"/>
                <w:sz w:val="22"/>
                <w:szCs w:val="20"/>
                <w14:ligatures w14:val="standardContextual"/>
              </w:rPr>
              <w:t xml:space="preserve">①食材安全追溯体系及保障措施</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②食品召回机制、召回后处理措施</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③食品索证索票和进货台账制度、食品留样制度</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w:t>
            </w:r>
            <w:r>
              <w:rPr>
                <w:rFonts w:hint="eastAsia" w:ascii="宋体" w:hAnsi="宋体" w:eastAsia="宋体" w:cs="宋体"/>
                <w:color w:val="auto"/>
                <w:sz w:val="22"/>
                <w:szCs w:val="20"/>
                <w:lang w:val="en-US" w:eastAsia="zh-CN"/>
                <w14:ligatures w14:val="standardContextual"/>
              </w:rPr>
              <w:t xml:space="preserve">6</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w:t>
            </w:r>
            <w:r>
              <w:rPr>
                <w:rFonts w:hint="eastAsia" w:ascii="宋体" w:hAnsi="宋体" w:eastAsia="宋体" w:cs="宋体"/>
                <w:color w:val="auto"/>
                <w:sz w:val="22"/>
                <w:szCs w:val="20"/>
                <w:lang w:val="en-US" w:eastAsia="zh-CN"/>
                <w14:ligatures w14:val="standardContextual"/>
              </w:rPr>
              <w:t xml:space="preserve">4</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w:t>
            </w:r>
            <w:r>
              <w:rPr>
                <w:rFonts w:hint="eastAsia" w:ascii="宋体" w:hAnsi="宋体" w:eastAsia="宋体" w:cs="宋体"/>
                <w:color w:val="auto"/>
                <w:sz w:val="22"/>
                <w:szCs w:val="20"/>
                <w:lang w:val="en-US" w:eastAsia="zh-CN"/>
                <w14:ligatures w14:val="standardContextual"/>
              </w:rPr>
              <w:t xml:space="preserve">2</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应急措施方案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投标供应商根据采购需求提供应急措施方案的表述，内容包括但不限于</w:t>
            </w:r>
            <w:r>
              <w:rPr>
                <w:rFonts w:hint="eastAsia" w:ascii="宋体" w:hAnsi="宋体" w:eastAsia="宋体" w:cs="宋体"/>
                <w:b/>
                <w:color w:val="auto"/>
                <w:sz w:val="22"/>
                <w:szCs w:val="20"/>
                <w14:ligatures w14:val="standardContextual"/>
              </w:rPr>
              <w:t xml:space="preserve">①食品安全事故应急预案</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②临时补货或变更的应急预案</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w:t>
            </w:r>
            <w:r>
              <w:rPr>
                <w:rFonts w:hint="eastAsia" w:ascii="宋体" w:hAnsi="宋体" w:eastAsia="宋体" w:cs="宋体"/>
                <w:color w:val="auto"/>
                <w:sz w:val="22"/>
                <w:szCs w:val="20"/>
                <w:lang w:val="en-US" w:eastAsia="zh-CN"/>
                <w14:ligatures w14:val="standardContextual"/>
              </w:rPr>
              <w:t xml:space="preserve">6</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w:t>
            </w:r>
            <w:r>
              <w:rPr>
                <w:rFonts w:hint="eastAsia" w:ascii="宋体" w:hAnsi="宋体" w:eastAsia="宋体" w:cs="宋体"/>
                <w:color w:val="auto"/>
                <w:sz w:val="22"/>
                <w:szCs w:val="20"/>
                <w:lang w:val="en-US" w:eastAsia="zh-CN"/>
                <w14:ligatures w14:val="standardContextual"/>
              </w:rPr>
              <w:t xml:space="preserve">4</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w:t>
            </w:r>
            <w:r>
              <w:rPr>
                <w:rFonts w:hint="eastAsia" w:ascii="宋体" w:hAnsi="宋体" w:eastAsia="宋体" w:cs="宋体"/>
                <w:color w:val="auto"/>
                <w:sz w:val="22"/>
                <w:szCs w:val="20"/>
                <w:lang w:val="en-US" w:eastAsia="zh-CN"/>
                <w14:ligatures w14:val="standardContextual"/>
              </w:rPr>
              <w:t xml:space="preserve">2</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bCs/>
                <w:sz w:val="22"/>
                <w:szCs w:val="20"/>
                <w14:ligatures w14:val="none"/>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val="en-US" w:eastAsia="zh-CN"/>
                <w14:ligatures w14:val="none"/>
              </w:rPr>
              <w:suppressLineNumbers w:val="0"/>
            </w:pPr>
            <w:r>
              <w:rPr>
                <w:rFonts w:hint="eastAsia" w:ascii="宋体" w:hAnsi="宋体" w:eastAsia="宋体" w:cs="宋体"/>
                <w:color w:val="auto"/>
                <w:sz w:val="22"/>
                <w:szCs w:val="20"/>
                <w14:ligatures w14:val="standardContextual"/>
              </w:rPr>
              <w:t xml:space="preserve">内控制度</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投标供应商根据采购需求提供内控制度的表述，内容包括但不限于</w:t>
            </w:r>
            <w:r>
              <w:rPr>
                <w:rFonts w:hint="eastAsia" w:ascii="宋体" w:hAnsi="宋体" w:eastAsia="宋体" w:cs="宋体"/>
                <w:b/>
                <w:color w:val="auto"/>
                <w:sz w:val="22"/>
                <w:szCs w:val="20"/>
                <w14:ligatures w14:val="standardContextual"/>
              </w:rPr>
              <w:t xml:space="preserve">①食品卫生、安全管理制度及流程图</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②人员考核方式‌、‌考核标准、岗位职责</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w:t>
            </w:r>
            <w:r>
              <w:rPr>
                <w:rFonts w:hint="eastAsia" w:ascii="宋体" w:hAnsi="宋体" w:eastAsia="宋体" w:cs="宋体"/>
                <w:color w:val="auto"/>
                <w:sz w:val="22"/>
                <w:szCs w:val="20"/>
                <w:lang w:val="en-US" w:eastAsia="zh-CN"/>
                <w14:ligatures w14:val="standardContextual"/>
              </w:rPr>
              <w:t xml:space="preserve">6</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w:t>
            </w:r>
            <w:r>
              <w:rPr>
                <w:rFonts w:hint="eastAsia" w:ascii="宋体" w:hAnsi="宋体" w:eastAsia="宋体" w:cs="宋体"/>
                <w:color w:val="auto"/>
                <w:sz w:val="22"/>
                <w:szCs w:val="20"/>
                <w:lang w:val="en-US" w:eastAsia="zh-CN"/>
                <w14:ligatures w14:val="standardContextual"/>
              </w:rPr>
              <w:t xml:space="preserve">4</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w:t>
            </w:r>
            <w:r>
              <w:rPr>
                <w:rFonts w:hint="eastAsia" w:ascii="宋体" w:hAnsi="宋体" w:eastAsia="宋体" w:cs="宋体"/>
                <w:color w:val="auto"/>
                <w:sz w:val="22"/>
                <w:szCs w:val="20"/>
                <w:lang w:val="en-US" w:eastAsia="zh-CN"/>
                <w14:ligatures w14:val="standardContextual"/>
              </w:rPr>
              <w:t xml:space="preserve">2</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val="en-US" w:eastAsia="zh-CN"/>
                <w14:ligatures w14:val="none"/>
              </w:rPr>
              <w:suppressLineNumbers w:val="0"/>
            </w:pPr>
            <w:r>
              <w:rPr>
                <w:rFonts w:hint="eastAsia" w:ascii="宋体" w:hAnsi="宋体" w:eastAsia="宋体" w:cs="宋体"/>
                <w:color w:val="auto"/>
                <w:sz w:val="23"/>
                <w:szCs w:val="23"/>
                <w:lang w:bidi="ar"/>
                <w14:ligatures w14:val="standardContextual"/>
              </w:rPr>
              <w:t xml:space="preserve">价格确认及结算方案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val="en-US" w:eastAsia="zh-CN"/>
                <w14:ligatures w14:val="none"/>
              </w:rPr>
              <w:suppressLineNumbers w:val="0"/>
            </w:pPr>
            <w:r>
              <w:rPr>
                <w:rFonts w:hint="eastAsia" w:ascii="宋体" w:hAnsi="宋体" w:eastAsia="宋体" w:cs="宋体"/>
                <w:color w:val="auto"/>
                <w:sz w:val="23"/>
                <w:szCs w:val="23"/>
                <w:lang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投标供应商根据采购需求提供价格确认及结算方案的表述，内容包括但不限于</w:t>
            </w:r>
            <w:r>
              <w:rPr>
                <w:rFonts w:hint="eastAsia" w:ascii="宋体" w:hAnsi="宋体" w:eastAsia="宋体" w:cs="宋体"/>
                <w:b/>
                <w:color w:val="auto"/>
                <w:sz w:val="22"/>
                <w:szCs w:val="20"/>
                <w14:ligatures w14:val="standardContextual"/>
              </w:rPr>
              <w:t xml:space="preserve">①价格确认流程（明确对接环节、确认机制及特殊品种定价协商方式）</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②时效性保障措施（提交价格确认单的落实办法）</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③逾期应对预案（价格确认单逾期补救方案、应急处理）</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w:t>
            </w:r>
            <w:r>
              <w:rPr>
                <w:rFonts w:hint="eastAsia" w:ascii="宋体" w:hAnsi="宋体" w:eastAsia="宋体" w:cs="宋体"/>
                <w:color w:val="auto"/>
                <w:sz w:val="22"/>
                <w:szCs w:val="20"/>
                <w:lang w:val="en-US" w:eastAsia="zh-CN"/>
                <w14:ligatures w14:val="standardContextual"/>
              </w:rPr>
              <w:t xml:space="preserve">9</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w:t>
            </w:r>
            <w:r>
              <w:rPr>
                <w:rFonts w:hint="eastAsia" w:ascii="宋体" w:hAnsi="宋体" w:eastAsia="宋体" w:cs="宋体"/>
                <w:color w:val="auto"/>
                <w:sz w:val="22"/>
                <w:szCs w:val="20"/>
                <w:lang w:val="en-US" w:eastAsia="zh-CN"/>
                <w14:ligatures w14:val="standardContextual"/>
              </w:rPr>
              <w:t xml:space="preserve">6</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w:t>
            </w:r>
            <w:r>
              <w:rPr>
                <w:rFonts w:hint="eastAsia" w:ascii="宋体" w:hAnsi="宋体" w:eastAsia="宋体" w:cs="宋体"/>
                <w:color w:val="auto"/>
                <w:sz w:val="22"/>
                <w:szCs w:val="20"/>
                <w:lang w:val="en-US" w:eastAsia="zh-CN"/>
                <w14:ligatures w14:val="standardContextual"/>
              </w:rPr>
              <w:t xml:space="preserve">3</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bCs/>
                <w:sz w:val="22"/>
                <w:szCs w:val="22"/>
                <w14:ligatures w14:val="standardContextual"/>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w:t>
      </w:r>
      <w:r>
        <w:rPr>
          <w:rFonts w:hint="eastAsia" w:ascii="宋体" w:hAnsi="宋体"/>
          <w:color w:val="auto"/>
          <w:sz w:val="24"/>
          <w:szCs w:val="24"/>
          <w:lang w:eastAsia="zh-CN"/>
        </w:rPr>
        <w:t xml:space="preserve">属于</w:t>
      </w:r>
      <w:r>
        <w:rPr>
          <w:rFonts w:hint="eastAsia" w:ascii="宋体" w:hAnsi="宋体"/>
          <w:color w:val="auto"/>
          <w:sz w:val="24"/>
          <w:szCs w:val="24"/>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rPr>
        <w:outlineLvl w:val="0"/>
      </w:pPr>
      <w:r/>
      <w:bookmarkStart w:id="98" w:name="_Toc116946317"/>
      <w:r/>
      <w:bookmarkStart w:id="99" w:name="_Toc98277360"/>
      <w:r/>
      <w:bookmarkStart w:id="100" w:name="_Toc39873213"/>
      <w:r>
        <w:rPr>
          <w:rFonts w:hint="eastAsia" w:ascii="宋体" w:hAnsi="宋体"/>
          <w:b/>
          <w:color w:val="auto"/>
          <w:sz w:val="24"/>
          <w:szCs w:val="24"/>
        </w:rPr>
        <w:t xml:space="preserve">（十一） 定标</w:t>
      </w:r>
      <w:bookmarkEnd w:id="98"/>
      <w:r/>
      <w:bookmarkEnd w:id="99"/>
      <w:r/>
      <w:bookmarkEnd w:id="100"/>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1" w:name="_Toc39873214"/>
      <w:r/>
      <w:bookmarkStart w:id="102" w:name="_Toc35780506"/>
      <w:r/>
      <w:bookmarkStart w:id="103" w:name="_Toc98277361"/>
      <w:r/>
      <w:bookmarkStart w:id="104" w:name="_Toc116946318"/>
      <w:r>
        <w:rPr>
          <w:rFonts w:hint="eastAsia" w:ascii="宋体" w:hAnsi="宋体"/>
          <w:b/>
          <w:color w:val="auto"/>
          <w:sz w:val="24"/>
          <w:szCs w:val="24"/>
        </w:rPr>
        <w:t xml:space="preserve">（十二） 废标的确认</w:t>
      </w:r>
      <w:bookmarkEnd w:id="101"/>
      <w:r/>
      <w:bookmarkEnd w:id="102"/>
      <w:r/>
      <w:bookmarkEnd w:id="103"/>
      <w:r/>
      <w:bookmarkEnd w:id="104"/>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bookmarkStart w:id="105" w:name="_Toc35780508"/>
      <w:r/>
      <w:bookmarkStart w:id="106" w:name="_Toc116946319"/>
      <w:r/>
      <w:bookmarkStart w:id="107" w:name="_Toc39873216"/>
      <w:r/>
      <w:bookmarkStart w:id="108" w:name="_Toc98277362"/>
      <w:r>
        <w:rPr>
          <w:rFonts w:hint="eastAsia" w:ascii="宋体" w:hAnsi="宋体"/>
          <w:b/>
          <w:color w:val="auto"/>
          <w:sz w:val="24"/>
          <w:szCs w:val="24"/>
        </w:rPr>
        <w:t xml:space="preserve">（十三）中标无效的确认</w:t>
      </w:r>
      <w:bookmarkEnd w:id="105"/>
      <w:r/>
      <w:bookmarkEnd w:id="106"/>
      <w:r/>
      <w:bookmarkEnd w:id="107"/>
      <w:r/>
      <w:bookmarkEnd w:id="108"/>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09" w:name="_Toc116946320"/>
      <w:r/>
      <w:bookmarkStart w:id="110" w:name="_Toc98277363"/>
      <w:r/>
      <w:bookmarkStart w:id="111" w:name="_Toc35780509"/>
      <w:r/>
      <w:bookmarkStart w:id="112" w:name="_Toc39873217"/>
      <w:r>
        <w:rPr>
          <w:rFonts w:hint="eastAsia" w:ascii="宋体" w:hAnsi="宋体"/>
          <w:b/>
          <w:color w:val="auto"/>
          <w:sz w:val="24"/>
          <w:szCs w:val="24"/>
        </w:rPr>
        <w:t xml:space="preserve">（十六）签订、履行合同</w:t>
      </w:r>
      <w:bookmarkEnd w:id="109"/>
      <w:r/>
      <w:bookmarkEnd w:id="110"/>
      <w:r/>
      <w:bookmarkEnd w:id="111"/>
      <w:r/>
      <w:bookmarkEnd w:id="11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3" w:name="_Toc116946321"/>
      <w:r/>
      <w:bookmarkStart w:id="114" w:name="_Toc39873218"/>
      <w:r/>
      <w:bookmarkStart w:id="115" w:name="_Toc98277364"/>
      <w:r/>
      <w:bookmarkStart w:id="116" w:name="_Toc35780510"/>
      <w:r>
        <w:rPr>
          <w:rFonts w:hint="eastAsia" w:ascii="宋体" w:hAnsi="宋体"/>
          <w:b/>
          <w:color w:val="auto"/>
          <w:sz w:val="24"/>
          <w:szCs w:val="24"/>
        </w:rPr>
        <w:t xml:space="preserve">（十七）招标代理费</w:t>
      </w:r>
      <w:bookmarkEnd w:id="113"/>
      <w:r/>
      <w:bookmarkEnd w:id="114"/>
      <w:r/>
      <w:bookmarkEnd w:id="115"/>
      <w:r/>
      <w:bookmarkEnd w:id="116"/>
      <w:r/>
      <w:bookmarkStart w:id="117" w:name="_Toc35780511"/>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18" w:name="_Toc116946322"/>
      <w:r/>
      <w:bookmarkStart w:id="119" w:name="_Toc39873219"/>
      <w:r/>
      <w:bookmarkStart w:id="120" w:name="_Toc98277365"/>
      <w:r>
        <w:rPr>
          <w:rFonts w:hint="eastAsia" w:ascii="宋体" w:hAnsi="宋体" w:eastAsia="宋体" w:cs="Times New Roman"/>
          <w:bCs/>
          <w:color w:val="auto"/>
          <w:sz w:val="24"/>
          <w:szCs w:val="24"/>
        </w:rPr>
        <w:t xml:space="preserve">1.本项目代理服务费由</w:t>
      </w:r>
      <w:r>
        <w:rPr>
          <w:rFonts w:hint="eastAsia" w:ascii="宋体" w:hAnsi="宋体" w:eastAsia="宋体" w:cs="Times New Roman"/>
          <w:bCs/>
          <w:color w:val="auto"/>
          <w:sz w:val="24"/>
          <w:szCs w:val="24"/>
          <w:lang w:val="en-US" w:eastAsia="zh-CN"/>
        </w:rPr>
        <w:t xml:space="preserve">采购人</w:t>
      </w:r>
      <w:r>
        <w:rPr>
          <w:rFonts w:hint="eastAsia" w:ascii="宋体" w:hAnsi="宋体" w:eastAsia="宋体" w:cs="Times New Roman"/>
          <w:bCs/>
          <w:color w:val="auto"/>
          <w:sz w:val="24"/>
          <w:szCs w:val="24"/>
        </w:rPr>
        <w:t xml:space="preserve">支付。</w:t>
      </w:r>
      <w:bookmarkEnd w:id="118"/>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21" w:name="_Toc116946323"/>
      <w:r>
        <w:rPr>
          <w:rFonts w:hint="eastAsia" w:ascii="宋体" w:hAnsi="宋体" w:eastAsia="宋体" w:cs="Times New Roman"/>
          <w:bCs/>
          <w:color w:val="auto"/>
          <w:sz w:val="24"/>
          <w:szCs w:val="24"/>
        </w:rPr>
        <w:t xml:space="preserve">2.招标代理服务费以中标金额为基数，采用差额定率累进法计算。具体费率标准如下：中标金额100万元（含）以下部分，费率为1.5%；中标金额100万元至500万元（含）部分，费率为0.8%。以上述标准计算出的代理服务费总额，按80%的折扣率计取。</w:t>
      </w:r>
      <w:bookmarkEnd w:id="121"/>
      <w:r/>
      <w:r/>
    </w:p>
    <w:p>
      <w:pPr>
        <w:ind w:firstLine="482"/>
        <w:spacing w:line="440" w:lineRule="exact"/>
        <w:tabs>
          <w:tab w:val="left" w:pos="945" w:leader="none"/>
        </w:tabs>
        <w:rPr>
          <w:rFonts w:hint="eastAsia" w:ascii="宋体" w:hAnsi="宋体"/>
          <w:b/>
          <w:color w:val="auto"/>
          <w:sz w:val="24"/>
          <w:szCs w:val="24"/>
        </w:rPr>
        <w:outlineLvl w:val="0"/>
      </w:pPr>
      <w:r/>
      <w:bookmarkStart w:id="122" w:name="_Toc116946324"/>
      <w:r>
        <w:rPr>
          <w:rFonts w:hint="eastAsia" w:ascii="宋体" w:hAnsi="宋体"/>
          <w:b/>
          <w:color w:val="auto"/>
          <w:sz w:val="24"/>
          <w:szCs w:val="24"/>
        </w:rPr>
        <w:t xml:space="preserve">（十八）未尽事宜</w:t>
      </w:r>
      <w:bookmarkEnd w:id="117"/>
      <w:r/>
      <w:bookmarkEnd w:id="119"/>
      <w:r/>
      <w:bookmarkEnd w:id="120"/>
      <w:r/>
      <w:bookmarkEnd w:id="122"/>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23" w:name="_Toc116946325"/>
      <w:r/>
      <w:bookmarkStart w:id="124" w:name="_Toc98277366"/>
      <w:r>
        <w:rPr>
          <w:rFonts w:hint="eastAsia" w:ascii="宋体" w:hAnsi="宋体" w:eastAsia="宋体" w:cs="Times New Roman"/>
          <w:b/>
          <w:color w:val="auto"/>
          <w:sz w:val="24"/>
          <w:szCs w:val="24"/>
        </w:rPr>
        <w:t xml:space="preserve">（十九）</w:t>
      </w:r>
      <w:bookmarkEnd w:id="123"/>
      <w:r/>
      <w:bookmarkEnd w:id="124"/>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2"/>
        <w:spacing w:line="440" w:lineRule="exact"/>
        <w:tabs>
          <w:tab w:val="left" w:pos="945" w:leader="none"/>
        </w:tabs>
        <w:rPr>
          <w:rFonts w:hint="eastAsia" w:ascii="宋体" w:hAnsi="宋体" w:eastAsia="宋体" w:cs="Times New Roman"/>
          <w:b w:val="0"/>
          <w:bCs/>
          <w:color w:val="auto"/>
          <w:sz w:val="24"/>
          <w:szCs w:val="24"/>
          <w:lang w:eastAsia="zh-CN"/>
        </w:rPr>
        <w:outlineLvl w:val="0"/>
      </w:pPr>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中标、成交供应商可采用合同融资形式，中标人可凭政府采购合同办理融资贷款，详见江苏政府采购网“政采贷”专栏。</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5" w:name="_Toc116946326"/>
      <w:r/>
      <w:bookmarkStart w:id="126" w:name="_Toc36414912"/>
      <w:r/>
      <w:bookmarkStart w:id="127" w:name="_Toc36850796"/>
      <w:r>
        <w:rPr>
          <w:rFonts w:hint="eastAsia" w:ascii="宋体" w:hAnsi="宋体"/>
          <w:b/>
          <w:bCs/>
          <w:color w:val="auto"/>
          <w:sz w:val="32"/>
          <w:szCs w:val="32"/>
          <w:highlight w:val="none"/>
          <w:lang w:val="zh-CN"/>
        </w:rPr>
        <w:t xml:space="preserve">三、采购需求</w:t>
      </w:r>
      <w:bookmarkEnd w:id="125"/>
      <w:r/>
      <w:bookmarkEnd w:id="126"/>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rPr>
        <w:outlineLvl w:val="0"/>
      </w:pPr>
      <w:r/>
      <w:bookmarkStart w:id="128" w:name="_Toc98277368"/>
      <w:r/>
      <w:bookmarkStart w:id="129" w:name="_Toc36830580"/>
      <w:r/>
      <w:bookmarkStart w:id="130" w:name="_Toc100610642"/>
      <w:r/>
      <w:bookmarkStart w:id="131" w:name="_Toc36414917"/>
      <w:r>
        <w:rPr>
          <w:rFonts w:hint="eastAsia" w:ascii="宋体" w:hAnsi="宋体" w:eastAsia="宋体" w:cs="Times New Roman"/>
          <w:b/>
          <w:color w:val="auto"/>
          <w:sz w:val="24"/>
          <w:szCs w:val="24"/>
        </w:rPr>
        <w:t xml:space="preserve">一、采购标的需实现的功能或者目标，以及为落实政府采购政策需满足的要求</w:t>
      </w:r>
      <w:bookmarkEnd w:id="128"/>
      <w:r/>
      <w:bookmarkEnd w:id="129"/>
      <w:r/>
      <w:r/>
    </w:p>
    <w:p>
      <w:pPr>
        <w:ind w:firstLine="482"/>
        <w:jc w:val="left"/>
        <w:keepLines w:val="0"/>
        <w:keepNext w:val="0"/>
        <w:pageBreakBefore w:val="0"/>
        <w:spacing w:line="440" w:lineRule="exact"/>
        <w:shd w:val="clear" w:color="auto" w:fill="ffffff"/>
        <w:widowControl w:val="off"/>
        <w:rPr>
          <w:rFonts w:hint="default" w:ascii="宋体" w:hAnsi="宋体" w:eastAsia="宋体" w:cs="Arial"/>
          <w:b/>
          <w:bCs/>
          <w:color w:val="auto"/>
          <w:sz w:val="24"/>
          <w:szCs w:val="20"/>
        </w:rPr>
      </w:pPr>
      <w:r/>
      <w:bookmarkStart w:id="132" w:name="_Toc36830581"/>
      <w:r/>
      <w:bookmarkStart w:id="133" w:name="_Toc98277369"/>
      <w:r>
        <w:rPr>
          <w:rFonts w:hint="eastAsia" w:ascii="宋体" w:hAnsi="宋体" w:eastAsia="宋体" w:cs="Arial"/>
          <w:b/>
          <w:bCs/>
          <w:color w:val="auto"/>
          <w:sz w:val="24"/>
          <w:szCs w:val="20"/>
        </w:rPr>
        <w:t xml:space="preserve">1</w:t>
      </w:r>
      <w:r>
        <w:rPr>
          <w:rFonts w:hint="default" w:ascii="宋体" w:hAnsi="宋体" w:eastAsia="宋体" w:cs="Arial"/>
          <w:b/>
          <w:bCs/>
          <w:color w:val="auto"/>
          <w:sz w:val="24"/>
          <w:szCs w:val="20"/>
        </w:rPr>
        <w:t xml:space="preserve">.</w:t>
      </w:r>
      <w:r>
        <w:rPr>
          <w:rFonts w:hint="eastAsia" w:ascii="宋体" w:hAnsi="宋体" w:eastAsia="宋体" w:cs="Arial"/>
          <w:b/>
          <w:bCs/>
          <w:color w:val="auto"/>
          <w:sz w:val="24"/>
          <w:szCs w:val="20"/>
        </w:rPr>
        <w:t xml:space="preserve">本项目是否专门面向中小企业（含监狱企业、残疾人福利性单位）采购：是。</w:t>
      </w:r>
      <w:r/>
    </w:p>
    <w:p>
      <w:pPr>
        <w:ind w:firstLine="482"/>
        <w:jc w:val="left"/>
        <w:keepLines w:val="0"/>
        <w:keepNext w:val="0"/>
        <w:pageBreakBefore w:val="0"/>
        <w:spacing w:line="440" w:lineRule="exact"/>
        <w:shd w:val="clear" w:color="auto" w:fill="ffffff"/>
        <w:widowControl w:val="off"/>
        <w:rPr>
          <w:rFonts w:hint="default" w:ascii="宋体" w:hAnsi="宋体" w:eastAsia="宋体" w:cs="Arial"/>
          <w:color w:val="auto"/>
          <w:sz w:val="24"/>
          <w:szCs w:val="20"/>
        </w:rPr>
      </w:pPr>
      <w:r>
        <w:rPr>
          <w:rFonts w:hint="default" w:ascii="宋体" w:hAnsi="宋体" w:eastAsia="宋体" w:cs="Arial"/>
          <w:b/>
          <w:bCs/>
          <w:color w:val="auto"/>
          <w:sz w:val="24"/>
          <w:szCs w:val="20"/>
        </w:rPr>
        <w:t xml:space="preserve">2.</w:t>
      </w:r>
      <w:r>
        <w:rPr>
          <w:rFonts w:hint="eastAsia" w:ascii="宋体" w:hAnsi="宋体" w:eastAsia="宋体" w:cs="Arial"/>
          <w:b/>
          <w:bCs/>
          <w:color w:val="auto"/>
          <w:sz w:val="24"/>
          <w:szCs w:val="20"/>
        </w:rPr>
        <w:t xml:space="preserve">本项目标的所属行业：</w:t>
      </w:r>
      <w:r>
        <w:rPr>
          <w:rFonts w:hint="eastAsia" w:ascii="宋体" w:hAnsi="宋体" w:eastAsia="宋体" w:cs="Times New Roman"/>
          <w:b/>
          <w:bCs/>
          <w:color w:val="auto"/>
          <w:sz w:val="24"/>
          <w:szCs w:val="24"/>
        </w:rPr>
        <w:t xml:space="preserve">批发业</w:t>
      </w:r>
      <w:r>
        <w:rPr>
          <w:rFonts w:hint="eastAsia" w:ascii="宋体" w:hAnsi="宋体" w:eastAsia="宋体" w:cs="Times New Roman"/>
          <w:bCs/>
          <w:color w:val="auto"/>
          <w:sz w:val="24"/>
          <w:szCs w:val="24"/>
        </w:rPr>
        <w:t xml:space="preserve">（</w:t>
      </w:r>
      <w:r>
        <w:rPr>
          <w:rFonts w:hint="eastAsia" w:ascii="宋体" w:hAnsi="宋体" w:eastAsia="宋体" w:cs="Times New Roman"/>
          <w:b/>
          <w:bCs/>
          <w:color w:val="auto"/>
          <w:sz w:val="24"/>
          <w:szCs w:val="24"/>
        </w:rPr>
        <w:t xml:space="preserve">批发业：</w:t>
      </w:r>
      <w:r>
        <w:rPr>
          <w:rFonts w:hint="eastAsia" w:ascii="宋体" w:hAnsi="宋体" w:eastAsia="宋体" w:cs="Times New Roman"/>
          <w:bCs/>
          <w:color w:val="auto"/>
          <w:sz w:val="24"/>
          <w:szCs w:val="24"/>
        </w:rPr>
        <w:t xml:space="preserve">根据《中小企业划型标准规定》工信部联企业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bookmarkEnd w:id="132"/>
      <w:r/>
      <w:bookmarkEnd w:id="133"/>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rPr>
        <w:outlineLvl w:val="0"/>
      </w:pPr>
      <w:r>
        <w:rPr>
          <w:rFonts w:hint="eastAsia" w:ascii="宋体" w:hAnsi="宋体" w:eastAsia="宋体" w:cs="Times New Roman"/>
          <w:b/>
          <w:color w:val="auto"/>
          <w:sz w:val="24"/>
          <w:szCs w:val="24"/>
        </w:rPr>
        <w:t xml:space="preserve">二、本项目采购标的概况、服务期、质量标准及其他要求</w:t>
      </w:r>
      <w:r/>
    </w:p>
    <w:p>
      <w:pPr>
        <w:ind w:firstLine="482"/>
        <w:keepLines w:val="0"/>
        <w:keepNext w:val="0"/>
        <w:pageBreakBefore w:val="0"/>
        <w:spacing w:line="440" w:lineRule="exact"/>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bCs/>
          <w:color w:val="auto"/>
          <w:sz w:val="24"/>
          <w:szCs w:val="24"/>
        </w:rPr>
        <w:t xml:space="preserve">1.项目编号：</w:t>
      </w:r>
      <w:r>
        <w:rPr>
          <w:rFonts w:hint="eastAsia" w:ascii="宋体" w:hAnsi="宋体" w:eastAsia="宋体" w:cs="Times New Roman"/>
          <w:b w:val="0"/>
          <w:bCs w:val="0"/>
          <w:color w:val="auto"/>
          <w:sz w:val="24"/>
          <w:szCs w:val="24"/>
          <w:lang w:eastAsia="zh-CN"/>
        </w:rPr>
        <w:t xml:space="preserve">JSZC-320206-LXZB-G202</w:t>
      </w:r>
      <w:r>
        <w:rPr>
          <w:rFonts w:hint="eastAsia" w:ascii="宋体" w:hAnsi="宋体" w:eastAsia="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eastAsia="zh-CN"/>
        </w:rPr>
        <w:t xml:space="preserve">-00</w:t>
      </w:r>
      <w:r>
        <w:rPr>
          <w:rFonts w:hint="eastAsia" w:ascii="宋体" w:hAnsi="宋体" w:eastAsia="宋体" w:cs="Times New Roman"/>
          <w:b w:val="0"/>
          <w:bCs w:val="0"/>
          <w:color w:val="auto"/>
          <w:sz w:val="24"/>
          <w:szCs w:val="24"/>
          <w:lang w:val="en-US" w:eastAsia="zh-CN"/>
        </w:rPr>
        <w:t xml:space="preserve">10</w:t>
      </w:r>
      <w:r/>
    </w:p>
    <w:p>
      <w:pPr>
        <w:ind w:firstLine="482"/>
        <w:jc w:val="left"/>
        <w:keepLines w:val="0"/>
        <w:keepNext w:val="0"/>
        <w:pageBreakBefore w:val="0"/>
        <w:spacing w:line="440" w:lineRule="exact"/>
        <w:widowControl w:val="off"/>
        <w:rPr>
          <w:rFonts w:hint="default" w:ascii="宋体" w:hAnsi="宋体" w:eastAsia="宋体" w:cs="Times New Roman"/>
          <w:color w:val="auto"/>
          <w:sz w:val="24"/>
          <w:szCs w:val="24"/>
        </w:rPr>
      </w:pPr>
      <w:r/>
      <w:bookmarkStart w:id="134" w:name="_Hlk37847209"/>
      <w:r>
        <w:rPr>
          <w:rFonts w:hint="default" w:ascii="宋体" w:hAnsi="宋体" w:eastAsia="宋体" w:cs="Times New Roman"/>
          <w:b/>
          <w:bCs/>
          <w:color w:val="auto"/>
          <w:sz w:val="24"/>
          <w:szCs w:val="24"/>
        </w:rPr>
        <w:t xml:space="preserve">2</w:t>
      </w:r>
      <w:r>
        <w:rPr>
          <w:rFonts w:hint="eastAsia" w:ascii="宋体" w:hAnsi="宋体" w:eastAsia="宋体" w:cs="Times New Roman"/>
          <w:b/>
          <w:bCs/>
          <w:color w:val="auto"/>
          <w:sz w:val="24"/>
          <w:szCs w:val="24"/>
        </w:rPr>
        <w:t xml:space="preserve">.项目名称</w:t>
      </w:r>
      <w:bookmarkEnd w:id="134"/>
      <w:r>
        <w:rPr>
          <w:rFonts w:hint="eastAsia" w:ascii="宋体" w:hAnsi="宋体" w:eastAsia="宋体" w:cs="Times New Roman"/>
          <w:b/>
          <w:bCs/>
          <w:color w:val="auto"/>
          <w:sz w:val="24"/>
          <w:szCs w:val="24"/>
        </w:rPr>
        <w:t xml:space="preserve">：</w:t>
      </w:r>
      <w:r>
        <w:rPr>
          <w:rFonts w:hint="eastAsia" w:ascii="宋体" w:hAnsi="宋体" w:eastAsia="宋体" w:cs="Times New Roman"/>
          <w:color w:val="auto"/>
          <w:sz w:val="24"/>
          <w:szCs w:val="24"/>
          <w:lang w:eastAsia="zh-CN"/>
        </w:rPr>
        <w:t xml:space="preserve">2026年石塘湾派出所食堂原材料采购</w:t>
      </w:r>
      <w:r>
        <w:rPr>
          <w:rFonts w:hint="eastAsia" w:ascii="宋体" w:hAnsi="宋体" w:eastAsia="宋体" w:cs="Times New Roman"/>
          <w:color w:val="auto"/>
          <w:sz w:val="24"/>
          <w:szCs w:val="24"/>
        </w:rPr>
        <w:t xml:space="preserve">项目</w:t>
      </w:r>
      <w:r/>
    </w:p>
    <w:p>
      <w:pPr>
        <w:ind w:firstLine="482"/>
        <w:jc w:val="left"/>
        <w:keepLines w:val="0"/>
        <w:keepNext w:val="0"/>
        <w:pageBreakBefore w:val="0"/>
        <w:spacing w:line="440" w:lineRule="exact"/>
        <w:widowControl w:val="off"/>
        <w:rPr>
          <w:rFonts w:hint="default" w:ascii="宋体" w:hAnsi="宋体" w:eastAsia="宋体" w:cs="Times New Roman"/>
          <w:bCs/>
          <w:color w:val="auto"/>
          <w:sz w:val="24"/>
          <w:szCs w:val="24"/>
        </w:rPr>
      </w:pPr>
      <w:r>
        <w:rPr>
          <w:rFonts w:hint="eastAsia" w:ascii="宋体" w:hAnsi="宋体" w:eastAsia="宋体" w:cs="Times New Roman"/>
          <w:b/>
          <w:bCs/>
          <w:color w:val="auto"/>
          <w:sz w:val="24"/>
          <w:szCs w:val="24"/>
        </w:rPr>
        <w:t xml:space="preserve">3.项目概况：</w:t>
      </w:r>
      <w:r>
        <w:rPr>
          <w:rFonts w:hint="eastAsia" w:ascii="宋体" w:hAnsi="宋体" w:eastAsia="宋体" w:cs="Times New Roman"/>
          <w:bCs/>
          <w:color w:val="auto"/>
          <w:sz w:val="24"/>
          <w:szCs w:val="24"/>
        </w:rPr>
        <w:t xml:space="preserve">本项目为</w:t>
      </w:r>
      <w:r>
        <w:rPr>
          <w:rFonts w:hint="eastAsia" w:ascii="宋体" w:hAnsi="宋体" w:eastAsia="宋体" w:cs="Times New Roman"/>
          <w:bCs/>
          <w:color w:val="auto"/>
          <w:sz w:val="24"/>
          <w:szCs w:val="24"/>
          <w:lang w:eastAsia="zh-CN"/>
        </w:rPr>
        <w:t xml:space="preserve">2026年石塘湾派出所食堂原材料采购</w:t>
      </w:r>
      <w:r>
        <w:rPr>
          <w:rFonts w:hint="eastAsia" w:ascii="宋体" w:hAnsi="宋体" w:eastAsia="宋体" w:cs="Times New Roman"/>
          <w:bCs/>
          <w:color w:val="auto"/>
          <w:sz w:val="24"/>
          <w:szCs w:val="24"/>
        </w:rPr>
        <w:t xml:space="preserve">，为保证</w:t>
      </w:r>
      <w:r>
        <w:rPr>
          <w:rFonts w:hint="eastAsia" w:ascii="宋体" w:hAnsi="宋体" w:eastAsia="宋体" w:cs="Times New Roman"/>
          <w:bCs/>
          <w:color w:val="auto"/>
          <w:sz w:val="24"/>
          <w:szCs w:val="24"/>
          <w:lang w:eastAsia="zh-CN"/>
        </w:rPr>
        <w:t xml:space="preserve">石塘湾派出所</w:t>
      </w:r>
      <w:r>
        <w:rPr>
          <w:rFonts w:hint="eastAsia" w:ascii="宋体" w:hAnsi="宋体" w:eastAsia="宋体" w:cs="Times New Roman"/>
          <w:bCs/>
          <w:color w:val="auto"/>
          <w:sz w:val="24"/>
          <w:szCs w:val="24"/>
        </w:rPr>
        <w:t xml:space="preserve">食堂管理专业化、正规化，进一步提升食堂伙食质量，中标供应商负责食堂原材料及各类食材的供应、配送及相关后续服务。</w:t>
      </w:r>
      <w:r/>
    </w:p>
    <w:p>
      <w:pPr>
        <w:ind w:firstLine="482"/>
        <w:jc w:val="left"/>
        <w:keepLines w:val="0"/>
        <w:keepNext w:val="0"/>
        <w:pageBreakBefore w:val="0"/>
        <w:spacing w:line="440" w:lineRule="exact"/>
        <w:widowControl w:val="off"/>
        <w:rPr>
          <w:rFonts w:hint="default" w:ascii="宋体" w:hAnsi="宋体" w:eastAsia="宋体" w:cs="Times New Roman"/>
          <w:bCs/>
          <w:color w:val="auto"/>
          <w:sz w:val="24"/>
          <w:szCs w:val="24"/>
        </w:rPr>
      </w:pPr>
      <w:r/>
      <w:bookmarkStart w:id="135" w:name="_Hlk126156189"/>
      <w:r>
        <w:rPr>
          <w:rFonts w:hint="default" w:ascii="宋体" w:hAnsi="宋体" w:eastAsia="宋体" w:cs="Times New Roman"/>
          <w:b/>
          <w:color w:val="auto"/>
          <w:sz w:val="24"/>
          <w:szCs w:val="24"/>
        </w:rPr>
        <w:t xml:space="preserve">4</w:t>
      </w:r>
      <w:r>
        <w:rPr>
          <w:rFonts w:hint="eastAsia" w:ascii="宋体" w:hAnsi="宋体" w:eastAsia="宋体" w:cs="Times New Roman"/>
          <w:b/>
          <w:color w:val="auto"/>
          <w:sz w:val="24"/>
          <w:szCs w:val="24"/>
        </w:rPr>
        <w:t xml:space="preserve">.★供应期：</w:t>
      </w:r>
      <w:r>
        <w:rPr>
          <w:rFonts w:hint="eastAsia" w:ascii="宋体" w:hAnsi="宋体" w:eastAsia="宋体" w:cs="Times New Roman"/>
          <w:bCs/>
          <w:color w:val="auto"/>
          <w:sz w:val="24"/>
          <w:szCs w:val="24"/>
        </w:rPr>
        <w:t xml:space="preserve">一年（具体起始日期以合同签订日期为准）。若考核未达到采购人要求，采购人有权单方面终止合同。</w:t>
      </w:r>
      <w:r/>
    </w:p>
    <w:p>
      <w:pPr>
        <w:ind w:firstLine="482"/>
        <w:jc w:val="left"/>
        <w:keepLines w:val="0"/>
        <w:keepNext w:val="0"/>
        <w:pageBreakBefore w:val="0"/>
        <w:spacing w:line="440" w:lineRule="exact"/>
        <w:widowControl w:val="off"/>
        <w:rPr>
          <w:rFonts w:hint="default" w:ascii="宋体" w:hAnsi="宋体" w:eastAsia="宋体" w:cs="Times New Roman"/>
          <w:bCs/>
          <w:color w:val="auto"/>
          <w:sz w:val="24"/>
          <w:szCs w:val="24"/>
        </w:rPr>
      </w:pPr>
      <w:r>
        <w:rPr>
          <w:rFonts w:hint="eastAsia" w:ascii="宋体" w:hAnsi="宋体" w:eastAsia="宋体" w:cs="Times New Roman"/>
          <w:b/>
          <w:color w:val="auto"/>
          <w:sz w:val="24"/>
          <w:szCs w:val="24"/>
          <w:lang w:val="en-US" w:eastAsia="zh-CN"/>
        </w:rPr>
        <w:t xml:space="preserve">5</w:t>
      </w: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rPr>
        <w:t xml:space="preserve">质量标准符合国家标准、行业标准和企业标准（标准不一致的，以严格的标准为准），并满足</w:t>
      </w:r>
      <w:r>
        <w:rPr>
          <w:rFonts w:hint="eastAsia" w:ascii="宋体" w:hAnsi="宋体" w:eastAsia="宋体" w:cs="Times New Roman"/>
          <w:bCs/>
          <w:color w:val="auto"/>
          <w:sz w:val="24"/>
          <w:szCs w:val="24"/>
          <w:lang w:val="en-US" w:eastAsia="zh-CN"/>
        </w:rPr>
        <w:t xml:space="preserve">采购需求</w:t>
      </w:r>
      <w:r>
        <w:rPr>
          <w:rFonts w:hint="eastAsia" w:ascii="宋体" w:hAnsi="宋体" w:eastAsia="宋体" w:cs="Times New Roman"/>
          <w:bCs/>
          <w:color w:val="auto"/>
          <w:sz w:val="24"/>
          <w:szCs w:val="24"/>
        </w:rPr>
        <w:t xml:space="preserve">。</w:t>
      </w:r>
      <w:bookmarkEnd w:id="135"/>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0"/>
        </w:rPr>
      </w:pPr>
      <w:r/>
      <w:bookmarkStart w:id="136" w:name="_Hlk123566626"/>
      <w:r>
        <w:rPr>
          <w:rFonts w:hint="eastAsia" w:ascii="宋体" w:hAnsi="宋体" w:eastAsia="宋体" w:cs="Times New Roman"/>
          <w:b/>
          <w:bCs/>
          <w:color w:val="auto"/>
          <w:sz w:val="24"/>
          <w:szCs w:val="20"/>
          <w:lang w:val="en-US" w:eastAsia="zh-CN"/>
        </w:rPr>
        <w:t xml:space="preserve">6</w:t>
      </w:r>
      <w:r>
        <w:rPr>
          <w:rFonts w:hint="eastAsia" w:ascii="宋体" w:hAnsi="宋体" w:eastAsia="宋体" w:cs="Times New Roman"/>
          <w:b/>
          <w:bCs/>
          <w:color w:val="auto"/>
          <w:sz w:val="24"/>
          <w:szCs w:val="20"/>
        </w:rPr>
        <w:t xml:space="preserve">.</w:t>
      </w:r>
      <w:r>
        <w:rPr>
          <w:rFonts w:hint="default" w:ascii="宋体" w:hAnsi="宋体" w:eastAsia="宋体" w:cs="Times New Roman"/>
          <w:b/>
          <w:bCs/>
          <w:color w:val="auto"/>
          <w:sz w:val="24"/>
          <w:szCs w:val="20"/>
        </w:rPr>
        <w:t xml:space="preserve">★</w:t>
      </w:r>
      <w:r>
        <w:rPr>
          <w:rFonts w:hint="eastAsia" w:ascii="宋体" w:hAnsi="宋体" w:eastAsia="宋体" w:cs="Times New Roman"/>
          <w:b/>
          <w:bCs/>
          <w:color w:val="auto"/>
          <w:sz w:val="24"/>
          <w:szCs w:val="20"/>
        </w:rPr>
        <w:t xml:space="preserve">付款方式：</w:t>
      </w:r>
      <w:bookmarkStart w:id="137" w:name="_Hlk120728216"/>
      <w:r/>
      <w:bookmarkStart w:id="138" w:name="_Hlk126156843"/>
      <w:r/>
      <w:r/>
    </w:p>
    <w:p>
      <w:pPr>
        <w:ind w:firstLine="482"/>
        <w:keepLines w:val="0"/>
        <w:keepNext w:val="0"/>
        <w:pageBreakBefore w:val="0"/>
        <w:spacing w:line="440" w:lineRule="exact"/>
        <w:widowControl w:val="off"/>
        <w:rPr>
          <w:rFonts w:hint="default" w:ascii="宋体" w:hAnsi="宋体" w:eastAsia="宋体" w:cs="Times New Roman"/>
          <w:b/>
          <w:bCs/>
          <w:color w:val="auto"/>
          <w:sz w:val="24"/>
          <w:szCs w:val="20"/>
        </w:rPr>
      </w:pPr>
      <w:r>
        <w:rPr>
          <w:rFonts w:hint="eastAsia" w:ascii="宋体" w:hAnsi="宋体" w:eastAsia="宋体" w:cs="Times New Roman"/>
          <w:b/>
          <w:bCs/>
          <w:color w:val="auto"/>
          <w:sz w:val="24"/>
          <w:szCs w:val="24"/>
          <w:u w:val="single"/>
        </w:rPr>
        <w:t xml:space="preserve">合同签订生效后，预付合同价款的10%，于前四个月的应付价款中分别抵扣预付款的25%；采购人根据</w:t>
      </w:r>
      <w:r>
        <w:rPr>
          <w:rFonts w:hint="eastAsia" w:ascii="宋体" w:hAnsi="宋体" w:eastAsia="宋体" w:cs="Times New Roman"/>
          <w:b/>
          <w:bCs/>
          <w:color w:val="auto"/>
          <w:sz w:val="24"/>
          <w:szCs w:val="24"/>
          <w:u w:val="single"/>
          <w:lang w:val="en-US" w:eastAsia="zh-CN"/>
        </w:rPr>
        <w:t xml:space="preserve">供应商</w:t>
      </w:r>
      <w:r>
        <w:rPr>
          <w:rFonts w:hint="eastAsia" w:ascii="宋体" w:hAnsi="宋体" w:eastAsia="宋体" w:cs="Times New Roman"/>
          <w:b/>
          <w:bCs/>
          <w:color w:val="auto"/>
          <w:sz w:val="24"/>
          <w:szCs w:val="24"/>
          <w:u w:val="single"/>
        </w:rPr>
        <w:t xml:space="preserve">实际配送种类、数量、定价、考核情况及中标折扣率</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rPr>
        <w:t xml:space="preserve">每月进行一次价款结算</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次月支付上月的结算价款</w:t>
      </w:r>
      <w:r>
        <w:rPr>
          <w:rFonts w:hint="eastAsia" w:ascii="宋体" w:hAnsi="宋体" w:eastAsia="宋体" w:cs="Times New Roman"/>
          <w:b/>
          <w:bCs/>
          <w:color w:val="auto"/>
          <w:sz w:val="24"/>
          <w:szCs w:val="24"/>
          <w:u w:val="single"/>
        </w:rPr>
        <w:t xml:space="preserve">。中标供应商每月结算价款=</w:t>
      </w:r>
      <w:r>
        <w:rPr>
          <w:rFonts w:hint="eastAsia" w:ascii="宋体" w:hAnsi="宋体" w:eastAsia="宋体" w:cs="Times New Roman"/>
          <w:b/>
          <w:bCs/>
          <w:color w:val="auto"/>
          <w:sz w:val="24"/>
          <w:szCs w:val="24"/>
          <w:u w:val="single"/>
          <w:lang w:val="en-US" w:eastAsia="zh-CN"/>
        </w:rPr>
        <w:t xml:space="preserve">∑</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rPr>
        <w:t xml:space="preserve">双方确认的</w:t>
      </w:r>
      <w:r>
        <w:rPr>
          <w:rFonts w:hint="eastAsia" w:ascii="宋体" w:hAnsi="宋体" w:eastAsia="宋体" w:cs="Times New Roman"/>
          <w:b/>
          <w:bCs/>
          <w:color w:val="auto"/>
          <w:sz w:val="24"/>
          <w:szCs w:val="24"/>
          <w:u w:val="single"/>
          <w:lang w:val="en-US" w:eastAsia="zh-CN"/>
        </w:rPr>
        <w:t xml:space="preserve">相应食材</w:t>
      </w:r>
      <w:r>
        <w:rPr>
          <w:rFonts w:hint="eastAsia" w:ascii="宋体" w:hAnsi="宋体" w:eastAsia="宋体" w:cs="Times New Roman"/>
          <w:b/>
          <w:bCs/>
          <w:color w:val="auto"/>
          <w:sz w:val="24"/>
          <w:szCs w:val="24"/>
          <w:u w:val="single"/>
        </w:rPr>
        <w:t xml:space="preserve">价格（单价）×</w:t>
      </w:r>
      <w:r>
        <w:rPr>
          <w:rFonts w:hint="eastAsia" w:ascii="宋体" w:hAnsi="宋体" w:eastAsia="宋体" w:cs="Times New Roman"/>
          <w:b/>
          <w:bCs/>
          <w:color w:val="auto"/>
          <w:sz w:val="24"/>
          <w:szCs w:val="24"/>
          <w:u w:val="single"/>
          <w:lang w:val="en-US" w:eastAsia="zh-CN"/>
        </w:rPr>
        <w:t xml:space="preserve">相应食材</w:t>
      </w:r>
      <w:r>
        <w:rPr>
          <w:rFonts w:hint="eastAsia" w:ascii="宋体" w:hAnsi="宋体" w:eastAsia="宋体" w:cs="Times New Roman"/>
          <w:b/>
          <w:bCs/>
          <w:color w:val="auto"/>
          <w:sz w:val="24"/>
          <w:szCs w:val="24"/>
          <w:u w:val="single"/>
        </w:rPr>
        <w:t xml:space="preserve">实际配送</w:t>
      </w:r>
      <w:r>
        <w:rPr>
          <w:rFonts w:hint="eastAsia" w:ascii="宋体" w:hAnsi="宋体" w:eastAsia="宋体" w:cs="Times New Roman"/>
          <w:b/>
          <w:bCs/>
          <w:color w:val="auto"/>
          <w:sz w:val="24"/>
          <w:szCs w:val="24"/>
          <w:u w:val="single"/>
          <w:lang w:val="en-US" w:eastAsia="zh-CN"/>
        </w:rPr>
        <w:t xml:space="preserve">数量】</w:t>
      </w:r>
      <w:r>
        <w:rPr>
          <w:rFonts w:hint="eastAsia" w:ascii="宋体" w:hAnsi="宋体" w:eastAsia="宋体" w:cs="Times New Roman"/>
          <w:b/>
          <w:bCs/>
          <w:color w:val="auto"/>
          <w:sz w:val="24"/>
          <w:szCs w:val="24"/>
          <w:u w:val="single"/>
        </w:rPr>
        <w:t xml:space="preserve">-当期累计扣款</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考核扣款＋违约扣款</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-预付款*25%（前四个月）</w:t>
      </w:r>
      <w:r>
        <w:rPr>
          <w:rFonts w:hint="eastAsia" w:ascii="宋体" w:hAnsi="宋体" w:eastAsia="宋体" w:cs="Times New Roman"/>
          <w:b/>
          <w:bCs/>
          <w:color w:val="auto"/>
          <w:sz w:val="24"/>
          <w:szCs w:val="24"/>
          <w:u w:val="single"/>
        </w:rPr>
        <w:t xml:space="preserve">。每次付款时中标供应商须提供符合采购人财务要求的税金发票。</w:t>
      </w:r>
      <w:bookmarkEnd w:id="137"/>
      <w:r/>
      <w:r/>
    </w:p>
    <w:p>
      <w:pPr>
        <w:ind w:firstLine="482"/>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u w:val="single"/>
          <w:lang w:val="en-US" w:eastAsia="zh-CN"/>
        </w:rPr>
        <w:t xml:space="preserve">7</w:t>
      </w:r>
      <w:r>
        <w:rPr>
          <w:rFonts w:hint="default" w:ascii="宋体" w:hAnsi="宋体" w:eastAsia="宋体" w:cs="Times New Roman"/>
          <w:b/>
          <w:bCs/>
          <w:color w:val="auto"/>
          <w:sz w:val="24"/>
          <w:szCs w:val="24"/>
          <w:u w:val="single"/>
        </w:rPr>
        <w:t xml:space="preserve">.★</w:t>
      </w:r>
      <w:r>
        <w:rPr>
          <w:rFonts w:hint="eastAsia" w:ascii="宋体" w:hAnsi="宋体" w:eastAsia="宋体" w:cs="Times New Roman"/>
          <w:b/>
          <w:bCs/>
          <w:color w:val="auto"/>
          <w:sz w:val="24"/>
          <w:szCs w:val="24"/>
          <w:u w:val="single"/>
        </w:rPr>
        <w:t xml:space="preserve">价格确认及结算要求</w:t>
      </w:r>
      <w:r/>
    </w:p>
    <w:p>
      <w:pPr>
        <w:ind w:firstLine="482"/>
        <w:jc w:val="left"/>
        <w:keepLines w:val="0"/>
        <w:keepNext w:val="0"/>
        <w:pageBreakBefore w:val="0"/>
        <w:spacing w:line="440" w:lineRule="exact"/>
        <w:widowControl w:val="off"/>
        <w:rPr>
          <w:rFonts w:hint="eastAsia" w:ascii="宋体" w:hAnsi="宋体" w:eastAsia="宋体" w:cs="Times New Roman"/>
          <w:b/>
          <w:bCs/>
          <w:color w:val="auto"/>
          <w:sz w:val="24"/>
          <w:szCs w:val="24"/>
          <w:u w:val="single"/>
          <w:lang w:val="en-US" w:eastAsia="zh-CN"/>
        </w:rPr>
      </w:pPr>
      <w:r>
        <w:rPr>
          <w:rFonts w:hint="eastAsia" w:ascii="宋体" w:hAnsi="宋体" w:eastAsia="宋体" w:cs="Times New Roman"/>
          <w:b/>
          <w:bCs/>
          <w:color w:val="auto"/>
          <w:sz w:val="24"/>
          <w:szCs w:val="24"/>
          <w:u w:val="single"/>
        </w:rPr>
        <w:t xml:space="preserve">（1）</w:t>
      </w:r>
      <w:r>
        <w:rPr>
          <w:rFonts w:hint="eastAsia" w:ascii="宋体" w:hAnsi="宋体" w:eastAsia="宋体" w:cs="Times New Roman"/>
          <w:b/>
          <w:bCs/>
          <w:color w:val="auto"/>
          <w:sz w:val="24"/>
          <w:szCs w:val="24"/>
          <w:u w:val="single"/>
          <w:lang w:val="en-US" w:eastAsia="zh-CN"/>
        </w:rPr>
        <w:t xml:space="preserve">食用品单价确认：以无锡市发展和改革委员会官网（http://dpc.wuxi.gov.cn/ztzl/msjf/nfcp/index.shtml）公示的民生价费（食用品）中最近一个月销售价的平均价×中标折扣率（中标折扣率=1－优惠率）为准。</w:t>
      </w:r>
      <w:r/>
    </w:p>
    <w:p>
      <w:pPr>
        <w:ind w:firstLine="482"/>
        <w:jc w:val="left"/>
        <w:keepLines w:val="0"/>
        <w:keepNext w:val="0"/>
        <w:pageBreakBefore w:val="0"/>
        <w:spacing w:line="440" w:lineRule="exact"/>
        <w:widowControl w:val="off"/>
        <w:rPr>
          <w:rFonts w:hint="default" w:ascii="宋体" w:hAnsi="宋体" w:eastAsia="宋体" w:cs="Times New Roman"/>
          <w:b/>
          <w:bCs/>
          <w:color w:val="auto"/>
          <w:sz w:val="24"/>
          <w:szCs w:val="24"/>
          <w:u w:val="single"/>
          <w:lang w:val="en-US" w:eastAsia="zh-CN"/>
        </w:rPr>
      </w:pPr>
      <w:r>
        <w:rPr>
          <w:rFonts w:hint="eastAsia" w:ascii="宋体" w:hAnsi="宋体" w:eastAsia="宋体" w:cs="Times New Roman"/>
          <w:b/>
          <w:bCs/>
          <w:color w:val="auto"/>
          <w:sz w:val="24"/>
          <w:szCs w:val="24"/>
          <w:u w:val="single"/>
          <w:lang w:val="en-US" w:eastAsia="zh-CN"/>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82"/>
        <w:jc w:val="left"/>
        <w:keepLines w:val="0"/>
        <w:keepNext w:val="0"/>
        <w:pageBreakBefore w:val="0"/>
        <w:spacing w:line="440" w:lineRule="exact"/>
        <w:widowControl w:val="off"/>
        <w:rPr>
          <w:rFonts w:hint="eastAsia" w:ascii="宋体" w:hAnsi="宋体" w:eastAsia="宋体" w:cs="Times New Roman"/>
          <w:b/>
          <w:bCs/>
          <w:color w:val="auto"/>
          <w:sz w:val="24"/>
          <w:szCs w:val="24"/>
          <w:u w:val="single"/>
          <w:lang w:eastAsia="zh-CN"/>
        </w:rPr>
      </w:pPr>
      <w:r>
        <w:rPr>
          <w:rFonts w:hint="eastAsia" w:ascii="宋体" w:hAnsi="宋体" w:eastAsia="宋体" w:cs="Times New Roman"/>
          <w:b/>
          <w:bCs/>
          <w:color w:val="auto"/>
          <w:sz w:val="24"/>
          <w:szCs w:val="24"/>
          <w:u w:val="single"/>
        </w:rPr>
        <w:t xml:space="preserve">（</w:t>
      </w:r>
      <w:r>
        <w:rPr>
          <w:rFonts w:hint="eastAsia" w:ascii="宋体" w:hAnsi="宋体" w:eastAsia="宋体" w:cs="Times New Roman"/>
          <w:b/>
          <w:bCs/>
          <w:color w:val="auto"/>
          <w:sz w:val="24"/>
          <w:szCs w:val="24"/>
          <w:u w:val="single"/>
          <w:lang w:val="en-US" w:eastAsia="zh-CN"/>
        </w:rPr>
        <w:t xml:space="preserve">3</w:t>
      </w:r>
      <w:r>
        <w:rPr>
          <w:rFonts w:hint="eastAsia" w:ascii="宋体" w:hAnsi="宋体" w:eastAsia="宋体" w:cs="Times New Roman"/>
          <w:b/>
          <w:bCs/>
          <w:color w:val="auto"/>
          <w:sz w:val="24"/>
          <w:szCs w:val="24"/>
          <w:u w:val="single"/>
        </w:rPr>
        <w:t xml:space="preserve">）如遇采购人通知需提供的产品未在上述民生商品价格中列出时，则以“大润发优鲜APP、麦德龙官方商城小程序、天惠超市小程序、无锡朝阳农贸市场的公示价”供货原材料零售价格的平均价为定价依据</w:t>
      </w:r>
      <w:r>
        <w:rPr>
          <w:rFonts w:hint="eastAsia" w:ascii="宋体" w:hAnsi="宋体" w:eastAsia="宋体" w:cs="Times New Roman"/>
          <w:b/>
          <w:bCs/>
          <w:color w:val="auto"/>
          <w:sz w:val="24"/>
          <w:szCs w:val="24"/>
          <w:u w:val="single"/>
          <w:lang w:eastAsia="zh-CN"/>
        </w:rPr>
        <w:t xml:space="preserve">。</w:t>
      </w:r>
      <w:r/>
    </w:p>
    <w:p>
      <w:pPr>
        <w:ind w:firstLine="482"/>
        <w:jc w:val="left"/>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4</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中标供应商应每日做好统计及计算工作，</w:t>
      </w:r>
      <w:r>
        <w:rPr>
          <w:rFonts w:hint="eastAsia" w:ascii="宋体" w:hAnsi="宋体" w:eastAsia="宋体" w:cs="Times New Roman"/>
          <w:b/>
          <w:bCs/>
          <w:color w:val="auto"/>
          <w:sz w:val="24"/>
          <w:szCs w:val="24"/>
          <w:u w:val="single"/>
        </w:rPr>
        <w:t xml:space="preserve">双方每月确认一次价格表。在价格表上没出现而临时定价的特殊品种，需双方协商后予以最后确认。中标供应商结算每月价款时，双方严格按每次签字确认后的价格及实际供货量予以结算。</w:t>
      </w:r>
      <w:r/>
    </w:p>
    <w:p>
      <w:pPr>
        <w:ind w:firstLine="482"/>
        <w:jc w:val="left"/>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u w:val="single"/>
        </w:rPr>
        <w:t xml:space="preserve">（</w:t>
      </w:r>
      <w:r>
        <w:rPr>
          <w:rFonts w:hint="eastAsia" w:ascii="宋体" w:hAnsi="宋体" w:eastAsia="宋体" w:cs="Times New Roman"/>
          <w:b/>
          <w:bCs/>
          <w:color w:val="auto"/>
          <w:sz w:val="24"/>
          <w:szCs w:val="24"/>
          <w:u w:val="single"/>
          <w:lang w:val="en-US" w:eastAsia="zh-CN"/>
        </w:rPr>
        <w:t xml:space="preserve">5</w:t>
      </w:r>
      <w:r>
        <w:rPr>
          <w:rFonts w:hint="eastAsia" w:ascii="宋体" w:hAnsi="宋体" w:eastAsia="宋体" w:cs="Times New Roman"/>
          <w:b/>
          <w:bCs/>
          <w:color w:val="auto"/>
          <w:sz w:val="24"/>
          <w:szCs w:val="24"/>
          <w:u w:val="single"/>
        </w:rPr>
        <w:t xml:space="preserve">）中标折扣率在合同执行过程中是固定不变的，不得以任何理由予以变更。中标供应商在投标报价时已充分考虑本次采购的各种风险，在合同执行期间中标折扣率不再实行政策性调整和变动。</w:t>
      </w:r>
      <w:r/>
    </w:p>
    <w:p>
      <w:pPr>
        <w:ind w:firstLine="482"/>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highlight w:val="none"/>
          <w:u w:val="single"/>
        </w:rPr>
        <w:t xml:space="preserve">（</w:t>
      </w:r>
      <w:r>
        <w:rPr>
          <w:rFonts w:hint="eastAsia" w:ascii="宋体" w:hAnsi="宋体" w:eastAsia="宋体" w:cs="Times New Roman"/>
          <w:b/>
          <w:bCs/>
          <w:color w:val="auto"/>
          <w:sz w:val="24"/>
          <w:szCs w:val="24"/>
          <w:highlight w:val="none"/>
          <w:u w:val="single"/>
          <w:lang w:val="en-US" w:eastAsia="zh-CN"/>
        </w:rPr>
        <w:t xml:space="preserve">6</w:t>
      </w:r>
      <w:r>
        <w:rPr>
          <w:rFonts w:hint="eastAsia" w:ascii="宋体" w:hAnsi="宋体" w:eastAsia="宋体" w:cs="Times New Roman"/>
          <w:b/>
          <w:bCs/>
          <w:color w:val="auto"/>
          <w:sz w:val="24"/>
          <w:szCs w:val="24"/>
          <w:highlight w:val="none"/>
          <w:u w:val="single"/>
        </w:rPr>
        <w:t xml:space="preserve">）如</w:t>
      </w:r>
      <w:r>
        <w:rPr>
          <w:rFonts w:hint="eastAsia" w:ascii="宋体" w:hAnsi="宋体" w:eastAsia="宋体" w:cs="Times New Roman"/>
          <w:b/>
          <w:bCs/>
          <w:color w:val="auto"/>
          <w:sz w:val="24"/>
          <w:szCs w:val="24"/>
          <w:highlight w:val="none"/>
          <w:u w:val="single"/>
          <w:lang w:val="en-US" w:eastAsia="zh-CN"/>
        </w:rPr>
        <w:t xml:space="preserve">因</w:t>
      </w:r>
      <w:r>
        <w:rPr>
          <w:rFonts w:hint="eastAsia" w:ascii="宋体" w:hAnsi="宋体" w:eastAsia="宋体" w:cs="Times New Roman"/>
          <w:b/>
          <w:bCs/>
          <w:color w:val="auto"/>
          <w:sz w:val="24"/>
          <w:szCs w:val="24"/>
          <w:highlight w:val="none"/>
          <w:u w:val="single"/>
        </w:rPr>
        <w:t xml:space="preserve">台风、暴雨、供求关系、宏观调控等原因</w:t>
      </w:r>
      <w:r>
        <w:rPr>
          <w:rFonts w:hint="eastAsia" w:ascii="宋体" w:hAnsi="宋体" w:eastAsia="宋体" w:cs="Times New Roman"/>
          <w:b/>
          <w:bCs/>
          <w:color w:val="auto"/>
          <w:sz w:val="24"/>
          <w:szCs w:val="24"/>
          <w:highlight w:val="none"/>
          <w:u w:val="single"/>
          <w:lang w:val="en-US" w:eastAsia="zh-CN"/>
        </w:rPr>
        <w:t xml:space="preserve">引起</w:t>
      </w:r>
      <w:r>
        <w:rPr>
          <w:rFonts w:hint="eastAsia" w:ascii="宋体" w:hAnsi="宋体" w:eastAsia="宋体" w:cs="Times New Roman"/>
          <w:b/>
          <w:bCs/>
          <w:color w:val="auto"/>
          <w:sz w:val="24"/>
          <w:szCs w:val="24"/>
          <w:highlight w:val="none"/>
          <w:u w:val="single"/>
        </w:rPr>
        <w:t xml:space="preserve">的</w:t>
      </w:r>
      <w:r>
        <w:rPr>
          <w:rFonts w:hint="eastAsia" w:ascii="宋体" w:hAnsi="宋体" w:eastAsia="宋体" w:cs="Times New Roman"/>
          <w:b/>
          <w:bCs/>
          <w:color w:val="auto"/>
          <w:sz w:val="24"/>
          <w:szCs w:val="24"/>
          <w:highlight w:val="none"/>
          <w:u w:val="single"/>
          <w:lang w:val="en-US" w:eastAsia="zh-CN"/>
        </w:rPr>
        <w:t xml:space="preserve">食材</w:t>
      </w:r>
      <w:r>
        <w:rPr>
          <w:rFonts w:hint="eastAsia" w:ascii="宋体" w:hAnsi="宋体" w:eastAsia="宋体" w:cs="Times New Roman"/>
          <w:b/>
          <w:bCs/>
          <w:color w:val="auto"/>
          <w:sz w:val="24"/>
          <w:szCs w:val="24"/>
          <w:highlight w:val="none"/>
          <w:u w:val="single"/>
        </w:rPr>
        <w:t xml:space="preserve">价格上涨</w:t>
      </w:r>
      <w:r>
        <w:rPr>
          <w:rFonts w:hint="eastAsia" w:ascii="宋体" w:hAnsi="宋体" w:eastAsia="宋体" w:cs="Times New Roman"/>
          <w:b/>
          <w:bCs/>
          <w:color w:val="auto"/>
          <w:sz w:val="24"/>
          <w:szCs w:val="24"/>
          <w:highlight w:val="none"/>
          <w:u w:val="single"/>
          <w:lang w:val="en-US" w:eastAsia="zh-CN"/>
        </w:rPr>
        <w:t xml:space="preserve">风险，由投标供应商综合考虑在投标报价中。一旦中标，中标折扣率不因上述情况进行变更，采购人不予支付因上述情况增加的食材费用</w:t>
      </w:r>
      <w:bookmarkEnd w:id="138"/>
      <w:r>
        <w:rPr>
          <w:rFonts w:hint="eastAsia" w:ascii="宋体" w:hAnsi="宋体" w:eastAsia="宋体" w:cs="Times New Roman"/>
          <w:b/>
          <w:bCs/>
          <w:color w:val="auto"/>
          <w:sz w:val="24"/>
          <w:szCs w:val="24"/>
          <w:highlight w:val="none"/>
          <w:u w:val="single"/>
          <w:lang w:val="en-US" w:eastAsia="zh-CN"/>
        </w:rPr>
        <w:t xml:space="preserve">。</w:t>
      </w:r>
      <w:r/>
    </w:p>
    <w:p>
      <w:pPr>
        <w:ind w:firstLine="482"/>
        <w:keepLines w:val="0"/>
        <w:keepNext w:val="0"/>
        <w:pageBreakBefore w:val="0"/>
        <w:spacing w:line="440" w:lineRule="exact"/>
        <w:shd w:val="clear" w:color="auto" w:fill="ffffff"/>
        <w:widowControl w:val="off"/>
        <w:rPr>
          <w:rFonts w:hint="default" w:ascii="宋体" w:hAnsi="宋体" w:eastAsia="宋体" w:cs="Times New Roman"/>
          <w:bCs/>
          <w:color w:val="auto"/>
          <w:sz w:val="24"/>
          <w:szCs w:val="24"/>
        </w:rPr>
      </w:pPr>
      <w:r>
        <w:rPr>
          <w:rFonts w:hint="eastAsia" w:ascii="宋体" w:hAnsi="宋体" w:eastAsia="宋体" w:cs="Times New Roman"/>
          <w:b/>
          <w:bCs/>
          <w:color w:val="auto"/>
          <w:sz w:val="24"/>
          <w:szCs w:val="24"/>
          <w:lang w:val="en-US" w:eastAsia="zh-CN"/>
        </w:rPr>
        <w:t xml:space="preserve">8</w:t>
      </w:r>
      <w:r>
        <w:rPr>
          <w:rFonts w:hint="eastAsia" w:ascii="宋体" w:hAnsi="宋体" w:eastAsia="宋体" w:cs="Times New Roman"/>
          <w:b/>
          <w:bCs/>
          <w:color w:val="auto"/>
          <w:sz w:val="24"/>
          <w:szCs w:val="24"/>
        </w:rPr>
        <w:t xml:space="preserve">.</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其他要求：</w:t>
      </w:r>
      <w:r>
        <w:rPr>
          <w:rFonts w:hint="eastAsia" w:ascii="宋体" w:hAnsi="宋体" w:eastAsia="宋体" w:cs="Times New Roman"/>
          <w:color w:val="auto"/>
          <w:sz w:val="24"/>
          <w:szCs w:val="24"/>
        </w:rPr>
        <w:t xml:space="preserve">中标供应商不得将项目整体或部分进行转包或分包，且</w:t>
      </w:r>
      <w:r>
        <w:rPr>
          <w:rFonts w:hint="eastAsia" w:ascii="宋体" w:hAnsi="宋体" w:eastAsia="宋体" w:cs="Times New Roman"/>
          <w:bCs/>
          <w:color w:val="auto"/>
          <w:sz w:val="24"/>
          <w:szCs w:val="24"/>
        </w:rPr>
        <w:t xml:space="preserve">不得让第三方公司采用挂靠中标供应商的方式承担服务工作。</w:t>
      </w:r>
      <w:r/>
    </w:p>
    <w:p>
      <w:pPr>
        <w:ind w:firstLine="482"/>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rPr>
      </w:pPr>
      <w:r>
        <w:rPr>
          <w:rFonts w:hint="eastAsia" w:ascii="宋体" w:hAnsi="宋体" w:eastAsia="宋体" w:cs="Times New Roman"/>
          <w:b/>
          <w:color w:val="auto"/>
          <w:sz w:val="24"/>
          <w:szCs w:val="24"/>
          <w:lang w:val="en-US" w:eastAsia="zh-CN"/>
        </w:rPr>
        <w:t xml:space="preserve">9</w:t>
      </w:r>
      <w:r>
        <w:rPr>
          <w:rFonts w:hint="default"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项目实施地点：</w:t>
      </w:r>
      <w:r>
        <w:rPr>
          <w:rFonts w:hint="eastAsia" w:ascii="宋体" w:hAnsi="宋体" w:eastAsia="宋体" w:cs="Times New Roman"/>
          <w:bCs/>
          <w:color w:val="auto"/>
          <w:sz w:val="24"/>
          <w:szCs w:val="24"/>
        </w:rPr>
        <w:t xml:space="preserve">无锡市惠山区洛社镇</w:t>
      </w:r>
      <w:bookmarkEnd w:id="136"/>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rPr>
        <w:outlineLvl w:val="0"/>
      </w:pPr>
      <w:r/>
      <w:bookmarkStart w:id="139" w:name="_Hlk126157051"/>
      <w:r>
        <w:rPr>
          <w:rFonts w:hint="eastAsia" w:ascii="宋体" w:hAnsi="宋体" w:eastAsia="宋体" w:cs="Times New Roman"/>
          <w:b/>
          <w:color w:val="auto"/>
          <w:sz w:val="24"/>
          <w:szCs w:val="24"/>
        </w:rPr>
        <w:t xml:space="preserve">三、具体配送内容及要求</w:t>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bookmarkStart w:id="140" w:name="_Hlk140656157"/>
      <w:r/>
      <w:bookmarkStart w:id="141" w:name="_Hlk117873641"/>
      <w:r/>
      <w:bookmarkStart w:id="142" w:name="_Hlk118030698"/>
      <w:r>
        <w:rPr>
          <w:rFonts w:hint="eastAsia" w:ascii="宋体" w:hAnsi="宋体" w:eastAsia="宋体" w:cs="Times New Roman"/>
          <w:b/>
          <w:color w:val="auto"/>
          <w:sz w:val="24"/>
          <w:szCs w:val="24"/>
        </w:rPr>
        <w:t xml:space="preserve">1.</w:t>
      </w:r>
      <w:r>
        <w:rPr>
          <w:rFonts w:hint="eastAsia" w:ascii="宋体" w:hAnsi="宋体" w:eastAsia="宋体" w:cs="Times New Roman"/>
          <w:b/>
          <w:color w:val="auto"/>
          <w:sz w:val="24"/>
          <w:szCs w:val="24"/>
          <w:lang w:val="en-US" w:eastAsia="zh-CN"/>
        </w:rPr>
        <w:t xml:space="preserve">人员用餐情况</w:t>
      </w:r>
      <w:r/>
    </w:p>
    <w:p>
      <w:pPr>
        <w:ind w:firstLine="482"/>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无锡石塘湾派出所现有在职民警及辅警约198人，目前工作日及节假日用餐人数如下：</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8"/>
        <w:gridCol w:w="2433"/>
        <w:gridCol w:w="2425"/>
        <w:gridCol w:w="1732"/>
      </w:tblGrid>
      <w:tr>
        <w:trPr>
          <w:jc w:val="center"/>
          <w:trHeight w:val="397"/>
        </w:trPr>
        <w:tc>
          <w:tcPr>
            <w:tcW w:w="241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类型</w:t>
            </w:r>
            <w:r/>
          </w:p>
        </w:tc>
        <w:tc>
          <w:tcPr>
            <w:tcW w:w="24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default" w:ascii="宋体" w:hAnsi="宋体" w:eastAsia="宋体" w:cs="Times New Roman"/>
                <w:b/>
                <w:bCs w:val="0"/>
                <w:color w:val="auto"/>
                <w:sz w:val="24"/>
                <w:szCs w:val="24"/>
                <w:vertAlign w:val="baseline"/>
                <w:lang w:val="en-US" w:eastAsia="zh-CN"/>
              </w:rPr>
              <w:t xml:space="preserve">工作日</w:t>
            </w:r>
            <w:r>
              <w:rPr>
                <w:rFonts w:hint="eastAsia" w:ascii="宋体" w:hAnsi="宋体" w:eastAsia="宋体" w:cs="Times New Roman"/>
                <w:b/>
                <w:bCs w:val="0"/>
                <w:color w:val="auto"/>
                <w:sz w:val="24"/>
                <w:szCs w:val="24"/>
                <w:vertAlign w:val="baseline"/>
                <w:lang w:val="en-US" w:eastAsia="zh-CN"/>
              </w:rPr>
              <w:t xml:space="preserve">人数</w:t>
            </w:r>
            <w:r/>
          </w:p>
        </w:tc>
        <w:tc>
          <w:tcPr>
            <w:tcW w:w="24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default" w:ascii="宋体" w:hAnsi="宋体" w:eastAsia="宋体" w:cs="Times New Roman"/>
                <w:b/>
                <w:bCs w:val="0"/>
                <w:color w:val="auto"/>
                <w:sz w:val="24"/>
                <w:szCs w:val="24"/>
                <w:vertAlign w:val="baseline"/>
                <w:lang w:val="en-US" w:eastAsia="zh-CN"/>
              </w:rPr>
              <w:t xml:space="preserve">节假日</w:t>
            </w:r>
            <w:r>
              <w:rPr>
                <w:rFonts w:hint="eastAsia" w:ascii="宋体" w:hAnsi="宋体" w:eastAsia="宋体" w:cs="Times New Roman"/>
                <w:b/>
                <w:bCs w:val="0"/>
                <w:color w:val="auto"/>
                <w:sz w:val="24"/>
                <w:szCs w:val="24"/>
                <w:vertAlign w:val="baseline"/>
                <w:lang w:val="en-US" w:eastAsia="zh-CN"/>
              </w:rPr>
              <w:t xml:space="preserve">人数</w:t>
            </w:r>
            <w:r/>
          </w:p>
        </w:tc>
        <w:tc>
          <w:tcPr>
            <w:tcW w:w="173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备注</w:t>
            </w:r>
            <w:r/>
          </w:p>
        </w:tc>
      </w:tr>
      <w:tr>
        <w:trPr>
          <w:jc w:val="center"/>
          <w:trHeight w:val="397"/>
        </w:trPr>
        <w:tc>
          <w:tcPr>
            <w:tcW w:w="241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t xml:space="preserve">早餐</w:t>
            </w:r>
            <w:r/>
          </w:p>
        </w:tc>
        <w:tc>
          <w:tcPr>
            <w:tcW w:w="24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50人</w:t>
            </w:r>
            <w:r/>
          </w:p>
        </w:tc>
        <w:tc>
          <w:tcPr>
            <w:tcW w:w="24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40人</w:t>
            </w:r>
            <w:r/>
          </w:p>
        </w:tc>
        <w:tc>
          <w:tcPr>
            <w:tcW w:w="173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r>
            <w:r/>
          </w:p>
        </w:tc>
      </w:tr>
      <w:tr>
        <w:trPr>
          <w:jc w:val="center"/>
          <w:trHeight w:val="397"/>
        </w:trPr>
        <w:tc>
          <w:tcPr>
            <w:tcW w:w="241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t xml:space="preserve">午餐</w:t>
            </w:r>
            <w:r/>
          </w:p>
        </w:tc>
        <w:tc>
          <w:tcPr>
            <w:tcW w:w="24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198人</w:t>
            </w:r>
            <w:r/>
          </w:p>
        </w:tc>
        <w:tc>
          <w:tcPr>
            <w:tcW w:w="24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90人</w:t>
            </w:r>
            <w:r/>
          </w:p>
        </w:tc>
        <w:tc>
          <w:tcPr>
            <w:tcW w:w="173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r>
            <w:r/>
          </w:p>
        </w:tc>
      </w:tr>
      <w:tr>
        <w:trPr>
          <w:jc w:val="center"/>
          <w:trHeight w:val="397"/>
        </w:trPr>
        <w:tc>
          <w:tcPr>
            <w:tcW w:w="241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t xml:space="preserve">晚餐</w:t>
            </w:r>
            <w:r/>
          </w:p>
        </w:tc>
        <w:tc>
          <w:tcPr>
            <w:tcW w:w="24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50人</w:t>
            </w:r>
            <w:r/>
          </w:p>
        </w:tc>
        <w:tc>
          <w:tcPr>
            <w:tcW w:w="24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45人</w:t>
            </w:r>
            <w:r/>
          </w:p>
        </w:tc>
        <w:tc>
          <w:tcPr>
            <w:tcW w:w="173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r>
            <w:r/>
          </w:p>
        </w:tc>
      </w:tr>
      <w:tr>
        <w:trPr>
          <w:jc w:val="center"/>
          <w:trHeight w:val="397"/>
        </w:trPr>
        <w:tc>
          <w:tcPr>
            <w:tcW w:w="241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vertAlign w:val="baseline"/>
                <w:lang w:val="en-US" w:eastAsia="zh-CN"/>
              </w:rPr>
              <w:t xml:space="preserve">合计</w:t>
            </w:r>
            <w:r/>
          </w:p>
        </w:tc>
        <w:tc>
          <w:tcPr>
            <w:tcW w:w="24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vertAlign w:val="baseline"/>
                <w:lang w:val="en-US" w:eastAsia="zh-CN"/>
              </w:rPr>
              <w:t xml:space="preserve">298人</w:t>
            </w:r>
            <w:r/>
          </w:p>
        </w:tc>
        <w:tc>
          <w:tcPr>
            <w:tcW w:w="24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vertAlign w:val="baseline"/>
                <w:lang w:val="en-US" w:eastAsia="zh-CN"/>
              </w:rPr>
              <w:t xml:space="preserve">175人</w:t>
            </w:r>
            <w:r/>
          </w:p>
        </w:tc>
        <w:tc>
          <w:tcPr>
            <w:tcW w:w="1732" w:type="dxa"/>
            <w:textDirection w:val="lrTb"/>
            <w:noWrap w:val="false"/>
          </w:tcPr>
          <w:p>
            <w:pPr>
              <w:ind w:left="0" w:right="0"/>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r>
            <w:r/>
          </w:p>
        </w:tc>
      </w:tr>
    </w:tbl>
    <w:p>
      <w:pPr>
        <w:ind w:firstLine="482"/>
        <w:keepLines w:val="0"/>
        <w:keepNext w:val="0"/>
        <w:pageBreakBefore w:val="0"/>
        <w:spacing w:line="440" w:lineRule="exact"/>
        <w:widowControl w:val="off"/>
        <w:rPr>
          <w:rFonts w:hint="eastAsia"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2.</w:t>
      </w:r>
      <w:r>
        <w:rPr>
          <w:rFonts w:hint="eastAsia" w:ascii="宋体" w:hAnsi="宋体" w:eastAsia="宋体" w:cs="Times New Roman"/>
          <w:b/>
          <w:color w:val="auto"/>
          <w:sz w:val="24"/>
          <w:szCs w:val="24"/>
        </w:rPr>
        <w:t xml:space="preserve">配送</w:t>
      </w:r>
      <w:r>
        <w:rPr>
          <w:rFonts w:hint="eastAsia" w:ascii="宋体" w:hAnsi="宋体" w:eastAsia="宋体" w:cs="Times New Roman"/>
          <w:b/>
          <w:color w:val="auto"/>
          <w:sz w:val="24"/>
          <w:szCs w:val="24"/>
          <w:lang w:val="en-US" w:eastAsia="zh-CN"/>
        </w:rPr>
        <w:t xml:space="preserve">清单</w:t>
      </w:r>
      <w:r/>
    </w:p>
    <w:p>
      <w:pPr>
        <w:ind w:firstLine="480"/>
        <w:keepLines w:val="0"/>
        <w:keepNext w:val="0"/>
        <w:pageBreakBefore w:val="0"/>
        <w:spacing w:line="440" w:lineRule="exact"/>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中标供应商年度采购、配送清单范围包括但不限于：</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911"/>
        <w:gridCol w:w="1717"/>
        <w:gridCol w:w="2874"/>
      </w:tblGrid>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序号</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食材名称</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序号</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食材名称</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w:t>
            </w:r>
            <w:r>
              <w:rPr>
                <w:rFonts w:hint="eastAsia" w:ascii="宋体" w:hAnsi="宋体" w:eastAsia="宋体" w:cs="宋体"/>
                <w:color w:val="auto"/>
                <w:sz w:val="22"/>
                <w:szCs w:val="22"/>
                <w:lang w:eastAsia="zh-CN" w:bidi="ar"/>
              </w:rPr>
              <w:t xml:space="preserve">（</w:t>
            </w:r>
            <w:r>
              <w:rPr>
                <w:rFonts w:hint="eastAsia" w:ascii="宋体" w:hAnsi="宋体" w:eastAsia="宋体" w:cs="宋体"/>
                <w:color w:val="auto"/>
                <w:sz w:val="22"/>
                <w:szCs w:val="22"/>
                <w:lang w:bidi="ar"/>
              </w:rPr>
              <w:t xml:space="preserve">肋排</w:t>
            </w:r>
            <w:r>
              <w:rPr>
                <w:rFonts w:hint="eastAsia" w:ascii="宋体" w:hAnsi="宋体" w:eastAsia="宋体" w:cs="宋体"/>
                <w:color w:val="auto"/>
                <w:sz w:val="22"/>
                <w:szCs w:val="22"/>
                <w:lang w:eastAsia="zh-CN" w:bidi="ar"/>
              </w:rPr>
              <w:t xml:space="preserve">）</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w:t>
            </w:r>
            <w:r>
              <w:rPr>
                <w:rFonts w:hint="eastAsia" w:ascii="宋体" w:hAnsi="宋体" w:eastAsia="宋体" w:cs="宋体"/>
                <w:color w:val="auto"/>
                <w:sz w:val="22"/>
                <w:szCs w:val="22"/>
                <w:lang w:eastAsia="zh-CN" w:bidi="ar"/>
              </w:rPr>
              <w:t xml:space="preserve">（</w:t>
            </w:r>
            <w:r>
              <w:rPr>
                <w:rFonts w:hint="eastAsia" w:ascii="宋体" w:hAnsi="宋体" w:eastAsia="宋体" w:cs="宋体"/>
                <w:color w:val="auto"/>
                <w:sz w:val="22"/>
                <w:szCs w:val="22"/>
                <w:lang w:bidi="ar"/>
              </w:rPr>
              <w:t xml:space="preserve">精瘦肉</w:t>
            </w:r>
            <w:r>
              <w:rPr>
                <w:rFonts w:hint="eastAsia" w:ascii="宋体" w:hAnsi="宋体" w:eastAsia="宋体" w:cs="宋体"/>
                <w:color w:val="auto"/>
                <w:sz w:val="22"/>
                <w:szCs w:val="22"/>
                <w:lang w:eastAsia="zh-CN" w:bidi="ar"/>
              </w:rPr>
              <w:t xml:space="preserve">）</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鲢鱼头</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鲜猪肉（腿心）</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五香牛肉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鲜猪肉（肉糜）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草排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鳝片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五花肉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蘑菇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猪大排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掌中宝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猪蹄</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牛仔骨</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牛腿肉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油面筋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牛腩</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生姜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羊腿肉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大蒜籽</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白条鸡</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扁尖</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草鸡</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新鲜鲳鱼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鸡腿</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公鸡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洋鸡蛋</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老母鸡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鹌鹑蛋</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咸黄鱼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鲫鱼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鲜猪爪</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鲈鱼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草鱼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银鱼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鳊鱼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新中腐乳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花鲢</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蛋皮</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带鱼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猪肚（半成品）</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小黄鱼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生麸</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河虾</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鸭掌</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基围虾</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玉米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毛白菜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红薯</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大白菜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小竹笋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青菜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嫩豆腐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细菜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咸鹅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八宝辣丁</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白萝卜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大肠</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胡萝卜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熟大肠</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棉茄</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罗氏虾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西红柿</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竹节虾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土豆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鲜扇子骨</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大圆椒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排翅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包菜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干黄花菜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洋大蒜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洋葱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蒜苗</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香菇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韭菜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金针菇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冬瓜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籽虾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苦瓜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生湾草虾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长丝瓜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生牛肉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有机花菜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熟牛肉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毛豆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带子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莴苣</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大胖子榨菜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空心菜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翅中</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长豆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137</w:t>
            </w:r>
            <w:r/>
          </w:p>
        </w:tc>
        <w:tc>
          <w:tcPr>
            <w:tcW w:w="2874" w:type="dxa"/>
            <w:vAlign w:val="center"/>
            <w:textDirection w:val="lrTb"/>
            <w:noWrap w:val="false"/>
          </w:tcPr>
          <w:p>
            <w:pPr>
              <w:ind w:left="36" w:right="0"/>
              <w:jc w:val="center"/>
              <w:keepLines w:val="0"/>
              <w:keepNext w:val="0"/>
              <w:pageBreakBefore w:val="0"/>
              <w:spacing w:before="70"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5"/>
                <w:sz w:val="22"/>
                <w:szCs w:val="22"/>
                <w:lang w:val="en-US" w:eastAsia="en-US" w:bidi="ar-SA"/>
              </w:rPr>
              <w:t xml:space="preserve">面粉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黄南瓜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138</w:t>
            </w:r>
            <w:r/>
          </w:p>
        </w:tc>
        <w:tc>
          <w:tcPr>
            <w:tcW w:w="2874" w:type="dxa"/>
            <w:vAlign w:val="center"/>
            <w:textDirection w:val="lrTb"/>
            <w:noWrap w:val="false"/>
          </w:tcPr>
          <w:p>
            <w:pPr>
              <w:ind w:left="35" w:right="0"/>
              <w:jc w:val="center"/>
              <w:keepLines w:val="0"/>
              <w:keepNext w:val="0"/>
              <w:pageBreakBefore w:val="0"/>
              <w:spacing w:before="70"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4"/>
                <w:sz w:val="22"/>
                <w:szCs w:val="22"/>
                <w:lang w:val="en-US" w:eastAsia="en-US" w:bidi="ar-SA"/>
              </w:rPr>
              <w:t xml:space="preserve">菜包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蚕豆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139</w:t>
            </w:r>
            <w:r/>
          </w:p>
        </w:tc>
        <w:tc>
          <w:tcPr>
            <w:tcW w:w="2874" w:type="dxa"/>
            <w:vAlign w:val="center"/>
            <w:textDirection w:val="lrTb"/>
            <w:noWrap w:val="false"/>
          </w:tcPr>
          <w:p>
            <w:pPr>
              <w:ind w:left="56" w:right="0"/>
              <w:jc w:val="center"/>
              <w:keepLines w:val="0"/>
              <w:keepNext w:val="0"/>
              <w:pageBreakBefore w:val="0"/>
              <w:spacing w:before="70"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5"/>
                <w:sz w:val="22"/>
                <w:szCs w:val="22"/>
                <w:lang w:val="en-US" w:eastAsia="en-US" w:bidi="ar-SA"/>
              </w:rPr>
              <w:t xml:space="preserve">肉包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莲藕</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140</w:t>
            </w:r>
            <w:r/>
          </w:p>
        </w:tc>
        <w:tc>
          <w:tcPr>
            <w:tcW w:w="2874" w:type="dxa"/>
            <w:vAlign w:val="center"/>
            <w:textDirection w:val="lrTb"/>
            <w:noWrap w:val="false"/>
          </w:tcPr>
          <w:p>
            <w:pPr>
              <w:ind w:left="36" w:right="0"/>
              <w:jc w:val="center"/>
              <w:keepLines w:val="0"/>
              <w:keepNext w:val="0"/>
              <w:pageBreakBefore w:val="0"/>
              <w:spacing w:before="71"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3"/>
                <w:sz w:val="22"/>
                <w:szCs w:val="22"/>
                <w:lang w:val="en-US" w:eastAsia="en-US" w:bidi="ar-SA"/>
              </w:rPr>
              <w:t xml:space="preserve">奶黄包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菠菜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141</w:t>
            </w:r>
            <w:r/>
          </w:p>
        </w:tc>
        <w:tc>
          <w:tcPr>
            <w:tcW w:w="2874" w:type="dxa"/>
            <w:vAlign w:val="center"/>
            <w:textDirection w:val="lrTb"/>
            <w:noWrap w:val="false"/>
          </w:tcPr>
          <w:p>
            <w:pPr>
              <w:ind w:left="42" w:right="0"/>
              <w:jc w:val="center"/>
              <w:keepLines w:val="0"/>
              <w:keepNext w:val="0"/>
              <w:pageBreakBefore w:val="0"/>
              <w:spacing w:before="73"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2"/>
                <w:sz w:val="22"/>
                <w:szCs w:val="22"/>
                <w:lang w:val="en-US" w:eastAsia="en-US" w:bidi="ar-SA"/>
              </w:rPr>
              <w:t xml:space="preserve">东北大米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生菜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5"/>
                <w:sz w:val="22"/>
                <w:szCs w:val="22"/>
                <w:lang w:val="en-US" w:eastAsia="en-US" w:bidi="ar-SA"/>
              </w:rPr>
              <w:t xml:space="preserve">面条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红苋菜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143</w:t>
            </w:r>
            <w:r/>
          </w:p>
        </w:tc>
        <w:tc>
          <w:tcPr>
            <w:tcW w:w="2874" w:type="dxa"/>
            <w:vAlign w:val="center"/>
            <w:textDirection w:val="lrTb"/>
            <w:noWrap w:val="false"/>
          </w:tcPr>
          <w:p>
            <w:pPr>
              <w:ind w:left="67" w:right="0"/>
              <w:jc w:val="center"/>
              <w:keepLines w:val="0"/>
              <w:keepNext w:val="0"/>
              <w:pageBreakBefore w:val="0"/>
              <w:spacing w:before="64"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0"/>
                <w:sz w:val="22"/>
                <w:szCs w:val="22"/>
                <w:lang w:val="en-US" w:eastAsia="en-US" w:bidi="ar-SA"/>
              </w:rPr>
              <w:t xml:space="preserve">白糖</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球葱</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144</w:t>
            </w:r>
            <w:r/>
          </w:p>
        </w:tc>
        <w:tc>
          <w:tcPr>
            <w:tcW w:w="2874" w:type="dxa"/>
            <w:vAlign w:val="center"/>
            <w:textDirection w:val="lrTb"/>
            <w:noWrap w:val="false"/>
          </w:tcPr>
          <w:p>
            <w:pPr>
              <w:ind w:left="0" w:right="0"/>
              <w:jc w:val="center"/>
              <w:keepLines w:val="0"/>
              <w:keepNext w:val="0"/>
              <w:pageBreakBefore w:val="0"/>
              <w:spacing w:before="63"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8"/>
                <w:sz w:val="22"/>
                <w:szCs w:val="22"/>
                <w:lang w:val="en-US" w:eastAsia="en-US" w:bidi="ar-SA"/>
              </w:rPr>
              <w:t xml:space="preserve">非转基因葵花籽</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豆王</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145</w:t>
            </w:r>
            <w:r/>
          </w:p>
        </w:tc>
        <w:tc>
          <w:tcPr>
            <w:tcW w:w="2874" w:type="dxa"/>
            <w:vAlign w:val="center"/>
            <w:textDirection w:val="lrTb"/>
            <w:noWrap w:val="false"/>
          </w:tcPr>
          <w:p>
            <w:pPr>
              <w:ind w:left="34" w:right="0"/>
              <w:jc w:val="center"/>
              <w:keepLines w:val="0"/>
              <w:keepNext w:val="0"/>
              <w:pageBreakBefore w:val="0"/>
              <w:spacing w:before="64"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老抽酱油</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广东菜芯</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146</w:t>
            </w:r>
            <w:r/>
          </w:p>
        </w:tc>
        <w:tc>
          <w:tcPr>
            <w:tcW w:w="2874" w:type="dxa"/>
            <w:vAlign w:val="center"/>
            <w:textDirection w:val="lrTb"/>
            <w:noWrap w:val="false"/>
          </w:tcPr>
          <w:p>
            <w:pPr>
              <w:ind w:left="35" w:right="0"/>
              <w:jc w:val="center"/>
              <w:keepLines w:val="0"/>
              <w:keepNext w:val="0"/>
              <w:pageBreakBefore w:val="0"/>
              <w:spacing w:before="64"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芝麻油</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西葫芦</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147</w:t>
            </w:r>
            <w:r/>
          </w:p>
        </w:tc>
        <w:tc>
          <w:tcPr>
            <w:tcW w:w="2874" w:type="dxa"/>
            <w:vAlign w:val="center"/>
            <w:textDirection w:val="lrTb"/>
            <w:noWrap w:val="false"/>
          </w:tcPr>
          <w:p>
            <w:pPr>
              <w:ind w:left="32" w:right="0"/>
              <w:jc w:val="center"/>
              <w:keepLines w:val="0"/>
              <w:keepNext w:val="0"/>
              <w:pageBreakBefore w:val="0"/>
              <w:spacing w:before="64"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val="en-US" w:eastAsia="en-US" w:bidi="ar-SA"/>
              </w:rPr>
              <w:t xml:space="preserve">白醋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茭白</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148</w:t>
            </w:r>
            <w:r/>
          </w:p>
        </w:tc>
        <w:tc>
          <w:tcPr>
            <w:tcW w:w="2874" w:type="dxa"/>
            <w:vAlign w:val="center"/>
            <w:textDirection w:val="lrTb"/>
            <w:noWrap w:val="false"/>
          </w:tcPr>
          <w:p>
            <w:pPr>
              <w:ind w:left="34" w:right="0"/>
              <w:jc w:val="center"/>
              <w:keepLines w:val="0"/>
              <w:keepNext w:val="0"/>
              <w:pageBreakBefore w:val="0"/>
              <w:spacing w:before="65"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蚝油</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山药</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149</w:t>
            </w:r>
            <w:r/>
          </w:p>
        </w:tc>
        <w:tc>
          <w:tcPr>
            <w:tcW w:w="2874" w:type="dxa"/>
            <w:vAlign w:val="center"/>
            <w:textDirection w:val="lrTb"/>
            <w:noWrap w:val="false"/>
          </w:tcPr>
          <w:p>
            <w:pPr>
              <w:ind w:left="36" w:right="0"/>
              <w:jc w:val="center"/>
              <w:keepLines w:val="0"/>
              <w:keepNext w:val="0"/>
              <w:pageBreakBefore w:val="0"/>
              <w:spacing w:before="64"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蒸鱼豉油</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蓬哈菜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150</w:t>
            </w:r>
            <w:r/>
          </w:p>
        </w:tc>
        <w:tc>
          <w:tcPr>
            <w:tcW w:w="2874" w:type="dxa"/>
            <w:vAlign w:val="center"/>
            <w:textDirection w:val="lrTb"/>
            <w:noWrap w:val="false"/>
          </w:tcPr>
          <w:p>
            <w:pPr>
              <w:ind w:left="34" w:right="0"/>
              <w:jc w:val="center"/>
              <w:keepLines w:val="0"/>
              <w:keepNext w:val="0"/>
              <w:pageBreakBefore w:val="0"/>
              <w:spacing w:before="65"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3"/>
                <w:sz w:val="22"/>
                <w:szCs w:val="22"/>
                <w:lang w:val="en-US" w:eastAsia="en-US" w:bidi="ar-SA"/>
              </w:rPr>
              <w:t xml:space="preserve">生抽</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扁豆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151</w:t>
            </w:r>
            <w:r/>
          </w:p>
        </w:tc>
        <w:tc>
          <w:tcPr>
            <w:tcW w:w="2874" w:type="dxa"/>
            <w:vAlign w:val="center"/>
            <w:textDirection w:val="lrTb"/>
            <w:noWrap w:val="false"/>
          </w:tcPr>
          <w:p>
            <w:pPr>
              <w:ind w:left="34" w:right="0"/>
              <w:jc w:val="center"/>
              <w:keepLines w:val="0"/>
              <w:keepNext w:val="0"/>
              <w:pageBreakBefore w:val="0"/>
              <w:spacing w:before="67"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黄酒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黄豆芽</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152</w:t>
            </w:r>
            <w:r/>
          </w:p>
        </w:tc>
        <w:tc>
          <w:tcPr>
            <w:tcW w:w="2874" w:type="dxa"/>
            <w:vAlign w:val="center"/>
            <w:textDirection w:val="lrTb"/>
            <w:noWrap w:val="false"/>
          </w:tcPr>
          <w:p>
            <w:pPr>
              <w:ind w:left="35" w:right="0"/>
              <w:jc w:val="center"/>
              <w:keepLines w:val="0"/>
              <w:keepNext w:val="0"/>
              <w:pageBreakBefore w:val="0"/>
              <w:spacing w:before="68"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精制食用盐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药芹</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153</w:t>
            </w:r>
            <w:r/>
          </w:p>
        </w:tc>
        <w:tc>
          <w:tcPr>
            <w:tcW w:w="2874" w:type="dxa"/>
            <w:vAlign w:val="center"/>
            <w:textDirection w:val="lrTb"/>
            <w:noWrap w:val="false"/>
          </w:tcPr>
          <w:p>
            <w:pPr>
              <w:ind w:left="35" w:right="0"/>
              <w:jc w:val="center"/>
              <w:keepLines w:val="0"/>
              <w:keepNext w:val="0"/>
              <w:pageBreakBefore w:val="0"/>
              <w:spacing w:before="67"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鸡精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西芹</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154</w:t>
            </w:r>
            <w:r/>
          </w:p>
        </w:tc>
        <w:tc>
          <w:tcPr>
            <w:tcW w:w="2874" w:type="dxa"/>
            <w:vAlign w:val="center"/>
            <w:textDirection w:val="lrTb"/>
            <w:noWrap w:val="false"/>
          </w:tcPr>
          <w:p>
            <w:pPr>
              <w:ind w:left="36" w:right="0"/>
              <w:jc w:val="center"/>
              <w:keepLines w:val="0"/>
              <w:keepNext w:val="0"/>
              <w:pageBreakBefore w:val="0"/>
              <w:spacing w:before="67"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2"/>
                <w:sz w:val="22"/>
                <w:szCs w:val="22"/>
                <w:lang w:val="en-US" w:eastAsia="en-US" w:bidi="ar-SA"/>
              </w:rPr>
              <w:t xml:space="preserve">生粉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eastAsia="zh-CN" w:bidi="ar"/>
              </w:rPr>
              <w:t xml:space="preserve">莜麦菜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155</w:t>
            </w:r>
            <w:r/>
          </w:p>
        </w:tc>
        <w:tc>
          <w:tcPr>
            <w:tcW w:w="2874" w:type="dxa"/>
            <w:vAlign w:val="center"/>
            <w:textDirection w:val="lrTb"/>
            <w:noWrap w:val="false"/>
          </w:tcPr>
          <w:p>
            <w:pPr>
              <w:ind w:left="40" w:right="0"/>
              <w:jc w:val="center"/>
              <w:keepLines w:val="0"/>
              <w:keepNext w:val="0"/>
              <w:pageBreakBefore w:val="0"/>
              <w:spacing w:before="68"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剁椒酱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黑茄</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156</w:t>
            </w:r>
            <w:r/>
          </w:p>
        </w:tc>
        <w:tc>
          <w:tcPr>
            <w:tcW w:w="2874" w:type="dxa"/>
            <w:vAlign w:val="center"/>
            <w:textDirection w:val="lrTb"/>
            <w:noWrap w:val="false"/>
          </w:tcPr>
          <w:p>
            <w:pPr>
              <w:ind w:left="35" w:right="0"/>
              <w:jc w:val="center"/>
              <w:keepLines w:val="0"/>
              <w:keepNext w:val="0"/>
              <w:pageBreakBefore w:val="0"/>
              <w:spacing w:before="68"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2"/>
                <w:sz w:val="22"/>
                <w:szCs w:val="22"/>
                <w:lang w:val="en-US" w:eastAsia="en-US" w:bidi="ar-SA"/>
              </w:rPr>
              <w:t xml:space="preserve">咖喱粉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eastAsia="zh-CN" w:bidi="ar"/>
              </w:rPr>
              <w:t xml:space="preserve">菜薹</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lang w:val="en-US" w:eastAsia="zh-CN"/>
              </w:rPr>
              <w:suppressLineNumbers w:val="0"/>
            </w:pPr>
            <w:r>
              <w:rPr>
                <w:rFonts w:hint="eastAsia" w:ascii="宋体" w:hAnsi="宋体" w:eastAsia="宋体" w:cs="Times New Roman"/>
                <w:bCs/>
                <w:color w:val="auto"/>
                <w:sz w:val="22"/>
                <w:szCs w:val="22"/>
                <w:lang w:val="en-US" w:eastAsia="zh-CN"/>
              </w:rPr>
              <w:t xml:space="preserve">157</w:t>
            </w:r>
            <w:bookmarkEnd w:id="140"/>
            <w:r/>
            <w:r/>
          </w:p>
        </w:tc>
        <w:tc>
          <w:tcPr>
            <w:tcW w:w="2874" w:type="dxa"/>
            <w:vAlign w:val="center"/>
            <w:textDirection w:val="lrTb"/>
            <w:noWrap w:val="false"/>
          </w:tcPr>
          <w:p>
            <w:pPr>
              <w:ind w:left="32" w:right="0"/>
              <w:jc w:val="center"/>
              <w:keepLines w:val="0"/>
              <w:keepNext w:val="0"/>
              <w:pageBreakBefore w:val="0"/>
              <w:spacing w:before="70" w:beforeAutospacing="0" w:after="0" w:afterAutospacing="0" w:line="240" w:lineRule="auto"/>
              <w:widowControl w:val="off"/>
              <w:rPr>
                <w:rFonts w:hint="default" w:ascii="宋体" w:hAnsi="宋体" w:eastAsia="宋体" w:cs="Times New Roman"/>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陈醋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rPr>
              <w:suppressLineNumbers w:val="0"/>
            </w:pPr>
            <w:r/>
            <w:bookmarkStart w:id="143" w:name="_Hlk140656205"/>
            <w:r>
              <w:rPr>
                <w:rFonts w:hint="eastAsia" w:ascii="宋体" w:hAnsi="宋体" w:eastAsia="宋体" w:cs="Times New Roman"/>
                <w:color w:val="auto"/>
                <w:sz w:val="22"/>
                <w:szCs w:val="22"/>
              </w:rPr>
              <w:t xml:space="preserve">69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长南瓜</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rPr>
              <w:suppressLineNumbers w:val="0"/>
            </w:pPr>
            <w:r>
              <w:rPr>
                <w:rFonts w:hint="eastAsia" w:ascii="宋体" w:hAnsi="宋体" w:eastAsia="宋体" w:cs="Times New Roman"/>
                <w:color w:val="auto"/>
                <w:sz w:val="22"/>
                <w:szCs w:val="22"/>
                <w:highlight w:val="none"/>
                <w:lang w:val="en-US" w:eastAsia="zh-CN"/>
              </w:rPr>
              <w:t xml:space="preserve">158</w:t>
            </w:r>
            <w:r/>
          </w:p>
        </w:tc>
        <w:tc>
          <w:tcPr>
            <w:shd w:val="clear" w:color="auto" w:fill="auto"/>
            <w:tcW w:w="2874" w:type="dxa"/>
            <w:vAlign w:val="center"/>
            <w:textDirection w:val="lrTb"/>
            <w:noWrap w:val="false"/>
          </w:tcPr>
          <w:p>
            <w:pPr>
              <w:ind w:left="36" w:right="0"/>
              <w:jc w:val="center"/>
              <w:keepLines w:val="0"/>
              <w:keepNext w:val="0"/>
              <w:pageBreakBefore w:val="0"/>
              <w:spacing w:before="70" w:beforeAutospacing="0" w:after="0" w:afterAutospacing="0" w:line="240" w:lineRule="auto"/>
              <w:widowControl w:val="off"/>
              <w:rPr>
                <w:rFonts w:hint="eastAsia" w:ascii="宋体" w:hAnsi="宋体" w:eastAsia="宋体" w:cs="Times New Roman"/>
                <w:color w:val="auto"/>
                <w:sz w:val="22"/>
                <w:szCs w:val="22"/>
                <w:highlight w:val="none"/>
              </w:rPr>
              <w:suppressLineNumbers w:val="0"/>
            </w:pPr>
            <w:r>
              <w:rPr>
                <w:rFonts w:hint="eastAsia" w:ascii="宋体" w:hAnsi="宋体" w:eastAsia="宋体" w:cs="宋体"/>
                <w:color w:val="auto"/>
                <w:spacing w:val="-2"/>
                <w:sz w:val="22"/>
                <w:szCs w:val="22"/>
                <w:highlight w:val="none"/>
                <w:lang w:val="en-US" w:eastAsia="en-US" w:bidi="ar-SA"/>
              </w:rPr>
              <w:t xml:space="preserve">豆瓣酱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rPr>
              <w:suppressLineNumbers w:val="0"/>
            </w:pPr>
            <w:r>
              <w:rPr>
                <w:rFonts w:hint="eastAsia" w:ascii="宋体" w:hAnsi="宋体" w:eastAsia="宋体" w:cs="Times New Roman"/>
                <w:color w:val="auto"/>
                <w:sz w:val="22"/>
                <w:szCs w:val="22"/>
              </w:rPr>
              <w:t xml:space="preserve">70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薄皮尖椒</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rPr>
              <w:suppressLineNumbers w:val="0"/>
            </w:pPr>
            <w:r>
              <w:rPr>
                <w:rFonts w:hint="eastAsia" w:ascii="宋体" w:hAnsi="宋体" w:eastAsia="宋体" w:cs="Times New Roman"/>
                <w:color w:val="auto"/>
                <w:sz w:val="22"/>
                <w:szCs w:val="22"/>
                <w:highlight w:val="none"/>
                <w:lang w:val="en-US" w:eastAsia="zh-CN"/>
              </w:rPr>
              <w:t xml:space="preserve">159</w:t>
            </w:r>
            <w:r/>
          </w:p>
        </w:tc>
        <w:tc>
          <w:tcPr>
            <w:shd w:val="clear" w:color="auto" w:fill="auto"/>
            <w:tcW w:w="2874" w:type="dxa"/>
            <w:vAlign w:val="center"/>
            <w:textDirection w:val="lrTb"/>
            <w:noWrap w:val="false"/>
          </w:tcPr>
          <w:p>
            <w:pPr>
              <w:ind w:left="40" w:right="0"/>
              <w:jc w:val="center"/>
              <w:keepLines w:val="0"/>
              <w:keepNext w:val="0"/>
              <w:pageBreakBefore w:val="0"/>
              <w:spacing w:before="70" w:beforeAutospacing="0" w:after="0" w:afterAutospacing="0" w:line="240" w:lineRule="auto"/>
              <w:widowControl w:val="off"/>
              <w:rPr>
                <w:rFonts w:hint="eastAsia" w:ascii="宋体" w:hAnsi="宋体" w:eastAsia="宋体" w:cs="Times New Roman"/>
                <w:color w:val="auto"/>
                <w:sz w:val="22"/>
                <w:szCs w:val="22"/>
                <w:highlight w:val="none"/>
              </w:rPr>
              <w:suppressLineNumbers w:val="0"/>
            </w:pPr>
            <w:r>
              <w:rPr>
                <w:rFonts w:hint="eastAsia" w:ascii="宋体" w:hAnsi="宋体" w:eastAsia="宋体" w:cs="宋体"/>
                <w:color w:val="auto"/>
                <w:spacing w:val="-1"/>
                <w:sz w:val="22"/>
                <w:szCs w:val="22"/>
                <w:highlight w:val="none"/>
                <w:lang w:val="en-US" w:eastAsia="en-US" w:bidi="ar-SA"/>
              </w:rPr>
              <w:t xml:space="preserve">红曲粉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rPr>
              <w:suppressLineNumbers w:val="0"/>
            </w:pPr>
            <w:r>
              <w:rPr>
                <w:rFonts w:hint="eastAsia" w:ascii="宋体" w:hAnsi="宋体" w:eastAsia="宋体" w:cs="Times New Roman"/>
                <w:color w:val="auto"/>
                <w:sz w:val="22"/>
                <w:szCs w:val="22"/>
              </w:rPr>
              <w:t xml:space="preserve">71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厚皮青椒</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rPr>
              <w:suppressLineNumbers w:val="0"/>
            </w:pPr>
            <w:r>
              <w:rPr>
                <w:rFonts w:hint="eastAsia" w:ascii="宋体" w:hAnsi="宋体" w:eastAsia="宋体" w:cs="Times New Roman"/>
                <w:color w:val="auto"/>
                <w:sz w:val="22"/>
                <w:szCs w:val="22"/>
                <w:highlight w:val="none"/>
                <w:lang w:val="en-US" w:eastAsia="zh-CN"/>
              </w:rPr>
              <w:t xml:space="preserve">160</w:t>
            </w:r>
            <w:r/>
          </w:p>
        </w:tc>
        <w:tc>
          <w:tcPr>
            <w:shd w:val="clear" w:color="auto" w:fill="auto"/>
            <w:tcW w:w="2874" w:type="dxa"/>
            <w:vAlign w:val="center"/>
            <w:textDirection w:val="lrTb"/>
            <w:noWrap w:val="false"/>
          </w:tcPr>
          <w:p>
            <w:pPr>
              <w:ind w:left="35" w:right="0"/>
              <w:jc w:val="center"/>
              <w:keepLines w:val="0"/>
              <w:keepNext w:val="0"/>
              <w:pageBreakBefore w:val="0"/>
              <w:spacing w:before="71" w:beforeAutospacing="0" w:after="0" w:afterAutospacing="0" w:line="240" w:lineRule="auto"/>
              <w:widowControl w:val="off"/>
              <w:rPr>
                <w:rFonts w:hint="eastAsia" w:ascii="宋体" w:hAnsi="宋体" w:eastAsia="宋体" w:cs="Times New Roman"/>
                <w:color w:val="auto"/>
                <w:sz w:val="22"/>
                <w:szCs w:val="22"/>
                <w:highlight w:val="none"/>
              </w:rPr>
              <w:suppressLineNumbers w:val="0"/>
            </w:pPr>
            <w:r>
              <w:rPr>
                <w:rFonts w:hint="eastAsia" w:ascii="宋体" w:hAnsi="宋体" w:eastAsia="宋体" w:cs="宋体"/>
                <w:color w:val="auto"/>
                <w:spacing w:val="-1"/>
                <w:sz w:val="22"/>
                <w:szCs w:val="22"/>
                <w:highlight w:val="none"/>
                <w:lang w:val="en-US" w:eastAsia="en-US" w:bidi="ar-SA"/>
              </w:rPr>
              <w:t xml:space="preserve">孜然粉</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72</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牛角椒</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161</w:t>
            </w:r>
            <w:r/>
          </w:p>
        </w:tc>
        <w:tc>
          <w:tcPr>
            <w:shd w:val="clear" w:color="auto" w:fill="auto"/>
            <w:tcW w:w="2874" w:type="dxa"/>
            <w:vAlign w:val="center"/>
            <w:textDirection w:val="lrTb"/>
            <w:noWrap w:val="false"/>
          </w:tcPr>
          <w:p>
            <w:pPr>
              <w:ind w:left="38" w:right="0"/>
              <w:jc w:val="center"/>
              <w:keepLines w:val="0"/>
              <w:keepNext w:val="0"/>
              <w:pageBreakBefore w:val="0"/>
              <w:spacing w:before="73"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6"/>
                <w:sz w:val="22"/>
                <w:szCs w:val="22"/>
                <w:highlight w:val="none"/>
                <w:lang w:val="en-US" w:eastAsia="en-US" w:bidi="ar-SA"/>
              </w:rPr>
              <w:t xml:space="preserve">八角</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73</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粉皮</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162</w:t>
            </w:r>
            <w:r/>
          </w:p>
        </w:tc>
        <w:tc>
          <w:tcPr>
            <w:shd w:val="clear" w:color="auto" w:fill="auto"/>
            <w:tcW w:w="2874" w:type="dxa"/>
            <w:vAlign w:val="center"/>
            <w:textDirection w:val="lrTb"/>
            <w:noWrap w:val="false"/>
          </w:tcPr>
          <w:p>
            <w:pPr>
              <w:ind w:left="36" w:right="0"/>
              <w:jc w:val="center"/>
              <w:keepLines w:val="0"/>
              <w:keepNext w:val="0"/>
              <w:pageBreakBefore w:val="0"/>
              <w:spacing w:before="72"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5"/>
                <w:sz w:val="22"/>
                <w:szCs w:val="22"/>
                <w:highlight w:val="none"/>
                <w:lang w:val="en-US" w:eastAsia="en-US" w:bidi="ar-SA"/>
              </w:rPr>
              <w:t xml:space="preserve">香叶</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74</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乌溪漾雪菜</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163</w:t>
            </w:r>
            <w:r/>
          </w:p>
        </w:tc>
        <w:tc>
          <w:tcPr>
            <w:shd w:val="clear" w:color="auto" w:fill="auto"/>
            <w:tcW w:w="2874" w:type="dxa"/>
            <w:vAlign w:val="center"/>
            <w:textDirection w:val="lrTb"/>
            <w:noWrap w:val="false"/>
          </w:tcPr>
          <w:p>
            <w:pPr>
              <w:ind w:left="36" w:right="0"/>
              <w:jc w:val="center"/>
              <w:keepLines w:val="0"/>
              <w:keepNext w:val="0"/>
              <w:pageBreakBefore w:val="0"/>
              <w:spacing w:before="72"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5"/>
                <w:sz w:val="22"/>
                <w:szCs w:val="22"/>
                <w:highlight w:val="none"/>
                <w:lang w:val="en-US" w:eastAsia="en-US" w:bidi="ar-SA"/>
              </w:rPr>
              <w:t xml:space="preserve">桂皮</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75</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凤爪</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164</w:t>
            </w:r>
            <w:r/>
          </w:p>
        </w:tc>
        <w:tc>
          <w:tcPr>
            <w:shd w:val="clear" w:color="auto" w:fill="auto"/>
            <w:tcW w:w="2874" w:type="dxa"/>
            <w:vAlign w:val="center"/>
            <w:textDirection w:val="lrTb"/>
            <w:noWrap w:val="false"/>
          </w:tcPr>
          <w:p>
            <w:pPr>
              <w:ind w:left="36" w:right="0"/>
              <w:jc w:val="center"/>
              <w:keepLines w:val="0"/>
              <w:keepNext w:val="0"/>
              <w:pageBreakBefore w:val="0"/>
              <w:spacing w:before="73"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5"/>
                <w:sz w:val="22"/>
                <w:szCs w:val="22"/>
                <w:highlight w:val="none"/>
                <w:lang w:val="en-US" w:eastAsia="en-US" w:bidi="ar-SA"/>
              </w:rPr>
              <w:t xml:space="preserve">豆蔻</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76</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娃娃菜</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165</w:t>
            </w:r>
            <w:r/>
          </w:p>
        </w:tc>
        <w:tc>
          <w:tcPr>
            <w:shd w:val="clear" w:color="auto" w:fill="auto"/>
            <w:tcW w:w="2874" w:type="dxa"/>
            <w:vAlign w:val="center"/>
            <w:textDirection w:val="lrTb"/>
            <w:noWrap w:val="false"/>
          </w:tcPr>
          <w:p>
            <w:pPr>
              <w:ind w:left="36" w:right="0"/>
              <w:jc w:val="center"/>
              <w:keepLines w:val="0"/>
              <w:keepNext w:val="0"/>
              <w:pageBreakBefore w:val="0"/>
              <w:spacing w:before="73"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2"/>
                <w:sz w:val="22"/>
                <w:szCs w:val="22"/>
                <w:highlight w:val="none"/>
                <w:lang w:val="en-US" w:eastAsia="en-US" w:bidi="ar-SA"/>
              </w:rPr>
              <w:t xml:space="preserve">玉米淀粉</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77</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肉丝</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166</w:t>
            </w:r>
            <w:r/>
          </w:p>
        </w:tc>
        <w:tc>
          <w:tcPr>
            <w:shd w:val="clear" w:color="auto" w:fill="auto"/>
            <w:tcW w:w="2874" w:type="dxa"/>
            <w:vAlign w:val="center"/>
            <w:textDirection w:val="lrTb"/>
            <w:noWrap w:val="false"/>
          </w:tcPr>
          <w:p>
            <w:pPr>
              <w:ind w:left="67" w:right="0"/>
              <w:jc w:val="center"/>
              <w:keepLines w:val="0"/>
              <w:keepNext w:val="0"/>
              <w:pageBreakBefore w:val="0"/>
              <w:spacing w:before="74"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4"/>
                <w:sz w:val="22"/>
                <w:szCs w:val="22"/>
                <w:highlight w:val="none"/>
                <w:lang w:val="en-US" w:eastAsia="en-US" w:bidi="ar-SA"/>
              </w:rPr>
              <w:t xml:space="preserve">白胡椒粉</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78</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香葱</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167</w:t>
            </w:r>
            <w:r/>
          </w:p>
        </w:tc>
        <w:tc>
          <w:tcPr>
            <w:shd w:val="clear" w:color="auto" w:fill="auto"/>
            <w:tcW w:w="2874" w:type="dxa"/>
            <w:vAlign w:val="center"/>
            <w:textDirection w:val="lrTb"/>
            <w:noWrap w:val="false"/>
          </w:tcPr>
          <w:p>
            <w:pPr>
              <w:ind w:left="34" w:right="0"/>
              <w:jc w:val="center"/>
              <w:keepLines w:val="0"/>
              <w:keepNext w:val="0"/>
              <w:pageBreakBefore w:val="0"/>
              <w:spacing w:before="74"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1"/>
                <w:sz w:val="22"/>
                <w:szCs w:val="22"/>
                <w:highlight w:val="none"/>
                <w:lang w:val="en-US" w:eastAsia="en-US" w:bidi="ar-SA"/>
              </w:rPr>
              <w:t xml:space="preserve">椒盐粉</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79</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eastAsia="zh-CN" w:bidi="ar"/>
              </w:rPr>
              <w:t xml:space="preserve">鳜鱼</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168</w:t>
            </w:r>
            <w:r/>
          </w:p>
        </w:tc>
        <w:tc>
          <w:tcPr>
            <w:shd w:val="clear" w:color="auto" w:fill="auto"/>
            <w:tcW w:w="2874" w:type="dxa"/>
            <w:vAlign w:val="center"/>
            <w:textDirection w:val="lrTb"/>
            <w:noWrap w:val="false"/>
          </w:tcPr>
          <w:p>
            <w:pPr>
              <w:ind w:left="37" w:right="0"/>
              <w:jc w:val="center"/>
              <w:keepLines w:val="0"/>
              <w:keepNext w:val="0"/>
              <w:pageBreakBefore w:val="0"/>
              <w:spacing w:before="74"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4"/>
                <w:sz w:val="22"/>
                <w:szCs w:val="22"/>
                <w:highlight w:val="none"/>
                <w:lang w:val="en-US" w:eastAsia="en-US" w:bidi="ar-SA"/>
              </w:rPr>
              <w:t xml:space="preserve">南乳汁</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80</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大四季豆</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169</w:t>
            </w:r>
            <w:r/>
          </w:p>
        </w:tc>
        <w:tc>
          <w:tcPr>
            <w:shd w:val="clear" w:color="auto" w:fill="auto"/>
            <w:tcW w:w="2874" w:type="dxa"/>
            <w:vAlign w:val="center"/>
            <w:textDirection w:val="lrTb"/>
            <w:noWrap w:val="false"/>
          </w:tcPr>
          <w:p>
            <w:pPr>
              <w:ind w:left="35" w:right="0"/>
              <w:jc w:val="center"/>
              <w:keepLines w:val="0"/>
              <w:keepNext w:val="0"/>
              <w:pageBreakBefore w:val="0"/>
              <w:spacing w:before="75"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1"/>
                <w:sz w:val="22"/>
                <w:szCs w:val="22"/>
                <w:highlight w:val="none"/>
                <w:lang w:val="en-US" w:eastAsia="en-US" w:bidi="ar-SA"/>
              </w:rPr>
              <w:t xml:space="preserve">什锦菜</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81</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粉丝</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170</w:t>
            </w:r>
            <w:r/>
          </w:p>
        </w:tc>
        <w:tc>
          <w:tcPr>
            <w:shd w:val="clear" w:color="auto" w:fill="auto"/>
            <w:tcW w:w="2874" w:type="dxa"/>
            <w:vAlign w:val="center"/>
            <w:textDirection w:val="lrTb"/>
            <w:noWrap w:val="false"/>
          </w:tcPr>
          <w:p>
            <w:pPr>
              <w:ind w:left="35" w:right="0"/>
              <w:jc w:val="center"/>
              <w:keepLines w:val="0"/>
              <w:keepNext w:val="0"/>
              <w:pageBreakBefore w:val="0"/>
              <w:spacing w:before="76"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1"/>
                <w:sz w:val="22"/>
                <w:szCs w:val="22"/>
                <w:highlight w:val="none"/>
                <w:lang w:val="en-US" w:eastAsia="en-US" w:bidi="ar-SA"/>
              </w:rPr>
              <w:t xml:space="preserve">乳黄瓜</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82</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牛肉丝</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171</w:t>
            </w:r>
            <w:r/>
          </w:p>
        </w:tc>
        <w:tc>
          <w:tcPr>
            <w:shd w:val="clear" w:color="auto" w:fill="auto"/>
            <w:tcW w:w="2874" w:type="dxa"/>
            <w:vAlign w:val="center"/>
            <w:textDirection w:val="lrTb"/>
            <w:noWrap w:val="false"/>
          </w:tcPr>
          <w:p>
            <w:pPr>
              <w:ind w:left="40" w:right="0"/>
              <w:jc w:val="center"/>
              <w:keepLines w:val="0"/>
              <w:keepNext w:val="0"/>
              <w:pageBreakBefore w:val="0"/>
              <w:spacing w:before="77"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1"/>
                <w:sz w:val="22"/>
                <w:szCs w:val="22"/>
                <w:highlight w:val="none"/>
                <w:lang w:val="en-US" w:eastAsia="en-US" w:bidi="ar-SA"/>
              </w:rPr>
              <w:t xml:space="preserve">红方乳腐</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83</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油发蹄筋</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172</w:t>
            </w:r>
            <w:r/>
          </w:p>
        </w:tc>
        <w:tc>
          <w:tcPr>
            <w:shd w:val="clear" w:color="auto" w:fill="auto"/>
            <w:tcW w:w="2874" w:type="dxa"/>
            <w:vAlign w:val="center"/>
            <w:textDirection w:val="lrTb"/>
            <w:noWrap w:val="false"/>
          </w:tcPr>
          <w:p>
            <w:pPr>
              <w:ind w:left="38" w:right="0"/>
              <w:jc w:val="center"/>
              <w:keepLines w:val="0"/>
              <w:keepNext w:val="0"/>
              <w:pageBreakBefore w:val="0"/>
              <w:spacing w:before="70"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6"/>
                <w:sz w:val="22"/>
                <w:szCs w:val="22"/>
                <w:highlight w:val="none"/>
                <w:lang w:val="en-US" w:eastAsia="en-US" w:bidi="ar-SA"/>
              </w:rPr>
              <w:t xml:space="preserve">皮蛋</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84</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老黄瓜</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173</w:t>
            </w:r>
            <w:r/>
          </w:p>
        </w:tc>
        <w:tc>
          <w:tcPr>
            <w:shd w:val="clear" w:color="auto" w:fill="auto"/>
            <w:tcW w:w="2874" w:type="dxa"/>
            <w:vAlign w:val="center"/>
            <w:textDirection w:val="lrTb"/>
            <w:noWrap w:val="false"/>
          </w:tcPr>
          <w:p>
            <w:pPr>
              <w:ind w:left="67" w:right="0"/>
              <w:jc w:val="center"/>
              <w:keepLines w:val="0"/>
              <w:keepNext w:val="0"/>
              <w:pageBreakBefore w:val="0"/>
              <w:spacing w:before="63"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20"/>
                <w:sz w:val="22"/>
                <w:szCs w:val="22"/>
                <w:highlight w:val="none"/>
                <w:lang w:val="en-US" w:eastAsia="en-US" w:bidi="ar-SA"/>
              </w:rPr>
              <w:t xml:space="preserve">白酒</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85</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清水笋丝</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174</w:t>
            </w:r>
            <w:r/>
          </w:p>
        </w:tc>
        <w:tc>
          <w:tcPr>
            <w:shd w:val="clear" w:color="auto" w:fill="auto"/>
            <w:tcW w:w="2874" w:type="dxa"/>
            <w:vAlign w:val="center"/>
            <w:textDirection w:val="lrTb"/>
            <w:noWrap w:val="false"/>
          </w:tcPr>
          <w:p>
            <w:pPr>
              <w:ind w:left="67" w:right="0"/>
              <w:jc w:val="center"/>
              <w:keepLines w:val="0"/>
              <w:keepNext w:val="0"/>
              <w:pageBreakBefore w:val="0"/>
              <w:spacing w:before="66"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20"/>
                <w:sz w:val="22"/>
                <w:szCs w:val="22"/>
                <w:highlight w:val="none"/>
                <w:lang w:val="en-US" w:eastAsia="en-US" w:bidi="ar-SA"/>
              </w:rPr>
              <w:t xml:space="preserve">白醋</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86</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湿笋干</w:t>
            </w:r>
            <w:r/>
          </w:p>
        </w:tc>
        <w:tc>
          <w:tcPr>
            <w:shd w:val="clear" w:color="auto" w:fill="auto"/>
            <w:tcW w:w="0" w:type="auto"/>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175</w:t>
            </w:r>
            <w:r/>
          </w:p>
        </w:tc>
        <w:tc>
          <w:tcPr>
            <w:shd w:val="clear" w:color="auto" w:fill="auto"/>
            <w:tcW w:w="2874" w:type="dxa"/>
            <w:vAlign w:val="center"/>
            <w:textDirection w:val="lrTb"/>
            <w:noWrap w:val="false"/>
          </w:tcPr>
          <w:p>
            <w:pPr>
              <w:ind w:left="38" w:right="0"/>
              <w:jc w:val="center"/>
              <w:keepLines w:val="0"/>
              <w:keepNext w:val="0"/>
              <w:pageBreakBefore w:val="0"/>
              <w:spacing w:before="67"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4"/>
                <w:sz w:val="22"/>
                <w:szCs w:val="22"/>
                <w:highlight w:val="none"/>
                <w:lang w:val="en-US" w:eastAsia="en-US" w:bidi="ar-SA"/>
              </w:rPr>
              <w:t xml:space="preserve">老干妈</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87</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豇豆</w:t>
            </w:r>
            <w:r/>
          </w:p>
        </w:tc>
        <w:tc>
          <w:tcPr>
            <w:shd w:val="clear" w:color="auto" w:fill="auto"/>
            <w:tcW w:w="0" w:type="auto"/>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176</w:t>
            </w:r>
            <w:r/>
          </w:p>
        </w:tc>
        <w:tc>
          <w:tcPr>
            <w:shd w:val="clear" w:color="auto" w:fill="auto"/>
            <w:tcW w:w="2874" w:type="dxa"/>
            <w:vAlign w:val="center"/>
            <w:textDirection w:val="lrTb"/>
            <w:noWrap w:val="false"/>
          </w:tcPr>
          <w:p>
            <w:pPr>
              <w:ind w:left="68" w:right="0"/>
              <w:jc w:val="center"/>
              <w:keepLines w:val="0"/>
              <w:keepNext w:val="0"/>
              <w:pageBreakBefore w:val="0"/>
              <w:spacing w:before="69"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21"/>
                <w:sz w:val="22"/>
                <w:szCs w:val="22"/>
                <w:highlight w:val="none"/>
                <w:lang w:val="en-US" w:eastAsia="en-US" w:bidi="ar-SA"/>
              </w:rPr>
              <w:t xml:space="preserve">口碱</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88</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白虾</w:t>
            </w:r>
            <w:r/>
          </w:p>
        </w:tc>
        <w:tc>
          <w:tcPr>
            <w:shd w:val="clear" w:color="auto" w:fill="auto"/>
            <w:tcW w:w="0" w:type="auto"/>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177</w:t>
            </w:r>
            <w:r/>
          </w:p>
        </w:tc>
        <w:tc>
          <w:tcPr>
            <w:shd w:val="clear" w:color="auto" w:fill="auto"/>
            <w:tcW w:w="2874" w:type="dxa"/>
            <w:vAlign w:val="center"/>
            <w:textDirection w:val="lrTb"/>
            <w:noWrap w:val="false"/>
          </w:tcPr>
          <w:p>
            <w:pPr>
              <w:ind w:left="67" w:right="0"/>
              <w:jc w:val="center"/>
              <w:keepLines w:val="0"/>
              <w:keepNext w:val="0"/>
              <w:pageBreakBefore w:val="0"/>
              <w:spacing w:before="72" w:beforeAutospacing="0" w:after="0" w:afterAutospacing="0" w:line="240" w:lineRule="auto"/>
              <w:widowControl w:val="off"/>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eastAsia="宋体" w:cs="宋体"/>
                <w:color w:val="auto"/>
                <w:spacing w:val="-13"/>
                <w:sz w:val="22"/>
                <w:szCs w:val="22"/>
                <w:highlight w:val="none"/>
                <w:lang w:val="en-US" w:eastAsia="en-US" w:bidi="ar-SA"/>
              </w:rPr>
              <w:t xml:space="preserve">白芝麻</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2"/>
                <w:szCs w:val="22"/>
                <w:highlight w:val="yellow"/>
                <w:lang w:val="en-US" w:eastAsia="zh-CN" w:bidi="ar-SA"/>
              </w:rPr>
              <w:suppressLineNumbers w:val="0"/>
            </w:pPr>
            <w:r>
              <w:rPr>
                <w:rFonts w:hint="eastAsia" w:ascii="宋体" w:hAnsi="宋体" w:eastAsia="宋体" w:cs="Times New Roman"/>
                <w:color w:val="auto"/>
                <w:sz w:val="22"/>
                <w:szCs w:val="22"/>
              </w:rPr>
              <w:t xml:space="preserve">89</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青鱼</w:t>
            </w:r>
            <w:r/>
          </w:p>
        </w:tc>
        <w:tc>
          <w:tcPr>
            <w:shd w:val="clear" w:color="auto" w:fill="auto"/>
            <w:tcW w:w="0" w:type="auto"/>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178</w:t>
            </w:r>
            <w:r/>
          </w:p>
        </w:tc>
        <w:tc>
          <w:tcPr>
            <w:shd w:val="clear" w:color="auto" w:fill="auto"/>
            <w:tcW w:w="2874" w:type="dxa"/>
            <w:vAlign w:val="center"/>
            <w:textDirection w:val="lrTb"/>
            <w:noWrap w:val="false"/>
          </w:tcPr>
          <w:p>
            <w:pPr>
              <w:ind w:left="35" w:right="0"/>
              <w:jc w:val="center"/>
              <w:keepLines w:val="0"/>
              <w:keepNext w:val="0"/>
              <w:pageBreakBefore w:val="0"/>
              <w:spacing w:before="76" w:beforeAutospacing="0" w:after="0" w:afterAutospacing="0" w:line="240" w:lineRule="auto"/>
              <w:widowControl w:val="off"/>
              <w:rPr>
                <w:rFonts w:hint="default" w:ascii="宋体" w:hAnsi="宋体" w:eastAsia="宋体" w:cs="Times New Roman"/>
                <w:color w:val="auto"/>
                <w:sz w:val="22"/>
                <w:szCs w:val="22"/>
                <w:highlight w:val="none"/>
                <w:lang w:val="en-US" w:eastAsia="zh-CN" w:bidi="ar-SA"/>
              </w:rPr>
              <w:suppressLineNumbers w:val="0"/>
            </w:pPr>
            <w:r>
              <w:rPr>
                <w:rFonts w:hint="eastAsia" w:ascii="宋体" w:hAnsi="宋体" w:eastAsia="宋体" w:cs="Times New Roman"/>
                <w:color w:val="auto"/>
                <w:sz w:val="22"/>
                <w:szCs w:val="22"/>
                <w:highlight w:val="none"/>
                <w:lang w:val="en-US" w:eastAsia="zh-CN" w:bidi="ar-SA"/>
              </w:rPr>
              <w:t xml:space="preserve">酸奶/牛奶</w:t>
            </w:r>
            <w:bookmarkEnd w:id="143"/>
            <w:r/>
            <w:r/>
          </w:p>
        </w:tc>
      </w:tr>
    </w:tbl>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食堂原材料数量、质量、品质要求</w:t>
      </w:r>
      <w:r/>
    </w:p>
    <w:p>
      <w:pPr>
        <w:ind w:firstLine="480"/>
        <w:spacing w:line="440" w:lineRule="exact"/>
        <w:rPr>
          <w:rFonts w:hint="default" w:ascii="宋体" w:hAnsi="宋体" w:eastAsia="宋体" w:cs="Times New Roman"/>
          <w:b/>
          <w:color w:val="auto"/>
          <w:sz w:val="24"/>
          <w:szCs w:val="24"/>
        </w:rPr>
      </w:pPr>
      <w:r>
        <w:rPr>
          <w:rFonts w:hint="eastAsia" w:ascii="宋体" w:hAnsi="宋体" w:eastAsia="宋体" w:cs="Times New Roman"/>
          <w:bCs/>
          <w:color w:val="auto"/>
          <w:sz w:val="24"/>
          <w:szCs w:val="24"/>
        </w:rPr>
        <w:t xml:space="preserve">（1）猪肉类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1）总体要求：本次招标所需标的物以冷鲜肉为主。中标供应商保证正规的进货渠道，所供标的物必须卫生、清洁、新鲜、无污染、无假冒伪劣、无过期变质及“三无”商品，符合《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》、GB/T 9959.1-2019等法规要求和</w:t>
      </w:r>
      <w:r>
        <w:rPr>
          <w:rFonts w:hint="eastAsia" w:ascii="宋体" w:hAnsi="宋体" w:eastAsia="宋体" w:cs="Times New Roman"/>
          <w:color w:val="auto"/>
          <w:sz w:val="24"/>
          <w:szCs w:val="24"/>
          <w:lang w:eastAsia="zh-CN"/>
        </w:rPr>
        <w:t xml:space="preserve">国家标准</w:t>
      </w:r>
      <w:r>
        <w:rPr>
          <w:rFonts w:hint="eastAsia" w:ascii="宋体" w:hAnsi="宋体" w:eastAsia="宋体" w:cs="Times New Roman"/>
          <w:color w:val="auto"/>
          <w:sz w:val="24"/>
          <w:szCs w:val="24"/>
        </w:rPr>
        <w:t xml:space="preserve">。</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w:t>
      </w:r>
      <w:r>
        <w:rPr>
          <w:rFonts w:hint="eastAsia" w:ascii="宋体" w:hAnsi="宋体" w:eastAsia="宋体" w:cs="Times New Roman"/>
          <w:color w:val="auto"/>
          <w:sz w:val="24"/>
          <w:szCs w:val="24"/>
          <w:lang w:eastAsia="zh-CN"/>
        </w:rPr>
        <w:t xml:space="preserve">第六，</w:t>
      </w:r>
      <w:r>
        <w:rPr>
          <w:rFonts w:hint="eastAsia" w:ascii="宋体" w:hAnsi="宋体" w:eastAsia="宋体" w:cs="Times New Roman"/>
          <w:color w:val="auto"/>
          <w:sz w:val="24"/>
          <w:szCs w:val="24"/>
        </w:rPr>
        <w:t xml:space="preserve">第七肋骨中间平行至第六胸椎刺突前下方（除皮后）的脂肪层厚度为准，脂肪层厚度在1.0</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2.5cm以内，鲜片猪肉重在25公斤以上40公斤以内，劈半、整修符合国家二级标准。统排去尾骨、前脖骨，不得带膘油。猪蹄去毛，无破损、血斑，带筋。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附表1：猪肉相关技术指标</w:t>
      </w:r>
      <w:r/>
    </w:p>
    <w:tbl>
      <w:tblPr>
        <w:tblStyle w:val="783"/>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851"/>
        <w:gridCol w:w="1832"/>
        <w:gridCol w:w="12"/>
        <w:gridCol w:w="6587"/>
        <w:gridCol w:w="12"/>
      </w:tblGrid>
      <w:tr>
        <w:trPr>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3"/>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生猪应来自非疫区，并持有产地动物防疫监督机构出具的检疫证明。</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公、母种猪及晚阉割猪不得用于加工鲜、冻片猪肉。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去头和槽头肉</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按“平头”规格割下猪头。齐第一颈椎与之垂直线割去槽头肉和血刀肉。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去内脏</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去除全部内脏、护心油、横膈膜和横膈膜肌、脊椎大血管、生殖器官，修净应检部位的非传染病引起的明显异常淋巴结。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去三腺</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摘除甲状腺、肾上腺、病变淋巴结。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锯（劈）半</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沿脊椎中线纵向锯（劈）成两分体，每片肉整脊椎骨不允许偏差两节。</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去蹄</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前蹄从腕关节，后蹄从跗关节处隔断。</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去尾</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齐尾根部平行割下。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去奶头</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割净奶头，</w:t>
            </w:r>
            <w:r>
              <w:rPr>
                <w:rFonts w:hint="eastAsia" w:ascii="宋体" w:hAnsi="宋体" w:eastAsia="宋体" w:cs="Times New Roman"/>
                <w:color w:val="auto"/>
                <w:sz w:val="22"/>
                <w:szCs w:val="20"/>
                <w:lang w:eastAsia="zh-CN"/>
              </w:rPr>
              <w:t xml:space="preserve">洗净</w:t>
            </w:r>
            <w:r>
              <w:rPr>
                <w:rFonts w:hint="eastAsia" w:ascii="宋体" w:hAnsi="宋体" w:eastAsia="宋体" w:cs="Times New Roman"/>
                <w:color w:val="auto"/>
                <w:sz w:val="22"/>
                <w:szCs w:val="20"/>
              </w:rPr>
              <w:t xml:space="preserve">色素沉着物，不带黄汁。</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去残毛</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去除</w:t>
            </w:r>
            <w:r>
              <w:rPr>
                <w:rFonts w:hint="eastAsia" w:ascii="宋体" w:hAnsi="宋体" w:eastAsia="宋体" w:cs="Times New Roman"/>
                <w:color w:val="auto"/>
                <w:sz w:val="22"/>
                <w:szCs w:val="20"/>
              </w:rPr>
              <w:t xml:space="preserve">残留毛绒，不准带长短毛，每片肉上的密集断毛根（包括绒毛、新生短毛）不超过64 C㎡，零星分散断毛根集中相加面积不超过100 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冲洗</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不带浮毛、凝血块、胆污、粪污及其他污染物。</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不允许有烫生、烫老、机损、全身青皮。</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冷却片猪肉，屠宰后24h内，其</w:t>
            </w:r>
            <w:r>
              <w:rPr>
                <w:rFonts w:hint="eastAsia" w:ascii="宋体" w:hAnsi="宋体" w:eastAsia="宋体" w:cs="Times New Roman"/>
                <w:color w:val="auto"/>
                <w:sz w:val="22"/>
                <w:szCs w:val="20"/>
                <w:lang w:eastAsia="zh-CN"/>
              </w:rPr>
              <w:t xml:space="preserve">后腿肌肉</w:t>
            </w:r>
            <w:r>
              <w:rPr>
                <w:rFonts w:hint="eastAsia" w:ascii="宋体" w:hAnsi="宋体" w:eastAsia="宋体" w:cs="Times New Roman"/>
                <w:color w:val="auto"/>
                <w:sz w:val="22"/>
                <w:szCs w:val="20"/>
              </w:rPr>
              <w:t xml:space="preserve">中心温度不高于4℃，不低于0℃。</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肌肉色泽鲜红或深红，有光泽；脂肪呈乳白色或粉白色。</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指压后的凹陷立即恢复。</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黏度</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外表微干或微湿润，不</w:t>
            </w:r>
            <w:r>
              <w:rPr>
                <w:rFonts w:hint="eastAsia" w:ascii="宋体" w:hAnsi="宋体" w:eastAsia="宋体" w:cs="Times New Roman"/>
                <w:color w:val="auto"/>
                <w:sz w:val="22"/>
                <w:szCs w:val="20"/>
                <w:lang w:eastAsia="zh-CN"/>
              </w:rPr>
              <w:t xml:space="preserve">黏手</w:t>
            </w:r>
            <w:r>
              <w:rPr>
                <w:rFonts w:hint="eastAsia" w:ascii="宋体" w:hAnsi="宋体" w:eastAsia="宋体" w:cs="Times New Roman"/>
                <w:color w:val="auto"/>
                <w:sz w:val="22"/>
                <w:szCs w:val="20"/>
              </w:rPr>
              <w:t xml:space="preserve">。</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具有鲜猪肉正常气味。煮沸后肉汤透明澄清，脂肪团聚于液面，具有香味。</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w:t>
            </w:r>
            <w:r>
              <w:rPr>
                <w:rFonts w:hint="eastAsia" w:ascii="宋体" w:hAnsi="宋体" w:eastAsia="宋体" w:cs="Times New Roman"/>
                <w:color w:val="auto"/>
                <w:sz w:val="22"/>
                <w:szCs w:val="20"/>
                <w:lang w:eastAsia="zh-CN"/>
              </w:rPr>
              <w:t xml:space="preserve">GB/T 9959.1-2019</w:t>
            </w:r>
            <w:r>
              <w:rPr>
                <w:rFonts w:hint="eastAsia" w:ascii="宋体" w:hAnsi="宋体" w:eastAsia="宋体" w:cs="Times New Roman"/>
                <w:color w:val="auto"/>
                <w:sz w:val="22"/>
                <w:szCs w:val="20"/>
              </w:rPr>
              <w:t xml:space="preserve">国家标准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脂肪层厚度</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以鲜片猪肉的</w:t>
            </w:r>
            <w:r>
              <w:rPr>
                <w:rFonts w:hint="eastAsia" w:ascii="宋体" w:hAnsi="宋体" w:eastAsia="宋体" w:cs="Times New Roman"/>
                <w:color w:val="auto"/>
                <w:sz w:val="22"/>
                <w:szCs w:val="20"/>
                <w:lang w:eastAsia="zh-CN"/>
              </w:rPr>
              <w:t xml:space="preserve">第六，</w:t>
            </w:r>
            <w:r>
              <w:rPr>
                <w:rFonts w:hint="eastAsia" w:ascii="宋体" w:hAnsi="宋体" w:eastAsia="宋体" w:cs="Times New Roman"/>
                <w:color w:val="auto"/>
                <w:sz w:val="22"/>
                <w:szCs w:val="20"/>
              </w:rPr>
              <w:t xml:space="preserve">第七肋骨中间平行至第六胸椎刺突前下方（除皮后）的脂肪层厚度为准，脂肪层厚度在1.0</w:t>
            </w:r>
            <w:r>
              <w:rPr>
                <w:rFonts w:hint="eastAsia" w:ascii="宋体" w:hAnsi="宋体" w:eastAsia="宋体" w:cs="Times New Roman"/>
                <w:color w:val="auto"/>
                <w:sz w:val="22"/>
                <w:szCs w:val="20"/>
                <w:lang w:eastAsia="zh-CN"/>
              </w:rPr>
              <w:t xml:space="preserve">—</w:t>
            </w:r>
            <w:r>
              <w:rPr>
                <w:rFonts w:hint="eastAsia" w:ascii="宋体" w:hAnsi="宋体" w:eastAsia="宋体" w:cs="Times New Roman"/>
                <w:color w:val="auto"/>
                <w:sz w:val="22"/>
                <w:szCs w:val="20"/>
              </w:rPr>
              <w:t xml:space="preserve">2.5cm以内，鲜片猪肉重在25kg以上40kg以内。</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（2）禽肉类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鲜禽肉为主。如有特殊情况，经采购人同意可临时调整为冷却禽肉，冰层厚度不超过1毫米，单体含冰量不得超过净重3%。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16869-2005、</w:t>
      </w:r>
      <w:r>
        <w:rPr>
          <w:rFonts w:hint="eastAsia" w:ascii="宋体" w:hAnsi="宋体" w:eastAsia="宋体" w:cs="Times New Roman"/>
          <w:color w:val="auto"/>
          <w:sz w:val="24"/>
          <w:szCs w:val="24"/>
          <w:lang w:eastAsia="zh-CN"/>
        </w:rPr>
        <w:t xml:space="preserve">NY/T 753-2021</w:t>
      </w:r>
      <w:r>
        <w:rPr>
          <w:rFonts w:hint="eastAsia" w:ascii="宋体" w:hAnsi="宋体" w:eastAsia="宋体" w:cs="Times New Roman"/>
          <w:color w:val="auto"/>
          <w:sz w:val="24"/>
          <w:szCs w:val="24"/>
        </w:rPr>
        <w:t xml:space="preserve">等法规要求和国标（行业）标准。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2）具体标准：标的物未经违禁物质处理，药残留量符合相关国家标准，禽体各部位应修剪外伤、血点、血污、羽毛根等，每只重量约</w:t>
      </w:r>
      <w:r>
        <w:rPr>
          <w:rFonts w:hint="eastAsia" w:ascii="宋体" w:hAnsi="宋体" w:eastAsia="宋体" w:cs="Times New Roman"/>
          <w:color w:val="auto"/>
          <w:sz w:val="24"/>
          <w:szCs w:val="24"/>
          <w:lang w:eastAsia="zh-CN"/>
        </w:rPr>
        <w:t xml:space="preserve">1.0千克-2.0千</w:t>
      </w:r>
      <w:r>
        <w:rPr>
          <w:rFonts w:hint="eastAsia" w:ascii="宋体" w:hAnsi="宋体" w:eastAsia="宋体" w:cs="Times New Roman"/>
          <w:color w:val="auto"/>
          <w:sz w:val="24"/>
          <w:szCs w:val="24"/>
        </w:rPr>
        <w:t xml:space="preserve">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附表2：禽肉类相关技术指标</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2"/>
        <w:gridCol w:w="1843"/>
        <w:gridCol w:w="6271"/>
      </w:tblGrid>
      <w:tr>
        <w:trPr>
          <w:jc w:val="center"/>
          <w:trHeight w:val="369"/>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加工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淤血</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硬</w:t>
            </w:r>
            <w:r>
              <w:rPr>
                <w:rFonts w:hint="eastAsia" w:ascii="宋体" w:hAnsi="宋体" w:eastAsia="宋体" w:cs="Times New Roman"/>
                <w:color w:val="auto"/>
                <w:sz w:val="22"/>
                <w:szCs w:val="20"/>
                <w:lang w:eastAsia="zh-CN"/>
              </w:rPr>
              <w:t xml:space="preserve">秆</w:t>
            </w:r>
            <w:r>
              <w:rPr>
                <w:rFonts w:hint="eastAsia" w:ascii="宋体" w:hAnsi="宋体" w:eastAsia="宋体" w:cs="Times New Roman"/>
                <w:color w:val="auto"/>
                <w:sz w:val="22"/>
                <w:szCs w:val="20"/>
              </w:rPr>
              <w:t xml:space="preserve">毛/（根/10kg）≤</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肉眼可见物</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w:t>
            </w:r>
            <w:r/>
          </w:p>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16869-2005国家标准</w:t>
            </w:r>
            <w:r/>
          </w:p>
        </w:tc>
      </w:tr>
    </w:tbl>
    <w:p>
      <w:pPr>
        <w:ind w:firstLine="480"/>
        <w:spacing w:line="36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（3）水产类</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以鲜活水产品为主，根据采购人需求可供部分冷冻产品。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2733-2015、GB/T 24861-2024等法规要求及相应的国标（行业）标准。</w:t>
      </w:r>
      <w:r/>
    </w:p>
    <w:p>
      <w:pPr>
        <w:ind w:firstLine="480"/>
        <w:jc w:val="center"/>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：水产品相关技术指标</w:t>
      </w:r>
      <w:r/>
    </w:p>
    <w:tbl>
      <w:tblPr>
        <w:tblStyle w:val="783"/>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93"/>
        <w:gridCol w:w="992"/>
        <w:gridCol w:w="7230"/>
      </w:tblGrid>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招标的水产品应无污染、无危害，其品质应符合</w:t>
            </w:r>
            <w:r>
              <w:rPr>
                <w:rFonts w:hint="eastAsia" w:ascii="宋体" w:hAnsi="宋体" w:eastAsia="宋体" w:cs="Times New Roman"/>
                <w:color w:val="auto"/>
                <w:sz w:val="22"/>
                <w:szCs w:val="20"/>
                <w:lang w:eastAsia="zh-CN"/>
              </w:rPr>
              <w:t xml:space="preserve">GB 2733-2015</w:t>
            </w:r>
            <w:r>
              <w:rPr>
                <w:rFonts w:hint="eastAsia" w:ascii="宋体" w:hAnsi="宋体" w:eastAsia="宋体" w:cs="Times New Roman"/>
                <w:color w:val="auto"/>
                <w:sz w:val="22"/>
                <w:szCs w:val="20"/>
              </w:rPr>
              <w:t xml:space="preserve">的规定。</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淡水鱼、虾必须鲜活。</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w:t>
            </w:r>
            <w:r>
              <w:rPr>
                <w:rFonts w:hint="eastAsia" w:ascii="宋体" w:hAnsi="宋体" w:eastAsia="宋体" w:cs="Times New Roman"/>
                <w:color w:val="auto"/>
                <w:sz w:val="22"/>
                <w:szCs w:val="20"/>
                <w:lang w:eastAsia="zh-CN"/>
              </w:rPr>
              <w:t xml:space="preserve">国家标准</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生产加工过程的卫生要求符合</w:t>
            </w:r>
            <w:r>
              <w:rPr>
                <w:rFonts w:hint="eastAsia" w:ascii="宋体" w:hAnsi="宋体" w:eastAsia="宋体" w:cs="Times New Roman"/>
                <w:color w:val="auto"/>
                <w:sz w:val="22"/>
                <w:szCs w:val="20"/>
                <w:lang w:eastAsia="zh-CN"/>
              </w:rPr>
              <w:t xml:space="preserve">GB 14881-2013</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贮存与运输</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冷冻产品应包装完好地贮存在-15℃至-18℃的冷库内。贮存期不超过9个月。禁止与有毒、有害、有异味物品同库贮存。</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冷冻产品应冷藏车运输。运输工具应清洁卫生，禁止与有毒、有害、有异味物品混运。</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（4）禽蛋类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总体要求：本次招标所需标的物为鲜鸡蛋。中标供应商保证正规的进货渠道，所供标的物必须卫生、清洁、新鲜、无污染、无假冒伪劣、无过期变质及“三无”商品，符合《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2749-2015等法规要求及相应的国标（行业）标准。</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：禽蛋产品相关技术指标</w:t>
      </w:r>
      <w:r/>
    </w:p>
    <w:tbl>
      <w:tblPr>
        <w:tblStyle w:val="783"/>
        <w:tblW w:w="10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1134"/>
        <w:gridCol w:w="6867"/>
      </w:tblGrid>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来源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禽蛋应来自非疫区禽场，蛋禽场环境条件应</w:t>
            </w:r>
            <w:r>
              <w:rPr>
                <w:rFonts w:hint="eastAsia" w:ascii="宋体" w:hAnsi="宋体" w:eastAsia="宋体" w:cs="Times New Roman"/>
                <w:color w:val="auto"/>
                <w:sz w:val="22"/>
                <w:szCs w:val="20"/>
                <w:lang w:eastAsia="zh-CN"/>
              </w:rPr>
              <w:t xml:space="preserve">符合</w:t>
            </w:r>
            <w:r>
              <w:rPr>
                <w:rFonts w:hint="eastAsia" w:ascii="宋体" w:hAnsi="宋体" w:eastAsia="宋体" w:cs="Times New Roman"/>
                <w:color w:val="auto"/>
                <w:sz w:val="22"/>
                <w:szCs w:val="20"/>
              </w:rPr>
              <w:t xml:space="preserve">安全、环保、无公害、卫生要求。蛋禽饲养中不应使用国家禁止的兽药、饲料添加剂及其他违规药品。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组织形态</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杂质</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无杂质，内容物不得有血块及其他</w:t>
            </w:r>
            <w:r>
              <w:rPr>
                <w:rFonts w:hint="eastAsia" w:ascii="宋体" w:hAnsi="宋体" w:eastAsia="宋体" w:cs="Times New Roman"/>
                <w:color w:val="auto"/>
                <w:sz w:val="22"/>
                <w:szCs w:val="20"/>
                <w:lang w:eastAsia="zh-CN"/>
              </w:rPr>
              <w:t xml:space="preserve">软组织</w:t>
            </w:r>
            <w:r>
              <w:rPr>
                <w:rFonts w:hint="eastAsia" w:ascii="宋体" w:hAnsi="宋体" w:eastAsia="宋体" w:cs="Times New Roman"/>
                <w:color w:val="auto"/>
                <w:sz w:val="22"/>
                <w:szCs w:val="20"/>
              </w:rPr>
              <w:t xml:space="preserve">异物。</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2749-2015国家标准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食品添加剂质量符合相应的标准和有关规定。食品添加剂的品种和使用量应符合</w:t>
            </w:r>
            <w:r>
              <w:rPr>
                <w:rFonts w:hint="eastAsia" w:ascii="宋体" w:hAnsi="宋体" w:eastAsia="宋体" w:cs="Times New Roman"/>
                <w:color w:val="auto"/>
                <w:sz w:val="22"/>
                <w:szCs w:val="20"/>
                <w:lang w:eastAsia="zh-CN"/>
              </w:rPr>
              <w:t xml:space="preserve">GB 2760-2024</w:t>
            </w:r>
            <w:r>
              <w:rPr>
                <w:rFonts w:hint="eastAsia" w:ascii="宋体" w:hAnsi="宋体" w:eastAsia="宋体" w:cs="Times New Roman"/>
                <w:color w:val="auto"/>
                <w:sz w:val="22"/>
                <w:szCs w:val="20"/>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贮存及运输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运输产品时应避免日晒、雨淋。不得与有毒、有害、有异味或影响产品质量的物品混装运输。搬运过程应轻拿轻放。</w:t>
            </w:r>
            <w:r/>
          </w:p>
        </w:tc>
      </w:tr>
    </w:tbl>
    <w:p>
      <w:pPr>
        <w:ind w:left="480"/>
        <w:spacing w:line="440" w:lineRule="exact"/>
        <w:tabs>
          <w:tab w:val="left" w:pos="312"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（5）粮油类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1）粮油质量要求：各类食用油均为非转基因，符合国家</w:t>
      </w:r>
      <w:r>
        <w:rPr>
          <w:rFonts w:hint="eastAsia" w:ascii="宋体" w:hAnsi="宋体" w:eastAsia="宋体" w:cs="Times New Roman"/>
          <w:color w:val="auto"/>
          <w:sz w:val="24"/>
          <w:szCs w:val="24"/>
          <w:lang w:eastAsia="zh-CN"/>
        </w:rPr>
        <w:t xml:space="preserve">GB 2716-2018</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食品安全国家标准 植物油</w:t>
      </w:r>
      <w:r>
        <w:rPr>
          <w:rFonts w:hint="eastAsia" w:ascii="宋体" w:hAnsi="宋体" w:eastAsia="宋体" w:cs="Times New Roman"/>
          <w:color w:val="auto"/>
          <w:sz w:val="24"/>
          <w:szCs w:val="24"/>
        </w:rPr>
        <w:t xml:space="preserve">》，具有“QS”食品质量安全认证</w:t>
      </w:r>
      <w:r>
        <w:rPr>
          <w:rFonts w:hint="eastAsia" w:ascii="宋体" w:hAnsi="宋体" w:eastAsia="宋体" w:cs="Times New Roman"/>
          <w:color w:val="auto"/>
          <w:sz w:val="24"/>
          <w:szCs w:val="24"/>
          <w:lang w:eastAsia="zh-CN"/>
        </w:rPr>
        <w:t xml:space="preserve">，具</w:t>
      </w:r>
      <w:r>
        <w:rPr>
          <w:rFonts w:hint="eastAsia" w:ascii="宋体" w:hAnsi="宋体" w:eastAsia="宋体" w:cs="Times New Roman"/>
          <w:color w:val="auto"/>
          <w:sz w:val="24"/>
          <w:szCs w:val="24"/>
        </w:rPr>
        <w:t xml:space="preserve">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2）米类产品应满足国家大米类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GB/T 1354-2018</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一级标准，新鲜优质无杂质，无异常气味色泽，无发霉生虫。符合国家卫生安全标准并有质量检测报告。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（6）蔬菜类</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中标供应商所供应为日常生活常用蔬菜，保证蔬菜为无公害蔬菜，不得进行催熟等手段，务必保证新鲜。</w:t>
      </w:r>
      <w:r/>
    </w:p>
    <w:p>
      <w:pPr>
        <w:ind w:firstLine="480"/>
        <w:jc w:val="center"/>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附表</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：蔬菜类相关技术指标</w:t>
      </w:r>
      <w:r/>
    </w:p>
    <w:tbl>
      <w:tblPr>
        <w:tblStyle w:val="783"/>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jc w:val="center"/>
          <w:trHeight w:val="504"/>
        </w:trPr>
        <w:tc>
          <w:tcPr>
            <w:tcW w:w="72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宋体"/>
                <w:color w:val="auto"/>
                <w:sz w:val="24"/>
                <w:szCs w:val="24"/>
              </w:rPr>
              <w:suppressLineNumbers w:val="0"/>
            </w:pPr>
            <w:r>
              <w:rPr>
                <w:rFonts w:hint="eastAsia" w:ascii="宋体" w:hAnsi="宋体" w:eastAsia="宋体" w:cs="Times New Roman"/>
                <w:b/>
                <w:bCs/>
                <w:color w:val="auto"/>
                <w:sz w:val="22"/>
                <w:szCs w:val="20"/>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Times New Roman"/>
                <w:color w:val="auto"/>
                <w:sz w:val="24"/>
                <w:szCs w:val="24"/>
              </w:rPr>
              <w:suppressLineNumbers w:val="0"/>
            </w:pPr>
            <w:r>
              <w:rPr>
                <w:rFonts w:hint="eastAsia" w:ascii="宋体" w:hAnsi="宋体" w:eastAsia="宋体" w:cs="Times New Roman"/>
                <w:b/>
                <w:bCs/>
                <w:color w:val="auto"/>
                <w:sz w:val="22"/>
                <w:szCs w:val="20"/>
              </w:rPr>
              <w:t xml:space="preserve">项目</w:t>
            </w:r>
            <w:r/>
          </w:p>
        </w:tc>
        <w:tc>
          <w:tcPr>
            <w:tcW w:w="5506"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Times New Roman"/>
                <w:color w:val="auto"/>
                <w:sz w:val="24"/>
                <w:szCs w:val="24"/>
              </w:rPr>
              <w:suppressLineNumbers w:val="0"/>
            </w:pPr>
            <w:r>
              <w:rPr>
                <w:rFonts w:hint="eastAsia" w:ascii="宋体" w:hAnsi="宋体" w:eastAsia="宋体" w:cs="Times New Roman"/>
                <w:b/>
                <w:bCs/>
                <w:color w:val="auto"/>
                <w:sz w:val="22"/>
                <w:szCs w:val="20"/>
              </w:rPr>
              <w:t xml:space="preserve">标准</w:t>
            </w:r>
            <w:r/>
          </w:p>
        </w:tc>
        <w:tc>
          <w:tcPr>
            <w:tcW w:w="126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宋体"/>
                <w:color w:val="auto"/>
                <w:sz w:val="24"/>
                <w:szCs w:val="24"/>
              </w:rPr>
              <w:suppressLineNumbers w:val="0"/>
            </w:pPr>
            <w:r>
              <w:rPr>
                <w:rFonts w:hint="eastAsia" w:ascii="宋体" w:hAnsi="宋体" w:eastAsia="宋体" w:cs="Times New Roman"/>
                <w:b/>
                <w:bCs/>
                <w:color w:val="auto"/>
                <w:sz w:val="22"/>
                <w:szCs w:val="20"/>
              </w:rPr>
              <w:t xml:space="preserve">备注</w:t>
            </w:r>
            <w:r/>
          </w:p>
        </w:tc>
      </w:tr>
      <w:tr>
        <w:trPr>
          <w:jc w:val="center"/>
          <w:trHeight w:val="1374"/>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1</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叶菜类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必须每天提供农药残留检测报告，保证送货质量，诚实守信。</w:t>
            </w:r>
            <w:r/>
          </w:p>
        </w:tc>
      </w:tr>
      <w:tr>
        <w:trPr>
          <w:jc w:val="center"/>
          <w:trHeight w:val="59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2</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根茎类。如香芋、土豆、莴笋</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无虫咬、发芽、发霉现象，新鲜，形态大小与采购人自购标准相当。农药残留不超标。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r>
        <w:trPr>
          <w:jc w:val="center"/>
          <w:trHeight w:val="74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3</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花果类。如</w:t>
            </w:r>
            <w:r>
              <w:rPr>
                <w:rFonts w:hint="eastAsia" w:ascii="Calibri" w:hAnsi="宋体" w:eastAsia="宋体" w:cs="Times New Roman"/>
                <w:color w:val="auto"/>
                <w:sz w:val="24"/>
                <w:szCs w:val="24"/>
                <w:lang w:eastAsia="zh-CN"/>
              </w:rPr>
              <w:t xml:space="preserve">西蓝花</w:t>
            </w:r>
            <w:r>
              <w:rPr>
                <w:rFonts w:hint="eastAsia" w:ascii="Calibri" w:hAnsi="宋体" w:eastAsia="宋体" w:cs="Times New Roman"/>
                <w:color w:val="auto"/>
                <w:sz w:val="24"/>
                <w:szCs w:val="24"/>
              </w:rPr>
              <w:t xml:space="preserve">、白菜花</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无虫害，成熟度良好，新鲜固有的色泽鲜明，无发霉发黄。农药残留不超标。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r>
        <w:trPr>
          <w:jc w:val="center"/>
          <w:trHeight w:val="616"/>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4</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瓜果类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s="Times New Roman"/>
                <w:color w:val="auto"/>
                <w:sz w:val="24"/>
                <w:szCs w:val="24"/>
              </w:rPr>
              <w:suppressLineNumbers w:val="0"/>
            </w:pPr>
            <w:r>
              <w:rPr>
                <w:rFonts w:hint="eastAsia" w:ascii="Calibri" w:hAnsi="宋体" w:eastAsia="宋体" w:cs="Times New Roman"/>
                <w:color w:val="auto"/>
                <w:sz w:val="24"/>
                <w:szCs w:val="24"/>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color w:val="auto"/>
          <w:sz w:val="24"/>
          <w:szCs w:val="24"/>
        </w:rPr>
        <w:t xml:space="preserve">（7）</w:t>
      </w:r>
      <w:r>
        <w:rPr>
          <w:rFonts w:hint="eastAsia" w:ascii="宋体" w:hAnsi="宋体" w:eastAsia="宋体" w:cs="Times New Roman"/>
          <w:bCs/>
          <w:color w:val="auto"/>
          <w:sz w:val="24"/>
          <w:szCs w:val="24"/>
        </w:rPr>
        <w:t xml:space="preserve">水果类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1）总体要求：本次招标所需标的物为新鲜水果。中标供应商保证正规的进货渠道，所供标的物必须卫生、清洁、新鲜、无污染、无假冒伪劣、无过期变质及“三无”商品，符合《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》等法规要求及各品种相应的国标（行业）标准。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2）具体标准：各品种、各等级的水果都必须完整良好，新鲜洁净，无不正常的外部水分，无异嗅及异味，精心手采发育正常，具有贮存或市场要求的成熟度。（详见附表）</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：水果类相关技术指标</w:t>
      </w:r>
      <w:r/>
    </w:p>
    <w:tbl>
      <w:tblPr>
        <w:tblStyle w:val="783"/>
        <w:tblW w:w="9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34"/>
        <w:gridCol w:w="1276"/>
        <w:gridCol w:w="5670"/>
        <w:gridCol w:w="1029"/>
      </w:tblGrid>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备注</w:t>
            </w:r>
            <w:r/>
          </w:p>
        </w:tc>
      </w:tr>
      <w:tr>
        <w:trPr>
          <w:jc w:val="center"/>
          <w:trHeight w:val="90"/>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品质基本要求</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果径、重量、梳数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伤病害</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卫生指标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bl>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8</w:t>
      </w:r>
      <w:r>
        <w:rPr>
          <w:rFonts w:hint="default"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调味品质量要求：食用盐符合GB/T 5461-2016标准，酿造酱油符合GB/T 18186-2000标准，味精符合GB 2720-2015标准，生粉（淀粉制品）符合GB 2713-2015标准，食糖符合GB 13104-2014标准，食醋：地理标志产品 镇江香醋（陈醋）符合GB/T 18623-2011标准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酿造食醋符合GB/T 18187-2000标准。食品添加剂质量要求：食品添加剂应符合相应的食品安全标准，添加剂的使用必须符合GB 2760-2024标准，对食品的添加量严格控制在标准规定范围之内。</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9</w:t>
      </w:r>
      <w:r>
        <w:rPr>
          <w:rFonts w:hint="eastAsia" w:ascii="宋体" w:hAnsi="宋体" w:eastAsia="宋体" w:cs="Times New Roman"/>
          <w:color w:val="auto"/>
          <w:sz w:val="24"/>
          <w:szCs w:val="24"/>
        </w:rPr>
        <w:t xml:space="preserve">.考虑到叶菜类品种的特殊性，要求中标供应商实际供应除叶菜类外的品种及数量与采购人订单要求相差不能超过5％，叶菜类的品种及数量与采购人订单要求相差不能超过10％。各品种数量超出规定的部分由中标供应商带回，不纳入结算，短缺</w:t>
      </w:r>
      <w:r>
        <w:rPr>
          <w:rFonts w:hint="eastAsia" w:ascii="宋体" w:hAnsi="宋体" w:eastAsia="宋体" w:cs="Times New Roman"/>
          <w:color w:val="auto"/>
          <w:sz w:val="24"/>
          <w:szCs w:val="24"/>
          <w:lang w:eastAsia="zh-CN"/>
        </w:rPr>
        <w:t xml:space="preserve">的部分</w:t>
      </w:r>
      <w:r>
        <w:rPr>
          <w:rFonts w:hint="eastAsia" w:ascii="宋体" w:hAnsi="宋体" w:eastAsia="宋体" w:cs="Times New Roman"/>
          <w:color w:val="auto"/>
          <w:sz w:val="24"/>
          <w:szCs w:val="24"/>
        </w:rPr>
        <w:t xml:space="preserve">由中标供应商补足。</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四、服务要求</w:t>
      </w:r>
      <w:r/>
    </w:p>
    <w:p>
      <w:pPr>
        <w:ind w:firstLine="482"/>
        <w:spacing w:line="44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1.车辆最低配备要求</w:t>
      </w:r>
      <w:r/>
    </w:p>
    <w:tbl>
      <w:tblPr>
        <w:tblStyle w:val="783"/>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9"/>
        <w:gridCol w:w="1039"/>
        <w:gridCol w:w="6021"/>
      </w:tblGrid>
      <w:tr>
        <w:trPr>
          <w:jc w:val="center"/>
          <w:trHeight w:val="340"/>
        </w:trPr>
        <w:tc>
          <w:tcPr>
            <w:tcW w:w="232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项目</w:t>
            </w:r>
            <w:r/>
          </w:p>
        </w:tc>
        <w:tc>
          <w:tcPr>
            <w:tcW w:w="10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数量</w:t>
            </w:r>
            <w:r/>
          </w:p>
        </w:tc>
        <w:tc>
          <w:tcPr>
            <w:tcW w:w="602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color w:val="auto"/>
                <w:sz w:val="22"/>
                <w:szCs w:val="22"/>
              </w:rPr>
              <w:suppressLineNumbers w:val="0"/>
            </w:pPr>
            <w:r>
              <w:rPr>
                <w:rFonts w:hint="eastAsia" w:ascii="宋体" w:hAnsi="宋体" w:eastAsia="宋体" w:cs="Times New Roman"/>
                <w:b/>
                <w:bCs/>
                <w:color w:val="auto"/>
                <w:sz w:val="22"/>
                <w:szCs w:val="22"/>
              </w:rPr>
              <w:t xml:space="preserve">要求</w:t>
            </w:r>
            <w:r/>
          </w:p>
        </w:tc>
      </w:tr>
      <w:tr>
        <w:trPr>
          <w:jc w:val="center"/>
          <w:trHeight w:val="340"/>
        </w:trPr>
        <w:tc>
          <w:tcPr>
            <w:tcW w:w="232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2"/>
                <w:szCs w:val="22"/>
              </w:rPr>
              <w:suppressLineNumbers w:val="0"/>
            </w:pPr>
            <w:r>
              <w:rPr>
                <w:rFonts w:hint="eastAsia" w:ascii="宋体" w:hAnsi="宋体" w:eastAsia="宋体" w:cs="Times New Roman"/>
                <w:b/>
                <w:bCs/>
                <w:color w:val="auto"/>
                <w:sz w:val="22"/>
                <w:szCs w:val="22"/>
                <w:highlight w:val="none"/>
              </w:rPr>
              <w:t xml:space="preserve">厢式冷藏货车</w:t>
            </w:r>
            <w:r/>
          </w:p>
        </w:tc>
        <w:tc>
          <w:tcPr>
            <w:tcW w:w="10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1辆</w:t>
            </w:r>
            <w:r/>
          </w:p>
        </w:tc>
        <w:tc>
          <w:tcPr>
            <w:tcW w:w="6021"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自有或租赁，中标后自有车辆需提供①发票、②车辆行驶证（车辆行驶证上的所有人名称必须与投标供应商名称一致）、③车辆照片；租赁的车辆需提供①车辆行驶证、②有效期内的车辆租赁协议、③车辆照片、④租赁合同与发票</w:t>
            </w:r>
            <w:r/>
          </w:p>
        </w:tc>
      </w:tr>
      <w:tr>
        <w:trPr>
          <w:jc w:val="center"/>
          <w:trHeight w:val="340"/>
        </w:trPr>
        <w:tc>
          <w:tcPr>
            <w:gridSpan w:val="3"/>
            <w:tcW w:w="9389"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default" w:ascii="宋体" w:hAnsi="宋体" w:eastAsia="宋体" w:cs="Times New Roman"/>
                <w:b/>
                <w:bCs/>
                <w:color w:val="auto"/>
                <w:sz w:val="22"/>
                <w:szCs w:val="22"/>
                <w:lang w:val="zh-CN"/>
              </w:rPr>
              <w:suppressLineNumbers w:val="0"/>
            </w:pPr>
            <w:r>
              <w:rPr>
                <w:rFonts w:hint="eastAsia" w:ascii="宋体" w:hAnsi="宋体" w:eastAsia="宋体" w:cs="Times New Roman"/>
                <w:b/>
                <w:bCs/>
                <w:color w:val="auto"/>
                <w:sz w:val="22"/>
                <w:szCs w:val="22"/>
              </w:rPr>
              <w:t xml:space="preserve">注：本项目车辆配置为工作岗位所需车辆的最低配</w:t>
            </w:r>
            <w:r>
              <w:rPr>
                <w:rFonts w:hint="eastAsia" w:ascii="宋体" w:hAnsi="宋体" w:eastAsia="宋体" w:cs="Times New Roman"/>
                <w:b/>
                <w:bCs/>
                <w:color w:val="auto"/>
                <w:sz w:val="22"/>
                <w:szCs w:val="22"/>
                <w:lang w:val="en-US" w:eastAsia="zh-CN"/>
              </w:rPr>
              <w:t xml:space="preserve">配备</w:t>
            </w:r>
            <w:r>
              <w:rPr>
                <w:rFonts w:hint="eastAsia" w:ascii="宋体" w:hAnsi="宋体" w:eastAsia="宋体" w:cs="Times New Roman"/>
                <w:b/>
                <w:bCs/>
                <w:color w:val="auto"/>
                <w:sz w:val="22"/>
                <w:szCs w:val="22"/>
              </w:rPr>
              <w:t xml:space="preserve">，中标供应商必须在取得中标资格后</w:t>
            </w:r>
            <w:r>
              <w:rPr>
                <w:rFonts w:hint="eastAsia" w:ascii="宋体" w:hAnsi="宋体" w:cs="Times New Roman"/>
                <w:b/>
                <w:bCs/>
                <w:color w:val="auto"/>
                <w:sz w:val="22"/>
                <w:szCs w:val="22"/>
                <w:lang w:val="en-US" w:eastAsia="zh-CN"/>
              </w:rPr>
              <w:t xml:space="preserve">1</w:t>
            </w:r>
            <w:r>
              <w:rPr>
                <w:rFonts w:hint="eastAsia" w:ascii="宋体" w:hAnsi="宋体" w:eastAsia="宋体" w:cs="Times New Roman"/>
                <w:b/>
                <w:bCs/>
                <w:color w:val="auto"/>
                <w:sz w:val="22"/>
                <w:szCs w:val="22"/>
                <w:lang w:val="en-US" w:eastAsia="zh-CN"/>
              </w:rPr>
              <w:t xml:space="preserve">5</w:t>
            </w:r>
            <w:r>
              <w:rPr>
                <w:rFonts w:hint="eastAsia" w:ascii="宋体" w:hAnsi="宋体" w:eastAsia="宋体" w:cs="Times New Roman"/>
                <w:b/>
                <w:bCs/>
                <w:color w:val="auto"/>
                <w:sz w:val="22"/>
                <w:szCs w:val="22"/>
              </w:rPr>
              <w:t xml:space="preserve">日内，按上述最低配置要求，配置至采购人指定现场核查，并经采购人确认后，方可签订合同；如未能按期配置齐全，视为中标供应商放弃中标资格</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rPr>
              <w:t xml:space="preserve"> 采购人有权取消其中标资格，并由第二中标候选供应商顺序替补为中标供应商，并与采购人签订合同</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rPr>
              <w:t xml:space="preserve">采购人也可以重新招标。给采购人造成的损失，原中标供应商还应当予以赔偿。</w:t>
            </w:r>
            <w:r/>
          </w:p>
        </w:tc>
      </w:tr>
    </w:tbl>
    <w:p>
      <w:pPr>
        <w:ind w:firstLine="482"/>
        <w:jc w:val="left"/>
        <w:spacing w:line="440" w:lineRule="exact"/>
        <w:shd w:val="clear" w:color="auto" w:fill="ffff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采购计划的确定</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（1）采购人在周四（最晚周五）16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00前将下一周的采购计划以书面、电子稿形式通知中标供应商，订单内容包括名称、种类、规格、数量、运送时间、送达地点、订单联系人等具体要求。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）采购人有权根据食材生产季节、天气、市场价格情况等协商调整每期采购计划中食材品种和数量。中标供应商必须能保证提供丰富的品种供采购人选择。</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）如有特殊原因</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采购人有权取消订单。</w:t>
      </w:r>
      <w:r/>
    </w:p>
    <w:p>
      <w:pPr>
        <w:ind w:firstLine="482"/>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eastAsia" w:ascii="宋体" w:hAnsi="宋体" w:eastAsia="宋体" w:cs="Times New Roman"/>
          <w:b/>
          <w:bCs/>
          <w:color w:val="auto"/>
          <w:sz w:val="24"/>
          <w:szCs w:val="24"/>
        </w:rPr>
        <w:t xml:space="preserve">配送要求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（1）每个品种的重量以双方核准的净重过磅数为准，双方签字确认作为结算凭证。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（2）质量必须符合国家相关食品安全卫生标准，中标供应商必须每天提供所供蔬菜的农药残留检测报告。采购人每天进行检测，检测不合格的，按中标供应商质量违约处理。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（3）质量必须达到本标书所列的要求，并且品质不低于采购人当天在各大食材批发市场的自购标准。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中标供应商当日供应食材经采购人验收后不达标、不足量、漏供或错供时，中标供应商必须进行调换或补充并按合同规定进行处罚。中标供应商调换或补充的食材必须经采购人同意，按协商后的品种、质量、规格、数量将食材于当日10:00前配送至采购人指定地点，相关费用由中标供应商承担。</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（5）净菜率：本项目采购的蔬菜为净菜，中标供应商提供的所有食材必须是经过加工挑选后的，可食用合格率必须达到97％以上。</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（6）大米必须符合GB/T 1354-2018标准，并拥有“Q</w:t>
      </w:r>
      <w:r>
        <w:rPr>
          <w:rFonts w:hint="default" w:ascii="宋体" w:hAnsi="宋体" w:eastAsia="宋体" w:cs="Times New Roman"/>
          <w:color w:val="auto"/>
          <w:sz w:val="24"/>
          <w:szCs w:val="24"/>
        </w:rPr>
        <w:t xml:space="preserve">S</w:t>
      </w:r>
      <w:r>
        <w:rPr>
          <w:rFonts w:hint="eastAsia" w:ascii="宋体" w:hAnsi="宋体" w:eastAsia="宋体" w:cs="Times New Roman"/>
          <w:color w:val="auto"/>
          <w:sz w:val="24"/>
          <w:szCs w:val="24"/>
        </w:rPr>
        <w:t xml:space="preserve">”食品质量安全认证；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（7）食用油必须符合</w:t>
      </w:r>
      <w:r>
        <w:rPr>
          <w:rFonts w:hint="eastAsia" w:ascii="宋体" w:hAnsi="宋体" w:eastAsia="宋体" w:cs="Times New Roman"/>
          <w:color w:val="auto"/>
          <w:sz w:val="24"/>
          <w:szCs w:val="24"/>
          <w:lang w:eastAsia="zh-CN"/>
        </w:rPr>
        <w:t xml:space="preserve">GB/T 1535-2017</w:t>
      </w:r>
      <w:r>
        <w:rPr>
          <w:rFonts w:hint="eastAsia" w:ascii="宋体" w:hAnsi="宋体" w:eastAsia="宋体" w:cs="Times New Roman"/>
          <w:color w:val="auto"/>
          <w:sz w:val="24"/>
          <w:szCs w:val="24"/>
        </w:rPr>
        <w:t xml:space="preserve">标准，并拥有“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（8）面粉必须符合</w:t>
      </w:r>
      <w:r>
        <w:rPr>
          <w:rFonts w:hint="eastAsia" w:ascii="宋体" w:hAnsi="宋体" w:eastAsia="宋体" w:cs="Times New Roman"/>
          <w:color w:val="auto"/>
          <w:sz w:val="24"/>
          <w:szCs w:val="24"/>
          <w:lang w:eastAsia="zh-CN"/>
        </w:rPr>
        <w:t xml:space="preserve">GB/T 1355-2021</w:t>
      </w:r>
      <w:r>
        <w:rPr>
          <w:rFonts w:hint="eastAsia" w:ascii="宋体" w:hAnsi="宋体" w:eastAsia="宋体" w:cs="Times New Roman"/>
          <w:color w:val="auto"/>
          <w:sz w:val="24"/>
          <w:szCs w:val="24"/>
        </w:rPr>
        <w:t xml:space="preserve">标准，并拥有“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（9）猪肉、牛羊肉、鲜</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鸡鸭、鹅副产品等必须具有动物检验检疫合格证明</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10</w:t>
      </w:r>
      <w:r>
        <w:rPr>
          <w:rFonts w:hint="eastAsia" w:ascii="宋体" w:hAnsi="宋体" w:eastAsia="宋体" w:cs="Times New Roman"/>
          <w:color w:val="auto"/>
          <w:sz w:val="24"/>
          <w:szCs w:val="24"/>
        </w:rPr>
        <w:t xml:space="preserve">）糖、味精、酱油、醋、生粉等必须具有“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食品质量认证标志</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）豆制品、半成品必须具有“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）禽蛋、蔬菜必须保证新鲜，且符合食品卫生安全法要求。</w:t>
      </w:r>
      <w:r/>
    </w:p>
    <w:p>
      <w:pPr>
        <w:ind w:firstLine="482"/>
        <w:jc w:val="left"/>
        <w:spacing w:line="440" w:lineRule="exact"/>
        <w:shd w:val="clear" w:color="auto" w:fill="ffff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4.</w:t>
      </w:r>
      <w:r>
        <w:rPr>
          <w:rFonts w:hint="eastAsia" w:ascii="宋体" w:hAnsi="宋体" w:eastAsia="宋体" w:cs="Times New Roman"/>
          <w:b/>
          <w:color w:val="auto"/>
          <w:sz w:val="24"/>
          <w:szCs w:val="24"/>
        </w:rPr>
        <w:t xml:space="preserve">交货要求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（1）中标供应商每天早上7</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00前将订单内所有食材送到采购</w:t>
      </w:r>
      <w:r>
        <w:rPr>
          <w:rFonts w:hint="eastAsia" w:ascii="宋体" w:hAnsi="宋体" w:eastAsia="宋体" w:cs="Times New Roman"/>
          <w:color w:val="auto"/>
          <w:sz w:val="24"/>
          <w:szCs w:val="24"/>
          <w:lang w:eastAsia="zh-CN"/>
        </w:rPr>
        <w:t xml:space="preserve">人一</w:t>
      </w:r>
      <w:r>
        <w:rPr>
          <w:rFonts w:hint="eastAsia" w:ascii="宋体" w:hAnsi="宋体" w:eastAsia="宋体" w:cs="Times New Roman"/>
          <w:color w:val="auto"/>
          <w:sz w:val="24"/>
          <w:szCs w:val="24"/>
        </w:rPr>
        <w:t xml:space="preserve">方指定的地点并配送完毕，中标供应商提供《送货清单》一式多份，采购人、中标供应商双方现场过秤并验收签名，作为结算凭证。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（2）所有品种按除箱净重过磅，最终交易重量以双方确认的过磅数为准。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（3）中标供应商送货人员负责将货物从车上搬到</w:t>
      </w:r>
      <w:r>
        <w:rPr>
          <w:rFonts w:hint="eastAsia" w:ascii="宋体" w:hAnsi="宋体" w:eastAsia="宋体" w:cs="Times New Roman"/>
          <w:color w:val="auto"/>
          <w:sz w:val="24"/>
          <w:szCs w:val="24"/>
          <w:lang w:eastAsia="zh-CN"/>
        </w:rPr>
        <w:t xml:space="preserve">秤</w:t>
      </w:r>
      <w:r>
        <w:rPr>
          <w:rFonts w:hint="eastAsia" w:ascii="宋体" w:hAnsi="宋体" w:eastAsia="宋体" w:cs="Times New Roman"/>
          <w:color w:val="auto"/>
          <w:sz w:val="24"/>
          <w:szCs w:val="24"/>
        </w:rPr>
        <w:t xml:space="preserve">上过磅，然后放到平板推车上，并按采购人食堂人员要求由中标供应商工作人员负责拉到最终使用点。</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中标供应商在收到采购人订单后，不得随意变更订单内的品种、质量、规格、数量，如因货源不足或个别品种因缺货而无法提供等因素，中标供应商不能满足采购人需求，需调换食材品种时，必须于接到订单后三个小时内及时知会采购人，经采购人同意后，按协商后的品种、质量、规格、数量将食材于次日7:</w:t>
      </w:r>
      <w:r>
        <w:rPr>
          <w:rFonts w:hint="default" w:ascii="宋体" w:hAnsi="宋体" w:eastAsia="宋体" w:cs="Times New Roman"/>
          <w:color w:val="auto"/>
          <w:sz w:val="24"/>
          <w:szCs w:val="24"/>
        </w:rPr>
        <w:t xml:space="preserve">00</w:t>
      </w:r>
      <w:r>
        <w:rPr>
          <w:rFonts w:hint="eastAsia" w:ascii="宋体" w:hAnsi="宋体" w:eastAsia="宋体" w:cs="Times New Roman"/>
          <w:color w:val="auto"/>
          <w:sz w:val="24"/>
          <w:szCs w:val="24"/>
          <w:lang w:eastAsia="zh-CN"/>
        </w:rPr>
        <w:t xml:space="preserve">前</w:t>
      </w:r>
      <w:r>
        <w:rPr>
          <w:rFonts w:hint="eastAsia" w:ascii="宋体" w:hAnsi="宋体" w:eastAsia="宋体" w:cs="Times New Roman"/>
          <w:color w:val="auto"/>
          <w:sz w:val="24"/>
          <w:szCs w:val="24"/>
        </w:rPr>
        <w:t xml:space="preserve">配送至采购人指定的地点，费用按实结算。如中标供应商未及时</w:t>
      </w:r>
      <w:r>
        <w:rPr>
          <w:rFonts w:hint="eastAsia" w:ascii="宋体" w:hAnsi="宋体" w:eastAsia="宋体" w:cs="Times New Roman"/>
          <w:color w:val="auto"/>
          <w:sz w:val="24"/>
          <w:szCs w:val="24"/>
          <w:lang w:eastAsia="zh-CN"/>
        </w:rPr>
        <w:t xml:space="preserve">通知</w:t>
      </w:r>
      <w:r>
        <w:rPr>
          <w:rFonts w:hint="eastAsia" w:ascii="宋体" w:hAnsi="宋体" w:eastAsia="宋体" w:cs="Times New Roman"/>
          <w:color w:val="auto"/>
          <w:sz w:val="24"/>
          <w:szCs w:val="24"/>
        </w:rPr>
        <w:t xml:space="preserve">采购人，导致无法及时供货的，按中标供应商服务违约处理。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如遇特殊、紧急情况，采购人当天下单，中标供应商在接到当天的采购需求计划后，于3小时之内将所需物资配送到位。双方现场对食材数量、品质进行验收登记。除特殊原因（须提前告知采购人并经采购人认可），若中标供应商无法做到，采购人可视作当月一次考核不合格记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（6）中标供应商接到采购人订单后，个别品种因缺货而无法提供的，中标供应商应在接到订单当天内及时知会采购人并协商好解决方法。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（7）包括非正常工作时间段在内，采购人因特殊情况或任务需要临时增加订单时，中标供应商应提供应急配送服务。中标供应商必须在接到通知3小时内将新增的食材保质保量配送至采购人指定的地点。</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5.</w:t>
      </w:r>
      <w:r>
        <w:rPr>
          <w:rFonts w:hint="eastAsia" w:ascii="宋体" w:hAnsi="宋体" w:eastAsia="宋体" w:cs="Times New Roman"/>
          <w:b/>
          <w:bCs/>
          <w:color w:val="auto"/>
          <w:sz w:val="24"/>
          <w:szCs w:val="24"/>
        </w:rPr>
        <w:t xml:space="preserve">其他要求</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）临时加货处理：对于采购人临时有客餐任务或临时增加员工用餐时，供应商需在接到采购人通知时按要求时间将货物送到采购人的指定地点，派专人负责跟踪服务，保证用餐正常。</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）在供货过程中，采购人对所供货物有任何意见，可随时向供应商反映，供应商应及时改进，否则，采购人有权中断与中标供应商的合作，一方终止合同须提前十五天通知对方。</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）因配送过程中出现</w:t>
      </w:r>
      <w:r>
        <w:rPr>
          <w:rFonts w:hint="eastAsia" w:ascii="宋体" w:hAnsi="宋体" w:eastAsia="宋体" w:cs="Times New Roman"/>
          <w:color w:val="auto"/>
          <w:sz w:val="24"/>
          <w:szCs w:val="24"/>
          <w:lang w:eastAsia="zh-CN"/>
        </w:rPr>
        <w:t xml:space="preserve">人身</w:t>
      </w:r>
      <w:r>
        <w:rPr>
          <w:rFonts w:hint="eastAsia" w:ascii="宋体" w:hAnsi="宋体" w:eastAsia="宋体" w:cs="Times New Roman"/>
          <w:color w:val="auto"/>
          <w:sz w:val="24"/>
          <w:szCs w:val="24"/>
        </w:rPr>
        <w:t xml:space="preserve">安全事故，供应商独立承担一切刑事、民事责任，与采购人无关。</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）供应商应随时按采购人要求提供各类货物清晰准确的原产地以及检测报告。</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）供应商应该按照采购人的要求，建立完整的各类物品追踪溯源体系，应当建立专门台账，按食品进货</w:t>
      </w:r>
      <w:r>
        <w:rPr>
          <w:rFonts w:hint="eastAsia" w:ascii="宋体" w:hAnsi="宋体" w:eastAsia="宋体" w:cs="Times New Roman"/>
          <w:color w:val="auto"/>
          <w:sz w:val="24"/>
          <w:szCs w:val="24"/>
          <w:lang w:eastAsia="zh-CN"/>
        </w:rPr>
        <w:t xml:space="preserve">凭证</w:t>
      </w:r>
      <w:r>
        <w:rPr>
          <w:rFonts w:hint="eastAsia" w:ascii="宋体" w:hAnsi="宋体" w:eastAsia="宋体" w:cs="Times New Roman"/>
          <w:color w:val="auto"/>
          <w:sz w:val="24"/>
          <w:szCs w:val="24"/>
        </w:rPr>
        <w:t xml:space="preserve">和台账登记本格式如实记录配送给采购人的各类物品，留存相关检验合格证明、资质证明、营业执照等有效资料，并可追踪溯源，采购人有权定期检查。</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）供应商应成立食堂配送项目专项服务小组，负责相关工作及提供各种服务，本项目所配备的人员须凭健康证上岗。</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）服务期间，如发生食品卫生安全等问题，包括且不限于人员餐后出现呕吐、腹泻，或食物污染，或食物中毒等，采购人有权中断与供应商的合作，并由</w:t>
      </w:r>
      <w:r>
        <w:rPr>
          <w:rFonts w:hint="eastAsia" w:ascii="宋体" w:hAnsi="宋体" w:cs="Times New Roman"/>
          <w:color w:val="auto"/>
          <w:sz w:val="24"/>
          <w:szCs w:val="24"/>
          <w:lang w:val="en-US" w:eastAsia="zh-CN"/>
        </w:rPr>
        <w:t xml:space="preserve">中标供应商</w:t>
      </w:r>
      <w:r>
        <w:rPr>
          <w:rFonts w:hint="eastAsia" w:ascii="宋体" w:hAnsi="宋体" w:eastAsia="宋体" w:cs="Times New Roman"/>
          <w:color w:val="auto"/>
          <w:sz w:val="24"/>
          <w:szCs w:val="24"/>
        </w:rPr>
        <w:t xml:space="preserve">承担因此而造成的全部责任。</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8</w:t>
      </w:r>
      <w:r>
        <w:rPr>
          <w:rFonts w:hint="eastAsia" w:ascii="宋体" w:hAnsi="宋体" w:eastAsia="宋体" w:cs="Times New Roman"/>
          <w:color w:val="auto"/>
          <w:sz w:val="24"/>
          <w:szCs w:val="24"/>
        </w:rPr>
        <w:t xml:space="preserve">）采购人如有要求对肉类进行加工的（如加工成肉丝等），供应商应免收加工费。</w:t>
      </w:r>
      <w:bookmarkEnd w:id="139"/>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五、考核办法</w:t>
      </w:r>
      <w:r/>
    </w:p>
    <w:p>
      <w:pPr>
        <w:ind w:firstLine="480"/>
        <w:spacing w:line="440" w:lineRule="exac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考核办法和费用结算办法：采购人按照《石塘湾派出所食堂原材料采购项目考核标准》对食品、食材及中标供应商进行100分考核。</w:t>
      </w:r>
      <w:r/>
    </w:p>
    <w:p>
      <w:pPr>
        <w:ind w:firstLine="480"/>
        <w:spacing w:line="440" w:lineRule="exact"/>
        <w:rPr>
          <w:rFonts w:hint="default" w:ascii="宋体" w:hAnsi="宋体" w:eastAsia="宋体" w:cs="宋体"/>
          <w:color w:val="ff0000"/>
          <w:sz w:val="24"/>
          <w:szCs w:val="24"/>
          <w:lang w:val="zh-CN"/>
        </w:rPr>
      </w:pPr>
      <w:r>
        <w:rPr>
          <w:rFonts w:hint="eastAsia" w:ascii="宋体" w:hAnsi="宋体" w:eastAsia="宋体" w:cs="宋体"/>
          <w:color w:val="auto"/>
          <w:sz w:val="24"/>
          <w:szCs w:val="24"/>
          <w:lang w:val="zh-CN"/>
        </w:rPr>
        <w:t xml:space="preserve">1.每月对中标供应商进行考核。如考核结果达到基准分</w:t>
      </w:r>
      <w:r>
        <w:rPr>
          <w:rFonts w:hint="default" w:ascii="宋体" w:hAnsi="宋体" w:eastAsia="宋体" w:cs="宋体"/>
          <w:color w:val="auto"/>
          <w:sz w:val="24"/>
          <w:szCs w:val="24"/>
          <w:lang w:val="zh-CN"/>
        </w:rPr>
        <w:t xml:space="preserve">90</w:t>
      </w:r>
      <w:r>
        <w:rPr>
          <w:rFonts w:hint="eastAsia" w:ascii="宋体" w:hAnsi="宋体" w:eastAsia="宋体" w:cs="宋体"/>
          <w:color w:val="auto"/>
          <w:sz w:val="24"/>
          <w:szCs w:val="24"/>
          <w:lang w:val="zh-CN"/>
        </w:rPr>
        <w:t xml:space="preserve">分（含），则年度理论服务经费全得；如得分低于90分（不含），中标供应商要做出书面的整改承诺；并按照每下降一分处以1000元扣款，采购人有权直接从应付未付款项中进行扣除。</w:t>
      </w:r>
      <w:r/>
    </w:p>
    <w:p>
      <w:pPr>
        <w:ind w:firstLine="480"/>
        <w:spacing w:line="440" w:lineRule="exact"/>
        <w:rPr>
          <w:rFonts w:hint="default" w:ascii="宋体" w:hAnsi="宋体" w:eastAsia="宋体" w:cs="宋体"/>
          <w:bCs/>
          <w:color w:val="auto"/>
          <w:sz w:val="24"/>
          <w:szCs w:val="24"/>
        </w:rPr>
      </w:pPr>
      <w:r>
        <w:rPr>
          <w:rFonts w:hint="default"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如果发生以下任何一种或多种情况，采购人可以单方解除合同。若因此给采购人造成损失的，中标供应商除承担相应责任外，还应进行赔偿：</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（1）原材料问题引起的工作人员食物中毒等食源性疾病的发生；</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（2）半年内月度考核累计2次及以上低于85分的；</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）被政府监管部门查到故意向食堂销售假冒伪劣商品；</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）经查实，将部分配送工作分包或转包给他人或其他单位。</w:t>
      </w:r>
      <w:r/>
    </w:p>
    <w:p>
      <w:pPr>
        <w:ind w:firstLine="482"/>
        <w:jc w:val="left"/>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附件：</w:t>
      </w:r>
      <w:r/>
    </w:p>
    <w:p>
      <w:pPr>
        <w:jc w:val="center"/>
        <w:spacing w:line="44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石塘湾派出所食堂原材料采购项目考核标准</w:t>
      </w:r>
      <w:r/>
    </w:p>
    <w:tbl>
      <w:tblPr>
        <w:tblStyle w:val="783"/>
        <w:tblW w:w="10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84"/>
        <w:gridCol w:w="1177"/>
        <w:gridCol w:w="684"/>
        <w:gridCol w:w="10"/>
        <w:gridCol w:w="2122"/>
        <w:gridCol w:w="4474"/>
        <w:gridCol w:w="10"/>
        <w:gridCol w:w="816"/>
        <w:gridCol w:w="10"/>
        <w:gridCol w:w="9"/>
      </w:tblGrid>
      <w:tr>
        <w:trPr>
          <w:jc w:val="center"/>
          <w:trHeight w:val="393"/>
        </w:trPr>
        <w:tc>
          <w:tcPr>
            <w:gridSpan w:val="6"/>
            <w:tcBorders>
              <w:top w:val="none" w:color="000000" w:sz="4" w:space="0"/>
              <w:left w:val="none" w:color="000000" w:sz="4" w:space="0"/>
              <w:bottom w:val="none" w:color="000000" w:sz="4" w:space="0"/>
              <w:right w:val="none" w:color="000000" w:sz="4" w:space="0"/>
            </w:tcBorders>
            <w:tcW w:w="5340"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被考核单位：</w:t>
            </w:r>
            <w:r/>
          </w:p>
        </w:tc>
        <w:tc>
          <w:tcPr>
            <w:gridSpan w:val="5"/>
            <w:tcBorders>
              <w:top w:val="none" w:color="000000" w:sz="4" w:space="0"/>
              <w:left w:val="none" w:color="000000" w:sz="4" w:space="0"/>
              <w:bottom w:val="none" w:color="000000" w:sz="4" w:space="0"/>
              <w:right w:val="none" w:color="000000" w:sz="4" w:space="0"/>
            </w:tcBorders>
            <w:tcW w:w="5319" w:type="dxa"/>
            <w:vAlign w:val="center"/>
            <w:textDirection w:val="lrTb"/>
            <w:noWrap w:val="false"/>
          </w:tcPr>
          <w:p>
            <w:pPr>
              <w:ind w:left="0" w:right="0"/>
              <w:jc w:val="right"/>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年    月   日</w:t>
            </w:r>
            <w:bookmarkEnd w:id="141"/>
            <w:r/>
            <w:bookmarkEnd w:id="142"/>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一级指标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二级指标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考核要素和评估内容及其标准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考核评分</w:t>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流</w:t>
            </w:r>
            <w:r/>
          </w:p>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程</w:t>
            </w:r>
            <w:r/>
          </w:p>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准时送货</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6分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送货准时，每天所需食材一并送达（水产除外）6分（非不可抗拒情况下延误一次扣3分，以此类推，扣完为止。发现委托其他人或其他车代送不得分）。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食材质量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14分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送货无质量问题得14分（</w:t>
            </w:r>
            <w:r>
              <w:rPr>
                <w:rFonts w:hint="eastAsia" w:ascii="宋体" w:hAnsi="宋体" w:eastAsia="宋体" w:cs="宋体"/>
                <w:color w:val="auto"/>
                <w:szCs w:val="21"/>
                <w:lang w:val="en-US" w:eastAsia="zh-CN"/>
              </w:rPr>
              <w:t xml:space="preserve">份</w:t>
            </w:r>
            <w:r>
              <w:rPr>
                <w:rFonts w:hint="eastAsia" w:ascii="宋体" w:hAnsi="宋体" w:eastAsia="宋体" w:cs="宋体"/>
                <w:color w:val="auto"/>
                <w:szCs w:val="21"/>
                <w:lang w:eastAsia="zh-CN"/>
              </w:rPr>
              <w:t xml:space="preserve">量短缺</w:t>
            </w:r>
            <w:r>
              <w:rPr>
                <w:rFonts w:hint="eastAsia" w:ascii="宋体" w:hAnsi="宋体" w:eastAsia="宋体" w:cs="宋体"/>
                <w:color w:val="auto"/>
                <w:szCs w:val="21"/>
              </w:rPr>
              <w:t xml:space="preserve">达到该类食材配送总量5%以上</w:t>
            </w:r>
            <w:r>
              <w:rPr>
                <w:rFonts w:hint="eastAsia" w:ascii="宋体" w:hAnsi="宋体" w:eastAsia="宋体" w:cs="宋体"/>
                <w:color w:val="auto"/>
                <w:szCs w:val="21"/>
                <w:lang w:eastAsia="zh-CN"/>
              </w:rPr>
              <w:t xml:space="preserve">或</w:t>
            </w:r>
            <w:r>
              <w:rPr>
                <w:rFonts w:hint="eastAsia" w:ascii="宋体" w:hAnsi="宋体" w:eastAsia="宋体" w:cs="宋体"/>
                <w:color w:val="auto"/>
                <w:szCs w:val="21"/>
              </w:rPr>
              <w:t xml:space="preserve">材质有问题，有一次扣3分，以此类推，扣完为止）。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服务态度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工作人员工作认真，服务热情周到，运送搬装文明4分（运送人员野蛮运装或无正当理由与食堂人员争执</w:t>
            </w:r>
            <w:r>
              <w:rPr>
                <w:rFonts w:hint="eastAsia" w:ascii="宋体" w:hAnsi="宋体" w:eastAsia="宋体" w:cs="宋体"/>
                <w:color w:val="auto"/>
                <w:szCs w:val="21"/>
                <w:lang w:eastAsia="zh-CN"/>
              </w:rPr>
              <w:t xml:space="preserve">或</w:t>
            </w:r>
            <w:r>
              <w:rPr>
                <w:rFonts w:hint="eastAsia" w:ascii="宋体" w:hAnsi="宋体" w:eastAsia="宋体" w:cs="宋体"/>
                <w:color w:val="auto"/>
                <w:szCs w:val="21"/>
              </w:rPr>
              <w:t xml:space="preserve">服务不到位，一次扣2分，调换送货员每月2次（不含2次）以上，有一次扣1分，扣完为止）。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工作细致</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配送物品清单与实际配送无差错4分（误差一次扣2分，以此类推，扣完为止）。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单据清晰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送货单（结算凭证）项目齐全，机器打印清晰2分，否则不得分。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质</w:t>
            </w:r>
            <w:r/>
          </w:p>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量</w:t>
            </w:r>
            <w:r/>
          </w:p>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食材月度综合评分汇总</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对中标供应商提供的食材质量进行验收50分（验收时按分类食材验收标准打分，食材验收标准见附件）。月度发生一次不达标扣10分，发生三次，采购人有权终止合同。</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科</w:t>
            </w:r>
            <w:r/>
          </w:p>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学</w:t>
            </w:r>
            <w:r/>
          </w:p>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诚信经营</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不得将部分商品的供应权限转让或分包给他人经营3分（如有违反不得分，并考虑取消配送资格）。</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结算精准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送货单上单价、月底结算价格与网上发布价一致（与网上公布价有误差，每次扣3分，以此类推，扣完为止）。对上家供应商：每月结清，不拖欠（结算不及时或延时付款，该项目不得分）。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联系制度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如网上没有采购人所需商品名录，事先与采购人联系并谈妥商品的品牌、品级、规格、价格等事项，然后发货4分。（中标供应商单方定价后再送货不得分）。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及时整改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对食堂的意见、建议虚心接受，运作过程中出现的新情况新问题及时主动沟通、协调有效果，及时整改见实效3分（整改效果不明显扣1分，未见整改效果不得分）。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协调沟通</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每个月的月底，主动向采购人书面报告工作情况（主要内容为：食堂、上家供应商运作情况，工作上不和谐之事之因之果，以及意见或建议）得4分；不按时交不得分。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40"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应急服务</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如发生应急采购响应时间在接到通知后0.5小时内送达。</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gridSpan w:val="5"/>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总      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gridSpan w:val="10"/>
            <w:tcBorders>
              <w:top w:val="single" w:color="auto" w:sz="4" w:space="0"/>
              <w:left w:val="single" w:color="auto" w:sz="4" w:space="0"/>
              <w:bottom w:val="single" w:color="auto" w:sz="4" w:space="0"/>
              <w:right w:val="single" w:color="auto" w:sz="4" w:space="0"/>
            </w:tcBorders>
            <w:tcW w:w="10650" w:type="dxa"/>
            <w:vAlign w:val="center"/>
            <w:textDirection w:val="lrTb"/>
            <w:noWrap w:val="false"/>
          </w:tcPr>
          <w:p>
            <w:pPr>
              <w:ind w:left="0" w:right="0"/>
              <w:jc w:val="both"/>
              <w:keepLines w:val="0"/>
              <w:keepNext w:val="0"/>
              <w:spacing w:before="0" w:beforeAutospacing="0" w:after="0" w:afterAutospacing="0" w:line="240" w:lineRule="auto"/>
              <w:rPr>
                <w:rFonts w:hint="default" w:ascii="宋体" w:hAnsi="宋体" w:eastAsia="宋体" w:cs="宋体"/>
                <w:color w:val="auto"/>
                <w:szCs w:val="21"/>
              </w:rPr>
              <w:suppressLineNumbers w:val="0"/>
            </w:pPr>
            <w:r>
              <w:rPr>
                <w:rFonts w:hint="default" w:ascii="宋体" w:hAnsi="宋体" w:eastAsia="宋体" w:cs="宋体"/>
                <w:color w:val="auto"/>
                <w:szCs w:val="21"/>
              </w:rPr>
              <w:t xml:space="preserve">注：中标供应商履约过程中，采购人有权根据相关最新标准、项目执行情况等对考核细则进行调整，中标供应商须无条件执行。</w:t>
            </w:r>
            <w:r/>
          </w:p>
        </w:tc>
      </w:tr>
    </w:tbl>
    <w:p>
      <w:pPr>
        <w:ind w:firstLine="482"/>
        <w:spacing w:line="440" w:lineRule="exact"/>
        <w:tabs>
          <w:tab w:val="left" w:pos="945" w:leader="none"/>
        </w:tabs>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、其他说明</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（1）放弃成交项目；</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（2）无正当理由不与采购人签订合同；</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（3）在签订合同时向采购人提出附加条件或者更改合同实质性内容的。</w:t>
      </w:r>
      <w:r/>
    </w:p>
    <w:p>
      <w:pPr>
        <w:ind w:firstLine="482"/>
        <w:spacing w:line="440" w:lineRule="exact"/>
        <w:tabs>
          <w:tab w:val="left" w:pos="945" w:leader="none"/>
        </w:tabs>
        <w:rPr>
          <w:rFonts w:hint="eastAsia" w:ascii="宋体" w:hAnsi="宋体" w:eastAsia="宋体" w:cs="宋体"/>
          <w:b/>
          <w:color w:val="auto"/>
          <w:sz w:val="24"/>
          <w:szCs w:val="24"/>
        </w:rPr>
        <w:outlineLvl w:val="0"/>
      </w:pP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、报价要求</w:t>
      </w:r>
      <w:bookmarkEnd w:id="130"/>
      <w:r/>
      <w:bookmarkEnd w:id="131"/>
      <w:r/>
      <w:r/>
    </w:p>
    <w:p>
      <w:pPr>
        <w:ind w:firstLine="480"/>
        <w:spacing w:line="44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投标报价包括但不限于食材采购费、人工服务费、配送费、场地维护费、管理费、车辆使用</w:t>
      </w:r>
      <w:r>
        <w:rPr>
          <w:rFonts w:hint="eastAsia" w:ascii="宋体" w:hAnsi="宋体" w:eastAsia="宋体" w:cs="宋体"/>
          <w:b w:val="0"/>
          <w:bCs/>
          <w:color w:val="auto"/>
          <w:sz w:val="24"/>
          <w:szCs w:val="24"/>
          <w:lang w:eastAsia="zh-CN"/>
        </w:rPr>
        <w:t xml:space="preserve">费</w:t>
      </w:r>
      <w:r>
        <w:rPr>
          <w:rFonts w:hint="eastAsia" w:ascii="宋体" w:hAnsi="宋体" w:eastAsia="宋体" w:cs="宋体"/>
          <w:b w:val="0"/>
          <w:bCs/>
          <w:color w:val="auto"/>
          <w:sz w:val="24"/>
          <w:szCs w:val="24"/>
        </w:rPr>
        <w:t xml:space="preserve">、食材检测费、服务所需人员的工资、国家规定的服务人员的社会保险、人身意外险、福利、培训</w:t>
      </w:r>
      <w:r>
        <w:rPr>
          <w:rFonts w:hint="eastAsia" w:ascii="宋体" w:hAnsi="宋体" w:eastAsia="宋体" w:cs="宋体"/>
          <w:b w:val="0"/>
          <w:bCs/>
          <w:color w:val="auto"/>
          <w:sz w:val="24"/>
          <w:szCs w:val="24"/>
          <w:lang w:eastAsia="zh-CN"/>
        </w:rPr>
        <w:t xml:space="preserve">，以及</w:t>
      </w:r>
      <w:r>
        <w:rPr>
          <w:rFonts w:hint="eastAsia" w:ascii="宋体" w:hAnsi="宋体" w:eastAsia="宋体" w:cs="宋体"/>
          <w:b w:val="0"/>
          <w:bCs/>
          <w:color w:val="auto"/>
          <w:sz w:val="24"/>
          <w:szCs w:val="24"/>
        </w:rPr>
        <w:t xml:space="preserve">服务所用设备、服务所用材料消耗费用、利润、税金、政策性文件规定及合同包含的所有风险</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包括但不</w:t>
      </w:r>
      <w:r>
        <w:rPr>
          <w:rFonts w:hint="eastAsia" w:ascii="宋体" w:hAnsi="宋体" w:eastAsia="宋体" w:cs="宋体"/>
          <w:b w:val="0"/>
          <w:bCs/>
          <w:color w:val="auto"/>
          <w:sz w:val="24"/>
          <w:szCs w:val="24"/>
          <w:lang w:eastAsia="zh-CN"/>
        </w:rPr>
        <w:t xml:space="preserve">限于</w:t>
      </w:r>
      <w:r>
        <w:rPr>
          <w:rFonts w:hint="eastAsia" w:ascii="宋体" w:hAnsi="宋体" w:eastAsia="宋体" w:cs="宋体"/>
          <w:b w:val="0"/>
          <w:bCs/>
          <w:color w:val="auto"/>
          <w:sz w:val="24"/>
          <w:szCs w:val="24"/>
        </w:rPr>
        <w:t xml:space="preserve">最低工资调整、物价上涨、重大活动、检查、突发情况、税费调整等</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、责任等各项应有费用。招标文件未列明，而投标供应商认为其他必需的费用也需列入报价。在合同实施时，采购人将不予支付投标供应商没有填列的项目费用，并认为此项目的费用已包括在投标价格中。</w:t>
      </w:r>
      <w:r/>
    </w:p>
    <w:p>
      <w:pPr>
        <w:ind w:firstLine="480"/>
        <w:spacing w:line="440" w:lineRule="exact"/>
        <w:rPr>
          <w:rFonts w:hint="default" w:ascii="Calibri" w:hAnsi="Calibri" w:eastAsia="宋体"/>
          <w:color w:val="auto"/>
          <w:szCs w:val="24"/>
        </w:rPr>
      </w:pPr>
      <w:r>
        <w:rPr>
          <w:rFonts w:hint="eastAsia" w:ascii="宋体" w:hAnsi="宋体" w:eastAsia="宋体" w:cs="宋体"/>
          <w:b/>
          <w:bCs w:val="0"/>
          <w:color w:val="auto"/>
          <w:sz w:val="24"/>
          <w:szCs w:val="24"/>
          <w:lang w:val="en-US" w:eastAsia="zh-CN"/>
        </w:rPr>
        <w:t xml:space="preserve">特别说明：本项目报价采用优惠率（折扣率=1－优惠率）。食材采购及配送费用设最高折扣率：</w:t>
      </w:r>
      <w:r>
        <w:rPr>
          <w:rFonts w:hint="eastAsia" w:ascii="宋体" w:hAnsi="宋体" w:eastAsia="宋体" w:cs="宋体"/>
          <w:b/>
          <w:bCs w:val="0"/>
          <w:color w:val="ff0000"/>
          <w:sz w:val="24"/>
          <w:szCs w:val="24"/>
          <w:lang w:val="en-US" w:eastAsia="zh-CN"/>
        </w:rPr>
        <w:t xml:space="preserve">90%（即优惠率不得低于10%）</w:t>
      </w:r>
      <w:r>
        <w:rPr>
          <w:rFonts w:hint="eastAsia" w:ascii="宋体" w:hAnsi="宋体" w:eastAsia="宋体" w:cs="宋体"/>
          <w:b/>
          <w:bCs w:val="0"/>
          <w:color w:val="auto"/>
          <w:sz w:val="24"/>
          <w:szCs w:val="24"/>
          <w:lang w:val="en-US" w:eastAsia="zh-CN"/>
        </w:rPr>
        <w:t xml:space="preserve">。投标供应商投标折扣率不得超过上述最高折扣率，否则按无效投标处理。注：所有产品采用统一折扣率，投标供应商自行考虑价格平衡。</w:t>
      </w:r>
      <w:r/>
    </w:p>
    <w:p>
      <w:pPr>
        <w:ind w:firstLine="482"/>
        <w:spacing w:line="440" w:lineRule="exact"/>
        <w:rPr>
          <w:rFonts w:hint="eastAsia" w:ascii="宋体" w:hAnsi="宋体"/>
          <w:b/>
          <w:color w:val="auto"/>
          <w:sz w:val="24"/>
          <w:szCs w:val="24"/>
        </w:rPr>
      </w:pPr>
      <w:r>
        <w:rPr>
          <w:rFonts w:hint="eastAsia" w:ascii="宋体" w:hAnsi="宋体"/>
          <w:b/>
          <w:color w:val="auto"/>
          <w:sz w:val="24"/>
          <w:szCs w:val="24"/>
          <w:lang w:val="en-US" w:eastAsia="zh-CN"/>
        </w:rPr>
        <w:t xml:space="preserve">六</w:t>
      </w:r>
      <w:r>
        <w:rPr>
          <w:rFonts w:hint="eastAsia" w:ascii="宋体" w:hAnsi="宋体"/>
          <w:b/>
          <w:color w:val="auto"/>
          <w:sz w:val="24"/>
          <w:szCs w:val="24"/>
        </w:rPr>
        <w:t xml:space="preserve">、综合说明及其他要求</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5.投标供应商必须承诺招标文件中提出的全部技术规格与要求，</w:t>
      </w:r>
      <w:r>
        <w:rPr>
          <w:rFonts w:hint="eastAsia" w:ascii="宋体" w:hAnsi="宋体"/>
          <w:color w:val="auto"/>
          <w:sz w:val="24"/>
          <w:szCs w:val="24"/>
          <w:lang w:eastAsia="zh-CN"/>
        </w:rPr>
        <w:t xml:space="preserve">如果</w:t>
      </w:r>
      <w:r>
        <w:rPr>
          <w:rFonts w:hint="eastAsia" w:ascii="宋体" w:hAnsi="宋体"/>
          <w:color w:val="auto"/>
          <w:sz w:val="24"/>
          <w:szCs w:val="24"/>
        </w:rPr>
        <w:t xml:space="preserve">其中某些条款不响应时，应在文件中逐条列出，未列出的视同响应。投标单位提供的材料如有虚假，视为不实质性响应招标文件要求，已中标的取消其中标资格，并</w:t>
      </w:r>
      <w:r>
        <w:rPr>
          <w:rFonts w:hint="eastAsia" w:ascii="宋体" w:hAnsi="宋体"/>
          <w:color w:val="auto"/>
          <w:sz w:val="24"/>
          <w:szCs w:val="24"/>
          <w:lang w:eastAsia="zh-CN"/>
        </w:rPr>
        <w:t xml:space="preserve">按照</w:t>
      </w:r>
      <w:r>
        <w:rPr>
          <w:rFonts w:hint="eastAsia" w:ascii="宋体" w:hAnsi="宋体"/>
          <w:color w:val="auto"/>
          <w:sz w:val="24"/>
          <w:szCs w:val="24"/>
        </w:rPr>
        <w:t xml:space="preserve">《政府采购货物和服务招标投标管理办法》第七十四条“提供虚假材料谋取中标”相关处理办法处理。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6.验收标准：中标供应商提供的成果文件必须符合我国最新颁布</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相关的技术规范与标准，同时须满足招标文件中所列全部规格、技术条件及功能要求和其承诺</w:t>
      </w:r>
      <w:r>
        <w:rPr>
          <w:rFonts w:hint="eastAsia" w:ascii="宋体" w:hAnsi="宋体"/>
          <w:color w:val="auto"/>
          <w:sz w:val="24"/>
          <w:szCs w:val="24"/>
          <w:lang w:eastAsia="zh-CN"/>
        </w:rPr>
        <w:t xml:space="preserve">的其他指标</w:t>
      </w:r>
      <w:r>
        <w:rPr>
          <w:rFonts w:hint="eastAsia" w:ascii="宋体" w:hAnsi="宋体"/>
          <w:color w:val="auto"/>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w:t>
      </w:r>
      <w:r>
        <w:rPr>
          <w:rFonts w:hint="eastAsia" w:ascii="宋体" w:hAnsi="宋体"/>
          <w:color w:val="auto"/>
          <w:sz w:val="24"/>
          <w:szCs w:val="24"/>
          <w:lang w:eastAsia="zh-CN"/>
        </w:rPr>
        <w:t xml:space="preserve">按照</w:t>
      </w:r>
      <w:r>
        <w:rPr>
          <w:rFonts w:hint="eastAsia" w:ascii="宋体" w:hAnsi="宋体"/>
          <w:color w:val="auto"/>
          <w:sz w:val="24"/>
          <w:szCs w:val="24"/>
        </w:rPr>
        <w:t xml:space="preserve">《关于开展政府采购合同融资工作的通知》（锡财购〔2020〕17号）、《关于进一步推进政府采购合同融资工作的通知》（锡财购〔2022〕7号）文件执行。</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 w:val="24"/>
          <w:szCs w:val="24"/>
          <w:lang w:eastAsia="zh-CN"/>
        </w:rPr>
        <w:t xml:space="preserve">中华人民共和国政府采购法</w:t>
      </w:r>
      <w:r>
        <w:rPr>
          <w:rFonts w:hint="eastAsia" w:ascii="宋体" w:hAnsi="宋体"/>
          <w:color w:val="auto"/>
          <w:sz w:val="24"/>
          <w:szCs w:val="24"/>
        </w:rPr>
        <w:t xml:space="preserve">》第七十七条第一款的规定追究法律责任。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44" w:name="_Toc116946342"/>
      <w:r>
        <w:rPr>
          <w:rFonts w:hint="eastAsia" w:ascii="Cambria" w:hAnsi="Cambria"/>
          <w:b/>
          <w:bCs/>
          <w:color w:val="auto"/>
          <w:sz w:val="32"/>
          <w:szCs w:val="32"/>
          <w:lang w:val="zh-CN"/>
        </w:rPr>
        <w:t xml:space="preserve">四、</w:t>
      </w:r>
      <w:bookmarkEnd w:id="144"/>
      <w:r>
        <w:rPr>
          <w:rFonts w:hint="eastAsia" w:ascii="Cambria" w:hAnsi="Cambria"/>
          <w:b/>
          <w:bCs/>
          <w:color w:val="auto"/>
          <w:sz w:val="32"/>
          <w:szCs w:val="32"/>
          <w:lang w:val="zh-CN"/>
        </w:rPr>
        <w:t xml:space="preserve">合同条款及格式</w:t>
      </w:r>
      <w:r/>
    </w:p>
    <w:p>
      <w:pPr>
        <w:ind w:firstLine="424"/>
        <w:spacing w:line="440" w:lineRule="exact"/>
        <w:rPr>
          <w:rFonts w:hint="eastAsia" w:ascii="宋体" w:hAnsi="宋体" w:eastAsia="宋体" w:cs="宋体"/>
          <w:b/>
          <w:sz w:val="24"/>
          <w:szCs w:val="21"/>
        </w:rPr>
      </w:pPr>
      <w:r/>
      <w:bookmarkStart w:id="145" w:name="_Toc36839762"/>
      <w:r/>
      <w:bookmarkEnd w:id="145"/>
      <w:r/>
      <w:bookmarkStart w:id="146" w:name="_Toc116946344"/>
      <w:r>
        <w:rPr>
          <w:rFonts w:hint="eastAsia" w:ascii="宋体" w:hAnsi="宋体" w:eastAsia="宋体" w:cs="宋体"/>
          <w:bCs/>
          <w:sz w:val="24"/>
          <w:szCs w:val="21"/>
        </w:rPr>
        <w:t xml:space="preserve">甲方（</w:t>
      </w:r>
      <w:r>
        <w:rPr>
          <w:rFonts w:hint="eastAsia" w:ascii="宋体" w:hAnsi="宋体" w:eastAsia="宋体" w:cs="宋体"/>
          <w:bCs/>
          <w:sz w:val="24"/>
          <w:szCs w:val="21"/>
          <w:lang w:eastAsia="zh-CN"/>
        </w:rPr>
        <w:t xml:space="preserve">采购人</w:t>
      </w:r>
      <w:r>
        <w:rPr>
          <w:rFonts w:hint="eastAsia" w:ascii="宋体" w:hAnsi="宋体" w:eastAsia="宋体" w:cs="宋体"/>
          <w:bCs/>
          <w:sz w:val="24"/>
          <w:szCs w:val="21"/>
        </w:rPr>
        <w:t xml:space="preserve">）：</w:t>
      </w:r>
      <w:r>
        <w:rPr>
          <w:rFonts w:hint="eastAsia" w:ascii="宋体" w:hAnsi="宋体" w:eastAsia="宋体" w:cs="宋体"/>
          <w:b/>
          <w:sz w:val="24"/>
          <w:szCs w:val="21"/>
          <w:u w:val="single"/>
        </w:rPr>
        <w:t xml:space="preserve">无锡市公安局惠山分局</w:t>
      </w:r>
      <w:r>
        <w:rPr>
          <w:rFonts w:hint="eastAsia" w:ascii="宋体" w:hAnsi="宋体" w:eastAsia="宋体" w:cs="宋体"/>
          <w:b/>
          <w:sz w:val="24"/>
          <w:szCs w:val="21"/>
          <w:u w:val="single"/>
          <w:lang w:eastAsia="zh-CN"/>
        </w:rPr>
        <w:t xml:space="preserve">石塘湾派出所</w:t>
      </w:r>
      <w:r>
        <w:rPr>
          <w:rFonts w:hint="eastAsia" w:ascii="宋体" w:hAnsi="宋体" w:eastAsia="宋体" w:cs="宋体"/>
          <w:b/>
          <w:sz w:val="24"/>
          <w:szCs w:val="21"/>
        </w:rPr>
        <w:t xml:space="preserve">  </w:t>
      </w:r>
      <w:r/>
    </w:p>
    <w:p>
      <w:pPr>
        <w:ind w:firstLine="424"/>
        <w:spacing w:line="440" w:lineRule="exact"/>
        <w:rPr>
          <w:rFonts w:hint="eastAsia" w:ascii="宋体" w:hAnsi="宋体" w:eastAsia="宋体" w:cs="宋体"/>
          <w:b/>
          <w:sz w:val="24"/>
          <w:szCs w:val="21"/>
          <w:u w:val="single"/>
          <w:lang w:eastAsia="zh-CN"/>
        </w:rPr>
      </w:pPr>
      <w:r>
        <w:rPr>
          <w:rFonts w:hint="eastAsia" w:ascii="宋体" w:hAnsi="宋体" w:eastAsia="宋体" w:cs="宋体"/>
          <w:bCs/>
          <w:sz w:val="24"/>
          <w:szCs w:val="21"/>
        </w:rPr>
        <w:t xml:space="preserve">地址：</w:t>
      </w:r>
      <w:r>
        <w:rPr>
          <w:rFonts w:hint="eastAsia" w:ascii="宋体" w:hAnsi="宋体" w:cs="宋体"/>
          <w:b/>
          <w:sz w:val="24"/>
          <w:szCs w:val="21"/>
          <w:u w:val="single"/>
          <w:lang w:eastAsia="zh-CN"/>
        </w:rPr>
        <w:t xml:space="preserve">江苏省无锡市惠山区洛社镇孟里东街7号</w:t>
      </w:r>
      <w:r/>
    </w:p>
    <w:p>
      <w:pPr>
        <w:ind w:firstLine="424"/>
        <w:spacing w:line="440" w:lineRule="exact"/>
        <w:rPr>
          <w:rFonts w:hint="eastAsia" w:ascii="宋体" w:hAnsi="宋体" w:eastAsia="宋体" w:cs="宋体"/>
          <w:b/>
          <w:sz w:val="24"/>
          <w:szCs w:val="21"/>
        </w:rPr>
      </w:pPr>
      <w:r>
        <w:rPr>
          <w:rFonts w:hint="eastAsia" w:ascii="宋体" w:hAnsi="宋体" w:eastAsia="宋体" w:cs="宋体"/>
          <w:bCs/>
          <w:sz w:val="24"/>
          <w:szCs w:val="21"/>
        </w:rPr>
        <w:t xml:space="preserve">乙方（</w:t>
      </w:r>
      <w:r>
        <w:rPr>
          <w:rFonts w:hint="eastAsia" w:ascii="宋体" w:hAnsi="宋体" w:eastAsia="宋体" w:cs="宋体"/>
          <w:bCs/>
          <w:sz w:val="24"/>
          <w:szCs w:val="21"/>
          <w:lang w:eastAsia="zh-CN"/>
        </w:rPr>
        <w:t xml:space="preserve">中标供应商</w:t>
      </w:r>
      <w:r>
        <w:rPr>
          <w:rFonts w:hint="eastAsia" w:ascii="宋体" w:hAnsi="宋体" w:eastAsia="宋体" w:cs="宋体"/>
          <w:bCs/>
          <w:sz w:val="24"/>
          <w:szCs w:val="21"/>
        </w:rPr>
        <w:t xml:space="preserve">）：</w:t>
      </w:r>
      <w:r>
        <w:rPr>
          <w:rFonts w:hint="eastAsia" w:ascii="宋体" w:hAnsi="宋体" w:eastAsia="宋体" w:cs="宋体"/>
          <w:b/>
          <w:sz w:val="24"/>
          <w:szCs w:val="21"/>
          <w:u w:val="single"/>
          <w:lang w:val="en-US" w:eastAsia="zh-CN"/>
        </w:rPr>
        <w:t xml:space="preserve">                         </w:t>
      </w:r>
      <w:r>
        <w:rPr>
          <w:rFonts w:hint="eastAsia" w:ascii="宋体" w:hAnsi="宋体" w:eastAsia="宋体" w:cs="宋体"/>
          <w:bCs/>
          <w:sz w:val="24"/>
          <w:szCs w:val="21"/>
        </w:rPr>
        <w:t xml:space="preserve">    </w:t>
      </w:r>
      <w:r>
        <w:rPr>
          <w:rFonts w:hint="eastAsia" w:ascii="宋体" w:hAnsi="宋体" w:eastAsia="宋体" w:cs="宋体"/>
          <w:b/>
          <w:sz w:val="24"/>
          <w:szCs w:val="21"/>
        </w:rPr>
        <w:t xml:space="preserve">    </w:t>
      </w:r>
      <w:r/>
    </w:p>
    <w:p>
      <w:pPr>
        <w:ind w:firstLine="424"/>
        <w:spacing w:line="440" w:lineRule="exact"/>
        <w:rPr>
          <w:rFonts w:hint="eastAsia" w:ascii="宋体" w:hAnsi="宋体" w:eastAsia="宋体" w:cs="宋体"/>
          <w:b/>
          <w:sz w:val="24"/>
          <w:szCs w:val="21"/>
          <w:lang w:val="en-US"/>
        </w:rPr>
      </w:pPr>
      <w:r>
        <w:rPr>
          <w:rFonts w:hint="eastAsia" w:ascii="宋体" w:hAnsi="宋体" w:eastAsia="宋体" w:cs="宋体"/>
          <w:bCs/>
          <w:sz w:val="24"/>
          <w:szCs w:val="21"/>
        </w:rPr>
        <w:t xml:space="preserve">地址：</w:t>
      </w:r>
      <w:r>
        <w:rPr>
          <w:rFonts w:hint="eastAsia" w:ascii="宋体" w:hAnsi="宋体" w:eastAsia="宋体" w:cs="宋体"/>
          <w:b/>
          <w:sz w:val="24"/>
          <w:szCs w:val="21"/>
          <w:u w:val="single"/>
          <w:lang w:val="en-US" w:eastAsia="zh-CN"/>
        </w:rPr>
        <w:t xml:space="preserve">                                       </w:t>
      </w:r>
      <w:r/>
    </w:p>
    <w:p>
      <w:pPr>
        <w:numPr>
          <w:ilvl w:val="0"/>
          <w:numId w:val="14"/>
        </w:numPr>
        <w:ind w:left="0" w:firstLine="426"/>
        <w:spacing w:line="440" w:lineRule="exact"/>
        <w:rPr>
          <w:rFonts w:hint="eastAsia" w:ascii="宋体" w:hAnsi="宋体" w:eastAsia="宋体" w:cs="宋体"/>
          <w:bCs/>
          <w:sz w:val="24"/>
          <w:szCs w:val="21"/>
        </w:rPr>
      </w:pPr>
      <w:r/>
      <w:bookmarkStart w:id="147" w:name="_Hlk81602575"/>
      <w:r>
        <w:rPr>
          <w:rFonts w:hint="eastAsia" w:ascii="宋体" w:hAnsi="宋体" w:eastAsia="宋体" w:cs="宋体"/>
          <w:b/>
          <w:sz w:val="24"/>
          <w:szCs w:val="21"/>
        </w:rPr>
        <w:t xml:space="preserve">采购项目编号：</w:t>
      </w:r>
      <w:r>
        <w:rPr>
          <w:rFonts w:hint="eastAsia" w:ascii="宋体" w:hAnsi="宋体" w:eastAsia="宋体" w:cs="宋体"/>
          <w:bCs/>
          <w:sz w:val="24"/>
          <w:szCs w:val="21"/>
          <w:lang w:eastAsia="zh-CN"/>
        </w:rPr>
        <w:t xml:space="preserve">JSZC-320206-LXZB-G2026-0010</w:t>
      </w:r>
      <w:r/>
    </w:p>
    <w:p>
      <w:pPr>
        <w:numPr>
          <w:ilvl w:val="0"/>
          <w:numId w:val="14"/>
        </w:numPr>
        <w:ind w:left="0" w:firstLine="426"/>
        <w:spacing w:line="440" w:lineRule="exact"/>
        <w:rPr>
          <w:rFonts w:hint="eastAsia" w:ascii="宋体" w:hAnsi="宋体" w:eastAsia="宋体" w:cs="宋体"/>
          <w:bCs/>
          <w:sz w:val="24"/>
          <w:szCs w:val="21"/>
        </w:rPr>
      </w:pPr>
      <w:r>
        <w:rPr>
          <w:rFonts w:hint="eastAsia" w:ascii="宋体" w:hAnsi="宋体" w:eastAsia="宋体" w:cs="宋体"/>
          <w:b/>
          <w:sz w:val="24"/>
          <w:szCs w:val="21"/>
        </w:rPr>
        <w:t xml:space="preserve">项目名称：</w:t>
      </w:r>
      <w:r>
        <w:rPr>
          <w:rFonts w:hint="eastAsia" w:ascii="宋体" w:hAnsi="宋体" w:eastAsia="宋体" w:cs="宋体"/>
          <w:bCs/>
          <w:sz w:val="24"/>
          <w:szCs w:val="21"/>
          <w:lang w:eastAsia="zh-CN"/>
        </w:rPr>
        <w:t xml:space="preserve">2026年石塘湾派出所食堂原材料采购项目</w:t>
      </w:r>
      <w:bookmarkEnd w:id="147"/>
      <w:r/>
      <w:r/>
    </w:p>
    <w:p>
      <w:pPr>
        <w:numPr>
          <w:ilvl w:val="0"/>
          <w:numId w:val="14"/>
        </w:numPr>
        <w:ind w:left="0" w:firstLine="426"/>
        <w:spacing w:line="440" w:lineRule="exact"/>
        <w:rPr>
          <w:rFonts w:hint="eastAsia" w:ascii="宋体" w:hAnsi="宋体" w:eastAsia="宋体" w:cs="宋体"/>
          <w:bCs/>
          <w:sz w:val="24"/>
          <w:szCs w:val="21"/>
        </w:rPr>
      </w:pPr>
      <w:r>
        <w:rPr>
          <w:rFonts w:hint="eastAsia" w:ascii="宋体" w:hAnsi="宋体" w:eastAsia="宋体" w:cs="宋体"/>
          <w:b/>
          <w:sz w:val="24"/>
          <w:szCs w:val="21"/>
        </w:rPr>
        <w:t xml:space="preserve">采购内容：</w:t>
      </w:r>
      <w:r>
        <w:rPr>
          <w:rFonts w:hint="eastAsia" w:ascii="宋体" w:hAnsi="宋体" w:eastAsia="宋体" w:cs="宋体"/>
          <w:bCs/>
          <w:sz w:val="24"/>
          <w:szCs w:val="21"/>
        </w:rPr>
        <w:t xml:space="preserve">本项目为</w:t>
      </w:r>
      <w:r>
        <w:rPr>
          <w:rFonts w:hint="eastAsia" w:ascii="宋体" w:hAnsi="宋体" w:eastAsia="宋体" w:cs="宋体"/>
          <w:bCs/>
          <w:sz w:val="24"/>
          <w:szCs w:val="21"/>
          <w:lang w:eastAsia="zh-CN"/>
        </w:rPr>
        <w:t xml:space="preserve">202</w:t>
      </w:r>
      <w:r>
        <w:rPr>
          <w:rFonts w:hint="eastAsia" w:ascii="宋体" w:hAnsi="宋体" w:eastAsia="宋体" w:cs="宋体"/>
          <w:bCs/>
          <w:sz w:val="24"/>
          <w:szCs w:val="21"/>
          <w:lang w:val="en-US" w:eastAsia="zh-CN"/>
        </w:rPr>
        <w:t xml:space="preserve">6</w:t>
      </w:r>
      <w:r>
        <w:rPr>
          <w:rFonts w:hint="eastAsia" w:ascii="宋体" w:hAnsi="宋体" w:eastAsia="宋体" w:cs="宋体"/>
          <w:bCs/>
          <w:sz w:val="24"/>
          <w:szCs w:val="21"/>
          <w:lang w:eastAsia="zh-CN"/>
        </w:rPr>
        <w:t xml:space="preserve">年石塘湾派出所食堂原材料采购</w:t>
      </w:r>
      <w:r>
        <w:rPr>
          <w:rFonts w:hint="eastAsia" w:ascii="宋体" w:hAnsi="宋体" w:eastAsia="宋体" w:cs="宋体"/>
          <w:bCs/>
          <w:sz w:val="24"/>
          <w:szCs w:val="21"/>
        </w:rPr>
        <w:t xml:space="preserve">，为保证</w:t>
      </w:r>
      <w:r>
        <w:rPr>
          <w:rFonts w:hint="eastAsia" w:ascii="宋体" w:hAnsi="宋体" w:eastAsia="宋体" w:cs="宋体"/>
          <w:bCs/>
          <w:sz w:val="24"/>
          <w:szCs w:val="21"/>
          <w:lang w:eastAsia="zh-CN"/>
        </w:rPr>
        <w:t xml:space="preserve">石塘湾派出所</w:t>
      </w:r>
      <w:r>
        <w:rPr>
          <w:rFonts w:hint="eastAsia" w:ascii="宋体" w:hAnsi="宋体" w:eastAsia="宋体" w:cs="宋体"/>
          <w:bCs/>
          <w:sz w:val="24"/>
          <w:szCs w:val="21"/>
        </w:rPr>
        <w:t xml:space="preserve">食堂管理专业化、正规化，进一步提升食堂伙食质量，乙方负责食堂原材料及各类食材的供应、配送及相关后续服务。</w:t>
      </w:r>
      <w:r/>
    </w:p>
    <w:p>
      <w:pPr>
        <w:numPr>
          <w:ilvl w:val="0"/>
          <w:numId w:val="14"/>
        </w:numPr>
        <w:ind w:left="0" w:firstLine="426"/>
        <w:spacing w:line="440" w:lineRule="exact"/>
        <w:rPr>
          <w:rFonts w:hint="eastAsia" w:ascii="宋体" w:hAnsi="宋体" w:eastAsia="宋体" w:cs="宋体"/>
          <w:b/>
          <w:sz w:val="24"/>
          <w:szCs w:val="21"/>
        </w:rPr>
      </w:pPr>
      <w:r/>
      <w:bookmarkStart w:id="148" w:name="_Hlk37952495"/>
      <w:r>
        <w:rPr>
          <w:rFonts w:hint="eastAsia" w:ascii="宋体" w:hAnsi="宋体" w:eastAsia="宋体" w:cs="宋体"/>
          <w:b/>
          <w:sz w:val="24"/>
          <w:szCs w:val="21"/>
        </w:rPr>
        <w:t xml:space="preserve">合同暂定价、中标折扣率及结算要求</w:t>
      </w:r>
      <w:r/>
    </w:p>
    <w:p>
      <w:pPr>
        <w:ind w:left="482"/>
        <w:spacing w:line="440" w:lineRule="exact"/>
        <w:tabs>
          <w:tab w:val="left" w:pos="210" w:leader="none"/>
          <w:tab w:val="left" w:pos="450" w:leader="none"/>
          <w:tab w:val="left" w:pos="840" w:leader="none"/>
          <w:tab w:val="left" w:pos="993" w:leader="none"/>
        </w:tabs>
        <w:rPr>
          <w:rFonts w:hint="eastAsia" w:ascii="宋体" w:hAnsi="宋体" w:eastAsia="宋体" w:cs="宋体"/>
          <w:b/>
          <w:sz w:val="24"/>
          <w:szCs w:val="24"/>
        </w:rPr>
      </w:pPr>
      <w:r/>
      <w:bookmarkStart w:id="149" w:name="_Hlk126156784"/>
      <w:r>
        <w:rPr>
          <w:rFonts w:hint="eastAsia" w:ascii="宋体" w:hAnsi="宋体" w:eastAsia="宋体" w:cs="宋体"/>
          <w:b/>
          <w:sz w:val="24"/>
          <w:szCs w:val="24"/>
        </w:rPr>
        <w:t xml:space="preserve">1.合同暂定价：</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 xml:space="preserve">万元</w:t>
      </w:r>
      <w:r/>
    </w:p>
    <w:p>
      <w:pPr>
        <w:ind w:left="482"/>
        <w:spacing w:line="440" w:lineRule="exact"/>
        <w:tabs>
          <w:tab w:val="left" w:pos="210" w:leader="none"/>
          <w:tab w:val="left" w:pos="450" w:leader="none"/>
          <w:tab w:val="left" w:pos="840" w:leader="none"/>
          <w:tab w:val="left" w:pos="993" w:leader="none"/>
        </w:tabs>
        <w:rPr>
          <w:rFonts w:hint="eastAsia" w:ascii="宋体" w:hAnsi="宋体" w:eastAsia="宋体" w:cs="宋体"/>
          <w:b/>
          <w:sz w:val="24"/>
          <w:szCs w:val="24"/>
        </w:rPr>
      </w:pPr>
      <w:r>
        <w:rPr>
          <w:rFonts w:hint="eastAsia" w:ascii="宋体" w:hAnsi="宋体" w:eastAsia="宋体" w:cs="宋体"/>
          <w:b/>
          <w:sz w:val="24"/>
          <w:szCs w:val="24"/>
        </w:rPr>
        <w:t xml:space="preserve">2.中标折扣率：</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%（中标折扣率在合同执行期间固定不变）</w:t>
      </w:r>
      <w:r>
        <w:rPr>
          <w:rFonts w:hint="eastAsia" w:ascii="宋体" w:hAnsi="宋体" w:eastAsia="宋体" w:cs="宋体"/>
          <w:sz w:val="24"/>
          <w:szCs w:val="24"/>
        </w:rPr>
        <w:t xml:space="preserve">。</w:t>
      </w:r>
      <w:bookmarkEnd w:id="148"/>
      <w:r/>
      <w:bookmarkEnd w:id="149"/>
      <w:r/>
      <w:r/>
    </w:p>
    <w:p>
      <w:pPr>
        <w:ind w:firstLine="424"/>
        <w:spacing w:line="440" w:lineRule="exact"/>
        <w:tabs>
          <w:tab w:val="left" w:pos="210" w:leader="none"/>
          <w:tab w:val="left" w:pos="840" w:leader="none"/>
        </w:tabs>
        <w:rPr>
          <w:rFonts w:hint="eastAsia" w:ascii="宋体" w:hAnsi="宋体" w:eastAsia="宋体" w:cs="宋体"/>
          <w:bCs/>
          <w:sz w:val="24"/>
          <w:szCs w:val="21"/>
        </w:rPr>
      </w:pPr>
      <w:r/>
      <w:bookmarkStart w:id="150" w:name="_Hlk87463784"/>
      <w:r>
        <w:rPr>
          <w:rFonts w:hint="eastAsia" w:ascii="宋体" w:hAnsi="宋体" w:eastAsia="宋体" w:cs="宋体"/>
          <w:bCs/>
          <w:sz w:val="24"/>
          <w:szCs w:val="21"/>
        </w:rPr>
        <w:t xml:space="preserve">包括但不限于食材采购费、人工服务费、配送费、场地维护费、管理费、车辆使用</w:t>
      </w:r>
      <w:r>
        <w:rPr>
          <w:rFonts w:hint="eastAsia" w:ascii="宋体" w:hAnsi="宋体" w:eastAsia="宋体" w:cs="宋体"/>
          <w:bCs/>
          <w:sz w:val="24"/>
          <w:szCs w:val="21"/>
          <w:lang w:eastAsia="zh-CN"/>
        </w:rPr>
        <w:t xml:space="preserve">费</w:t>
      </w:r>
      <w:r>
        <w:rPr>
          <w:rFonts w:hint="eastAsia" w:ascii="宋体" w:hAnsi="宋体" w:eastAsia="宋体" w:cs="宋体"/>
          <w:bCs/>
          <w:sz w:val="24"/>
          <w:szCs w:val="21"/>
        </w:rPr>
        <w:t xml:space="preserve">、食材检测费、服务所需人员的工资、国家规定的服务人员的社会保险、人身意外险、福利、培训</w:t>
      </w:r>
      <w:r>
        <w:rPr>
          <w:rFonts w:hint="eastAsia" w:ascii="宋体" w:hAnsi="宋体" w:eastAsia="宋体" w:cs="宋体"/>
          <w:bCs/>
          <w:sz w:val="24"/>
          <w:szCs w:val="21"/>
          <w:lang w:eastAsia="zh-CN"/>
        </w:rPr>
        <w:t xml:space="preserve">，以及</w:t>
      </w:r>
      <w:r>
        <w:rPr>
          <w:rFonts w:hint="eastAsia" w:ascii="宋体" w:hAnsi="宋体" w:eastAsia="宋体" w:cs="宋体"/>
          <w:bCs/>
          <w:sz w:val="24"/>
          <w:szCs w:val="21"/>
        </w:rPr>
        <w:t xml:space="preserve">服务所用设备、服务所用材料消耗费用、利润、税金、政策性文件规定及合同包含的所有风险</w:t>
      </w:r>
      <w:r>
        <w:rPr>
          <w:rFonts w:hint="eastAsia" w:ascii="宋体" w:hAnsi="宋体" w:eastAsia="宋体" w:cs="宋体"/>
          <w:bCs/>
          <w:sz w:val="24"/>
          <w:szCs w:val="21"/>
          <w:lang w:eastAsia="zh-CN"/>
        </w:rPr>
        <w:t xml:space="preserve">（</w:t>
      </w:r>
      <w:r>
        <w:rPr>
          <w:rFonts w:hint="eastAsia" w:ascii="宋体" w:hAnsi="宋体" w:eastAsia="宋体" w:cs="宋体"/>
          <w:bCs/>
          <w:sz w:val="24"/>
          <w:szCs w:val="21"/>
        </w:rPr>
        <w:t xml:space="preserve">包括但不</w:t>
      </w:r>
      <w:r>
        <w:rPr>
          <w:rFonts w:hint="eastAsia" w:ascii="宋体" w:hAnsi="宋体" w:eastAsia="宋体" w:cs="宋体"/>
          <w:bCs/>
          <w:sz w:val="24"/>
          <w:szCs w:val="21"/>
          <w:lang w:eastAsia="zh-CN"/>
        </w:rPr>
        <w:t xml:space="preserve">限于</w:t>
      </w:r>
      <w:r>
        <w:rPr>
          <w:rFonts w:hint="eastAsia" w:ascii="宋体" w:hAnsi="宋体" w:eastAsia="宋体" w:cs="宋体"/>
          <w:bCs/>
          <w:sz w:val="24"/>
          <w:szCs w:val="21"/>
        </w:rPr>
        <w:t xml:space="preserve">最低工资调整、物价上涨、重大活动、检查、突发情况、税费调整等</w:t>
      </w:r>
      <w:r>
        <w:rPr>
          <w:rFonts w:hint="eastAsia" w:ascii="宋体" w:hAnsi="宋体" w:eastAsia="宋体" w:cs="宋体"/>
          <w:bCs/>
          <w:sz w:val="24"/>
          <w:szCs w:val="21"/>
          <w:lang w:eastAsia="zh-CN"/>
        </w:rPr>
        <w:t xml:space="preserve">）</w:t>
      </w:r>
      <w:r>
        <w:rPr>
          <w:rFonts w:hint="eastAsia" w:ascii="宋体" w:hAnsi="宋体" w:eastAsia="宋体" w:cs="宋体"/>
          <w:bCs/>
          <w:sz w:val="24"/>
          <w:szCs w:val="21"/>
        </w:rPr>
        <w:t xml:space="preserve">、责任等各项应有费用。招标文件未列明，而乙方认为其他必需的费用也需列入报价。在合同实施时，甲方将不予支付乙方没有填列的项目费用，并认为此项目的费用已包括在投标价格中。</w:t>
      </w:r>
      <w:r/>
    </w:p>
    <w:p>
      <w:pPr>
        <w:ind w:firstLine="424"/>
        <w:spacing w:line="440" w:lineRule="exact"/>
        <w:tabs>
          <w:tab w:val="left" w:pos="210" w:leader="none"/>
          <w:tab w:val="left" w:pos="840" w:leader="none"/>
        </w:tabs>
        <w:rPr>
          <w:rFonts w:hint="eastAsia" w:ascii="宋体" w:hAnsi="宋体" w:eastAsia="宋体" w:cs="宋体"/>
          <w:bCs/>
          <w:sz w:val="24"/>
          <w:szCs w:val="21"/>
          <w:lang w:eastAsia="zh-CN"/>
        </w:rPr>
      </w:pPr>
      <w:r>
        <w:rPr>
          <w:rFonts w:hint="eastAsia" w:ascii="宋体" w:hAnsi="宋体" w:eastAsia="宋体" w:cs="宋体"/>
          <w:b/>
          <w:bCs/>
          <w:sz w:val="24"/>
          <w:szCs w:val="21"/>
          <w:highlight w:val="none"/>
        </w:rPr>
        <w:t xml:space="preserve">3.</w:t>
      </w:r>
      <w:r>
        <w:rPr>
          <w:rFonts w:hint="eastAsia" w:ascii="宋体" w:hAnsi="宋体" w:eastAsia="宋体" w:cs="宋体"/>
          <w:b/>
          <w:sz w:val="24"/>
          <w:szCs w:val="21"/>
        </w:rPr>
        <w:t xml:space="preserve">结算要求</w:t>
      </w:r>
      <w:r>
        <w:rPr>
          <w:rFonts w:hint="eastAsia" w:ascii="宋体" w:hAnsi="宋体" w:eastAsia="宋体" w:cs="宋体"/>
          <w:b/>
          <w:bCs/>
          <w:sz w:val="24"/>
          <w:szCs w:val="21"/>
          <w:highlight w:val="none"/>
        </w:rPr>
        <w:t xml:space="preserve">：</w:t>
      </w:r>
      <w:r>
        <w:rPr>
          <w:rFonts w:hint="eastAsia" w:ascii="宋体" w:hAnsi="宋体" w:eastAsia="宋体" w:cs="宋体"/>
          <w:b/>
          <w:bCs/>
          <w:sz w:val="24"/>
          <w:szCs w:val="24"/>
        </w:rPr>
        <w:t xml:space="preserve">结算价款=∑【双方确认的相应食材价格（单价）×相应食材实际配送数量】-当期累计扣款（考核扣款＋违约扣款）</w:t>
      </w:r>
      <w:r>
        <w:rPr>
          <w:rFonts w:hint="eastAsia" w:ascii="宋体" w:hAnsi="宋体" w:eastAsia="宋体" w:cs="宋体"/>
          <w:b/>
          <w:bCs/>
          <w:sz w:val="24"/>
          <w:szCs w:val="24"/>
          <w:lang w:eastAsia="zh-CN"/>
        </w:rPr>
        <w:t xml:space="preserve">-预付款*25%（前四个月）。</w:t>
      </w:r>
      <w:r/>
    </w:p>
    <w:p>
      <w:pPr>
        <w:numPr>
          <w:ilvl w:val="0"/>
          <w:numId w:val="14"/>
        </w:numPr>
        <w:ind w:left="0" w:firstLine="426"/>
        <w:spacing w:line="440" w:lineRule="exact"/>
        <w:rPr>
          <w:rFonts w:hint="eastAsia" w:ascii="宋体" w:hAnsi="宋体" w:eastAsia="宋体" w:cs="宋体"/>
          <w:bCs/>
          <w:sz w:val="24"/>
          <w:szCs w:val="21"/>
        </w:rPr>
      </w:pPr>
      <w:r>
        <w:rPr>
          <w:rFonts w:hint="eastAsia" w:ascii="宋体" w:hAnsi="宋体" w:eastAsia="宋体" w:cs="宋体"/>
          <w:b/>
          <w:sz w:val="24"/>
          <w:szCs w:val="21"/>
        </w:rPr>
        <w:t xml:space="preserve">供应期：</w:t>
      </w:r>
      <w:r>
        <w:rPr>
          <w:rFonts w:hint="eastAsia" w:ascii="宋体" w:hAnsi="宋体" w:eastAsia="宋体" w:cs="宋体"/>
          <w:b/>
          <w:bCs w:val="0"/>
          <w:color w:val="0000ff"/>
          <w:sz w:val="24"/>
          <w:szCs w:val="21"/>
        </w:rPr>
        <w:t xml:space="preserve">一年（202</w:t>
      </w:r>
      <w:r>
        <w:rPr>
          <w:rFonts w:hint="eastAsia" w:ascii="宋体" w:hAnsi="宋体" w:eastAsia="宋体" w:cs="宋体"/>
          <w:b/>
          <w:bCs w:val="0"/>
          <w:color w:val="0000ff"/>
          <w:sz w:val="24"/>
          <w:szCs w:val="21"/>
          <w:lang w:val="en-US" w:eastAsia="zh-CN"/>
        </w:rPr>
        <w:t xml:space="preserve">6</w:t>
      </w:r>
      <w:r>
        <w:rPr>
          <w:rFonts w:hint="eastAsia" w:ascii="宋体" w:hAnsi="宋体" w:eastAsia="宋体" w:cs="宋体"/>
          <w:b/>
          <w:bCs w:val="0"/>
          <w:color w:val="0000ff"/>
          <w:sz w:val="24"/>
          <w:szCs w:val="21"/>
        </w:rPr>
        <w:t xml:space="preserve">年</w:t>
      </w:r>
      <w:r>
        <w:rPr>
          <w:rFonts w:hint="eastAsia" w:ascii="宋体" w:hAnsi="宋体" w:eastAsia="宋体" w:cs="宋体"/>
          <w:b/>
          <w:bCs w:val="0"/>
          <w:color w:val="0000ff"/>
          <w:sz w:val="24"/>
          <w:szCs w:val="21"/>
          <w:u w:val="single"/>
        </w:rPr>
        <w:t xml:space="preserve">  </w:t>
      </w:r>
      <w:r>
        <w:rPr>
          <w:rFonts w:hint="eastAsia" w:ascii="宋体" w:hAnsi="宋体" w:eastAsia="宋体" w:cs="宋体"/>
          <w:b/>
          <w:bCs w:val="0"/>
          <w:color w:val="0000ff"/>
          <w:sz w:val="24"/>
          <w:szCs w:val="21"/>
          <w:u w:val="single"/>
          <w:lang w:val="en-US" w:eastAsia="zh-CN"/>
        </w:rPr>
        <w:t xml:space="preserve">  </w:t>
      </w:r>
      <w:r>
        <w:rPr>
          <w:rFonts w:hint="eastAsia" w:ascii="宋体" w:hAnsi="宋体" w:eastAsia="宋体" w:cs="宋体"/>
          <w:b/>
          <w:bCs w:val="0"/>
          <w:color w:val="0000ff"/>
          <w:sz w:val="24"/>
          <w:szCs w:val="21"/>
        </w:rPr>
        <w:t xml:space="preserve">月</w:t>
      </w:r>
      <w:r>
        <w:rPr>
          <w:rFonts w:hint="eastAsia" w:ascii="宋体" w:hAnsi="宋体" w:eastAsia="宋体" w:cs="宋体"/>
          <w:b/>
          <w:bCs w:val="0"/>
          <w:color w:val="0000ff"/>
          <w:sz w:val="24"/>
          <w:szCs w:val="21"/>
          <w:u w:val="single"/>
        </w:rPr>
        <w:t xml:space="preserve">  </w:t>
      </w:r>
      <w:r>
        <w:rPr>
          <w:rFonts w:hint="eastAsia" w:ascii="宋体" w:hAnsi="宋体" w:eastAsia="宋体" w:cs="宋体"/>
          <w:b/>
          <w:bCs w:val="0"/>
          <w:color w:val="0000ff"/>
          <w:sz w:val="24"/>
          <w:szCs w:val="21"/>
          <w:u w:val="single"/>
          <w:lang w:val="en-US" w:eastAsia="zh-CN"/>
        </w:rPr>
        <w:t xml:space="preserve">  </w:t>
      </w:r>
      <w:r>
        <w:rPr>
          <w:rFonts w:hint="eastAsia" w:ascii="宋体" w:hAnsi="宋体" w:eastAsia="宋体" w:cs="宋体"/>
          <w:b/>
          <w:bCs w:val="0"/>
          <w:color w:val="0000ff"/>
          <w:sz w:val="24"/>
          <w:szCs w:val="21"/>
        </w:rPr>
        <w:t xml:space="preserve">日-202</w:t>
      </w:r>
      <w:r>
        <w:rPr>
          <w:rFonts w:hint="eastAsia" w:ascii="宋体" w:hAnsi="宋体" w:eastAsia="宋体" w:cs="宋体"/>
          <w:b/>
          <w:bCs w:val="0"/>
          <w:color w:val="0000ff"/>
          <w:sz w:val="24"/>
          <w:szCs w:val="21"/>
          <w:lang w:val="en-US" w:eastAsia="zh-CN"/>
        </w:rPr>
        <w:t xml:space="preserve">7</w:t>
      </w:r>
      <w:r>
        <w:rPr>
          <w:rFonts w:hint="eastAsia" w:ascii="宋体" w:hAnsi="宋体" w:eastAsia="宋体" w:cs="宋体"/>
          <w:b/>
          <w:bCs w:val="0"/>
          <w:color w:val="0000ff"/>
          <w:sz w:val="24"/>
          <w:szCs w:val="21"/>
        </w:rPr>
        <w:t xml:space="preserve">年</w:t>
      </w:r>
      <w:r>
        <w:rPr>
          <w:rFonts w:hint="eastAsia" w:ascii="宋体" w:hAnsi="宋体" w:eastAsia="宋体" w:cs="宋体"/>
          <w:b/>
          <w:bCs w:val="0"/>
          <w:color w:val="0000ff"/>
          <w:sz w:val="24"/>
          <w:szCs w:val="21"/>
          <w:u w:val="single"/>
        </w:rPr>
        <w:t xml:space="preserve">  </w:t>
      </w:r>
      <w:r>
        <w:rPr>
          <w:rFonts w:hint="eastAsia" w:ascii="宋体" w:hAnsi="宋体" w:eastAsia="宋体" w:cs="宋体"/>
          <w:b/>
          <w:bCs w:val="0"/>
          <w:color w:val="0000ff"/>
          <w:sz w:val="24"/>
          <w:szCs w:val="21"/>
          <w:u w:val="single"/>
          <w:lang w:val="en-US" w:eastAsia="zh-CN"/>
        </w:rPr>
        <w:t xml:space="preserve">  </w:t>
      </w:r>
      <w:r>
        <w:rPr>
          <w:rFonts w:hint="eastAsia" w:ascii="宋体" w:hAnsi="宋体" w:eastAsia="宋体" w:cs="宋体"/>
          <w:b/>
          <w:bCs w:val="0"/>
          <w:color w:val="0000ff"/>
          <w:sz w:val="24"/>
          <w:szCs w:val="21"/>
        </w:rPr>
        <w:t xml:space="preserve">月</w:t>
      </w:r>
      <w:r>
        <w:rPr>
          <w:rFonts w:hint="eastAsia" w:ascii="宋体" w:hAnsi="宋体" w:eastAsia="宋体" w:cs="宋体"/>
          <w:b/>
          <w:bCs w:val="0"/>
          <w:color w:val="0000ff"/>
          <w:sz w:val="24"/>
          <w:szCs w:val="21"/>
          <w:u w:val="single"/>
        </w:rPr>
        <w:t xml:space="preserve">  </w:t>
      </w:r>
      <w:r>
        <w:rPr>
          <w:rFonts w:hint="eastAsia" w:ascii="宋体" w:hAnsi="宋体" w:eastAsia="宋体" w:cs="宋体"/>
          <w:b/>
          <w:bCs w:val="0"/>
          <w:color w:val="0000ff"/>
          <w:sz w:val="24"/>
          <w:szCs w:val="21"/>
          <w:u w:val="single"/>
          <w:lang w:val="en-US" w:eastAsia="zh-CN"/>
        </w:rPr>
        <w:t xml:space="preserve">  </w:t>
      </w:r>
      <w:r>
        <w:rPr>
          <w:rFonts w:hint="eastAsia" w:ascii="宋体" w:hAnsi="宋体" w:eastAsia="宋体" w:cs="宋体"/>
          <w:b/>
          <w:bCs w:val="0"/>
          <w:color w:val="0000ff"/>
          <w:sz w:val="24"/>
          <w:szCs w:val="21"/>
        </w:rPr>
        <w:t xml:space="preserve">日）</w:t>
      </w:r>
      <w:r>
        <w:rPr>
          <w:rFonts w:hint="eastAsia" w:ascii="宋体" w:hAnsi="宋体" w:eastAsia="宋体" w:cs="宋体"/>
          <w:bCs/>
          <w:sz w:val="24"/>
          <w:szCs w:val="21"/>
        </w:rPr>
        <w:t xml:space="preserve">。若考核未达到甲方要求，甲方有权单方面终止合同。</w:t>
      </w:r>
      <w:r/>
    </w:p>
    <w:p>
      <w:pPr>
        <w:numPr>
          <w:ilvl w:val="0"/>
          <w:numId w:val="14"/>
        </w:numPr>
        <w:ind w:left="0" w:firstLine="426"/>
        <w:spacing w:line="440" w:lineRule="exact"/>
        <w:rPr>
          <w:rFonts w:hint="eastAsia" w:ascii="宋体" w:hAnsi="宋体" w:eastAsia="宋体" w:cs="宋体"/>
          <w:bCs/>
          <w:sz w:val="24"/>
          <w:szCs w:val="21"/>
        </w:rPr>
      </w:pPr>
      <w:r>
        <w:rPr>
          <w:rFonts w:hint="eastAsia" w:ascii="宋体" w:hAnsi="宋体" w:eastAsia="宋体" w:cs="宋体"/>
          <w:b/>
          <w:sz w:val="24"/>
          <w:szCs w:val="21"/>
        </w:rPr>
        <w:t xml:space="preserve">质量要求：</w:t>
      </w:r>
      <w:r>
        <w:rPr>
          <w:rFonts w:hint="eastAsia" w:ascii="宋体" w:hAnsi="宋体" w:eastAsia="宋体" w:cs="宋体"/>
          <w:bCs/>
          <w:sz w:val="24"/>
          <w:szCs w:val="21"/>
        </w:rPr>
        <w:t xml:space="preserve">质量标准符合国家标准、行业标准和企业标准（标准不一致的，以严格的标准为准），并满足</w:t>
      </w:r>
      <w:r>
        <w:rPr>
          <w:rFonts w:hint="eastAsia" w:ascii="宋体" w:hAnsi="宋体" w:eastAsia="宋体" w:cs="宋体"/>
          <w:bCs/>
          <w:sz w:val="24"/>
          <w:szCs w:val="21"/>
          <w:lang w:val="en-US" w:eastAsia="zh-CN"/>
        </w:rPr>
        <w:t xml:space="preserve">采购需</w:t>
      </w:r>
      <w:r>
        <w:rPr>
          <w:rFonts w:hint="eastAsia" w:ascii="宋体" w:hAnsi="宋体" w:eastAsia="宋体" w:cs="宋体"/>
          <w:bCs/>
          <w:sz w:val="24"/>
          <w:szCs w:val="21"/>
        </w:rPr>
        <w:t xml:space="preserve">求。</w:t>
      </w:r>
      <w:r/>
    </w:p>
    <w:p>
      <w:pPr>
        <w:numPr>
          <w:ilvl w:val="0"/>
          <w:numId w:val="14"/>
        </w:numPr>
        <w:ind w:left="0" w:firstLine="426"/>
        <w:spacing w:line="440" w:lineRule="exact"/>
        <w:rPr>
          <w:rFonts w:hint="eastAsia" w:ascii="宋体" w:hAnsi="宋体" w:eastAsia="宋体" w:cs="宋体"/>
          <w:bCs/>
          <w:sz w:val="24"/>
          <w:szCs w:val="21"/>
        </w:rPr>
      </w:pPr>
      <w:r>
        <w:rPr>
          <w:rFonts w:hint="eastAsia" w:ascii="宋体" w:hAnsi="宋体" w:eastAsia="宋体" w:cs="宋体"/>
          <w:b/>
          <w:sz w:val="24"/>
          <w:szCs w:val="21"/>
        </w:rPr>
        <w:t xml:space="preserve">供货地点：</w:t>
      </w:r>
      <w:r>
        <w:rPr>
          <w:rFonts w:hint="eastAsia" w:ascii="宋体" w:hAnsi="宋体" w:eastAsia="宋体" w:cs="宋体"/>
          <w:bCs/>
          <w:sz w:val="24"/>
          <w:szCs w:val="21"/>
          <w:u w:val="single"/>
        </w:rPr>
        <w:t xml:space="preserve">按甲方指定地点</w:t>
      </w:r>
      <w:r>
        <w:rPr>
          <w:rFonts w:hint="eastAsia" w:ascii="宋体" w:hAnsi="宋体" w:eastAsia="宋体" w:cs="宋体"/>
          <w:bCs/>
          <w:sz w:val="24"/>
          <w:szCs w:val="21"/>
        </w:rPr>
        <w:t xml:space="preserve">。</w:t>
      </w:r>
      <w:r/>
    </w:p>
    <w:p>
      <w:pPr>
        <w:numPr>
          <w:ilvl w:val="0"/>
          <w:numId w:val="14"/>
        </w:numPr>
        <w:ind w:left="0" w:firstLine="426"/>
        <w:spacing w:line="440" w:lineRule="exact"/>
        <w:rPr>
          <w:rFonts w:hint="eastAsia" w:ascii="宋体" w:hAnsi="宋体" w:eastAsia="宋体" w:cs="宋体"/>
          <w:b/>
          <w:bCs/>
          <w:sz w:val="24"/>
          <w:szCs w:val="22"/>
          <w:u w:val="single"/>
        </w:rPr>
      </w:pPr>
      <w:r>
        <w:rPr>
          <w:rFonts w:hint="eastAsia" w:ascii="宋体" w:hAnsi="宋体" w:eastAsia="宋体" w:cs="宋体"/>
          <w:b/>
          <w:sz w:val="24"/>
          <w:szCs w:val="21"/>
        </w:rPr>
        <w:t xml:space="preserve">合同价款支付步骤和办法：</w:t>
      </w:r>
      <w:bookmarkEnd w:id="150"/>
      <w:r/>
      <w:r/>
    </w:p>
    <w:p>
      <w:pPr>
        <w:ind w:firstLine="426"/>
        <w:spacing w:line="440" w:lineRule="exact"/>
        <w:shd w:val="clear" w:color="auto" w:fill="ffffff"/>
        <w:rPr>
          <w:rFonts w:hint="eastAsia" w:ascii="宋体" w:hAnsi="宋体" w:eastAsia="宋体" w:cs="宋体"/>
          <w:b/>
          <w:bCs/>
          <w:sz w:val="24"/>
          <w:szCs w:val="24"/>
        </w:rPr>
      </w:pPr>
      <w:r/>
      <w:bookmarkStart w:id="151" w:name="_Hlk89297313"/>
      <w:r>
        <w:rPr>
          <w:rFonts w:hint="eastAsia" w:ascii="宋体" w:hAnsi="宋体" w:eastAsia="宋体" w:cs="宋体"/>
          <w:b/>
          <w:bCs/>
          <w:color w:val="auto"/>
          <w:sz w:val="24"/>
          <w:szCs w:val="24"/>
          <w:lang w:val="en-US" w:eastAsia="zh-CN"/>
        </w:rPr>
        <w:t xml:space="preserve">合同签订生效后，预付合同价款的10%，于前四个月的应付价款中分别抵扣预付款的25%；甲方</w:t>
      </w:r>
      <w:r>
        <w:rPr>
          <w:rFonts w:hint="eastAsia" w:ascii="宋体" w:hAnsi="宋体" w:eastAsia="宋体" w:cs="宋体"/>
          <w:b/>
          <w:bCs/>
          <w:color w:val="auto"/>
          <w:sz w:val="24"/>
          <w:szCs w:val="24"/>
        </w:rPr>
        <w:t xml:space="preserve">根据供应商实际配送种类、数量、定价、考核情况及中标折扣率，每月进行一次价款结算，次月支付上月的结算价款。</w:t>
      </w:r>
      <w:r>
        <w:rPr>
          <w:rFonts w:hint="eastAsia" w:ascii="宋体" w:hAnsi="宋体" w:eastAsia="宋体" w:cs="宋体"/>
          <w:b/>
          <w:bCs/>
          <w:color w:val="auto"/>
          <w:sz w:val="24"/>
          <w:szCs w:val="24"/>
          <w:lang w:val="en-US" w:eastAsia="zh-CN"/>
        </w:rPr>
        <w:t xml:space="preserve">乙方</w:t>
      </w:r>
      <w:r>
        <w:rPr>
          <w:rFonts w:hint="eastAsia" w:ascii="宋体" w:hAnsi="宋体" w:eastAsia="宋体" w:cs="宋体"/>
          <w:b/>
          <w:bCs/>
          <w:color w:val="auto"/>
          <w:sz w:val="24"/>
          <w:szCs w:val="24"/>
        </w:rPr>
        <w:t xml:space="preserve">每月结算价款=∑【双方确认的相应食材价格（单价）×相应食材实际配送数量】-当期累计扣款（考核扣款＋违约扣款）-预付款*25%（前四个月）。每次付款时</w:t>
      </w:r>
      <w:r>
        <w:rPr>
          <w:rFonts w:hint="eastAsia" w:ascii="宋体" w:hAnsi="宋体" w:eastAsia="宋体" w:cs="宋体"/>
          <w:b/>
          <w:bCs/>
          <w:color w:val="auto"/>
          <w:sz w:val="24"/>
          <w:szCs w:val="24"/>
          <w:lang w:val="en-US" w:eastAsia="zh-CN"/>
        </w:rPr>
        <w:t xml:space="preserve">乙方</w:t>
      </w:r>
      <w:r>
        <w:rPr>
          <w:rFonts w:hint="eastAsia" w:ascii="宋体" w:hAnsi="宋体" w:eastAsia="宋体" w:cs="宋体"/>
          <w:b/>
          <w:bCs/>
          <w:color w:val="auto"/>
          <w:sz w:val="24"/>
          <w:szCs w:val="24"/>
        </w:rPr>
        <w:t xml:space="preserve">须提供符合</w:t>
      </w:r>
      <w:r>
        <w:rPr>
          <w:rFonts w:hint="eastAsia" w:ascii="宋体" w:hAnsi="宋体" w:eastAsia="宋体" w:cs="宋体"/>
          <w:b/>
          <w:bCs/>
          <w:color w:val="auto"/>
          <w:sz w:val="24"/>
          <w:szCs w:val="24"/>
          <w:lang w:val="en-US" w:eastAsia="zh-CN"/>
        </w:rPr>
        <w:t xml:space="preserve">甲方</w:t>
      </w:r>
      <w:r>
        <w:rPr>
          <w:rFonts w:hint="eastAsia" w:ascii="宋体" w:hAnsi="宋体" w:eastAsia="宋体" w:cs="宋体"/>
          <w:b/>
          <w:bCs/>
          <w:color w:val="auto"/>
          <w:sz w:val="24"/>
          <w:szCs w:val="24"/>
        </w:rPr>
        <w:t xml:space="preserve">财务要求的税金发票。</w:t>
      </w:r>
      <w:bookmarkEnd w:id="151"/>
      <w:r/>
      <w:r/>
    </w:p>
    <w:p>
      <w:pPr>
        <w:numPr>
          <w:ilvl w:val="0"/>
          <w:numId w:val="14"/>
        </w:numPr>
        <w:ind w:left="0" w:firstLine="426"/>
        <w:spacing w:line="440" w:lineRule="exact"/>
        <w:rPr>
          <w:rFonts w:hint="eastAsia" w:ascii="宋体" w:hAnsi="宋体" w:eastAsia="宋体" w:cs="宋体"/>
          <w:b/>
          <w:sz w:val="24"/>
          <w:szCs w:val="21"/>
        </w:rPr>
      </w:pPr>
      <w:r>
        <w:rPr>
          <w:rFonts w:hint="eastAsia" w:ascii="宋体" w:hAnsi="宋体" w:eastAsia="宋体" w:cs="宋体"/>
          <w:b/>
          <w:sz w:val="24"/>
          <w:szCs w:val="21"/>
        </w:rPr>
        <w:t xml:space="preserve">售后服务：</w:t>
      </w:r>
      <w:r>
        <w:rPr>
          <w:rFonts w:hint="eastAsia" w:ascii="宋体" w:hAnsi="宋体" w:eastAsia="宋体" w:cs="宋体"/>
          <w:bCs/>
          <w:sz w:val="24"/>
          <w:szCs w:val="21"/>
          <w:u w:val="single"/>
        </w:rPr>
        <w:t xml:space="preserve">按合同条款。</w:t>
      </w:r>
      <w:r/>
    </w:p>
    <w:p>
      <w:pPr>
        <w:numPr>
          <w:ilvl w:val="0"/>
          <w:numId w:val="14"/>
        </w:numPr>
        <w:ind w:left="0" w:firstLine="426"/>
        <w:spacing w:line="440" w:lineRule="exact"/>
        <w:rPr>
          <w:rFonts w:hint="eastAsia" w:ascii="宋体" w:hAnsi="宋体" w:eastAsia="宋体" w:cs="宋体"/>
          <w:b/>
          <w:sz w:val="24"/>
          <w:szCs w:val="21"/>
        </w:rPr>
      </w:pPr>
      <w:r>
        <w:rPr>
          <w:rFonts w:hint="eastAsia" w:ascii="宋体" w:hAnsi="宋体" w:eastAsia="宋体" w:cs="宋体"/>
          <w:b/>
          <w:sz w:val="24"/>
          <w:szCs w:val="21"/>
        </w:rPr>
        <w:t xml:space="preserve">违约责任：</w:t>
      </w:r>
      <w:r>
        <w:rPr>
          <w:rFonts w:hint="eastAsia" w:ascii="宋体" w:hAnsi="宋体" w:eastAsia="宋体" w:cs="宋体"/>
          <w:bCs/>
          <w:sz w:val="24"/>
          <w:szCs w:val="21"/>
          <w:u w:val="single"/>
        </w:rPr>
        <w:t xml:space="preserve">按合同条款。</w:t>
      </w:r>
      <w:r/>
    </w:p>
    <w:p>
      <w:pPr>
        <w:numPr>
          <w:ilvl w:val="0"/>
          <w:numId w:val="14"/>
        </w:numPr>
        <w:ind w:left="0" w:firstLine="426"/>
        <w:spacing w:line="440" w:lineRule="exact"/>
        <w:rPr>
          <w:rFonts w:hint="eastAsia" w:ascii="宋体" w:hAnsi="宋体" w:eastAsia="宋体" w:cs="宋体"/>
          <w:b/>
          <w:sz w:val="24"/>
          <w:szCs w:val="21"/>
        </w:rPr>
      </w:pPr>
      <w:r>
        <w:rPr>
          <w:rFonts w:hint="eastAsia" w:ascii="宋体" w:hAnsi="宋体" w:eastAsia="宋体" w:cs="宋体"/>
          <w:b/>
          <w:bCs/>
          <w:sz w:val="24"/>
          <w:szCs w:val="21"/>
        </w:rPr>
        <w:t xml:space="preserve">解决争议的方式：</w:t>
      </w:r>
      <w:r>
        <w:rPr>
          <w:rFonts w:hint="eastAsia" w:ascii="宋体" w:hAnsi="宋体" w:eastAsia="宋体" w:cs="宋体"/>
          <w:bCs/>
          <w:sz w:val="24"/>
          <w:szCs w:val="21"/>
          <w:u w:val="single"/>
        </w:rPr>
        <w:t xml:space="preserve">按合同条款。</w:t>
      </w:r>
      <w:r/>
    </w:p>
    <w:p>
      <w:pPr>
        <w:numPr>
          <w:ilvl w:val="0"/>
          <w:numId w:val="14"/>
        </w:numPr>
        <w:ind w:left="0" w:firstLine="426"/>
        <w:spacing w:line="440" w:lineRule="exact"/>
        <w:rPr>
          <w:rFonts w:hint="eastAsia" w:ascii="宋体" w:hAnsi="宋体" w:eastAsia="宋体" w:cs="宋体"/>
          <w:b/>
          <w:sz w:val="24"/>
          <w:szCs w:val="21"/>
        </w:rPr>
      </w:pPr>
      <w:r>
        <w:rPr>
          <w:rFonts w:hint="eastAsia" w:ascii="宋体" w:hAnsi="宋体" w:eastAsia="宋体" w:cs="宋体"/>
          <w:b/>
          <w:sz w:val="24"/>
          <w:szCs w:val="21"/>
        </w:rPr>
        <w:t xml:space="preserve">合同不可分割部分：</w:t>
      </w:r>
      <w:r/>
    </w:p>
    <w:p>
      <w:pPr>
        <w:ind w:firstLine="424"/>
        <w:spacing w:line="440" w:lineRule="exact"/>
        <w:tabs>
          <w:tab w:val="left" w:pos="210" w:leader="none"/>
          <w:tab w:val="left" w:pos="840" w:leader="none"/>
          <w:tab w:val="left" w:pos="1134" w:leader="none"/>
        </w:tabs>
        <w:rPr>
          <w:rFonts w:hint="eastAsia" w:ascii="宋体" w:hAnsi="宋体" w:eastAsia="宋体" w:cs="宋体"/>
          <w:bCs/>
          <w:sz w:val="24"/>
          <w:szCs w:val="21"/>
        </w:rPr>
      </w:pPr>
      <w:r>
        <w:rPr>
          <w:rFonts w:hint="eastAsia" w:ascii="宋体" w:hAnsi="宋体" w:eastAsia="宋体" w:cs="宋体"/>
          <w:bCs/>
          <w:sz w:val="24"/>
          <w:szCs w:val="21"/>
        </w:rPr>
        <w:t xml:space="preserve">招标文件、投标文件、合同条款、合同附件及中标通知书，乙方在投标、评标过程中所作</w:t>
      </w:r>
      <w:r>
        <w:rPr>
          <w:rFonts w:hint="eastAsia" w:ascii="宋体" w:hAnsi="宋体" w:eastAsia="宋体" w:cs="宋体"/>
          <w:bCs/>
          <w:sz w:val="24"/>
          <w:szCs w:val="21"/>
          <w:lang w:eastAsia="zh-CN"/>
        </w:rPr>
        <w:t xml:space="preserve">其他</w:t>
      </w:r>
      <w:r>
        <w:rPr>
          <w:rFonts w:hint="eastAsia" w:ascii="宋体" w:hAnsi="宋体" w:eastAsia="宋体" w:cs="宋体"/>
          <w:bCs/>
          <w:sz w:val="24"/>
          <w:szCs w:val="21"/>
        </w:rPr>
        <w:t xml:space="preserve">有关承诺、声明、书面澄清等均为合同不可分割的部分，与主合同具有同等法律效力。</w:t>
      </w:r>
      <w:r/>
    </w:p>
    <w:p>
      <w:pPr>
        <w:numPr>
          <w:ilvl w:val="0"/>
          <w:numId w:val="14"/>
        </w:numPr>
        <w:ind w:left="0" w:firstLine="426"/>
        <w:spacing w:line="440" w:lineRule="exact"/>
        <w:rPr>
          <w:rFonts w:hint="eastAsia" w:ascii="宋体" w:hAnsi="宋体" w:eastAsia="宋体" w:cs="宋体"/>
          <w:b/>
          <w:sz w:val="24"/>
          <w:szCs w:val="21"/>
        </w:rPr>
      </w:pPr>
      <w:r>
        <w:rPr>
          <w:rFonts w:hint="eastAsia" w:ascii="宋体" w:hAnsi="宋体" w:eastAsia="宋体" w:cs="宋体"/>
          <w:b/>
          <w:sz w:val="24"/>
          <w:szCs w:val="21"/>
        </w:rPr>
        <w:t xml:space="preserve">合同备案：</w:t>
      </w:r>
      <w:r/>
    </w:p>
    <w:p>
      <w:pPr>
        <w:ind w:firstLine="424"/>
        <w:spacing w:line="440" w:lineRule="exact"/>
        <w:tabs>
          <w:tab w:val="left" w:pos="0" w:leader="none"/>
          <w:tab w:val="left" w:pos="1260" w:leader="none"/>
        </w:tabs>
        <w:rPr>
          <w:rFonts w:hint="eastAsia" w:ascii="宋体" w:hAnsi="宋体" w:eastAsia="宋体" w:cs="宋体"/>
          <w:bCs/>
          <w:sz w:val="24"/>
          <w:szCs w:val="21"/>
        </w:rPr>
      </w:pPr>
      <w:r>
        <w:rPr>
          <w:rFonts w:hint="eastAsia" w:ascii="宋体" w:hAnsi="宋体" w:eastAsia="宋体" w:cs="宋体"/>
          <w:bCs/>
          <w:sz w:val="24"/>
          <w:szCs w:val="21"/>
        </w:rPr>
        <w:t xml:space="preserve">本合同一式柒份，甲方执肆份，乙方执贰份，见证方执壹份，具有同等法律效力。</w:t>
      </w:r>
      <w:r/>
    </w:p>
    <w:p>
      <w:pPr>
        <w:numPr>
          <w:ilvl w:val="0"/>
          <w:numId w:val="14"/>
        </w:numPr>
        <w:ind w:left="0" w:firstLine="426"/>
        <w:spacing w:line="440" w:lineRule="exact"/>
        <w:rPr>
          <w:rFonts w:hint="eastAsia" w:ascii="宋体" w:hAnsi="宋体" w:eastAsia="宋体" w:cs="宋体"/>
          <w:b/>
          <w:sz w:val="24"/>
          <w:szCs w:val="21"/>
        </w:rPr>
      </w:pPr>
      <w:r>
        <w:rPr>
          <w:rFonts w:hint="eastAsia" w:ascii="宋体" w:hAnsi="宋体" w:eastAsia="宋体" w:cs="宋体"/>
          <w:b/>
          <w:sz w:val="24"/>
          <w:szCs w:val="21"/>
        </w:rPr>
        <w:t xml:space="preserve">合同生效：</w:t>
      </w:r>
      <w:r/>
    </w:p>
    <w:p>
      <w:pPr>
        <w:ind w:left="1" w:firstLine="424"/>
        <w:spacing w:line="440" w:lineRule="exact"/>
        <w:rPr>
          <w:rFonts w:hint="eastAsia" w:ascii="宋体" w:hAnsi="宋体" w:eastAsia="宋体" w:cs="宋体"/>
          <w:sz w:val="24"/>
          <w:szCs w:val="21"/>
        </w:rPr>
      </w:pPr>
      <w:r>
        <w:rPr>
          <w:rFonts w:hint="eastAsia" w:ascii="宋体" w:hAnsi="宋体" w:eastAsia="宋体" w:cs="宋体"/>
          <w:sz w:val="24"/>
          <w:szCs w:val="21"/>
        </w:rPr>
        <w:t xml:space="preserve">本合同由甲乙双方签字、盖章并经见证后生效。</w:t>
      </w:r>
      <w:r/>
    </w:p>
    <w:p>
      <w:pPr>
        <w:ind w:left="1" w:firstLine="424"/>
        <w:spacing w:line="440" w:lineRule="exact"/>
        <w:rPr>
          <w:rFonts w:hint="eastAsia" w:ascii="宋体" w:hAnsi="宋体" w:eastAsia="宋体" w:cs="宋体"/>
          <w:b/>
          <w:bCs/>
          <w:sz w:val="24"/>
          <w:szCs w:val="21"/>
          <w:u w:val="single"/>
        </w:rPr>
      </w:pPr>
      <w:r>
        <w:rPr>
          <w:rFonts w:hint="eastAsia" w:ascii="宋体" w:hAnsi="宋体" w:eastAsia="宋体" w:cs="宋体"/>
          <w:sz w:val="24"/>
          <w:szCs w:val="21"/>
        </w:rPr>
        <w:t xml:space="preserve">合同签订地点：</w:t>
      </w:r>
      <w:r>
        <w:rPr>
          <w:rFonts w:hint="eastAsia" w:ascii="宋体" w:hAnsi="宋体" w:eastAsia="宋体" w:cs="宋体"/>
          <w:b/>
          <w:bCs/>
          <w:sz w:val="24"/>
          <w:szCs w:val="21"/>
          <w:u w:val="single"/>
        </w:rPr>
        <w:t xml:space="preserve">无锡市公安局惠山分局</w:t>
      </w:r>
      <w:r>
        <w:rPr>
          <w:rFonts w:hint="eastAsia" w:ascii="宋体" w:hAnsi="宋体" w:eastAsia="宋体" w:cs="宋体"/>
          <w:b/>
          <w:bCs/>
          <w:sz w:val="24"/>
          <w:szCs w:val="21"/>
          <w:u w:val="single"/>
          <w:lang w:eastAsia="zh-CN"/>
        </w:rPr>
        <w:t xml:space="preserve">石塘湾派出所</w:t>
      </w:r>
      <w:r>
        <w:rPr>
          <w:rFonts w:hint="eastAsia" w:ascii="宋体" w:hAnsi="宋体" w:eastAsia="宋体" w:cs="宋体"/>
          <w:b/>
          <w:bCs/>
          <w:sz w:val="24"/>
          <w:szCs w:val="21"/>
          <w:u w:val="single"/>
        </w:rPr>
        <w:t xml:space="preserve">。</w:t>
      </w:r>
      <w:r/>
    </w:p>
    <w:p>
      <w:pPr>
        <w:jc w:val="left"/>
        <w:keepLines w:val="0"/>
        <w:keepNext w:val="0"/>
        <w:pageBreakBefore w:val="0"/>
        <w:spacing w:line="560" w:lineRule="exact"/>
        <w:widowControl w:val="off"/>
        <w:rPr>
          <w:rFonts w:hint="eastAsia" w:ascii="宋体" w:hAnsi="宋体" w:eastAsia="宋体" w:cs="宋体"/>
          <w:bCs/>
          <w:sz w:val="24"/>
          <w:szCs w:val="21"/>
        </w:rPr>
      </w:pPr>
      <w:r>
        <w:rPr>
          <w:rFonts w:hint="eastAsia" w:ascii="宋体" w:hAnsi="宋体" w:eastAsia="宋体" w:cs="宋体"/>
          <w:bCs/>
          <w:sz w:val="24"/>
          <w:szCs w:val="21"/>
        </w:rPr>
      </w:r>
      <w:r/>
    </w:p>
    <w:tbl>
      <w:tblPr>
        <w:tblStyle w:val="783"/>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78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b/>
                <w:bCs/>
                <w:sz w:val="24"/>
                <w:szCs w:val="20"/>
                <w:lang w:eastAsia="zh-CN"/>
              </w:rPr>
              <w:suppressLineNumbers w:val="0"/>
            </w:pPr>
            <w:r>
              <w:rPr>
                <w:rFonts w:hint="eastAsia" w:ascii="宋体" w:hAnsi="宋体" w:eastAsia="宋体" w:cs="宋体"/>
                <w:b/>
                <w:sz w:val="24"/>
                <w:szCs w:val="20"/>
              </w:rPr>
              <w:t xml:space="preserve">甲方</w:t>
            </w:r>
            <w:r>
              <w:rPr>
                <w:rFonts w:hint="eastAsia" w:ascii="宋体" w:hAnsi="宋体" w:eastAsia="宋体" w:cs="宋体"/>
                <w:sz w:val="24"/>
                <w:szCs w:val="20"/>
              </w:rPr>
              <w:t xml:space="preserve">（盖章）：</w:t>
            </w:r>
            <w:r>
              <w:rPr>
                <w:rFonts w:hint="eastAsia" w:ascii="宋体" w:hAnsi="宋体" w:eastAsia="宋体" w:cs="宋体"/>
                <w:b/>
                <w:bCs/>
                <w:sz w:val="24"/>
                <w:szCs w:val="20"/>
                <w:lang w:eastAsia="zh-CN"/>
              </w:rPr>
              <w:t xml:space="preserve">无锡市公安局惠山分局石塘湾派出所</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b/>
                <w:sz w:val="24"/>
                <w:szCs w:val="20"/>
              </w:rPr>
              <w:t xml:space="preserve">乙方</w:t>
            </w:r>
            <w:r>
              <w:rPr>
                <w:rFonts w:hint="eastAsia" w:ascii="宋体" w:hAnsi="宋体" w:eastAsia="宋体" w:cs="宋体"/>
                <w:sz w:val="24"/>
                <w:szCs w:val="20"/>
              </w:rPr>
              <w:t xml:space="preserve">（盖章）：</w:t>
            </w:r>
            <w:r>
              <w:rPr>
                <w:rFonts w:hint="eastAsia" w:ascii="宋体" w:hAnsi="宋体" w:eastAsia="宋体" w:cs="宋体"/>
                <w:b/>
                <w:bCs/>
                <w:sz w:val="24"/>
                <w:szCs w:val="20"/>
                <w:lang w:val="en-US" w:eastAsia="zh-CN"/>
              </w:rPr>
              <w:t xml:space="preserve"> </w:t>
            </w:r>
            <w:r/>
          </w:p>
        </w:tc>
      </w:tr>
      <w:tr>
        <w:trPr>
          <w:jc w:val="center"/>
          <w:trHeight w:val="80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0"/>
              </w:rPr>
              <w:t xml:space="preserve">单位地址：</w:t>
            </w:r>
            <w:r>
              <w:rPr>
                <w:rFonts w:hint="eastAsia" w:ascii="宋体" w:hAnsi="宋体" w:cs="宋体"/>
                <w:sz w:val="24"/>
                <w:szCs w:val="20"/>
                <w:lang w:eastAsia="zh-CN"/>
              </w:rPr>
              <w:t xml:space="preserve">江苏省无锡市惠山区洛社镇孟里东街7号</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0"/>
              </w:rPr>
              <w:t xml:space="preserve">单位地址：</w:t>
            </w:r>
            <w:r>
              <w:rPr>
                <w:rFonts w:hint="eastAsia" w:ascii="宋体" w:hAnsi="宋体" w:eastAsia="宋体" w:cs="宋体"/>
                <w:sz w:val="24"/>
                <w:szCs w:val="20"/>
                <w:lang w:val="en-US" w:eastAsia="zh-CN"/>
              </w:rPr>
              <w:t xml:space="preserve"> </w:t>
            </w:r>
            <w:r/>
          </w:p>
        </w:tc>
      </w:tr>
      <w:tr>
        <w:trPr>
          <w:jc w:val="center"/>
          <w:trHeight w:val="1022"/>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法定代表人</w:t>
            </w:r>
            <w:r>
              <w:rPr>
                <w:rFonts w:hint="eastAsia" w:ascii="宋体" w:hAnsi="宋体" w:eastAsia="宋体" w:cs="宋体"/>
                <w:sz w:val="24"/>
                <w:szCs w:val="20"/>
                <w:lang w:val="en-US" w:eastAsia="zh-CN"/>
              </w:rPr>
              <w:t xml:space="preserve">或其授权代理人（签字或盖章）</w:t>
            </w:r>
            <w:r>
              <w:rPr>
                <w:rFonts w:hint="eastAsia" w:ascii="宋体" w:hAnsi="宋体" w:eastAsia="宋体" w:cs="宋体"/>
                <w:sz w:val="24"/>
                <w:szCs w:val="20"/>
              </w:rPr>
              <w:t xml:space="preserve">：</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法定代表人（签字或盖章）：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r>
      <w:tr>
        <w:trPr>
          <w:jc w:val="center"/>
          <w:trHeight w:val="104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1"/>
              </w:rPr>
              <w:t xml:space="preserve">开户银行：</w:t>
            </w:r>
            <w:r>
              <w:rPr>
                <w:rFonts w:hint="eastAsia" w:ascii="宋体" w:hAnsi="宋体" w:eastAsia="宋体" w:cs="宋体"/>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1"/>
              </w:rPr>
              <w:t xml:space="preserve">账    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1"/>
              </w:rPr>
              <w:t xml:space="preserve">账    号：</w:t>
            </w:r>
            <w:r>
              <w:rPr>
                <w:rFonts w:hint="eastAsia" w:ascii="宋体" w:hAnsi="宋体" w:eastAsia="宋体" w:cs="宋体"/>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联</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系</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val="en-US" w:eastAsia="zh-CN"/>
              </w:rPr>
              <w:suppressLineNumbers w:val="0"/>
            </w:pPr>
            <w:r>
              <w:rPr>
                <w:rFonts w:hint="eastAsia" w:ascii="宋体" w:hAnsi="宋体" w:eastAsia="宋体" w:cs="宋体"/>
                <w:sz w:val="24"/>
                <w:szCs w:val="20"/>
              </w:rPr>
              <w:t xml:space="preserve">联</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系</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人：</w:t>
            </w:r>
            <w:r>
              <w:rPr>
                <w:rFonts w:hint="eastAsia" w:ascii="宋体" w:hAnsi="宋体" w:eastAsia="宋体" w:cs="宋体"/>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电</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0"/>
              </w:rPr>
              <w:t xml:space="preserve">电</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话：</w:t>
            </w:r>
            <w:r>
              <w:rPr>
                <w:rFonts w:hint="eastAsia" w:ascii="宋体" w:hAnsi="宋体" w:eastAsia="宋体" w:cs="宋体"/>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签订日期：202</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年【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】月【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签订日期：202</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年【</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　】月【</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见证方（盖章）：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sz w:val="24"/>
                <w:szCs w:val="21"/>
                <w:lang w:val="zh-CN" w:eastAsia="zh-CN" w:bidi="ar-SA"/>
              </w:rPr>
              <w:suppressLineNumbers w:val="0"/>
            </w:pPr>
            <w:r>
              <w:rPr>
                <w:rFonts w:hint="eastAsia" w:ascii="宋体" w:hAnsi="宋体" w:eastAsia="宋体" w:cs="宋体"/>
                <w:bCs/>
                <w:sz w:val="24"/>
                <w:szCs w:val="21"/>
                <w:lang w:val="zh-CN" w:eastAsia="zh-CN" w:bidi="ar-SA"/>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sz w:val="24"/>
                <w:szCs w:val="21"/>
                <w:lang w:val="zh-CN" w:eastAsia="zh-CN" w:bidi="ar-SA"/>
              </w:rPr>
              <w:suppressLineNumbers w:val="0"/>
            </w:pPr>
            <w:r>
              <w:rPr>
                <w:rFonts w:hint="eastAsia" w:ascii="宋体" w:hAnsi="宋体" w:eastAsia="宋体" w:cs="宋体"/>
                <w:bCs/>
                <w:sz w:val="24"/>
                <w:szCs w:val="21"/>
                <w:lang w:val="zh-CN" w:eastAsia="zh-CN" w:bidi="ar-SA"/>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日期：202</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年【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】月【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】日</w:t>
            </w:r>
            <w:r/>
          </w:p>
        </w:tc>
      </w:tr>
    </w:tbl>
    <w:p>
      <w:pPr>
        <w:jc w:val="left"/>
        <w:keepLines w:val="0"/>
        <w:keepNext w:val="0"/>
        <w:pageBreakBefore w:val="0"/>
        <w:spacing w:line="56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w:t>
      </w:r>
      <w:r>
        <w:rPr>
          <w:rFonts w:hint="eastAsia" w:ascii="宋体" w:hAnsi="宋体" w:eastAsia="宋体" w:cs="宋体"/>
          <w:b/>
          <w:bCs/>
          <w:sz w:val="24"/>
          <w:szCs w:val="21"/>
        </w:rPr>
        <w:t xml:space="preserve">备注：</w:t>
      </w:r>
      <w:r>
        <w:rPr>
          <w:rFonts w:hint="eastAsia" w:ascii="宋体" w:hAnsi="宋体" w:eastAsia="宋体" w:cs="宋体"/>
          <w:bCs/>
          <w:sz w:val="24"/>
          <w:szCs w:val="21"/>
        </w:rPr>
        <w:t xml:space="preserve">甲乙双方必须以本格式文本拟订合同。</w:t>
      </w:r>
      <w:r/>
    </w:p>
    <w:p>
      <w:pPr>
        <w:jc w:val="center"/>
        <w:keepLines w:val="0"/>
        <w:keepNext w:val="0"/>
        <w:pageBreakBefore w:val="0"/>
        <w:spacing w:line="440" w:lineRule="exact"/>
        <w:widowControl w:val="off"/>
        <w:rPr>
          <w:rFonts w:hint="eastAsia" w:ascii="宋体" w:hAnsi="宋体" w:eastAsia="宋体" w:cs="宋体"/>
          <w:b/>
          <w:bCs/>
          <w:sz w:val="32"/>
          <w:szCs w:val="32"/>
          <w:lang w:val="zh-CN"/>
        </w:rPr>
        <w:outlineLvl w:val="0"/>
      </w:pPr>
      <w:r>
        <w:rPr>
          <w:rFonts w:hint="eastAsia" w:ascii="宋体" w:hAnsi="宋体" w:eastAsia="宋体" w:cs="宋体"/>
          <w:b/>
          <w:bCs/>
          <w:sz w:val="32"/>
          <w:szCs w:val="32"/>
          <w:lang w:val="zh-CN"/>
        </w:rPr>
        <w:br w:type="page" w:clear="all"/>
      </w:r>
      <w:r>
        <w:rPr>
          <w:rFonts w:hint="eastAsia" w:ascii="宋体" w:hAnsi="宋体" w:eastAsia="宋体" w:cs="宋体"/>
          <w:b/>
          <w:bCs/>
          <w:sz w:val="32"/>
          <w:szCs w:val="32"/>
          <w:lang w:val="zh-CN"/>
        </w:rPr>
        <w:t xml:space="preserve">合同条款</w:t>
      </w:r>
      <w:bookmarkStart w:id="152" w:name="合同的特殊条款"/>
      <w:r/>
      <w:bookmarkEnd w:id="152"/>
      <w:r/>
      <w:r/>
    </w:p>
    <w:p>
      <w:pPr>
        <w:ind w:firstLine="480"/>
        <w:spacing w:line="440" w:lineRule="exact"/>
        <w:tabs>
          <w:tab w:val="left" w:pos="210" w:leader="none"/>
          <w:tab w:val="left" w:pos="450" w:leader="none"/>
          <w:tab w:val="left" w:pos="840" w:leader="none"/>
          <w:tab w:val="left" w:pos="1134" w:leader="none"/>
        </w:tabs>
        <w:rPr>
          <w:rFonts w:hint="eastAsia" w:ascii="宋体" w:hAnsi="宋体" w:eastAsia="宋体" w:cs="宋体"/>
          <w:bCs/>
          <w:sz w:val="24"/>
          <w:szCs w:val="21"/>
        </w:rPr>
      </w:pPr>
      <w:r>
        <w:rPr>
          <w:rFonts w:hint="eastAsia" w:ascii="宋体" w:hAnsi="宋体" w:eastAsia="宋体" w:cs="宋体"/>
          <w:bCs/>
          <w:sz w:val="24"/>
          <w:szCs w:val="21"/>
        </w:rPr>
        <w:t xml:space="preserve">甲乙双方就此次</w:t>
      </w:r>
      <w:r>
        <w:rPr>
          <w:rFonts w:hint="eastAsia" w:ascii="宋体" w:hAnsi="宋体" w:eastAsia="宋体" w:cs="宋体"/>
          <w:b/>
          <w:sz w:val="24"/>
          <w:szCs w:val="21"/>
          <w:u w:val="single"/>
          <w:lang w:eastAsia="zh-CN"/>
        </w:rPr>
        <w:t xml:space="preserve">2026年石塘湾派出所食堂原材料采购项目</w:t>
      </w:r>
      <w:r>
        <w:rPr>
          <w:rFonts w:hint="eastAsia" w:ascii="宋体" w:hAnsi="宋体" w:eastAsia="宋体" w:cs="宋体"/>
          <w:bCs/>
          <w:sz w:val="24"/>
          <w:szCs w:val="21"/>
        </w:rPr>
        <w:t xml:space="preserve">及相关问题，同意按下列条款规定执行。</w:t>
      </w:r>
      <w:r/>
    </w:p>
    <w:p>
      <w:pPr>
        <w:numPr>
          <w:ilvl w:val="0"/>
          <w:numId w:val="15"/>
        </w:numPr>
        <w:ind w:hanging="593"/>
        <w:spacing w:line="440" w:lineRule="exact"/>
        <w:rPr>
          <w:rFonts w:hint="eastAsia" w:ascii="宋体" w:hAnsi="宋体" w:eastAsia="宋体" w:cs="宋体"/>
          <w:bCs/>
          <w:sz w:val="24"/>
          <w:szCs w:val="24"/>
          <w:u w:val="single"/>
        </w:rPr>
      </w:pPr>
      <w:r>
        <w:rPr>
          <w:rFonts w:hint="eastAsia" w:ascii="宋体" w:hAnsi="宋体" w:eastAsia="宋体" w:cs="宋体"/>
          <w:b/>
          <w:sz w:val="24"/>
          <w:szCs w:val="24"/>
        </w:rPr>
        <w:t xml:space="preserve">采购项目编号：</w:t>
      </w:r>
      <w:r>
        <w:rPr>
          <w:rFonts w:hint="eastAsia" w:ascii="宋体" w:hAnsi="宋体" w:eastAsia="宋体" w:cs="宋体"/>
          <w:bCs/>
          <w:sz w:val="24"/>
          <w:szCs w:val="24"/>
          <w:lang w:eastAsia="zh-CN"/>
        </w:rPr>
        <w:t xml:space="preserve">JSZC-320206-LXZB-G2026-0010</w:t>
      </w:r>
      <w:r/>
    </w:p>
    <w:p>
      <w:pPr>
        <w:numPr>
          <w:ilvl w:val="0"/>
          <w:numId w:val="15"/>
        </w:numPr>
        <w:ind w:left="0" w:firstLine="525"/>
        <w:spacing w:line="440" w:lineRule="exact"/>
        <w:tabs>
          <w:tab w:val="left" w:pos="210" w:leader="none"/>
          <w:tab w:val="left" w:pos="840" w:leader="none"/>
          <w:tab w:val="left" w:pos="1260" w:leader="none"/>
        </w:tabs>
        <w:rPr>
          <w:rFonts w:hint="eastAsia" w:ascii="宋体" w:hAnsi="宋体" w:eastAsia="宋体" w:cs="宋体"/>
          <w:bCs/>
          <w:sz w:val="24"/>
          <w:szCs w:val="24"/>
          <w:u w:val="single"/>
        </w:rPr>
      </w:pPr>
      <w:r>
        <w:rPr>
          <w:rFonts w:hint="eastAsia" w:ascii="宋体" w:hAnsi="宋体" w:eastAsia="宋体" w:cs="宋体"/>
          <w:b/>
          <w:sz w:val="24"/>
          <w:szCs w:val="24"/>
        </w:rPr>
        <w:t xml:space="preserve">采购内容：</w:t>
      </w:r>
      <w:r>
        <w:rPr>
          <w:rFonts w:hint="eastAsia" w:ascii="宋体" w:hAnsi="宋体" w:eastAsia="宋体" w:cs="宋体"/>
          <w:bCs/>
          <w:sz w:val="24"/>
          <w:szCs w:val="24"/>
        </w:rPr>
        <w:t xml:space="preserve">本项目为</w:t>
      </w:r>
      <w:r>
        <w:rPr>
          <w:rFonts w:hint="eastAsia" w:ascii="宋体" w:hAnsi="宋体" w:eastAsia="宋体" w:cs="宋体"/>
          <w:bCs/>
          <w:sz w:val="24"/>
          <w:szCs w:val="24"/>
          <w:lang w:eastAsia="zh-CN"/>
        </w:rPr>
        <w:t xml:space="preserve">202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年石塘湾派出所食堂原材料采购</w:t>
      </w:r>
      <w:r>
        <w:rPr>
          <w:rFonts w:hint="eastAsia" w:ascii="宋体" w:hAnsi="宋体" w:eastAsia="宋体" w:cs="宋体"/>
          <w:bCs/>
          <w:sz w:val="24"/>
          <w:szCs w:val="24"/>
        </w:rPr>
        <w:t xml:space="preserve">，为保证</w:t>
      </w:r>
      <w:r>
        <w:rPr>
          <w:rFonts w:hint="eastAsia" w:ascii="宋体" w:hAnsi="宋体" w:eastAsia="宋体" w:cs="宋体"/>
          <w:bCs/>
          <w:sz w:val="24"/>
          <w:szCs w:val="24"/>
          <w:lang w:eastAsia="zh-CN"/>
        </w:rPr>
        <w:t xml:space="preserve">石塘湾派出所</w:t>
      </w:r>
      <w:r>
        <w:rPr>
          <w:rFonts w:hint="eastAsia" w:ascii="宋体" w:hAnsi="宋体" w:eastAsia="宋体" w:cs="宋体"/>
          <w:bCs/>
          <w:sz w:val="24"/>
          <w:szCs w:val="24"/>
        </w:rPr>
        <w:t xml:space="preserve">食堂管理专业化、正规化，进一步提升食堂伙食质量，乙方负责食堂原材料及各类食材的供应、配送及相关后续服务。</w:t>
      </w:r>
      <w:r/>
    </w:p>
    <w:p>
      <w:pPr>
        <w:numPr>
          <w:ilvl w:val="0"/>
          <w:numId w:val="15"/>
        </w:numPr>
        <w:ind w:left="0" w:firstLine="525"/>
        <w:spacing w:line="440" w:lineRule="exact"/>
        <w:tabs>
          <w:tab w:val="left" w:pos="210" w:leader="none"/>
          <w:tab w:val="left" w:pos="840" w:leader="none"/>
          <w:tab w:val="left" w:pos="1260" w:leader="none"/>
        </w:tabs>
        <w:rPr>
          <w:rFonts w:hint="eastAsia" w:ascii="宋体" w:hAnsi="宋体" w:eastAsia="宋体" w:cs="宋体"/>
          <w:bCs/>
          <w:sz w:val="24"/>
          <w:szCs w:val="24"/>
          <w:u w:val="single"/>
        </w:rPr>
      </w:pPr>
      <w:r>
        <w:rPr>
          <w:rFonts w:hint="eastAsia" w:ascii="宋体" w:hAnsi="宋体" w:eastAsia="宋体" w:cs="宋体"/>
          <w:b/>
          <w:sz w:val="24"/>
          <w:szCs w:val="24"/>
        </w:rPr>
        <w:t xml:space="preserve">合同暂定价、中标折扣率及结算要求：</w:t>
      </w:r>
      <w:r/>
    </w:p>
    <w:p>
      <w:pPr>
        <w:ind w:left="482"/>
        <w:spacing w:line="440" w:lineRule="exact"/>
        <w:tabs>
          <w:tab w:val="left" w:pos="210" w:leader="none"/>
          <w:tab w:val="left" w:pos="450" w:leader="none"/>
          <w:tab w:val="left" w:pos="840" w:leader="none"/>
          <w:tab w:val="left" w:pos="993" w:leader="none"/>
        </w:tabs>
        <w:rPr>
          <w:rFonts w:hint="eastAsia" w:ascii="宋体" w:hAnsi="宋体" w:eastAsia="宋体" w:cs="宋体"/>
          <w:b/>
          <w:sz w:val="24"/>
          <w:szCs w:val="24"/>
        </w:rPr>
      </w:pPr>
      <w:r>
        <w:rPr>
          <w:rFonts w:hint="eastAsia" w:ascii="宋体" w:hAnsi="宋体" w:eastAsia="宋体" w:cs="宋体"/>
          <w:b/>
          <w:sz w:val="24"/>
          <w:szCs w:val="24"/>
        </w:rPr>
        <w:t xml:space="preserve">1.合同暂定价：</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 xml:space="preserve">万元</w:t>
      </w:r>
      <w:r/>
    </w:p>
    <w:p>
      <w:pPr>
        <w:ind w:left="482"/>
        <w:spacing w:line="440" w:lineRule="exact"/>
        <w:tabs>
          <w:tab w:val="left" w:pos="210" w:leader="none"/>
          <w:tab w:val="left" w:pos="450" w:leader="none"/>
          <w:tab w:val="left" w:pos="840" w:leader="none"/>
          <w:tab w:val="left" w:pos="993" w:leader="none"/>
        </w:tabs>
        <w:rPr>
          <w:rFonts w:hint="eastAsia" w:ascii="宋体" w:hAnsi="宋体" w:eastAsia="宋体" w:cs="宋体"/>
          <w:b/>
          <w:sz w:val="24"/>
          <w:szCs w:val="24"/>
        </w:rPr>
      </w:pPr>
      <w:r>
        <w:rPr>
          <w:rFonts w:hint="eastAsia" w:ascii="宋体" w:hAnsi="宋体" w:eastAsia="宋体" w:cs="宋体"/>
          <w:b/>
          <w:sz w:val="24"/>
          <w:szCs w:val="24"/>
        </w:rPr>
        <w:t xml:space="preserve">2.中标折扣率：</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%（中标折扣率在合同执行期间固定不变）</w:t>
      </w:r>
      <w:r>
        <w:rPr>
          <w:rFonts w:hint="eastAsia" w:ascii="宋体" w:hAnsi="宋体" w:eastAsia="宋体" w:cs="宋体"/>
          <w:sz w:val="24"/>
          <w:szCs w:val="24"/>
        </w:rPr>
        <w:t xml:space="preserve">。</w:t>
      </w:r>
      <w:r/>
    </w:p>
    <w:p>
      <w:pPr>
        <w:ind w:firstLine="480"/>
        <w:spacing w:line="440" w:lineRule="exact"/>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包括但不限于食材采购费、人工服务费、配送费、场地维护费、管理费、车辆使用</w:t>
      </w:r>
      <w:r>
        <w:rPr>
          <w:rFonts w:hint="eastAsia" w:ascii="宋体" w:hAnsi="宋体" w:eastAsia="宋体" w:cs="宋体"/>
          <w:sz w:val="24"/>
          <w:szCs w:val="24"/>
          <w:lang w:eastAsia="zh-CN"/>
        </w:rPr>
        <w:t xml:space="preserve">费</w:t>
      </w:r>
      <w:r>
        <w:rPr>
          <w:rFonts w:hint="eastAsia" w:ascii="宋体" w:hAnsi="宋体" w:eastAsia="宋体" w:cs="宋体"/>
          <w:sz w:val="24"/>
          <w:szCs w:val="24"/>
        </w:rPr>
        <w:t xml:space="preserve">、食材检测费、服务所需人员的工资、国家规定的服务人员的社会保险、人身意外险、福利、培训</w:t>
      </w:r>
      <w:r>
        <w:rPr>
          <w:rFonts w:hint="eastAsia" w:ascii="宋体" w:hAnsi="宋体" w:eastAsia="宋体" w:cs="宋体"/>
          <w:sz w:val="24"/>
          <w:szCs w:val="24"/>
          <w:lang w:eastAsia="zh-CN"/>
        </w:rPr>
        <w:t xml:space="preserve">，以及</w:t>
      </w:r>
      <w:r>
        <w:rPr>
          <w:rFonts w:hint="eastAsia" w:ascii="宋体" w:hAnsi="宋体" w:eastAsia="宋体" w:cs="宋体"/>
          <w:sz w:val="24"/>
          <w:szCs w:val="24"/>
        </w:rPr>
        <w:t xml:space="preserve">服务所用设备、服务所用材料消耗费用、利润、税金、政策性文件规定及合同包含的所有风险</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包括但不</w:t>
      </w:r>
      <w:r>
        <w:rPr>
          <w:rFonts w:hint="eastAsia" w:ascii="宋体" w:hAnsi="宋体" w:eastAsia="宋体" w:cs="宋体"/>
          <w:sz w:val="24"/>
          <w:szCs w:val="24"/>
          <w:lang w:eastAsia="zh-CN"/>
        </w:rPr>
        <w:t xml:space="preserve">限于</w:t>
      </w:r>
      <w:r>
        <w:rPr>
          <w:rFonts w:hint="eastAsia" w:ascii="宋体" w:hAnsi="宋体" w:eastAsia="宋体" w:cs="宋体"/>
          <w:sz w:val="24"/>
          <w:szCs w:val="24"/>
        </w:rPr>
        <w:t xml:space="preserve">最低工资调整、物价上涨、重大活动、检查、突发情况、税费调整等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、责任等各项应有费用。招标文件未列明，而乙方认为其他必需的费用也需列入报价。在合同实施时，甲方将不予支付乙方没有填列的项目费用，并认为此项目的费用已包括在投标价格中。</w:t>
      </w:r>
      <w:r/>
    </w:p>
    <w:p>
      <w:pPr>
        <w:ind w:firstLine="482"/>
        <w:spacing w:line="440" w:lineRule="exact"/>
        <w:tabs>
          <w:tab w:val="left" w:pos="210" w:leader="none"/>
          <w:tab w:val="left" w:pos="840" w:leader="none"/>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3.价格确认及结算要求</w:t>
      </w:r>
      <w:r/>
    </w:p>
    <w:p>
      <w:pPr>
        <w:ind w:firstLine="482"/>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（1）食用品单价确认：以无锡市发展和改革委员会官网（http://dpc.wuxi.gov.cn/ztzl/msjf/nfcp/index.shtml）公示的民生价费（食用品）中最近一个月销售价的平均价×中标折扣率（中标折扣率=1－优惠率）为准。</w:t>
      </w:r>
      <w:r/>
    </w:p>
    <w:p>
      <w:pPr>
        <w:ind w:firstLine="482"/>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82"/>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（3）如遇</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通知需提供的产品未在上述民生商品价格中列出时，则以“大润发优鲜APP、麦德龙官方商城小程序、天惠超市小程序、无锡朝阳农贸市场的公示价”供货原材料零售价格的平均价为定价依据。</w:t>
      </w:r>
      <w:r/>
    </w:p>
    <w:p>
      <w:pPr>
        <w:ind w:firstLine="482"/>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应每日做好统计及计算工作，双方每月确认一次价格表。在价格表上没出现而临时定价的特殊品种，需双方协商后予以最后确认。</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结算每月价款时，双方严格按每次签字确认后的价格及实际供货量予以结算。</w:t>
      </w:r>
      <w:r/>
    </w:p>
    <w:p>
      <w:pPr>
        <w:ind w:firstLine="482"/>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（5）中标折扣率在合同执行过程中是固定不变的，不得以任何理由予以变更。</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在投标报价时已充分考虑本次采购的各种风险，在合同执行期间中标折扣率不再实行政策性调整和变动。</w:t>
      </w:r>
      <w:r/>
    </w:p>
    <w:p>
      <w:pPr>
        <w:ind w:firstLine="482"/>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bCs/>
          <w:sz w:val="24"/>
          <w:szCs w:val="24"/>
          <w:u w:val="single"/>
        </w:rPr>
      </w:pPr>
      <w:r>
        <w:rPr>
          <w:rFonts w:hint="eastAsia" w:ascii="宋体" w:hAnsi="宋体" w:eastAsia="宋体" w:cs="宋体"/>
          <w:sz w:val="24"/>
          <w:szCs w:val="24"/>
        </w:rPr>
        <w:t xml:space="preserve">（6）如因台风、暴雨、供求关系、宏观调控等原因引起的食材价格上涨风险，由投标供应商综合考虑在投标报价中。一旦中标，中标折扣率不因上述情况进行变更，</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不予支付因上述情况增加的食材费用。</w:t>
      </w:r>
      <w:r/>
    </w:p>
    <w:p>
      <w:pPr>
        <w:numPr>
          <w:ilvl w:val="0"/>
          <w:numId w:val="15"/>
        </w:numPr>
        <w:ind w:left="0" w:firstLine="525"/>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
          <w:sz w:val="24"/>
          <w:szCs w:val="24"/>
        </w:rPr>
        <w:t xml:space="preserve">供应期：</w:t>
      </w:r>
      <w:r>
        <w:rPr>
          <w:rFonts w:hint="eastAsia" w:ascii="宋体" w:hAnsi="宋体" w:eastAsia="宋体" w:cs="宋体"/>
          <w:bCs/>
          <w:sz w:val="24"/>
          <w:szCs w:val="24"/>
        </w:rPr>
        <w:t xml:space="preserve">一年（</w:t>
      </w:r>
      <w:r>
        <w:rPr>
          <w:rFonts w:hint="eastAsia" w:ascii="宋体" w:hAnsi="宋体" w:eastAsia="宋体" w:cs="宋体"/>
          <w:bCs/>
          <w:sz w:val="24"/>
          <w:szCs w:val="21"/>
        </w:rPr>
        <w:t xml:space="preserve">202</w:t>
      </w:r>
      <w:r>
        <w:rPr>
          <w:rFonts w:hint="eastAsia" w:ascii="宋体" w:hAnsi="宋体" w:eastAsia="宋体" w:cs="宋体"/>
          <w:bCs/>
          <w:sz w:val="24"/>
          <w:szCs w:val="21"/>
          <w:lang w:val="en-US" w:eastAsia="zh-CN"/>
        </w:rPr>
        <w:t xml:space="preserve">6</w:t>
      </w:r>
      <w:r>
        <w:rPr>
          <w:rFonts w:hint="eastAsia" w:ascii="宋体" w:hAnsi="宋体" w:eastAsia="宋体" w:cs="宋体"/>
          <w:bCs/>
          <w:sz w:val="24"/>
          <w:szCs w:val="21"/>
        </w:rPr>
        <w:t xml:space="preserve">年</w:t>
      </w:r>
      <w:r>
        <w:rPr>
          <w:rFonts w:hint="eastAsia" w:ascii="宋体" w:hAnsi="宋体" w:eastAsia="宋体" w:cs="宋体"/>
          <w:bCs/>
          <w:sz w:val="24"/>
          <w:szCs w:val="21"/>
          <w:u w:val="single"/>
        </w:rPr>
        <w:t xml:space="preserve">  </w:t>
      </w:r>
      <w:r>
        <w:rPr>
          <w:rFonts w:hint="eastAsia" w:ascii="宋体" w:hAnsi="宋体" w:eastAsia="宋体" w:cs="宋体"/>
          <w:bCs/>
          <w:sz w:val="24"/>
          <w:szCs w:val="21"/>
          <w:u w:val="single"/>
          <w:lang w:val="en-US" w:eastAsia="zh-CN"/>
        </w:rPr>
        <w:t xml:space="preserve">  </w:t>
      </w:r>
      <w:r>
        <w:rPr>
          <w:rFonts w:hint="eastAsia" w:ascii="宋体" w:hAnsi="宋体" w:eastAsia="宋体" w:cs="宋体"/>
          <w:bCs/>
          <w:sz w:val="24"/>
          <w:szCs w:val="21"/>
        </w:rPr>
        <w:t xml:space="preserve">月</w:t>
      </w:r>
      <w:r>
        <w:rPr>
          <w:rFonts w:hint="eastAsia" w:ascii="宋体" w:hAnsi="宋体" w:eastAsia="宋体" w:cs="宋体"/>
          <w:bCs/>
          <w:sz w:val="24"/>
          <w:szCs w:val="21"/>
          <w:u w:val="single"/>
        </w:rPr>
        <w:t xml:space="preserve">  </w:t>
      </w:r>
      <w:r>
        <w:rPr>
          <w:rFonts w:hint="eastAsia" w:ascii="宋体" w:hAnsi="宋体" w:eastAsia="宋体" w:cs="宋体"/>
          <w:bCs/>
          <w:sz w:val="24"/>
          <w:szCs w:val="21"/>
          <w:u w:val="single"/>
          <w:lang w:val="en-US" w:eastAsia="zh-CN"/>
        </w:rPr>
        <w:t xml:space="preserve">  </w:t>
      </w:r>
      <w:r>
        <w:rPr>
          <w:rFonts w:hint="eastAsia" w:ascii="宋体" w:hAnsi="宋体" w:eastAsia="宋体" w:cs="宋体"/>
          <w:bCs/>
          <w:sz w:val="24"/>
          <w:szCs w:val="21"/>
        </w:rPr>
        <w:t xml:space="preserve">日-202</w:t>
      </w:r>
      <w:r>
        <w:rPr>
          <w:rFonts w:hint="eastAsia" w:ascii="宋体" w:hAnsi="宋体" w:eastAsia="宋体" w:cs="宋体"/>
          <w:bCs/>
          <w:sz w:val="24"/>
          <w:szCs w:val="21"/>
          <w:lang w:val="en-US" w:eastAsia="zh-CN"/>
        </w:rPr>
        <w:t xml:space="preserve">7</w:t>
      </w:r>
      <w:r>
        <w:rPr>
          <w:rFonts w:hint="eastAsia" w:ascii="宋体" w:hAnsi="宋体" w:eastAsia="宋体" w:cs="宋体"/>
          <w:bCs/>
          <w:sz w:val="24"/>
          <w:szCs w:val="21"/>
        </w:rPr>
        <w:t xml:space="preserve">年</w:t>
      </w:r>
      <w:r>
        <w:rPr>
          <w:rFonts w:hint="eastAsia" w:ascii="宋体" w:hAnsi="宋体" w:eastAsia="宋体" w:cs="宋体"/>
          <w:bCs/>
          <w:sz w:val="24"/>
          <w:szCs w:val="21"/>
          <w:u w:val="single"/>
        </w:rPr>
        <w:t xml:space="preserve">  </w:t>
      </w:r>
      <w:r>
        <w:rPr>
          <w:rFonts w:hint="eastAsia" w:ascii="宋体" w:hAnsi="宋体" w:eastAsia="宋体" w:cs="宋体"/>
          <w:bCs/>
          <w:sz w:val="24"/>
          <w:szCs w:val="21"/>
          <w:u w:val="single"/>
          <w:lang w:val="en-US" w:eastAsia="zh-CN"/>
        </w:rPr>
        <w:t xml:space="preserve">  </w:t>
      </w:r>
      <w:r>
        <w:rPr>
          <w:rFonts w:hint="eastAsia" w:ascii="宋体" w:hAnsi="宋体" w:eastAsia="宋体" w:cs="宋体"/>
          <w:bCs/>
          <w:sz w:val="24"/>
          <w:szCs w:val="21"/>
        </w:rPr>
        <w:t xml:space="preserve">月</w:t>
      </w:r>
      <w:r>
        <w:rPr>
          <w:rFonts w:hint="eastAsia" w:ascii="宋体" w:hAnsi="宋体" w:eastAsia="宋体" w:cs="宋体"/>
          <w:bCs/>
          <w:sz w:val="24"/>
          <w:szCs w:val="21"/>
          <w:u w:val="single"/>
        </w:rPr>
        <w:t xml:space="preserve">  </w:t>
      </w:r>
      <w:r>
        <w:rPr>
          <w:rFonts w:hint="eastAsia" w:ascii="宋体" w:hAnsi="宋体" w:eastAsia="宋体" w:cs="宋体"/>
          <w:bCs/>
          <w:sz w:val="24"/>
          <w:szCs w:val="21"/>
          <w:u w:val="single"/>
          <w:lang w:val="en-US" w:eastAsia="zh-CN"/>
        </w:rPr>
        <w:t xml:space="preserve">  </w:t>
      </w:r>
      <w:r>
        <w:rPr>
          <w:rFonts w:hint="eastAsia" w:ascii="宋体" w:hAnsi="宋体" w:eastAsia="宋体" w:cs="宋体"/>
          <w:bCs/>
          <w:sz w:val="24"/>
          <w:szCs w:val="21"/>
        </w:rPr>
        <w:t xml:space="preserve">日</w:t>
      </w:r>
      <w:r>
        <w:rPr>
          <w:rFonts w:hint="eastAsia" w:ascii="宋体" w:hAnsi="宋体" w:eastAsia="宋体" w:cs="宋体"/>
          <w:bCs/>
          <w:sz w:val="24"/>
          <w:szCs w:val="24"/>
        </w:rPr>
        <w:t xml:space="preserve">）。若考核未达到甲方要求，甲方有权单方面终止合同。</w:t>
      </w:r>
      <w:r/>
    </w:p>
    <w:p>
      <w:pPr>
        <w:numPr>
          <w:ilvl w:val="0"/>
          <w:numId w:val="15"/>
        </w:numPr>
        <w:ind w:left="0" w:firstLine="525"/>
        <w:spacing w:line="440" w:lineRule="exact"/>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
          <w:sz w:val="24"/>
          <w:szCs w:val="24"/>
        </w:rPr>
        <w:t xml:space="preserve">质量要求：</w:t>
      </w:r>
      <w:r>
        <w:rPr>
          <w:rFonts w:hint="eastAsia" w:ascii="宋体" w:hAnsi="宋体" w:eastAsia="宋体" w:cs="宋体"/>
          <w:bCs/>
          <w:sz w:val="24"/>
          <w:szCs w:val="24"/>
        </w:rPr>
        <w:t xml:space="preserve">质量标准符合国家标准、行业标准和企业标准（标准不一致的，以严格的标准为准），并满足采购需求。</w:t>
      </w:r>
      <w:r/>
    </w:p>
    <w:p>
      <w:pPr>
        <w:numPr>
          <w:ilvl w:val="0"/>
          <w:numId w:val="15"/>
        </w:numPr>
        <w:ind w:left="0" w:firstLine="525"/>
        <w:spacing w:line="440" w:lineRule="exact"/>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具体配送内容及要求：</w:t>
      </w:r>
      <w:r/>
    </w:p>
    <w:p>
      <w:pPr>
        <w:ind w:firstLine="48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1.配送范围</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乙方年度采购、配送清单范围包括但不限于：</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911"/>
        <w:gridCol w:w="1717"/>
        <w:gridCol w:w="2874"/>
      </w:tblGrid>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b/>
                <w:bCs/>
                <w:color w:val="auto"/>
                <w:sz w:val="22"/>
                <w:szCs w:val="22"/>
              </w:rPr>
              <w:t xml:space="preserve">序号</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b/>
                <w:bCs/>
                <w:color w:val="auto"/>
                <w:sz w:val="22"/>
                <w:szCs w:val="22"/>
              </w:rPr>
              <w:t xml:space="preserve">食材名称</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b/>
                <w:bCs/>
                <w:color w:val="auto"/>
                <w:sz w:val="22"/>
                <w:szCs w:val="22"/>
              </w:rPr>
              <w:t xml:space="preserve">序号</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b/>
                <w:bCs/>
                <w:color w:val="auto"/>
                <w:sz w:val="22"/>
                <w:szCs w:val="22"/>
              </w:rPr>
              <w:t xml:space="preserve">食材名称</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鲜猪肉</w:t>
            </w:r>
            <w:r>
              <w:rPr>
                <w:rFonts w:hint="eastAsia" w:ascii="宋体" w:hAnsi="宋体" w:eastAsia="宋体" w:cs="宋体"/>
                <w:color w:val="auto"/>
                <w:sz w:val="22"/>
                <w:szCs w:val="22"/>
                <w:lang w:eastAsia="zh-CN" w:bidi="ar"/>
              </w:rPr>
              <w:t xml:space="preserve">（</w:t>
            </w:r>
            <w:r>
              <w:rPr>
                <w:rFonts w:hint="eastAsia" w:ascii="宋体" w:hAnsi="宋体" w:eastAsia="宋体" w:cs="宋体"/>
                <w:color w:val="auto"/>
                <w:sz w:val="22"/>
                <w:szCs w:val="22"/>
                <w:lang w:bidi="ar"/>
              </w:rPr>
              <w:t xml:space="preserve">肋排</w:t>
            </w:r>
            <w:r>
              <w:rPr>
                <w:rFonts w:hint="eastAsia" w:ascii="宋体" w:hAnsi="宋体" w:eastAsia="宋体" w:cs="宋体"/>
                <w:color w:val="auto"/>
                <w:sz w:val="22"/>
                <w:szCs w:val="22"/>
                <w:lang w:eastAsia="zh-CN" w:bidi="ar"/>
              </w:rPr>
              <w:t xml:space="preserve">）</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90</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牛排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鲜猪肉</w:t>
            </w:r>
            <w:r>
              <w:rPr>
                <w:rFonts w:hint="eastAsia" w:ascii="宋体" w:hAnsi="宋体" w:eastAsia="宋体" w:cs="宋体"/>
                <w:color w:val="auto"/>
                <w:sz w:val="22"/>
                <w:szCs w:val="22"/>
                <w:lang w:eastAsia="zh-CN" w:bidi="ar"/>
              </w:rPr>
              <w:t xml:space="preserve">（</w:t>
            </w:r>
            <w:r>
              <w:rPr>
                <w:rFonts w:hint="eastAsia" w:ascii="宋体" w:hAnsi="宋体" w:eastAsia="宋体" w:cs="宋体"/>
                <w:color w:val="auto"/>
                <w:sz w:val="22"/>
                <w:szCs w:val="22"/>
                <w:lang w:bidi="ar"/>
              </w:rPr>
              <w:t xml:space="preserve">精瘦肉</w:t>
            </w:r>
            <w:r>
              <w:rPr>
                <w:rFonts w:hint="eastAsia" w:ascii="宋体" w:hAnsi="宋体" w:eastAsia="宋体" w:cs="宋体"/>
                <w:color w:val="auto"/>
                <w:sz w:val="22"/>
                <w:szCs w:val="22"/>
                <w:lang w:eastAsia="zh-CN" w:bidi="ar"/>
              </w:rPr>
              <w:t xml:space="preserve">）</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91</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鲢鱼头</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鲜猪肉（腿心）</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92</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五香牛肉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鲜猪肉（肉糜）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93</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黄鳝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草排</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94</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鳝片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五花肉</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95</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蘑菇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7</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猪大排</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96</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掌中宝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8</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猪蹄</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97</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牛仔骨</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牛腿肉</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98</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油面筋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牛腩</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99</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生姜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羊腿肉</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100</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大蒜籽</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白条鸡</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101</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扁尖</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13</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草鸡</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102</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新鲜鲳鱼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14</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鸡腿</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103</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公鸡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15</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洋鸡蛋</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104</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老母鸡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16</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鹌鹑蛋</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105</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咸黄鱼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17</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鲫鱼</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106</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鲜猪爪</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18</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鲈鱼</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107</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牛排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19</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草鱼</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108</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银鱼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20</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鳊鱼</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109</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新中腐乳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21</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花鲢</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110</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蛋皮</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22</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带鱼</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111</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猪肚（半成品）</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23</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小黄鱼</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112</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生麸</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24</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河虾</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113</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鸭掌</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25</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基围虾</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114</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玉米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26</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毛白菜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115</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红薯</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27</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大白菜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116</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小竹笋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28</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青菜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117</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嫩豆腐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29</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细菜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118</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咸鹅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30</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黄瓜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119</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八宝辣丁</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31</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白萝卜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120</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大肠</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32</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胡萝卜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121</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熟大肠</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33</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棉茄</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122</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罗氏虾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34</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西红柿</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123</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竹节虾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35</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土豆</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124</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鲜扇子骨</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36</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大圆椒</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125</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排翅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37</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包菜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126</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干黄花菜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38</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洋大蒜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127</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洋葱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39</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蒜苗</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128</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香菇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40</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韭菜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129</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金针菇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41</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冬瓜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130</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籽虾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42</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苦瓜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131</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生湾草虾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43</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长丝瓜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132</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生牛肉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44</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有机花菜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133</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熟牛肉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45</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毛豆</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134</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带子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46</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莴苣</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135</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大胖子榨菜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47</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空心菜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136</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翅中</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48</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长豆</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137</w:t>
            </w:r>
            <w:r/>
          </w:p>
        </w:tc>
        <w:tc>
          <w:tcPr>
            <w:tcW w:w="2874" w:type="dxa"/>
            <w:vAlign w:val="center"/>
            <w:textDirection w:val="lrTb"/>
            <w:noWrap w:val="false"/>
          </w:tcPr>
          <w:p>
            <w:pPr>
              <w:ind w:left="36" w:right="0"/>
              <w:jc w:val="center"/>
              <w:keepLines w:val="0"/>
              <w:keepNext w:val="0"/>
              <w:pageBreakBefore w:val="0"/>
              <w:spacing w:before="70"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5"/>
                <w:sz w:val="22"/>
                <w:szCs w:val="22"/>
                <w:lang w:val="en-US" w:eastAsia="en-US" w:bidi="ar-SA"/>
              </w:rPr>
              <w:t xml:space="preserve">面粉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49</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黄南瓜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138</w:t>
            </w:r>
            <w:r/>
          </w:p>
        </w:tc>
        <w:tc>
          <w:tcPr>
            <w:tcW w:w="2874" w:type="dxa"/>
            <w:vAlign w:val="center"/>
            <w:textDirection w:val="lrTb"/>
            <w:noWrap w:val="false"/>
          </w:tcPr>
          <w:p>
            <w:pPr>
              <w:ind w:left="35" w:right="0"/>
              <w:jc w:val="center"/>
              <w:keepLines w:val="0"/>
              <w:keepNext w:val="0"/>
              <w:pageBreakBefore w:val="0"/>
              <w:spacing w:before="70"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4"/>
                <w:sz w:val="22"/>
                <w:szCs w:val="22"/>
                <w:lang w:val="en-US" w:eastAsia="en-US" w:bidi="ar-SA"/>
              </w:rPr>
              <w:t xml:space="preserve">菜包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50</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蚕豆</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139</w:t>
            </w:r>
            <w:r/>
          </w:p>
        </w:tc>
        <w:tc>
          <w:tcPr>
            <w:tcW w:w="2874" w:type="dxa"/>
            <w:vAlign w:val="center"/>
            <w:textDirection w:val="lrTb"/>
            <w:noWrap w:val="false"/>
          </w:tcPr>
          <w:p>
            <w:pPr>
              <w:ind w:left="56" w:right="0"/>
              <w:jc w:val="center"/>
              <w:keepLines w:val="0"/>
              <w:keepNext w:val="0"/>
              <w:pageBreakBefore w:val="0"/>
              <w:spacing w:before="70"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5"/>
                <w:sz w:val="22"/>
                <w:szCs w:val="22"/>
                <w:lang w:val="en-US" w:eastAsia="en-US" w:bidi="ar-SA"/>
              </w:rPr>
              <w:t xml:space="preserve">肉包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51</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莲藕</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140</w:t>
            </w:r>
            <w:r/>
          </w:p>
        </w:tc>
        <w:tc>
          <w:tcPr>
            <w:tcW w:w="2874" w:type="dxa"/>
            <w:vAlign w:val="center"/>
            <w:textDirection w:val="lrTb"/>
            <w:noWrap w:val="false"/>
          </w:tcPr>
          <w:p>
            <w:pPr>
              <w:ind w:left="36" w:right="0"/>
              <w:jc w:val="center"/>
              <w:keepLines w:val="0"/>
              <w:keepNext w:val="0"/>
              <w:pageBreakBefore w:val="0"/>
              <w:spacing w:before="71"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3"/>
                <w:sz w:val="22"/>
                <w:szCs w:val="22"/>
                <w:lang w:val="en-US" w:eastAsia="en-US" w:bidi="ar-SA"/>
              </w:rPr>
              <w:t xml:space="preserve">奶黄包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52</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菠菜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141</w:t>
            </w:r>
            <w:r/>
          </w:p>
        </w:tc>
        <w:tc>
          <w:tcPr>
            <w:tcW w:w="2874" w:type="dxa"/>
            <w:vAlign w:val="center"/>
            <w:textDirection w:val="lrTb"/>
            <w:noWrap w:val="false"/>
          </w:tcPr>
          <w:p>
            <w:pPr>
              <w:ind w:left="42" w:right="0"/>
              <w:jc w:val="center"/>
              <w:keepLines w:val="0"/>
              <w:keepNext w:val="0"/>
              <w:pageBreakBefore w:val="0"/>
              <w:spacing w:before="73"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2"/>
                <w:sz w:val="22"/>
                <w:szCs w:val="22"/>
                <w:lang w:val="en-US" w:eastAsia="en-US" w:bidi="ar-SA"/>
              </w:rPr>
              <w:t xml:space="preserve">东北大米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53</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生菜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142</w:t>
            </w:r>
            <w:r/>
          </w:p>
        </w:tc>
        <w:tc>
          <w:tcPr>
            <w:tcW w:w="28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pacing w:val="-5"/>
                <w:sz w:val="22"/>
                <w:szCs w:val="22"/>
                <w:lang w:val="en-US" w:eastAsia="en-US" w:bidi="ar-SA"/>
              </w:rPr>
              <w:t xml:space="preserve">面条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54</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红苋菜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143</w:t>
            </w:r>
            <w:r/>
          </w:p>
        </w:tc>
        <w:tc>
          <w:tcPr>
            <w:tcW w:w="2874" w:type="dxa"/>
            <w:vAlign w:val="center"/>
            <w:textDirection w:val="lrTb"/>
            <w:noWrap w:val="false"/>
          </w:tcPr>
          <w:p>
            <w:pPr>
              <w:ind w:left="67" w:right="0"/>
              <w:jc w:val="center"/>
              <w:keepLines w:val="0"/>
              <w:keepNext w:val="0"/>
              <w:pageBreakBefore w:val="0"/>
              <w:spacing w:before="64"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0"/>
                <w:sz w:val="22"/>
                <w:szCs w:val="22"/>
                <w:lang w:val="en-US" w:eastAsia="en-US" w:bidi="ar-SA"/>
              </w:rPr>
              <w:t xml:space="preserve">白糖</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55</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球葱</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144</w:t>
            </w:r>
            <w:r/>
          </w:p>
        </w:tc>
        <w:tc>
          <w:tcPr>
            <w:tcW w:w="2874" w:type="dxa"/>
            <w:vAlign w:val="center"/>
            <w:textDirection w:val="lrTb"/>
            <w:noWrap w:val="false"/>
          </w:tcPr>
          <w:p>
            <w:pPr>
              <w:ind w:left="0" w:right="0"/>
              <w:jc w:val="center"/>
              <w:keepLines w:val="0"/>
              <w:keepNext w:val="0"/>
              <w:pageBreakBefore w:val="0"/>
              <w:spacing w:before="63"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8"/>
                <w:sz w:val="22"/>
                <w:szCs w:val="22"/>
                <w:lang w:val="en-US" w:eastAsia="en-US" w:bidi="ar-SA"/>
              </w:rPr>
              <w:t xml:space="preserve">非转基因葵花籽</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56</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豆王</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145</w:t>
            </w:r>
            <w:r/>
          </w:p>
        </w:tc>
        <w:tc>
          <w:tcPr>
            <w:tcW w:w="2874" w:type="dxa"/>
            <w:vAlign w:val="center"/>
            <w:textDirection w:val="lrTb"/>
            <w:noWrap w:val="false"/>
          </w:tcPr>
          <w:p>
            <w:pPr>
              <w:ind w:left="34" w:right="0"/>
              <w:jc w:val="center"/>
              <w:keepLines w:val="0"/>
              <w:keepNext w:val="0"/>
              <w:pageBreakBefore w:val="0"/>
              <w:spacing w:before="64"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老抽酱油</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57</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广东菜芯</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146</w:t>
            </w:r>
            <w:r/>
          </w:p>
        </w:tc>
        <w:tc>
          <w:tcPr>
            <w:tcW w:w="2874" w:type="dxa"/>
            <w:vAlign w:val="center"/>
            <w:textDirection w:val="lrTb"/>
            <w:noWrap w:val="false"/>
          </w:tcPr>
          <w:p>
            <w:pPr>
              <w:ind w:left="35" w:right="0"/>
              <w:jc w:val="center"/>
              <w:keepLines w:val="0"/>
              <w:keepNext w:val="0"/>
              <w:pageBreakBefore w:val="0"/>
              <w:spacing w:before="64"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芝麻油</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58</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西葫芦</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147</w:t>
            </w:r>
            <w:r/>
          </w:p>
        </w:tc>
        <w:tc>
          <w:tcPr>
            <w:tcW w:w="2874" w:type="dxa"/>
            <w:vAlign w:val="center"/>
            <w:textDirection w:val="lrTb"/>
            <w:noWrap w:val="false"/>
          </w:tcPr>
          <w:p>
            <w:pPr>
              <w:ind w:left="32" w:right="0"/>
              <w:jc w:val="center"/>
              <w:keepLines w:val="0"/>
              <w:keepNext w:val="0"/>
              <w:pageBreakBefore w:val="0"/>
              <w:spacing w:before="64"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val="en-US" w:eastAsia="en-US" w:bidi="ar-SA"/>
              </w:rPr>
              <w:t xml:space="preserve">白醋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59</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茭白</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148</w:t>
            </w:r>
            <w:r/>
          </w:p>
        </w:tc>
        <w:tc>
          <w:tcPr>
            <w:tcW w:w="2874" w:type="dxa"/>
            <w:vAlign w:val="center"/>
            <w:textDirection w:val="lrTb"/>
            <w:noWrap w:val="false"/>
          </w:tcPr>
          <w:p>
            <w:pPr>
              <w:ind w:left="34" w:right="0"/>
              <w:jc w:val="center"/>
              <w:keepLines w:val="0"/>
              <w:keepNext w:val="0"/>
              <w:pageBreakBefore w:val="0"/>
              <w:spacing w:before="65"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蚝油</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60</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山药</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149</w:t>
            </w:r>
            <w:r/>
          </w:p>
        </w:tc>
        <w:tc>
          <w:tcPr>
            <w:tcW w:w="2874" w:type="dxa"/>
            <w:vAlign w:val="center"/>
            <w:textDirection w:val="lrTb"/>
            <w:noWrap w:val="false"/>
          </w:tcPr>
          <w:p>
            <w:pPr>
              <w:ind w:left="36" w:right="0"/>
              <w:jc w:val="center"/>
              <w:keepLines w:val="0"/>
              <w:keepNext w:val="0"/>
              <w:pageBreakBefore w:val="0"/>
              <w:spacing w:before="64"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蒸鱼豉油</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61</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蓬哈菜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150</w:t>
            </w:r>
            <w:r/>
          </w:p>
        </w:tc>
        <w:tc>
          <w:tcPr>
            <w:tcW w:w="2874" w:type="dxa"/>
            <w:vAlign w:val="center"/>
            <w:textDirection w:val="lrTb"/>
            <w:noWrap w:val="false"/>
          </w:tcPr>
          <w:p>
            <w:pPr>
              <w:ind w:left="34" w:right="0"/>
              <w:jc w:val="center"/>
              <w:keepLines w:val="0"/>
              <w:keepNext w:val="0"/>
              <w:pageBreakBefore w:val="0"/>
              <w:spacing w:before="65"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3"/>
                <w:sz w:val="22"/>
                <w:szCs w:val="22"/>
                <w:lang w:val="en-US" w:eastAsia="en-US" w:bidi="ar-SA"/>
              </w:rPr>
              <w:t xml:space="preserve">生抽</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62</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扁豆</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151</w:t>
            </w:r>
            <w:r/>
          </w:p>
        </w:tc>
        <w:tc>
          <w:tcPr>
            <w:tcW w:w="2874" w:type="dxa"/>
            <w:vAlign w:val="center"/>
            <w:textDirection w:val="lrTb"/>
            <w:noWrap w:val="false"/>
          </w:tcPr>
          <w:p>
            <w:pPr>
              <w:ind w:left="34" w:right="0"/>
              <w:jc w:val="center"/>
              <w:keepLines w:val="0"/>
              <w:keepNext w:val="0"/>
              <w:pageBreakBefore w:val="0"/>
              <w:spacing w:before="67"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黄酒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63</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黄豆芽</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152</w:t>
            </w:r>
            <w:r/>
          </w:p>
        </w:tc>
        <w:tc>
          <w:tcPr>
            <w:tcW w:w="2874" w:type="dxa"/>
            <w:vAlign w:val="center"/>
            <w:textDirection w:val="lrTb"/>
            <w:noWrap w:val="false"/>
          </w:tcPr>
          <w:p>
            <w:pPr>
              <w:ind w:left="35" w:right="0"/>
              <w:jc w:val="center"/>
              <w:keepLines w:val="0"/>
              <w:keepNext w:val="0"/>
              <w:pageBreakBefore w:val="0"/>
              <w:spacing w:before="68"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精制食用盐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64</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药芹</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153</w:t>
            </w:r>
            <w:r/>
          </w:p>
        </w:tc>
        <w:tc>
          <w:tcPr>
            <w:tcW w:w="2874" w:type="dxa"/>
            <w:vAlign w:val="center"/>
            <w:textDirection w:val="lrTb"/>
            <w:noWrap w:val="false"/>
          </w:tcPr>
          <w:p>
            <w:pPr>
              <w:ind w:left="35" w:right="0"/>
              <w:jc w:val="center"/>
              <w:keepLines w:val="0"/>
              <w:keepNext w:val="0"/>
              <w:pageBreakBefore w:val="0"/>
              <w:spacing w:before="67"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鸡精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65</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西芹</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154</w:t>
            </w:r>
            <w:r/>
          </w:p>
        </w:tc>
        <w:tc>
          <w:tcPr>
            <w:tcW w:w="2874" w:type="dxa"/>
            <w:vAlign w:val="center"/>
            <w:textDirection w:val="lrTb"/>
            <w:noWrap w:val="false"/>
          </w:tcPr>
          <w:p>
            <w:pPr>
              <w:ind w:left="36" w:right="0"/>
              <w:jc w:val="center"/>
              <w:keepLines w:val="0"/>
              <w:keepNext w:val="0"/>
              <w:pageBreakBefore w:val="0"/>
              <w:spacing w:before="67"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2"/>
                <w:sz w:val="22"/>
                <w:szCs w:val="22"/>
                <w:lang w:val="en-US" w:eastAsia="en-US" w:bidi="ar-SA"/>
              </w:rPr>
              <w:t xml:space="preserve">生粉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66</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eastAsia="zh-CN" w:bidi="ar"/>
              </w:rPr>
              <w:t xml:space="preserve">莜麦菜</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155</w:t>
            </w:r>
            <w:r/>
          </w:p>
        </w:tc>
        <w:tc>
          <w:tcPr>
            <w:tcW w:w="2874" w:type="dxa"/>
            <w:vAlign w:val="center"/>
            <w:textDirection w:val="lrTb"/>
            <w:noWrap w:val="false"/>
          </w:tcPr>
          <w:p>
            <w:pPr>
              <w:ind w:left="40" w:right="0"/>
              <w:jc w:val="center"/>
              <w:keepLines w:val="0"/>
              <w:keepNext w:val="0"/>
              <w:pageBreakBefore w:val="0"/>
              <w:spacing w:before="68"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剁椒酱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67</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bidi="ar"/>
              </w:rPr>
              <w:t xml:space="preserve">黑茄</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156</w:t>
            </w:r>
            <w:r/>
          </w:p>
        </w:tc>
        <w:tc>
          <w:tcPr>
            <w:tcW w:w="2874" w:type="dxa"/>
            <w:vAlign w:val="center"/>
            <w:textDirection w:val="lrTb"/>
            <w:noWrap w:val="false"/>
          </w:tcPr>
          <w:p>
            <w:pPr>
              <w:ind w:left="35" w:right="0"/>
              <w:jc w:val="center"/>
              <w:keepLines w:val="0"/>
              <w:keepNext w:val="0"/>
              <w:pageBreakBefore w:val="0"/>
              <w:spacing w:before="68"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2"/>
                <w:sz w:val="22"/>
                <w:szCs w:val="22"/>
                <w:lang w:val="en-US" w:eastAsia="en-US" w:bidi="ar-SA"/>
              </w:rPr>
              <w:t xml:space="preserve">咖喱粉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rPr>
              <w:t xml:space="preserve">68</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rPr>
              <w:suppressLineNumbers w:val="0"/>
            </w:pPr>
            <w:r>
              <w:rPr>
                <w:rFonts w:hint="eastAsia" w:ascii="宋体" w:hAnsi="宋体" w:eastAsia="宋体" w:cs="宋体"/>
                <w:color w:val="auto"/>
                <w:sz w:val="22"/>
                <w:szCs w:val="22"/>
                <w:lang w:eastAsia="zh-CN" w:bidi="ar"/>
              </w:rPr>
              <w:t xml:space="preserve">菜薹</w:t>
            </w:r>
            <w:r/>
          </w:p>
        </w:tc>
        <w:tc>
          <w:tcPr>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157</w:t>
            </w:r>
            <w:r/>
          </w:p>
        </w:tc>
        <w:tc>
          <w:tcPr>
            <w:tcW w:w="2874" w:type="dxa"/>
            <w:vAlign w:val="center"/>
            <w:textDirection w:val="lrTb"/>
            <w:noWrap w:val="false"/>
          </w:tcPr>
          <w:p>
            <w:pPr>
              <w:ind w:left="32" w:right="0"/>
              <w:jc w:val="center"/>
              <w:keepLines w:val="0"/>
              <w:keepNext w:val="0"/>
              <w:pageBreakBefore w:val="0"/>
              <w:spacing w:before="70" w:beforeAutospacing="0" w:after="0" w:afterAutospacing="0" w:line="24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color w:val="auto"/>
                <w:spacing w:val="-1"/>
                <w:sz w:val="22"/>
                <w:szCs w:val="22"/>
                <w:lang w:val="en-US" w:eastAsia="en-US" w:bidi="ar-SA"/>
              </w:rPr>
              <w:t xml:space="preserve">陈醋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rPr>
              <w:suppressLineNumbers w:val="0"/>
            </w:pPr>
            <w:r>
              <w:rPr>
                <w:rFonts w:hint="eastAsia" w:ascii="宋体" w:hAnsi="宋体" w:eastAsia="宋体" w:cs="宋体"/>
                <w:color w:val="auto"/>
                <w:sz w:val="22"/>
                <w:szCs w:val="22"/>
              </w:rPr>
              <w:t xml:space="preserve">69</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长南瓜</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158</w:t>
            </w:r>
            <w:r/>
          </w:p>
        </w:tc>
        <w:tc>
          <w:tcPr>
            <w:shd w:val="clear" w:color="auto" w:fill="auto"/>
            <w:tcW w:w="2874" w:type="dxa"/>
            <w:vAlign w:val="center"/>
            <w:textDirection w:val="lrTb"/>
            <w:noWrap w:val="false"/>
          </w:tcPr>
          <w:p>
            <w:pPr>
              <w:ind w:left="36" w:right="0"/>
              <w:jc w:val="center"/>
              <w:keepLines w:val="0"/>
              <w:keepNext w:val="0"/>
              <w:pageBreakBefore w:val="0"/>
              <w:spacing w:before="70"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2"/>
                <w:sz w:val="22"/>
                <w:szCs w:val="22"/>
                <w:highlight w:val="none"/>
                <w:lang w:val="en-US" w:eastAsia="en-US" w:bidi="ar-SA"/>
              </w:rPr>
              <w:t xml:space="preserve">豆瓣酱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rPr>
              <w:suppressLineNumbers w:val="0"/>
            </w:pPr>
            <w:r>
              <w:rPr>
                <w:rFonts w:hint="eastAsia" w:ascii="宋体" w:hAnsi="宋体" w:eastAsia="宋体" w:cs="宋体"/>
                <w:color w:val="auto"/>
                <w:sz w:val="22"/>
                <w:szCs w:val="22"/>
              </w:rPr>
              <w:t xml:space="preserve">70</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薄皮尖椒</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159</w:t>
            </w:r>
            <w:r/>
          </w:p>
        </w:tc>
        <w:tc>
          <w:tcPr>
            <w:shd w:val="clear" w:color="auto" w:fill="auto"/>
            <w:tcW w:w="2874" w:type="dxa"/>
            <w:vAlign w:val="center"/>
            <w:textDirection w:val="lrTb"/>
            <w:noWrap w:val="false"/>
          </w:tcPr>
          <w:p>
            <w:pPr>
              <w:ind w:left="40" w:right="0"/>
              <w:jc w:val="center"/>
              <w:keepLines w:val="0"/>
              <w:keepNext w:val="0"/>
              <w:pageBreakBefore w:val="0"/>
              <w:spacing w:before="70"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en-US" w:bidi="ar-SA"/>
              </w:rPr>
              <w:t xml:space="preserve">红曲粉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rPr>
              <w:suppressLineNumbers w:val="0"/>
            </w:pPr>
            <w:r>
              <w:rPr>
                <w:rFonts w:hint="eastAsia" w:ascii="宋体" w:hAnsi="宋体" w:eastAsia="宋体" w:cs="宋体"/>
                <w:color w:val="auto"/>
                <w:sz w:val="22"/>
                <w:szCs w:val="22"/>
              </w:rPr>
              <w:t xml:space="preserve">71</w:t>
            </w:r>
            <w:r/>
          </w:p>
        </w:tc>
        <w:tc>
          <w:tcPr>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厚皮青椒</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160</w:t>
            </w:r>
            <w:r/>
          </w:p>
        </w:tc>
        <w:tc>
          <w:tcPr>
            <w:shd w:val="clear" w:color="auto" w:fill="auto"/>
            <w:tcW w:w="2874" w:type="dxa"/>
            <w:vAlign w:val="center"/>
            <w:textDirection w:val="lrTb"/>
            <w:noWrap w:val="false"/>
          </w:tcPr>
          <w:p>
            <w:pPr>
              <w:ind w:left="35" w:right="0"/>
              <w:jc w:val="center"/>
              <w:keepLines w:val="0"/>
              <w:keepNext w:val="0"/>
              <w:pageBreakBefore w:val="0"/>
              <w:spacing w:before="71" w:beforeAutospacing="0" w:after="0" w:afterAutospacing="0" w:line="24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pacing w:val="-1"/>
                <w:sz w:val="22"/>
                <w:szCs w:val="22"/>
                <w:highlight w:val="none"/>
                <w:lang w:val="en-US" w:eastAsia="en-US" w:bidi="ar-SA"/>
              </w:rPr>
              <w:t xml:space="preserve">孜然粉</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72</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牛角椒</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161</w:t>
            </w:r>
            <w:r/>
          </w:p>
        </w:tc>
        <w:tc>
          <w:tcPr>
            <w:shd w:val="clear" w:color="auto" w:fill="auto"/>
            <w:tcW w:w="2874" w:type="dxa"/>
            <w:vAlign w:val="center"/>
            <w:textDirection w:val="lrTb"/>
            <w:noWrap w:val="false"/>
          </w:tcPr>
          <w:p>
            <w:pPr>
              <w:ind w:left="38" w:right="0"/>
              <w:jc w:val="center"/>
              <w:keepLines w:val="0"/>
              <w:keepNext w:val="0"/>
              <w:pageBreakBefore w:val="0"/>
              <w:spacing w:before="73"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6"/>
                <w:sz w:val="22"/>
                <w:szCs w:val="22"/>
                <w:highlight w:val="none"/>
                <w:lang w:val="en-US" w:eastAsia="en-US" w:bidi="ar-SA"/>
              </w:rPr>
              <w:t xml:space="preserve">八角</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73</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粉皮</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162</w:t>
            </w:r>
            <w:r/>
          </w:p>
        </w:tc>
        <w:tc>
          <w:tcPr>
            <w:shd w:val="clear" w:color="auto" w:fill="auto"/>
            <w:tcW w:w="2874" w:type="dxa"/>
            <w:vAlign w:val="center"/>
            <w:textDirection w:val="lrTb"/>
            <w:noWrap w:val="false"/>
          </w:tcPr>
          <w:p>
            <w:pPr>
              <w:ind w:left="36" w:right="0"/>
              <w:jc w:val="center"/>
              <w:keepLines w:val="0"/>
              <w:keepNext w:val="0"/>
              <w:pageBreakBefore w:val="0"/>
              <w:spacing w:before="72"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5"/>
                <w:sz w:val="22"/>
                <w:szCs w:val="22"/>
                <w:highlight w:val="none"/>
                <w:lang w:val="en-US" w:eastAsia="en-US" w:bidi="ar-SA"/>
              </w:rPr>
              <w:t xml:space="preserve">香叶</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74</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乌溪漾雪菜</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163</w:t>
            </w:r>
            <w:r/>
          </w:p>
        </w:tc>
        <w:tc>
          <w:tcPr>
            <w:shd w:val="clear" w:color="auto" w:fill="auto"/>
            <w:tcW w:w="2874" w:type="dxa"/>
            <w:vAlign w:val="center"/>
            <w:textDirection w:val="lrTb"/>
            <w:noWrap w:val="false"/>
          </w:tcPr>
          <w:p>
            <w:pPr>
              <w:ind w:left="36" w:right="0"/>
              <w:jc w:val="center"/>
              <w:keepLines w:val="0"/>
              <w:keepNext w:val="0"/>
              <w:pageBreakBefore w:val="0"/>
              <w:spacing w:before="72"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5"/>
                <w:sz w:val="22"/>
                <w:szCs w:val="22"/>
                <w:highlight w:val="none"/>
                <w:lang w:val="en-US" w:eastAsia="en-US" w:bidi="ar-SA"/>
              </w:rPr>
              <w:t xml:space="preserve">桂皮</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75</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凤爪</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164</w:t>
            </w:r>
            <w:r/>
          </w:p>
        </w:tc>
        <w:tc>
          <w:tcPr>
            <w:shd w:val="clear" w:color="auto" w:fill="auto"/>
            <w:tcW w:w="2874" w:type="dxa"/>
            <w:vAlign w:val="center"/>
            <w:textDirection w:val="lrTb"/>
            <w:noWrap w:val="false"/>
          </w:tcPr>
          <w:p>
            <w:pPr>
              <w:ind w:left="36" w:right="0"/>
              <w:jc w:val="center"/>
              <w:keepLines w:val="0"/>
              <w:keepNext w:val="0"/>
              <w:pageBreakBefore w:val="0"/>
              <w:spacing w:before="73"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5"/>
                <w:sz w:val="22"/>
                <w:szCs w:val="22"/>
                <w:highlight w:val="none"/>
                <w:lang w:val="en-US" w:eastAsia="en-US" w:bidi="ar-SA"/>
              </w:rPr>
              <w:t xml:space="preserve">豆蔻</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76</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娃娃菜</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165</w:t>
            </w:r>
            <w:r/>
          </w:p>
        </w:tc>
        <w:tc>
          <w:tcPr>
            <w:shd w:val="clear" w:color="auto" w:fill="auto"/>
            <w:tcW w:w="2874" w:type="dxa"/>
            <w:vAlign w:val="center"/>
            <w:textDirection w:val="lrTb"/>
            <w:noWrap w:val="false"/>
          </w:tcPr>
          <w:p>
            <w:pPr>
              <w:ind w:left="36" w:right="0"/>
              <w:jc w:val="center"/>
              <w:keepLines w:val="0"/>
              <w:keepNext w:val="0"/>
              <w:pageBreakBefore w:val="0"/>
              <w:spacing w:before="73"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2"/>
                <w:sz w:val="22"/>
                <w:szCs w:val="22"/>
                <w:highlight w:val="none"/>
                <w:lang w:val="en-US" w:eastAsia="en-US" w:bidi="ar-SA"/>
              </w:rPr>
              <w:t xml:space="preserve">玉米淀粉</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77</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肉丝</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166</w:t>
            </w:r>
            <w:r/>
          </w:p>
        </w:tc>
        <w:tc>
          <w:tcPr>
            <w:shd w:val="clear" w:color="auto" w:fill="auto"/>
            <w:tcW w:w="2874" w:type="dxa"/>
            <w:vAlign w:val="center"/>
            <w:textDirection w:val="lrTb"/>
            <w:noWrap w:val="false"/>
          </w:tcPr>
          <w:p>
            <w:pPr>
              <w:ind w:left="67" w:right="0"/>
              <w:jc w:val="center"/>
              <w:keepLines w:val="0"/>
              <w:keepNext w:val="0"/>
              <w:pageBreakBefore w:val="0"/>
              <w:spacing w:before="74"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4"/>
                <w:sz w:val="22"/>
                <w:szCs w:val="22"/>
                <w:highlight w:val="none"/>
                <w:lang w:val="en-US" w:eastAsia="en-US" w:bidi="ar-SA"/>
              </w:rPr>
              <w:t xml:space="preserve">白胡椒粉</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78</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香葱</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167</w:t>
            </w:r>
            <w:r/>
          </w:p>
        </w:tc>
        <w:tc>
          <w:tcPr>
            <w:shd w:val="clear" w:color="auto" w:fill="auto"/>
            <w:tcW w:w="2874" w:type="dxa"/>
            <w:vAlign w:val="center"/>
            <w:textDirection w:val="lrTb"/>
            <w:noWrap w:val="false"/>
          </w:tcPr>
          <w:p>
            <w:pPr>
              <w:ind w:left="34" w:right="0"/>
              <w:jc w:val="center"/>
              <w:keepLines w:val="0"/>
              <w:keepNext w:val="0"/>
              <w:pageBreakBefore w:val="0"/>
              <w:spacing w:before="74"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1"/>
                <w:sz w:val="22"/>
                <w:szCs w:val="22"/>
                <w:highlight w:val="none"/>
                <w:lang w:val="en-US" w:eastAsia="en-US" w:bidi="ar-SA"/>
              </w:rPr>
              <w:t xml:space="preserve">椒盐粉</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79</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eastAsia="zh-CN" w:bidi="ar"/>
              </w:rPr>
              <w:t xml:space="preserve">鳜鱼</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168</w:t>
            </w:r>
            <w:r/>
          </w:p>
        </w:tc>
        <w:tc>
          <w:tcPr>
            <w:shd w:val="clear" w:color="auto" w:fill="auto"/>
            <w:tcW w:w="2874" w:type="dxa"/>
            <w:vAlign w:val="center"/>
            <w:textDirection w:val="lrTb"/>
            <w:noWrap w:val="false"/>
          </w:tcPr>
          <w:p>
            <w:pPr>
              <w:ind w:left="37" w:right="0"/>
              <w:jc w:val="center"/>
              <w:keepLines w:val="0"/>
              <w:keepNext w:val="0"/>
              <w:pageBreakBefore w:val="0"/>
              <w:spacing w:before="74"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4"/>
                <w:sz w:val="22"/>
                <w:szCs w:val="22"/>
                <w:highlight w:val="none"/>
                <w:lang w:val="en-US" w:eastAsia="en-US" w:bidi="ar-SA"/>
              </w:rPr>
              <w:t xml:space="preserve">南乳汁</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80</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大四季豆</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169</w:t>
            </w:r>
            <w:r/>
          </w:p>
        </w:tc>
        <w:tc>
          <w:tcPr>
            <w:shd w:val="clear" w:color="auto" w:fill="auto"/>
            <w:tcW w:w="2874" w:type="dxa"/>
            <w:vAlign w:val="center"/>
            <w:textDirection w:val="lrTb"/>
            <w:noWrap w:val="false"/>
          </w:tcPr>
          <w:p>
            <w:pPr>
              <w:ind w:left="35" w:right="0"/>
              <w:jc w:val="center"/>
              <w:keepLines w:val="0"/>
              <w:keepNext w:val="0"/>
              <w:pageBreakBefore w:val="0"/>
              <w:spacing w:before="75"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1"/>
                <w:sz w:val="22"/>
                <w:szCs w:val="22"/>
                <w:highlight w:val="none"/>
                <w:lang w:val="en-US" w:eastAsia="en-US" w:bidi="ar-SA"/>
              </w:rPr>
              <w:t xml:space="preserve">什锦菜</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81</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粉丝</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170</w:t>
            </w:r>
            <w:r/>
          </w:p>
        </w:tc>
        <w:tc>
          <w:tcPr>
            <w:shd w:val="clear" w:color="auto" w:fill="auto"/>
            <w:tcW w:w="2874" w:type="dxa"/>
            <w:vAlign w:val="center"/>
            <w:textDirection w:val="lrTb"/>
            <w:noWrap w:val="false"/>
          </w:tcPr>
          <w:p>
            <w:pPr>
              <w:ind w:left="35" w:right="0"/>
              <w:jc w:val="center"/>
              <w:keepLines w:val="0"/>
              <w:keepNext w:val="0"/>
              <w:pageBreakBefore w:val="0"/>
              <w:spacing w:before="76"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1"/>
                <w:sz w:val="22"/>
                <w:szCs w:val="22"/>
                <w:highlight w:val="none"/>
                <w:lang w:val="en-US" w:eastAsia="en-US" w:bidi="ar-SA"/>
              </w:rPr>
              <w:t xml:space="preserve">乳黄瓜</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82</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牛肉丝</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171</w:t>
            </w:r>
            <w:r/>
          </w:p>
        </w:tc>
        <w:tc>
          <w:tcPr>
            <w:shd w:val="clear" w:color="auto" w:fill="auto"/>
            <w:tcW w:w="2874" w:type="dxa"/>
            <w:vAlign w:val="center"/>
            <w:textDirection w:val="lrTb"/>
            <w:noWrap w:val="false"/>
          </w:tcPr>
          <w:p>
            <w:pPr>
              <w:ind w:left="40" w:right="0"/>
              <w:jc w:val="center"/>
              <w:keepLines w:val="0"/>
              <w:keepNext w:val="0"/>
              <w:pageBreakBefore w:val="0"/>
              <w:spacing w:before="77"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1"/>
                <w:sz w:val="22"/>
                <w:szCs w:val="22"/>
                <w:highlight w:val="none"/>
                <w:lang w:val="en-US" w:eastAsia="en-US" w:bidi="ar-SA"/>
              </w:rPr>
              <w:t xml:space="preserve">红方乳腐</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83</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油发蹄筋</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172</w:t>
            </w:r>
            <w:r/>
          </w:p>
        </w:tc>
        <w:tc>
          <w:tcPr>
            <w:shd w:val="clear" w:color="auto" w:fill="auto"/>
            <w:tcW w:w="2874" w:type="dxa"/>
            <w:vAlign w:val="center"/>
            <w:textDirection w:val="lrTb"/>
            <w:noWrap w:val="false"/>
          </w:tcPr>
          <w:p>
            <w:pPr>
              <w:ind w:left="38" w:right="0"/>
              <w:jc w:val="center"/>
              <w:keepLines w:val="0"/>
              <w:keepNext w:val="0"/>
              <w:pageBreakBefore w:val="0"/>
              <w:spacing w:before="70"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6"/>
                <w:sz w:val="22"/>
                <w:szCs w:val="22"/>
                <w:highlight w:val="none"/>
                <w:lang w:val="en-US" w:eastAsia="en-US" w:bidi="ar-SA"/>
              </w:rPr>
              <w:t xml:space="preserve">皮蛋</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84</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老黄瓜</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173</w:t>
            </w:r>
            <w:r/>
          </w:p>
        </w:tc>
        <w:tc>
          <w:tcPr>
            <w:shd w:val="clear" w:color="auto" w:fill="auto"/>
            <w:tcW w:w="2874" w:type="dxa"/>
            <w:vAlign w:val="center"/>
            <w:textDirection w:val="lrTb"/>
            <w:noWrap w:val="false"/>
          </w:tcPr>
          <w:p>
            <w:pPr>
              <w:ind w:left="67" w:right="0"/>
              <w:jc w:val="center"/>
              <w:keepLines w:val="0"/>
              <w:keepNext w:val="0"/>
              <w:pageBreakBefore w:val="0"/>
              <w:spacing w:before="63"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20"/>
                <w:sz w:val="22"/>
                <w:szCs w:val="22"/>
                <w:highlight w:val="none"/>
                <w:lang w:val="en-US" w:eastAsia="en-US" w:bidi="ar-SA"/>
              </w:rPr>
              <w:t xml:space="preserve">白酒</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85</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清水笋丝</w:t>
            </w:r>
            <w:r/>
          </w:p>
        </w:tc>
        <w:tc>
          <w:tcPr>
            <w:shd w:val="clear" w:color="auto" w:fill="auto"/>
            <w:tcW w:w="171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174</w:t>
            </w:r>
            <w:r/>
          </w:p>
        </w:tc>
        <w:tc>
          <w:tcPr>
            <w:shd w:val="clear" w:color="auto" w:fill="auto"/>
            <w:tcW w:w="2874" w:type="dxa"/>
            <w:vAlign w:val="center"/>
            <w:textDirection w:val="lrTb"/>
            <w:noWrap w:val="false"/>
          </w:tcPr>
          <w:p>
            <w:pPr>
              <w:ind w:left="67" w:right="0"/>
              <w:jc w:val="center"/>
              <w:keepLines w:val="0"/>
              <w:keepNext w:val="0"/>
              <w:pageBreakBefore w:val="0"/>
              <w:spacing w:before="66"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20"/>
                <w:sz w:val="22"/>
                <w:szCs w:val="22"/>
                <w:highlight w:val="none"/>
                <w:lang w:val="en-US" w:eastAsia="en-US" w:bidi="ar-SA"/>
              </w:rPr>
              <w:t xml:space="preserve">白醋</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86</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湿笋干</w:t>
            </w:r>
            <w:r/>
          </w:p>
        </w:tc>
        <w:tc>
          <w:tcPr>
            <w:shd w:val="clear" w:color="auto" w:fill="auto"/>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175</w:t>
            </w:r>
            <w:r/>
          </w:p>
        </w:tc>
        <w:tc>
          <w:tcPr>
            <w:shd w:val="clear" w:color="auto" w:fill="auto"/>
            <w:tcW w:w="2874" w:type="dxa"/>
            <w:vAlign w:val="center"/>
            <w:textDirection w:val="lrTb"/>
            <w:noWrap w:val="false"/>
          </w:tcPr>
          <w:p>
            <w:pPr>
              <w:ind w:left="38" w:right="0"/>
              <w:jc w:val="center"/>
              <w:keepLines w:val="0"/>
              <w:keepNext w:val="0"/>
              <w:pageBreakBefore w:val="0"/>
              <w:spacing w:before="67"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4"/>
                <w:sz w:val="22"/>
                <w:szCs w:val="22"/>
                <w:highlight w:val="none"/>
                <w:lang w:val="en-US" w:eastAsia="en-US" w:bidi="ar-SA"/>
              </w:rPr>
              <w:t xml:space="preserve">老干妈</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87</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豇豆</w:t>
            </w:r>
            <w:r/>
          </w:p>
        </w:tc>
        <w:tc>
          <w:tcPr>
            <w:shd w:val="clear" w:color="auto" w:fill="auto"/>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176</w:t>
            </w:r>
            <w:r/>
          </w:p>
        </w:tc>
        <w:tc>
          <w:tcPr>
            <w:shd w:val="clear" w:color="auto" w:fill="auto"/>
            <w:tcW w:w="2874" w:type="dxa"/>
            <w:vAlign w:val="center"/>
            <w:textDirection w:val="lrTb"/>
            <w:noWrap w:val="false"/>
          </w:tcPr>
          <w:p>
            <w:pPr>
              <w:ind w:left="68" w:right="0"/>
              <w:jc w:val="center"/>
              <w:keepLines w:val="0"/>
              <w:keepNext w:val="0"/>
              <w:pageBreakBefore w:val="0"/>
              <w:spacing w:before="69"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21"/>
                <w:sz w:val="22"/>
                <w:szCs w:val="22"/>
                <w:highlight w:val="none"/>
                <w:lang w:val="en-US" w:eastAsia="en-US" w:bidi="ar-SA"/>
              </w:rPr>
              <w:t xml:space="preserve">口碱</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88</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白虾</w:t>
            </w:r>
            <w:r/>
          </w:p>
        </w:tc>
        <w:tc>
          <w:tcPr>
            <w:shd w:val="clear" w:color="auto" w:fill="auto"/>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177</w:t>
            </w:r>
            <w:r/>
          </w:p>
        </w:tc>
        <w:tc>
          <w:tcPr>
            <w:shd w:val="clear" w:color="auto" w:fill="auto"/>
            <w:tcW w:w="2874" w:type="dxa"/>
            <w:vAlign w:val="center"/>
            <w:textDirection w:val="lrTb"/>
            <w:noWrap w:val="false"/>
          </w:tcPr>
          <w:p>
            <w:pPr>
              <w:ind w:left="67" w:right="0"/>
              <w:jc w:val="center"/>
              <w:keepLines w:val="0"/>
              <w:keepNext w:val="0"/>
              <w:pageBreakBefore w:val="0"/>
              <w:spacing w:before="72"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pacing w:val="-13"/>
                <w:sz w:val="22"/>
                <w:szCs w:val="22"/>
                <w:highlight w:val="none"/>
                <w:lang w:val="en-US" w:eastAsia="en-US" w:bidi="ar-SA"/>
              </w:rPr>
              <w:t xml:space="preserve">白芝麻</w:t>
            </w:r>
            <w:r/>
          </w:p>
        </w:tc>
      </w:tr>
      <w:tr>
        <w:trPr>
          <w:jc w:val="center"/>
          <w:trHeight w:val="283"/>
        </w:trPr>
        <w:tc>
          <w:tcPr>
            <w:shd w:val="clear" w:color="auto" w:fill="auto"/>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SA"/>
              </w:rPr>
              <w:suppressLineNumbers w:val="0"/>
            </w:pPr>
            <w:r>
              <w:rPr>
                <w:rFonts w:hint="eastAsia" w:ascii="宋体" w:hAnsi="宋体" w:eastAsia="宋体" w:cs="宋体"/>
                <w:color w:val="auto"/>
                <w:sz w:val="22"/>
                <w:szCs w:val="22"/>
              </w:rPr>
              <w:t xml:space="preserve">89</w:t>
            </w:r>
            <w:r/>
          </w:p>
        </w:tc>
        <w:tc>
          <w:tcPr>
            <w:shd w:val="clear" w:color="auto" w:fill="auto"/>
            <w:tcW w:w="29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yellow"/>
                <w:lang w:val="en-US" w:eastAsia="zh-CN" w:bidi="ar"/>
              </w:rPr>
              <w:suppressLineNumbers w:val="0"/>
            </w:pPr>
            <w:r>
              <w:rPr>
                <w:rFonts w:hint="eastAsia" w:ascii="宋体" w:hAnsi="宋体" w:eastAsia="宋体" w:cs="宋体"/>
                <w:color w:val="auto"/>
                <w:sz w:val="22"/>
                <w:szCs w:val="22"/>
                <w:lang w:bidi="ar"/>
              </w:rPr>
              <w:t xml:space="preserve">青鱼</w:t>
            </w:r>
            <w:r/>
          </w:p>
        </w:tc>
        <w:tc>
          <w:tcPr>
            <w:shd w:val="clear" w:color="auto" w:fill="auto"/>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178</w:t>
            </w:r>
            <w:r/>
          </w:p>
        </w:tc>
        <w:tc>
          <w:tcPr>
            <w:shd w:val="clear" w:color="auto" w:fill="auto"/>
            <w:tcW w:w="2874" w:type="dxa"/>
            <w:vAlign w:val="center"/>
            <w:textDirection w:val="lrTb"/>
            <w:noWrap w:val="false"/>
          </w:tcPr>
          <w:p>
            <w:pPr>
              <w:ind w:left="35" w:right="0"/>
              <w:jc w:val="center"/>
              <w:keepLines w:val="0"/>
              <w:keepNext w:val="0"/>
              <w:pageBreakBefore w:val="0"/>
              <w:spacing w:before="76" w:beforeAutospacing="0" w:after="0" w:afterAutospacing="0" w:line="240" w:lineRule="auto"/>
              <w:widowControl w:val="off"/>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酸奶/牛奶</w:t>
            </w:r>
            <w:r/>
          </w:p>
        </w:tc>
      </w:tr>
    </w:tbl>
    <w:p>
      <w:pPr>
        <w:ind w:firstLine="424"/>
        <w:spacing w:line="440" w:lineRule="exact"/>
        <w:rPr>
          <w:rFonts w:hint="default" w:ascii="宋体" w:hAnsi="宋体" w:eastAsia="宋体" w:cs="Times New Roman"/>
          <w:b/>
          <w:bCs/>
          <w:color w:val="auto"/>
          <w:sz w:val="24"/>
          <w:szCs w:val="24"/>
        </w:rPr>
      </w:pPr>
      <w:r>
        <w:rPr>
          <w:rFonts w:hint="eastAsia" w:ascii="宋体" w:hAnsi="宋体" w:cs="Times New Roman"/>
          <w:b/>
          <w:bCs/>
          <w:color w:val="auto"/>
          <w:sz w:val="24"/>
          <w:szCs w:val="24"/>
          <w:lang w:val="en-US" w:eastAsia="zh-CN"/>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食堂原材料数量、质量、品质要求</w:t>
      </w:r>
      <w:r/>
    </w:p>
    <w:p>
      <w:pPr>
        <w:ind w:firstLine="480"/>
        <w:spacing w:line="440" w:lineRule="exact"/>
        <w:rPr>
          <w:rFonts w:hint="default" w:ascii="宋体" w:hAnsi="宋体" w:eastAsia="宋体" w:cs="Times New Roman"/>
          <w:b/>
          <w:color w:val="auto"/>
          <w:sz w:val="24"/>
          <w:szCs w:val="24"/>
        </w:rPr>
      </w:pPr>
      <w:r>
        <w:rPr>
          <w:rFonts w:hint="eastAsia" w:ascii="宋体" w:hAnsi="宋体" w:eastAsia="宋体" w:cs="Times New Roman"/>
          <w:bCs/>
          <w:color w:val="auto"/>
          <w:sz w:val="24"/>
          <w:szCs w:val="24"/>
        </w:rPr>
        <w:t xml:space="preserve">（1）猪肉类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1）总体要求：本次招标所需标的物以冷鲜肉为主。乙方保证正规的进货渠道，所供标的物必须卫生、清洁、新鲜、无污染、无假冒伪劣、无过期变质及“三无”商品，符合《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》、GB/T 9959.1-2019等法规要求和</w:t>
      </w:r>
      <w:r>
        <w:rPr>
          <w:rFonts w:hint="eastAsia" w:ascii="宋体" w:hAnsi="宋体" w:eastAsia="宋体" w:cs="Times New Roman"/>
          <w:color w:val="auto"/>
          <w:sz w:val="24"/>
          <w:szCs w:val="24"/>
          <w:lang w:eastAsia="zh-CN"/>
        </w:rPr>
        <w:t xml:space="preserve">国家标准</w:t>
      </w:r>
      <w:r>
        <w:rPr>
          <w:rFonts w:hint="eastAsia" w:ascii="宋体" w:hAnsi="宋体" w:eastAsia="宋体" w:cs="Times New Roman"/>
          <w:color w:val="auto"/>
          <w:sz w:val="24"/>
          <w:szCs w:val="24"/>
        </w:rPr>
        <w:t xml:space="preserve">。</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w:t>
      </w:r>
      <w:r>
        <w:rPr>
          <w:rFonts w:hint="eastAsia" w:ascii="宋体" w:hAnsi="宋体" w:eastAsia="宋体" w:cs="Times New Roman"/>
          <w:color w:val="auto"/>
          <w:sz w:val="24"/>
          <w:szCs w:val="24"/>
          <w:lang w:eastAsia="zh-CN"/>
        </w:rPr>
        <w:t xml:space="preserve">第六，</w:t>
      </w:r>
      <w:r>
        <w:rPr>
          <w:rFonts w:hint="eastAsia" w:ascii="宋体" w:hAnsi="宋体" w:eastAsia="宋体" w:cs="Times New Roman"/>
          <w:color w:val="auto"/>
          <w:sz w:val="24"/>
          <w:szCs w:val="24"/>
        </w:rPr>
        <w:t xml:space="preserve">第七肋骨中间平行至第六胸椎刺突前下方（除皮后）的脂肪层厚度为准，脂肪层厚度在1.0</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2.5cm以内，鲜片猪肉重在25公斤以上40公斤以内，劈半、整修符合国家二级标准。统排去尾骨、前脖骨，不得带膘油。猪蹄去毛，无破损、血斑，带筋。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附表1：猪肉相关技术指标</w:t>
      </w:r>
      <w:r/>
    </w:p>
    <w:tbl>
      <w:tblPr>
        <w:tblStyle w:val="783"/>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851"/>
        <w:gridCol w:w="1832"/>
        <w:gridCol w:w="12"/>
        <w:gridCol w:w="6587"/>
        <w:gridCol w:w="12"/>
      </w:tblGrid>
      <w:tr>
        <w:trPr>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3"/>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生猪应来自非疫区，并持有产地动物防疫监督机构出具的检疫证明。</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公、母种猪及晚阉割猪不得用于加工鲜、冻片猪肉。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去头和槽头肉</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按“平头”规格割下猪头。齐第一颈椎与之垂直线割去槽头肉和血刀肉。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去内脏</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去除全部内脏、护心油、横膈膜和横膈膜肌、脊椎大血管、生殖器官，修净应检部位的非传染病引起的明显异常淋巴结。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去三腺</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摘除甲状腺、肾上腺、病变淋巴结。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锯（劈）半</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沿脊椎中线纵向锯（劈）成两分体，每片肉整脊椎骨不允许偏差两节。</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去蹄</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前蹄从腕关节，后蹄从跗关节处隔断。</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去尾</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齐尾根部平行割下。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去奶头</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割净奶头，</w:t>
            </w:r>
            <w:r>
              <w:rPr>
                <w:rFonts w:hint="eastAsia" w:ascii="宋体" w:hAnsi="宋体" w:eastAsia="宋体" w:cs="Times New Roman"/>
                <w:color w:val="auto"/>
                <w:sz w:val="22"/>
                <w:szCs w:val="20"/>
                <w:lang w:eastAsia="zh-CN"/>
              </w:rPr>
              <w:t xml:space="preserve">洗净</w:t>
            </w:r>
            <w:r>
              <w:rPr>
                <w:rFonts w:hint="eastAsia" w:ascii="宋体" w:hAnsi="宋体" w:eastAsia="宋体" w:cs="Times New Roman"/>
                <w:color w:val="auto"/>
                <w:sz w:val="22"/>
                <w:szCs w:val="20"/>
              </w:rPr>
              <w:t xml:space="preserve">色素沉着物，不带黄汁。</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去残毛</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去除</w:t>
            </w:r>
            <w:r>
              <w:rPr>
                <w:rFonts w:hint="eastAsia" w:ascii="宋体" w:hAnsi="宋体" w:eastAsia="宋体" w:cs="Times New Roman"/>
                <w:color w:val="auto"/>
                <w:sz w:val="22"/>
                <w:szCs w:val="20"/>
              </w:rPr>
              <w:t xml:space="preserve">残留毛绒，不准带长短毛，每片肉上的密集断毛根（包括绒毛、新生短毛）不超过64 C㎡，零星分散断毛根集中相加面积不超过100 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冲洗</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不带浮毛、凝血块、胆污、粪污及其他污染物。</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不允许有烫生、烫老、机损、全身青皮。</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冷却片猪肉，屠宰后24h内，其</w:t>
            </w:r>
            <w:r>
              <w:rPr>
                <w:rFonts w:hint="eastAsia" w:ascii="宋体" w:hAnsi="宋体" w:eastAsia="宋体" w:cs="Times New Roman"/>
                <w:color w:val="auto"/>
                <w:sz w:val="22"/>
                <w:szCs w:val="20"/>
                <w:lang w:eastAsia="zh-CN"/>
              </w:rPr>
              <w:t xml:space="preserve">后腿肌肉</w:t>
            </w:r>
            <w:r>
              <w:rPr>
                <w:rFonts w:hint="eastAsia" w:ascii="宋体" w:hAnsi="宋体" w:eastAsia="宋体" w:cs="Times New Roman"/>
                <w:color w:val="auto"/>
                <w:sz w:val="22"/>
                <w:szCs w:val="20"/>
              </w:rPr>
              <w:t xml:space="preserve">中心温度不高于4℃，不低于0℃。</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肌肉色泽鲜红或深红，有光泽；脂肪呈乳白色或粉白色。</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指压后的凹陷立即恢复。</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黏度</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外表微干或微湿润，不</w:t>
            </w:r>
            <w:r>
              <w:rPr>
                <w:rFonts w:hint="eastAsia" w:ascii="宋体" w:hAnsi="宋体" w:eastAsia="宋体" w:cs="Times New Roman"/>
                <w:color w:val="auto"/>
                <w:sz w:val="22"/>
                <w:szCs w:val="20"/>
                <w:lang w:eastAsia="zh-CN"/>
              </w:rPr>
              <w:t xml:space="preserve">黏手</w:t>
            </w:r>
            <w:r>
              <w:rPr>
                <w:rFonts w:hint="eastAsia" w:ascii="宋体" w:hAnsi="宋体" w:eastAsia="宋体" w:cs="Times New Roman"/>
                <w:color w:val="auto"/>
                <w:sz w:val="22"/>
                <w:szCs w:val="20"/>
              </w:rPr>
              <w:t xml:space="preserve">。</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具有鲜猪肉正常气味。煮沸后肉汤透明澄清，脂肪团聚于液面，具有香味。</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w:t>
            </w:r>
            <w:r>
              <w:rPr>
                <w:rFonts w:hint="eastAsia" w:ascii="宋体" w:hAnsi="宋体" w:eastAsia="宋体" w:cs="Times New Roman"/>
                <w:color w:val="auto"/>
                <w:sz w:val="22"/>
                <w:szCs w:val="20"/>
                <w:lang w:eastAsia="zh-CN"/>
              </w:rPr>
              <w:t xml:space="preserve">GB/T 9959.1-2019</w:t>
            </w:r>
            <w:r>
              <w:rPr>
                <w:rFonts w:hint="eastAsia" w:ascii="宋体" w:hAnsi="宋体" w:eastAsia="宋体" w:cs="Times New Roman"/>
                <w:color w:val="auto"/>
                <w:sz w:val="22"/>
                <w:szCs w:val="20"/>
              </w:rPr>
              <w:t xml:space="preserve">国家标准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脂肪层厚度</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以鲜片猪肉的</w:t>
            </w:r>
            <w:r>
              <w:rPr>
                <w:rFonts w:hint="eastAsia" w:ascii="宋体" w:hAnsi="宋体" w:eastAsia="宋体" w:cs="Times New Roman"/>
                <w:color w:val="auto"/>
                <w:sz w:val="22"/>
                <w:szCs w:val="20"/>
                <w:lang w:eastAsia="zh-CN"/>
              </w:rPr>
              <w:t xml:space="preserve">第六，</w:t>
            </w:r>
            <w:r>
              <w:rPr>
                <w:rFonts w:hint="eastAsia" w:ascii="宋体" w:hAnsi="宋体" w:eastAsia="宋体" w:cs="Times New Roman"/>
                <w:color w:val="auto"/>
                <w:sz w:val="22"/>
                <w:szCs w:val="20"/>
              </w:rPr>
              <w:t xml:space="preserve">第七肋骨中间平行至第六胸椎刺突前下方（除皮后）的脂肪层厚度为准，脂肪层厚度在1.0</w:t>
            </w:r>
            <w:r>
              <w:rPr>
                <w:rFonts w:hint="eastAsia" w:ascii="宋体" w:hAnsi="宋体" w:eastAsia="宋体" w:cs="Times New Roman"/>
                <w:color w:val="auto"/>
                <w:sz w:val="22"/>
                <w:szCs w:val="20"/>
                <w:lang w:eastAsia="zh-CN"/>
              </w:rPr>
              <w:t xml:space="preserve">—</w:t>
            </w:r>
            <w:r>
              <w:rPr>
                <w:rFonts w:hint="eastAsia" w:ascii="宋体" w:hAnsi="宋体" w:eastAsia="宋体" w:cs="Times New Roman"/>
                <w:color w:val="auto"/>
                <w:sz w:val="22"/>
                <w:szCs w:val="20"/>
              </w:rPr>
              <w:t xml:space="preserve">2.5cm以内，鲜片猪肉重在25kg以上40kg以内。</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（2）禽肉类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1）总体要求：本次招标所需标的物以鲜禽肉为主。如有特殊情况，经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同意可临时调整为冷却禽肉，冰层厚度不超过1毫米，单体含冰量不得超过净重3%。</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16869-2005、</w:t>
      </w:r>
      <w:r>
        <w:rPr>
          <w:rFonts w:hint="eastAsia" w:ascii="宋体" w:hAnsi="宋体" w:eastAsia="宋体" w:cs="Times New Roman"/>
          <w:color w:val="auto"/>
          <w:sz w:val="24"/>
          <w:szCs w:val="24"/>
          <w:lang w:eastAsia="zh-CN"/>
        </w:rPr>
        <w:t xml:space="preserve">NY/T 753-2021</w:t>
      </w:r>
      <w:r>
        <w:rPr>
          <w:rFonts w:hint="eastAsia" w:ascii="宋体" w:hAnsi="宋体" w:eastAsia="宋体" w:cs="Times New Roman"/>
          <w:color w:val="auto"/>
          <w:sz w:val="24"/>
          <w:szCs w:val="24"/>
        </w:rPr>
        <w:t xml:space="preserve">等法规要求和国标（行业）标准。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2）具体标准：标的物未经违禁物质处理，药残留量符合相关国家标准，禽体各部位应修剪外伤、血点、血污、羽毛根等，每只重量约</w:t>
      </w:r>
      <w:r>
        <w:rPr>
          <w:rFonts w:hint="eastAsia" w:ascii="宋体" w:hAnsi="宋体" w:eastAsia="宋体" w:cs="Times New Roman"/>
          <w:color w:val="auto"/>
          <w:sz w:val="24"/>
          <w:szCs w:val="24"/>
          <w:lang w:eastAsia="zh-CN"/>
        </w:rPr>
        <w:t xml:space="preserve">1.0千克-2.0千</w:t>
      </w:r>
      <w:r>
        <w:rPr>
          <w:rFonts w:hint="eastAsia" w:ascii="宋体" w:hAnsi="宋体" w:eastAsia="宋体" w:cs="Times New Roman"/>
          <w:color w:val="auto"/>
          <w:sz w:val="24"/>
          <w:szCs w:val="24"/>
        </w:rPr>
        <w:t xml:space="preserve">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附表2：禽肉类相关技术指标</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2"/>
        <w:gridCol w:w="1843"/>
        <w:gridCol w:w="6271"/>
      </w:tblGrid>
      <w:tr>
        <w:trPr>
          <w:jc w:val="center"/>
          <w:trHeight w:val="369"/>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加工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淤血</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硬</w:t>
            </w:r>
            <w:r>
              <w:rPr>
                <w:rFonts w:hint="eastAsia" w:ascii="宋体" w:hAnsi="宋体" w:eastAsia="宋体" w:cs="Times New Roman"/>
                <w:color w:val="auto"/>
                <w:sz w:val="22"/>
                <w:szCs w:val="20"/>
                <w:lang w:eastAsia="zh-CN"/>
              </w:rPr>
              <w:t xml:space="preserve">秆</w:t>
            </w:r>
            <w:r>
              <w:rPr>
                <w:rFonts w:hint="eastAsia" w:ascii="宋体" w:hAnsi="宋体" w:eastAsia="宋体" w:cs="Times New Roman"/>
                <w:color w:val="auto"/>
                <w:sz w:val="22"/>
                <w:szCs w:val="20"/>
              </w:rPr>
              <w:t xml:space="preserve">毛/（根/10kg）≤</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肉眼可见物</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w:t>
            </w:r>
            <w:r/>
          </w:p>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16869-2005国家标准</w:t>
            </w:r>
            <w:r/>
          </w:p>
        </w:tc>
      </w:tr>
    </w:tbl>
    <w:p>
      <w:pPr>
        <w:ind w:firstLine="480"/>
        <w:spacing w:line="36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（3）水产类</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总体要求：本次招标所需标的物以鲜活水产品为主，根据</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需求可供部分冷冻产品。</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2733-2015、GB/T 24861-2024等法规要求及相应的国标（行业）标准。</w:t>
      </w:r>
      <w:r/>
    </w:p>
    <w:p>
      <w:pPr>
        <w:ind w:firstLine="480"/>
        <w:jc w:val="center"/>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：水产品相关技术指标</w:t>
      </w:r>
      <w:r/>
    </w:p>
    <w:tbl>
      <w:tblPr>
        <w:tblStyle w:val="783"/>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93"/>
        <w:gridCol w:w="992"/>
        <w:gridCol w:w="7230"/>
      </w:tblGrid>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招标的水产品应无污染、无危害，其品质应符合</w:t>
            </w:r>
            <w:r>
              <w:rPr>
                <w:rFonts w:hint="eastAsia" w:ascii="宋体" w:hAnsi="宋体" w:eastAsia="宋体" w:cs="Times New Roman"/>
                <w:color w:val="auto"/>
                <w:sz w:val="22"/>
                <w:szCs w:val="20"/>
                <w:lang w:eastAsia="zh-CN"/>
              </w:rPr>
              <w:t xml:space="preserve">GB 2733-2015</w:t>
            </w:r>
            <w:r>
              <w:rPr>
                <w:rFonts w:hint="eastAsia" w:ascii="宋体" w:hAnsi="宋体" w:eastAsia="宋体" w:cs="Times New Roman"/>
                <w:color w:val="auto"/>
                <w:sz w:val="22"/>
                <w:szCs w:val="20"/>
              </w:rPr>
              <w:t xml:space="preserve">的规定。</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淡水鱼、虾必须鲜活。</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w:t>
            </w:r>
            <w:r>
              <w:rPr>
                <w:rFonts w:hint="eastAsia" w:ascii="宋体" w:hAnsi="宋体" w:eastAsia="宋体" w:cs="Times New Roman"/>
                <w:color w:val="auto"/>
                <w:sz w:val="22"/>
                <w:szCs w:val="20"/>
                <w:lang w:eastAsia="zh-CN"/>
              </w:rPr>
              <w:t xml:space="preserve">国家标准</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生产加工过程的卫生要求符合</w:t>
            </w:r>
            <w:r>
              <w:rPr>
                <w:rFonts w:hint="eastAsia" w:ascii="宋体" w:hAnsi="宋体" w:eastAsia="宋体" w:cs="Times New Roman"/>
                <w:color w:val="auto"/>
                <w:sz w:val="22"/>
                <w:szCs w:val="20"/>
                <w:lang w:eastAsia="zh-CN"/>
              </w:rPr>
              <w:t xml:space="preserve">GB 14881-2013</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贮存与运输</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冷冻产品应包装完好地贮存在-15℃至-18℃的冷库内。贮存期不超过9个月。禁止与有毒、有害、有异味物品同库贮存。</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冷冻产品应冷藏车运输。运输工具应清洁卫生，禁止与有毒、有害、有异味物品混运。</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（4）禽蛋类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总体要求：本次招标所需标的物为鲜鸡蛋。</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2749-2015等法规要求及相应的国标（行业）标准。</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：禽蛋产品相关技术指标</w:t>
      </w:r>
      <w:r/>
    </w:p>
    <w:tbl>
      <w:tblPr>
        <w:tblStyle w:val="783"/>
        <w:tblW w:w="10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1134"/>
        <w:gridCol w:w="6867"/>
      </w:tblGrid>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来源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禽蛋应来自非疫区禽场，蛋禽场环境条件应安全、环保、无公害、卫生。蛋禽饲养中不应使用国家禁止的兽药、饲料添加剂及其他违规药品。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组织形态</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杂质</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无杂质，内容物不得有血块及其他</w:t>
            </w:r>
            <w:r>
              <w:rPr>
                <w:rFonts w:hint="eastAsia" w:ascii="宋体" w:hAnsi="宋体" w:eastAsia="宋体" w:cs="Times New Roman"/>
                <w:color w:val="auto"/>
                <w:sz w:val="22"/>
                <w:szCs w:val="20"/>
                <w:lang w:eastAsia="zh-CN"/>
              </w:rPr>
              <w:t xml:space="preserve">软组织</w:t>
            </w:r>
            <w:r>
              <w:rPr>
                <w:rFonts w:hint="eastAsia" w:ascii="宋体" w:hAnsi="宋体" w:eastAsia="宋体" w:cs="Times New Roman"/>
                <w:color w:val="auto"/>
                <w:sz w:val="22"/>
                <w:szCs w:val="20"/>
              </w:rPr>
              <w:t xml:space="preserve">异物。</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2749-2015国家标准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食品添加剂质量符合相应的标准和有关规定。食品添加剂的品种和使用量应符合</w:t>
            </w:r>
            <w:r>
              <w:rPr>
                <w:rFonts w:hint="eastAsia" w:ascii="宋体" w:hAnsi="宋体" w:eastAsia="宋体" w:cs="Times New Roman"/>
                <w:color w:val="auto"/>
                <w:sz w:val="22"/>
                <w:szCs w:val="20"/>
                <w:lang w:eastAsia="zh-CN"/>
              </w:rPr>
              <w:t xml:space="preserve">GB 2760-2024</w:t>
            </w:r>
            <w:r>
              <w:rPr>
                <w:rFonts w:hint="eastAsia" w:ascii="宋体" w:hAnsi="宋体" w:eastAsia="宋体" w:cs="Times New Roman"/>
                <w:color w:val="auto"/>
                <w:sz w:val="22"/>
                <w:szCs w:val="20"/>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贮存及运输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运输产品时应避免日晒、雨淋。不得与有毒、有害、有异味或影响产品质量的物品混装运输。搬运过程应轻拿轻放。</w:t>
            </w:r>
            <w:r/>
          </w:p>
        </w:tc>
      </w:tr>
    </w:tbl>
    <w:p>
      <w:pPr>
        <w:ind w:left="480"/>
        <w:spacing w:line="440" w:lineRule="exact"/>
        <w:tabs>
          <w:tab w:val="left" w:pos="312"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（5）粮油类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1）粮油质量要求：各类食用油均为非转基因，符合国家</w:t>
      </w:r>
      <w:r>
        <w:rPr>
          <w:rFonts w:hint="eastAsia" w:ascii="宋体" w:hAnsi="宋体" w:eastAsia="宋体" w:cs="Times New Roman"/>
          <w:color w:val="auto"/>
          <w:sz w:val="24"/>
          <w:szCs w:val="24"/>
          <w:lang w:eastAsia="zh-CN"/>
        </w:rPr>
        <w:t xml:space="preserve">GB 2716-2018</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食品安全国家标准 植物油</w:t>
      </w:r>
      <w:r>
        <w:rPr>
          <w:rFonts w:hint="eastAsia" w:ascii="宋体" w:hAnsi="宋体" w:eastAsia="宋体" w:cs="Times New Roman"/>
          <w:color w:val="auto"/>
          <w:sz w:val="24"/>
          <w:szCs w:val="24"/>
        </w:rPr>
        <w:t xml:space="preserve">》，具有“QS”食品质量安全认证</w:t>
      </w:r>
      <w:r>
        <w:rPr>
          <w:rFonts w:hint="eastAsia" w:ascii="宋体" w:hAnsi="宋体" w:eastAsia="宋体" w:cs="Times New Roman"/>
          <w:color w:val="auto"/>
          <w:sz w:val="24"/>
          <w:szCs w:val="24"/>
          <w:lang w:eastAsia="zh-CN"/>
        </w:rPr>
        <w:t xml:space="preserve">，具</w:t>
      </w:r>
      <w:r>
        <w:rPr>
          <w:rFonts w:hint="eastAsia" w:ascii="宋体" w:hAnsi="宋体" w:eastAsia="宋体" w:cs="Times New Roman"/>
          <w:color w:val="auto"/>
          <w:sz w:val="24"/>
          <w:szCs w:val="24"/>
        </w:rPr>
        <w:t xml:space="preserve">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2）米类产品应满足国家大米类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GB/T 1354-2018</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一级标准，新鲜优质无杂质，无异常气味色泽，无发霉生虫。符合国家卫生安全标准并有质量检测报告。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（6）蔬菜类</w:t>
      </w:r>
      <w:r/>
    </w:p>
    <w:p>
      <w:pPr>
        <w:ind w:firstLine="480"/>
        <w:spacing w:line="440" w:lineRule="exact"/>
        <w:rPr>
          <w:rFonts w:hint="eastAsia" w:ascii="宋体" w:hAnsi="宋体" w:eastAsia="宋体" w:cs="Times New Roman"/>
          <w:color w:val="auto"/>
          <w:sz w:val="24"/>
          <w:szCs w:val="24"/>
        </w:rPr>
      </w:pP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所供应为日常生活常用蔬菜，保证蔬菜为无公害蔬菜，不得进行催熟等手段，务必保证新鲜。</w:t>
      </w:r>
      <w:r/>
    </w:p>
    <w:p>
      <w:pPr>
        <w:ind w:firstLine="480"/>
        <w:jc w:val="center"/>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附表</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：蔬菜类相关技术指标</w:t>
      </w:r>
      <w:r/>
    </w:p>
    <w:tbl>
      <w:tblPr>
        <w:tblStyle w:val="783"/>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jc w:val="center"/>
          <w:trHeight w:val="504"/>
        </w:trPr>
        <w:tc>
          <w:tcPr>
            <w:tcW w:w="72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宋体"/>
                <w:color w:val="auto"/>
                <w:sz w:val="24"/>
                <w:szCs w:val="24"/>
              </w:rPr>
              <w:suppressLineNumbers w:val="0"/>
            </w:pPr>
            <w:r>
              <w:rPr>
                <w:rFonts w:hint="eastAsia" w:ascii="宋体" w:hAnsi="宋体" w:eastAsia="宋体" w:cs="Times New Roman"/>
                <w:b/>
                <w:bCs/>
                <w:color w:val="auto"/>
                <w:sz w:val="22"/>
                <w:szCs w:val="20"/>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olor w:val="auto"/>
                <w:sz w:val="24"/>
                <w:szCs w:val="24"/>
              </w:rPr>
              <w:suppressLineNumbers w:val="0"/>
            </w:pPr>
            <w:r>
              <w:rPr>
                <w:rFonts w:hint="eastAsia" w:ascii="宋体" w:hAnsi="宋体" w:eastAsia="宋体" w:cs="Times New Roman"/>
                <w:b/>
                <w:bCs/>
                <w:color w:val="auto"/>
                <w:sz w:val="22"/>
                <w:szCs w:val="20"/>
              </w:rPr>
              <w:t xml:space="preserve">项目</w:t>
            </w:r>
            <w:r/>
          </w:p>
        </w:tc>
        <w:tc>
          <w:tcPr>
            <w:tcW w:w="5506"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olor w:val="auto"/>
                <w:sz w:val="24"/>
                <w:szCs w:val="24"/>
              </w:rPr>
              <w:suppressLineNumbers w:val="0"/>
            </w:pPr>
            <w:r>
              <w:rPr>
                <w:rFonts w:hint="eastAsia" w:ascii="宋体" w:hAnsi="宋体" w:eastAsia="宋体" w:cs="Times New Roman"/>
                <w:b/>
                <w:bCs/>
                <w:color w:val="auto"/>
                <w:sz w:val="22"/>
                <w:szCs w:val="20"/>
              </w:rPr>
              <w:t xml:space="preserve">标准</w:t>
            </w:r>
            <w:r/>
          </w:p>
        </w:tc>
        <w:tc>
          <w:tcPr>
            <w:tcW w:w="126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eastAsia="宋体" w:cs="宋体"/>
                <w:color w:val="auto"/>
                <w:sz w:val="24"/>
                <w:szCs w:val="24"/>
              </w:rPr>
              <w:suppressLineNumbers w:val="0"/>
            </w:pPr>
            <w:r>
              <w:rPr>
                <w:rFonts w:hint="eastAsia" w:ascii="宋体" w:hAnsi="宋体" w:eastAsia="宋体" w:cs="Times New Roman"/>
                <w:b/>
                <w:bCs/>
                <w:color w:val="auto"/>
                <w:sz w:val="22"/>
                <w:szCs w:val="20"/>
              </w:rPr>
              <w:t xml:space="preserve">备注</w:t>
            </w:r>
            <w:r/>
          </w:p>
        </w:tc>
      </w:tr>
      <w:tr>
        <w:trPr>
          <w:jc w:val="center"/>
          <w:trHeight w:val="1374"/>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1</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olor w:val="auto"/>
                <w:sz w:val="24"/>
                <w:szCs w:val="24"/>
              </w:rPr>
              <w:suppressLineNumbers w:val="0"/>
            </w:pPr>
            <w:r>
              <w:rPr>
                <w:rFonts w:hint="eastAsia" w:ascii="Calibri" w:hAnsi="宋体" w:eastAsia="宋体"/>
                <w:color w:val="auto"/>
                <w:sz w:val="24"/>
                <w:szCs w:val="24"/>
              </w:rPr>
              <w:t xml:space="preserve">叶菜类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olor w:val="auto"/>
                <w:sz w:val="24"/>
                <w:szCs w:val="24"/>
              </w:rPr>
              <w:suppressLineNumbers w:val="0"/>
            </w:pPr>
            <w:r>
              <w:rPr>
                <w:rFonts w:hint="eastAsia" w:ascii="Calibri" w:hAnsi="宋体" w:eastAsia="宋体"/>
                <w:color w:val="auto"/>
                <w:sz w:val="24"/>
                <w:szCs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必须每天提供农药残留检测报告，保证送货质量，诚实守信。</w:t>
            </w:r>
            <w:r/>
          </w:p>
        </w:tc>
      </w:tr>
      <w:tr>
        <w:trPr>
          <w:jc w:val="center"/>
          <w:trHeight w:val="59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2</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olor w:val="auto"/>
                <w:sz w:val="24"/>
                <w:szCs w:val="24"/>
              </w:rPr>
              <w:suppressLineNumbers w:val="0"/>
            </w:pPr>
            <w:r>
              <w:rPr>
                <w:rFonts w:hint="eastAsia" w:ascii="Calibri" w:hAnsi="宋体" w:eastAsia="宋体"/>
                <w:color w:val="auto"/>
                <w:sz w:val="24"/>
                <w:szCs w:val="24"/>
              </w:rPr>
              <w:t xml:space="preserve">根茎类。如香芋、土豆、莴笋</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olor w:val="auto"/>
                <w:sz w:val="24"/>
                <w:szCs w:val="24"/>
              </w:rPr>
              <w:suppressLineNumbers w:val="0"/>
            </w:pPr>
            <w:r>
              <w:rPr>
                <w:rFonts w:hint="eastAsia" w:ascii="Calibri" w:hAnsi="宋体" w:eastAsia="宋体"/>
                <w:color w:val="auto"/>
                <w:sz w:val="24"/>
                <w:szCs w:val="24"/>
              </w:rPr>
              <w:t xml:space="preserve">无虫咬、发芽、发霉现象，新鲜，形态大小与</w:t>
            </w:r>
            <w:r>
              <w:rPr>
                <w:rFonts w:hint="eastAsia" w:ascii="Calibri" w:hAnsi="宋体"/>
                <w:color w:val="auto"/>
                <w:sz w:val="24"/>
                <w:szCs w:val="24"/>
                <w:lang w:eastAsia="zh-CN"/>
              </w:rPr>
              <w:t xml:space="preserve">甲方</w:t>
            </w:r>
            <w:r>
              <w:rPr>
                <w:rFonts w:hint="eastAsia" w:ascii="Calibri" w:hAnsi="宋体" w:eastAsia="宋体"/>
                <w:color w:val="auto"/>
                <w:sz w:val="24"/>
                <w:szCs w:val="24"/>
              </w:rPr>
              <w:t xml:space="preserve">自购标准相当。农药残留不超标。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r>
        <w:trPr>
          <w:jc w:val="center"/>
          <w:trHeight w:val="74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3</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olor w:val="auto"/>
                <w:sz w:val="24"/>
                <w:szCs w:val="24"/>
              </w:rPr>
              <w:suppressLineNumbers w:val="0"/>
            </w:pPr>
            <w:r>
              <w:rPr>
                <w:rFonts w:hint="eastAsia" w:ascii="Calibri" w:hAnsi="宋体" w:eastAsia="宋体"/>
                <w:color w:val="auto"/>
                <w:sz w:val="24"/>
                <w:szCs w:val="24"/>
              </w:rPr>
              <w:t xml:space="preserve">花果类。如</w:t>
            </w:r>
            <w:r>
              <w:rPr>
                <w:rFonts w:hint="eastAsia" w:ascii="Calibri" w:hAnsi="宋体" w:eastAsia="宋体"/>
                <w:color w:val="auto"/>
                <w:sz w:val="24"/>
                <w:szCs w:val="24"/>
                <w:lang w:eastAsia="zh-CN"/>
              </w:rPr>
              <w:t xml:space="preserve">西蓝花</w:t>
            </w:r>
            <w:r>
              <w:rPr>
                <w:rFonts w:hint="eastAsia" w:ascii="Calibri" w:hAnsi="宋体" w:eastAsia="宋体"/>
                <w:color w:val="auto"/>
                <w:sz w:val="24"/>
                <w:szCs w:val="24"/>
              </w:rPr>
              <w:t xml:space="preserve">、白菜花</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olor w:val="auto"/>
                <w:sz w:val="24"/>
                <w:szCs w:val="24"/>
              </w:rPr>
              <w:suppressLineNumbers w:val="0"/>
            </w:pPr>
            <w:r>
              <w:rPr>
                <w:rFonts w:hint="eastAsia" w:ascii="Calibri" w:hAnsi="宋体" w:eastAsia="宋体"/>
                <w:color w:val="auto"/>
                <w:sz w:val="24"/>
                <w:szCs w:val="24"/>
              </w:rPr>
              <w:t xml:space="preserve">无虫害，成熟度良好，新鲜固有的色泽鲜明，无发霉发黄。农药残留不超标。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r>
        <w:trPr>
          <w:jc w:val="center"/>
          <w:trHeight w:val="616"/>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t xml:space="preserve">4</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eastAsia="宋体"/>
                <w:color w:val="auto"/>
                <w:sz w:val="24"/>
                <w:szCs w:val="24"/>
              </w:rPr>
              <w:suppressLineNumbers w:val="0"/>
            </w:pPr>
            <w:r>
              <w:rPr>
                <w:rFonts w:hint="eastAsia" w:ascii="Calibri" w:hAnsi="宋体" w:eastAsia="宋体"/>
                <w:color w:val="auto"/>
                <w:sz w:val="24"/>
                <w:szCs w:val="24"/>
              </w:rPr>
              <w:t xml:space="preserve">瓜果类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eastAsia="宋体"/>
                <w:color w:val="auto"/>
                <w:sz w:val="24"/>
                <w:szCs w:val="24"/>
              </w:rPr>
              <w:suppressLineNumbers w:val="0"/>
            </w:pPr>
            <w:r>
              <w:rPr>
                <w:rFonts w:hint="eastAsia" w:ascii="Calibri" w:hAnsi="宋体" w:eastAsia="宋体"/>
                <w:color w:val="auto"/>
                <w:sz w:val="24"/>
                <w:szCs w:val="24"/>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eastAsia="宋体" w:cs="宋体"/>
                <w:color w:val="auto"/>
                <w:sz w:val="24"/>
                <w:szCs w:val="24"/>
              </w:rPr>
              <w:suppressLineNumbers w:val="0"/>
            </w:pPr>
            <w:r>
              <w:rPr>
                <w:rFonts w:hint="eastAsia" w:ascii="Calibri" w:hAnsi="宋体" w:eastAsia="宋体" w:cs="宋体"/>
                <w:color w:val="auto"/>
                <w:sz w:val="24"/>
                <w:szCs w:val="24"/>
              </w:rPr>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color w:val="auto"/>
          <w:sz w:val="24"/>
          <w:szCs w:val="24"/>
        </w:rPr>
        <w:t xml:space="preserve">（7）</w:t>
      </w:r>
      <w:r>
        <w:rPr>
          <w:rFonts w:hint="eastAsia" w:ascii="宋体" w:hAnsi="宋体" w:eastAsia="宋体" w:cs="Times New Roman"/>
          <w:bCs/>
          <w:color w:val="auto"/>
          <w:sz w:val="24"/>
          <w:szCs w:val="24"/>
        </w:rPr>
        <w:t xml:space="preserve">水果类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1）总体要求：本次招标所需标的物为新鲜水果。</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》等法规要求及各品种相应的国标（行业）标准。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2）具体标准：各品种、各等级的水果都必须完整良好，新鲜洁净，无不正常的外部水分，无异嗅及异味，精心手采发育正常，具有贮存或市场要求的成熟度。（详见附表）</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：水果类相关技术指标</w:t>
      </w:r>
      <w:r/>
    </w:p>
    <w:tbl>
      <w:tblPr>
        <w:tblStyle w:val="783"/>
        <w:tblW w:w="9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34"/>
        <w:gridCol w:w="1276"/>
        <w:gridCol w:w="5670"/>
        <w:gridCol w:w="1029"/>
      </w:tblGrid>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备注</w:t>
            </w:r>
            <w:r/>
          </w:p>
        </w:tc>
      </w:tr>
      <w:tr>
        <w:trPr>
          <w:jc w:val="center"/>
          <w:trHeight w:val="90"/>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品质基本要求</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果径、重量、梳数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伤病害</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卫生指标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bl>
    <w:p>
      <w:pPr>
        <w:ind w:firstLine="422"/>
        <w:spacing w:line="440" w:lineRule="exact"/>
        <w:rPr>
          <w:rFonts w:hint="default" w:ascii="宋体" w:hAnsi="宋体" w:eastAsia="宋体" w:cs="Times New Roman"/>
          <w:color w:val="auto"/>
          <w:sz w:val="24"/>
          <w:szCs w:val="24"/>
        </w:rPr>
      </w:pP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8</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rPr>
        <w:t xml:space="preserve">调味品质量要求：食用盐符合GB/T 5461-2016标准，酿造酱油符合GB/T 18186-2000标准，味精符合GB 2720-2015标准，生粉（淀粉制品）符合GB 2713-2015标准，食糖符合GB 13104-2014标准，食醋：地理标志产品 镇江香醋（陈醋）符合GB/T 18623-2011标准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酿造食醋符合GB/T 18187-2000标准。食品添加剂质量要求：食品添加剂应符合相应的食品安全标准，添加剂的使用必须符合GB 2760-2024标准，对食品的添加量严格控制在标准规定范围之内。</w:t>
      </w:r>
      <w:r/>
    </w:p>
    <w:p>
      <w:pPr>
        <w:ind w:firstLine="422"/>
        <w:spacing w:line="440" w:lineRule="exact"/>
        <w:rPr>
          <w:rFonts w:hint="eastAsia" w:ascii="宋体" w:hAnsi="宋体" w:eastAsia="宋体" w:cs="宋体"/>
          <w:color w:val="auto"/>
          <w:sz w:val="24"/>
          <w:szCs w:val="24"/>
        </w:rPr>
      </w:pP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9</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rPr>
        <w:t xml:space="preserve">考虑到叶菜类品种的特殊性，要求</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实际供应除叶菜类外的品种及数量与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订单要求相差不能超过5％，叶菜类的品种及数量与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订单要求相差不能超过10％。各品种数量超出规定的部分由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带回，不纳入结算，短缺</w:t>
      </w:r>
      <w:r>
        <w:rPr>
          <w:rFonts w:hint="eastAsia" w:ascii="宋体" w:hAnsi="宋体" w:eastAsia="宋体" w:cs="Times New Roman"/>
          <w:color w:val="auto"/>
          <w:sz w:val="24"/>
          <w:szCs w:val="24"/>
          <w:lang w:eastAsia="zh-CN"/>
        </w:rPr>
        <w:t xml:space="preserve">的部分</w:t>
      </w:r>
      <w:r>
        <w:rPr>
          <w:rFonts w:hint="eastAsia" w:ascii="宋体" w:hAnsi="宋体" w:eastAsia="宋体" w:cs="Times New Roman"/>
          <w:color w:val="auto"/>
          <w:sz w:val="24"/>
          <w:szCs w:val="24"/>
        </w:rPr>
        <w:t xml:space="preserve">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补足。</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供货要求</w:t>
      </w:r>
      <w:r/>
    </w:p>
    <w:p>
      <w:pPr>
        <w:ind w:firstLine="480"/>
        <w:jc w:val="left"/>
        <w:keepLines w:val="0"/>
        <w:keepNext w:val="0"/>
        <w:pageBreakBefore w:val="0"/>
        <w:spacing w:line="440" w:lineRule="exact"/>
        <w:shd w:val="clear" w:color="auto" w:fill="ffffff"/>
        <w:widowControl w:val="off"/>
        <w:rPr>
          <w:rFonts w:hint="eastAsia" w:ascii="宋体" w:hAnsi="宋体" w:eastAsia="宋体" w:cs="宋体"/>
          <w:sz w:val="24"/>
          <w:szCs w:val="24"/>
        </w:rPr>
      </w:pPr>
      <w:r>
        <w:rPr>
          <w:rFonts w:hint="eastAsia" w:ascii="宋体" w:hAnsi="宋体" w:eastAsia="宋体" w:cs="宋体"/>
          <w:sz w:val="24"/>
          <w:szCs w:val="24"/>
        </w:rPr>
        <w:t xml:space="preserve">1.采购计划的确定</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（1）甲方在周四（最晚周五）16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00前将下一周的采购计划以书面、电子稿形式通知乙方，订单内容包括名称、种类、规格、数量、运送时间、送达地点、订单联系人等具体要求。</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（2）原则上，采购计划（除叶菜类外）与实际下达的订单偏差控制在5％以内。</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（3）甲方有权根据食材生产季节、天气、市场价格情况等协商调整每期采购计划中食材品种和数量。乙方必须能保证提供丰富的品种供甲方选择。</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（4）如有特殊原因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甲方有权取消订单。</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2.配送要求</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（1）每个品种的重量以双方核准的净重过磅数为准，双方签字确认作为结算凭证。</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（2）质量必须符合国家相关食品安全卫生标准，乙方必须每天提供所供蔬菜的农药残留检测报告。</w:t>
      </w:r>
      <w:bookmarkStart w:id="153" w:name="_Hlk133566807"/>
      <w:r>
        <w:rPr>
          <w:rFonts w:hint="eastAsia" w:ascii="宋体" w:hAnsi="宋体" w:eastAsia="宋体" w:cs="宋体"/>
          <w:sz w:val="24"/>
          <w:szCs w:val="24"/>
        </w:rPr>
        <w:t xml:space="preserve">甲方每天进行检测，检测不合格的，按乙方质量违约处理。</w:t>
      </w:r>
      <w:bookmarkEnd w:id="153"/>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（3）质量必须达到本标书所列的要求，并且品质不低于甲方当天在各大食材批发市场的自购标准。</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当日供应食材经甲方验收后不达标、不足量、漏供或错供时，乙方必须进行调换或补充并按合同规定进行处罚。乙方调换或补充的食材必须经甲方同意，按协商后的品种、质量、规格、数量将食材于当日10:00前配送至甲方指定地点，相关费用由乙方承担。</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（5）净菜率：本项目采购的蔬菜为净菜，乙方提供的所有食材必须是经过加工挑选后的，可食用合格率必须达到97％以上。</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（6）大米必须符合GB/T 1354-2018标准，并拥有“QS”食品质量安全认证；</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（7）食用油必须符合GB1535-2003标准，并拥有“QS”食品质量安全认证</w:t>
      </w:r>
      <w:r>
        <w:rPr>
          <w:rFonts w:hint="eastAsia" w:ascii="宋体" w:hAnsi="宋体" w:eastAsia="宋体" w:cs="宋体"/>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（8）面粉必须符合GB1355-86标准，并拥有“QS”食品质量安全认证</w:t>
      </w:r>
      <w:r>
        <w:rPr>
          <w:rFonts w:hint="eastAsia" w:ascii="宋体" w:hAnsi="宋体" w:eastAsia="宋体" w:cs="宋体"/>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（9）猪肉、牛羊肉、鲜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鸡鸭、鹅副产品等必须具有动物检验检疫合格证明</w:t>
      </w:r>
      <w:r>
        <w:rPr>
          <w:rFonts w:hint="eastAsia" w:ascii="宋体" w:hAnsi="宋体" w:eastAsia="宋体" w:cs="宋体"/>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（10）糖、味精、酱油、醋、生粉等必须具有“QS”食品质量认证标志</w:t>
      </w:r>
      <w:r>
        <w:rPr>
          <w:rFonts w:hint="eastAsia" w:ascii="宋体" w:hAnsi="宋体" w:eastAsia="宋体" w:cs="宋体"/>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（11）豆制品、半成品必须具有“QS”食品质量安全认证</w:t>
      </w:r>
      <w:r>
        <w:rPr>
          <w:rFonts w:hint="eastAsia" w:ascii="宋体" w:hAnsi="宋体" w:eastAsia="宋体" w:cs="宋体"/>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（12）禽蛋、蔬菜必须保证新鲜，且符合食品卫生安全法要求。</w:t>
      </w:r>
      <w:r/>
    </w:p>
    <w:p>
      <w:pPr>
        <w:ind w:firstLine="480"/>
        <w:jc w:val="left"/>
        <w:keepLines w:val="0"/>
        <w:keepNext w:val="0"/>
        <w:pageBreakBefore w:val="0"/>
        <w:spacing w:line="440" w:lineRule="exact"/>
        <w:shd w:val="clear" w:color="auto" w:fill="ffffff"/>
        <w:widowControl w:val="off"/>
        <w:rPr>
          <w:rFonts w:hint="eastAsia" w:ascii="宋体" w:hAnsi="宋体" w:eastAsia="宋体" w:cs="宋体"/>
          <w:sz w:val="24"/>
          <w:szCs w:val="24"/>
        </w:rPr>
      </w:pPr>
      <w:r>
        <w:rPr>
          <w:rFonts w:hint="eastAsia" w:ascii="宋体" w:hAnsi="宋体" w:eastAsia="宋体" w:cs="宋体"/>
          <w:sz w:val="24"/>
          <w:szCs w:val="24"/>
        </w:rPr>
        <w:t xml:space="preserve">3.交货要求</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（1）乙方每天早上7:00前将订单内所有食材送到甲方指定的地点并配送完毕，乙方提供《送货清单》一式多份，甲方、乙方双方现场过秤并验收签名，作为结算凭证。</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（2）所有品种按除箱净重过磅，最终交易重量以双方确认的过磅数为准。</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（3）乙方送货人员负责将货物从车上搬到</w:t>
      </w:r>
      <w:r>
        <w:rPr>
          <w:rFonts w:hint="eastAsia" w:ascii="宋体" w:hAnsi="宋体" w:eastAsia="宋体" w:cs="宋体"/>
          <w:sz w:val="24"/>
          <w:szCs w:val="24"/>
          <w:lang w:eastAsia="zh-CN"/>
        </w:rPr>
        <w:t xml:space="preserve">秤</w:t>
      </w:r>
      <w:r>
        <w:rPr>
          <w:rFonts w:hint="eastAsia" w:ascii="宋体" w:hAnsi="宋体" w:eastAsia="宋体" w:cs="宋体"/>
          <w:sz w:val="24"/>
          <w:szCs w:val="24"/>
        </w:rPr>
        <w:t xml:space="preserve">上过磅，然后放到平板推车上，并按甲方食堂人员要求由乙方工作人员负责拉到最终使用点。</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在收到甲方订单后，不得随意变更订单内的品种、质量、规格、数量，如因货源不足或个别品种因缺货而无法提供等因素，乙方不能满足甲方需求，需调换食材品种时，必须于接到订单后三个小时内及时知会甲方，经甲方同意后，按协商后的品种、质量、规格、数量将食材于次日7:00前配送至甲方指定的地点，费用按实结算。</w:t>
      </w:r>
      <w:bookmarkStart w:id="154" w:name="_Hlk133566854"/>
      <w:r>
        <w:rPr>
          <w:rFonts w:hint="eastAsia" w:ascii="宋体" w:hAnsi="宋体" w:eastAsia="宋体" w:cs="宋体"/>
          <w:sz w:val="24"/>
          <w:szCs w:val="24"/>
        </w:rPr>
        <w:t xml:space="preserve">如乙方未及时</w:t>
      </w:r>
      <w:r>
        <w:rPr>
          <w:rFonts w:hint="eastAsia" w:ascii="宋体" w:hAnsi="宋体" w:eastAsia="宋体" w:cs="宋体"/>
          <w:sz w:val="24"/>
          <w:szCs w:val="24"/>
          <w:lang w:eastAsia="zh-CN"/>
        </w:rPr>
        <w:t xml:space="preserve">通知</w:t>
      </w:r>
      <w:r>
        <w:rPr>
          <w:rFonts w:hint="eastAsia" w:ascii="宋体" w:hAnsi="宋体" w:eastAsia="宋体" w:cs="宋体"/>
          <w:sz w:val="24"/>
          <w:szCs w:val="24"/>
        </w:rPr>
        <w:t xml:space="preserve">甲方，导致无法及时供货的，按乙方服务违约处理。</w:t>
      </w:r>
      <w:bookmarkEnd w:id="154"/>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如遇特殊、紧急情况，甲方当天下单，乙方在接到当天的采购需求计划后，于3小时之内将所需物资配送到位。双方现场对食材数量、品质进行验收登记。除特殊原因（须提前告知甲方并经甲方认可），若乙方无法做到，甲方可视作当月一次考核不合格记录。</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（6）乙方接到甲方订单后，个别品种因缺货而无法提供的，乙方应在接到订单当天内及时知会甲方并协商好解决方法。</w:t>
      </w:r>
      <w:r/>
    </w:p>
    <w:p>
      <w:pPr>
        <w:ind w:firstLine="4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（7）包括非正常工作时间段在内，甲方因特殊情况或任务需要临时增加订单时，乙方应提供应急配送服务。乙方必须在接到通知3小时内将新增的食材保质保量配送至甲方指定的地点。</w:t>
      </w:r>
      <w:r/>
    </w:p>
    <w:p>
      <w:pPr>
        <w:ind w:firstLine="42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4.其他要求</w:t>
      </w:r>
      <w:r/>
    </w:p>
    <w:p>
      <w:pPr>
        <w:ind w:firstLine="42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（1）临时加货处理：对于甲方临时有客餐任务或临时增加员工用餐时，乙方需在接到甲方通知时按要求时间将货物送到甲方的指定地点，派专人负责跟踪服务，保证用餐正常。</w:t>
      </w:r>
      <w:r/>
    </w:p>
    <w:p>
      <w:pPr>
        <w:ind w:firstLine="42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（2）在供货过程中，甲方对所供货物有任何意见，可随时向乙方反映，乙方应及时改进，否则，甲方有权中断与乙方的合作，一方终止合同须提前十五天通知对方。</w:t>
      </w:r>
      <w:r/>
    </w:p>
    <w:p>
      <w:pPr>
        <w:ind w:firstLine="42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（3）因配送过程中出现人身等安全事故，乙方独立承担一切刑事、民事责任，与甲方无关。</w:t>
      </w:r>
      <w:r/>
    </w:p>
    <w:p>
      <w:pPr>
        <w:ind w:firstLine="42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（4）乙方应随时按甲方要求提供各类货物清晰准确的原产地以及检测报告。</w:t>
      </w:r>
      <w:r/>
    </w:p>
    <w:p>
      <w:pPr>
        <w:ind w:firstLine="42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乙方应该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firstLine="42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（6）乙方应成立食堂配送项目专项服务小组，负责相关工作及提供各种服务，本项目所配备的人员须凭健康证上岗。</w:t>
      </w:r>
      <w:r/>
    </w:p>
    <w:p>
      <w:pPr>
        <w:ind w:firstLine="42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（7）服务期间，如发生食品卫生安全等问题，包括且不限于人员餐后出现呕吐、腹泻，或食物污染，或食物中毒等，甲方有权中断与乙方的合作，并由</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承担因此而造成的全部责任。</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（8）甲方如有要求对肉类进行加工的（如加工成肉丝等），乙方应免收加工费。</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考核办法：详见合同附件《</w:t>
      </w:r>
      <w:r>
        <w:rPr>
          <w:rFonts w:hint="eastAsia" w:ascii="宋体" w:hAnsi="宋体" w:eastAsia="宋体" w:cs="宋体"/>
          <w:b/>
          <w:sz w:val="24"/>
          <w:szCs w:val="24"/>
          <w:lang w:eastAsia="zh-CN"/>
        </w:rPr>
        <w:t xml:space="preserve">石塘湾派出所食堂原材料采购项目考核标准</w:t>
      </w:r>
      <w:r>
        <w:rPr>
          <w:rFonts w:hint="eastAsia" w:ascii="宋体" w:hAnsi="宋体" w:eastAsia="宋体" w:cs="宋体"/>
          <w:b/>
          <w:sz w:val="24"/>
          <w:szCs w:val="24"/>
        </w:rPr>
        <w:t xml:space="preserve">》。</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价款支付步骤和办法</w:t>
      </w:r>
      <w:r/>
    </w:p>
    <w:p>
      <w:pPr>
        <w:ind w:firstLine="426"/>
        <w:spacing w:line="440" w:lineRule="exact"/>
        <w:shd w:val="clear" w:color="auto" w:fill="ffffff"/>
        <w:rPr>
          <w:rFonts w:hint="eastAsia" w:ascii="宋体" w:hAnsi="宋体" w:eastAsia="宋体" w:cs="宋体"/>
          <w:b/>
          <w:bCs/>
          <w:sz w:val="24"/>
          <w:szCs w:val="24"/>
        </w:rPr>
      </w:pPr>
      <w:r>
        <w:rPr>
          <w:rFonts w:hint="eastAsia" w:ascii="宋体" w:hAnsi="宋体" w:eastAsia="宋体" w:cs="宋体"/>
          <w:b/>
          <w:bCs/>
          <w:color w:val="auto"/>
          <w:sz w:val="24"/>
          <w:szCs w:val="24"/>
          <w:lang w:val="en-US" w:eastAsia="zh-CN"/>
        </w:rPr>
        <w:t xml:space="preserve">合同签订生效后，预付合同价款的10%，于前四个月的应付价款中分别抵扣预付款的25%；甲方</w:t>
      </w:r>
      <w:r>
        <w:rPr>
          <w:rFonts w:hint="eastAsia" w:ascii="宋体" w:hAnsi="宋体" w:eastAsia="宋体" w:cs="宋体"/>
          <w:b/>
          <w:bCs/>
          <w:color w:val="auto"/>
          <w:sz w:val="24"/>
          <w:szCs w:val="24"/>
        </w:rPr>
        <w:t xml:space="preserve">根据供应商实际配送种类、数量、定价、考核情况及中标折扣率，每月进行一次价款结算，次月支付上月的结算价款。</w:t>
      </w:r>
      <w:r>
        <w:rPr>
          <w:rFonts w:hint="eastAsia" w:ascii="宋体" w:hAnsi="宋体" w:eastAsia="宋体" w:cs="宋体"/>
          <w:b/>
          <w:bCs/>
          <w:color w:val="auto"/>
          <w:sz w:val="24"/>
          <w:szCs w:val="24"/>
          <w:lang w:val="en-US" w:eastAsia="zh-CN"/>
        </w:rPr>
        <w:t xml:space="preserve">乙方</w:t>
      </w:r>
      <w:r>
        <w:rPr>
          <w:rFonts w:hint="eastAsia" w:ascii="宋体" w:hAnsi="宋体" w:eastAsia="宋体" w:cs="宋体"/>
          <w:b/>
          <w:bCs/>
          <w:color w:val="auto"/>
          <w:sz w:val="24"/>
          <w:szCs w:val="24"/>
        </w:rPr>
        <w:t xml:space="preserve">每月结算价款=∑【双方确认的相应食材价格（单价）×相应食材实际配送数量】-当期累计扣款（考核扣款＋违约扣款）-预付款*25%（前四个月）。每次付款时</w:t>
      </w:r>
      <w:r>
        <w:rPr>
          <w:rFonts w:hint="eastAsia" w:ascii="宋体" w:hAnsi="宋体" w:eastAsia="宋体" w:cs="宋体"/>
          <w:b/>
          <w:bCs/>
          <w:color w:val="auto"/>
          <w:sz w:val="24"/>
          <w:szCs w:val="24"/>
          <w:lang w:val="en-US" w:eastAsia="zh-CN"/>
        </w:rPr>
        <w:t xml:space="preserve">乙方</w:t>
      </w:r>
      <w:r>
        <w:rPr>
          <w:rFonts w:hint="eastAsia" w:ascii="宋体" w:hAnsi="宋体" w:eastAsia="宋体" w:cs="宋体"/>
          <w:b/>
          <w:bCs/>
          <w:color w:val="auto"/>
          <w:sz w:val="24"/>
          <w:szCs w:val="24"/>
        </w:rPr>
        <w:t xml:space="preserve">须提供符合</w:t>
      </w:r>
      <w:r>
        <w:rPr>
          <w:rFonts w:hint="eastAsia" w:ascii="宋体" w:hAnsi="宋体" w:eastAsia="宋体" w:cs="宋体"/>
          <w:b/>
          <w:bCs/>
          <w:color w:val="auto"/>
          <w:sz w:val="24"/>
          <w:szCs w:val="24"/>
          <w:lang w:val="en-US" w:eastAsia="zh-CN"/>
        </w:rPr>
        <w:t xml:space="preserve">甲方</w:t>
      </w:r>
      <w:r>
        <w:rPr>
          <w:rFonts w:hint="eastAsia" w:ascii="宋体" w:hAnsi="宋体" w:eastAsia="宋体" w:cs="宋体"/>
          <w:b/>
          <w:bCs/>
          <w:color w:val="auto"/>
          <w:sz w:val="24"/>
          <w:szCs w:val="24"/>
        </w:rPr>
        <w:t xml:space="preserve">财务要求的税金发票。</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甲方权利义务</w:t>
      </w:r>
      <w:r/>
    </w:p>
    <w:p>
      <w:pPr>
        <w:ind w:firstLine="480"/>
        <w:keepLines w:val="0"/>
        <w:keepNext w:val="0"/>
        <w:pageBreakBefore w:val="0"/>
        <w:spacing w:line="440" w:lineRule="exact"/>
        <w:widowControl w:val="off"/>
        <w:tabs>
          <w:tab w:val="left" w:pos="945" w:leader="none"/>
        </w:tabs>
        <w:rPr>
          <w:rFonts w:hint="eastAsia" w:ascii="宋体" w:hAnsi="宋体" w:eastAsia="宋体" w:cs="宋体"/>
          <w:bCs/>
          <w:sz w:val="24"/>
          <w:szCs w:val="24"/>
        </w:rPr>
        <w:outlineLvl w:val="0"/>
      </w:pPr>
      <w:r/>
      <w:bookmarkStart w:id="155" w:name="_Toc118708472"/>
      <w:r>
        <w:rPr>
          <w:rFonts w:hint="eastAsia" w:ascii="宋体" w:hAnsi="宋体" w:eastAsia="宋体" w:cs="宋体"/>
          <w:bCs/>
          <w:sz w:val="24"/>
          <w:szCs w:val="24"/>
        </w:rPr>
        <w:t xml:space="preserve">1.按照本合同相关条款内容向乙方如期支付相应费用。</w:t>
      </w:r>
      <w:bookmarkEnd w:id="155"/>
      <w:r/>
      <w:r/>
    </w:p>
    <w:p>
      <w:pPr>
        <w:ind w:firstLine="480"/>
        <w:keepLines w:val="0"/>
        <w:keepNext w:val="0"/>
        <w:pageBreakBefore w:val="0"/>
        <w:spacing w:line="440" w:lineRule="exact"/>
        <w:widowControl w:val="off"/>
        <w:rPr>
          <w:rFonts w:hint="eastAsia" w:ascii="宋体" w:hAnsi="宋体" w:eastAsia="宋体" w:cs="宋体"/>
          <w:bCs/>
          <w:sz w:val="24"/>
          <w:szCs w:val="24"/>
        </w:rPr>
      </w:pPr>
      <w:r/>
      <w:bookmarkStart w:id="156" w:name="_Toc118708473"/>
      <w:r>
        <w:rPr>
          <w:rFonts w:hint="eastAsia" w:ascii="宋体" w:hAnsi="宋体" w:eastAsia="宋体" w:cs="宋体"/>
          <w:bCs/>
          <w:sz w:val="24"/>
          <w:szCs w:val="24"/>
        </w:rPr>
        <w:t xml:space="preserve">2.法规、政策规定的甲方其他权利义务。</w:t>
      </w:r>
      <w:bookmarkEnd w:id="156"/>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乙方权利义务</w:t>
      </w:r>
      <w:r/>
    </w:p>
    <w:p>
      <w:pPr>
        <w:ind w:firstLine="480"/>
        <w:keepLines w:val="0"/>
        <w:keepNext w:val="0"/>
        <w:pageBreakBefore w:val="0"/>
        <w:spacing w:line="440" w:lineRule="exact"/>
        <w:widowControl w:val="off"/>
        <w:tabs>
          <w:tab w:val="left" w:pos="945" w:leader="none"/>
        </w:tabs>
        <w:rPr>
          <w:rFonts w:hint="eastAsia" w:ascii="宋体" w:hAnsi="宋体" w:eastAsia="宋体" w:cs="宋体"/>
          <w:bCs/>
          <w:sz w:val="24"/>
          <w:szCs w:val="24"/>
        </w:rPr>
        <w:outlineLvl w:val="0"/>
      </w:pPr>
      <w:r/>
      <w:bookmarkStart w:id="157" w:name="_Toc118708474"/>
      <w:r>
        <w:rPr>
          <w:rFonts w:hint="eastAsia" w:ascii="宋体" w:hAnsi="宋体" w:eastAsia="宋体" w:cs="宋体"/>
          <w:bCs/>
          <w:sz w:val="24"/>
          <w:szCs w:val="24"/>
        </w:rPr>
        <w:t xml:space="preserve">1.乙方不得将项目整体或部分进行转包或分包，且不得让第三方公司采用挂靠乙方的方式承担本项目；</w:t>
      </w:r>
      <w:bookmarkEnd w:id="157"/>
      <w:r/>
      <w:r/>
    </w:p>
    <w:p>
      <w:pPr>
        <w:ind w:firstLine="480"/>
        <w:keepLines w:val="0"/>
        <w:keepNext w:val="0"/>
        <w:pageBreakBefore w:val="0"/>
        <w:spacing w:line="440" w:lineRule="exact"/>
        <w:widowControl w:val="off"/>
        <w:tabs>
          <w:tab w:val="left" w:pos="945" w:leader="none"/>
        </w:tabs>
        <w:rPr>
          <w:rFonts w:hint="eastAsia" w:ascii="宋体" w:hAnsi="宋体" w:eastAsia="宋体" w:cs="宋体"/>
          <w:bCs/>
          <w:sz w:val="24"/>
          <w:szCs w:val="24"/>
        </w:rPr>
        <w:outlineLvl w:val="0"/>
      </w:pPr>
      <w:r/>
      <w:bookmarkStart w:id="158" w:name="_Toc118708475"/>
      <w:r>
        <w:rPr>
          <w:rFonts w:hint="eastAsia" w:ascii="宋体" w:hAnsi="宋体" w:eastAsia="宋体" w:cs="宋体"/>
          <w:bCs/>
          <w:sz w:val="24"/>
          <w:szCs w:val="24"/>
        </w:rPr>
        <w:t xml:space="preserve">2.乙方有权按照约定要求甲方支付相应费用；</w:t>
      </w:r>
      <w:bookmarkEnd w:id="158"/>
      <w:r/>
      <w:r/>
    </w:p>
    <w:p>
      <w:pPr>
        <w:ind w:firstLine="480"/>
        <w:keepLines w:val="0"/>
        <w:keepNext w:val="0"/>
        <w:pageBreakBefore w:val="0"/>
        <w:spacing w:line="440" w:lineRule="exact"/>
        <w:widowControl w:val="off"/>
        <w:tabs>
          <w:tab w:val="left" w:pos="945" w:leader="none"/>
        </w:tabs>
        <w:rPr>
          <w:rFonts w:hint="eastAsia" w:ascii="宋体" w:hAnsi="宋体" w:eastAsia="宋体" w:cs="宋体"/>
          <w:bCs/>
          <w:sz w:val="24"/>
          <w:szCs w:val="24"/>
        </w:rPr>
        <w:outlineLvl w:val="0"/>
      </w:pPr>
      <w:r/>
      <w:bookmarkStart w:id="159" w:name="_Toc118708476"/>
      <w:r>
        <w:rPr>
          <w:rFonts w:hint="eastAsia" w:ascii="宋体" w:hAnsi="宋体" w:eastAsia="宋体" w:cs="宋体"/>
          <w:bCs/>
          <w:sz w:val="24"/>
          <w:szCs w:val="24"/>
        </w:rPr>
        <w:t xml:space="preserve">3.乙方有权在服务人员因安全问题导致无法正常工作或利益受到严重损害的情况下撤回服务人员，应当提前三天以书面形式告知，遇紧急情况或突发事件可口头告知并在事后及时提交书面材料；</w:t>
      </w:r>
      <w:bookmarkEnd w:id="159"/>
      <w:r/>
      <w:r/>
    </w:p>
    <w:p>
      <w:pPr>
        <w:ind w:firstLine="480"/>
        <w:keepLines w:val="0"/>
        <w:keepNext w:val="0"/>
        <w:pageBreakBefore w:val="0"/>
        <w:spacing w:line="440" w:lineRule="exact"/>
        <w:widowControl w:val="off"/>
        <w:tabs>
          <w:tab w:val="left" w:pos="945" w:leader="none"/>
        </w:tabs>
        <w:rPr>
          <w:rFonts w:hint="eastAsia" w:ascii="宋体" w:hAnsi="宋体" w:eastAsia="宋体" w:cs="宋体"/>
          <w:bCs/>
          <w:sz w:val="24"/>
          <w:szCs w:val="24"/>
        </w:rPr>
        <w:outlineLvl w:val="0"/>
      </w:pPr>
      <w:r/>
      <w:bookmarkStart w:id="160" w:name="_Toc118708477"/>
      <w:r>
        <w:rPr>
          <w:rFonts w:hint="eastAsia" w:ascii="宋体" w:hAnsi="宋体" w:eastAsia="宋体" w:cs="宋体"/>
          <w:bCs/>
          <w:sz w:val="24"/>
          <w:szCs w:val="24"/>
        </w:rPr>
        <w:t xml:space="preserve">4.乙方负责对服务人员进行派遣前的政策、法律教育、职业道德等培训，甲方提供必要的建议和指导；</w:t>
      </w:r>
      <w:bookmarkEnd w:id="160"/>
      <w:r/>
      <w:r/>
    </w:p>
    <w:p>
      <w:pPr>
        <w:ind w:firstLine="480"/>
        <w:keepLines w:val="0"/>
        <w:keepNext w:val="0"/>
        <w:pageBreakBefore w:val="0"/>
        <w:spacing w:line="440" w:lineRule="exact"/>
        <w:widowControl w:val="off"/>
        <w:tabs>
          <w:tab w:val="left" w:pos="945" w:leader="none"/>
        </w:tabs>
        <w:rPr>
          <w:rFonts w:hint="eastAsia" w:ascii="宋体" w:hAnsi="宋体" w:eastAsia="宋体" w:cs="宋体"/>
          <w:bCs/>
          <w:sz w:val="24"/>
          <w:szCs w:val="24"/>
        </w:rPr>
        <w:outlineLvl w:val="0"/>
      </w:pPr>
      <w:r/>
      <w:bookmarkStart w:id="161" w:name="_Toc118708478"/>
      <w:r>
        <w:rPr>
          <w:rFonts w:hint="eastAsia" w:ascii="宋体" w:hAnsi="宋体" w:eastAsia="宋体" w:cs="宋体"/>
          <w:bCs/>
          <w:sz w:val="24"/>
          <w:szCs w:val="24"/>
        </w:rPr>
        <w:t xml:space="preserve">5.乙方派驻的服务人员在工作期间发生工伤等意外的，乙方应负责工伤认定和劳动能力鉴定申请，甲方应积极配合。工伤认定申请和劳动能力鉴定申请结束后，由乙方按照相关规定承担责任。</w:t>
      </w:r>
      <w:bookmarkEnd w:id="161"/>
      <w:r/>
      <w:r/>
    </w:p>
    <w:p>
      <w:pPr>
        <w:ind w:firstLine="480"/>
        <w:keepLines w:val="0"/>
        <w:keepNext w:val="0"/>
        <w:pageBreakBefore w:val="0"/>
        <w:spacing w:line="440" w:lineRule="exact"/>
        <w:widowControl w:val="off"/>
        <w:tabs>
          <w:tab w:val="left" w:pos="945" w:leader="none"/>
        </w:tabs>
        <w:rPr>
          <w:rFonts w:hint="eastAsia" w:ascii="宋体" w:hAnsi="宋体" w:eastAsia="宋体" w:cs="宋体"/>
          <w:bCs/>
          <w:sz w:val="24"/>
          <w:szCs w:val="24"/>
        </w:rPr>
        <w:outlineLvl w:val="0"/>
      </w:pPr>
      <w:r/>
      <w:bookmarkStart w:id="162" w:name="_Toc118708479"/>
      <w:r>
        <w:rPr>
          <w:rFonts w:hint="eastAsia" w:ascii="宋体" w:hAnsi="宋体" w:eastAsia="宋体" w:cs="宋体"/>
          <w:bCs/>
          <w:sz w:val="24"/>
          <w:szCs w:val="24"/>
        </w:rPr>
        <w:t xml:space="preserve">6.乙方应在整个服务期间对其为本项目工作的人员投保意外伤害险，其投保金额应足以现场重置。办理保险的一切费用均由乙方承担。</w:t>
      </w:r>
      <w:bookmarkEnd w:id="162"/>
      <w:r/>
      <w:r/>
    </w:p>
    <w:p>
      <w:pPr>
        <w:ind w:firstLine="480"/>
        <w:keepLines w:val="0"/>
        <w:keepNext w:val="0"/>
        <w:pageBreakBefore w:val="0"/>
        <w:spacing w:line="440" w:lineRule="exact"/>
        <w:widowControl w:val="off"/>
        <w:tabs>
          <w:tab w:val="left" w:pos="945" w:leader="none"/>
        </w:tabs>
        <w:rPr>
          <w:rFonts w:hint="eastAsia" w:ascii="宋体" w:hAnsi="宋体" w:eastAsia="宋体" w:cs="宋体"/>
          <w:bCs/>
          <w:sz w:val="24"/>
          <w:szCs w:val="24"/>
        </w:rPr>
        <w:outlineLvl w:val="0"/>
      </w:pPr>
      <w:r/>
      <w:bookmarkStart w:id="163" w:name="_Toc118708480"/>
      <w:r>
        <w:rPr>
          <w:rFonts w:hint="eastAsia" w:ascii="宋体" w:hAnsi="宋体" w:eastAsia="宋体" w:cs="宋体"/>
          <w:bCs/>
          <w:sz w:val="24"/>
          <w:szCs w:val="24"/>
        </w:rPr>
        <w:t xml:space="preserve">7.乙方服务人员在服务期间因正常服务或甲方派遣的委托项目任务内造成的任何人员伤亡事故，甲方均不承担任何责任。</w:t>
      </w:r>
      <w:bookmarkEnd w:id="163"/>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64" w:name="_Toc118708481"/>
      <w:r>
        <w:rPr>
          <w:rFonts w:hint="eastAsia" w:ascii="宋体" w:hAnsi="宋体" w:eastAsia="宋体" w:cs="宋体"/>
          <w:bCs/>
          <w:sz w:val="24"/>
          <w:szCs w:val="24"/>
        </w:rPr>
        <w:t xml:space="preserve">8.法规、政策规定的乙方其他权利义务。</w:t>
      </w:r>
      <w:bookmarkEnd w:id="164"/>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违约责任</w:t>
      </w:r>
      <w:r/>
    </w:p>
    <w:p>
      <w:pPr>
        <w:ind w:firstLine="482"/>
        <w:keepLines w:val="0"/>
        <w:keepNext w:val="0"/>
        <w:pageBreakBefore w:val="0"/>
        <w:spacing w:line="440" w:lineRule="exact"/>
        <w:widowControl w:val="off"/>
        <w:rPr>
          <w:rFonts w:hint="eastAsia" w:ascii="宋体" w:hAnsi="宋体" w:eastAsia="宋体" w:cs="宋体"/>
          <w:b/>
          <w:sz w:val="24"/>
          <w:szCs w:val="21"/>
        </w:rPr>
      </w:pPr>
      <w:r>
        <w:rPr>
          <w:rFonts w:hint="eastAsia" w:ascii="宋体" w:hAnsi="宋体" w:eastAsia="宋体" w:cs="宋体"/>
          <w:b/>
          <w:sz w:val="24"/>
          <w:szCs w:val="21"/>
        </w:rPr>
        <w:t xml:space="preserve">1.价格违约</w:t>
      </w:r>
      <w:r/>
    </w:p>
    <w:p>
      <w:pPr>
        <w:ind w:firstLine="480"/>
        <w:keepLines w:val="0"/>
        <w:keepNext w:val="0"/>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经甲方随机抽查，第一次发现</w:t>
      </w:r>
      <w:r>
        <w:rPr>
          <w:rFonts w:hint="eastAsia" w:ascii="宋体" w:hAnsi="宋体" w:eastAsia="宋体" w:cs="宋体"/>
          <w:sz w:val="24"/>
          <w:szCs w:val="21"/>
          <w:lang w:eastAsia="zh-CN"/>
        </w:rPr>
        <w:t xml:space="preserve">，</w:t>
      </w:r>
      <w:r>
        <w:rPr>
          <w:rFonts w:hint="eastAsia" w:ascii="宋体" w:hAnsi="宋体" w:eastAsia="宋体" w:cs="宋体"/>
          <w:sz w:val="24"/>
          <w:szCs w:val="21"/>
        </w:rPr>
        <w:t xml:space="preserve">结算价格未达到承诺优惠率的，除结算价格按承诺优惠率执行外，相应扣除货款2000元；第二次发现</w:t>
      </w:r>
      <w:r>
        <w:rPr>
          <w:rFonts w:hint="eastAsia" w:ascii="宋体" w:hAnsi="宋体" w:eastAsia="宋体" w:cs="宋体"/>
          <w:sz w:val="24"/>
          <w:szCs w:val="21"/>
          <w:lang w:eastAsia="zh-CN"/>
        </w:rPr>
        <w:t xml:space="preserve">，</w:t>
      </w:r>
      <w:r>
        <w:rPr>
          <w:rFonts w:hint="eastAsia" w:ascii="宋体" w:hAnsi="宋体" w:eastAsia="宋体" w:cs="宋体"/>
          <w:sz w:val="24"/>
          <w:szCs w:val="21"/>
        </w:rPr>
        <w:t xml:space="preserve">结算价格未达到承诺优惠率的，除结算价格按承诺优惠率执行外，相应扣除货款5000元；第三次发现</w:t>
      </w:r>
      <w:r>
        <w:rPr>
          <w:rFonts w:hint="eastAsia" w:ascii="宋体" w:hAnsi="宋体" w:eastAsia="宋体" w:cs="宋体"/>
          <w:sz w:val="24"/>
          <w:szCs w:val="21"/>
          <w:lang w:eastAsia="zh-CN"/>
        </w:rPr>
        <w:t xml:space="preserve">，</w:t>
      </w:r>
      <w:r>
        <w:rPr>
          <w:rFonts w:hint="eastAsia" w:ascii="宋体" w:hAnsi="宋体" w:eastAsia="宋体" w:cs="宋体"/>
          <w:sz w:val="24"/>
          <w:szCs w:val="21"/>
        </w:rPr>
        <w:t xml:space="preserve">结算价格未达到承诺优惠率的，除结算价格按承诺优惠率执行外，相应扣除货款20000元，并立即解除合同，且乙方3年内不得参与甲方组织的招投标。</w:t>
      </w:r>
      <w:r/>
    </w:p>
    <w:p>
      <w:pPr>
        <w:ind w:firstLine="482"/>
        <w:keepLines w:val="0"/>
        <w:keepNext w:val="0"/>
        <w:pageBreakBefore w:val="0"/>
        <w:spacing w:line="440" w:lineRule="exact"/>
        <w:widowControl w:val="off"/>
        <w:rPr>
          <w:rFonts w:hint="eastAsia" w:ascii="宋体" w:hAnsi="宋体" w:eastAsia="宋体" w:cs="宋体"/>
          <w:b/>
          <w:sz w:val="24"/>
          <w:szCs w:val="21"/>
        </w:rPr>
      </w:pPr>
      <w:r>
        <w:rPr>
          <w:rFonts w:hint="eastAsia" w:ascii="宋体" w:hAnsi="宋体" w:eastAsia="宋体" w:cs="宋体"/>
          <w:b/>
          <w:sz w:val="24"/>
          <w:szCs w:val="21"/>
        </w:rPr>
        <w:t xml:space="preserve">2.数量违约</w:t>
      </w:r>
      <w:r/>
    </w:p>
    <w:p>
      <w:pPr>
        <w:ind w:firstLine="480"/>
        <w:keepLines w:val="0"/>
        <w:keepNext w:val="0"/>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甲方验收时发现乙方供应存在实际供应比预约计划少，乙方必须立即予以免费补足。如发现乙方存在主观故意或不予补足，第一次发现，相应扣除货款2000元；第二次发现，相应扣除货款5000元；第三次发现，相应扣除货款20000元，并立即解除合同，且乙方3年内不得参加与甲方组织的招投标。</w:t>
      </w:r>
      <w:r/>
    </w:p>
    <w:p>
      <w:pPr>
        <w:ind w:firstLine="482"/>
        <w:keepLines w:val="0"/>
        <w:keepNext w:val="0"/>
        <w:pageBreakBefore w:val="0"/>
        <w:spacing w:line="440" w:lineRule="exact"/>
        <w:widowControl w:val="off"/>
        <w:rPr>
          <w:rFonts w:hint="eastAsia" w:ascii="宋体" w:hAnsi="宋体" w:eastAsia="宋体" w:cs="宋体"/>
          <w:b/>
          <w:sz w:val="24"/>
          <w:szCs w:val="21"/>
        </w:rPr>
      </w:pPr>
      <w:r>
        <w:rPr>
          <w:rFonts w:hint="eastAsia" w:ascii="宋体" w:hAnsi="宋体" w:eastAsia="宋体" w:cs="宋体"/>
          <w:b/>
          <w:sz w:val="24"/>
          <w:szCs w:val="21"/>
        </w:rPr>
        <w:t xml:space="preserve">3.质量违约</w:t>
      </w:r>
      <w:r/>
    </w:p>
    <w:p>
      <w:pPr>
        <w:ind w:firstLine="480"/>
        <w:keepLines w:val="0"/>
        <w:keepNext w:val="0"/>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如甲方验货发现所供品种不</w:t>
      </w:r>
      <w:r>
        <w:rPr>
          <w:rFonts w:hint="eastAsia" w:ascii="宋体" w:hAnsi="宋体" w:eastAsia="宋体" w:cs="宋体"/>
          <w:sz w:val="24"/>
          <w:szCs w:val="21"/>
          <w:lang w:eastAsia="zh-CN"/>
        </w:rPr>
        <w:t xml:space="preserve">符合</w:t>
      </w:r>
      <w:r>
        <w:rPr>
          <w:rFonts w:hint="eastAsia" w:ascii="宋体" w:hAnsi="宋体" w:eastAsia="宋体" w:cs="宋体"/>
          <w:sz w:val="24"/>
          <w:szCs w:val="21"/>
        </w:rPr>
        <w:t xml:space="preserve">要求或不新鲜等问题时，乙方应及时予以更换。若甲方发现乙方存在主观故意、不予更换或者没有履行服务合同时，第一次发现，相应扣除货款2000元；第二次发现，相应扣除货款5000元；第三次发现，相应扣除货款20000元，并立即解除合同，且乙方3年内不得参加与甲方组织的招投标。如因质量问题引起的食物中毒，立即解除合同，由乙方负全责（经济、社会影响、刑事责任）并追究乙方法律责任。</w:t>
      </w:r>
      <w:r/>
    </w:p>
    <w:p>
      <w:pPr>
        <w:ind w:firstLine="482"/>
        <w:keepLines w:val="0"/>
        <w:keepNext w:val="0"/>
        <w:pageBreakBefore w:val="0"/>
        <w:spacing w:line="440" w:lineRule="exact"/>
        <w:widowControl w:val="off"/>
        <w:rPr>
          <w:rFonts w:hint="eastAsia" w:ascii="宋体" w:hAnsi="宋体" w:eastAsia="宋体" w:cs="宋体"/>
          <w:b/>
          <w:sz w:val="24"/>
          <w:szCs w:val="21"/>
        </w:rPr>
      </w:pPr>
      <w:r>
        <w:rPr>
          <w:rFonts w:hint="eastAsia" w:ascii="宋体" w:hAnsi="宋体" w:eastAsia="宋体" w:cs="宋体"/>
          <w:b/>
          <w:sz w:val="24"/>
          <w:szCs w:val="21"/>
        </w:rPr>
        <w:t xml:space="preserve">4.服务违约</w:t>
      </w:r>
      <w:r/>
    </w:p>
    <w:p>
      <w:pPr>
        <w:ind w:firstLine="480"/>
        <w:keepLines w:val="0"/>
        <w:keepNext w:val="0"/>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除不可抗力外，乙方应按时将食材配送至甲方指定地点，如未按时送达，</w:t>
      </w:r>
      <w:r>
        <w:rPr>
          <w:rFonts w:hint="eastAsia" w:ascii="宋体" w:hAnsi="宋体" w:eastAsia="宋体" w:cs="宋体"/>
          <w:sz w:val="24"/>
          <w:szCs w:val="21"/>
          <w:u w:val="single"/>
        </w:rPr>
        <w:t xml:space="preserve">影响甲方伙食正常供应</w:t>
      </w:r>
      <w:r>
        <w:rPr>
          <w:rFonts w:hint="eastAsia" w:ascii="宋体" w:hAnsi="宋体" w:eastAsia="宋体" w:cs="宋体"/>
          <w:sz w:val="24"/>
          <w:szCs w:val="21"/>
        </w:rPr>
        <w:t xml:space="preserve">，第一次发现，相应扣除货款2000元；第二次发现，相应扣除货款5000元；第三次发现，相应扣除货款20000元，并立即解除合同，且乙方3年内不得</w:t>
      </w:r>
      <w:r>
        <w:rPr>
          <w:rFonts w:hint="eastAsia" w:ascii="宋体" w:hAnsi="宋体" w:eastAsia="宋体" w:cs="宋体"/>
          <w:sz w:val="24"/>
          <w:szCs w:val="21"/>
          <w:lang w:eastAsia="zh-CN"/>
        </w:rPr>
        <w:t xml:space="preserve">参加</w:t>
      </w:r>
      <w:r>
        <w:rPr>
          <w:rFonts w:hint="eastAsia" w:ascii="宋体" w:hAnsi="宋体" w:eastAsia="宋体" w:cs="宋体"/>
          <w:sz w:val="24"/>
          <w:szCs w:val="21"/>
        </w:rPr>
        <w:t xml:space="preserve">甲方组织的招投标。</w:t>
      </w:r>
      <w:r/>
    </w:p>
    <w:p>
      <w:pPr>
        <w:ind w:firstLine="480"/>
        <w:keepLines w:val="0"/>
        <w:keepNext w:val="0"/>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甲方每月对乙方就供应情况进行满意度考核，如甲方就餐人员30%以上对所供食材不满意，视为一次考核不合格，第一次扣除20000元，甲方向乙方下达整改通知书，乙方应及时进行整改；连续2次考核不合格，立即解除合同。</w:t>
      </w:r>
      <w:r/>
    </w:p>
    <w:p>
      <w:pPr>
        <w:ind w:firstLine="482"/>
        <w:keepLines w:val="0"/>
        <w:keepNext w:val="0"/>
        <w:pageBreakBefore w:val="0"/>
        <w:spacing w:line="440" w:lineRule="exact"/>
        <w:widowControl w:val="off"/>
        <w:rPr>
          <w:rFonts w:hint="eastAsia" w:ascii="宋体" w:hAnsi="宋体" w:eastAsia="宋体" w:cs="宋体"/>
          <w:b/>
          <w:sz w:val="24"/>
          <w:szCs w:val="21"/>
        </w:rPr>
      </w:pPr>
      <w:r>
        <w:rPr>
          <w:rFonts w:hint="eastAsia" w:ascii="宋体" w:hAnsi="宋体" w:eastAsia="宋体" w:cs="宋体"/>
          <w:b/>
          <w:sz w:val="24"/>
          <w:szCs w:val="21"/>
        </w:rPr>
        <w:t xml:space="preserve">5.其他违约事项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（2）因乙方原因造成本合同无法按时签订，视为乙方违约，甲方有权终止合同；乙方违约对甲方造成的损失的，乙方还需另行支付相应的赔偿。</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（3）合同期间，甲方不得无故终止合同，如终止合同，非乙方责任，乙方有权要求甲方在付清实际应支付服务费的基础上再赔偿对应全部服务费的30%。</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合同期间，乙方不得无故终止合同，如终止此合同，非甲方责任，甲方无需支付服务费且乙方需赔偿甲方全部服务费的30%。</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（6）在明确违约责任后，乙方应在接到书面通知书起七天内支付违约金、赔偿金等。</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（7）违约金不足以支付守约方实际损失的，违约方应当赔偿守约方所有的实际损失。</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履约保证金要求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为保证乙方按合同约定的服务质量履行合同，乙方需向甲方提交履约保证金。乙方在收到中标通知书后十个工作日内，并在签订合同协议书之前，按合同暂定价款10%的金额向甲方提交履约保证金。合同存续期间，履约保证金不得撤回。</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2.履约保证金缴纳形式：支票、汇票、本票、保函、电汇等非现金方式缴纳。乙方提交履约保证金所需费用均由乙方负担。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3.如果乙方未能履行合同规定的任何义务，甲方有权从履约保证金中取得补偿。</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不履行与甲方订立的合同或者履行合同不符合约定，致使不能实现合同目的的，履约保证金不予退还，给甲方造成的损失超过履约保证金数额的，还应当对超过部分予以赔偿；乙方未按约定提交履约保证金的，应当对甲方的损失承担赔偿责任。除本款所列情形外，甲方不得以其他理由拒绝退还履约保证金。</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5.履约保证金退还时间、方式：履约保证金将在乙方</w:t>
      </w:r>
      <w:r>
        <w:rPr>
          <w:rFonts w:hint="eastAsia" w:ascii="宋体" w:hAnsi="宋体" w:eastAsia="宋体" w:cs="宋体"/>
          <w:sz w:val="24"/>
          <w:szCs w:val="24"/>
          <w:lang w:val="en-US" w:eastAsia="zh-CN"/>
        </w:rPr>
        <w:t xml:space="preserve">供应期满</w:t>
      </w:r>
      <w:r>
        <w:rPr>
          <w:rFonts w:hint="eastAsia" w:ascii="宋体" w:hAnsi="宋体" w:eastAsia="宋体" w:cs="宋体"/>
          <w:sz w:val="24"/>
          <w:szCs w:val="24"/>
        </w:rPr>
        <w:t xml:space="preserve">并经甲方确认后无息退回。</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解决争议的方式</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宋体"/>
          <w:sz w:val="24"/>
          <w:szCs w:val="24"/>
          <w:u w:val="single"/>
        </w:rPr>
        <w:t xml:space="preserve">（2）</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（1）向无锡仲裁委员会申请仲裁。</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（2）向甲方所在地法院提起诉讼。</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lang w:eastAsia="zh-CN"/>
        </w:rPr>
        <w:t xml:space="preserve">其他</w:t>
      </w:r>
      <w:r>
        <w:rPr>
          <w:rFonts w:hint="eastAsia" w:ascii="宋体" w:hAnsi="宋体" w:eastAsia="宋体" w:cs="宋体"/>
          <w:b/>
          <w:sz w:val="24"/>
          <w:szCs w:val="24"/>
        </w:rPr>
        <w:t xml:space="preserve">事项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2.合同中未有约定的按照有关的法律法规以及国家行业标准或技术文件规定予以解决。</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3.甲乙双方确认：对本合同条款及后果均已知悉，一致确认不存在欺诈、胁迫、乘人之危、重大误解、显失公平等任何可能导致合同无效或被撤销的情形。</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招标文件、投标文件、合同条款、合同附件及成交通知书，乙方在投标、评标过程中所作</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有关承诺、声明、书面澄清等均为合同不可分割的部分，与主合同具有同等法律效力。</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本合同一式柒份，甲方执肆份，乙方执贰份，见证方执壹份，具有同等法律效力。</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合同生效</w:t>
      </w:r>
      <w:r/>
    </w:p>
    <w:p>
      <w:pPr>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本合同由甲乙双方签字、盖章后生效。</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合同签订地点：</w:t>
      </w:r>
      <w:r>
        <w:rPr>
          <w:rFonts w:hint="eastAsia" w:ascii="宋体" w:hAnsi="宋体" w:eastAsia="宋体" w:cs="宋体"/>
          <w:b/>
          <w:bCs/>
          <w:sz w:val="24"/>
          <w:szCs w:val="24"/>
          <w:u w:val="single"/>
        </w:rPr>
        <w:t xml:space="preserve">无锡市公安局惠山分局</w:t>
      </w:r>
      <w:r>
        <w:rPr>
          <w:rFonts w:hint="eastAsia" w:ascii="宋体" w:hAnsi="宋体" w:eastAsia="宋体" w:cs="宋体"/>
          <w:b/>
          <w:bCs/>
          <w:sz w:val="24"/>
          <w:szCs w:val="24"/>
          <w:u w:val="single"/>
          <w:lang w:eastAsia="zh-CN"/>
        </w:rPr>
        <w:t xml:space="preserve">石塘湾派出所</w:t>
      </w:r>
      <w:r>
        <w:rPr>
          <w:rFonts w:hint="eastAsia" w:ascii="宋体" w:hAnsi="宋体" w:eastAsia="宋体" w:cs="宋体"/>
          <w:sz w:val="24"/>
          <w:szCs w:val="24"/>
        </w:rPr>
        <w:t xml:space="preserve">。</w:t>
      </w:r>
      <w:r/>
    </w:p>
    <w:p>
      <w:pPr>
        <w:numPr>
          <w:ilvl w:val="0"/>
          <w:numId w:val="15"/>
        </w:numPr>
        <w:ind w:left="0" w:firstLine="525"/>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合同附件：《采购需求</w:t>
      </w:r>
      <w:r>
        <w:rPr>
          <w:rFonts w:hint="eastAsia" w:ascii="宋体" w:hAnsi="宋体" w:eastAsia="宋体" w:cs="宋体"/>
          <w:b/>
          <w:sz w:val="24"/>
          <w:szCs w:val="24"/>
          <w:lang w:eastAsia="zh-CN"/>
        </w:rPr>
        <w:t xml:space="preserve">》《石塘湾派出所食堂原材料采购项目考核标准》《</w:t>
      </w:r>
      <w:r>
        <w:rPr>
          <w:rFonts w:hint="eastAsia" w:ascii="宋体" w:hAnsi="宋体" w:eastAsia="宋体" w:cs="宋体"/>
          <w:b/>
          <w:sz w:val="24"/>
          <w:szCs w:val="24"/>
        </w:rPr>
        <w:t xml:space="preserve">开标一览表》。</w:t>
      </w:r>
      <w:r/>
    </w:p>
    <w:p>
      <w:pPr>
        <w:ind w:firstLine="480"/>
        <w:keepLines w:val="0"/>
        <w:keepNext w:val="0"/>
        <w:pageBreakBefore w:val="0"/>
        <w:spacing w:line="440" w:lineRule="exact"/>
        <w:widowControl w:val="off"/>
        <w:rPr>
          <w:rFonts w:hint="eastAsia" w:ascii="宋体" w:hAnsi="宋体" w:eastAsia="宋体" w:cs="宋体"/>
          <w:b/>
          <w:bCs/>
          <w:sz w:val="24"/>
          <w:szCs w:val="21"/>
        </w:rPr>
      </w:pPr>
      <w:r>
        <w:rPr>
          <w:rFonts w:hint="eastAsia" w:ascii="宋体" w:hAnsi="宋体" w:eastAsia="宋体" w:cs="宋体"/>
          <w:b/>
          <w:bCs/>
          <w:sz w:val="24"/>
          <w:szCs w:val="21"/>
        </w:rPr>
        <w:t xml:space="preserve">以下无正文。</w:t>
      </w:r>
      <w:r/>
    </w:p>
    <w:tbl>
      <w:tblPr>
        <w:tblStyle w:val="783"/>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78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b/>
                <w:bCs/>
                <w:sz w:val="24"/>
                <w:szCs w:val="20"/>
                <w:lang w:eastAsia="zh-CN"/>
              </w:rPr>
              <w:suppressLineNumbers w:val="0"/>
            </w:pPr>
            <w:r>
              <w:rPr>
                <w:rFonts w:hint="eastAsia" w:ascii="宋体" w:hAnsi="宋体" w:eastAsia="宋体" w:cs="宋体"/>
                <w:b/>
                <w:sz w:val="24"/>
                <w:szCs w:val="20"/>
              </w:rPr>
              <w:t xml:space="preserve">甲方</w:t>
            </w:r>
            <w:r>
              <w:rPr>
                <w:rFonts w:hint="eastAsia" w:ascii="宋体" w:hAnsi="宋体" w:eastAsia="宋体" w:cs="宋体"/>
                <w:sz w:val="24"/>
                <w:szCs w:val="20"/>
              </w:rPr>
              <w:t xml:space="preserve">（盖章）：</w:t>
            </w:r>
            <w:r>
              <w:rPr>
                <w:rFonts w:hint="eastAsia" w:ascii="宋体" w:hAnsi="宋体" w:eastAsia="宋体" w:cs="宋体"/>
                <w:b/>
                <w:bCs/>
                <w:sz w:val="24"/>
                <w:szCs w:val="20"/>
                <w:lang w:eastAsia="zh-CN"/>
              </w:rPr>
              <w:t xml:space="preserve">无锡市公安局惠山分局石塘湾派出所</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b/>
                <w:sz w:val="24"/>
                <w:szCs w:val="20"/>
              </w:rPr>
              <w:t xml:space="preserve">乙方</w:t>
            </w:r>
            <w:r>
              <w:rPr>
                <w:rFonts w:hint="eastAsia" w:ascii="宋体" w:hAnsi="宋体" w:eastAsia="宋体" w:cs="宋体"/>
                <w:sz w:val="24"/>
                <w:szCs w:val="20"/>
              </w:rPr>
              <w:t xml:space="preserve">（盖章）：</w:t>
            </w:r>
            <w:r>
              <w:rPr>
                <w:rFonts w:hint="eastAsia" w:ascii="宋体" w:hAnsi="宋体" w:eastAsia="宋体" w:cs="宋体"/>
                <w:b/>
                <w:bCs/>
                <w:sz w:val="24"/>
                <w:szCs w:val="20"/>
                <w:lang w:val="en-US" w:eastAsia="zh-CN"/>
              </w:rPr>
              <w:t xml:space="preserve"> </w:t>
            </w:r>
            <w:r/>
          </w:p>
        </w:tc>
      </w:tr>
      <w:tr>
        <w:trPr>
          <w:jc w:val="center"/>
          <w:trHeight w:val="80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0"/>
              </w:rPr>
              <w:t xml:space="preserve">单位地址：</w:t>
            </w:r>
            <w:r>
              <w:rPr>
                <w:rFonts w:hint="eastAsia" w:ascii="宋体" w:hAnsi="宋体" w:cs="宋体"/>
                <w:sz w:val="24"/>
                <w:szCs w:val="20"/>
                <w:lang w:eastAsia="zh-CN"/>
              </w:rPr>
              <w:t xml:space="preserve">江苏省无锡市惠山区洛社镇孟里东街7号</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0"/>
              </w:rPr>
              <w:t xml:space="preserve">单位地址：</w:t>
            </w:r>
            <w:r>
              <w:rPr>
                <w:rFonts w:hint="eastAsia" w:ascii="宋体" w:hAnsi="宋体" w:eastAsia="宋体" w:cs="宋体"/>
                <w:sz w:val="24"/>
                <w:szCs w:val="20"/>
                <w:lang w:val="en-US" w:eastAsia="zh-CN"/>
              </w:rPr>
              <w:t xml:space="preserve"> </w:t>
            </w:r>
            <w:r/>
          </w:p>
        </w:tc>
      </w:tr>
      <w:tr>
        <w:trPr>
          <w:jc w:val="center"/>
          <w:trHeight w:val="1022"/>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法定代表人</w:t>
            </w:r>
            <w:r>
              <w:rPr>
                <w:rFonts w:hint="eastAsia" w:ascii="宋体" w:hAnsi="宋体" w:eastAsia="宋体" w:cs="宋体"/>
                <w:sz w:val="24"/>
                <w:szCs w:val="20"/>
                <w:lang w:val="en-US" w:eastAsia="zh-CN"/>
              </w:rPr>
              <w:t xml:space="preserve">或其授权代理人（签字或盖章）</w:t>
            </w:r>
            <w:r>
              <w:rPr>
                <w:rFonts w:hint="eastAsia" w:ascii="宋体" w:hAnsi="宋体" w:eastAsia="宋体" w:cs="宋体"/>
                <w:sz w:val="24"/>
                <w:szCs w:val="20"/>
              </w:rPr>
              <w:t xml:space="preserve">：</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法定代表人（签字或盖章）：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r>
      <w:tr>
        <w:trPr>
          <w:jc w:val="center"/>
          <w:trHeight w:val="104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1"/>
              </w:rPr>
              <w:t xml:space="preserve">开户银行：</w:t>
            </w:r>
            <w:r>
              <w:rPr>
                <w:rFonts w:hint="eastAsia" w:ascii="宋体" w:hAnsi="宋体" w:eastAsia="宋体" w:cs="宋体"/>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1"/>
              </w:rPr>
              <w:t xml:space="preserve">账    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1"/>
              </w:rPr>
              <w:t xml:space="preserve">账    号：</w:t>
            </w:r>
            <w:r>
              <w:rPr>
                <w:rFonts w:hint="eastAsia" w:ascii="宋体" w:hAnsi="宋体" w:eastAsia="宋体" w:cs="宋体"/>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联</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系</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val="en-US" w:eastAsia="zh-CN"/>
              </w:rPr>
              <w:suppressLineNumbers w:val="0"/>
            </w:pPr>
            <w:r>
              <w:rPr>
                <w:rFonts w:hint="eastAsia" w:ascii="宋体" w:hAnsi="宋体" w:eastAsia="宋体" w:cs="宋体"/>
                <w:sz w:val="24"/>
                <w:szCs w:val="20"/>
              </w:rPr>
              <w:t xml:space="preserve">联</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系</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人：</w:t>
            </w:r>
            <w:r>
              <w:rPr>
                <w:rFonts w:hint="eastAsia" w:ascii="宋体" w:hAnsi="宋体" w:eastAsia="宋体" w:cs="宋体"/>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电</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0"/>
              </w:rPr>
              <w:t xml:space="preserve">电</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话：</w:t>
            </w:r>
            <w:r>
              <w:rPr>
                <w:rFonts w:hint="eastAsia" w:ascii="宋体" w:hAnsi="宋体" w:eastAsia="宋体" w:cs="宋体"/>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签订日期：202</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年【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】月【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签订日期：202</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年【</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　】月【</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见证方（盖章）：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sz w:val="24"/>
                <w:szCs w:val="21"/>
                <w:lang w:val="zh-CN" w:eastAsia="zh-CN" w:bidi="ar-SA"/>
              </w:rPr>
              <w:suppressLineNumbers w:val="0"/>
            </w:pPr>
            <w:r>
              <w:rPr>
                <w:rFonts w:hint="eastAsia" w:ascii="宋体" w:hAnsi="宋体" w:eastAsia="宋体" w:cs="宋体"/>
                <w:bCs/>
                <w:sz w:val="24"/>
                <w:szCs w:val="21"/>
                <w:lang w:val="zh-CN" w:eastAsia="zh-CN" w:bidi="ar-SA"/>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sz w:val="24"/>
                <w:szCs w:val="21"/>
                <w:lang w:val="zh-CN" w:eastAsia="zh-CN" w:bidi="ar-SA"/>
              </w:rPr>
              <w:suppressLineNumbers w:val="0"/>
            </w:pPr>
            <w:r>
              <w:rPr>
                <w:rFonts w:hint="eastAsia" w:ascii="宋体" w:hAnsi="宋体" w:eastAsia="宋体" w:cs="宋体"/>
                <w:bCs/>
                <w:sz w:val="24"/>
                <w:szCs w:val="21"/>
                <w:lang w:val="zh-CN" w:eastAsia="zh-CN" w:bidi="ar-SA"/>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日期：202</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年【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】月【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】日</w:t>
            </w:r>
            <w:r/>
          </w:p>
        </w:tc>
      </w:tr>
    </w:tbl>
    <w:p>
      <w:pPr>
        <w:jc w:val="left"/>
        <w:keepLines w:val="0"/>
        <w:keepNext w:val="0"/>
        <w:pageBreakBefore w:val="0"/>
        <w:spacing w:line="560" w:lineRule="exact"/>
        <w:widowControl w:val="off"/>
        <w:rPr>
          <w:rFonts w:hint="eastAsia" w:ascii="宋体" w:hAnsi="宋体" w:eastAsia="宋体" w:cs="Times New Roman"/>
          <w:bCs/>
          <w:sz w:val="24"/>
          <w:szCs w:val="20"/>
        </w:rPr>
      </w:pPr>
      <w:r>
        <w:rPr>
          <w:rFonts w:hint="eastAsia" w:ascii="宋体" w:hAnsi="宋体" w:eastAsia="宋体" w:cs="宋体"/>
          <w:bCs/>
          <w:sz w:val="24"/>
          <w:szCs w:val="20"/>
        </w:rPr>
        <w:t xml:space="preserve">★.</w:t>
      </w:r>
      <w:r>
        <w:rPr>
          <w:rFonts w:hint="eastAsia" w:ascii="宋体" w:hAnsi="宋体" w:eastAsia="宋体" w:cs="宋体"/>
          <w:b/>
          <w:bCs/>
          <w:sz w:val="24"/>
          <w:szCs w:val="20"/>
        </w:rPr>
        <w:t xml:space="preserve">备注：</w:t>
      </w:r>
      <w:r>
        <w:rPr>
          <w:rFonts w:hint="eastAsia" w:ascii="宋体" w:hAnsi="宋体" w:eastAsia="宋体" w:cs="宋体"/>
          <w:bCs/>
          <w:sz w:val="24"/>
          <w:szCs w:val="20"/>
        </w:rPr>
        <w:t xml:space="preserve">甲乙双方必须以本格式文本拟订合同。</w:t>
      </w:r>
      <w:r/>
    </w:p>
    <w:p>
      <w:pPr>
        <w:rPr>
          <w:rFonts w:hint="eastAsia" w:ascii="宋体" w:hAnsi="宋体"/>
          <w:b/>
          <w:bCs/>
          <w:color w:val="auto"/>
          <w:sz w:val="24"/>
        </w:rPr>
      </w:pPr>
      <w:r>
        <w:rPr>
          <w:rFonts w:hint="eastAsia" w:ascii="宋体" w:hAnsi="宋体"/>
          <w:b/>
          <w:bCs/>
          <w:color w:val="auto"/>
          <w:sz w:val="24"/>
        </w:rPr>
        <w:br w:type="page" w:clear="all"/>
      </w:r>
      <w:r/>
    </w:p>
    <w:p>
      <w:pPr>
        <w:jc w:val="left"/>
        <w:spacing w:line="440" w:lineRule="exact"/>
        <w:rPr>
          <w:rFonts w:hint="eastAsia"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hint="default"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保 密 协 议 书</w:t>
      </w:r>
      <w:r/>
    </w:p>
    <w:p>
      <w:pPr>
        <w:jc w:val="right"/>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4"/>
          <w:szCs w:val="20"/>
        </w:rPr>
        <w:t xml:space="preserve"> </w:t>
      </w:r>
      <w:r>
        <w:rPr>
          <w:rFonts w:hint="eastAsia" w:ascii="宋体" w:hAnsi="宋体" w:eastAsia="宋体" w:cs="Times New Roman"/>
          <w:color w:val="auto"/>
          <w:sz w:val="21"/>
          <w:szCs w:val="21"/>
        </w:rPr>
        <w:t xml:space="preserve">合同签订地：无锡市惠山区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鉴于：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一、乙方对保密资料的保密义务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1.未经甲方书面同意，乙方不得利用甲方提供的保密资料进行</w:t>
      </w:r>
      <w:r>
        <w:rPr>
          <w:rFonts w:hint="eastAsia" w:ascii="宋体" w:hAnsi="宋体" w:eastAsia="宋体" w:cs="Times New Roman"/>
          <w:color w:val="auto"/>
          <w:sz w:val="21"/>
          <w:szCs w:val="21"/>
          <w:lang w:eastAsia="zh-CN"/>
        </w:rPr>
        <w:t xml:space="preserve">的</w:t>
      </w:r>
      <w:r>
        <w:rPr>
          <w:rFonts w:hint="eastAsia" w:ascii="宋体" w:hAnsi="宋体" w:eastAsia="宋体" w:cs="Times New Roman"/>
          <w:color w:val="auto"/>
          <w:sz w:val="21"/>
          <w:szCs w:val="21"/>
        </w:rPr>
        <w:t xml:space="preserve">与</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3.乙方未经甲方书面同意，不得擅自转让本协议的任何责任</w:t>
      </w:r>
      <w:r>
        <w:rPr>
          <w:rFonts w:hint="eastAsia" w:ascii="宋体" w:hAnsi="宋体" w:cs="Times New Roman"/>
          <w:color w:val="auto"/>
          <w:sz w:val="21"/>
          <w:szCs w:val="21"/>
          <w:lang w:eastAsia="zh-CN"/>
        </w:rPr>
        <w:t xml:space="preserve">及</w:t>
      </w:r>
      <w:r>
        <w:rPr>
          <w:rFonts w:hint="eastAsia" w:ascii="宋体" w:hAnsi="宋体" w:eastAsia="宋体" w:cs="Times New Roman"/>
          <w:color w:val="auto"/>
          <w:sz w:val="21"/>
          <w:szCs w:val="21"/>
        </w:rPr>
        <w:t xml:space="preserve">任何义务于任何第三方；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二、乙方对保密资料的合理使用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三、泄密界定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1.泄露甲方保密资料；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2.帮助或辅导他人使用甲方的技术资料。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四、定义及其他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五、违约责任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（1）解除双方签订的《服务合同》；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（3）要求乙方退还所有甲方已支付费用；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（4）要求乙方按《服务合同》支付合同总额20%的违约金，如违约金不足以弥补甲方的损失，乙方还必须承担因此给甲方造成的损失。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六、法律适用与争议解决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七、其他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八、协议签署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本协议于甲乙方签字盖章并经见证后生效，并且所有条款对双方均有效；除非双方签订书面协议终止本合同，否则该协议永久有效。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（以下无正文）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w:t>
      </w:r>
      <w:r>
        <w:rPr>
          <w:rFonts w:hint="eastAsia" w:ascii="宋体" w:hAnsi="宋体" w:cs="Times New Roman"/>
          <w:color w:val="auto"/>
          <w:sz w:val="21"/>
          <w:szCs w:val="21"/>
          <w:lang w:val="en-US" w:eastAsia="zh-CN"/>
        </w:rPr>
        <w:t xml:space="preserve">签字或盖章</w:t>
      </w:r>
      <w:r>
        <w:rPr>
          <w:rFonts w:hint="eastAsia" w:ascii="宋体" w:hAnsi="宋体" w:eastAsia="宋体" w:cs="Times New Roman"/>
          <w:color w:val="auto"/>
          <w:sz w:val="21"/>
          <w:szCs w:val="21"/>
        </w:rPr>
        <w:t xml:space="preserve">）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w:t>
      </w:r>
      <w:r>
        <w:rPr>
          <w:rFonts w:hint="eastAsia" w:ascii="宋体" w:hAnsi="宋体" w:cs="Times New Roman"/>
          <w:color w:val="auto"/>
          <w:sz w:val="21"/>
          <w:szCs w:val="21"/>
          <w:lang w:val="en-US" w:eastAsia="zh-CN"/>
        </w:rPr>
        <w:t xml:space="preserve">签字或盖章</w:t>
      </w:r>
      <w:r>
        <w:rPr>
          <w:rFonts w:hint="eastAsia" w:ascii="宋体" w:hAnsi="宋体" w:eastAsia="宋体" w:cs="Times New Roman"/>
          <w:color w:val="auto"/>
          <w:sz w:val="21"/>
          <w:szCs w:val="21"/>
        </w:rPr>
        <w:t xml:space="preserve">）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  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注：甲乙双方可根据实际情况对本合同条款进行补充，但不得对招标、投标文件作实质性修改。此合同中未明确的事项，具体细则以中标双方协定为准</w:t>
      </w:r>
      <w:r>
        <w:rPr>
          <w:rFonts w:hint="eastAsia" w:ascii="宋体" w:hAnsi="宋体" w:eastAsia="宋体" w:cs="Times New Roman"/>
          <w:color w:val="auto"/>
          <w:sz w:val="21"/>
          <w:szCs w:val="21"/>
          <w:lang w:eastAsia="zh-CN"/>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both"/>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z w:val="24"/>
          <w:szCs w:val="20"/>
        </w:rPr>
        <w:t xml:space="preserve">合同附件</w:t>
      </w:r>
      <w:r>
        <w:rPr>
          <w:rFonts w:hint="eastAsia" w:ascii="宋体" w:hAnsi="宋体" w:eastAsia="宋体" w:cs="Times New Roman"/>
          <w:b/>
          <w:bCs/>
          <w:color w:val="auto"/>
          <w:sz w:val="24"/>
          <w:szCs w:val="20"/>
          <w:lang w:val="en-US" w:eastAsia="zh-CN"/>
        </w:rPr>
        <w:t xml:space="preserve">2</w:t>
      </w:r>
      <w:r>
        <w:rPr>
          <w:rFonts w:hint="eastAsia" w:ascii="宋体" w:hAnsi="宋体" w:eastAsia="宋体" w:cs="Times New Roman"/>
          <w:b/>
          <w:bCs/>
          <w:color w:val="auto"/>
          <w:sz w:val="24"/>
          <w:szCs w:val="20"/>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项目名称：</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项目地址：</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委托人：</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受托人：</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第一条  委托人工作人员在项目的事前、事中、事后应遵守以下规定。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（六）其他与项目有关的党风廉政建设和预防腐败的规定。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（五）其他</w:t>
      </w:r>
      <w:r>
        <w:rPr>
          <w:rFonts w:hint="eastAsia" w:ascii="宋体" w:hAnsi="宋体" w:eastAsia="宋体" w:cs="Times New Roman"/>
          <w:color w:val="auto"/>
          <w:szCs w:val="20"/>
          <w:lang w:eastAsia="zh-CN"/>
        </w:rPr>
        <w:t xml:space="preserve">有关</w:t>
      </w:r>
      <w:r>
        <w:rPr>
          <w:rFonts w:hint="eastAsia" w:ascii="宋体" w:hAnsi="宋体" w:eastAsia="宋体" w:cs="Times New Roman"/>
          <w:color w:val="auto"/>
          <w:szCs w:val="20"/>
        </w:rPr>
        <w:t xml:space="preserve">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第六条  违约责任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（一）委托人工作人员有违反本协议第一条、第三条行为的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（二）受托人工作人员有违反本协议第二条、第三条行为的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委托人监督部门向上级或上级主管部门报告，建议对受托人予以一至</w:t>
      </w:r>
      <w:r>
        <w:rPr>
          <w:rFonts w:hint="eastAsia" w:ascii="宋体" w:hAnsi="宋体" w:cs="Times New Roman"/>
          <w:color w:val="auto"/>
          <w:szCs w:val="20"/>
          <w:lang w:eastAsia="zh-CN"/>
        </w:rPr>
        <w:t xml:space="preserve">两年</w:t>
      </w:r>
      <w:r>
        <w:rPr>
          <w:rFonts w:hint="eastAsia" w:ascii="宋体" w:hAnsi="宋体" w:eastAsia="宋体" w:cs="Times New Roman"/>
          <w:color w:val="auto"/>
          <w:szCs w:val="20"/>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委托人（盖章）：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w:t>
      </w:r>
      <w:r>
        <w:rPr>
          <w:rFonts w:hint="eastAsia" w:ascii="宋体" w:hAnsi="宋体" w:eastAsia="宋体" w:cs="Times New Roman"/>
          <w:color w:val="auto"/>
          <w:sz w:val="21"/>
          <w:szCs w:val="21"/>
        </w:rPr>
        <w:t xml:space="preserve">（</w:t>
      </w:r>
      <w:r>
        <w:rPr>
          <w:rFonts w:hint="eastAsia" w:ascii="宋体" w:hAnsi="宋体" w:cs="Times New Roman"/>
          <w:color w:val="auto"/>
          <w:sz w:val="21"/>
          <w:szCs w:val="21"/>
          <w:lang w:val="en-US" w:eastAsia="zh-CN"/>
        </w:rPr>
        <w:t xml:space="preserve">签字或盖章</w:t>
      </w:r>
      <w:r>
        <w:rPr>
          <w:rFonts w:hint="eastAsia" w:ascii="宋体" w:hAnsi="宋体" w:eastAsia="宋体" w:cs="Times New Roman"/>
          <w:color w:val="auto"/>
          <w:sz w:val="21"/>
          <w:szCs w:val="21"/>
        </w:rPr>
        <w:t xml:space="preserve">）</w:t>
      </w:r>
      <w:r>
        <w:rPr>
          <w:rFonts w:hint="eastAsia" w:ascii="宋体" w:hAnsi="宋体" w:eastAsia="宋体" w:cs="Times New Roman"/>
          <w:color w:val="auto"/>
          <w:szCs w:val="20"/>
        </w:rPr>
        <w:t xml:space="preserve">：</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受托人（盖章）：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w:t>
      </w:r>
      <w:r>
        <w:rPr>
          <w:rFonts w:hint="eastAsia" w:ascii="宋体" w:hAnsi="宋体" w:eastAsia="宋体" w:cs="Times New Roman"/>
          <w:color w:val="auto"/>
          <w:sz w:val="21"/>
          <w:szCs w:val="21"/>
        </w:rPr>
        <w:t xml:space="preserve">（</w:t>
      </w:r>
      <w:r>
        <w:rPr>
          <w:rFonts w:hint="eastAsia" w:ascii="宋体" w:hAnsi="宋体" w:cs="Times New Roman"/>
          <w:color w:val="auto"/>
          <w:sz w:val="21"/>
          <w:szCs w:val="21"/>
          <w:lang w:val="en-US" w:eastAsia="zh-CN"/>
        </w:rPr>
        <w:t xml:space="preserve">签字或盖章</w:t>
      </w:r>
      <w:r>
        <w:rPr>
          <w:rFonts w:hint="eastAsia" w:ascii="宋体" w:hAnsi="宋体" w:eastAsia="宋体" w:cs="Times New Roman"/>
          <w:color w:val="auto"/>
          <w:sz w:val="21"/>
          <w:szCs w:val="21"/>
        </w:rPr>
        <w:t xml:space="preserve">）</w:t>
      </w:r>
      <w:r>
        <w:rPr>
          <w:rFonts w:hint="eastAsia" w:ascii="宋体" w:hAnsi="宋体" w:eastAsia="宋体" w:cs="Times New Roman"/>
          <w:color w:val="auto"/>
          <w:szCs w:val="20"/>
        </w:rPr>
        <w:t xml:space="preserve">：</w:t>
      </w:r>
      <w:r/>
    </w:p>
    <w:p>
      <w:pPr>
        <w:ind w:right="84" w:firstLine="495"/>
        <w:jc w:val="left"/>
        <w:spacing w:after="50" w:line="400" w:lineRule="exact"/>
        <w:rPr>
          <w:rFonts w:hint="eastAsia" w:ascii="宋体" w:hAnsi="宋体"/>
          <w:color w:val="auto"/>
        </w:rPr>
      </w:pPr>
      <w:r>
        <w:rPr>
          <w:rFonts w:hint="eastAsia" w:ascii="宋体" w:hAnsi="宋体" w:eastAsia="宋体" w:cs="Times New Roman"/>
          <w:color w:val="auto"/>
          <w:szCs w:val="20"/>
        </w:rPr>
        <w:t xml:space="preserve">日期：</w:t>
      </w:r>
      <w:r>
        <w:rPr>
          <w:rFonts w:hint="eastAsia" w:ascii="宋体" w:hAnsi="宋体" w:eastAsia="宋体" w:cs="Times New Roman"/>
          <w:color w:val="auto"/>
          <w:szCs w:val="20"/>
          <w:lang w:val="en-US" w:eastAsia="zh-CN"/>
        </w:rPr>
        <w:t xml:space="preserve">   </w:t>
      </w:r>
      <w:r>
        <w:rPr>
          <w:rFonts w:hint="eastAsia" w:ascii="宋体" w:hAnsi="宋体" w:eastAsia="宋体" w:cs="Times New Roman"/>
          <w:color w:val="auto"/>
          <w:szCs w:val="20"/>
        </w:rPr>
        <w:t xml:space="preserve">年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月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日</w:t>
      </w:r>
      <w:r/>
    </w:p>
    <w:p>
      <w:pPr>
        <w:rPr>
          <w:rFonts w:hint="eastAsia" w:ascii="宋体" w:hAnsi="宋体"/>
          <w:color w:val="auto"/>
        </w:rPr>
      </w:pPr>
      <w:r>
        <w:rPr>
          <w:rFonts w:hint="eastAsia" w:ascii="宋体" w:hAnsi="宋体"/>
          <w:color w:val="auto"/>
        </w:rPr>
        <w:br w:type="page" w:clear="all"/>
      </w:r>
      <w:r/>
    </w:p>
    <w:p>
      <w:pPr>
        <w:pStyle w:val="835"/>
        <w:jc w:val="left"/>
        <w:spacing w:before="0"/>
        <w:rPr>
          <w:color w:val="auto"/>
        </w:rPr>
      </w:pPr>
      <w:r>
        <w:rPr>
          <w:rFonts w:hint="eastAsia"/>
          <w:color w:val="auto"/>
          <w:lang w:eastAsia="zh-CN"/>
        </w:rPr>
        <w:t xml:space="preserve">五、</w:t>
      </w:r>
      <w:r>
        <w:rPr>
          <w:rFonts w:hint="eastAsia"/>
          <w:color w:val="auto"/>
        </w:rPr>
        <w:t xml:space="preserve"> 附件</w:t>
      </w:r>
      <w:bookmarkEnd w:id="127"/>
      <w:r/>
      <w:bookmarkEnd w:id="146"/>
      <w:r/>
      <w:r/>
    </w:p>
    <w:p>
      <w:pPr>
        <w:jc w:val="left"/>
        <w:rPr>
          <w:b/>
          <w:bCs/>
          <w:color w:val="auto"/>
          <w:sz w:val="28"/>
        </w:rPr>
      </w:pPr>
      <w:r/>
      <w:bookmarkStart w:id="165" w:name="一．报价函（格式）"/>
      <w:r/>
      <w:bookmarkEnd w:id="165"/>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66" w:name="_Toc116946345"/>
      <w:r/>
      <w:bookmarkStart w:id="167" w:name="_Toc36850797"/>
      <w:r/>
      <w:bookmarkStart w:id="168" w:name="_Toc39873185"/>
      <w:r/>
      <w:bookmarkStart w:id="169" w:name="_Toc98277373"/>
      <w:r/>
      <w:bookmarkStart w:id="170" w:name="_Toc39873230"/>
      <w:r>
        <w:rPr>
          <w:rFonts w:hint="eastAsia" w:ascii="宋体" w:hAnsi="宋体"/>
          <w:bCs/>
          <w:color w:val="auto"/>
          <w:sz w:val="24"/>
          <w:szCs w:val="24"/>
        </w:rPr>
        <w:t xml:space="preserve">（一）投标函（格式）：</w:t>
      </w:r>
      <w:bookmarkEnd w:id="166"/>
      <w:r/>
      <w:bookmarkEnd w:id="167"/>
      <w:r/>
      <w:bookmarkEnd w:id="168"/>
      <w:r/>
      <w:bookmarkEnd w:id="169"/>
      <w:r/>
      <w:bookmarkEnd w:id="170"/>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无锡市公安局惠山分局石塘湾派出所</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JSZC-320206-LXZB-G2026-0010</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2026年石塘湾派出所食堂原材料采购项目</w:t>
      </w:r>
      <w:r>
        <w:rPr>
          <w:rFonts w:hint="eastAsia" w:ascii="宋体" w:hAnsi="宋体"/>
          <w:bCs/>
          <w:color w:val="auto"/>
          <w:sz w:val="24"/>
          <w:szCs w:val="24"/>
        </w:rPr>
        <w:t xml:space="preserve">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无锡市公安局惠山分局石塘湾派出所</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7"/>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8"/>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bCs/>
          <w:color w:val="auto"/>
          <w:sz w:val="24"/>
          <w:szCs w:val="24"/>
        </w:rPr>
        <w:t xml:space="preserve">（投标文件中提供证书原件扫描件并加盖公章或签电子公章）；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2026年1月/2月/3月）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
          <w:color w:val="auto"/>
          <w:sz w:val="24"/>
          <w:szCs w:val="24"/>
          <w:lang w:eastAsia="zh-CN"/>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
          <w:bCs w:val="0"/>
          <w:color w:val="auto"/>
          <w:sz w:val="24"/>
          <w:szCs w:val="24"/>
        </w:rPr>
      </w:pPr>
      <w:r>
        <w:rPr>
          <w:rFonts w:hint="eastAsia" w:ascii="宋体" w:hAnsi="宋体"/>
          <w:bCs/>
          <w:color w:val="auto"/>
          <w:sz w:val="24"/>
          <w:szCs w:val="24"/>
        </w:rPr>
        <w:t xml:space="preserve">车辆、仪器设备配备一览表及承诺书</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w:t>
      </w:r>
      <w:r>
        <w:rPr>
          <w:rFonts w:hint="eastAsia" w:ascii="宋体" w:hAnsi="宋体"/>
          <w:b/>
          <w:color w:val="auto"/>
          <w:sz w:val="24"/>
          <w:szCs w:val="24"/>
          <w:lang w:eastAsia="zh-CN"/>
        </w:rPr>
        <w:t xml:space="preserve">标</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1</w:t>
      </w:r>
      <w:r>
        <w:rPr>
          <w:rFonts w:hint="eastAsia" w:ascii="宋体" w:hAnsi="宋体" w:eastAsia="宋体"/>
          <w:bCs/>
          <w:color w:val="auto"/>
          <w:sz w:val="24"/>
          <w:szCs w:val="24"/>
          <w:lang w:val="en-US" w:eastAsia="zh-CN"/>
        </w:rPr>
        <w:tab/>
      </w:r>
      <w:r>
        <w:rPr>
          <w:rFonts w:hint="eastAsia" w:ascii="宋体" w:hAnsi="宋体" w:eastAsia="宋体"/>
          <w:bCs/>
          <w:color w:val="auto"/>
          <w:sz w:val="24"/>
          <w:szCs w:val="24"/>
          <w:lang w:val="en-US" w:eastAsia="zh-CN"/>
        </w:rPr>
        <w:t xml:space="preserve">.配送服务方案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2.质量保障方案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3.食材安全追溯及召回机制方案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4.应急措施方案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5.内控制度</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6.价格确认及结算方案</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71" w:name="_Toc36850798"/>
      <w:r/>
      <w:bookmarkStart w:id="172" w:name="_Toc116946354"/>
      <w:r/>
      <w:bookmarkStart w:id="173" w:name="_Toc39873231"/>
      <w:r/>
      <w:bookmarkStart w:id="174" w:name="_Toc98277374"/>
      <w:r/>
      <w:bookmarkStart w:id="175" w:name="_Toc39873186"/>
      <w:r/>
      <w:bookmarkStart w:id="176" w:name="_Toc36850799"/>
      <w:r/>
      <w:bookmarkStart w:id="177" w:name="_Toc39873187"/>
      <w:r/>
      <w:bookmarkStart w:id="178" w:name="_Toc39873232"/>
      <w:r>
        <w:rPr>
          <w:rFonts w:hint="eastAsia" w:ascii="宋体" w:hAnsi="宋体"/>
          <w:bCs/>
          <w:color w:val="auto"/>
          <w:sz w:val="24"/>
          <w:szCs w:val="24"/>
        </w:rPr>
        <w:t xml:space="preserve">（二）（投标供应商）关于资格的声明函（格式）：</w:t>
      </w:r>
      <w:bookmarkEnd w:id="171"/>
      <w:r/>
      <w:bookmarkEnd w:id="172"/>
      <w:r/>
      <w:bookmarkEnd w:id="173"/>
      <w:r/>
      <w:bookmarkEnd w:id="174"/>
      <w:r/>
      <w:bookmarkEnd w:id="175"/>
      <w:r/>
      <w:r/>
    </w:p>
    <w:p>
      <w:pPr>
        <w:jc w:val="center"/>
        <w:spacing w:line="360" w:lineRule="auto"/>
        <w:rPr>
          <w:rFonts w:hint="eastAsia" w:ascii="宋体" w:hAnsi="宋体"/>
          <w:b/>
          <w:color w:val="auto"/>
          <w:sz w:val="28"/>
          <w:szCs w:val="28"/>
        </w:rPr>
      </w:pPr>
      <w:r/>
      <w:bookmarkStart w:id="179" w:name="报价方关于资格的声明函（格式）"/>
      <w:r/>
      <w:bookmarkEnd w:id="179"/>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JSZC-320206-LXZB-G2026-0010</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无锡市公安局惠山分局石塘湾派出所</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2026年石塘湾派出所食堂原材料采购项目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2026年石塘湾派出所食堂原材料采购项目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80" w:name="_Toc98277375"/>
      <w:r/>
      <w:bookmarkStart w:id="181" w:name="_Toc116946355"/>
      <w:r>
        <w:rPr>
          <w:rFonts w:hint="eastAsia" w:ascii="宋体" w:hAnsi="宋体"/>
          <w:bCs/>
          <w:color w:val="auto"/>
          <w:sz w:val="24"/>
          <w:szCs w:val="24"/>
        </w:rPr>
        <w:t xml:space="preserve">（三）（投标供应商）法定代表人授权委托书（格式）：</w:t>
      </w:r>
      <w:bookmarkEnd w:id="176"/>
      <w:r/>
      <w:bookmarkEnd w:id="177"/>
      <w:r/>
      <w:bookmarkEnd w:id="178"/>
      <w:r/>
      <w:bookmarkEnd w:id="180"/>
      <w:r/>
      <w:bookmarkEnd w:id="181"/>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JSZC-320206-LXZB-G2026-0010</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无锡市公安局惠山分局石塘湾派出所</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2026年石塘湾派出所食堂原材料采购项目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78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78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78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82" w:name="_Toc98277376"/>
      <w:r/>
      <w:bookmarkStart w:id="183" w:name="_Toc36850800"/>
      <w:r/>
      <w:bookmarkStart w:id="184" w:name="_Toc39873188"/>
      <w:r/>
      <w:bookmarkStart w:id="185" w:name="_Toc39873233"/>
      <w:r/>
      <w:bookmarkStart w:id="186" w:name="_Toc116946356"/>
      <w:r>
        <w:rPr>
          <w:rFonts w:hint="eastAsia" w:ascii="宋体" w:hAnsi="宋体"/>
          <w:bCs/>
          <w:color w:val="auto"/>
          <w:sz w:val="24"/>
          <w:szCs w:val="24"/>
        </w:rPr>
        <w:t xml:space="preserve">（四）政府采购投标及履约承诺函（格式）：</w:t>
      </w:r>
      <w:bookmarkEnd w:id="182"/>
      <w:r/>
      <w:bookmarkEnd w:id="183"/>
      <w:r/>
      <w:bookmarkEnd w:id="184"/>
      <w:r/>
      <w:bookmarkEnd w:id="185"/>
      <w:r/>
      <w:bookmarkEnd w:id="186"/>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2026年石塘湾派出所食堂原材料采购项目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87" w:name="_Toc36850801"/>
      <w:r/>
      <w:bookmarkStart w:id="188" w:name="_Toc39873189"/>
      <w:r/>
      <w:bookmarkStart w:id="189" w:name="_Toc98277377"/>
      <w:r/>
      <w:bookmarkStart w:id="190" w:name="_Toc116946357"/>
      <w:r/>
      <w:bookmarkStart w:id="191" w:name="_Toc39873234"/>
      <w:r>
        <w:rPr>
          <w:rFonts w:hint="eastAsia" w:ascii="宋体" w:hAnsi="宋体"/>
          <w:bCs/>
          <w:color w:val="auto"/>
          <w:sz w:val="24"/>
          <w:szCs w:val="24"/>
        </w:rPr>
        <w:t xml:space="preserve">（五）开标一览表（格式）：</w:t>
      </w:r>
      <w:bookmarkEnd w:id="187"/>
      <w:r/>
      <w:bookmarkEnd w:id="188"/>
      <w:r/>
      <w:bookmarkEnd w:id="189"/>
      <w:r/>
      <w:bookmarkEnd w:id="190"/>
      <w:r/>
      <w:bookmarkEnd w:id="191"/>
      <w:r/>
      <w:r/>
    </w:p>
    <w:p>
      <w:pPr>
        <w:jc w:val="center"/>
        <w:spacing w:line="360" w:lineRule="auto"/>
        <w:rPr>
          <w:rFonts w:hint="eastAsia"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lang w:eastAsia="zh-CN"/>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2026年石塘湾派出所食堂原材料采购项目</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JSZC-320206-LXZB-G2026-0010</w:t>
      </w:r>
      <w:r>
        <w:rPr>
          <w:rFonts w:hint="eastAsia" w:ascii="宋体" w:hAnsi="宋体"/>
          <w:bCs/>
          <w:color w:val="auto"/>
          <w:sz w:val="24"/>
          <w:szCs w:val="24"/>
        </w:rPr>
        <w:t xml:space="preserve">  </w:t>
      </w:r>
      <w:r/>
    </w:p>
    <w:tbl>
      <w:tblPr>
        <w:tblStyle w:val="783"/>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优惠率（%）</w:t>
            </w:r>
            <w:r/>
          </w:p>
        </w:tc>
      </w:tr>
      <w:tr>
        <w:trPr>
          <w:cantSplit/>
          <w:jc w:val="center"/>
          <w:trHeight w:val="1788"/>
        </w:trPr>
        <w:tc>
          <w:tcPr>
            <w:tcW w:w="5098" w:type="dxa"/>
            <w:vAlign w:val="center"/>
            <w:textDirection w:val="lrTb"/>
            <w:noWrap w:val="false"/>
          </w:tcPr>
          <w:p>
            <w:pPr>
              <w:pStyle w:val="1104"/>
              <w:ind w:left="0" w:right="0"/>
              <w:jc w:val="center"/>
              <w:keepLines w:val="0"/>
              <w:keepNext w:val="0"/>
              <w:spacing w:before="0" w:beforeAutospacing="0" w:after="0" w:afterAutospacing="0" w:line="440" w:lineRule="exact"/>
              <w:rPr>
                <w:rFonts w:hint="eastAsia" w:hAnsi="宋体"/>
                <w:bCs/>
                <w:color w:val="auto"/>
                <w:szCs w:val="24"/>
              </w:rPr>
              <w:suppressLineNumbers w:val="0"/>
            </w:pPr>
            <w:r>
              <w:rPr>
                <w:rFonts w:hint="eastAsia" w:hAnsi="宋体"/>
                <w:bCs/>
                <w:color w:val="auto"/>
                <w:szCs w:val="24"/>
                <w:lang w:eastAsia="zh-CN"/>
              </w:rPr>
              <w:t xml:space="preserve">2026年石塘湾派出所食堂原材料采购项目</w:t>
            </w:r>
            <w:r>
              <w:rPr>
                <w:rFonts w:hint="eastAsia" w:hAnsi="宋体"/>
                <w:bCs/>
                <w:color w:val="auto"/>
                <w:szCs w:val="24"/>
              </w:rPr>
              <w:t xml:space="preserve"> </w:t>
            </w:r>
            <w:r/>
          </w:p>
        </w:tc>
        <w:tc>
          <w:tcPr>
            <w:tcW w:w="4886" w:type="dxa"/>
            <w:vAlign w:val="center"/>
            <w:textDirection w:val="lrTb"/>
            <w:noWrap w:val="false"/>
          </w:tcPr>
          <w:p>
            <w:pPr>
              <w:pStyle w:val="1104"/>
              <w:ind w:left="0" w:right="0"/>
              <w:jc w:val="center"/>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r>
            <w:r/>
          </w:p>
        </w:tc>
      </w:tr>
    </w:tbl>
    <w:p>
      <w:pPr>
        <w:ind w:firstLine="120"/>
        <w:jc w:val="right"/>
        <w:spacing w:line="440" w:lineRule="exact"/>
        <w:rPr>
          <w:rFonts w:hint="eastAsia"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JSZC-320206-LXZB-G2026-0010</w:t>
      </w:r>
      <w:r/>
    </w:p>
    <w:tbl>
      <w:tblPr>
        <w:tblStyle w:val="783"/>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4"/>
              <w:ind w:left="0" w:right="0"/>
              <w:jc w:val="center"/>
              <w:keepLines w:val="0"/>
              <w:keepNext w:val="0"/>
              <w:spacing w:before="0" w:beforeAutospacing="0" w:after="0" w:afterAutospacing="0" w:line="400" w:lineRule="exact"/>
              <w:rPr>
                <w:rFonts w:hint="eastAsia" w:hAnsi="宋体"/>
                <w:bCs/>
                <w:color w:val="auto"/>
                <w:szCs w:val="24"/>
              </w:rPr>
              <w:suppressLineNumbers w:val="0"/>
            </w:pPr>
            <w:r>
              <w:rPr>
                <w:rFonts w:hint="eastAsia" w:hAnsi="宋体"/>
                <w:bCs/>
                <w:color w:val="auto"/>
                <w:szCs w:val="24"/>
              </w:rPr>
              <w:t xml:space="preserve">项目名称</w:t>
            </w:r>
            <w:r/>
          </w:p>
        </w:tc>
        <w:tc>
          <w:tcPr>
            <w:tcW w:w="5953" w:type="dxa"/>
            <w:vAlign w:val="center"/>
            <w:textDirection w:val="lrTb"/>
            <w:noWrap w:val="false"/>
          </w:tcPr>
          <w:p>
            <w:pPr>
              <w:pStyle w:val="1104"/>
              <w:ind w:left="0" w:right="0"/>
              <w:jc w:val="center"/>
              <w:keepLines w:val="0"/>
              <w:keepNext w:val="0"/>
              <w:spacing w:before="0" w:beforeAutospacing="0" w:after="0" w:afterAutospacing="0" w:line="360" w:lineRule="auto"/>
              <w:rPr>
                <w:rFonts w:hint="eastAsia" w:hAnsi="宋体" w:eastAsia="宋体"/>
                <w:b/>
                <w:color w:val="auto"/>
                <w:szCs w:val="24"/>
                <w:lang w:eastAsia="zh-CN"/>
              </w:rPr>
              <w:suppressLineNumbers w:val="0"/>
            </w:pPr>
            <w:r>
              <w:rPr>
                <w:rFonts w:hint="eastAsia" w:hAnsi="宋体"/>
                <w:b/>
                <w:color w:val="auto"/>
                <w:szCs w:val="24"/>
                <w:lang w:eastAsia="zh-CN"/>
              </w:rPr>
              <w:t xml:space="preserve">2026年石塘湾派出所食堂原材料采购项目</w:t>
            </w:r>
            <w:r/>
          </w:p>
        </w:tc>
      </w:tr>
      <w:tr>
        <w:trPr>
          <w:cantSplit/>
          <w:jc w:val="center"/>
          <w:trHeight w:val="1050"/>
        </w:trPr>
        <w:tc>
          <w:tcPr>
            <w:tcW w:w="36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手机号</w:t>
            </w:r>
            <w:r/>
          </w:p>
        </w:tc>
        <w:tc>
          <w:tcPr>
            <w:tcW w:w="5953"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手机号：</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服务期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w:t>
            </w:r>
            <w:r>
              <w:rPr>
                <w:rFonts w:hint="eastAsia" w:ascii="宋体" w:hAnsi="宋体"/>
                <w:bCs/>
                <w:color w:val="auto"/>
                <w:sz w:val="24"/>
                <w:szCs w:val="24"/>
                <w:lang w:val="en-US" w:eastAsia="zh-CN"/>
              </w:rPr>
              <w:t xml:space="preserve">标准</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92" w:name="_Hlk152010318"/>
      <w:r>
        <w:rPr>
          <w:rFonts w:hint="eastAsia" w:ascii="宋体" w:hAnsi="宋体"/>
          <w:b/>
          <w:bCs/>
          <w:color w:val="auto"/>
          <w:sz w:val="24"/>
          <w:szCs w:val="24"/>
        </w:rPr>
        <w:t xml:space="preserve">日期：   年   月   日</w:t>
      </w:r>
      <w:bookmarkEnd w:id="192"/>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w:t>
      </w:r>
      <w:r>
        <w:rPr>
          <w:rFonts w:hint="eastAsia" w:ascii="宋体" w:hAnsi="宋体"/>
          <w:bCs/>
          <w:color w:val="auto"/>
          <w:sz w:val="24"/>
          <w:szCs w:val="22"/>
          <w:lang w:val="en-US" w:eastAsia="zh-CN"/>
        </w:rPr>
        <w:t xml:space="preserve">投标报价</w:t>
      </w:r>
      <w:r>
        <w:rPr>
          <w:rFonts w:hint="eastAsia" w:ascii="宋体" w:hAnsi="宋体"/>
          <w:bCs/>
          <w:color w:val="auto"/>
          <w:sz w:val="24"/>
          <w:szCs w:val="22"/>
        </w:rPr>
        <w:t xml:space="preserve">包括但不限于食材采购费、人工服务费、配送费、仓储费、管理费、车辆使用费、食材检测费、服务所需人员的工资、国家规定的服务人员的社会保险、住房公积金、人身意外险、福利、培训，以及服务所用设备、服务所用材料消耗费用、利润、税金、政策性文件规定及合同包含的所有风险（包括但不限于最低工资调整、物价上涨、重大活动、检查、突发情况、税费调整等）、责任等各项应有费用。</w:t>
      </w:r>
      <w:r/>
    </w:p>
    <w:p>
      <w:pPr>
        <w:jc w:val="left"/>
        <w:pageBreakBefore/>
        <w:rPr>
          <w:rFonts w:hint="eastAsia" w:ascii="宋体" w:hAnsi="宋体"/>
          <w:bCs/>
          <w:color w:val="auto"/>
          <w:sz w:val="24"/>
          <w:szCs w:val="24"/>
        </w:rPr>
        <w:outlineLvl w:val="0"/>
      </w:pPr>
      <w:r/>
      <w:bookmarkStart w:id="193" w:name="_Toc98277379"/>
      <w:r/>
      <w:bookmarkStart w:id="194" w:name="_Toc116946359"/>
      <w:r/>
      <w:bookmarkStart w:id="195" w:name="_Toc36414929"/>
      <w:r/>
      <w:bookmarkStart w:id="196" w:name="_Toc39873236"/>
      <w:r/>
      <w:bookmarkStart w:id="197" w:name="_Toc39873191"/>
      <w:r>
        <w:rPr>
          <w:rFonts w:hint="eastAsia" w:ascii="宋体" w:hAnsi="宋体"/>
          <w:bCs/>
          <w:color w:val="auto"/>
          <w:sz w:val="24"/>
          <w:szCs w:val="24"/>
        </w:rPr>
        <w:t xml:space="preserve">（六）投标供应商拟投入本项目人员一览表（格式）</w:t>
      </w:r>
      <w:bookmarkEnd w:id="193"/>
      <w:r/>
      <w:bookmarkEnd w:id="194"/>
      <w:r/>
      <w:bookmarkEnd w:id="195"/>
      <w:r/>
      <w:bookmarkEnd w:id="196"/>
      <w:r/>
      <w:bookmarkEnd w:id="197"/>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JSZC-320206-LXZB-G2026-0010</w:t>
      </w:r>
      <w:r/>
    </w:p>
    <w:tbl>
      <w:tblPr>
        <w:tblStyle w:val="783"/>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98" w:name="_Toc37322908"/>
            <w:r/>
            <w:bookmarkStart w:id="199" w:name="_Toc37328757"/>
            <w:r/>
            <w:bookmarkStart w:id="200" w:name="_Toc98277380"/>
            <w:r/>
            <w:bookmarkStart w:id="201" w:name="_Toc116946360"/>
            <w:r>
              <w:rPr>
                <w:rFonts w:hint="eastAsia" w:ascii="宋体" w:hAnsi="宋体"/>
                <w:bCs/>
                <w:color w:val="auto"/>
                <w:sz w:val="24"/>
                <w:szCs w:val="24"/>
              </w:rPr>
              <w:t xml:space="preserve">**人员</w:t>
            </w:r>
            <w:bookmarkEnd w:id="198"/>
            <w:r/>
            <w:bookmarkEnd w:id="199"/>
            <w:r/>
            <w:bookmarkEnd w:id="200"/>
            <w:r/>
            <w:bookmarkEnd w:id="201"/>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202" w:name="_Toc37328758"/>
            <w:r/>
            <w:bookmarkStart w:id="203" w:name="_Toc116946361"/>
            <w:r/>
            <w:bookmarkStart w:id="204" w:name="_Toc37322909"/>
            <w:r/>
            <w:bookmarkStart w:id="205" w:name="_Toc98277381"/>
            <w:r>
              <w:rPr>
                <w:rFonts w:hint="eastAsia" w:ascii="宋体" w:hAnsi="宋体"/>
                <w:bCs/>
                <w:color w:val="auto"/>
                <w:sz w:val="24"/>
                <w:szCs w:val="24"/>
              </w:rPr>
              <w:t xml:space="preserve">**人员</w:t>
            </w:r>
            <w:bookmarkEnd w:id="202"/>
            <w:r/>
            <w:bookmarkEnd w:id="203"/>
            <w:r/>
            <w:bookmarkEnd w:id="204"/>
            <w:r/>
            <w:bookmarkEnd w:id="205"/>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206" w:name="_Toc37322910"/>
            <w:r/>
            <w:bookmarkStart w:id="207" w:name="_Toc116946362"/>
            <w:r/>
            <w:bookmarkStart w:id="208" w:name="_Toc98277382"/>
            <w:r/>
            <w:bookmarkStart w:id="209" w:name="_Toc37328759"/>
            <w:r>
              <w:rPr>
                <w:rFonts w:hint="eastAsia" w:ascii="宋体" w:hAnsi="宋体"/>
                <w:bCs/>
                <w:color w:val="auto"/>
                <w:sz w:val="24"/>
                <w:szCs w:val="24"/>
              </w:rPr>
              <w:t xml:space="preserve">……</w:t>
            </w:r>
            <w:bookmarkEnd w:id="206"/>
            <w:r/>
            <w:bookmarkEnd w:id="207"/>
            <w:r/>
            <w:bookmarkEnd w:id="208"/>
            <w:r/>
            <w:bookmarkEnd w:id="209"/>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2026年石塘湾派出所食堂原材料采购项目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JSZC-320206-LXZB-G2026-0010</w:t>
      </w:r>
      <w:r/>
    </w:p>
    <w:tbl>
      <w:tblPr>
        <w:tblStyle w:val="783"/>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210" w:name="_Hlk96107964"/>
      <w:r/>
      <w:bookmarkStart w:id="211" w:name="_Toc116946363"/>
      <w:r/>
      <w:bookmarkStart w:id="212" w:name="_Toc98277383"/>
      <w:r/>
      <w:bookmarkStart w:id="213" w:name="_Toc36830599"/>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210"/>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r>
      <w:r/>
    </w:p>
    <w:p>
      <w:pPr>
        <w:jc w:val="left"/>
        <w:pageBreakBefore/>
        <w:spacing w:after="160" w:line="259" w:lineRule="auto"/>
        <w:widowControl/>
        <w:rPr>
          <w:rFonts w:hint="default" w:ascii="宋体" w:hAnsi="宋体" w:eastAsia="宋体" w:cs="Times New Roman"/>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车辆、仪器设备配备一览表及承诺书</w:t>
      </w:r>
      <w:r/>
    </w:p>
    <w:p>
      <w:pPr>
        <w:jc w:val="center"/>
        <w:spacing w:line="360" w:lineRule="auto"/>
        <w:rPr>
          <w:rFonts w:hint="eastAsia" w:ascii="宋体" w:hAnsi="宋体" w:eastAsia="宋体" w:cs="Times New Roman"/>
          <w:b/>
          <w:color w:val="auto"/>
          <w:sz w:val="28"/>
          <w:szCs w:val="28"/>
          <w:lang w:eastAsia="zh-CN"/>
        </w:rPr>
      </w:pPr>
      <w:r>
        <w:rPr>
          <w:rFonts w:hint="eastAsia" w:ascii="宋体" w:hAnsi="宋体" w:eastAsia="宋体" w:cs="Times New Roman"/>
          <w:b/>
          <w:color w:val="auto"/>
          <w:sz w:val="28"/>
          <w:szCs w:val="28"/>
          <w:lang w:val="en-US" w:eastAsia="zh-CN"/>
        </w:rPr>
        <w:t xml:space="preserve">车辆、仪器设备</w:t>
      </w:r>
      <w:r>
        <w:rPr>
          <w:rFonts w:hint="eastAsia" w:ascii="宋体" w:hAnsi="宋体" w:eastAsia="宋体" w:cs="Times New Roman"/>
          <w:b/>
          <w:color w:val="auto"/>
          <w:sz w:val="28"/>
          <w:szCs w:val="28"/>
          <w:lang w:eastAsia="zh-CN"/>
        </w:rPr>
        <w:t xml:space="preserve">配备一览表</w:t>
      </w:r>
      <w:r/>
    </w:p>
    <w:p>
      <w:pPr>
        <w:ind w:left="480" w:hanging="480"/>
        <w:spacing w:line="360" w:lineRule="auto"/>
        <w:rPr>
          <w:rFonts w:hint="eastAsia" w:cs="Times New Roman" w:asciiTheme="minorEastAsia" w:hAnsiTheme="minorEastAsia" w:eastAsiaTheme="minorEastAsia"/>
          <w:bCs/>
          <w:color w:val="auto"/>
          <w:sz w:val="24"/>
          <w:szCs w:val="24"/>
        </w:rPr>
      </w:pPr>
      <w:r>
        <w:rPr>
          <w:rFonts w:hint="eastAsia" w:cs="Times New Roman" w:asciiTheme="minorEastAsia" w:hAnsiTheme="minorEastAsia" w:eastAsiaTheme="minorEastAsia"/>
          <w:bCs/>
          <w:color w:val="auto"/>
          <w:sz w:val="24"/>
          <w:szCs w:val="24"/>
        </w:rPr>
        <w:t xml:space="preserve">项目名称：</w:t>
      </w:r>
      <w:r>
        <w:rPr>
          <w:rFonts w:hint="eastAsia" w:cs="Times New Roman" w:asciiTheme="minorEastAsia" w:hAnsiTheme="minorEastAsia" w:eastAsiaTheme="minorEastAsia"/>
          <w:bCs/>
          <w:color w:val="auto"/>
          <w:sz w:val="24"/>
          <w:szCs w:val="24"/>
          <w:lang w:eastAsia="zh-CN"/>
        </w:rPr>
        <w:t xml:space="preserve">2026年石塘湾派出所食堂原材料采购</w:t>
      </w:r>
      <w:r>
        <w:rPr>
          <w:rFonts w:hint="eastAsia" w:cs="Times New Roman" w:asciiTheme="minorEastAsia" w:hAnsiTheme="minorEastAsia" w:eastAsiaTheme="minorEastAsia"/>
          <w:bCs/>
          <w:color w:val="auto"/>
          <w:sz w:val="24"/>
          <w:szCs w:val="24"/>
        </w:rPr>
        <w:t xml:space="preserve"> </w:t>
      </w:r>
      <w:r/>
    </w:p>
    <w:p>
      <w:pPr>
        <w:ind w:left="480" w:hanging="480"/>
        <w:spacing w:line="360" w:lineRule="auto"/>
        <w:rPr>
          <w:rFonts w:hint="eastAsia" w:cs="Times New Roman" w:asciiTheme="minorEastAsia" w:hAnsiTheme="minorEastAsia" w:eastAsiaTheme="minorEastAsia"/>
          <w:bCs/>
          <w:color w:val="auto"/>
          <w:sz w:val="24"/>
          <w:szCs w:val="24"/>
          <w:lang w:eastAsia="zh-CN"/>
        </w:rPr>
      </w:pPr>
      <w:r>
        <w:rPr>
          <w:rFonts w:hint="eastAsia" w:cs="Times New Roman" w:asciiTheme="minorEastAsia" w:hAnsiTheme="minorEastAsia" w:eastAsiaTheme="minorEastAsia"/>
          <w:bCs/>
          <w:color w:val="auto"/>
          <w:sz w:val="24"/>
          <w:szCs w:val="24"/>
        </w:rPr>
        <w:t xml:space="preserve">项目编号：</w:t>
      </w:r>
      <w:r>
        <w:rPr>
          <w:rFonts w:hint="eastAsia" w:cs="Times New Roman" w:asciiTheme="minorEastAsia" w:hAnsiTheme="minorEastAsia" w:eastAsiaTheme="minorEastAsia"/>
          <w:bCs/>
          <w:color w:val="auto"/>
          <w:sz w:val="24"/>
          <w:szCs w:val="24"/>
          <w:lang w:eastAsia="zh-CN"/>
        </w:rPr>
        <w:t xml:space="preserve">JSZC-320206-LXZB-G2026-0010</w:t>
      </w:r>
      <w:r/>
    </w:p>
    <w:tbl>
      <w:tblPr>
        <w:tblStyle w:val="783"/>
        <w:tblW w:w="10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2244"/>
        <w:gridCol w:w="1650"/>
        <w:gridCol w:w="2454"/>
        <w:gridCol w:w="1500"/>
      </w:tblGrid>
      <w:tr>
        <w:trPr>
          <w:trHeight w:val="76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序号</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名称</w:t>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单位</w:t>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数量</w:t>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pacing w:val="-20"/>
                <w:sz w:val="24"/>
                <w:szCs w:val="24"/>
              </w:rPr>
              <w:suppressLineNumbers w:val="0"/>
            </w:pPr>
            <w:r>
              <w:rPr>
                <w:rFonts w:hint="eastAsia" w:ascii="宋体" w:hAnsi="宋体" w:eastAsia="宋体" w:cs="Times New Roman"/>
                <w:color w:val="auto"/>
                <w:spacing w:val="-20"/>
                <w:sz w:val="24"/>
                <w:szCs w:val="24"/>
              </w:rPr>
              <w:t xml:space="preserve">性质（自有/租赁）</w:t>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lang w:val="en-US" w:eastAsia="zh-CN"/>
              </w:rPr>
              <w:suppressLineNumbers w:val="0"/>
            </w:pPr>
            <w:r>
              <w:rPr>
                <w:rFonts w:hint="eastAsia" w:ascii="宋体" w:hAnsi="宋体" w:cs="Times New Roman"/>
                <w:color w:val="auto"/>
                <w:sz w:val="24"/>
                <w:szCs w:val="24"/>
                <w:lang w:val="en-US" w:eastAsia="zh-CN"/>
              </w:rPr>
              <w:t xml:space="preserve">基础配备/用于评分</w:t>
            </w:r>
            <w:r/>
          </w:p>
        </w:tc>
      </w:tr>
      <w:tr>
        <w:trPr>
          <w:trHeight w:val="55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0"/>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2</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7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3</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6"/>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4</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5</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6</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7</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8</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9</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0</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6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t xml:space="preserve">…</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bl>
    <w:p>
      <w:pPr>
        <w:ind w:left="420" w:right="357" w:hanging="400"/>
        <w:spacing w:before="120" w:line="360" w:lineRule="auto"/>
        <w:rPr>
          <w:rFonts w:hint="default" w:ascii="宋体" w:hAnsi="宋体" w:eastAsia="宋体" w:cs="Times New Roman"/>
          <w:b/>
          <w:bCs/>
          <w:color w:val="auto"/>
          <w:szCs w:val="21"/>
        </w:rPr>
      </w:pPr>
      <w:r>
        <w:rPr>
          <w:rFonts w:hint="default" w:ascii="宋体" w:hAnsi="宋体" w:eastAsia="宋体" w:cs="Times New Roman"/>
          <w:b/>
          <w:bCs/>
          <w:color w:val="auto"/>
          <w:szCs w:val="21"/>
        </w:rPr>
      </w:r>
      <w:r/>
    </w:p>
    <w:p>
      <w:pPr>
        <w:jc w:val="left"/>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注：</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（1）其中用于评分的</w:t>
      </w:r>
      <w:r>
        <w:rPr>
          <w:rFonts w:hint="eastAsia" w:ascii="宋体" w:hAnsi="宋体" w:eastAsia="宋体" w:cs="Times New Roman"/>
          <w:b/>
          <w:bCs/>
          <w:color w:val="auto"/>
          <w:sz w:val="24"/>
          <w:szCs w:val="24"/>
          <w:lang w:val="en-US" w:eastAsia="zh-CN"/>
        </w:rPr>
        <w:t xml:space="preserve">车辆、仪器设备</w:t>
      </w:r>
      <w:r>
        <w:rPr>
          <w:rFonts w:hint="eastAsia" w:ascii="宋体" w:hAnsi="宋体" w:eastAsia="宋体" w:cs="Times New Roman"/>
          <w:b/>
          <w:bCs/>
          <w:color w:val="auto"/>
          <w:sz w:val="24"/>
          <w:szCs w:val="24"/>
        </w:rPr>
        <w:t xml:space="preserve">须提供评分标准中需要提交的证明材料。如出现证明材料扫描件内容不完整或字迹、内容、盖章模糊不清等情况均不得分；</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（2）最低配备要求的车辆仅需列明名称和数量，不低于项目需求</w:t>
      </w:r>
      <w:r>
        <w:rPr>
          <w:rFonts w:hint="eastAsia" w:ascii="宋体" w:hAnsi="宋体" w:eastAsia="宋体" w:cs="Times New Roman"/>
          <w:b/>
          <w:bCs/>
          <w:color w:val="auto"/>
          <w:sz w:val="24"/>
          <w:szCs w:val="24"/>
          <w:lang w:val="en-US" w:eastAsia="zh-CN"/>
        </w:rPr>
        <w:t xml:space="preserve">中</w:t>
      </w:r>
      <w:r>
        <w:rPr>
          <w:rFonts w:hint="eastAsia" w:ascii="宋体" w:hAnsi="宋体" w:eastAsia="宋体" w:cs="Times New Roman"/>
          <w:b/>
          <w:bCs/>
          <w:color w:val="auto"/>
          <w:sz w:val="24"/>
          <w:szCs w:val="24"/>
        </w:rPr>
        <w:t xml:space="preserve">的</w:t>
      </w:r>
      <w:r>
        <w:rPr>
          <w:rFonts w:hint="eastAsia" w:ascii="宋体" w:hAnsi="宋体" w:eastAsia="宋体" w:cs="Times New Roman"/>
          <w:b/>
          <w:bCs/>
          <w:color w:val="auto"/>
          <w:sz w:val="24"/>
          <w:szCs w:val="24"/>
          <w:lang w:val="en-US" w:eastAsia="zh-CN"/>
        </w:rPr>
        <w:t xml:space="preserve">最低配备要求</w:t>
      </w:r>
      <w:r>
        <w:rPr>
          <w:rFonts w:hint="eastAsia" w:ascii="宋体" w:hAnsi="宋体" w:eastAsia="宋体" w:cs="Times New Roman"/>
          <w:b/>
          <w:bCs/>
          <w:color w:val="auto"/>
          <w:sz w:val="24"/>
          <w:szCs w:val="24"/>
        </w:rPr>
        <w:t xml:space="preserve">，具体资料</w:t>
      </w:r>
      <w:r>
        <w:rPr>
          <w:rFonts w:hint="eastAsia" w:ascii="宋体" w:hAnsi="宋体" w:eastAsia="宋体" w:cs="Times New Roman"/>
          <w:b/>
          <w:bCs/>
          <w:color w:val="auto"/>
          <w:sz w:val="24"/>
          <w:szCs w:val="24"/>
          <w:lang w:eastAsia="zh-CN"/>
        </w:rPr>
        <w:t xml:space="preserve">可以</w:t>
      </w:r>
      <w:r>
        <w:rPr>
          <w:rFonts w:hint="eastAsia" w:ascii="宋体" w:hAnsi="宋体" w:eastAsia="宋体" w:cs="Times New Roman"/>
          <w:b/>
          <w:bCs/>
          <w:color w:val="auto"/>
          <w:sz w:val="24"/>
          <w:szCs w:val="24"/>
        </w:rPr>
        <w:t xml:space="preserve">中标后在规定时间内向采购人提供。</w:t>
      </w:r>
      <w:r/>
    </w:p>
    <w:p>
      <w:pPr>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br w:type="page" w:clear="all"/>
      </w:r>
      <w:r/>
    </w:p>
    <w:p>
      <w:pPr>
        <w:jc w:val="center"/>
        <w:spacing w:line="360" w:lineRule="auto"/>
        <w:rPr>
          <w:rFonts w:hint="default" w:ascii="宋体" w:hAnsi="宋体" w:eastAsia="宋体" w:cs="Times New Roman"/>
          <w:b/>
          <w:bCs/>
          <w:color w:val="auto"/>
          <w:sz w:val="28"/>
          <w:szCs w:val="28"/>
        </w:rPr>
      </w:pPr>
      <w:r>
        <w:rPr>
          <w:rFonts w:hint="eastAsia" w:ascii="宋体" w:hAnsi="宋体" w:eastAsia="宋体" w:cs="Times New Roman"/>
          <w:b/>
          <w:bCs/>
          <w:color w:val="auto"/>
          <w:sz w:val="28"/>
          <w:szCs w:val="28"/>
        </w:rPr>
        <w:t xml:space="preserve">《</w:t>
      </w:r>
      <w:r>
        <w:rPr>
          <w:rFonts w:hint="eastAsia" w:ascii="宋体" w:hAnsi="宋体" w:eastAsia="宋体" w:cs="Times New Roman"/>
          <w:b/>
          <w:bCs/>
          <w:color w:val="auto"/>
          <w:sz w:val="28"/>
          <w:szCs w:val="28"/>
          <w:lang w:val="en-US" w:eastAsia="zh-CN"/>
        </w:rPr>
        <w:t xml:space="preserve">车辆、仪器设备项目专用承诺书</w:t>
      </w:r>
      <w:r>
        <w:rPr>
          <w:rFonts w:hint="eastAsia" w:ascii="宋体" w:hAnsi="宋体" w:eastAsia="宋体" w:cs="Times New Roman"/>
          <w:b/>
          <w:bCs/>
          <w:color w:val="auto"/>
          <w:sz w:val="28"/>
          <w:szCs w:val="28"/>
        </w:rPr>
        <w:t xml:space="preserve">》</w:t>
      </w:r>
      <w:r/>
    </w:p>
    <w:p>
      <w:pPr>
        <w:spacing w:line="48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rPr>
        <w:t xml:space="preserve">投标供应商</w:t>
      </w:r>
      <w:r>
        <w:rPr>
          <w:rFonts w:hint="eastAsia" w:ascii="宋体" w:hAnsi="宋体" w:eastAsia="宋体" w:cs="Times New Roman"/>
          <w:color w:val="auto"/>
          <w:sz w:val="24"/>
          <w:szCs w:val="24"/>
        </w:rPr>
        <w:t xml:space="preserve">名称）在此承诺：</w:t>
      </w:r>
      <w:r/>
    </w:p>
    <w:p>
      <w:pPr>
        <w:ind w:firstLine="480"/>
        <w:spacing w:before="240" w:line="360" w:lineRule="auto"/>
        <w:rPr>
          <w:rFonts w:hint="default" w:ascii="宋体" w:hAnsi="宋体" w:eastAsia="宋体" w:cs="宋体"/>
          <w:color w:val="auto"/>
          <w:sz w:val="24"/>
          <w:szCs w:val="24"/>
        </w:rPr>
      </w:pPr>
      <w:r>
        <w:rPr>
          <w:rFonts w:hint="default" w:ascii="宋体" w:hAnsi="宋体" w:eastAsia="宋体" w:cs="Times New Roman"/>
          <w:bCs/>
          <w:color w:val="auto"/>
          <w:sz w:val="24"/>
          <w:szCs w:val="24"/>
        </w:rPr>
        <w:t xml:space="preserve">我公司</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单位</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愿针对此次</w:t>
      </w:r>
      <w:r>
        <w:rPr>
          <w:rFonts w:hint="eastAsia" w:ascii="宋体" w:hAnsi="宋体" w:eastAsia="宋体" w:cs="Times New Roman"/>
          <w:bCs/>
          <w:color w:val="auto"/>
          <w:sz w:val="24"/>
          <w:szCs w:val="24"/>
          <w:u w:val="single"/>
          <w:lang w:val="en-US" w:eastAsia="zh-CN"/>
        </w:rPr>
        <w:t xml:space="preserve">                </w:t>
      </w:r>
      <w:r>
        <w:rPr>
          <w:rFonts w:hint="default" w:ascii="宋体" w:hAnsi="宋体" w:eastAsia="宋体" w:cs="Times New Roman"/>
          <w:bCs/>
          <w:color w:val="auto"/>
          <w:sz w:val="24"/>
          <w:szCs w:val="24"/>
        </w:rPr>
        <w:t xml:space="preserve">进行投标</w:t>
      </w:r>
      <w:r>
        <w:rPr>
          <w:rFonts w:hint="eastAsia" w:ascii="宋体" w:hAnsi="宋体" w:eastAsia="宋体" w:cs="宋体"/>
          <w:color w:val="auto"/>
          <w:sz w:val="24"/>
          <w:szCs w:val="24"/>
        </w:rPr>
        <w:t xml:space="preserve">，我公司承诺：</w:t>
      </w:r>
      <w:r/>
    </w:p>
    <w:p>
      <w:pPr>
        <w:ind w:firstLine="480"/>
        <w:jc w:val="left"/>
        <w:spacing w:before="240"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一旦中标，为本项目全部服务人员（包括管理人员）购买</w:t>
      </w:r>
      <w:r>
        <w:rPr>
          <w:rFonts w:hint="eastAsia" w:ascii="宋体" w:hAnsi="宋体" w:cs="宋体"/>
          <w:color w:val="auto"/>
          <w:sz w:val="24"/>
          <w:szCs w:val="24"/>
          <w:lang w:val="en-US" w:eastAsia="zh-CN"/>
        </w:rPr>
        <w:t xml:space="preserve">安全</w:t>
      </w:r>
      <w:r>
        <w:rPr>
          <w:rFonts w:hint="eastAsia" w:ascii="宋体" w:hAnsi="宋体" w:eastAsia="宋体" w:cs="宋体"/>
          <w:color w:val="auto"/>
          <w:sz w:val="24"/>
          <w:szCs w:val="24"/>
          <w:lang w:val="zh-CN" w:eastAsia="zh-CN"/>
        </w:rPr>
        <w:t xml:space="preserve">责任险、人身意外伤害险。</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承诺人员基本工资、福利待遇符合政策规定，不低于最新公布的无锡市最低工资标准。</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承诺所有用于本项目的</w:t>
      </w:r>
      <w:r>
        <w:rPr>
          <w:rFonts w:hint="eastAsia" w:ascii="宋体" w:hAnsi="宋体" w:eastAsia="宋体" w:cs="宋体"/>
          <w:color w:val="auto"/>
          <w:sz w:val="24"/>
          <w:szCs w:val="24"/>
          <w:lang w:val="en-US" w:eastAsia="zh-CN"/>
        </w:rPr>
        <w:t xml:space="preserve">仪器设备</w:t>
      </w:r>
      <w:r>
        <w:rPr>
          <w:rFonts w:hint="eastAsia" w:ascii="宋体" w:hAnsi="宋体" w:eastAsia="宋体" w:cs="宋体"/>
          <w:color w:val="auto"/>
          <w:sz w:val="24"/>
          <w:szCs w:val="24"/>
        </w:rPr>
        <w:t xml:space="preserve">不另作他用。</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如违背上述承诺，本公司</w:t>
      </w:r>
      <w:r>
        <w:rPr>
          <w:rFonts w:hint="eastAsia" w:ascii="宋体" w:hAnsi="宋体" w:eastAsia="宋体" w:cs="宋体"/>
          <w:color w:val="auto"/>
          <w:sz w:val="24"/>
          <w:szCs w:val="24"/>
        </w:rPr>
        <w:t xml:space="preserve">（单位）</w:t>
      </w:r>
      <w:r>
        <w:rPr>
          <w:rFonts w:hint="eastAsia" w:ascii="宋体" w:hAnsi="宋体" w:eastAsia="宋体" w:cs="宋体"/>
          <w:bCs/>
          <w:color w:val="auto"/>
          <w:sz w:val="24"/>
          <w:szCs w:val="24"/>
        </w:rPr>
        <w:t xml:space="preserve">将承担一切法律责任。贵单位可取消我公司中标资格，并接受政府采购主管部门对我公司做出的任何处理。</w:t>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372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投标供应商（盖章）：</w:t>
      </w:r>
      <w:r/>
    </w:p>
    <w:p>
      <w:pPr>
        <w:ind w:firstLine="108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法定代表人或法定代表人授权代表签字或盖章：</w:t>
      </w:r>
      <w:r/>
    </w:p>
    <w:p>
      <w:pPr>
        <w:ind w:firstLine="5400"/>
        <w:spacing w:before="240" w:line="360" w:lineRule="auto"/>
        <w:rPr>
          <w:rFonts w:hint="default" w:ascii="宋体" w:hAnsi="宋体" w:eastAsia="宋体" w:cs="宋体"/>
          <w:b/>
          <w:color w:val="auto"/>
          <w:sz w:val="24"/>
          <w:szCs w:val="24"/>
        </w:rPr>
      </w:pPr>
      <w:r>
        <w:rPr>
          <w:rFonts w:hint="eastAsia" w:ascii="宋体" w:hAnsi="宋体" w:eastAsia="宋体" w:cs="Times New Roman"/>
          <w:bCs/>
          <w:color w:val="auto"/>
          <w:sz w:val="24"/>
          <w:szCs w:val="24"/>
        </w:rPr>
        <w:t xml:space="preserve">日期：</w:t>
      </w:r>
      <w:r/>
    </w:p>
    <w:p>
      <w:pPr>
        <w:jc w:val="left"/>
        <w:pageBreakBefore/>
        <w:rPr>
          <w:rFonts w:hint="eastAsia" w:ascii="宋体" w:hAnsi="宋体"/>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偏离表</w:t>
      </w:r>
      <w:bookmarkEnd w:id="211"/>
      <w:r/>
      <w:bookmarkEnd w:id="212"/>
      <w:r/>
      <w:bookmarkEnd w:id="213"/>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2026年石塘湾派出所食堂原材料采购项目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JSZC-320206-LXZB-G2026-0010</w:t>
      </w:r>
      <w:r/>
    </w:p>
    <w:tbl>
      <w:tblPr>
        <w:tblStyle w:val="783"/>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供应期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Theme="minorEastAsia" w:hAnsiTheme="minorEastAsia" w:eastAsiaTheme="minorEastAsia"/>
                <w:color w:val="auto"/>
                <w:szCs w:val="20"/>
                <w:lang w:val="en-US" w:eastAsia="zh-CN"/>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3</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14:ligatures w14: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4</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t xml:space="preserve">价格确认及结算要求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5</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t xml:space="preserve">其他要求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2026年石塘湾派出所食堂原材料采购项目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JSZC-320206-LXZB-G2026-0010</w:t>
      </w:r>
      <w:r/>
    </w:p>
    <w:tbl>
      <w:tblPr>
        <w:tblStyle w:val="783"/>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214" w:name="_Toc36830600"/>
      <w:r/>
      <w:bookmarkStart w:id="215" w:name="_Toc116946364"/>
      <w:r/>
      <w:bookmarkStart w:id="216" w:name="_Toc9827738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214"/>
      <w:r/>
      <w:bookmarkEnd w:id="215"/>
      <w:r/>
      <w:bookmarkEnd w:id="216"/>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78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hint="eastAsia" w:ascii="宋体" w:hAnsi="宋体"/>
          <w:bCs/>
          <w:color w:val="auto"/>
          <w:sz w:val="24"/>
          <w:szCs w:val="24"/>
        </w:rPr>
        <w:outlineLvl w:val="0"/>
      </w:pPr>
      <w:r/>
      <w:bookmarkStart w:id="217" w:name="_Toc36830601"/>
      <w:r/>
      <w:bookmarkStart w:id="218" w:name="_Toc116946365"/>
      <w:r/>
      <w:bookmarkStart w:id="219" w:name="_Toc98277386"/>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17"/>
      <w:r/>
      <w:bookmarkEnd w:id="218"/>
      <w:r/>
      <w:bookmarkEnd w:id="219"/>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220" w:name="_Toc98277387"/>
      <w:r/>
      <w:bookmarkStart w:id="221" w:name="_Toc36830602"/>
      <w:r/>
      <w:bookmarkStart w:id="222" w:name="_Toc116946366"/>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20"/>
      <w:r/>
      <w:bookmarkEnd w:id="221"/>
      <w:r/>
      <w:bookmarkEnd w:id="222"/>
      <w:r/>
      <w:r/>
    </w:p>
    <w:p>
      <w:pPr>
        <w:jc w:val="center"/>
        <w:spacing w:line="500" w:lineRule="exact"/>
        <w:rPr>
          <w:rFonts w:hint="eastAsia" w:ascii="宋体" w:hAnsi="宋体"/>
          <w:b/>
          <w:color w:val="auto"/>
          <w:sz w:val="28"/>
          <w:szCs w:val="28"/>
        </w:rPr>
      </w:pPr>
      <w:r/>
      <w:bookmarkStart w:id="223" w:name="OLE_LINK2"/>
      <w:r/>
      <w:bookmarkStart w:id="224" w:name="OLE_LINK14"/>
      <w:r/>
      <w:bookmarkStart w:id="225" w:name="_Toc98277388"/>
      <w:r/>
      <w:bookmarkStart w:id="226" w:name="OLE_LINK13"/>
      <w:r/>
      <w:bookmarkStart w:id="227" w:name="_Toc36830603"/>
      <w:r/>
      <w:bookmarkStart w:id="228" w:name="_Toc116946367"/>
      <w:r>
        <w:rPr>
          <w:rFonts w:ascii="宋体" w:hAnsi="宋体"/>
          <w:b/>
          <w:color w:val="auto"/>
          <w:sz w:val="28"/>
          <w:szCs w:val="28"/>
        </w:rPr>
        <w:t xml:space="preserve">中小企业声明函（服务）</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lang w:eastAsia="zh-CN"/>
        </w:rPr>
        <w:t xml:space="preserve">，可</w:t>
      </w:r>
      <w:r>
        <w:rPr>
          <w:rFonts w:hint="eastAsia" w:ascii="宋体" w:hAnsi="宋体"/>
          <w:bCs/>
          <w:color w:val="auto"/>
          <w:sz w:val="24"/>
          <w:szCs w:val="24"/>
        </w:rPr>
        <w:t xml:space="preserve">依照《中华人民共和国政府采购法》等国家有关规定追究相应责任。</w:t>
      </w:r>
      <w:bookmarkEnd w:id="223"/>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24"/>
      <w:r/>
      <w:bookmarkEnd w:id="225"/>
      <w:r/>
      <w:bookmarkEnd w:id="226"/>
      <w:r/>
      <w:bookmarkEnd w:id="227"/>
      <w:r/>
      <w:bookmarkEnd w:id="228"/>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bCs/>
          <w:color w:val="auto"/>
          <w:sz w:val="24"/>
          <w:szCs w:val="24"/>
        </w:rPr>
      </w:pPr>
      <w:r/>
      <w:bookmarkStart w:id="229" w:name="_Hlk62691704"/>
      <w:r>
        <w:rPr>
          <w:rFonts w:hint="eastAsia" w:ascii="宋体" w:hAnsi="宋体"/>
          <w:bCs/>
          <w:color w:val="auto"/>
          <w:sz w:val="24"/>
          <w:szCs w:val="24"/>
        </w:rPr>
        <w:t xml:space="preserve">（备注：中标供应商为残疾人福利单位的，此声明函将随中标结果同时公告，接受社会监督）</w:t>
      </w:r>
      <w:bookmarkEnd w:id="229"/>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30"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31" w:name="_Toc98277389"/>
      <w:r/>
      <w:bookmarkStart w:id="232"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）（投标供应商）投标单位情况表（格式）</w:t>
      </w:r>
      <w:bookmarkEnd w:id="230"/>
      <w:r/>
      <w:bookmarkEnd w:id="231"/>
      <w:r/>
      <w:bookmarkEnd w:id="232"/>
      <w:r/>
      <w:r/>
    </w:p>
    <w:p>
      <w:pPr>
        <w:ind w:firstLine="0"/>
        <w:jc w:val="center"/>
        <w:widowControl w:val="off"/>
        <w:rPr>
          <w:rFonts w:hint="default" w:ascii="宋体" w:hAnsi="Times New Roman" w:eastAsia="宋体" w:cs="Times New Roman"/>
          <w:b/>
          <w:color w:val="auto"/>
          <w:sz w:val="21"/>
          <w:szCs w:val="21"/>
          <w:lang w:val="en-US" w:eastAsia="zh-CN" w:bidi="ar-SA"/>
        </w:rPr>
      </w:pPr>
      <w:r>
        <w:rPr>
          <w:rFonts w:hint="eastAsia" w:ascii="宋体" w:hAnsi="宋体" w:eastAsia="宋体" w:cs="Times New Roman"/>
          <w:b/>
          <w:color w:val="auto"/>
          <w:sz w:val="21"/>
          <w:szCs w:val="21"/>
          <w:lang w:val="en-US" w:eastAsia="zh-CN" w:bidi="ar-SA"/>
        </w:rPr>
        <w:t xml:space="preserve">投标单位情况表</w:t>
      </w:r>
      <w:r/>
    </w:p>
    <w:p>
      <w:pPr>
        <w:ind w:firstLine="420"/>
        <w:jc w:val="left"/>
        <w:rPr>
          <w:rFonts w:hint="eastAsia" w:ascii="宋体" w:hAnsi="宋体" w:eastAsia="宋体"/>
          <w:color w:val="auto"/>
          <w:szCs w:val="21"/>
        </w:rPr>
      </w:pPr>
      <w:r>
        <w:rPr>
          <w:rFonts w:hint="eastAsia" w:ascii="宋体" w:hAnsi="宋体" w:eastAsia="宋体"/>
          <w:color w:val="auto"/>
          <w:szCs w:val="21"/>
        </w:rPr>
        <w:t xml:space="preserve">单位名称：（公章）</w:t>
      </w:r>
      <w:r/>
    </w:p>
    <w:tbl>
      <w:tblPr>
        <w:tblStyle w:val="839"/>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center"/>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ind w:firstLine="0"/>
        <w:jc w:val="left"/>
        <w:widowControl w:val="off"/>
        <w:rPr>
          <w:rFonts w:hint="eastAsia" w:ascii="宋体" w:hAnsi="宋体"/>
          <w:color w:val="auto"/>
          <w:sz w:val="28"/>
          <w:szCs w:val="21"/>
        </w:rPr>
      </w:pPr>
      <w:r>
        <w:rPr>
          <w:color w:val="auto"/>
          <w:sz w:val="24"/>
        </w:rPr>
        <w:br w:type="page" w:clear="all"/>
      </w:r>
      <w:r/>
    </w:p>
    <w:p>
      <w:pPr>
        <w:pStyle w:val="788"/>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十五</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lang w:eastAsia="zh-CN"/>
        </w:rPr>
        <w:t xml:space="preserve">《           政府采购合同》（以下简称“主合同”）</w:t>
      </w:r>
      <w:r>
        <w:rPr>
          <w:rFonts w:hint="eastAsia" w:ascii="宋体" w:hAnsi="宋体" w:cs="宋体"/>
          <w:color w:val="auto"/>
          <w:sz w:val="24"/>
        </w:rPr>
        <w:t xml:space="preserve">，且依据该合同的约定，供应商应在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 xml:space="preserve">2.</w:t>
      </w:r>
      <w:r>
        <w:rPr>
          <w:rFonts w:hint="eastAsia" w:ascii="宋体" w:hAnsi="宋体" w:cs="宋体"/>
          <w:color w:val="auto"/>
          <w:sz w:val="24"/>
        </w:rPr>
        <w:t xml:space="preserve">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olor w:val="auto"/>
          <w:sz w:val="24"/>
        </w:rPr>
      </w:pPr>
      <w:r>
        <w:rPr>
          <w:rFonts w:hint="eastAsia"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4"/>
      <w:rPr>
        <w:rStyle w:val="842"/>
      </w:rPr>
      <w:framePr w:wrap="around" w:vAnchor="text" w:hAnchor="margin" w:xAlign="center" w:y="22"/>
    </w:pPr>
    <w:r>
      <w:fldChar w:fldCharType="begin"/>
    </w:r>
    <w:r>
      <w:rPr>
        <w:rStyle w:val="842"/>
      </w:rPr>
      <w:instrText xml:space="preserve">PAGE  </w:instrText>
    </w:r>
    <w:r>
      <w:fldChar w:fldCharType="separate"/>
    </w:r>
    <w:r>
      <w:rPr>
        <w:rStyle w:val="842"/>
      </w:rPr>
      <w:t xml:space="preserve">63</w:t>
    </w:r>
    <w:r>
      <w:fldChar w:fldCharType="end"/>
    </w:r>
    <w:r/>
  </w:p>
  <w:p>
    <w:pPr>
      <w:pStyle w:val="8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42"/>
      </w:rPr>
      <w:framePr w:wrap="around" w:vAnchor="text" w:hAnchor="margin" w:xAlign="center" w:y="1"/>
    </w:pPr>
    <w:r>
      <w:fldChar w:fldCharType="begin"/>
    </w:r>
    <w:r>
      <w:rPr>
        <w:rStyle w:val="842"/>
      </w:rPr>
      <w:instrText xml:space="preserve">PAGE  </w:instrText>
    </w:r>
    <w:r>
      <w:fldChar w:fldCharType="end"/>
    </w:r>
    <w:r/>
  </w:p>
  <w:p>
    <w:pPr>
      <w:pStyle w:val="8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4"/>
      <w:rPr>
        <w:rStyle w:val="842"/>
      </w:rPr>
      <w:framePr w:wrap="around" w:vAnchor="text" w:hAnchor="page" w:x="5866" w:y="67"/>
    </w:pPr>
    <w:r>
      <w:fldChar w:fldCharType="begin"/>
    </w:r>
    <w:r>
      <w:rPr>
        <w:rStyle w:val="842"/>
      </w:rPr>
      <w:instrText xml:space="preserve">PAGE  </w:instrText>
    </w:r>
    <w:r>
      <w:fldChar w:fldCharType="separate"/>
    </w:r>
    <w:r>
      <w:rPr>
        <w:rStyle w:val="842"/>
      </w:rPr>
      <w:t xml:space="preserve">1</w:t>
    </w:r>
    <w:r>
      <w:fldChar w:fldCharType="end"/>
    </w:r>
    <w:r/>
  </w:p>
  <w:p>
    <w:pPr>
      <w:pStyle w:val="8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3"/>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6"/>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69"/>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decimal"/>
      <w:isLgl w:val="false"/>
      <w:suff w:val="nothing"/>
      <w:lvlText w:val="%1．"/>
      <w:lvlJc w:val="left"/>
      <w:pPr>
        <w:ind w:left="846"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9">
    <w:multiLevelType w:val="hybridMultilevel"/>
    <w:lvl w:ilvl="0">
      <w:start w:val="1"/>
      <w:numFmt w:val="bullet"/>
      <w:pStyle w:val="135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80"/>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7">
    <w:multiLevelType w:val="hybridMultilevel"/>
    <w:lvl w:ilvl="0">
      <w:start w:val="1"/>
      <w:numFmt w:val="chineseCountingThousand"/>
      <w:isLgl w:val="false"/>
      <w:suff w:val="nothing"/>
      <w:lvlText w:val="%1、"/>
      <w:lvlJc w:val="left"/>
      <w:pPr>
        <w:ind w:left="1160" w:hanging="450"/>
      </w:pPr>
      <w:rPr>
        <w:rFonts w:hint="eastAsia"/>
        <w:b/>
        <w:bCs w:val="0"/>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9"/>
  </w:num>
  <w:num w:numId="2">
    <w:abstractNumId w:val="4"/>
  </w:num>
  <w:num w:numId="3">
    <w:abstractNumId w:val="15"/>
  </w:num>
  <w:num w:numId="4">
    <w:abstractNumId w:val="2"/>
  </w:num>
  <w:num w:numId="5">
    <w:abstractNumId w:val="0"/>
  </w:num>
  <w:num w:numId="6">
    <w:abstractNumId w:val="13"/>
  </w:num>
  <w:num w:numId="7">
    <w:abstractNumId w:val="1"/>
  </w:num>
  <w:num w:numId="8">
    <w:abstractNumId w:val="3"/>
  </w:num>
  <w:num w:numId="9">
    <w:abstractNumId w:val="11"/>
  </w:num>
  <w:num w:numId="10">
    <w:abstractNumId w:val="6"/>
  </w:num>
  <w:num w:numId="11">
    <w:abstractNumId w:val="14"/>
  </w:num>
  <w:num w:numId="12">
    <w:abstractNumId w:val="7"/>
  </w:num>
  <w:num w:numId="13">
    <w:abstractNumId w:val="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2"/>
  </w:num>
  <w:num w:numId="17">
    <w:abstractNumId w:val="1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3">
    <w:name w:val="Heading 1"/>
    <w:basedOn w:val="772"/>
    <w:next w:val="772"/>
    <w:link w:val="1013"/>
    <w:uiPriority w:val="0"/>
    <w:qFormat/>
    <w:pPr>
      <w:jc w:val="center"/>
      <w:keepNext/>
      <w:outlineLvl w:val="0"/>
    </w:pPr>
    <w:rPr>
      <w:rFonts w:ascii="楷体_GB2312" w:eastAsia="楷体_GB2312"/>
      <w:b/>
      <w:sz w:val="28"/>
    </w:rPr>
  </w:style>
  <w:style w:type="paragraph" w:styleId="774">
    <w:name w:val="Heading 2"/>
    <w:basedOn w:val="772"/>
    <w:next w:val="772"/>
    <w:link w:val="1014"/>
    <w:uiPriority w:val="0"/>
    <w:qFormat/>
    <w:pPr>
      <w:jc w:val="center"/>
      <w:keepNext/>
      <w:outlineLvl w:val="1"/>
    </w:pPr>
    <w:rPr>
      <w:rFonts w:ascii="楷体_GB2312" w:eastAsia="楷体_GB2312"/>
      <w:b/>
      <w:bCs/>
      <w:sz w:val="18"/>
    </w:rPr>
  </w:style>
  <w:style w:type="paragraph" w:styleId="775">
    <w:name w:val="Heading 3"/>
    <w:basedOn w:val="772"/>
    <w:next w:val="772"/>
    <w:link w:val="1015"/>
    <w:uiPriority w:val="0"/>
    <w:qFormat/>
    <w:pPr>
      <w:jc w:val="center"/>
      <w:keepNext/>
      <w:outlineLvl w:val="2"/>
    </w:pPr>
    <w:rPr>
      <w:rFonts w:eastAsia="楷体_GB2312"/>
      <w:b/>
      <w:bCs/>
      <w:sz w:val="15"/>
    </w:rPr>
  </w:style>
  <w:style w:type="paragraph" w:styleId="776">
    <w:name w:val="Heading 4"/>
    <w:basedOn w:val="772"/>
    <w:next w:val="772"/>
    <w:link w:val="1016"/>
    <w:uiPriority w:val="0"/>
    <w:qFormat/>
    <w:pPr>
      <w:jc w:val="center"/>
      <w:keepNext/>
      <w:outlineLvl w:val="3"/>
    </w:pPr>
    <w:rPr>
      <w:rFonts w:eastAsia="楷体_GB2312"/>
      <w:b/>
      <w:bCs/>
      <w:sz w:val="13"/>
    </w:rPr>
  </w:style>
  <w:style w:type="paragraph" w:styleId="777">
    <w:name w:val="Heading 5"/>
    <w:basedOn w:val="772"/>
    <w:next w:val="772"/>
    <w:link w:val="1017"/>
    <w:uiPriority w:val="0"/>
    <w:qFormat/>
    <w:pPr>
      <w:ind w:left="360" w:hanging="360"/>
      <w:keepNext/>
      <w:tabs>
        <w:tab w:val="left" w:pos="360" w:leader="none"/>
      </w:tabs>
      <w:outlineLvl w:val="4"/>
    </w:pPr>
    <w:rPr>
      <w:rFonts w:ascii="楷体_GB2312" w:eastAsia="楷体_GB2312"/>
      <w:bCs/>
      <w:sz w:val="28"/>
    </w:rPr>
  </w:style>
  <w:style w:type="paragraph" w:styleId="778">
    <w:name w:val="Heading 6"/>
    <w:basedOn w:val="772"/>
    <w:next w:val="772"/>
    <w:link w:val="1018"/>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79">
    <w:name w:val="Heading 7"/>
    <w:basedOn w:val="772"/>
    <w:next w:val="772"/>
    <w:link w:val="1019"/>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0">
    <w:name w:val="Heading 8"/>
    <w:basedOn w:val="772"/>
    <w:next w:val="772"/>
    <w:link w:val="1020"/>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1">
    <w:name w:val="Heading 9"/>
    <w:basedOn w:val="772"/>
    <w:next w:val="772"/>
    <w:link w:val="102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4">
    <w:name w:val="List 3"/>
    <w:basedOn w:val="772"/>
    <w:uiPriority w:val="0"/>
    <w:qFormat/>
    <w:pPr>
      <w:ind w:left="100" w:hanging="200"/>
      <w:jc w:val="left"/>
      <w:widowControl/>
    </w:pPr>
    <w:rPr>
      <w:sz w:val="20"/>
    </w:rPr>
  </w:style>
  <w:style w:type="paragraph" w:styleId="785">
    <w:name w:val="toc 7"/>
    <w:basedOn w:val="772"/>
    <w:next w:val="772"/>
    <w:uiPriority w:val="39"/>
    <w:qFormat/>
    <w:pPr>
      <w:ind w:left="1200"/>
      <w:jc w:val="left"/>
      <w:widowControl/>
    </w:pPr>
    <w:rPr>
      <w:sz w:val="20"/>
      <w:szCs w:val="21"/>
    </w:rPr>
  </w:style>
  <w:style w:type="paragraph" w:styleId="786">
    <w:name w:val="index 8"/>
    <w:basedOn w:val="772"/>
    <w:next w:val="772"/>
    <w:uiPriority w:val="0"/>
    <w:qFormat/>
    <w:pPr>
      <w:ind w:left="2940"/>
    </w:pPr>
    <w:rPr>
      <w:rFonts w:eastAsia="楷体_GB2312"/>
      <w:sz w:val="26"/>
    </w:rPr>
  </w:style>
  <w:style w:type="paragraph" w:styleId="787">
    <w:name w:val="List Number"/>
    <w:basedOn w:val="772"/>
    <w:link w:val="1022"/>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8">
    <w:name w:val="Normal Indent"/>
    <w:basedOn w:val="772"/>
    <w:next w:val="772"/>
    <w:link w:val="1023"/>
    <w:uiPriority w:val="0"/>
    <w:qFormat/>
    <w:pPr>
      <w:ind w:firstLine="420"/>
    </w:pPr>
  </w:style>
  <w:style w:type="paragraph" w:styleId="789">
    <w:name w:val="Caption"/>
    <w:basedOn w:val="772"/>
    <w:next w:val="772"/>
    <w:uiPriority w:val="0"/>
    <w:qFormat/>
    <w:rPr>
      <w:rFonts w:ascii="Cambria" w:hAnsi="Cambria" w:eastAsia="黑体"/>
      <w:sz w:val="20"/>
    </w:rPr>
  </w:style>
  <w:style w:type="paragraph" w:styleId="790">
    <w:name w:val="index 5"/>
    <w:basedOn w:val="772"/>
    <w:next w:val="772"/>
    <w:uiPriority w:val="0"/>
    <w:qFormat/>
    <w:pPr>
      <w:ind w:left="1680"/>
    </w:pPr>
    <w:rPr>
      <w:rFonts w:eastAsia="楷体_GB2312"/>
      <w:sz w:val="26"/>
    </w:rPr>
  </w:style>
  <w:style w:type="paragraph" w:styleId="791">
    <w:name w:val="List Bullet"/>
    <w:basedOn w:val="772"/>
    <w:uiPriority w:val="0"/>
    <w:qFormat/>
    <w:pPr>
      <w:ind w:left="1050" w:hanging="420"/>
      <w:tabs>
        <w:tab w:val="left" w:pos="1050" w:leader="none"/>
      </w:tabs>
    </w:pPr>
    <w:rPr>
      <w:szCs w:val="24"/>
    </w:rPr>
  </w:style>
  <w:style w:type="paragraph" w:styleId="792">
    <w:name w:val="Document Map"/>
    <w:basedOn w:val="772"/>
    <w:link w:val="1024"/>
    <w:uiPriority w:val="0"/>
    <w:qFormat/>
    <w:pPr>
      <w:shd w:val="clear" w:color="auto" w:fill="000080"/>
    </w:pPr>
  </w:style>
  <w:style w:type="paragraph" w:styleId="793">
    <w:name w:val="annotation text"/>
    <w:basedOn w:val="772"/>
    <w:link w:val="1025"/>
    <w:uiPriority w:val="0"/>
    <w:qFormat/>
    <w:pPr>
      <w:jc w:val="left"/>
    </w:pPr>
  </w:style>
  <w:style w:type="paragraph" w:styleId="794">
    <w:name w:val="index 6"/>
    <w:basedOn w:val="772"/>
    <w:next w:val="772"/>
    <w:uiPriority w:val="0"/>
    <w:qFormat/>
    <w:pPr>
      <w:ind w:left="2100"/>
    </w:pPr>
    <w:rPr>
      <w:rFonts w:eastAsia="楷体_GB2312"/>
      <w:sz w:val="26"/>
    </w:rPr>
  </w:style>
  <w:style w:type="paragraph" w:styleId="795">
    <w:name w:val="Salutation"/>
    <w:basedOn w:val="772"/>
    <w:next w:val="772"/>
    <w:link w:val="1026"/>
    <w:uiPriority w:val="0"/>
    <w:qFormat/>
    <w:pPr>
      <w:ind w:firstLine="420"/>
      <w:spacing w:after="20" w:line="288" w:lineRule="auto"/>
    </w:pPr>
    <w:rPr>
      <w:sz w:val="28"/>
      <w:szCs w:val="24"/>
      <w:lang w:bidi="mn-Mong-CN"/>
    </w:rPr>
  </w:style>
  <w:style w:type="paragraph" w:styleId="796">
    <w:name w:val="Body Text 3"/>
    <w:basedOn w:val="772"/>
    <w:link w:val="1027"/>
    <w:uiPriority w:val="0"/>
    <w:qFormat/>
    <w:rPr>
      <w:rFonts w:ascii="宋体"/>
      <w:sz w:val="24"/>
      <w:lang w:bidi="mn-Mong-CN"/>
    </w:rPr>
  </w:style>
  <w:style w:type="paragraph" w:styleId="797">
    <w:name w:val="Closing"/>
    <w:basedOn w:val="772"/>
    <w:link w:val="1028"/>
    <w:uiPriority w:val="0"/>
    <w:qFormat/>
    <w:pPr>
      <w:ind w:left="100" w:firstLine="420"/>
      <w:spacing w:after="20" w:line="288" w:lineRule="auto"/>
    </w:pPr>
    <w:rPr>
      <w:sz w:val="28"/>
      <w:szCs w:val="24"/>
      <w:lang w:bidi="mn-Mong-CN"/>
    </w:rPr>
  </w:style>
  <w:style w:type="paragraph" w:styleId="798">
    <w:name w:val="Body Text"/>
    <w:basedOn w:val="772"/>
    <w:link w:val="1029"/>
    <w:uiPriority w:val="99"/>
    <w:qFormat/>
    <w:rPr>
      <w:rFonts w:ascii="华文中宋" w:eastAsia="华文中宋"/>
      <w:bCs/>
      <w:sz w:val="28"/>
      <w:lang w:val="zh-CN"/>
    </w:rPr>
  </w:style>
  <w:style w:type="paragraph" w:styleId="799">
    <w:name w:val="Body Text Indent"/>
    <w:basedOn w:val="772"/>
    <w:next w:val="788"/>
    <w:link w:val="1030"/>
    <w:uiPriority w:val="0"/>
    <w:qFormat/>
    <w:pPr>
      <w:ind w:firstLine="576"/>
    </w:pPr>
    <w:rPr>
      <w:b/>
      <w:sz w:val="30"/>
    </w:rPr>
  </w:style>
  <w:style w:type="paragraph" w:styleId="800">
    <w:name w:val="List 2"/>
    <w:basedOn w:val="772"/>
    <w:uiPriority w:val="0"/>
    <w:qFormat/>
    <w:pPr>
      <w:ind w:left="100" w:hanging="200"/>
      <w:jc w:val="left"/>
      <w:widowControl/>
    </w:pPr>
    <w:rPr>
      <w:sz w:val="20"/>
    </w:rPr>
  </w:style>
  <w:style w:type="paragraph" w:styleId="801">
    <w:name w:val="Block Text"/>
    <w:basedOn w:val="772"/>
    <w:uiPriority w:val="0"/>
    <w:qFormat/>
    <w:pPr>
      <w:ind w:left="420" w:right="33"/>
      <w:jc w:val="left"/>
    </w:pPr>
    <w:rPr>
      <w:sz w:val="24"/>
    </w:rPr>
  </w:style>
  <w:style w:type="paragraph" w:styleId="802">
    <w:name w:val="List Bullet 2"/>
    <w:basedOn w:val="772"/>
    <w:uiPriority w:val="0"/>
    <w:qFormat/>
    <w:pPr>
      <w:spacing w:line="360" w:lineRule="auto"/>
    </w:pPr>
    <w:rPr>
      <w:sz w:val="24"/>
      <w:szCs w:val="24"/>
    </w:rPr>
  </w:style>
  <w:style w:type="paragraph" w:styleId="803">
    <w:name w:val="index 4"/>
    <w:basedOn w:val="772"/>
    <w:next w:val="772"/>
    <w:uiPriority w:val="0"/>
    <w:unhideWhenUsed/>
    <w:qFormat/>
    <w:pPr>
      <w:ind w:left="600"/>
    </w:pPr>
    <w:rPr>
      <w:szCs w:val="24"/>
    </w:rPr>
  </w:style>
  <w:style w:type="paragraph" w:styleId="804">
    <w:name w:val="toc 5"/>
    <w:basedOn w:val="772"/>
    <w:next w:val="772"/>
    <w:uiPriority w:val="39"/>
    <w:qFormat/>
    <w:pPr>
      <w:ind w:left="800"/>
      <w:jc w:val="left"/>
      <w:widowControl/>
    </w:pPr>
    <w:rPr>
      <w:sz w:val="20"/>
      <w:szCs w:val="21"/>
    </w:rPr>
  </w:style>
  <w:style w:type="paragraph" w:styleId="805">
    <w:name w:val="toc 3"/>
    <w:basedOn w:val="772"/>
    <w:next w:val="772"/>
    <w:uiPriority w:val="39"/>
    <w:qFormat/>
    <w:pPr>
      <w:ind w:left="780"/>
      <w:jc w:val="center"/>
    </w:pPr>
    <w:rPr>
      <w:b/>
      <w:sz w:val="24"/>
      <w:szCs w:val="24"/>
    </w:rPr>
  </w:style>
  <w:style w:type="paragraph" w:styleId="806">
    <w:name w:val="Plain Text"/>
    <w:basedOn w:val="772"/>
    <w:link w:val="1031"/>
    <w:uiPriority w:val="99"/>
    <w:qFormat/>
    <w:rPr>
      <w:rFonts w:ascii="宋体" w:hAnsi="Courier New"/>
      <w:sz w:val="20"/>
    </w:rPr>
  </w:style>
  <w:style w:type="paragraph" w:styleId="807">
    <w:name w:val="List Bullet 5"/>
    <w:basedOn w:val="772"/>
    <w:uiPriority w:val="0"/>
    <w:qFormat/>
    <w:pPr>
      <w:ind w:left="2040" w:hanging="360"/>
      <w:spacing w:line="360" w:lineRule="exact"/>
      <w:widowControl/>
      <w:tabs>
        <w:tab w:val="left" w:pos="2040" w:leader="none"/>
      </w:tabs>
    </w:pPr>
    <w:rPr>
      <w:rFonts w:eastAsia="楷体_GB2312"/>
      <w:sz w:val="24"/>
    </w:rPr>
  </w:style>
  <w:style w:type="paragraph" w:styleId="808">
    <w:name w:val="toc 8"/>
    <w:basedOn w:val="772"/>
    <w:next w:val="772"/>
    <w:uiPriority w:val="39"/>
    <w:qFormat/>
    <w:pPr>
      <w:ind w:left="1400"/>
      <w:jc w:val="left"/>
      <w:widowControl/>
    </w:pPr>
    <w:rPr>
      <w:sz w:val="20"/>
      <w:szCs w:val="21"/>
    </w:rPr>
  </w:style>
  <w:style w:type="paragraph" w:styleId="809">
    <w:name w:val="index 3"/>
    <w:basedOn w:val="772"/>
    <w:next w:val="772"/>
    <w:uiPriority w:val="0"/>
    <w:qFormat/>
    <w:pPr>
      <w:ind w:left="840"/>
    </w:pPr>
    <w:rPr>
      <w:rFonts w:eastAsia="楷体_GB2312"/>
      <w:sz w:val="26"/>
    </w:rPr>
  </w:style>
  <w:style w:type="paragraph" w:styleId="810">
    <w:name w:val="Date"/>
    <w:basedOn w:val="772"/>
    <w:next w:val="772"/>
    <w:link w:val="1032"/>
    <w:uiPriority w:val="0"/>
    <w:qFormat/>
    <w:rPr>
      <w:rFonts w:eastAsia="黑体"/>
      <w:b/>
      <w:sz w:val="36"/>
    </w:rPr>
  </w:style>
  <w:style w:type="paragraph" w:styleId="811">
    <w:name w:val="Body Text Indent 2"/>
    <w:basedOn w:val="772"/>
    <w:link w:val="1033"/>
    <w:uiPriority w:val="0"/>
    <w:qFormat/>
    <w:pPr>
      <w:ind w:left="900"/>
    </w:pPr>
    <w:rPr>
      <w:rFonts w:ascii="楷体_GB2312" w:eastAsia="楷体_GB2312"/>
      <w:b/>
      <w:sz w:val="28"/>
    </w:rPr>
  </w:style>
  <w:style w:type="paragraph" w:styleId="812">
    <w:name w:val="endnote text"/>
    <w:basedOn w:val="772"/>
    <w:link w:val="1034"/>
    <w:uiPriority w:val="0"/>
    <w:qFormat/>
    <w:pPr>
      <w:jc w:val="left"/>
      <w:widowControl/>
    </w:pPr>
    <w:rPr>
      <w:sz w:val="20"/>
      <w:lang w:bidi="mn-Mong-CN"/>
    </w:rPr>
  </w:style>
  <w:style w:type="paragraph" w:styleId="813">
    <w:name w:val="Balloon Text"/>
    <w:basedOn w:val="772"/>
    <w:link w:val="1035"/>
    <w:uiPriority w:val="0"/>
    <w:qFormat/>
    <w:rPr>
      <w:sz w:val="18"/>
      <w:szCs w:val="18"/>
      <w:lang w:val="zh-CN"/>
    </w:rPr>
  </w:style>
  <w:style w:type="paragraph" w:styleId="814">
    <w:name w:val="Footer"/>
    <w:basedOn w:val="772"/>
    <w:link w:val="1036"/>
    <w:uiPriority w:val="0"/>
    <w:qFormat/>
    <w:pPr>
      <w:jc w:val="left"/>
      <w:tabs>
        <w:tab w:val="center" w:pos="4153" w:leader="none"/>
        <w:tab w:val="right" w:pos="8306" w:leader="none"/>
      </w:tabs>
    </w:pPr>
    <w:rPr>
      <w:sz w:val="18"/>
    </w:rPr>
  </w:style>
  <w:style w:type="paragraph" w:styleId="815">
    <w:name w:val="Header"/>
    <w:basedOn w:val="772"/>
    <w:link w:val="1037"/>
    <w:uiPriority w:val="0"/>
    <w:qFormat/>
    <w:pPr>
      <w:jc w:val="center"/>
      <w:tabs>
        <w:tab w:val="center" w:pos="4153" w:leader="none"/>
        <w:tab w:val="right" w:pos="8306" w:leader="none"/>
      </w:tabs>
      <w:pBdr>
        <w:bottom w:val="single" w:color="auto" w:sz="6" w:space="1"/>
      </w:pBdr>
    </w:pPr>
    <w:rPr>
      <w:sz w:val="18"/>
    </w:rPr>
  </w:style>
  <w:style w:type="paragraph" w:styleId="816">
    <w:name w:val="toc 1"/>
    <w:basedOn w:val="772"/>
    <w:next w:val="772"/>
    <w:uiPriority w:val="39"/>
    <w:qFormat/>
    <w:pPr>
      <w:spacing w:line="440" w:lineRule="exact"/>
    </w:pPr>
    <w:rPr>
      <w:szCs w:val="24"/>
    </w:rPr>
  </w:style>
  <w:style w:type="paragraph" w:styleId="817">
    <w:name w:val="toc 4"/>
    <w:basedOn w:val="772"/>
    <w:next w:val="772"/>
    <w:uiPriority w:val="39"/>
    <w:qFormat/>
    <w:pPr>
      <w:ind w:left="600"/>
      <w:jc w:val="left"/>
      <w:widowControl/>
    </w:pPr>
    <w:rPr>
      <w:sz w:val="20"/>
      <w:szCs w:val="21"/>
    </w:rPr>
  </w:style>
  <w:style w:type="paragraph" w:styleId="818">
    <w:name w:val="index heading"/>
    <w:basedOn w:val="772"/>
    <w:next w:val="819"/>
    <w:uiPriority w:val="0"/>
    <w:qFormat/>
    <w:rPr>
      <w:rFonts w:eastAsia="楷体_GB2312"/>
      <w:sz w:val="26"/>
    </w:rPr>
  </w:style>
  <w:style w:type="paragraph" w:styleId="819">
    <w:name w:val="index 1"/>
    <w:basedOn w:val="772"/>
    <w:next w:val="772"/>
    <w:uiPriority w:val="0"/>
    <w:qFormat/>
  </w:style>
  <w:style w:type="paragraph" w:styleId="820">
    <w:name w:val="Subtitle"/>
    <w:basedOn w:val="772"/>
    <w:next w:val="772"/>
    <w:link w:val="1038"/>
    <w:uiPriority w:val="0"/>
    <w:qFormat/>
    <w:pPr>
      <w:jc w:val="center"/>
      <w:spacing w:before="240" w:after="60" w:line="312" w:lineRule="auto"/>
      <w:outlineLvl w:val="1"/>
    </w:pPr>
    <w:rPr>
      <w:rFonts w:ascii="Cambria" w:hAnsi="Cambria"/>
      <w:b/>
      <w:bCs/>
      <w:sz w:val="32"/>
      <w:szCs w:val="32"/>
      <w:lang w:val="zh-CN"/>
    </w:rPr>
  </w:style>
  <w:style w:type="paragraph" w:styleId="821">
    <w:name w:val="List"/>
    <w:basedOn w:val="772"/>
    <w:uiPriority w:val="0"/>
    <w:qFormat/>
    <w:pPr>
      <w:ind w:left="200" w:hanging="200"/>
      <w:jc w:val="left"/>
      <w:widowControl/>
    </w:pPr>
    <w:rPr>
      <w:sz w:val="20"/>
    </w:rPr>
  </w:style>
  <w:style w:type="paragraph" w:styleId="822">
    <w:name w:val="footnote text"/>
    <w:basedOn w:val="772"/>
    <w:link w:val="1039"/>
    <w:uiPriority w:val="0"/>
    <w:qFormat/>
    <w:pPr>
      <w:jc w:val="left"/>
      <w:spacing w:line="312" w:lineRule="atLeast"/>
    </w:pPr>
    <w:rPr>
      <w:sz w:val="18"/>
      <w:lang w:bidi="mn-Mong-CN"/>
    </w:rPr>
  </w:style>
  <w:style w:type="paragraph" w:styleId="823">
    <w:name w:val="toc 6"/>
    <w:basedOn w:val="772"/>
    <w:next w:val="772"/>
    <w:uiPriority w:val="39"/>
    <w:qFormat/>
    <w:pPr>
      <w:ind w:left="1000"/>
      <w:jc w:val="left"/>
      <w:widowControl/>
    </w:pPr>
    <w:rPr>
      <w:sz w:val="20"/>
      <w:szCs w:val="21"/>
    </w:rPr>
  </w:style>
  <w:style w:type="paragraph" w:styleId="824">
    <w:name w:val="Body Text Indent 3"/>
    <w:basedOn w:val="772"/>
    <w:link w:val="1040"/>
    <w:uiPriority w:val="0"/>
    <w:qFormat/>
    <w:pPr>
      <w:ind w:left="359" w:firstLine="359"/>
    </w:pPr>
  </w:style>
  <w:style w:type="paragraph" w:styleId="825">
    <w:name w:val="index 7"/>
    <w:basedOn w:val="772"/>
    <w:next w:val="772"/>
    <w:uiPriority w:val="0"/>
    <w:qFormat/>
    <w:pPr>
      <w:ind w:left="2520"/>
    </w:pPr>
    <w:rPr>
      <w:rFonts w:eastAsia="楷体_GB2312"/>
      <w:sz w:val="26"/>
    </w:rPr>
  </w:style>
  <w:style w:type="paragraph" w:styleId="826">
    <w:name w:val="index 9"/>
    <w:basedOn w:val="772"/>
    <w:next w:val="772"/>
    <w:uiPriority w:val="0"/>
    <w:qFormat/>
    <w:pPr>
      <w:ind w:left="3360"/>
    </w:pPr>
    <w:rPr>
      <w:rFonts w:eastAsia="楷体_GB2312"/>
      <w:sz w:val="26"/>
    </w:rPr>
  </w:style>
  <w:style w:type="paragraph" w:styleId="827">
    <w:name w:val="table of figures"/>
    <w:basedOn w:val="772"/>
    <w:next w:val="772"/>
    <w:uiPriority w:val="0"/>
    <w:qFormat/>
    <w:pPr>
      <w:ind w:left="420" w:hanging="420"/>
      <w:jc w:val="left"/>
    </w:pPr>
    <w:rPr>
      <w:rFonts w:eastAsia="楷体_GB2312"/>
      <w:smallCaps/>
      <w:sz w:val="24"/>
    </w:rPr>
  </w:style>
  <w:style w:type="paragraph" w:styleId="828">
    <w:name w:val="toc 2"/>
    <w:basedOn w:val="772"/>
    <w:next w:val="772"/>
    <w:uiPriority w:val="39"/>
    <w:qFormat/>
    <w:pPr>
      <w:ind w:left="420"/>
    </w:pPr>
    <w:rPr>
      <w:szCs w:val="24"/>
    </w:rPr>
  </w:style>
  <w:style w:type="paragraph" w:styleId="829">
    <w:name w:val="toc 9"/>
    <w:basedOn w:val="772"/>
    <w:next w:val="772"/>
    <w:uiPriority w:val="39"/>
    <w:qFormat/>
    <w:pPr>
      <w:ind w:left="1600"/>
      <w:jc w:val="left"/>
      <w:widowControl/>
    </w:pPr>
    <w:rPr>
      <w:sz w:val="20"/>
      <w:szCs w:val="21"/>
    </w:rPr>
  </w:style>
  <w:style w:type="paragraph" w:styleId="830">
    <w:name w:val="Body Text 2"/>
    <w:basedOn w:val="772"/>
    <w:link w:val="1041"/>
    <w:uiPriority w:val="0"/>
    <w:qFormat/>
    <w:pPr>
      <w:spacing w:after="120" w:line="480" w:lineRule="auto"/>
    </w:pPr>
  </w:style>
  <w:style w:type="paragraph" w:styleId="831">
    <w:name w:val="List 4"/>
    <w:basedOn w:val="772"/>
    <w:uiPriority w:val="0"/>
    <w:qFormat/>
    <w:pPr>
      <w:ind w:left="100" w:hanging="200"/>
      <w:jc w:val="left"/>
      <w:widowControl/>
    </w:pPr>
    <w:rPr>
      <w:sz w:val="20"/>
    </w:rPr>
  </w:style>
  <w:style w:type="paragraph" w:styleId="832">
    <w:name w:val="HTML Preformatted"/>
    <w:basedOn w:val="772"/>
    <w:link w:val="10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3">
    <w:name w:val="Normal (Web)"/>
    <w:basedOn w:val="772"/>
    <w:link w:val="1043"/>
    <w:uiPriority w:val="99"/>
    <w:qFormat/>
    <w:pPr>
      <w:jc w:val="left"/>
      <w:spacing w:before="100" w:beforeAutospacing="1" w:after="100" w:afterAutospacing="1"/>
    </w:pPr>
    <w:rPr>
      <w:sz w:val="24"/>
    </w:rPr>
  </w:style>
  <w:style w:type="paragraph" w:styleId="834">
    <w:name w:val="index 2"/>
    <w:basedOn w:val="772"/>
    <w:next w:val="772"/>
    <w:uiPriority w:val="0"/>
    <w:qFormat/>
    <w:pPr>
      <w:ind w:left="420"/>
    </w:pPr>
    <w:rPr>
      <w:rFonts w:eastAsia="楷体_GB2312"/>
      <w:sz w:val="26"/>
    </w:rPr>
  </w:style>
  <w:style w:type="paragraph" w:styleId="835">
    <w:name w:val="Title"/>
    <w:basedOn w:val="772"/>
    <w:next w:val="772"/>
    <w:link w:val="1044"/>
    <w:uiPriority w:val="0"/>
    <w:qFormat/>
    <w:pPr>
      <w:jc w:val="center"/>
      <w:spacing w:before="240" w:after="60"/>
      <w:outlineLvl w:val="0"/>
    </w:pPr>
    <w:rPr>
      <w:rFonts w:ascii="Cambria" w:hAnsi="Cambria"/>
      <w:b/>
      <w:bCs/>
      <w:sz w:val="32"/>
      <w:szCs w:val="32"/>
      <w:lang w:val="zh-CN"/>
    </w:rPr>
  </w:style>
  <w:style w:type="paragraph" w:styleId="836">
    <w:name w:val="annotation subject"/>
    <w:basedOn w:val="793"/>
    <w:next w:val="793"/>
    <w:link w:val="1045"/>
    <w:uiPriority w:val="0"/>
    <w:qFormat/>
    <w:pPr>
      <w:spacing w:line="360" w:lineRule="auto"/>
    </w:pPr>
    <w:rPr>
      <w:b/>
      <w:bCs/>
      <w:szCs w:val="24"/>
      <w:lang w:bidi="mn-Mong-CN"/>
    </w:rPr>
  </w:style>
  <w:style w:type="paragraph" w:styleId="837">
    <w:name w:val="Body Text First Indent"/>
    <w:basedOn w:val="798"/>
    <w:link w:val="1046"/>
    <w:uiPriority w:val="0"/>
    <w:unhideWhenUsed/>
    <w:qFormat/>
    <w:pPr>
      <w:ind w:firstLine="420"/>
      <w:spacing w:after="120"/>
    </w:pPr>
    <w:rPr>
      <w:rFonts w:ascii="Times New Roman" w:eastAsia="宋体"/>
      <w:bCs w:val="0"/>
      <w:sz w:val="20"/>
      <w:lang w:val="en-US" w:bidi="mn-Mong-CN"/>
    </w:rPr>
  </w:style>
  <w:style w:type="paragraph" w:styleId="838">
    <w:name w:val="Body Text First Indent 2"/>
    <w:basedOn w:val="799"/>
    <w:next w:val="772"/>
    <w:link w:val="1047"/>
    <w:uiPriority w:val="0"/>
    <w:qFormat/>
    <w:pPr>
      <w:ind w:left="420" w:firstLine="420"/>
      <w:spacing w:after="120"/>
    </w:pPr>
    <w:rPr>
      <w:b w:val="0"/>
      <w:sz w:val="21"/>
      <w:lang w:bidi="mn-Mong-CN"/>
    </w:rPr>
  </w:style>
  <w:style w:type="table" w:styleId="839">
    <w:name w:val="Table Grid"/>
    <w:basedOn w:val="78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Strong"/>
    <w:uiPriority w:val="0"/>
    <w:qFormat/>
    <w:rPr>
      <w:b/>
      <w:bCs/>
    </w:rPr>
  </w:style>
  <w:style w:type="character" w:styleId="841">
    <w:name w:val="endnote reference"/>
    <w:uiPriority w:val="0"/>
    <w:qFormat/>
    <w:rPr>
      <w:vertAlign w:val="superscript"/>
    </w:rPr>
  </w:style>
  <w:style w:type="character" w:styleId="842">
    <w:name w:val="page number"/>
    <w:basedOn w:val="782"/>
    <w:uiPriority w:val="0"/>
    <w:qFormat/>
  </w:style>
  <w:style w:type="character" w:styleId="843">
    <w:name w:val="FollowedHyperlink"/>
    <w:uiPriority w:val="99"/>
    <w:qFormat/>
    <w:rPr>
      <w:color w:val="auto"/>
      <w:u w:val="none"/>
    </w:rPr>
  </w:style>
  <w:style w:type="character" w:styleId="844">
    <w:name w:val="Emphasis"/>
    <w:uiPriority w:val="0"/>
    <w:qFormat/>
    <w:rPr>
      <w:i/>
    </w:rPr>
  </w:style>
  <w:style w:type="character" w:styleId="845">
    <w:name w:val="HTML Typewriter"/>
    <w:uiPriority w:val="0"/>
    <w:qFormat/>
    <w:rPr>
      <w:rFonts w:ascii="宋体" w:hAnsi="宋体" w:eastAsia="宋体" w:cs="宋体"/>
      <w:sz w:val="24"/>
      <w:szCs w:val="24"/>
    </w:rPr>
  </w:style>
  <w:style w:type="character" w:styleId="846">
    <w:name w:val="Hyperlink"/>
    <w:uiPriority w:val="99"/>
    <w:qFormat/>
    <w:rPr>
      <w:color w:val="auto"/>
      <w:u w:val="none"/>
    </w:rPr>
  </w:style>
  <w:style w:type="character" w:styleId="847">
    <w:name w:val="annotation reference"/>
    <w:uiPriority w:val="0"/>
    <w:qFormat/>
    <w:rPr>
      <w:sz w:val="21"/>
      <w:szCs w:val="21"/>
    </w:rPr>
  </w:style>
  <w:style w:type="character" w:styleId="848">
    <w:name w:val="footnote reference"/>
    <w:uiPriority w:val="0"/>
    <w:qFormat/>
    <w:rPr>
      <w:vertAlign w:val="superscript"/>
    </w:rPr>
  </w:style>
  <w:style w:type="table" w:styleId="849" w:customStyle="1">
    <w:name w:val="Plain Table 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3"/>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5 Dark"/>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6 Colorful"/>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7 Colorful"/>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1 Light"/>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2"/>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3"/>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5 Dark"/>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7 Colorful"/>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Heading"/>
    <w:uiPriority w:val="39"/>
    <w:unhideWhenUsed/>
    <w:qFormat/>
    <w:rPr>
      <w:rFonts w:hint="default" w:asciiTheme="minorHAnsi" w:hAnsiTheme="minorHAnsi" w:eastAsiaTheme="minorEastAsia" w:cstheme="minorBidi"/>
      <w:lang w:val="en-US" w:eastAsia="zh-CN" w:bidi="ar-SA"/>
    </w:rPr>
  </w:style>
  <w:style w:type="paragraph" w:styleId="8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0" w:customStyle="1">
    <w:name w:val="Heading 2 Char"/>
    <w:basedOn w:val="782"/>
    <w:uiPriority w:val="0"/>
    <w:qFormat/>
    <w:rPr>
      <w:rFonts w:ascii="Arial" w:hAnsi="Arial" w:eastAsia="Arial" w:cs="Arial"/>
      <w:sz w:val="34"/>
    </w:rPr>
  </w:style>
  <w:style w:type="character" w:styleId="871" w:customStyle="1">
    <w:name w:val="Heading 3 Char"/>
    <w:basedOn w:val="782"/>
    <w:uiPriority w:val="0"/>
    <w:qFormat/>
    <w:rPr>
      <w:rFonts w:ascii="Arial" w:hAnsi="Arial" w:eastAsia="Arial" w:cs="Arial"/>
      <w:sz w:val="30"/>
      <w:szCs w:val="30"/>
    </w:rPr>
  </w:style>
  <w:style w:type="character" w:styleId="872" w:customStyle="1">
    <w:name w:val="Heading 4 Char"/>
    <w:basedOn w:val="782"/>
    <w:uiPriority w:val="0"/>
    <w:qFormat/>
    <w:rPr>
      <w:rFonts w:ascii="Arial" w:hAnsi="Arial" w:eastAsia="Arial" w:cs="Arial"/>
      <w:b/>
      <w:bCs/>
      <w:sz w:val="26"/>
      <w:szCs w:val="26"/>
    </w:rPr>
  </w:style>
  <w:style w:type="character" w:styleId="873" w:customStyle="1">
    <w:name w:val="Heading 5 Char"/>
    <w:basedOn w:val="782"/>
    <w:uiPriority w:val="0"/>
    <w:qFormat/>
    <w:rPr>
      <w:rFonts w:ascii="Arial" w:hAnsi="Arial" w:eastAsia="Arial" w:cs="Arial"/>
      <w:b/>
      <w:bCs/>
      <w:sz w:val="24"/>
      <w:szCs w:val="24"/>
    </w:rPr>
  </w:style>
  <w:style w:type="character" w:styleId="874" w:customStyle="1">
    <w:name w:val="Heading 6 Char"/>
    <w:basedOn w:val="782"/>
    <w:uiPriority w:val="9"/>
    <w:qFormat/>
    <w:rPr>
      <w:rFonts w:ascii="Arial" w:hAnsi="Arial" w:eastAsia="Arial" w:cs="Arial"/>
      <w:b/>
      <w:bCs/>
      <w:sz w:val="22"/>
      <w:szCs w:val="22"/>
    </w:rPr>
  </w:style>
  <w:style w:type="character" w:styleId="875" w:customStyle="1">
    <w:name w:val="Heading 7 Char"/>
    <w:basedOn w:val="782"/>
    <w:uiPriority w:val="9"/>
    <w:qFormat/>
    <w:rPr>
      <w:rFonts w:ascii="Arial" w:hAnsi="Arial" w:eastAsia="Arial" w:cs="Arial"/>
      <w:b/>
      <w:bCs/>
      <w:i/>
      <w:iCs/>
      <w:sz w:val="22"/>
      <w:szCs w:val="22"/>
    </w:rPr>
  </w:style>
  <w:style w:type="character" w:styleId="876" w:customStyle="1">
    <w:name w:val="Heading 8 Char"/>
    <w:basedOn w:val="782"/>
    <w:uiPriority w:val="9"/>
    <w:qFormat/>
    <w:rPr>
      <w:rFonts w:ascii="Arial" w:hAnsi="Arial" w:eastAsia="Arial" w:cs="Arial"/>
      <w:i/>
      <w:iCs/>
      <w:sz w:val="22"/>
      <w:szCs w:val="22"/>
    </w:rPr>
  </w:style>
  <w:style w:type="character" w:styleId="877" w:customStyle="1">
    <w:name w:val="Heading 9 Char"/>
    <w:basedOn w:val="782"/>
    <w:uiPriority w:val="9"/>
    <w:qFormat/>
    <w:rPr>
      <w:rFonts w:ascii="Arial" w:hAnsi="Arial" w:eastAsia="Arial" w:cs="Arial"/>
      <w:i/>
      <w:iCs/>
      <w:sz w:val="21"/>
      <w:szCs w:val="21"/>
    </w:rPr>
  </w:style>
  <w:style w:type="character" w:styleId="878" w:customStyle="1">
    <w:name w:val="Title Char"/>
    <w:basedOn w:val="782"/>
    <w:uiPriority w:val="0"/>
    <w:qFormat/>
    <w:rPr>
      <w:sz w:val="48"/>
      <w:szCs w:val="48"/>
    </w:rPr>
  </w:style>
  <w:style w:type="character" w:styleId="879" w:customStyle="1">
    <w:name w:val="Subtitle Char"/>
    <w:basedOn w:val="782"/>
    <w:uiPriority w:val="11"/>
    <w:qFormat/>
    <w:rPr>
      <w:sz w:val="24"/>
      <w:szCs w:val="24"/>
    </w:rPr>
  </w:style>
  <w:style w:type="character" w:styleId="880" w:customStyle="1">
    <w:name w:val="Quote Char"/>
    <w:uiPriority w:val="29"/>
    <w:qFormat/>
    <w:rPr>
      <w:i/>
    </w:rPr>
  </w:style>
  <w:style w:type="character" w:styleId="881" w:customStyle="1">
    <w:name w:val="Intense Quote Char"/>
    <w:uiPriority w:val="30"/>
    <w:qFormat/>
    <w:rPr>
      <w:i/>
    </w:rPr>
  </w:style>
  <w:style w:type="character" w:styleId="882" w:customStyle="1">
    <w:name w:val="Header Char"/>
    <w:basedOn w:val="782"/>
    <w:uiPriority w:val="0"/>
    <w:qFormat/>
  </w:style>
  <w:style w:type="character" w:styleId="883" w:customStyle="1">
    <w:name w:val="Footer Char"/>
    <w:basedOn w:val="782"/>
    <w:uiPriority w:val="0"/>
    <w:qFormat/>
  </w:style>
  <w:style w:type="character" w:styleId="884" w:customStyle="1">
    <w:name w:val="Caption Char"/>
    <w:uiPriority w:val="99"/>
    <w:qFormat/>
  </w:style>
  <w:style w:type="table" w:styleId="885" w:customStyle="1">
    <w:name w:val="Table Grid Light"/>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6" w:customStyle="1">
    <w:name w:val="无格式表格 1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basedOn w:val="7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basedOn w:val="7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basedOn w:val="7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basedOn w:val="7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basedOn w:val="7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basedOn w:val="7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网格表 2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basedOn w:val="7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7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7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7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7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7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网格表 3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basedOn w:val="7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basedOn w:val="7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basedOn w:val="7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basedOn w:val="7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basedOn w:val="7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basedOn w:val="7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basedOn w:val="78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basedOn w:val="78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basedOn w:val="78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basedOn w:val="78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basedOn w:val="78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basedOn w:val="78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网格表 6 彩色1"/>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basedOn w:val="78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basedOn w:val="7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basedOn w:val="78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0" w:customStyle="1">
    <w:name w:val="Grid Table 6 Colorful - Accent 4"/>
    <w:basedOn w:val="7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basedOn w:val="78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basedOn w:val="78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网格表 7 彩色1"/>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basedOn w:val="78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basedOn w:val="78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basedOn w:val="78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basedOn w:val="78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basedOn w:val="78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basedOn w:val="78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清单表 1 浅色1"/>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basedOn w:val="78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78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78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78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78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78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清单表 21"/>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basedOn w:val="78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basedOn w:val="78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basedOn w:val="78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basedOn w:val="78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basedOn w:val="78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basedOn w:val="78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basedOn w:val="78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basedOn w:val="7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basedOn w:val="78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basedOn w:val="7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basedOn w:val="78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basedOn w:val="78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basedOn w:val="78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basedOn w:val="78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basedOn w:val="78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basedOn w:val="78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basedOn w:val="78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basedOn w:val="78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清单表 5 深色1"/>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basedOn w:val="78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78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78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78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78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78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清单表 6 彩色1"/>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basedOn w:val="78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78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78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78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78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78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清单表 7 彩色1"/>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basedOn w:val="78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78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78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78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78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78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basedOn w:val="7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78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basedOn w:val="78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basedOn w:val="78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basedOn w:val="78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basedOn w:val="78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basedOn w:val="78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basedOn w:val="7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7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basedOn w:val="7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basedOn w:val="7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basedOn w:val="7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basedOn w:val="7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basedOn w:val="7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Footnote Text Char"/>
    <w:uiPriority w:val="0"/>
    <w:qFormat/>
    <w:rPr>
      <w:sz w:val="18"/>
    </w:rPr>
  </w:style>
  <w:style w:type="character" w:styleId="1011" w:customStyle="1">
    <w:name w:val="Endnote Text Char"/>
    <w:uiPriority w:val="99"/>
    <w:qFormat/>
    <w:rPr>
      <w:sz w:val="20"/>
    </w:rPr>
  </w:style>
  <w:style w:type="paragraph" w:styleId="1012" w:customStyle="1">
    <w:name w:val="TOC 标题1"/>
    <w:uiPriority w:val="39"/>
    <w:unhideWhenUsed/>
    <w:qFormat/>
    <w:rPr>
      <w:rFonts w:hint="default" w:ascii="Times New Roman" w:hAnsi="Times New Roman" w:eastAsia="宋体" w:cs="Times New Roman"/>
      <w:lang w:val="en-US" w:eastAsia="zh-CN" w:bidi="ar-SA"/>
    </w:rPr>
  </w:style>
  <w:style w:type="character" w:styleId="1013" w:customStyle="1">
    <w:name w:val="标题 1 字符1"/>
    <w:link w:val="773"/>
    <w:uiPriority w:val="0"/>
    <w:qFormat/>
    <w:rPr>
      <w:rFonts w:ascii="楷体_GB2312" w:eastAsia="楷体_GB2312"/>
      <w:b/>
      <w:sz w:val="28"/>
      <w:lang w:bidi="ar-SA"/>
    </w:rPr>
  </w:style>
  <w:style w:type="character" w:styleId="1014" w:customStyle="1">
    <w:name w:val="标题 2 字符1"/>
    <w:link w:val="774"/>
    <w:uiPriority w:val="9"/>
    <w:qFormat/>
    <w:rPr>
      <w:rFonts w:ascii="楷体_GB2312" w:eastAsia="楷体_GB2312"/>
      <w:b/>
      <w:bCs/>
      <w:sz w:val="18"/>
      <w:lang w:bidi="ar-SA"/>
    </w:rPr>
  </w:style>
  <w:style w:type="character" w:styleId="1015" w:customStyle="1">
    <w:name w:val="标题 3 字符1"/>
    <w:link w:val="775"/>
    <w:uiPriority w:val="0"/>
    <w:qFormat/>
    <w:rPr>
      <w:rFonts w:eastAsia="楷体_GB2312"/>
      <w:b/>
      <w:bCs/>
      <w:sz w:val="15"/>
      <w:lang w:bidi="ar-SA"/>
    </w:rPr>
  </w:style>
  <w:style w:type="character" w:styleId="1016" w:customStyle="1">
    <w:name w:val="标题 4 字符1"/>
    <w:link w:val="776"/>
    <w:uiPriority w:val="0"/>
    <w:qFormat/>
    <w:rPr>
      <w:rFonts w:eastAsia="楷体_GB2312"/>
      <w:b/>
      <w:bCs/>
      <w:sz w:val="13"/>
      <w:lang w:bidi="ar-SA"/>
    </w:rPr>
  </w:style>
  <w:style w:type="character" w:styleId="1017" w:customStyle="1">
    <w:name w:val="标题 5 字符1"/>
    <w:link w:val="777"/>
    <w:uiPriority w:val="0"/>
    <w:qFormat/>
    <w:rPr>
      <w:rFonts w:ascii="楷体_GB2312" w:eastAsia="楷体_GB2312"/>
      <w:bCs/>
      <w:sz w:val="28"/>
      <w:lang w:bidi="ar-SA"/>
    </w:rPr>
  </w:style>
  <w:style w:type="character" w:styleId="1018" w:customStyle="1">
    <w:name w:val="标题 6 字符1"/>
    <w:link w:val="778"/>
    <w:uiPriority w:val="0"/>
    <w:qFormat/>
    <w:rPr>
      <w:rFonts w:ascii="Arial" w:hAnsi="Arial" w:eastAsia="黑体"/>
      <w:b/>
      <w:bCs/>
      <w:sz w:val="24"/>
      <w:szCs w:val="24"/>
      <w:lang w:bidi="ar-SA"/>
    </w:rPr>
  </w:style>
  <w:style w:type="character" w:styleId="1019" w:customStyle="1">
    <w:name w:val="标题 7 字符1"/>
    <w:link w:val="779"/>
    <w:uiPriority w:val="0"/>
    <w:qFormat/>
    <w:rPr>
      <w:b/>
      <w:bCs/>
      <w:sz w:val="24"/>
      <w:szCs w:val="24"/>
      <w:lang w:bidi="ar-SA"/>
    </w:rPr>
  </w:style>
  <w:style w:type="character" w:styleId="1020" w:customStyle="1">
    <w:name w:val="标题 8 字符1"/>
    <w:link w:val="780"/>
    <w:uiPriority w:val="0"/>
    <w:qFormat/>
    <w:rPr>
      <w:rFonts w:ascii="Arial" w:hAnsi="Arial" w:eastAsia="黑体"/>
      <w:sz w:val="24"/>
      <w:szCs w:val="24"/>
      <w:lang w:bidi="ar-SA"/>
    </w:rPr>
  </w:style>
  <w:style w:type="character" w:styleId="1021" w:customStyle="1">
    <w:name w:val="标题 9 字符1"/>
    <w:link w:val="781"/>
    <w:uiPriority w:val="0"/>
    <w:qFormat/>
    <w:rPr>
      <w:rFonts w:ascii="Arial" w:hAnsi="Arial" w:eastAsia="黑体"/>
      <w:sz w:val="21"/>
      <w:szCs w:val="21"/>
      <w:lang w:bidi="ar-SA"/>
    </w:rPr>
  </w:style>
  <w:style w:type="character" w:styleId="1022" w:customStyle="1">
    <w:name w:val="列表编号 字符"/>
    <w:link w:val="787"/>
    <w:uiPriority w:val="0"/>
    <w:qFormat/>
    <w:rPr>
      <w:rFonts w:ascii="Tahoma" w:hAnsi="Tahoma" w:eastAsia="楷体_GB2312"/>
      <w:sz w:val="24"/>
      <w:szCs w:val="24"/>
      <w:lang w:val="zh-CN" w:eastAsia="zh-CN" w:bidi="ar-SA"/>
    </w:rPr>
  </w:style>
  <w:style w:type="character" w:styleId="1023" w:customStyle="1">
    <w:name w:val="正文缩进 字符1"/>
    <w:link w:val="788"/>
    <w:uiPriority w:val="0"/>
    <w:qFormat/>
    <w:rPr>
      <w:sz w:val="21"/>
      <w:lang w:bidi="ar-SA"/>
    </w:rPr>
  </w:style>
  <w:style w:type="character" w:styleId="1024" w:customStyle="1">
    <w:name w:val="文档结构图 字符1"/>
    <w:link w:val="792"/>
    <w:uiPriority w:val="0"/>
    <w:qFormat/>
    <w:rPr>
      <w:sz w:val="21"/>
      <w:shd w:val="clear" w:color="auto" w:fill="000080"/>
      <w:lang w:bidi="ar-SA"/>
    </w:rPr>
  </w:style>
  <w:style w:type="character" w:styleId="1025" w:customStyle="1">
    <w:name w:val="批注文字 字符1"/>
    <w:link w:val="793"/>
    <w:uiPriority w:val="0"/>
    <w:qFormat/>
    <w:rPr>
      <w:sz w:val="21"/>
      <w:lang w:bidi="ar-SA"/>
    </w:rPr>
  </w:style>
  <w:style w:type="character" w:styleId="1026" w:customStyle="1">
    <w:name w:val="称呼 字符"/>
    <w:link w:val="795"/>
    <w:uiPriority w:val="0"/>
    <w:qFormat/>
    <w:rPr>
      <w:sz w:val="28"/>
      <w:szCs w:val="24"/>
    </w:rPr>
  </w:style>
  <w:style w:type="character" w:styleId="1027" w:customStyle="1">
    <w:name w:val="正文文本 3 字符1"/>
    <w:link w:val="796"/>
    <w:uiPriority w:val="0"/>
    <w:qFormat/>
    <w:rPr>
      <w:rFonts w:ascii="宋体"/>
      <w:sz w:val="24"/>
    </w:rPr>
  </w:style>
  <w:style w:type="character" w:styleId="1028" w:customStyle="1">
    <w:name w:val="结束语 字符"/>
    <w:link w:val="797"/>
    <w:uiPriority w:val="0"/>
    <w:qFormat/>
    <w:rPr>
      <w:sz w:val="28"/>
      <w:szCs w:val="24"/>
    </w:rPr>
  </w:style>
  <w:style w:type="character" w:styleId="1029" w:customStyle="1">
    <w:name w:val="正文文本 字符1"/>
    <w:link w:val="798"/>
    <w:uiPriority w:val="0"/>
    <w:qFormat/>
    <w:rPr>
      <w:rFonts w:ascii="华文中宋" w:eastAsia="华文中宋"/>
      <w:bCs/>
      <w:sz w:val="28"/>
    </w:rPr>
  </w:style>
  <w:style w:type="character" w:styleId="1030" w:customStyle="1">
    <w:name w:val="正文文本缩进 字符1"/>
    <w:link w:val="799"/>
    <w:uiPriority w:val="0"/>
    <w:qFormat/>
    <w:rPr>
      <w:b/>
      <w:sz w:val="30"/>
      <w:lang w:bidi="ar-SA"/>
    </w:rPr>
  </w:style>
  <w:style w:type="character" w:styleId="1031" w:customStyle="1">
    <w:name w:val="纯文本 字符1"/>
    <w:link w:val="806"/>
    <w:uiPriority w:val="99"/>
    <w:qFormat/>
    <w:rPr>
      <w:rFonts w:ascii="宋体" w:hAnsi="Courier New"/>
    </w:rPr>
  </w:style>
  <w:style w:type="character" w:styleId="1032" w:customStyle="1">
    <w:name w:val="日期 字符1"/>
    <w:link w:val="810"/>
    <w:uiPriority w:val="0"/>
    <w:qFormat/>
    <w:rPr>
      <w:rFonts w:eastAsia="黑体"/>
      <w:b/>
      <w:sz w:val="36"/>
    </w:rPr>
  </w:style>
  <w:style w:type="character" w:styleId="1033" w:customStyle="1">
    <w:name w:val="正文文本缩进 2 字符1"/>
    <w:link w:val="811"/>
    <w:uiPriority w:val="0"/>
    <w:qFormat/>
    <w:rPr>
      <w:rFonts w:ascii="楷体_GB2312" w:eastAsia="楷体_GB2312"/>
      <w:b/>
      <w:sz w:val="28"/>
      <w:lang w:bidi="ar-SA"/>
    </w:rPr>
  </w:style>
  <w:style w:type="character" w:styleId="1034" w:customStyle="1">
    <w:name w:val="尾注文本 字符1"/>
    <w:link w:val="812"/>
    <w:uiPriority w:val="0"/>
    <w:qFormat/>
  </w:style>
  <w:style w:type="character" w:styleId="1035" w:customStyle="1">
    <w:name w:val="批注框文本 字符1"/>
    <w:link w:val="813"/>
    <w:uiPriority w:val="0"/>
    <w:qFormat/>
    <w:rPr>
      <w:sz w:val="18"/>
      <w:szCs w:val="18"/>
    </w:rPr>
  </w:style>
  <w:style w:type="character" w:styleId="1036" w:customStyle="1">
    <w:name w:val="页脚 字符1"/>
    <w:link w:val="814"/>
    <w:uiPriority w:val="0"/>
    <w:qFormat/>
    <w:rPr>
      <w:sz w:val="18"/>
      <w:lang w:bidi="ar-SA"/>
    </w:rPr>
  </w:style>
  <w:style w:type="character" w:styleId="1037" w:customStyle="1">
    <w:name w:val="页眉 字符1"/>
    <w:link w:val="815"/>
    <w:uiPriority w:val="0"/>
    <w:qFormat/>
    <w:rPr>
      <w:sz w:val="18"/>
      <w:lang w:bidi="ar-SA"/>
    </w:rPr>
  </w:style>
  <w:style w:type="character" w:styleId="1038" w:customStyle="1">
    <w:name w:val="副标题 字符1"/>
    <w:link w:val="820"/>
    <w:uiPriority w:val="0"/>
    <w:qFormat/>
    <w:rPr>
      <w:rFonts w:ascii="Cambria" w:hAnsi="Cambria" w:cs="Times New Roman"/>
      <w:b/>
      <w:bCs/>
      <w:sz w:val="32"/>
      <w:szCs w:val="32"/>
    </w:rPr>
  </w:style>
  <w:style w:type="character" w:styleId="1039" w:customStyle="1">
    <w:name w:val="脚注文本 字符1"/>
    <w:link w:val="822"/>
    <w:uiPriority w:val="0"/>
    <w:qFormat/>
    <w:rPr>
      <w:sz w:val="18"/>
    </w:rPr>
  </w:style>
  <w:style w:type="character" w:styleId="1040" w:customStyle="1">
    <w:name w:val="正文文本缩进 3 字符1"/>
    <w:link w:val="824"/>
    <w:uiPriority w:val="0"/>
    <w:qFormat/>
    <w:rPr>
      <w:sz w:val="21"/>
      <w:lang w:bidi="ar-SA"/>
    </w:rPr>
  </w:style>
  <w:style w:type="character" w:styleId="1041" w:customStyle="1">
    <w:name w:val="正文文本 2 字符1"/>
    <w:link w:val="830"/>
    <w:uiPriority w:val="0"/>
    <w:qFormat/>
    <w:rPr>
      <w:sz w:val="21"/>
      <w:lang w:bidi="ar-SA"/>
    </w:rPr>
  </w:style>
  <w:style w:type="character" w:styleId="1042" w:customStyle="1">
    <w:name w:val="HTML 预设格式 字符"/>
    <w:link w:val="832"/>
    <w:uiPriority w:val="0"/>
    <w:qFormat/>
    <w:rPr>
      <w:rFonts w:ascii="黑体" w:hAnsi="Courier New" w:eastAsia="黑体" w:cs="楷体_GB2312"/>
    </w:rPr>
  </w:style>
  <w:style w:type="character" w:styleId="1043" w:customStyle="1">
    <w:name w:val="普通(网站) 字符"/>
    <w:link w:val="833"/>
    <w:uiPriority w:val="0"/>
    <w:qFormat/>
    <w:rPr>
      <w:sz w:val="24"/>
      <w:lang w:bidi="ar-SA"/>
    </w:rPr>
  </w:style>
  <w:style w:type="character" w:styleId="1044" w:customStyle="1">
    <w:name w:val="标题 字符1"/>
    <w:link w:val="835"/>
    <w:uiPriority w:val="0"/>
    <w:qFormat/>
    <w:rPr>
      <w:rFonts w:ascii="Cambria" w:hAnsi="Cambria" w:cs="Times New Roman"/>
      <w:b/>
      <w:bCs/>
      <w:sz w:val="32"/>
      <w:szCs w:val="32"/>
    </w:rPr>
  </w:style>
  <w:style w:type="character" w:styleId="1045" w:customStyle="1">
    <w:name w:val="批注主题 字符1"/>
    <w:link w:val="836"/>
    <w:uiPriority w:val="0"/>
    <w:qFormat/>
    <w:rPr>
      <w:b/>
      <w:bCs/>
      <w:sz w:val="21"/>
      <w:szCs w:val="24"/>
    </w:rPr>
  </w:style>
  <w:style w:type="character" w:styleId="1046" w:customStyle="1">
    <w:name w:val="正文文本首行缩进 字符"/>
    <w:link w:val="837"/>
    <w:uiPriority w:val="0"/>
    <w:qFormat/>
  </w:style>
  <w:style w:type="character" w:styleId="1047" w:customStyle="1">
    <w:name w:val="正文文本首行缩进 2 字符1"/>
    <w:link w:val="838"/>
    <w:uiPriority w:val="0"/>
    <w:qFormat/>
    <w:rPr>
      <w:sz w:val="21"/>
    </w:rPr>
  </w:style>
  <w:style w:type="character" w:styleId="1048" w:customStyle="1">
    <w:name w:val="font21"/>
    <w:uiPriority w:val="0"/>
    <w:qFormat/>
    <w:rPr>
      <w:rFonts w:hint="eastAsia" w:ascii="宋体" w:hAnsi="宋体" w:eastAsia="宋体" w:cs="宋体"/>
      <w:color w:val="000000"/>
      <w:sz w:val="21"/>
      <w:szCs w:val="21"/>
      <w:u w:val="none"/>
    </w:rPr>
  </w:style>
  <w:style w:type="character" w:styleId="1049" w:customStyle="1">
    <w:name w:val="列表段落 字符"/>
    <w:link w:val="1050"/>
    <w:uiPriority w:val="34"/>
    <w:qFormat/>
    <w:rPr>
      <w:rFonts w:ascii="Calibri" w:hAnsi="Calibri"/>
      <w:sz w:val="21"/>
      <w:szCs w:val="22"/>
    </w:rPr>
  </w:style>
  <w:style w:type="paragraph" w:styleId="1050">
    <w:name w:val="List Paragraph"/>
    <w:basedOn w:val="772"/>
    <w:link w:val="1049"/>
    <w:uiPriority w:val="34"/>
    <w:qFormat/>
    <w:pPr>
      <w:ind w:firstLine="420"/>
    </w:pPr>
    <w:rPr>
      <w:rFonts w:ascii="Calibri" w:hAnsi="Calibri"/>
      <w:szCs w:val="22"/>
      <w:lang w:val="zh-CN"/>
    </w:rPr>
  </w:style>
  <w:style w:type="character" w:styleId="1051" w:customStyle="1">
    <w:name w:val="正文首行缩进两字 Char"/>
    <w:link w:val="1052"/>
    <w:uiPriority w:val="0"/>
    <w:qFormat/>
    <w:rPr>
      <w:sz w:val="24"/>
      <w:szCs w:val="24"/>
      <w:lang w:val="en-US" w:eastAsia="zh-CN" w:bidi="ar-SA"/>
    </w:rPr>
  </w:style>
  <w:style w:type="paragraph" w:styleId="1052" w:customStyle="1">
    <w:name w:val="正文首行缩进两字"/>
    <w:link w:val="105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3" w:customStyle="1">
    <w:name w:val="font01"/>
    <w:uiPriority w:val="0"/>
    <w:qFormat/>
    <w:rPr>
      <w:rFonts w:hint="eastAsia" w:ascii="宋体" w:hAnsi="宋体" w:eastAsia="宋体" w:cs="宋体"/>
      <w:color w:val="000000"/>
      <w:sz w:val="21"/>
      <w:szCs w:val="21"/>
      <w:u w:val="none"/>
    </w:rPr>
  </w:style>
  <w:style w:type="character" w:styleId="1054" w:customStyle="1">
    <w:name w:val="case31"/>
    <w:uiPriority w:val="0"/>
    <w:qFormat/>
    <w:rPr>
      <w:rFonts w:hint="default"/>
      <w:sz w:val="21"/>
      <w:szCs w:val="21"/>
    </w:rPr>
  </w:style>
  <w:style w:type="paragraph" w:styleId="1055" w:customStyle="1">
    <w:name w:val="xl60"/>
    <w:basedOn w:val="7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6" w:customStyle="1">
    <w:name w:val="xl6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7" w:customStyle="1">
    <w:name w:val="font9"/>
    <w:basedOn w:val="772"/>
    <w:uiPriority w:val="0"/>
    <w:qFormat/>
    <w:pPr>
      <w:jc w:val="left"/>
      <w:spacing w:before="100" w:beforeAutospacing="1" w:after="100" w:afterAutospacing="1"/>
      <w:widowControl/>
    </w:pPr>
    <w:rPr>
      <w:b/>
      <w:bCs/>
      <w:sz w:val="20"/>
    </w:rPr>
  </w:style>
  <w:style w:type="paragraph" w:styleId="1058" w:customStyle="1">
    <w:name w:val="xl48"/>
    <w:basedOn w:val="77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9" w:customStyle="1">
    <w:name w:val="xl3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0" w:customStyle="1">
    <w:name w:val="font10"/>
    <w:basedOn w:val="772"/>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1" w:customStyle="1">
    <w:name w:val="xl58"/>
    <w:basedOn w:val="77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2" w:customStyle="1">
    <w:name w:val="xl27"/>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3" w:customStyle="1">
    <w:name w:val="xl44"/>
    <w:basedOn w:val="7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4" w:customStyle="1">
    <w:name w:val="font7"/>
    <w:basedOn w:val="772"/>
    <w:uiPriority w:val="0"/>
    <w:qFormat/>
    <w:pPr>
      <w:jc w:val="left"/>
      <w:spacing w:before="100" w:beforeAutospacing="1" w:after="100" w:afterAutospacing="1"/>
      <w:widowControl/>
    </w:pPr>
    <w:rPr>
      <w:b/>
      <w:bCs/>
      <w:i/>
      <w:iCs/>
      <w:sz w:val="20"/>
    </w:rPr>
  </w:style>
  <w:style w:type="paragraph" w:styleId="1065" w:customStyle="1">
    <w:name w:val="font11"/>
    <w:basedOn w:val="772"/>
    <w:uiPriority w:val="0"/>
    <w:qFormat/>
    <w:pPr>
      <w:jc w:val="left"/>
      <w:spacing w:before="100" w:beforeAutospacing="1" w:after="100" w:afterAutospacing="1"/>
      <w:widowControl/>
    </w:pPr>
    <w:rPr>
      <w:b/>
      <w:bCs/>
      <w:sz w:val="18"/>
      <w:szCs w:val="18"/>
    </w:rPr>
  </w:style>
  <w:style w:type="paragraph" w:styleId="1066" w:customStyle="1">
    <w:name w:val="xl3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7" w:customStyle="1">
    <w:name w:val="xl3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8" w:customStyle="1">
    <w:name w:val="xl3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9" w:customStyle="1">
    <w:name w:val="xl59"/>
    <w:basedOn w:val="7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0" w:customStyle="1">
    <w:name w:val="Char Char Char Char"/>
    <w:basedOn w:val="792"/>
    <w:uiPriority w:val="0"/>
    <w:qFormat/>
    <w:pPr>
      <w:spacing w:line="360" w:lineRule="auto"/>
    </w:pPr>
    <w:rPr>
      <w:rFonts w:ascii="Tahoma" w:hAnsi="Tahoma"/>
      <w:sz w:val="24"/>
      <w:szCs w:val="24"/>
    </w:rPr>
  </w:style>
  <w:style w:type="paragraph" w:styleId="1071" w:customStyle="1">
    <w:name w:val="xl56"/>
    <w:basedOn w:val="7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2" w:customStyle="1">
    <w:name w:val="font6"/>
    <w:basedOn w:val="772"/>
    <w:uiPriority w:val="0"/>
    <w:qFormat/>
    <w:pPr>
      <w:jc w:val="left"/>
      <w:spacing w:before="100" w:beforeAutospacing="1" w:after="100" w:afterAutospacing="1"/>
      <w:widowControl/>
    </w:pPr>
    <w:rPr>
      <w:rFonts w:hint="eastAsia" w:ascii="宋体" w:hAnsi="宋体"/>
      <w:b/>
      <w:bCs/>
      <w:sz w:val="20"/>
    </w:rPr>
  </w:style>
  <w:style w:type="paragraph" w:styleId="1073" w:customStyle="1">
    <w:name w:val="xl54"/>
    <w:basedOn w:val="7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4" w:customStyle="1">
    <w:name w:val="xl3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5" w:customStyle="1">
    <w:name w:val="xl26"/>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6" w:customStyle="1">
    <w:name w:val="xl43"/>
    <w:basedOn w:val="7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7" w:customStyle="1">
    <w:name w:val="font12"/>
    <w:basedOn w:val="772"/>
    <w:uiPriority w:val="0"/>
    <w:qFormat/>
    <w:pPr>
      <w:jc w:val="left"/>
      <w:spacing w:before="100" w:beforeAutospacing="1" w:after="100" w:afterAutospacing="1"/>
      <w:widowControl/>
    </w:pPr>
    <w:rPr>
      <w:rFonts w:hint="eastAsia" w:ascii="宋体" w:hAnsi="宋体"/>
      <w:sz w:val="36"/>
      <w:szCs w:val="36"/>
    </w:rPr>
  </w:style>
  <w:style w:type="paragraph" w:styleId="1078" w:customStyle="1">
    <w:name w:val="默认段落字体 Para Char"/>
    <w:basedOn w:val="772"/>
    <w:uiPriority w:val="0"/>
    <w:qFormat/>
    <w:pPr>
      <w:ind w:left="552" w:hanging="420"/>
      <w:tabs>
        <w:tab w:val="left" w:pos="552" w:leader="none"/>
      </w:tabs>
    </w:pPr>
    <w:rPr>
      <w:sz w:val="24"/>
      <w:szCs w:val="24"/>
    </w:rPr>
  </w:style>
  <w:style w:type="paragraph" w:styleId="1079" w:customStyle="1">
    <w:name w:val="xl51"/>
    <w:basedOn w:val="7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0" w:customStyle="1">
    <w:name w:val="xl2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1" w:customStyle="1">
    <w:name w:val="xl53"/>
    <w:basedOn w:val="7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2" w:customStyle="1">
    <w:name w:val="xl4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3" w:customStyle="1">
    <w:name w:val="xl50"/>
    <w:basedOn w:val="7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4" w:customStyle="1">
    <w:name w:val="font8"/>
    <w:basedOn w:val="772"/>
    <w:uiPriority w:val="0"/>
    <w:qFormat/>
    <w:pPr>
      <w:jc w:val="left"/>
      <w:spacing w:before="100" w:beforeAutospacing="1" w:after="100" w:afterAutospacing="1"/>
      <w:widowControl/>
    </w:pPr>
    <w:rPr>
      <w:rFonts w:hint="eastAsia" w:ascii="宋体" w:hAnsi="宋体"/>
      <w:b/>
      <w:bCs/>
      <w:i/>
      <w:iCs/>
      <w:sz w:val="20"/>
    </w:rPr>
  </w:style>
  <w:style w:type="paragraph" w:styleId="1085" w:customStyle="1">
    <w:name w:val="xl4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6" w:customStyle="1">
    <w:name w:val="xl55"/>
    <w:basedOn w:val="77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7" w:customStyle="1">
    <w:name w:val="xl3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xl61"/>
    <w:basedOn w:val="77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9" w:customStyle="1">
    <w:name w:val="xl28"/>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Char Char1 Char Char Char Char"/>
    <w:basedOn w:val="792"/>
    <w:uiPriority w:val="0"/>
    <w:qFormat/>
    <w:pPr>
      <w:ind w:left="357"/>
      <w:jc w:val="left"/>
      <w:spacing w:line="436" w:lineRule="exact"/>
      <w:outlineLvl w:val="3"/>
    </w:pPr>
    <w:rPr>
      <w:rFonts w:ascii="Tahoma" w:hAnsi="Tahoma"/>
      <w:b/>
      <w:sz w:val="24"/>
      <w:szCs w:val="24"/>
    </w:rPr>
  </w:style>
  <w:style w:type="paragraph" w:styleId="1091" w:customStyle="1">
    <w:name w:val="xl47"/>
    <w:basedOn w:val="7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2" w:customStyle="1">
    <w:name w:val="xl3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3" w:customStyle="1">
    <w:name w:val="xl3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4" w:customStyle="1">
    <w:name w:val="xl45"/>
    <w:basedOn w:val="77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5" w:customStyle="1">
    <w:name w:val="font14"/>
    <w:basedOn w:val="772"/>
    <w:uiPriority w:val="0"/>
    <w:qFormat/>
    <w:pPr>
      <w:jc w:val="left"/>
      <w:spacing w:before="100" w:beforeAutospacing="1" w:after="100" w:afterAutospacing="1"/>
      <w:widowControl/>
    </w:pPr>
    <w:rPr>
      <w:sz w:val="36"/>
      <w:szCs w:val="36"/>
    </w:rPr>
  </w:style>
  <w:style w:type="paragraph" w:styleId="1096" w:customStyle="1">
    <w:name w:val="xl38"/>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7" w:customStyle="1">
    <w:name w:val="xl46"/>
    <w:basedOn w:val="77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8" w:customStyle="1">
    <w:name w:val="font13"/>
    <w:basedOn w:val="772"/>
    <w:uiPriority w:val="0"/>
    <w:qFormat/>
    <w:pPr>
      <w:jc w:val="left"/>
      <w:spacing w:before="100" w:beforeAutospacing="1" w:after="100" w:afterAutospacing="1"/>
      <w:widowControl/>
    </w:pPr>
    <w:rPr>
      <w:i/>
      <w:iCs/>
      <w:sz w:val="36"/>
      <w:szCs w:val="36"/>
    </w:rPr>
  </w:style>
  <w:style w:type="paragraph" w:styleId="1099" w:customStyle="1">
    <w:name w:val="xl4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0" w:customStyle="1">
    <w:name w:val="样式 段前: 0.5 行 段后: 0.5 行"/>
    <w:basedOn w:val="772"/>
    <w:uiPriority w:val="0"/>
    <w:qFormat/>
    <w:pPr>
      <w:ind w:firstLine="200"/>
      <w:spacing w:before="100" w:beforeAutospacing="1" w:after="100" w:afterAutospacing="1"/>
    </w:pPr>
    <w:rPr>
      <w:rFonts w:cs="宋体"/>
    </w:rPr>
  </w:style>
  <w:style w:type="paragraph" w:styleId="1101" w:customStyle="1">
    <w:name w:val="font5"/>
    <w:basedOn w:val="772"/>
    <w:uiPriority w:val="0"/>
    <w:qFormat/>
    <w:pPr>
      <w:jc w:val="left"/>
      <w:spacing w:before="100" w:beforeAutospacing="1" w:after="100" w:afterAutospacing="1"/>
      <w:widowControl/>
    </w:pPr>
    <w:rPr>
      <w:rFonts w:hint="eastAsia" w:ascii="宋体" w:hAnsi="宋体"/>
      <w:sz w:val="18"/>
      <w:szCs w:val="18"/>
    </w:rPr>
  </w:style>
  <w:style w:type="paragraph" w:styleId="1102" w:customStyle="1">
    <w:name w:val="xl2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3" w:customStyle="1">
    <w:name w:val="xl62"/>
    <w:basedOn w:val="7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4" w:customStyle="1">
    <w:name w:val="普通文字"/>
    <w:basedOn w:val="772"/>
    <w:next w:val="772"/>
    <w:uiPriority w:val="0"/>
    <w:qFormat/>
    <w:rPr>
      <w:rFonts w:ascii="宋体"/>
      <w:sz w:val="24"/>
    </w:rPr>
  </w:style>
  <w:style w:type="paragraph" w:styleId="1105" w:customStyle="1">
    <w:name w:val="xl52"/>
    <w:basedOn w:val="77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6" w:customStyle="1">
    <w:name w:val="xl49"/>
    <w:basedOn w:val="77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7" w:customStyle="1">
    <w:name w:val="xl3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8" w:customStyle="1">
    <w:name w:val="xl57"/>
    <w:basedOn w:val="77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9" w:customStyle="1">
    <w:name w:val="xl2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0" w:customStyle="1">
    <w:name w:val="网格型1"/>
    <w:basedOn w:val="78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1" w:customStyle="1">
    <w:name w:val="纯文本 Char1"/>
    <w:uiPriority w:val="0"/>
    <w:qFormat/>
    <w:rPr>
      <w:rFonts w:ascii="宋体" w:hAnsi="Courier New" w:cs="Courier New"/>
      <w:sz w:val="21"/>
      <w:szCs w:val="21"/>
    </w:rPr>
  </w:style>
  <w:style w:type="character" w:styleId="1112" w:customStyle="1">
    <w:name w:val="批注文字 Char"/>
    <w:uiPriority w:val="0"/>
    <w:qFormat/>
    <w:rPr>
      <w:sz w:val="21"/>
      <w:szCs w:val="24"/>
    </w:rPr>
  </w:style>
  <w:style w:type="character" w:styleId="1113" w:customStyle="1">
    <w:name w:val="批注主题 Char1"/>
    <w:uiPriority w:val="0"/>
    <w:qFormat/>
    <w:rPr>
      <w:b/>
      <w:bCs/>
      <w:sz w:val="21"/>
      <w:lang w:bidi="ar-SA"/>
    </w:rPr>
  </w:style>
  <w:style w:type="paragraph" w:styleId="1114" w:customStyle="1">
    <w:name w:val="cucd-TB-Head"/>
    <w:basedOn w:val="772"/>
    <w:next w:val="1115"/>
    <w:uiPriority w:val="0"/>
    <w:qFormat/>
    <w:pPr>
      <w:spacing w:line="360" w:lineRule="auto"/>
    </w:pPr>
    <w:rPr>
      <w:rFonts w:ascii="Calibri" w:hAnsi="宋体"/>
      <w:b/>
      <w:sz w:val="24"/>
      <w:szCs w:val="24"/>
    </w:rPr>
  </w:style>
  <w:style w:type="paragraph" w:styleId="1115"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6" w:customStyle="1">
    <w:name w:val="cucd-4"/>
    <w:next w:val="1115"/>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7" w:customStyle="1">
    <w:name w:val="普通正文"/>
    <w:basedOn w:val="772"/>
    <w:uiPriority w:val="0"/>
    <w:qFormat/>
    <w:pPr>
      <w:ind w:firstLine="480"/>
      <w:jc w:val="left"/>
      <w:spacing w:before="120" w:after="120" w:line="360" w:lineRule="auto"/>
    </w:pPr>
    <w:rPr>
      <w:rFonts w:ascii="Arial" w:hAnsi="Arial"/>
      <w:sz w:val="24"/>
      <w:szCs w:val="24"/>
    </w:rPr>
  </w:style>
  <w:style w:type="paragraph" w:styleId="1118" w:customStyle="1">
    <w:name w:val="cucd-3"/>
    <w:next w:val="772"/>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19" w:customStyle="1">
    <w:name w:val="样式 cucd-0 + 宋体"/>
    <w:basedOn w:val="1115"/>
    <w:uiPriority w:val="0"/>
    <w:qFormat/>
    <w:rPr>
      <w:rFonts w:ascii="宋体" w:hAnsi="宋体"/>
    </w:rPr>
  </w:style>
  <w:style w:type="paragraph" w:styleId="1120" w:customStyle="1">
    <w:name w:val="_Style 9"/>
    <w:basedOn w:val="772"/>
    <w:uiPriority w:val="0"/>
    <w:qFormat/>
    <w:pPr>
      <w:spacing w:line="360" w:lineRule="auto"/>
    </w:pPr>
    <w:rPr>
      <w:rFonts w:ascii="Tahoma" w:hAnsi="Tahoma"/>
      <w:sz w:val="24"/>
    </w:rPr>
  </w:style>
  <w:style w:type="paragraph" w:styleId="1121" w:customStyle="1">
    <w:name w:val="表格正文"/>
    <w:basedOn w:val="772"/>
    <w:link w:val="1122"/>
    <w:uiPriority w:val="99"/>
    <w:qFormat/>
    <w:pPr>
      <w:jc w:val="center"/>
      <w:spacing w:line="360" w:lineRule="exact"/>
    </w:pPr>
    <w:rPr>
      <w:rFonts w:cs="Arial"/>
      <w:color w:val="000000"/>
      <w:szCs w:val="28"/>
    </w:rPr>
  </w:style>
  <w:style w:type="character" w:styleId="1122" w:customStyle="1">
    <w:name w:val="表格正文 Char Char"/>
    <w:link w:val="1121"/>
    <w:uiPriority w:val="0"/>
    <w:qFormat/>
    <w:rPr>
      <w:rFonts w:cs="Arial"/>
      <w:color w:val="000000"/>
      <w:sz w:val="21"/>
      <w:szCs w:val="28"/>
      <w:lang w:bidi="ar-SA"/>
    </w:rPr>
  </w:style>
  <w:style w:type="paragraph" w:styleId="1123" w:customStyle="1">
    <w:name w:val="A."/>
    <w:basedOn w:val="772"/>
    <w:uiPriority w:val="99"/>
    <w:qFormat/>
    <w:pPr>
      <w:ind w:left="903" w:hanging="453"/>
      <w:spacing w:before="240" w:line="240" w:lineRule="atLeast"/>
      <w:widowControl/>
      <w:tabs>
        <w:tab w:val="left" w:pos="903" w:leader="none"/>
        <w:tab w:val="left" w:pos="1200" w:leader="none"/>
      </w:tabs>
    </w:pPr>
    <w:rPr>
      <w:sz w:val="24"/>
    </w:rPr>
  </w:style>
  <w:style w:type="paragraph" w:styleId="1124" w:customStyle="1">
    <w:name w:val="标书正文"/>
    <w:basedOn w:val="772"/>
    <w:uiPriority w:val="0"/>
    <w:qFormat/>
    <w:pPr>
      <w:ind w:firstLine="480"/>
      <w:spacing w:line="360" w:lineRule="auto"/>
    </w:pPr>
    <w:rPr>
      <w:sz w:val="24"/>
      <w:szCs w:val="24"/>
    </w:rPr>
  </w:style>
  <w:style w:type="paragraph" w:styleId="1125"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6" w:customStyle="1">
    <w:name w:val="表格文字"/>
    <w:basedOn w:val="772"/>
    <w:uiPriority w:val="0"/>
    <w:qFormat/>
    <w:pPr>
      <w:jc w:val="center"/>
      <w:spacing w:line="360" w:lineRule="auto"/>
    </w:pPr>
    <w:rPr>
      <w:sz w:val="24"/>
      <w:szCs w:val="24"/>
    </w:rPr>
  </w:style>
  <w:style w:type="paragraph" w:styleId="1127" w:customStyle="1">
    <w:name w:val="默认段落字体 Para Char Char Char Char Char Char Char"/>
    <w:basedOn w:val="772"/>
    <w:uiPriority w:val="0"/>
    <w:qFormat/>
    <w:pPr>
      <w:spacing w:line="360" w:lineRule="auto"/>
    </w:pPr>
    <w:rPr>
      <w:rFonts w:ascii="Tahoma" w:hAnsi="Tahoma"/>
      <w:sz w:val="24"/>
    </w:rPr>
  </w:style>
  <w:style w:type="paragraph" w:styleId="1128" w:customStyle="1">
    <w:name w:val="正文一"/>
    <w:basedOn w:val="772"/>
    <w:uiPriority w:val="0"/>
    <w:qFormat/>
    <w:pPr>
      <w:ind w:firstLine="200"/>
      <w:spacing w:line="360" w:lineRule="auto"/>
    </w:pPr>
    <w:rPr>
      <w:rFonts w:ascii="宋体" w:hAnsi="宋体"/>
      <w:sz w:val="24"/>
      <w:szCs w:val="28"/>
    </w:rPr>
  </w:style>
  <w:style w:type="paragraph" w:styleId="1129"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0" w:customStyle="1">
    <w:name w:val="List Paragraph_c6ec43bb-0761-48c7-b9d3-5c5971195e12"/>
    <w:basedOn w:val="772"/>
    <w:uiPriority w:val="34"/>
    <w:qFormat/>
    <w:pPr>
      <w:ind w:firstLine="420"/>
      <w:spacing w:line="360" w:lineRule="auto"/>
    </w:pPr>
    <w:rPr>
      <w:sz w:val="24"/>
      <w:szCs w:val="24"/>
    </w:rPr>
  </w:style>
  <w:style w:type="table" w:styleId="1131" w:customStyle="1">
    <w:name w:val="网格型2"/>
    <w:basedOn w:val="7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2" w:customStyle="1">
    <w:name w:val="尾注文本 Char1"/>
    <w:uiPriority w:val="99"/>
    <w:qFormat/>
    <w:rPr>
      <w:sz w:val="21"/>
      <w:lang w:bidi="ar-SA"/>
    </w:rPr>
  </w:style>
  <w:style w:type="character" w:styleId="1133" w:customStyle="1">
    <w:name w:val="Char Char4"/>
    <w:uiPriority w:val="0"/>
    <w:qFormat/>
    <w:rPr>
      <w:rFonts w:ascii="宋体" w:hAnsi="宋体" w:eastAsia="黑体" w:cs="Arial"/>
      <w:b/>
      <w:sz w:val="28"/>
      <w:szCs w:val="32"/>
      <w:lang w:val="en-US" w:eastAsia="zh-CN" w:bidi="ar-SA"/>
    </w:rPr>
  </w:style>
  <w:style w:type="character" w:styleId="1134" w:customStyle="1">
    <w:name w:val="正文文本 3 Char1"/>
    <w:uiPriority w:val="0"/>
    <w:qFormat/>
    <w:rPr>
      <w:sz w:val="16"/>
      <w:szCs w:val="16"/>
      <w:lang w:bidi="ar-SA"/>
    </w:rPr>
  </w:style>
  <w:style w:type="character" w:styleId="1135" w:customStyle="1">
    <w:name w:val="Variable"/>
    <w:uiPriority w:val="0"/>
    <w:qFormat/>
    <w:rPr>
      <w:i/>
    </w:rPr>
  </w:style>
  <w:style w:type="character" w:styleId="1136" w:customStyle="1">
    <w:name w:val="Para head"/>
    <w:uiPriority w:val="0"/>
    <w:qFormat/>
    <w:rPr>
      <w:rFonts w:ascii="Arial" w:hAnsi="Arial" w:eastAsia="Times New Roman"/>
      <w:sz w:val="20"/>
    </w:rPr>
  </w:style>
  <w:style w:type="character" w:styleId="1137" w:customStyle="1">
    <w:name w:val="Keyboard"/>
    <w:uiPriority w:val="0"/>
    <w:qFormat/>
    <w:rPr>
      <w:rFonts w:ascii="Courier New" w:hAnsi="Courier New"/>
      <w:b/>
      <w:sz w:val="20"/>
    </w:rPr>
  </w:style>
  <w:style w:type="character" w:styleId="1138" w:customStyle="1">
    <w:name w:val="so-ask-best"/>
    <w:uiPriority w:val="0"/>
    <w:qFormat/>
  </w:style>
  <w:style w:type="character" w:styleId="1139" w:customStyle="1">
    <w:name w:val="CODE"/>
    <w:uiPriority w:val="0"/>
    <w:qFormat/>
    <w:rPr>
      <w:rFonts w:ascii="Courier New" w:hAnsi="Courier New"/>
      <w:sz w:val="20"/>
    </w:rPr>
  </w:style>
  <w:style w:type="character" w:styleId="1140" w:customStyle="1">
    <w:name w:val="Typewriter"/>
    <w:uiPriority w:val="0"/>
    <w:qFormat/>
    <w:rPr>
      <w:rFonts w:ascii="Courier New" w:hAnsi="Courier New"/>
      <w:sz w:val="20"/>
    </w:rPr>
  </w:style>
  <w:style w:type="character" w:styleId="1141" w:customStyle="1">
    <w:name w:val="页眉 Char1"/>
    <w:uiPriority w:val="99"/>
    <w:semiHidden/>
    <w:qFormat/>
    <w:rPr>
      <w:rFonts w:ascii="Times New Roman" w:hAnsi="Times New Roman" w:eastAsia="宋体" w:cs="Times New Roman"/>
      <w:sz w:val="18"/>
      <w:szCs w:val="18"/>
    </w:rPr>
  </w:style>
  <w:style w:type="character" w:styleId="1142" w:customStyle="1">
    <w:name w:val="Definition"/>
    <w:uiPriority w:val="0"/>
    <w:qFormat/>
    <w:rPr>
      <w:i/>
    </w:rPr>
  </w:style>
  <w:style w:type="character" w:styleId="1143" w:customStyle="1">
    <w:name w:val="Char Char42"/>
    <w:uiPriority w:val="0"/>
    <w:qFormat/>
    <w:rPr>
      <w:rFonts w:ascii="宋体" w:hAnsi="宋体" w:eastAsia="黑体" w:cs="Arial"/>
      <w:b/>
      <w:sz w:val="28"/>
      <w:szCs w:val="32"/>
      <w:lang w:val="en-US" w:eastAsia="zh-CN" w:bidi="ar-SA"/>
    </w:rPr>
  </w:style>
  <w:style w:type="character" w:styleId="1144" w:customStyle="1">
    <w:name w:val="脚注文本 Char1"/>
    <w:uiPriority w:val="0"/>
    <w:qFormat/>
    <w:rPr>
      <w:rFonts w:ascii="Times New Roman" w:hAnsi="Times New Roman" w:eastAsia="宋体" w:cs="Times New Roman"/>
      <w:sz w:val="18"/>
      <w:szCs w:val="18"/>
    </w:rPr>
  </w:style>
  <w:style w:type="character" w:styleId="1145" w:customStyle="1">
    <w:name w:val="脚注文本 Char2"/>
    <w:uiPriority w:val="0"/>
    <w:qFormat/>
    <w:rPr>
      <w:sz w:val="18"/>
      <w:szCs w:val="18"/>
      <w:lang w:bidi="ar-SA"/>
    </w:rPr>
  </w:style>
  <w:style w:type="character" w:styleId="1146" w:customStyle="1">
    <w:name w:val="Char Char1"/>
    <w:uiPriority w:val="0"/>
    <w:qFormat/>
    <w:rPr>
      <w:rFonts w:ascii="黑体" w:hAnsi="Arial" w:eastAsia="黑体" w:cs="Arial"/>
      <w:b/>
      <w:bCs/>
      <w:sz w:val="32"/>
      <w:szCs w:val="32"/>
      <w:lang w:val="en-US" w:eastAsia="zh-CN" w:bidi="ar-SA"/>
    </w:rPr>
  </w:style>
  <w:style w:type="character" w:styleId="1147" w:customStyle="1">
    <w:name w:val="正文文本缩进 Char"/>
    <w:uiPriority w:val="0"/>
    <w:qFormat/>
    <w:rPr>
      <w:sz w:val="21"/>
      <w:szCs w:val="24"/>
    </w:rPr>
  </w:style>
  <w:style w:type="character" w:styleId="1148" w:customStyle="1">
    <w:name w:val="CITE"/>
    <w:uiPriority w:val="0"/>
    <w:qFormat/>
    <w:rPr>
      <w:i/>
    </w:rPr>
  </w:style>
  <w:style w:type="character" w:styleId="1149" w:customStyle="1">
    <w:name w:val="页脚 Char1"/>
    <w:uiPriority w:val="99"/>
    <w:semiHidden/>
    <w:qFormat/>
    <w:rPr>
      <w:rFonts w:ascii="Times New Roman" w:hAnsi="Times New Roman" w:eastAsia="宋体" w:cs="Times New Roman"/>
      <w:sz w:val="18"/>
      <w:szCs w:val="18"/>
    </w:rPr>
  </w:style>
  <w:style w:type="character" w:styleId="1150" w:customStyle="1">
    <w:name w:val="Char Char"/>
    <w:uiPriority w:val="0"/>
    <w:qFormat/>
    <w:rPr>
      <w:rFonts w:eastAsia="宋体"/>
      <w:b/>
      <w:bCs/>
      <w:sz w:val="21"/>
      <w:szCs w:val="24"/>
      <w:lang w:val="en-US" w:eastAsia="zh-CN" w:bidi="ar-SA"/>
    </w:rPr>
  </w:style>
  <w:style w:type="character" w:styleId="1151" w:customStyle="1">
    <w:name w:val="Char Char2"/>
    <w:uiPriority w:val="0"/>
    <w:qFormat/>
    <w:rPr>
      <w:rFonts w:eastAsia="宋体"/>
      <w:sz w:val="21"/>
      <w:szCs w:val="24"/>
      <w:lang w:val="en-US" w:eastAsia="zh-CN" w:bidi="ar-SA"/>
    </w:rPr>
  </w:style>
  <w:style w:type="character" w:styleId="1152" w:customStyle="1">
    <w:name w:val="Char Char3"/>
    <w:uiPriority w:val="0"/>
    <w:qFormat/>
    <w:rPr>
      <w:rFonts w:ascii="黑体" w:hAnsi="宋体" w:eastAsia="黑体" w:cs="Arial"/>
      <w:b/>
      <w:bCs/>
      <w:sz w:val="24"/>
      <w:szCs w:val="24"/>
      <w:lang w:val="en-US" w:eastAsia="zh-CN" w:bidi="ar-SA"/>
    </w:rPr>
  </w:style>
  <w:style w:type="character" w:styleId="1153" w:customStyle="1">
    <w:name w:val="HTML Markup"/>
    <w:uiPriority w:val="0"/>
    <w:qFormat/>
    <w:rPr>
      <w:vanish/>
      <w:color w:val="ff0000"/>
    </w:rPr>
  </w:style>
  <w:style w:type="character" w:styleId="1154" w:customStyle="1">
    <w:name w:val="标题 Char1"/>
    <w:uiPriority w:val="10"/>
    <w:qFormat/>
    <w:rPr>
      <w:rFonts w:ascii="Cambria" w:hAnsi="Cambria" w:eastAsia="宋体" w:cs="Times New Roman"/>
      <w:b/>
      <w:bCs/>
      <w:sz w:val="32"/>
      <w:szCs w:val="32"/>
    </w:rPr>
  </w:style>
  <w:style w:type="character" w:styleId="1155"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6" w:customStyle="1">
    <w:name w:val="Char Char12"/>
    <w:uiPriority w:val="0"/>
    <w:qFormat/>
    <w:rPr>
      <w:rFonts w:ascii="黑体" w:hAnsi="Arial" w:eastAsia="黑体" w:cs="Arial"/>
      <w:b/>
      <w:bCs/>
      <w:sz w:val="32"/>
      <w:szCs w:val="32"/>
      <w:lang w:val="en-US" w:eastAsia="zh-CN" w:bidi="ar-SA"/>
    </w:rPr>
  </w:style>
  <w:style w:type="character" w:styleId="1157" w:customStyle="1">
    <w:name w:val="Comment"/>
    <w:uiPriority w:val="0"/>
    <w:qFormat/>
    <w:rPr>
      <w:vanish/>
    </w:rPr>
  </w:style>
  <w:style w:type="character" w:styleId="1158" w:customStyle="1">
    <w:name w:val="Char Char6"/>
    <w:uiPriority w:val="0"/>
    <w:qFormat/>
    <w:rPr>
      <w:rFonts w:eastAsia="宋体"/>
      <w:b/>
      <w:bCs/>
      <w:sz w:val="21"/>
      <w:szCs w:val="24"/>
      <w:lang w:val="en-US" w:eastAsia="zh-CN" w:bidi="ar-SA"/>
    </w:rPr>
  </w:style>
  <w:style w:type="character" w:styleId="1159" w:customStyle="1">
    <w:name w:val="正文首行缩进 2 Char1"/>
    <w:uiPriority w:val="0"/>
    <w:qFormat/>
    <w:rPr>
      <w:sz w:val="21"/>
      <w:lang w:bidi="ar-SA"/>
    </w:rPr>
  </w:style>
  <w:style w:type="character" w:styleId="1160" w:customStyle="1">
    <w:name w:val="Char Char25"/>
    <w:uiPriority w:val="0"/>
    <w:qFormat/>
    <w:rPr>
      <w:rFonts w:eastAsia="宋体"/>
      <w:sz w:val="21"/>
      <w:szCs w:val="24"/>
      <w:lang w:val="en-US" w:eastAsia="zh-CN" w:bidi="ar-SA"/>
    </w:rPr>
  </w:style>
  <w:style w:type="character" w:styleId="1161" w:customStyle="1">
    <w:name w:val="标题 Char2"/>
    <w:uiPriority w:val="0"/>
    <w:qFormat/>
    <w:rPr>
      <w:rFonts w:ascii="Cambria" w:hAnsi="Cambria" w:eastAsia="宋体" w:cs="Times New Roman"/>
      <w:b/>
      <w:bCs/>
      <w:sz w:val="32"/>
      <w:szCs w:val="32"/>
    </w:rPr>
  </w:style>
  <w:style w:type="character" w:styleId="1162" w:customStyle="1">
    <w:name w:val="Char Char32"/>
    <w:uiPriority w:val="0"/>
    <w:qFormat/>
    <w:rPr>
      <w:rFonts w:ascii="黑体" w:hAnsi="宋体" w:eastAsia="黑体" w:cs="Arial"/>
      <w:b/>
      <w:bCs/>
      <w:sz w:val="24"/>
      <w:szCs w:val="24"/>
      <w:lang w:val="en-US" w:eastAsia="zh-CN" w:bidi="ar-SA"/>
    </w:rPr>
  </w:style>
  <w:style w:type="character" w:styleId="1163" w:customStyle="1">
    <w:name w:val="无间隔 字符"/>
    <w:link w:val="1164"/>
    <w:uiPriority w:val="1"/>
    <w:qFormat/>
    <w:rPr>
      <w:rFonts w:ascii="Calibri" w:hAnsi="Calibri"/>
      <w:sz w:val="22"/>
      <w:szCs w:val="22"/>
      <w:lang w:bidi="ar-SA"/>
    </w:rPr>
  </w:style>
  <w:style w:type="paragraph" w:styleId="1164">
    <w:name w:val="No Spacing"/>
    <w:link w:val="1163"/>
    <w:uiPriority w:val="0"/>
    <w:qFormat/>
    <w:rPr>
      <w:rFonts w:hint="default" w:ascii="Calibri" w:hAnsi="Calibri" w:eastAsia="宋体" w:cs="Times New Roman"/>
      <w:sz w:val="22"/>
      <w:szCs w:val="22"/>
      <w:lang w:val="en-US" w:eastAsia="zh-CN" w:bidi="ar-SA"/>
    </w:rPr>
  </w:style>
  <w:style w:type="character" w:styleId="1165" w:customStyle="1">
    <w:name w:val="Sample"/>
    <w:uiPriority w:val="0"/>
    <w:qFormat/>
    <w:rPr>
      <w:rFonts w:ascii="Courier New" w:hAnsi="Courier New"/>
    </w:rPr>
  </w:style>
  <w:style w:type="paragraph" w:styleId="1166" w:customStyle="1">
    <w:name w:val="xl2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7" w:customStyle="1">
    <w:name w:val="z-Top of Form"/>
    <w:next w:val="77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68" w:customStyle="1">
    <w:name w:val="列出段落1"/>
    <w:basedOn w:val="772"/>
    <w:link w:val="1169"/>
    <w:uiPriority w:val="0"/>
    <w:qFormat/>
    <w:pPr>
      <w:ind w:firstLine="420"/>
    </w:pPr>
    <w:rPr>
      <w:szCs w:val="24"/>
    </w:rPr>
  </w:style>
  <w:style w:type="character" w:styleId="1169" w:customStyle="1">
    <w:name w:val="列出段落 Char"/>
    <w:link w:val="1168"/>
    <w:uiPriority w:val="0"/>
    <w:qFormat/>
    <w:rPr>
      <w:sz w:val="21"/>
      <w:szCs w:val="24"/>
      <w:lang w:bidi="ar-SA"/>
    </w:rPr>
  </w:style>
  <w:style w:type="paragraph" w:styleId="1170" w:customStyle="1">
    <w:name w:val="菲页(卷)"/>
    <w:basedOn w:val="773"/>
    <w:next w:val="1171"/>
    <w:uiPriority w:val="0"/>
    <w:qFormat/>
    <w:pPr>
      <w:ind w:left="432" w:hanging="432"/>
      <w:widowControl/>
      <w:tabs>
        <w:tab w:val="left" w:pos="432" w:leader="none"/>
      </w:tabs>
      <w:outlineLvl w:val="1"/>
    </w:pPr>
    <w:rPr>
      <w:rFonts w:ascii="黑体" w:eastAsia="黑体"/>
      <w:b w:val="0"/>
      <w:sz w:val="52"/>
    </w:rPr>
  </w:style>
  <w:style w:type="paragraph" w:styleId="1171"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2" w:customStyle="1">
    <w:name w:val="样式 (西文) 仿宋_GB2312 居中 行距: 1.5 倍行距"/>
    <w:basedOn w:val="772"/>
    <w:uiPriority w:val="0"/>
    <w:qFormat/>
    <w:pPr>
      <w:jc w:val="center"/>
      <w:spacing w:line="360" w:lineRule="auto"/>
    </w:pPr>
    <w:rPr>
      <w:rFonts w:ascii="宋体" w:hAnsi="宋体" w:cs="宋体"/>
    </w:rPr>
  </w:style>
  <w:style w:type="paragraph" w:styleId="1173" w:customStyle="1">
    <w:name w:val="Preformatted"/>
    <w:basedOn w:val="77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4" w:customStyle="1">
    <w:name w:val="样式 标题 3 + (中文) 黑体 小四 非加粗 段前: 7.8 磅 段后: 0 磅 行距: 固定值 20 磅"/>
    <w:basedOn w:val="775"/>
    <w:uiPriority w:val="0"/>
    <w:qFormat/>
    <w:pPr>
      <w:jc w:val="left"/>
      <w:keepLines/>
      <w:spacing w:line="400" w:lineRule="exact"/>
      <w:tabs>
        <w:tab w:val="left" w:pos="7200" w:leader="none"/>
      </w:tabs>
    </w:pPr>
    <w:rPr>
      <w:rFonts w:ascii="宋体" w:hAnsi="宋体" w:eastAsia="黑体" w:cs="宋体"/>
      <w:bCs w:val="0"/>
      <w:sz w:val="30"/>
    </w:rPr>
  </w:style>
  <w:style w:type="paragraph" w:styleId="1175" w:customStyle="1">
    <w:name w:val="xl2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6" w:customStyle="1">
    <w:name w:val="文档正文"/>
    <w:basedOn w:val="772"/>
    <w:uiPriority w:val="0"/>
    <w:qFormat/>
    <w:pPr>
      <w:ind w:firstLine="567"/>
      <w:spacing w:line="480" w:lineRule="atLeast"/>
    </w:pPr>
    <w:rPr>
      <w:rFonts w:ascii="仿宋_GB2312" w:eastAsia="仿宋_GB2312"/>
      <w:sz w:val="28"/>
    </w:rPr>
  </w:style>
  <w:style w:type="paragraph" w:styleId="1177" w:customStyle="1">
    <w:name w:val="样式 标题 1 + 黑体 三号 非加粗 居中 段前: 6 磅 段后: 6 磅 行距: 固定值 20 磅"/>
    <w:basedOn w:val="773"/>
    <w:uiPriority w:val="0"/>
    <w:qFormat/>
    <w:pPr>
      <w:keepLines/>
      <w:spacing w:before="120" w:after="120" w:line="400" w:lineRule="exact"/>
    </w:pPr>
    <w:rPr>
      <w:rFonts w:ascii="黑体" w:hAnsi="黑体" w:eastAsia="黑体" w:cs="宋体"/>
      <w:b w:val="0"/>
      <w:sz w:val="32"/>
    </w:rPr>
  </w:style>
  <w:style w:type="paragraph" w:styleId="1178" w:customStyle="1">
    <w:name w:val="Char Char Char2 Char"/>
    <w:basedOn w:val="772"/>
    <w:uiPriority w:val="0"/>
    <w:qFormat/>
    <w:pPr>
      <w:ind w:firstLine="200"/>
      <w:spacing w:line="360" w:lineRule="auto"/>
    </w:pPr>
    <w:rPr>
      <w:szCs w:val="24"/>
    </w:rPr>
  </w:style>
  <w:style w:type="paragraph" w:styleId="1179" w:customStyle="1">
    <w:name w:val="Blockquote"/>
    <w:basedOn w:val="772"/>
    <w:uiPriority w:val="0"/>
    <w:qFormat/>
    <w:pPr>
      <w:ind w:left="360" w:right="360"/>
      <w:jc w:val="left"/>
      <w:spacing w:before="100" w:after="100"/>
    </w:pPr>
    <w:rPr>
      <w:sz w:val="24"/>
    </w:rPr>
  </w:style>
  <w:style w:type="paragraph" w:styleId="1180" w:customStyle="1">
    <w:name w:val="修订1"/>
    <w:uiPriority w:val="0"/>
    <w:qFormat/>
    <w:rPr>
      <w:rFonts w:hint="default" w:ascii="Times New Roman" w:hAnsi="Times New Roman" w:eastAsia="宋体" w:cs="Times New Roman"/>
      <w:sz w:val="21"/>
      <w:szCs w:val="24"/>
      <w:lang w:val="en-US" w:eastAsia="zh-CN" w:bidi="ar-SA"/>
    </w:rPr>
  </w:style>
  <w:style w:type="paragraph" w:styleId="1181" w:customStyle="1">
    <w:name w:val="H1"/>
    <w:basedOn w:val="772"/>
    <w:next w:val="772"/>
    <w:uiPriority w:val="0"/>
    <w:qFormat/>
    <w:pPr>
      <w:jc w:val="left"/>
      <w:keepNext/>
      <w:spacing w:before="100" w:after="100"/>
      <w:outlineLvl w:val="1"/>
    </w:pPr>
    <w:rPr>
      <w:b/>
      <w:sz w:val="48"/>
    </w:rPr>
  </w:style>
  <w:style w:type="paragraph" w:styleId="1182" w:customStyle="1">
    <w:name w:val="Char"/>
    <w:basedOn w:val="772"/>
    <w:uiPriority w:val="0"/>
    <w:qFormat/>
    <w:pPr>
      <w:jc w:val="left"/>
      <w:spacing w:after="160" w:line="240" w:lineRule="exact"/>
      <w:widowControl/>
    </w:pPr>
    <w:rPr>
      <w:rFonts w:ascii="Verdana" w:hAnsi="Verdana" w:eastAsia="仿宋_GB2312"/>
      <w:sz w:val="24"/>
      <w:lang w:eastAsia="en-US"/>
    </w:rPr>
  </w:style>
  <w:style w:type="paragraph" w:styleId="1183" w:customStyle="1">
    <w:name w:val="H4"/>
    <w:basedOn w:val="772"/>
    <w:next w:val="772"/>
    <w:uiPriority w:val="0"/>
    <w:qFormat/>
    <w:pPr>
      <w:jc w:val="left"/>
      <w:keepNext/>
      <w:spacing w:before="100" w:after="100"/>
      <w:outlineLvl w:val="4"/>
    </w:pPr>
    <w:rPr>
      <w:b/>
      <w:sz w:val="24"/>
    </w:rPr>
  </w:style>
  <w:style w:type="paragraph" w:styleId="1184" w:customStyle="1">
    <w:name w:val="Char4"/>
    <w:basedOn w:val="772"/>
    <w:uiPriority w:val="0"/>
    <w:qFormat/>
    <w:pPr>
      <w:jc w:val="left"/>
      <w:spacing w:after="160" w:line="240" w:lineRule="exact"/>
      <w:widowControl/>
    </w:pPr>
    <w:rPr>
      <w:rFonts w:ascii="Verdana" w:hAnsi="Verdana" w:eastAsia="仿宋_GB2312"/>
      <w:sz w:val="24"/>
      <w:lang w:eastAsia="en-US"/>
    </w:rPr>
  </w:style>
  <w:style w:type="paragraph" w:styleId="1185" w:customStyle="1">
    <w:name w:val="H6"/>
    <w:basedOn w:val="772"/>
    <w:next w:val="772"/>
    <w:uiPriority w:val="0"/>
    <w:qFormat/>
    <w:pPr>
      <w:jc w:val="left"/>
      <w:keepNext/>
      <w:spacing w:before="100" w:after="100"/>
      <w:outlineLvl w:val="6"/>
    </w:pPr>
    <w:rPr>
      <w:b/>
      <w:sz w:val="16"/>
    </w:rPr>
  </w:style>
  <w:style w:type="paragraph" w:styleId="1186" w:customStyle="1">
    <w:name w:val="菲页1"/>
    <w:basedOn w:val="774"/>
    <w:uiPriority w:val="0"/>
    <w:qFormat/>
    <w:pPr>
      <w:keepLines/>
      <w:spacing w:before="260" w:after="260" w:line="413" w:lineRule="auto"/>
      <w:widowControl/>
    </w:pPr>
    <w:rPr>
      <w:rFonts w:ascii="黑体" w:hAnsi="宋体" w:eastAsia="黑体"/>
      <w:b w:val="0"/>
      <w:bCs w:val="0"/>
      <w:sz w:val="52"/>
    </w:rPr>
  </w:style>
  <w:style w:type="paragraph" w:styleId="1187"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8" w:customStyle="1">
    <w:name w:val="z-Bottom of Form"/>
    <w:next w:val="77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9" w:customStyle="1">
    <w:name w:val="表格"/>
    <w:basedOn w:val="772"/>
    <w:uiPriority w:val="0"/>
    <w:qFormat/>
    <w:pPr>
      <w:jc w:val="center"/>
    </w:pPr>
    <w:rPr>
      <w:rFonts w:ascii="华文细黑" w:hAnsi="华文细黑"/>
    </w:rPr>
  </w:style>
  <w:style w:type="paragraph" w:styleId="1190" w:customStyle="1">
    <w:name w:val="目录文字"/>
    <w:basedOn w:val="772"/>
    <w:uiPriority w:val="0"/>
    <w:qFormat/>
    <w:pPr>
      <w:jc w:val="left"/>
      <w:spacing w:line="480" w:lineRule="auto"/>
      <w:widowControl/>
    </w:pPr>
    <w:rPr>
      <w:rFonts w:ascii="宋体" w:hAnsi="宋体"/>
      <w:sz w:val="24"/>
    </w:rPr>
  </w:style>
  <w:style w:type="paragraph" w:styleId="1191" w:customStyle="1">
    <w:name w:val="H3"/>
    <w:basedOn w:val="772"/>
    <w:next w:val="772"/>
    <w:uiPriority w:val="0"/>
    <w:qFormat/>
    <w:pPr>
      <w:jc w:val="left"/>
      <w:keepNext/>
      <w:spacing w:before="100" w:after="100"/>
      <w:outlineLvl w:val="3"/>
    </w:pPr>
    <w:rPr>
      <w:b/>
      <w:sz w:val="28"/>
    </w:rPr>
  </w:style>
  <w:style w:type="paragraph" w:styleId="1192" w:customStyle="1">
    <w:name w:val="Address"/>
    <w:basedOn w:val="772"/>
    <w:next w:val="772"/>
    <w:uiPriority w:val="0"/>
    <w:qFormat/>
    <w:pPr>
      <w:jc w:val="left"/>
    </w:pPr>
    <w:rPr>
      <w:i/>
      <w:sz w:val="24"/>
    </w:rPr>
  </w:style>
  <w:style w:type="paragraph" w:styleId="1193" w:customStyle="1">
    <w:name w:val="Definition Term"/>
    <w:basedOn w:val="772"/>
    <w:next w:val="1194"/>
    <w:uiPriority w:val="0"/>
    <w:qFormat/>
    <w:pPr>
      <w:jc w:val="left"/>
    </w:pPr>
    <w:rPr>
      <w:sz w:val="24"/>
    </w:rPr>
  </w:style>
  <w:style w:type="paragraph" w:styleId="1194" w:customStyle="1">
    <w:name w:val="Definition List"/>
    <w:basedOn w:val="772"/>
    <w:next w:val="1193"/>
    <w:uiPriority w:val="0"/>
    <w:qFormat/>
    <w:pPr>
      <w:ind w:left="360"/>
      <w:jc w:val="left"/>
    </w:pPr>
    <w:rPr>
      <w:sz w:val="24"/>
    </w:rPr>
  </w:style>
  <w:style w:type="paragraph" w:styleId="1195" w:customStyle="1">
    <w:name w:val="目录"/>
    <w:basedOn w:val="772"/>
    <w:uiPriority w:val="0"/>
    <w:qFormat/>
    <w:pPr>
      <w:jc w:val="center"/>
      <w:widowControl/>
    </w:pPr>
    <w:rPr>
      <w:rFonts w:ascii="宋体"/>
      <w:b/>
      <w:sz w:val="36"/>
    </w:rPr>
  </w:style>
  <w:style w:type="paragraph" w:styleId="1196" w:customStyle="1">
    <w:name w:val="H5"/>
    <w:basedOn w:val="772"/>
    <w:next w:val="772"/>
    <w:uiPriority w:val="0"/>
    <w:qFormat/>
    <w:pPr>
      <w:jc w:val="left"/>
      <w:keepNext/>
      <w:spacing w:before="100" w:after="100"/>
      <w:outlineLvl w:val="5"/>
    </w:pPr>
    <w:rPr>
      <w:b/>
      <w:sz w:val="20"/>
    </w:rPr>
  </w:style>
  <w:style w:type="paragraph" w:styleId="1197" w:customStyle="1">
    <w:name w:val="修订11"/>
    <w:uiPriority w:val="0"/>
    <w:qFormat/>
    <w:rPr>
      <w:rFonts w:hint="default" w:ascii="Times New Roman" w:hAnsi="Times New Roman" w:eastAsia="宋体" w:cs="Times New Roman"/>
      <w:sz w:val="21"/>
      <w:szCs w:val="24"/>
      <w:lang w:val="en-US" w:eastAsia="zh-CN" w:bidi="ar-SA"/>
    </w:rPr>
  </w:style>
  <w:style w:type="paragraph" w:styleId="1198" w:customStyle="1">
    <w:name w:val="样式1"/>
    <w:basedOn w:val="772"/>
    <w:uiPriority w:val="0"/>
    <w:qFormat/>
    <w:pPr>
      <w:jc w:val="center"/>
    </w:pPr>
    <w:rPr>
      <w:rFonts w:ascii="幼圆" w:eastAsia="幼圆"/>
      <w:b/>
      <w:sz w:val="32"/>
      <w:szCs w:val="28"/>
    </w:rPr>
  </w:style>
  <w:style w:type="paragraph" w:styleId="1199" w:customStyle="1">
    <w:name w:val="样式 标题 2 + Times New Roman 四号 非加粗 段前: 5 磅 段后: 0 磅 行距: 固定值 20..."/>
    <w:basedOn w:val="774"/>
    <w:uiPriority w:val="0"/>
    <w:qFormat/>
    <w:pPr>
      <w:jc w:val="both"/>
      <w:keepLines/>
      <w:spacing w:before="100" w:line="400" w:lineRule="exact"/>
    </w:pPr>
    <w:rPr>
      <w:rFonts w:ascii="Times New Roman" w:eastAsia="黑体" w:cs="宋体"/>
      <w:b w:val="0"/>
      <w:bCs w:val="0"/>
      <w:sz w:val="30"/>
    </w:rPr>
  </w:style>
  <w:style w:type="paragraph" w:styleId="1200" w:customStyle="1">
    <w:name w:val="菲页2"/>
    <w:basedOn w:val="775"/>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1" w:customStyle="1">
    <w:name w:val="H2"/>
    <w:basedOn w:val="772"/>
    <w:next w:val="772"/>
    <w:uiPriority w:val="0"/>
    <w:qFormat/>
    <w:pPr>
      <w:jc w:val="left"/>
      <w:keepNext/>
      <w:spacing w:before="100" w:after="100"/>
      <w:outlineLvl w:val="2"/>
    </w:pPr>
    <w:rPr>
      <w:b/>
      <w:sz w:val="36"/>
    </w:rPr>
  </w:style>
  <w:style w:type="character" w:styleId="1202" w:customStyle="1">
    <w:name w:val="页眉雅黑 Char Char"/>
    <w:link w:val="1203"/>
    <w:uiPriority w:val="0"/>
    <w:qFormat/>
    <w:rPr>
      <w:rFonts w:ascii="微软雅黑" w:hAnsi="微软雅黑" w:eastAsia="微软雅黑"/>
      <w:color w:val="000000"/>
      <w:sz w:val="21"/>
      <w:szCs w:val="21"/>
    </w:rPr>
  </w:style>
  <w:style w:type="paragraph" w:styleId="1203" w:customStyle="1">
    <w:name w:val="页眉雅黑"/>
    <w:basedOn w:val="815"/>
    <w:link w:val="1202"/>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4" w:customStyle="1">
    <w:name w:val="批注文字 字符"/>
    <w:uiPriority w:val="0"/>
    <w:qFormat/>
    <w:rPr>
      <w:sz w:val="24"/>
    </w:rPr>
  </w:style>
  <w:style w:type="character" w:styleId="1205" w:customStyle="1">
    <w:name w:val="批注文字 Char Char"/>
    <w:uiPriority w:val="0"/>
    <w:qFormat/>
    <w:rPr>
      <w:rFonts w:hint="eastAsia" w:ascii="宋体" w:hAnsi="Times New Roman" w:eastAsia="宋体" w:cs="Times New Roman"/>
      <w:sz w:val="28"/>
      <w:szCs w:val="20"/>
    </w:rPr>
  </w:style>
  <w:style w:type="character" w:styleId="1206" w:customStyle="1">
    <w:name w:val="标题 7 字符"/>
    <w:uiPriority w:val="0"/>
    <w:qFormat/>
    <w:rPr>
      <w:b/>
      <w:bCs/>
      <w:sz w:val="24"/>
      <w:szCs w:val="24"/>
    </w:rPr>
  </w:style>
  <w:style w:type="character" w:styleId="1207" w:customStyle="1">
    <w:name w:val="文档结构图 字符"/>
    <w:uiPriority w:val="0"/>
    <w:qFormat/>
    <w:rPr>
      <w:rFonts w:ascii="宋体"/>
      <w:sz w:val="18"/>
    </w:rPr>
  </w:style>
  <w:style w:type="character" w:styleId="1208" w:customStyle="1">
    <w:name w:val="引用 字符"/>
    <w:link w:val="1209"/>
    <w:uiPriority w:val="99"/>
    <w:qFormat/>
    <w:rPr>
      <w:i/>
      <w:iCs/>
      <w:color w:val="000000"/>
      <w:sz w:val="21"/>
      <w:szCs w:val="22"/>
    </w:rPr>
  </w:style>
  <w:style w:type="paragraph" w:styleId="1209">
    <w:name w:val="Quote"/>
    <w:basedOn w:val="772"/>
    <w:next w:val="772"/>
    <w:link w:val="1208"/>
    <w:uiPriority w:val="0"/>
    <w:qFormat/>
    <w:rPr>
      <w:i/>
      <w:iCs/>
      <w:color w:val="000000"/>
      <w:szCs w:val="22"/>
      <w:lang w:bidi="mn-Mong-CN"/>
    </w:rPr>
  </w:style>
  <w:style w:type="character" w:styleId="1210" w:customStyle="1">
    <w:name w:val="引用 Char"/>
    <w:uiPriority w:val="0"/>
    <w:qFormat/>
    <w:rPr>
      <w:i/>
      <w:iCs/>
      <w:color w:val="000000"/>
      <w:sz w:val="21"/>
      <w:lang w:bidi="ar-SA"/>
    </w:rPr>
  </w:style>
  <w:style w:type="character" w:styleId="1211" w:customStyle="1">
    <w:name w:val="日期 Char1"/>
    <w:uiPriority w:val="0"/>
    <w:qFormat/>
    <w:rPr>
      <w:sz w:val="21"/>
      <w:szCs w:val="22"/>
    </w:rPr>
  </w:style>
  <w:style w:type="character" w:styleId="1212" w:customStyle="1">
    <w:name w:val="脚注文本 字符"/>
    <w:uiPriority w:val="0"/>
    <w:qFormat/>
    <w:rPr>
      <w:sz w:val="18"/>
    </w:rPr>
  </w:style>
  <w:style w:type="character" w:styleId="1213" w:customStyle="1">
    <w:name w:val="标题 3 字符"/>
    <w:uiPriority w:val="0"/>
    <w:qFormat/>
    <w:rPr>
      <w:b/>
      <w:sz w:val="32"/>
    </w:rPr>
  </w:style>
  <w:style w:type="character" w:styleId="1214" w:customStyle="1">
    <w:name w:val="Char Char Char1"/>
    <w:uiPriority w:val="0"/>
    <w:qFormat/>
    <w:rPr>
      <w:rFonts w:ascii="宋体" w:hAnsi="宋体" w:eastAsia="宋体"/>
      <w:b/>
      <w:sz w:val="24"/>
      <w:lang w:val="en-US" w:eastAsia="zh-CN" w:bidi="ar-SA"/>
    </w:rPr>
  </w:style>
  <w:style w:type="character" w:styleId="1215" w:customStyle="1">
    <w:name w:val="标题 2 字符"/>
    <w:uiPriority w:val="0"/>
    <w:qFormat/>
    <w:rPr>
      <w:rFonts w:ascii="Arial" w:hAnsi="Arial" w:eastAsia="黑体"/>
      <w:b/>
      <w:sz w:val="52"/>
    </w:rPr>
  </w:style>
  <w:style w:type="character" w:styleId="1216" w:customStyle="1">
    <w:name w:val="页眉 字符"/>
    <w:uiPriority w:val="0"/>
    <w:qFormat/>
    <w:rPr>
      <w:sz w:val="18"/>
      <w:szCs w:val="18"/>
    </w:rPr>
  </w:style>
  <w:style w:type="character" w:styleId="1217" w:customStyle="1">
    <w:name w:val="尾注文本 字符"/>
    <w:uiPriority w:val="0"/>
    <w:qFormat/>
  </w:style>
  <w:style w:type="character" w:styleId="1218" w:customStyle="1">
    <w:name w:val="15"/>
    <w:uiPriority w:val="0"/>
    <w:qFormat/>
    <w:rPr>
      <w:rFonts w:hint="default" w:ascii="Calibri" w:hAnsi="Calibri"/>
    </w:rPr>
  </w:style>
  <w:style w:type="character" w:styleId="1219" w:customStyle="1">
    <w:name w:val="Char Char Char"/>
    <w:uiPriority w:val="0"/>
    <w:qFormat/>
    <w:rPr>
      <w:rFonts w:ascii="宋体" w:hAnsi="宋体" w:eastAsia="宋体"/>
      <w:b/>
      <w:sz w:val="24"/>
      <w:lang w:val="en-US" w:eastAsia="zh-CN" w:bidi="ar-SA"/>
    </w:rPr>
  </w:style>
  <w:style w:type="character" w:styleId="1220" w:customStyle="1">
    <w:name w:val="不明显参考1"/>
    <w:uiPriority w:val="0"/>
    <w:qFormat/>
    <w:rPr>
      <w:smallCaps/>
      <w:color w:val="c0504d"/>
      <w:u w:val="single"/>
    </w:rPr>
  </w:style>
  <w:style w:type="character" w:styleId="1221" w:customStyle="1">
    <w:name w:val="10"/>
    <w:uiPriority w:val="0"/>
    <w:qFormat/>
    <w:rPr>
      <w:rFonts w:hint="default" w:ascii="Calibri" w:hAnsi="Calibri"/>
    </w:rPr>
  </w:style>
  <w:style w:type="character" w:styleId="1222" w:customStyle="1">
    <w:name w:val="infodetail1"/>
    <w:uiPriority w:val="0"/>
    <w:qFormat/>
    <w:rPr>
      <w:rFonts w:hint="default" w:ascii="ˎ̥" w:hAnsi="ˎ̥"/>
      <w:sz w:val="24"/>
      <w:szCs w:val="24"/>
    </w:rPr>
  </w:style>
  <w:style w:type="character" w:styleId="1223" w:customStyle="1">
    <w:name w:val="正文文本首行缩进 2 字符"/>
    <w:uiPriority w:val="0"/>
    <w:qFormat/>
  </w:style>
  <w:style w:type="character" w:styleId="1224" w:customStyle="1">
    <w:name w:val="Char Char Char2"/>
    <w:uiPriority w:val="0"/>
    <w:qFormat/>
    <w:rPr>
      <w:rFonts w:ascii="宋体" w:hAnsi="宋体" w:eastAsia="宋体"/>
      <w:b/>
      <w:sz w:val="24"/>
      <w:lang w:val="en-US" w:eastAsia="zh-CN" w:bidi="ar-SA"/>
    </w:rPr>
  </w:style>
  <w:style w:type="character" w:styleId="1225" w:customStyle="1">
    <w:name w:val="正文文本缩进 3 字符"/>
    <w:uiPriority w:val="0"/>
    <w:qFormat/>
    <w:rPr>
      <w:rFonts w:ascii="宋体" w:hAnsi="MS Sans Serif"/>
      <w:color w:val="000000"/>
      <w:sz w:val="24"/>
    </w:rPr>
  </w:style>
  <w:style w:type="character" w:styleId="1226" w:customStyle="1">
    <w:name w:val="不明显强调1"/>
    <w:uiPriority w:val="0"/>
    <w:qFormat/>
    <w:rPr>
      <w:i/>
      <w:iCs/>
      <w:color w:val="808080"/>
    </w:rPr>
  </w:style>
  <w:style w:type="character" w:styleId="1227" w:customStyle="1">
    <w:name w:val="标题 4 字符"/>
    <w:uiPriority w:val="0"/>
    <w:qFormat/>
    <w:rPr>
      <w:rFonts w:ascii="Arial" w:hAnsi="Arial" w:eastAsia="黑体"/>
      <w:sz w:val="28"/>
    </w:rPr>
  </w:style>
  <w:style w:type="character" w:styleId="1228" w:customStyle="1">
    <w:name w:val="标题 5 字符"/>
    <w:uiPriority w:val="0"/>
    <w:qFormat/>
    <w:rPr>
      <w:b/>
      <w:bCs/>
      <w:sz w:val="28"/>
      <w:szCs w:val="28"/>
    </w:rPr>
  </w:style>
  <w:style w:type="character" w:styleId="1229" w:customStyle="1">
    <w:name w:val="正文文本 Char1"/>
    <w:uiPriority w:val="0"/>
    <w:qFormat/>
    <w:rPr>
      <w:sz w:val="21"/>
      <w:szCs w:val="22"/>
    </w:rPr>
  </w:style>
  <w:style w:type="character" w:styleId="1230" w:customStyle="1">
    <w:name w:val="正文文本缩进 字符"/>
    <w:uiPriority w:val="0"/>
    <w:qFormat/>
    <w:rPr>
      <w:rFonts w:ascii="宋体" w:hAnsi="Arial"/>
      <w:color w:val="ff6600"/>
      <w:sz w:val="24"/>
      <w:szCs w:val="24"/>
      <w:lang w:val="zh-CN"/>
    </w:rPr>
  </w:style>
  <w:style w:type="character" w:styleId="1231" w:customStyle="1">
    <w:name w:val="标题 6 字符"/>
    <w:uiPriority w:val="0"/>
    <w:qFormat/>
    <w:rPr>
      <w:rFonts w:ascii="Arial" w:hAnsi="Arial" w:eastAsia="黑体"/>
      <w:b/>
      <w:bCs/>
      <w:sz w:val="24"/>
      <w:szCs w:val="24"/>
    </w:rPr>
  </w:style>
  <w:style w:type="character" w:styleId="1232" w:customStyle="1">
    <w:name w:val="纯文本 字符"/>
    <w:uiPriority w:val="0"/>
    <w:qFormat/>
    <w:rPr>
      <w:rFonts w:ascii="宋体" w:hAnsi="Courier New"/>
      <w:sz w:val="21"/>
    </w:rPr>
  </w:style>
  <w:style w:type="character" w:styleId="1233" w:customStyle="1">
    <w:name w:val="标题 8 字符"/>
    <w:uiPriority w:val="0"/>
    <w:qFormat/>
    <w:rPr>
      <w:rFonts w:ascii="Arial" w:hAnsi="Arial" w:eastAsia="黑体"/>
      <w:sz w:val="24"/>
      <w:szCs w:val="24"/>
    </w:rPr>
  </w:style>
  <w:style w:type="character" w:styleId="1234" w:customStyle="1">
    <w:name w:val="正文文本 字符"/>
    <w:uiPriority w:val="0"/>
    <w:qFormat/>
    <w:rPr>
      <w:sz w:val="30"/>
    </w:rPr>
  </w:style>
  <w:style w:type="character" w:styleId="1235" w:customStyle="1">
    <w:name w:val="正文首行缩进 Char"/>
    <w:uiPriority w:val="0"/>
    <w:qFormat/>
    <w:rPr>
      <w:rFonts w:ascii="华文中宋" w:eastAsia="华文中宋"/>
      <w:sz w:val="21"/>
      <w:lang w:bidi="ar-SA"/>
    </w:rPr>
  </w:style>
  <w:style w:type="character" w:styleId="1236" w:customStyle="1">
    <w:name w:val="日期 字符"/>
    <w:uiPriority w:val="0"/>
    <w:qFormat/>
    <w:rPr>
      <w:sz w:val="24"/>
    </w:rPr>
  </w:style>
  <w:style w:type="character" w:styleId="1237" w:customStyle="1">
    <w:name w:val="批注框文本 Char1"/>
    <w:uiPriority w:val="0"/>
    <w:qFormat/>
    <w:rPr>
      <w:sz w:val="18"/>
      <w:szCs w:val="18"/>
    </w:rPr>
  </w:style>
  <w:style w:type="character" w:styleId="1238" w:customStyle="1">
    <w:name w:val="标题 字符"/>
    <w:uiPriority w:val="0"/>
    <w:qFormat/>
    <w:rPr>
      <w:rFonts w:ascii="Cambria" w:hAnsi="Cambria"/>
      <w:b/>
      <w:bCs/>
      <w:sz w:val="32"/>
      <w:szCs w:val="32"/>
    </w:rPr>
  </w:style>
  <w:style w:type="character" w:styleId="1239" w:customStyle="1">
    <w:name w:val="标题4 Char Char"/>
    <w:link w:val="1240"/>
    <w:uiPriority w:val="0"/>
    <w:qFormat/>
    <w:rPr>
      <w:rFonts w:ascii="Arial" w:hAnsi="Arial" w:cs="Arial"/>
      <w:b/>
      <w:bCs/>
      <w:sz w:val="24"/>
      <w:szCs w:val="32"/>
    </w:rPr>
  </w:style>
  <w:style w:type="paragraph" w:styleId="1240" w:customStyle="1">
    <w:name w:val="标题4"/>
    <w:basedOn w:val="774"/>
    <w:next w:val="803"/>
    <w:link w:val="1239"/>
    <w:uiPriority w:val="0"/>
    <w:qFormat/>
    <w:pPr>
      <w:jc w:val="both"/>
      <w:keepLines/>
      <w:spacing w:before="260" w:after="260" w:line="412" w:lineRule="auto"/>
    </w:pPr>
    <w:rPr>
      <w:rFonts w:ascii="Arial" w:hAnsi="Arial" w:eastAsia="宋体" w:cs="Arial"/>
      <w:sz w:val="24"/>
      <w:szCs w:val="32"/>
      <w:lang w:bidi="mn-Mong-CN"/>
    </w:rPr>
  </w:style>
  <w:style w:type="character" w:styleId="1241" w:customStyle="1">
    <w:name w:val="textcontents"/>
    <w:uiPriority w:val="0"/>
    <w:qFormat/>
    <w:rPr>
      <w:rFonts w:hint="default" w:ascii="Times New Roman" w:hAnsi="Times New Roman" w:cs="Times New Roman"/>
    </w:rPr>
  </w:style>
  <w:style w:type="character" w:styleId="1242" w:customStyle="1">
    <w:name w:val="批注主题 字符"/>
    <w:uiPriority w:val="0"/>
    <w:qFormat/>
    <w:rPr>
      <w:b/>
      <w:bCs/>
      <w:sz w:val="21"/>
      <w:szCs w:val="24"/>
    </w:rPr>
  </w:style>
  <w:style w:type="character" w:styleId="1243" w:customStyle="1">
    <w:name w:val="正文文本缩进 Char2"/>
    <w:uiPriority w:val="0"/>
    <w:qFormat/>
    <w:rPr>
      <w:rFonts w:ascii="宋体" w:hAnsi="Arial"/>
      <w:color w:val="ff6600"/>
      <w:sz w:val="24"/>
      <w:szCs w:val="24"/>
      <w:lang w:val="zh-CN"/>
    </w:rPr>
  </w:style>
  <w:style w:type="character" w:styleId="1244" w:customStyle="1">
    <w:name w:val="明显引用 Char"/>
    <w:uiPriority w:val="0"/>
    <w:qFormat/>
    <w:rPr>
      <w:b/>
      <w:bCs/>
      <w:i/>
      <w:iCs/>
      <w:color w:val="4f81bd"/>
      <w:sz w:val="21"/>
      <w:szCs w:val="24"/>
    </w:rPr>
  </w:style>
  <w:style w:type="character" w:styleId="1245" w:customStyle="1">
    <w:name w:val="标题5 Char Char"/>
    <w:link w:val="1246"/>
    <w:uiPriority w:val="0"/>
    <w:qFormat/>
    <w:rPr>
      <w:rFonts w:ascii="Arial" w:hAnsi="Arial" w:cs="Arial"/>
      <w:b/>
      <w:bCs/>
      <w:sz w:val="24"/>
      <w:szCs w:val="32"/>
    </w:rPr>
  </w:style>
  <w:style w:type="paragraph" w:styleId="1246" w:customStyle="1">
    <w:name w:val="标题5"/>
    <w:basedOn w:val="775"/>
    <w:link w:val="1245"/>
    <w:uiPriority w:val="0"/>
    <w:qFormat/>
    <w:pPr>
      <w:jc w:val="both"/>
      <w:keepLines/>
      <w:spacing w:before="260" w:after="260" w:line="412" w:lineRule="auto"/>
    </w:pPr>
    <w:rPr>
      <w:rFonts w:ascii="Arial" w:hAnsi="Arial" w:eastAsia="宋体" w:cs="Arial"/>
      <w:sz w:val="24"/>
      <w:szCs w:val="32"/>
      <w:lang w:bidi="mn-Mong-CN"/>
    </w:rPr>
  </w:style>
  <w:style w:type="character" w:styleId="1247" w:customStyle="1">
    <w:name w:val="页脚 字符"/>
    <w:uiPriority w:val="99"/>
    <w:qFormat/>
    <w:rPr>
      <w:sz w:val="18"/>
      <w:szCs w:val="18"/>
    </w:rPr>
  </w:style>
  <w:style w:type="character" w:styleId="1248" w:customStyle="1">
    <w:name w:val="标题 1 Char1"/>
    <w:uiPriority w:val="0"/>
    <w:qFormat/>
    <w:rPr>
      <w:b/>
      <w:bCs/>
      <w:sz w:val="44"/>
      <w:szCs w:val="44"/>
    </w:rPr>
  </w:style>
  <w:style w:type="character" w:styleId="1249" w:customStyle="1">
    <w:name w:val="正文文本 2 字符"/>
    <w:uiPriority w:val="0"/>
    <w:qFormat/>
    <w:rPr>
      <w:rFonts w:ascii="宋体" w:hAnsi="宋体"/>
      <w:color w:val="ff0000"/>
      <w:sz w:val="24"/>
      <w:szCs w:val="24"/>
    </w:rPr>
  </w:style>
  <w:style w:type="character" w:styleId="1250" w:customStyle="1">
    <w:name w:val="正文文本缩进 2 字符"/>
    <w:uiPriority w:val="0"/>
    <w:qFormat/>
    <w:rPr>
      <w:rFonts w:ascii="宋体" w:hAnsi="MS Sans Serif"/>
      <w:spacing w:val="12"/>
      <w:sz w:val="24"/>
    </w:rPr>
  </w:style>
  <w:style w:type="character" w:styleId="1251" w:customStyle="1">
    <w:name w:val="副标题 字符"/>
    <w:uiPriority w:val="0"/>
    <w:qFormat/>
    <w:rPr>
      <w:rFonts w:ascii="Cambria" w:hAnsi="Cambria"/>
      <w:b/>
      <w:bCs/>
      <w:sz w:val="32"/>
      <w:szCs w:val="32"/>
    </w:rPr>
  </w:style>
  <w:style w:type="character" w:styleId="1252" w:customStyle="1">
    <w:name w:val="文档结构图 Char1"/>
    <w:uiPriority w:val="0"/>
    <w:qFormat/>
    <w:rPr>
      <w:rFonts w:ascii="宋体"/>
      <w:sz w:val="18"/>
      <w:szCs w:val="18"/>
    </w:rPr>
  </w:style>
  <w:style w:type="character" w:styleId="1253" w:customStyle="1">
    <w:name w:val="apple-converted-space"/>
    <w:uiPriority w:val="0"/>
    <w:qFormat/>
  </w:style>
  <w:style w:type="character" w:styleId="1254" w:customStyle="1">
    <w:name w:val="明显引用 字符"/>
    <w:link w:val="1255"/>
    <w:uiPriority w:val="99"/>
    <w:qFormat/>
    <w:rPr>
      <w:b/>
      <w:bCs/>
      <w:i/>
      <w:iCs/>
      <w:color w:val="4f81bd"/>
      <w:sz w:val="21"/>
      <w:szCs w:val="22"/>
    </w:rPr>
  </w:style>
  <w:style w:type="paragraph" w:styleId="1255">
    <w:name w:val="Intense Quote"/>
    <w:basedOn w:val="772"/>
    <w:next w:val="772"/>
    <w:link w:val="1254"/>
    <w:uiPriority w:val="0"/>
    <w:qFormat/>
    <w:pPr>
      <w:ind w:left="936" w:right="936"/>
      <w:spacing w:before="200" w:after="280"/>
      <w:pBdr>
        <w:bottom w:val="single" w:color="4F81BD" w:sz="4" w:space="4"/>
      </w:pBdr>
    </w:pPr>
    <w:rPr>
      <w:b/>
      <w:bCs/>
      <w:i/>
      <w:iCs/>
      <w:color w:val="4f81bd"/>
      <w:szCs w:val="22"/>
      <w:lang w:bidi="mn-Mong-CN"/>
    </w:rPr>
  </w:style>
  <w:style w:type="character" w:styleId="1256" w:customStyle="1">
    <w:name w:val="明显引用 Char1"/>
    <w:uiPriority w:val="30"/>
    <w:qFormat/>
    <w:rPr>
      <w:b/>
      <w:bCs/>
      <w:i/>
      <w:iCs/>
      <w:color w:val="4f81bd"/>
      <w:sz w:val="21"/>
      <w:lang w:bidi="ar-SA"/>
    </w:rPr>
  </w:style>
  <w:style w:type="character" w:styleId="1257" w:customStyle="1">
    <w:name w:val="批注框文本 字符"/>
    <w:uiPriority w:val="0"/>
    <w:qFormat/>
    <w:rPr>
      <w:sz w:val="18"/>
      <w:szCs w:val="18"/>
    </w:rPr>
  </w:style>
  <w:style w:type="character" w:styleId="1258" w:customStyle="1">
    <w:name w:val="明显强调1"/>
    <w:uiPriority w:val="0"/>
    <w:qFormat/>
    <w:rPr>
      <w:b/>
      <w:bCs/>
      <w:i/>
      <w:iCs/>
      <w:color w:val="4f81bd"/>
    </w:rPr>
  </w:style>
  <w:style w:type="character" w:styleId="1259" w:customStyle="1">
    <w:name w:val="书籍标题1"/>
    <w:uiPriority w:val="0"/>
    <w:qFormat/>
    <w:rPr>
      <w:b/>
      <w:bCs/>
      <w:smallCaps/>
      <w:spacing w:val="5"/>
    </w:rPr>
  </w:style>
  <w:style w:type="character" w:styleId="1260" w:customStyle="1">
    <w:name w:val="标题 1 字符"/>
    <w:uiPriority w:val="0"/>
    <w:qFormat/>
    <w:rPr>
      <w:rFonts w:ascii="黑体" w:eastAsia="黑体"/>
      <w:sz w:val="52"/>
    </w:rPr>
  </w:style>
  <w:style w:type="character" w:styleId="1261" w:customStyle="1">
    <w:name w:val="正文文本 3 字符"/>
    <w:uiPriority w:val="0"/>
    <w:qFormat/>
    <w:rPr>
      <w:rFonts w:ascii="宋体" w:hAnsi="宋体"/>
      <w:b/>
      <w:bCs/>
      <w:color w:val="ff0000"/>
      <w:sz w:val="24"/>
      <w:szCs w:val="24"/>
    </w:rPr>
  </w:style>
  <w:style w:type="character" w:styleId="1262" w:customStyle="1">
    <w:name w:val="明显参考1"/>
    <w:uiPriority w:val="0"/>
    <w:qFormat/>
    <w:rPr>
      <w:b/>
      <w:bCs/>
      <w:smallCaps/>
      <w:color w:val="c0504d"/>
      <w:spacing w:val="5"/>
      <w:u w:val="single"/>
    </w:rPr>
  </w:style>
  <w:style w:type="character" w:styleId="1263" w:customStyle="1">
    <w:name w:val="正文缩进 字符"/>
    <w:uiPriority w:val="0"/>
    <w:qFormat/>
    <w:rPr>
      <w:sz w:val="21"/>
      <w:szCs w:val="24"/>
    </w:rPr>
  </w:style>
  <w:style w:type="character" w:styleId="1264" w:customStyle="1">
    <w:name w:val="标题 9 字符"/>
    <w:uiPriority w:val="0"/>
    <w:qFormat/>
    <w:rPr>
      <w:rFonts w:ascii="Arial" w:hAnsi="Arial" w:eastAsia="黑体"/>
      <w:sz w:val="21"/>
      <w:szCs w:val="21"/>
    </w:rPr>
  </w:style>
  <w:style w:type="character" w:styleId="1265" w:customStyle="1">
    <w:name w:val="gcxx"/>
    <w:uiPriority w:val="0"/>
    <w:qFormat/>
  </w:style>
  <w:style w:type="character" w:styleId="1266" w:customStyle="1">
    <w:name w:val="副标题 Char1"/>
    <w:uiPriority w:val="11"/>
    <w:qFormat/>
    <w:rPr>
      <w:rFonts w:ascii="Cambria" w:hAnsi="Cambria" w:cs="Mongolian Baiti"/>
      <w:b/>
      <w:bCs/>
      <w:sz w:val="32"/>
      <w:szCs w:val="32"/>
      <w:lang w:bidi="ar-SA"/>
    </w:rPr>
  </w:style>
  <w:style w:type="paragraph" w:styleId="1267" w:customStyle="1">
    <w:name w:val="；要求；"/>
    <w:basedOn w:val="772"/>
    <w:uiPriority w:val="0"/>
    <w:qFormat/>
    <w:pPr>
      <w:ind w:left="420"/>
      <w:spacing w:line="600" w:lineRule="exact"/>
    </w:pPr>
    <w:rPr>
      <w:sz w:val="28"/>
      <w:szCs w:val="24"/>
    </w:rPr>
  </w:style>
  <w:style w:type="paragraph" w:styleId="1268" w:customStyle="1">
    <w:name w:val="空半行"/>
    <w:basedOn w:val="772"/>
    <w:uiPriority w:val="0"/>
    <w:qFormat/>
    <w:pPr>
      <w:spacing w:line="120" w:lineRule="exact"/>
    </w:pPr>
    <w:rPr>
      <w:rFonts w:eastAsia="仿宋_GB2312"/>
      <w:color w:val="ffffff"/>
      <w:sz w:val="30"/>
    </w:rPr>
  </w:style>
  <w:style w:type="paragraph" w:styleId="1269" w:customStyle="1">
    <w:name w:val="Char Char Char1 Char"/>
    <w:basedOn w:val="774"/>
    <w:next w:val="772"/>
    <w:uiPriority w:val="0"/>
    <w:qFormat/>
    <w:pPr>
      <w:jc w:val="left"/>
      <w:keepLines/>
      <w:spacing w:before="120" w:after="120"/>
    </w:pPr>
    <w:rPr>
      <w:rFonts w:ascii="Arial" w:hAnsi="Arial" w:eastAsia="黑体"/>
      <w:bCs w:val="0"/>
      <w:sz w:val="32"/>
    </w:rPr>
  </w:style>
  <w:style w:type="paragraph" w:styleId="1270" w:customStyle="1">
    <w:name w:val="_Style 4"/>
    <w:basedOn w:val="772"/>
    <w:uiPriority w:val="0"/>
    <w:qFormat/>
    <w:pPr>
      <w:ind w:firstLine="200"/>
      <w:spacing w:line="360" w:lineRule="auto"/>
    </w:pPr>
    <w:rPr>
      <w:szCs w:val="24"/>
    </w:rPr>
  </w:style>
  <w:style w:type="paragraph" w:styleId="1271" w:customStyle="1">
    <w:name w:val="Char Char Char Char Char Char Char Char Char Char"/>
    <w:basedOn w:val="772"/>
    <w:uiPriority w:val="0"/>
    <w:qFormat/>
    <w:pPr>
      <w:ind w:left="552" w:hanging="420"/>
      <w:tabs>
        <w:tab w:val="left" w:pos="425" w:leader="none"/>
        <w:tab w:val="left" w:pos="552" w:leader="none"/>
      </w:tabs>
    </w:pPr>
    <w:rPr>
      <w:sz w:val="24"/>
      <w:szCs w:val="24"/>
    </w:rPr>
  </w:style>
  <w:style w:type="paragraph" w:styleId="1272" w:customStyle="1">
    <w:name w:val="Char Char Char Char Char Char Char Char Char Char2"/>
    <w:basedOn w:val="772"/>
    <w:uiPriority w:val="0"/>
    <w:qFormat/>
    <w:pPr>
      <w:ind w:left="855" w:hanging="855"/>
      <w:tabs>
        <w:tab w:val="left" w:pos="360" w:leader="none"/>
        <w:tab w:val="left" w:pos="855" w:leader="none"/>
      </w:tabs>
    </w:pPr>
    <w:rPr>
      <w:sz w:val="24"/>
      <w:szCs w:val="24"/>
    </w:rPr>
  </w:style>
  <w:style w:type="paragraph" w:styleId="1273" w:customStyle="1">
    <w:name w:val="TOC 标题111"/>
    <w:basedOn w:val="773"/>
    <w:next w:val="772"/>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4"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5" w:customStyle="1">
    <w:name w:val="È±Ê¡ÎÄ±¾"/>
    <w:basedOn w:val="772"/>
    <w:uiPriority w:val="0"/>
    <w:qFormat/>
    <w:pPr>
      <w:jc w:val="left"/>
      <w:widowControl/>
    </w:pPr>
    <w:rPr>
      <w:sz w:val="24"/>
    </w:rPr>
  </w:style>
  <w:style w:type="paragraph" w:styleId="1276"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7" w:customStyle="1">
    <w:name w:val="Char Char Char Char1"/>
    <w:basedOn w:val="772"/>
    <w:uiPriority w:val="0"/>
    <w:qFormat/>
    <w:rPr>
      <w:szCs w:val="24"/>
    </w:rPr>
  </w:style>
  <w:style w:type="paragraph" w:styleId="1278" w:customStyle="1">
    <w:name w:val="纯文本1"/>
    <w:basedOn w:val="772"/>
    <w:link w:val="1279"/>
    <w:uiPriority w:val="0"/>
    <w:qFormat/>
    <w:pPr>
      <w:spacing w:line="480" w:lineRule="exact"/>
    </w:pPr>
    <w:rPr>
      <w:rFonts w:ascii="宋体"/>
      <w:sz w:val="24"/>
    </w:rPr>
  </w:style>
  <w:style w:type="character" w:styleId="1279" w:customStyle="1">
    <w:name w:val="Plain Text Char1"/>
    <w:link w:val="1278"/>
    <w:uiPriority w:val="0"/>
    <w:qFormat/>
    <w:rPr>
      <w:rFonts w:ascii="宋体"/>
      <w:sz w:val="24"/>
      <w:lang w:bidi="ar-SA"/>
    </w:rPr>
  </w:style>
  <w:style w:type="paragraph" w:styleId="1280" w:customStyle="1">
    <w:name w:val="_Style 13"/>
    <w:basedOn w:val="772"/>
    <w:next w:val="798"/>
    <w:uiPriority w:val="0"/>
    <w:qFormat/>
    <w:pPr>
      <w:spacing w:line="0" w:lineRule="atLeast"/>
    </w:pPr>
    <w:rPr>
      <w:sz w:val="30"/>
    </w:rPr>
  </w:style>
  <w:style w:type="paragraph" w:styleId="1281" w:customStyle="1">
    <w:name w:val="Char Char Char Char Char1 Char"/>
    <w:basedOn w:val="772"/>
    <w:uiPriority w:val="0"/>
    <w:qFormat/>
    <w:rPr>
      <w:szCs w:val="24"/>
    </w:rPr>
  </w:style>
  <w:style w:type="paragraph" w:styleId="1282" w:customStyle="1">
    <w:name w:val="1"/>
    <w:basedOn w:val="772"/>
    <w:next w:val="798"/>
    <w:uiPriority w:val="0"/>
    <w:qFormat/>
    <w:pPr>
      <w:spacing w:line="0" w:lineRule="atLeast"/>
    </w:pPr>
    <w:rPr>
      <w:sz w:val="30"/>
    </w:rPr>
  </w:style>
  <w:style w:type="paragraph" w:styleId="1283" w:customStyle="1">
    <w:name w:val="Char Char Char Char4"/>
    <w:basedOn w:val="772"/>
    <w:uiPriority w:val="0"/>
    <w:qFormat/>
    <w:rPr>
      <w:szCs w:val="24"/>
    </w:rPr>
  </w:style>
  <w:style w:type="paragraph" w:styleId="1284" w:customStyle="1">
    <w:name w:val="纯文本11"/>
    <w:basedOn w:val="772"/>
    <w:uiPriority w:val="0"/>
    <w:qFormat/>
    <w:pPr>
      <w:spacing w:line="480" w:lineRule="exact"/>
    </w:pPr>
    <w:rPr>
      <w:rFonts w:ascii="宋体"/>
      <w:sz w:val="24"/>
    </w:rPr>
  </w:style>
  <w:style w:type="paragraph" w:styleId="1285" w:customStyle="1">
    <w:name w:val="p0"/>
    <w:basedOn w:val="772"/>
    <w:uiPriority w:val="0"/>
    <w:qFormat/>
    <w:pPr>
      <w:widowControl/>
    </w:pPr>
    <w:rPr>
      <w:szCs w:val="21"/>
    </w:rPr>
  </w:style>
  <w:style w:type="paragraph" w:styleId="1286" w:customStyle="1">
    <w:name w:val="正文 + 宋体"/>
    <w:basedOn w:val="777"/>
    <w:link w:val="1287"/>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7" w:customStyle="1">
    <w:name w:val="正文 + 宋体 Char"/>
    <w:link w:val="1286"/>
    <w:uiPriority w:val="0"/>
    <w:qFormat/>
    <w:rPr>
      <w:rFonts w:ascii="宋体" w:hAnsi="宋体"/>
      <w:color w:val="000000"/>
      <w:sz w:val="24"/>
      <w:szCs w:val="24"/>
      <w:lang w:bidi="ar-SA"/>
    </w:rPr>
  </w:style>
  <w:style w:type="paragraph" w:styleId="1288" w:customStyle="1">
    <w:name w:val="flNote"/>
    <w:basedOn w:val="772"/>
    <w:uiPriority w:val="0"/>
    <w:qFormat/>
    <w:pPr>
      <w:jc w:val="center"/>
      <w:spacing w:before="320" w:after="160" w:line="360" w:lineRule="atLeast"/>
    </w:pPr>
    <w:rPr>
      <w:rFonts w:ascii="Arial" w:eastAsia="黑体"/>
      <w:sz w:val="30"/>
    </w:rPr>
  </w:style>
  <w:style w:type="paragraph" w:styleId="1289" w:customStyle="1">
    <w:name w:val="默认段落字体 Para Char Char Char Char"/>
    <w:basedOn w:val="772"/>
    <w:uiPriority w:val="0"/>
    <w:qFormat/>
    <w:pPr>
      <w:jc w:val="left"/>
      <w:widowControl/>
    </w:pPr>
    <w:rPr>
      <w:sz w:val="20"/>
    </w:rPr>
  </w:style>
  <w:style w:type="paragraph" w:styleId="1290" w:customStyle="1">
    <w:name w:val="Char Char Char Char12"/>
    <w:basedOn w:val="772"/>
    <w:uiPriority w:val="0"/>
    <w:qFormat/>
    <w:rPr>
      <w:szCs w:val="24"/>
    </w:rPr>
  </w:style>
  <w:style w:type="paragraph" w:styleId="1291" w:customStyle="1">
    <w:name w:val="默认段落字体 Para Char Char Char"/>
    <w:basedOn w:val="772"/>
    <w:uiPriority w:val="0"/>
    <w:qFormat/>
  </w:style>
  <w:style w:type="character" w:styleId="1292" w:customStyle="1">
    <w:name w:val="引用 Char1"/>
    <w:uiPriority w:val="29"/>
    <w:qFormat/>
    <w:rPr>
      <w:i/>
      <w:iCs/>
      <w:color w:val="000000"/>
      <w:sz w:val="21"/>
      <w:szCs w:val="24"/>
      <w:lang w:bidi="ar-SA"/>
    </w:rPr>
  </w:style>
  <w:style w:type="paragraph" w:styleId="1293" w:customStyle="1">
    <w:name w:val="默认段落字体 Para Char Char Char1 Char"/>
    <w:basedOn w:val="772"/>
    <w:uiPriority w:val="0"/>
    <w:qFormat/>
    <w:pPr>
      <w:ind w:left="420" w:firstLine="420"/>
      <w:spacing w:line="360" w:lineRule="auto"/>
    </w:pPr>
    <w:rPr>
      <w:rFonts w:ascii="宋体"/>
    </w:rPr>
  </w:style>
  <w:style w:type="paragraph" w:styleId="1294" w:customStyle="1">
    <w:name w:val="cjk"/>
    <w:basedOn w:val="772"/>
    <w:uiPriority w:val="0"/>
    <w:qFormat/>
    <w:pPr>
      <w:spacing w:before="100" w:beforeAutospacing="1"/>
      <w:widowControl/>
    </w:pPr>
    <w:rPr>
      <w:rFonts w:ascii="宋体" w:hAnsi="宋体" w:cs="宋体"/>
      <w:color w:val="000000"/>
      <w:sz w:val="30"/>
      <w:szCs w:val="30"/>
    </w:rPr>
  </w:style>
  <w:style w:type="paragraph" w:styleId="1295" w:customStyle="1">
    <w:name w:val="样式"/>
    <w:basedOn w:val="772"/>
    <w:next w:val="799"/>
    <w:link w:val="1719"/>
    <w:uiPriority w:val="0"/>
    <w:qFormat/>
    <w:pPr>
      <w:ind w:firstLine="540"/>
      <w:spacing w:line="360" w:lineRule="auto"/>
      <w:widowControl/>
    </w:pPr>
    <w:rPr>
      <w:rFonts w:ascii="宋体" w:hAnsi="MS Sans Serif"/>
      <w:spacing w:val="12"/>
      <w:sz w:val="24"/>
      <w:szCs w:val="24"/>
    </w:rPr>
  </w:style>
  <w:style w:type="paragraph" w:styleId="1296" w:customStyle="1">
    <w:name w:val="p15"/>
    <w:basedOn w:val="772"/>
    <w:uiPriority w:val="0"/>
    <w:qFormat/>
    <w:pPr>
      <w:jc w:val="left"/>
      <w:spacing w:before="100" w:beforeAutospacing="1" w:after="100" w:afterAutospacing="1"/>
      <w:widowControl/>
    </w:pPr>
    <w:rPr>
      <w:rFonts w:ascii="宋体" w:hAnsi="宋体" w:cs="宋体"/>
      <w:sz w:val="24"/>
      <w:szCs w:val="24"/>
    </w:rPr>
  </w:style>
  <w:style w:type="paragraph" w:styleId="1297" w:customStyle="1">
    <w:name w:val="TOC 标题11"/>
    <w:basedOn w:val="773"/>
    <w:next w:val="772"/>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8" w:customStyle="1">
    <w:name w:val="字元 字元"/>
    <w:basedOn w:val="772"/>
    <w:uiPriority w:val="0"/>
    <w:qFormat/>
    <w:pPr>
      <w:jc w:val="left"/>
      <w:spacing w:after="160" w:line="240" w:lineRule="exact"/>
      <w:widowControl/>
    </w:pPr>
    <w:rPr>
      <w:rFonts w:ascii="Verdana" w:hAnsi="Verdana" w:eastAsia="MS Mincho" w:cs="Verdana"/>
      <w:sz w:val="20"/>
      <w:lang w:eastAsia="en-US" w:bidi="kn-IN"/>
    </w:rPr>
  </w:style>
  <w:style w:type="character" w:styleId="1299" w:customStyle="1">
    <w:name w:val="Char Char18"/>
    <w:uiPriority w:val="0"/>
    <w:qFormat/>
    <w:rPr>
      <w:b/>
      <w:bCs/>
      <w:sz w:val="44"/>
      <w:szCs w:val="44"/>
    </w:rPr>
  </w:style>
  <w:style w:type="character" w:styleId="1300" w:customStyle="1">
    <w:name w:val="Char Char41"/>
    <w:uiPriority w:val="0"/>
    <w:qFormat/>
    <w:rPr>
      <w:rFonts w:ascii="华文细黑" w:hAnsi="华文细黑" w:eastAsia="幼圆" w:cs="Tahoma"/>
      <w:b/>
      <w:sz w:val="28"/>
      <w:szCs w:val="32"/>
      <w:lang w:val="en-US" w:eastAsia="zh-CN" w:bidi="ar-SA"/>
    </w:rPr>
  </w:style>
  <w:style w:type="character" w:styleId="1301" w:customStyle="1">
    <w:name w:val="Char Char17"/>
    <w:uiPriority w:val="0"/>
    <w:qFormat/>
    <w:rPr>
      <w:b/>
      <w:bCs/>
      <w:sz w:val="24"/>
      <w:szCs w:val="24"/>
    </w:rPr>
  </w:style>
  <w:style w:type="character" w:styleId="1302" w:customStyle="1">
    <w:name w:val="Char Char23"/>
    <w:uiPriority w:val="0"/>
    <w:qFormat/>
    <w:rPr>
      <w:rFonts w:ascii="幼圆" w:hAnsi="华文细黑" w:eastAsia="幼圆" w:cs="Tahoma"/>
      <w:b/>
      <w:bCs/>
      <w:sz w:val="30"/>
      <w:szCs w:val="24"/>
    </w:rPr>
  </w:style>
  <w:style w:type="character" w:styleId="1303" w:customStyle="1">
    <w:name w:val="Char Char11"/>
    <w:uiPriority w:val="0"/>
    <w:qFormat/>
    <w:rPr>
      <w:rFonts w:ascii="幼圆" w:hAnsi="Tahoma" w:eastAsia="幼圆" w:cs="Tahoma"/>
      <w:b/>
      <w:bCs/>
      <w:sz w:val="32"/>
      <w:szCs w:val="32"/>
      <w:lang w:val="en-US" w:eastAsia="zh-CN" w:bidi="ar-SA"/>
    </w:rPr>
  </w:style>
  <w:style w:type="character" w:styleId="1304" w:customStyle="1">
    <w:name w:val="Char Char31"/>
    <w:uiPriority w:val="0"/>
    <w:qFormat/>
    <w:rPr>
      <w:rFonts w:ascii="幼圆" w:hAnsi="华文细黑" w:eastAsia="幼圆" w:cs="Tahoma"/>
      <w:b/>
      <w:bCs/>
      <w:sz w:val="24"/>
      <w:szCs w:val="24"/>
      <w:lang w:val="en-US" w:eastAsia="zh-CN" w:bidi="ar-SA"/>
    </w:rPr>
  </w:style>
  <w:style w:type="character" w:styleId="1305" w:customStyle="1">
    <w:name w:val="Char Char24"/>
    <w:uiPriority w:val="0"/>
    <w:qFormat/>
    <w:rPr>
      <w:rFonts w:eastAsia="华文细黑"/>
      <w:sz w:val="21"/>
      <w:szCs w:val="24"/>
      <w:lang w:val="en-US" w:eastAsia="zh-CN" w:bidi="ar-SA"/>
    </w:rPr>
  </w:style>
  <w:style w:type="character" w:styleId="1306" w:customStyle="1">
    <w:name w:val="Char Char5"/>
    <w:uiPriority w:val="0"/>
    <w:qFormat/>
    <w:rPr>
      <w:rFonts w:eastAsia="华文细黑"/>
      <w:b/>
      <w:bCs/>
      <w:sz w:val="21"/>
      <w:szCs w:val="24"/>
      <w:lang w:val="en-US" w:eastAsia="zh-CN" w:bidi="ar-SA"/>
    </w:rPr>
  </w:style>
  <w:style w:type="character" w:styleId="1307" w:customStyle="1">
    <w:name w:val="Char Char19"/>
    <w:uiPriority w:val="0"/>
    <w:qFormat/>
    <w:rPr>
      <w:rFonts w:ascii="仿宋_GB2312" w:hAnsi="仿宋_GB2312"/>
      <w:b/>
      <w:bCs/>
      <w:sz w:val="28"/>
      <w:szCs w:val="28"/>
    </w:rPr>
  </w:style>
  <w:style w:type="character" w:styleId="1308" w:customStyle="1">
    <w:name w:val="Char Char21"/>
    <w:uiPriority w:val="0"/>
    <w:qFormat/>
    <w:rPr>
      <w:rFonts w:ascii="华文细黑" w:hAnsi="华文细黑" w:eastAsia="幼圆" w:cs="Tahoma"/>
      <w:b/>
      <w:sz w:val="30"/>
      <w:szCs w:val="30"/>
    </w:rPr>
  </w:style>
  <w:style w:type="character" w:styleId="1309" w:customStyle="1">
    <w:name w:val="Char Char181"/>
    <w:uiPriority w:val="0"/>
    <w:qFormat/>
    <w:rPr>
      <w:rFonts w:ascii="Tahoma" w:hAnsi="Tahoma" w:eastAsia="幼圆"/>
      <w:b/>
      <w:bCs/>
      <w:sz w:val="24"/>
      <w:szCs w:val="24"/>
    </w:rPr>
  </w:style>
  <w:style w:type="character" w:styleId="1310" w:customStyle="1">
    <w:name w:val="Char Char20"/>
    <w:uiPriority w:val="0"/>
    <w:qFormat/>
    <w:rPr>
      <w:rFonts w:ascii="Tahoma" w:hAnsi="Tahoma" w:eastAsia="幼圆"/>
      <w:b/>
      <w:bCs/>
      <w:sz w:val="28"/>
      <w:szCs w:val="28"/>
    </w:rPr>
  </w:style>
  <w:style w:type="character" w:styleId="1311" w:customStyle="1">
    <w:name w:val="Char Char22"/>
    <w:uiPriority w:val="0"/>
    <w:qFormat/>
    <w:rPr>
      <w:rFonts w:ascii="幼圆" w:hAnsi="华文细黑" w:eastAsia="幼圆" w:cs="Tahoma"/>
      <w:b/>
      <w:bCs/>
      <w:color w:val="ff0000"/>
      <w:sz w:val="30"/>
      <w:szCs w:val="30"/>
    </w:rPr>
  </w:style>
  <w:style w:type="character" w:styleId="1312" w:customStyle="1">
    <w:name w:val="Char Char9"/>
    <w:uiPriority w:val="0"/>
    <w:qFormat/>
    <w:rPr>
      <w:sz w:val="18"/>
      <w:szCs w:val="18"/>
    </w:rPr>
  </w:style>
  <w:style w:type="character" w:styleId="1313" w:customStyle="1">
    <w:name w:val="手改 Char Char"/>
    <w:uiPriority w:val="0"/>
    <w:qFormat/>
    <w:rPr>
      <w:sz w:val="21"/>
      <w:szCs w:val="24"/>
    </w:rPr>
  </w:style>
  <w:style w:type="character" w:styleId="1314" w:customStyle="1">
    <w:name w:val="Char Char16"/>
    <w:uiPriority w:val="0"/>
    <w:qFormat/>
    <w:rPr>
      <w:rFonts w:ascii="Tahoma" w:hAnsi="Tahoma" w:eastAsia="幼圆"/>
      <w:sz w:val="24"/>
      <w:szCs w:val="24"/>
    </w:rPr>
  </w:style>
  <w:style w:type="paragraph" w:styleId="1315" w:customStyle="1">
    <w:name w:val="Table Paragraph"/>
    <w:basedOn w:val="772"/>
    <w:uiPriority w:val="0"/>
    <w:qFormat/>
    <w:pPr>
      <w:jc w:val="left"/>
    </w:pPr>
    <w:rPr>
      <w:rFonts w:ascii="Calibri" w:hAnsi="Calibri"/>
      <w:sz w:val="22"/>
      <w:szCs w:val="22"/>
      <w:lang w:eastAsia="en-US"/>
    </w:rPr>
  </w:style>
  <w:style w:type="paragraph" w:styleId="1316" w:customStyle="1">
    <w:name w:val="格式３"/>
    <w:basedOn w:val="772"/>
    <w:uiPriority w:val="0"/>
    <w:qFormat/>
    <w:pPr>
      <w:ind w:left="600" w:hanging="600"/>
      <w:spacing w:line="420" w:lineRule="atLeast"/>
    </w:pPr>
    <w:rPr>
      <w:rFonts w:hint="eastAsia" w:ascii="宋体" w:hAnsi="宋体"/>
      <w:color w:val="000000"/>
      <w:sz w:val="24"/>
    </w:rPr>
  </w:style>
  <w:style w:type="table" w:styleId="1317" w:customStyle="1">
    <w:name w:val="网格型3"/>
    <w:basedOn w:val="78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8" w:customStyle="1">
    <w:name w:val="Heading 1 Char"/>
    <w:uiPriority w:val="0"/>
    <w:qFormat/>
    <w:rPr>
      <w:rFonts w:ascii="黑体" w:hAnsi="黑体" w:eastAsia="黑体"/>
      <w:b/>
      <w:bCs/>
      <w:sz w:val="72"/>
      <w:szCs w:val="72"/>
      <w:lang w:val="en-US" w:eastAsia="en-US" w:bidi="ar-SA"/>
    </w:rPr>
  </w:style>
  <w:style w:type="character" w:styleId="1319" w:customStyle="1">
    <w:name w:val="普通文字 Char Char1"/>
    <w:uiPriority w:val="0"/>
    <w:qFormat/>
    <w:rPr>
      <w:rFonts w:ascii="华文细黑" w:hAnsi="华文细黑" w:eastAsia="华文细黑" w:cs="华文细黑"/>
      <w:sz w:val="21"/>
      <w:szCs w:val="21"/>
      <w:lang w:val="en-US" w:eastAsia="zh-CN" w:bidi="ar-SA"/>
    </w:rPr>
  </w:style>
  <w:style w:type="character" w:styleId="1320" w:customStyle="1">
    <w:name w:val="Table Text Char Char"/>
    <w:link w:val="1321"/>
    <w:uiPriority w:val="0"/>
    <w:qFormat/>
    <w:rPr>
      <w:rFonts w:ascii="Arial" w:hAnsi="Arial"/>
      <w:sz w:val="18"/>
      <w:lang w:bidi="ar-SA"/>
    </w:rPr>
  </w:style>
  <w:style w:type="paragraph" w:styleId="1321" w:customStyle="1">
    <w:name w:val="Table Text Char"/>
    <w:link w:val="1320"/>
    <w:uiPriority w:val="0"/>
    <w:qFormat/>
    <w:pPr>
      <w:spacing w:before="80" w:after="80"/>
    </w:pPr>
    <w:rPr>
      <w:rFonts w:hint="default" w:ascii="Arial" w:hAnsi="Arial" w:eastAsia="宋体" w:cs="Times New Roman"/>
      <w:sz w:val="18"/>
      <w:lang w:val="en-US" w:eastAsia="zh-CN" w:bidi="ar-SA"/>
    </w:rPr>
  </w:style>
  <w:style w:type="character" w:styleId="1322" w:customStyle="1">
    <w:name w:val="t121"/>
    <w:uiPriority w:val="0"/>
    <w:qFormat/>
    <w:rPr>
      <w:sz w:val="21"/>
      <w:szCs w:val="21"/>
    </w:rPr>
  </w:style>
  <w:style w:type="character" w:styleId="1323" w:customStyle="1">
    <w:name w:val="表蕊 Char1"/>
    <w:link w:val="1324"/>
    <w:uiPriority w:val="0"/>
    <w:qFormat/>
    <w:rPr>
      <w:rFonts w:eastAsia="楷体_GB2312"/>
      <w:spacing w:val="-10"/>
      <w:sz w:val="21"/>
    </w:rPr>
  </w:style>
  <w:style w:type="paragraph" w:styleId="1324" w:customStyle="1">
    <w:name w:val="表蕊"/>
    <w:basedOn w:val="772"/>
    <w:link w:val="1323"/>
    <w:uiPriority w:val="0"/>
    <w:qFormat/>
    <w:pPr>
      <w:jc w:val="left"/>
      <w:spacing w:line="320" w:lineRule="atLeast"/>
    </w:pPr>
    <w:rPr>
      <w:rFonts w:eastAsia="楷体_GB2312"/>
      <w:spacing w:val="-10"/>
      <w:lang w:bidi="mn-Mong-CN"/>
    </w:rPr>
  </w:style>
  <w:style w:type="character" w:styleId="1325" w:customStyle="1">
    <w:name w:val="公文正文 Char"/>
    <w:link w:val="1326"/>
    <w:uiPriority w:val="0"/>
    <w:qFormat/>
    <w:rPr>
      <w:rFonts w:ascii="仿宋_GB2312" w:hAnsi="宋体" w:eastAsia="仿宋_GB2312"/>
      <w:sz w:val="28"/>
      <w:szCs w:val="24"/>
      <w:lang w:bidi="ar-SA"/>
    </w:rPr>
  </w:style>
  <w:style w:type="paragraph" w:styleId="1326" w:customStyle="1">
    <w:name w:val="公文正文"/>
    <w:link w:val="1325"/>
    <w:uiPriority w:val="0"/>
    <w:qFormat/>
    <w:pPr>
      <w:ind w:firstLine="200"/>
    </w:pPr>
    <w:rPr>
      <w:rFonts w:hint="default" w:ascii="仿宋_GB2312" w:hAnsi="宋体" w:eastAsia="仿宋_GB2312" w:cs="Times New Roman"/>
      <w:sz w:val="28"/>
      <w:szCs w:val="24"/>
      <w:lang w:val="en-US" w:eastAsia="zh-CN" w:bidi="ar-SA"/>
    </w:rPr>
  </w:style>
  <w:style w:type="character" w:styleId="1327"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8" w:customStyle="1">
    <w:name w:val="Table Text Char Char Char Char Char Char"/>
    <w:uiPriority w:val="0"/>
    <w:qFormat/>
    <w:rPr>
      <w:rFonts w:ascii="Arial" w:hAnsi="Arial" w:eastAsia="宋体" w:cs="Arial"/>
      <w:sz w:val="18"/>
      <w:szCs w:val="18"/>
      <w:lang w:val="en-US" w:eastAsia="zh-CN" w:bidi="ar-SA"/>
    </w:rPr>
  </w:style>
  <w:style w:type="character" w:styleId="1329" w:customStyle="1">
    <w:name w:val="style1 style3"/>
    <w:uiPriority w:val="0"/>
    <w:qFormat/>
  </w:style>
  <w:style w:type="character" w:styleId="1330" w:customStyle="1">
    <w:name w:val="apple-style-span"/>
    <w:uiPriority w:val="0"/>
    <w:qFormat/>
  </w:style>
  <w:style w:type="character" w:styleId="1331" w:customStyle="1">
    <w:name w:val="param_td12"/>
    <w:uiPriority w:val="0"/>
    <w:qFormat/>
  </w:style>
  <w:style w:type="character" w:styleId="1332" w:customStyle="1">
    <w:name w:val="blacktext"/>
    <w:uiPriority w:val="0"/>
    <w:qFormat/>
  </w:style>
  <w:style w:type="character" w:styleId="1333" w:customStyle="1">
    <w:name w:val="文档-正文 Char Char"/>
    <w:link w:val="1334"/>
    <w:uiPriority w:val="0"/>
    <w:qFormat/>
    <w:rPr>
      <w:rFonts w:ascii="Arial" w:hAnsi="Arial" w:cs="Arial"/>
      <w:sz w:val="24"/>
    </w:rPr>
  </w:style>
  <w:style w:type="paragraph" w:styleId="1334" w:customStyle="1">
    <w:name w:val="文档-正文"/>
    <w:basedOn w:val="772"/>
    <w:link w:val="1333"/>
    <w:uiPriority w:val="0"/>
    <w:qFormat/>
    <w:pPr>
      <w:ind w:firstLine="200"/>
      <w:jc w:val="left"/>
      <w:spacing w:line="360" w:lineRule="auto"/>
      <w:widowControl/>
    </w:pPr>
    <w:rPr>
      <w:rFonts w:ascii="Arial" w:hAnsi="Arial" w:cs="Arial"/>
      <w:sz w:val="24"/>
      <w:lang w:bidi="mn-Mong-CN"/>
    </w:rPr>
  </w:style>
  <w:style w:type="character" w:styleId="1335" w:customStyle="1">
    <w:name w:val="标准段落正文 Char1"/>
    <w:link w:val="1336"/>
    <w:uiPriority w:val="0"/>
    <w:qFormat/>
    <w:rPr>
      <w:sz w:val="24"/>
    </w:rPr>
  </w:style>
  <w:style w:type="paragraph" w:styleId="1336" w:customStyle="1">
    <w:name w:val="标准段落正文"/>
    <w:basedOn w:val="772"/>
    <w:link w:val="1335"/>
    <w:uiPriority w:val="0"/>
    <w:qFormat/>
    <w:pPr>
      <w:ind w:firstLine="480"/>
      <w:spacing w:line="312" w:lineRule="auto"/>
    </w:pPr>
    <w:rPr>
      <w:sz w:val="24"/>
      <w:lang w:bidi="mn-Mong-CN"/>
    </w:rPr>
  </w:style>
  <w:style w:type="character" w:styleId="1337" w:customStyle="1">
    <w:name w:val="h Char"/>
    <w:uiPriority w:val="0"/>
    <w:qFormat/>
    <w:rPr>
      <w:rFonts w:eastAsia="宋体"/>
      <w:sz w:val="18"/>
      <w:szCs w:val="18"/>
      <w:lang w:val="en-US" w:eastAsia="zh-CN" w:bidi="ar-SA"/>
    </w:rPr>
  </w:style>
  <w:style w:type="character" w:styleId="1338" w:customStyle="1">
    <w:name w:val="方案标题2 Char"/>
    <w:link w:val="1339"/>
    <w:uiPriority w:val="0"/>
    <w:qFormat/>
    <w:rPr>
      <w:rFonts w:ascii="黑体" w:hAnsi="Arial" w:eastAsia="黑体"/>
      <w:b/>
      <w:spacing w:val="14"/>
      <w:sz w:val="28"/>
      <w:szCs w:val="32"/>
    </w:rPr>
  </w:style>
  <w:style w:type="paragraph" w:styleId="1339" w:customStyle="1">
    <w:name w:val="方案标题2"/>
    <w:basedOn w:val="772"/>
    <w:next w:val="772"/>
    <w:link w:val="1338"/>
    <w:uiPriority w:val="0"/>
    <w:qFormat/>
    <w:pPr>
      <w:keepLines/>
      <w:spacing w:before="200" w:after="40"/>
      <w:outlineLvl w:val="1"/>
    </w:pPr>
    <w:rPr>
      <w:rFonts w:ascii="黑体" w:hAnsi="Arial" w:eastAsia="黑体"/>
      <w:b/>
      <w:spacing w:val="14"/>
      <w:sz w:val="28"/>
      <w:szCs w:val="32"/>
      <w:lang w:bidi="mn-Mong-CN"/>
    </w:rPr>
  </w:style>
  <w:style w:type="character" w:styleId="1340" w:customStyle="1">
    <w:name w:val="表头 Char"/>
    <w:link w:val="1341"/>
    <w:uiPriority w:val="0"/>
    <w:qFormat/>
    <w:rPr>
      <w:rFonts w:eastAsia="黑体"/>
      <w:spacing w:val="-10"/>
      <w:sz w:val="21"/>
    </w:rPr>
  </w:style>
  <w:style w:type="paragraph" w:styleId="1341" w:customStyle="1">
    <w:name w:val="表头"/>
    <w:basedOn w:val="772"/>
    <w:link w:val="1340"/>
    <w:uiPriority w:val="0"/>
    <w:qFormat/>
    <w:pPr>
      <w:jc w:val="center"/>
      <w:spacing w:line="320" w:lineRule="atLeast"/>
    </w:pPr>
    <w:rPr>
      <w:rFonts w:eastAsia="黑体"/>
      <w:spacing w:val="-10"/>
      <w:lang w:bidi="mn-Mong-CN"/>
    </w:rPr>
  </w:style>
  <w:style w:type="character" w:styleId="1342" w:customStyle="1">
    <w:name w:val="style16"/>
    <w:uiPriority w:val="0"/>
    <w:qFormat/>
  </w:style>
  <w:style w:type="character" w:styleId="1343" w:customStyle="1">
    <w:name w:val="方案标题3 Char"/>
    <w:link w:val="1344"/>
    <w:uiPriority w:val="0"/>
    <w:qFormat/>
    <w:rPr>
      <w:rFonts w:ascii="黑体" w:hAnsi="Arial" w:eastAsia="黑体"/>
      <w:b/>
      <w:spacing w:val="14"/>
      <w:sz w:val="24"/>
      <w:szCs w:val="30"/>
    </w:rPr>
  </w:style>
  <w:style w:type="paragraph" w:styleId="1344" w:customStyle="1">
    <w:name w:val="方案标题3"/>
    <w:basedOn w:val="1339"/>
    <w:next w:val="772"/>
    <w:link w:val="1343"/>
    <w:uiPriority w:val="0"/>
    <w:qFormat/>
    <w:pPr>
      <w:outlineLvl w:val="2"/>
    </w:pPr>
    <w:rPr>
      <w:sz w:val="24"/>
      <w:szCs w:val="30"/>
    </w:rPr>
  </w:style>
  <w:style w:type="character" w:styleId="1345" w:customStyle="1">
    <w:name w:val="style_zi_2"/>
    <w:uiPriority w:val="0"/>
    <w:qFormat/>
  </w:style>
  <w:style w:type="character" w:styleId="1346" w:customStyle="1">
    <w:name w:val="小四文本缩进 Char"/>
    <w:link w:val="1347"/>
    <w:uiPriority w:val="0"/>
    <w:qFormat/>
    <w:rPr>
      <w:sz w:val="24"/>
    </w:rPr>
  </w:style>
  <w:style w:type="paragraph" w:styleId="1347" w:customStyle="1">
    <w:name w:val="小四文本缩进"/>
    <w:basedOn w:val="772"/>
    <w:link w:val="1346"/>
    <w:uiPriority w:val="0"/>
    <w:qFormat/>
    <w:pPr>
      <w:ind w:firstLine="480"/>
      <w:spacing w:line="360" w:lineRule="auto"/>
    </w:pPr>
    <w:rPr>
      <w:sz w:val="24"/>
      <w:lang w:bidi="mn-Mong-CN"/>
    </w:rPr>
  </w:style>
  <w:style w:type="character" w:styleId="1348" w:customStyle="1">
    <w:name w:val="hui3"/>
    <w:uiPriority w:val="0"/>
    <w:qFormat/>
    <w:rPr>
      <w:color w:val="333333"/>
    </w:rPr>
  </w:style>
  <w:style w:type="character" w:styleId="1349" w:customStyle="1">
    <w:name w:val="正文首行缩进 Char1"/>
    <w:uiPriority w:val="0"/>
    <w:qFormat/>
    <w:rPr>
      <w:rFonts w:ascii="华文中宋" w:eastAsia="华文中宋"/>
      <w:sz w:val="21"/>
    </w:rPr>
  </w:style>
  <w:style w:type="character" w:styleId="1350" w:customStyle="1">
    <w:name w:val="HTML 预设格式 Char1"/>
    <w:uiPriority w:val="0"/>
    <w:qFormat/>
    <w:rPr>
      <w:rFonts w:ascii="Courier New" w:hAnsi="Courier New" w:cs="Courier New"/>
      <w:lang w:bidi="ar-SA"/>
    </w:rPr>
  </w:style>
  <w:style w:type="paragraph" w:styleId="1351" w:customStyle="1">
    <w:name w:val="xl11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xl6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_Style 3"/>
    <w:basedOn w:val="772"/>
    <w:uiPriority w:val="0"/>
    <w:qFormat/>
    <w:pPr>
      <w:jc w:val="left"/>
      <w:spacing w:after="160" w:line="240" w:lineRule="exact"/>
      <w:widowControl/>
    </w:pPr>
  </w:style>
  <w:style w:type="paragraph" w:styleId="1354" w:customStyle="1">
    <w:name w:val="文档-标题2"/>
    <w:basedOn w:val="772"/>
    <w:next w:val="772"/>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5" w:customStyle="1">
    <w:name w:val="xl7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6" w:customStyle="1">
    <w:name w:val="Char Char1 Char Char Char Char Char Char Char Char"/>
    <w:basedOn w:val="772"/>
    <w:uiPriority w:val="0"/>
    <w:qFormat/>
    <w:pPr>
      <w:jc w:val="left"/>
      <w:spacing w:after="160" w:line="240" w:lineRule="exact"/>
      <w:widowControl/>
    </w:pPr>
    <w:rPr>
      <w:rFonts w:ascii="Verdana" w:hAnsi="Verdana"/>
      <w:sz w:val="20"/>
      <w:lang w:eastAsia="en-US"/>
    </w:rPr>
  </w:style>
  <w:style w:type="paragraph" w:styleId="1357" w:customStyle="1">
    <w:name w:val="List 1"/>
    <w:basedOn w:val="772"/>
    <w:uiPriority w:val="0"/>
    <w:qFormat/>
    <w:pPr>
      <w:ind w:left="2520" w:hanging="360"/>
      <w:spacing w:line="360" w:lineRule="auto"/>
      <w:widowControl/>
    </w:pPr>
    <w:rPr>
      <w:rFonts w:ascii="宋体"/>
      <w:sz w:val="24"/>
    </w:rPr>
  </w:style>
  <w:style w:type="paragraph" w:styleId="1358" w:customStyle="1">
    <w:name w:val="Table Text"/>
    <w:basedOn w:val="772"/>
    <w:uiPriority w:val="0"/>
    <w:qFormat/>
    <w:pPr>
      <w:spacing w:before="80" w:after="80"/>
      <w:widowControl/>
      <w:tabs>
        <w:tab w:val="decimal" w:pos="0" w:leader="none"/>
      </w:tabs>
    </w:pPr>
    <w:rPr>
      <w:rFonts w:ascii="Arial" w:hAnsi="Arial"/>
      <w:color w:val="000000"/>
      <w:sz w:val="18"/>
    </w:rPr>
  </w:style>
  <w:style w:type="paragraph" w:styleId="1359" w:customStyle="1">
    <w:name w:val="RPT_AbstractBullet"/>
    <w:basedOn w:val="772"/>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0" w:customStyle="1">
    <w:name w:val="xl11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wen"/>
    <w:basedOn w:val="772"/>
    <w:uiPriority w:val="0"/>
    <w:qFormat/>
    <w:pPr>
      <w:spacing w:line="360" w:lineRule="auto"/>
      <w:widowControl/>
    </w:pPr>
    <w:rPr>
      <w:rFonts w:ascii="仿宋_GB2312" w:hAnsi="华文仿宋" w:eastAsia="仿宋_GB2312"/>
      <w:szCs w:val="21"/>
    </w:rPr>
  </w:style>
  <w:style w:type="paragraph" w:styleId="1362" w:customStyle="1">
    <w:name w:val="大标题"/>
    <w:basedOn w:val="773"/>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3" w:customStyle="1">
    <w:name w:val="文字"/>
    <w:basedOn w:val="772"/>
    <w:uiPriority w:val="0"/>
    <w:qFormat/>
    <w:pPr>
      <w:ind w:right="-210" w:firstLine="556"/>
      <w:spacing w:line="312" w:lineRule="auto"/>
      <w:tabs>
        <w:tab w:val="left" w:pos="8520" w:leader="none"/>
      </w:tabs>
    </w:pPr>
    <w:rPr>
      <w:rFonts w:ascii="宋体"/>
      <w:sz w:val="28"/>
    </w:rPr>
  </w:style>
  <w:style w:type="paragraph" w:styleId="1364" w:customStyle="1">
    <w:name w:val="xl10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5" w:customStyle="1">
    <w:name w:val="样式 首行缩进:  2 字符"/>
    <w:basedOn w:val="772"/>
    <w:link w:val="1366"/>
    <w:uiPriority w:val="0"/>
    <w:qFormat/>
    <w:pPr>
      <w:ind w:firstLine="420"/>
      <w:spacing w:line="440" w:lineRule="exact"/>
    </w:pPr>
    <w:rPr>
      <w:rFonts w:ascii="宋体" w:cs="宋体"/>
      <w:sz w:val="24"/>
    </w:rPr>
  </w:style>
  <w:style w:type="character" w:styleId="1366" w:customStyle="1">
    <w:name w:val="样式 首行缩进:  2 字符 Char"/>
    <w:link w:val="1365"/>
    <w:uiPriority w:val="0"/>
    <w:qFormat/>
    <w:rPr>
      <w:rFonts w:ascii="宋体" w:cs="宋体"/>
      <w:sz w:val="24"/>
      <w:lang w:bidi="ar-SA"/>
    </w:rPr>
  </w:style>
  <w:style w:type="paragraph" w:styleId="1367" w:customStyle="1">
    <w:name w:val="样式 小四 行距: 1.5 倍行距 首行缩进:  2 字符"/>
    <w:basedOn w:val="772"/>
    <w:uiPriority w:val="0"/>
    <w:qFormat/>
    <w:pPr>
      <w:ind w:firstLine="480"/>
      <w:spacing w:line="360" w:lineRule="auto"/>
    </w:pPr>
    <w:rPr>
      <w:rFonts w:cs="宋体"/>
      <w:sz w:val="24"/>
    </w:rPr>
  </w:style>
  <w:style w:type="paragraph" w:styleId="1368" w:customStyle="1">
    <w:name w:val="Char Char1 Char Char Char Char Char Char"/>
    <w:basedOn w:val="772"/>
    <w:uiPriority w:val="0"/>
    <w:qFormat/>
    <w:rPr>
      <w:rFonts w:ascii="Tahoma" w:hAnsi="Tahoma"/>
      <w:sz w:val="24"/>
      <w:szCs w:val="24"/>
    </w:rPr>
  </w:style>
  <w:style w:type="paragraph" w:styleId="1369" w:customStyle="1">
    <w:name w:val="方案项目"/>
    <w:basedOn w:val="1370"/>
    <w:uiPriority w:val="0"/>
    <w:qFormat/>
    <w:pPr>
      <w:numPr>
        <w:ilvl w:val="0"/>
        <w:numId w:val="2"/>
      </w:numPr>
      <w:ind w:left="567" w:firstLine="0"/>
      <w:tabs>
        <w:tab w:val="left" w:pos="360" w:leader="none"/>
        <w:tab w:val="clear" w:pos="987" w:leader="none"/>
      </w:tabs>
    </w:pPr>
  </w:style>
  <w:style w:type="paragraph" w:styleId="1370" w:customStyle="1">
    <w:name w:val="方案正文"/>
    <w:basedOn w:val="772"/>
    <w:uiPriority w:val="0"/>
    <w:qFormat/>
    <w:pPr>
      <w:ind w:firstLine="454"/>
      <w:jc w:val="left"/>
      <w:spacing w:line="360" w:lineRule="auto"/>
    </w:pPr>
    <w:rPr>
      <w:rFonts w:ascii="Arial" w:hAnsi="Arial"/>
      <w:bCs/>
      <w:szCs w:val="24"/>
    </w:rPr>
  </w:style>
  <w:style w:type="paragraph" w:styleId="1371" w:customStyle="1">
    <w:name w:val="xl9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2" w:customStyle="1">
    <w:name w:val="xl6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3" w:customStyle="1">
    <w:name w:val="xl7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4" w:customStyle="1">
    <w:name w:val="xl9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5" w:customStyle="1">
    <w:name w:val="xl120"/>
    <w:basedOn w:val="772"/>
    <w:uiPriority w:val="0"/>
    <w:qFormat/>
    <w:pPr>
      <w:jc w:val="left"/>
      <w:spacing w:before="100" w:beforeAutospacing="1" w:after="100" w:afterAutospacing="1"/>
      <w:widowControl/>
    </w:pPr>
    <w:rPr>
      <w:rFonts w:ascii="宋体" w:hAnsi="宋体" w:cs="宋体"/>
      <w:sz w:val="24"/>
      <w:szCs w:val="24"/>
    </w:rPr>
  </w:style>
  <w:style w:type="paragraph" w:styleId="1376" w:customStyle="1">
    <w:name w:val="xl7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8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xl7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xl9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amtext"/>
    <w:basedOn w:val="772"/>
    <w:uiPriority w:val="0"/>
    <w:qFormat/>
    <w:pPr>
      <w:numPr>
        <w:ilvl w:val="0"/>
        <w:numId w:val="3"/>
      </w:numPr>
      <w:jc w:val="left"/>
      <w:spacing w:after="240" w:line="240" w:lineRule="atLeast"/>
      <w:widowControl/>
    </w:pPr>
    <w:rPr>
      <w:color w:val="000000"/>
      <w:sz w:val="24"/>
      <w:lang w:eastAsia="en-US"/>
    </w:rPr>
  </w:style>
  <w:style w:type="paragraph" w:styleId="1381" w:customStyle="1">
    <w:name w:val="xl93"/>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11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10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5" w:customStyle="1">
    <w:name w:val="xl9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插入对象"/>
    <w:basedOn w:val="772"/>
    <w:uiPriority w:val="0"/>
    <w:qFormat/>
    <w:pPr>
      <w:ind w:firstLine="425"/>
      <w:jc w:val="center"/>
      <w:keepLines/>
      <w:spacing w:line="354" w:lineRule="auto"/>
    </w:pPr>
    <w:rPr>
      <w:sz w:val="24"/>
    </w:rPr>
  </w:style>
  <w:style w:type="paragraph" w:styleId="1387" w:customStyle="1">
    <w:name w:val="xl9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Birdseed"/>
    <w:basedOn w:val="772"/>
    <w:uiPriority w:val="0"/>
    <w:qFormat/>
    <w:pPr>
      <w:jc w:val="left"/>
      <w:widowControl/>
    </w:pPr>
    <w:rPr>
      <w:rFonts w:ascii="Palatino Linotype" w:hAnsi="Palatino Linotype"/>
      <w:sz w:val="18"/>
    </w:rPr>
  </w:style>
  <w:style w:type="paragraph" w:styleId="1389" w:customStyle="1">
    <w:name w:val="xl6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103"/>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1" w:customStyle="1">
    <w:name w:val="PPAR1"/>
    <w:basedOn w:val="772"/>
    <w:uiPriority w:val="0"/>
    <w:qFormat/>
    <w:pPr>
      <w:jc w:val="center"/>
      <w:keepNext/>
      <w:spacing w:before="120" w:after="120"/>
      <w:widowControl/>
    </w:pPr>
    <w:rPr>
      <w:rFonts w:ascii="Arial" w:hAnsi="Arial"/>
      <w:b/>
      <w:caps/>
      <w:sz w:val="22"/>
      <w:lang w:eastAsia="en-US"/>
    </w:rPr>
  </w:style>
  <w:style w:type="paragraph" w:styleId="1392" w:customStyle="1">
    <w:name w:val="标题3"/>
    <w:basedOn w:val="772"/>
    <w:uiPriority w:val="0"/>
    <w:qFormat/>
    <w:pPr>
      <w:ind w:firstLine="425"/>
      <w:jc w:val="left"/>
      <w:keepNext/>
      <w:spacing w:before="120" w:after="60" w:line="354" w:lineRule="auto"/>
      <w:widowControl/>
      <w:tabs>
        <w:tab w:val="left" w:pos="450" w:leader="none"/>
      </w:tabs>
    </w:pPr>
    <w:rPr>
      <w:rFonts w:ascii="宋体"/>
      <w:b/>
      <w:sz w:val="24"/>
    </w:rPr>
  </w:style>
  <w:style w:type="paragraph" w:styleId="1393" w:customStyle="1">
    <w:name w:val="xl8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116"/>
    <w:basedOn w:val="7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6" w:customStyle="1">
    <w:name w:val="xl80"/>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7" w:customStyle="1">
    <w:name w:val="Char1"/>
    <w:basedOn w:val="772"/>
    <w:uiPriority w:val="0"/>
    <w:qFormat/>
    <w:pPr>
      <w:jc w:val="left"/>
      <w:spacing w:after="160" w:line="240" w:lineRule="exact"/>
      <w:widowControl/>
    </w:pPr>
    <w:rPr>
      <w:rFonts w:ascii="Verdana" w:hAnsi="Verdana"/>
      <w:sz w:val="20"/>
      <w:lang w:eastAsia="en-US"/>
    </w:rPr>
  </w:style>
  <w:style w:type="paragraph" w:styleId="1398" w:customStyle="1">
    <w:name w:val="xl10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xl8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xl85"/>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Char Char Char Char Char Char Char Char Char Char Char Char Char Char Char Char"/>
    <w:basedOn w:val="772"/>
    <w:uiPriority w:val="0"/>
    <w:qFormat/>
  </w:style>
  <w:style w:type="paragraph" w:styleId="1402" w:customStyle="1">
    <w:name w:val="xl7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表格标题"/>
    <w:basedOn w:val="772"/>
    <w:uiPriority w:val="0"/>
    <w:qFormat/>
    <w:pPr>
      <w:jc w:val="center"/>
      <w:spacing w:before="120" w:line="400" w:lineRule="exact"/>
    </w:pPr>
    <w:rPr>
      <w:rFonts w:eastAsia="文鼎CS中宋"/>
      <w:spacing w:val="8"/>
      <w:sz w:val="24"/>
    </w:rPr>
  </w:style>
  <w:style w:type="paragraph" w:styleId="1404" w:customStyle="1">
    <w:name w:val="xl119"/>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5" w:customStyle="1">
    <w:name w:val="表"/>
    <w:basedOn w:val="772"/>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6" w:customStyle="1">
    <w:name w:val="xl94"/>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a14"/>
    <w:basedOn w:val="772"/>
    <w:uiPriority w:val="0"/>
    <w:qFormat/>
    <w:pPr>
      <w:ind w:firstLine="375"/>
      <w:jc w:val="left"/>
      <w:spacing w:before="100" w:beforeAutospacing="1" w:after="100" w:afterAutospacing="1" w:line="300" w:lineRule="atLeast"/>
      <w:widowControl/>
    </w:pPr>
    <w:rPr>
      <w:rFonts w:ascii="宋体" w:hAnsi="宋体"/>
      <w:szCs w:val="21"/>
    </w:rPr>
  </w:style>
  <w:style w:type="paragraph" w:styleId="1408" w:customStyle="1">
    <w:name w:val="xl6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9" w:customStyle="1">
    <w:name w:val="宏图高科"/>
    <w:basedOn w:val="772"/>
    <w:uiPriority w:val="0"/>
    <w:qFormat/>
    <w:pPr>
      <w:ind w:firstLine="480"/>
      <w:spacing w:line="360" w:lineRule="auto"/>
    </w:pPr>
    <w:rPr>
      <w:rFonts w:eastAsia="楷体_GB2312"/>
      <w:sz w:val="24"/>
    </w:rPr>
  </w:style>
  <w:style w:type="paragraph" w:styleId="1410" w:customStyle="1">
    <w:name w:val="喜"/>
    <w:basedOn w:val="775"/>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1" w:customStyle="1">
    <w:name w:val="xl8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9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xl7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四号线第四级"/>
    <w:basedOn w:val="772"/>
    <w:uiPriority w:val="0"/>
    <w:qFormat/>
    <w:pPr>
      <w:ind w:left="600" w:hanging="420"/>
      <w:tabs>
        <w:tab w:val="left" w:pos="600" w:leader="none"/>
      </w:tabs>
    </w:pPr>
    <w:rPr>
      <w:szCs w:val="24"/>
    </w:rPr>
  </w:style>
  <w:style w:type="paragraph" w:styleId="1415" w:customStyle="1">
    <w:name w:val="xl11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6" w:customStyle="1">
    <w:name w:val="Char3"/>
    <w:basedOn w:val="792"/>
    <w:uiPriority w:val="0"/>
    <w:qFormat/>
    <w:pPr>
      <w:numPr>
        <w:ilvl w:val="0"/>
        <w:numId w:val="4"/>
      </w:numPr>
      <w:ind w:firstLine="183"/>
    </w:pPr>
    <w:rPr>
      <w:rFonts w:ascii="Tahoma" w:hAnsi="Tahoma"/>
      <w:sz w:val="24"/>
      <w:lang w:val="zh-CN"/>
    </w:rPr>
  </w:style>
  <w:style w:type="paragraph" w:styleId="1417" w:customStyle="1">
    <w:name w:val="xl9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正文段"/>
    <w:basedOn w:val="772"/>
    <w:uiPriority w:val="0"/>
    <w:qFormat/>
    <w:pPr>
      <w:ind w:firstLine="200"/>
      <w:widowControl/>
    </w:pPr>
    <w:rPr>
      <w:sz w:val="24"/>
    </w:rPr>
  </w:style>
  <w:style w:type="paragraph" w:styleId="1419" w:customStyle="1">
    <w:name w:val="文档-标题3"/>
    <w:basedOn w:val="772"/>
    <w:next w:val="772"/>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0" w:customStyle="1">
    <w:name w:val="样式一"/>
    <w:basedOn w:val="77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1" w:customStyle="1">
    <w:name w:val="xl98"/>
    <w:basedOn w:val="77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2" w:customStyle="1">
    <w:name w:val="样式 宋体 五号 行距: 单倍行距"/>
    <w:basedOn w:val="772"/>
    <w:uiPriority w:val="0"/>
    <w:qFormat/>
    <w:pPr>
      <w:jc w:val="left"/>
    </w:pPr>
    <w:rPr>
      <w:rFonts w:ascii="宋体" w:hAnsi="宋体" w:cs="宋体"/>
    </w:rPr>
  </w:style>
  <w:style w:type="paragraph" w:styleId="1423" w:customStyle="1">
    <w:name w:val="xl11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8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10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7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108"/>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6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6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Char2 Char Char Char"/>
    <w:basedOn w:val="792"/>
    <w:uiPriority w:val="0"/>
    <w:qFormat/>
    <w:rPr>
      <w:rFonts w:ascii="Tahoma" w:hAnsi="Tahoma"/>
      <w:sz w:val="24"/>
      <w:szCs w:val="24"/>
      <w:lang w:val="zh-CN"/>
    </w:rPr>
  </w:style>
  <w:style w:type="paragraph" w:styleId="1432" w:customStyle="1">
    <w:name w:val="Char Char Char Char Char Char Char Char"/>
    <w:basedOn w:val="772"/>
    <w:uiPriority w:val="0"/>
    <w:qFormat/>
  </w:style>
  <w:style w:type="paragraph" w:styleId="1433" w:customStyle="1">
    <w:name w:val="小点说明"/>
    <w:basedOn w:val="772"/>
    <w:uiPriority w:val="0"/>
    <w:qFormat/>
    <w:pPr>
      <w:numPr>
        <w:ilvl w:val="0"/>
        <w:numId w:val="5"/>
      </w:numPr>
      <w:spacing w:line="360" w:lineRule="auto"/>
    </w:pPr>
    <w:rPr>
      <w:rFonts w:ascii="宋体" w:hAnsi="宋体"/>
      <w:sz w:val="24"/>
    </w:rPr>
  </w:style>
  <w:style w:type="paragraph" w:styleId="1434" w:customStyle="1">
    <w:name w:val="Char2 Char Char Char2"/>
    <w:basedOn w:val="772"/>
    <w:uiPriority w:val="0"/>
    <w:semiHidden/>
    <w:qFormat/>
    <w:pPr>
      <w:ind w:firstLine="200"/>
      <w:keepLines/>
      <w:keepNext/>
      <w:spacing w:line="360" w:lineRule="auto"/>
    </w:pPr>
    <w:rPr>
      <w:rFonts w:ascii="Tahoma" w:hAnsi="Tahoma"/>
      <w:sz w:val="24"/>
    </w:rPr>
  </w:style>
  <w:style w:type="paragraph" w:styleId="1435" w:customStyle="1">
    <w:name w:val="方案标题1"/>
    <w:basedOn w:val="773"/>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6" w:customStyle="1">
    <w:name w:val="Char1 Char Char Char Char Char Char"/>
    <w:basedOn w:val="772"/>
    <w:next w:val="772"/>
    <w:uiPriority w:val="0"/>
    <w:qFormat/>
    <w:pPr>
      <w:keepLines/>
      <w:keepNext/>
      <w:pageBreakBefore/>
    </w:pPr>
    <w:rPr>
      <w:rFonts w:ascii="Tahoma" w:hAnsi="Tahoma"/>
      <w:sz w:val="24"/>
    </w:rPr>
  </w:style>
  <w:style w:type="paragraph" w:styleId="1437" w:customStyle="1">
    <w:name w:val="xl117"/>
    <w:basedOn w:val="7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8" w:customStyle="1">
    <w:name w:val="xl77"/>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83"/>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正文文本 21"/>
    <w:basedOn w:val="772"/>
    <w:uiPriority w:val="0"/>
    <w:qFormat/>
    <w:pPr>
      <w:jc w:val="center"/>
      <w:spacing w:line="300" w:lineRule="auto"/>
    </w:pPr>
    <w:rPr>
      <w:rFonts w:ascii="宋体" w:hAnsi="宋体"/>
      <w:sz w:val="24"/>
    </w:rPr>
  </w:style>
  <w:style w:type="paragraph" w:styleId="1441" w:customStyle="1">
    <w:name w:val="默认段落字体 Para Char Char Char Char Char Char Char Char Char Char"/>
    <w:basedOn w:val="772"/>
    <w:uiPriority w:val="0"/>
    <w:qFormat/>
    <w:rPr>
      <w:rFonts w:ascii="Tahoma" w:hAnsi="Tahoma"/>
      <w:sz w:val="24"/>
    </w:rPr>
  </w:style>
  <w:style w:type="paragraph" w:styleId="1442" w:customStyle="1">
    <w:name w:val="xl10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3" w:customStyle="1">
    <w:name w:val="2 Char Char Char Char Char Char Char"/>
    <w:basedOn w:val="772"/>
    <w:uiPriority w:val="0"/>
    <w:qFormat/>
    <w:rPr>
      <w:rFonts w:ascii="Tahoma" w:hAnsi="Tahoma"/>
      <w:sz w:val="24"/>
    </w:rPr>
  </w:style>
  <w:style w:type="paragraph" w:styleId="1444" w:customStyle="1">
    <w:name w:val="样式 加粗 居中"/>
    <w:basedOn w:val="772"/>
    <w:uiPriority w:val="0"/>
    <w:qFormat/>
    <w:pPr>
      <w:jc w:val="center"/>
    </w:pPr>
    <w:rPr>
      <w:rFonts w:eastAsia="黑体"/>
      <w:b/>
      <w:sz w:val="48"/>
    </w:rPr>
  </w:style>
  <w:style w:type="paragraph" w:styleId="1445" w:customStyle="1">
    <w:name w:val="Char Char Char Char Char Char"/>
    <w:basedOn w:val="772"/>
    <w:uiPriority w:val="0"/>
    <w:qFormat/>
    <w:rPr>
      <w:rFonts w:ascii="Tahoma" w:hAnsi="Tahoma"/>
      <w:sz w:val="24"/>
    </w:rPr>
  </w:style>
  <w:style w:type="paragraph" w:styleId="1446" w:customStyle="1">
    <w:name w:val="正文加重首行缩进2字"/>
    <w:basedOn w:val="772"/>
    <w:uiPriority w:val="0"/>
    <w:qFormat/>
    <w:pPr>
      <w:ind w:firstLine="560"/>
      <w:spacing w:before="100" w:beforeAutospacing="1" w:after="100" w:afterAutospacing="1"/>
    </w:pPr>
    <w:rPr>
      <w:rFonts w:eastAsia="仿宋_GB2312"/>
      <w:b/>
      <w:bCs/>
      <w:sz w:val="24"/>
      <w:szCs w:val="24"/>
    </w:rPr>
  </w:style>
  <w:style w:type="paragraph" w:styleId="1447" w:customStyle="1">
    <w:name w:val="xl7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xl11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9" w:customStyle="1">
    <w:name w:val="xl10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0" w:customStyle="1">
    <w:name w:val="xl11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1" w:customStyle="1">
    <w:name w:val="xl10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xl8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3" w:customStyle="1">
    <w:name w:val="xl8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font0"/>
    <w:basedOn w:val="772"/>
    <w:uiPriority w:val="0"/>
    <w:qFormat/>
    <w:pPr>
      <w:jc w:val="left"/>
      <w:spacing w:before="100" w:beforeAutospacing="1" w:after="100" w:afterAutospacing="1"/>
      <w:widowControl/>
    </w:pPr>
    <w:rPr>
      <w:rFonts w:ascii="宋体" w:hAnsi="宋体" w:cs="宋体"/>
      <w:sz w:val="24"/>
      <w:szCs w:val="24"/>
    </w:rPr>
  </w:style>
  <w:style w:type="paragraph" w:styleId="1455" w:customStyle="1">
    <w:name w:val="xl10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Char Char Char Char3"/>
    <w:basedOn w:val="792"/>
    <w:uiPriority w:val="0"/>
    <w:qFormat/>
    <w:pPr>
      <w:spacing w:line="360" w:lineRule="auto"/>
    </w:pPr>
    <w:rPr>
      <w:rFonts w:ascii="Tahoma" w:hAnsi="Tahoma"/>
      <w:sz w:val="24"/>
      <w:szCs w:val="24"/>
      <w:lang w:val="zh-CN"/>
    </w:rPr>
  </w:style>
  <w:style w:type="character" w:styleId="1457" w:customStyle="1">
    <w:name w:val="itm1"/>
    <w:uiPriority w:val="0"/>
    <w:qFormat/>
    <w:rPr>
      <w:rFonts w:hint="eastAsia" w:ascii="宋体" w:hAnsi="宋体" w:eastAsia="宋体"/>
      <w:sz w:val="21"/>
      <w:szCs w:val="21"/>
    </w:rPr>
  </w:style>
  <w:style w:type="character" w:styleId="1458" w:customStyle="1">
    <w:name w:val="已访问的超链接1"/>
    <w:uiPriority w:val="0"/>
    <w:qFormat/>
    <w:rPr>
      <w:rFonts w:ascii="Tahoma" w:hAnsi="Tahoma"/>
      <w:color w:val="585858"/>
      <w:sz w:val="24"/>
      <w:szCs w:val="20"/>
      <w:u w:val="none"/>
    </w:rPr>
  </w:style>
  <w:style w:type="character" w:styleId="1459" w:customStyle="1">
    <w:name w:val="结束语 Char1"/>
    <w:uiPriority w:val="0"/>
    <w:qFormat/>
    <w:rPr>
      <w:sz w:val="21"/>
      <w:lang w:bidi="ar-SA"/>
    </w:rPr>
  </w:style>
  <w:style w:type="character" w:styleId="1460" w:customStyle="1">
    <w:name w:val="Char Char26"/>
    <w:uiPriority w:val="0"/>
    <w:qFormat/>
    <w:rPr>
      <w:rFonts w:ascii="黑体" w:eastAsia="黑体"/>
      <w:b/>
      <w:bCs/>
      <w:sz w:val="32"/>
      <w:szCs w:val="32"/>
      <w:lang w:val="en-US" w:eastAsia="zh-CN" w:bidi="ar-SA"/>
    </w:rPr>
  </w:style>
  <w:style w:type="character" w:styleId="1461" w:customStyle="1">
    <w:name w:val="Char Char Char Char Char Char Char Char Char Char Char Char Char Char"/>
    <w:uiPriority w:val="0"/>
    <w:qFormat/>
    <w:rPr>
      <w:rFonts w:eastAsia="宋体"/>
      <w:b/>
      <w:bCs/>
      <w:sz w:val="32"/>
      <w:szCs w:val="44"/>
      <w:lang w:val="en-US" w:eastAsia="zh-CN" w:bidi="ar-SA"/>
    </w:rPr>
  </w:style>
  <w:style w:type="character" w:styleId="1462" w:customStyle="1">
    <w:name w:val="style3"/>
    <w:uiPriority w:val="0"/>
    <w:qFormat/>
    <w:rPr>
      <w:rFonts w:ascii="Tahoma" w:hAnsi="Tahoma"/>
      <w:szCs w:val="20"/>
    </w:rPr>
  </w:style>
  <w:style w:type="character" w:styleId="1463" w:customStyle="1">
    <w:name w:val="textnorm_chn1"/>
    <w:uiPriority w:val="0"/>
    <w:qFormat/>
    <w:rPr>
      <w:rFonts w:hint="default" w:ascii="Arial" w:hAnsi="Arial" w:cs="Arial"/>
      <w:color w:val="21254a"/>
      <w:sz w:val="22"/>
      <w:szCs w:val="22"/>
    </w:rPr>
  </w:style>
  <w:style w:type="character" w:styleId="1464" w:customStyle="1">
    <w:name w:val="表头 Char Char"/>
    <w:uiPriority w:val="0"/>
    <w:qFormat/>
    <w:rPr>
      <w:rFonts w:eastAsia="黑体"/>
      <w:spacing w:val="-10"/>
      <w:sz w:val="21"/>
      <w:lang w:val="en-US" w:eastAsia="zh-CN" w:bidi="ar-SA"/>
    </w:rPr>
  </w:style>
  <w:style w:type="character" w:styleId="1465" w:customStyle="1">
    <w:name w:val="text_list1"/>
    <w:uiPriority w:val="0"/>
    <w:qFormat/>
    <w:rPr>
      <w:rFonts w:hint="default" w:ascii="Arial" w:hAnsi="Arial" w:cs="Arial"/>
      <w:color w:val="000000"/>
      <w:spacing w:val="272"/>
      <w:sz w:val="16"/>
      <w:szCs w:val="16"/>
    </w:rPr>
  </w:style>
  <w:style w:type="character" w:styleId="1466" w:customStyle="1">
    <w:name w:val="孙普文字 Char Char"/>
    <w:uiPriority w:val="0"/>
    <w:qFormat/>
    <w:rPr>
      <w:rFonts w:ascii="宋体" w:hAnsi="Courier New" w:eastAsia="宋体"/>
      <w:sz w:val="21"/>
      <w:szCs w:val="21"/>
      <w:lang w:val="en-US" w:eastAsia="zh-CN" w:bidi="ar-SA"/>
    </w:rPr>
  </w:style>
  <w:style w:type="character" w:styleId="1467" w:customStyle="1">
    <w:name w:val="小四 段落 宋体 Char Char Char Char1"/>
    <w:link w:val="1468"/>
    <w:uiPriority w:val="0"/>
    <w:qFormat/>
    <w:rPr>
      <w:rFonts w:ascii="Tahoma" w:hAnsi="Tahoma"/>
      <w:sz w:val="24"/>
    </w:rPr>
  </w:style>
  <w:style w:type="paragraph" w:styleId="1468" w:customStyle="1">
    <w:name w:val="小四 段落 宋体 Char Char Char"/>
    <w:basedOn w:val="787"/>
    <w:link w:val="1467"/>
    <w:uiPriority w:val="0"/>
    <w:qFormat/>
    <w:pPr>
      <w:ind w:left="0" w:right="-33" w:firstLine="480"/>
      <w:jc w:val="left"/>
      <w:tabs>
        <w:tab w:val="clear" w:pos="360" w:leader="none"/>
      </w:tabs>
    </w:pPr>
    <w:rPr>
      <w:rFonts w:eastAsia="宋体"/>
      <w:szCs w:val="20"/>
      <w:lang w:val="en-US" w:bidi="mn-Mong-CN"/>
    </w:rPr>
  </w:style>
  <w:style w:type="character" w:styleId="1469" w:customStyle="1">
    <w:name w:val="txt1"/>
    <w:uiPriority w:val="0"/>
    <w:qFormat/>
    <w:rPr>
      <w:rFonts w:hint="default" w:ascii="ˎ̥" w:hAnsi="ˎ̥"/>
      <w:sz w:val="18"/>
      <w:szCs w:val="18"/>
    </w:rPr>
  </w:style>
  <w:style w:type="character" w:styleId="1470" w:customStyle="1">
    <w:name w:val="样式 三号 下划线"/>
    <w:uiPriority w:val="0"/>
    <w:qFormat/>
    <w:rPr>
      <w:rFonts w:ascii="Tahoma" w:hAnsi="Tahoma"/>
      <w:sz w:val="28"/>
      <w:szCs w:val="20"/>
      <w:u w:val="single"/>
    </w:rPr>
  </w:style>
  <w:style w:type="character" w:styleId="1471" w:customStyle="1">
    <w:name w:val="文档结构图 Char Char"/>
    <w:uiPriority w:val="0"/>
    <w:qFormat/>
    <w:rPr>
      <w:rFonts w:ascii="宋体"/>
      <w:sz w:val="18"/>
      <w:szCs w:val="18"/>
    </w:rPr>
  </w:style>
  <w:style w:type="character" w:styleId="1472" w:customStyle="1">
    <w:name w:val="公文正文 Char Char"/>
    <w:uiPriority w:val="0"/>
    <w:qFormat/>
    <w:rPr>
      <w:rFonts w:ascii="仿宋_GB2312" w:hAnsi="宋体" w:eastAsia="仿宋_GB2312"/>
      <w:sz w:val="28"/>
      <w:szCs w:val="24"/>
      <w:lang w:val="en-US" w:eastAsia="zh-CN" w:bidi="ar-SA"/>
    </w:rPr>
  </w:style>
  <w:style w:type="character" w:styleId="1473" w:customStyle="1">
    <w:name w:val="标书正文格式 Char1"/>
    <w:link w:val="1474"/>
    <w:uiPriority w:val="0"/>
    <w:qFormat/>
    <w:rPr>
      <w:rFonts w:eastAsia="楷体_GB2312"/>
      <w:sz w:val="24"/>
      <w:szCs w:val="24"/>
      <w:lang w:bidi="ar-SA"/>
    </w:rPr>
  </w:style>
  <w:style w:type="paragraph" w:styleId="1474" w:customStyle="1">
    <w:name w:val="标书正文格式"/>
    <w:link w:val="1473"/>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5" w:customStyle="1">
    <w:name w:val="Footer1 Char Char"/>
    <w:uiPriority w:val="0"/>
    <w:qFormat/>
    <w:rPr>
      <w:rFonts w:ascii="Tahoma" w:hAnsi="Tahoma" w:eastAsia="宋体"/>
      <w:sz w:val="18"/>
      <w:szCs w:val="18"/>
      <w:lang w:val="en-US" w:eastAsia="zh-CN" w:bidi="ar-SA"/>
    </w:rPr>
  </w:style>
  <w:style w:type="character" w:styleId="1476" w:customStyle="1">
    <w:name w:val="小四文本缩进 Char Char"/>
    <w:uiPriority w:val="0"/>
    <w:qFormat/>
    <w:rPr>
      <w:sz w:val="24"/>
      <w:lang w:bidi="ar-SA"/>
    </w:rPr>
  </w:style>
  <w:style w:type="character" w:styleId="1477" w:customStyle="1">
    <w:name w:val="标题 31"/>
    <w:uiPriority w:val="0"/>
    <w:qFormat/>
    <w:rPr>
      <w:rFonts w:hint="eastAsia" w:ascii="黑体" w:hAnsi="ˎ̥" w:eastAsia="黑体"/>
      <w:sz w:val="28"/>
    </w:rPr>
  </w:style>
  <w:style w:type="character" w:styleId="1478" w:customStyle="1">
    <w:name w:val="称呼 Char1"/>
    <w:uiPriority w:val="0"/>
    <w:qFormat/>
    <w:rPr>
      <w:sz w:val="21"/>
      <w:lang w:bidi="ar-SA"/>
    </w:rPr>
  </w:style>
  <w:style w:type="character" w:styleId="1479"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0" w:customStyle="1">
    <w:name w:val="方案标题2 Char Char"/>
    <w:uiPriority w:val="0"/>
    <w:qFormat/>
    <w:rPr>
      <w:rFonts w:ascii="黑体" w:hAnsi="Arial" w:eastAsia="黑体"/>
      <w:b/>
      <w:spacing w:val="14"/>
      <w:sz w:val="28"/>
      <w:szCs w:val="32"/>
      <w:lang w:val="en-US" w:eastAsia="zh-CN" w:bidi="ar-SA"/>
    </w:rPr>
  </w:style>
  <w:style w:type="character" w:styleId="1481" w:customStyle="1">
    <w:name w:val="方案标题3 Char Char"/>
    <w:uiPriority w:val="0"/>
    <w:qFormat/>
    <w:rPr>
      <w:rFonts w:ascii="黑体" w:hAnsi="Arial" w:eastAsia="黑体"/>
      <w:spacing w:val="14"/>
      <w:sz w:val="24"/>
      <w:szCs w:val="30"/>
      <w:lang w:val="en-US" w:eastAsia="zh-CN" w:bidi="ar-SA"/>
    </w:rPr>
  </w:style>
  <w:style w:type="character" w:styleId="1482" w:customStyle="1">
    <w:name w:val="l15 Char Char"/>
    <w:link w:val="1483"/>
    <w:uiPriority w:val="0"/>
    <w:qFormat/>
    <w:rPr>
      <w:color w:val="000000"/>
      <w:sz w:val="23"/>
      <w:szCs w:val="23"/>
    </w:rPr>
  </w:style>
  <w:style w:type="paragraph" w:styleId="1483" w:customStyle="1">
    <w:name w:val="l15"/>
    <w:basedOn w:val="772"/>
    <w:link w:val="1482"/>
    <w:uiPriority w:val="0"/>
    <w:qFormat/>
    <w:pPr>
      <w:jc w:val="left"/>
      <w:spacing w:before="100" w:beforeAutospacing="1" w:after="100" w:afterAutospacing="1" w:line="300" w:lineRule="atLeast"/>
      <w:widowControl/>
    </w:pPr>
    <w:rPr>
      <w:color w:val="000000"/>
      <w:sz w:val="23"/>
      <w:szCs w:val="23"/>
      <w:lang w:bidi="mn-Mong-CN"/>
    </w:rPr>
  </w:style>
  <w:style w:type="character" w:styleId="1484" w:customStyle="1">
    <w:name w:val="常规 Char Char"/>
    <w:link w:val="1485"/>
    <w:uiPriority w:val="0"/>
    <w:qFormat/>
    <w:rPr>
      <w:rFonts w:ascii="Tahoma" w:hAnsi="Tahoma"/>
      <w:sz w:val="21"/>
      <w:szCs w:val="21"/>
    </w:rPr>
  </w:style>
  <w:style w:type="paragraph" w:styleId="1485" w:customStyle="1">
    <w:name w:val="常规"/>
    <w:basedOn w:val="772"/>
    <w:link w:val="1484"/>
    <w:uiPriority w:val="0"/>
    <w:qFormat/>
    <w:pPr>
      <w:ind w:left="1134"/>
      <w:spacing w:line="360" w:lineRule="auto"/>
    </w:pPr>
    <w:rPr>
      <w:rFonts w:ascii="Tahoma" w:hAnsi="Tahoma"/>
      <w:szCs w:val="21"/>
      <w:lang w:bidi="mn-Mong-CN"/>
    </w:rPr>
  </w:style>
  <w:style w:type="character" w:styleId="1486" w:customStyle="1">
    <w:name w:val="页眉 Char Char"/>
    <w:uiPriority w:val="0"/>
    <w:qFormat/>
    <w:rPr>
      <w:sz w:val="18"/>
      <w:szCs w:val="18"/>
    </w:rPr>
  </w:style>
  <w:style w:type="character" w:styleId="1487" w:customStyle="1">
    <w:name w:val="paramname"/>
    <w:uiPriority w:val="0"/>
    <w:qFormat/>
    <w:rPr>
      <w:rFonts w:ascii="Tahoma" w:hAnsi="Tahoma"/>
      <w:szCs w:val="20"/>
    </w:rPr>
  </w:style>
  <w:style w:type="character" w:styleId="1488" w:customStyle="1">
    <w:name w:val="p71"/>
    <w:uiPriority w:val="0"/>
    <w:qFormat/>
    <w:rPr>
      <w:rFonts w:ascii="Tahoma" w:hAnsi="Tahoma"/>
      <w:szCs w:val="20"/>
    </w:rPr>
  </w:style>
  <w:style w:type="character" w:styleId="1489" w:customStyle="1">
    <w:name w:val="p141"/>
    <w:uiPriority w:val="0"/>
    <w:qFormat/>
    <w:rPr>
      <w:sz w:val="21"/>
      <w:szCs w:val="21"/>
    </w:rPr>
  </w:style>
  <w:style w:type="character" w:styleId="1490" w:customStyle="1">
    <w:name w:val="样式 宋体 小四"/>
    <w:uiPriority w:val="0"/>
    <w:qFormat/>
    <w:rPr>
      <w:rFonts w:ascii="宋体" w:hAnsi="宋体"/>
      <w:sz w:val="24"/>
      <w:szCs w:val="20"/>
    </w:rPr>
  </w:style>
  <w:style w:type="character" w:styleId="1491" w:customStyle="1">
    <w:name w:val="style31"/>
    <w:uiPriority w:val="0"/>
    <w:qFormat/>
    <w:rPr>
      <w:rFonts w:ascii="Tahoma" w:hAnsi="Tahoma"/>
      <w:sz w:val="23"/>
      <w:szCs w:val="23"/>
    </w:rPr>
  </w:style>
  <w:style w:type="character" w:styleId="1492" w:customStyle="1">
    <w:name w:val="css41"/>
    <w:uiPriority w:val="0"/>
    <w:qFormat/>
    <w:rPr>
      <w:rFonts w:hint="default"/>
      <w:spacing w:val="0"/>
      <w:sz w:val="26"/>
      <w:szCs w:val="26"/>
    </w:rPr>
  </w:style>
  <w:style w:type="paragraph" w:styleId="1493" w:customStyle="1">
    <w:name w:val="函数注释1"/>
    <w:basedOn w:val="772"/>
    <w:uiPriority w:val="0"/>
    <w:qFormat/>
    <w:pPr>
      <w:ind w:left="1678" w:right="210" w:hanging="1049"/>
      <w:jc w:val="left"/>
      <w:spacing w:after="20" w:line="320" w:lineRule="exact"/>
    </w:pPr>
    <w:rPr>
      <w:sz w:val="24"/>
    </w:rPr>
  </w:style>
  <w:style w:type="paragraph" w:styleId="1494" w:customStyle="1">
    <w:name w:val="Char Char Char Char Char Char Char Char Char Char Char Char"/>
    <w:basedOn w:val="772"/>
    <w:uiPriority w:val="0"/>
    <w:qFormat/>
    <w:pPr>
      <w:spacing w:line="360" w:lineRule="auto"/>
    </w:pPr>
    <w:rPr>
      <w:rFonts w:ascii="仿宋_GB2312" w:eastAsia="仿宋_GB2312"/>
      <w:b/>
      <w:sz w:val="32"/>
      <w:szCs w:val="32"/>
    </w:rPr>
  </w:style>
  <w:style w:type="paragraph" w:styleId="1495" w:customStyle="1">
    <w:name w:val="Char2"/>
    <w:basedOn w:val="792"/>
    <w:uiPriority w:val="0"/>
    <w:qFormat/>
    <w:pPr>
      <w:ind w:left="2040" w:hanging="360"/>
      <w:spacing w:line="360" w:lineRule="auto"/>
      <w:tabs>
        <w:tab w:val="left" w:pos="2040" w:leader="none"/>
      </w:tabs>
    </w:pPr>
    <w:rPr>
      <w:rFonts w:ascii="Tahoma" w:hAnsi="Tahoma"/>
      <w:sz w:val="24"/>
      <w:lang w:val="zh-CN"/>
    </w:rPr>
  </w:style>
  <w:style w:type="paragraph" w:styleId="1496" w:customStyle="1">
    <w:name w:val="标准式样"/>
    <w:basedOn w:val="828"/>
    <w:uiPriority w:val="0"/>
    <w:qFormat/>
    <w:pPr>
      <w:ind w:left="210" w:firstLine="420"/>
      <w:jc w:val="left"/>
      <w:spacing w:line="288" w:lineRule="auto"/>
    </w:pPr>
    <w:rPr>
      <w:smallCaps/>
      <w:sz w:val="20"/>
      <w:szCs w:val="20"/>
    </w:rPr>
  </w:style>
  <w:style w:type="paragraph" w:styleId="1497" w:customStyle="1">
    <w:name w:val="Javis"/>
    <w:basedOn w:val="772"/>
    <w:uiPriority w:val="0"/>
    <w:qFormat/>
    <w:pPr>
      <w:ind w:right="210"/>
      <w:spacing w:line="360" w:lineRule="auto"/>
    </w:pPr>
    <w:rPr>
      <w:rFonts w:cs="宋体"/>
      <w:sz w:val="24"/>
    </w:rPr>
  </w:style>
  <w:style w:type="paragraph" w:styleId="1498" w:customStyle="1">
    <w:name w:val="页眉1"/>
    <w:basedOn w:val="772"/>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9" w:customStyle="1">
    <w:name w:val="Char Char Char1 Char Char Char"/>
    <w:basedOn w:val="772"/>
    <w:uiPriority w:val="0"/>
    <w:qFormat/>
    <w:pPr>
      <w:ind w:firstLine="200"/>
      <w:spacing w:line="360" w:lineRule="auto"/>
    </w:pPr>
    <w:rPr>
      <w:rFonts w:ascii="Tahoma" w:hAnsi="Tahoma"/>
      <w:sz w:val="24"/>
    </w:rPr>
  </w:style>
  <w:style w:type="paragraph" w:styleId="1500" w:customStyle="1">
    <w:name w:val="并列项-点"/>
    <w:basedOn w:val="772"/>
    <w:uiPriority w:val="0"/>
    <w:qFormat/>
    <w:pPr>
      <w:ind w:left="851" w:hanging="284"/>
      <w:spacing w:before="120" w:line="360" w:lineRule="auto"/>
      <w:widowControl/>
      <w:tabs>
        <w:tab w:val="left" w:pos="851" w:leader="none"/>
        <w:tab w:val="left" w:pos="927" w:leader="none"/>
      </w:tabs>
    </w:pPr>
    <w:rPr>
      <w:sz w:val="24"/>
    </w:rPr>
  </w:style>
  <w:style w:type="paragraph" w:styleId="1501" w:customStyle="1">
    <w:name w:val="MM Topic 3"/>
    <w:basedOn w:val="775"/>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2" w:customStyle="1">
    <w:name w:val="Char Char Char Char1 Char Char Char"/>
    <w:basedOn w:val="772"/>
    <w:uiPriority w:val="0"/>
    <w:qFormat/>
    <w:pPr>
      <w:spacing w:line="360" w:lineRule="auto"/>
    </w:pPr>
    <w:rPr>
      <w:sz w:val="24"/>
    </w:rPr>
  </w:style>
  <w:style w:type="paragraph" w:styleId="1503" w:customStyle="1">
    <w:name w:val="Char Char Char Char Char Char2"/>
    <w:basedOn w:val="772"/>
    <w:uiPriority w:val="0"/>
    <w:qFormat/>
    <w:pPr>
      <w:jc w:val="left"/>
      <w:spacing w:after="160" w:line="240" w:lineRule="exact"/>
      <w:widowControl/>
    </w:pPr>
    <w:rPr>
      <w:rFonts w:ascii="黑体" w:hAnsi="Verdana" w:eastAsia="黑体"/>
      <w:sz w:val="32"/>
      <w:szCs w:val="32"/>
    </w:rPr>
  </w:style>
  <w:style w:type="paragraph" w:styleId="1504" w:customStyle="1">
    <w:name w:val="1-二级标题"/>
    <w:basedOn w:val="772"/>
    <w:uiPriority w:val="0"/>
    <w:qFormat/>
    <w:pPr>
      <w:ind w:firstLine="200"/>
      <w:spacing w:line="360" w:lineRule="auto"/>
      <w:outlineLvl w:val="1"/>
    </w:pPr>
    <w:rPr>
      <w:rFonts w:ascii="宋体" w:hAnsi="宋体"/>
      <w:b/>
      <w:sz w:val="24"/>
      <w:szCs w:val="24"/>
    </w:rPr>
  </w:style>
  <w:style w:type="paragraph" w:styleId="1505" w:customStyle="1">
    <w:name w:val="项目编号1"/>
    <w:basedOn w:val="772"/>
    <w:next w:val="772"/>
    <w:uiPriority w:val="0"/>
    <w:qFormat/>
    <w:pPr>
      <w:ind w:left="420" w:hanging="420"/>
      <w:jc w:val="left"/>
      <w:spacing w:line="360" w:lineRule="auto"/>
      <w:tabs>
        <w:tab w:val="left" w:pos="420" w:leader="none"/>
      </w:tabs>
    </w:pPr>
    <w:rPr>
      <w:rFonts w:ascii="宋体"/>
      <w:sz w:val="24"/>
      <w:szCs w:val="24"/>
    </w:rPr>
  </w:style>
  <w:style w:type="paragraph" w:styleId="1506" w:customStyle="1">
    <w:name w:val="Char Char Char Char Char Char Char Char1"/>
    <w:basedOn w:val="772"/>
    <w:uiPriority w:val="0"/>
    <w:qFormat/>
    <w:pPr>
      <w:spacing w:line="360" w:lineRule="auto"/>
    </w:pPr>
    <w:rPr>
      <w:sz w:val="24"/>
    </w:rPr>
  </w:style>
  <w:style w:type="paragraph" w:styleId="1507" w:customStyle="1">
    <w:name w:val="项目编号"/>
    <w:basedOn w:val="772"/>
    <w:uiPriority w:val="0"/>
    <w:qFormat/>
    <w:pPr>
      <w:ind w:left="405" w:hanging="405"/>
      <w:spacing w:line="360" w:lineRule="auto"/>
      <w:tabs>
        <w:tab w:val="left" w:pos="405" w:leader="none"/>
      </w:tabs>
    </w:pPr>
    <w:rPr>
      <w:rFonts w:ascii="宋体" w:eastAsia="仿宋_GB2312"/>
      <w:sz w:val="24"/>
    </w:rPr>
  </w:style>
  <w:style w:type="paragraph" w:styleId="1508" w:customStyle="1">
    <w:name w:val="标准文字"/>
    <w:basedOn w:val="772"/>
    <w:uiPriority w:val="0"/>
    <w:qFormat/>
    <w:pPr>
      <w:ind w:firstLine="420"/>
      <w:spacing w:after="20" w:line="360" w:lineRule="auto"/>
    </w:pPr>
    <w:rPr>
      <w:sz w:val="24"/>
      <w:szCs w:val="24"/>
    </w:rPr>
  </w:style>
  <w:style w:type="paragraph" w:styleId="1509" w:customStyle="1">
    <w:name w:val="样式 标题4 楷体_GB2312 四号 加粗 两端对齐 段前: 7.8 磅 段后: 7.8 磅 行距: 1.5 倍行距 + 段前..."/>
    <w:basedOn w:val="776"/>
    <w:next w:val="837"/>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0" w:customStyle="1">
    <w:name w:val="名词解释11"/>
    <w:basedOn w:val="1511"/>
    <w:uiPriority w:val="0"/>
    <w:qFormat/>
    <w:pPr>
      <w:ind w:firstLine="0"/>
      <w:spacing w:after="0"/>
    </w:pPr>
  </w:style>
  <w:style w:type="paragraph" w:styleId="1511" w:customStyle="1">
    <w:name w:val="名词解释"/>
    <w:basedOn w:val="772"/>
    <w:uiPriority w:val="0"/>
    <w:qFormat/>
    <w:pPr>
      <w:ind w:left="2325" w:hanging="2325"/>
      <w:spacing w:after="20" w:line="288" w:lineRule="auto"/>
    </w:pPr>
    <w:rPr>
      <w:sz w:val="24"/>
    </w:rPr>
  </w:style>
  <w:style w:type="paragraph" w:styleId="1512" w:customStyle="1">
    <w:name w:val="Char Char1 Char Char Char Char Char Char1"/>
    <w:basedOn w:val="772"/>
    <w:uiPriority w:val="0"/>
    <w:qFormat/>
    <w:pPr>
      <w:spacing w:line="360" w:lineRule="auto"/>
    </w:pPr>
    <w:rPr>
      <w:rFonts w:ascii="Tahoma" w:hAnsi="Tahoma"/>
      <w:sz w:val="24"/>
      <w:szCs w:val="24"/>
    </w:rPr>
  </w:style>
  <w:style w:type="paragraph" w:styleId="1513" w:customStyle="1">
    <w:name w:val="_Style 1"/>
    <w:basedOn w:val="772"/>
    <w:uiPriority w:val="0"/>
    <w:qFormat/>
    <w:pPr>
      <w:ind w:firstLine="420"/>
      <w:spacing w:line="360" w:lineRule="auto"/>
    </w:pPr>
    <w:rPr>
      <w:rFonts w:ascii="Calibri" w:hAnsi="Calibri"/>
      <w:sz w:val="24"/>
      <w:szCs w:val="22"/>
    </w:rPr>
  </w:style>
  <w:style w:type="paragraph" w:styleId="1514" w:customStyle="1">
    <w:name w:val="表中"/>
    <w:basedOn w:val="772"/>
    <w:uiPriority w:val="0"/>
    <w:qFormat/>
    <w:pPr>
      <w:jc w:val="center"/>
      <w:spacing w:line="360" w:lineRule="atLeast"/>
    </w:pPr>
    <w:rPr>
      <w:sz w:val="24"/>
    </w:rPr>
  </w:style>
  <w:style w:type="paragraph" w:styleId="1515" w:customStyle="1">
    <w:name w:val="产品型号"/>
    <w:basedOn w:val="77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6" w:customStyle="1">
    <w:name w:val="Char Char1 Char Char Char Char1 Char Char Char Char Char Char"/>
    <w:basedOn w:val="772"/>
    <w:uiPriority w:val="0"/>
    <w:qFormat/>
    <w:pPr>
      <w:spacing w:line="360" w:lineRule="auto"/>
    </w:pPr>
    <w:rPr>
      <w:rFonts w:ascii="Tahoma" w:hAnsi="Tahoma"/>
      <w:sz w:val="24"/>
    </w:rPr>
  </w:style>
  <w:style w:type="paragraph" w:styleId="1517" w:customStyle="1">
    <w:name w:val="_Style 95"/>
    <w:basedOn w:val="792"/>
    <w:uiPriority w:val="0"/>
    <w:qFormat/>
    <w:pPr>
      <w:spacing w:line="360" w:lineRule="auto"/>
    </w:pPr>
    <w:rPr>
      <w:rFonts w:ascii="Tahoma" w:hAnsi="Tahoma"/>
      <w:sz w:val="24"/>
      <w:lang w:val="zh-CN"/>
    </w:rPr>
  </w:style>
  <w:style w:type="paragraph" w:styleId="1518" w:customStyle="1">
    <w:name w:val="表格题注"/>
    <w:next w:val="772"/>
    <w:uiPriority w:val="0"/>
    <w:qFormat/>
    <w:pPr>
      <w:jc w:val="center"/>
      <w:keepLines/>
    </w:pPr>
    <w:rPr>
      <w:rFonts w:hint="default" w:ascii="Arial" w:hAnsi="Arial" w:eastAsia="宋体" w:cs="Times New Roman"/>
      <w:sz w:val="18"/>
      <w:szCs w:val="18"/>
      <w:lang w:val="en-US" w:eastAsia="zh-CN" w:bidi="ar-SA"/>
    </w:rPr>
  </w:style>
  <w:style w:type="paragraph" w:styleId="1519" w:customStyle="1">
    <w:name w:val="1."/>
    <w:basedOn w:val="772"/>
    <w:uiPriority w:val="0"/>
    <w:qFormat/>
    <w:pPr>
      <w:ind w:firstLine="480"/>
      <w:spacing w:line="360" w:lineRule="auto"/>
    </w:pPr>
    <w:rPr>
      <w:sz w:val="24"/>
      <w:szCs w:val="24"/>
    </w:rPr>
  </w:style>
  <w:style w:type="paragraph" w:styleId="1520" w:customStyle="1">
    <w:name w:val="MM Topic 2"/>
    <w:basedOn w:val="774"/>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1" w:customStyle="1">
    <w:name w:val="_Style 951"/>
    <w:basedOn w:val="792"/>
    <w:uiPriority w:val="0"/>
    <w:qFormat/>
    <w:pPr>
      <w:spacing w:line="360" w:lineRule="auto"/>
    </w:pPr>
    <w:rPr>
      <w:rFonts w:ascii="Tahoma" w:hAnsi="Tahoma"/>
      <w:sz w:val="24"/>
      <w:lang w:val="zh-CN"/>
    </w:rPr>
  </w:style>
  <w:style w:type="paragraph" w:styleId="1522" w:customStyle="1">
    <w:name w:val="表内容"/>
    <w:uiPriority w:val="0"/>
    <w:qFormat/>
    <w:rPr>
      <w:rFonts w:hint="default" w:ascii="宋体" w:hAnsi="Times New Roman" w:eastAsia="宋体" w:cs="Times New Roman"/>
      <w:sz w:val="24"/>
      <w:szCs w:val="24"/>
      <w:lang w:val="en-US" w:eastAsia="zh-CN" w:bidi="ar-SA"/>
    </w:rPr>
  </w:style>
  <w:style w:type="paragraph" w:styleId="1523" w:customStyle="1">
    <w:name w:val="Char12"/>
    <w:basedOn w:val="772"/>
    <w:uiPriority w:val="0"/>
    <w:qFormat/>
    <w:pPr>
      <w:spacing w:line="360" w:lineRule="auto"/>
    </w:pPr>
    <w:rPr>
      <w:rFonts w:ascii="仿宋_GB2312" w:eastAsia="仿宋_GB2312"/>
      <w:b/>
      <w:sz w:val="32"/>
      <w:szCs w:val="32"/>
    </w:rPr>
  </w:style>
  <w:style w:type="paragraph" w:styleId="1524" w:customStyle="1">
    <w:name w:val="图形"/>
    <w:basedOn w:val="772"/>
    <w:uiPriority w:val="0"/>
    <w:qFormat/>
    <w:pPr>
      <w:ind w:firstLine="420"/>
      <w:jc w:val="center"/>
      <w:spacing w:after="20" w:line="288" w:lineRule="auto"/>
    </w:pPr>
    <w:rPr>
      <w:sz w:val="24"/>
      <w:szCs w:val="24"/>
    </w:rPr>
  </w:style>
  <w:style w:type="paragraph" w:styleId="1525" w:customStyle="1">
    <w:name w:val="Char Char1 Char Char Char Char Char Char Char Char1"/>
    <w:basedOn w:val="772"/>
    <w:uiPriority w:val="0"/>
    <w:qFormat/>
    <w:pPr>
      <w:jc w:val="left"/>
      <w:spacing w:after="160" w:line="240" w:lineRule="exact"/>
      <w:widowControl/>
    </w:pPr>
    <w:rPr>
      <w:rFonts w:ascii="Verdana" w:hAnsi="Verdana"/>
      <w:sz w:val="20"/>
      <w:lang w:eastAsia="en-US"/>
    </w:rPr>
  </w:style>
  <w:style w:type="paragraph" w:styleId="1526" w:customStyle="1">
    <w:name w:val="项目编号3"/>
    <w:basedOn w:val="772"/>
    <w:next w:val="772"/>
    <w:uiPriority w:val="0"/>
    <w:qFormat/>
    <w:pPr>
      <w:ind w:firstLine="200"/>
      <w:jc w:val="left"/>
      <w:spacing w:line="360" w:lineRule="auto"/>
      <w:tabs>
        <w:tab w:val="left" w:pos="425" w:leader="none"/>
      </w:tabs>
    </w:pPr>
    <w:rPr>
      <w:rFonts w:ascii="宋体"/>
      <w:sz w:val="24"/>
      <w:szCs w:val="24"/>
    </w:rPr>
  </w:style>
  <w:style w:type="paragraph" w:styleId="1527" w:customStyle="1">
    <w:name w:val="Char Char Char Char Char Char1"/>
    <w:basedOn w:val="772"/>
    <w:uiPriority w:val="0"/>
    <w:qFormat/>
    <w:pPr>
      <w:spacing w:line="360" w:lineRule="auto"/>
    </w:pPr>
    <w:rPr>
      <w:rFonts w:ascii="Tahoma" w:hAnsi="Tahoma"/>
      <w:sz w:val="24"/>
    </w:rPr>
  </w:style>
  <w:style w:type="paragraph" w:styleId="1528" w:customStyle="1">
    <w:name w:val="Char11"/>
    <w:basedOn w:val="772"/>
    <w:uiPriority w:val="0"/>
    <w:qFormat/>
    <w:pPr>
      <w:jc w:val="left"/>
      <w:spacing w:after="160" w:line="240" w:lineRule="exact"/>
      <w:widowControl/>
    </w:pPr>
    <w:rPr>
      <w:rFonts w:ascii="Verdana" w:hAnsi="Verdana"/>
      <w:sz w:val="20"/>
      <w:lang w:eastAsia="en-US"/>
    </w:rPr>
  </w:style>
  <w:style w:type="paragraph" w:styleId="1529" w:customStyle="1">
    <w:name w:val="回信地址"/>
    <w:basedOn w:val="772"/>
    <w:uiPriority w:val="0"/>
    <w:qFormat/>
    <w:pPr>
      <w:ind w:right="-120" w:firstLine="420"/>
      <w:jc w:val="left"/>
      <w:keepLines/>
      <w:spacing w:after="20" w:line="200" w:lineRule="atLeast"/>
      <w:widowControl/>
    </w:pPr>
    <w:rPr>
      <w:sz w:val="16"/>
    </w:rPr>
  </w:style>
  <w:style w:type="paragraph" w:styleId="1530" w:customStyle="1">
    <w:name w:val="Char Char Char Char Char Char Char Char Char Char1"/>
    <w:basedOn w:val="772"/>
    <w:uiPriority w:val="0"/>
    <w:qFormat/>
    <w:pPr>
      <w:ind w:left="425" w:hanging="425"/>
      <w:spacing w:line="360" w:lineRule="auto"/>
      <w:tabs>
        <w:tab w:val="left" w:pos="425" w:leader="none"/>
      </w:tabs>
    </w:pPr>
    <w:rPr>
      <w:sz w:val="28"/>
    </w:rPr>
  </w:style>
  <w:style w:type="paragraph" w:styleId="1531" w:customStyle="1">
    <w:name w:val="标书表格字体格式"/>
    <w:next w:val="1474"/>
    <w:uiPriority w:val="0"/>
    <w:qFormat/>
    <w:rPr>
      <w:rFonts w:hint="default" w:ascii="Times New Roman" w:hAnsi="Times New Roman" w:eastAsia="宋体" w:cs="Times New Roman"/>
      <w:sz w:val="21"/>
      <w:szCs w:val="24"/>
      <w:lang w:val="en-US" w:eastAsia="zh-CN" w:bidi="ar-SA"/>
    </w:rPr>
  </w:style>
  <w:style w:type="paragraph" w:styleId="1532" w:customStyle="1">
    <w:name w:val="样式 纯文本 + 楷体_GB2312 小四 行距: 固定值 20 磅1"/>
    <w:basedOn w:val="806"/>
    <w:uiPriority w:val="0"/>
    <w:qFormat/>
    <w:pPr>
      <w:ind w:firstLine="200"/>
      <w:spacing w:line="400" w:lineRule="exact"/>
    </w:pPr>
    <w:rPr>
      <w:rFonts w:ascii="楷体_GB2312" w:eastAsia="楷体_GB2312"/>
      <w:sz w:val="24"/>
    </w:rPr>
  </w:style>
  <w:style w:type="paragraph" w:styleId="1533" w:customStyle="1">
    <w:name w:val="Char2 Char Char Char1"/>
    <w:basedOn w:val="792"/>
    <w:uiPriority w:val="0"/>
    <w:qFormat/>
    <w:pPr>
      <w:spacing w:line="360" w:lineRule="auto"/>
    </w:pPr>
    <w:rPr>
      <w:rFonts w:ascii="Tahoma" w:hAnsi="Tahoma"/>
      <w:sz w:val="24"/>
      <w:szCs w:val="24"/>
      <w:lang w:val="zh-CN"/>
    </w:rPr>
  </w:style>
  <w:style w:type="paragraph" w:styleId="1534" w:customStyle="1">
    <w:name w:val="章标题"/>
    <w:next w:val="772"/>
    <w:uiPriority w:val="0"/>
    <w:qFormat/>
    <w:pPr>
      <w:jc w:val="both"/>
      <w:outlineLvl w:val="1"/>
    </w:pPr>
    <w:rPr>
      <w:rFonts w:hint="default" w:ascii="黑体" w:hAnsi="Times New Roman" w:eastAsia="黑体" w:cs="Times New Roman"/>
      <w:sz w:val="21"/>
      <w:lang w:val="en-US" w:eastAsia="zh-CN" w:bidi="ar-SA"/>
    </w:rPr>
  </w:style>
  <w:style w:type="paragraph" w:styleId="1535" w:customStyle="1">
    <w:name w:val="图样式"/>
    <w:basedOn w:val="772"/>
    <w:uiPriority w:val="0"/>
    <w:qFormat/>
    <w:pPr>
      <w:jc w:val="center"/>
      <w:spacing w:before="80" w:after="80" w:line="360" w:lineRule="auto"/>
      <w:widowControl/>
    </w:pPr>
    <w:rPr>
      <w:sz w:val="20"/>
    </w:rPr>
  </w:style>
  <w:style w:type="paragraph" w:styleId="1536" w:customStyle="1">
    <w:name w:val="插图题注"/>
    <w:next w:val="772"/>
    <w:uiPriority w:val="0"/>
    <w:qFormat/>
    <w:pPr>
      <w:jc w:val="center"/>
    </w:pPr>
    <w:rPr>
      <w:rFonts w:hint="default" w:ascii="Arial" w:hAnsi="Arial" w:eastAsia="宋体" w:cs="Times New Roman"/>
      <w:sz w:val="18"/>
      <w:szCs w:val="18"/>
      <w:lang w:val="en-US" w:eastAsia="zh-CN" w:bidi="ar-SA"/>
    </w:rPr>
  </w:style>
  <w:style w:type="paragraph" w:styleId="1537" w:customStyle="1">
    <w:name w:val="题注4"/>
    <w:basedOn w:val="772"/>
    <w:next w:val="789"/>
    <w:uiPriority w:val="0"/>
    <w:qFormat/>
    <w:pPr>
      <w:jc w:val="center"/>
      <w:spacing w:line="360" w:lineRule="auto"/>
    </w:pPr>
    <w:rPr>
      <w:b/>
      <w:color w:val="000000"/>
      <w:sz w:val="24"/>
      <w:szCs w:val="21"/>
      <w:lang w:val="en-GB"/>
    </w:rPr>
  </w:style>
  <w:style w:type="paragraph" w:styleId="1538" w:customStyle="1">
    <w:name w:val="样式2"/>
    <w:basedOn w:val="773"/>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9" w:customStyle="1">
    <w:name w:val="MM Topic 1"/>
    <w:basedOn w:val="773"/>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0" w:customStyle="1">
    <w:name w:val="标题0"/>
    <w:basedOn w:val="835"/>
    <w:next w:val="835"/>
    <w:uiPriority w:val="0"/>
    <w:qFormat/>
    <w:pPr>
      <w:ind w:firstLine="420"/>
      <w:spacing w:line="288" w:lineRule="auto"/>
    </w:pPr>
    <w:rPr>
      <w:rFonts w:ascii="Arial" w:hAnsi="Arial"/>
      <w:sz w:val="52"/>
      <w:lang w:val="en-US"/>
    </w:rPr>
  </w:style>
  <w:style w:type="paragraph" w:styleId="1541" w:customStyle="1">
    <w:name w:val="Table"/>
    <w:basedOn w:val="772"/>
    <w:uiPriority w:val="0"/>
    <w:qFormat/>
    <w:pPr>
      <w:ind w:left="2268" w:right="709"/>
      <w:jc w:val="center"/>
      <w:spacing w:before="20" w:after="20" w:line="360" w:lineRule="auto"/>
    </w:pPr>
    <w:rPr>
      <w:rFonts w:ascii="Arial" w:hAnsi="Arial" w:eastAsia="2OcuAe"/>
      <w:spacing w:val="2"/>
      <w:sz w:val="18"/>
    </w:rPr>
  </w:style>
  <w:style w:type="paragraph" w:styleId="1542" w:customStyle="1">
    <w:name w:val="样式 段前: 7.8 磅"/>
    <w:basedOn w:val="772"/>
    <w:uiPriority w:val="0"/>
    <w:qFormat/>
    <w:pPr>
      <w:ind w:left="1559" w:firstLine="200"/>
      <w:spacing w:before="156" w:line="360" w:lineRule="auto"/>
      <w:tabs>
        <w:tab w:val="left" w:pos="1559" w:leader="none"/>
      </w:tabs>
    </w:pPr>
    <w:rPr>
      <w:sz w:val="24"/>
    </w:rPr>
  </w:style>
  <w:style w:type="paragraph" w:styleId="1543" w:customStyle="1">
    <w:name w:val="函数注释2"/>
    <w:basedOn w:val="772"/>
    <w:uiPriority w:val="0"/>
    <w:qFormat/>
    <w:pPr>
      <w:ind w:left="1680" w:firstLine="420"/>
      <w:spacing w:after="20" w:line="288" w:lineRule="auto"/>
    </w:pPr>
    <w:rPr>
      <w:sz w:val="24"/>
      <w:szCs w:val="24"/>
    </w:rPr>
  </w:style>
  <w:style w:type="paragraph" w:styleId="1544" w:customStyle="1">
    <w:name w:val="00"/>
    <w:basedOn w:val="772"/>
    <w:uiPriority w:val="0"/>
    <w:qFormat/>
    <w:pPr>
      <w:jc w:val="left"/>
      <w:spacing w:line="360" w:lineRule="auto"/>
    </w:pPr>
    <w:rPr>
      <w:rFonts w:ascii="黑体" w:eastAsia="黑体"/>
      <w:b/>
      <w:bCs/>
      <w:sz w:val="20"/>
    </w:rPr>
  </w:style>
  <w:style w:type="paragraph" w:styleId="1545" w:customStyle="1">
    <w:name w:val="Char Char Char Char Char Char Char"/>
    <w:basedOn w:val="772"/>
    <w:uiPriority w:val="0"/>
    <w:qFormat/>
    <w:pPr>
      <w:jc w:val="left"/>
      <w:spacing w:after="160" w:line="240" w:lineRule="exact"/>
      <w:widowControl/>
    </w:pPr>
    <w:rPr>
      <w:rFonts w:ascii="Arial" w:hAnsi="Arial" w:eastAsia="Times New Roman" w:cs="Verdana"/>
      <w:b/>
      <w:sz w:val="24"/>
      <w:szCs w:val="24"/>
      <w:lang w:eastAsia="en-US"/>
    </w:rPr>
  </w:style>
  <w:style w:type="paragraph" w:styleId="1546" w:customStyle="1">
    <w:name w:val="Char Char Char Char2"/>
    <w:basedOn w:val="792"/>
    <w:uiPriority w:val="0"/>
    <w:qFormat/>
    <w:rPr>
      <w:rFonts w:ascii="Tahoma" w:hAnsi="Tahoma"/>
      <w:sz w:val="24"/>
      <w:lang w:val="zh-CN"/>
    </w:rPr>
  </w:style>
  <w:style w:type="paragraph" w:styleId="1547" w:customStyle="1">
    <w:name w:val="列表_名词"/>
    <w:basedOn w:val="1510"/>
    <w:uiPriority w:val="0"/>
    <w:qFormat/>
    <w:pPr>
      <w:ind w:left="2745" w:hanging="420"/>
      <w:tabs>
        <w:tab w:val="left" w:pos="2745" w:leader="none"/>
      </w:tabs>
    </w:pPr>
  </w:style>
  <w:style w:type="paragraph" w:styleId="1548" w:customStyle="1">
    <w:name w:val="Char Char Char Char Char Char Char Char Char Char Char Char Char Char Char Char1"/>
    <w:basedOn w:val="772"/>
    <w:uiPriority w:val="0"/>
    <w:qFormat/>
    <w:pPr>
      <w:spacing w:line="360" w:lineRule="auto"/>
      <w:tabs>
        <w:tab w:val="left" w:pos="360" w:leader="none"/>
      </w:tabs>
    </w:pPr>
    <w:rPr>
      <w:sz w:val="24"/>
      <w:szCs w:val="24"/>
    </w:rPr>
  </w:style>
  <w:style w:type="paragraph" w:styleId="1549" w:customStyle="1">
    <w:name w:val="程序代码"/>
    <w:basedOn w:val="772"/>
    <w:uiPriority w:val="0"/>
    <w:qFormat/>
    <w:pPr>
      <w:ind w:left="839" w:firstLine="420"/>
      <w:spacing w:after="20" w:line="288" w:lineRule="auto"/>
    </w:pPr>
    <w:rPr>
      <w:rFonts w:eastAsia="仿宋_GB2312"/>
      <w:sz w:val="24"/>
      <w:szCs w:val="24"/>
    </w:rPr>
  </w:style>
  <w:style w:type="paragraph" w:styleId="1550" w:customStyle="1">
    <w:name w:val="Char Char Char1 Char Char Char1"/>
    <w:basedOn w:val="772"/>
    <w:uiPriority w:val="0"/>
    <w:qFormat/>
    <w:pPr>
      <w:ind w:firstLine="200"/>
      <w:spacing w:line="360" w:lineRule="auto"/>
    </w:pPr>
    <w:rPr>
      <w:rFonts w:ascii="Tahoma" w:hAnsi="Tahoma"/>
      <w:sz w:val="24"/>
    </w:rPr>
  </w:style>
  <w:style w:type="paragraph" w:styleId="1551" w:customStyle="1">
    <w:name w:val="重点"/>
    <w:basedOn w:val="772"/>
    <w:uiPriority w:val="0"/>
    <w:qFormat/>
    <w:pPr>
      <w:ind w:firstLine="420"/>
      <w:spacing w:after="20" w:line="288" w:lineRule="auto"/>
      <w:shd w:val="pct10" w:color="auto" w:fill="auto"/>
    </w:pPr>
    <w:rPr>
      <w:rFonts w:eastAsia="黑体"/>
      <w:b/>
      <w:sz w:val="24"/>
      <w:szCs w:val="24"/>
    </w:rPr>
  </w:style>
  <w:style w:type="paragraph" w:styleId="1552" w:customStyle="1">
    <w:name w:val="简介正文"/>
    <w:basedOn w:val="772"/>
    <w:uiPriority w:val="0"/>
    <w:qFormat/>
    <w:pPr>
      <w:ind w:left="1701" w:hanging="1701"/>
      <w:spacing w:after="20" w:line="520" w:lineRule="exact"/>
    </w:pPr>
    <w:rPr>
      <w:sz w:val="24"/>
    </w:rPr>
  </w:style>
  <w:style w:type="paragraph" w:styleId="1553" w:customStyle="1">
    <w:name w:val="正文(缩进)"/>
    <w:basedOn w:val="772"/>
    <w:uiPriority w:val="0"/>
    <w:qFormat/>
    <w:pPr>
      <w:ind w:firstLine="200"/>
      <w:spacing w:line="360" w:lineRule="auto"/>
      <w:widowControl/>
    </w:pPr>
    <w:rPr>
      <w:rFonts w:eastAsia="仿宋_GB2312"/>
      <w:sz w:val="24"/>
    </w:rPr>
  </w:style>
  <w:style w:type="paragraph" w:styleId="1554" w:customStyle="1">
    <w:name w:val="列表2"/>
    <w:basedOn w:val="772"/>
    <w:uiPriority w:val="0"/>
    <w:qFormat/>
    <w:pPr>
      <w:ind w:left="1469" w:hanging="420"/>
      <w:spacing w:after="20" w:line="288" w:lineRule="auto"/>
      <w:tabs>
        <w:tab w:val="left" w:pos="1470" w:leader="none"/>
      </w:tabs>
    </w:pPr>
    <w:rPr>
      <w:sz w:val="24"/>
      <w:szCs w:val="24"/>
    </w:rPr>
  </w:style>
  <w:style w:type="paragraph" w:styleId="1555" w:customStyle="1">
    <w:name w:val="正文1)"/>
    <w:basedOn w:val="77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6" w:customStyle="1">
    <w:name w:val="Char1 Char Char Char Char Char Char1"/>
    <w:basedOn w:val="772"/>
    <w:uiPriority w:val="0"/>
    <w:qFormat/>
    <w:pPr>
      <w:spacing w:line="360" w:lineRule="auto"/>
    </w:pPr>
    <w:rPr>
      <w:rFonts w:ascii="Tahoma" w:hAnsi="Tahoma"/>
      <w:sz w:val="24"/>
    </w:rPr>
  </w:style>
  <w:style w:type="paragraph" w:styleId="1557" w:customStyle="1">
    <w:name w:val="列出段落11"/>
    <w:basedOn w:val="772"/>
    <w:uiPriority w:val="34"/>
    <w:qFormat/>
    <w:pPr>
      <w:ind w:firstLine="420"/>
    </w:pPr>
  </w:style>
  <w:style w:type="paragraph" w:styleId="1558" w:customStyle="1">
    <w:name w:val="正文文本缩进 31"/>
    <w:basedOn w:val="772"/>
    <w:uiPriority w:val="0"/>
    <w:qFormat/>
    <w:pPr>
      <w:ind w:firstLine="480"/>
      <w:spacing w:line="360" w:lineRule="auto"/>
    </w:pPr>
    <w:rPr>
      <w:rFonts w:ascii="宋体"/>
      <w:b/>
      <w:lang w:val="zh-CN"/>
    </w:rPr>
  </w:style>
  <w:style w:type="character" w:styleId="1559" w:customStyle="1">
    <w:name w:val="标题 4 Char1"/>
    <w:uiPriority w:val="0"/>
    <w:qFormat/>
    <w:rPr>
      <w:rFonts w:ascii="Times New Roman" w:hAnsi="Times New Roman" w:eastAsia="宋体"/>
      <w:sz w:val="20"/>
    </w:rPr>
  </w:style>
  <w:style w:type="paragraph" w:styleId="1560" w:customStyle="1">
    <w:name w:val="Body Text 24"/>
    <w:basedOn w:val="772"/>
    <w:uiPriority w:val="0"/>
    <w:qFormat/>
    <w:pPr>
      <w:spacing w:before="60" w:line="360" w:lineRule="exact"/>
    </w:pPr>
    <w:rPr>
      <w:rFonts w:eastAsia="楷体_GB2312"/>
      <w:sz w:val="24"/>
    </w:rPr>
  </w:style>
  <w:style w:type="paragraph" w:styleId="1561"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2"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3" w:customStyle="1">
    <w:name w:val="reader-word-layer"/>
    <w:basedOn w:val="772"/>
    <w:uiPriority w:val="0"/>
    <w:qFormat/>
    <w:pPr>
      <w:jc w:val="left"/>
      <w:spacing w:before="100" w:beforeAutospacing="1" w:after="100" w:afterAutospacing="1"/>
      <w:widowControl/>
    </w:pPr>
    <w:rPr>
      <w:rFonts w:ascii="宋体" w:hAnsi="宋体" w:cs="宋体"/>
      <w:sz w:val="24"/>
      <w:szCs w:val="24"/>
    </w:rPr>
  </w:style>
  <w:style w:type="paragraph" w:styleId="1564"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5" w:customStyle="1">
    <w:name w:val="Char Char Char Char11"/>
    <w:basedOn w:val="772"/>
    <w:uiPriority w:val="0"/>
    <w:qFormat/>
    <w:rPr>
      <w:szCs w:val="24"/>
    </w:rPr>
  </w:style>
  <w:style w:type="character" w:styleId="1566" w:customStyle="1">
    <w:name w:val="Char Char231"/>
    <w:uiPriority w:val="0"/>
    <w:qFormat/>
    <w:rPr>
      <w:rFonts w:ascii="幼圆" w:hAnsi="华文细黑" w:eastAsia="幼圆" w:cs="Tahoma"/>
      <w:b/>
      <w:bCs/>
      <w:sz w:val="30"/>
      <w:szCs w:val="24"/>
    </w:rPr>
  </w:style>
  <w:style w:type="character" w:styleId="1567" w:customStyle="1">
    <w:name w:val="Char Char191"/>
    <w:uiPriority w:val="0"/>
    <w:qFormat/>
    <w:rPr>
      <w:rFonts w:ascii="仿宋_GB2312" w:hAnsi="仿宋_GB2312"/>
      <w:b/>
      <w:bCs/>
      <w:sz w:val="28"/>
      <w:szCs w:val="28"/>
    </w:rPr>
  </w:style>
  <w:style w:type="character" w:styleId="1568" w:customStyle="1">
    <w:name w:val="Char Char211"/>
    <w:uiPriority w:val="0"/>
    <w:qFormat/>
    <w:rPr>
      <w:rFonts w:ascii="华文细黑" w:hAnsi="华文细黑" w:eastAsia="幼圆" w:cs="Tahoma"/>
      <w:b/>
      <w:sz w:val="30"/>
      <w:szCs w:val="30"/>
    </w:rPr>
  </w:style>
  <w:style w:type="character" w:styleId="1569" w:customStyle="1">
    <w:name w:val="Char Char201"/>
    <w:uiPriority w:val="0"/>
    <w:qFormat/>
    <w:rPr>
      <w:rFonts w:ascii="Tahoma" w:hAnsi="Tahoma" w:eastAsia="幼圆"/>
      <w:b/>
      <w:bCs/>
      <w:sz w:val="28"/>
      <w:szCs w:val="28"/>
    </w:rPr>
  </w:style>
  <w:style w:type="character" w:styleId="1570" w:customStyle="1">
    <w:name w:val="Char Char221"/>
    <w:uiPriority w:val="0"/>
    <w:qFormat/>
    <w:rPr>
      <w:rFonts w:ascii="幼圆" w:hAnsi="华文细黑" w:eastAsia="幼圆" w:cs="Tahoma"/>
      <w:b/>
      <w:bCs/>
      <w:color w:val="ff0000"/>
      <w:sz w:val="30"/>
      <w:szCs w:val="30"/>
    </w:rPr>
  </w:style>
  <w:style w:type="character" w:styleId="1571" w:customStyle="1">
    <w:name w:val="Char Char161"/>
    <w:uiPriority w:val="0"/>
    <w:qFormat/>
    <w:rPr>
      <w:rFonts w:ascii="Tahoma" w:hAnsi="Tahoma" w:eastAsia="幼圆"/>
      <w:sz w:val="24"/>
      <w:szCs w:val="24"/>
    </w:rPr>
  </w:style>
  <w:style w:type="character" w:styleId="1572" w:customStyle="1">
    <w:name w:val="副标题 Char2"/>
    <w:uiPriority w:val="0"/>
    <w:qFormat/>
    <w:rPr>
      <w:rFonts w:ascii="Cambria" w:hAnsi="Cambria" w:cs="Times New Roman"/>
      <w:b/>
      <w:bCs/>
      <w:sz w:val="32"/>
      <w:szCs w:val="32"/>
    </w:rPr>
  </w:style>
  <w:style w:type="character" w:styleId="1573" w:customStyle="1">
    <w:name w:val="明显引用 Char2"/>
    <w:uiPriority w:val="99"/>
    <w:qFormat/>
    <w:rPr>
      <w:b/>
      <w:bCs/>
      <w:i/>
      <w:iCs/>
      <w:color w:val="4f81bd"/>
      <w:sz w:val="21"/>
    </w:rPr>
  </w:style>
  <w:style w:type="character" w:styleId="1574" w:customStyle="1">
    <w:name w:val="引用 Char2"/>
    <w:uiPriority w:val="99"/>
    <w:qFormat/>
    <w:rPr>
      <w:i/>
      <w:iCs/>
      <w:color w:val="000000"/>
      <w:sz w:val="21"/>
    </w:rPr>
  </w:style>
  <w:style w:type="paragraph" w:styleId="1575" w:customStyle="1">
    <w:name w:val="列出段落2"/>
    <w:basedOn w:val="772"/>
    <w:uiPriority w:val="0"/>
    <w:qFormat/>
    <w:pPr>
      <w:jc w:val="left"/>
    </w:pPr>
    <w:rPr>
      <w:rFonts w:ascii="Calibri" w:hAnsi="Calibri"/>
      <w:sz w:val="22"/>
      <w:szCs w:val="22"/>
      <w:lang w:eastAsia="en-US"/>
    </w:rPr>
  </w:style>
  <w:style w:type="paragraph" w:styleId="1576" w:customStyle="1">
    <w:name w:val="msonormal"/>
    <w:basedOn w:val="772"/>
    <w:uiPriority w:val="0"/>
    <w:qFormat/>
    <w:pPr>
      <w:jc w:val="left"/>
      <w:spacing w:before="100" w:beforeAutospacing="1" w:after="100" w:afterAutospacing="1"/>
      <w:widowControl/>
    </w:pPr>
    <w:rPr>
      <w:rFonts w:ascii="宋体" w:hAnsi="宋体" w:cs="宋体"/>
      <w:sz w:val="24"/>
      <w:szCs w:val="24"/>
    </w:rPr>
  </w:style>
  <w:style w:type="paragraph" w:styleId="1577" w:customStyle="1">
    <w:name w:val="font15"/>
    <w:basedOn w:val="772"/>
    <w:uiPriority w:val="0"/>
    <w:qFormat/>
    <w:pPr>
      <w:jc w:val="left"/>
      <w:spacing w:before="100" w:beforeAutospacing="1" w:after="100" w:afterAutospacing="1"/>
      <w:widowControl/>
    </w:pPr>
    <w:rPr>
      <w:rFonts w:ascii="宋体" w:hAnsi="宋体" w:cs="宋体"/>
      <w:sz w:val="22"/>
      <w:szCs w:val="22"/>
    </w:rPr>
  </w:style>
  <w:style w:type="character" w:styleId="1578" w:customStyle="1">
    <w:name w:val="fontstyle01"/>
    <w:uiPriority w:val="0"/>
    <w:qFormat/>
    <w:rPr>
      <w:rFonts w:hint="eastAsia" w:ascii="宋体" w:hAnsi="宋体" w:eastAsia="宋体"/>
      <w:color w:val="000000"/>
      <w:sz w:val="24"/>
      <w:szCs w:val="24"/>
    </w:rPr>
  </w:style>
  <w:style w:type="character" w:styleId="1579" w:customStyle="1">
    <w:name w:val="正文文本缩进 2 Char"/>
    <w:uiPriority w:val="0"/>
    <w:qFormat/>
    <w:rPr>
      <w:sz w:val="24"/>
    </w:rPr>
  </w:style>
  <w:style w:type="table" w:styleId="1580" w:customStyle="1">
    <w:name w:val="网格型4"/>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1" w:customStyle="1">
    <w:name w:val="页眉 Char"/>
    <w:uiPriority w:val="0"/>
    <w:qFormat/>
    <w:rPr>
      <w:sz w:val="18"/>
      <w:szCs w:val="18"/>
    </w:rPr>
  </w:style>
  <w:style w:type="character" w:styleId="1582" w:customStyle="1">
    <w:name w:val="页脚 Char"/>
    <w:uiPriority w:val="0"/>
    <w:qFormat/>
    <w:rPr>
      <w:sz w:val="18"/>
      <w:szCs w:val="18"/>
    </w:rPr>
  </w:style>
  <w:style w:type="character" w:styleId="1583" w:customStyle="1">
    <w:name w:val="bookmark-item"/>
    <w:basedOn w:val="782"/>
    <w:uiPriority w:val="0"/>
    <w:qFormat/>
  </w:style>
  <w:style w:type="character" w:styleId="1584" w:customStyle="1">
    <w:name w:val="纯文本 Char"/>
    <w:uiPriority w:val="0"/>
    <w:qFormat/>
    <w:rPr>
      <w:rFonts w:ascii="宋体" w:hAnsi="Courier New" w:eastAsia="宋体"/>
      <w:sz w:val="21"/>
      <w:lang w:val="en-US" w:eastAsia="zh-CN" w:bidi="ar-SA"/>
    </w:rPr>
  </w:style>
  <w:style w:type="character" w:styleId="1585" w:customStyle="1">
    <w:name w:val="标题 Char"/>
    <w:uiPriority w:val="0"/>
    <w:qFormat/>
    <w:rPr>
      <w:rFonts w:ascii="Cambria" w:hAnsi="Cambria" w:cs="Times New Roman"/>
      <w:b/>
      <w:bCs/>
      <w:sz w:val="32"/>
      <w:szCs w:val="32"/>
    </w:rPr>
  </w:style>
  <w:style w:type="character" w:styleId="1586" w:customStyle="1">
    <w:name w:val="正文文本缩进 2 Char1"/>
    <w:uiPriority w:val="99"/>
    <w:qFormat/>
    <w:rPr>
      <w:rFonts w:ascii="宋体"/>
      <w:b/>
      <w:bCs/>
      <w:sz w:val="24"/>
    </w:rPr>
  </w:style>
  <w:style w:type="character" w:styleId="1587" w:customStyle="1">
    <w:name w:val="标题 2 Char"/>
    <w:uiPriority w:val="0"/>
    <w:qFormat/>
    <w:rPr>
      <w:rFonts w:ascii="宋体" w:hAnsi="宋体" w:eastAsia="楷体_GB2312"/>
      <w:b/>
      <w:sz w:val="26"/>
    </w:rPr>
  </w:style>
  <w:style w:type="character" w:styleId="1588" w:customStyle="1">
    <w:name w:val="标题 1 Char"/>
    <w:uiPriority w:val="0"/>
    <w:qFormat/>
    <w:rPr>
      <w:rFonts w:eastAsia="楷体_GB2312"/>
      <w:b/>
      <w:sz w:val="44"/>
    </w:rPr>
  </w:style>
  <w:style w:type="character" w:styleId="1589" w:customStyle="1">
    <w:name w:val="批注文字 Char1"/>
    <w:uiPriority w:val="99"/>
    <w:semiHidden/>
    <w:qFormat/>
    <w:rPr>
      <w:rFonts w:eastAsia="楷体_GB2312"/>
      <w:sz w:val="26"/>
    </w:rPr>
  </w:style>
  <w:style w:type="character" w:styleId="1590" w:customStyle="1">
    <w:name w:val="ca-221"/>
    <w:uiPriority w:val="0"/>
    <w:qFormat/>
    <w:rPr>
      <w:rFonts w:hint="eastAsia" w:ascii="宋体" w:hAnsi="宋体" w:eastAsia="宋体"/>
      <w:color w:val="ff0000"/>
      <w:sz w:val="24"/>
      <w:szCs w:val="24"/>
    </w:rPr>
  </w:style>
  <w:style w:type="character" w:styleId="1591" w:customStyle="1">
    <w:name w:val="正文缩进 Char2"/>
    <w:uiPriority w:val="0"/>
    <w:qFormat/>
    <w:rPr>
      <w:rFonts w:eastAsia="楷体_GB2312"/>
      <w:sz w:val="24"/>
      <w:lang w:val="en-US" w:eastAsia="zh-CN" w:bidi="ar-SA"/>
    </w:rPr>
  </w:style>
  <w:style w:type="character" w:styleId="1592" w:customStyle="1">
    <w:name w:val="正文首行缩进 Char Char"/>
    <w:link w:val="1593"/>
    <w:uiPriority w:val="0"/>
    <w:qFormat/>
    <w:rPr>
      <w:szCs w:val="24"/>
      <w:lang w:bidi="ar-SA"/>
    </w:rPr>
  </w:style>
  <w:style w:type="paragraph" w:styleId="1593" w:customStyle="1">
    <w:name w:val="正文首行缩进1"/>
    <w:basedOn w:val="798"/>
    <w:link w:val="1592"/>
    <w:uiPriority w:val="0"/>
    <w:qFormat/>
    <w:pPr>
      <w:ind w:firstLine="420"/>
      <w:spacing w:after="120"/>
    </w:pPr>
    <w:rPr>
      <w:rFonts w:ascii="Times New Roman" w:eastAsia="宋体"/>
      <w:bCs w:val="0"/>
      <w:sz w:val="20"/>
      <w:szCs w:val="24"/>
      <w:lang w:val="en-US"/>
    </w:rPr>
  </w:style>
  <w:style w:type="character" w:styleId="1594" w:customStyle="1">
    <w:name w:val="纯文本 Char2"/>
    <w:uiPriority w:val="0"/>
    <w:qFormat/>
    <w:rPr>
      <w:rFonts w:ascii="宋体" w:hAnsi="Courier New" w:eastAsia="楷体_GB2312"/>
      <w:sz w:val="26"/>
      <w:lang w:val="en-US" w:eastAsia="zh-CN" w:bidi="ar-SA"/>
    </w:rPr>
  </w:style>
  <w:style w:type="character" w:styleId="1595" w:customStyle="1">
    <w:name w:val="正文文本 Char"/>
    <w:uiPriority w:val="0"/>
    <w:qFormat/>
    <w:rPr>
      <w:rFonts w:ascii="楷体_GB2312" w:eastAsia="楷体_GB2312"/>
      <w:sz w:val="28"/>
      <w:lang w:val="en-US" w:eastAsia="zh-CN" w:bidi="ar-SA"/>
    </w:rPr>
  </w:style>
  <w:style w:type="character" w:styleId="1596" w:customStyle="1">
    <w:name w:val="HTML 预设格式 Char"/>
    <w:uiPriority w:val="0"/>
    <w:qFormat/>
    <w:rPr>
      <w:rFonts w:ascii="黑体" w:hAnsi="Courier New" w:eastAsia="黑体" w:cs="楷体_GB2312"/>
    </w:rPr>
  </w:style>
  <w:style w:type="character" w:styleId="1597" w:customStyle="1">
    <w:name w:val="Andy_2级 Char"/>
    <w:link w:val="1598"/>
    <w:uiPriority w:val="0"/>
    <w:qFormat/>
    <w:rPr>
      <w:rFonts w:ascii="Calibri" w:hAnsi="Calibri"/>
      <w:sz w:val="24"/>
    </w:rPr>
  </w:style>
  <w:style w:type="paragraph" w:styleId="1598" w:customStyle="1">
    <w:name w:val="Andy_2级"/>
    <w:basedOn w:val="1599"/>
    <w:link w:val="1597"/>
    <w:uiPriority w:val="0"/>
    <w:qFormat/>
    <w:pPr>
      <w:ind w:firstLine="510"/>
    </w:pPr>
    <w:rPr>
      <w:szCs w:val="20"/>
      <w:lang w:bidi="mn-Mong-CN"/>
    </w:rPr>
  </w:style>
  <w:style w:type="paragraph" w:styleId="1599" w:customStyle="1">
    <w:name w:val="Andy_二级"/>
    <w:basedOn w:val="772"/>
    <w:uiPriority w:val="0"/>
    <w:qFormat/>
    <w:pPr>
      <w:spacing w:line="360" w:lineRule="auto"/>
    </w:pPr>
    <w:rPr>
      <w:rFonts w:ascii="Calibri" w:hAnsi="Calibri"/>
      <w:sz w:val="24"/>
      <w:szCs w:val="22"/>
    </w:rPr>
  </w:style>
  <w:style w:type="character" w:styleId="1600" w:customStyle="1">
    <w:name w:val="Plain Text Char"/>
    <w:link w:val="1601"/>
    <w:uiPriority w:val="0"/>
    <w:qFormat/>
    <w:rPr>
      <w:rFonts w:ascii="宋体" w:hAnsi="Courier New" w:eastAsia="楷体_GB2312"/>
      <w:sz w:val="26"/>
    </w:rPr>
  </w:style>
  <w:style w:type="paragraph" w:styleId="1601" w:customStyle="1">
    <w:name w:val="纯文本5"/>
    <w:basedOn w:val="772"/>
    <w:link w:val="1600"/>
    <w:uiPriority w:val="0"/>
    <w:qFormat/>
    <w:rPr>
      <w:rFonts w:ascii="宋体" w:hAnsi="Courier New" w:eastAsia="楷体_GB2312"/>
      <w:sz w:val="26"/>
      <w:lang w:bidi="mn-Mong-CN"/>
    </w:rPr>
  </w:style>
  <w:style w:type="character" w:styleId="1602" w:customStyle="1">
    <w:name w:val="Andy_3级 Char"/>
    <w:link w:val="1603"/>
    <w:uiPriority w:val="0"/>
    <w:qFormat/>
    <w:rPr>
      <w:rFonts w:ascii="Calibri" w:hAnsi="Calibri"/>
      <w:sz w:val="24"/>
    </w:rPr>
  </w:style>
  <w:style w:type="paragraph" w:styleId="1603" w:customStyle="1">
    <w:name w:val="Andy_3级"/>
    <w:basedOn w:val="772"/>
    <w:link w:val="1602"/>
    <w:uiPriority w:val="0"/>
    <w:qFormat/>
    <w:pPr>
      <w:ind w:firstLine="510"/>
      <w:spacing w:line="360" w:lineRule="auto"/>
    </w:pPr>
    <w:rPr>
      <w:rFonts w:ascii="Calibri" w:hAnsi="Calibri"/>
      <w:sz w:val="24"/>
      <w:lang w:bidi="mn-Mong-CN"/>
    </w:rPr>
  </w:style>
  <w:style w:type="character" w:styleId="1604" w:customStyle="1">
    <w:name w:val="Andy_正文 Char"/>
    <w:link w:val="1605"/>
    <w:uiPriority w:val="0"/>
    <w:qFormat/>
    <w:rPr>
      <w:rFonts w:ascii="Calibri" w:hAnsi="Calibri"/>
      <w:sz w:val="24"/>
      <w:szCs w:val="24"/>
    </w:rPr>
  </w:style>
  <w:style w:type="paragraph" w:styleId="1605" w:customStyle="1">
    <w:name w:val="Andy_正文"/>
    <w:basedOn w:val="772"/>
    <w:link w:val="1604"/>
    <w:uiPriority w:val="0"/>
    <w:qFormat/>
    <w:pPr>
      <w:ind w:firstLine="480"/>
      <w:spacing w:line="360" w:lineRule="auto"/>
    </w:pPr>
    <w:rPr>
      <w:rFonts w:ascii="Calibri" w:hAnsi="Calibri"/>
      <w:sz w:val="24"/>
      <w:szCs w:val="24"/>
      <w:lang w:bidi="mn-Mong-CN"/>
    </w:rPr>
  </w:style>
  <w:style w:type="character" w:styleId="1606" w:customStyle="1">
    <w:name w:val="中等深浅网格 1 - 着色 2 字符"/>
    <w:link w:val="1607"/>
    <w:uiPriority w:val="34"/>
    <w:qFormat/>
    <w:rPr>
      <w:sz w:val="21"/>
      <w:szCs w:val="24"/>
    </w:rPr>
  </w:style>
  <w:style w:type="paragraph" w:styleId="1607" w:customStyle="1">
    <w:name w:val="中等深浅网格 1 - 着色 21"/>
    <w:basedOn w:val="772"/>
    <w:link w:val="1606"/>
    <w:uiPriority w:val="34"/>
    <w:qFormat/>
    <w:pPr>
      <w:ind w:firstLine="420"/>
      <w:jc w:val="left"/>
      <w:spacing w:line="360" w:lineRule="auto"/>
    </w:pPr>
    <w:rPr>
      <w:szCs w:val="24"/>
      <w:lang w:bidi="mn-Mong-CN"/>
    </w:rPr>
  </w:style>
  <w:style w:type="character" w:styleId="1608" w:customStyle="1">
    <w:name w:val="_正文段落 Char"/>
    <w:link w:val="1609"/>
    <w:uiPriority w:val="0"/>
    <w:qFormat/>
    <w:rPr>
      <w:sz w:val="24"/>
      <w:szCs w:val="24"/>
    </w:rPr>
  </w:style>
  <w:style w:type="paragraph" w:styleId="1609" w:customStyle="1">
    <w:name w:val="_正文段落"/>
    <w:basedOn w:val="772"/>
    <w:link w:val="1608"/>
    <w:uiPriority w:val="0"/>
    <w:qFormat/>
    <w:pPr>
      <w:ind w:firstLine="200"/>
      <w:spacing w:line="360" w:lineRule="auto"/>
    </w:pPr>
    <w:rPr>
      <w:sz w:val="24"/>
      <w:szCs w:val="24"/>
      <w:lang w:bidi="mn-Mong-CN"/>
    </w:rPr>
  </w:style>
  <w:style w:type="character" w:styleId="1610" w:customStyle="1">
    <w:name w:val="CL 正文1.25 Char"/>
    <w:link w:val="1611"/>
    <w:uiPriority w:val="0"/>
    <w:qFormat/>
    <w:rPr>
      <w:rFonts w:ascii="Cambria" w:hAnsi="Cambria"/>
      <w:spacing w:val="4"/>
      <w:sz w:val="24"/>
      <w:szCs w:val="21"/>
    </w:rPr>
  </w:style>
  <w:style w:type="paragraph" w:styleId="1611" w:customStyle="1">
    <w:name w:val="CL 正文1.25"/>
    <w:basedOn w:val="772"/>
    <w:link w:val="1610"/>
    <w:uiPriority w:val="0"/>
    <w:qFormat/>
    <w:pPr>
      <w:ind w:firstLine="200"/>
      <w:spacing w:line="360" w:lineRule="auto"/>
    </w:pPr>
    <w:rPr>
      <w:rFonts w:ascii="Cambria" w:hAnsi="Cambria"/>
      <w:spacing w:val="4"/>
      <w:sz w:val="24"/>
      <w:szCs w:val="21"/>
      <w:lang w:bidi="mn-Mong-CN"/>
    </w:rPr>
  </w:style>
  <w:style w:type="character" w:styleId="1612" w:customStyle="1">
    <w:name w:val="正文缩进 Char1"/>
    <w:uiPriority w:val="0"/>
    <w:qFormat/>
    <w:rPr>
      <w:rFonts w:ascii="Times New Roman" w:hAnsi="Times New Roman" w:eastAsia="楷体_GB2312" w:cs="Times New Roman"/>
      <w:sz w:val="24"/>
      <w:szCs w:val="20"/>
    </w:rPr>
  </w:style>
  <w:style w:type="character" w:styleId="1613" w:customStyle="1">
    <w:name w:val="正文缩进 Char"/>
    <w:uiPriority w:val="0"/>
    <w:qFormat/>
    <w:rPr>
      <w:rFonts w:eastAsia="楷体_GB2312"/>
      <w:sz w:val="24"/>
      <w:lang w:val="en-US" w:eastAsia="zh-CN" w:bidi="ar-SA"/>
    </w:rPr>
  </w:style>
  <w:style w:type="paragraph" w:styleId="1614" w:customStyle="1">
    <w:name w:val="Char Char3 Char Char Char Char Char Char Char Char Char Char Char Char Char Char Char Char"/>
    <w:basedOn w:val="772"/>
    <w:uiPriority w:val="0"/>
    <w:qFormat/>
    <w:pPr>
      <w:ind w:firstLine="200"/>
      <w:jc w:val="left"/>
      <w:spacing w:after="160" w:line="360" w:lineRule="auto"/>
      <w:widowControl/>
    </w:pPr>
    <w:rPr>
      <w:rFonts w:ascii="宋体" w:hAnsi="宋体"/>
      <w:sz w:val="24"/>
    </w:rPr>
  </w:style>
  <w:style w:type="paragraph" w:styleId="1615" w:customStyle="1">
    <w:name w:val="Char Char Char1 Char Char Char Char"/>
    <w:basedOn w:val="772"/>
    <w:uiPriority w:val="0"/>
    <w:qFormat/>
    <w:pPr>
      <w:jc w:val="left"/>
      <w:spacing w:after="160" w:line="240" w:lineRule="exact"/>
      <w:widowControl/>
    </w:pPr>
    <w:rPr>
      <w:sz w:val="24"/>
      <w:szCs w:val="24"/>
    </w:rPr>
  </w:style>
  <w:style w:type="paragraph" w:styleId="1616" w:customStyle="1">
    <w:name w:val="小四 段落 宋体 Char Char Char Char Char Char"/>
    <w:basedOn w:val="1617"/>
    <w:uiPriority w:val="0"/>
    <w:qFormat/>
    <w:pPr>
      <w:ind w:firstLine="480"/>
    </w:pPr>
    <w:rPr>
      <w:rFonts w:ascii="宋体" w:hAnsi="宋体"/>
    </w:rPr>
  </w:style>
  <w:style w:type="paragraph" w:styleId="1617" w:customStyle="1">
    <w:name w:val="小四 段落 宋体 Char Char Char Char Char Char Char"/>
    <w:basedOn w:val="787"/>
    <w:uiPriority w:val="0"/>
    <w:semiHidden/>
    <w:qFormat/>
    <w:pPr>
      <w:ind w:left="0" w:right="-33" w:firstLine="545"/>
      <w:jc w:val="left"/>
      <w:tabs>
        <w:tab w:val="clear" w:pos="360" w:leader="none"/>
      </w:tabs>
    </w:pPr>
    <w:rPr>
      <w:rFonts w:ascii="Times New Roman" w:hAnsi="Times New Roman" w:eastAsia="宋体"/>
      <w:lang w:val="en-US"/>
    </w:rPr>
  </w:style>
  <w:style w:type="paragraph" w:styleId="1618" w:customStyle="1">
    <w:name w:val="cardlist-value"/>
    <w:basedOn w:val="772"/>
    <w:uiPriority w:val="0"/>
    <w:qFormat/>
    <w:pPr>
      <w:jc w:val="left"/>
      <w:spacing w:before="100" w:beforeAutospacing="1" w:after="100" w:afterAutospacing="1"/>
      <w:widowControl/>
    </w:pPr>
    <w:rPr>
      <w:rFonts w:ascii="宋体" w:hAnsi="宋体" w:cs="宋体"/>
      <w:sz w:val="24"/>
      <w:szCs w:val="24"/>
    </w:rPr>
  </w:style>
  <w:style w:type="paragraph" w:styleId="1619" w:customStyle="1">
    <w:name w:val="Default Paragraph Font Para Char"/>
    <w:basedOn w:val="772"/>
    <w:uiPriority w:val="0"/>
    <w:semiHidden/>
    <w:qFormat/>
    <w:pPr>
      <w:jc w:val="left"/>
      <w:spacing w:after="160" w:line="240" w:lineRule="exact"/>
      <w:widowControl/>
    </w:pPr>
    <w:rPr>
      <w:rFonts w:ascii="Verdana" w:hAnsi="Verdana"/>
      <w:sz w:val="20"/>
      <w:lang w:eastAsia="en-US"/>
    </w:rPr>
  </w:style>
  <w:style w:type="paragraph" w:styleId="1620" w:customStyle="1">
    <w:name w:val="Plain Text1"/>
    <w:basedOn w:val="772"/>
    <w:uiPriority w:val="0"/>
    <w:qFormat/>
    <w:rPr>
      <w:rFonts w:ascii="宋体" w:hAnsi="Courier New" w:eastAsia="楷体_GB2312"/>
      <w:sz w:val="26"/>
    </w:rPr>
  </w:style>
  <w:style w:type="paragraph" w:styleId="1621" w:customStyle="1">
    <w:name w:val="小四 段落 宋体 Char"/>
    <w:basedOn w:val="787"/>
    <w:uiPriority w:val="0"/>
    <w:qFormat/>
    <w:pPr>
      <w:ind w:left="0" w:right="-33" w:firstLine="480"/>
      <w:jc w:val="left"/>
      <w:tabs>
        <w:tab w:val="clear" w:pos="360" w:leader="none"/>
      </w:tabs>
    </w:pPr>
    <w:rPr>
      <w:rFonts w:ascii="Times New Roman" w:hAnsi="Times New Roman" w:eastAsia="宋体"/>
      <w:lang w:val="en-US"/>
    </w:rPr>
  </w:style>
  <w:style w:type="paragraph" w:styleId="1622" w:customStyle="1">
    <w:name w:val="纯文本2"/>
    <w:basedOn w:val="772"/>
    <w:uiPriority w:val="0"/>
    <w:qFormat/>
    <w:rPr>
      <w:rFonts w:ascii="宋体" w:hAnsi="Courier New" w:eastAsia="楷体_GB2312"/>
      <w:sz w:val="26"/>
    </w:rPr>
  </w:style>
  <w:style w:type="paragraph" w:styleId="1623" w:customStyle="1">
    <w:name w:val="Andy_一级"/>
    <w:basedOn w:val="772"/>
    <w:uiPriority w:val="0"/>
    <w:qFormat/>
    <w:pPr>
      <w:ind w:left="420" w:hanging="420"/>
      <w:keepNext/>
      <w:spacing w:line="360" w:lineRule="auto"/>
      <w:tabs>
        <w:tab w:val="left" w:pos="420" w:leader="none"/>
      </w:tabs>
    </w:pPr>
    <w:rPr>
      <w:rFonts w:ascii="Calibri" w:hAnsi="Calibri"/>
      <w:b/>
      <w:sz w:val="24"/>
      <w:szCs w:val="22"/>
    </w:rPr>
  </w:style>
  <w:style w:type="paragraph" w:styleId="1624" w:customStyle="1">
    <w:name w:val="Andy_4级"/>
    <w:basedOn w:val="772"/>
    <w:uiPriority w:val="0"/>
    <w:qFormat/>
    <w:pPr>
      <w:ind w:left="420" w:firstLine="510"/>
      <w:spacing w:line="360" w:lineRule="auto"/>
      <w:tabs>
        <w:tab w:val="left" w:pos="420" w:leader="none"/>
      </w:tabs>
    </w:pPr>
    <w:rPr>
      <w:rFonts w:ascii="Calibri" w:hAnsi="Calibri"/>
      <w:sz w:val="24"/>
    </w:rPr>
  </w:style>
  <w:style w:type="paragraph" w:styleId="1625" w:customStyle="1">
    <w:name w:val="纯文本3"/>
    <w:basedOn w:val="772"/>
    <w:uiPriority w:val="0"/>
    <w:qFormat/>
    <w:rPr>
      <w:rFonts w:ascii="宋体" w:hAnsi="Courier New" w:eastAsia="楷体_GB2312"/>
      <w:sz w:val="26"/>
    </w:rPr>
  </w:style>
  <w:style w:type="table" w:styleId="1626" w:customStyle="1">
    <w:name w:val="网格型5"/>
    <w:basedOn w:val="78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7" w:customStyle="1">
    <w:name w:val="纯文本4"/>
    <w:basedOn w:val="772"/>
    <w:uiPriority w:val="0"/>
    <w:qFormat/>
    <w:rPr>
      <w:rFonts w:ascii="宋体" w:hAnsi="Courier New" w:eastAsia="楷体_GB2312"/>
      <w:sz w:val="26"/>
    </w:rPr>
  </w:style>
  <w:style w:type="character" w:styleId="1628" w:customStyle="1">
    <w:name w:val="批注框文本 Char"/>
    <w:uiPriority w:val="0"/>
    <w:qFormat/>
    <w:rPr>
      <w:rFonts w:eastAsia="楷体_GB2312"/>
      <w:sz w:val="18"/>
      <w:szCs w:val="18"/>
    </w:rPr>
  </w:style>
  <w:style w:type="paragraph" w:styleId="1629" w:customStyle="1">
    <w:name w:val="纯文本6"/>
    <w:basedOn w:val="772"/>
    <w:uiPriority w:val="0"/>
    <w:qFormat/>
    <w:rPr>
      <w:rFonts w:ascii="宋体" w:hAnsi="Courier New" w:eastAsia="楷体_GB2312"/>
      <w:sz w:val="26"/>
    </w:rPr>
  </w:style>
  <w:style w:type="paragraph" w:styleId="1630" w:customStyle="1">
    <w:name w:val="纯文本7"/>
    <w:basedOn w:val="772"/>
    <w:uiPriority w:val="0"/>
    <w:qFormat/>
    <w:rPr>
      <w:rFonts w:ascii="宋体" w:hAnsi="Courier New" w:eastAsia="楷体_GB2312"/>
      <w:sz w:val="26"/>
      <w:lang w:val="zh-CN"/>
    </w:rPr>
  </w:style>
  <w:style w:type="paragraph" w:styleId="1631"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2" w:customStyle="1">
    <w:name w:val="彩色列表 - 强调文字颜色 11"/>
    <w:basedOn w:val="772"/>
    <w:uiPriority w:val="34"/>
    <w:qFormat/>
    <w:pPr>
      <w:ind w:firstLine="420"/>
      <w:jc w:val="left"/>
      <w:spacing w:line="480" w:lineRule="auto"/>
    </w:pPr>
    <w:rPr>
      <w:rFonts w:ascii="Calibri" w:hAnsi="Calibri"/>
      <w:sz w:val="24"/>
      <w:szCs w:val="22"/>
      <w:lang w:eastAsia="zh-TW"/>
    </w:rPr>
  </w:style>
  <w:style w:type="character" w:styleId="1633" w:customStyle="1">
    <w:name w:val="标题 3 Char"/>
    <w:uiPriority w:val="0"/>
    <w:qFormat/>
    <w:rPr>
      <w:rFonts w:eastAsia="楷体_GB2312"/>
      <w:b/>
      <w:sz w:val="26"/>
    </w:rPr>
  </w:style>
  <w:style w:type="character" w:styleId="1634" w:customStyle="1">
    <w:name w:val="标题 4 Char"/>
    <w:uiPriority w:val="0"/>
    <w:qFormat/>
    <w:rPr>
      <w:rFonts w:ascii="Arial" w:hAnsi="Arial" w:eastAsia="黑体"/>
      <w:b/>
      <w:bCs/>
      <w:sz w:val="28"/>
      <w:szCs w:val="28"/>
    </w:rPr>
  </w:style>
  <w:style w:type="character" w:styleId="1635" w:customStyle="1">
    <w:name w:val="标题 5 Char"/>
    <w:uiPriority w:val="0"/>
    <w:qFormat/>
    <w:rPr>
      <w:rFonts w:ascii="宋体" w:hAnsi="Tms Rmn"/>
      <w:b/>
      <w:sz w:val="28"/>
    </w:rPr>
  </w:style>
  <w:style w:type="character" w:styleId="1636" w:customStyle="1">
    <w:name w:val="标题 6 Char"/>
    <w:uiPriority w:val="0"/>
    <w:qFormat/>
    <w:rPr>
      <w:rFonts w:ascii="黑体" w:hAnsi="Tms Rmn" w:eastAsia="黑体"/>
      <w:b/>
      <w:sz w:val="24"/>
    </w:rPr>
  </w:style>
  <w:style w:type="character" w:styleId="1637" w:customStyle="1">
    <w:name w:val="标题 7 Char"/>
    <w:uiPriority w:val="0"/>
    <w:qFormat/>
    <w:rPr>
      <w:rFonts w:ascii="宋体" w:hAnsi="Tms Rmn"/>
      <w:b/>
      <w:sz w:val="24"/>
    </w:rPr>
  </w:style>
  <w:style w:type="character" w:styleId="1638" w:customStyle="1">
    <w:name w:val="标题 8 Char"/>
    <w:uiPriority w:val="0"/>
    <w:qFormat/>
    <w:rPr>
      <w:rFonts w:ascii="Arial" w:hAnsi="Arial" w:eastAsia="黑体"/>
      <w:sz w:val="24"/>
      <w:szCs w:val="24"/>
    </w:rPr>
  </w:style>
  <w:style w:type="character" w:styleId="1639" w:customStyle="1">
    <w:name w:val="标题 9 Char"/>
    <w:uiPriority w:val="0"/>
    <w:qFormat/>
    <w:rPr>
      <w:rFonts w:ascii="Arial" w:hAnsi="Arial" w:eastAsia="黑体"/>
      <w:sz w:val="21"/>
      <w:szCs w:val="21"/>
    </w:rPr>
  </w:style>
  <w:style w:type="character" w:styleId="1640" w:customStyle="1">
    <w:name w:val="脚注文本 Char"/>
    <w:uiPriority w:val="0"/>
    <w:semiHidden/>
    <w:qFormat/>
    <w:rPr>
      <w:rFonts w:eastAsia="楷体_GB2312"/>
      <w:sz w:val="18"/>
    </w:rPr>
  </w:style>
  <w:style w:type="character" w:styleId="1641" w:customStyle="1">
    <w:name w:val="文档结构图 Char"/>
    <w:uiPriority w:val="0"/>
    <w:semiHidden/>
    <w:qFormat/>
    <w:rPr>
      <w:sz w:val="21"/>
      <w:shd w:val="clear" w:color="auto" w:fill="000080"/>
    </w:rPr>
  </w:style>
  <w:style w:type="character" w:styleId="1642" w:customStyle="1">
    <w:name w:val="批注主题 Char"/>
    <w:uiPriority w:val="0"/>
    <w:semiHidden/>
    <w:qFormat/>
    <w:rPr>
      <w:rFonts w:eastAsia="楷体_GB2312"/>
      <w:b/>
      <w:bCs/>
      <w:sz w:val="26"/>
      <w:lang w:val="zh-CN" w:eastAsia="zh-CN"/>
    </w:rPr>
  </w:style>
  <w:style w:type="character" w:styleId="1643" w:customStyle="1">
    <w:name w:val="日期 Char"/>
    <w:uiPriority w:val="0"/>
    <w:qFormat/>
    <w:rPr>
      <w:rFonts w:ascii="宋体" w:hAnsi="宋体" w:eastAsia="楷体_GB2312"/>
      <w:sz w:val="24"/>
    </w:rPr>
  </w:style>
  <w:style w:type="character" w:styleId="1644" w:customStyle="1">
    <w:name w:val="正文文本 2 Char"/>
    <w:uiPriority w:val="0"/>
    <w:qFormat/>
    <w:rPr>
      <w:rFonts w:eastAsia="楷体_GB2312"/>
      <w:sz w:val="26"/>
    </w:rPr>
  </w:style>
  <w:style w:type="character" w:styleId="1645" w:customStyle="1">
    <w:name w:val="正文文本缩进 3 Char"/>
    <w:uiPriority w:val="0"/>
    <w:qFormat/>
    <w:rPr>
      <w:sz w:val="24"/>
      <w:szCs w:val="24"/>
    </w:rPr>
  </w:style>
  <w:style w:type="paragraph" w:styleId="16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7" w:customStyle="1">
    <w:name w:val="纯文本111"/>
    <w:basedOn w:val="772"/>
    <w:uiPriority w:val="0"/>
    <w:qFormat/>
    <w:rPr>
      <w:rFonts w:ascii="宋体" w:hAnsi="Courier New"/>
      <w:sz w:val="34"/>
    </w:rPr>
  </w:style>
  <w:style w:type="character" w:styleId="1648" w:customStyle="1">
    <w:name w:val="尾注文本 Char"/>
    <w:uiPriority w:val="0"/>
    <w:qFormat/>
    <w:rPr>
      <w:rFonts w:eastAsia="楷体_GB2312"/>
      <w:sz w:val="26"/>
    </w:rPr>
  </w:style>
  <w:style w:type="character" w:styleId="1649" w:customStyle="1">
    <w:name w:val="未处理的提及1"/>
    <w:basedOn w:val="782"/>
    <w:uiPriority w:val="99"/>
    <w:semiHidden/>
    <w:unhideWhenUsed/>
    <w:qFormat/>
    <w:rPr>
      <w:color w:val="605e5c"/>
      <w:shd w:val="clear" w:color="auto" w:fill="e1dfdd"/>
    </w:rPr>
  </w:style>
  <w:style w:type="paragraph" w:styleId="165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1" w:customStyle="1">
    <w:name w:val="列出段落3"/>
    <w:basedOn w:val="772"/>
    <w:uiPriority w:val="34"/>
    <w:qFormat/>
    <w:pPr>
      <w:ind w:firstLine="420"/>
    </w:pPr>
  </w:style>
  <w:style w:type="table" w:styleId="1652" w:customStyle="1">
    <w:name w:val="网格型51"/>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6"/>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41"/>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52"/>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6" w:customStyle="1">
    <w:name w:val="Char Char411"/>
    <w:uiPriority w:val="0"/>
    <w:qFormat/>
    <w:rPr>
      <w:rFonts w:ascii="宋体" w:hAnsi="宋体" w:eastAsia="黑体" w:cs="Arial"/>
      <w:b/>
      <w:sz w:val="28"/>
      <w:szCs w:val="32"/>
      <w:lang w:val="en-US" w:eastAsia="zh-CN" w:bidi="ar-SA"/>
    </w:rPr>
  </w:style>
  <w:style w:type="character" w:styleId="1657" w:customStyle="1">
    <w:name w:val="Char Char111"/>
    <w:uiPriority w:val="0"/>
    <w:qFormat/>
    <w:rPr>
      <w:rFonts w:ascii="黑体" w:hAnsi="Arial" w:eastAsia="黑体" w:cs="Arial"/>
      <w:b/>
      <w:bCs/>
      <w:sz w:val="32"/>
      <w:szCs w:val="32"/>
      <w:lang w:val="en-US" w:eastAsia="zh-CN" w:bidi="ar-SA"/>
    </w:rPr>
  </w:style>
  <w:style w:type="character" w:styleId="1658" w:customStyle="1">
    <w:name w:val="Char Char51"/>
    <w:uiPriority w:val="0"/>
    <w:qFormat/>
    <w:rPr>
      <w:rFonts w:eastAsia="宋体"/>
      <w:b/>
      <w:bCs/>
      <w:sz w:val="21"/>
      <w:szCs w:val="24"/>
      <w:lang w:val="en-US" w:eastAsia="zh-CN" w:bidi="ar-SA"/>
    </w:rPr>
  </w:style>
  <w:style w:type="character" w:styleId="1659" w:customStyle="1">
    <w:name w:val="Char Char2111"/>
    <w:uiPriority w:val="0"/>
    <w:qFormat/>
    <w:rPr>
      <w:rFonts w:eastAsia="宋体"/>
      <w:sz w:val="21"/>
      <w:szCs w:val="24"/>
      <w:lang w:val="en-US" w:eastAsia="zh-CN" w:bidi="ar-SA"/>
    </w:rPr>
  </w:style>
  <w:style w:type="character" w:styleId="1660" w:customStyle="1">
    <w:name w:val="Char Char311"/>
    <w:uiPriority w:val="0"/>
    <w:qFormat/>
    <w:rPr>
      <w:rFonts w:ascii="黑体" w:hAnsi="宋体" w:eastAsia="黑体" w:cs="Arial"/>
      <w:b/>
      <w:bCs/>
      <w:sz w:val="24"/>
      <w:szCs w:val="24"/>
      <w:lang w:val="en-US" w:eastAsia="zh-CN" w:bidi="ar-SA"/>
    </w:rPr>
  </w:style>
  <w:style w:type="paragraph" w:styleId="1661" w:customStyle="1">
    <w:name w:val="Char111"/>
    <w:basedOn w:val="772"/>
    <w:uiPriority w:val="0"/>
    <w:qFormat/>
    <w:pPr>
      <w:jc w:val="left"/>
      <w:spacing w:after="160" w:line="240" w:lineRule="exact"/>
      <w:widowControl/>
    </w:pPr>
    <w:rPr>
      <w:rFonts w:ascii="Verdana" w:hAnsi="Verdana" w:eastAsia="仿宋_GB2312"/>
      <w:sz w:val="24"/>
      <w:lang w:eastAsia="en-US"/>
    </w:rPr>
  </w:style>
  <w:style w:type="paragraph" w:styleId="1662"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3" w:customStyle="1">
    <w:name w:val="Char Char Char Char Char Char Char Char Char Char11"/>
    <w:basedOn w:val="772"/>
    <w:uiPriority w:val="0"/>
    <w:qFormat/>
    <w:pPr>
      <w:ind w:left="855" w:hanging="855"/>
      <w:tabs>
        <w:tab w:val="left" w:pos="360" w:leader="none"/>
        <w:tab w:val="left" w:pos="855" w:leader="none"/>
      </w:tabs>
    </w:pPr>
    <w:rPr>
      <w:sz w:val="24"/>
      <w:szCs w:val="24"/>
    </w:rPr>
  </w:style>
  <w:style w:type="paragraph" w:styleId="1664" w:customStyle="1">
    <w:name w:val="Char Char Char Char21"/>
    <w:basedOn w:val="772"/>
    <w:uiPriority w:val="0"/>
    <w:qFormat/>
    <w:rPr>
      <w:szCs w:val="24"/>
    </w:rPr>
  </w:style>
  <w:style w:type="paragraph" w:styleId="1665" w:customStyle="1">
    <w:name w:val="Char Char Char Char111"/>
    <w:basedOn w:val="772"/>
    <w:uiPriority w:val="0"/>
    <w:qFormat/>
    <w:rPr>
      <w:szCs w:val="24"/>
    </w:rPr>
  </w:style>
  <w:style w:type="paragraph" w:styleId="1666" w:customStyle="1">
    <w:name w:val="TOC 标题2"/>
    <w:basedOn w:val="773"/>
    <w:next w:val="772"/>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7" w:customStyle="1">
    <w:name w:val="样式 小四 段前: 5 磅 段后: 5 磅 首行缩进:  2 字符"/>
    <w:basedOn w:val="772"/>
    <w:uiPriority w:val="99"/>
    <w:qFormat/>
    <w:pPr>
      <w:spacing w:line="360" w:lineRule="auto"/>
    </w:pPr>
    <w:rPr>
      <w:rFonts w:ascii="宋体" w:hAnsi="宋体"/>
      <w:szCs w:val="21"/>
    </w:rPr>
  </w:style>
  <w:style w:type="character" w:styleId="1668" w:customStyle="1">
    <w:name w:val="未处理的提及2"/>
    <w:basedOn w:val="782"/>
    <w:uiPriority w:val="99"/>
    <w:semiHidden/>
    <w:unhideWhenUsed/>
    <w:qFormat/>
    <w:rPr>
      <w:color w:val="605e5c"/>
      <w:shd w:val="clear" w:color="auto" w:fill="e1dfdd"/>
    </w:rPr>
  </w:style>
  <w:style w:type="table" w:styleId="1669" w:customStyle="1">
    <w:name w:val="网格型53"/>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0" w:customStyle="1">
    <w:name w:val="修订2"/>
    <w:hidden/>
    <w:uiPriority w:val="99"/>
    <w:semiHidden/>
    <w:qFormat/>
    <w:rPr>
      <w:rFonts w:hint="default" w:ascii="Times New Roman" w:hAnsi="Times New Roman" w:eastAsia="宋体" w:cs="Times New Roman"/>
      <w:sz w:val="21"/>
      <w:lang w:val="en-US" w:eastAsia="zh-CN" w:bidi="ar-SA"/>
    </w:rPr>
  </w:style>
  <w:style w:type="table" w:styleId="1671" w:customStyle="1">
    <w:name w:val="网格型11"/>
    <w:basedOn w:val="78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2" w:customStyle="1">
    <w:name w:val="NormalCharacter"/>
    <w:uiPriority w:val="0"/>
    <w:semiHidden/>
    <w:qFormat/>
  </w:style>
  <w:style w:type="table" w:styleId="1673" w:customStyle="1">
    <w:name w:val="网格型42"/>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7"/>
    <w:basedOn w:val="783"/>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5" w:customStyle="1">
    <w:name w:val="首行缩进"/>
    <w:basedOn w:val="772"/>
    <w:uiPriority w:val="0"/>
    <w:qFormat/>
    <w:pPr>
      <w:ind w:firstLine="480"/>
    </w:pPr>
    <w:rPr>
      <w:rFonts w:ascii="Calibri" w:hAnsi="Calibri" w:eastAsia="楷体_GB2312"/>
      <w:sz w:val="26"/>
      <w:lang w:val="zh-CN"/>
    </w:rPr>
  </w:style>
  <w:style w:type="character" w:styleId="1676" w:customStyle="1">
    <w:name w:val="未处理的提及3"/>
    <w:basedOn w:val="782"/>
    <w:uiPriority w:val="99"/>
    <w:semiHidden/>
    <w:unhideWhenUsed/>
    <w:qFormat/>
    <w:rPr>
      <w:color w:val="605e5c"/>
      <w:shd w:val="clear" w:color="auto" w:fill="e1dfdd"/>
    </w:rPr>
  </w:style>
  <w:style w:type="table" w:styleId="1677" w:customStyle="1">
    <w:name w:val="网格型421"/>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521"/>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61"/>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8"/>
    <w:basedOn w:val="78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12"/>
    <w:basedOn w:val="78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21"/>
    <w:basedOn w:val="78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31"/>
    <w:basedOn w:val="78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43"/>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4"/>
    <w:basedOn w:val="78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511"/>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62"/>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411"/>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22"/>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31"/>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111"/>
    <w:basedOn w:val="78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422"/>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3"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4" w:customStyle="1">
    <w:name w:val="Char Char91"/>
    <w:uiPriority w:val="0"/>
    <w:qFormat/>
    <w:rPr>
      <w:rFonts w:eastAsia="宋体"/>
      <w:b/>
      <w:bCs/>
      <w:sz w:val="32"/>
      <w:szCs w:val="44"/>
      <w:lang w:val="en-US" w:eastAsia="zh-CN" w:bidi="ar-SA"/>
    </w:rPr>
  </w:style>
  <w:style w:type="character" w:styleId="1695" w:customStyle="1">
    <w:name w:val="Body Text Indent Char"/>
    <w:uiPriority w:val="0"/>
    <w:qFormat/>
    <w:rPr>
      <w:rFonts w:ascii="宋体" w:hAnsi="宋体" w:eastAsia="宋体"/>
      <w:sz w:val="21"/>
      <w:lang w:val="en-US" w:eastAsia="zh-CN" w:bidi="ar-SA"/>
    </w:rPr>
  </w:style>
  <w:style w:type="character" w:styleId="1696" w:customStyle="1">
    <w:name w:val="Body Text Indent 2 Char"/>
    <w:uiPriority w:val="0"/>
    <w:qFormat/>
    <w:rPr>
      <w:rFonts w:eastAsia="宋体"/>
      <w:sz w:val="21"/>
      <w:szCs w:val="24"/>
      <w:lang w:val="en-US" w:eastAsia="zh-CN" w:bidi="ar-SA"/>
    </w:rPr>
  </w:style>
  <w:style w:type="character" w:styleId="1697" w:customStyle="1">
    <w:name w:val="批注文字 Char2"/>
    <w:uiPriority w:val="0"/>
    <w:qFormat/>
    <w:rPr>
      <w:rFonts w:eastAsia="宋体"/>
      <w:sz w:val="21"/>
      <w:szCs w:val="24"/>
      <w:lang w:val="en-US" w:eastAsia="zh-CN" w:bidi="ar-SA"/>
    </w:rPr>
  </w:style>
  <w:style w:type="character" w:styleId="1698" w:customStyle="1">
    <w:name w:val="Comment Subject Char"/>
    <w:uiPriority w:val="0"/>
    <w:qFormat/>
    <w:rPr>
      <w:b/>
      <w:sz w:val="24"/>
      <w:lang w:bidi="ar-SA"/>
    </w:rPr>
  </w:style>
  <w:style w:type="character" w:styleId="1699" w:customStyle="1">
    <w:name w:val="超链接_0"/>
    <w:uiPriority w:val="99"/>
    <w:qFormat/>
    <w:rPr>
      <w:rFonts w:ascii="Calibri" w:hAnsi="Calibri" w:cs="Times New Roman"/>
      <w:color w:val="0000ff"/>
      <w:u w:val="single"/>
    </w:rPr>
  </w:style>
  <w:style w:type="character" w:styleId="1700" w:customStyle="1">
    <w:name w:val="Balloon Text Char"/>
    <w:uiPriority w:val="0"/>
    <w:qFormat/>
    <w:rPr>
      <w:sz w:val="18"/>
      <w:lang w:bidi="ar-SA"/>
    </w:rPr>
  </w:style>
  <w:style w:type="character" w:styleId="1701" w:customStyle="1">
    <w:name w:val="Heading 3 Char1"/>
    <w:uiPriority w:val="0"/>
    <w:qFormat/>
    <w:rPr>
      <w:rFonts w:eastAsia="宋体"/>
      <w:b/>
      <w:bCs/>
      <w:sz w:val="24"/>
      <w:szCs w:val="32"/>
      <w:lang w:val="en-US" w:eastAsia="zh-CN" w:bidi="ar-SA"/>
    </w:rPr>
  </w:style>
  <w:style w:type="character" w:styleId="1702" w:customStyle="1">
    <w:name w:val="Document Map Char"/>
    <w:uiPriority w:val="0"/>
    <w:qFormat/>
    <w:rPr>
      <w:rFonts w:eastAsia="宋体"/>
      <w:sz w:val="21"/>
      <w:szCs w:val="24"/>
      <w:lang w:val="en-US" w:eastAsia="zh-CN" w:bidi="ar-SA"/>
    </w:rPr>
  </w:style>
  <w:style w:type="character" w:styleId="1703" w:customStyle="1">
    <w:name w:val="Comment Text Char1"/>
    <w:uiPriority w:val="0"/>
    <w:qFormat/>
    <w:rPr>
      <w:sz w:val="24"/>
      <w:lang w:bidi="ar-SA"/>
    </w:rPr>
  </w:style>
  <w:style w:type="character" w:styleId="1704" w:customStyle="1">
    <w:name w:val="Comment Text Char"/>
    <w:uiPriority w:val="0"/>
    <w:qFormat/>
    <w:rPr>
      <w:rFonts w:cs="Times New Roman"/>
      <w:sz w:val="24"/>
      <w:szCs w:val="24"/>
    </w:rPr>
  </w:style>
  <w:style w:type="character" w:styleId="1705" w:customStyle="1">
    <w:name w:val="Date Char"/>
    <w:uiPriority w:val="0"/>
    <w:qFormat/>
    <w:rPr>
      <w:rFonts w:eastAsia="宋体"/>
      <w:sz w:val="21"/>
      <w:szCs w:val="24"/>
      <w:lang w:val="en-US" w:eastAsia="zh-CN" w:bidi="ar-SA"/>
    </w:rPr>
  </w:style>
  <w:style w:type="paragraph" w:styleId="1706" w:customStyle="1">
    <w:name w:val="标题_0"/>
    <w:basedOn w:val="1707"/>
    <w:uiPriority w:val="0"/>
    <w:qFormat/>
    <w:pPr>
      <w:jc w:val="center"/>
      <w:spacing w:before="120" w:after="120" w:line="360" w:lineRule="auto"/>
      <w:outlineLvl w:val="0"/>
    </w:pPr>
    <w:rPr>
      <w:rFonts w:ascii="黑体" w:hAnsi="Arial" w:eastAsia="黑体"/>
      <w:b/>
      <w:bCs/>
      <w:sz w:val="32"/>
      <w:szCs w:val="32"/>
    </w:rPr>
  </w:style>
  <w:style w:type="paragraph" w:styleId="1707" w:customStyle="1">
    <w:name w:val="正文_1"/>
    <w:uiPriority w:val="0"/>
    <w:qFormat/>
    <w:rPr>
      <w:rFonts w:hint="default" w:ascii="Times New Roman" w:hAnsi="Times New Roman" w:eastAsia="宋体" w:cs="Times New Roman"/>
      <w:sz w:val="21"/>
      <w:szCs w:val="22"/>
      <w:lang w:val="en-US" w:eastAsia="zh-CN" w:bidi="ar-SA"/>
    </w:rPr>
  </w:style>
  <w:style w:type="paragraph" w:styleId="1708" w:customStyle="1">
    <w:name w:val="标题 3_0"/>
    <w:basedOn w:val="1646"/>
    <w:next w:val="1646"/>
    <w:uiPriority w:val="0"/>
    <w:qFormat/>
    <w:pPr>
      <w:keepLines/>
      <w:keepNext/>
      <w:spacing w:before="260" w:after="260" w:line="413" w:lineRule="auto"/>
      <w:outlineLvl w:val="2"/>
    </w:pPr>
    <w:rPr>
      <w:rFonts w:ascii="Times New Roman" w:hAnsi="Times New Roman"/>
      <w:b/>
      <w:bCs/>
      <w:sz w:val="32"/>
      <w:szCs w:val="32"/>
    </w:rPr>
  </w:style>
  <w:style w:type="paragraph" w:styleId="1709" w:customStyle="1">
    <w:name w:val="正文缩进_0"/>
    <w:basedOn w:val="1707"/>
    <w:uiPriority w:val="0"/>
    <w:qFormat/>
    <w:pPr>
      <w:ind w:firstLine="420"/>
      <w:jc w:val="both"/>
      <w:widowControl w:val="off"/>
    </w:pPr>
    <w:rPr>
      <w:u w:val="single"/>
    </w:rPr>
  </w:style>
  <w:style w:type="paragraph" w:styleId="1710" w:customStyle="1">
    <w:name w:val="标题 4_0"/>
    <w:basedOn w:val="1646"/>
    <w:next w:val="1646"/>
    <w:uiPriority w:val="0"/>
    <w:qFormat/>
    <w:pPr>
      <w:keepLines/>
      <w:keepNext/>
      <w:spacing w:before="280" w:after="290" w:line="372" w:lineRule="auto"/>
      <w:outlineLvl w:val="3"/>
    </w:pPr>
    <w:rPr>
      <w:rFonts w:ascii="Cambria" w:hAnsi="Cambria"/>
      <w:b/>
      <w:bCs/>
      <w:sz w:val="28"/>
      <w:szCs w:val="28"/>
    </w:rPr>
  </w:style>
  <w:style w:type="paragraph" w:styleId="171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2" w:customStyle="1">
    <w:name w:val="正文文本_0"/>
    <w:basedOn w:val="1646"/>
    <w:uiPriority w:val="0"/>
    <w:qFormat/>
    <w:pPr>
      <w:ind w:left="72" w:right="30"/>
      <w:jc w:val="center"/>
      <w:spacing w:after="60" w:line="360" w:lineRule="atLeast"/>
    </w:pPr>
    <w:rPr>
      <w:rFonts w:ascii="Times New Roman" w:hAnsi="Times New Roman"/>
      <w:sz w:val="20"/>
      <w:szCs w:val="20"/>
    </w:rPr>
  </w:style>
  <w:style w:type="paragraph" w:styleId="1713" w:customStyle="1">
    <w:name w:val="_Style 37"/>
    <w:basedOn w:val="772"/>
    <w:next w:val="772"/>
    <w:uiPriority w:val="0"/>
    <w:qFormat/>
    <w:rPr>
      <w:szCs w:val="24"/>
    </w:rPr>
  </w:style>
  <w:style w:type="paragraph" w:styleId="1714" w:customStyle="1">
    <w:name w:val="2-2ji"/>
    <w:basedOn w:val="774"/>
    <w:uiPriority w:val="0"/>
    <w:qFormat/>
    <w:pPr>
      <w:keepLines/>
      <w:spacing w:line="360" w:lineRule="auto"/>
    </w:pPr>
    <w:rPr>
      <w:rFonts w:ascii="宋体" w:hAnsi="宋体" w:eastAsia="宋体"/>
      <w:sz w:val="36"/>
      <w:szCs w:val="24"/>
      <w:lang w:val="zh-CN"/>
    </w:rPr>
  </w:style>
  <w:style w:type="paragraph" w:styleId="1715" w:customStyle="1">
    <w:name w:val="TOC 标题_0"/>
    <w:basedOn w:val="1716"/>
    <w:next w:val="1646"/>
    <w:uiPriority w:val="0"/>
    <w:qFormat/>
    <w:pPr>
      <w:outlineLvl w:val="9"/>
    </w:pPr>
    <w:rPr>
      <w:rFonts w:ascii="Calibri" w:hAnsi="Calibri"/>
    </w:rPr>
  </w:style>
  <w:style w:type="paragraph" w:styleId="1716" w:customStyle="1">
    <w:name w:val="标题 1_0"/>
    <w:basedOn w:val="1646"/>
    <w:next w:val="1646"/>
    <w:uiPriority w:val="0"/>
    <w:qFormat/>
    <w:pPr>
      <w:keepLines/>
      <w:keepNext/>
      <w:spacing w:before="340" w:after="330" w:line="576" w:lineRule="auto"/>
      <w:outlineLvl w:val="0"/>
    </w:pPr>
    <w:rPr>
      <w:rFonts w:ascii="Times New Roman" w:hAnsi="Times New Roman"/>
      <w:b/>
      <w:bCs/>
      <w:sz w:val="44"/>
      <w:szCs w:val="44"/>
    </w:rPr>
  </w:style>
  <w:style w:type="character" w:styleId="1717" w:customStyle="1">
    <w:name w:val="标题 2 Char1"/>
    <w:uiPriority w:val="0"/>
    <w:qFormat/>
    <w:rPr>
      <w:rFonts w:ascii="Arial" w:hAnsi="Arial" w:eastAsia="黑体" w:cs="Calibri"/>
      <w:b/>
      <w:sz w:val="32"/>
      <w:szCs w:val="20"/>
    </w:rPr>
  </w:style>
  <w:style w:type="character" w:styleId="1718" w:customStyle="1">
    <w:name w:val="标题 3 Char1"/>
    <w:uiPriority w:val="0"/>
    <w:qFormat/>
    <w:rPr>
      <w:rFonts w:ascii="Calibri" w:hAnsi="Calibri" w:eastAsia="宋体" w:cs="Arial"/>
      <w:b/>
      <w:sz w:val="32"/>
      <w:szCs w:val="20"/>
    </w:rPr>
  </w:style>
  <w:style w:type="character" w:styleId="1719" w:customStyle="1">
    <w:name w:val="样式 Char"/>
    <w:link w:val="1295"/>
    <w:uiPriority w:val="0"/>
    <w:qFormat/>
    <w:rPr>
      <w:rFonts w:ascii="宋体" w:hAnsi="MS Sans Serif"/>
      <w:spacing w:val="12"/>
      <w:sz w:val="24"/>
      <w:szCs w:val="24"/>
    </w:rPr>
  </w:style>
  <w:style w:type="character" w:styleId="1720"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1"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2" w:customStyle="1">
    <w:name w:val="图片标题 (2) Exact"/>
    <w:link w:val="1723"/>
    <w:uiPriority w:val="0"/>
    <w:qFormat/>
    <w:rPr>
      <w:rFonts w:ascii="宋体" w:hAnsi="宋体" w:cs="宋体"/>
      <w:shd w:val="clear" w:color="auto" w:fill="ffffff"/>
      <w:lang w:eastAsia="en-US" w:bidi="en-US"/>
    </w:rPr>
  </w:style>
  <w:style w:type="paragraph" w:styleId="1723" w:customStyle="1">
    <w:name w:val="图片标题 (2)"/>
    <w:basedOn w:val="772"/>
    <w:link w:val="1722"/>
    <w:uiPriority w:val="0"/>
    <w:qFormat/>
    <w:pPr>
      <w:jc w:val="left"/>
      <w:spacing w:line="408" w:lineRule="exact"/>
      <w:shd w:val="clear" w:color="auto" w:fill="ffffff"/>
    </w:pPr>
    <w:rPr>
      <w:rFonts w:ascii="宋体" w:hAnsi="宋体" w:cs="宋体"/>
      <w:sz w:val="20"/>
      <w:lang w:eastAsia="en-US" w:bidi="en-US"/>
    </w:rPr>
  </w:style>
  <w:style w:type="character" w:styleId="1724"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5"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6"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7"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8" w:customStyle="1">
    <w:name w:val="网格型1111"/>
    <w:basedOn w:val="783"/>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311"/>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523"/>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63"/>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423"/>
    <w:basedOn w:val="783"/>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Table Normal"/>
    <w:uiPriority w:val="0"/>
    <w:semiHidden/>
    <w:unhideWhenUsed/>
    <w:qFormat/>
    <w:tblPr>
      <w:tblCellMar>
        <w:left w:w="0" w:type="dxa"/>
        <w:top w:w="0" w:type="dxa"/>
        <w:right w:w="0" w:type="dxa"/>
        <w:bottom w:w="0" w:type="dxa"/>
      </w:tblCellMar>
    </w:tblPr>
  </w:style>
  <w:style w:type="numbering" w:styleId="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9d01c5bd-09b8-4636-a397-75f14565bb1c</errorID>
      <errorWord>（</errorWord>
      <group>L1_Punc</group>
      <groupName>标点问题</groupName>
      <ability>L2_Punc</ability>
      <abilityName>标点符号检查</abilityName>
      <candidateList/>
      <explain>同一形式括号套用。</explain>
      <paraID> 40BB74C</paraID>
      <start>182</start>
      <end>183</end>
      <status>unmodified</status>
      <modifiedWord/>
      <trackRevisions>false</trackRevisions>
    </reviewItem>
    <reviewItem>
      <errorID>bb7fa4cd-8b09-4427-98ef-c3ad1ded4859</errorID>
      <errorWord>）</errorWord>
      <group>L1_Punc</group>
      <groupName>标点问题</groupName>
      <ability>L2_Punc</ability>
      <abilityName>标点符号检查</abilityName>
      <candidateList/>
      <explain>同一形式括号套用。</explain>
      <paraID> 40BB74C</paraID>
      <start>184</start>
      <end>185</end>
      <status>unmodified</status>
      <modifiedWord/>
      <trackRevisions>false</trackRevisions>
    </reviewItem>
    <reviewItem>
      <errorID>3bef92d5-06a1-473b-ab4c-cdf0341903ea</errorID>
      <errorWord>（</errorWord>
      <group>L1_Punc</group>
      <groupName>标点问题</groupName>
      <ability>L2_Punc</ability>
      <abilityName>标点符号检查</abilityName>
      <candidateList/>
      <explain>同一形式括号套用。</explain>
      <paraID>7F2C9037</paraID>
      <start>137</start>
      <end>138</end>
      <status>unmodified</status>
      <modifiedWord/>
      <trackRevisions>false</trackRevisions>
    </reviewItem>
    <reviewItem>
      <errorID>3e3c4186-509a-4dea-8e94-86a8b8565686</errorID>
      <errorWord>）</errorWord>
      <group>L1_Punc</group>
      <groupName>标点问题</groupName>
      <ability>L2_Punc</ability>
      <abilityName>标点符号检查</abilityName>
      <candidateList/>
      <explain>同一形式括号套用。</explain>
      <paraID>7F2C9037</paraID>
      <start>139</start>
      <end>140</end>
      <status>unmodified</status>
      <modifiedWord/>
      <trackRevisions>false</trackRevisions>
    </reviewItem>
    <reviewItem>
      <errorID>9c72eb39-706d-41ef-8f19-e14e59b7c58d</errorID>
      <errorWord>（</errorWord>
      <group>L1_Punc</group>
      <groupName>标点问题</groupName>
      <ability>L2_Punc</ability>
      <abilityName>标点符号检查</abilityName>
      <candidateList/>
      <explain>同一形式括号套用。</explain>
      <paraID>45C557BE</paraID>
      <start>140</start>
      <end>141</end>
      <status>unmodified</status>
      <modifiedWord/>
      <trackRevisions>false</trackRevisions>
    </reviewItem>
    <reviewItem>
      <errorID>adfad704-c763-45af-9780-23193436ba20</errorID>
      <errorWord>）</errorWord>
      <group>L1_Punc</group>
      <groupName>标点问题</groupName>
      <ability>L2_Punc</ability>
      <abilityName>标点符号检查</abilityName>
      <candidateList/>
      <explain>同一形式括号套用。</explain>
      <paraID>45C557BE</paraID>
      <start>142</start>
      <end>143</end>
      <status>unmodified</status>
      <modifiedWord/>
      <trackRevisions>false</trackRevisions>
    </reviewItem>
    <reviewItem>
      <errorID>7c2a73a7-855b-4f2f-af10-48493096fa41</errorID>
      <errorWord>(</errorWord>
      <group>L1_Format</group>
      <groupName>格式问题</groupName>
      <ability>L2_HalfPunc</ability>
      <abilityName>全半角检查</abilityName>
      <candidateList>
        <item>（</item>
      </candidateList>
      <explain>文本全半角错误。</explain>
      <paraID>53438900</paraID>
      <start>7</start>
      <end>8</end>
      <status>unmodified</status>
      <modifiedWord/>
      <trackRevisions>false</trackRevisions>
    </reviewItem>
    <reviewItem>
      <errorID>264bf6b2-5a6e-4a94-899c-7b866528769c</errorID>
      <errorWord>)</errorWord>
      <group>L1_Format</group>
      <groupName>格式问题</groupName>
      <ability>L2_HalfPunc</ability>
      <abilityName>全半角检查</abilityName>
      <candidateList>
        <item>）</item>
      </candidateList>
      <explain>文本全半角错误。</explain>
      <paraID>53438900</paraID>
      <start>18</start>
      <end>19</end>
      <status>unmodified</status>
      <modifiedWord/>
      <trackRevisions>false</trackRevisions>
    </reviewItem>
    <reviewItem>
      <errorID>156375bb-c9ad-4f40-a3d4-9e25e4897cc9</errorID>
      <errorWord>葵花籽</errorWord>
      <group>L1_Knowledge</group>
      <groupName>知识性问题</groupName>
      <ability>L2_Knowledge</ability>
      <abilityName>其他知识</abilityName>
      <candidateList>
        <item>葵花子</item>
      </candidateList>
      <explain/>
      <paraID>3744AD1A</paraID>
      <start>4</start>
      <end>7</end>
      <status>unmodified</status>
      <modifiedWord/>
      <trackRevisions>false</trackRevisions>
    </reviewItem>
    <reviewItem>
      <errorID>3d112d1f-6541-496a-b8bc-5319ebea02a3</errorID>
      <errorWord>蓬哈</errorWord>
      <group>L1_Word</group>
      <groupName>字词问题</groupName>
      <ability>L2_Typo</ability>
      <abilityName>字词错误</abilityName>
      <candidateList>
        <item>蓬蒿</item>
      </candidateList>
      <explain>存在发音相近字词的误用。</explain>
      <paraID>7E9B2EF9</paraID>
      <start>0</start>
      <end>2</end>
      <status>unmodified</status>
      <modifiedWord/>
      <trackRevisions>false</trackRevisions>
    </reviewItem>
    <reviewItem>
      <errorID>bae61429-e9b6-4ab1-82de-ba44beb4aa3e</errorID>
      <errorWord>肉整</errorWord>
      <group>L1_Word</group>
      <groupName>字词问题</groupName>
      <ability>L2_Typo</ability>
      <abilityName>字词错误</abilityName>
      <candidateList>
        <item>完整</item>
      </candidateList>
      <explain/>
      <paraID>33328D25</paraID>
      <start>18</start>
      <end>20</end>
      <status>unmodified</status>
      <modifiedWord/>
      <trackRevisions>false</trackRevisions>
    </reviewItem>
    <reviewItem>
      <errorID>220995fb-d52f-41c1-a6e0-40d97d255287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E3351BD</paraID>
      <start>64</start>
      <end>65</end>
      <status>unmodified</status>
      <modifiedWord/>
      <trackRevisions>false</trackRevisions>
    </reviewItem>
    <reviewItem>
      <errorID>e1653cb7-66a1-4201-aead-8e2edf652027</errorID>
      <errorWord>份量短缺</errorWord>
      <group>L1_Word</group>
      <groupName>字词问题</groupName>
      <ability>L2_Alias</ability>
      <abilityName>也作/曾用词</abilityName>
      <candidateList>
        <item>分量短缺</item>
      </candidateList>
      <explain>词汇[份量短缺]为不规范表述或旧称，其规范书面表述为[分量短缺]。</explain>
      <paraID>525A4AB6</paraID>
      <start>12</start>
      <end>16</end>
      <status>unmodified</status>
      <modifiedWord/>
      <trackRevisions>false</trackRevisions>
    </reviewItem>
    <reviewItem>
      <errorID>958b9e2e-04b5-4c08-8fcd-641ebf9179b2</errorID>
      <errorWord>（</errorWord>
      <group>L1_Punc</group>
      <groupName>标点问题</groupName>
      <ability>L2_Punc</ability>
      <abilityName>标点符号检查</abilityName>
      <candidateList/>
      <explain>同一形式括号套用。</explain>
      <paraID> 6F6602D</paraID>
      <start>68</start>
      <end>69</end>
      <status>unmodified</status>
      <modifiedWord/>
      <trackRevisions>false</trackRevisions>
    </reviewItem>
    <reviewItem>
      <errorID>1efebba9-19cb-49aa-9350-2f8d76442d7a</errorID>
      <errorWord>）</errorWord>
      <group>L1_Punc</group>
      <groupName>标点问题</groupName>
      <ability>L2_Punc</ability>
      <abilityName>标点符号检查</abilityName>
      <candidateList/>
      <explain>同一形式括号套用。</explain>
      <paraID> 6F6602D</paraID>
      <start>73</start>
      <end>74</end>
      <status>unmodified</status>
      <modifiedWord/>
      <trackRevisions>false</trackRevisions>
    </reviewItem>
    <reviewItem>
      <errorID>58ceeb4b-51ed-4a10-ba2b-2d0201dc1d50</errorID>
      <errorWord>葵花籽</errorWord>
      <group>L1_Knowledge</group>
      <groupName>知识性问题</groupName>
      <ability>L2_Knowledge</ability>
      <abilityName>其他知识</abilityName>
      <candidateList>
        <item>葵花子</item>
      </candidateList>
      <explain/>
      <paraID> 94183C6</paraID>
      <start>4</start>
      <end>7</end>
      <status>unmodified</status>
      <modifiedWord/>
      <trackRevisions>false</trackRevisions>
    </reviewItem>
    <reviewItem>
      <errorID>cc5b8663-c605-4c90-8bf5-21e5f401174a</errorID>
      <errorWord>蓬哈</errorWord>
      <group>L1_Word</group>
      <groupName>字词问题</groupName>
      <ability>L2_Typo</ability>
      <abilityName>字词错误</abilityName>
      <candidateList>
        <item>蓬蒿</item>
      </candidateList>
      <explain>存在发音相近字词的误用。</explain>
      <paraID>669319A1</paraID>
      <start>0</start>
      <end>2</end>
      <status>unmodified</status>
      <modifiedWord/>
      <trackRevisions>false</trackRevisions>
    </reviewItem>
    <reviewItem>
      <errorID>74c851ec-0b96-40c0-952e-90992b60b382</errorID>
      <errorWord>肉整</errorWord>
      <group>L1_Word</group>
      <groupName>字词问题</groupName>
      <ability>L2_Typo</ability>
      <abilityName>字词错误</abilityName>
      <candidateList>
        <item>完整</item>
      </candidateList>
      <explain/>
      <paraID>70B3ECB6</paraID>
      <start>18</start>
      <end>20</end>
      <status>unmodified</status>
      <modifiedWord/>
      <trackRevisions>false</trackRevisions>
    </reviewItem>
    <reviewItem>
      <errorID>eee85426-30e3-4ad3-b2de-8ac39002d030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4A809F91</paraID>
      <start>64</start>
      <end>65</end>
      <status>unmodified</status>
      <modifiedWord/>
      <trackRevisions>false</trackRevisions>
    </reviewItem>
    <reviewItem>
      <errorID>6d3d6c36-6c46-48a7-b606-d23872910140</errorID>
      <errorWord>造成的</errorWord>
      <group>L1_Word</group>
      <groupName>字词问题</groupName>
      <ability>L2_Typo</ability>
      <abilityName>字词错误</abilityName>
      <candidateList>
        <item>造成</item>
      </candidateList>
      <explain/>
      <paraID>58475377</paraID>
      <start>43</start>
      <end>46</end>
      <status>unmodified</status>
      <modifiedWord/>
      <trackRevisions>false</trackRevisions>
    </reviewItem>
    <reviewItem>
      <errorID>6e8399c5-2654-4c2b-bd53-e614b291aac9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1F2A90E</paraID>
      <start>26</start>
      <end>29</end>
      <status>unmodified</status>
      <modifiedWord/>
      <trackRevisions>false</trackRevisions>
    </reviewItem>
    <reviewItem>
      <errorID>8ccb7f5f-1091-47bd-8484-d51096a2ba97</errorID>
      <errorWord>政纪处分</errorWord>
      <group>L1_Word</group>
      <groupName>字词问题</groupName>
      <ability>L2_Typo</ability>
      <abilityName>字词错误</abilityName>
      <candidateList>
        <item>政务处分</item>
      </candidateList>
      <explain/>
      <paraID>1D6181FC</paraID>
      <start>58</start>
      <end>62</end>
      <status>unmodified</status>
      <modifiedWord/>
      <trackRevisions>false</trackRevisions>
    </reviewItem>
    <reviewItem>
      <errorID>3bef92d5-06a1-473b-ab4c-cdf0341903ea</errorID>
      <errorWord>（</errorWord>
      <group>L1_Punc</group>
      <groupName>标点问题</groupName>
      <ability>L2_Punc</ability>
      <abilityName>标点符号检查</abilityName>
      <candidateList/>
      <explain>同一形式括号套用。</explain>
      <paraID> EF1CF71</paraID>
      <start>137</start>
      <end>138</end>
      <status>unmodified</status>
      <modifiedWord/>
      <trackRevisions>false</trackRevisions>
    </reviewItem>
    <reviewItem>
      <errorID>3e3c4186-509a-4dea-8e94-86a8b8565686</errorID>
      <errorWord>）</errorWord>
      <group>L1_Punc</group>
      <groupName>标点问题</groupName>
      <ability>L2_Punc</ability>
      <abilityName>标点符号检查</abilityName>
      <candidateList/>
      <explain>同一形式括号套用。</explain>
      <paraID> EF1CF71</paraID>
      <start>139</start>
      <end>140</end>
      <status>unmodified</status>
      <modifiedWord/>
      <trackRevisions>false</trackRevisions>
    </reviewItem>
    <reviewItem>
      <errorID>9c72eb39-706d-41ef-8f19-e14e59b7c58d</errorID>
      <errorWord>（</errorWord>
      <group>L1_Punc</group>
      <groupName>标点问题</groupName>
      <ability>L2_Punc</ability>
      <abilityName>标点符号检查</abilityName>
      <candidateList/>
      <explain>同一形式括号套用。</explain>
      <paraID>670DB3A1</paraID>
      <start>140</start>
      <end>141</end>
      <status>unmodified</status>
      <modifiedWord/>
      <trackRevisions>false</trackRevisions>
    </reviewItem>
    <reviewItem>
      <errorID>adfad704-c763-45af-9780-23193436ba20</errorID>
      <errorWord>）</errorWord>
      <group>L1_Punc</group>
      <groupName>标点问题</groupName>
      <ability>L2_Punc</ability>
      <abilityName>标点符号检查</abilityName>
      <candidateList/>
      <explain>同一形式括号套用。</explain>
      <paraID>670DB3A1</paraID>
      <start>142</start>
      <end>143</end>
      <status>unmodified</status>
      <modifiedWord/>
      <trackRevisions>false</trackRevisions>
    </reviewItem>
    <reviewItem>
      <errorID>e28c2ad7-549d-4870-92b3-dc60d2bcb480</errorID>
      <errorWord>*</errorWord>
      <group>L1_Punc</group>
      <groupName>标点问题</groupName>
      <ability>L2_Punc</ability>
      <abilityName>标点符号检查</abilityName>
      <candidateList/>
      <explain/>
      <paraID>440DDE23</paraID>
      <start>0</start>
      <end>1</end>
      <status>unmodified</status>
      <modifiedWord/>
      <trackRevisions>false</trackRevisions>
    </reviewItem>
    <reviewItem>
      <errorID>6ed01190-ebf6-4b23-9a75-d999707f0806</errorID>
      <errorWord>*</errorWord>
      <group>L1_Punc</group>
      <groupName>标点问题</groupName>
      <ability>L2_Punc</ability>
      <abilityName>标点符号检查</abilityName>
      <candidateList/>
      <explain/>
      <paraID> 704C669</paraID>
      <start>0</start>
      <end>1</end>
      <status>unmodified</status>
      <modifiedWord/>
      <trackRevisions>false</trackRevisions>
    </reviewItem>
    <reviewItem>
      <errorID>a27fc3ca-7ec0-4494-9b78-f62633f9bcbe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37552F18</paraID>
      <start>0</start>
      <end>2</end>
      <status>unmodified</status>
      <modifiedWord/>
      <trackRevisions>false</trackRevisions>
    </reviewItem>
    <reviewItem>
      <errorID>0ba56182-cb74-417d-98cc-f1d0aa0548c8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4B05C4B7</paraID>
      <start>0</start>
      <end>2</end>
      <status>unmodified</status>
      <modifiedWord/>
      <trackRevisions>false</trackRevisions>
    </reviewItem>
    <reviewItem>
      <errorID>c0a3e5e0-68e3-4a9f-a068-ede2aba40571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13F01EBC</paraID>
      <start>0</start>
      <end>2</end>
      <status>unmodified</status>
      <modifiedWord/>
      <trackRevisions>false</trackRevisions>
    </reviewItem>
    <reviewItem>
      <errorID>12b98f5d-3863-4738-b672-86274f3e11e9</errorID>
      <errorWord>股东大会</errorWord>
      <group>L1_Word</group>
      <groupName>字词问题</groupName>
      <ability>L2_Typo</ability>
      <abilityName>字词错误</abilityName>
      <candidateList>
        <item>股东会</item>
      </candidateList>
      <explain/>
      <paraID>48349EDF</paraID>
      <start>102</start>
      <end>106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96E22A-E029-4151-A111-8AB6A7FAA289}"/>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25</cp:revision>
  <dcterms:created xsi:type="dcterms:W3CDTF">2024-04-01T15:02:00Z</dcterms:created>
  <dcterms:modified xsi:type="dcterms:W3CDTF">2026-04-14T04:20:13Z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