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ascii="宋体" w:hAnsi="宋体" w:cs="宋体"/>
          <w:b/>
          <w:color w:val="auto"/>
          <w:sz w:val="96"/>
          <w:szCs w:val="96"/>
          <w:highlight w:val="none"/>
        </w:rPr>
      </w:pPr>
      <w:r>
        <w:rPr>
          <w:rFonts w:ascii="宋体" w:hAnsi="宋体" w:cs="宋体"/>
          <w:b/>
          <w:color w:val="auto"/>
          <w:sz w:val="96"/>
          <w:szCs w:val="96"/>
          <w:highlight w:val="none"/>
        </w:rPr>
      </w:r>
      <w:r/>
    </w:p>
    <w:p>
      <w:pPr>
        <w:pStyle w:val="983"/>
        <w:rPr>
          <w:rFonts w:ascii="宋体" w:hAnsi="宋体" w:cs="宋体"/>
          <w:color w:val="auto"/>
          <w:highlight w:val="none"/>
        </w:rPr>
      </w:pPr>
      <w:r>
        <w:rPr>
          <w:rFonts w:ascii="宋体" w:hAnsi="宋体" w:cs="宋体"/>
          <w:color w:val="auto"/>
          <w:highlight w:val="none"/>
        </w:rPr>
      </w:r>
      <w:r/>
    </w:p>
    <w:p>
      <w:pPr>
        <w:jc w:val="center"/>
        <w:spacing w:line="360" w:lineRule="auto"/>
        <w:rPr>
          <w:rFonts w:ascii="宋体" w:hAnsi="宋体" w:cs="宋体"/>
          <w:b/>
          <w:color w:val="000000" w:themeColor="text1"/>
          <w:spacing w:val="40"/>
          <w:sz w:val="72"/>
          <w:szCs w:val="72"/>
          <w:highlight w:val="none"/>
          <w14:textFill>
            <w14:solidFill>
              <w14:schemeClr w14:val="tx1"/>
            </w14:solidFill>
          </w14:textFill>
        </w:rPr>
      </w:pPr>
      <w:r/>
      <w:bookmarkStart w:id="18" w:name="_GoBack"/>
      <w:r>
        <w:rPr>
          <w:rFonts w:hint="eastAsia" w:ascii="宋体" w:hAnsi="宋体" w:cs="宋体"/>
          <w:b/>
          <w:color w:val="000000" w:themeColor="text1"/>
          <w:spacing w:val="40"/>
          <w:sz w:val="72"/>
          <w:szCs w:val="72"/>
          <w:highlight w:val="none"/>
          <w14:textFill>
            <w14:solidFill>
              <w14:schemeClr w14:val="tx1"/>
            </w14:solidFill>
          </w14:textFill>
        </w:rPr>
        <w:t xml:space="preserve">苏州市吴江区政府采购</w:t>
      </w:r>
      <w:r/>
    </w:p>
    <w:p>
      <w:pPr>
        <w:jc w:val="center"/>
        <w:spacing w:line="360" w:lineRule="auto"/>
        <w:rPr>
          <w:rFonts w:ascii="宋体" w:hAnsi="宋体" w:cs="宋体"/>
          <w:b/>
          <w:color w:val="000000" w:themeColor="text1"/>
          <w:spacing w:val="40"/>
          <w:sz w:val="72"/>
          <w:szCs w:val="72"/>
          <w:highlight w:val="none"/>
          <w14:textFill>
            <w14:solidFill>
              <w14:schemeClr w14:val="tx1"/>
            </w14:solidFill>
          </w14:textFill>
        </w:rPr>
      </w:pPr>
      <w:r>
        <w:rPr>
          <w:rFonts w:hint="eastAsia" w:ascii="宋体" w:hAnsi="宋体" w:cs="宋体"/>
          <w:b/>
          <w:color w:val="000000" w:themeColor="text1"/>
          <w:spacing w:val="40"/>
          <w:sz w:val="72"/>
          <w:szCs w:val="72"/>
          <w:highlight w:val="none"/>
          <w14:textFill>
            <w14:solidFill>
              <w14:schemeClr w14:val="tx1"/>
            </w14:solidFill>
          </w14:textFill>
        </w:rPr>
        <w:t xml:space="preserve">竞争性磋商</w:t>
      </w:r>
      <w:r>
        <w:rPr>
          <w:rFonts w:hint="eastAsia" w:ascii="宋体" w:hAnsi="宋体" w:cs="宋体"/>
          <w:b/>
          <w:color w:val="000000" w:themeColor="text1"/>
          <w:spacing w:val="20"/>
          <w:sz w:val="72"/>
          <w:szCs w:val="72"/>
          <w:highlight w:val="none"/>
          <w14:textFill>
            <w14:solidFill>
              <w14:schemeClr w14:val="tx1"/>
            </w14:solidFill>
          </w14:textFill>
        </w:rPr>
        <w:t xml:space="preserve">文件</w:t>
      </w:r>
      <w:r/>
    </w:p>
    <w:p>
      <w:pPr>
        <w:jc w:val="center"/>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p>
      <w:pPr>
        <w:jc w:val="center"/>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p>
      <w:pPr>
        <w:jc w:val="center"/>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p>
      <w:pPr>
        <w:jc w:val="center"/>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p>
      <w:pPr>
        <w:jc w:val="center"/>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p>
      <w:pPr>
        <w:ind w:left="2988" w:hanging="1728"/>
        <w:spacing w:line="360" w:lineRule="auto"/>
        <w:tabs>
          <w:tab w:val="left" w:pos="709" w:leader="none"/>
        </w:tabs>
        <w:rPr>
          <w:rFonts w:ascii="宋体" w:hAnsi="宋体" w:cs="宋体"/>
          <w:color w:val="000000" w:themeColor="text1"/>
          <w:sz w:val="30"/>
          <w:szCs w:val="30"/>
          <w:highlight w:val="none"/>
          <w14:textFill>
            <w14:solidFill>
              <w14:schemeClr w14:val="tx1"/>
            </w14:solidFill>
          </w14:textFill>
        </w:rPr>
      </w:pPr>
      <w:r>
        <w:rPr>
          <w:rFonts w:hint="eastAsia" w:ascii="宋体" w:hAnsi="宋体" w:cs="宋体"/>
          <w:color w:val="000000" w:themeColor="text1"/>
          <w:sz w:val="30"/>
          <w:szCs w:val="30"/>
          <w:highlight w:val="none"/>
          <w14:textFill>
            <w14:solidFill>
              <w14:schemeClr w14:val="tx1"/>
            </w14:solidFill>
          </w14:textFill>
        </w:rPr>
        <w:t xml:space="preserve">采购编号：</w:t>
      </w:r>
      <w:r>
        <w:rPr>
          <w:rFonts w:hint="eastAsia" w:ascii="宋体" w:hAnsi="宋体" w:cs="宋体"/>
          <w:color w:val="000000" w:themeColor="text1"/>
          <w:sz w:val="30"/>
          <w:szCs w:val="30"/>
          <w:highlight w:val="none"/>
          <w:lang w:eastAsia="zh-CN"/>
          <w14:textFill>
            <w14:solidFill>
              <w14:schemeClr w14:val="tx1"/>
            </w14:solidFill>
          </w14:textFill>
        </w:rPr>
        <w:t xml:space="preserve">JSZC-320509-SZYJ-C2026-0008</w:t>
      </w:r>
      <w:r/>
    </w:p>
    <w:p>
      <w:pPr>
        <w:ind w:left="2988" w:hanging="1728"/>
        <w:spacing w:line="360" w:lineRule="auto"/>
        <w:tabs>
          <w:tab w:val="left" w:pos="709" w:leader="none"/>
        </w:tabs>
        <w:rPr>
          <w:rFonts w:hint="eastAsia" w:ascii="宋体" w:hAnsi="宋体" w:eastAsia="宋体" w:cs="宋体"/>
          <w:color w:val="000000" w:themeColor="text1"/>
          <w:sz w:val="30"/>
          <w:szCs w:val="30"/>
          <w:highlight w:val="none"/>
          <w:lang w:eastAsia="zh-CN"/>
          <w14:textFill>
            <w14:solidFill>
              <w14:schemeClr w14:val="tx1"/>
            </w14:solidFill>
          </w14:textFill>
        </w:rPr>
      </w:pPr>
      <w:r>
        <w:rPr>
          <w:rFonts w:hint="eastAsia" w:ascii="宋体" w:hAnsi="宋体" w:cs="宋体"/>
          <w:color w:val="000000" w:themeColor="text1"/>
          <w:sz w:val="30"/>
          <w:szCs w:val="30"/>
          <w:highlight w:val="none"/>
          <w14:textFill>
            <w14:solidFill>
              <w14:schemeClr w14:val="tx1"/>
            </w14:solidFill>
          </w14:textFill>
        </w:rPr>
        <w:t xml:space="preserve">采购内容：</w:t>
      </w:r>
      <w:r>
        <w:rPr>
          <w:rFonts w:hint="eastAsia" w:ascii="宋体" w:hAnsi="宋体" w:cs="宋体"/>
          <w:color w:val="000000" w:themeColor="text1"/>
          <w:sz w:val="30"/>
          <w:szCs w:val="30"/>
          <w:highlight w:val="none"/>
          <w:lang w:eastAsia="zh-CN"/>
          <w14:textFill>
            <w14:solidFill>
              <w14:schemeClr w14:val="tx1"/>
            </w14:solidFill>
          </w14:textFill>
        </w:rPr>
        <w:t xml:space="preserve">吴江区东太湖清淤工程增殖放流项目（</w:t>
      </w:r>
      <w:r>
        <w:rPr>
          <w:rFonts w:hint="eastAsia" w:ascii="宋体" w:hAnsi="宋体" w:cs="宋体"/>
          <w:color w:val="000000" w:themeColor="text1"/>
          <w:sz w:val="30"/>
          <w:szCs w:val="30"/>
          <w:highlight w:val="none"/>
          <w:lang w:val="en-US" w:eastAsia="zh-CN"/>
          <w14:textFill>
            <w14:solidFill>
              <w14:schemeClr w14:val="tx1"/>
            </w14:solidFill>
          </w14:textFill>
        </w:rPr>
        <w:t xml:space="preserve">三个标段</w:t>
      </w:r>
      <w:r>
        <w:rPr>
          <w:rFonts w:hint="eastAsia" w:ascii="宋体" w:hAnsi="宋体" w:cs="宋体"/>
          <w:color w:val="000000" w:themeColor="text1"/>
          <w:sz w:val="30"/>
          <w:szCs w:val="30"/>
          <w:highlight w:val="none"/>
          <w:lang w:eastAsia="zh-CN"/>
          <w14:textFill>
            <w14:solidFill>
              <w14:schemeClr w14:val="tx1"/>
            </w14:solidFill>
          </w14:textFill>
        </w:rPr>
        <w:t xml:space="preserve">）</w:t>
      </w:r>
      <w:r/>
    </w:p>
    <w:p>
      <w:pPr>
        <w:ind w:left="2988" w:hanging="1728"/>
        <w:spacing w:line="360" w:lineRule="auto"/>
        <w:tabs>
          <w:tab w:val="left" w:pos="709" w:leader="none"/>
        </w:tabs>
        <w:rPr>
          <w:rFonts w:ascii="宋体" w:hAnsi="宋体" w:cs="宋体"/>
          <w:color w:val="000000" w:themeColor="text1"/>
          <w:sz w:val="30"/>
          <w:szCs w:val="30"/>
          <w:highlight w:val="none"/>
          <w14:textFill>
            <w14:solidFill>
              <w14:schemeClr w14:val="tx1"/>
            </w14:solidFill>
          </w14:textFill>
        </w:rPr>
      </w:pPr>
      <w:r>
        <w:rPr>
          <w:rFonts w:hint="eastAsia" w:ascii="宋体" w:hAnsi="宋体" w:cs="宋体"/>
          <w:color w:val="000000" w:themeColor="text1"/>
          <w:sz w:val="30"/>
          <w:szCs w:val="30"/>
          <w:highlight w:val="none"/>
          <w14:textFill>
            <w14:solidFill>
              <w14:schemeClr w14:val="tx1"/>
            </w14:solidFill>
          </w14:textFill>
        </w:rPr>
        <w:t xml:space="preserve">采购类别：服务类</w:t>
      </w:r>
      <w:r/>
    </w:p>
    <w:p>
      <w:pPr>
        <w:ind w:left="2988" w:hanging="1728"/>
        <w:spacing w:line="360" w:lineRule="auto"/>
        <w:tabs>
          <w:tab w:val="left" w:pos="709" w:leader="none"/>
        </w:tabs>
        <w:rPr>
          <w:rFonts w:hint="eastAsia" w:ascii="宋体" w:hAnsi="宋体" w:eastAsia="宋体" w:cs="宋体"/>
          <w:color w:val="000000" w:themeColor="text1"/>
          <w:sz w:val="30"/>
          <w:szCs w:val="30"/>
          <w:highlight w:val="none"/>
          <w:lang w:eastAsia="zh-CN"/>
          <w14:textFill>
            <w14:solidFill>
              <w14:schemeClr w14:val="tx1"/>
            </w14:solidFill>
          </w14:textFill>
        </w:rPr>
      </w:pPr>
      <w:r>
        <w:rPr>
          <w:rFonts w:hint="eastAsia" w:ascii="宋体" w:hAnsi="宋体" w:cs="宋体"/>
          <w:color w:val="000000" w:themeColor="text1"/>
          <w:sz w:val="30"/>
          <w:szCs w:val="30"/>
          <w:highlight w:val="none"/>
          <w14:textFill>
            <w14:solidFill>
              <w14:schemeClr w14:val="tx1"/>
            </w14:solidFill>
          </w14:textFill>
        </w:rPr>
        <w:t xml:space="preserve">采 购 人：</w:t>
      </w:r>
      <w:r>
        <w:rPr>
          <w:rFonts w:hint="eastAsia" w:ascii="宋体" w:hAnsi="宋体" w:cs="宋体"/>
          <w:color w:val="000000" w:themeColor="text1"/>
          <w:sz w:val="30"/>
          <w:szCs w:val="30"/>
          <w:highlight w:val="none"/>
          <w:lang w:eastAsia="zh-CN"/>
          <w14:textFill>
            <w14:solidFill>
              <w14:schemeClr w14:val="tx1"/>
            </w14:solidFill>
          </w14:textFill>
        </w:rPr>
        <w:t xml:space="preserve">苏州市吴江区水务局</w:t>
      </w:r>
      <w:r/>
    </w:p>
    <w:p>
      <w:pPr>
        <w:spacing w:line="360" w:lineRule="auto"/>
        <w:rPr>
          <w:rFonts w:ascii="宋体" w:hAnsi="宋体" w:cs="宋体"/>
          <w:color w:val="000000" w:themeColor="text1"/>
          <w:sz w:val="32"/>
          <w:highlight w:val="none"/>
          <w14:textFill>
            <w14:solidFill>
              <w14:schemeClr w14:val="tx1"/>
            </w14:solidFill>
          </w14:textFill>
        </w:rPr>
      </w:pPr>
      <w:r>
        <w:rPr>
          <w:rFonts w:ascii="宋体" w:hAnsi="宋体" w:cs="宋体"/>
          <w:color w:val="000000" w:themeColor="text1"/>
          <w:sz w:val="32"/>
          <w:highlight w:val="none"/>
          <w14:textFill>
            <w14:solidFill>
              <w14:schemeClr w14:val="tx1"/>
            </w14:solidFill>
          </w14:textFill>
        </w:rPr>
      </w:r>
      <w:r/>
    </w:p>
    <w:p>
      <w:pPr>
        <w:spacing w:line="360" w:lineRule="auto"/>
        <w:rPr>
          <w:rFonts w:ascii="宋体" w:hAnsi="宋体" w:cs="宋体"/>
          <w:color w:val="000000" w:themeColor="text1"/>
          <w:sz w:val="32"/>
          <w:highlight w:val="none"/>
          <w14:textFill>
            <w14:solidFill>
              <w14:schemeClr w14:val="tx1"/>
            </w14:solidFill>
          </w14:textFill>
        </w:rPr>
      </w:pPr>
      <w:r>
        <w:rPr>
          <w:rFonts w:ascii="宋体" w:hAnsi="宋体" w:cs="宋体"/>
          <w:color w:val="000000" w:themeColor="text1"/>
          <w:sz w:val="32"/>
          <w:highlight w:val="none"/>
          <w14:textFill>
            <w14:solidFill>
              <w14:schemeClr w14:val="tx1"/>
            </w14:solidFill>
          </w14:textFill>
        </w:rPr>
      </w:r>
      <w:r/>
    </w:p>
    <w:p>
      <w:pPr>
        <w:jc w:val="center"/>
        <w:spacing w:line="360" w:lineRule="auto"/>
        <w:rPr>
          <w:rFonts w:ascii="宋体" w:hAnsi="宋体" w:cs="宋体"/>
          <w:color w:val="000000" w:themeColor="text1"/>
          <w:sz w:val="32"/>
          <w:highlight w:val="none"/>
          <w14:textFill>
            <w14:solidFill>
              <w14:schemeClr w14:val="tx1"/>
            </w14:solidFill>
          </w14:textFill>
        </w:rPr>
      </w:pPr>
      <w:r>
        <w:rPr>
          <w:rFonts w:ascii="宋体" w:hAnsi="宋体" w:cs="宋体"/>
          <w:color w:val="000000" w:themeColor="text1"/>
          <w:sz w:val="32"/>
          <w:highlight w:val="none"/>
          <w14:textFill>
            <w14:solidFill>
              <w14:schemeClr w14:val="tx1"/>
            </w14:solidFill>
          </w14:textFill>
        </w:rPr>
      </w:r>
      <w:r/>
    </w:p>
    <w:p>
      <w:pPr>
        <w:jc w:val="center"/>
        <w:spacing w:line="360" w:lineRule="auto"/>
        <w:rPr>
          <w:rFonts w:ascii="宋体" w:hAnsi="宋体" w:cs="宋体"/>
          <w:color w:val="000000" w:themeColor="text1"/>
          <w:sz w:val="30"/>
          <w:szCs w:val="30"/>
          <w:highlight w:val="none"/>
          <w:lang w:val="zh-CN"/>
          <w14:textFill>
            <w14:solidFill>
              <w14:schemeClr w14:val="tx1"/>
            </w14:solidFill>
          </w14:textFill>
        </w:rPr>
      </w:pPr>
      <w:r>
        <w:rPr>
          <w:rFonts w:hint="eastAsia" w:ascii="宋体" w:hAnsi="宋体" w:cs="宋体"/>
          <w:color w:val="000000" w:themeColor="text1"/>
          <w:sz w:val="30"/>
          <w:szCs w:val="30"/>
          <w:highlight w:val="none"/>
          <w14:textFill>
            <w14:solidFill>
              <w14:schemeClr w14:val="tx1"/>
            </w14:solidFill>
          </w14:textFill>
        </w:rPr>
        <mc:AlternateContent>
          <mc:Choice Requires="wpg">
            <w:drawing>
              <wp:inline xmlns:wp="http://schemas.openxmlformats.org/drawingml/2006/wordprocessingDrawing" distT="0" distB="0" distL="0" distR="0">
                <wp:extent cx="4410075" cy="333375"/>
                <wp:effectExtent l="19050" t="0" r="9525" b="0"/>
                <wp:docPr id="4" name="图片 2" descr="C:\Users\Administrator\Desktop\宇杰图片.png宇杰图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2" descr="C:\Users\Administrator\Desktop\宇杰图片.png宇杰图片"/>
                        <pic:cNvPicPr>
                          <a:picLocks noChangeAspect="1"/>
                        </pic:cNvPicPr>
                        <pic:nvPr/>
                      </pic:nvPicPr>
                      <pic:blipFill>
                        <a:blip r:embed="rId19"/>
                        <a:stretch/>
                      </pic:blipFill>
                      <pic:spPr bwMode="auto">
                        <a:xfrm>
                          <a:off x="0" y="0"/>
                          <a:ext cx="4410075" cy="333375"/>
                        </a:xfrm>
                        <a:prstGeom prst="rect">
                          <a:avLst/>
                        </a:prstGeom>
                        <a:noFill/>
                        <a:ln w="9525" cmpd="sng">
                          <a:noFill/>
                          <a:miter lim="800000"/>
                          <a:headEnd/>
                          <a:tailEnd/>
                        </a:ln>
                        <a:effectLst/>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347.2pt;height:26.2pt;mso-wrap-distance-left:0.0pt;mso-wrap-distance-top:0.0pt;mso-wrap-distance-right:0.0pt;mso-wrap-distance-bottom:0.0pt;" stroked="f" strokeweight="0.75pt">
                <v:path textboxrect="0,0,0,0"/>
                <v:imagedata r:id="rId19" o:title=""/>
              </v:shape>
            </w:pict>
          </mc:Fallback>
        </mc:AlternateContent>
      </w:r>
      <w:r/>
    </w:p>
    <w:p>
      <w:pPr>
        <w:jc w:val="center"/>
        <w:spacing w:line="360" w:lineRule="auto"/>
        <w:rPr>
          <w:rFonts w:ascii="宋体" w:hAnsi="宋体" w:cs="宋体"/>
          <w:b/>
          <w:color w:val="000000" w:themeColor="text1"/>
          <w:sz w:val="52"/>
          <w:szCs w:val="52"/>
          <w:highlight w:val="none"/>
          <w14:textFill>
            <w14:solidFill>
              <w14:schemeClr w14:val="tx1"/>
            </w14:solidFill>
          </w14:textFill>
        </w:rPr>
        <w:sectPr>
          <w:headerReference w:type="default" r:id="rId9"/>
          <w:headerReference w:type="first" r:id="rId10"/>
          <w:footerReference w:type="default" r:id="rId12"/>
          <w:footnotePr/>
          <w:endnotePr/>
          <w:type w:val="nextPage"/>
          <w:pgSz w:w="11906" w:h="16838" w:orient="portrait"/>
          <w:pgMar w:top="1417" w:right="1417" w:bottom="1134" w:left="1418" w:header="851" w:footer="992" w:gutter="0"/>
          <w:pgNumType w:start="0"/>
          <w:cols w:num="1" w:sep="0" w:space="720" w:equalWidth="1"/>
          <w:docGrid w:linePitch="360"/>
        </w:sectPr>
      </w:pPr>
      <w:r>
        <w:rPr>
          <w:rFonts w:hint="eastAsia" w:ascii="宋体" w:hAnsi="宋体" w:cs="宋体"/>
          <w:b/>
          <w:bCs/>
          <w:color w:val="000000" w:themeColor="text1"/>
          <w:sz w:val="30"/>
          <w:szCs w:val="30"/>
          <w:highlight w:val="none"/>
          <w:lang w:val="zh-CN"/>
          <w14:textFill>
            <w14:solidFill>
              <w14:schemeClr w14:val="tx1"/>
            </w14:solidFill>
          </w14:textFill>
        </w:rPr>
        <w:t xml:space="preserve">二〇二</w:t>
      </w:r>
      <w:r>
        <w:rPr>
          <w:rFonts w:hint="eastAsia" w:ascii="宋体" w:hAnsi="宋体" w:cs="宋体"/>
          <w:b/>
          <w:bCs/>
          <w:color w:val="000000" w:themeColor="text1"/>
          <w:sz w:val="30"/>
          <w:szCs w:val="30"/>
          <w:highlight w:val="none"/>
          <w:lang w:val="en-US" w:eastAsia="zh-CN"/>
          <w14:textFill>
            <w14:solidFill>
              <w14:schemeClr w14:val="tx1"/>
            </w14:solidFill>
          </w14:textFill>
        </w:rPr>
        <w:t xml:space="preserve">六</w:t>
      </w:r>
      <w:r>
        <w:rPr>
          <w:rFonts w:hint="eastAsia" w:ascii="宋体" w:hAnsi="宋体" w:cs="宋体"/>
          <w:b/>
          <w:bCs/>
          <w:color w:val="000000" w:themeColor="text1"/>
          <w:sz w:val="30"/>
          <w:szCs w:val="30"/>
          <w:highlight w:val="none"/>
          <w:lang w:val="zh-CN"/>
          <w14:textFill>
            <w14:solidFill>
              <w14:schemeClr w14:val="tx1"/>
            </w14:solidFill>
          </w14:textFill>
        </w:rPr>
        <w:t xml:space="preserve">年</w:t>
      </w:r>
      <w:r>
        <w:rPr>
          <w:rFonts w:hint="eastAsia" w:ascii="宋体" w:hAnsi="宋体" w:cs="宋体"/>
          <w:b/>
          <w:bCs/>
          <w:color w:val="000000" w:themeColor="text1"/>
          <w:sz w:val="30"/>
          <w:szCs w:val="30"/>
          <w:highlight w:val="none"/>
          <w:lang w:val="en-US" w:eastAsia="zh-CN"/>
          <w14:textFill>
            <w14:solidFill>
              <w14:schemeClr w14:val="tx1"/>
            </w14:solidFill>
          </w14:textFill>
        </w:rPr>
        <w:t xml:space="preserve">四</w:t>
      </w:r>
      <w:r>
        <w:rPr>
          <w:rFonts w:hint="eastAsia" w:ascii="宋体" w:hAnsi="宋体" w:cs="宋体"/>
          <w:b/>
          <w:bCs/>
          <w:color w:val="000000" w:themeColor="text1"/>
          <w:sz w:val="30"/>
          <w:szCs w:val="30"/>
          <w:highlight w:val="none"/>
          <w:lang w:val="zh-CN"/>
          <w14:textFill>
            <w14:solidFill>
              <w14:schemeClr w14:val="tx1"/>
            </w14:solidFill>
          </w14:textFill>
        </w:rPr>
        <w:t xml:space="preserve">月</w:t>
      </w:r>
      <w:r/>
    </w:p>
    <w:p>
      <w:pPr>
        <w:jc w:val="center"/>
        <w:spacing w:line="480" w:lineRule="auto"/>
        <w:rPr>
          <w:rFonts w:ascii="宋体" w:hAnsi="宋体" w:cs="宋体"/>
          <w:b/>
          <w:color w:val="000000" w:themeColor="text1"/>
          <w:sz w:val="36"/>
          <w:highlight w:val="none"/>
          <w14:textFill>
            <w14:solidFill>
              <w14:schemeClr w14:val="tx1"/>
            </w14:solidFill>
          </w14:textFill>
        </w:rPr>
      </w:pPr>
      <w:r>
        <w:rPr>
          <w:rFonts w:hint="eastAsia" w:ascii="宋体" w:hAnsi="宋体" w:cs="宋体"/>
          <w:b/>
          <w:color w:val="000000" w:themeColor="text1"/>
          <w:sz w:val="36"/>
          <w:highlight w:val="none"/>
          <w14:textFill>
            <w14:solidFill>
              <w14:schemeClr w14:val="tx1"/>
            </w14:solidFill>
          </w14:textFill>
        </w:rPr>
        <w:t xml:space="preserve">前附表</w:t>
      </w:r>
      <w:r/>
    </w:p>
    <w:p>
      <w:pPr>
        <w:pStyle w:val="1021"/>
        <w:ind w:firstLine="420"/>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bl>
      <w:tblPr>
        <w:tblStyle w:val="97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39"/>
        <w:gridCol w:w="1701"/>
        <w:gridCol w:w="5877"/>
      </w:tblGrid>
      <w:tr>
        <w:trPr>
          <w:jc w:val="center"/>
          <w:trHeight w:val="680"/>
        </w:trPr>
        <w:tc>
          <w:tcPr>
            <w:tcBorders>
              <w:top w:val="single" w:color="auto" w:sz="4" w:space="0"/>
              <w:left w:val="single" w:color="auto" w:sz="4" w:space="0"/>
              <w:bottom w:val="single" w:color="auto" w:sz="4" w:space="0"/>
              <w:right w:val="single" w:color="auto" w:sz="4" w:space="0"/>
            </w:tcBorders>
            <w:tcW w:w="639" w:type="dxa"/>
            <w:vAlign w:val="center"/>
            <w:textDirection w:val="lrTb"/>
            <w:noWrap w:val="false"/>
          </w:tcPr>
          <w:p>
            <w:pPr>
              <w:jc w:val="center"/>
              <w:spacing w:line="360" w:lineRule="auto"/>
              <w:rPr>
                <w:rFonts w:ascii="宋体" w:hAnsi="宋体" w:cs="宋体"/>
                <w:b/>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序号</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项   目</w:t>
            </w:r>
            <w:r/>
          </w:p>
        </w:tc>
        <w:tc>
          <w:tcPr>
            <w:tcBorders>
              <w:top w:val="single" w:color="auto" w:sz="4" w:space="0"/>
              <w:left w:val="single" w:color="auto" w:sz="4" w:space="0"/>
              <w:bottom w:val="single" w:color="auto" w:sz="4" w:space="0"/>
              <w:right w:val="single" w:color="auto" w:sz="4" w:space="0"/>
            </w:tcBorders>
            <w:tcW w:w="5877" w:type="dxa"/>
            <w:vAlign w:val="center"/>
            <w:textDirection w:val="lrTb"/>
            <w:noWrap w:val="false"/>
          </w:tcPr>
          <w:p>
            <w:pPr>
              <w:jc w:val="center"/>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内     容</w:t>
            </w:r>
            <w:r/>
          </w:p>
        </w:tc>
      </w:tr>
      <w:tr>
        <w:trPr>
          <w:jc w:val="center"/>
          <w:trHeight w:val="680"/>
        </w:trPr>
        <w:tc>
          <w:tcPr>
            <w:tcBorders>
              <w:top w:val="single" w:color="auto" w:sz="4" w:space="0"/>
              <w:left w:val="single" w:color="auto" w:sz="4" w:space="0"/>
              <w:bottom w:val="single" w:color="auto" w:sz="4" w:space="0"/>
              <w:right w:val="single" w:color="auto" w:sz="4" w:space="0"/>
            </w:tcBorders>
            <w:tcW w:w="639" w:type="dxa"/>
            <w:vAlign w:val="center"/>
            <w:textDirection w:val="lrTb"/>
            <w:noWrap w:val="false"/>
          </w:tcPr>
          <w:p>
            <w:pPr>
              <w:jc w:val="cente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项目名称</w:t>
            </w:r>
            <w:r/>
          </w:p>
        </w:tc>
        <w:tc>
          <w:tcPr>
            <w:tcBorders>
              <w:top w:val="single" w:color="auto" w:sz="4" w:space="0"/>
              <w:left w:val="single" w:color="auto" w:sz="4" w:space="0"/>
              <w:bottom w:val="single" w:color="auto" w:sz="4" w:space="0"/>
              <w:right w:val="single" w:color="auto" w:sz="4" w:space="0"/>
            </w:tcBorders>
            <w:tcW w:w="5877" w:type="dxa"/>
            <w:vAlign w:val="center"/>
            <w:textDirection w:val="lrTb"/>
            <w:noWrap w:val="false"/>
          </w:tcPr>
          <w:p>
            <w:pPr>
              <w:jc w:val="center"/>
              <w:spacing w:line="360" w:lineRule="auto"/>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cs="宋体"/>
                <w:color w:val="000000" w:themeColor="text1"/>
                <w:highlight w:val="none"/>
                <w:lang w:eastAsia="zh-CN"/>
                <w14:textFill>
                  <w14:solidFill>
                    <w14:schemeClr w14:val="tx1"/>
                  </w14:solidFill>
                </w14:textFill>
              </w:rPr>
              <w:t xml:space="preserve">吴江区东太湖清淤工程增殖放流项目（三个标段）</w:t>
            </w:r>
            <w:r/>
          </w:p>
        </w:tc>
      </w:tr>
      <w:tr>
        <w:trPr>
          <w:jc w:val="center"/>
          <w:trHeight w:val="680"/>
        </w:trPr>
        <w:tc>
          <w:tcPr>
            <w:tcBorders>
              <w:top w:val="single" w:color="auto" w:sz="4" w:space="0"/>
              <w:left w:val="single" w:color="auto" w:sz="4" w:space="0"/>
              <w:bottom w:val="single" w:color="auto" w:sz="4" w:space="0"/>
              <w:right w:val="single" w:color="auto" w:sz="4" w:space="0"/>
            </w:tcBorders>
            <w:tcW w:w="639" w:type="dxa"/>
            <w:vAlign w:val="center"/>
            <w:textDirection w:val="lrTb"/>
            <w:noWrap w:val="false"/>
          </w:tcPr>
          <w:p>
            <w:pPr>
              <w:jc w:val="cente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采购预算（元）</w:t>
            </w:r>
            <w:r/>
          </w:p>
        </w:tc>
        <w:tc>
          <w:tcPr>
            <w:tcBorders>
              <w:top w:val="single" w:color="auto" w:sz="4" w:space="0"/>
              <w:left w:val="single" w:color="auto" w:sz="4" w:space="0"/>
              <w:bottom w:val="single" w:color="auto" w:sz="4" w:space="0"/>
              <w:right w:val="single" w:color="auto" w:sz="4" w:space="0"/>
            </w:tcBorders>
            <w:tcW w:w="5877" w:type="dxa"/>
            <w:vAlign w:val="center"/>
            <w:textDirection w:val="lrTb"/>
            <w:noWrap w:val="false"/>
          </w:tcPr>
          <w:p>
            <w:pPr>
              <w:jc w:val="center"/>
              <w:spacing w:line="360" w:lineRule="auto"/>
              <w:rPr>
                <w:rFonts w:hint="default" w:ascii="宋体" w:hAnsi="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人民币</w:t>
            </w:r>
            <w:r>
              <w:rPr>
                <w:rFonts w:hint="eastAsia" w:ascii="宋体" w:hAnsi="宋体" w:cs="宋体"/>
                <w:color w:val="000000" w:themeColor="text1"/>
                <w:szCs w:val="21"/>
                <w:highlight w:val="none"/>
                <w:lang w:eastAsia="zh-CN"/>
                <w14:textFill>
                  <w14:solidFill>
                    <w14:schemeClr w14:val="tx1"/>
                  </w14:solidFill>
                </w14:textFill>
              </w:rPr>
              <w:t xml:space="preserve">壹佰零陆万元整（￥1060000.00），</w:t>
            </w:r>
            <w:r>
              <w:rPr>
                <w:rFonts w:hint="eastAsia" w:ascii="宋体" w:hAnsi="宋体" w:cs="宋体"/>
                <w:color w:val="000000" w:themeColor="text1"/>
                <w:szCs w:val="21"/>
                <w:highlight w:val="none"/>
                <w:lang w:val="en-US" w:eastAsia="zh-CN"/>
                <w14:textFill>
                  <w14:solidFill>
                    <w14:schemeClr w14:val="tx1"/>
                  </w14:solidFill>
                </w14:textFill>
              </w:rPr>
              <w:t xml:space="preserve">其中</w:t>
            </w:r>
            <w:r/>
          </w:p>
          <w:p>
            <w:pPr>
              <w:jc w:val="center"/>
              <w:spacing w:line="360" w:lineRule="auto"/>
              <w:rPr>
                <w:rFonts w:hint="default" w:ascii="宋体" w:hAnsi="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一标段：</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340000.00元</w:t>
            </w:r>
            <w:r/>
          </w:p>
          <w:p>
            <w:pPr>
              <w:jc w:val="center"/>
              <w:spacing w:line="360" w:lineRule="auto"/>
              <w:rPr>
                <w:rFonts w:hint="default" w:ascii="宋体" w:hAnsi="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二标段：</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360000.00元</w:t>
            </w:r>
            <w:r/>
          </w:p>
          <w:p>
            <w:pPr>
              <w:jc w:val="center"/>
              <w:spacing w:line="360" w:lineRule="auto"/>
              <w:rPr>
                <w:rFonts w:hint="default" w:ascii="宋体" w:hAnsi="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三标段：</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360000.00元</w:t>
            </w:r>
            <w:r/>
          </w:p>
        </w:tc>
      </w:tr>
      <w:tr>
        <w:trPr>
          <w:jc w:val="center"/>
          <w:trHeight w:val="680"/>
        </w:trPr>
        <w:tc>
          <w:tcPr>
            <w:tcBorders>
              <w:top w:val="single" w:color="auto" w:sz="4" w:space="0"/>
              <w:left w:val="single" w:color="auto" w:sz="4" w:space="0"/>
              <w:bottom w:val="single" w:color="auto" w:sz="4" w:space="0"/>
              <w:right w:val="single" w:color="auto" w:sz="4" w:space="0"/>
            </w:tcBorders>
            <w:tcW w:w="639" w:type="dxa"/>
            <w:vAlign w:val="center"/>
            <w:textDirection w:val="lrTb"/>
            <w:noWrap w:val="false"/>
          </w:tcPr>
          <w:p>
            <w:pPr>
              <w:jc w:val="cente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联合体投标</w:t>
            </w:r>
            <w:r/>
          </w:p>
        </w:tc>
        <w:tc>
          <w:tcPr>
            <w:tcBorders>
              <w:top w:val="single" w:color="auto" w:sz="4" w:space="0"/>
              <w:left w:val="single" w:color="auto" w:sz="4" w:space="0"/>
              <w:bottom w:val="single" w:color="auto" w:sz="4" w:space="0"/>
              <w:right w:val="single" w:color="auto" w:sz="4" w:space="0"/>
            </w:tcBorders>
            <w:tcW w:w="5877" w:type="dxa"/>
            <w:vAlign w:val="center"/>
            <w:textDirection w:val="lrTb"/>
            <w:noWrap w:val="false"/>
          </w:tcPr>
          <w:p>
            <w:pPr>
              <w:jc w:val="cente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不接受</w:t>
            </w:r>
            <w:r/>
          </w:p>
        </w:tc>
      </w:tr>
      <w:tr>
        <w:trPr>
          <w:jc w:val="center"/>
          <w:trHeight w:val="680"/>
        </w:trPr>
        <w:tc>
          <w:tcPr>
            <w:tcBorders>
              <w:top w:val="single" w:color="auto" w:sz="4" w:space="0"/>
              <w:left w:val="single" w:color="auto" w:sz="4" w:space="0"/>
              <w:bottom w:val="single" w:color="auto" w:sz="4" w:space="0"/>
              <w:right w:val="single" w:color="auto" w:sz="4" w:space="0"/>
            </w:tcBorders>
            <w:tcW w:w="639" w:type="dxa"/>
            <w:vAlign w:val="center"/>
            <w:textDirection w:val="lrTb"/>
            <w:noWrap w:val="false"/>
          </w:tcPr>
          <w:p>
            <w:pPr>
              <w:jc w:val="cente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现场勘察</w:t>
            </w:r>
            <w:r/>
          </w:p>
        </w:tc>
        <w:tc>
          <w:tcPr>
            <w:tcBorders>
              <w:top w:val="single" w:color="auto" w:sz="4" w:space="0"/>
              <w:left w:val="single" w:color="auto" w:sz="4" w:space="0"/>
              <w:bottom w:val="single" w:color="auto" w:sz="4" w:space="0"/>
              <w:right w:val="single" w:color="auto" w:sz="4" w:space="0"/>
            </w:tcBorders>
            <w:tcW w:w="5877" w:type="dxa"/>
            <w:vAlign w:val="center"/>
            <w:textDirection w:val="lrTb"/>
            <w:noWrap w:val="false"/>
          </w:tcPr>
          <w:p>
            <w:pPr>
              <w:jc w:val="cente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无</w:t>
            </w:r>
            <w:r/>
          </w:p>
        </w:tc>
      </w:tr>
      <w:tr>
        <w:trPr>
          <w:jc w:val="center"/>
          <w:trHeight w:val="680"/>
        </w:trPr>
        <w:tc>
          <w:tcPr>
            <w:tcBorders>
              <w:top w:val="single" w:color="auto" w:sz="4" w:space="0"/>
              <w:left w:val="single" w:color="auto" w:sz="4" w:space="0"/>
              <w:bottom w:val="single" w:color="auto" w:sz="4" w:space="0"/>
              <w:right w:val="single" w:color="auto" w:sz="4" w:space="0"/>
            </w:tcBorders>
            <w:tcW w:w="639" w:type="dxa"/>
            <w:vAlign w:val="center"/>
            <w:textDirection w:val="lrTb"/>
            <w:noWrap w:val="false"/>
          </w:tcPr>
          <w:p>
            <w:pPr>
              <w:jc w:val="cente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响应文件份数</w:t>
            </w:r>
            <w:r/>
          </w:p>
        </w:tc>
        <w:tc>
          <w:tcPr>
            <w:tcBorders>
              <w:top w:val="single" w:color="auto" w:sz="4" w:space="0"/>
              <w:left w:val="single" w:color="auto" w:sz="4" w:space="0"/>
              <w:bottom w:val="single" w:color="auto" w:sz="4" w:space="0"/>
              <w:right w:val="single" w:color="auto" w:sz="4" w:space="0"/>
            </w:tcBorders>
            <w:tcW w:w="5877" w:type="dxa"/>
            <w:vAlign w:val="center"/>
            <w:textDirection w:val="lrTb"/>
            <w:noWrap w:val="false"/>
          </w:tcPr>
          <w:p>
            <w:pPr>
              <w:jc w:val="center"/>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网上响应文件</w:t>
            </w:r>
            <w:r>
              <w:rPr>
                <w:rFonts w:hint="eastAsia" w:ascii="宋体" w:hAnsi="宋体" w:cs="宋体"/>
                <w:bCs/>
                <w:color w:val="000000" w:themeColor="text1"/>
                <w:szCs w:val="21"/>
                <w:highlight w:val="none"/>
                <w:u w:val="single"/>
                <w14:textFill>
                  <w14:solidFill>
                    <w14:schemeClr w14:val="tx1"/>
                  </w14:solidFill>
                </w14:textFill>
              </w:rPr>
              <w:t xml:space="preserve"> 壹 </w:t>
            </w:r>
            <w:r>
              <w:rPr>
                <w:rFonts w:hint="eastAsia" w:ascii="宋体" w:hAnsi="宋体" w:cs="宋体"/>
                <w:bCs/>
                <w:color w:val="000000" w:themeColor="text1"/>
                <w:szCs w:val="21"/>
                <w:highlight w:val="none"/>
                <w14:textFill>
                  <w14:solidFill>
                    <w14:schemeClr w14:val="tx1"/>
                  </w14:solidFill>
                </w14:textFill>
              </w:rPr>
              <w:t xml:space="preserve">份</w:t>
            </w:r>
            <w:r/>
          </w:p>
        </w:tc>
      </w:tr>
      <w:tr>
        <w:trPr>
          <w:jc w:val="center"/>
          <w:trHeight w:val="680"/>
        </w:trPr>
        <w:tc>
          <w:tcPr>
            <w:tcBorders>
              <w:top w:val="single" w:color="auto" w:sz="4" w:space="0"/>
              <w:left w:val="single" w:color="auto" w:sz="4" w:space="0"/>
              <w:bottom w:val="single" w:color="auto" w:sz="4" w:space="0"/>
              <w:right w:val="single" w:color="auto" w:sz="4" w:space="0"/>
            </w:tcBorders>
            <w:tcW w:w="639" w:type="dxa"/>
            <w:vAlign w:val="center"/>
            <w:textDirection w:val="lrTb"/>
            <w:noWrap w:val="false"/>
          </w:tcPr>
          <w:p>
            <w:pPr>
              <w:jc w:val="cente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6</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响应货币</w:t>
            </w:r>
            <w:r/>
          </w:p>
        </w:tc>
        <w:tc>
          <w:tcPr>
            <w:tcBorders>
              <w:top w:val="single" w:color="auto" w:sz="4" w:space="0"/>
              <w:left w:val="single" w:color="auto" w:sz="4" w:space="0"/>
              <w:bottom w:val="single" w:color="auto" w:sz="4" w:space="0"/>
              <w:right w:val="single" w:color="auto" w:sz="4" w:space="0"/>
            </w:tcBorders>
            <w:tcW w:w="5877" w:type="dxa"/>
            <w:vAlign w:val="center"/>
            <w:textDirection w:val="lrTb"/>
            <w:noWrap w:val="false"/>
          </w:tcPr>
          <w:p>
            <w:pPr>
              <w:jc w:val="cente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人民币</w:t>
            </w:r>
            <w:r/>
          </w:p>
        </w:tc>
      </w:tr>
      <w:tr>
        <w:trPr>
          <w:jc w:val="center"/>
          <w:trHeight w:val="680"/>
        </w:trPr>
        <w:tc>
          <w:tcPr>
            <w:tcBorders>
              <w:top w:val="single" w:color="auto" w:sz="4" w:space="0"/>
              <w:left w:val="single" w:color="auto" w:sz="4" w:space="0"/>
              <w:bottom w:val="single" w:color="auto" w:sz="4" w:space="0"/>
              <w:right w:val="single" w:color="auto" w:sz="4" w:space="0"/>
            </w:tcBorders>
            <w:tcW w:w="639" w:type="dxa"/>
            <w:vAlign w:val="center"/>
            <w:textDirection w:val="lrTb"/>
            <w:noWrap w:val="false"/>
          </w:tcPr>
          <w:p>
            <w:pPr>
              <w:jc w:val="cente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响应文件有效期</w:t>
            </w:r>
            <w:r/>
          </w:p>
        </w:tc>
        <w:tc>
          <w:tcPr>
            <w:tcBorders>
              <w:top w:val="single" w:color="auto" w:sz="4" w:space="0"/>
              <w:left w:val="single" w:color="auto" w:sz="4" w:space="0"/>
              <w:bottom w:val="single" w:color="auto" w:sz="4" w:space="0"/>
              <w:right w:val="single" w:color="auto" w:sz="4" w:space="0"/>
            </w:tcBorders>
            <w:tcW w:w="5877" w:type="dxa"/>
            <w:vAlign w:val="center"/>
            <w:textDirection w:val="lrTb"/>
            <w:noWrap w:val="false"/>
          </w:tcPr>
          <w:p>
            <w:pPr>
              <w:jc w:val="cente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u w:val="single"/>
                <w14:textFill>
                  <w14:solidFill>
                    <w14:schemeClr w14:val="tx1"/>
                  </w14:solidFill>
                </w14:textFill>
              </w:rPr>
              <w:t xml:space="preserve">60</w:t>
            </w:r>
            <w:r>
              <w:rPr>
                <w:rFonts w:hint="eastAsia" w:ascii="宋体" w:hAnsi="宋体" w:cs="宋体"/>
                <w:color w:val="000000" w:themeColor="text1"/>
                <w:szCs w:val="21"/>
                <w:highlight w:val="none"/>
                <w14:textFill>
                  <w14:solidFill>
                    <w14:schemeClr w14:val="tx1"/>
                  </w14:solidFill>
                </w14:textFill>
              </w:rPr>
              <w:t xml:space="preserve">日历天（从响应截止之日算起）</w:t>
            </w:r>
            <w:r/>
          </w:p>
        </w:tc>
      </w:tr>
      <w:tr>
        <w:trPr>
          <w:jc w:val="center"/>
          <w:trHeight w:val="680"/>
        </w:trPr>
        <w:tc>
          <w:tcPr>
            <w:tcBorders>
              <w:left w:val="single" w:color="auto" w:sz="4" w:space="0"/>
              <w:right w:val="single" w:color="auto" w:sz="4" w:space="0"/>
            </w:tcBorders>
            <w:tcW w:w="639" w:type="dxa"/>
            <w:vAlign w:val="center"/>
            <w:vMerge w:val="restart"/>
            <w:textDirection w:val="lrTb"/>
            <w:noWrap w:val="false"/>
          </w:tcPr>
          <w:p>
            <w:pPr>
              <w:pStyle w:val="1021"/>
              <w:ind w:firstLine="0"/>
              <w:jc w:val="center"/>
              <w:rPr>
                <w:rFonts w:ascii="宋体" w:hAnsi="宋体" w:cs="宋体"/>
                <w:color w:val="000000" w:themeColor="text1"/>
                <w:szCs w:val="21"/>
                <w:highlight w:val="none"/>
                <w:lang w:val="en-US"/>
                <w14:textFill>
                  <w14:solidFill>
                    <w14:schemeClr w14:val="tx1"/>
                  </w14:solidFill>
                </w14:textFill>
              </w:rPr>
            </w:pPr>
            <w:r>
              <w:rPr>
                <w:rFonts w:hint="eastAsia" w:ascii="宋体" w:hAnsi="宋体" w:cs="宋体"/>
                <w:color w:val="000000" w:themeColor="text1"/>
                <w:szCs w:val="21"/>
                <w:highlight w:val="none"/>
                <w:lang w:val="en-US"/>
                <w14:textFill>
                  <w14:solidFill>
                    <w14:schemeClr w14:val="tx1"/>
                  </w14:solidFill>
                </w14:textFill>
              </w:rPr>
              <w:t xml:space="preserve">8</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网上响应文件接收截止时间</w:t>
            </w:r>
            <w:r/>
          </w:p>
        </w:tc>
        <w:tc>
          <w:tcPr>
            <w:tcBorders>
              <w:top w:val="single" w:color="auto" w:sz="4" w:space="0"/>
              <w:left w:val="single" w:color="auto" w:sz="4" w:space="0"/>
              <w:bottom w:val="single" w:color="auto" w:sz="4" w:space="0"/>
              <w:right w:val="single" w:color="auto" w:sz="4" w:space="0"/>
            </w:tcBorders>
            <w:tcW w:w="5877" w:type="dxa"/>
            <w:vAlign w:val="center"/>
            <w:textDirection w:val="lrTb"/>
            <w:noWrap w:val="false"/>
          </w:tcPr>
          <w:p>
            <w:pPr>
              <w:jc w:val="cente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eastAsia="zh-CN"/>
                <w14:textFill>
                  <w14:solidFill>
                    <w14:schemeClr w14:val="tx1"/>
                  </w14:solidFill>
                </w14:textFill>
              </w:rPr>
              <w:t xml:space="preserve">2026年</w:t>
            </w:r>
            <w:r>
              <w:rPr>
                <w:rFonts w:hint="eastAsia" w:ascii="宋体" w:hAnsi="宋体" w:cs="宋体"/>
                <w:color w:val="000000" w:themeColor="text1"/>
                <w:szCs w:val="21"/>
                <w:highlight w:val="none"/>
                <w:lang w:val="en-US" w:eastAsia="zh-CN"/>
                <w14:textFill>
                  <w14:solidFill>
                    <w14:schemeClr w14:val="tx1"/>
                  </w14:solidFill>
                </w14:textFill>
              </w:rPr>
              <w:t xml:space="preserve">4月27</w:t>
            </w:r>
            <w:r>
              <w:rPr>
                <w:rFonts w:hint="eastAsia" w:ascii="宋体" w:hAnsi="宋体" w:cs="宋体"/>
                <w:color w:val="000000" w:themeColor="text1"/>
                <w:szCs w:val="21"/>
                <w:highlight w:val="none"/>
                <w14:textFill>
                  <w14:solidFill>
                    <w14:schemeClr w14:val="tx1"/>
                  </w14:solidFill>
                </w14:textFill>
              </w:rPr>
              <w:t xml:space="preserve">日</w:t>
            </w:r>
            <w:r>
              <w:rPr>
                <w:rFonts w:hint="eastAsia" w:ascii="宋体" w:hAnsi="宋体" w:cs="宋体"/>
                <w:color w:val="000000" w:themeColor="text1"/>
                <w:szCs w:val="21"/>
                <w:highlight w:val="none"/>
                <w:lang w:val="en-US" w:eastAsia="zh-CN"/>
                <w14:textFill>
                  <w14:solidFill>
                    <w14:schemeClr w14:val="tx1"/>
                  </w14:solidFill>
                </w14:textFill>
              </w:rPr>
              <w:t xml:space="preserve">13</w:t>
            </w:r>
            <w:r>
              <w:rPr>
                <w:rFonts w:hint="eastAsia" w:ascii="宋体" w:hAnsi="宋体" w:cs="宋体"/>
                <w:color w:val="000000" w:themeColor="text1"/>
                <w:szCs w:val="21"/>
                <w:highlight w:val="none"/>
                <w14:textFill>
                  <w14:solidFill>
                    <w14:schemeClr w14:val="tx1"/>
                  </w14:solidFill>
                </w14:textFill>
              </w:rPr>
              <w:t xml:space="preserve">:30（北京时间）</w:t>
            </w:r>
            <w:r/>
          </w:p>
        </w:tc>
      </w:tr>
      <w:tr>
        <w:trPr>
          <w:jc w:val="center"/>
          <w:trHeight w:val="680"/>
        </w:trPr>
        <w:tc>
          <w:tcPr>
            <w:tcBorders>
              <w:left w:val="single" w:color="auto" w:sz="4" w:space="0"/>
              <w:bottom w:val="single" w:color="auto" w:sz="4" w:space="0"/>
              <w:right w:val="single" w:color="auto" w:sz="4" w:space="0"/>
            </w:tcBorders>
            <w:tcW w:w="639" w:type="dxa"/>
            <w:vAlign w:val="center"/>
            <w:vMerge w:val="continue"/>
            <w:textDirection w:val="lrTb"/>
            <w:noWrap w:val="false"/>
          </w:tcPr>
          <w:p>
            <w:pPr>
              <w:pStyle w:val="1021"/>
              <w:ind w:firstLine="420"/>
              <w:jc w:val="center"/>
              <w:rPr>
                <w:rFonts w:ascii="宋体" w:hAnsi="宋体" w:cs="宋体"/>
                <w:color w:val="000000" w:themeColor="text1"/>
                <w:highlight w:val="none"/>
                <w:lang w:val="en-US"/>
                <w14:textFill>
                  <w14:solidFill>
                    <w14:schemeClr w14:val="tx1"/>
                  </w14:solidFill>
                </w14:textFill>
              </w:rPr>
            </w:pPr>
            <w:r>
              <w:rPr>
                <w:rFonts w:ascii="宋体" w:hAnsi="宋体" w:cs="宋体"/>
                <w:color w:val="000000" w:themeColor="text1"/>
                <w:highlight w:val="none"/>
                <w:lang w:val="en-US"/>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投标截止时间</w:t>
            </w:r>
            <w:r/>
          </w:p>
        </w:tc>
        <w:tc>
          <w:tcPr>
            <w:tcBorders>
              <w:top w:val="single" w:color="auto" w:sz="4" w:space="0"/>
              <w:left w:val="single" w:color="auto" w:sz="4" w:space="0"/>
              <w:bottom w:val="single" w:color="auto" w:sz="4" w:space="0"/>
              <w:right w:val="single" w:color="auto" w:sz="4" w:space="0"/>
            </w:tcBorders>
            <w:tcW w:w="5877" w:type="dxa"/>
            <w:vAlign w:val="center"/>
            <w:textDirection w:val="lrTb"/>
            <w:noWrap w:val="false"/>
          </w:tcPr>
          <w:p>
            <w:pPr>
              <w:jc w:val="cente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eastAsia="zh-CN"/>
                <w14:textFill>
                  <w14:solidFill>
                    <w14:schemeClr w14:val="tx1"/>
                  </w14:solidFill>
                </w14:textFill>
              </w:rPr>
            </w:r>
            <w:r>
              <w:rPr>
                <w:rFonts w:hint="eastAsia" w:ascii="宋体" w:hAnsi="宋体" w:cs="宋体"/>
                <w:color w:val="000000" w:themeColor="text1"/>
                <w:szCs w:val="21"/>
                <w:highlight w:val="none"/>
                <w:lang w:eastAsia="zh-CN"/>
                <w14:textFill>
                  <w14:solidFill>
                    <w14:schemeClr w14:val="tx1"/>
                  </w14:solidFill>
                </w14:textFill>
              </w:rPr>
              <w:t xml:space="preserve">2026年</w:t>
            </w:r>
            <w:r>
              <w:rPr>
                <w:rFonts w:hint="eastAsia" w:ascii="宋体" w:hAnsi="宋体" w:cs="宋体"/>
                <w:color w:val="000000" w:themeColor="text1"/>
                <w:szCs w:val="21"/>
                <w:highlight w:val="none"/>
                <w:lang w:val="en-US" w:eastAsia="zh-CN"/>
                <w14:textFill>
                  <w14:solidFill>
                    <w14:schemeClr w14:val="tx1"/>
                  </w14:solidFill>
                </w14:textFill>
              </w:rPr>
              <w:t xml:space="preserve">4月27</w:t>
            </w:r>
            <w:r>
              <w:rPr>
                <w:rFonts w:hint="eastAsia" w:ascii="宋体" w:hAnsi="宋体" w:cs="宋体"/>
                <w:color w:val="000000" w:themeColor="text1"/>
                <w:szCs w:val="21"/>
                <w:highlight w:val="none"/>
                <w14:textFill>
                  <w14:solidFill>
                    <w14:schemeClr w14:val="tx1"/>
                  </w14:solidFill>
                </w14:textFill>
              </w:rPr>
              <w:t xml:space="preserve">日</w:t>
            </w:r>
            <w:r>
              <w:rPr>
                <w:rFonts w:hint="eastAsia" w:ascii="宋体" w:hAnsi="宋体" w:cs="宋体"/>
                <w:color w:val="000000" w:themeColor="text1"/>
                <w:szCs w:val="21"/>
                <w:highlight w:val="none"/>
                <w:lang w:val="en-US" w:eastAsia="zh-CN"/>
                <w14:textFill>
                  <w14:solidFill>
                    <w14:schemeClr w14:val="tx1"/>
                  </w14:solidFill>
                </w14:textFill>
              </w:rPr>
              <w:t xml:space="preserve">13</w:t>
            </w:r>
            <w:r>
              <w:rPr>
                <w:rFonts w:hint="eastAsia" w:ascii="宋体" w:hAnsi="宋体" w:cs="宋体"/>
                <w:color w:val="000000" w:themeColor="text1"/>
                <w:szCs w:val="21"/>
                <w:highlight w:val="none"/>
                <w14:textFill>
                  <w14:solidFill>
                    <w14:schemeClr w14:val="tx1"/>
                  </w14:solidFill>
                </w14:textFill>
              </w:rPr>
              <w:t xml:space="preserve">:30（北京时间）</w:t>
            </w:r>
            <w:r>
              <w:rPr>
                <w:rFonts w:hint="eastAsia" w:ascii="宋体" w:hAnsi="宋体" w:cs="宋体"/>
                <w:color w:val="000000" w:themeColor="text1"/>
                <w:szCs w:val="21"/>
                <w:highlight w:val="none"/>
                <w14:textFill>
                  <w14:solidFill>
                    <w14:schemeClr w14:val="tx1"/>
                  </w14:solidFill>
                </w14:textFill>
              </w:rPr>
            </w:r>
            <w:r/>
          </w:p>
        </w:tc>
      </w:tr>
      <w:tr>
        <w:trPr>
          <w:jc w:val="center"/>
          <w:trHeight w:val="1021"/>
        </w:trPr>
        <w:tc>
          <w:tcPr>
            <w:tcBorders>
              <w:top w:val="single" w:color="auto" w:sz="4" w:space="0"/>
              <w:left w:val="single" w:color="auto" w:sz="4" w:space="0"/>
              <w:bottom w:val="single" w:color="auto" w:sz="4" w:space="0"/>
              <w:right w:val="single" w:color="auto" w:sz="4" w:space="0"/>
            </w:tcBorders>
            <w:tcW w:w="639" w:type="dxa"/>
            <w:vAlign w:val="center"/>
            <w:textDirection w:val="lrTb"/>
            <w:noWrap w:val="false"/>
          </w:tcPr>
          <w:p>
            <w:pPr>
              <w:jc w:val="cente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9</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312"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开启时间</w:t>
            </w:r>
            <w:r/>
          </w:p>
          <w:p>
            <w:pPr>
              <w:jc w:val="center"/>
              <w:spacing w:line="312"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开启地点</w:t>
            </w:r>
            <w:r/>
          </w:p>
        </w:tc>
        <w:tc>
          <w:tcPr>
            <w:tcBorders>
              <w:top w:val="single" w:color="auto" w:sz="4" w:space="0"/>
              <w:left w:val="single" w:color="auto" w:sz="4" w:space="0"/>
              <w:bottom w:val="single" w:color="auto" w:sz="4" w:space="0"/>
              <w:right w:val="single" w:color="auto" w:sz="4" w:space="0"/>
            </w:tcBorders>
            <w:tcW w:w="5877" w:type="dxa"/>
            <w:vAlign w:val="center"/>
            <w:textDirection w:val="lrTb"/>
            <w:noWrap w:val="false"/>
          </w:tcPr>
          <w:p>
            <w:pPr>
              <w:jc w:val="center"/>
              <w:spacing w:line="312"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eastAsia="zh-CN"/>
                <w14:textFill>
                  <w14:solidFill>
                    <w14:schemeClr w14:val="tx1"/>
                  </w14:solidFill>
                </w14:textFill>
              </w:rPr>
            </w:r>
            <w:r>
              <w:rPr>
                <w:rFonts w:hint="eastAsia" w:ascii="宋体" w:hAnsi="宋体" w:cs="宋体"/>
                <w:color w:val="000000" w:themeColor="text1"/>
                <w:szCs w:val="21"/>
                <w:highlight w:val="none"/>
                <w:lang w:eastAsia="zh-CN"/>
                <w14:textFill>
                  <w14:solidFill>
                    <w14:schemeClr w14:val="tx1"/>
                  </w14:solidFill>
                </w14:textFill>
              </w:rPr>
              <w:t xml:space="preserve">2026年</w:t>
            </w:r>
            <w:r>
              <w:rPr>
                <w:rFonts w:hint="eastAsia" w:ascii="宋体" w:hAnsi="宋体" w:cs="宋体"/>
                <w:color w:val="000000" w:themeColor="text1"/>
                <w:szCs w:val="21"/>
                <w:highlight w:val="none"/>
                <w:lang w:val="en-US" w:eastAsia="zh-CN"/>
                <w14:textFill>
                  <w14:solidFill>
                    <w14:schemeClr w14:val="tx1"/>
                  </w14:solidFill>
                </w14:textFill>
              </w:rPr>
              <w:t xml:space="preserve">4月27</w:t>
            </w:r>
            <w:r>
              <w:rPr>
                <w:rFonts w:hint="eastAsia" w:ascii="宋体" w:hAnsi="宋体" w:cs="宋体"/>
                <w:color w:val="000000" w:themeColor="text1"/>
                <w:szCs w:val="21"/>
                <w:highlight w:val="none"/>
                <w14:textFill>
                  <w14:solidFill>
                    <w14:schemeClr w14:val="tx1"/>
                  </w14:solidFill>
                </w14:textFill>
              </w:rPr>
              <w:t xml:space="preserve">日</w:t>
            </w:r>
            <w:r>
              <w:rPr>
                <w:rFonts w:hint="eastAsia" w:ascii="宋体" w:hAnsi="宋体" w:cs="宋体"/>
                <w:color w:val="000000" w:themeColor="text1"/>
                <w:szCs w:val="21"/>
                <w:highlight w:val="none"/>
                <w:lang w:val="en-US" w:eastAsia="zh-CN"/>
                <w14:textFill>
                  <w14:solidFill>
                    <w14:schemeClr w14:val="tx1"/>
                  </w14:solidFill>
                </w14:textFill>
              </w:rPr>
              <w:t xml:space="preserve">13</w:t>
            </w:r>
            <w:r>
              <w:rPr>
                <w:rFonts w:hint="eastAsia" w:ascii="宋体" w:hAnsi="宋体" w:cs="宋体"/>
                <w:color w:val="000000" w:themeColor="text1"/>
                <w:szCs w:val="21"/>
                <w:highlight w:val="none"/>
                <w14:textFill>
                  <w14:solidFill>
                    <w14:schemeClr w14:val="tx1"/>
                  </w14:solidFill>
                </w14:textFill>
              </w:rPr>
              <w:t xml:space="preserve">:30（北京时间）</w:t>
            </w:r>
            <w:r>
              <w:rPr>
                <w:rFonts w:hint="eastAsia" w:ascii="宋体" w:hAnsi="宋体" w:cs="宋体"/>
                <w:color w:val="000000" w:themeColor="text1"/>
                <w:szCs w:val="21"/>
                <w:highlight w:val="none"/>
                <w14:textFill>
                  <w14:solidFill>
                    <w14:schemeClr w14:val="tx1"/>
                  </w14:solidFill>
                </w14:textFill>
              </w:rPr>
            </w:r>
            <w:r/>
          </w:p>
          <w:p>
            <w:pPr>
              <w:jc w:val="center"/>
              <w:spacing w:line="312"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“苏采云”系统（网址：</w:t>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"http://jszfcg.jsczt.cn/" \o "http://jszfcg.jsczt.cn/" </w:instrText>
            </w:r>
            <w:r>
              <w:rPr>
                <w:color w:val="000000" w:themeColor="text1"/>
                <w:highlight w:val="none"/>
                <w14:textFill>
                  <w14:solidFill>
                    <w14:schemeClr w14:val="tx1"/>
                  </w14:solidFill>
                </w14:textFill>
              </w:rPr>
              <w:fldChar w:fldCharType="separate"/>
            </w:r>
            <w:r>
              <w:rPr>
                <w:rFonts w:hint="eastAsia" w:ascii="宋体" w:hAnsi="宋体" w:cs="宋体"/>
                <w:color w:val="000000" w:themeColor="text1"/>
                <w:szCs w:val="21"/>
                <w:highlight w:val="none"/>
                <w14:textFill>
                  <w14:solidFill>
                    <w14:schemeClr w14:val="tx1"/>
                  </w14:solidFill>
                </w14:textFill>
              </w:rPr>
              <w:t xml:space="preserve">http://jszfcg.jsczt.cn/</w:t>
            </w:r>
            <w:r>
              <w:rPr>
                <w:rFonts w:hint="eastAsia" w:ascii="宋体" w:hAnsi="宋体" w:cs="宋体"/>
                <w:color w:val="000000" w:themeColor="text1"/>
                <w:szCs w:val="21"/>
                <w:highlight w:val="none"/>
                <w14:textFill>
                  <w14:solidFill>
                    <w14:schemeClr w14:val="tx1"/>
                  </w14:solidFill>
                </w14:textFill>
              </w:rPr>
              <w:fldChar w:fldCharType="end"/>
            </w:r>
            <w:r>
              <w:rPr>
                <w:rFonts w:hint="eastAsia" w:ascii="宋体" w:hAnsi="宋体" w:cs="宋体"/>
                <w:color w:val="000000" w:themeColor="text1"/>
                <w:szCs w:val="21"/>
                <w:highlight w:val="none"/>
                <w14:textFill>
                  <w14:solidFill>
                    <w14:schemeClr w14:val="tx1"/>
                  </w14:solidFill>
                </w14:textFill>
              </w:rPr>
              <w:t xml:space="preserve">）</w:t>
            </w:r>
            <w:r/>
          </w:p>
          <w:p>
            <w:pPr>
              <w:jc w:val="center"/>
              <w:spacing w:line="312"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本项目为不见面磋商项目，开启阶段供应商在【供应商解密】环节必须使用 CA证书解密电子响应文件，如在系统规定的解密时间内未能完成解密的视为放弃参与本项目。</w:t>
            </w:r>
            <w:r/>
          </w:p>
        </w:tc>
      </w:tr>
      <w:tr>
        <w:trPr>
          <w:jc w:val="center"/>
          <w:trHeight w:val="1021"/>
        </w:trPr>
        <w:tc>
          <w:tcPr>
            <w:tcBorders>
              <w:top w:val="single" w:color="auto" w:sz="4" w:space="0"/>
              <w:left w:val="single" w:color="auto" w:sz="4" w:space="0"/>
              <w:bottom w:val="single" w:color="auto" w:sz="4" w:space="0"/>
              <w:right w:val="single" w:color="auto" w:sz="4" w:space="0"/>
            </w:tcBorders>
            <w:tcW w:w="639" w:type="dxa"/>
            <w:vAlign w:val="center"/>
            <w:textDirection w:val="lrTb"/>
            <w:noWrap w:val="false"/>
          </w:tcPr>
          <w:p>
            <w:pPr>
              <w:jc w:val="cente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10</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312"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评审时间</w:t>
            </w:r>
            <w:r/>
          </w:p>
          <w:p>
            <w:pPr>
              <w:jc w:val="center"/>
              <w:spacing w:line="312"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评审地点</w:t>
            </w:r>
            <w:r/>
          </w:p>
        </w:tc>
        <w:tc>
          <w:tcPr>
            <w:tcBorders>
              <w:top w:val="single" w:color="auto" w:sz="4" w:space="0"/>
              <w:left w:val="single" w:color="auto" w:sz="4" w:space="0"/>
              <w:bottom w:val="single" w:color="auto" w:sz="4" w:space="0"/>
              <w:right w:val="single" w:color="auto" w:sz="4" w:space="0"/>
            </w:tcBorders>
            <w:tcW w:w="5877" w:type="dxa"/>
            <w:vAlign w:val="center"/>
            <w:textDirection w:val="lrTb"/>
            <w:noWrap w:val="false"/>
          </w:tcPr>
          <w:p>
            <w:pPr>
              <w:jc w:val="center"/>
              <w:spacing w:line="312"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r>
            <w:r>
              <w:rPr>
                <w:rFonts w:hint="eastAsia" w:ascii="宋体" w:hAnsi="宋体" w:cs="宋体"/>
                <w:color w:val="000000" w:themeColor="text1"/>
                <w:szCs w:val="21"/>
                <w:highlight w:val="none"/>
                <w:lang w:eastAsia="zh-CN"/>
                <w14:textFill>
                  <w14:solidFill>
                    <w14:schemeClr w14:val="tx1"/>
                  </w14:solidFill>
                </w14:textFill>
              </w:rPr>
              <w:t xml:space="preserve">2026年</w:t>
            </w:r>
            <w:r>
              <w:rPr>
                <w:rFonts w:hint="eastAsia" w:ascii="宋体" w:hAnsi="宋体" w:cs="宋体"/>
                <w:color w:val="000000" w:themeColor="text1"/>
                <w:szCs w:val="21"/>
                <w:highlight w:val="none"/>
                <w:lang w:val="en-US" w:eastAsia="zh-CN"/>
                <w14:textFill>
                  <w14:solidFill>
                    <w14:schemeClr w14:val="tx1"/>
                  </w14:solidFill>
                </w14:textFill>
              </w:rPr>
              <w:t xml:space="preserve">4月27</w:t>
            </w:r>
            <w:r>
              <w:rPr>
                <w:rFonts w:hint="eastAsia" w:ascii="宋体" w:hAnsi="宋体" w:cs="宋体"/>
                <w:color w:val="000000" w:themeColor="text1"/>
                <w:szCs w:val="21"/>
                <w:highlight w:val="none"/>
                <w14:textFill>
                  <w14:solidFill>
                    <w14:schemeClr w14:val="tx1"/>
                  </w14:solidFill>
                </w14:textFill>
              </w:rPr>
              <w:t xml:space="preserve">日</w:t>
            </w:r>
            <w:r>
              <w:rPr>
                <w:rFonts w:hint="eastAsia" w:ascii="宋体" w:hAnsi="宋体" w:cs="宋体"/>
                <w:color w:val="000000" w:themeColor="text1"/>
                <w:szCs w:val="21"/>
                <w:highlight w:val="none"/>
                <w:lang w:val="en-US" w:eastAsia="zh-CN"/>
                <w14:textFill>
                  <w14:solidFill>
                    <w14:schemeClr w14:val="tx1"/>
                  </w14:solidFill>
                </w14:textFill>
              </w:rPr>
              <w:t xml:space="preserve">13</w:t>
            </w:r>
            <w:r>
              <w:rPr>
                <w:rFonts w:hint="eastAsia" w:ascii="宋体" w:hAnsi="宋体" w:cs="宋体"/>
                <w:color w:val="000000" w:themeColor="text1"/>
                <w:szCs w:val="21"/>
                <w:highlight w:val="none"/>
                <w14:textFill>
                  <w14:solidFill>
                    <w14:schemeClr w14:val="tx1"/>
                  </w14:solidFill>
                </w14:textFill>
              </w:rPr>
              <w:t xml:space="preserve">:30（北京时间）</w:t>
            </w:r>
            <w:r>
              <w:rPr>
                <w:rFonts w:hint="eastAsia" w:ascii="宋体" w:hAnsi="宋体" w:cs="宋体"/>
                <w:color w:val="000000" w:themeColor="text1"/>
                <w:szCs w:val="21"/>
                <w:highlight w:val="none"/>
                <w14:textFill>
                  <w14:solidFill>
                    <w14:schemeClr w14:val="tx1"/>
                  </w14:solidFill>
                </w14:textFill>
              </w:rPr>
            </w:r>
            <w:r/>
          </w:p>
          <w:p>
            <w:pPr>
              <w:jc w:val="center"/>
              <w:spacing w:line="312" w:lineRule="auto"/>
              <w:rPr>
                <w:rFonts w:ascii="宋体" w:hAnsi="宋体" w:cs="宋体"/>
                <w:b/>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苏州市吴江区开平路998号行政服务大楼三楼开标室</w:t>
            </w:r>
            <w:r/>
          </w:p>
        </w:tc>
      </w:tr>
    </w:tbl>
    <w:p>
      <w:pPr>
        <w:pStyle w:val="984"/>
        <w:rPr>
          <w:rFonts w:ascii="宋体" w:hAnsi="宋体" w:cs="宋体"/>
          <w:b/>
          <w:color w:val="000000" w:themeColor="text1"/>
          <w:sz w:val="52"/>
          <w:szCs w:val="52"/>
          <w:highlight w:val="none"/>
          <w14:textFill>
            <w14:solidFill>
              <w14:schemeClr w14:val="tx1"/>
            </w14:solidFill>
          </w14:textFill>
        </w:rPr>
      </w:pPr>
      <w:r>
        <w:rPr>
          <w:rFonts w:ascii="宋体" w:hAnsi="宋体" w:cs="宋体"/>
          <w:b/>
          <w:color w:val="000000" w:themeColor="text1"/>
          <w:sz w:val="52"/>
          <w:szCs w:val="52"/>
          <w:highlight w:val="none"/>
          <w14:textFill>
            <w14:solidFill>
              <w14:schemeClr w14:val="tx1"/>
            </w14:solidFill>
          </w14:textFill>
        </w:rPr>
      </w:r>
      <w:r/>
    </w:p>
    <w:p>
      <w:pPr>
        <w:pStyle w:val="984"/>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p>
      <w:pPr>
        <w:rPr>
          <w:rFonts w:ascii="宋体" w:hAnsi="宋体" w:cs="宋体"/>
          <w:b/>
          <w:color w:val="000000" w:themeColor="text1"/>
          <w:sz w:val="52"/>
          <w:szCs w:val="52"/>
          <w:highlight w:val="none"/>
          <w14:textFill>
            <w14:solidFill>
              <w14:schemeClr w14:val="tx1"/>
            </w14:solidFill>
          </w14:textFill>
        </w:rPr>
      </w:pPr>
      <w:r>
        <w:rPr>
          <w:rFonts w:hint="eastAsia" w:ascii="宋体" w:hAnsi="宋体" w:cs="宋体"/>
          <w:b/>
          <w:color w:val="000000" w:themeColor="text1"/>
          <w:sz w:val="52"/>
          <w:szCs w:val="52"/>
          <w:highlight w:val="none"/>
          <w14:textFill>
            <w14:solidFill>
              <w14:schemeClr w14:val="tx1"/>
            </w14:solidFill>
          </w14:textFill>
        </w:rPr>
        <w:br w:type="page" w:clear="all"/>
      </w:r>
      <w:r/>
    </w:p>
    <w:p>
      <w:pPr>
        <w:jc w:val="center"/>
        <w:spacing w:line="360" w:lineRule="auto"/>
        <w:rPr>
          <w:rFonts w:ascii="宋体" w:hAnsi="宋体" w:cs="宋体"/>
          <w:b/>
          <w:color w:val="000000" w:themeColor="text1"/>
          <w:sz w:val="52"/>
          <w:szCs w:val="52"/>
          <w:highlight w:val="none"/>
          <w14:textFill>
            <w14:solidFill>
              <w14:schemeClr w14:val="tx1"/>
            </w14:solidFill>
          </w14:textFill>
        </w:rPr>
      </w:pPr>
      <w:r>
        <w:rPr>
          <w:rFonts w:hint="eastAsia" w:ascii="宋体" w:hAnsi="宋体" w:cs="宋体"/>
          <w:b/>
          <w:color w:val="000000" w:themeColor="text1"/>
          <w:sz w:val="52"/>
          <w:szCs w:val="52"/>
          <w:highlight w:val="none"/>
          <w14:textFill>
            <w14:solidFill>
              <w14:schemeClr w14:val="tx1"/>
            </w14:solidFill>
          </w14:textFill>
        </w:rPr>
        <w:t xml:space="preserve">目    录</w:t>
      </w:r>
      <w:r/>
    </w:p>
    <w:p>
      <w:pPr>
        <w:numPr>
          <w:ilvl w:val="0"/>
          <w:numId w:val="2"/>
        </w:numPr>
        <w:spacing w:line="480" w:lineRule="auto"/>
        <w:tabs>
          <w:tab w:val="left" w:pos="315" w:leader="none"/>
          <w:tab w:val="center" w:pos="4153" w:leader="none"/>
        </w:tabs>
        <w:rPr>
          <w:rFonts w:ascii="宋体" w:hAnsi="宋体" w:cs="宋体"/>
          <w:b/>
          <w:color w:val="000000" w:themeColor="text1"/>
          <w:sz w:val="32"/>
          <w:szCs w:val="32"/>
          <w:highlight w:val="none"/>
          <w14:textFill>
            <w14:solidFill>
              <w14:schemeClr w14:val="tx1"/>
            </w14:solidFill>
          </w14:textFill>
        </w:rPr>
      </w:pPr>
      <w:r>
        <w:rPr>
          <w:rFonts w:hint="eastAsia" w:ascii="宋体" w:hAnsi="宋体" w:cs="宋体"/>
          <w:b/>
          <w:color w:val="000000" w:themeColor="text1"/>
          <w:sz w:val="32"/>
          <w:szCs w:val="32"/>
          <w:highlight w:val="none"/>
          <w14:textFill>
            <w14:solidFill>
              <w14:schemeClr w14:val="tx1"/>
            </w14:solidFill>
          </w14:textFill>
        </w:rPr>
        <w:t xml:space="preserve">竞争性磋商公告</w:t>
      </w:r>
      <w:r/>
    </w:p>
    <w:p>
      <w:pPr>
        <w:numPr>
          <w:ilvl w:val="0"/>
          <w:numId w:val="2"/>
        </w:numPr>
        <w:spacing w:line="480" w:lineRule="auto"/>
        <w:tabs>
          <w:tab w:val="left" w:pos="315" w:leader="none"/>
          <w:tab w:val="center" w:pos="4153" w:leader="none"/>
        </w:tabs>
        <w:rPr>
          <w:rFonts w:ascii="宋体" w:hAnsi="宋体" w:cs="宋体"/>
          <w:b/>
          <w:color w:val="000000" w:themeColor="text1"/>
          <w:sz w:val="32"/>
          <w:szCs w:val="32"/>
          <w:highlight w:val="none"/>
          <w14:textFill>
            <w14:solidFill>
              <w14:schemeClr w14:val="tx1"/>
            </w14:solidFill>
          </w14:textFill>
        </w:rPr>
      </w:pPr>
      <w:r>
        <w:rPr>
          <w:rFonts w:hint="eastAsia" w:ascii="宋体" w:hAnsi="宋体" w:cs="宋体"/>
          <w:b/>
          <w:color w:val="000000" w:themeColor="text1"/>
          <w:sz w:val="32"/>
          <w:szCs w:val="32"/>
          <w:highlight w:val="none"/>
          <w14:textFill>
            <w14:solidFill>
              <w14:schemeClr w14:val="tx1"/>
            </w14:solidFill>
          </w14:textFill>
        </w:rPr>
        <w:t xml:space="preserve">采购内容</w:t>
      </w:r>
      <w:r/>
    </w:p>
    <w:p>
      <w:pPr>
        <w:numPr>
          <w:ilvl w:val="0"/>
          <w:numId w:val="2"/>
        </w:numPr>
        <w:spacing w:line="480" w:lineRule="auto"/>
        <w:tabs>
          <w:tab w:val="left" w:pos="315" w:leader="none"/>
          <w:tab w:val="center" w:pos="4153" w:leader="none"/>
        </w:tabs>
        <w:rPr>
          <w:rFonts w:ascii="宋体" w:hAnsi="宋体" w:cs="宋体"/>
          <w:b/>
          <w:color w:val="000000" w:themeColor="text1"/>
          <w:sz w:val="32"/>
          <w:szCs w:val="32"/>
          <w:highlight w:val="none"/>
          <w14:textFill>
            <w14:solidFill>
              <w14:schemeClr w14:val="tx1"/>
            </w14:solidFill>
          </w14:textFill>
        </w:rPr>
      </w:pPr>
      <w:r>
        <w:rPr>
          <w:rFonts w:hint="eastAsia" w:ascii="宋体" w:hAnsi="宋体" w:cs="宋体"/>
          <w:b/>
          <w:color w:val="000000" w:themeColor="text1"/>
          <w:sz w:val="32"/>
          <w:szCs w:val="32"/>
          <w:highlight w:val="none"/>
          <w:lang w:val="zh-CN"/>
          <w14:textFill>
            <w14:solidFill>
              <w14:schemeClr w14:val="tx1"/>
            </w14:solidFill>
          </w14:textFill>
        </w:rPr>
        <w:t xml:space="preserve">磋商采购程序</w:t>
      </w:r>
      <w:r/>
    </w:p>
    <w:p>
      <w:pPr>
        <w:numPr>
          <w:ilvl w:val="0"/>
          <w:numId w:val="2"/>
        </w:numPr>
        <w:spacing w:line="480" w:lineRule="auto"/>
        <w:tabs>
          <w:tab w:val="left" w:pos="315" w:leader="none"/>
          <w:tab w:val="center" w:pos="4153" w:leader="none"/>
        </w:tabs>
        <w:rPr>
          <w:rFonts w:ascii="宋体" w:hAnsi="宋体" w:cs="宋体"/>
          <w:b/>
          <w:color w:val="000000" w:themeColor="text1"/>
          <w:sz w:val="32"/>
          <w:szCs w:val="32"/>
          <w:highlight w:val="none"/>
          <w14:textFill>
            <w14:solidFill>
              <w14:schemeClr w14:val="tx1"/>
            </w14:solidFill>
          </w14:textFill>
        </w:rPr>
      </w:pPr>
      <w:r>
        <w:rPr>
          <w:rFonts w:hint="eastAsia" w:ascii="宋体" w:hAnsi="宋体" w:cs="宋体"/>
          <w:b/>
          <w:color w:val="000000" w:themeColor="text1"/>
          <w:sz w:val="32"/>
          <w:szCs w:val="32"/>
          <w:highlight w:val="none"/>
          <w14:textFill>
            <w14:solidFill>
              <w14:schemeClr w14:val="tx1"/>
            </w14:solidFill>
          </w14:textFill>
        </w:rPr>
        <w:t xml:space="preserve">评审方法及</w:t>
      </w:r>
      <w:r>
        <w:rPr>
          <w:rFonts w:ascii="SimSun" w:hAnsi="SimSun" w:eastAsia="SimSun" w:cs="SimSun"/>
          <w:b/>
          <w:color w:val="000000" w:themeColor="text1"/>
          <w:sz w:val="32"/>
          <w:u w:val="none"/>
        </w:rPr>
        <w:t xml:space="preserve">评分</w:t>
      </w:r>
      <w:r>
        <w:rPr>
          <w:rFonts w:hint="eastAsia" w:ascii="宋体" w:hAnsi="宋体" w:cs="宋体"/>
          <w:b/>
          <w:color w:val="000000" w:themeColor="text1"/>
          <w:sz w:val="32"/>
          <w:szCs w:val="32"/>
          <w:highlight w:val="none"/>
          <w:u w:val="none"/>
        </w:rPr>
        <w:t xml:space="preserve">标</w:t>
      </w:r>
      <w:r>
        <w:rPr>
          <w:rFonts w:hint="eastAsia" w:ascii="宋体" w:hAnsi="宋体" w:cs="宋体"/>
          <w:b/>
          <w:color w:val="000000" w:themeColor="text1"/>
          <w:sz w:val="32"/>
          <w:szCs w:val="32"/>
          <w:highlight w:val="none"/>
          <w14:textFill>
            <w14:solidFill>
              <w14:schemeClr w14:val="tx1"/>
            </w14:solidFill>
          </w14:textFill>
        </w:rPr>
        <w:t xml:space="preserve">准</w:t>
      </w:r>
      <w:r/>
    </w:p>
    <w:p>
      <w:pPr>
        <w:numPr>
          <w:ilvl w:val="0"/>
          <w:numId w:val="2"/>
        </w:numPr>
        <w:spacing w:line="480" w:lineRule="auto"/>
        <w:tabs>
          <w:tab w:val="left" w:pos="315" w:leader="none"/>
          <w:tab w:val="center" w:pos="4153" w:leader="none"/>
        </w:tabs>
        <w:rPr>
          <w:rFonts w:ascii="宋体" w:hAnsi="宋体" w:cs="宋体"/>
          <w:b/>
          <w:color w:val="000000" w:themeColor="text1"/>
          <w:sz w:val="32"/>
          <w:szCs w:val="32"/>
          <w:highlight w:val="none"/>
          <w14:textFill>
            <w14:solidFill>
              <w14:schemeClr w14:val="tx1"/>
            </w14:solidFill>
          </w14:textFill>
        </w:rPr>
      </w:pPr>
      <w:r>
        <w:rPr>
          <w:rFonts w:hint="eastAsia" w:ascii="宋体" w:hAnsi="宋体" w:cs="宋体"/>
          <w:b/>
          <w:color w:val="000000" w:themeColor="text1"/>
          <w:sz w:val="32"/>
          <w:szCs w:val="32"/>
          <w:highlight w:val="none"/>
          <w14:textFill>
            <w14:solidFill>
              <w14:schemeClr w14:val="tx1"/>
            </w14:solidFill>
          </w14:textFill>
        </w:rPr>
        <w:t xml:space="preserve">拟签订的合同文本</w:t>
      </w:r>
      <w:r/>
    </w:p>
    <w:p>
      <w:pPr>
        <w:numPr>
          <w:ilvl w:val="0"/>
          <w:numId w:val="2"/>
        </w:numPr>
        <w:spacing w:line="480" w:lineRule="auto"/>
        <w:tabs>
          <w:tab w:val="left" w:pos="315" w:leader="none"/>
          <w:tab w:val="center" w:pos="4153" w:leader="none"/>
        </w:tabs>
        <w:rPr>
          <w:rFonts w:ascii="宋体" w:hAnsi="宋体" w:cs="宋体"/>
          <w:b/>
          <w:color w:val="000000" w:themeColor="text1"/>
          <w:sz w:val="32"/>
          <w:szCs w:val="32"/>
          <w:highlight w:val="none"/>
          <w14:textFill>
            <w14:solidFill>
              <w14:schemeClr w14:val="tx1"/>
            </w14:solidFill>
          </w14:textFill>
        </w:rPr>
      </w:pPr>
      <w:r>
        <w:rPr>
          <w:rFonts w:hint="eastAsia" w:ascii="宋体" w:hAnsi="宋体" w:cs="宋体"/>
          <w:b/>
          <w:color w:val="000000" w:themeColor="text1"/>
          <w:sz w:val="32"/>
          <w:szCs w:val="32"/>
          <w:highlight w:val="none"/>
          <w14:textFill>
            <w14:solidFill>
              <w14:schemeClr w14:val="tx1"/>
            </w14:solidFill>
          </w14:textFill>
        </w:rPr>
        <w:t xml:space="preserve">附件格式</w:t>
      </w:r>
      <w:r/>
    </w:p>
    <w:p>
      <w:pPr>
        <w:spacing w:line="360" w:lineRule="auto"/>
        <w:tabs>
          <w:tab w:val="left" w:pos="315" w:leader="none"/>
          <w:tab w:val="center" w:pos="4153" w:leader="none"/>
        </w:tabs>
        <w:rPr>
          <w:rFonts w:ascii="宋体" w:hAnsi="宋体" w:cs="宋体"/>
          <w:b/>
          <w:color w:val="000000" w:themeColor="text1"/>
          <w:sz w:val="32"/>
          <w:szCs w:val="32"/>
          <w:highlight w:val="none"/>
          <w14:textFill>
            <w14:solidFill>
              <w14:schemeClr w14:val="tx1"/>
            </w14:solidFill>
          </w14:textFill>
        </w:rPr>
      </w:pPr>
      <w:r>
        <w:rPr>
          <w:rFonts w:ascii="宋体" w:hAnsi="宋体" w:cs="宋体"/>
          <w:b/>
          <w:color w:val="000000" w:themeColor="text1"/>
          <w:sz w:val="32"/>
          <w:szCs w:val="32"/>
          <w:highlight w:val="none"/>
          <w14:textFill>
            <w14:solidFill>
              <w14:schemeClr w14:val="tx1"/>
            </w14:solidFill>
          </w14:textFill>
        </w:rPr>
      </w:r>
      <w:r/>
    </w:p>
    <w:p>
      <w:pPr>
        <w:spacing w:line="360" w:lineRule="auto"/>
        <w:tabs>
          <w:tab w:val="left" w:pos="315" w:leader="none"/>
          <w:tab w:val="center" w:pos="4153" w:leader="none"/>
        </w:tabs>
        <w:rPr>
          <w:rFonts w:ascii="宋体" w:hAnsi="宋体" w:cs="宋体"/>
          <w:b/>
          <w:color w:val="000000" w:themeColor="text1"/>
          <w:sz w:val="32"/>
          <w:szCs w:val="32"/>
          <w:highlight w:val="none"/>
          <w14:textFill>
            <w14:solidFill>
              <w14:schemeClr w14:val="tx1"/>
            </w14:solidFill>
          </w14:textFill>
        </w:rPr>
      </w:pPr>
      <w:r>
        <w:rPr>
          <w:rFonts w:ascii="宋体" w:hAnsi="宋体" w:cs="宋体"/>
          <w:b/>
          <w:color w:val="000000" w:themeColor="text1"/>
          <w:sz w:val="32"/>
          <w:szCs w:val="32"/>
          <w:highlight w:val="none"/>
          <w14:textFill>
            <w14:solidFill>
              <w14:schemeClr w14:val="tx1"/>
            </w14:solidFill>
          </w14:textFill>
        </w:rPr>
      </w:r>
      <w:r/>
    </w:p>
    <w:p>
      <w:pPr>
        <w:spacing w:line="360" w:lineRule="auto"/>
        <w:tabs>
          <w:tab w:val="left" w:pos="315" w:leader="none"/>
          <w:tab w:val="center" w:pos="4153" w:leader="none"/>
        </w:tabs>
        <w:rPr>
          <w:rFonts w:ascii="宋体" w:hAnsi="宋体" w:cs="宋体"/>
          <w:b/>
          <w:color w:val="000000" w:themeColor="text1"/>
          <w:sz w:val="32"/>
          <w:szCs w:val="32"/>
          <w:highlight w:val="none"/>
          <w14:textFill>
            <w14:solidFill>
              <w14:schemeClr w14:val="tx1"/>
            </w14:solidFill>
          </w14:textFill>
        </w:rPr>
      </w:pPr>
      <w:r>
        <w:rPr>
          <w:rFonts w:ascii="宋体" w:hAnsi="宋体" w:cs="宋体"/>
          <w:b/>
          <w:color w:val="000000" w:themeColor="text1"/>
          <w:sz w:val="32"/>
          <w:szCs w:val="32"/>
          <w:highlight w:val="none"/>
          <w14:textFill>
            <w14:solidFill>
              <w14:schemeClr w14:val="tx1"/>
            </w14:solidFill>
          </w14:textFill>
        </w:rPr>
      </w:r>
      <w:r/>
    </w:p>
    <w:p>
      <w:pPr>
        <w:spacing w:line="360" w:lineRule="auto"/>
        <w:tabs>
          <w:tab w:val="left" w:pos="315" w:leader="none"/>
          <w:tab w:val="center" w:pos="4153" w:leader="none"/>
        </w:tabs>
        <w:rPr>
          <w:rFonts w:ascii="宋体" w:hAnsi="宋体" w:cs="宋体"/>
          <w:b/>
          <w:color w:val="000000" w:themeColor="text1"/>
          <w:sz w:val="32"/>
          <w:szCs w:val="32"/>
          <w:highlight w:val="none"/>
          <w14:textFill>
            <w14:solidFill>
              <w14:schemeClr w14:val="tx1"/>
            </w14:solidFill>
          </w14:textFill>
        </w:rPr>
      </w:pPr>
      <w:r>
        <w:rPr>
          <w:rFonts w:ascii="宋体" w:hAnsi="宋体" w:cs="宋体"/>
          <w:b/>
          <w:color w:val="000000" w:themeColor="text1"/>
          <w:sz w:val="32"/>
          <w:szCs w:val="32"/>
          <w:highlight w:val="none"/>
          <w14:textFill>
            <w14:solidFill>
              <w14:schemeClr w14:val="tx1"/>
            </w14:solidFill>
          </w14:textFill>
        </w:rPr>
      </w:r>
      <w:r/>
    </w:p>
    <w:p>
      <w:pPr>
        <w:spacing w:line="360" w:lineRule="auto"/>
        <w:tabs>
          <w:tab w:val="left" w:pos="315" w:leader="none"/>
          <w:tab w:val="center" w:pos="4153" w:leader="none"/>
        </w:tabs>
        <w:rPr>
          <w:rFonts w:ascii="宋体" w:hAnsi="宋体" w:cs="宋体"/>
          <w:b/>
          <w:color w:val="000000" w:themeColor="text1"/>
          <w:sz w:val="32"/>
          <w:szCs w:val="32"/>
          <w:highlight w:val="none"/>
          <w14:textFill>
            <w14:solidFill>
              <w14:schemeClr w14:val="tx1"/>
            </w14:solidFill>
          </w14:textFill>
        </w:rPr>
      </w:pPr>
      <w:r>
        <w:rPr>
          <w:rFonts w:ascii="宋体" w:hAnsi="宋体" w:cs="宋体"/>
          <w:b/>
          <w:color w:val="000000" w:themeColor="text1"/>
          <w:sz w:val="32"/>
          <w:szCs w:val="32"/>
          <w:highlight w:val="none"/>
          <w14:textFill>
            <w14:solidFill>
              <w14:schemeClr w14:val="tx1"/>
            </w14:solidFill>
          </w14:textFill>
        </w:rPr>
      </w:r>
      <w:r/>
    </w:p>
    <w:p>
      <w:pPr>
        <w:spacing w:line="360" w:lineRule="auto"/>
        <w:tabs>
          <w:tab w:val="left" w:pos="315" w:leader="none"/>
          <w:tab w:val="center" w:pos="4153" w:leader="none"/>
        </w:tabs>
        <w:rPr>
          <w:rFonts w:ascii="宋体" w:hAnsi="宋体" w:cs="宋体"/>
          <w:b/>
          <w:color w:val="000000" w:themeColor="text1"/>
          <w:sz w:val="32"/>
          <w:szCs w:val="32"/>
          <w:highlight w:val="none"/>
          <w14:textFill>
            <w14:solidFill>
              <w14:schemeClr w14:val="tx1"/>
            </w14:solidFill>
          </w14:textFill>
        </w:rPr>
      </w:pPr>
      <w:r>
        <w:rPr>
          <w:rFonts w:ascii="宋体" w:hAnsi="宋体" w:cs="宋体"/>
          <w:b/>
          <w:color w:val="000000" w:themeColor="text1"/>
          <w:sz w:val="32"/>
          <w:szCs w:val="32"/>
          <w:highlight w:val="none"/>
          <w14:textFill>
            <w14:solidFill>
              <w14:schemeClr w14:val="tx1"/>
            </w14:solidFill>
          </w14:textFill>
        </w:rPr>
      </w:r>
      <w:r/>
    </w:p>
    <w:p>
      <w:pPr>
        <w:spacing w:line="360" w:lineRule="auto"/>
        <w:tabs>
          <w:tab w:val="left" w:pos="315" w:leader="none"/>
          <w:tab w:val="center" w:pos="4153" w:leader="none"/>
        </w:tabs>
        <w:rPr>
          <w:rFonts w:ascii="宋体" w:hAnsi="宋体" w:cs="宋体"/>
          <w:b/>
          <w:color w:val="000000" w:themeColor="text1"/>
          <w:sz w:val="32"/>
          <w:szCs w:val="32"/>
          <w:highlight w:val="none"/>
          <w14:textFill>
            <w14:solidFill>
              <w14:schemeClr w14:val="tx1"/>
            </w14:solidFill>
          </w14:textFill>
        </w:rPr>
      </w:pPr>
      <w:r>
        <w:rPr>
          <w:rFonts w:ascii="宋体" w:hAnsi="宋体" w:cs="宋体"/>
          <w:b/>
          <w:color w:val="000000" w:themeColor="text1"/>
          <w:sz w:val="32"/>
          <w:szCs w:val="32"/>
          <w:highlight w:val="none"/>
          <w14:textFill>
            <w14:solidFill>
              <w14:schemeClr w14:val="tx1"/>
            </w14:solidFill>
          </w14:textFill>
        </w:rPr>
      </w:r>
      <w:r/>
    </w:p>
    <w:p>
      <w:pPr>
        <w:spacing w:line="360" w:lineRule="auto"/>
        <w:tabs>
          <w:tab w:val="left" w:pos="315" w:leader="none"/>
          <w:tab w:val="center" w:pos="4153" w:leader="none"/>
        </w:tabs>
        <w:rPr>
          <w:rFonts w:ascii="宋体" w:hAnsi="宋体" w:cs="宋体"/>
          <w:b/>
          <w:color w:val="000000" w:themeColor="text1"/>
          <w:sz w:val="32"/>
          <w:szCs w:val="32"/>
          <w:highlight w:val="none"/>
          <w14:textFill>
            <w14:solidFill>
              <w14:schemeClr w14:val="tx1"/>
            </w14:solidFill>
          </w14:textFill>
        </w:rPr>
      </w:pPr>
      <w:r>
        <w:rPr>
          <w:rFonts w:ascii="宋体" w:hAnsi="宋体" w:cs="宋体"/>
          <w:b/>
          <w:color w:val="000000" w:themeColor="text1"/>
          <w:sz w:val="32"/>
          <w:szCs w:val="32"/>
          <w:highlight w:val="none"/>
          <w14:textFill>
            <w14:solidFill>
              <w14:schemeClr w14:val="tx1"/>
            </w14:solidFill>
          </w14:textFill>
        </w:rPr>
      </w:r>
      <w:r/>
    </w:p>
    <w:p>
      <w:pPr>
        <w:spacing w:line="360" w:lineRule="auto"/>
        <w:tabs>
          <w:tab w:val="left" w:pos="315" w:leader="none"/>
          <w:tab w:val="center" w:pos="4153" w:leader="none"/>
        </w:tabs>
        <w:rPr>
          <w:rFonts w:ascii="宋体" w:hAnsi="宋体" w:cs="宋体"/>
          <w:b/>
          <w:color w:val="000000" w:themeColor="text1"/>
          <w:sz w:val="32"/>
          <w:szCs w:val="32"/>
          <w:highlight w:val="none"/>
          <w14:textFill>
            <w14:solidFill>
              <w14:schemeClr w14:val="tx1"/>
            </w14:solidFill>
          </w14:textFill>
        </w:rPr>
      </w:pPr>
      <w:r>
        <w:rPr>
          <w:rFonts w:ascii="宋体" w:hAnsi="宋体" w:cs="宋体"/>
          <w:b/>
          <w:color w:val="000000" w:themeColor="text1"/>
          <w:sz w:val="32"/>
          <w:szCs w:val="32"/>
          <w:highlight w:val="none"/>
          <w14:textFill>
            <w14:solidFill>
              <w14:schemeClr w14:val="tx1"/>
            </w14:solidFill>
          </w14:textFill>
        </w:rPr>
      </w:r>
      <w:r/>
    </w:p>
    <w:p>
      <w:pPr>
        <w:numPr>
          <w:ilvl w:val="0"/>
          <w:numId w:val="3"/>
        </w:numPr>
        <w:jc w:val="center"/>
        <w:spacing w:line="360" w:lineRule="auto"/>
        <w:tabs>
          <w:tab w:val="left" w:pos="315" w:leader="none"/>
          <w:tab w:val="center" w:pos="4153" w:leader="none"/>
        </w:tabs>
        <w:rPr>
          <w:rFonts w:ascii="宋体" w:hAnsi="宋体" w:cs="宋体"/>
          <w:b/>
          <w:color w:val="000000" w:themeColor="text1"/>
          <w:sz w:val="32"/>
          <w:szCs w:val="32"/>
          <w:highlight w:val="none"/>
          <w14:textFill>
            <w14:solidFill>
              <w14:schemeClr w14:val="tx1"/>
            </w14:solidFill>
          </w14:textFill>
        </w:rPr>
        <w:sectPr>
          <w:footerReference w:type="default" r:id="rId13"/>
          <w:footerReference w:type="first" r:id="rId14"/>
          <w:footnotePr/>
          <w:endnotePr/>
          <w:type w:val="nextPage"/>
          <w:pgSz w:w="11906" w:h="16838" w:orient="portrait"/>
          <w:pgMar w:top="1417" w:right="1417" w:bottom="1134" w:left="1418" w:header="851" w:footer="992" w:gutter="0"/>
          <w:pgNumType w:start="1"/>
          <w:cols w:num="1" w:sep="0" w:space="720" w:equalWidth="1"/>
          <w:docGrid w:linePitch="360"/>
        </w:sectPr>
      </w:pPr>
      <w:r>
        <w:rPr>
          <w:rFonts w:ascii="宋体" w:hAnsi="宋体" w:cs="宋体"/>
          <w:b/>
          <w:color w:val="000000" w:themeColor="text1"/>
          <w:sz w:val="32"/>
          <w:szCs w:val="32"/>
          <w:highlight w:val="none"/>
          <w14:textFill>
            <w14:solidFill>
              <w14:schemeClr w14:val="tx1"/>
            </w14:solidFill>
          </w14:textFill>
        </w:rPr>
      </w:r>
      <w:r/>
    </w:p>
    <w:p>
      <w:pPr>
        <w:numPr>
          <w:ilvl w:val="0"/>
          <w:numId w:val="3"/>
        </w:numPr>
        <w:jc w:val="center"/>
        <w:spacing w:line="360" w:lineRule="auto"/>
        <w:tabs>
          <w:tab w:val="left" w:pos="315" w:leader="none"/>
          <w:tab w:val="center" w:pos="4153" w:leader="none"/>
        </w:tabs>
        <w:rPr>
          <w:rFonts w:ascii="宋体" w:hAnsi="宋体" w:cs="宋体"/>
          <w:b/>
          <w:color w:val="000000" w:themeColor="text1"/>
          <w:sz w:val="32"/>
          <w:szCs w:val="32"/>
          <w:highlight w:val="none"/>
          <w14:textFill>
            <w14:solidFill>
              <w14:schemeClr w14:val="tx1"/>
            </w14:solidFill>
          </w14:textFill>
        </w:rPr>
      </w:pPr>
      <w:r>
        <w:rPr>
          <w:rFonts w:hint="eastAsia" w:ascii="宋体" w:hAnsi="宋体" w:cs="宋体"/>
          <w:b/>
          <w:color w:val="000000" w:themeColor="text1"/>
          <w:sz w:val="32"/>
          <w:szCs w:val="32"/>
          <w:highlight w:val="none"/>
          <w14:textFill>
            <w14:solidFill>
              <w14:schemeClr w14:val="tx1"/>
            </w14:solidFill>
          </w14:textFill>
        </w:rPr>
        <w:t xml:space="preserve">竞争性磋商公告</w:t>
      </w:r>
      <w:r/>
    </w:p>
    <w:tbl>
      <w:tblPr>
        <w:tblStyle w:val="100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287"/>
      </w:tblGrid>
      <w:tr>
        <w:trPr/>
        <w:tc>
          <w:tcPr>
            <w:tcW w:w="9287" w:type="dxa"/>
            <w:textDirection w:val="lrTb"/>
            <w:noWrap w:val="false"/>
          </w:tcPr>
          <w:p>
            <w:pPr>
              <w:ind w:firstLine="420"/>
              <w:jc w:val="left"/>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项目概况</w:t>
            </w:r>
            <w:r/>
          </w:p>
          <w:p>
            <w:pPr>
              <w:ind w:firstLine="420"/>
              <w:jc w:val="left"/>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苏州市吴江区水务局的吴江区东太湖清淤工程增殖放流项目的潜在供应商应在“苏采云”系统获取采购文件，并于</w:t>
            </w:r>
            <w:r>
              <w:rPr>
                <w:rFonts w:hint="eastAsia" w:ascii="宋体" w:hAnsi="宋体" w:cs="宋体"/>
                <w:color w:val="000000" w:themeColor="text1"/>
                <w:szCs w:val="21"/>
                <w:highlight w:val="none"/>
                <w:lang w:eastAsia="zh-CN"/>
                <w14:textFill>
                  <w14:solidFill>
                    <w14:schemeClr w14:val="tx1"/>
                  </w14:solidFill>
                </w14:textFill>
              </w:rPr>
              <w:t xml:space="preserve">2026年</w:t>
            </w:r>
            <w:r>
              <w:rPr>
                <w:rFonts w:hint="eastAsia" w:ascii="宋体" w:hAnsi="宋体" w:cs="宋体"/>
                <w:color w:val="000000" w:themeColor="text1"/>
                <w:szCs w:val="21"/>
                <w:highlight w:val="none"/>
                <w:lang w:val="en-US" w:eastAsia="zh-CN"/>
                <w14:textFill>
                  <w14:solidFill>
                    <w14:schemeClr w14:val="tx1"/>
                  </w14:solidFill>
                </w14:textFill>
              </w:rPr>
              <w:t xml:space="preserve">4月27</w:t>
            </w:r>
            <w:r>
              <w:rPr>
                <w:rFonts w:hint="eastAsia" w:ascii="宋体" w:hAnsi="宋体" w:cs="宋体"/>
                <w:color w:val="000000" w:themeColor="text1"/>
                <w:szCs w:val="21"/>
                <w:highlight w:val="none"/>
                <w14:textFill>
                  <w14:solidFill>
                    <w14:schemeClr w14:val="tx1"/>
                  </w14:solidFill>
                </w14:textFill>
              </w:rPr>
              <w:t xml:space="preserve">日</w:t>
            </w:r>
            <w:r>
              <w:rPr>
                <w:rFonts w:hint="eastAsia" w:ascii="宋体" w:hAnsi="宋体" w:cs="宋体"/>
                <w:color w:val="000000" w:themeColor="text1"/>
                <w:szCs w:val="21"/>
                <w:highlight w:val="none"/>
                <w:lang w:val="en-US" w:eastAsia="zh-CN"/>
                <w14:textFill>
                  <w14:solidFill>
                    <w14:schemeClr w14:val="tx1"/>
                  </w14:solidFill>
                </w14:textFill>
              </w:rPr>
              <w:t xml:space="preserve">13</w:t>
            </w:r>
            <w:r>
              <w:rPr>
                <w:rFonts w:hint="eastAsia" w:ascii="宋体" w:hAnsi="宋体" w:cs="宋体"/>
                <w:color w:val="000000" w:themeColor="text1"/>
                <w:szCs w:val="21"/>
                <w:highlight w:val="none"/>
                <w14:textFill>
                  <w14:solidFill>
                    <w14:schemeClr w14:val="tx1"/>
                  </w14:solidFill>
                </w14:textFill>
              </w:rPr>
              <w:t xml:space="preserve">:30（北京时间）</w:t>
            </w:r>
            <w:r>
              <w:rPr>
                <w:rFonts w:hint="eastAsia" w:ascii="宋体" w:hAnsi="宋体" w:cs="宋体"/>
                <w:color w:val="000000" w:themeColor="text1"/>
                <w:szCs w:val="21"/>
                <w:highlight w:val="none"/>
                <w:lang w:val="zh-CN"/>
                <w14:textFill>
                  <w14:solidFill>
                    <w14:schemeClr w14:val="tx1"/>
                  </w14:solidFill>
                </w14:textFill>
              </w:rPr>
              <w:t xml:space="preserve">前递交响应文件。</w:t>
            </w:r>
            <w:r/>
          </w:p>
        </w:tc>
      </w:tr>
    </w:tbl>
    <w:p>
      <w:pPr>
        <w:ind w:firstLine="422"/>
        <w:spacing w:line="360" w:lineRule="auto"/>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一、项目基本情况</w:t>
      </w:r>
      <w:r/>
    </w:p>
    <w:p>
      <w:pPr>
        <w:ind w:firstLine="420"/>
        <w:spacing w:line="360" w:lineRule="auto"/>
        <w:rPr>
          <w:rFonts w:ascii="宋体" w:hAnsi="宋体" w:cs="宋体"/>
          <w:color w:val="000000" w:themeColor="text1"/>
          <w:spacing w:val="13"/>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（一）采购编号：</w:t>
      </w:r>
      <w:r>
        <w:rPr>
          <w:rFonts w:hint="eastAsia" w:ascii="宋体" w:hAnsi="宋体" w:cs="宋体"/>
          <w:bCs/>
          <w:color w:val="000000" w:themeColor="text1"/>
          <w:szCs w:val="21"/>
          <w:highlight w:val="none"/>
          <w:lang w:eastAsia="zh-CN"/>
          <w14:textFill>
            <w14:solidFill>
              <w14:schemeClr w14:val="tx1"/>
            </w14:solidFill>
          </w14:textFill>
        </w:rPr>
        <w:t xml:space="preserve">JSZC-320509-SZYJ-C2026-0008</w:t>
      </w:r>
      <w:r/>
    </w:p>
    <w:p>
      <w:pPr>
        <w:ind w:firstLine="420"/>
        <w:spacing w:line="360" w:lineRule="auto"/>
        <w:rPr>
          <w:rFonts w:hint="eastAsia" w:ascii="宋体" w:hAnsi="宋体" w:eastAsia="宋体" w:cs="宋体"/>
          <w:bCs/>
          <w:color w:val="000000" w:themeColor="text1"/>
          <w:szCs w:val="21"/>
          <w:highlight w:val="none"/>
          <w:lang w:eastAsia="zh-CN"/>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（二）项目名称：</w:t>
      </w:r>
      <w:r>
        <w:rPr>
          <w:rFonts w:hint="eastAsia" w:ascii="宋体" w:hAnsi="宋体" w:cs="宋体"/>
          <w:bCs/>
          <w:color w:val="000000" w:themeColor="text1"/>
          <w:szCs w:val="21"/>
          <w:highlight w:val="none"/>
          <w:lang w:eastAsia="zh-CN"/>
          <w14:textFill>
            <w14:solidFill>
              <w14:schemeClr w14:val="tx1"/>
            </w14:solidFill>
          </w14:textFill>
        </w:rPr>
        <w:t xml:space="preserve">吴江区东太湖清淤工程增殖放流项目</w:t>
      </w:r>
      <w:r/>
    </w:p>
    <w:p>
      <w:pPr>
        <w:ind w:firstLine="42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（三）采购方式：</w:t>
      </w:r>
      <w:r>
        <w:rPr>
          <w:rFonts w:hint="eastAsia" w:ascii="宋体" w:hAnsi="宋体" w:cs="宋体"/>
          <w:color w:val="000000" w:themeColor="text1"/>
          <w:szCs w:val="21"/>
          <w:highlight w:val="none"/>
          <w:lang w:val="zh-CN"/>
          <w14:textFill>
            <w14:solidFill>
              <w14:schemeClr w14:val="tx1"/>
            </w14:solidFill>
          </w14:textFill>
        </w:rPr>
        <w:t xml:space="preserve">竞争性磋商</w:t>
      </w:r>
      <w:r/>
    </w:p>
    <w:p>
      <w:pPr>
        <w:ind w:firstLine="420"/>
        <w:spacing w:line="360" w:lineRule="auto"/>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（四）预算金额：</w:t>
      </w:r>
      <w:r>
        <w:rPr>
          <w:rFonts w:hint="eastAsia" w:ascii="宋体" w:hAnsi="宋体" w:cs="宋体"/>
          <w:color w:val="000000" w:themeColor="text1"/>
          <w:szCs w:val="21"/>
          <w:highlight w:val="none"/>
          <w:lang w:val="zh-CN"/>
          <w14:textFill>
            <w14:solidFill>
              <w14:schemeClr w14:val="tx1"/>
            </w14:solidFill>
          </w14:textFill>
        </w:rPr>
        <w:t xml:space="preserve">人民币壹佰零陆万元整（￥1060000.00）</w:t>
      </w:r>
      <w:r/>
    </w:p>
    <w:tbl>
      <w:tblPr>
        <w:tblStyle w:val="974"/>
        <w:tblW w:w="806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367"/>
        <w:gridCol w:w="3391"/>
        <w:gridCol w:w="1455"/>
        <w:gridCol w:w="1855"/>
      </w:tblGrid>
      <w:tr>
        <w:trPr>
          <w:jc w:val="center"/>
          <w:trHeight w:val="454"/>
        </w:trPr>
        <w:tc>
          <w:tcPr>
            <w:tcW w:w="1367" w:type="dxa"/>
            <w:vAlign w:val="center"/>
            <w:textDirection w:val="lrTb"/>
            <w:noWrap/>
          </w:tcPr>
          <w:p>
            <w:pPr>
              <w:ind w:left="290" w:right="284"/>
              <w:jc w:val="center"/>
              <w:spacing w:line="269" w:lineRule="exact"/>
              <w:widowControl w:val="off"/>
              <w:rPr>
                <w:rFonts w:hint="eastAsia" w:ascii="宋体" w:hAnsi="宋体" w:eastAsia="宋体" w:cs="宋体"/>
                <w:b/>
                <w:color w:val="000000" w:themeColor="text1"/>
                <w:sz w:val="21"/>
                <w:szCs w:val="21"/>
                <w:highlight w:val="none"/>
                <w:lang w:val="en-US" w:eastAsia="zh-CN" w:bidi="zh-CN"/>
                <w14:textFill>
                  <w14:solidFill>
                    <w14:schemeClr w14:val="tx1"/>
                  </w14:solidFill>
                </w14:textFill>
              </w:rPr>
            </w:pPr>
            <w:r>
              <w:rPr>
                <w:rFonts w:hint="eastAsia" w:ascii="宋体" w:hAnsi="宋体" w:eastAsia="宋体" w:cs="宋体"/>
                <w:b/>
                <w:color w:val="000000" w:themeColor="text1"/>
                <w:sz w:val="21"/>
                <w:szCs w:val="21"/>
                <w:highlight w:val="none"/>
                <w:lang w:val="zh-CN" w:eastAsia="zh-CN" w:bidi="zh-CN"/>
                <w14:textFill>
                  <w14:solidFill>
                    <w14:schemeClr w14:val="tx1"/>
                  </w14:solidFill>
                </w14:textFill>
              </w:rPr>
              <w:t xml:space="preserve">标段</w:t>
            </w:r>
            <w:r>
              <w:rPr>
                <w:rFonts w:hint="eastAsia" w:ascii="宋体" w:hAnsi="宋体" w:eastAsia="宋体" w:cs="宋体"/>
                <w:b/>
                <w:color w:val="000000" w:themeColor="text1"/>
                <w:sz w:val="21"/>
                <w:szCs w:val="21"/>
                <w:highlight w:val="none"/>
                <w:lang w:val="en-US" w:eastAsia="zh-CN" w:bidi="zh-CN"/>
                <w14:textFill>
                  <w14:solidFill>
                    <w14:schemeClr w14:val="tx1"/>
                  </w14:solidFill>
                </w14:textFill>
              </w:rPr>
              <w:t xml:space="preserve">号</w:t>
            </w:r>
            <w:r/>
          </w:p>
        </w:tc>
        <w:tc>
          <w:tcPr>
            <w:tcW w:w="3391" w:type="dxa"/>
            <w:vAlign w:val="center"/>
            <w:textDirection w:val="lrTb"/>
            <w:noWrap/>
          </w:tcPr>
          <w:p>
            <w:pPr>
              <w:ind w:left="101" w:right="93"/>
              <w:jc w:val="center"/>
              <w:spacing w:line="269" w:lineRule="exact"/>
              <w:widowControl w:val="off"/>
              <w:rPr>
                <w:rFonts w:hint="eastAsia" w:ascii="宋体" w:hAnsi="宋体" w:eastAsia="宋体" w:cs="宋体"/>
                <w:b/>
                <w:color w:val="000000" w:themeColor="text1"/>
                <w:sz w:val="21"/>
                <w:szCs w:val="21"/>
                <w:highlight w:val="none"/>
                <w:lang w:val="zh-CN" w:eastAsia="zh-CN" w:bidi="zh-CN"/>
                <w14:textFill>
                  <w14:solidFill>
                    <w14:schemeClr w14:val="tx1"/>
                  </w14:solidFill>
                </w14:textFill>
              </w:rPr>
            </w:pPr>
            <w:r>
              <w:rPr>
                <w:rFonts w:hint="eastAsia" w:ascii="宋体" w:hAnsi="宋体" w:eastAsia="宋体" w:cs="宋体"/>
                <w:b/>
                <w:color w:val="000000" w:themeColor="text1"/>
                <w:sz w:val="21"/>
                <w:szCs w:val="21"/>
                <w:highlight w:val="none"/>
                <w:lang w:val="en-US" w:eastAsia="zh-CN" w:bidi="zh-CN"/>
                <w14:textFill>
                  <w14:solidFill>
                    <w14:schemeClr w14:val="tx1"/>
                  </w14:solidFill>
                </w14:textFill>
              </w:rPr>
              <w:t xml:space="preserve">标段名称</w:t>
            </w:r>
            <w:r/>
          </w:p>
        </w:tc>
        <w:tc>
          <w:tcPr>
            <w:tcW w:w="1455" w:type="dxa"/>
            <w:vAlign w:val="center"/>
            <w:textDirection w:val="lrTb"/>
            <w:noWrap/>
          </w:tcPr>
          <w:p>
            <w:pPr>
              <w:ind w:left="266" w:right="251"/>
              <w:jc w:val="center"/>
              <w:spacing w:line="269" w:lineRule="exact"/>
              <w:widowControl w:val="off"/>
              <w:rPr>
                <w:rFonts w:hint="eastAsia" w:ascii="宋体" w:hAnsi="宋体" w:eastAsia="宋体" w:cs="宋体"/>
                <w:b/>
                <w:color w:val="000000" w:themeColor="text1"/>
                <w:sz w:val="21"/>
                <w:szCs w:val="21"/>
                <w:highlight w:val="none"/>
                <w:lang w:val="zh-CN" w:eastAsia="zh-CN" w:bidi="zh-CN"/>
                <w14:textFill>
                  <w14:solidFill>
                    <w14:schemeClr w14:val="tx1"/>
                  </w14:solidFill>
                </w14:textFill>
              </w:rPr>
            </w:pPr>
            <w:r>
              <w:rPr>
                <w:rFonts w:hint="eastAsia" w:ascii="宋体" w:hAnsi="宋体" w:eastAsia="宋体" w:cs="宋体"/>
                <w:b/>
                <w:color w:val="000000" w:themeColor="text1"/>
                <w:sz w:val="21"/>
                <w:szCs w:val="21"/>
                <w:highlight w:val="none"/>
                <w:lang w:val="zh-CN" w:eastAsia="zh-CN" w:bidi="zh-CN"/>
                <w14:textFill>
                  <w14:solidFill>
                    <w14:schemeClr w14:val="tx1"/>
                  </w14:solidFill>
                </w14:textFill>
              </w:rPr>
              <w:t xml:space="preserve">采购预算（元）</w:t>
            </w:r>
            <w:r/>
          </w:p>
        </w:tc>
        <w:tc>
          <w:tcPr>
            <w:tcW w:w="1855" w:type="dxa"/>
            <w:vAlign w:val="center"/>
            <w:textDirection w:val="lrTb"/>
            <w:noWrap/>
          </w:tcPr>
          <w:p>
            <w:pPr>
              <w:ind w:left="266" w:right="251"/>
              <w:jc w:val="center"/>
              <w:spacing w:line="269" w:lineRule="exact"/>
              <w:widowControl w:val="off"/>
              <w:rPr>
                <w:rFonts w:hint="default" w:ascii="宋体" w:hAnsi="宋体" w:eastAsia="宋体" w:cs="宋体"/>
                <w:b/>
                <w:color w:val="000000" w:themeColor="text1"/>
                <w:sz w:val="21"/>
                <w:szCs w:val="21"/>
                <w:highlight w:val="none"/>
                <w:lang w:val="en-US" w:eastAsia="zh-CN" w:bidi="zh-CN"/>
                <w14:textFill>
                  <w14:solidFill>
                    <w14:schemeClr w14:val="tx1"/>
                  </w14:solidFill>
                </w14:textFill>
              </w:rPr>
            </w:pPr>
            <w:r>
              <w:rPr>
                <w:rFonts w:hint="eastAsia" w:ascii="宋体" w:hAnsi="宋体" w:eastAsia="宋体" w:cs="宋体"/>
                <w:b/>
                <w:color w:val="000000" w:themeColor="text1"/>
                <w:sz w:val="21"/>
                <w:szCs w:val="21"/>
                <w:highlight w:val="none"/>
                <w:lang w:val="en-US" w:eastAsia="zh-CN" w:bidi="zh-CN"/>
                <w14:textFill>
                  <w14:solidFill>
                    <w14:schemeClr w14:val="tx1"/>
                  </w14:solidFill>
                </w14:textFill>
              </w:rPr>
              <w:t xml:space="preserve">年度</w:t>
            </w:r>
            <w:r>
              <w:rPr>
                <w:rFonts w:hint="eastAsia" w:ascii="宋体" w:hAnsi="宋体" w:eastAsia="宋体" w:cs="宋体"/>
                <w:b/>
                <w:color w:val="000000" w:themeColor="text1"/>
                <w:sz w:val="21"/>
                <w:szCs w:val="21"/>
                <w:highlight w:val="none"/>
                <w:lang w:val="en-US" w:eastAsia="zh-CN" w:bidi="zh-CN"/>
                <w14:textFill>
                  <w14:solidFill>
                    <w14:schemeClr w14:val="tx1"/>
                  </w14:solidFill>
                </w14:textFill>
              </w:rPr>
              <w:t xml:space="preserve">预算</w:t>
            </w:r>
            <w:r>
              <w:rPr>
                <w:rFonts w:hint="eastAsia" w:ascii="宋体" w:hAnsi="宋体" w:eastAsia="宋体" w:cs="宋体"/>
                <w:b/>
                <w:color w:val="000000" w:themeColor="text1"/>
                <w:sz w:val="21"/>
                <w:szCs w:val="21"/>
                <w:highlight w:val="none"/>
                <w:lang w:val="en-US" w:eastAsia="zh-CN" w:bidi="zh-CN"/>
                <w14:textFill>
                  <w14:solidFill>
                    <w14:schemeClr w14:val="tx1"/>
                  </w14:solidFill>
                </w14:textFill>
              </w:rPr>
              <w:t xml:space="preserve">金额</w:t>
            </w:r>
            <w:r>
              <w:rPr>
                <w:rFonts w:hint="eastAsia" w:ascii="宋体" w:hAnsi="宋体" w:eastAsia="宋体" w:cs="宋体"/>
                <w:b/>
                <w:color w:val="000000" w:themeColor="text1"/>
                <w:sz w:val="21"/>
                <w:szCs w:val="21"/>
                <w:highlight w:val="none"/>
                <w:lang w:val="en-US" w:eastAsia="zh-CN" w:bidi="zh-CN"/>
                <w14:textFill>
                  <w14:solidFill>
                    <w14:schemeClr w14:val="tx1"/>
                  </w14:solidFill>
                </w14:textFill>
              </w:rPr>
            </w:r>
            <w:r/>
          </w:p>
        </w:tc>
      </w:tr>
      <w:tr>
        <w:trPr>
          <w:jc w:val="center"/>
          <w:trHeight w:val="454"/>
        </w:trPr>
        <w:tc>
          <w:tcPr>
            <w:tcW w:w="1367" w:type="dxa"/>
            <w:vAlign w:val="center"/>
            <w:textDirection w:val="lrTb"/>
            <w:noWrap/>
          </w:tcPr>
          <w:p>
            <w:pPr>
              <w:ind w:left="6"/>
              <w:jc w:val="center"/>
              <w:spacing w:before="1"/>
              <w:widowControl w:val="off"/>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t xml:space="preserve">一标段</w:t>
            </w:r>
            <w:r/>
          </w:p>
        </w:tc>
        <w:tc>
          <w:tcPr>
            <w:tcW w:w="3391" w:type="dxa"/>
            <w:vAlign w:val="center"/>
            <w:textDirection w:val="lrTb"/>
            <w:noWrap/>
          </w:tcPr>
          <w:p>
            <w:pPr>
              <w:ind w:left="6"/>
              <w:jc w:val="center"/>
              <w:widowControl w:val="off"/>
              <w:rPr>
                <w:rFonts w:hint="default"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t xml:space="preserve">中华绒螯蟹增殖放流服务</w:t>
            </w:r>
            <w:r/>
          </w:p>
        </w:tc>
        <w:tc>
          <w:tcPr>
            <w:tcW w:w="1455" w:type="dxa"/>
            <w:vAlign w:val="center"/>
            <w:textDirection w:val="lrTb"/>
            <w:noWrap/>
          </w:tcPr>
          <w:p>
            <w:pPr>
              <w:jc w:val="center"/>
              <w:widowControl/>
              <w:rPr>
                <w:rFonts w:hint="default" w:ascii="宋体" w:hAnsi="宋体" w:eastAsia="宋体" w:cs="宋体"/>
                <w:bCs/>
                <w:color w:val="000000" w:themeColor="text1"/>
                <w:szCs w:val="21"/>
                <w:highlight w:val="none"/>
                <w:lang w:val="en-US" w:eastAsia="zh-CN"/>
                <w14:textFill>
                  <w14:solidFill>
                    <w14:schemeClr w14:val="tx1"/>
                  </w14:solidFill>
                </w14:textFill>
              </w:rPr>
            </w:pP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340000.00</w:t>
            </w:r>
            <w:r/>
          </w:p>
        </w:tc>
        <w:tc>
          <w:tcPr>
            <w:tcW w:w="1855" w:type="dxa"/>
            <w:vAlign w:val="center"/>
            <w:textDirection w:val="lrTb"/>
            <w:noWrap/>
          </w:tcPr>
          <w:p>
            <w:pPr>
              <w:jc w:val="center"/>
              <w:widowControl/>
              <w:rPr>
                <w:rFonts w:hint="default" w:ascii="宋体" w:hAnsi="宋体" w:eastAsia="宋体" w:cs="宋体"/>
                <w:bCs/>
                <w:color w:val="000000" w:themeColor="text1"/>
                <w:szCs w:val="21"/>
                <w:highlight w:val="none"/>
                <w:lang w:val="en-US" w:eastAsia="zh-CN"/>
                <w14:textFill>
                  <w14:solidFill>
                    <w14:schemeClr w14:val="tx1"/>
                  </w14:solidFill>
                </w14:textFill>
              </w:rPr>
            </w:pP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170000.00元/年</w:t>
            </w:r>
            <w:r/>
          </w:p>
        </w:tc>
      </w:tr>
      <w:tr>
        <w:trPr>
          <w:jc w:val="center"/>
          <w:trHeight w:val="454"/>
        </w:trPr>
        <w:tc>
          <w:tcPr>
            <w:tcW w:w="1367" w:type="dxa"/>
            <w:vAlign w:val="center"/>
            <w:textDirection w:val="lrTb"/>
            <w:noWrap/>
          </w:tcPr>
          <w:p>
            <w:pPr>
              <w:ind w:left="6"/>
              <w:jc w:val="center"/>
              <w:widowControl w:val="off"/>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t xml:space="preserve">二标段</w:t>
            </w:r>
            <w:r/>
          </w:p>
        </w:tc>
        <w:tc>
          <w:tcPr>
            <w:tcW w:w="3391" w:type="dxa"/>
            <w:vAlign w:val="center"/>
            <w:textDirection w:val="lrTb"/>
            <w:noWrap/>
          </w:tcPr>
          <w:p>
            <w:pPr>
              <w:ind w:left="6"/>
              <w:jc w:val="center"/>
              <w:widowControl w:val="off"/>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t xml:space="preserve">细鳞鲴增殖放流服务</w:t>
            </w:r>
            <w:r/>
          </w:p>
        </w:tc>
        <w:tc>
          <w:tcPr>
            <w:tcW w:w="1455" w:type="dxa"/>
            <w:vAlign w:val="center"/>
            <w:textDirection w:val="lrTb"/>
            <w:noWrap/>
          </w:tcPr>
          <w:p>
            <w:pPr>
              <w:jc w:val="center"/>
              <w:widowControl/>
              <w:rPr>
                <w:rFonts w:hint="default"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360000.00</w:t>
            </w:r>
            <w:r/>
          </w:p>
        </w:tc>
        <w:tc>
          <w:tcPr>
            <w:tcW w:w="1855" w:type="dxa"/>
            <w:vAlign w:val="center"/>
            <w:textDirection w:val="lrTb"/>
            <w:noWrap/>
          </w:tcPr>
          <w:p>
            <w:pPr>
              <w:jc w:val="center"/>
              <w:widowControl/>
              <w:rPr>
                <w:rFonts w:hint="default" w:ascii="宋体" w:hAnsi="宋体" w:eastAsia="宋体" w:cs="宋体"/>
                <w:bCs/>
                <w:color w:val="000000" w:themeColor="text1"/>
                <w:szCs w:val="21"/>
                <w:highlight w:val="none"/>
                <w:lang w:val="en-US" w:eastAsia="zh-CN"/>
                <w14:textFill>
                  <w14:solidFill>
                    <w14:schemeClr w14:val="tx1"/>
                  </w14:solidFill>
                </w14:textFill>
              </w:rPr>
            </w:pP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180000.00元/年</w:t>
            </w:r>
            <w:r/>
          </w:p>
        </w:tc>
      </w:tr>
      <w:tr>
        <w:trPr>
          <w:jc w:val="center"/>
          <w:trHeight w:val="454"/>
        </w:trPr>
        <w:tc>
          <w:tcPr>
            <w:tcW w:w="1367" w:type="dxa"/>
            <w:vAlign w:val="center"/>
            <w:textDirection w:val="lrTb"/>
            <w:noWrap/>
          </w:tcPr>
          <w:p>
            <w:pPr>
              <w:ind w:left="6"/>
              <w:jc w:val="center"/>
              <w:widowControl w:val="off"/>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t xml:space="preserve">三标段</w:t>
            </w:r>
            <w:r/>
          </w:p>
        </w:tc>
        <w:tc>
          <w:tcPr>
            <w:tcW w:w="3391" w:type="dxa"/>
            <w:vAlign w:val="center"/>
            <w:textDirection w:val="lrTb"/>
            <w:noWrap/>
          </w:tcPr>
          <w:p>
            <w:pPr>
              <w:ind w:left="6"/>
              <w:jc w:val="center"/>
              <w:widowControl w:val="off"/>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t xml:space="preserve">赤眼鳟增殖放流服务</w:t>
            </w:r>
            <w:r/>
          </w:p>
        </w:tc>
        <w:tc>
          <w:tcPr>
            <w:tcW w:w="1455" w:type="dxa"/>
            <w:vAlign w:val="center"/>
            <w:textDirection w:val="lrTb"/>
            <w:noWrap/>
          </w:tcPr>
          <w:p>
            <w:pPr>
              <w:jc w:val="center"/>
              <w:widowControl/>
              <w:rPr>
                <w:rFonts w:hint="default" w:ascii="宋体" w:hAnsi="宋体" w:eastAsia="宋体" w:cs="宋体"/>
                <w:bCs/>
                <w:color w:val="000000" w:themeColor="text1"/>
                <w:szCs w:val="21"/>
                <w:highlight w:val="none"/>
                <w:lang w:val="en-US" w:eastAsia="zh-CN"/>
                <w14:textFill>
                  <w14:solidFill>
                    <w14:schemeClr w14:val="tx1"/>
                  </w14:solidFill>
                </w14:textFill>
              </w:rPr>
            </w:pP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360000.00</w:t>
            </w:r>
            <w:r/>
          </w:p>
        </w:tc>
        <w:tc>
          <w:tcPr>
            <w:tcW w:w="1855" w:type="dxa"/>
            <w:vAlign w:val="center"/>
            <w:textDirection w:val="lrTb"/>
            <w:noWrap/>
          </w:tcPr>
          <w:p>
            <w:pPr>
              <w:jc w:val="center"/>
              <w:widowControl/>
              <w:rPr>
                <w:rFonts w:hint="default" w:ascii="宋体" w:hAnsi="宋体" w:eastAsia="宋体" w:cs="宋体"/>
                <w:bCs/>
                <w:color w:val="000000" w:themeColor="text1"/>
                <w:szCs w:val="21"/>
                <w:highlight w:val="none"/>
                <w:lang w:val="en-US" w:eastAsia="zh-CN"/>
                <w14:textFill>
                  <w14:solidFill>
                    <w14:schemeClr w14:val="tx1"/>
                  </w14:solidFill>
                </w14:textFill>
              </w:rPr>
            </w:pP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180000.00元/年</w:t>
            </w:r>
            <w:r/>
          </w:p>
        </w:tc>
      </w:tr>
    </w:tbl>
    <w:p>
      <w:pPr>
        <w:ind w:firstLine="420"/>
        <w:spacing w:line="360" w:lineRule="auto"/>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本项目分标段采购，进入每个标段评审的实质性响应且具有得标权的供应商不得少于三家，如不足三家，认定该标段采购失败。本次招标项目共</w:t>
      </w:r>
      <w:r>
        <w:rPr>
          <w:rFonts w:hint="eastAsia" w:ascii="宋体" w:hAnsi="宋体" w:cs="宋体"/>
          <w:color w:val="000000" w:themeColor="text1"/>
          <w:szCs w:val="21"/>
          <w:highlight w:val="none"/>
          <w:lang w:val="en-US" w:eastAsia="zh-CN"/>
          <w14:textFill>
            <w14:solidFill>
              <w14:schemeClr w14:val="tx1"/>
            </w14:solidFill>
          </w14:textFill>
        </w:rPr>
        <w:t xml:space="preserve">三</w:t>
      </w:r>
      <w:r>
        <w:rPr>
          <w:rFonts w:hint="eastAsia" w:ascii="宋体" w:hAnsi="宋体" w:cs="宋体"/>
          <w:color w:val="000000" w:themeColor="text1"/>
          <w:szCs w:val="21"/>
          <w:highlight w:val="none"/>
          <w:lang w:val="zh-CN"/>
          <w14:textFill>
            <w14:solidFill>
              <w14:schemeClr w14:val="tx1"/>
            </w14:solidFill>
          </w14:textFill>
        </w:rPr>
        <w:t xml:space="preserve">个标段，允许一</w:t>
      </w:r>
      <w:r>
        <w:rPr>
          <w:rFonts w:hint="eastAsia" w:ascii="宋体" w:hAnsi="宋体" w:cs="宋体"/>
          <w:color w:val="000000" w:themeColor="text1"/>
          <w:szCs w:val="21"/>
          <w:highlight w:val="none"/>
          <w:lang w:val="en-US" w:eastAsia="zh-CN"/>
          <w14:textFill>
            <w14:solidFill>
              <w14:schemeClr w14:val="tx1"/>
            </w14:solidFill>
          </w14:textFill>
        </w:rPr>
        <w:t xml:space="preserve">家供应商</w:t>
      </w:r>
      <w:r>
        <w:rPr>
          <w:rFonts w:hint="eastAsia" w:ascii="宋体" w:hAnsi="宋体" w:cs="宋体"/>
          <w:color w:val="000000" w:themeColor="text1"/>
          <w:szCs w:val="21"/>
          <w:highlight w:val="none"/>
          <w:lang w:val="zh-CN"/>
          <w14:textFill>
            <w14:solidFill>
              <w14:schemeClr w14:val="tx1"/>
            </w14:solidFill>
          </w14:textFill>
        </w:rPr>
        <w:t xml:space="preserve">报名多个标段，</w:t>
      </w:r>
      <w:r>
        <w:rPr>
          <w:rFonts w:hint="eastAsia" w:ascii="宋体" w:hAnsi="宋体" w:cs="宋体"/>
          <w:color w:val="000000" w:themeColor="text1"/>
          <w:szCs w:val="21"/>
          <w:highlight w:val="none"/>
          <w:lang w:val="en-US" w:eastAsia="zh-CN"/>
          <w14:textFill>
            <w14:solidFill>
              <w14:schemeClr w14:val="tx1"/>
            </w14:solidFill>
          </w14:textFill>
        </w:rPr>
        <w:t xml:space="preserve">允许</w:t>
      </w:r>
      <w:r>
        <w:rPr>
          <w:rFonts w:hint="eastAsia" w:ascii="宋体" w:hAnsi="宋体" w:cs="宋体"/>
          <w:color w:val="000000" w:themeColor="text1"/>
          <w:szCs w:val="21"/>
          <w:highlight w:val="none"/>
          <w:lang w:val="zh-CN"/>
          <w14:textFill>
            <w14:solidFill>
              <w14:schemeClr w14:val="tx1"/>
            </w14:solidFill>
          </w14:textFill>
        </w:rPr>
        <w:t xml:space="preserve">一</w:t>
      </w:r>
      <w:r>
        <w:rPr>
          <w:rFonts w:hint="eastAsia" w:ascii="宋体" w:hAnsi="宋体" w:cs="宋体"/>
          <w:color w:val="000000" w:themeColor="text1"/>
          <w:szCs w:val="21"/>
          <w:highlight w:val="none"/>
          <w:lang w:val="en-US" w:eastAsia="zh-CN"/>
          <w14:textFill>
            <w14:solidFill>
              <w14:schemeClr w14:val="tx1"/>
            </w14:solidFill>
          </w14:textFill>
        </w:rPr>
        <w:t xml:space="preserve">家供应商</w:t>
      </w:r>
      <w:r>
        <w:rPr>
          <w:rFonts w:hint="eastAsia" w:ascii="宋体" w:hAnsi="宋体" w:cs="宋体"/>
          <w:color w:val="000000" w:themeColor="text1"/>
          <w:szCs w:val="21"/>
          <w:highlight w:val="none"/>
          <w:lang w:val="zh-CN"/>
          <w14:textFill>
            <w14:solidFill>
              <w14:schemeClr w14:val="tx1"/>
            </w14:solidFill>
          </w14:textFill>
        </w:rPr>
        <w:t xml:space="preserve">就</w:t>
      </w:r>
      <w:r>
        <w:rPr>
          <w:rFonts w:hint="eastAsia" w:ascii="宋体" w:hAnsi="宋体" w:cs="宋体"/>
          <w:color w:val="000000" w:themeColor="text1"/>
          <w:szCs w:val="21"/>
          <w:highlight w:val="none"/>
          <w:lang w:val="en-US" w:eastAsia="zh-CN"/>
          <w14:textFill>
            <w14:solidFill>
              <w14:schemeClr w14:val="tx1"/>
            </w14:solidFill>
          </w14:textFill>
        </w:rPr>
        <w:t xml:space="preserve">多个</w:t>
      </w:r>
      <w:r>
        <w:rPr>
          <w:rFonts w:hint="eastAsia" w:ascii="宋体" w:hAnsi="宋体" w:cs="宋体"/>
          <w:color w:val="000000" w:themeColor="text1"/>
          <w:szCs w:val="21"/>
          <w:highlight w:val="none"/>
          <w:lang w:val="zh-CN"/>
          <w14:textFill>
            <w14:solidFill>
              <w14:schemeClr w14:val="tx1"/>
            </w14:solidFill>
          </w14:textFill>
        </w:rPr>
        <w:t xml:space="preserve">标段</w:t>
      </w:r>
      <w:r>
        <w:rPr>
          <w:rFonts w:hint="eastAsia" w:ascii="宋体" w:hAnsi="宋体" w:cs="宋体"/>
          <w:color w:val="000000" w:themeColor="text1"/>
          <w:szCs w:val="21"/>
          <w:highlight w:val="none"/>
          <w:lang w:val="en-US" w:eastAsia="zh-CN"/>
          <w14:textFill>
            <w14:solidFill>
              <w14:schemeClr w14:val="tx1"/>
            </w14:solidFill>
          </w14:textFill>
        </w:rPr>
        <w:t xml:space="preserve">成交</w:t>
      </w:r>
      <w:r>
        <w:rPr>
          <w:rFonts w:hint="eastAsia" w:ascii="宋体" w:hAnsi="宋体" w:cs="宋体"/>
          <w:color w:val="000000" w:themeColor="text1"/>
          <w:szCs w:val="21"/>
          <w:highlight w:val="none"/>
          <w:lang w:val="zh-CN"/>
          <w14:textFill>
            <w14:solidFill>
              <w14:schemeClr w14:val="tx1"/>
            </w14:solidFill>
          </w14:textFill>
        </w:rPr>
        <w:t xml:space="preserve">，标段开标顺序按标段号顺序确定。每个标段</w:t>
      </w:r>
      <w:r>
        <w:rPr>
          <w:rFonts w:hint="eastAsia" w:ascii="宋体" w:hAnsi="宋体" w:cs="宋体"/>
          <w:color w:val="000000" w:themeColor="text1"/>
          <w:szCs w:val="21"/>
          <w:highlight w:val="none"/>
          <w:lang w:val="en-US" w:eastAsia="zh-CN"/>
          <w14:textFill>
            <w14:solidFill>
              <w14:schemeClr w14:val="tx1"/>
            </w14:solidFill>
          </w14:textFill>
        </w:rPr>
        <w:t xml:space="preserve">成交</w:t>
      </w:r>
      <w:r>
        <w:rPr>
          <w:rFonts w:hint="eastAsia" w:ascii="宋体" w:hAnsi="宋体" w:cs="宋体"/>
          <w:color w:val="000000" w:themeColor="text1"/>
          <w:szCs w:val="21"/>
          <w:highlight w:val="none"/>
          <w:lang w:val="zh-CN"/>
          <w14:textFill>
            <w14:solidFill>
              <w14:schemeClr w14:val="tx1"/>
            </w14:solidFill>
          </w14:textFill>
        </w:rPr>
        <w:t xml:space="preserve">单位为一名。</w:t>
      </w:r>
      <w:r/>
    </w:p>
    <w:p>
      <w:pPr>
        <w:ind w:firstLine="420"/>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（五）采购需求简要说明：</w:t>
      </w:r>
      <w:r/>
    </w:p>
    <w:p>
      <w:pPr>
        <w:ind w:firstLine="420"/>
        <w:spacing w:line="360" w:lineRule="auto"/>
        <w:rPr>
          <w:rFonts w:hint="eastAsia" w:ascii="宋体" w:hAnsi="宋体" w:cs="宋体"/>
          <w:bCs/>
          <w:color w:val="000000" w:themeColor="text1"/>
          <w:szCs w:val="21"/>
          <w:highlight w:val="none"/>
          <w:lang w:val="en-US" w:eastAsia="zh-CN"/>
          <w14:textFill>
            <w14:solidFill>
              <w14:schemeClr w14:val="tx1"/>
            </w14:solidFill>
          </w14:textFill>
        </w:rPr>
      </w:pPr>
      <w:r>
        <w:rPr>
          <w:rFonts w:hint="eastAsia" w:ascii="宋体" w:hAnsi="宋体" w:cs="宋体"/>
          <w:bCs/>
          <w:color w:val="000000" w:themeColor="text1"/>
          <w:szCs w:val="21"/>
          <w:highlight w:val="none"/>
          <w:lang w:val="en-US" w:eastAsia="zh-CN"/>
          <w14:textFill>
            <w14:solidFill>
              <w14:schemeClr w14:val="tx1"/>
            </w14:solidFill>
          </w14:textFill>
        </w:rPr>
        <w:t xml:space="preserve">根据《吴江区东太湖清淤工程对太湖渔业资源影响评价报告》要求，苏州市吴江区水务局拟在施工水域开展增殖放流服务，具体内容详见采购文件。</w:t>
      </w:r>
      <w:r/>
    </w:p>
    <w:p>
      <w:pPr>
        <w:ind w:firstLine="420"/>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lang w:eastAsia="zh-CN"/>
          <w14:textFill>
            <w14:solidFill>
              <w14:schemeClr w14:val="tx1"/>
            </w14:solidFill>
          </w14:textFill>
        </w:rPr>
        <w:t xml:space="preserve">（</w:t>
      </w:r>
      <w:r>
        <w:rPr>
          <w:rFonts w:hint="eastAsia" w:ascii="宋体" w:hAnsi="宋体" w:cs="宋体"/>
          <w:bCs/>
          <w:color w:val="000000" w:themeColor="text1"/>
          <w:szCs w:val="21"/>
          <w:highlight w:val="none"/>
          <w:lang w:val="en-US" w:eastAsia="zh-CN"/>
          <w14:textFill>
            <w14:solidFill>
              <w14:schemeClr w14:val="tx1"/>
            </w14:solidFill>
          </w14:textFill>
        </w:rPr>
        <w:t xml:space="preserve">六</w:t>
      </w:r>
      <w:r>
        <w:rPr>
          <w:rFonts w:hint="eastAsia" w:ascii="宋体" w:hAnsi="宋体" w:cs="宋体"/>
          <w:bCs/>
          <w:color w:val="000000" w:themeColor="text1"/>
          <w:szCs w:val="21"/>
          <w:highlight w:val="none"/>
          <w:lang w:eastAsia="zh-CN"/>
          <w14:textFill>
            <w14:solidFill>
              <w14:schemeClr w14:val="tx1"/>
            </w14:solidFill>
          </w14:textFill>
        </w:rPr>
        <w:t xml:space="preserve">）</w:t>
      </w:r>
      <w:r>
        <w:rPr>
          <w:rFonts w:hint="eastAsia" w:ascii="宋体" w:hAnsi="宋体" w:cs="宋体"/>
          <w:bCs/>
          <w:color w:val="000000" w:themeColor="text1"/>
          <w:szCs w:val="21"/>
          <w:highlight w:val="none"/>
          <w14:textFill>
            <w14:solidFill>
              <w14:schemeClr w14:val="tx1"/>
            </w14:solidFill>
          </w14:textFill>
        </w:rPr>
        <w:t xml:space="preserve">服务期限：</w:t>
      </w:r>
      <w:r>
        <w:rPr>
          <w:rFonts w:hint="eastAsia" w:ascii="宋体" w:hAnsi="宋体" w:cs="宋体"/>
          <w:bCs/>
          <w:color w:val="000000" w:themeColor="text1"/>
          <w:szCs w:val="21"/>
          <w:highlight w:val="none"/>
          <w:lang w:eastAsia="zh-CN"/>
          <w14:textFill>
            <w14:solidFill>
              <w14:schemeClr w14:val="tx1"/>
            </w14:solidFill>
          </w14:textFill>
        </w:rPr>
        <w:t xml:space="preserve">服务期满二年或实际结算金额满</w:t>
      </w:r>
      <w:r>
        <w:rPr>
          <w:rFonts w:hint="eastAsia" w:ascii="宋体" w:hAnsi="宋体" w:cs="宋体"/>
          <w:bCs/>
          <w:color w:val="000000" w:themeColor="text1"/>
          <w:szCs w:val="21"/>
          <w:highlight w:val="none"/>
          <w:lang w:val="en-US" w:eastAsia="zh-CN"/>
          <w14:textFill>
            <w14:solidFill>
              <w14:schemeClr w14:val="tx1"/>
            </w14:solidFill>
          </w14:textFill>
        </w:rPr>
        <w:t xml:space="preserve">预算金额</w:t>
      </w:r>
      <w:r>
        <w:rPr>
          <w:rFonts w:hint="eastAsia" w:ascii="宋体" w:hAnsi="宋体" w:cs="宋体"/>
          <w:bCs/>
          <w:color w:val="000000" w:themeColor="text1"/>
          <w:szCs w:val="21"/>
          <w:highlight w:val="none"/>
          <w:lang w:eastAsia="zh-CN"/>
          <w14:textFill>
            <w14:solidFill>
              <w14:schemeClr w14:val="tx1"/>
            </w14:solidFill>
          </w14:textFill>
        </w:rPr>
        <w:t xml:space="preserve">（二者中以先到者为准）。</w:t>
      </w:r>
      <w:r/>
    </w:p>
    <w:p>
      <w:pPr>
        <w:ind w:firstLine="420"/>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w:t>
      </w:r>
      <w:r>
        <w:rPr>
          <w:rFonts w:hint="eastAsia" w:ascii="宋体" w:hAnsi="宋体" w:cs="宋体"/>
          <w:bCs/>
          <w:color w:val="000000" w:themeColor="text1"/>
          <w:szCs w:val="21"/>
          <w:highlight w:val="none"/>
          <w:lang w:val="en-US" w:eastAsia="zh-CN"/>
          <w14:textFill>
            <w14:solidFill>
              <w14:schemeClr w14:val="tx1"/>
            </w14:solidFill>
          </w14:textFill>
        </w:rPr>
        <w:t xml:space="preserve">七</w:t>
      </w:r>
      <w:r>
        <w:rPr>
          <w:rFonts w:hint="eastAsia" w:ascii="宋体" w:hAnsi="宋体" w:cs="宋体"/>
          <w:bCs/>
          <w:color w:val="000000" w:themeColor="text1"/>
          <w:szCs w:val="21"/>
          <w:highlight w:val="none"/>
          <w14:textFill>
            <w14:solidFill>
              <w14:schemeClr w14:val="tx1"/>
            </w14:solidFill>
          </w14:textFill>
        </w:rPr>
        <w:t xml:space="preserve">）服务地点：</w:t>
      </w:r>
      <w:r>
        <w:rPr>
          <w:rFonts w:hint="eastAsia" w:ascii="宋体" w:hAnsi="宋体" w:cs="宋体"/>
          <w:bCs/>
          <w:color w:val="000000" w:themeColor="text1"/>
          <w:szCs w:val="21"/>
          <w:highlight w:val="none"/>
          <w:lang w:val="en-US" w:eastAsia="zh-CN"/>
          <w14:textFill>
            <w14:solidFill>
              <w14:schemeClr w14:val="tx1"/>
            </w14:solidFill>
          </w14:textFill>
        </w:rPr>
        <w:t xml:space="preserve">采购单位</w:t>
      </w:r>
      <w:r>
        <w:rPr>
          <w:rFonts w:hint="eastAsia" w:ascii="宋体" w:hAnsi="宋体" w:cs="宋体"/>
          <w:bCs/>
          <w:color w:val="000000" w:themeColor="text1"/>
          <w:szCs w:val="21"/>
          <w:highlight w:val="none"/>
          <w:lang w:val="zh-CN"/>
          <w14:textFill>
            <w14:solidFill>
              <w14:schemeClr w14:val="tx1"/>
            </w14:solidFill>
          </w14:textFill>
        </w:rPr>
        <w:t xml:space="preserve">指定地点</w:t>
      </w:r>
      <w:r>
        <w:rPr>
          <w:rFonts w:hint="eastAsia" w:ascii="宋体" w:hAnsi="宋体" w:cs="宋体"/>
          <w:bCs/>
          <w:color w:val="000000" w:themeColor="text1"/>
          <w:szCs w:val="21"/>
          <w:highlight w:val="none"/>
          <w14:textFill>
            <w14:solidFill>
              <w14:schemeClr w14:val="tx1"/>
            </w14:solidFill>
          </w14:textFill>
        </w:rPr>
        <w:t xml:space="preserve">。</w:t>
      </w:r>
      <w:r/>
    </w:p>
    <w:p>
      <w:pPr>
        <w:ind w:firstLine="420"/>
        <w:spacing w:line="360" w:lineRule="auto"/>
        <w:rPr>
          <w:rFonts w:ascii="宋体" w:hAnsi="宋体" w:cs="宋体"/>
          <w:bCs/>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lang w:val="zh-CN"/>
          <w14:textFill>
            <w14:solidFill>
              <w14:schemeClr w14:val="tx1"/>
            </w14:solidFill>
          </w14:textFill>
        </w:rPr>
        <w:t xml:space="preserve">（</w:t>
      </w:r>
      <w:r>
        <w:rPr>
          <w:rFonts w:hint="eastAsia" w:ascii="宋体" w:hAnsi="宋体" w:cs="宋体"/>
          <w:bCs/>
          <w:color w:val="000000" w:themeColor="text1"/>
          <w:szCs w:val="21"/>
          <w:highlight w:val="none"/>
          <w:lang w:val="en-US" w:eastAsia="zh-CN"/>
          <w14:textFill>
            <w14:solidFill>
              <w14:schemeClr w14:val="tx1"/>
            </w14:solidFill>
          </w14:textFill>
        </w:rPr>
        <w:t xml:space="preserve">八</w:t>
      </w:r>
      <w:r>
        <w:rPr>
          <w:rFonts w:hint="eastAsia" w:ascii="宋体" w:hAnsi="宋体" w:cs="宋体"/>
          <w:bCs/>
          <w:color w:val="000000" w:themeColor="text1"/>
          <w:szCs w:val="21"/>
          <w:highlight w:val="none"/>
          <w:lang w:val="zh-CN"/>
          <w14:textFill>
            <w14:solidFill>
              <w14:schemeClr w14:val="tx1"/>
            </w14:solidFill>
          </w14:textFill>
        </w:rPr>
        <w:t xml:space="preserve">）★</w:t>
      </w:r>
      <w:r>
        <w:rPr>
          <w:rFonts w:hint="eastAsia" w:ascii="宋体" w:hAnsi="宋体" w:cs="宋体"/>
          <w:b/>
          <w:color w:val="000000" w:themeColor="text1"/>
          <w:szCs w:val="21"/>
          <w:highlight w:val="none"/>
          <w14:textFill>
            <w14:solidFill>
              <w14:schemeClr w14:val="tx1"/>
            </w14:solidFill>
          </w14:textFill>
        </w:rPr>
        <w:t xml:space="preserve">本项目不接受联合体投标。</w:t>
      </w:r>
      <w:r/>
    </w:p>
    <w:p>
      <w:pPr>
        <w:ind w:firstLine="422"/>
        <w:spacing w:line="360" w:lineRule="auto"/>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 xml:space="preserve">二、★申请人的资格要求：</w:t>
      </w:r>
      <w:r/>
    </w:p>
    <w:p>
      <w:pPr>
        <w:pStyle w:val="1044"/>
        <w:ind w:firstLine="420"/>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（一）满足《中华人民共和国政府采购法》之第二十二条“供应商参加政府采购活动应当具备下列条件”规定：</w:t>
      </w:r>
      <w:r/>
    </w:p>
    <w:p>
      <w:pPr>
        <w:pStyle w:val="1044"/>
        <w:ind w:firstLine="420"/>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1、具有独立承担民事责任的能力；</w:t>
      </w:r>
      <w:r/>
    </w:p>
    <w:p>
      <w:pPr>
        <w:pStyle w:val="1044"/>
        <w:ind w:firstLine="420"/>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2、具有良好的商业信誉和健全的财务会计制度；</w:t>
      </w:r>
      <w:r/>
    </w:p>
    <w:p>
      <w:pPr>
        <w:pStyle w:val="1044"/>
        <w:ind w:firstLine="420"/>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3、具有履行合同所必需的设备和专业技术能力；</w:t>
      </w:r>
      <w:r/>
    </w:p>
    <w:p>
      <w:pPr>
        <w:pStyle w:val="1044"/>
        <w:ind w:firstLine="420"/>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4、有依法缴纳税收和社会保障资金的良好记录；</w:t>
      </w:r>
      <w:r/>
    </w:p>
    <w:p>
      <w:pPr>
        <w:pStyle w:val="1044"/>
        <w:ind w:firstLine="420"/>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5、参加政府采购活动前三年内，在经营活动中没有重大违法记录；</w:t>
      </w:r>
      <w:r/>
    </w:p>
    <w:p>
      <w:pPr>
        <w:pStyle w:val="1044"/>
        <w:ind w:firstLine="420"/>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6、法律、行政法规规定的其他条件。</w:t>
      </w:r>
      <w:r/>
    </w:p>
    <w:p>
      <w:pPr>
        <w:ind w:firstLine="420"/>
        <w:jc w:val="left"/>
        <w:spacing w:line="360" w:lineRule="auto"/>
        <w:rPr>
          <w:rFonts w:ascii="宋体" w:hAnsi="宋体" w:cs="宋体"/>
          <w:b/>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（二）</w:t>
      </w:r>
      <w:r>
        <w:rPr>
          <w:rFonts w:hint="eastAsia" w:ascii="宋体" w:hAnsi="宋体" w:cs="宋体"/>
          <w:b/>
          <w:color w:val="000000" w:themeColor="text1"/>
          <w:szCs w:val="21"/>
          <w:highlight w:val="none"/>
          <w:lang w:val="zh-CN"/>
          <w14:textFill>
            <w14:solidFill>
              <w14:schemeClr w14:val="tx1"/>
            </w14:solidFill>
          </w14:textFill>
        </w:rPr>
        <w:t xml:space="preserve">★</w:t>
      </w:r>
      <w:r>
        <w:rPr>
          <w:rFonts w:hint="eastAsia" w:ascii="宋体" w:hAnsi="宋体" w:cs="宋体"/>
          <w:color w:val="000000" w:themeColor="text1"/>
          <w:szCs w:val="21"/>
          <w:highlight w:val="none"/>
          <w:lang w:val="zh-CN"/>
          <w14:textFill>
            <w14:solidFill>
              <w14:schemeClr w14:val="tx1"/>
            </w14:solidFill>
          </w14:textFill>
        </w:rPr>
        <w:t xml:space="preserve">落实政府采购政策需满足的资格要求：</w:t>
      </w:r>
      <w:r>
        <w:rPr>
          <w:rFonts w:hint="eastAsia" w:ascii="宋体" w:hAnsi="宋体" w:cs="宋体"/>
          <w:b/>
          <w:color w:val="000000" w:themeColor="text1"/>
          <w:szCs w:val="21"/>
          <w:highlight w:val="none"/>
          <w14:textFill>
            <w14:solidFill>
              <w14:schemeClr w14:val="tx1"/>
            </w14:solidFill>
          </w14:textFill>
        </w:rPr>
        <w:t xml:space="preserve">本项目专门面向中小企业</w:t>
      </w:r>
      <w:r>
        <w:rPr>
          <w:rFonts w:hint="eastAsia" w:ascii="宋体" w:hAnsi="宋体" w:cs="宋体"/>
          <w:bCs/>
          <w:color w:val="000000" w:themeColor="text1"/>
          <w:szCs w:val="21"/>
          <w:highlight w:val="none"/>
          <w14:textFill>
            <w14:solidFill>
              <w14:schemeClr w14:val="tx1"/>
            </w14:solidFill>
          </w14:textFill>
        </w:rPr>
        <w:t xml:space="preserve">，根据《政府采购促进中小企业发展管理办法》（财库〔2020〕46号）及《中小企业划型标准规定》（工信部联企业〔2011〕300号），本采购标的对应的中小企业划分标准所属行业为：</w:t>
      </w:r>
      <w:r>
        <w:rPr>
          <w:rFonts w:hint="eastAsia" w:ascii="宋体" w:hAnsi="宋体" w:cs="宋体"/>
          <w:b/>
          <w:color w:val="000000" w:themeColor="text1"/>
          <w:szCs w:val="21"/>
          <w:highlight w:val="none"/>
          <w14:textFill>
            <w14:solidFill>
              <w14:schemeClr w14:val="tx1"/>
            </w14:solidFill>
          </w14:textFill>
        </w:rPr>
        <w:t xml:space="preserve">农、林、牧、渔业。</w:t>
      </w:r>
      <w:r>
        <w:rPr>
          <w:rFonts w:hint="eastAsia" w:ascii="宋体" w:hAnsi="宋体" w:cs="宋体"/>
          <w:b/>
          <w:bCs/>
          <w:color w:val="000000" w:themeColor="text1"/>
          <w:szCs w:val="21"/>
          <w:highlight w:val="none"/>
          <w:lang w:val="zh-CN"/>
          <w14:textFill>
            <w14:solidFill>
              <w14:schemeClr w14:val="tx1"/>
            </w14:solidFill>
          </w14:textFill>
        </w:rPr>
        <w:t xml:space="preserve">本项目专门面向中小企业</w:t>
      </w:r>
      <w:r>
        <w:rPr>
          <w:rFonts w:hint="eastAsia" w:ascii="宋体" w:hAnsi="宋体" w:cs="宋体"/>
          <w:b/>
          <w:bCs/>
          <w:color w:val="000000" w:themeColor="text1"/>
          <w:szCs w:val="21"/>
          <w:highlight w:val="none"/>
          <w14:textFill>
            <w14:solidFill>
              <w14:schemeClr w14:val="tx1"/>
            </w14:solidFill>
          </w14:textFill>
        </w:rPr>
        <w:t xml:space="preserve">采购</w:t>
      </w:r>
      <w:r>
        <w:rPr>
          <w:rFonts w:hint="eastAsia" w:ascii="宋体" w:hAnsi="宋体" w:cs="宋体"/>
          <w:b/>
          <w:bCs/>
          <w:color w:val="000000" w:themeColor="text1"/>
          <w:szCs w:val="21"/>
          <w:highlight w:val="none"/>
          <w:lang w:val="zh-CN"/>
          <w14:textFill>
            <w14:solidFill>
              <w14:schemeClr w14:val="tx1"/>
            </w14:solidFill>
          </w14:textFill>
        </w:rPr>
        <w:t xml:space="preserve">,承接服务的供应商应为中小微企业、监狱企业、残疾人福利性单位</w:t>
      </w:r>
      <w:r>
        <w:rPr>
          <w:rFonts w:hint="eastAsia" w:ascii="宋体" w:hAnsi="宋体" w:cs="宋体"/>
          <w:b/>
          <w:color w:val="000000" w:themeColor="text1"/>
          <w:szCs w:val="21"/>
          <w:highlight w:val="none"/>
          <w14:textFill>
            <w14:solidFill>
              <w14:schemeClr w14:val="tx1"/>
            </w14:solidFill>
          </w14:textFill>
        </w:rPr>
        <w:t xml:space="preserve">。</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outlineLvl w:val="1"/>
      </w:pPr>
      <w:r>
        <w:rPr>
          <w:rFonts w:hint="eastAsia" w:ascii="宋体" w:hAnsi="宋体" w:cs="宋体"/>
          <w:color w:val="000000" w:themeColor="text1"/>
          <w:szCs w:val="21"/>
          <w:highlight w:val="none"/>
          <w14:textFill>
            <w14:solidFill>
              <w14:schemeClr w14:val="tx1"/>
            </w14:solidFill>
          </w14:textFill>
        </w:rPr>
        <w:t xml:space="preserve">（三）本项目的特定资格要求：具备相应品种的《水产苗种生产许可证》。</w:t>
      </w:r>
      <w:r/>
    </w:p>
    <w:p>
      <w:pPr>
        <w:ind w:firstLine="420"/>
        <w:spacing w:line="360" w:lineRule="auto"/>
        <w:rPr>
          <w:rFonts w:ascii="宋体" w:hAnsi="宋体" w:cs="宋体"/>
          <w:color w:val="000000" w:themeColor="text1"/>
          <w:szCs w:val="21"/>
          <w:highlight w:val="none"/>
          <w14:textFill>
            <w14:solidFill>
              <w14:schemeClr w14:val="tx1"/>
            </w14:solidFill>
          </w14:textFill>
        </w:rPr>
        <w:outlineLvl w:val="1"/>
      </w:pPr>
      <w:r>
        <w:rPr>
          <w:rFonts w:hint="eastAsia" w:ascii="宋体" w:hAnsi="宋体" w:cs="宋体"/>
          <w:color w:val="000000" w:themeColor="text1"/>
          <w:szCs w:val="21"/>
          <w:highlight w:val="none"/>
          <w14:textFill>
            <w14:solidFill>
              <w14:schemeClr w14:val="tx1"/>
            </w14:solidFill>
          </w14:textFill>
        </w:rPr>
        <w:t xml:space="preserve">（四）拒绝下列供应商参加本次采购活动：</w:t>
      </w:r>
      <w:r/>
    </w:p>
    <w:p>
      <w:pPr>
        <w:pStyle w:val="1021"/>
        <w:ind w:firstLine="420"/>
        <w:spacing w:line="360" w:lineRule="auto"/>
        <w:rPr>
          <w:rFonts w:ascii="宋体" w:hAnsi="宋体" w:cs="宋体"/>
          <w:color w:val="000000" w:themeColor="text1"/>
          <w:szCs w:val="21"/>
          <w:highlight w:val="none"/>
          <w:lang w:val="en-US"/>
          <w14:textFill>
            <w14:solidFill>
              <w14:schemeClr w14:val="tx1"/>
            </w14:solidFill>
          </w14:textFill>
        </w:rPr>
      </w:pPr>
      <w:r>
        <w:rPr>
          <w:rFonts w:hint="eastAsia" w:ascii="宋体" w:hAnsi="宋体" w:cs="宋体"/>
          <w:color w:val="000000" w:themeColor="text1"/>
          <w:szCs w:val="21"/>
          <w:highlight w:val="none"/>
          <w:lang w:val="en-US"/>
          <w14:textFill>
            <w14:solidFill>
              <w14:schemeClr w14:val="tx1"/>
            </w14:solidFill>
          </w14:textFill>
        </w:rPr>
        <w:t xml:space="preserve">1、</w:t>
      </w:r>
      <w:r>
        <w:rPr>
          <w:rFonts w:hint="eastAsia" w:ascii="宋体" w:hAnsi="宋体" w:cs="宋体"/>
          <w:color w:val="000000" w:themeColor="text1"/>
          <w:szCs w:val="21"/>
          <w:highlight w:val="none"/>
          <w14:textFill>
            <w14:solidFill>
              <w14:schemeClr w14:val="tx1"/>
            </w14:solidFill>
          </w14:textFill>
        </w:rPr>
        <w:t xml:space="preserve">单位负责人为同一人或者存在直接控股、管理关系的不同供应商（包含法定代表人为同一个人的两个及两个以上法人，母公司、全资子公司及其控股公司），不得参加同一合同项下的政府采购活动。</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w:t>
      </w:r>
      <w:r>
        <w:rPr>
          <w:rFonts w:hint="eastAsia" w:ascii="宋体" w:hAnsi="宋体" w:cs="宋体"/>
          <w:color w:val="000000" w:themeColor="text1"/>
          <w:szCs w:val="21"/>
          <w:highlight w:val="none"/>
          <w14:textFill>
            <w14:solidFill>
              <w14:schemeClr w14:val="tx1"/>
            </w14:solidFill>
          </w14:textFill>
        </w:rPr>
        <w:t xml:space="preserve">法人的分支机构不得参加政府采购活动（除银行、保险、石油石化、电力、电信等行业特殊情况外）</w:t>
      </w:r>
      <w:r/>
    </w:p>
    <w:p>
      <w:pPr>
        <w:ind w:firstLine="42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w:t>
      </w:r>
      <w:r>
        <w:rPr>
          <w:rFonts w:hint="eastAsia" w:ascii="宋体" w:hAnsi="宋体" w:cs="宋体"/>
          <w:color w:val="000000" w:themeColor="text1"/>
          <w:szCs w:val="21"/>
          <w:highlight w:val="none"/>
          <w14:textFill>
            <w14:solidFill>
              <w14:schemeClr w14:val="tx1"/>
            </w14:solidFill>
          </w14:textFill>
        </w:rPr>
        <w:t xml:space="preserve">根据政府采购法及相关法规，以及苏州市财政局《关于印发苏州市市级政府采购信用记录查询和使用工作试行办法的通知》（苏财购（2017）11号）文件的规定，采购人将对供应商进行信用查询。对列入失信被执行人名单、重大税收违法案件当事人名单、政府采购严重违法失信行为记录名单以及其他有关部门、单位认定的不良信用记录的供应商，拒绝其参与政府采购活动。</w:t>
      </w:r>
      <w:r/>
    </w:p>
    <w:p>
      <w:pPr>
        <w:ind w:firstLine="422"/>
        <w:spacing w:line="360" w:lineRule="auto"/>
        <w:rPr>
          <w:rFonts w:ascii="宋体" w:hAnsi="宋体" w:cs="宋体"/>
          <w:b/>
          <w:bCs/>
          <w:color w:val="000000" w:themeColor="text1"/>
          <w:szCs w:val="21"/>
          <w:highlight w:val="none"/>
          <w:lang w:val="zh-CN"/>
          <w14:textFill>
            <w14:solidFill>
              <w14:schemeClr w14:val="tx1"/>
            </w14:solidFill>
          </w14:textFill>
        </w:rPr>
        <w:outlineLvl w:val="0"/>
      </w:pPr>
      <w:r/>
      <w:bookmarkStart w:id="0" w:name="_Toc35393627"/>
      <w:r/>
      <w:bookmarkStart w:id="1" w:name="_Toc28359085"/>
      <w:r/>
      <w:bookmarkStart w:id="2" w:name="_Toc28359008"/>
      <w:r/>
      <w:bookmarkStart w:id="3" w:name="_Toc35393796"/>
      <w:r>
        <w:rPr>
          <w:rFonts w:hint="eastAsia" w:ascii="宋体" w:hAnsi="宋体" w:cs="宋体"/>
          <w:b/>
          <w:bCs/>
          <w:color w:val="000000" w:themeColor="text1"/>
          <w:szCs w:val="21"/>
          <w:highlight w:val="none"/>
          <w14:textFill>
            <w14:solidFill>
              <w14:schemeClr w14:val="tx1"/>
            </w14:solidFill>
          </w14:textFill>
        </w:rPr>
        <w:t xml:space="preserve">三</w:t>
      </w:r>
      <w:r>
        <w:rPr>
          <w:rFonts w:hint="eastAsia" w:ascii="宋体" w:hAnsi="宋体" w:cs="宋体"/>
          <w:b/>
          <w:bCs/>
          <w:color w:val="000000" w:themeColor="text1"/>
          <w:szCs w:val="21"/>
          <w:highlight w:val="none"/>
          <w:lang w:val="zh-CN"/>
          <w14:textFill>
            <w14:solidFill>
              <w14:schemeClr w14:val="tx1"/>
            </w14:solidFill>
          </w14:textFill>
        </w:rPr>
        <w:t xml:space="preserve">、获取</w:t>
      </w:r>
      <w:r>
        <w:rPr>
          <w:rFonts w:hint="eastAsia" w:ascii="宋体" w:hAnsi="宋体" w:cs="宋体"/>
          <w:b/>
          <w:bCs/>
          <w:color w:val="000000" w:themeColor="text1"/>
          <w:szCs w:val="21"/>
          <w:highlight w:val="none"/>
          <w14:textFill>
            <w14:solidFill>
              <w14:schemeClr w14:val="tx1"/>
            </w14:solidFill>
          </w14:textFill>
        </w:rPr>
        <w:t xml:space="preserve">采购文件</w:t>
      </w:r>
      <w:r/>
    </w:p>
    <w:p>
      <w:pPr>
        <w:ind w:firstLine="420"/>
        <w:spacing w:line="360" w:lineRule="auto"/>
        <w:rPr>
          <w:rFonts w:hint="eastAsia" w:ascii="宋体" w:hAnsi="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时间：</w:t>
      </w:r>
      <w:r>
        <w:rPr>
          <w:rFonts w:ascii="SimSun" w:hAnsi="SimSun" w:eastAsia="SimSun" w:cs="SimSun"/>
          <w:color w:val="000000"/>
          <w:sz w:val="21"/>
        </w:rPr>
        <w:t xml:space="preserve">自磋商公告发布之日起5个工作日</w:t>
      </w:r>
      <w:r>
        <w:rPr>
          <w:rFonts w:hint="eastAsia" w:ascii="宋体" w:hAnsi="宋体" w:cs="宋体"/>
          <w:color w:val="000000" w:themeColor="text1"/>
          <w:szCs w:val="21"/>
          <w:highlight w:val="none"/>
          <w:lang w:val="en-US" w:eastAsia="zh-CN"/>
          <w14:textFill>
            <w14:solidFill>
              <w14:schemeClr w14:val="tx1"/>
            </w14:solidFill>
          </w14:textFill>
        </w:rPr>
      </w:r>
      <w:r/>
    </w:p>
    <w:p>
      <w:pPr>
        <w:ind w:firstLine="420"/>
        <w:spacing w:line="360" w:lineRule="auto"/>
        <w:rPr>
          <w:rFonts w:hint="eastAsia" w:ascii="宋体" w:hAnsi="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地点：“苏采云”系统</w:t>
      </w:r>
      <w:r/>
    </w:p>
    <w:p>
      <w:pPr>
        <w:ind w:firstLine="420"/>
        <w:spacing w:line="360" w:lineRule="auto"/>
        <w:rPr>
          <w:rFonts w:hint="eastAsia" w:ascii="宋体" w:hAnsi="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售价：0.00元 </w:t>
      </w:r>
      <w:r/>
    </w:p>
    <w:p>
      <w:pPr>
        <w:ind w:firstLine="422"/>
        <w:keepLines w:val="0"/>
        <w:keepNext w:val="0"/>
        <w:pageBreakBefore w:val="0"/>
        <w:spacing w:line="360" w:lineRule="auto"/>
        <w:widowControl w:val="off"/>
        <w:rPr>
          <w:rFonts w:hint="eastAsia" w:ascii="宋体" w:hAnsi="宋体" w:eastAsia="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四</w:t>
      </w:r>
      <w:r>
        <w:rPr>
          <w:rFonts w:hint="eastAsia" w:ascii="宋体" w:hAnsi="宋体" w:cs="宋体"/>
          <w:b/>
          <w:bCs/>
          <w:color w:val="000000" w:themeColor="text1"/>
          <w:szCs w:val="21"/>
          <w:highlight w:val="none"/>
          <w:lang w:val="zh-CN"/>
          <w14:textFill>
            <w14:solidFill>
              <w14:schemeClr w14:val="tx1"/>
            </w14:solidFill>
          </w14:textFill>
        </w:rPr>
        <w:t xml:space="preserve">、</w:t>
      </w:r>
      <w:r>
        <w:rPr>
          <w:rFonts w:hint="eastAsia" w:ascii="宋体" w:hAnsi="宋体" w:eastAsia="宋体" w:cs="宋体"/>
          <w:b/>
          <w:bCs/>
          <w:color w:val="000000" w:themeColor="text1"/>
          <w:szCs w:val="21"/>
          <w:highlight w:val="none"/>
          <w14:textFill>
            <w14:solidFill>
              <w14:schemeClr w14:val="tx1"/>
            </w14:solidFill>
          </w14:textFill>
        </w:rPr>
        <w:t xml:space="preserve">响应文件提交</w:t>
      </w:r>
      <w:r/>
    </w:p>
    <w:p>
      <w:pPr>
        <w:ind w:firstLine="420"/>
        <w:spacing w:line="360" w:lineRule="auto"/>
        <w:rPr>
          <w:rFonts w:hint="eastAsia" w:ascii="宋体" w:hAnsi="宋体" w:cs="宋体"/>
          <w:color w:val="000000" w:themeColor="text1"/>
          <w:szCs w:val="21"/>
          <w:highlight w:val="none"/>
          <w:lang w:val="en-US" w:eastAsia="zh-CN"/>
          <w14:textFill>
            <w14:solidFill>
              <w14:schemeClr w14:val="tx1"/>
            </w14:solidFill>
          </w14:textFill>
        </w:rPr>
      </w:pPr>
      <w:r/>
      <w:bookmarkStart w:id="4" w:name="_Toc35393802"/>
      <w:r/>
      <w:bookmarkStart w:id="5" w:name="_Toc28359093"/>
      <w:r/>
      <w:bookmarkStart w:id="6" w:name="_Toc35393633"/>
      <w:r/>
      <w:bookmarkStart w:id="7" w:name="_Toc28359016"/>
      <w:r>
        <w:rPr>
          <w:rFonts w:hint="eastAsia" w:ascii="宋体" w:hAnsi="宋体" w:cs="宋体"/>
          <w:color w:val="000000" w:themeColor="text1"/>
          <w:szCs w:val="21"/>
          <w:highlight w:val="none"/>
          <w:lang w:val="en-US" w:eastAsia="zh-CN"/>
          <w14:textFill>
            <w14:solidFill>
              <w14:schemeClr w14:val="tx1"/>
            </w14:solidFill>
          </w14:textFill>
        </w:rPr>
        <w:t xml:space="preserve">截止时间：2026年4月27日13:30（北京时间）</w:t>
      </w:r>
      <w:r/>
    </w:p>
    <w:p>
      <w:pPr>
        <w:ind w:firstLine="420"/>
        <w:keepLines w:val="0"/>
        <w:keepNext w:val="0"/>
        <w:pageBreakBefore w:val="0"/>
        <w:spacing w:line="360" w:lineRule="auto"/>
        <w:widowControl w:val="off"/>
        <w:rPr>
          <w:rFonts w:hint="eastAsia" w:ascii="宋体" w:hAnsi="宋体" w:eastAsia="宋体" w:cs="宋体"/>
          <w:bCs/>
          <w:color w:val="000000" w:themeColor="text1"/>
          <w:szCs w:val="21"/>
          <w:highlight w:val="none"/>
          <w:lang w:eastAsia="zh-CN"/>
          <w14:textFill>
            <w14:solidFill>
              <w14:schemeClr w14:val="tx1"/>
            </w14:solidFill>
          </w14:textFill>
        </w:rPr>
      </w:pPr>
      <w:r>
        <w:rPr>
          <w:rFonts w:hint="eastAsia" w:ascii="宋体" w:hAnsi="宋体" w:eastAsia="宋体" w:cs="宋体"/>
          <w:bCs/>
          <w:color w:val="000000" w:themeColor="text1"/>
          <w:szCs w:val="21"/>
          <w:highlight w:val="none"/>
          <w:lang w:bidi="ar"/>
          <w14:textFill>
            <w14:solidFill>
              <w14:schemeClr w14:val="tx1"/>
            </w14:solidFill>
          </w14:textFill>
        </w:rPr>
        <w:t xml:space="preserve">地点：</w:t>
      </w:r>
      <w:r>
        <w:rPr>
          <w:rFonts w:hint="eastAsia" w:ascii="宋体" w:hAnsi="宋体" w:eastAsia="宋体" w:cs="宋体"/>
          <w:bCs/>
          <w:color w:val="000000" w:themeColor="text1"/>
          <w:szCs w:val="21"/>
          <w:highlight w:val="none"/>
          <w14:textFill>
            <w14:solidFill>
              <w14:schemeClr w14:val="tx1"/>
            </w14:solidFill>
          </w14:textFill>
        </w:rPr>
        <w:t xml:space="preserve">“苏采云”系统</w:t>
      </w:r>
      <w:bookmarkEnd w:id="4"/>
      <w:r/>
      <w:bookmarkEnd w:id="5"/>
      <w:r/>
      <w:bookmarkEnd w:id="6"/>
      <w:r/>
      <w:bookmarkEnd w:id="7"/>
      <w:r/>
      <w:r/>
    </w:p>
    <w:p>
      <w:pPr>
        <w:ind w:firstLine="422"/>
        <w:jc w:val="left"/>
        <w:keepLines w:val="0"/>
        <w:keepNext w:val="0"/>
        <w:pageBreakBefore w:val="0"/>
        <w:spacing w:line="360" w:lineRule="auto"/>
        <w:widowControl w:val="off"/>
        <w:rPr>
          <w:rFonts w:hint="eastAsia" w:ascii="宋体" w:hAnsi="宋体" w:eastAsia="宋体" w:cs="宋体"/>
          <w:b/>
          <w:bCs/>
          <w:color w:val="000000" w:themeColor="text1"/>
          <w:szCs w:val="21"/>
          <w:highlight w:val="none"/>
          <w14:textFill>
            <w14:solidFill>
              <w14:schemeClr w14:val="tx1"/>
            </w14:solidFill>
          </w14:textFill>
        </w:rPr>
      </w:pPr>
      <w:r>
        <w:rPr>
          <w:rFonts w:hint="eastAsia" w:ascii="宋体" w:hAnsi="宋体" w:eastAsia="宋体" w:cs="宋体"/>
          <w:b/>
          <w:bCs/>
          <w:color w:val="000000" w:themeColor="text1"/>
          <w:szCs w:val="21"/>
          <w:highlight w:val="none"/>
          <w14:textFill>
            <w14:solidFill>
              <w14:schemeClr w14:val="tx1"/>
            </w14:solidFill>
          </w14:textFill>
        </w:rPr>
        <w:t xml:space="preserve">五、开启</w:t>
      </w:r>
      <w:r/>
    </w:p>
    <w:p>
      <w:pPr>
        <w:ind w:firstLine="420"/>
        <w:keepLines w:val="0"/>
        <w:keepNext w:val="0"/>
        <w:pageBreakBefore w:val="0"/>
        <w:spacing w:line="360" w:lineRule="auto"/>
        <w:widowControl w:val="off"/>
        <w:rPr>
          <w:rFonts w:hint="eastAsia" w:ascii="宋体" w:hAnsi="宋体" w:eastAsia="宋体" w:cs="宋体"/>
          <w:bCs/>
          <w:color w:val="000000" w:themeColor="text1"/>
          <w:szCs w:val="21"/>
          <w:highlight w:val="none"/>
          <w:lang w:bidi="ar"/>
          <w14:textFill>
            <w14:solidFill>
              <w14:schemeClr w14:val="tx1"/>
            </w14:solidFill>
          </w14:textFill>
        </w:rPr>
      </w:pPr>
      <w:r>
        <w:rPr>
          <w:rFonts w:hint="eastAsia" w:ascii="宋体" w:hAnsi="宋体" w:eastAsia="宋体" w:cs="宋体"/>
          <w:bCs/>
          <w:color w:val="000000" w:themeColor="text1"/>
          <w:szCs w:val="21"/>
          <w:highlight w:val="none"/>
          <w:lang w:bidi="ar"/>
          <w14:textFill>
            <w14:solidFill>
              <w14:schemeClr w14:val="tx1"/>
            </w14:solidFill>
          </w14:textFill>
        </w:rPr>
        <w:t xml:space="preserve">时间：</w:t>
      </w:r>
      <w:r>
        <w:rPr>
          <w:rFonts w:hint="eastAsia" w:ascii="宋体" w:hAnsi="宋体" w:cs="宋体"/>
          <w:color w:val="000000" w:themeColor="text1"/>
          <w:szCs w:val="21"/>
          <w:highlight w:val="none"/>
          <w:lang w:val="en-US" w:eastAsia="zh-CN"/>
          <w14:textFill>
            <w14:solidFill>
              <w14:schemeClr w14:val="tx1"/>
            </w14:solidFill>
          </w14:textFill>
        </w:rPr>
        <w:t xml:space="preserve">2026年4月27日13:30（北京时间）</w:t>
      </w:r>
      <w:r>
        <w:rPr>
          <w:rFonts w:hint="eastAsia" w:ascii="宋体" w:hAnsi="宋体" w:eastAsia="宋体" w:cs="宋体"/>
          <w:bCs/>
          <w:color w:val="000000" w:themeColor="text1"/>
          <w:szCs w:val="21"/>
          <w:highlight w:val="none"/>
          <w:lang w:bidi="ar"/>
          <w14:textFill>
            <w14:solidFill>
              <w14:schemeClr w14:val="tx1"/>
            </w14:solidFill>
          </w14:textFill>
        </w:rPr>
      </w:r>
      <w:r/>
    </w:p>
    <w:p>
      <w:pPr>
        <w:ind w:firstLine="420"/>
        <w:keepLines w:val="0"/>
        <w:keepNext w:val="0"/>
        <w:pageBreakBefore w:val="0"/>
        <w:spacing w:line="360" w:lineRule="auto"/>
        <w:widowControl w:val="off"/>
        <w:rPr>
          <w:rFonts w:hint="eastAsia" w:ascii="宋体" w:hAnsi="宋体" w:eastAsia="宋体" w:cs="宋体"/>
          <w:bCs/>
          <w:color w:val="000000" w:themeColor="text1"/>
          <w:szCs w:val="21"/>
          <w:highlight w:val="none"/>
          <w:lang w:bidi="ar"/>
          <w14:textFill>
            <w14:solidFill>
              <w14:schemeClr w14:val="tx1"/>
            </w14:solidFill>
          </w14:textFill>
        </w:rPr>
      </w:pPr>
      <w:r>
        <w:rPr>
          <w:rFonts w:hint="eastAsia" w:ascii="宋体" w:hAnsi="宋体" w:eastAsia="宋体" w:cs="宋体"/>
          <w:bCs/>
          <w:color w:val="000000" w:themeColor="text1"/>
          <w:szCs w:val="21"/>
          <w:highlight w:val="none"/>
          <w:lang w:bidi="ar"/>
          <w14:textFill>
            <w14:solidFill>
              <w14:schemeClr w14:val="tx1"/>
            </w14:solidFill>
          </w14:textFill>
        </w:rPr>
        <w:t xml:space="preserve">地点：苏州市吴江区开平路998号3楼开标室</w:t>
      </w:r>
      <w:r/>
    </w:p>
    <w:p>
      <w:pPr>
        <w:ind w:firstLine="422"/>
        <w:jc w:val="left"/>
        <w:keepLines w:val="0"/>
        <w:keepNext w:val="0"/>
        <w:pageBreakBefore w:val="0"/>
        <w:spacing w:line="360" w:lineRule="auto"/>
        <w:widowControl w:val="off"/>
        <w:rPr>
          <w:rFonts w:hint="eastAsia" w:ascii="宋体" w:hAnsi="宋体" w:eastAsia="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lang w:val="en-US" w:eastAsia="zh-CN"/>
          <w14:textFill>
            <w14:solidFill>
              <w14:schemeClr w14:val="tx1"/>
            </w14:solidFill>
          </w14:textFill>
        </w:rPr>
        <w:t xml:space="preserve">六、</w:t>
      </w:r>
      <w:r>
        <w:rPr>
          <w:rFonts w:hint="eastAsia" w:ascii="宋体" w:hAnsi="宋体" w:eastAsia="宋体" w:cs="宋体"/>
          <w:b/>
          <w:bCs/>
          <w:color w:val="000000" w:themeColor="text1"/>
          <w:szCs w:val="21"/>
          <w:highlight w:val="none"/>
          <w14:textFill>
            <w14:solidFill>
              <w14:schemeClr w14:val="tx1"/>
            </w14:solidFill>
          </w14:textFill>
        </w:rPr>
        <w:t xml:space="preserve">公告期限：</w:t>
      </w:r>
      <w:r/>
    </w:p>
    <w:p>
      <w:pPr>
        <w:ind w:firstLine="420"/>
        <w:jc w:val="left"/>
        <w:keepLines w:val="0"/>
        <w:keepNext w:val="0"/>
        <w:pageBreakBefore w:val="0"/>
        <w:spacing w:line="360" w:lineRule="auto"/>
        <w:widowControl w:val="off"/>
        <w:rPr>
          <w:rFonts w:hint="eastAsia" w:ascii="宋体" w:hAnsi="宋体" w:eastAsia="宋体" w:cs="宋体"/>
          <w:color w:val="000000" w:themeColor="text1"/>
          <w:szCs w:val="21"/>
          <w:highlight w:val="none"/>
          <w:lang w:val="zh-CN"/>
          <w14:textFill>
            <w14:solidFill>
              <w14:schemeClr w14:val="tx1"/>
            </w14:solidFill>
          </w14:textFill>
        </w:rPr>
      </w:pPr>
      <w:r>
        <w:rPr>
          <w:rFonts w:hint="eastAsia" w:ascii="宋体" w:hAnsi="宋体" w:eastAsia="宋体" w:cs="宋体"/>
          <w:color w:val="000000" w:themeColor="text1"/>
          <w:szCs w:val="21"/>
          <w:highlight w:val="none"/>
          <w:lang w:val="zh-CN"/>
          <w14:textFill>
            <w14:solidFill>
              <w14:schemeClr w14:val="tx1"/>
            </w14:solidFill>
          </w14:textFill>
        </w:rPr>
        <w:t xml:space="preserve">自本公告发布之日起5个工作日。</w:t>
      </w:r>
      <w:r/>
    </w:p>
    <w:p>
      <w:pPr>
        <w:ind w:firstLine="422"/>
        <w:jc w:val="left"/>
        <w:spacing w:line="360" w:lineRule="auto"/>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en-US" w:eastAsia="zh-CN"/>
          <w14:textFill>
            <w14:solidFill>
              <w14:schemeClr w14:val="tx1"/>
            </w14:solidFill>
          </w14:textFill>
        </w:rPr>
        <w:t xml:space="preserve">七</w:t>
      </w:r>
      <w:r>
        <w:rPr>
          <w:rFonts w:hint="eastAsia" w:ascii="宋体" w:hAnsi="宋体" w:eastAsia="宋体" w:cs="宋体"/>
          <w:b/>
          <w:bCs/>
          <w:color w:val="000000" w:themeColor="text1"/>
          <w:szCs w:val="21"/>
          <w:highlight w:val="none"/>
          <w14:textFill>
            <w14:solidFill>
              <w14:schemeClr w14:val="tx1"/>
            </w14:solidFill>
          </w14:textFill>
        </w:rPr>
        <w:t xml:space="preserve">、</w:t>
      </w:r>
      <w:r>
        <w:rPr>
          <w:rFonts w:hint="eastAsia" w:ascii="宋体" w:hAnsi="宋体" w:eastAsia="宋体" w:cs="宋体"/>
          <w:b/>
          <w:bCs/>
          <w:color w:val="000000" w:themeColor="text1"/>
          <w:szCs w:val="21"/>
          <w:highlight w:val="none"/>
          <w:lang w:val="zh-CN"/>
          <w14:textFill>
            <w14:solidFill>
              <w14:schemeClr w14:val="tx1"/>
            </w14:solidFill>
          </w14:textFill>
        </w:rPr>
        <w:t xml:space="preserve">其他补充事宜</w:t>
      </w:r>
      <w:r>
        <w:rPr>
          <w:rFonts w:hint="eastAsia" w:ascii="宋体" w:hAnsi="宋体" w:cs="宋体"/>
          <w:b/>
          <w:bCs/>
          <w:color w:val="000000" w:themeColor="text1"/>
          <w:szCs w:val="21"/>
          <w:highlight w:val="none"/>
          <w:lang w:val="zh-CN"/>
          <w14:textFill>
            <w14:solidFill>
              <w14:schemeClr w14:val="tx1"/>
            </w14:solidFill>
          </w14:textFill>
        </w:rPr>
        <w:t xml:space="preserve">：</w:t>
      </w:r>
      <w:r/>
    </w:p>
    <w:p>
      <w:pPr>
        <w:ind w:firstLine="420"/>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w:t>
      </w:r>
      <w:r>
        <w:rPr>
          <w:rFonts w:hint="eastAsia" w:ascii="宋体" w:hAnsi="宋体" w:cs="宋体"/>
          <w:bCs/>
          <w:color w:val="000000" w:themeColor="text1"/>
          <w:szCs w:val="21"/>
          <w:highlight w:val="none"/>
          <w:lang w:eastAsia="zh-CN"/>
          <w14:textFill>
            <w14:solidFill>
              <w14:schemeClr w14:val="tx1"/>
            </w14:solidFill>
          </w14:textFill>
        </w:rPr>
        <w:t xml:space="preserve">、</w:t>
      </w:r>
      <w:r>
        <w:rPr>
          <w:rFonts w:hint="eastAsia" w:ascii="宋体" w:hAnsi="宋体" w:cs="宋体"/>
          <w:bCs/>
          <w:color w:val="000000" w:themeColor="text1"/>
          <w:szCs w:val="21"/>
          <w:highlight w:val="none"/>
          <w14:textFill>
            <w14:solidFill>
              <w14:schemeClr w14:val="tx1"/>
            </w14:solidFill>
          </w14:textFill>
        </w:rPr>
        <w:t xml:space="preserve">“苏采云”系统网址：http://jszfcg.jsczt.cn/</w:t>
      </w:r>
      <w:r/>
    </w:p>
    <w:p>
      <w:pPr>
        <w:ind w:firstLine="42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2、报名流程</w:t>
      </w:r>
      <w:r>
        <w:rPr>
          <w:rFonts w:hint="eastAsia" w:ascii="宋体" w:hAnsi="宋体" w:cs="宋体"/>
          <w:color w:val="000000" w:themeColor="text1"/>
          <w:szCs w:val="21"/>
          <w:highlight w:val="none"/>
          <w:lang w:val="zh-CN"/>
          <w14:textFill>
            <w14:solidFill>
              <w14:schemeClr w14:val="tx1"/>
            </w14:solidFill>
          </w14:textFill>
        </w:rPr>
        <w:t xml:space="preserve">： </w:t>
      </w:r>
      <w:r/>
    </w:p>
    <w:p>
      <w:pPr>
        <w:ind w:firstLine="42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（1）CA证书办理 </w:t>
      </w:r>
      <w:r/>
    </w:p>
    <w:p>
      <w:pPr>
        <w:ind w:firstLine="42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高新区邓尉路105号狮山科技馆一楼服务大厅，咨询电话：0512-65737699。 </w:t>
      </w:r>
      <w:r/>
    </w:p>
    <w:p>
      <w:pPr>
        <w:ind w:firstLine="42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（2）参与采购活动 </w:t>
      </w:r>
      <w:r/>
    </w:p>
    <w:p>
      <w:pPr>
        <w:ind w:firstLine="42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供应商使用CA证书登录“苏采云”系统后选择具体项目，点击“我要参与”并签章提交《投标供应商确认函》，提交《投标供应商确认函》的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 </w:t>
      </w:r>
      <w:r/>
    </w:p>
    <w:p>
      <w:pPr>
        <w:ind w:firstLine="42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（3）电子投标准备 </w:t>
      </w:r>
      <w:r/>
    </w:p>
    <w:p>
      <w:pPr>
        <w:ind w:firstLine="42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供应商在“苏采云”系统中操作参与项目后，必须在“已参与项目”界面中下载电子采购文件（后缀名为“.kedt”）并导入政府采购客户端工具后方可进行响应文件制作和提交（具体详见《苏采云系统供应商操作手册》，网址链接https://czju.suzhou.gov.cn/zfcg/html/content/20231220161910031.shtml）。 </w:t>
      </w:r>
      <w:r/>
    </w:p>
    <w:p>
      <w:pPr>
        <w:ind w:firstLine="42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4</w:t>
      </w:r>
      <w:r>
        <w:rPr>
          <w:rFonts w:hint="eastAsia" w:ascii="宋体" w:hAnsi="宋体" w:cs="宋体"/>
          <w:color w:val="000000" w:themeColor="text1"/>
          <w:szCs w:val="21"/>
          <w:highlight w:val="none"/>
          <w:lang w:val="zh-CN"/>
          <w14:textFill>
            <w14:solidFill>
              <w14:schemeClr w14:val="tx1"/>
            </w14:solidFill>
          </w14:textFill>
        </w:rPr>
        <w:t xml:space="preserve">）补充通知（如有）。成功获取采购文件的供应商通过“苏州市政府采购网”或“苏采云”系统自行查看所报项目的补充通知。</w:t>
      </w:r>
      <w:r/>
    </w:p>
    <w:p>
      <w:pPr>
        <w:ind w:firstLine="42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w:t>
      </w:r>
      <w:r>
        <w:rPr>
          <w:rFonts w:hint="eastAsia" w:ascii="宋体" w:hAnsi="宋体" w:cs="宋体"/>
          <w:color w:val="000000" w:themeColor="text1"/>
          <w:szCs w:val="21"/>
          <w:highlight w:val="none"/>
          <w:lang w:val="zh-CN"/>
          <w14:textFill>
            <w14:solidFill>
              <w14:schemeClr w14:val="tx1"/>
            </w14:solidFill>
          </w14:textFill>
        </w:rPr>
        <w:t xml:space="preserve">、在网上报名和</w:t>
      </w:r>
      <w:r>
        <w:rPr>
          <w:rFonts w:hint="eastAsia" w:ascii="宋体" w:hAnsi="宋体" w:cs="宋体"/>
          <w:color w:val="000000" w:themeColor="text1"/>
          <w:szCs w:val="21"/>
          <w:highlight w:val="none"/>
          <w14:textFill>
            <w14:solidFill>
              <w14:schemeClr w14:val="tx1"/>
            </w14:solidFill>
          </w14:textFill>
        </w:rPr>
        <w:t xml:space="preserve">磋商</w:t>
      </w:r>
      <w:r>
        <w:rPr>
          <w:rFonts w:hint="eastAsia" w:ascii="宋体" w:hAnsi="宋体" w:cs="宋体"/>
          <w:color w:val="000000" w:themeColor="text1"/>
          <w:szCs w:val="21"/>
          <w:highlight w:val="none"/>
          <w:lang w:val="zh-CN"/>
          <w14:textFill>
            <w14:solidFill>
              <w14:schemeClr w14:val="tx1"/>
            </w14:solidFill>
          </w14:textFill>
        </w:rPr>
        <w:t xml:space="preserve">过程中如有疑问，请按以下方式联系：</w:t>
      </w:r>
      <w:r/>
    </w:p>
    <w:p>
      <w:pPr>
        <w:ind w:firstLine="42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注册咨询：18261002950； </w:t>
      </w:r>
      <w:r/>
    </w:p>
    <w:p>
      <w:pPr>
        <w:ind w:firstLine="42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CA技术咨询电话：400-608-6099； </w:t>
      </w:r>
      <w:r/>
    </w:p>
    <w:p>
      <w:pPr>
        <w:ind w:firstLine="42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签章使用问题：025-83633811、025-83633812、15380932027、15371015030； </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系统使用指导与咨询：联系电话：18261002950；QQ：3048755361、1315179389、895706745。</w:t>
      </w:r>
      <w:r/>
    </w:p>
    <w:p>
      <w:pPr>
        <w:ind w:firstLine="420"/>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lang w:val="en-US" w:eastAsia="zh-CN"/>
          <w14:textFill>
            <w14:solidFill>
              <w14:schemeClr w14:val="tx1"/>
            </w14:solidFill>
          </w14:textFill>
        </w:rPr>
        <w:t xml:space="preserve">4、</w:t>
      </w:r>
      <w:r>
        <w:rPr>
          <w:rFonts w:hint="eastAsia" w:ascii="宋体" w:hAnsi="宋体" w:cs="宋体"/>
          <w:bCs/>
          <w:color w:val="000000" w:themeColor="text1"/>
          <w:szCs w:val="21"/>
          <w:highlight w:val="none"/>
          <w14:textFill>
            <w14:solidFill>
              <w14:schemeClr w14:val="tx1"/>
            </w14:solidFill>
          </w14:textFill>
        </w:rPr>
        <w:t xml:space="preserve">线上参加开标（开启）会方式：供应商登录“苏采云”系统在平台首页点击“开标大厅”，进入江苏省政府采购一体化不见面开标（采购）大厅，在今日项目列表，点击项目，进入不见面开标系统。本项目为不见面磋商项目，开启阶段供应商在【供应商解密】环节必须使用 CA证书解密电子响应文件，如在系统规定的解密时间（解密时间30分钟</w:t>
      </w:r>
      <w:r>
        <w:rPr>
          <w:rFonts w:hint="eastAsia" w:ascii="宋体" w:hAnsi="宋体" w:cs="宋体"/>
          <w:bCs/>
          <w:color w:val="000000" w:themeColor="text1"/>
          <w:szCs w:val="21"/>
          <w:highlight w:val="none"/>
          <w:lang w:eastAsia="zh-CN"/>
          <w14:textFill>
            <w14:solidFill>
              <w14:schemeClr w14:val="tx1"/>
            </w14:solidFill>
          </w14:textFill>
        </w:rPr>
        <w:t xml:space="preserve">）</w:t>
      </w:r>
      <w:r>
        <w:rPr>
          <w:rFonts w:hint="eastAsia" w:ascii="宋体" w:hAnsi="宋体" w:cs="宋体"/>
          <w:bCs/>
          <w:color w:val="000000" w:themeColor="text1"/>
          <w:szCs w:val="21"/>
          <w:highlight w:val="none"/>
          <w14:textFill>
            <w14:solidFill>
              <w14:schemeClr w14:val="tx1"/>
            </w14:solidFill>
          </w14:textFill>
        </w:rPr>
        <w:t xml:space="preserve">内未能完成解密的视为放弃参与本项目。</w:t>
      </w:r>
      <w:r/>
    </w:p>
    <w:p>
      <w:pPr>
        <w:ind w:firstLine="420"/>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请供应商确保电脑、系统及其他设备（视频输入输出设备等）无误，且开启直至项目结束始终保持系统在线状态。</w:t>
      </w:r>
      <w:r/>
    </w:p>
    <w:p>
      <w:pPr>
        <w:ind w:firstLine="420"/>
        <w:spacing w:line="360" w:lineRule="auto"/>
        <w:rPr>
          <w:rFonts w:ascii="宋体" w:hAnsi="宋体" w:cs="宋体"/>
          <w:b/>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5</w:t>
      </w:r>
      <w:r>
        <w:rPr>
          <w:rFonts w:hint="eastAsia" w:ascii="宋体" w:hAnsi="宋体" w:cs="宋体"/>
          <w:color w:val="000000" w:themeColor="text1"/>
          <w:szCs w:val="21"/>
          <w:highlight w:val="none"/>
          <w14:textFill>
            <w14:solidFill>
              <w14:schemeClr w14:val="tx1"/>
            </w14:solidFill>
          </w14:textFill>
        </w:rPr>
        <w:t xml:space="preserve">、勘察现场：为更好地了解现场情况</w:t>
      </w:r>
      <w:r>
        <w:rPr>
          <w:rFonts w:hint="eastAsia" w:ascii="宋体" w:hAnsi="宋体" w:cs="宋体"/>
          <w:color w:val="000000" w:themeColor="text1"/>
          <w:szCs w:val="21"/>
          <w:highlight w:val="none"/>
          <w:lang w:eastAsia="zh-CN"/>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各供应商可自行至现场进行踏勘</w:t>
      </w:r>
      <w:r>
        <w:rPr>
          <w:rFonts w:hint="eastAsia" w:ascii="宋体" w:hAnsi="宋体" w:cs="宋体"/>
          <w:color w:val="000000" w:themeColor="text1"/>
          <w:szCs w:val="21"/>
          <w:highlight w:val="none"/>
          <w:lang w:eastAsia="zh-CN"/>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熟悉实际情况，以获得一切可能影响其磋商的直接资料。供应商成交后，不得以不完全了解现场情况为理由而向采购人提出任何索赔或加价的要求，对此采购人不承担任何责任并将不作任何答复与考虑。</w:t>
      </w:r>
      <w:r>
        <w:rPr>
          <w:rFonts w:hint="eastAsia" w:ascii="宋体" w:hAnsi="宋体" w:cs="宋体"/>
          <w:b/>
          <w:color w:val="000000" w:themeColor="text1"/>
          <w:szCs w:val="21"/>
          <w:highlight w:val="none"/>
          <w14:textFill>
            <w14:solidFill>
              <w14:schemeClr w14:val="tx1"/>
            </w14:solidFill>
          </w14:textFill>
        </w:rPr>
        <w:t xml:space="preserve">勘察现场费用自理。</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6</w:t>
      </w:r>
      <w:r>
        <w:rPr>
          <w:rFonts w:hint="eastAsia" w:ascii="宋体" w:hAnsi="宋体" w:cs="宋体"/>
          <w:color w:val="000000" w:themeColor="text1"/>
          <w:szCs w:val="21"/>
          <w:highlight w:val="none"/>
          <w14:textFill>
            <w14:solidFill>
              <w14:schemeClr w14:val="tx1"/>
            </w14:solidFill>
          </w14:textFill>
        </w:rPr>
        <w:t xml:space="preserve">、质疑</w:t>
      </w:r>
      <w:r>
        <w:rPr>
          <w:rFonts w:hint="eastAsia" w:ascii="宋体" w:hAnsi="宋体" w:cs="宋体"/>
          <w:color w:val="000000" w:themeColor="text1"/>
          <w:szCs w:val="21"/>
          <w:highlight w:val="none"/>
          <w:lang w:eastAsia="zh-CN"/>
          <w14:textFill>
            <w14:solidFill>
              <w14:schemeClr w14:val="tx1"/>
            </w14:solidFill>
          </w14:textFill>
        </w:rPr>
        <w:t xml:space="preserve">按照</w:t>
      </w:r>
      <w:r>
        <w:rPr>
          <w:rFonts w:hint="eastAsia" w:ascii="宋体" w:hAnsi="宋体" w:cs="宋体"/>
          <w:color w:val="000000" w:themeColor="text1"/>
          <w:szCs w:val="21"/>
          <w:highlight w:val="none"/>
          <w14:textFill>
            <w14:solidFill>
              <w14:schemeClr w14:val="tx1"/>
            </w14:solidFill>
          </w14:textFill>
        </w:rPr>
        <w:t xml:space="preserve">《中华人民共和国财政部令第94号—政府采购质疑和投诉办法》中相关规定提出，供应商应在法定质疑期内一次性提出针对同一采购程序环节的质疑，质疑函（必须附“投标供应商确认函”）现场提交或邮寄至本公司（不接收到付快递）。</w:t>
      </w:r>
      <w:r/>
    </w:p>
    <w:p>
      <w:pPr>
        <w:ind w:firstLine="420"/>
        <w:spacing w:line="360" w:lineRule="auto"/>
        <w:rPr>
          <w:rFonts w:hint="eastAsia"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地址：苏州市吴江区交通路3236号</w:t>
      </w:r>
      <w:r>
        <w:rPr>
          <w:rFonts w:hint="eastAsia" w:ascii="宋体" w:hAnsi="宋体" w:cs="宋体"/>
          <w:color w:val="000000" w:themeColor="text1"/>
          <w:szCs w:val="21"/>
          <w:highlight w:val="none"/>
          <w:lang w:val="en-US" w:eastAsia="zh-CN"/>
          <w14:textFill>
            <w14:solidFill>
              <w14:schemeClr w14:val="tx1"/>
            </w14:solidFill>
          </w14:textFill>
        </w:rPr>
        <w:t xml:space="preserve">二楼</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联 系 人：</w:t>
      </w:r>
      <w:r>
        <w:rPr>
          <w:rFonts w:hint="eastAsia" w:ascii="宋体" w:hAnsi="宋体" w:cs="宋体"/>
          <w:color w:val="000000" w:themeColor="text1"/>
          <w:szCs w:val="21"/>
          <w:highlight w:val="none"/>
          <w:lang w:eastAsia="zh-CN"/>
          <w14:textFill>
            <w14:solidFill>
              <w14:schemeClr w14:val="tx1"/>
            </w14:solidFill>
          </w14:textFill>
        </w:rPr>
        <w:t xml:space="preserve">盛晓蓉</w:t>
      </w:r>
      <w:r>
        <w:rPr>
          <w:rFonts w:hint="eastAsia" w:ascii="宋体" w:hAnsi="宋体" w:cs="宋体"/>
          <w:color w:val="000000" w:themeColor="text1"/>
          <w:szCs w:val="21"/>
          <w:highlight w:val="none"/>
          <w14:textFill>
            <w14:solidFill>
              <w14:schemeClr w14:val="tx1"/>
            </w14:solidFill>
          </w14:textFill>
        </w:rPr>
        <w:t xml:space="preserve">    </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联系电话：0512-63663868</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7</w:t>
      </w:r>
      <w:r>
        <w:rPr>
          <w:rFonts w:hint="eastAsia" w:ascii="宋体" w:hAnsi="宋体" w:cs="宋体"/>
          <w:color w:val="000000" w:themeColor="text1"/>
          <w:szCs w:val="21"/>
          <w:highlight w:val="none"/>
          <w14:textFill>
            <w14:solidFill>
              <w14:schemeClr w14:val="tx1"/>
            </w14:solidFill>
          </w14:textFill>
        </w:rPr>
        <w:t xml:space="preserve">、采购代理服务费</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领取成交通知时成交供应商向采购代理机构支付服务费。其收取标准按预算金额100万元以下费率为预算金额的1.5%；预算金额100万元-500万元费率为预算金额的1.1%；预算金额500万元-1000万元费率为预算金额的0.8%的差额定率累进法计算收取。</w:t>
      </w:r>
      <w:r/>
    </w:p>
    <w:p>
      <w:pPr>
        <w:numPr>
          <w:ilvl w:val="0"/>
          <w:numId w:val="0"/>
        </w:numPr>
        <w:ind w:firstLine="420"/>
        <w:jc w:val="left"/>
        <w:spacing w:line="360" w:lineRule="auto"/>
        <w:rPr>
          <w:rFonts w:hint="eastAsia" w:ascii="宋体" w:hAnsi="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采购代理服务费由成交单位支付，请各供应商在报价时予以综合考虑。</w:t>
      </w:r>
      <w:r/>
    </w:p>
    <w:p>
      <w:pPr>
        <w:numPr>
          <w:ilvl w:val="0"/>
          <w:numId w:val="0"/>
        </w:numPr>
        <w:ind w:firstLine="420"/>
        <w:jc w:val="left"/>
        <w:spacing w:line="360" w:lineRule="auto"/>
        <w:rPr>
          <w:rFonts w:hint="eastAsia" w:ascii="宋体" w:hAnsi="宋体" w:cs="宋体"/>
          <w:color w:val="000000" w:themeColor="text1"/>
          <w:szCs w:val="20"/>
          <w:highlight w:val="none"/>
          <w:lang w:val="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8、</w:t>
      </w:r>
      <w:r>
        <w:rPr>
          <w:rFonts w:hint="eastAsia" w:ascii="宋体" w:hAnsi="宋体" w:cs="宋体"/>
          <w:color w:val="000000" w:themeColor="text1"/>
          <w:szCs w:val="21"/>
          <w:highlight w:val="none"/>
          <w14:textFill>
            <w14:solidFill>
              <w14:schemeClr w14:val="tx1"/>
            </w14:solidFill>
          </w14:textFill>
        </w:rPr>
        <w:t xml:space="preserve">磋商保证金：无</w:t>
      </w:r>
      <w:r>
        <w:rPr>
          <w:rFonts w:hint="eastAsia" w:ascii="宋体" w:hAnsi="宋体" w:cs="宋体"/>
          <w:bCs/>
          <w:color w:val="000000" w:themeColor="text1"/>
          <w:szCs w:val="21"/>
          <w:highlight w:val="none"/>
          <w14:textFill>
            <w14:solidFill>
              <w14:schemeClr w14:val="tx1"/>
            </w14:solidFill>
          </w14:textFill>
        </w:rPr>
        <w:t xml:space="preserve">，提供</w:t>
      </w:r>
      <w:r>
        <w:rPr>
          <w:rFonts w:hint="eastAsia" w:ascii="宋体" w:hAnsi="宋体" w:cs="宋体"/>
          <w:color w:val="000000" w:themeColor="text1"/>
          <w:szCs w:val="20"/>
          <w:highlight w:val="none"/>
          <w:lang w:val="zh-CN"/>
          <w14:textFill>
            <w14:solidFill>
              <w14:schemeClr w14:val="tx1"/>
            </w14:solidFill>
          </w14:textFill>
        </w:rPr>
        <w:t xml:space="preserve">投标（响应）保证承诺书。</w:t>
      </w:r>
      <w:r/>
    </w:p>
    <w:p>
      <w:pPr>
        <w:numPr>
          <w:ilvl w:val="0"/>
          <w:numId w:val="0"/>
        </w:numPr>
        <w:ind w:firstLine="422"/>
        <w:jc w:val="left"/>
        <w:spacing w:line="360" w:lineRule="auto"/>
        <w:rPr>
          <w:rFonts w:hint="eastAsia" w:ascii="宋体" w:hAnsi="宋体" w:eastAsia="宋体" w:cs="宋体"/>
          <w:bCs/>
          <w:color w:val="000000" w:themeColor="text1"/>
          <w:szCs w:val="21"/>
          <w:highlight w:val="none"/>
          <w:lang w:val="zh-CN"/>
          <w14:textFill>
            <w14:solidFill>
              <w14:schemeClr w14:val="tx1"/>
            </w14:solidFill>
          </w14:textFill>
        </w:rPr>
      </w:pPr>
      <w:r>
        <w:rPr>
          <w:rFonts w:hint="eastAsia" w:ascii="宋体" w:hAnsi="宋体" w:cs="宋体"/>
          <w:b/>
          <w:bCs w:val="0"/>
          <w:color w:val="000000" w:themeColor="text1"/>
          <w:szCs w:val="21"/>
          <w:highlight w:val="none"/>
          <w:lang w:val="en-US" w:eastAsia="zh-CN"/>
          <w14:textFill>
            <w14:solidFill>
              <w14:schemeClr w14:val="tx1"/>
            </w14:solidFill>
          </w14:textFill>
        </w:rPr>
        <w:t xml:space="preserve">9、</w:t>
      </w:r>
      <w:r>
        <w:rPr>
          <w:rFonts w:hint="eastAsia" w:ascii="宋体" w:hAnsi="宋体" w:eastAsia="宋体" w:cs="宋体"/>
          <w:b/>
          <w:bCs w:val="0"/>
          <w:color w:val="000000" w:themeColor="text1"/>
          <w:szCs w:val="21"/>
          <w:highlight w:val="none"/>
          <w14:textFill>
            <w14:solidFill>
              <w14:schemeClr w14:val="tx1"/>
            </w14:solidFill>
          </w14:textFill>
        </w:rPr>
        <w:t xml:space="preserve">本次采购的有关信息将在中国政府采购网、江苏省政府采购网、苏州市政府采购网等媒体上发布，敬请留意！</w:t>
      </w:r>
      <w:r>
        <w:rPr>
          <w:rFonts w:hint="eastAsia" w:ascii="宋体" w:hAnsi="宋体" w:eastAsia="宋体" w:cs="宋体"/>
          <w:bCs/>
          <w:color w:val="000000" w:themeColor="text1"/>
          <w:szCs w:val="21"/>
          <w:highlight w:val="none"/>
          <w14:textFill>
            <w14:solidFill>
              <w14:schemeClr w14:val="tx1"/>
            </w14:solidFill>
          </w14:textFill>
        </w:rPr>
        <w:t xml:space="preserve">请各单位获取本次采购文件后，认真阅读各项内容，进行必要准备工作，按文件的要求详细填写和编制响应文件，并按以上确定的时间、地点准时参加磋商。</w:t>
      </w:r>
      <w:r/>
    </w:p>
    <w:p>
      <w:pPr>
        <w:ind w:firstLine="420"/>
        <w:spacing w:line="360" w:lineRule="auto"/>
        <w:rPr>
          <w:rFonts w:hint="eastAsia" w:ascii="宋体" w:hAnsi="宋体" w:cs="宋体"/>
          <w:b w:val="0"/>
          <w:bCs w:val="0"/>
          <w:color w:val="000000" w:themeColor="text1"/>
          <w:szCs w:val="21"/>
          <w:highlight w:val="none"/>
          <w:lang w:val="en-US" w:eastAsia="zh-CN"/>
          <w14:textFill>
            <w14:solidFill>
              <w14:schemeClr w14:val="tx1"/>
            </w14:solidFill>
          </w14:textFill>
        </w:rPr>
        <w:outlineLvl w:val="0"/>
      </w:pPr>
      <w:r>
        <w:rPr>
          <w:rFonts w:hint="eastAsia" w:ascii="宋体" w:hAnsi="宋体" w:cs="宋体"/>
          <w:b w:val="0"/>
          <w:bCs w:val="0"/>
          <w:color w:val="000000" w:themeColor="text1"/>
          <w:szCs w:val="21"/>
          <w:highlight w:val="none"/>
          <w:lang w:val="en-US" w:eastAsia="zh-CN"/>
          <w14:textFill>
            <w14:solidFill>
              <w14:schemeClr w14:val="tx1"/>
            </w14:solidFill>
          </w14:textFill>
        </w:rPr>
        <w:t xml:space="preserve">10、</w:t>
      </w:r>
      <w:r>
        <w:rPr>
          <w:rFonts w:hint="eastAsia" w:ascii="宋体" w:hAnsi="宋体" w:eastAsia="宋体" w:cs="宋体"/>
          <w:b/>
          <w:bCs/>
          <w:color w:val="000000" w:themeColor="text1"/>
          <w:szCs w:val="21"/>
          <w:highlight w:val="none"/>
          <w:lang w:val="en-US" w:eastAsia="zh-CN"/>
          <w14:textFill>
            <w14:solidFill>
              <w14:schemeClr w14:val="tx1"/>
            </w14:solidFill>
          </w14:textFill>
        </w:rPr>
        <w:t xml:space="preserve">根据苏州市财政局《关于深入开展苏州市政府采购合同信用融资业务的通知》相关要求，本项目支持政府采购合同信用融资</w:t>
      </w:r>
      <w:r>
        <w:rPr>
          <w:rFonts w:hint="eastAsia" w:ascii="宋体" w:hAnsi="宋体" w:cs="宋体"/>
          <w:b w:val="0"/>
          <w:bCs w:val="0"/>
          <w:color w:val="000000" w:themeColor="text1"/>
          <w:szCs w:val="21"/>
          <w:highlight w:val="none"/>
          <w:lang w:val="en-US" w:eastAsia="zh-CN"/>
          <w14:textFill>
            <w14:solidFill>
              <w14:schemeClr w14:val="tx1"/>
            </w14:solidFill>
          </w14:textFill>
        </w:rPr>
        <w:t xml:space="preserve">。</w:t>
      </w:r>
      <w:r/>
    </w:p>
    <w:p>
      <w:pPr>
        <w:ind w:firstLine="422"/>
        <w:spacing w:line="360" w:lineRule="auto"/>
        <w:rPr>
          <w:rFonts w:ascii="宋体" w:hAnsi="宋体" w:cs="宋体"/>
          <w:color w:val="000000" w:themeColor="text1"/>
          <w:szCs w:val="21"/>
          <w:highlight w:val="none"/>
          <w14:textFill>
            <w14:solidFill>
              <w14:schemeClr w14:val="tx1"/>
            </w14:solidFill>
          </w14:textFill>
        </w:rPr>
        <w:outlineLvl w:val="0"/>
      </w:pPr>
      <w:r>
        <w:rPr>
          <w:rFonts w:hint="eastAsia" w:ascii="宋体" w:hAnsi="宋体" w:cs="宋体"/>
          <w:b/>
          <w:bCs/>
          <w:color w:val="000000" w:themeColor="text1"/>
          <w:szCs w:val="21"/>
          <w:highlight w:val="none"/>
          <w14:textFill>
            <w14:solidFill>
              <w14:schemeClr w14:val="tx1"/>
            </w14:solidFill>
          </w14:textFill>
        </w:rPr>
        <w:t xml:space="preserve">八、对本次磋商提出询问，请按以下方式联系</w:t>
      </w:r>
      <w:bookmarkEnd w:id="0"/>
      <w:r/>
      <w:bookmarkEnd w:id="1"/>
      <w:r/>
      <w:bookmarkEnd w:id="2"/>
      <w:r/>
      <w:bookmarkEnd w:id="3"/>
      <w:r>
        <w:rPr>
          <w:rFonts w:hint="eastAsia" w:ascii="宋体" w:hAnsi="宋体" w:cs="宋体"/>
          <w:b/>
          <w:bCs/>
          <w:color w:val="000000" w:themeColor="text1"/>
          <w:szCs w:val="21"/>
          <w:highlight w:val="none"/>
          <w14:textFill>
            <w14:solidFill>
              <w14:schemeClr w14:val="tx1"/>
            </w14:solidFill>
          </w14:textFill>
        </w:rPr>
        <w:t xml:space="preserve">：</w:t>
      </w:r>
      <w:r/>
    </w:p>
    <w:p>
      <w:pPr>
        <w:ind w:firstLine="420"/>
        <w:spacing w:line="360" w:lineRule="auto"/>
        <w:rPr>
          <w:rFonts w:ascii="宋体" w:hAnsi="宋体" w:cs="宋体"/>
          <w:color w:val="000000" w:themeColor="text1"/>
          <w:szCs w:val="21"/>
          <w:highlight w:val="none"/>
          <w:lang w:val="zh-CN"/>
          <w14:textFill>
            <w14:solidFill>
              <w14:schemeClr w14:val="tx1"/>
            </w14:solidFill>
          </w14:textFill>
        </w:rPr>
        <w:outlineLvl w:val="0"/>
      </w:pPr>
      <w:r>
        <w:rPr>
          <w:rFonts w:hint="eastAsia" w:ascii="宋体" w:hAnsi="宋体" w:cs="宋体"/>
          <w:color w:val="000000" w:themeColor="text1"/>
          <w:szCs w:val="21"/>
          <w:highlight w:val="none"/>
          <w:lang w:val="zh-CN"/>
          <w14:textFill>
            <w14:solidFill>
              <w14:schemeClr w14:val="tx1"/>
            </w14:solidFill>
          </w14:textFill>
        </w:rPr>
        <w:t xml:space="preserve">1、采购人信息</w:t>
      </w:r>
      <w:r/>
    </w:p>
    <w:p>
      <w:pPr>
        <w:ind w:firstLine="420"/>
        <w:spacing w:line="360" w:lineRule="auto"/>
        <w:rPr>
          <w:rFonts w:hint="eastAsia" w:ascii="宋体" w:hAnsi="宋体" w:eastAsia="宋体" w:cs="宋体"/>
          <w:color w:val="000000" w:themeColor="text1"/>
          <w:szCs w:val="21"/>
          <w:highlight w:val="none"/>
          <w:lang w:eastAsia="zh-CN"/>
          <w14:textFill>
            <w14:solidFill>
              <w14:schemeClr w14:val="tx1"/>
            </w14:solidFill>
          </w14:textFill>
        </w:rPr>
        <w:outlineLvl w:val="0"/>
      </w:pPr>
      <w:r>
        <w:rPr>
          <w:rFonts w:hint="eastAsia" w:ascii="宋体" w:hAnsi="宋体" w:cs="宋体"/>
          <w:color w:val="000000" w:themeColor="text1"/>
          <w:szCs w:val="21"/>
          <w:highlight w:val="none"/>
          <w:lang w:val="zh-CN"/>
          <w14:textFill>
            <w14:solidFill>
              <w14:schemeClr w14:val="tx1"/>
            </w14:solidFill>
          </w14:textFill>
        </w:rPr>
        <w:t xml:space="preserve">名</w:t>
      </w:r>
      <w:r>
        <w:rPr>
          <w:rFonts w:hint="eastAsia" w:ascii="宋体" w:hAnsi="宋体" w:cs="宋体"/>
          <w:color w:val="000000" w:themeColor="text1"/>
          <w:szCs w:val="21"/>
          <w:highlight w:val="none"/>
          <w14:textFill>
            <w14:solidFill>
              <w14:schemeClr w14:val="tx1"/>
            </w14:solidFill>
          </w14:textFill>
        </w:rPr>
        <w:t xml:space="preserve">    </w:t>
      </w:r>
      <w:r>
        <w:rPr>
          <w:rFonts w:hint="eastAsia" w:ascii="宋体" w:hAnsi="宋体" w:cs="宋体"/>
          <w:color w:val="000000" w:themeColor="text1"/>
          <w:szCs w:val="21"/>
          <w:highlight w:val="none"/>
          <w:lang w:val="zh-CN"/>
          <w14:textFill>
            <w14:solidFill>
              <w14:schemeClr w14:val="tx1"/>
            </w14:solidFill>
          </w14:textFill>
        </w:rPr>
        <w:t xml:space="preserve">称：</w:t>
      </w:r>
      <w:r>
        <w:rPr>
          <w:rFonts w:hint="eastAsia" w:ascii="宋体" w:hAnsi="宋体" w:cs="宋体"/>
          <w:color w:val="000000" w:themeColor="text1"/>
          <w:szCs w:val="21"/>
          <w:highlight w:val="none"/>
          <w:lang w:eastAsia="zh-CN"/>
          <w14:textFill>
            <w14:solidFill>
              <w14:schemeClr w14:val="tx1"/>
            </w14:solidFill>
          </w14:textFill>
        </w:rPr>
        <w:t xml:space="preserve">苏州市吴江区水务局</w:t>
      </w:r>
      <w:r/>
    </w:p>
    <w:p>
      <w:pPr>
        <w:ind w:firstLine="420"/>
        <w:spacing w:line="360" w:lineRule="auto"/>
        <w:rPr>
          <w:rFonts w:hint="eastAsia" w:ascii="宋体" w:hAnsi="宋体" w:eastAsia="宋体" w:cs="宋体"/>
          <w:color w:val="000000" w:themeColor="text1"/>
          <w:szCs w:val="21"/>
          <w:highlight w:val="none"/>
          <w:lang w:val="zh-CN" w:eastAsia="zh-CN"/>
          <w14:textFill>
            <w14:solidFill>
              <w14:schemeClr w14:val="tx1"/>
            </w14:solidFill>
          </w14:textFill>
        </w:rPr>
        <w:outlineLvl w:val="0"/>
      </w:pPr>
      <w:r>
        <w:rPr>
          <w:rFonts w:hint="eastAsia" w:ascii="宋体" w:hAnsi="宋体" w:cs="宋体"/>
          <w:color w:val="000000" w:themeColor="text1"/>
          <w:szCs w:val="21"/>
          <w:highlight w:val="none"/>
          <w:lang w:val="zh-CN"/>
          <w14:textFill>
            <w14:solidFill>
              <w14:schemeClr w14:val="tx1"/>
            </w14:solidFill>
          </w14:textFill>
        </w:rPr>
        <w:t xml:space="preserve">地</w:t>
      </w:r>
      <w:r>
        <w:rPr>
          <w:rFonts w:hint="eastAsia" w:ascii="宋体" w:hAnsi="宋体" w:cs="宋体"/>
          <w:color w:val="000000" w:themeColor="text1"/>
          <w:szCs w:val="21"/>
          <w:highlight w:val="none"/>
          <w14:textFill>
            <w14:solidFill>
              <w14:schemeClr w14:val="tx1"/>
            </w14:solidFill>
          </w14:textFill>
        </w:rPr>
        <w:t xml:space="preserve">    </w:t>
      </w:r>
      <w:r>
        <w:rPr>
          <w:rFonts w:hint="eastAsia" w:ascii="宋体" w:hAnsi="宋体" w:cs="宋体"/>
          <w:color w:val="000000" w:themeColor="text1"/>
          <w:szCs w:val="21"/>
          <w:highlight w:val="none"/>
          <w:lang w:val="zh-CN"/>
          <w14:textFill>
            <w14:solidFill>
              <w14:schemeClr w14:val="tx1"/>
            </w14:solidFill>
          </w14:textFill>
        </w:rPr>
        <w:t xml:space="preserve">址：苏州市吴江区开平路1000号吴江大厦20层</w:t>
      </w:r>
      <w:r/>
    </w:p>
    <w:p>
      <w:pPr>
        <w:ind w:firstLine="420"/>
        <w:spacing w:line="360" w:lineRule="auto"/>
        <w:rPr>
          <w:rFonts w:hint="eastAsia" w:ascii="宋体" w:hAnsi="宋体" w:cs="宋体"/>
          <w:color w:val="000000" w:themeColor="text1"/>
          <w:szCs w:val="21"/>
          <w:highlight w:val="none"/>
          <w:lang w:val="zh-CN"/>
          <w14:textFill>
            <w14:solidFill>
              <w14:schemeClr w14:val="tx1"/>
            </w14:solidFill>
          </w14:textFill>
        </w:rPr>
        <w:outlineLvl w:val="0"/>
      </w:pPr>
      <w:r>
        <w:rPr>
          <w:rFonts w:hint="eastAsia" w:ascii="宋体" w:hAnsi="宋体" w:cs="宋体"/>
          <w:color w:val="000000" w:themeColor="text1"/>
          <w:szCs w:val="21"/>
          <w:highlight w:val="none"/>
          <w:lang w:val="zh-CN"/>
          <w14:textFill>
            <w14:solidFill>
              <w14:schemeClr w14:val="tx1"/>
            </w14:solidFill>
          </w14:textFill>
        </w:rPr>
        <w:t xml:space="preserve">联 系 人：</w:t>
      </w:r>
      <w:r>
        <w:rPr>
          <w:rFonts w:hint="eastAsia" w:ascii="宋体" w:hAnsi="宋体" w:cs="宋体"/>
          <w:color w:val="000000" w:themeColor="text1"/>
          <w:szCs w:val="21"/>
          <w:highlight w:val="none"/>
          <w:lang w:val="en-US" w:eastAsia="zh-CN"/>
          <w14:textFill>
            <w14:solidFill>
              <w14:schemeClr w14:val="tx1"/>
            </w14:solidFill>
          </w14:textFill>
        </w:rPr>
        <w:t xml:space="preserve">陈鹏飞</w:t>
      </w:r>
      <w:r>
        <w:rPr>
          <w:rFonts w:hint="eastAsia" w:ascii="宋体" w:hAnsi="宋体" w:cs="宋体"/>
          <w:color w:val="000000" w:themeColor="text1"/>
          <w:szCs w:val="21"/>
          <w:highlight w:val="none"/>
          <w:lang w:val="zh-CN" w:eastAsia="zh-CN"/>
          <w14:textFill>
            <w14:solidFill>
              <w14:schemeClr w14:val="tx1"/>
            </w14:solidFill>
          </w14:textFill>
        </w:rPr>
        <w:t xml:space="preserve"> </w:t>
      </w:r>
      <w:r>
        <w:rPr>
          <w:rFonts w:hint="eastAsia" w:ascii="宋体" w:hAnsi="宋体" w:cs="宋体"/>
          <w:color w:val="000000" w:themeColor="text1"/>
          <w:szCs w:val="21"/>
          <w:highlight w:val="none"/>
          <w:lang w:val="zh-CN"/>
          <w14:textFill>
            <w14:solidFill>
              <w14:schemeClr w14:val="tx1"/>
            </w14:solidFill>
          </w14:textFill>
        </w:rPr>
        <w:t xml:space="preserve">  </w:t>
      </w:r>
      <w:r/>
    </w:p>
    <w:p>
      <w:pPr>
        <w:ind w:firstLine="420"/>
        <w:spacing w:line="360" w:lineRule="auto"/>
        <w:rPr>
          <w:rFonts w:hint="eastAsia" w:ascii="宋体" w:hAnsi="宋体" w:cs="宋体"/>
          <w:color w:val="000000" w:themeColor="text1"/>
          <w:szCs w:val="21"/>
          <w:highlight w:val="none"/>
          <w:lang w:val="zh-CN"/>
          <w14:textFill>
            <w14:solidFill>
              <w14:schemeClr w14:val="tx1"/>
            </w14:solidFill>
          </w14:textFill>
        </w:rPr>
        <w:outlineLvl w:val="0"/>
      </w:pPr>
      <w:r>
        <w:rPr>
          <w:rFonts w:hint="eastAsia" w:ascii="宋体" w:hAnsi="宋体" w:cs="宋体"/>
          <w:color w:val="000000" w:themeColor="text1"/>
          <w:szCs w:val="21"/>
          <w:highlight w:val="none"/>
          <w:lang w:val="zh-CN"/>
          <w14:textFill>
            <w14:solidFill>
              <w14:schemeClr w14:val="tx1"/>
            </w14:solidFill>
          </w14:textFill>
        </w:rPr>
        <w:t xml:space="preserve">联系方式：</w:t>
      </w:r>
      <w:r>
        <w:rPr>
          <w:rFonts w:hint="eastAsia" w:ascii="宋体" w:hAnsi="宋体" w:cs="宋体"/>
          <w:color w:val="000000" w:themeColor="text1"/>
          <w:szCs w:val="21"/>
          <w:highlight w:val="none"/>
          <w:lang w:val="zh-CN" w:eastAsia="zh-CN"/>
          <w14:textFill>
            <w14:solidFill>
              <w14:schemeClr w14:val="tx1"/>
            </w14:solidFill>
          </w14:textFill>
        </w:rPr>
        <w:t xml:space="preserve">0512-63982061</w:t>
      </w:r>
      <w:r>
        <w:rPr>
          <w:rFonts w:hint="eastAsia" w:ascii="宋体" w:hAnsi="宋体" w:cs="宋体"/>
          <w:color w:val="000000" w:themeColor="text1"/>
          <w:szCs w:val="21"/>
          <w:highlight w:val="none"/>
          <w:lang w:val="en-US" w:eastAsia="zh-CN"/>
          <w14:textFill>
            <w14:solidFill>
              <w14:schemeClr w14:val="tx1"/>
            </w14:solidFill>
          </w14:textFill>
        </w:rPr>
        <w:t xml:space="preserve">  </w:t>
      </w:r>
      <w:r>
        <w:rPr>
          <w:rFonts w:hint="eastAsia" w:ascii="宋体" w:hAnsi="宋体" w:cs="宋体"/>
          <w:color w:val="000000" w:themeColor="text1"/>
          <w:szCs w:val="21"/>
          <w:highlight w:val="none"/>
          <w:lang w:val="zh-CN"/>
          <w14:textFill>
            <w14:solidFill>
              <w14:schemeClr w14:val="tx1"/>
            </w14:solidFill>
          </w14:textFill>
        </w:rPr>
        <w:t xml:space="preserve"> </w:t>
      </w:r>
      <w:r/>
    </w:p>
    <w:p>
      <w:pPr>
        <w:ind w:firstLine="420"/>
        <w:spacing w:line="360" w:lineRule="auto"/>
        <w:rPr>
          <w:rFonts w:ascii="宋体" w:hAnsi="宋体" w:cs="宋体"/>
          <w:color w:val="000000" w:themeColor="text1"/>
          <w:szCs w:val="21"/>
          <w:highlight w:val="none"/>
          <w:lang w:val="zh-CN"/>
          <w14:textFill>
            <w14:solidFill>
              <w14:schemeClr w14:val="tx1"/>
            </w14:solidFill>
          </w14:textFill>
        </w:rPr>
        <w:outlineLvl w:val="0"/>
      </w:pPr>
      <w:r>
        <w:rPr>
          <w:rFonts w:hint="eastAsia" w:ascii="宋体" w:hAnsi="宋体" w:cs="宋体"/>
          <w:color w:val="000000" w:themeColor="text1"/>
          <w:szCs w:val="21"/>
          <w:highlight w:val="none"/>
          <w:lang w:val="zh-CN"/>
          <w14:textFill>
            <w14:solidFill>
              <w14:schemeClr w14:val="tx1"/>
            </w14:solidFill>
          </w14:textFill>
        </w:rPr>
        <w:t xml:space="preserve">2、采购代理机构信息</w:t>
      </w:r>
      <w:r/>
    </w:p>
    <w:p>
      <w:pPr>
        <w:ind w:firstLine="420"/>
        <w:spacing w:line="360" w:lineRule="auto"/>
        <w:rPr>
          <w:rFonts w:ascii="宋体" w:hAnsi="宋体" w:cs="宋体"/>
          <w:color w:val="000000" w:themeColor="text1"/>
          <w:szCs w:val="21"/>
          <w:highlight w:val="none"/>
          <w:lang w:val="zh-CN"/>
          <w14:textFill>
            <w14:solidFill>
              <w14:schemeClr w14:val="tx1"/>
            </w14:solidFill>
          </w14:textFill>
        </w:rPr>
        <w:outlineLvl w:val="0"/>
      </w:pPr>
      <w:r>
        <w:rPr>
          <w:rFonts w:hint="eastAsia" w:ascii="宋体" w:hAnsi="宋体" w:cs="宋体"/>
          <w:color w:val="000000" w:themeColor="text1"/>
          <w:szCs w:val="21"/>
          <w:highlight w:val="none"/>
          <w:lang w:val="zh-CN"/>
          <w14:textFill>
            <w14:solidFill>
              <w14:schemeClr w14:val="tx1"/>
            </w14:solidFill>
          </w14:textFill>
        </w:rPr>
        <w:t xml:space="preserve">名</w:t>
      </w:r>
      <w:r>
        <w:rPr>
          <w:rFonts w:hint="eastAsia" w:ascii="宋体" w:hAnsi="宋体" w:cs="宋体"/>
          <w:color w:val="000000" w:themeColor="text1"/>
          <w:szCs w:val="21"/>
          <w:highlight w:val="none"/>
          <w14:textFill>
            <w14:solidFill>
              <w14:schemeClr w14:val="tx1"/>
            </w14:solidFill>
          </w14:textFill>
        </w:rPr>
        <w:t xml:space="preserve">   </w:t>
      </w:r>
      <w:r>
        <w:rPr>
          <w:rFonts w:hint="eastAsia" w:ascii="宋体" w:hAnsi="宋体" w:cs="宋体"/>
          <w:color w:val="000000" w:themeColor="text1"/>
          <w:szCs w:val="21"/>
          <w:highlight w:val="none"/>
          <w:lang w:val="zh-CN"/>
          <w14:textFill>
            <w14:solidFill>
              <w14:schemeClr w14:val="tx1"/>
            </w14:solidFill>
          </w14:textFill>
        </w:rPr>
        <w:t xml:space="preserve"> 称：苏州市宇杰工程技术服务咨询有限公司</w:t>
      </w:r>
      <w:r/>
    </w:p>
    <w:p>
      <w:pPr>
        <w:ind w:firstLine="420"/>
        <w:spacing w:line="360" w:lineRule="auto"/>
        <w:rPr>
          <w:rFonts w:hint="eastAsia" w:ascii="宋体" w:hAnsi="宋体" w:eastAsia="宋体" w:cs="宋体"/>
          <w:color w:val="000000" w:themeColor="text1"/>
          <w:szCs w:val="21"/>
          <w:highlight w:val="none"/>
          <w:lang w:val="en-US" w:eastAsia="zh-CN"/>
          <w14:textFill>
            <w14:solidFill>
              <w14:schemeClr w14:val="tx1"/>
            </w14:solidFill>
          </w14:textFill>
        </w:rPr>
        <w:outlineLvl w:val="0"/>
      </w:pPr>
      <w:r>
        <w:rPr>
          <w:rFonts w:hint="eastAsia" w:ascii="宋体" w:hAnsi="宋体" w:cs="宋体"/>
          <w:color w:val="000000" w:themeColor="text1"/>
          <w:szCs w:val="21"/>
          <w:highlight w:val="none"/>
          <w:lang w:val="zh-CN"/>
          <w14:textFill>
            <w14:solidFill>
              <w14:schemeClr w14:val="tx1"/>
            </w14:solidFill>
          </w14:textFill>
        </w:rPr>
        <w:t xml:space="preserve">地</w:t>
      </w:r>
      <w:r>
        <w:rPr>
          <w:rFonts w:hint="eastAsia" w:ascii="宋体" w:hAnsi="宋体" w:cs="宋体"/>
          <w:color w:val="000000" w:themeColor="text1"/>
          <w:szCs w:val="21"/>
          <w:highlight w:val="none"/>
          <w14:textFill>
            <w14:solidFill>
              <w14:schemeClr w14:val="tx1"/>
            </w14:solidFill>
          </w14:textFill>
        </w:rPr>
        <w:t xml:space="preserve">  </w:t>
      </w:r>
      <w:r>
        <w:rPr>
          <w:rFonts w:hint="eastAsia" w:ascii="宋体" w:hAnsi="宋体" w:cs="宋体"/>
          <w:color w:val="000000" w:themeColor="text1"/>
          <w:szCs w:val="21"/>
          <w:highlight w:val="none"/>
          <w:lang w:val="zh-CN"/>
          <w14:textFill>
            <w14:solidFill>
              <w14:schemeClr w14:val="tx1"/>
            </w14:solidFill>
          </w14:textFill>
        </w:rPr>
        <w:t xml:space="preserve">　址：苏州市吴江区交通路3236号</w:t>
      </w:r>
      <w:r>
        <w:rPr>
          <w:rFonts w:hint="eastAsia" w:ascii="宋体" w:hAnsi="宋体" w:cs="宋体"/>
          <w:color w:val="000000" w:themeColor="text1"/>
          <w:szCs w:val="21"/>
          <w:highlight w:val="none"/>
          <w:lang w:val="en-US" w:eastAsia="zh-CN"/>
          <w14:textFill>
            <w14:solidFill>
              <w14:schemeClr w14:val="tx1"/>
            </w14:solidFill>
          </w14:textFill>
        </w:rPr>
        <w:t xml:space="preserve">二楼</w:t>
      </w:r>
      <w:r/>
    </w:p>
    <w:p>
      <w:pPr>
        <w:ind w:firstLine="420"/>
        <w:spacing w:line="360" w:lineRule="auto"/>
        <w:rPr>
          <w:rFonts w:ascii="宋体" w:hAnsi="宋体" w:cs="宋体"/>
          <w:color w:val="000000" w:themeColor="text1"/>
          <w:szCs w:val="21"/>
          <w:highlight w:val="none"/>
          <w:lang w:val="zh-CN"/>
          <w14:textFill>
            <w14:solidFill>
              <w14:schemeClr w14:val="tx1"/>
            </w14:solidFill>
          </w14:textFill>
        </w:rPr>
        <w:outlineLvl w:val="0"/>
      </w:pPr>
      <w:r>
        <w:rPr>
          <w:rFonts w:hint="eastAsia" w:ascii="宋体" w:hAnsi="宋体" w:cs="宋体"/>
          <w:color w:val="000000" w:themeColor="text1"/>
          <w:szCs w:val="21"/>
          <w:highlight w:val="none"/>
          <w:lang w:val="zh-CN"/>
          <w14:textFill>
            <w14:solidFill>
              <w14:schemeClr w14:val="tx1"/>
            </w14:solidFill>
          </w14:textFill>
        </w:rPr>
        <w:t xml:space="preserve">联系方式：0512-63663868</w:t>
      </w:r>
      <w:r/>
    </w:p>
    <w:p>
      <w:pPr>
        <w:ind w:firstLine="420"/>
        <w:spacing w:line="360" w:lineRule="auto"/>
        <w:rPr>
          <w:rFonts w:ascii="宋体" w:hAnsi="宋体" w:cs="宋体"/>
          <w:color w:val="000000" w:themeColor="text1"/>
          <w:szCs w:val="21"/>
          <w:highlight w:val="none"/>
          <w:lang w:val="zh-CN"/>
          <w14:textFill>
            <w14:solidFill>
              <w14:schemeClr w14:val="tx1"/>
            </w14:solidFill>
          </w14:textFill>
        </w:rPr>
        <w:outlineLvl w:val="0"/>
      </w:pPr>
      <w:r>
        <w:rPr>
          <w:rFonts w:hint="eastAsia" w:ascii="宋体" w:hAnsi="宋体" w:cs="宋体"/>
          <w:color w:val="000000" w:themeColor="text1"/>
          <w:szCs w:val="21"/>
          <w:highlight w:val="none"/>
          <w:lang w:val="zh-CN"/>
          <w14:textFill>
            <w14:solidFill>
              <w14:schemeClr w14:val="tx1"/>
            </w14:solidFill>
          </w14:textFill>
        </w:rPr>
        <w:t xml:space="preserve">3、项目联系方式</w:t>
      </w:r>
      <w:r/>
    </w:p>
    <w:p>
      <w:pPr>
        <w:ind w:firstLine="420"/>
        <w:spacing w:line="360" w:lineRule="auto"/>
        <w:rPr>
          <w:rFonts w:hint="default" w:ascii="宋体" w:hAnsi="宋体" w:eastAsia="宋体" w:cs="宋体"/>
          <w:color w:val="000000" w:themeColor="text1"/>
          <w:szCs w:val="21"/>
          <w:highlight w:val="none"/>
          <w:lang w:val="en-US" w:eastAsia="zh-CN"/>
          <w14:textFill>
            <w14:solidFill>
              <w14:schemeClr w14:val="tx1"/>
            </w14:solidFill>
          </w14:textFill>
        </w:rPr>
        <w:outlineLvl w:val="0"/>
      </w:pPr>
      <w:r>
        <w:rPr>
          <w:rFonts w:hint="eastAsia" w:ascii="宋体" w:hAnsi="宋体" w:cs="宋体"/>
          <w:color w:val="000000" w:themeColor="text1"/>
          <w:szCs w:val="21"/>
          <w:highlight w:val="none"/>
          <w:lang w:val="zh-CN"/>
          <w14:textFill>
            <w14:solidFill>
              <w14:schemeClr w14:val="tx1"/>
            </w14:solidFill>
          </w14:textFill>
        </w:rPr>
        <w:t xml:space="preserve">项目联系人：</w:t>
      </w:r>
      <w:r>
        <w:rPr>
          <w:rFonts w:hint="eastAsia" w:ascii="宋体" w:hAnsi="宋体" w:cs="宋体"/>
          <w:color w:val="000000" w:themeColor="text1"/>
          <w:szCs w:val="21"/>
          <w:highlight w:val="none"/>
          <w:lang w:val="en-US" w:eastAsia="zh-CN"/>
          <w14:textFill>
            <w14:solidFill>
              <w14:schemeClr w14:val="tx1"/>
            </w14:solidFill>
          </w14:textFill>
        </w:rPr>
        <w:t xml:space="preserve">盛晓蓉、沈宇</w:t>
      </w:r>
      <w:r/>
    </w:p>
    <w:p>
      <w:pPr>
        <w:ind w:firstLine="420"/>
        <w:spacing w:line="360" w:lineRule="auto"/>
        <w:rPr>
          <w:rFonts w:ascii="宋体" w:hAnsi="宋体" w:cs="宋体"/>
          <w:color w:val="000000" w:themeColor="text1"/>
          <w:szCs w:val="21"/>
          <w:highlight w:val="none"/>
          <w:lang w:val="zh-CN"/>
          <w14:textFill>
            <w14:solidFill>
              <w14:schemeClr w14:val="tx1"/>
            </w14:solidFill>
          </w14:textFill>
        </w:rPr>
        <w:outlineLvl w:val="0"/>
      </w:pPr>
      <w:r>
        <w:rPr>
          <w:rFonts w:hint="eastAsia" w:ascii="宋体" w:hAnsi="宋体" w:cs="宋体"/>
          <w:color w:val="000000" w:themeColor="text1"/>
          <w:szCs w:val="21"/>
          <w:highlight w:val="none"/>
          <w:lang w:val="zh-CN"/>
          <w14:textFill>
            <w14:solidFill>
              <w14:schemeClr w14:val="tx1"/>
            </w14:solidFill>
          </w14:textFill>
        </w:rPr>
        <w:t xml:space="preserve">电　话：0512-63663868、18913055868</w:t>
      </w:r>
      <w:r/>
    </w:p>
    <w:p>
      <w:pPr>
        <w:ind w:firstLine="420"/>
        <w:spacing w:line="360" w:lineRule="auto"/>
        <w:rPr>
          <w:rFonts w:ascii="宋体" w:hAnsi="宋体" w:cs="宋体"/>
          <w:color w:val="000000" w:themeColor="text1"/>
          <w:szCs w:val="21"/>
          <w:highlight w:val="none"/>
          <w:shd w:val="clear" w:color="auto" w:fill="ffffff"/>
          <w14:textFill>
            <w14:solidFill>
              <w14:schemeClr w14:val="tx1"/>
            </w14:solidFill>
          </w14:textFill>
        </w:rPr>
      </w:pPr>
      <w:r>
        <w:rPr>
          <w:rFonts w:ascii="宋体" w:hAnsi="宋体" w:cs="宋体"/>
          <w:color w:val="000000" w:themeColor="text1"/>
          <w:szCs w:val="21"/>
          <w:highlight w:val="none"/>
          <w:shd w:val="clear" w:color="auto" w:fill="ffffff"/>
          <w14:textFill>
            <w14:solidFill>
              <w14:schemeClr w14:val="tx1"/>
            </w14:solidFill>
          </w14:textFill>
        </w:rPr>
      </w:r>
      <w:r/>
    </w:p>
    <w:p>
      <w:pPr>
        <w:ind w:firstLine="420"/>
        <w:jc w:val="right"/>
        <w:spacing w:line="360" w:lineRule="auto"/>
        <w:rPr>
          <w:rFonts w:ascii="宋体" w:hAnsi="宋体" w:cs="宋体"/>
          <w:color w:val="000000" w:themeColor="text1"/>
          <w:szCs w:val="21"/>
          <w:highlight w:val="none"/>
          <w:shd w:val="clear" w:color="auto" w:fill="ffffff"/>
          <w14:textFill>
            <w14:solidFill>
              <w14:schemeClr w14:val="tx1"/>
            </w14:solidFill>
          </w14:textFill>
        </w:rPr>
      </w:pPr>
      <w:r>
        <w:rPr>
          <w:rFonts w:hint="eastAsia" w:ascii="宋体" w:hAnsi="宋体" w:cs="宋体"/>
          <w:color w:val="000000" w:themeColor="text1"/>
          <w:szCs w:val="21"/>
          <w:highlight w:val="none"/>
          <w:shd w:val="clear" w:color="auto" w:fill="ffffff"/>
          <w14:textFill>
            <w14:solidFill>
              <w14:schemeClr w14:val="tx1"/>
            </w14:solidFill>
          </w14:textFill>
        </w:rPr>
        <w:t xml:space="preserve"> 苏州市宇杰工程技术服务咨询有限公司</w:t>
      </w:r>
      <w:r/>
    </w:p>
    <w:p>
      <w:pPr>
        <w:ind w:firstLine="420"/>
        <w:jc w:val="right"/>
        <w:spacing w:line="360" w:lineRule="auto"/>
        <w:rPr>
          <w:rFonts w:ascii="宋体" w:hAnsi="宋体" w:cs="宋体"/>
          <w:color w:val="000000" w:themeColor="text1"/>
          <w:szCs w:val="21"/>
          <w:highlight w:val="none"/>
          <w:shd w:val="clear" w:color="auto" w:fill="ffffff"/>
          <w14:textFill>
            <w14:solidFill>
              <w14:schemeClr w14:val="tx1"/>
            </w14:solidFill>
          </w14:textFill>
        </w:rPr>
      </w:pPr>
      <w:r>
        <w:rPr>
          <w:rFonts w:hint="eastAsia" w:ascii="宋体" w:hAnsi="宋体" w:cs="宋体"/>
          <w:color w:val="000000" w:themeColor="text1"/>
          <w:szCs w:val="21"/>
          <w:highlight w:val="none"/>
          <w:shd w:val="clear" w:color="auto" w:fill="ffffff"/>
          <w:lang w:eastAsia="zh-CN"/>
          <w14:textFill>
            <w14:solidFill>
              <w14:schemeClr w14:val="tx1"/>
            </w14:solidFill>
          </w14:textFill>
        </w:rPr>
        <w:t xml:space="preserve">2026年4</w:t>
      </w:r>
      <w:r>
        <w:rPr>
          <w:rFonts w:hint="eastAsia" w:ascii="宋体" w:hAnsi="宋体" w:cs="宋体"/>
          <w:color w:val="000000" w:themeColor="text1"/>
          <w:szCs w:val="21"/>
          <w:highlight w:val="none"/>
          <w:shd w:val="clear" w:color="auto" w:fill="ffffff"/>
          <w14:textFill>
            <w14:solidFill>
              <w14:schemeClr w14:val="tx1"/>
            </w14:solidFill>
          </w14:textFill>
        </w:rPr>
        <w:t xml:space="preserve">月14</w:t>
      </w:r>
      <w:r>
        <w:rPr>
          <w:rFonts w:hint="eastAsia" w:ascii="宋体" w:hAnsi="宋体" w:cs="宋体"/>
          <w:color w:val="000000" w:themeColor="text1"/>
          <w:szCs w:val="21"/>
          <w:highlight w:val="none"/>
          <w:shd w:val="clear" w:color="auto" w:fill="ffffff"/>
          <w14:textFill>
            <w14:solidFill>
              <w14:schemeClr w14:val="tx1"/>
            </w14:solidFill>
          </w14:textFill>
        </w:rPr>
        <w:t xml:space="preserve">日</w:t>
      </w:r>
      <w:r/>
    </w:p>
    <w:p>
      <w:pPr>
        <w:jc w:val="center"/>
        <w:pageBreakBefore/>
        <w:spacing w:line="360" w:lineRule="auto"/>
        <w:rPr>
          <w:rFonts w:ascii="宋体" w:hAnsi="宋体" w:cs="宋体"/>
          <w:b/>
          <w:color w:val="000000" w:themeColor="text1"/>
          <w:sz w:val="32"/>
          <w:szCs w:val="32"/>
          <w:highlight w:val="none"/>
          <w14:textFill>
            <w14:solidFill>
              <w14:schemeClr w14:val="tx1"/>
            </w14:solidFill>
          </w14:textFill>
        </w:rPr>
      </w:pPr>
      <w:r>
        <w:rPr>
          <w:rFonts w:hint="eastAsia" w:ascii="宋体" w:hAnsi="宋体" w:cs="宋体"/>
          <w:b/>
          <w:color w:val="000000" w:themeColor="text1"/>
          <w:sz w:val="32"/>
          <w:szCs w:val="32"/>
          <w:highlight w:val="none"/>
          <w14:textFill>
            <w14:solidFill>
              <w14:schemeClr w14:val="tx1"/>
            </w14:solidFill>
          </w14:textFill>
        </w:rPr>
        <w:t xml:space="preserve">二、采购内容</w:t>
      </w:r>
      <w:r/>
    </w:p>
    <w:p>
      <w:pPr>
        <w:ind w:firstLine="420"/>
        <w:jc w:val="left"/>
        <w:spacing w:line="360" w:lineRule="auto"/>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受</w:t>
      </w:r>
      <w:r>
        <w:rPr>
          <w:rFonts w:hint="eastAsia" w:ascii="宋体" w:hAnsi="宋体" w:cs="宋体"/>
          <w:color w:val="000000" w:themeColor="text1"/>
          <w:szCs w:val="21"/>
          <w:highlight w:val="none"/>
          <w:lang w:eastAsia="zh-CN"/>
          <w14:textFill>
            <w14:solidFill>
              <w14:schemeClr w14:val="tx1"/>
            </w14:solidFill>
          </w14:textFill>
        </w:rPr>
        <w:t xml:space="preserve">苏州市吴江区水务局</w:t>
      </w:r>
      <w:r>
        <w:rPr>
          <w:rFonts w:hint="eastAsia" w:ascii="宋体" w:hAnsi="宋体" w:cs="宋体"/>
          <w:color w:val="000000" w:themeColor="text1"/>
          <w:szCs w:val="21"/>
          <w:highlight w:val="none"/>
          <w14:textFill>
            <w14:solidFill>
              <w14:schemeClr w14:val="tx1"/>
            </w14:solidFill>
          </w14:textFill>
        </w:rPr>
        <w:t xml:space="preserve">之委托，苏州市宇杰工程技术服务咨询有限公司对其需采购的</w:t>
      </w:r>
      <w:r>
        <w:rPr>
          <w:rFonts w:hint="eastAsia" w:ascii="宋体" w:hAnsi="宋体" w:cs="宋体"/>
          <w:color w:val="000000" w:themeColor="text1"/>
          <w:szCs w:val="21"/>
          <w:highlight w:val="none"/>
          <w:lang w:eastAsia="zh-CN"/>
          <w14:textFill>
            <w14:solidFill>
              <w14:schemeClr w14:val="tx1"/>
            </w14:solidFill>
          </w14:textFill>
        </w:rPr>
        <w:t xml:space="preserve">吴江区东太湖清淤工程增殖放流项目</w:t>
      </w:r>
      <w:r>
        <w:rPr>
          <w:rFonts w:hint="eastAsia" w:ascii="宋体" w:hAnsi="宋体" w:cs="宋体"/>
          <w:color w:val="000000" w:themeColor="text1"/>
          <w:szCs w:val="21"/>
          <w:highlight w:val="none"/>
          <w14:textFill>
            <w14:solidFill>
              <w14:schemeClr w14:val="tx1"/>
            </w14:solidFill>
          </w14:textFill>
        </w:rPr>
        <w:t xml:space="preserve">在国内组织竞争性磋商采购。欢迎符合采购文件资格条件的供应商前来参加磋商。</w:t>
      </w:r>
      <w:r/>
    </w:p>
    <w:p>
      <w:pPr>
        <w:ind w:firstLine="420"/>
        <w:jc w:val="left"/>
        <w:keepLines w:val="0"/>
        <w:keepNext w:val="0"/>
        <w:pageBreakBefore w:val="0"/>
        <w:spacing w:line="360" w:lineRule="auto"/>
        <w:widowControl/>
        <w:rPr>
          <w:rFonts w:ascii="宋体" w:hAnsi="宋体" w:cs="宋体"/>
          <w:color w:val="000000" w:themeColor="text1"/>
          <w:szCs w:val="21"/>
          <w:highlight w:val="none"/>
          <w:lang w:val="zh-CN"/>
          <w14:textFill>
            <w14:solidFill>
              <w14:schemeClr w14:val="tx1"/>
            </w14:solidFill>
          </w14:textFill>
        </w:rPr>
        <w:outlineLvl w:val="1"/>
      </w:pPr>
      <w:r>
        <w:rPr>
          <w:rFonts w:hint="eastAsia" w:ascii="宋体" w:hAnsi="宋体" w:cs="宋体"/>
          <w:color w:val="000000" w:themeColor="text1"/>
          <w:szCs w:val="21"/>
          <w:highlight w:val="none"/>
          <w:lang w:val="zh-CN"/>
          <w14:textFill>
            <w14:solidFill>
              <w14:schemeClr w14:val="tx1"/>
            </w14:solidFill>
          </w14:textFill>
        </w:rPr>
        <w:t xml:space="preserve">一、采购编号：JSZC-320509-SZYJ-C2026-0008</w:t>
      </w:r>
      <w:r/>
    </w:p>
    <w:p>
      <w:pPr>
        <w:ind w:firstLine="420"/>
        <w:jc w:val="left"/>
        <w:keepLines w:val="0"/>
        <w:keepNext w:val="0"/>
        <w:pageBreakBefore w:val="0"/>
        <w:spacing w:line="360" w:lineRule="auto"/>
        <w:widowControl/>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二、采购内容：</w:t>
      </w:r>
      <w:r/>
    </w:p>
    <w:p>
      <w:pPr>
        <w:ind w:firstLine="420"/>
        <w:jc w:val="left"/>
        <w:keepLines w:val="0"/>
        <w:keepNext w:val="0"/>
        <w:pageBreakBefore w:val="0"/>
        <w:spacing w:line="360" w:lineRule="auto"/>
        <w:widowControl/>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项目名称：吴江区东太湖清淤工程增殖放流项目</w:t>
      </w:r>
      <w:r/>
    </w:p>
    <w:p>
      <w:pPr>
        <w:ind w:firstLine="420"/>
        <w:spacing w:line="360" w:lineRule="auto"/>
        <w:rPr>
          <w:rFonts w:hint="eastAsia" w:ascii="宋体" w:hAnsi="宋体" w:eastAsia="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采购预算：</w:t>
      </w:r>
      <w:r>
        <w:rPr>
          <w:rFonts w:hint="eastAsia" w:ascii="宋体" w:hAnsi="宋体" w:eastAsia="宋体" w:cs="宋体"/>
          <w:bCs/>
          <w:color w:val="000000" w:themeColor="text1"/>
          <w:szCs w:val="21"/>
          <w:highlight w:val="none"/>
          <w14:textFill>
            <w14:solidFill>
              <w14:schemeClr w14:val="tx1"/>
            </w14:solidFill>
          </w14:textFill>
        </w:rPr>
        <w:t xml:space="preserve">预算金额：</w:t>
      </w:r>
      <w:r>
        <w:rPr>
          <w:rFonts w:hint="eastAsia" w:ascii="宋体" w:hAnsi="宋体" w:eastAsia="宋体" w:cs="宋体"/>
          <w:color w:val="000000" w:themeColor="text1"/>
          <w:szCs w:val="21"/>
          <w:highlight w:val="none"/>
          <w:lang w:val="zh-CN"/>
          <w14:textFill>
            <w14:solidFill>
              <w14:schemeClr w14:val="tx1"/>
            </w14:solidFill>
          </w14:textFill>
        </w:rPr>
        <w:t xml:space="preserve">人民币壹佰零陆万元整（￥1060000.00）</w:t>
      </w:r>
      <w:r/>
    </w:p>
    <w:tbl>
      <w:tblPr>
        <w:tblStyle w:val="974"/>
        <w:tblW w:w="806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367"/>
        <w:gridCol w:w="3391"/>
        <w:gridCol w:w="1455"/>
        <w:gridCol w:w="1855"/>
      </w:tblGrid>
      <w:tr>
        <w:trPr>
          <w:jc w:val="center"/>
          <w:trHeight w:val="454"/>
        </w:trPr>
        <w:tc>
          <w:tcPr>
            <w:tcW w:w="1367" w:type="dxa"/>
            <w:vAlign w:val="center"/>
            <w:textDirection w:val="lrTb"/>
            <w:noWrap/>
          </w:tcPr>
          <w:p>
            <w:pPr>
              <w:ind w:left="290" w:right="284"/>
              <w:jc w:val="center"/>
              <w:spacing w:line="269" w:lineRule="exact"/>
              <w:widowControl w:val="off"/>
              <w:rPr>
                <w:rFonts w:hint="eastAsia" w:ascii="宋体" w:hAnsi="宋体" w:eastAsia="宋体" w:cs="宋体"/>
                <w:b/>
                <w:color w:val="000000" w:themeColor="text1"/>
                <w:sz w:val="21"/>
                <w:szCs w:val="21"/>
                <w:highlight w:val="none"/>
                <w:lang w:val="en-US" w:eastAsia="zh-CN" w:bidi="zh-CN"/>
                <w14:textFill>
                  <w14:solidFill>
                    <w14:schemeClr w14:val="tx1"/>
                  </w14:solidFill>
                </w14:textFill>
              </w:rPr>
            </w:pPr>
            <w:r>
              <w:rPr>
                <w:rFonts w:hint="eastAsia" w:ascii="宋体" w:hAnsi="宋体" w:eastAsia="宋体" w:cs="宋体"/>
                <w:b/>
                <w:color w:val="000000" w:themeColor="text1"/>
                <w:sz w:val="21"/>
                <w:szCs w:val="21"/>
                <w:highlight w:val="none"/>
                <w:lang w:val="zh-CN" w:eastAsia="zh-CN" w:bidi="zh-CN"/>
                <w14:textFill>
                  <w14:solidFill>
                    <w14:schemeClr w14:val="tx1"/>
                  </w14:solidFill>
                </w14:textFill>
              </w:rPr>
              <w:t xml:space="preserve">标段</w:t>
            </w:r>
            <w:r>
              <w:rPr>
                <w:rFonts w:hint="eastAsia" w:ascii="宋体" w:hAnsi="宋体" w:eastAsia="宋体" w:cs="宋体"/>
                <w:b/>
                <w:color w:val="000000" w:themeColor="text1"/>
                <w:sz w:val="21"/>
                <w:szCs w:val="21"/>
                <w:highlight w:val="none"/>
                <w:lang w:val="en-US" w:eastAsia="zh-CN" w:bidi="zh-CN"/>
                <w14:textFill>
                  <w14:solidFill>
                    <w14:schemeClr w14:val="tx1"/>
                  </w14:solidFill>
                </w14:textFill>
              </w:rPr>
              <w:t xml:space="preserve">号</w:t>
            </w:r>
            <w:r/>
          </w:p>
        </w:tc>
        <w:tc>
          <w:tcPr>
            <w:tcW w:w="3391" w:type="dxa"/>
            <w:vAlign w:val="center"/>
            <w:textDirection w:val="lrTb"/>
            <w:noWrap/>
          </w:tcPr>
          <w:p>
            <w:pPr>
              <w:ind w:left="101" w:right="93"/>
              <w:jc w:val="center"/>
              <w:spacing w:line="269" w:lineRule="exact"/>
              <w:widowControl w:val="off"/>
              <w:rPr>
                <w:rFonts w:hint="eastAsia" w:ascii="宋体" w:hAnsi="宋体" w:eastAsia="宋体" w:cs="宋体"/>
                <w:b/>
                <w:color w:val="000000" w:themeColor="text1"/>
                <w:sz w:val="21"/>
                <w:szCs w:val="21"/>
                <w:highlight w:val="none"/>
                <w:lang w:val="zh-CN" w:eastAsia="zh-CN" w:bidi="zh-CN"/>
                <w14:textFill>
                  <w14:solidFill>
                    <w14:schemeClr w14:val="tx1"/>
                  </w14:solidFill>
                </w14:textFill>
              </w:rPr>
            </w:pPr>
            <w:r>
              <w:rPr>
                <w:rFonts w:hint="eastAsia" w:ascii="宋体" w:hAnsi="宋体" w:eastAsia="宋体" w:cs="宋体"/>
                <w:b/>
                <w:color w:val="000000" w:themeColor="text1"/>
                <w:sz w:val="21"/>
                <w:szCs w:val="21"/>
                <w:highlight w:val="none"/>
                <w:lang w:val="en-US" w:eastAsia="zh-CN" w:bidi="zh-CN"/>
                <w14:textFill>
                  <w14:solidFill>
                    <w14:schemeClr w14:val="tx1"/>
                  </w14:solidFill>
                </w14:textFill>
              </w:rPr>
              <w:t xml:space="preserve">标段名称</w:t>
            </w:r>
            <w:r/>
          </w:p>
        </w:tc>
        <w:tc>
          <w:tcPr>
            <w:tcW w:w="1455" w:type="dxa"/>
            <w:vAlign w:val="center"/>
            <w:textDirection w:val="lrTb"/>
            <w:noWrap/>
          </w:tcPr>
          <w:p>
            <w:pPr>
              <w:ind w:left="266" w:right="251"/>
              <w:jc w:val="center"/>
              <w:spacing w:line="269" w:lineRule="exact"/>
              <w:widowControl w:val="off"/>
              <w:rPr>
                <w:rFonts w:hint="eastAsia" w:ascii="宋体" w:hAnsi="宋体" w:eastAsia="宋体" w:cs="宋体"/>
                <w:b/>
                <w:color w:val="000000" w:themeColor="text1"/>
                <w:sz w:val="21"/>
                <w:szCs w:val="21"/>
                <w:highlight w:val="none"/>
                <w:lang w:val="zh-CN" w:eastAsia="zh-CN" w:bidi="zh-CN"/>
                <w14:textFill>
                  <w14:solidFill>
                    <w14:schemeClr w14:val="tx1"/>
                  </w14:solidFill>
                </w14:textFill>
              </w:rPr>
            </w:pPr>
            <w:r>
              <w:rPr>
                <w:rFonts w:hint="eastAsia" w:ascii="宋体" w:hAnsi="宋体" w:eastAsia="宋体" w:cs="宋体"/>
                <w:b/>
                <w:color w:val="000000" w:themeColor="text1"/>
                <w:sz w:val="21"/>
                <w:szCs w:val="21"/>
                <w:highlight w:val="none"/>
                <w:lang w:val="zh-CN" w:eastAsia="zh-CN" w:bidi="zh-CN"/>
                <w14:textFill>
                  <w14:solidFill>
                    <w14:schemeClr w14:val="tx1"/>
                  </w14:solidFill>
                </w14:textFill>
              </w:rPr>
              <w:t xml:space="preserve">采购预算（元）</w:t>
            </w:r>
            <w:r/>
          </w:p>
        </w:tc>
        <w:tc>
          <w:tcPr>
            <w:tcW w:w="1855" w:type="dxa"/>
            <w:vAlign w:val="center"/>
            <w:textDirection w:val="lrTb"/>
            <w:noWrap/>
          </w:tcPr>
          <w:p>
            <w:pPr>
              <w:ind w:left="266" w:right="251"/>
              <w:jc w:val="center"/>
              <w:spacing w:line="269" w:lineRule="exact"/>
              <w:widowControl w:val="off"/>
              <w:rPr>
                <w:rFonts w:hint="default" w:ascii="宋体" w:hAnsi="宋体" w:eastAsia="宋体" w:cs="宋体"/>
                <w:b/>
                <w:color w:val="000000" w:themeColor="text1"/>
                <w:sz w:val="21"/>
                <w:szCs w:val="21"/>
                <w:highlight w:val="none"/>
                <w:lang w:val="en-US" w:eastAsia="zh-CN" w:bidi="zh-CN"/>
                <w14:textFill>
                  <w14:solidFill>
                    <w14:schemeClr w14:val="tx1"/>
                  </w14:solidFill>
                </w14:textFill>
              </w:rPr>
            </w:pPr>
            <w:r>
              <w:rPr>
                <w:rFonts w:hint="eastAsia" w:ascii="宋体" w:hAnsi="宋体" w:eastAsia="宋体" w:cs="宋体"/>
                <w:b/>
                <w:color w:val="000000" w:themeColor="text1"/>
                <w:sz w:val="21"/>
                <w:szCs w:val="21"/>
                <w:highlight w:val="none"/>
                <w:lang w:val="en-US" w:eastAsia="zh-CN" w:bidi="zh-CN"/>
                <w14:textFill>
                  <w14:solidFill>
                    <w14:schemeClr w14:val="tx1"/>
                  </w14:solidFill>
                </w14:textFill>
              </w:rPr>
            </w:r>
            <w:r>
              <w:rPr>
                <w:rFonts w:hint="eastAsia" w:ascii="宋体" w:hAnsi="宋体" w:eastAsia="宋体" w:cs="宋体"/>
                <w:b/>
                <w:color w:val="000000" w:themeColor="text1"/>
                <w:sz w:val="21"/>
                <w:szCs w:val="21"/>
                <w:highlight w:val="none"/>
                <w:lang w:val="en-US" w:eastAsia="zh-CN" w:bidi="zh-CN"/>
                <w14:textFill>
                  <w14:solidFill>
                    <w14:schemeClr w14:val="tx1"/>
                  </w14:solidFill>
                </w14:textFill>
              </w:rPr>
              <w:t xml:space="preserve">年度</w:t>
            </w:r>
            <w:r>
              <w:rPr>
                <w:rFonts w:hint="eastAsia" w:ascii="宋体" w:hAnsi="宋体" w:eastAsia="宋体" w:cs="宋体"/>
                <w:b/>
                <w:color w:val="000000" w:themeColor="text1"/>
                <w:sz w:val="21"/>
                <w:szCs w:val="21"/>
                <w:highlight w:val="none"/>
                <w:lang w:val="en-US" w:eastAsia="zh-CN" w:bidi="zh-CN"/>
                <w14:textFill>
                  <w14:solidFill>
                    <w14:schemeClr w14:val="tx1"/>
                  </w14:solidFill>
                </w14:textFill>
              </w:rPr>
              <w:t xml:space="preserve">预算</w:t>
            </w:r>
            <w:r>
              <w:rPr>
                <w:rFonts w:hint="eastAsia" w:ascii="宋体" w:hAnsi="宋体" w:eastAsia="宋体" w:cs="宋体"/>
                <w:b/>
                <w:color w:val="000000" w:themeColor="text1"/>
                <w:sz w:val="21"/>
                <w:szCs w:val="21"/>
                <w:highlight w:val="none"/>
                <w:lang w:val="en-US" w:eastAsia="zh-CN" w:bidi="zh-CN"/>
                <w14:textFill>
                  <w14:solidFill>
                    <w14:schemeClr w14:val="tx1"/>
                  </w14:solidFill>
                </w14:textFill>
              </w:rPr>
              <w:t xml:space="preserve">金额</w:t>
            </w:r>
            <w:r>
              <w:rPr>
                <w:rFonts w:hint="eastAsia" w:ascii="宋体" w:hAnsi="宋体" w:eastAsia="宋体" w:cs="宋体"/>
                <w:b/>
                <w:color w:val="000000" w:themeColor="text1"/>
                <w:sz w:val="21"/>
                <w:szCs w:val="21"/>
                <w:highlight w:val="none"/>
                <w:lang w:val="en-US" w:eastAsia="zh-CN" w:bidi="zh-CN"/>
                <w14:textFill>
                  <w14:solidFill>
                    <w14:schemeClr w14:val="tx1"/>
                  </w14:solidFill>
                </w14:textFill>
              </w:rPr>
            </w:r>
            <w:r/>
          </w:p>
        </w:tc>
      </w:tr>
      <w:tr>
        <w:trPr>
          <w:jc w:val="center"/>
          <w:trHeight w:val="454"/>
        </w:trPr>
        <w:tc>
          <w:tcPr>
            <w:tcW w:w="1367" w:type="dxa"/>
            <w:vAlign w:val="center"/>
            <w:textDirection w:val="lrTb"/>
            <w:noWrap/>
          </w:tcPr>
          <w:p>
            <w:pPr>
              <w:ind w:left="6"/>
              <w:jc w:val="center"/>
              <w:spacing w:before="1"/>
              <w:widowControl w:val="off"/>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t xml:space="preserve">一标段</w:t>
            </w:r>
            <w:r/>
          </w:p>
        </w:tc>
        <w:tc>
          <w:tcPr>
            <w:tcW w:w="3391" w:type="dxa"/>
            <w:vAlign w:val="center"/>
            <w:textDirection w:val="lrTb"/>
            <w:noWrap/>
          </w:tcPr>
          <w:p>
            <w:pPr>
              <w:ind w:left="6"/>
              <w:jc w:val="center"/>
              <w:widowControl w:val="off"/>
              <w:rPr>
                <w:rFonts w:hint="default"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t xml:space="preserve">中华绒螯蟹增殖放流服务</w:t>
            </w:r>
            <w:r/>
          </w:p>
        </w:tc>
        <w:tc>
          <w:tcPr>
            <w:tcW w:w="1455" w:type="dxa"/>
            <w:vAlign w:val="center"/>
            <w:textDirection w:val="lrTb"/>
            <w:noWrap/>
          </w:tcPr>
          <w:p>
            <w:pPr>
              <w:jc w:val="center"/>
              <w:widowControl/>
              <w:rPr>
                <w:rFonts w:hint="default" w:ascii="宋体" w:hAnsi="宋体" w:eastAsia="宋体" w:cs="宋体"/>
                <w:bCs/>
                <w:color w:val="000000" w:themeColor="text1"/>
                <w:szCs w:val="21"/>
                <w:highlight w:val="none"/>
                <w:lang w:val="en-US" w:eastAsia="zh-CN"/>
                <w14:textFill>
                  <w14:solidFill>
                    <w14:schemeClr w14:val="tx1"/>
                  </w14:solidFill>
                </w14:textFill>
              </w:rPr>
            </w:pP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340000.00</w:t>
            </w:r>
            <w:r/>
          </w:p>
        </w:tc>
        <w:tc>
          <w:tcPr>
            <w:tcW w:w="1855" w:type="dxa"/>
            <w:vAlign w:val="center"/>
            <w:textDirection w:val="lrTb"/>
            <w:noWrap/>
          </w:tcPr>
          <w:p>
            <w:pPr>
              <w:jc w:val="center"/>
              <w:widowControl/>
              <w:rPr>
                <w:rFonts w:hint="default" w:ascii="宋体" w:hAnsi="宋体" w:eastAsia="宋体" w:cs="宋体"/>
                <w:bCs/>
                <w:color w:val="000000" w:themeColor="text1"/>
                <w:szCs w:val="21"/>
                <w:highlight w:val="none"/>
                <w:lang w:val="en-US" w:eastAsia="zh-CN"/>
                <w14:textFill>
                  <w14:solidFill>
                    <w14:schemeClr w14:val="tx1"/>
                  </w14:solidFill>
                </w14:textFill>
              </w:rPr>
            </w:pP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170000.00元/年</w:t>
            </w:r>
            <w:r/>
          </w:p>
        </w:tc>
      </w:tr>
      <w:tr>
        <w:trPr>
          <w:jc w:val="center"/>
          <w:trHeight w:val="454"/>
        </w:trPr>
        <w:tc>
          <w:tcPr>
            <w:tcW w:w="1367" w:type="dxa"/>
            <w:vAlign w:val="center"/>
            <w:textDirection w:val="lrTb"/>
            <w:noWrap/>
          </w:tcPr>
          <w:p>
            <w:pPr>
              <w:ind w:left="6"/>
              <w:jc w:val="center"/>
              <w:widowControl w:val="off"/>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t xml:space="preserve">二标段</w:t>
            </w:r>
            <w:r/>
          </w:p>
        </w:tc>
        <w:tc>
          <w:tcPr>
            <w:tcW w:w="3391" w:type="dxa"/>
            <w:vAlign w:val="center"/>
            <w:textDirection w:val="lrTb"/>
            <w:noWrap/>
          </w:tcPr>
          <w:p>
            <w:pPr>
              <w:ind w:left="6"/>
              <w:jc w:val="center"/>
              <w:widowControl w:val="off"/>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t xml:space="preserve">细鳞鲴增殖放流服务</w:t>
            </w:r>
            <w:r/>
          </w:p>
        </w:tc>
        <w:tc>
          <w:tcPr>
            <w:tcW w:w="1455" w:type="dxa"/>
            <w:vAlign w:val="center"/>
            <w:textDirection w:val="lrTb"/>
            <w:noWrap/>
          </w:tcPr>
          <w:p>
            <w:pPr>
              <w:jc w:val="center"/>
              <w:widowControl/>
              <w:rPr>
                <w:rFonts w:hint="default"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360000.00</w:t>
            </w:r>
            <w:r/>
          </w:p>
        </w:tc>
        <w:tc>
          <w:tcPr>
            <w:tcW w:w="1855" w:type="dxa"/>
            <w:vAlign w:val="center"/>
            <w:textDirection w:val="lrTb"/>
            <w:noWrap/>
          </w:tcPr>
          <w:p>
            <w:pPr>
              <w:jc w:val="center"/>
              <w:widowControl/>
              <w:rPr>
                <w:rFonts w:hint="default" w:ascii="宋体" w:hAnsi="宋体" w:eastAsia="宋体" w:cs="宋体"/>
                <w:bCs/>
                <w:color w:val="000000" w:themeColor="text1"/>
                <w:szCs w:val="21"/>
                <w:highlight w:val="none"/>
                <w:lang w:val="en-US" w:eastAsia="zh-CN"/>
                <w14:textFill>
                  <w14:solidFill>
                    <w14:schemeClr w14:val="tx1"/>
                  </w14:solidFill>
                </w14:textFill>
              </w:rPr>
            </w:pP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180000.00元/年</w:t>
            </w:r>
            <w:r/>
          </w:p>
        </w:tc>
      </w:tr>
      <w:tr>
        <w:trPr>
          <w:jc w:val="center"/>
          <w:trHeight w:val="454"/>
        </w:trPr>
        <w:tc>
          <w:tcPr>
            <w:tcW w:w="1367" w:type="dxa"/>
            <w:vAlign w:val="center"/>
            <w:textDirection w:val="lrTb"/>
            <w:noWrap/>
          </w:tcPr>
          <w:p>
            <w:pPr>
              <w:ind w:left="6"/>
              <w:jc w:val="center"/>
              <w:widowControl w:val="off"/>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t xml:space="preserve">三标段</w:t>
            </w:r>
            <w:r/>
          </w:p>
        </w:tc>
        <w:tc>
          <w:tcPr>
            <w:tcW w:w="3391" w:type="dxa"/>
            <w:vAlign w:val="center"/>
            <w:textDirection w:val="lrTb"/>
            <w:noWrap/>
          </w:tcPr>
          <w:p>
            <w:pPr>
              <w:ind w:left="6"/>
              <w:jc w:val="center"/>
              <w:widowControl w:val="off"/>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t xml:space="preserve">赤眼鳟增殖放流服务</w:t>
            </w:r>
            <w:r/>
          </w:p>
        </w:tc>
        <w:tc>
          <w:tcPr>
            <w:tcW w:w="1455" w:type="dxa"/>
            <w:vAlign w:val="center"/>
            <w:textDirection w:val="lrTb"/>
            <w:noWrap/>
          </w:tcPr>
          <w:p>
            <w:pPr>
              <w:jc w:val="center"/>
              <w:widowControl/>
              <w:rPr>
                <w:rFonts w:hint="default" w:ascii="宋体" w:hAnsi="宋体" w:eastAsia="宋体" w:cs="宋体"/>
                <w:bCs/>
                <w:color w:val="000000" w:themeColor="text1"/>
                <w:szCs w:val="21"/>
                <w:highlight w:val="none"/>
                <w:lang w:val="en-US" w:eastAsia="zh-CN"/>
                <w14:textFill>
                  <w14:solidFill>
                    <w14:schemeClr w14:val="tx1"/>
                  </w14:solidFill>
                </w14:textFill>
              </w:rPr>
            </w:pP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360000.00</w:t>
            </w:r>
            <w:r/>
          </w:p>
        </w:tc>
        <w:tc>
          <w:tcPr>
            <w:tcW w:w="1855" w:type="dxa"/>
            <w:vAlign w:val="center"/>
            <w:textDirection w:val="lrTb"/>
            <w:noWrap/>
          </w:tcPr>
          <w:p>
            <w:pPr>
              <w:jc w:val="center"/>
              <w:widowControl/>
              <w:rPr>
                <w:rFonts w:hint="default" w:ascii="宋体" w:hAnsi="宋体" w:eastAsia="宋体" w:cs="宋体"/>
                <w:bCs/>
                <w:color w:val="000000" w:themeColor="text1"/>
                <w:szCs w:val="21"/>
                <w:highlight w:val="none"/>
                <w:lang w:val="en-US" w:eastAsia="zh-CN"/>
                <w14:textFill>
                  <w14:solidFill>
                    <w14:schemeClr w14:val="tx1"/>
                  </w14:solidFill>
                </w14:textFill>
              </w:rPr>
            </w:pP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180000.00元/年</w:t>
            </w:r>
            <w:r/>
          </w:p>
        </w:tc>
      </w:tr>
    </w:tbl>
    <w:p>
      <w:pPr>
        <w:ind w:firstLine="420"/>
        <w:keepLines w:val="0"/>
        <w:keepNext w:val="0"/>
        <w:pageBreakBefore w:val="0"/>
        <w:spacing w:line="360" w:lineRule="auto"/>
        <w:rPr>
          <w:rFonts w:hint="default"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eastAsia="宋体" w:cs="宋体"/>
          <w:color w:val="000000" w:themeColor="text1"/>
          <w:szCs w:val="21"/>
          <w:highlight w:val="none"/>
          <w:lang w:val="zh-CN"/>
          <w14:textFill>
            <w14:solidFill>
              <w14:schemeClr w14:val="tx1"/>
            </w14:solidFill>
          </w14:textFill>
        </w:rPr>
        <w:t xml:space="preserve">本项目分标段采购，进入每个标段评审的实质性响应且具有得标权的供应商不得少于三家，如不足三家，认定该标段采购失败。本次招标项目</w:t>
      </w:r>
      <w:r>
        <w:rPr>
          <w:rFonts w:hint="eastAsia" w:ascii="宋体" w:hAnsi="宋体" w:cs="宋体"/>
          <w:color w:val="000000" w:themeColor="text1"/>
          <w:szCs w:val="21"/>
          <w:highlight w:val="none"/>
          <w:lang w:val="zh-CN"/>
          <w14:textFill>
            <w14:solidFill>
              <w14:schemeClr w14:val="tx1"/>
            </w14:solidFill>
          </w14:textFill>
        </w:rPr>
        <w:t xml:space="preserve">共有</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三</w:t>
      </w:r>
      <w:r>
        <w:rPr>
          <w:rFonts w:hint="eastAsia" w:ascii="宋体" w:hAnsi="宋体" w:eastAsia="宋体" w:cs="宋体"/>
          <w:color w:val="000000" w:themeColor="text1"/>
          <w:szCs w:val="21"/>
          <w:highlight w:val="none"/>
          <w:lang w:val="zh-CN"/>
          <w14:textFill>
            <w14:solidFill>
              <w14:schemeClr w14:val="tx1"/>
            </w14:solidFill>
          </w14:textFill>
        </w:rPr>
        <w:t xml:space="preserve">个标段，允许一</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家供应商</w:t>
      </w:r>
      <w:r>
        <w:rPr>
          <w:rFonts w:hint="eastAsia" w:ascii="宋体" w:hAnsi="宋体" w:eastAsia="宋体" w:cs="宋体"/>
          <w:color w:val="000000" w:themeColor="text1"/>
          <w:szCs w:val="21"/>
          <w:highlight w:val="none"/>
          <w:lang w:val="zh-CN"/>
          <w14:textFill>
            <w14:solidFill>
              <w14:schemeClr w14:val="tx1"/>
            </w14:solidFill>
          </w14:textFill>
        </w:rPr>
        <w:t xml:space="preserve">报名多个标段，</w:t>
      </w:r>
      <w:r>
        <w:rPr>
          <w:rFonts w:hint="eastAsia" w:ascii="宋体" w:hAnsi="宋体" w:cs="宋体"/>
          <w:color w:val="000000" w:themeColor="text1"/>
          <w:szCs w:val="21"/>
          <w:highlight w:val="none"/>
          <w:lang w:val="en-US" w:eastAsia="zh-CN"/>
          <w14:textFill>
            <w14:solidFill>
              <w14:schemeClr w14:val="tx1"/>
            </w14:solidFill>
          </w14:textFill>
        </w:rPr>
        <w:t xml:space="preserve">允许</w:t>
      </w:r>
      <w:r>
        <w:rPr>
          <w:rFonts w:hint="eastAsia" w:ascii="宋体" w:hAnsi="宋体" w:cs="宋体"/>
          <w:color w:val="000000" w:themeColor="text1"/>
          <w:szCs w:val="21"/>
          <w:highlight w:val="none"/>
          <w:lang w:val="zh-CN"/>
          <w14:textFill>
            <w14:solidFill>
              <w14:schemeClr w14:val="tx1"/>
            </w14:solidFill>
          </w14:textFill>
        </w:rPr>
        <w:t xml:space="preserve">一</w:t>
      </w:r>
      <w:r>
        <w:rPr>
          <w:rFonts w:hint="eastAsia" w:ascii="宋体" w:hAnsi="宋体" w:cs="宋体"/>
          <w:color w:val="000000" w:themeColor="text1"/>
          <w:szCs w:val="21"/>
          <w:highlight w:val="none"/>
          <w:lang w:val="en-US" w:eastAsia="zh-CN"/>
          <w14:textFill>
            <w14:solidFill>
              <w14:schemeClr w14:val="tx1"/>
            </w14:solidFill>
          </w14:textFill>
        </w:rPr>
        <w:t xml:space="preserve">家供应商</w:t>
      </w:r>
      <w:r>
        <w:rPr>
          <w:rFonts w:hint="eastAsia" w:ascii="宋体" w:hAnsi="宋体" w:cs="宋体"/>
          <w:color w:val="000000" w:themeColor="text1"/>
          <w:szCs w:val="21"/>
          <w:highlight w:val="none"/>
          <w:lang w:val="zh-CN"/>
          <w14:textFill>
            <w14:solidFill>
              <w14:schemeClr w14:val="tx1"/>
            </w14:solidFill>
          </w14:textFill>
        </w:rPr>
        <w:t xml:space="preserve">就</w:t>
      </w:r>
      <w:r>
        <w:rPr>
          <w:rFonts w:hint="eastAsia" w:ascii="宋体" w:hAnsi="宋体" w:cs="宋体"/>
          <w:color w:val="000000" w:themeColor="text1"/>
          <w:szCs w:val="21"/>
          <w:highlight w:val="none"/>
          <w:lang w:val="en-US" w:eastAsia="zh-CN"/>
          <w14:textFill>
            <w14:solidFill>
              <w14:schemeClr w14:val="tx1"/>
            </w14:solidFill>
          </w14:textFill>
        </w:rPr>
        <w:t xml:space="preserve">多个</w:t>
      </w:r>
      <w:r>
        <w:rPr>
          <w:rFonts w:hint="eastAsia" w:ascii="宋体" w:hAnsi="宋体" w:cs="宋体"/>
          <w:color w:val="000000" w:themeColor="text1"/>
          <w:szCs w:val="21"/>
          <w:highlight w:val="none"/>
          <w:lang w:val="zh-CN"/>
          <w14:textFill>
            <w14:solidFill>
              <w14:schemeClr w14:val="tx1"/>
            </w14:solidFill>
          </w14:textFill>
        </w:rPr>
        <w:t xml:space="preserve">标段</w:t>
      </w:r>
      <w:r>
        <w:rPr>
          <w:rFonts w:hint="eastAsia" w:ascii="宋体" w:hAnsi="宋体" w:cs="宋体"/>
          <w:color w:val="000000" w:themeColor="text1"/>
          <w:szCs w:val="21"/>
          <w:highlight w:val="none"/>
          <w:lang w:val="en-US" w:eastAsia="zh-CN"/>
          <w14:textFill>
            <w14:solidFill>
              <w14:schemeClr w14:val="tx1"/>
            </w14:solidFill>
          </w14:textFill>
        </w:rPr>
        <w:t xml:space="preserve">成交</w:t>
      </w:r>
      <w:r>
        <w:rPr>
          <w:rFonts w:hint="eastAsia" w:ascii="宋体" w:hAnsi="宋体" w:cs="宋体"/>
          <w:color w:val="000000" w:themeColor="text1"/>
          <w:szCs w:val="21"/>
          <w:highlight w:val="none"/>
          <w:lang w:val="zh-CN"/>
          <w14:textFill>
            <w14:solidFill>
              <w14:schemeClr w14:val="tx1"/>
            </w14:solidFill>
          </w14:textFill>
        </w:rPr>
        <w:t xml:space="preserve">，标段开标顺序按标段号顺序确定。每个标段</w:t>
      </w:r>
      <w:r>
        <w:rPr>
          <w:rFonts w:hint="eastAsia" w:ascii="宋体" w:hAnsi="宋体" w:cs="宋体"/>
          <w:color w:val="000000" w:themeColor="text1"/>
          <w:szCs w:val="21"/>
          <w:highlight w:val="none"/>
          <w:lang w:val="en-US" w:eastAsia="zh-CN"/>
          <w14:textFill>
            <w14:solidFill>
              <w14:schemeClr w14:val="tx1"/>
            </w14:solidFill>
          </w14:textFill>
        </w:rPr>
        <w:t xml:space="preserve">成交</w:t>
      </w:r>
      <w:r>
        <w:rPr>
          <w:rFonts w:hint="eastAsia" w:ascii="宋体" w:hAnsi="宋体" w:cs="宋体"/>
          <w:color w:val="000000" w:themeColor="text1"/>
          <w:szCs w:val="21"/>
          <w:highlight w:val="none"/>
          <w:lang w:val="zh-CN"/>
          <w14:textFill>
            <w14:solidFill>
              <w14:schemeClr w14:val="tx1"/>
            </w14:solidFill>
          </w14:textFill>
        </w:rPr>
        <w:t xml:space="preserve">单位为一名。</w:t>
      </w:r>
      <w:r/>
    </w:p>
    <w:p>
      <w:pPr>
        <w:ind w:firstLine="420"/>
        <w:jc w:val="left"/>
        <w:keepLines w:val="0"/>
        <w:keepNext w:val="0"/>
        <w:pageBreakBefore w:val="0"/>
        <w:spacing w:line="360" w:lineRule="auto"/>
        <w:widowControl/>
        <w:rPr>
          <w:rFonts w:ascii="宋体" w:hAnsi="宋体" w:cs="宋体"/>
          <w:color w:val="000000" w:themeColor="text1"/>
          <w:szCs w:val="22"/>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服务地点：采购单位指定地点</w:t>
      </w:r>
      <w:r/>
    </w:p>
    <w:p>
      <w:pPr>
        <w:ind w:firstLine="420"/>
        <w:jc w:val="left"/>
        <w:keepLines w:val="0"/>
        <w:keepNext w:val="0"/>
        <w:pageBreakBefore w:val="0"/>
        <w:spacing w:line="360" w:lineRule="auto"/>
        <w:widowControl/>
        <w:rPr>
          <w:rFonts w:hint="eastAsia" w:ascii="宋体" w:hAnsi="宋体" w:eastAsia="宋体" w:cs="宋体"/>
          <w:color w:val="000000" w:themeColor="text1"/>
          <w:szCs w:val="22"/>
          <w:highlight w:val="none"/>
          <w:lang w:eastAsia="zh-CN"/>
          <w14:textFill>
            <w14:solidFill>
              <w14:schemeClr w14:val="tx1"/>
            </w14:solidFill>
          </w14:textFill>
        </w:rPr>
      </w:pPr>
      <w:r>
        <w:rPr>
          <w:rFonts w:hint="eastAsia" w:ascii="宋体" w:hAnsi="宋体" w:cs="宋体"/>
          <w:color w:val="000000" w:themeColor="text1"/>
          <w:szCs w:val="22"/>
          <w:highlight w:val="none"/>
          <w14:textFill>
            <w14:solidFill>
              <w14:schemeClr w14:val="tx1"/>
            </w14:solidFill>
          </w14:textFill>
        </w:rPr>
        <w:t xml:space="preserve">服务期限：</w:t>
      </w:r>
      <w:r>
        <w:rPr>
          <w:rFonts w:hint="eastAsia" w:ascii="宋体" w:hAnsi="宋体" w:cs="宋体"/>
          <w:color w:val="000000" w:themeColor="text1"/>
          <w:szCs w:val="22"/>
          <w:highlight w:val="none"/>
          <w:lang w:eastAsia="zh-CN"/>
          <w14:textFill>
            <w14:solidFill>
              <w14:schemeClr w14:val="tx1"/>
            </w14:solidFill>
          </w14:textFill>
        </w:rPr>
        <w:t xml:space="preserve">服务期满二年或实际结算金额满预算金额（二者中以先到者为准）。</w:t>
      </w:r>
      <w:r/>
    </w:p>
    <w:p>
      <w:pPr>
        <w:numPr>
          <w:ilvl w:val="0"/>
          <w:numId w:val="0"/>
        </w:numPr>
        <w:ind w:firstLine="472"/>
        <w:jc w:val="left"/>
        <w:keepLines w:val="0"/>
        <w:keepNext w:val="0"/>
        <w:pageBreakBefore w:val="0"/>
        <w:spacing w:line="360" w:lineRule="auto"/>
        <w:widowControl/>
        <w:rPr>
          <w:rFonts w:hint="eastAsia" w:ascii="宋体" w:hAnsi="宋体" w:cs="宋体"/>
          <w:color w:val="000000" w:themeColor="text1"/>
          <w:spacing w:val="13"/>
          <w:szCs w:val="21"/>
          <w:highlight w:val="none"/>
          <w14:textFill>
            <w14:solidFill>
              <w14:schemeClr w14:val="tx1"/>
            </w14:solidFill>
          </w14:textFill>
        </w:rPr>
      </w:pPr>
      <w:r>
        <w:rPr>
          <w:rFonts w:hint="eastAsia" w:ascii="宋体" w:hAnsi="宋体" w:cs="宋体"/>
          <w:color w:val="000000" w:themeColor="text1"/>
          <w:spacing w:val="13"/>
          <w:szCs w:val="21"/>
          <w:highlight w:val="none"/>
          <w:lang w:val="en-US" w:eastAsia="zh-CN"/>
          <w14:textFill>
            <w14:solidFill>
              <w14:schemeClr w14:val="tx1"/>
            </w14:solidFill>
          </w14:textFill>
        </w:rPr>
        <w:t xml:space="preserve">三、</w:t>
      </w:r>
      <w:r>
        <w:rPr>
          <w:rFonts w:hint="eastAsia" w:ascii="宋体" w:hAnsi="宋体" w:cs="宋体"/>
          <w:color w:val="000000" w:themeColor="text1"/>
          <w:spacing w:val="13"/>
          <w:szCs w:val="21"/>
          <w:highlight w:val="none"/>
          <w14:textFill>
            <w14:solidFill>
              <w14:schemeClr w14:val="tx1"/>
            </w14:solidFill>
          </w14:textFill>
        </w:rPr>
        <w:t xml:space="preserve">采购需求：</w:t>
      </w:r>
      <w:r/>
    </w:p>
    <w:p>
      <w:pPr>
        <w:numPr>
          <w:ilvl w:val="0"/>
          <w:numId w:val="0"/>
        </w:numPr>
        <w:ind w:firstLine="420"/>
        <w:jc w:val="both"/>
        <w:keepLines w:val="0"/>
        <w:keepNext w:val="0"/>
        <w:pageBreakBefore w:val="0"/>
        <w:spacing w:line="360" w:lineRule="auto"/>
        <w:rPr>
          <w:rFonts w:hint="eastAsia" w:ascii="宋体" w:hAnsi="Times New Roman" w:eastAsia="宋体" w:cs="Times New Roman"/>
          <w:color w:val="000000" w:themeColor="text1"/>
          <w:sz w:val="21"/>
          <w:highlight w:val="none"/>
          <w:lang w:val="en-US" w:eastAsia="zh-CN" w:bidi="ar-SA"/>
          <w14:textFill>
            <w14:solidFill>
              <w14:schemeClr w14:val="tx1"/>
            </w14:solidFill>
          </w14:textFill>
        </w:rPr>
      </w:pPr>
      <w:r>
        <w:rPr>
          <w:rFonts w:hint="eastAsia" w:ascii="宋体" w:hAnsi="Times New Roman" w:eastAsia="宋体" w:cs="Times New Roman"/>
          <w:color w:val="000000" w:themeColor="text1"/>
          <w:sz w:val="21"/>
          <w:highlight w:val="none"/>
          <w:lang w:val="en-US" w:eastAsia="zh-CN" w:bidi="ar-SA"/>
          <w14:textFill>
            <w14:solidFill>
              <w14:schemeClr w14:val="tx1"/>
            </w14:solidFill>
          </w14:textFill>
        </w:rPr>
        <w:t xml:space="preserve">（一）项目概况</w:t>
      </w:r>
      <w:r/>
    </w:p>
    <w:p>
      <w:pPr>
        <w:numPr>
          <w:ilvl w:val="0"/>
          <w:numId w:val="0"/>
        </w:numPr>
        <w:ind w:firstLine="420"/>
        <w:jc w:val="both"/>
        <w:keepLines w:val="0"/>
        <w:keepNext w:val="0"/>
        <w:pageBreakBefore w:val="0"/>
        <w:spacing w:line="360" w:lineRule="auto"/>
        <w:rPr>
          <w:rFonts w:hint="eastAsia" w:ascii="宋体" w:hAnsi="Times New Roman" w:eastAsia="宋体" w:cs="Times New Roman"/>
          <w:color w:val="000000" w:themeColor="text1"/>
          <w:sz w:val="21"/>
          <w:highlight w:val="none"/>
          <w:lang w:val="en-US" w:eastAsia="zh-CN" w:bidi="ar-SA"/>
          <w14:textFill>
            <w14:solidFill>
              <w14:schemeClr w14:val="tx1"/>
            </w14:solidFill>
          </w14:textFill>
        </w:rPr>
      </w:pPr>
      <w:r>
        <w:rPr>
          <w:rFonts w:hint="eastAsia" w:ascii="宋体" w:cs="Times New Roman"/>
          <w:color w:val="000000" w:themeColor="text1"/>
          <w:sz w:val="21"/>
          <w:highlight w:val="none"/>
          <w:lang w:val="en-US" w:eastAsia="zh-CN" w:bidi="ar-SA"/>
          <w14:textFill>
            <w14:solidFill>
              <w14:schemeClr w14:val="tx1"/>
            </w14:solidFill>
          </w14:textFill>
        </w:rPr>
        <w:t xml:space="preserve">增殖放流是恢复天然渔业资源的重要手段，通过有计划开展放流经济鱼类苗种，可增加经济鱼类资源中低、幼龄鱼类数量，扩大群体规模，储备足够量的繁殖后备群体。</w:t>
      </w:r>
      <w:r/>
    </w:p>
    <w:p>
      <w:pPr>
        <w:numPr>
          <w:ilvl w:val="0"/>
          <w:numId w:val="0"/>
        </w:numPr>
        <w:ind w:firstLine="420"/>
        <w:jc w:val="both"/>
        <w:keepLines w:val="0"/>
        <w:keepNext w:val="0"/>
        <w:pageBreakBefore w:val="0"/>
        <w:spacing w:line="360" w:lineRule="auto"/>
        <w:rPr>
          <w:rFonts w:hint="default" w:ascii="宋体" w:hAnsi="Times New Roman" w:eastAsia="宋体" w:cs="Times New Roman"/>
          <w:color w:val="000000" w:themeColor="text1"/>
          <w:sz w:val="21"/>
          <w:highlight w:val="none"/>
          <w:lang w:val="en-US" w:eastAsia="zh-CN" w:bidi="ar-SA"/>
          <w14:textFill>
            <w14:solidFill>
              <w14:schemeClr w14:val="tx1"/>
            </w14:solidFill>
          </w14:textFill>
        </w:rPr>
      </w:pPr>
      <w:r>
        <w:rPr>
          <w:rFonts w:hint="eastAsia" w:ascii="宋体" w:hAnsi="Times New Roman" w:eastAsia="宋体" w:cs="Times New Roman"/>
          <w:color w:val="000000" w:themeColor="text1"/>
          <w:sz w:val="21"/>
          <w:highlight w:val="none"/>
          <w:lang w:val="en-US" w:eastAsia="zh-CN" w:bidi="ar-SA"/>
          <w14:textFill>
            <w14:solidFill>
              <w14:schemeClr w14:val="tx1"/>
            </w14:solidFill>
          </w14:textFill>
        </w:rPr>
        <w:t xml:space="preserve">（二）</w:t>
      </w:r>
      <w:r>
        <w:rPr>
          <w:rFonts w:hint="eastAsia" w:ascii="宋体" w:cs="Times New Roman"/>
          <w:color w:val="000000" w:themeColor="text1"/>
          <w:sz w:val="21"/>
          <w:highlight w:val="none"/>
          <w:lang w:val="en-US" w:eastAsia="zh-CN" w:bidi="ar-SA"/>
          <w14:textFill>
            <w14:solidFill>
              <w14:schemeClr w14:val="tx1"/>
            </w14:solidFill>
          </w14:textFill>
        </w:rPr>
        <w:t xml:space="preserve">放流苗种</w:t>
      </w:r>
      <w:r/>
    </w:p>
    <w:tbl>
      <w:tblPr>
        <w:tblStyle w:val="974"/>
        <w:tblW w:w="4802"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481"/>
        <w:gridCol w:w="1502"/>
        <w:gridCol w:w="1647"/>
        <w:gridCol w:w="1426"/>
        <w:gridCol w:w="2864"/>
      </w:tblGrid>
      <w:tr>
        <w:trPr>
          <w:jc w:val="center"/>
          <w:trHeight w:val="567"/>
        </w:trPr>
        <w:tc>
          <w:tcPr>
            <w:tcBorders>
              <w:top w:val="single" w:color="000000" w:sz="4" w:space="0"/>
              <w:left w:val="single" w:color="000000" w:sz="4" w:space="0"/>
              <w:bottom w:val="single" w:color="000000" w:sz="4" w:space="0"/>
              <w:right w:val="single" w:color="000000" w:sz="4" w:space="0"/>
            </w:tcBorders>
            <w:tcW w:w="1481" w:type="dxa"/>
            <w:vAlign w:val="center"/>
            <w:textDirection w:val="lrTb"/>
            <w:noWrap/>
          </w:tcPr>
          <w:p>
            <w:pPr>
              <w:ind w:left="290" w:right="284"/>
              <w:jc w:val="center"/>
              <w:spacing w:line="269" w:lineRule="exact"/>
              <w:widowControl w:val="off"/>
              <w:rPr>
                <w:rFonts w:hint="eastAsia" w:ascii="宋体" w:hAnsi="宋体" w:eastAsia="宋体" w:cs="宋体"/>
                <w:b w:val="0"/>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 w:val="0"/>
                <w:bCs/>
                <w:color w:val="000000" w:themeColor="text1"/>
                <w:sz w:val="21"/>
                <w:szCs w:val="21"/>
                <w:highlight w:val="none"/>
                <w:lang w:val="zh-CN" w:eastAsia="zh-CN" w:bidi="zh-CN"/>
                <w14:textFill>
                  <w14:solidFill>
                    <w14:schemeClr w14:val="tx1"/>
                  </w14:solidFill>
                </w14:textFill>
              </w:rPr>
              <w:t xml:space="preserve">标段</w:t>
            </w:r>
            <w:r>
              <w:rPr>
                <w:rFonts w:hint="eastAsia" w:ascii="宋体" w:hAnsi="宋体" w:eastAsia="宋体" w:cs="宋体"/>
                <w:b w:val="0"/>
                <w:bCs/>
                <w:color w:val="000000" w:themeColor="text1"/>
                <w:sz w:val="21"/>
                <w:szCs w:val="21"/>
                <w:highlight w:val="none"/>
                <w:lang w:val="en-US" w:eastAsia="zh-CN" w:bidi="zh-CN"/>
                <w14:textFill>
                  <w14:solidFill>
                    <w14:schemeClr w14:val="tx1"/>
                  </w14:solidFill>
                </w14:textFill>
              </w:rPr>
              <w:t xml:space="preserve">号</w:t>
            </w:r>
            <w:r/>
          </w:p>
        </w:tc>
        <w:tc>
          <w:tcPr>
            <w:tcBorders>
              <w:top w:val="single" w:color="000000" w:sz="4" w:space="0"/>
              <w:left w:val="single" w:color="000000" w:sz="4" w:space="0"/>
              <w:bottom w:val="single" w:color="000000" w:sz="4" w:space="0"/>
              <w:right w:val="single" w:color="000000" w:sz="4" w:space="0"/>
            </w:tcBorders>
            <w:tcW w:w="1502" w:type="dxa"/>
            <w:vAlign w:val="center"/>
            <w:textDirection w:val="lrTb"/>
            <w:noWrap/>
          </w:tcPr>
          <w:p>
            <w:pPr>
              <w:ind w:left="6"/>
              <w:jc w:val="center"/>
              <w:widowControl w:val="off"/>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t xml:space="preserve">品种</w:t>
            </w:r>
            <w:r/>
          </w:p>
        </w:tc>
        <w:tc>
          <w:tcPr>
            <w:tcBorders>
              <w:top w:val="single" w:color="000000" w:sz="4" w:space="0"/>
              <w:left w:val="single" w:color="000000" w:sz="4" w:space="0"/>
              <w:bottom w:val="single" w:color="000000" w:sz="4" w:space="0"/>
              <w:right w:val="single" w:color="000000" w:sz="4" w:space="0"/>
            </w:tcBorders>
            <w:tcW w:w="1647" w:type="dxa"/>
            <w:vAlign w:val="center"/>
            <w:textDirection w:val="lrTb"/>
            <w:noWrap w:val="false"/>
          </w:tcPr>
          <w:p>
            <w:pPr>
              <w:ind w:left="6"/>
              <w:jc w:val="center"/>
              <w:widowControl w:val="off"/>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t xml:space="preserve">规格</w:t>
            </w:r>
            <w:r/>
          </w:p>
        </w:tc>
        <w:tc>
          <w:tcPr>
            <w:tcBorders>
              <w:top w:val="single" w:color="000000" w:sz="4" w:space="0"/>
              <w:left w:val="single" w:color="000000" w:sz="4" w:space="0"/>
              <w:bottom w:val="single" w:color="000000" w:sz="4" w:space="0"/>
              <w:right w:val="single" w:color="000000" w:sz="4" w:space="0"/>
            </w:tcBorders>
            <w:tcW w:w="1426" w:type="dxa"/>
            <w:vAlign w:val="center"/>
            <w:textDirection w:val="lrTb"/>
            <w:noWrap w:val="false"/>
          </w:tcPr>
          <w:p>
            <w:pPr>
              <w:ind w:left="6"/>
              <w:jc w:val="center"/>
              <w:widowControl w:val="off"/>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t xml:space="preserve">单价</w:t>
            </w: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t xml:space="preserve">最高</w:t>
            </w: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t xml:space="preserve">限价</w:t>
            </w:r>
            <w:r/>
          </w:p>
        </w:tc>
        <w:tc>
          <w:tcPr>
            <w:tcBorders>
              <w:top w:val="single" w:color="000000" w:sz="4" w:space="0"/>
              <w:left w:val="single" w:color="000000" w:sz="4" w:space="0"/>
              <w:bottom w:val="single" w:color="000000" w:sz="4" w:space="0"/>
              <w:right w:val="single" w:color="000000" w:sz="4" w:space="0"/>
            </w:tcBorders>
            <w:tcW w:w="2865" w:type="dxa"/>
            <w:vAlign w:val="center"/>
            <w:textDirection w:val="lrTb"/>
            <w:noWrap w:val="false"/>
          </w:tcPr>
          <w:p>
            <w:pPr>
              <w:ind w:left="6"/>
              <w:jc w:val="center"/>
              <w:widowControl w:val="off"/>
              <w:rPr>
                <w:rFonts w:hint="default"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t xml:space="preserve">备注</w:t>
            </w:r>
            <w:r/>
          </w:p>
        </w:tc>
      </w:tr>
      <w:tr>
        <w:trPr>
          <w:jc w:val="center"/>
          <w:trHeight w:val="567"/>
        </w:trPr>
        <w:tc>
          <w:tcPr>
            <w:tcBorders>
              <w:top w:val="single" w:color="000000" w:sz="4" w:space="0"/>
              <w:left w:val="single" w:color="000000" w:sz="4" w:space="0"/>
              <w:bottom w:val="single" w:color="000000" w:sz="4" w:space="0"/>
              <w:right w:val="none" w:color="000000" w:sz="4" w:space="0"/>
            </w:tcBorders>
            <w:tcW w:w="1481" w:type="dxa"/>
            <w:vAlign w:val="center"/>
            <w:textDirection w:val="lrTb"/>
            <w:noWrap/>
          </w:tcPr>
          <w:p>
            <w:pPr>
              <w:ind w:left="6"/>
              <w:jc w:val="center"/>
              <w:spacing w:before="1"/>
              <w:widowControl w:val="off"/>
              <w:rPr>
                <w:rFonts w:hint="eastAsia" w:ascii="宋体" w:hAnsi="宋体" w:eastAsia="宋体" w:cs="宋体"/>
                <w:b w:val="0"/>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 w:val="0"/>
                <w:bCs/>
                <w:color w:val="000000" w:themeColor="text1"/>
                <w:sz w:val="21"/>
                <w:szCs w:val="21"/>
                <w:highlight w:val="none"/>
                <w:lang w:val="en-US" w:eastAsia="zh-CN" w:bidi="ar-SA"/>
                <w14:textFill>
                  <w14:solidFill>
                    <w14:schemeClr w14:val="tx1"/>
                  </w14:solidFill>
                </w14:textFill>
              </w:rPr>
              <w:t xml:space="preserve">一标段</w:t>
            </w:r>
            <w:r/>
          </w:p>
        </w:tc>
        <w:tc>
          <w:tcPr>
            <w:tcBorders>
              <w:top w:val="single" w:color="000000" w:sz="4" w:space="0"/>
              <w:left w:val="single" w:color="000000" w:sz="4" w:space="0"/>
              <w:bottom w:val="single" w:color="000000" w:sz="4" w:space="0"/>
              <w:right w:val="none" w:color="000000" w:sz="4" w:space="0"/>
            </w:tcBorders>
            <w:tcW w:w="1502" w:type="dxa"/>
            <w:vAlign w:val="center"/>
            <w:textDirection w:val="lrTb"/>
            <w:noWrap/>
          </w:tcPr>
          <w:p>
            <w:pPr>
              <w:ind w:left="6"/>
              <w:jc w:val="center"/>
              <w:widowControl w:val="off"/>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t xml:space="preserve">中华绒螯蟹</w:t>
            </w:r>
            <w:r/>
          </w:p>
        </w:tc>
        <w:tc>
          <w:tcPr>
            <w:tcBorders>
              <w:top w:val="single" w:color="000000" w:sz="4" w:space="0"/>
              <w:left w:val="single" w:color="000000" w:sz="4" w:space="0"/>
              <w:bottom w:val="single" w:color="000000" w:sz="4" w:space="0"/>
              <w:right w:val="single" w:color="000000" w:sz="4" w:space="0"/>
            </w:tcBorders>
            <w:tcW w:w="1647" w:type="dxa"/>
            <w:vAlign w:val="center"/>
            <w:textDirection w:val="lrTb"/>
            <w:noWrap/>
          </w:tcPr>
          <w:p>
            <w:pPr>
              <w:ind w:left="6"/>
              <w:jc w:val="center"/>
              <w:widowControl w:val="off"/>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t xml:space="preserve">50~80只/斤</w:t>
            </w:r>
            <w:r/>
          </w:p>
        </w:tc>
        <w:tc>
          <w:tcPr>
            <w:tcBorders>
              <w:top w:val="single" w:color="000000" w:sz="4" w:space="0"/>
              <w:left w:val="none" w:color="000000" w:sz="4" w:space="0"/>
              <w:bottom w:val="single" w:color="000000" w:sz="4" w:space="0"/>
              <w:right w:val="single" w:color="000000" w:sz="4" w:space="0"/>
            </w:tcBorders>
            <w:tcW w:w="1426" w:type="dxa"/>
            <w:vAlign w:val="center"/>
            <w:textDirection w:val="lrTb"/>
            <w:noWrap w:val="false"/>
          </w:tcPr>
          <w:p>
            <w:pPr>
              <w:ind w:left="6"/>
              <w:jc w:val="center"/>
              <w:widowControl w:val="off"/>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t xml:space="preserve">40元/斤</w:t>
            </w:r>
            <w:r/>
          </w:p>
        </w:tc>
        <w:tc>
          <w:tcPr>
            <w:tcBorders>
              <w:top w:val="single" w:color="000000" w:sz="4" w:space="0"/>
              <w:left w:val="none" w:color="000000" w:sz="4" w:space="0"/>
              <w:bottom w:val="single" w:color="000000" w:sz="4" w:space="0"/>
              <w:right w:val="single" w:color="000000" w:sz="4" w:space="0"/>
            </w:tcBorders>
            <w:tcW w:w="2865" w:type="dxa"/>
            <w:vAlign w:val="center"/>
            <w:textDirection w:val="lrTb"/>
            <w:noWrap w:val="false"/>
          </w:tcPr>
          <w:p>
            <w:pPr>
              <w:ind w:left="6"/>
              <w:jc w:val="center"/>
              <w:widowControl w:val="off"/>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cs="Times New Roman"/>
                <w:color w:val="000000" w:themeColor="text1"/>
                <w:sz w:val="21"/>
                <w:highlight w:val="none"/>
                <w:lang w:val="en-US" w:eastAsia="zh-CN" w:bidi="ar-SA"/>
                <w14:textFill>
                  <w14:solidFill>
                    <w14:schemeClr w14:val="tx1"/>
                  </w14:solidFill>
                </w14:textFill>
              </w:rPr>
              <w:t xml:space="preserve">每年结算金额不超过17万元</w:t>
            </w:r>
            <w:r/>
          </w:p>
        </w:tc>
      </w:tr>
      <w:tr>
        <w:trPr>
          <w:jc w:val="center"/>
          <w:trHeight w:val="567"/>
        </w:trPr>
        <w:tc>
          <w:tcPr>
            <w:tcBorders>
              <w:top w:val="single" w:color="000000" w:sz="4" w:space="0"/>
              <w:left w:val="single" w:color="000000" w:sz="4" w:space="0"/>
              <w:bottom w:val="single" w:color="000000" w:sz="4" w:space="0"/>
              <w:right w:val="none" w:color="000000" w:sz="4" w:space="0"/>
            </w:tcBorders>
            <w:tcW w:w="1481" w:type="dxa"/>
            <w:vAlign w:val="center"/>
            <w:textDirection w:val="lrTb"/>
            <w:noWrap/>
          </w:tcPr>
          <w:p>
            <w:pPr>
              <w:ind w:left="6"/>
              <w:jc w:val="center"/>
              <w:widowControl w:val="off"/>
              <w:rPr>
                <w:rFonts w:hint="eastAsia" w:ascii="宋体" w:hAnsi="宋体" w:eastAsia="宋体" w:cs="宋体"/>
                <w:b w:val="0"/>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 w:val="0"/>
                <w:bCs/>
                <w:color w:val="000000" w:themeColor="text1"/>
                <w:sz w:val="21"/>
                <w:szCs w:val="21"/>
                <w:highlight w:val="none"/>
                <w:lang w:val="en-US" w:eastAsia="zh-CN" w:bidi="ar-SA"/>
                <w14:textFill>
                  <w14:solidFill>
                    <w14:schemeClr w14:val="tx1"/>
                  </w14:solidFill>
                </w14:textFill>
              </w:rPr>
              <w:t xml:space="preserve">二标段</w:t>
            </w:r>
            <w:r/>
          </w:p>
        </w:tc>
        <w:tc>
          <w:tcPr>
            <w:tcBorders>
              <w:top w:val="single" w:color="000000" w:sz="4" w:space="0"/>
              <w:left w:val="single" w:color="000000" w:sz="4" w:space="0"/>
              <w:bottom w:val="single" w:color="000000" w:sz="4" w:space="0"/>
              <w:right w:val="none" w:color="000000" w:sz="4" w:space="0"/>
            </w:tcBorders>
            <w:tcW w:w="1502" w:type="dxa"/>
            <w:vAlign w:val="center"/>
            <w:textDirection w:val="lrTb"/>
            <w:noWrap/>
          </w:tcPr>
          <w:p>
            <w:pPr>
              <w:ind w:left="6"/>
              <w:jc w:val="center"/>
              <w:widowControl w:val="off"/>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t xml:space="preserve">细鳞鲴</w:t>
            </w:r>
            <w:r/>
          </w:p>
        </w:tc>
        <w:tc>
          <w:tcPr>
            <w:tcBorders>
              <w:top w:val="single" w:color="000000" w:sz="4" w:space="0"/>
              <w:left w:val="single" w:color="000000" w:sz="4" w:space="0"/>
              <w:bottom w:val="single" w:color="000000" w:sz="4" w:space="0"/>
              <w:right w:val="single" w:color="000000" w:sz="4" w:space="0"/>
            </w:tcBorders>
            <w:tcW w:w="1647" w:type="dxa"/>
            <w:vAlign w:val="center"/>
            <w:textDirection w:val="lrTb"/>
            <w:noWrap/>
          </w:tcPr>
          <w:p>
            <w:pPr>
              <w:ind w:left="6"/>
              <w:jc w:val="center"/>
              <w:widowControl w:val="off"/>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t xml:space="preserve">8~15厘米/尾</w:t>
            </w:r>
            <w:r/>
          </w:p>
        </w:tc>
        <w:tc>
          <w:tcPr>
            <w:tcBorders>
              <w:top w:val="single" w:color="000000" w:sz="4" w:space="0"/>
              <w:left w:val="none" w:color="000000" w:sz="4" w:space="0"/>
              <w:bottom w:val="single" w:color="000000" w:sz="4" w:space="0"/>
              <w:right w:val="single" w:color="000000" w:sz="4" w:space="0"/>
            </w:tcBorders>
            <w:tcW w:w="1426" w:type="dxa"/>
            <w:vAlign w:val="center"/>
            <w:textDirection w:val="lrTb"/>
            <w:noWrap w:val="false"/>
          </w:tcPr>
          <w:p>
            <w:pPr>
              <w:ind w:left="6"/>
              <w:jc w:val="center"/>
              <w:widowControl w:val="off"/>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t xml:space="preserve">0.8元/尾</w:t>
            </w:r>
            <w:r/>
          </w:p>
        </w:tc>
        <w:tc>
          <w:tcPr>
            <w:tcBorders>
              <w:top w:val="single" w:color="000000" w:sz="4" w:space="0"/>
              <w:left w:val="none" w:color="000000" w:sz="4" w:space="0"/>
              <w:bottom w:val="single" w:color="000000" w:sz="4" w:space="0"/>
              <w:right w:val="single" w:color="000000" w:sz="4" w:space="0"/>
            </w:tcBorders>
            <w:tcW w:w="2865" w:type="dxa"/>
            <w:vAlign w:val="center"/>
            <w:textDirection w:val="lrTb"/>
            <w:noWrap w:val="false"/>
          </w:tcPr>
          <w:p>
            <w:pPr>
              <w:ind w:left="6"/>
              <w:jc w:val="center"/>
              <w:widowControl w:val="off"/>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cs="Times New Roman"/>
                <w:color w:val="000000" w:themeColor="text1"/>
                <w:sz w:val="21"/>
                <w:highlight w:val="none"/>
                <w:lang w:val="en-US" w:eastAsia="zh-CN" w:bidi="ar-SA"/>
                <w14:textFill>
                  <w14:solidFill>
                    <w14:schemeClr w14:val="tx1"/>
                  </w14:solidFill>
                </w14:textFill>
              </w:rPr>
              <w:t xml:space="preserve">每年结算金额不超过18万元</w:t>
            </w:r>
            <w:r/>
          </w:p>
        </w:tc>
      </w:tr>
      <w:tr>
        <w:trPr>
          <w:jc w:val="center"/>
          <w:trHeight w:val="567"/>
        </w:trPr>
        <w:tc>
          <w:tcPr>
            <w:tcBorders>
              <w:top w:val="single" w:color="000000" w:sz="4" w:space="0"/>
              <w:left w:val="single" w:color="000000" w:sz="4" w:space="0"/>
              <w:bottom w:val="single" w:color="000000" w:sz="4" w:space="0"/>
              <w:right w:val="none" w:color="000000" w:sz="4" w:space="0"/>
            </w:tcBorders>
            <w:tcW w:w="1481" w:type="dxa"/>
            <w:vAlign w:val="center"/>
            <w:textDirection w:val="lrTb"/>
            <w:noWrap/>
          </w:tcPr>
          <w:p>
            <w:pPr>
              <w:ind w:left="6"/>
              <w:jc w:val="center"/>
              <w:widowControl w:val="off"/>
              <w:rPr>
                <w:rFonts w:hint="eastAsia" w:ascii="宋体" w:hAnsi="宋体" w:eastAsia="宋体" w:cs="宋体"/>
                <w:b w:val="0"/>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 w:val="0"/>
                <w:bCs/>
                <w:color w:val="000000" w:themeColor="text1"/>
                <w:sz w:val="21"/>
                <w:szCs w:val="21"/>
                <w:highlight w:val="none"/>
                <w:lang w:val="en-US" w:eastAsia="zh-CN" w:bidi="ar-SA"/>
                <w14:textFill>
                  <w14:solidFill>
                    <w14:schemeClr w14:val="tx1"/>
                  </w14:solidFill>
                </w14:textFill>
              </w:rPr>
              <w:t xml:space="preserve">三标段</w:t>
            </w:r>
            <w:r/>
          </w:p>
        </w:tc>
        <w:tc>
          <w:tcPr>
            <w:tcBorders>
              <w:top w:val="single" w:color="000000" w:sz="4" w:space="0"/>
              <w:left w:val="single" w:color="000000" w:sz="4" w:space="0"/>
              <w:bottom w:val="single" w:color="000000" w:sz="4" w:space="0"/>
              <w:right w:val="none" w:color="000000" w:sz="4" w:space="0"/>
            </w:tcBorders>
            <w:tcW w:w="1502" w:type="dxa"/>
            <w:vAlign w:val="center"/>
            <w:textDirection w:val="lrTb"/>
            <w:noWrap/>
          </w:tcPr>
          <w:p>
            <w:pPr>
              <w:ind w:left="6"/>
              <w:jc w:val="center"/>
              <w:widowControl w:val="off"/>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t xml:space="preserve">赤眼鳟</w:t>
            </w:r>
            <w:r/>
          </w:p>
        </w:tc>
        <w:tc>
          <w:tcPr>
            <w:tcBorders>
              <w:top w:val="single" w:color="000000" w:sz="4" w:space="0"/>
              <w:left w:val="single" w:color="000000" w:sz="4" w:space="0"/>
              <w:bottom w:val="single" w:color="000000" w:sz="4" w:space="0"/>
              <w:right w:val="single" w:color="000000" w:sz="4" w:space="0"/>
            </w:tcBorders>
            <w:tcW w:w="1647" w:type="dxa"/>
            <w:vAlign w:val="center"/>
            <w:textDirection w:val="lrTb"/>
            <w:noWrap/>
          </w:tcPr>
          <w:p>
            <w:pPr>
              <w:ind w:left="6"/>
              <w:jc w:val="center"/>
              <w:widowControl w:val="off"/>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t xml:space="preserve">8~15厘米/尾</w:t>
            </w:r>
            <w:r/>
          </w:p>
        </w:tc>
        <w:tc>
          <w:tcPr>
            <w:tcBorders>
              <w:top w:val="single" w:color="000000" w:sz="4" w:space="0"/>
              <w:left w:val="none" w:color="000000" w:sz="4" w:space="0"/>
              <w:bottom w:val="single" w:color="000000" w:sz="4" w:space="0"/>
              <w:right w:val="single" w:color="000000" w:sz="4" w:space="0"/>
            </w:tcBorders>
            <w:tcW w:w="1426" w:type="dxa"/>
            <w:vAlign w:val="center"/>
            <w:textDirection w:val="lrTb"/>
            <w:noWrap w:val="false"/>
          </w:tcPr>
          <w:p>
            <w:pPr>
              <w:ind w:left="6"/>
              <w:jc w:val="center"/>
              <w:widowControl w:val="off"/>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t xml:space="preserve">0.8元/尾</w:t>
            </w:r>
            <w:r/>
          </w:p>
        </w:tc>
        <w:tc>
          <w:tcPr>
            <w:tcBorders>
              <w:top w:val="single" w:color="000000" w:sz="4" w:space="0"/>
              <w:left w:val="none" w:color="000000" w:sz="4" w:space="0"/>
              <w:bottom w:val="single" w:color="000000" w:sz="4" w:space="0"/>
              <w:right w:val="single" w:color="000000" w:sz="4" w:space="0"/>
            </w:tcBorders>
            <w:tcW w:w="2865" w:type="dxa"/>
            <w:vAlign w:val="center"/>
            <w:textDirection w:val="lrTb"/>
            <w:noWrap w:val="false"/>
          </w:tcPr>
          <w:p>
            <w:pPr>
              <w:ind w:left="6"/>
              <w:jc w:val="center"/>
              <w:widowControl w:val="off"/>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cs="Times New Roman"/>
                <w:color w:val="000000" w:themeColor="text1"/>
                <w:sz w:val="21"/>
                <w:highlight w:val="none"/>
                <w:lang w:val="en-US" w:eastAsia="zh-CN" w:bidi="ar-SA"/>
                <w14:textFill>
                  <w14:solidFill>
                    <w14:schemeClr w14:val="tx1"/>
                  </w14:solidFill>
                </w14:textFill>
              </w:rPr>
              <w:t xml:space="preserve">每年结算金额不超过18万元</w:t>
            </w:r>
            <w:r/>
          </w:p>
        </w:tc>
      </w:tr>
    </w:tbl>
    <w:p>
      <w:pPr>
        <w:numPr>
          <w:ilvl w:val="0"/>
          <w:numId w:val="0"/>
        </w:numPr>
        <w:ind w:firstLine="420"/>
        <w:jc w:val="both"/>
        <w:keepLines w:val="0"/>
        <w:keepNext w:val="0"/>
        <w:pageBreakBefore w:val="0"/>
        <w:spacing w:line="360" w:lineRule="auto"/>
        <w:rPr>
          <w:rFonts w:hint="eastAsia" w:ascii="宋体" w:cs="Times New Roman"/>
          <w:color w:val="000000" w:themeColor="text1"/>
          <w:sz w:val="21"/>
          <w:highlight w:val="none"/>
          <w:lang w:val="en-US" w:eastAsia="zh-CN" w:bidi="ar-SA"/>
          <w14:textFill>
            <w14:solidFill>
              <w14:schemeClr w14:val="tx1"/>
            </w14:solidFill>
          </w14:textFill>
        </w:rPr>
      </w:pPr>
      <w:r>
        <w:rPr>
          <w:rFonts w:hint="eastAsia" w:ascii="宋体" w:cs="Times New Roman"/>
          <w:color w:val="000000" w:themeColor="text1"/>
          <w:sz w:val="21"/>
          <w:highlight w:val="none"/>
          <w:lang w:val="en-US" w:eastAsia="zh-CN" w:bidi="ar-SA"/>
          <w14:textFill>
            <w14:solidFill>
              <w14:schemeClr w14:val="tx1"/>
            </w14:solidFill>
          </w14:textFill>
        </w:rPr>
        <w:t xml:space="preserve">注：</w:t>
      </w:r>
      <w:r>
        <w:rPr>
          <w:rFonts w:ascii="SimSun" w:hAnsi="SimSun" w:eastAsia="SimSun" w:cs="SimSun"/>
          <w:color w:val="000000" w:themeColor="text1"/>
          <w:sz w:val="21"/>
          <w:highlight w:val="white"/>
        </w:rPr>
        <w:t xml:space="preserve">本项目最终在</w:t>
      </w:r>
      <w:r>
        <w:rPr>
          <w:rFonts w:ascii="SimSun" w:hAnsi="SimSun" w:eastAsia="SimSun" w:cs="SimSun"/>
          <w:color w:val="000000" w:themeColor="text1"/>
          <w:sz w:val="21"/>
          <w:highlight w:val="white"/>
        </w:rPr>
        <w:t xml:space="preserve">成交单价</w:t>
      </w:r>
      <w:r>
        <w:rPr>
          <w:rFonts w:ascii="SimSun" w:hAnsi="SimSun" w:eastAsia="SimSun" w:cs="SimSun"/>
          <w:color w:val="000000" w:themeColor="text1"/>
          <w:sz w:val="21"/>
          <w:highlight w:val="white"/>
        </w:rPr>
        <w:t xml:space="preserve">不变的前提下根据实际放流数量进行结算。</w:t>
      </w:r>
      <w:r>
        <w:rPr>
          <w:rFonts w:ascii="SimSun" w:hAnsi="SimSun" w:eastAsia="SimSun" w:cs="SimSun"/>
          <w:color w:val="000000" w:themeColor="text1"/>
          <w:sz w:val="21"/>
          <w:highlight w:val="white"/>
        </w:rPr>
        <w:t xml:space="preserve">最终结算价格=实际放流数量*</w:t>
      </w:r>
      <w:r>
        <w:rPr>
          <w:rFonts w:ascii="SimSun" w:hAnsi="SimSun" w:eastAsia="SimSun" w:cs="SimSun"/>
          <w:color w:val="000000" w:themeColor="text1"/>
          <w:sz w:val="21"/>
          <w:highlight w:val="white"/>
        </w:rPr>
        <w:t xml:space="preserve">成交单价，每年结算金额不超过</w:t>
      </w:r>
      <w:r>
        <w:rPr>
          <w:rFonts w:ascii="SimSun" w:hAnsi="SimSun" w:eastAsia="SimSun" w:cs="SimSun"/>
          <w:color w:val="000000" w:themeColor="text1"/>
          <w:sz w:val="21"/>
          <w:highlight w:val="white"/>
        </w:rPr>
        <w:t xml:space="preserve">年度预算金额</w:t>
      </w:r>
      <w:r>
        <w:rPr>
          <w:rFonts w:ascii="SimSun" w:hAnsi="SimSun" w:eastAsia="SimSun" w:cs="SimSun"/>
          <w:color w:val="000000" w:themeColor="text1"/>
          <w:sz w:val="21"/>
          <w:highlight w:val="white"/>
        </w:rPr>
        <w:t xml:space="preserve">。</w:t>
      </w:r>
      <w:r>
        <w:rPr>
          <w:rFonts w:hint="eastAsia" w:ascii="宋体" w:cs="Times New Roman"/>
          <w:color w:val="000000" w:themeColor="text1"/>
          <w:sz w:val="21"/>
          <w:highlight w:val="white"/>
          <w:lang w:val="en-US" w:eastAsia="zh-CN" w:bidi="ar-SA"/>
        </w:rPr>
      </w:r>
      <w:r/>
    </w:p>
    <w:p>
      <w:pPr>
        <w:numPr>
          <w:ilvl w:val="0"/>
          <w:numId w:val="0"/>
        </w:numPr>
        <w:ind w:firstLine="420"/>
        <w:jc w:val="both"/>
        <w:keepLines w:val="0"/>
        <w:keepNext w:val="0"/>
        <w:pageBreakBefore w:val="0"/>
        <w:spacing w:line="360" w:lineRule="auto"/>
        <w:rPr>
          <w:rFonts w:hint="eastAsia" w:ascii="宋体" w:hAnsi="Times New Roman" w:eastAsia="宋体" w:cs="Times New Roman"/>
          <w:color w:val="000000" w:themeColor="text1"/>
          <w:sz w:val="21"/>
          <w:highlight w:val="none"/>
          <w:lang w:val="en-US" w:eastAsia="zh-CN" w:bidi="ar-SA"/>
          <w14:textFill>
            <w14:solidFill>
              <w14:schemeClr w14:val="tx1"/>
            </w14:solidFill>
          </w14:textFill>
        </w:rPr>
      </w:pPr>
      <w:r>
        <w:rPr>
          <w:rFonts w:hint="eastAsia" w:ascii="宋体" w:hAnsi="Times New Roman" w:eastAsia="宋体" w:cs="Times New Roman"/>
          <w:color w:val="000000" w:themeColor="text1"/>
          <w:sz w:val="21"/>
          <w:highlight w:val="none"/>
          <w:lang w:val="en-US" w:eastAsia="zh-CN" w:bidi="ar-SA"/>
          <w14:textFill>
            <w14:solidFill>
              <w14:schemeClr w14:val="tx1"/>
            </w14:solidFill>
          </w14:textFill>
        </w:rPr>
        <w:t xml:space="preserve">（三）服务内容</w:t>
      </w:r>
      <w:r/>
    </w:p>
    <w:p>
      <w:pPr>
        <w:ind w:left="0" w:right="0" w:firstLine="420"/>
        <w:jc w:val="both"/>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1、</w:t>
      </w:r>
      <w:r>
        <w:rPr>
          <w:rFonts w:ascii="SimSun" w:hAnsi="SimSun" w:eastAsia="SimSun" w:cs="SimSun"/>
          <w:color w:val="000000" w:themeColor="text1"/>
          <w:sz w:val="21"/>
          <w:highlight w:val="white"/>
        </w:rPr>
        <w:t xml:space="preserve">本项目在服务期内按批次放流。接到采购人放流通知后5日内按照指定时间、到达指定地点进行放流（</w:t>
      </w:r>
      <w:r>
        <w:rPr>
          <w:rFonts w:ascii="SimSun" w:hAnsi="SimSun" w:eastAsia="SimSun" w:cs="SimSun"/>
          <w:color w:val="000000" w:themeColor="text1"/>
          <w:sz w:val="21"/>
          <w:highlight w:val="white"/>
        </w:rPr>
        <w:t xml:space="preserve">一次性完成全部放流工作，若因特殊情况需分次执行，单个品种最多分两次完成</w:t>
      </w:r>
      <w:r>
        <w:rPr>
          <w:rFonts w:ascii="SimSun" w:hAnsi="SimSun" w:eastAsia="SimSun" w:cs="SimSun"/>
          <w:color w:val="000000" w:themeColor="text1"/>
          <w:sz w:val="21"/>
          <w:highlight w:val="white"/>
        </w:rPr>
        <w:t xml:space="preserve">），如遇采购人紧急情况，以采购人要求为准</w:t>
      </w:r>
      <w:r>
        <w:rPr>
          <w:rFonts w:ascii="SimSun" w:hAnsi="SimSun" w:eastAsia="SimSun" w:cs="SimSun"/>
          <w:color w:val="000000" w:themeColor="text1"/>
          <w:sz w:val="21"/>
          <w:highlight w:val="white"/>
        </w:rPr>
        <w:t xml:space="preserve">。</w:t>
      </w:r>
      <w:r>
        <w:rPr>
          <w:color w:val="000000" w:themeColor="text1"/>
          <w:highlight w:val="white"/>
        </w:rPr>
      </w:r>
      <w:r/>
    </w:p>
    <w:p>
      <w:pPr>
        <w:numPr>
          <w:ilvl w:val="0"/>
          <w:numId w:val="0"/>
        </w:numPr>
        <w:ind w:firstLine="420"/>
        <w:jc w:val="both"/>
        <w:keepLines w:val="0"/>
        <w:keepNext w:val="0"/>
        <w:pageBreakBefore w:val="0"/>
        <w:spacing w:line="360" w:lineRule="auto"/>
        <w:rPr>
          <w:rFonts w:hint="eastAsia" w:ascii="宋体" w:cs="Times New Roman"/>
          <w:color w:val="000000" w:themeColor="text1"/>
          <w:sz w:val="21"/>
          <w:highlight w:val="none"/>
          <w:lang w:val="en-US" w:eastAsia="zh-CN" w:bidi="ar-SA"/>
          <w14:textFill>
            <w14:solidFill>
              <w14:schemeClr w14:val="tx1"/>
            </w14:solidFill>
          </w14:textFill>
        </w:rPr>
      </w:pPr>
      <w:r>
        <w:rPr>
          <w:rFonts w:hint="eastAsia" w:ascii="宋体" w:cs="Times New Roman"/>
          <w:color w:val="000000" w:themeColor="text1"/>
          <w:sz w:val="21"/>
          <w:highlight w:val="none"/>
          <w:lang w:val="en-US" w:eastAsia="zh-CN" w:bidi="ar-SA"/>
          <w14:textFill>
            <w14:solidFill>
              <w14:schemeClr w14:val="tx1"/>
            </w14:solidFill>
          </w14:textFill>
        </w:rPr>
        <w:t xml:space="preserve">2、供应商需有生产和质量控制各项管理制度以及完整的引种、保种、生产、用药、销售、检验检疫等记录，具备水质和苗种质量检验检测基本能力，制订苗种生产技术操作规程。</w:t>
      </w:r>
      <w:r/>
    </w:p>
    <w:p>
      <w:pPr>
        <w:numPr>
          <w:ilvl w:val="0"/>
          <w:numId w:val="0"/>
        </w:numPr>
        <w:ind w:firstLine="420"/>
        <w:jc w:val="both"/>
        <w:keepLines w:val="0"/>
        <w:keepNext w:val="0"/>
        <w:pageBreakBefore w:val="0"/>
        <w:spacing w:line="360" w:lineRule="auto"/>
        <w:rPr>
          <w:rFonts w:hint="eastAsia" w:ascii="宋体" w:hAnsi="Times New Roman" w:eastAsia="宋体" w:cs="Times New Roman"/>
          <w:color w:val="000000" w:themeColor="text1"/>
          <w:sz w:val="21"/>
          <w:highlight w:val="none"/>
          <w:lang w:val="en-US" w:eastAsia="zh-CN" w:bidi="ar-SA"/>
          <w14:textFill>
            <w14:solidFill>
              <w14:schemeClr w14:val="tx1"/>
            </w14:solidFill>
          </w14:textFill>
        </w:rPr>
      </w:pPr>
      <w:r>
        <w:rPr>
          <w:rFonts w:hint="eastAsia" w:ascii="宋体" w:cs="Times New Roman"/>
          <w:color w:val="000000" w:themeColor="text1"/>
          <w:sz w:val="21"/>
          <w:highlight w:val="none"/>
          <w:lang w:val="en-US" w:eastAsia="zh-CN" w:bidi="ar-SA"/>
          <w14:textFill>
            <w14:solidFill>
              <w14:schemeClr w14:val="tx1"/>
            </w14:solidFill>
          </w14:textFill>
        </w:rPr>
        <w:t xml:space="preserve">3、供应商针对本项目配备专业的技术队伍，包括专业技术人员和熟练技术工人等</w:t>
      </w:r>
      <w:r>
        <w:rPr>
          <w:rFonts w:hint="eastAsia" w:ascii="宋体" w:hAnsi="Times New Roman" w:eastAsia="宋体" w:cs="Times New Roman"/>
          <w:color w:val="000000" w:themeColor="text1"/>
          <w:sz w:val="21"/>
          <w:highlight w:val="none"/>
          <w:lang w:val="en-US" w:eastAsia="zh-CN" w:bidi="ar-SA"/>
          <w14:textFill>
            <w14:solidFill>
              <w14:schemeClr w14:val="tx1"/>
            </w14:solidFill>
          </w14:textFill>
        </w:rPr>
        <w:t xml:space="preserve">。</w:t>
      </w:r>
      <w:r/>
    </w:p>
    <w:p>
      <w:pPr>
        <w:numPr>
          <w:ilvl w:val="0"/>
          <w:numId w:val="0"/>
        </w:numPr>
        <w:ind w:firstLine="420"/>
        <w:jc w:val="both"/>
        <w:keepLines w:val="0"/>
        <w:keepNext w:val="0"/>
        <w:pageBreakBefore w:val="0"/>
        <w:spacing w:line="360" w:lineRule="auto"/>
        <w:rPr>
          <w:rFonts w:hint="eastAsia" w:ascii="宋体" w:cs="Times New Roman"/>
          <w:color w:val="000000" w:themeColor="text1"/>
          <w:sz w:val="21"/>
          <w:highlight w:val="none"/>
          <w:lang w:val="en-US" w:eastAsia="zh-CN" w:bidi="ar-SA"/>
          <w14:textFill>
            <w14:solidFill>
              <w14:schemeClr w14:val="tx1"/>
            </w14:solidFill>
          </w14:textFill>
        </w:rPr>
      </w:pPr>
      <w:r>
        <w:rPr>
          <w:rFonts w:hint="eastAsia" w:ascii="宋体" w:cs="Times New Roman"/>
          <w:color w:val="000000" w:themeColor="text1"/>
          <w:sz w:val="21"/>
          <w:highlight w:val="none"/>
          <w:lang w:val="en-US" w:eastAsia="zh-CN" w:bidi="ar-SA"/>
          <w14:textFill>
            <w14:solidFill>
              <w14:schemeClr w14:val="tx1"/>
            </w14:solidFill>
          </w14:textFill>
        </w:rPr>
        <w:t xml:space="preserve">4、放流苗种的亲本应来自该物种原产地天然水域、水产种质资源保护区或苗种生产单位保育的原种，且来源、培育、更新记录清楚完整。</w:t>
      </w:r>
      <w:r/>
    </w:p>
    <w:p>
      <w:pPr>
        <w:numPr>
          <w:ilvl w:val="0"/>
          <w:numId w:val="0"/>
        </w:numPr>
        <w:ind w:firstLine="420"/>
        <w:jc w:val="both"/>
        <w:keepLines w:val="0"/>
        <w:keepNext w:val="0"/>
        <w:pageBreakBefore w:val="0"/>
        <w:spacing w:line="360" w:lineRule="auto"/>
        <w:rPr>
          <w:rFonts w:hint="eastAsia" w:ascii="宋体" w:cs="Times New Roman"/>
          <w:color w:val="000000" w:themeColor="text1"/>
          <w:sz w:val="21"/>
          <w:highlight w:val="none"/>
          <w:lang w:val="en-US" w:eastAsia="zh-CN" w:bidi="ar-SA"/>
          <w14:textFill>
            <w14:solidFill>
              <w14:schemeClr w14:val="tx1"/>
            </w14:solidFill>
          </w14:textFill>
        </w:rPr>
      </w:pPr>
      <w:r>
        <w:rPr>
          <w:rFonts w:hint="eastAsia" w:ascii="宋体" w:cs="Times New Roman"/>
          <w:color w:val="000000" w:themeColor="text1"/>
          <w:sz w:val="21"/>
          <w:highlight w:val="none"/>
          <w:lang w:val="en-US" w:eastAsia="zh-CN" w:bidi="ar-SA"/>
          <w14:textFill>
            <w14:solidFill>
              <w14:schemeClr w14:val="tx1"/>
            </w14:solidFill>
          </w14:textFill>
        </w:rPr>
        <w:t xml:space="preserve">5、每次放流前，供应商需提供动物卫生防疫部门出具的动物检疫合格证明，提供后将对鱼苗进行检查，若发现成活率低、鱼苗体表受伤等情况，采购人有权拒绝本次放流活动。</w:t>
      </w:r>
      <w:r/>
    </w:p>
    <w:p>
      <w:pPr>
        <w:numPr>
          <w:ilvl w:val="0"/>
          <w:numId w:val="0"/>
        </w:numPr>
        <w:ind w:firstLine="420"/>
        <w:jc w:val="both"/>
        <w:keepLines w:val="0"/>
        <w:keepNext w:val="0"/>
        <w:pageBreakBefore w:val="0"/>
        <w:spacing w:line="360" w:lineRule="auto"/>
        <w:rPr>
          <w:rFonts w:hint="default" w:ascii="宋体" w:cs="Times New Roman"/>
          <w:color w:val="000000" w:themeColor="text1"/>
          <w:sz w:val="21"/>
          <w:highlight w:val="none"/>
          <w:lang w:val="en-US" w:eastAsia="zh-CN" w:bidi="ar-SA"/>
          <w14:textFill>
            <w14:solidFill>
              <w14:schemeClr w14:val="tx1"/>
            </w14:solidFill>
          </w14:textFill>
        </w:rPr>
      </w:pPr>
      <w:r>
        <w:rPr>
          <w:rFonts w:hint="eastAsia" w:ascii="宋体" w:cs="Times New Roman"/>
          <w:color w:val="000000" w:themeColor="text1"/>
          <w:sz w:val="21"/>
          <w:highlight w:val="none"/>
          <w:lang w:val="en-US" w:eastAsia="zh-CN" w:bidi="ar-SA"/>
          <w14:textFill>
            <w14:solidFill>
              <w14:schemeClr w14:val="tx1"/>
            </w14:solidFill>
          </w14:textFill>
        </w:rPr>
        <w:t xml:space="preserve">6、增殖放流工作应根据《中国水生生物资源养护行动纲要》、《水生生物增殖放流管理规定》、《水生生物增殖放流技术规程》、《江苏省水生生物增殖放流工作规范》、农业农村部关于做好“十四五”水生生物增殖放流工作的指导意见以及《关于进一步做好我省水生生物增殖放流工作的通知》（苏农便〔2024〕147 号）等规章制度执行。</w:t>
      </w:r>
      <w:r/>
    </w:p>
    <w:p>
      <w:pPr>
        <w:ind w:firstLine="420"/>
        <w:spacing w:line="360" w:lineRule="auto"/>
        <w:tabs>
          <w:tab w:val="left" w:pos="2870" w:leader="none"/>
        </w:tabs>
        <w:rPr>
          <w:rFonts w:ascii="宋体" w:hAnsi="宋体" w:cs="宋体"/>
          <w:b/>
          <w:bCs/>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 </w:t>
      </w:r>
      <w:r>
        <w:rPr>
          <w:rFonts w:hint="eastAsia" w:ascii="宋体" w:hAnsi="宋体" w:cs="宋体"/>
          <w:b/>
          <w:bCs/>
          <w:color w:val="000000" w:themeColor="text1"/>
          <w:szCs w:val="21"/>
          <w:highlight w:val="none"/>
          <w14:textFill>
            <w14:solidFill>
              <w14:schemeClr w14:val="tx1"/>
            </w14:solidFill>
          </w14:textFill>
        </w:rPr>
        <w:t xml:space="preserve">四、综合说明及其它要求</w:t>
      </w:r>
      <w:r/>
    </w:p>
    <w:p>
      <w:pPr>
        <w:ind w:firstLine="420"/>
        <w:spacing w:line="360" w:lineRule="auto"/>
        <w:rPr>
          <w:rFonts w:hint="eastAsia" w:ascii="宋体" w:hAnsi="宋体" w:cs="宋体"/>
          <w:color w:val="000000" w:themeColor="text1"/>
          <w:szCs w:val="21"/>
          <w:highlight w:val="none"/>
          <w:lang w:val="zh-CN"/>
          <w14:textFill>
            <w14:solidFill>
              <w14:schemeClr w14:val="tx1"/>
            </w14:solidFill>
          </w14:textFill>
        </w:rPr>
        <w:outlineLvl w:val="0"/>
      </w:pPr>
      <w:r>
        <w:rPr>
          <w:rFonts w:hint="eastAsia" w:ascii="宋体" w:hAnsi="宋体" w:cs="宋体"/>
          <w:color w:val="000000" w:themeColor="text1"/>
          <w:szCs w:val="21"/>
          <w:highlight w:val="none"/>
          <w:lang w:val="zh-CN"/>
          <w14:textFill>
            <w14:solidFill>
              <w14:schemeClr w14:val="tx1"/>
            </w14:solidFill>
          </w14:textFill>
        </w:rPr>
        <w:t xml:space="preserve">1、</w:t>
      </w:r>
      <w:r>
        <w:rPr>
          <w:rFonts w:hint="eastAsia" w:ascii="宋体" w:hAnsi="宋体" w:cs="宋体"/>
          <w:color w:val="000000" w:themeColor="text1"/>
          <w:szCs w:val="21"/>
          <w:highlight w:val="none"/>
          <w:lang w:val="en-US" w:eastAsia="zh-CN"/>
          <w14:textFill>
            <w14:solidFill>
              <w14:schemeClr w14:val="tx1"/>
            </w14:solidFill>
          </w14:textFill>
        </w:rPr>
        <w:t xml:space="preserve">供应商</w:t>
      </w:r>
      <w:r>
        <w:rPr>
          <w:rFonts w:hint="eastAsia" w:ascii="宋体" w:hAnsi="宋体" w:cs="宋体"/>
          <w:color w:val="000000" w:themeColor="text1"/>
          <w:szCs w:val="21"/>
          <w:highlight w:val="none"/>
          <w:lang w:val="zh-CN"/>
          <w14:textFill>
            <w14:solidFill>
              <w14:schemeClr w14:val="tx1"/>
            </w14:solidFill>
          </w14:textFill>
        </w:rPr>
        <w:t xml:space="preserve">所投</w:t>
      </w:r>
      <w:r>
        <w:rPr>
          <w:rFonts w:hint="eastAsia" w:ascii="宋体" w:hAnsi="宋体" w:cs="宋体"/>
          <w:color w:val="000000" w:themeColor="text1"/>
          <w:szCs w:val="21"/>
          <w:highlight w:val="none"/>
          <w:lang w:val="en-US" w:eastAsia="zh-CN"/>
          <w14:textFill>
            <w14:solidFill>
              <w14:schemeClr w14:val="tx1"/>
            </w14:solidFill>
          </w14:textFill>
        </w:rPr>
        <w:t xml:space="preserve">苗种</w:t>
      </w:r>
      <w:r>
        <w:rPr>
          <w:rFonts w:hint="eastAsia" w:ascii="宋体" w:hAnsi="宋体" w:cs="宋体"/>
          <w:color w:val="000000" w:themeColor="text1"/>
          <w:szCs w:val="21"/>
          <w:highlight w:val="none"/>
          <w:lang w:val="zh-CN"/>
          <w14:textFill>
            <w14:solidFill>
              <w14:schemeClr w14:val="tx1"/>
            </w14:solidFill>
          </w14:textFill>
        </w:rPr>
        <w:t xml:space="preserve">必须明确品种、规格及一些必须说明的技术参数等，否则将可能导致其</w:t>
      </w:r>
      <w:r>
        <w:rPr>
          <w:rFonts w:hint="eastAsia" w:ascii="宋体" w:hAnsi="宋体" w:cs="宋体"/>
          <w:color w:val="000000" w:themeColor="text1"/>
          <w:szCs w:val="21"/>
          <w:highlight w:val="none"/>
          <w:lang w:val="en-US" w:eastAsia="zh-CN"/>
          <w14:textFill>
            <w14:solidFill>
              <w14:schemeClr w14:val="tx1"/>
            </w14:solidFill>
          </w14:textFill>
        </w:rPr>
        <w:t xml:space="preserve">响应</w:t>
      </w:r>
      <w:r>
        <w:rPr>
          <w:rFonts w:hint="eastAsia" w:ascii="宋体" w:hAnsi="宋体" w:cs="宋体"/>
          <w:color w:val="000000" w:themeColor="text1"/>
          <w:szCs w:val="21"/>
          <w:highlight w:val="none"/>
          <w:lang w:val="zh-CN"/>
          <w14:textFill>
            <w14:solidFill>
              <w14:schemeClr w14:val="tx1"/>
            </w14:solidFill>
          </w14:textFill>
        </w:rPr>
        <w:t xml:space="preserve">文件被</w:t>
      </w:r>
      <w:r>
        <w:rPr>
          <w:rFonts w:hint="eastAsia" w:ascii="宋体" w:hAnsi="宋体" w:cs="宋体"/>
          <w:color w:val="000000" w:themeColor="text1"/>
          <w:szCs w:val="21"/>
          <w:highlight w:val="none"/>
          <w:lang w:val="en-US" w:eastAsia="zh-CN"/>
          <w14:textFill>
            <w14:solidFill>
              <w14:schemeClr w14:val="tx1"/>
            </w14:solidFill>
          </w14:textFill>
        </w:rPr>
        <w:t xml:space="preserve">磋商小组</w:t>
      </w:r>
      <w:r>
        <w:rPr>
          <w:rFonts w:hint="eastAsia" w:ascii="宋体" w:hAnsi="宋体" w:cs="宋体"/>
          <w:color w:val="000000" w:themeColor="text1"/>
          <w:szCs w:val="21"/>
          <w:highlight w:val="none"/>
          <w:lang w:val="zh-CN"/>
          <w14:textFill>
            <w14:solidFill>
              <w14:schemeClr w14:val="tx1"/>
            </w14:solidFill>
          </w14:textFill>
        </w:rPr>
        <w:t xml:space="preserve">拒绝。</w:t>
      </w:r>
      <w:r/>
    </w:p>
    <w:p>
      <w:pPr>
        <w:ind w:firstLine="420"/>
        <w:spacing w:line="360" w:lineRule="auto"/>
        <w:rPr>
          <w:rFonts w:hint="eastAsia" w:ascii="宋体" w:hAnsi="宋体" w:cs="宋体"/>
          <w:color w:val="000000" w:themeColor="text1"/>
          <w:szCs w:val="21"/>
          <w:highlight w:val="none"/>
          <w:lang w:val="zh-CN"/>
          <w14:textFill>
            <w14:solidFill>
              <w14:schemeClr w14:val="tx1"/>
            </w14:solidFill>
          </w14:textFill>
        </w:rPr>
        <w:outlineLvl w:val="0"/>
      </w:pPr>
      <w:r>
        <w:rPr>
          <w:rFonts w:hint="eastAsia" w:ascii="宋体" w:hAnsi="宋体" w:cs="宋体"/>
          <w:color w:val="000000" w:themeColor="text1"/>
          <w:szCs w:val="21"/>
          <w:highlight w:val="none"/>
          <w:lang w:val="zh-CN"/>
          <w14:textFill>
            <w14:solidFill>
              <w14:schemeClr w14:val="tx1"/>
            </w14:solidFill>
          </w14:textFill>
        </w:rPr>
        <w:t xml:space="preserve">2、</w:t>
      </w:r>
      <w:r>
        <w:rPr>
          <w:rFonts w:hint="eastAsia" w:ascii="宋体" w:hAnsi="宋体" w:cs="宋体"/>
          <w:color w:val="000000" w:themeColor="text1"/>
          <w:szCs w:val="21"/>
          <w:highlight w:val="none"/>
          <w:lang w:val="zh-CN" w:eastAsia="zh-CN"/>
          <w14:textFill>
            <w14:solidFill>
              <w14:schemeClr w14:val="tx1"/>
            </w14:solidFill>
          </w14:textFill>
        </w:rPr>
        <w:t xml:space="preserve">供应商</w:t>
      </w:r>
      <w:r>
        <w:rPr>
          <w:rFonts w:hint="eastAsia" w:ascii="宋体" w:hAnsi="宋体" w:cs="宋体"/>
          <w:color w:val="000000" w:themeColor="text1"/>
          <w:szCs w:val="21"/>
          <w:highlight w:val="none"/>
          <w:lang w:val="zh-CN"/>
          <w14:textFill>
            <w14:solidFill>
              <w14:schemeClr w14:val="tx1"/>
            </w14:solidFill>
          </w14:textFill>
        </w:rPr>
        <w:t xml:space="preserve">必须承诺</w:t>
      </w:r>
      <w:r>
        <w:rPr>
          <w:rFonts w:hint="eastAsia" w:ascii="宋体" w:hAnsi="宋体" w:cs="宋体"/>
          <w:color w:val="000000" w:themeColor="text1"/>
          <w:szCs w:val="21"/>
          <w:highlight w:val="none"/>
          <w:lang w:val="en-US" w:eastAsia="zh-CN"/>
          <w14:textFill>
            <w14:solidFill>
              <w14:schemeClr w14:val="tx1"/>
            </w14:solidFill>
          </w14:textFill>
        </w:rPr>
        <w:t xml:space="preserve">采购</w:t>
      </w:r>
      <w:r>
        <w:rPr>
          <w:rFonts w:hint="eastAsia" w:ascii="宋体" w:hAnsi="宋体" w:cs="宋体"/>
          <w:color w:val="000000" w:themeColor="text1"/>
          <w:szCs w:val="21"/>
          <w:highlight w:val="none"/>
          <w:lang w:val="zh-CN"/>
          <w14:textFill>
            <w14:solidFill>
              <w14:schemeClr w14:val="tx1"/>
            </w14:solidFill>
          </w14:textFill>
        </w:rPr>
        <w:t xml:space="preserve">文件中提出的全部技术要求；如果其中某些条款不响应时，应在文件中逐条列出，未列出的视同响应。</w:t>
      </w:r>
      <w:r/>
    </w:p>
    <w:p>
      <w:pPr>
        <w:ind w:firstLine="420"/>
        <w:spacing w:line="360" w:lineRule="auto"/>
        <w:rPr>
          <w:rFonts w:hint="eastAsia" w:ascii="宋体" w:hAnsi="宋体" w:cs="宋体"/>
          <w:color w:val="000000" w:themeColor="text1"/>
          <w:szCs w:val="21"/>
          <w:highlight w:val="none"/>
          <w:lang w:val="zh-CN"/>
          <w14:textFill>
            <w14:solidFill>
              <w14:schemeClr w14:val="tx1"/>
            </w14:solidFill>
          </w14:textFill>
        </w:rPr>
        <w:outlineLvl w:val="0"/>
      </w:pPr>
      <w:r>
        <w:rPr>
          <w:rFonts w:hint="eastAsia" w:ascii="宋体" w:hAnsi="宋体" w:cs="宋体"/>
          <w:color w:val="000000" w:themeColor="text1"/>
          <w:szCs w:val="21"/>
          <w:highlight w:val="none"/>
          <w:lang w:val="zh-CN"/>
          <w14:textFill>
            <w14:solidFill>
              <w14:schemeClr w14:val="tx1"/>
            </w14:solidFill>
          </w14:textFill>
        </w:rPr>
        <w:t xml:space="preserve">3、</w:t>
      </w:r>
      <w:r>
        <w:rPr>
          <w:rFonts w:hint="eastAsia" w:ascii="宋体" w:hAnsi="宋体" w:cs="宋体"/>
          <w:color w:val="000000" w:themeColor="text1"/>
          <w:szCs w:val="21"/>
          <w:highlight w:val="none"/>
          <w:lang w:val="en-US" w:eastAsia="zh-CN"/>
          <w14:textFill>
            <w14:solidFill>
              <w14:schemeClr w14:val="tx1"/>
            </w14:solidFill>
          </w14:textFill>
        </w:rPr>
        <w:t xml:space="preserve">响应</w:t>
      </w:r>
      <w:r>
        <w:rPr>
          <w:rFonts w:hint="eastAsia" w:ascii="宋体" w:hAnsi="宋体" w:cs="宋体"/>
          <w:color w:val="000000" w:themeColor="text1"/>
          <w:szCs w:val="21"/>
          <w:highlight w:val="none"/>
          <w:lang w:val="zh-CN"/>
          <w14:textFill>
            <w14:solidFill>
              <w14:schemeClr w14:val="tx1"/>
            </w14:solidFill>
          </w14:textFill>
        </w:rPr>
        <w:t xml:space="preserve">报价包括放流苗种和专用运输、工具费用、运至最终目的地的运输、保险、检验检疫、卸鱼、验收、采购人指定部门的检测费、技术支持与培训、质保和售后服务、代理服务费及相关劳务支出等工作所发生的全部费用以及投标单位的企业利润、税金和政策性文件规定及合同包含的所有风险、责任等各项应有费用。</w:t>
      </w:r>
      <w:r/>
    </w:p>
    <w:p>
      <w:pPr>
        <w:ind w:firstLine="420"/>
        <w:spacing w:line="360" w:lineRule="auto"/>
        <w:rPr>
          <w:rFonts w:hint="eastAsia" w:ascii="宋体" w:hAnsi="宋体" w:cs="宋体"/>
          <w:color w:val="000000" w:themeColor="text1"/>
          <w:szCs w:val="21"/>
          <w:highlight w:val="none"/>
          <w:lang w:val="zh-CN"/>
          <w14:textFill>
            <w14:solidFill>
              <w14:schemeClr w14:val="tx1"/>
            </w14:solidFill>
          </w14:textFill>
        </w:rPr>
        <w:outlineLvl w:val="0"/>
      </w:pPr>
      <w:r>
        <w:rPr>
          <w:rFonts w:hint="eastAsia" w:ascii="宋体" w:hAnsi="宋体" w:cs="宋体"/>
          <w:color w:val="000000" w:themeColor="text1"/>
          <w:szCs w:val="21"/>
          <w:highlight w:val="none"/>
          <w:lang w:val="en-US" w:eastAsia="zh-CN"/>
          <w14:textFill>
            <w14:solidFill>
              <w14:schemeClr w14:val="tx1"/>
            </w14:solidFill>
          </w14:textFill>
        </w:rPr>
        <w:t xml:space="preserve">4</w:t>
      </w:r>
      <w:r>
        <w:rPr>
          <w:rFonts w:hint="eastAsia" w:ascii="宋体" w:hAnsi="宋体" w:cs="宋体"/>
          <w:color w:val="000000" w:themeColor="text1"/>
          <w:szCs w:val="21"/>
          <w:highlight w:val="none"/>
          <w:lang w:val="zh-CN"/>
          <w14:textFill>
            <w14:solidFill>
              <w14:schemeClr w14:val="tx1"/>
            </w14:solidFill>
          </w14:textFill>
        </w:rPr>
        <w:t xml:space="preserve">、验收标准：</w:t>
      </w:r>
      <w:r>
        <w:rPr>
          <w:rFonts w:hint="eastAsia" w:ascii="宋体" w:hAnsi="宋体" w:cs="宋体"/>
          <w:color w:val="000000" w:themeColor="text1"/>
          <w:szCs w:val="21"/>
          <w:highlight w:val="none"/>
          <w:lang w:val="en-US" w:eastAsia="zh-CN"/>
          <w14:textFill>
            <w14:solidFill>
              <w14:schemeClr w14:val="tx1"/>
            </w14:solidFill>
          </w14:textFill>
        </w:rPr>
        <w:t xml:space="preserve">供应商</w:t>
      </w:r>
      <w:r>
        <w:rPr>
          <w:rFonts w:hint="eastAsia" w:ascii="宋体" w:hAnsi="宋体" w:cs="宋体"/>
          <w:color w:val="000000" w:themeColor="text1"/>
          <w:szCs w:val="21"/>
          <w:highlight w:val="none"/>
          <w:lang w:val="zh-CN"/>
          <w14:textFill>
            <w14:solidFill>
              <w14:schemeClr w14:val="tx1"/>
            </w14:solidFill>
          </w14:textFill>
        </w:rPr>
        <w:t xml:space="preserve">须在其</w:t>
      </w:r>
      <w:r>
        <w:rPr>
          <w:rFonts w:hint="eastAsia" w:ascii="宋体" w:hAnsi="宋体" w:cs="宋体"/>
          <w:color w:val="000000" w:themeColor="text1"/>
          <w:szCs w:val="21"/>
          <w:highlight w:val="none"/>
          <w:lang w:val="en-US" w:eastAsia="zh-CN"/>
          <w14:textFill>
            <w14:solidFill>
              <w14:schemeClr w14:val="tx1"/>
            </w14:solidFill>
          </w14:textFill>
        </w:rPr>
        <w:t xml:space="preserve">响应</w:t>
      </w:r>
      <w:r>
        <w:rPr>
          <w:rFonts w:hint="eastAsia" w:ascii="宋体" w:hAnsi="宋体" w:cs="宋体"/>
          <w:color w:val="000000" w:themeColor="text1"/>
          <w:szCs w:val="21"/>
          <w:highlight w:val="none"/>
          <w:lang w:val="zh-CN"/>
          <w14:textFill>
            <w14:solidFill>
              <w14:schemeClr w14:val="tx1"/>
            </w14:solidFill>
          </w14:textFill>
        </w:rPr>
        <w:t xml:space="preserve">文件中提供一份验收大纲，在采购人确认后作为验收的依据，但此标准不得对抗相关有权部门的验收和</w:t>
      </w:r>
      <w:r>
        <w:rPr>
          <w:rFonts w:hint="eastAsia" w:ascii="宋体" w:hAnsi="宋体" w:cs="宋体"/>
          <w:color w:val="000000" w:themeColor="text1"/>
          <w:szCs w:val="21"/>
          <w:highlight w:val="none"/>
          <w:lang w:val="en-US" w:eastAsia="zh-CN"/>
          <w14:textFill>
            <w14:solidFill>
              <w14:schemeClr w14:val="tx1"/>
            </w14:solidFill>
          </w14:textFill>
        </w:rPr>
        <w:t xml:space="preserve">采购</w:t>
      </w:r>
      <w:r>
        <w:rPr>
          <w:rFonts w:hint="eastAsia" w:ascii="宋体" w:hAnsi="宋体" w:cs="宋体"/>
          <w:color w:val="000000" w:themeColor="text1"/>
          <w:szCs w:val="21"/>
          <w:highlight w:val="none"/>
          <w:lang w:val="zh-CN"/>
          <w14:textFill>
            <w14:solidFill>
              <w14:schemeClr w14:val="tx1"/>
            </w14:solidFill>
          </w14:textFill>
        </w:rPr>
        <w:t xml:space="preserve">文件中有关验收的条款要求。验收包括：品种、规格、数量、质量、存活率、说明资料及卸鱼、放流。</w:t>
      </w:r>
      <w:r>
        <w:rPr>
          <w:rFonts w:hint="eastAsia" w:ascii="宋体" w:hAnsi="宋体" w:cs="宋体"/>
          <w:color w:val="000000" w:themeColor="text1"/>
          <w:szCs w:val="21"/>
          <w:highlight w:val="none"/>
          <w:lang w:val="en-US" w:eastAsia="zh-CN"/>
          <w14:textFill>
            <w14:solidFill>
              <w14:schemeClr w14:val="tx1"/>
            </w14:solidFill>
          </w14:textFill>
        </w:rPr>
        <w:t xml:space="preserve">供应商</w:t>
      </w:r>
      <w:r>
        <w:rPr>
          <w:rFonts w:hint="eastAsia" w:ascii="宋体" w:hAnsi="宋体" w:cs="宋体"/>
          <w:color w:val="000000" w:themeColor="text1"/>
          <w:szCs w:val="21"/>
          <w:highlight w:val="none"/>
          <w:lang w:val="zh-CN"/>
          <w14:textFill>
            <w14:solidFill>
              <w14:schemeClr w14:val="tx1"/>
            </w14:solidFill>
          </w14:textFill>
        </w:rPr>
        <w:t xml:space="preserve">应保证向采购人提供的所有</w:t>
      </w:r>
      <w:r>
        <w:rPr>
          <w:rFonts w:hint="eastAsia" w:ascii="宋体" w:hAnsi="宋体" w:cs="宋体"/>
          <w:color w:val="000000" w:themeColor="text1"/>
          <w:szCs w:val="21"/>
          <w:highlight w:val="none"/>
          <w:lang w:val="en-US" w:eastAsia="zh-CN"/>
          <w14:textFill>
            <w14:solidFill>
              <w14:schemeClr w14:val="tx1"/>
            </w14:solidFill>
          </w14:textFill>
        </w:rPr>
        <w:t xml:space="preserve">苗种</w:t>
      </w:r>
      <w:r>
        <w:rPr>
          <w:rFonts w:hint="eastAsia" w:ascii="宋体" w:hAnsi="宋体" w:cs="宋体"/>
          <w:color w:val="000000" w:themeColor="text1"/>
          <w:szCs w:val="21"/>
          <w:highlight w:val="none"/>
          <w:lang w:val="zh-CN"/>
          <w14:textFill>
            <w14:solidFill>
              <w14:schemeClr w14:val="tx1"/>
            </w14:solidFill>
          </w14:textFill>
        </w:rPr>
        <w:t xml:space="preserve">有具体的规格、明确的产地。</w:t>
      </w:r>
      <w:r>
        <w:rPr>
          <w:rFonts w:hint="eastAsia" w:ascii="宋体" w:hAnsi="宋体" w:cs="宋体"/>
          <w:color w:val="000000" w:themeColor="text1"/>
          <w:szCs w:val="21"/>
          <w:highlight w:val="none"/>
          <w:lang w:val="en-US" w:eastAsia="zh-CN"/>
          <w14:textFill>
            <w14:solidFill>
              <w14:schemeClr w14:val="tx1"/>
            </w14:solidFill>
          </w14:textFill>
        </w:rPr>
        <w:t xml:space="preserve">苗种</w:t>
      </w:r>
      <w:r>
        <w:rPr>
          <w:rFonts w:hint="eastAsia" w:ascii="宋体" w:hAnsi="宋体" w:cs="宋体"/>
          <w:color w:val="000000" w:themeColor="text1"/>
          <w:szCs w:val="21"/>
          <w:highlight w:val="none"/>
          <w:lang w:val="zh-CN"/>
          <w14:textFill>
            <w14:solidFill>
              <w14:schemeClr w14:val="tx1"/>
            </w14:solidFill>
          </w14:textFill>
        </w:rPr>
        <w:t xml:space="preserve">出现问题，</w:t>
      </w:r>
      <w:r>
        <w:rPr>
          <w:rFonts w:hint="eastAsia" w:ascii="宋体" w:hAnsi="宋体" w:cs="宋体"/>
          <w:color w:val="000000" w:themeColor="text1"/>
          <w:szCs w:val="21"/>
          <w:highlight w:val="none"/>
          <w:lang w:val="en-US" w:eastAsia="zh-CN"/>
          <w14:textFill>
            <w14:solidFill>
              <w14:schemeClr w14:val="tx1"/>
            </w14:solidFill>
          </w14:textFill>
        </w:rPr>
        <w:t xml:space="preserve">成交单位</w:t>
      </w:r>
      <w:r>
        <w:rPr>
          <w:rFonts w:hint="eastAsia" w:ascii="宋体" w:hAnsi="宋体" w:cs="宋体"/>
          <w:color w:val="000000" w:themeColor="text1"/>
          <w:szCs w:val="21"/>
          <w:highlight w:val="none"/>
          <w:lang w:val="zh-CN"/>
          <w14:textFill>
            <w14:solidFill>
              <w14:schemeClr w14:val="tx1"/>
            </w14:solidFill>
          </w14:textFill>
        </w:rPr>
        <w:t xml:space="preserve">负责“三包”，费用由</w:t>
      </w:r>
      <w:r>
        <w:rPr>
          <w:rFonts w:hint="eastAsia" w:ascii="宋体" w:hAnsi="宋体" w:cs="宋体"/>
          <w:color w:val="000000" w:themeColor="text1"/>
          <w:szCs w:val="21"/>
          <w:highlight w:val="none"/>
          <w:lang w:val="en-US" w:eastAsia="zh-CN"/>
          <w14:textFill>
            <w14:solidFill>
              <w14:schemeClr w14:val="tx1"/>
            </w14:solidFill>
          </w14:textFill>
        </w:rPr>
        <w:t xml:space="preserve">成交单位</w:t>
      </w:r>
      <w:r>
        <w:rPr>
          <w:rFonts w:hint="eastAsia" w:ascii="宋体" w:hAnsi="宋体" w:cs="宋体"/>
          <w:color w:val="000000" w:themeColor="text1"/>
          <w:szCs w:val="21"/>
          <w:highlight w:val="none"/>
          <w:lang w:val="zh-CN"/>
          <w14:textFill>
            <w14:solidFill>
              <w14:schemeClr w14:val="tx1"/>
            </w14:solidFill>
          </w14:textFill>
        </w:rPr>
        <w:t xml:space="preserve">负责。验收时采购人有权委托权威机构或专家进行各项检测，如不符合采购要求，须在指定时间内更换符合要求的</w:t>
      </w:r>
      <w:r>
        <w:rPr>
          <w:rFonts w:hint="eastAsia" w:ascii="宋体" w:hAnsi="宋体" w:cs="宋体"/>
          <w:color w:val="000000" w:themeColor="text1"/>
          <w:szCs w:val="21"/>
          <w:highlight w:val="none"/>
          <w:lang w:val="en-US" w:eastAsia="zh-CN"/>
          <w14:textFill>
            <w14:solidFill>
              <w14:schemeClr w14:val="tx1"/>
            </w14:solidFill>
          </w14:textFill>
        </w:rPr>
        <w:t xml:space="preserve">苗种</w:t>
      </w:r>
      <w:r>
        <w:rPr>
          <w:rFonts w:hint="eastAsia" w:ascii="宋体" w:hAnsi="宋体" w:cs="宋体"/>
          <w:color w:val="000000" w:themeColor="text1"/>
          <w:szCs w:val="21"/>
          <w:highlight w:val="none"/>
          <w:lang w:val="zh-CN"/>
          <w14:textFill>
            <w14:solidFill>
              <w14:schemeClr w14:val="tx1"/>
            </w14:solidFill>
          </w14:textFill>
        </w:rPr>
        <w:t xml:space="preserve">，否则不予通过验收。</w:t>
      </w:r>
      <w:r>
        <w:rPr>
          <w:rFonts w:hint="eastAsia" w:ascii="宋体" w:hAnsi="宋体" w:cs="宋体"/>
          <w:color w:val="000000" w:themeColor="text1"/>
          <w:szCs w:val="21"/>
          <w:highlight w:val="none"/>
          <w:lang w:val="en-US" w:eastAsia="zh-CN"/>
          <w14:textFill>
            <w14:solidFill>
              <w14:schemeClr w14:val="tx1"/>
            </w14:solidFill>
          </w14:textFill>
        </w:rPr>
        <w:t xml:space="preserve">成交单位</w:t>
      </w:r>
      <w:r>
        <w:rPr>
          <w:rFonts w:hint="eastAsia" w:ascii="宋体" w:hAnsi="宋体" w:cs="宋体"/>
          <w:color w:val="000000" w:themeColor="text1"/>
          <w:szCs w:val="21"/>
          <w:highlight w:val="none"/>
          <w:lang w:val="zh-CN"/>
          <w14:textFill>
            <w14:solidFill>
              <w14:schemeClr w14:val="tx1"/>
            </w14:solidFill>
          </w14:textFill>
        </w:rPr>
        <w:t xml:space="preserve">对</w:t>
      </w:r>
      <w:r>
        <w:rPr>
          <w:rFonts w:hint="eastAsia" w:ascii="宋体" w:hAnsi="宋体" w:cs="宋体"/>
          <w:color w:val="000000" w:themeColor="text1"/>
          <w:szCs w:val="21"/>
          <w:highlight w:val="none"/>
          <w:lang w:val="en-US" w:eastAsia="zh-CN"/>
          <w14:textFill>
            <w14:solidFill>
              <w14:schemeClr w14:val="tx1"/>
            </w14:solidFill>
          </w14:textFill>
        </w:rPr>
        <w:t xml:space="preserve">苗种及相关</w:t>
      </w:r>
      <w:r>
        <w:rPr>
          <w:rFonts w:hint="eastAsia" w:ascii="宋体" w:hAnsi="宋体" w:cs="宋体"/>
          <w:color w:val="000000" w:themeColor="text1"/>
          <w:szCs w:val="21"/>
          <w:highlight w:val="none"/>
          <w:lang w:val="zh-CN"/>
          <w14:textFill>
            <w14:solidFill>
              <w14:schemeClr w14:val="tx1"/>
            </w14:solidFill>
          </w14:textFill>
        </w:rPr>
        <w:t xml:space="preserve">服务缺陷不予更正，采购人有权另请其他单位更正，所发生的费用在</w:t>
      </w:r>
      <w:r>
        <w:rPr>
          <w:rFonts w:hint="eastAsia" w:ascii="宋体" w:hAnsi="宋体" w:cs="宋体"/>
          <w:color w:val="000000" w:themeColor="text1"/>
          <w:szCs w:val="21"/>
          <w:highlight w:val="none"/>
          <w:lang w:val="en-US" w:eastAsia="zh-CN"/>
          <w14:textFill>
            <w14:solidFill>
              <w14:schemeClr w14:val="tx1"/>
            </w14:solidFill>
          </w14:textFill>
        </w:rPr>
        <w:t xml:space="preserve">合同金额</w:t>
      </w:r>
      <w:r>
        <w:rPr>
          <w:rFonts w:hint="eastAsia" w:ascii="宋体" w:hAnsi="宋体" w:cs="宋体"/>
          <w:color w:val="000000" w:themeColor="text1"/>
          <w:szCs w:val="21"/>
          <w:highlight w:val="none"/>
          <w:lang w:val="zh-CN"/>
          <w14:textFill>
            <w14:solidFill>
              <w14:schemeClr w14:val="tx1"/>
            </w14:solidFill>
          </w14:textFill>
        </w:rPr>
        <w:t xml:space="preserve">中扣除，如果这些金额不足以补偿更正金额，采购人有权向</w:t>
      </w:r>
      <w:r>
        <w:rPr>
          <w:rFonts w:hint="eastAsia" w:ascii="宋体" w:hAnsi="宋体" w:cs="宋体"/>
          <w:color w:val="000000" w:themeColor="text1"/>
          <w:szCs w:val="21"/>
          <w:highlight w:val="none"/>
          <w:lang w:val="en-US" w:eastAsia="zh-CN"/>
          <w14:textFill>
            <w14:solidFill>
              <w14:schemeClr w14:val="tx1"/>
            </w14:solidFill>
          </w14:textFill>
        </w:rPr>
        <w:t xml:space="preserve">成交单位</w:t>
      </w:r>
      <w:r>
        <w:rPr>
          <w:rFonts w:hint="eastAsia" w:ascii="宋体" w:hAnsi="宋体" w:cs="宋体"/>
          <w:color w:val="000000" w:themeColor="text1"/>
          <w:szCs w:val="21"/>
          <w:highlight w:val="none"/>
          <w:lang w:val="zh-CN"/>
          <w14:textFill>
            <w14:solidFill>
              <w14:schemeClr w14:val="tx1"/>
            </w14:solidFill>
          </w14:textFill>
        </w:rPr>
        <w:t xml:space="preserve">提出对不足部分的补偿。</w:t>
      </w:r>
      <w:r/>
    </w:p>
    <w:p>
      <w:pPr>
        <w:ind w:firstLine="420"/>
        <w:spacing w:line="360" w:lineRule="auto"/>
        <w:rPr>
          <w:rFonts w:hint="eastAsia" w:ascii="宋体" w:hAnsi="宋体" w:cs="宋体"/>
          <w:color w:val="000000" w:themeColor="text1"/>
          <w:szCs w:val="21"/>
          <w:highlight w:val="none"/>
          <w:lang w:val="zh-CN"/>
          <w14:textFill>
            <w14:solidFill>
              <w14:schemeClr w14:val="tx1"/>
            </w14:solidFill>
          </w14:textFill>
        </w:rPr>
        <w:outlineLvl w:val="0"/>
      </w:pPr>
      <w:r>
        <w:rPr>
          <w:rFonts w:hint="eastAsia" w:ascii="宋体" w:hAnsi="宋体" w:cs="宋体"/>
          <w:color w:val="000000" w:themeColor="text1"/>
          <w:szCs w:val="21"/>
          <w:highlight w:val="none"/>
          <w:lang w:val="en-US" w:eastAsia="zh-CN"/>
          <w14:textFill>
            <w14:solidFill>
              <w14:schemeClr w14:val="tx1"/>
            </w14:solidFill>
          </w14:textFill>
        </w:rPr>
        <w:t xml:space="preserve">5</w:t>
      </w:r>
      <w:r>
        <w:rPr>
          <w:rFonts w:hint="eastAsia" w:ascii="宋体" w:hAnsi="宋体" w:cs="宋体"/>
          <w:color w:val="000000" w:themeColor="text1"/>
          <w:szCs w:val="21"/>
          <w:highlight w:val="none"/>
          <w:lang w:val="zh-CN"/>
          <w14:textFill>
            <w14:solidFill>
              <w14:schemeClr w14:val="tx1"/>
            </w14:solidFill>
          </w14:textFill>
        </w:rPr>
        <w:t xml:space="preserve">、</w:t>
      </w:r>
      <w:r>
        <w:rPr>
          <w:rFonts w:hint="eastAsia" w:ascii="宋体" w:hAnsi="宋体" w:cs="宋体"/>
          <w:color w:val="000000" w:themeColor="text1"/>
          <w:szCs w:val="21"/>
          <w:highlight w:val="none"/>
          <w:lang w:val="zh-CN" w:eastAsia="zh-CN"/>
          <w14:textFill>
            <w14:solidFill>
              <w14:schemeClr w14:val="tx1"/>
            </w14:solidFill>
          </w14:textFill>
        </w:rPr>
        <w:t xml:space="preserve">本项目鱼苗的存活率不得低于96%，其他未尽事宜按其</w:t>
      </w:r>
      <w:r>
        <w:rPr>
          <w:rFonts w:hint="eastAsia" w:ascii="宋体" w:hAnsi="宋体" w:cs="宋体"/>
          <w:color w:val="000000" w:themeColor="text1"/>
          <w:szCs w:val="21"/>
          <w:highlight w:val="none"/>
          <w:lang w:val="en-US" w:eastAsia="zh-CN"/>
          <w14:textFill>
            <w14:solidFill>
              <w14:schemeClr w14:val="tx1"/>
            </w14:solidFill>
          </w14:textFill>
        </w:rPr>
        <w:t xml:space="preserve">供应商</w:t>
      </w:r>
      <w:r>
        <w:rPr>
          <w:rFonts w:hint="eastAsia" w:ascii="宋体" w:hAnsi="宋体" w:cs="宋体"/>
          <w:color w:val="000000" w:themeColor="text1"/>
          <w:szCs w:val="21"/>
          <w:highlight w:val="none"/>
          <w:lang w:val="zh-CN" w:eastAsia="zh-CN"/>
          <w14:textFill>
            <w14:solidFill>
              <w14:schemeClr w14:val="tx1"/>
            </w14:solidFill>
          </w14:textFill>
        </w:rPr>
        <w:t xml:space="preserve">所提供的相应承诺执行</w:t>
      </w:r>
      <w:r>
        <w:rPr>
          <w:rFonts w:hint="eastAsia" w:ascii="宋体" w:hAnsi="宋体" w:cs="宋体"/>
          <w:color w:val="000000" w:themeColor="text1"/>
          <w:szCs w:val="21"/>
          <w:highlight w:val="none"/>
          <w:lang w:val="zh-CN"/>
          <w14:textFill>
            <w14:solidFill>
              <w14:schemeClr w14:val="tx1"/>
            </w14:solidFill>
          </w14:textFill>
        </w:rPr>
        <w:t xml:space="preserve">。</w:t>
      </w:r>
      <w:r/>
    </w:p>
    <w:p>
      <w:pPr>
        <w:ind w:firstLine="420"/>
        <w:spacing w:line="360" w:lineRule="auto"/>
        <w:rPr>
          <w:rFonts w:ascii="宋体" w:hAnsi="宋体" w:cs="宋体"/>
          <w:color w:val="000000" w:themeColor="text1"/>
          <w:szCs w:val="21"/>
          <w:highlight w:val="none"/>
          <w14:textFill>
            <w14:solidFill>
              <w14:schemeClr w14:val="tx1"/>
            </w14:solidFill>
          </w14:textFill>
        </w:rPr>
        <w:outlineLvl w:val="0"/>
      </w:pPr>
      <w:r>
        <w:rPr>
          <w:rFonts w:hint="eastAsia" w:ascii="宋体" w:hAnsi="宋体" w:cs="宋体"/>
          <w:color w:val="000000" w:themeColor="text1"/>
          <w:szCs w:val="21"/>
          <w:highlight w:val="none"/>
          <w:lang w:val="en-US" w:eastAsia="zh-CN"/>
          <w14:textFill>
            <w14:solidFill>
              <w14:schemeClr w14:val="tx1"/>
            </w14:solidFill>
          </w14:textFill>
        </w:rPr>
        <w:t xml:space="preserve">6</w:t>
      </w:r>
      <w:r>
        <w:rPr>
          <w:rFonts w:hint="eastAsia" w:ascii="宋体" w:hAnsi="宋体" w:cs="宋体"/>
          <w:color w:val="000000" w:themeColor="text1"/>
          <w:szCs w:val="21"/>
          <w:highlight w:val="none"/>
          <w:lang w:val="zh-CN"/>
          <w14:textFill>
            <w14:solidFill>
              <w14:schemeClr w14:val="tx1"/>
            </w14:solidFill>
          </w14:textFill>
        </w:rPr>
        <w:t xml:space="preserve">、</w:t>
      </w:r>
      <w:r>
        <w:rPr>
          <w:rFonts w:hint="eastAsia" w:ascii="宋体" w:hAnsi="宋体" w:cs="宋体"/>
          <w:color w:val="000000" w:themeColor="text1"/>
          <w:szCs w:val="21"/>
          <w:highlight w:val="none"/>
          <w:lang w:val="en-US" w:eastAsia="zh-CN"/>
          <w14:textFill>
            <w14:solidFill>
              <w14:schemeClr w14:val="tx1"/>
            </w14:solidFill>
          </w14:textFill>
        </w:rPr>
        <w:t xml:space="preserve">供应商须为本项目配备的所有人员在项目服务期内出现的工伤及其他意外事故，均由成交单位自行负责，采购人不承担任何责任</w:t>
      </w:r>
      <w:r>
        <w:rPr>
          <w:rFonts w:hint="eastAsia" w:ascii="宋体" w:hAnsi="宋体" w:cs="宋体"/>
          <w:color w:val="000000" w:themeColor="text1"/>
          <w:szCs w:val="21"/>
          <w:highlight w:val="none"/>
          <w14:textFill>
            <w14:solidFill>
              <w14:schemeClr w14:val="tx1"/>
            </w14:solidFill>
          </w14:textFill>
        </w:rPr>
        <w:t xml:space="preserve">。</w:t>
      </w:r>
      <w:r/>
    </w:p>
    <w:p>
      <w:pPr>
        <w:ind w:firstLine="422"/>
        <w:spacing w:line="360" w:lineRule="auto"/>
        <w:rPr>
          <w:rFonts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 xml:space="preserve">五、磋商文件的澄清和修改</w:t>
      </w:r>
      <w:r/>
    </w:p>
    <w:p>
      <w:pPr>
        <w:ind w:firstLine="420"/>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提交首次响应文件截止之日前，采购人、采购代理机构或者磋商小组可以对已发出的采购文件进行必要的澄清或者修改，澄清或者修改的内容作为采购文件的组成部分。澄清或者修改的内容可能影响响应文件编制的，采购人、采购代理机构应当在提交首次响应文件截止时间至少5日前，以更正公告的形式网上通知所有获取采购文件的供应商；不足5日的，采购人、采购代理机构应当顺延提交首次响应文件截止时间。</w:t>
      </w:r>
      <w:r/>
    </w:p>
    <w:p>
      <w:pPr>
        <w:ind w:firstLine="420"/>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2、采购文件的澄清、修改等内容与竞争性磋商采购文件在同一内容的表述上不一致时，以发出日期最接近磋商时间的公告为准。</w:t>
      </w:r>
      <w:r/>
    </w:p>
    <w:p>
      <w:pPr>
        <w:ind w:firstLine="420"/>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3、采购文件的澄清、修改等内容均将在财政部门指定的政府采购信息发布媒体上发布，作为采购文件的组成部分，对供应商起约束作用。</w:t>
      </w:r>
      <w:r/>
    </w:p>
    <w:p>
      <w:pPr>
        <w:ind w:firstLine="422"/>
        <w:jc w:val="left"/>
        <w:spacing w:line="360" w:lineRule="auto"/>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六、电子响应文件的组成和顺序</w:t>
      </w:r>
      <w:r/>
    </w:p>
    <w:p>
      <w:pPr>
        <w:ind w:firstLine="422"/>
        <w:spacing w:line="360" w:lineRule="auto"/>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（一）网上响应文件组成：</w:t>
      </w:r>
      <w:r/>
    </w:p>
    <w:p>
      <w:pPr>
        <w:ind w:firstLine="422"/>
        <w:spacing w:line="360" w:lineRule="auto"/>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1、目录</w:t>
      </w:r>
      <w:r/>
    </w:p>
    <w:p>
      <w:pPr>
        <w:ind w:firstLine="422"/>
        <w:spacing w:line="360" w:lineRule="auto"/>
        <w:rPr>
          <w:rFonts w:hint="eastAsia" w:ascii="宋体" w:hAnsi="宋体" w:eastAsia="宋体" w:cs="宋体"/>
          <w:b/>
          <w:color w:val="000000" w:themeColor="text1"/>
          <w:szCs w:val="21"/>
          <w:highlight w:val="none"/>
          <w:lang w:val="en-US" w:eastAsia="zh-CN"/>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2</w:t>
      </w:r>
      <w:r>
        <w:rPr>
          <w:rFonts w:hint="eastAsia" w:ascii="宋体" w:hAnsi="宋体" w:cs="宋体"/>
          <w:b/>
          <w:color w:val="000000" w:themeColor="text1"/>
          <w:szCs w:val="21"/>
          <w:highlight w:val="none"/>
          <w:lang w:val="zh-CN"/>
          <w14:textFill>
            <w14:solidFill>
              <w14:schemeClr w14:val="tx1"/>
            </w14:solidFill>
          </w14:textFill>
        </w:rPr>
        <w:t xml:space="preserve">、</w:t>
      </w:r>
      <w:r>
        <w:rPr>
          <w:rFonts w:hint="eastAsia" w:ascii="宋体" w:hAnsi="宋体" w:cs="宋体"/>
          <w:b/>
          <w:color w:val="000000" w:themeColor="text1"/>
          <w:szCs w:val="21"/>
          <w:highlight w:val="none"/>
          <w14:textFill>
            <w14:solidFill>
              <w14:schemeClr w14:val="tx1"/>
            </w14:solidFill>
          </w14:textFill>
        </w:rPr>
        <w:t xml:space="preserve">开标一览表（磋商报价表）</w:t>
      </w:r>
      <w:r>
        <w:rPr>
          <w:rFonts w:hint="eastAsia" w:ascii="宋体" w:hAnsi="宋体" w:cs="宋体"/>
          <w:b/>
          <w:color w:val="000000" w:themeColor="text1"/>
          <w:szCs w:val="21"/>
          <w:highlight w:val="none"/>
          <w:lang w:val="en-US" w:eastAsia="zh-CN"/>
          <w14:textFill>
            <w14:solidFill>
              <w14:schemeClr w14:val="tx1"/>
            </w14:solidFill>
          </w14:textFill>
        </w:rPr>
        <w:t xml:space="preserve">及磋商报价分析表</w:t>
      </w:r>
      <w:r/>
    </w:p>
    <w:p>
      <w:pPr>
        <w:ind w:firstLine="422"/>
        <w:spacing w:line="360" w:lineRule="auto"/>
        <w:rPr>
          <w:rFonts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3</w:t>
      </w:r>
      <w:r>
        <w:rPr>
          <w:rFonts w:hint="eastAsia" w:ascii="宋体" w:hAnsi="宋体" w:cs="宋体"/>
          <w:b/>
          <w:color w:val="000000" w:themeColor="text1"/>
          <w:szCs w:val="21"/>
          <w:highlight w:val="none"/>
          <w:lang w:val="zh-CN"/>
          <w14:textFill>
            <w14:solidFill>
              <w14:schemeClr w14:val="tx1"/>
            </w14:solidFill>
          </w14:textFill>
        </w:rPr>
        <w:t xml:space="preserve">、资格审查响应文件</w:t>
      </w:r>
      <w:r/>
    </w:p>
    <w:p>
      <w:pPr>
        <w:ind w:firstLine="422"/>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3.1具有独立承担民事责任的能力证明。包括供应商三证合一营业执照副本或民办非企业单位（法人）登记证书副本、社会团体法人登记证书副本或事业单位法人证书（注：公益一类事业单位、使用事业编制且由财政拨款保障的群团组织，不作为政府购买服务的承接主体）副本复印件，自然人的身份证明（加盖公章）；</w:t>
      </w:r>
      <w:r/>
    </w:p>
    <w:p>
      <w:pPr>
        <w:ind w:firstLine="422"/>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3.2</w:t>
      </w:r>
      <w:r>
        <w:rPr>
          <w:rFonts w:hint="eastAsia" w:ascii="宋体" w:hAnsi="宋体" w:eastAsia="宋体" w:cs="宋体"/>
          <w:color w:val="000000" w:themeColor="text1"/>
          <w:szCs w:val="21"/>
          <w:highlight w:val="none"/>
          <w14:textFill>
            <w14:solidFill>
              <w14:schemeClr w14:val="tx1"/>
            </w14:solidFill>
          </w14:textFill>
        </w:rPr>
        <w:t xml:space="preserve">具有良好的商业信誉和健全的财务会计制度。包括法人应提供包括但不限于最近一期</w:t>
      </w:r>
      <w:r>
        <w:rPr>
          <w:rFonts w:hint="eastAsia" w:ascii="宋体" w:hAnsi="宋体" w:cs="宋体"/>
          <w:color w:val="000000" w:themeColor="text1"/>
          <w:szCs w:val="21"/>
          <w:highlight w:val="none"/>
          <w:lang w:eastAsia="zh-CN"/>
          <w14:textFill>
            <w14:solidFill>
              <w14:schemeClr w14:val="tx1"/>
            </w14:solidFill>
          </w14:textFill>
        </w:rPr>
        <w:t xml:space="preserve">（</w:t>
      </w:r>
      <w:r>
        <w:rPr>
          <w:rFonts w:hint="eastAsia" w:ascii="宋体" w:hAnsi="宋体" w:eastAsia="宋体" w:cs="宋体"/>
          <w:color w:val="000000" w:themeColor="text1"/>
          <w:szCs w:val="21"/>
          <w:highlight w:val="none"/>
          <w14:textFill>
            <w14:solidFill>
              <w14:schemeClr w14:val="tx1"/>
            </w14:solidFill>
          </w14:textFill>
        </w:rPr>
        <w:t xml:space="preserve">2024</w:t>
      </w:r>
      <w:r>
        <w:rPr>
          <w:rFonts w:hint="eastAsia" w:ascii="宋体" w:hAnsi="宋体" w:eastAsia="宋体" w:cs="宋体"/>
          <w:color w:val="000000" w:themeColor="text1"/>
          <w:szCs w:val="21"/>
          <w:highlight w:val="none"/>
          <w:lang w:eastAsia="zh-CN"/>
          <w14:textFill>
            <w14:solidFill>
              <w14:schemeClr w14:val="tx1"/>
            </w14:solidFill>
          </w14:textFill>
        </w:rPr>
        <w:t xml:space="preserve">、</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2025</w:t>
      </w:r>
      <w:r>
        <w:rPr>
          <w:rFonts w:hint="eastAsia" w:ascii="宋体" w:hAnsi="宋体" w:eastAsia="宋体" w:cs="宋体"/>
          <w:color w:val="000000" w:themeColor="text1"/>
          <w:szCs w:val="21"/>
          <w:highlight w:val="none"/>
          <w14:textFill>
            <w14:solidFill>
              <w14:schemeClr w14:val="tx1"/>
            </w14:solidFill>
          </w14:textFill>
        </w:rPr>
        <w:t xml:space="preserve">年度）经会计师事务所审计的财务报告或最近一期（202</w:t>
      </w:r>
      <w:r>
        <w:rPr>
          <w:rFonts w:hint="eastAsia" w:ascii="宋体" w:hAnsi="宋体" w:cs="宋体"/>
          <w:color w:val="000000" w:themeColor="text1"/>
          <w:szCs w:val="21"/>
          <w:highlight w:val="none"/>
          <w:lang w:val="en-US" w:eastAsia="zh-CN"/>
          <w14:textFill>
            <w14:solidFill>
              <w14:schemeClr w14:val="tx1"/>
            </w14:solidFill>
          </w14:textFill>
        </w:rPr>
        <w:t xml:space="preserve">5</w:t>
      </w:r>
      <w:r>
        <w:rPr>
          <w:rFonts w:hint="eastAsia" w:ascii="宋体" w:hAnsi="宋体" w:eastAsia="宋体" w:cs="宋体"/>
          <w:color w:val="000000" w:themeColor="text1"/>
          <w:szCs w:val="21"/>
          <w:highlight w:val="none"/>
          <w14:textFill>
            <w14:solidFill>
              <w14:schemeClr w14:val="tx1"/>
            </w14:solidFill>
          </w14:textFill>
        </w:rPr>
        <w:t xml:space="preserve">年</w:t>
      </w:r>
      <w:r>
        <w:rPr>
          <w:rFonts w:hint="eastAsia" w:ascii="宋体" w:hAnsi="宋体" w:cs="宋体"/>
          <w:color w:val="000000" w:themeColor="text1"/>
          <w:szCs w:val="21"/>
          <w:highlight w:val="none"/>
          <w:lang w:val="en-US" w:eastAsia="zh-CN"/>
          <w14:textFill>
            <w14:solidFill>
              <w14:schemeClr w14:val="tx1"/>
            </w14:solidFill>
          </w14:textFill>
        </w:rPr>
        <w:t xml:space="preserve">9</w:t>
      </w:r>
      <w:r>
        <w:rPr>
          <w:rFonts w:hint="eastAsia" w:ascii="宋体" w:hAnsi="宋体" w:eastAsia="宋体" w:cs="宋体"/>
          <w:color w:val="000000" w:themeColor="text1"/>
          <w:szCs w:val="21"/>
          <w:highlight w:val="none"/>
          <w14:textFill>
            <w14:solidFill>
              <w14:schemeClr w14:val="tx1"/>
            </w14:solidFill>
          </w14:textFill>
        </w:rPr>
        <w:t xml:space="preserve">月以来任意一期）财务报表（至少包括资产负债表、利润表），其他组织、自然人及成立未满一年的法人应提供银行出具的资信证明（加盖公章）</w:t>
      </w:r>
      <w:r>
        <w:rPr>
          <w:rFonts w:hint="eastAsia" w:ascii="宋体" w:hAnsi="宋体" w:cs="宋体"/>
          <w:bCs/>
          <w:color w:val="000000" w:themeColor="text1"/>
          <w:szCs w:val="21"/>
          <w:highlight w:val="none"/>
          <w14:textFill>
            <w14:solidFill>
              <w14:schemeClr w14:val="tx1"/>
            </w14:solidFill>
          </w14:textFill>
        </w:rPr>
        <w:t xml:space="preserve">；</w:t>
      </w:r>
      <w:r/>
    </w:p>
    <w:p>
      <w:pPr>
        <w:ind w:firstLine="422"/>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3.3具有依法缴纳税收和社会保障资金的良好记录。提供参加本次采购活动前的最新一期</w:t>
      </w:r>
      <w:r>
        <w:rPr>
          <w:rFonts w:hint="eastAsia" w:ascii="宋体" w:hAnsi="宋体" w:cs="宋体"/>
          <w:bCs/>
          <w:color w:val="000000" w:themeColor="text1"/>
          <w:szCs w:val="21"/>
          <w:highlight w:val="none"/>
          <w:lang w:eastAsia="zh-CN"/>
          <w14:textFill>
            <w14:solidFill>
              <w14:schemeClr w14:val="tx1"/>
            </w14:solidFill>
          </w14:textFill>
        </w:rPr>
        <w:t xml:space="preserve">的</w:t>
      </w:r>
      <w:r>
        <w:rPr>
          <w:rFonts w:hint="eastAsia" w:ascii="宋体" w:hAnsi="宋体" w:cs="宋体"/>
          <w:bCs/>
          <w:color w:val="000000" w:themeColor="text1"/>
          <w:szCs w:val="21"/>
          <w:highlight w:val="none"/>
          <w14:textFill>
            <w14:solidFill>
              <w14:schemeClr w14:val="tx1"/>
            </w14:solidFill>
          </w14:textFill>
        </w:rPr>
        <w:t xml:space="preserve">依法缴纳税收的凭据和依法缴纳社会保险的凭据（专用收据或社会保险缴纳清单），依法免税或不需要缴纳社会保险的供应商，应提供对应证明文件复印件（加盖公章）；</w:t>
      </w:r>
      <w:r/>
    </w:p>
    <w:p>
      <w:pPr>
        <w:ind w:firstLine="422"/>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3.4具备履行合同所必需的设备和专业技术能力的证明材料或承诺；</w:t>
      </w:r>
      <w:r/>
    </w:p>
    <w:p>
      <w:pPr>
        <w:ind w:firstLine="422"/>
        <w:spacing w:line="360" w:lineRule="auto"/>
        <w:rPr>
          <w:rFonts w:hint="eastAsia" w:ascii="宋体" w:hAnsi="宋体" w:eastAsia="宋体" w:cs="宋体"/>
          <w:bCs/>
          <w:color w:val="000000" w:themeColor="text1"/>
          <w:szCs w:val="21"/>
          <w:highlight w:val="none"/>
          <w:lang w:eastAsia="zh-CN"/>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3.5参加政府采购活动前三年内在经营活动中没有重大违法记录的书面声明</w:t>
      </w:r>
      <w:r>
        <w:rPr>
          <w:rFonts w:hint="eastAsia" w:ascii="宋体" w:hAnsi="宋体" w:cs="宋体"/>
          <w:bCs/>
          <w:color w:val="000000" w:themeColor="text1"/>
          <w:szCs w:val="21"/>
          <w:highlight w:val="none"/>
          <w:lang w:eastAsia="zh-CN"/>
          <w14:textFill>
            <w14:solidFill>
              <w14:schemeClr w14:val="tx1"/>
            </w14:solidFill>
          </w14:textFill>
        </w:rPr>
        <w:t xml:space="preserve">。</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3.6法律、行政法规规定的其他条件。</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3.7本项目专门面向中小企业，根据《政府采购促进中小企业发展管理办法》（财库〔2020〕46号）及《中小企业划型标准规定》（工信部联企业〔2011〕300号），本采购标的对应的中小企业划分标准所属行业为：农、林、牧、渔业。本项目专门面向中小企业采购,承接服务的供应商应为中小微企业、监狱企业、残疾人福利性单位。</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3.8特定资格要求的证明材料。</w:t>
      </w:r>
      <w:r>
        <w:rPr>
          <w:sz w:val="21"/>
        </w:rPr>
      </w:r>
      <w:r/>
    </w:p>
    <w:p>
      <w:pPr>
        <w:ind w:firstLine="422"/>
        <w:spacing w:line="360" w:lineRule="auto"/>
        <w:rPr>
          <w:rFonts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4</w:t>
      </w:r>
      <w:r>
        <w:rPr>
          <w:rFonts w:hint="eastAsia" w:ascii="宋体" w:hAnsi="宋体" w:cs="宋体"/>
          <w:b/>
          <w:color w:val="000000" w:themeColor="text1"/>
          <w:szCs w:val="21"/>
          <w:highlight w:val="none"/>
          <w:lang w:val="zh-CN"/>
          <w14:textFill>
            <w14:solidFill>
              <w14:schemeClr w14:val="tx1"/>
            </w14:solidFill>
          </w14:textFill>
        </w:rPr>
        <w:t xml:space="preserve">、符合性审查响应文件</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4.1</w:t>
      </w:r>
      <w:r>
        <w:rPr>
          <w:rFonts w:hint="eastAsia" w:ascii="宋体" w:hAnsi="宋体" w:cs="宋体"/>
          <w:color w:val="000000" w:themeColor="text1"/>
          <w:szCs w:val="21"/>
          <w:highlight w:val="none"/>
          <w14:textFill>
            <w14:solidFill>
              <w14:schemeClr w14:val="tx1"/>
            </w14:solidFill>
          </w14:textFill>
        </w:rPr>
        <w:t xml:space="preserve">关于资格文件的声明函；</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r>
        <w:rPr>
          <w:rFonts w:hint="eastAsia" w:ascii="宋体" w:hAnsi="宋体" w:cs="宋体"/>
          <w:color w:val="000000" w:themeColor="text1"/>
          <w:szCs w:val="21"/>
          <w:highlight w:val="none"/>
          <w:lang w:val="en-US" w:eastAsia="zh-CN"/>
          <w14:textFill>
            <w14:solidFill>
              <w14:schemeClr w14:val="tx1"/>
            </w14:solidFill>
          </w14:textFill>
        </w:rPr>
        <w:t xml:space="preserve">2</w:t>
      </w:r>
      <w:r>
        <w:rPr>
          <w:rFonts w:hint="eastAsia" w:ascii="宋体" w:hAnsi="宋体" w:cs="宋体"/>
          <w:color w:val="000000" w:themeColor="text1"/>
          <w:szCs w:val="21"/>
          <w:highlight w:val="none"/>
          <w14:textFill>
            <w14:solidFill>
              <w14:schemeClr w14:val="tx1"/>
            </w14:solidFill>
          </w14:textFill>
        </w:rPr>
        <w:t xml:space="preserve">磋商响应函；</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r>
        <w:rPr>
          <w:rFonts w:hint="eastAsia" w:ascii="宋体" w:hAnsi="宋体" w:cs="宋体"/>
          <w:color w:val="000000" w:themeColor="text1"/>
          <w:szCs w:val="21"/>
          <w:highlight w:val="none"/>
          <w:lang w:val="en-US" w:eastAsia="zh-CN"/>
          <w14:textFill>
            <w14:solidFill>
              <w14:schemeClr w14:val="tx1"/>
            </w14:solidFill>
          </w14:textFill>
        </w:rPr>
        <w:t xml:space="preserve">3</w:t>
      </w:r>
      <w:r>
        <w:rPr>
          <w:rFonts w:hint="eastAsia" w:ascii="宋体" w:hAnsi="宋体" w:cs="宋体"/>
          <w:color w:val="000000" w:themeColor="text1"/>
          <w:szCs w:val="21"/>
          <w:highlight w:val="none"/>
          <w14:textFill>
            <w14:solidFill>
              <w14:schemeClr w14:val="tx1"/>
            </w14:solidFill>
          </w14:textFill>
        </w:rPr>
        <w:t xml:space="preserve">供应商法定代表人身份证复印件；</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r>
        <w:rPr>
          <w:rFonts w:hint="eastAsia" w:ascii="宋体" w:hAnsi="宋体" w:cs="宋体"/>
          <w:color w:val="000000" w:themeColor="text1"/>
          <w:szCs w:val="21"/>
          <w:highlight w:val="none"/>
          <w:lang w:val="en-US" w:eastAsia="zh-CN"/>
          <w14:textFill>
            <w14:solidFill>
              <w14:schemeClr w14:val="tx1"/>
            </w14:solidFill>
          </w14:textFill>
        </w:rPr>
        <w:t xml:space="preserve">4</w:t>
      </w:r>
      <w:r>
        <w:rPr>
          <w:rFonts w:hint="eastAsia" w:ascii="宋体" w:hAnsi="宋体" w:cs="宋体"/>
          <w:color w:val="000000" w:themeColor="text1"/>
          <w:szCs w:val="21"/>
          <w:highlight w:val="none"/>
          <w14:textFill>
            <w14:solidFill>
              <w14:schemeClr w14:val="tx1"/>
            </w14:solidFill>
          </w14:textFill>
        </w:rPr>
        <w:t xml:space="preserve">法定代表人授权委托书（如有授权）；</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r>
        <w:rPr>
          <w:rFonts w:hint="eastAsia" w:ascii="宋体" w:hAnsi="宋体" w:cs="宋体"/>
          <w:color w:val="000000" w:themeColor="text1"/>
          <w:szCs w:val="21"/>
          <w:highlight w:val="none"/>
          <w:lang w:val="en-US" w:eastAsia="zh-CN"/>
          <w14:textFill>
            <w14:solidFill>
              <w14:schemeClr w14:val="tx1"/>
            </w14:solidFill>
          </w14:textFill>
        </w:rPr>
        <w:t xml:space="preserve">5</w:t>
      </w:r>
      <w:r>
        <w:rPr>
          <w:rFonts w:hint="eastAsia" w:ascii="宋体" w:hAnsi="宋体" w:cs="宋体"/>
          <w:color w:val="000000" w:themeColor="text1"/>
          <w:szCs w:val="21"/>
          <w:highlight w:val="none"/>
          <w14:textFill>
            <w14:solidFill>
              <w14:schemeClr w14:val="tx1"/>
            </w14:solidFill>
          </w14:textFill>
        </w:rPr>
        <w:t xml:space="preserve">供应商代理人身份证复印件（如有授权）；</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r>
        <w:rPr>
          <w:rFonts w:hint="eastAsia" w:ascii="宋体" w:hAnsi="宋体" w:cs="宋体"/>
          <w:color w:val="000000" w:themeColor="text1"/>
          <w:szCs w:val="21"/>
          <w:highlight w:val="none"/>
          <w:lang w:val="en-US" w:eastAsia="zh-CN"/>
          <w14:textFill>
            <w14:solidFill>
              <w14:schemeClr w14:val="tx1"/>
            </w14:solidFill>
          </w14:textFill>
        </w:rPr>
        <w:t xml:space="preserve">6</w:t>
      </w:r>
      <w:r>
        <w:rPr>
          <w:rFonts w:hint="eastAsia" w:ascii="宋体" w:hAnsi="宋体" w:cs="宋体"/>
          <w:color w:val="000000" w:themeColor="text1"/>
          <w:szCs w:val="21"/>
          <w:highlight w:val="none"/>
          <w14:textFill>
            <w14:solidFill>
              <w14:schemeClr w14:val="tx1"/>
            </w14:solidFill>
          </w14:textFill>
        </w:rPr>
        <w:t xml:space="preserve">★投标（响应）保证承诺书（必须提供，不提供为无效响应）；</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r>
        <w:rPr>
          <w:rFonts w:hint="eastAsia" w:ascii="宋体" w:hAnsi="宋体" w:cs="宋体"/>
          <w:color w:val="000000" w:themeColor="text1"/>
          <w:szCs w:val="21"/>
          <w:highlight w:val="none"/>
          <w:lang w:val="en-US" w:eastAsia="zh-CN"/>
          <w14:textFill>
            <w14:solidFill>
              <w14:schemeClr w14:val="tx1"/>
            </w14:solidFill>
          </w14:textFill>
        </w:rPr>
        <w:t xml:space="preserve">7</w:t>
      </w:r>
      <w:r>
        <w:rPr>
          <w:rFonts w:hint="eastAsia" w:ascii="宋体" w:hAnsi="宋体" w:cs="宋体"/>
          <w:color w:val="000000" w:themeColor="text1"/>
          <w:szCs w:val="21"/>
          <w:highlight w:val="none"/>
          <w14:textFill>
            <w14:solidFill>
              <w14:schemeClr w14:val="tx1"/>
            </w14:solidFill>
          </w14:textFill>
        </w:rPr>
        <w:t xml:space="preserve">偏离表（商务条款偏离表、服务条款偏离表）；</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r>
        <w:rPr>
          <w:rFonts w:hint="eastAsia" w:ascii="宋体" w:hAnsi="宋体" w:cs="宋体"/>
          <w:color w:val="000000" w:themeColor="text1"/>
          <w:szCs w:val="21"/>
          <w:highlight w:val="none"/>
          <w:lang w:val="en-US" w:eastAsia="zh-CN"/>
          <w14:textFill>
            <w14:solidFill>
              <w14:schemeClr w14:val="tx1"/>
            </w14:solidFill>
          </w14:textFill>
        </w:rPr>
        <w:t xml:space="preserve">8</w:t>
      </w:r>
      <w:r>
        <w:rPr>
          <w:rFonts w:hint="eastAsia" w:ascii="宋体" w:hAnsi="宋体" w:cs="宋体"/>
          <w:color w:val="000000" w:themeColor="text1"/>
          <w:szCs w:val="21"/>
          <w:highlight w:val="none"/>
          <w14:textFill>
            <w14:solidFill>
              <w14:schemeClr w14:val="tx1"/>
            </w14:solidFill>
          </w14:textFill>
        </w:rPr>
        <w:t xml:space="preserve">供应商情况表；</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r>
        <w:rPr>
          <w:rFonts w:hint="eastAsia" w:ascii="宋体" w:hAnsi="宋体" w:cs="宋体"/>
          <w:color w:val="000000" w:themeColor="text1"/>
          <w:szCs w:val="21"/>
          <w:highlight w:val="none"/>
          <w:lang w:val="en-US" w:eastAsia="zh-CN"/>
          <w14:textFill>
            <w14:solidFill>
              <w14:schemeClr w14:val="tx1"/>
            </w14:solidFill>
          </w14:textFill>
        </w:rPr>
        <w:t xml:space="preserve">9</w:t>
      </w:r>
      <w:r>
        <w:rPr>
          <w:rFonts w:hint="eastAsia" w:ascii="宋体" w:hAnsi="宋体" w:cs="宋体"/>
          <w:color w:val="000000" w:themeColor="text1"/>
          <w:szCs w:val="21"/>
          <w:highlight w:val="none"/>
          <w14:textFill>
            <w14:solidFill>
              <w14:schemeClr w14:val="tx1"/>
            </w14:solidFill>
          </w14:textFill>
        </w:rPr>
        <w:t xml:space="preserve">实质性条款</w:t>
      </w:r>
      <w:r>
        <w:rPr>
          <w:rFonts w:hint="eastAsia" w:ascii="宋体" w:hAnsi="宋体" w:cs="宋体"/>
          <w:color w:val="000000" w:themeColor="text1"/>
          <w:szCs w:val="21"/>
          <w:highlight w:val="none"/>
          <w:lang w:eastAsia="zh-CN"/>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如有</w:t>
      </w:r>
      <w:r>
        <w:rPr>
          <w:rFonts w:hint="eastAsia" w:ascii="宋体" w:hAnsi="宋体" w:cs="宋体"/>
          <w:color w:val="000000" w:themeColor="text1"/>
          <w:szCs w:val="21"/>
          <w:highlight w:val="none"/>
          <w:lang w:eastAsia="zh-CN"/>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w:t>
      </w:r>
      <w:r/>
    </w:p>
    <w:p>
      <w:pPr>
        <w:ind w:firstLine="42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r>
        <w:rPr>
          <w:rFonts w:hint="eastAsia" w:ascii="宋体" w:hAnsi="宋体" w:cs="宋体"/>
          <w:color w:val="000000" w:themeColor="text1"/>
          <w:szCs w:val="21"/>
          <w:highlight w:val="none"/>
          <w:lang w:val="zh-CN"/>
          <w14:textFill>
            <w14:solidFill>
              <w14:schemeClr w14:val="tx1"/>
            </w14:solidFill>
          </w14:textFill>
        </w:rPr>
        <w:t xml:space="preserve">.</w:t>
      </w:r>
      <w:r>
        <w:rPr>
          <w:rFonts w:hint="eastAsia" w:ascii="宋体" w:hAnsi="宋体" w:cs="宋体"/>
          <w:color w:val="000000" w:themeColor="text1"/>
          <w:szCs w:val="21"/>
          <w:highlight w:val="none"/>
          <w:lang w:val="en-US" w:eastAsia="zh-CN"/>
          <w14:textFill>
            <w14:solidFill>
              <w14:schemeClr w14:val="tx1"/>
            </w14:solidFill>
          </w14:textFill>
        </w:rPr>
        <w:t xml:space="preserve">10</w:t>
      </w:r>
      <w:r>
        <w:rPr>
          <w:rFonts w:hint="eastAsia" w:ascii="宋体" w:hAnsi="宋体" w:cs="宋体"/>
          <w:color w:val="000000" w:themeColor="text1"/>
          <w:szCs w:val="21"/>
          <w:highlight w:val="none"/>
          <w:lang w:val="zh-CN"/>
          <w14:textFill>
            <w14:solidFill>
              <w14:schemeClr w14:val="tx1"/>
            </w14:solidFill>
          </w14:textFill>
        </w:rPr>
        <w:t xml:space="preserve">其他有关符合性证明的文件；</w:t>
      </w:r>
      <w:r/>
    </w:p>
    <w:p>
      <w:pPr>
        <w:ind w:firstLine="422"/>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5</w:t>
      </w:r>
      <w:r>
        <w:rPr>
          <w:rFonts w:hint="eastAsia" w:ascii="宋体" w:hAnsi="宋体" w:cs="宋体"/>
          <w:b/>
          <w:color w:val="000000" w:themeColor="text1"/>
          <w:szCs w:val="21"/>
          <w:highlight w:val="none"/>
          <w:lang w:val="zh-CN"/>
          <w14:textFill>
            <w14:solidFill>
              <w14:schemeClr w14:val="tx1"/>
            </w14:solidFill>
          </w14:textFill>
        </w:rPr>
        <w:t xml:space="preserve">、综合评审响应文件</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5.1</w:t>
      </w:r>
      <w:r>
        <w:rPr>
          <w:rFonts w:hint="eastAsia" w:ascii="宋体" w:hAnsi="宋体" w:cs="宋体"/>
          <w:color w:val="000000" w:themeColor="text1"/>
          <w:szCs w:val="21"/>
          <w:highlight w:val="none"/>
          <w:lang w:val="en-US" w:eastAsia="zh-CN"/>
          <w14:textFill>
            <w14:solidFill>
              <w14:schemeClr w14:val="tx1"/>
            </w14:solidFill>
          </w14:textFill>
        </w:rPr>
        <w:t xml:space="preserve">技术服务方案</w:t>
      </w:r>
      <w:r>
        <w:rPr>
          <w:rFonts w:hint="eastAsia" w:ascii="宋体" w:hAnsi="宋体" w:cs="宋体"/>
          <w:color w:val="000000" w:themeColor="text1"/>
          <w:szCs w:val="21"/>
          <w:highlight w:val="none"/>
          <w14:textFill>
            <w14:solidFill>
              <w14:schemeClr w14:val="tx1"/>
            </w14:solidFill>
          </w14:textFill>
        </w:rPr>
        <w:t xml:space="preserve">；</w:t>
      </w:r>
      <w:r/>
    </w:p>
    <w:p>
      <w:pPr>
        <w:ind w:firstLine="42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5.2</w:t>
      </w:r>
      <w:r>
        <w:rPr>
          <w:rFonts w:hint="eastAsia" w:ascii="宋体" w:hAnsi="宋体" w:cs="宋体"/>
          <w:color w:val="000000" w:themeColor="text1"/>
          <w:szCs w:val="21"/>
          <w:highlight w:val="none"/>
          <w:lang w:val="zh-CN" w:eastAsia="zh-CN"/>
          <w14:textFill>
            <w14:solidFill>
              <w14:schemeClr w14:val="tx1"/>
            </w14:solidFill>
          </w14:textFill>
        </w:rPr>
        <w:t xml:space="preserve">供应商综合实力</w:t>
      </w:r>
      <w:r>
        <w:rPr>
          <w:rFonts w:hint="eastAsia" w:ascii="宋体" w:hAnsi="宋体" w:cs="宋体"/>
          <w:color w:val="000000" w:themeColor="text1"/>
          <w:szCs w:val="21"/>
          <w:highlight w:val="none"/>
          <w:lang w:val="zh-CN"/>
          <w14:textFill>
            <w14:solidFill>
              <w14:schemeClr w14:val="tx1"/>
            </w14:solidFill>
          </w14:textFill>
        </w:rPr>
        <w:t xml:space="preserve">；</w:t>
      </w:r>
      <w:r/>
    </w:p>
    <w:p>
      <w:pPr>
        <w:numPr>
          <w:ilvl w:val="0"/>
          <w:numId w:val="4"/>
        </w:numPr>
        <w:ind w:firstLine="422"/>
        <w:spacing w:line="360" w:lineRule="auto"/>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价格折扣响应文件（本项目专门面向中小企业采购，不再执行价格评审优惠的扶持政策）</w:t>
      </w:r>
      <w:r/>
    </w:p>
    <w:p>
      <w:pPr>
        <w:numPr>
          <w:ilvl w:val="0"/>
          <w:numId w:val="0"/>
        </w:numPr>
        <w:ind w:firstLine="422"/>
        <w:spacing w:line="360" w:lineRule="auto"/>
        <w:rPr>
          <w:rFonts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6.1中小企业声明函/残疾人福利性单位声明函/监狱企业的证明文件；（本项目专门面向中小企业采购，须提供中小企业声明函，否则视为不实质性响应）</w:t>
      </w:r>
      <w:r>
        <w:rPr>
          <w:rFonts w:hint="eastAsia" w:ascii="宋体" w:hAnsi="宋体" w:cs="宋体"/>
          <w:b/>
          <w:color w:val="000000" w:themeColor="text1"/>
          <w:szCs w:val="21"/>
          <w:highlight w:val="none"/>
          <w:lang w:val="zh-CN"/>
          <w14:textFill>
            <w14:solidFill>
              <w14:schemeClr w14:val="tx1"/>
            </w14:solidFill>
          </w14:textFill>
        </w:rPr>
        <w:t xml:space="preserve">。</w:t>
      </w:r>
      <w:r/>
    </w:p>
    <w:p>
      <w:pPr>
        <w:ind w:firstLine="420"/>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备注：</w:t>
      </w:r>
      <w:r/>
    </w:p>
    <w:p>
      <w:pPr>
        <w:ind w:firstLine="420"/>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val="zh-CN"/>
          <w14:textFill>
            <w14:solidFill>
              <w14:schemeClr w14:val="tx1"/>
            </w14:solidFill>
          </w14:textFill>
        </w:rPr>
        <w:t xml:space="preserve">★</w:t>
      </w:r>
      <w:r>
        <w:rPr>
          <w:rFonts w:hint="eastAsia" w:ascii="宋体" w:hAnsi="宋体" w:cs="宋体"/>
          <w:color w:val="000000" w:themeColor="text1"/>
          <w:highlight w:val="none"/>
          <w14:textFill>
            <w14:solidFill>
              <w14:schemeClr w14:val="tx1"/>
            </w14:solidFill>
          </w14:textFill>
        </w:rPr>
        <w:t xml:space="preserve">磋商响应文件由1、2、3、4、5和6款规定的内容共同组成。供应商必须提交上述3、4款规定的资料，并须按照“响应文件组成”将相关材料上传至相应模块。否则，响应文件将因资格性条件不符或未实质性响应采购文件而被拒绝。</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（二）</w:t>
      </w:r>
      <w:r>
        <w:rPr>
          <w:rFonts w:hint="eastAsia" w:ascii="宋体" w:hAnsi="宋体" w:cs="宋体"/>
          <w:color w:val="000000" w:themeColor="text1"/>
          <w:szCs w:val="21"/>
          <w:highlight w:val="none"/>
          <w14:textFill>
            <w14:solidFill>
              <w14:schemeClr w14:val="tx1"/>
            </w14:solidFill>
          </w14:textFill>
        </w:rPr>
        <w:t xml:space="preserve">网上响应文件的制作</w:t>
      </w:r>
      <w:r/>
    </w:p>
    <w:p>
      <w:pPr>
        <w:ind w:firstLine="42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rPr>
          <w:rFonts w:hint="eastAsia" w:ascii="宋体" w:hAnsi="宋体" w:cs="宋体"/>
          <w:color w:val="000000" w:themeColor="text1"/>
          <w:szCs w:val="21"/>
          <w:highlight w:val="none"/>
          <w:lang w:val="zh-CN"/>
          <w14:textFill>
            <w14:solidFill>
              <w14:schemeClr w14:val="tx1"/>
            </w14:solidFill>
          </w14:textFill>
        </w:rPr>
        <w:t xml:space="preserve">本项目采用电子招投标形式，请供应商按照《苏采云系统供应商操作手册》（https://czju.suzhou.gov.cn/zfcg/html/content/20231220161910031.shtml）进行制作、上传电子响应文件。电子响应文件制作完成后请于响应文件递交截止时间前成功上传至“苏采云”系统，否则视为放弃参加该采购项目。供应商应充分考虑到网络环境、网络带宽等风险因素，如因供应商自身原因造成的电子响应文件上传不成功由供应商自行承担全部责任。</w:t>
      </w:r>
      <w:r/>
    </w:p>
    <w:p>
      <w:pPr>
        <w:ind w:firstLine="422"/>
        <w:jc w:val="left"/>
        <w:spacing w:line="360" w:lineRule="auto"/>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2</w:t>
      </w:r>
      <w:r>
        <w:rPr>
          <w:rFonts w:hint="eastAsia" w:ascii="宋体" w:hAnsi="宋体" w:cs="宋体"/>
          <w:b/>
          <w:bCs/>
          <w:color w:val="000000" w:themeColor="text1"/>
          <w:szCs w:val="21"/>
          <w:highlight w:val="none"/>
          <w:lang w:val="zh-CN"/>
          <w14:textFill>
            <w14:solidFill>
              <w14:schemeClr w14:val="tx1"/>
            </w14:solidFill>
          </w14:textFill>
        </w:rPr>
        <w:t xml:space="preserve">、网上响应文件附件如无法加盖电子签章，请上传清晰的盖有公章的扫描件。</w:t>
      </w:r>
      <w:r/>
    </w:p>
    <w:p>
      <w:pPr>
        <w:ind w:firstLine="420"/>
        <w:jc w:val="left"/>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w:t>
      </w:r>
      <w:r>
        <w:rPr>
          <w:rFonts w:hint="eastAsia" w:ascii="宋体" w:hAnsi="宋体" w:cs="宋体"/>
          <w:color w:val="000000" w:themeColor="text1"/>
          <w:szCs w:val="21"/>
          <w:highlight w:val="none"/>
          <w:lang w:val="zh-CN"/>
          <w14:textFill>
            <w14:solidFill>
              <w14:schemeClr w14:val="tx1"/>
            </w14:solidFill>
          </w14:textFill>
        </w:rPr>
        <w:t xml:space="preserve">、全套响应文件应无涂改和行间插字，除非这些删改是根据磋商采购单位指示进行的，或者是供应商造成的必须修改的错误。但修改处应由供应商法定代表人（负责人）或授权代表签字证明。</w:t>
      </w:r>
      <w:r/>
    </w:p>
    <w:p>
      <w:pPr>
        <w:ind w:firstLine="420"/>
        <w:jc w:val="left"/>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r>
        <w:rPr>
          <w:rFonts w:hint="eastAsia" w:ascii="宋体" w:hAnsi="宋体" w:cs="宋体"/>
          <w:color w:val="000000" w:themeColor="text1"/>
          <w:szCs w:val="21"/>
          <w:highlight w:val="none"/>
          <w:lang w:val="zh-CN"/>
          <w14:textFill>
            <w14:solidFill>
              <w14:schemeClr w14:val="tx1"/>
            </w14:solidFill>
          </w14:textFill>
        </w:rPr>
        <w:t xml:space="preserve">、如因软件系统出现问题或其他因素导致磋商当天不能完成整个磋商程序的，可以在磋商现场进行封标，待问题解决后再继续进行下去。采购代理机构应把继续磋商程序的时间、地点通知到每个磋商供应商。</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outlineLvl w:val="1"/>
      </w:pPr>
      <w:r>
        <w:rPr>
          <w:rFonts w:hint="eastAsia" w:ascii="宋体" w:hAnsi="宋体" w:cs="宋体"/>
          <w:color w:val="000000" w:themeColor="text1"/>
          <w:szCs w:val="21"/>
          <w:highlight w:val="none"/>
          <w14:textFill>
            <w14:solidFill>
              <w14:schemeClr w14:val="tx1"/>
            </w14:solidFill>
          </w14:textFill>
        </w:rPr>
        <w:t xml:space="preserve">5、</w:t>
      </w:r>
      <w:r>
        <w:rPr>
          <w:rFonts w:hint="eastAsia" w:ascii="宋体" w:hAnsi="宋体" w:cs="宋体"/>
          <w:b/>
          <w:bCs/>
          <w:color w:val="000000" w:themeColor="text1"/>
          <w:szCs w:val="21"/>
          <w:highlight w:val="none"/>
          <w:lang w:val="zh-CN"/>
          <w14:textFill>
            <w14:solidFill>
              <w14:schemeClr w14:val="tx1"/>
            </w14:solidFill>
          </w14:textFill>
        </w:rPr>
        <w:t xml:space="preserve">★</w:t>
      </w:r>
      <w:r>
        <w:rPr>
          <w:rFonts w:hint="eastAsia" w:ascii="宋体" w:hAnsi="宋体" w:cs="宋体"/>
          <w:b/>
          <w:bCs/>
          <w:color w:val="000000" w:themeColor="text1"/>
          <w:szCs w:val="21"/>
          <w:highlight w:val="none"/>
          <w14:textFill>
            <w14:solidFill>
              <w14:schemeClr w14:val="tx1"/>
            </w14:solidFill>
          </w14:textFill>
        </w:rPr>
        <w:t xml:space="preserve">网上响应文件请按采购文件要求的响应文件的组成要求进行制作。本项目采用网上报名、网上提交响应文件，未使用上述方式将导致无法报名或响应失败。</w:t>
      </w:r>
      <w:r/>
    </w:p>
    <w:p>
      <w:pPr>
        <w:ind w:firstLine="420"/>
        <w:jc w:val="left"/>
        <w:spacing w:line="360" w:lineRule="auto"/>
        <w:rPr>
          <w:rFonts w:ascii="宋体" w:hAnsi="宋体" w:cs="宋体"/>
          <w:color w:val="000000" w:themeColor="text1"/>
          <w:szCs w:val="21"/>
          <w:highlight w:val="none"/>
          <w:lang w:val="zh-CN"/>
          <w14:textFill>
            <w14:solidFill>
              <w14:schemeClr w14:val="tx1"/>
            </w14:solidFill>
          </w14:textFill>
        </w:rPr>
        <w:outlineLvl w:val="1"/>
      </w:pPr>
      <w:r>
        <w:rPr>
          <w:rFonts w:hint="eastAsia" w:ascii="宋体" w:hAnsi="宋体" w:cs="宋体"/>
          <w:color w:val="000000" w:themeColor="text1"/>
          <w:szCs w:val="21"/>
          <w:highlight w:val="none"/>
          <w14:textFill>
            <w14:solidFill>
              <w14:schemeClr w14:val="tx1"/>
            </w14:solidFill>
          </w14:textFill>
        </w:rPr>
        <w:t xml:space="preserve">6</w:t>
      </w:r>
      <w:r>
        <w:rPr>
          <w:rFonts w:hint="eastAsia" w:ascii="宋体" w:hAnsi="宋体" w:cs="宋体"/>
          <w:color w:val="000000" w:themeColor="text1"/>
          <w:szCs w:val="21"/>
          <w:highlight w:val="none"/>
          <w:lang w:val="zh-CN"/>
          <w14:textFill>
            <w14:solidFill>
              <w14:schemeClr w14:val="tx1"/>
            </w14:solidFill>
          </w14:textFill>
        </w:rPr>
        <w:t xml:space="preserve">、响应文件组成部分中如</w:t>
      </w:r>
      <w:r>
        <w:rPr>
          <w:rFonts w:hint="eastAsia" w:ascii="宋体" w:hAnsi="宋体" w:cs="宋体"/>
          <w:color w:val="000000" w:themeColor="text1"/>
          <w:szCs w:val="21"/>
          <w:highlight w:val="none"/>
          <w14:textFill>
            <w14:solidFill>
              <w14:schemeClr w14:val="tx1"/>
            </w14:solidFill>
          </w14:textFill>
        </w:rPr>
        <w:t xml:space="preserve">采购</w:t>
      </w:r>
      <w:r>
        <w:rPr>
          <w:rFonts w:hint="eastAsia" w:ascii="宋体" w:hAnsi="宋体" w:cs="宋体"/>
          <w:color w:val="000000" w:themeColor="text1"/>
          <w:szCs w:val="21"/>
          <w:highlight w:val="none"/>
          <w:lang w:val="zh-CN"/>
          <w14:textFill>
            <w14:solidFill>
              <w14:schemeClr w14:val="tx1"/>
            </w14:solidFill>
          </w14:textFill>
        </w:rPr>
        <w:t xml:space="preserve">文件已给定格式的，</w:t>
      </w:r>
      <w:r>
        <w:rPr>
          <w:rFonts w:hint="eastAsia" w:ascii="宋体" w:hAnsi="宋体" w:cs="宋体"/>
          <w:color w:val="000000" w:themeColor="text1"/>
          <w:szCs w:val="21"/>
          <w:highlight w:val="none"/>
          <w14:textFill>
            <w14:solidFill>
              <w14:schemeClr w14:val="tx1"/>
            </w14:solidFill>
          </w14:textFill>
        </w:rPr>
        <w:t xml:space="preserve">供应商</w:t>
      </w:r>
      <w:r>
        <w:rPr>
          <w:rFonts w:hint="eastAsia" w:ascii="宋体" w:hAnsi="宋体" w:cs="宋体"/>
          <w:color w:val="000000" w:themeColor="text1"/>
          <w:szCs w:val="21"/>
          <w:highlight w:val="none"/>
          <w:lang w:val="zh-CN"/>
          <w14:textFill>
            <w14:solidFill>
              <w14:schemeClr w14:val="tx1"/>
            </w14:solidFill>
          </w14:textFill>
        </w:rPr>
        <w:t xml:space="preserve">按给定格式提供，不得更改，如必须更改时，须另行制作偏离说明，并作为响应文件的组成部分。</w:t>
      </w:r>
      <w:r/>
    </w:p>
    <w:p>
      <w:pPr>
        <w:ind w:firstLine="420"/>
        <w:jc w:val="left"/>
        <w:spacing w:line="360" w:lineRule="auto"/>
        <w:rPr>
          <w:rFonts w:ascii="宋体" w:hAnsi="宋体" w:cs="宋体"/>
          <w:color w:val="000000" w:themeColor="text1"/>
          <w:szCs w:val="21"/>
          <w:highlight w:val="none"/>
          <w:lang w:val="zh-CN"/>
          <w14:textFill>
            <w14:solidFill>
              <w14:schemeClr w14:val="tx1"/>
            </w14:solidFill>
          </w14:textFill>
        </w:rPr>
        <w:outlineLvl w:val="1"/>
      </w:pPr>
      <w:r>
        <w:rPr>
          <w:rFonts w:hint="eastAsia" w:ascii="宋体" w:hAnsi="宋体" w:cs="宋体"/>
          <w:color w:val="000000" w:themeColor="text1"/>
          <w:szCs w:val="21"/>
          <w:highlight w:val="none"/>
          <w14:textFill>
            <w14:solidFill>
              <w14:schemeClr w14:val="tx1"/>
            </w14:solidFill>
          </w14:textFill>
        </w:rPr>
        <w:t xml:space="preserve">7</w:t>
      </w:r>
      <w:r>
        <w:rPr>
          <w:rFonts w:hint="eastAsia" w:ascii="宋体" w:hAnsi="宋体" w:cs="宋体"/>
          <w:color w:val="000000" w:themeColor="text1"/>
          <w:szCs w:val="21"/>
          <w:highlight w:val="none"/>
          <w:lang w:val="zh-CN"/>
          <w14:textFill>
            <w14:solidFill>
              <w14:schemeClr w14:val="tx1"/>
            </w14:solidFill>
          </w14:textFill>
        </w:rPr>
        <w:t xml:space="preserve">、一经</w:t>
      </w:r>
      <w:r>
        <w:rPr>
          <w:rFonts w:hint="eastAsia" w:ascii="宋体" w:hAnsi="宋体" w:cs="宋体"/>
          <w:color w:val="000000" w:themeColor="text1"/>
          <w:szCs w:val="21"/>
          <w:highlight w:val="none"/>
          <w14:textFill>
            <w14:solidFill>
              <w14:schemeClr w14:val="tx1"/>
            </w14:solidFill>
          </w14:textFill>
        </w:rPr>
        <w:t xml:space="preserve">磋商</w:t>
      </w:r>
      <w:r>
        <w:rPr>
          <w:rFonts w:hint="eastAsia" w:ascii="宋体" w:hAnsi="宋体" w:cs="宋体"/>
          <w:color w:val="000000" w:themeColor="text1"/>
          <w:szCs w:val="21"/>
          <w:highlight w:val="none"/>
          <w:lang w:val="zh-CN"/>
          <w14:textFill>
            <w14:solidFill>
              <w14:schemeClr w14:val="tx1"/>
            </w14:solidFill>
          </w14:textFill>
        </w:rPr>
        <w:t xml:space="preserve">，除非供应商在响应文件中对</w:t>
      </w:r>
      <w:r>
        <w:rPr>
          <w:rFonts w:hint="eastAsia" w:ascii="宋体" w:hAnsi="宋体" w:cs="宋体"/>
          <w:color w:val="000000" w:themeColor="text1"/>
          <w:szCs w:val="21"/>
          <w:highlight w:val="none"/>
          <w14:textFill>
            <w14:solidFill>
              <w14:schemeClr w14:val="tx1"/>
            </w14:solidFill>
          </w14:textFill>
        </w:rPr>
        <w:t xml:space="preserve">采购</w:t>
      </w:r>
      <w:r>
        <w:rPr>
          <w:rFonts w:hint="eastAsia" w:ascii="宋体" w:hAnsi="宋体" w:cs="宋体"/>
          <w:color w:val="000000" w:themeColor="text1"/>
          <w:szCs w:val="21"/>
          <w:highlight w:val="none"/>
          <w:lang w:val="zh-CN"/>
          <w14:textFill>
            <w14:solidFill>
              <w14:schemeClr w14:val="tx1"/>
            </w14:solidFill>
          </w14:textFill>
        </w:rPr>
        <w:t xml:space="preserve">文件的规定或条款有书面偏离或保留，否则应视为其全部接受和遵守。同时无论</w:t>
      </w:r>
      <w:r>
        <w:rPr>
          <w:rFonts w:hint="eastAsia" w:ascii="宋体" w:hAnsi="宋体" w:cs="宋体"/>
          <w:color w:val="000000" w:themeColor="text1"/>
          <w:szCs w:val="21"/>
          <w:highlight w:val="none"/>
          <w14:textFill>
            <w14:solidFill>
              <w14:schemeClr w14:val="tx1"/>
            </w14:solidFill>
          </w14:textFill>
        </w:rPr>
        <w:t xml:space="preserve">供应商</w:t>
      </w:r>
      <w:r>
        <w:rPr>
          <w:rFonts w:hint="eastAsia" w:ascii="宋体" w:hAnsi="宋体" w:cs="宋体"/>
          <w:color w:val="000000" w:themeColor="text1"/>
          <w:szCs w:val="21"/>
          <w:highlight w:val="none"/>
          <w:lang w:val="zh-CN"/>
          <w14:textFill>
            <w14:solidFill>
              <w14:schemeClr w14:val="tx1"/>
            </w14:solidFill>
          </w14:textFill>
        </w:rPr>
        <w:t xml:space="preserve">是否成交，其响应文件恕不退还。</w:t>
      </w:r>
      <w:r/>
    </w:p>
    <w:p>
      <w:pPr>
        <w:ind w:firstLine="420"/>
        <w:jc w:val="left"/>
        <w:spacing w:line="360" w:lineRule="auto"/>
        <w:rPr>
          <w:rFonts w:ascii="宋体" w:hAnsi="宋体" w:cs="宋体"/>
          <w:color w:val="000000" w:themeColor="text1"/>
          <w:szCs w:val="21"/>
          <w:highlight w:val="none"/>
          <w:lang w:val="zh-CN"/>
          <w14:textFill>
            <w14:solidFill>
              <w14:schemeClr w14:val="tx1"/>
            </w14:solidFill>
          </w14:textFill>
        </w:rPr>
        <w:outlineLvl w:val="1"/>
      </w:pPr>
      <w:r>
        <w:rPr>
          <w:rFonts w:hint="eastAsia" w:ascii="宋体" w:hAnsi="宋体" w:cs="宋体"/>
          <w:color w:val="000000" w:themeColor="text1"/>
          <w:szCs w:val="21"/>
          <w:highlight w:val="none"/>
          <w14:textFill>
            <w14:solidFill>
              <w14:schemeClr w14:val="tx1"/>
            </w14:solidFill>
          </w14:textFill>
        </w:rPr>
        <w:t xml:space="preserve">8</w:t>
      </w:r>
      <w:r>
        <w:rPr>
          <w:rFonts w:hint="eastAsia" w:ascii="宋体" w:hAnsi="宋体" w:cs="宋体"/>
          <w:color w:val="000000" w:themeColor="text1"/>
          <w:szCs w:val="21"/>
          <w:highlight w:val="none"/>
          <w:lang w:val="zh-CN"/>
          <w14:textFill>
            <w14:solidFill>
              <w14:schemeClr w14:val="tx1"/>
            </w14:solidFill>
          </w14:textFill>
        </w:rPr>
        <w:t xml:space="preserve">、采购人或采购代理机构无论出于自己的考虑，还是出于对供应商提问的澄清，均可对</w:t>
      </w:r>
      <w:r>
        <w:rPr>
          <w:rFonts w:hint="eastAsia" w:ascii="宋体" w:hAnsi="宋体" w:cs="宋体"/>
          <w:color w:val="000000" w:themeColor="text1"/>
          <w:szCs w:val="21"/>
          <w:highlight w:val="none"/>
          <w14:textFill>
            <w14:solidFill>
              <w14:schemeClr w14:val="tx1"/>
            </w14:solidFill>
          </w14:textFill>
        </w:rPr>
        <w:t xml:space="preserve">磋商</w:t>
      </w:r>
      <w:r>
        <w:rPr>
          <w:rFonts w:hint="eastAsia" w:ascii="宋体" w:hAnsi="宋体" w:cs="宋体"/>
          <w:color w:val="000000" w:themeColor="text1"/>
          <w:szCs w:val="21"/>
          <w:highlight w:val="none"/>
          <w:lang w:val="zh-CN"/>
          <w14:textFill>
            <w14:solidFill>
              <w14:schemeClr w14:val="tx1"/>
            </w14:solidFill>
          </w14:textFill>
        </w:rPr>
        <w:t xml:space="preserve">文件用更正公告的方式进行修改。</w:t>
      </w:r>
      <w:r/>
    </w:p>
    <w:p>
      <w:pPr>
        <w:ind w:firstLine="422"/>
        <w:jc w:val="left"/>
        <w:spacing w:line="360" w:lineRule="auto"/>
        <w:rPr>
          <w:rFonts w:ascii="宋体" w:hAnsi="宋体" w:cs="宋体"/>
          <w:b/>
          <w:bCs/>
          <w:color w:val="000000" w:themeColor="text1"/>
          <w:szCs w:val="21"/>
          <w:highlight w:val="none"/>
          <w:lang w:val="zh-CN"/>
          <w14:textFill>
            <w14:solidFill>
              <w14:schemeClr w14:val="tx1"/>
            </w14:solidFill>
          </w14:textFill>
        </w:rPr>
        <w:outlineLvl w:val="1"/>
      </w:pPr>
      <w:r>
        <w:rPr>
          <w:rFonts w:hint="eastAsia" w:ascii="宋体" w:hAnsi="宋体" w:cs="宋体"/>
          <w:b/>
          <w:bCs/>
          <w:color w:val="000000" w:themeColor="text1"/>
          <w:szCs w:val="21"/>
          <w:highlight w:val="none"/>
          <w14:textFill>
            <w14:solidFill>
              <w14:schemeClr w14:val="tx1"/>
            </w14:solidFill>
          </w14:textFill>
        </w:rPr>
        <w:t xml:space="preserve">9、</w:t>
      </w:r>
      <w:r>
        <w:rPr>
          <w:rFonts w:hint="eastAsia" w:ascii="宋体" w:hAnsi="宋体" w:cs="宋体"/>
          <w:b/>
          <w:bCs/>
          <w:color w:val="000000" w:themeColor="text1"/>
          <w:szCs w:val="21"/>
          <w:highlight w:val="none"/>
          <w:lang w:val="zh-CN"/>
          <w14:textFill>
            <w14:solidFill>
              <w14:schemeClr w14:val="tx1"/>
            </w14:solidFill>
          </w14:textFill>
        </w:rPr>
        <w:t xml:space="preserve">★响应文件计量单位和使用文字</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outlineLvl w:val="1"/>
      </w:pPr>
      <w:r>
        <w:rPr>
          <w:rFonts w:hint="eastAsia" w:ascii="宋体" w:hAnsi="宋体" w:cs="宋体"/>
          <w:color w:val="000000" w:themeColor="text1"/>
          <w:szCs w:val="21"/>
          <w:highlight w:val="none"/>
          <w14:textFill>
            <w14:solidFill>
              <w14:schemeClr w14:val="tx1"/>
            </w14:solidFill>
          </w14:textFill>
        </w:rPr>
        <w:t xml:space="preserve">9</w:t>
      </w:r>
      <w:r>
        <w:rPr>
          <w:rFonts w:hint="eastAsia" w:ascii="宋体" w:hAnsi="宋体" w:cs="宋体"/>
          <w:color w:val="000000" w:themeColor="text1"/>
          <w:szCs w:val="21"/>
          <w:highlight w:val="none"/>
          <w:lang w:val="zh-CN"/>
          <w14:textFill>
            <w14:solidFill>
              <w14:schemeClr w14:val="tx1"/>
            </w14:solidFill>
          </w14:textFill>
        </w:rPr>
        <w:t xml:space="preserve">.1.响应文件中所使用的计量单位，除竞争性磋商采购文件中有特</w:t>
      </w:r>
      <w:r>
        <w:rPr>
          <w:rFonts w:hint="eastAsia" w:ascii="宋体" w:hAnsi="宋体" w:cs="宋体"/>
          <w:color w:val="000000" w:themeColor="text1"/>
          <w:szCs w:val="21"/>
          <w:highlight w:val="none"/>
          <w14:textFill>
            <w14:solidFill>
              <w14:schemeClr w14:val="tx1"/>
            </w14:solidFill>
          </w14:textFill>
        </w:rPr>
        <w:t xml:space="preserve">殊要求外，均应使用中华人民共和国法定计量单位。</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outlineLvl w:val="1"/>
      </w:pPr>
      <w:r>
        <w:rPr>
          <w:rFonts w:hint="eastAsia" w:ascii="宋体" w:hAnsi="宋体" w:cs="宋体"/>
          <w:color w:val="000000" w:themeColor="text1"/>
          <w:szCs w:val="21"/>
          <w:highlight w:val="none"/>
          <w14:textFill>
            <w14:solidFill>
              <w14:schemeClr w14:val="tx1"/>
            </w14:solidFill>
          </w14:textFill>
        </w:rPr>
        <w:t xml:space="preserve">9.2.响应文件应使用中文编制，响应文件中使用其他文字的，必须附有中文译本，且以中文译本为准。对于未附有中文译本和中文译本不准确的响应文件可能引起的对供应商不利的后果，磋商采购单位概不负责。</w:t>
      </w:r>
      <w:r/>
    </w:p>
    <w:p>
      <w:pPr>
        <w:ind w:firstLine="422"/>
        <w:jc w:val="left"/>
        <w:spacing w:line="360" w:lineRule="auto"/>
        <w:rPr>
          <w:rFonts w:ascii="宋体" w:hAnsi="宋体" w:cs="宋体"/>
          <w:b/>
          <w:color w:val="000000" w:themeColor="text1"/>
          <w:szCs w:val="21"/>
          <w:highlight w:val="none"/>
          <w14:textFill>
            <w14:solidFill>
              <w14:schemeClr w14:val="tx1"/>
            </w14:solidFill>
          </w14:textFill>
        </w:rPr>
        <w:outlineLvl w:val="2"/>
      </w:pPr>
      <w:r>
        <w:rPr>
          <w:rFonts w:hint="eastAsia" w:ascii="宋体" w:hAnsi="宋体" w:cs="宋体"/>
          <w:b/>
          <w:color w:val="000000" w:themeColor="text1"/>
          <w:szCs w:val="21"/>
          <w:highlight w:val="none"/>
          <w14:textFill>
            <w14:solidFill>
              <w14:schemeClr w14:val="tx1"/>
            </w14:solidFill>
          </w14:textFill>
        </w:rPr>
        <w:t xml:space="preserve">10.报价（编制）要求的说明</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outlineLvl w:val="3"/>
      </w:pPr>
      <w:r>
        <w:rPr>
          <w:rFonts w:hint="eastAsia" w:ascii="宋体" w:hAnsi="宋体" w:cs="宋体"/>
          <w:color w:val="000000" w:themeColor="text1"/>
          <w:szCs w:val="21"/>
          <w:highlight w:val="none"/>
          <w14:textFill>
            <w14:solidFill>
              <w14:schemeClr w14:val="tx1"/>
            </w14:solidFill>
          </w14:textFill>
        </w:rPr>
        <w:t xml:space="preserve">10.1.磋商报价应包括完成该项服务全部内容的一切费用。</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outlineLvl w:val="1"/>
      </w:pPr>
      <w:r>
        <w:rPr>
          <w:rFonts w:hint="eastAsia" w:ascii="宋体" w:hAnsi="宋体" w:cs="宋体"/>
          <w:color w:val="000000" w:themeColor="text1"/>
          <w:szCs w:val="21"/>
          <w:highlight w:val="none"/>
          <w14:textFill>
            <w14:solidFill>
              <w14:schemeClr w14:val="tx1"/>
            </w14:solidFill>
          </w14:textFill>
        </w:rPr>
        <w:t xml:space="preserve">10.2.磋商供应商应按《响应报价分析表》中的全部项目计算单价和总价。《响应报价分析表》中的每一单项均应计算并填写单价和总价，并由法定代表人或代理人签署。（如有要求）</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outlineLvl w:val="1"/>
      </w:pPr>
      <w:r>
        <w:rPr>
          <w:rFonts w:hint="eastAsia" w:ascii="宋体" w:hAnsi="宋体" w:cs="宋体"/>
          <w:color w:val="000000" w:themeColor="text1"/>
          <w:szCs w:val="21"/>
          <w:highlight w:val="none"/>
          <w14:textFill>
            <w14:solidFill>
              <w14:schemeClr w14:val="tx1"/>
            </w14:solidFill>
          </w14:textFill>
        </w:rPr>
        <w:t xml:space="preserve">10.3</w:t>
      </w:r>
      <w:r>
        <w:rPr>
          <w:rFonts w:hint="eastAsia" w:ascii="宋体" w:hAnsi="宋体" w:cs="宋体"/>
          <w:color w:val="000000" w:themeColor="text1"/>
          <w:szCs w:val="21"/>
          <w:highlight w:val="none"/>
          <w:lang w:val="zh-TW" w:eastAsia="zh-TW"/>
          <w14:textFill>
            <w14:solidFill>
              <w14:schemeClr w14:val="tx1"/>
            </w14:solidFill>
          </w14:textFill>
        </w:rPr>
        <w:t xml:space="preserve">本次竞争性磋商</w:t>
      </w:r>
      <w:r>
        <w:rPr>
          <w:rFonts w:hint="eastAsia" w:ascii="宋体" w:hAnsi="宋体" w:cs="宋体"/>
          <w:color w:val="000000" w:themeColor="text1"/>
          <w:szCs w:val="21"/>
          <w:highlight w:val="none"/>
          <w:lang w:val="zh-TW" w:eastAsia="zh-CN"/>
          <w14:textFill>
            <w14:solidFill>
              <w14:schemeClr w14:val="tx1"/>
            </w14:solidFill>
          </w14:textFill>
        </w:rPr>
        <w:t xml:space="preserve">分标段采购</w:t>
      </w:r>
      <w:r>
        <w:rPr>
          <w:rFonts w:hint="eastAsia" w:ascii="宋体" w:hAnsi="宋体" w:cs="宋体"/>
          <w:color w:val="000000" w:themeColor="text1"/>
          <w:szCs w:val="21"/>
          <w:highlight w:val="none"/>
          <w:lang w:val="zh-TW" w:eastAsia="zh-TW"/>
          <w14:textFill>
            <w14:solidFill>
              <w14:schemeClr w14:val="tx1"/>
            </w14:solidFill>
          </w14:textFill>
        </w:rPr>
        <w:t xml:space="preserve">，各供应商须对全部内容进行响应报价，</w:t>
      </w:r>
      <w:r>
        <w:rPr>
          <w:rFonts w:hint="eastAsia" w:ascii="宋体" w:hAnsi="宋体" w:cs="宋体"/>
          <w:color w:val="000000" w:themeColor="text1"/>
          <w:szCs w:val="21"/>
          <w:highlight w:val="none"/>
          <w14:textFill>
            <w14:solidFill>
              <w14:schemeClr w14:val="tx1"/>
            </w14:solidFill>
          </w14:textFill>
        </w:rPr>
        <w:t xml:space="preserve">只投其中部分内容者，其响应文件将被拒绝。</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outlineLvl w:val="3"/>
      </w:pPr>
      <w:r>
        <w:rPr>
          <w:rFonts w:hint="eastAsia" w:ascii="宋体" w:hAnsi="宋体" w:cs="宋体"/>
          <w:color w:val="000000" w:themeColor="text1"/>
          <w:szCs w:val="21"/>
          <w:highlight w:val="none"/>
          <w14:textFill>
            <w14:solidFill>
              <w14:schemeClr w14:val="tx1"/>
            </w14:solidFill>
          </w14:textFill>
        </w:rPr>
        <w:t xml:space="preserve">10.4.一项磋商内容只允许一个报价，采购代理机构不接受任何有选择性的响应报价。</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outlineLvl w:val="1"/>
      </w:pPr>
      <w:r>
        <w:rPr>
          <w:rFonts w:hint="eastAsia" w:ascii="宋体" w:hAnsi="宋体" w:cs="宋体"/>
          <w:color w:val="000000" w:themeColor="text1"/>
          <w:szCs w:val="21"/>
          <w:highlight w:val="none"/>
          <w14:textFill>
            <w14:solidFill>
              <w14:schemeClr w14:val="tx1"/>
            </w14:solidFill>
          </w14:textFill>
        </w:rPr>
        <w:t xml:space="preserve">10.5.响应文件报价中的单价和总价全部采用人民币表示，除非合同的特殊条款另有规定。</w:t>
      </w:r>
      <w:r/>
    </w:p>
    <w:p>
      <w:pPr>
        <w:ind w:firstLine="422"/>
        <w:spacing w:line="360" w:lineRule="auto"/>
        <w:rPr>
          <w:rFonts w:ascii="宋体" w:hAnsi="宋体" w:cs="宋体"/>
          <w:b/>
          <w:color w:val="000000" w:themeColor="text1"/>
          <w:szCs w:val="21"/>
          <w:highlight w:val="none"/>
          <w14:textFill>
            <w14:solidFill>
              <w14:schemeClr w14:val="tx1"/>
            </w14:solidFill>
          </w14:textFill>
        </w:rPr>
        <w:outlineLvl w:val="0"/>
      </w:pPr>
      <w:r>
        <w:rPr>
          <w:rFonts w:hint="eastAsia" w:ascii="宋体" w:hAnsi="宋体" w:cs="宋体"/>
          <w:b/>
          <w:color w:val="000000" w:themeColor="text1"/>
          <w:szCs w:val="21"/>
          <w:highlight w:val="none"/>
          <w14:textFill>
            <w14:solidFill>
              <w14:schemeClr w14:val="tx1"/>
            </w14:solidFill>
          </w14:textFill>
        </w:rPr>
        <w:t xml:space="preserve">七</w:t>
      </w:r>
      <w:r>
        <w:rPr>
          <w:rFonts w:hint="eastAsia" w:ascii="宋体" w:hAnsi="宋体" w:cs="宋体"/>
          <w:b/>
          <w:color w:val="000000" w:themeColor="text1"/>
          <w:szCs w:val="21"/>
          <w:highlight w:val="none"/>
          <w:lang w:val="zh-CN"/>
          <w14:textFill>
            <w14:solidFill>
              <w14:schemeClr w14:val="tx1"/>
            </w14:solidFill>
          </w14:textFill>
        </w:rPr>
        <w:t xml:space="preserve">、</w:t>
      </w:r>
      <w:r>
        <w:rPr>
          <w:rFonts w:hint="eastAsia" w:ascii="宋体" w:hAnsi="宋体" w:cs="宋体"/>
          <w:b/>
          <w:color w:val="000000" w:themeColor="text1"/>
          <w:szCs w:val="21"/>
          <w:highlight w:val="none"/>
          <w14:textFill>
            <w14:solidFill>
              <w14:schemeClr w14:val="tx1"/>
            </w14:solidFill>
          </w14:textFill>
        </w:rPr>
        <w:t xml:space="preserve">响应</w:t>
      </w:r>
      <w:r>
        <w:rPr>
          <w:rFonts w:hint="eastAsia" w:ascii="宋体" w:hAnsi="宋体" w:cs="宋体"/>
          <w:b/>
          <w:color w:val="000000" w:themeColor="text1"/>
          <w:szCs w:val="21"/>
          <w:highlight w:val="none"/>
          <w:lang w:val="zh-CN"/>
          <w14:textFill>
            <w14:solidFill>
              <w14:schemeClr w14:val="tx1"/>
            </w14:solidFill>
          </w14:textFill>
        </w:rPr>
        <w:t xml:space="preserve">文件的递交</w:t>
      </w:r>
      <w:r/>
    </w:p>
    <w:p>
      <w:pPr>
        <w:pStyle w:val="1068"/>
        <w:ind w:firstLine="420"/>
        <w:spacing w:line="360" w:lineRule="auto"/>
        <w:rPr>
          <w:rFonts w:ascii="宋体" w:hAnsi="宋体" w:cs="宋体"/>
          <w:bCs/>
          <w:color w:val="000000" w:themeColor="text1"/>
          <w:sz w:val="21"/>
          <w:szCs w:val="21"/>
          <w:highlight w:val="none"/>
          <w14:textFill>
            <w14:solidFill>
              <w14:schemeClr w14:val="tx1"/>
            </w14:solidFill>
          </w14:textFill>
        </w:rPr>
        <w:outlineLvl w:val="1"/>
      </w:pPr>
      <w:r>
        <w:rPr>
          <w:rFonts w:hint="eastAsia" w:ascii="宋体" w:hAnsi="宋体" w:cs="宋体"/>
          <w:bCs/>
          <w:color w:val="000000" w:themeColor="text1"/>
          <w:sz w:val="21"/>
          <w:szCs w:val="21"/>
          <w:highlight w:val="none"/>
          <w14:textFill>
            <w14:solidFill>
              <w14:schemeClr w14:val="tx1"/>
            </w14:solidFill>
          </w14:textFill>
        </w:rPr>
        <w:t xml:space="preserve">（一）响应截止时间</w:t>
      </w:r>
      <w:r/>
    </w:p>
    <w:p>
      <w:pPr>
        <w:pStyle w:val="1068"/>
        <w:ind w:firstLine="420"/>
        <w:spacing w:line="360" w:lineRule="auto"/>
        <w:rPr>
          <w:rFonts w:ascii="宋体" w:hAnsi="宋体" w:cs="宋体"/>
          <w:bCs/>
          <w:color w:val="000000" w:themeColor="text1"/>
          <w:sz w:val="21"/>
          <w:szCs w:val="21"/>
          <w:highlight w:val="none"/>
          <w14:textFill>
            <w14:solidFill>
              <w14:schemeClr w14:val="tx1"/>
            </w14:solidFill>
          </w14:textFill>
        </w:rPr>
      </w:pPr>
      <w:r>
        <w:rPr>
          <w:rFonts w:hint="eastAsia" w:ascii="宋体" w:hAnsi="宋体" w:cs="宋体"/>
          <w:bCs/>
          <w:color w:val="000000" w:themeColor="text1"/>
          <w:sz w:val="21"/>
          <w:szCs w:val="21"/>
          <w:highlight w:val="none"/>
          <w14:textFill>
            <w14:solidFill>
              <w14:schemeClr w14:val="tx1"/>
            </w14:solidFill>
          </w14:textFill>
        </w:rPr>
        <w:t xml:space="preserve"> 1、网上响应文件必须在响应截止时间前提交，逾期提交响应文件的，采购单位拒绝接收。</w:t>
      </w:r>
      <w:r/>
    </w:p>
    <w:p>
      <w:pPr>
        <w:pStyle w:val="1068"/>
        <w:ind w:firstLine="420"/>
        <w:spacing w:line="360" w:lineRule="auto"/>
        <w:rPr>
          <w:rFonts w:ascii="宋体" w:hAnsi="宋体" w:cs="宋体"/>
          <w:bCs/>
          <w:color w:val="000000" w:themeColor="text1"/>
          <w:sz w:val="21"/>
          <w:szCs w:val="21"/>
          <w:highlight w:val="none"/>
          <w14:textFill>
            <w14:solidFill>
              <w14:schemeClr w14:val="tx1"/>
            </w14:solidFill>
          </w14:textFill>
        </w:rPr>
      </w:pPr>
      <w:r>
        <w:rPr>
          <w:rFonts w:hint="eastAsia" w:ascii="宋体" w:hAnsi="宋体" w:cs="宋体"/>
          <w:bCs/>
          <w:color w:val="000000" w:themeColor="text1"/>
          <w:sz w:val="21"/>
          <w:szCs w:val="21"/>
          <w:highlight w:val="none"/>
          <w14:textFill>
            <w14:solidFill>
              <w14:schemeClr w14:val="tx1"/>
            </w14:solidFill>
          </w14:textFill>
        </w:rPr>
        <w:t xml:space="preserve"> 2、采购人或者采购代理机构推迟磋商截止时间时，应以更正公告的形式，通知所有供应商。在这种情况下，采购代理人和供应商的权利和义务将受到新的截止期的约束。    </w:t>
      </w:r>
      <w:r/>
    </w:p>
    <w:p>
      <w:pPr>
        <w:ind w:firstLine="420"/>
        <w:spacing w:line="360" w:lineRule="auto"/>
        <w:rPr>
          <w:rFonts w:ascii="宋体" w:hAnsi="宋体" w:cs="宋体"/>
          <w:color w:val="000000" w:themeColor="text1"/>
          <w:szCs w:val="21"/>
          <w:highlight w:val="none"/>
          <w14:textFill>
            <w14:solidFill>
              <w14:schemeClr w14:val="tx1"/>
            </w14:solidFill>
          </w14:textFill>
        </w:rPr>
        <w:outlineLvl w:val="1"/>
      </w:pPr>
      <w:r>
        <w:rPr>
          <w:rFonts w:hint="eastAsia" w:ascii="宋体" w:hAnsi="宋体" w:cs="宋体"/>
          <w:color w:val="000000" w:themeColor="text1"/>
          <w:szCs w:val="21"/>
          <w:highlight w:val="none"/>
          <w14:textFill>
            <w14:solidFill>
              <w14:schemeClr w14:val="tx1"/>
            </w14:solidFill>
          </w14:textFill>
        </w:rPr>
        <w:t xml:space="preserve">（二）响应文件的补充、修改或者撤回</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1、响应文件的修改应在磋商截止时间前进行。</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2、磋商开始时间后至磋商截止时间前，供应商可以撤回投标。</w:t>
      </w:r>
      <w:r/>
    </w:p>
    <w:p>
      <w:pPr>
        <w:ind w:firstLine="420"/>
        <w:jc w:val="left"/>
        <w:spacing w:line="360" w:lineRule="auto"/>
        <w:tabs>
          <w:tab w:val="left" w:pos="540" w:leader="none"/>
        </w:tabs>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3、磋商截止时间后供应商不得撤回投标。否则按投标（响应）保证承诺书中承诺履行违约赔偿。</w:t>
      </w:r>
      <w:r/>
    </w:p>
    <w:p>
      <w:pPr>
        <w:pStyle w:val="1068"/>
        <w:ind w:firstLine="422"/>
        <w:spacing w:line="360" w:lineRule="auto"/>
        <w:rPr>
          <w:rFonts w:ascii="宋体" w:hAnsi="宋体" w:cs="宋体"/>
          <w:b/>
          <w:bCs/>
          <w:color w:val="000000" w:themeColor="text1"/>
          <w:sz w:val="21"/>
          <w:szCs w:val="21"/>
          <w:highlight w:val="none"/>
          <w14:textFill>
            <w14:solidFill>
              <w14:schemeClr w14:val="tx1"/>
            </w14:solidFill>
          </w14:textFill>
        </w:rPr>
      </w:pPr>
      <w:r>
        <w:rPr>
          <w:rFonts w:hint="eastAsia" w:ascii="宋体" w:hAnsi="宋体" w:cs="宋体"/>
          <w:b/>
          <w:color w:val="000000" w:themeColor="text1"/>
          <w:sz w:val="21"/>
          <w:szCs w:val="21"/>
          <w:highlight w:val="none"/>
          <w14:textFill>
            <w14:solidFill>
              <w14:schemeClr w14:val="tx1"/>
            </w14:solidFill>
          </w14:textFill>
        </w:rPr>
        <w:t xml:space="preserve">八</w:t>
      </w:r>
      <w:r>
        <w:rPr>
          <w:rFonts w:hint="eastAsia" w:ascii="宋体" w:hAnsi="宋体" w:cs="宋体"/>
          <w:b/>
          <w:bCs/>
          <w:color w:val="000000" w:themeColor="text1"/>
          <w:sz w:val="21"/>
          <w:szCs w:val="21"/>
          <w:highlight w:val="none"/>
          <w14:textFill>
            <w14:solidFill>
              <w14:schemeClr w14:val="tx1"/>
            </w14:solidFill>
          </w14:textFill>
        </w:rPr>
        <w:t xml:space="preserve">、响应无效和项目的终止</w:t>
      </w:r>
      <w:r/>
    </w:p>
    <w:p>
      <w:pPr>
        <w:pStyle w:val="1068"/>
        <w:ind w:firstLine="420"/>
        <w:spacing w:line="360" w:lineRule="auto"/>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（一）供应商存在下列情况之一的，响应无效：</w:t>
      </w:r>
      <w:r/>
    </w:p>
    <w:p>
      <w:pPr>
        <w:pStyle w:val="1068"/>
        <w:ind w:firstLine="420"/>
        <w:spacing w:line="360" w:lineRule="auto"/>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1、响应文件签署、盖章不符合竞争性磋商采购文件规定要求的；</w:t>
      </w:r>
      <w:r/>
    </w:p>
    <w:p>
      <w:pPr>
        <w:pStyle w:val="1068"/>
        <w:ind w:firstLine="420"/>
        <w:spacing w:line="360" w:lineRule="auto"/>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2、供应商不具备竞争性磋商采购文件中规定资格条件的；</w:t>
      </w:r>
      <w:r/>
    </w:p>
    <w:p>
      <w:pPr>
        <w:pStyle w:val="1068"/>
        <w:ind w:firstLine="420"/>
        <w:spacing w:line="360" w:lineRule="auto"/>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3、报价超过采购文件中规定的预算金额或者最高限价的；</w:t>
      </w:r>
      <w:r/>
    </w:p>
    <w:p>
      <w:pPr>
        <w:pStyle w:val="1068"/>
        <w:ind w:firstLine="420"/>
        <w:spacing w:line="360" w:lineRule="auto"/>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4、未按要求提供投标（响应）保证承诺书；</w:t>
      </w:r>
      <w:r/>
    </w:p>
    <w:p>
      <w:pPr>
        <w:pStyle w:val="1068"/>
        <w:ind w:firstLine="420"/>
        <w:spacing w:line="360" w:lineRule="auto"/>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5、响应文件含有采购单位不能接受的附加条件；</w:t>
      </w:r>
      <w:r/>
    </w:p>
    <w:p>
      <w:pPr>
        <w:pStyle w:val="1068"/>
        <w:ind w:firstLine="420"/>
        <w:spacing w:line="360" w:lineRule="auto"/>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6、因磋商供应商自身原因导致网上磋商响应文件无法递交的其他情况；</w:t>
      </w:r>
      <w:r/>
    </w:p>
    <w:p>
      <w:pPr>
        <w:pStyle w:val="1068"/>
        <w:ind w:firstLine="420"/>
        <w:spacing w:line="360" w:lineRule="auto"/>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7、不符合</w:t>
      </w:r>
      <w:r>
        <w:rPr>
          <w:rFonts w:hint="eastAsia" w:ascii="宋体" w:hAnsi="宋体" w:cs="宋体"/>
          <w:color w:val="000000" w:themeColor="text1"/>
          <w:sz w:val="21"/>
          <w:szCs w:val="21"/>
          <w:highlight w:val="none"/>
          <w:lang w:eastAsia="zh-CN"/>
          <w14:textFill>
            <w14:solidFill>
              <w14:schemeClr w14:val="tx1"/>
            </w14:solidFill>
          </w14:textFill>
        </w:rPr>
        <w:t xml:space="preserve">法律法规</w:t>
      </w:r>
      <w:r>
        <w:rPr>
          <w:rFonts w:hint="eastAsia" w:ascii="宋体" w:hAnsi="宋体" w:cs="宋体"/>
          <w:color w:val="000000" w:themeColor="text1"/>
          <w:sz w:val="21"/>
          <w:szCs w:val="21"/>
          <w:highlight w:val="none"/>
          <w14:textFill>
            <w14:solidFill>
              <w14:schemeClr w14:val="tx1"/>
            </w14:solidFill>
          </w14:textFill>
        </w:rPr>
        <w:t xml:space="preserve">和竞争性磋商采购文件中规定的其他实质性要求的；</w:t>
      </w:r>
      <w:r/>
    </w:p>
    <w:p>
      <w:pPr>
        <w:pStyle w:val="1068"/>
        <w:ind w:firstLine="420"/>
        <w:spacing w:line="360" w:lineRule="auto"/>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8、</w:t>
      </w:r>
      <w:r>
        <w:rPr>
          <w:rFonts w:hint="eastAsia" w:ascii="宋体" w:hAnsi="宋体" w:cs="宋体"/>
          <w:color w:val="000000" w:themeColor="text1"/>
          <w:sz w:val="21"/>
          <w:szCs w:val="21"/>
          <w:highlight w:val="none"/>
          <w:lang w:eastAsia="zh-CN"/>
          <w14:textFill>
            <w14:solidFill>
              <w14:schemeClr w14:val="tx1"/>
            </w14:solidFill>
          </w14:textFill>
        </w:rPr>
        <w:t xml:space="preserve">法律法规</w:t>
      </w:r>
      <w:r>
        <w:rPr>
          <w:rFonts w:hint="eastAsia" w:ascii="宋体" w:hAnsi="宋体" w:cs="宋体"/>
          <w:color w:val="000000" w:themeColor="text1"/>
          <w:sz w:val="21"/>
          <w:szCs w:val="21"/>
          <w:highlight w:val="none"/>
          <w14:textFill>
            <w14:solidFill>
              <w14:schemeClr w14:val="tx1"/>
            </w14:solidFill>
          </w14:textFill>
        </w:rPr>
        <w:t xml:space="preserve">及本竞争性磋商采购文件规定的其他无效的情形。</w:t>
      </w:r>
      <w:r/>
    </w:p>
    <w:p>
      <w:pPr>
        <w:pStyle w:val="1068"/>
        <w:ind w:firstLine="420"/>
        <w:spacing w:line="360" w:lineRule="auto"/>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（二）磋商供应商应当遵循公平竞争的原则，不得恶意串通，不得妨碍其他磋商供应商的竞争行为，不得损害采购人或者其他磋商供应商的合法权益。磋商过程中发现磋商供应商有</w:t>
      </w:r>
      <w:r>
        <w:rPr>
          <w:rFonts w:hint="eastAsia" w:ascii="宋体" w:hAnsi="宋体" w:cs="宋体"/>
          <w:color w:val="000000" w:themeColor="text1"/>
          <w:sz w:val="21"/>
          <w:szCs w:val="21"/>
          <w:highlight w:val="none"/>
          <w:lang w:eastAsia="zh-CN"/>
          <w14:textFill>
            <w14:solidFill>
              <w14:schemeClr w14:val="tx1"/>
            </w14:solidFill>
          </w14:textFill>
        </w:rPr>
        <w:t xml:space="preserve">下列</w:t>
      </w:r>
      <w:r>
        <w:rPr>
          <w:rFonts w:hint="eastAsia" w:ascii="宋体" w:hAnsi="宋体" w:cs="宋体"/>
          <w:color w:val="000000" w:themeColor="text1"/>
          <w:sz w:val="21"/>
          <w:szCs w:val="21"/>
          <w:highlight w:val="none"/>
          <w14:textFill>
            <w14:solidFill>
              <w14:schemeClr w14:val="tx1"/>
            </w14:solidFill>
          </w14:textFill>
        </w:rPr>
        <w:t xml:space="preserve">情形之一的，视为磋商供应商恶意串通，磋商小组应当认定其响应无效，并书面报告本级财政部门。</w:t>
      </w:r>
      <w:r/>
    </w:p>
    <w:p>
      <w:pPr>
        <w:pStyle w:val="1068"/>
        <w:ind w:firstLine="420"/>
        <w:spacing w:line="360" w:lineRule="auto"/>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1、不同供应商的响应文件由同一单位或者个人编制；</w:t>
      </w:r>
      <w:r/>
    </w:p>
    <w:p>
      <w:pPr>
        <w:pStyle w:val="1068"/>
        <w:ind w:firstLine="420"/>
        <w:spacing w:line="360" w:lineRule="auto"/>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2、不同供应商委托同一单位或者个人办理磋商事宜；</w:t>
      </w:r>
      <w:r/>
    </w:p>
    <w:p>
      <w:pPr>
        <w:pStyle w:val="1068"/>
        <w:ind w:firstLine="420"/>
        <w:spacing w:line="360" w:lineRule="auto"/>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3、不同供应商的响应文件载明的项目管理成员或者联系人员为同一人；</w:t>
      </w:r>
      <w:r/>
    </w:p>
    <w:p>
      <w:pPr>
        <w:pStyle w:val="1068"/>
        <w:ind w:firstLine="420"/>
        <w:spacing w:line="360" w:lineRule="auto"/>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4、不同供应商的响应文件异常一致或者报价呈规律性差异；</w:t>
      </w:r>
      <w:r/>
    </w:p>
    <w:p>
      <w:pPr>
        <w:pStyle w:val="1068"/>
        <w:ind w:firstLine="420"/>
        <w:spacing w:line="360" w:lineRule="auto"/>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5、不同供应商的响应文件制作机器码一致。</w:t>
      </w:r>
      <w:r/>
    </w:p>
    <w:p>
      <w:pPr>
        <w:pStyle w:val="1068"/>
        <w:ind w:firstLine="420"/>
        <w:spacing w:line="360" w:lineRule="auto"/>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（三）项目的终止</w:t>
      </w:r>
      <w:r/>
    </w:p>
    <w:p>
      <w:pPr>
        <w:pStyle w:val="1068"/>
        <w:ind w:firstLine="420"/>
        <w:spacing w:line="360" w:lineRule="auto"/>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出现下列情形之一的，采购代理机构将终止竞争性磋商采购活动，发布项目终止公告并说明原因，重新开展采购活动：</w:t>
      </w:r>
      <w:r/>
    </w:p>
    <w:p>
      <w:pPr>
        <w:pStyle w:val="1068"/>
        <w:ind w:firstLine="420"/>
        <w:spacing w:line="360" w:lineRule="auto"/>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1、因情况变化，不再符合规定的竞争性磋商采购</w:t>
      </w:r>
      <w:r>
        <w:rPr>
          <w:rFonts w:hint="eastAsia" w:ascii="宋体" w:hAnsi="宋体" w:cs="宋体"/>
          <w:color w:val="000000" w:themeColor="text1"/>
          <w:sz w:val="21"/>
          <w:szCs w:val="21"/>
          <w:highlight w:val="none"/>
          <w:lang w:val="en-US" w:eastAsia="zh-CN"/>
          <w14:textFill>
            <w14:solidFill>
              <w14:schemeClr w14:val="tx1"/>
            </w14:solidFill>
          </w14:textFill>
        </w:rPr>
        <w:t xml:space="preserve">方式</w:t>
      </w:r>
      <w:r>
        <w:rPr>
          <w:rFonts w:hint="eastAsia" w:ascii="宋体" w:hAnsi="宋体" w:cs="宋体"/>
          <w:color w:val="000000" w:themeColor="text1"/>
          <w:sz w:val="21"/>
          <w:szCs w:val="21"/>
          <w:highlight w:val="none"/>
          <w14:textFill>
            <w14:solidFill>
              <w14:schemeClr w14:val="tx1"/>
            </w14:solidFill>
          </w14:textFill>
        </w:rPr>
        <w:t xml:space="preserve">适用情形的；</w:t>
      </w:r>
      <w:r/>
    </w:p>
    <w:p>
      <w:pPr>
        <w:pStyle w:val="1068"/>
        <w:ind w:firstLine="420"/>
        <w:spacing w:line="360" w:lineRule="auto"/>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2、出现影响采购公正的违法、违规行为的；</w:t>
      </w:r>
      <w:r/>
    </w:p>
    <w:p>
      <w:pPr>
        <w:pStyle w:val="1068"/>
        <w:ind w:firstLine="420"/>
        <w:spacing w:line="360" w:lineRule="auto"/>
        <w:rPr>
          <w:rFonts w:ascii="宋体" w:hAnsi="宋体" w:cs="宋体"/>
          <w:color w:val="000000" w:themeColor="text1"/>
          <w:sz w:val="21"/>
          <w:szCs w:val="21"/>
          <w:highlight w:val="none"/>
          <w14:textFill>
            <w14:solidFill>
              <w14:schemeClr w14:val="tx1"/>
            </w14:solidFill>
          </w14:textFill>
        </w:rPr>
        <w:outlineLvl w:val="0"/>
      </w:pPr>
      <w:r>
        <w:rPr>
          <w:rFonts w:hint="eastAsia" w:ascii="宋体" w:hAnsi="宋体" w:cs="宋体"/>
          <w:color w:val="000000" w:themeColor="text1"/>
          <w:sz w:val="21"/>
          <w:szCs w:val="21"/>
          <w:highlight w:val="none"/>
          <w14:textFill>
            <w14:solidFill>
              <w14:schemeClr w14:val="tx1"/>
            </w14:solidFill>
          </w14:textFill>
        </w:rPr>
        <w:t xml:space="preserve">3、磋商小组认定采购文件存在歧义、重大缺陷导致评审工作无法进行；</w:t>
      </w:r>
      <w:r/>
    </w:p>
    <w:p>
      <w:pPr>
        <w:pStyle w:val="1068"/>
        <w:ind w:firstLine="420"/>
        <w:spacing w:line="360" w:lineRule="auto"/>
        <w:rPr>
          <w:rFonts w:ascii="宋体" w:hAnsi="宋体" w:cs="宋体"/>
          <w:color w:val="000000" w:themeColor="text1"/>
          <w:sz w:val="21"/>
          <w:szCs w:val="21"/>
          <w:highlight w:val="none"/>
          <w14:textFill>
            <w14:solidFill>
              <w14:schemeClr w14:val="tx1"/>
            </w14:solidFill>
          </w14:textFill>
        </w:rPr>
        <w:outlineLvl w:val="0"/>
      </w:pPr>
      <w:r>
        <w:rPr>
          <w:rFonts w:hint="eastAsia" w:ascii="宋体" w:hAnsi="宋体" w:cs="宋体"/>
          <w:color w:val="000000" w:themeColor="text1"/>
          <w:sz w:val="21"/>
          <w:szCs w:val="21"/>
          <w:highlight w:val="none"/>
          <w14:textFill>
            <w14:solidFill>
              <w14:schemeClr w14:val="tx1"/>
            </w14:solidFill>
          </w14:textFill>
        </w:rPr>
        <w:t xml:space="preserve">4、因苏采云</w:t>
      </w:r>
      <w:r>
        <w:rPr>
          <w:rFonts w:hint="eastAsia" w:ascii="宋体" w:hAnsi="宋体" w:cs="宋体"/>
          <w:color w:val="000000" w:themeColor="text1"/>
          <w:sz w:val="21"/>
          <w:szCs w:val="21"/>
          <w:highlight w:val="none"/>
          <w:lang w:eastAsia="zh-CN"/>
          <w14:textFill>
            <w14:solidFill>
              <w14:schemeClr w14:val="tx1"/>
            </w14:solidFill>
          </w14:textFill>
        </w:rPr>
        <w:t xml:space="preserve">系统故障</w:t>
      </w:r>
      <w:r>
        <w:rPr>
          <w:rFonts w:hint="eastAsia" w:ascii="宋体" w:hAnsi="宋体" w:cs="宋体"/>
          <w:color w:val="000000" w:themeColor="text1"/>
          <w:sz w:val="21"/>
          <w:szCs w:val="21"/>
          <w:highlight w:val="none"/>
          <w14:textFill>
            <w14:solidFill>
              <w14:schemeClr w14:val="tx1"/>
            </w14:solidFill>
          </w14:textFill>
        </w:rPr>
        <w:t xml:space="preserve">原因造成开标不成功的。</w:t>
      </w:r>
      <w:r/>
    </w:p>
    <w:p>
      <w:pPr>
        <w:pStyle w:val="1068"/>
        <w:ind w:firstLine="422"/>
        <w:spacing w:line="360" w:lineRule="auto"/>
        <w:rPr>
          <w:rFonts w:ascii="宋体" w:hAnsi="宋体" w:cs="宋体"/>
          <w:b/>
          <w:bCs/>
          <w:color w:val="000000" w:themeColor="text1"/>
          <w:sz w:val="21"/>
          <w:szCs w:val="21"/>
          <w:highlight w:val="none"/>
          <w14:textFill>
            <w14:solidFill>
              <w14:schemeClr w14:val="tx1"/>
            </w14:solidFill>
          </w14:textFill>
        </w:rPr>
        <w:outlineLvl w:val="0"/>
      </w:pPr>
      <w:r>
        <w:rPr>
          <w:rFonts w:hint="eastAsia" w:ascii="宋体" w:hAnsi="宋体" w:cs="宋体"/>
          <w:b/>
          <w:bCs/>
          <w:color w:val="000000" w:themeColor="text1"/>
          <w:sz w:val="21"/>
          <w:szCs w:val="21"/>
          <w:highlight w:val="none"/>
          <w14:textFill>
            <w14:solidFill>
              <w14:schemeClr w14:val="tx1"/>
            </w14:solidFill>
          </w14:textFill>
        </w:rPr>
        <w:t xml:space="preserve">九、综合说明</w:t>
      </w:r>
      <w:r/>
    </w:p>
    <w:p>
      <w:pPr>
        <w:ind w:firstLine="420"/>
        <w:jc w:val="left"/>
        <w:spacing w:line="360" w:lineRule="auto"/>
        <w:widowControl/>
        <w:rPr>
          <w:rFonts w:ascii="宋体" w:hAnsi="宋体" w:cs="宋体"/>
          <w:color w:val="000000" w:themeColor="text1"/>
          <w:szCs w:val="21"/>
          <w:highlight w:val="none"/>
          <w:lang w:val="zh-TW" w:eastAsia="zh-TW"/>
          <w14:textFill>
            <w14:solidFill>
              <w14:schemeClr w14:val="tx1"/>
            </w14:solidFill>
          </w14:textFill>
        </w:rPr>
        <w:outlineLvl w:val="1"/>
      </w:pPr>
      <w:r>
        <w:rPr>
          <w:rFonts w:hint="eastAsia" w:ascii="宋体" w:hAnsi="宋体" w:cs="宋体"/>
          <w:color w:val="000000" w:themeColor="text1"/>
          <w:szCs w:val="21"/>
          <w:highlight w:val="none"/>
          <w:lang w:val="zh-TW" w:eastAsia="zh-TW"/>
          <w14:textFill>
            <w14:solidFill>
              <w14:schemeClr w14:val="tx1"/>
            </w14:solidFill>
          </w14:textFill>
        </w:rPr>
        <w:t xml:space="preserve">1、本次竞争性磋商</w:t>
      </w:r>
      <w:r>
        <w:rPr>
          <w:rFonts w:hint="eastAsia" w:ascii="宋体" w:hAnsi="宋体" w:cs="宋体"/>
          <w:color w:val="000000" w:themeColor="text1"/>
          <w:szCs w:val="21"/>
          <w:highlight w:val="none"/>
          <w:lang w:val="zh-TW" w:eastAsia="zh-CN"/>
          <w14:textFill>
            <w14:solidFill>
              <w14:schemeClr w14:val="tx1"/>
            </w14:solidFill>
          </w14:textFill>
        </w:rPr>
        <w:t xml:space="preserve">分标段采购</w:t>
      </w:r>
      <w:r>
        <w:rPr>
          <w:rFonts w:hint="eastAsia" w:ascii="宋体" w:hAnsi="宋体" w:cs="宋体"/>
          <w:color w:val="000000" w:themeColor="text1"/>
          <w:szCs w:val="21"/>
          <w:highlight w:val="none"/>
          <w:lang w:val="zh-TW" w:eastAsia="zh-TW"/>
          <w14:textFill>
            <w14:solidFill>
              <w14:schemeClr w14:val="tx1"/>
            </w14:solidFill>
          </w14:textFill>
        </w:rPr>
        <w:t xml:space="preserve">，各供应商须对全部内容进行响应报价，但不得出现选择性报价。</w:t>
      </w:r>
      <w:r/>
    </w:p>
    <w:p>
      <w:pPr>
        <w:ind w:firstLine="420"/>
        <w:jc w:val="left"/>
        <w:spacing w:line="360" w:lineRule="auto"/>
        <w:widowControl/>
        <w:rPr>
          <w:rFonts w:ascii="宋体" w:hAnsi="宋体" w:cs="宋体"/>
          <w:color w:val="000000" w:themeColor="text1"/>
          <w:szCs w:val="21"/>
          <w:highlight w:val="none"/>
          <w:lang w:val="zh-TW" w:eastAsia="zh-TW"/>
          <w14:textFill>
            <w14:solidFill>
              <w14:schemeClr w14:val="tx1"/>
            </w14:solidFill>
          </w14:textFill>
        </w:rPr>
        <w:outlineLvl w:val="1"/>
      </w:pPr>
      <w:r>
        <w:rPr>
          <w:rFonts w:hint="eastAsia" w:ascii="宋体" w:hAnsi="宋体" w:cs="宋体"/>
          <w:color w:val="000000" w:themeColor="text1"/>
          <w:szCs w:val="21"/>
          <w:highlight w:val="none"/>
          <w:lang w:val="zh-TW" w:eastAsia="zh-TW"/>
          <w14:textFill>
            <w14:solidFill>
              <w14:schemeClr w14:val="tx1"/>
            </w14:solidFill>
          </w14:textFill>
        </w:rPr>
        <w:t xml:space="preserve">2、采购代理服务费</w:t>
      </w:r>
      <w:r/>
    </w:p>
    <w:p>
      <w:pPr>
        <w:ind w:firstLine="420"/>
        <w:jc w:val="left"/>
        <w:spacing w:line="360" w:lineRule="auto"/>
        <w:widowControl/>
        <w:rPr>
          <w:rFonts w:ascii="宋体" w:hAnsi="宋体" w:cs="宋体"/>
          <w:color w:val="000000" w:themeColor="text1"/>
          <w:szCs w:val="21"/>
          <w:highlight w:val="none"/>
          <w:lang w:val="zh-TW"/>
          <w14:textFill>
            <w14:solidFill>
              <w14:schemeClr w14:val="tx1"/>
            </w14:solidFill>
          </w14:textFill>
        </w:rPr>
      </w:pPr>
      <w:r>
        <w:rPr>
          <w:rFonts w:hint="eastAsia" w:ascii="宋体" w:hAnsi="宋体" w:cs="宋体"/>
          <w:color w:val="000000" w:themeColor="text1"/>
          <w:szCs w:val="21"/>
          <w:highlight w:val="none"/>
          <w:lang w:val="zh-TW"/>
          <w14:textFill>
            <w14:solidFill>
              <w14:schemeClr w14:val="tx1"/>
            </w14:solidFill>
          </w14:textFill>
        </w:rPr>
        <w:t xml:space="preserve">领取成交通知时成交供应商向</w:t>
      </w:r>
      <w:r>
        <w:rPr>
          <w:rFonts w:hint="eastAsia" w:ascii="宋体" w:hAnsi="宋体" w:cs="宋体"/>
          <w:color w:val="000000" w:themeColor="text1"/>
          <w:szCs w:val="21"/>
          <w:highlight w:val="none"/>
          <w14:textFill>
            <w14:solidFill>
              <w14:schemeClr w14:val="tx1"/>
            </w14:solidFill>
          </w14:textFill>
        </w:rPr>
        <w:t xml:space="preserve">采购</w:t>
      </w:r>
      <w:r>
        <w:rPr>
          <w:rFonts w:hint="eastAsia" w:ascii="宋体" w:hAnsi="宋体" w:cs="宋体"/>
          <w:color w:val="000000" w:themeColor="text1"/>
          <w:szCs w:val="21"/>
          <w:highlight w:val="none"/>
          <w:lang w:val="zh-TW"/>
          <w14:textFill>
            <w14:solidFill>
              <w14:schemeClr w14:val="tx1"/>
            </w14:solidFill>
          </w14:textFill>
        </w:rPr>
        <w:t xml:space="preserve">代理机构支付服务费。其收取标准按预算金额100万元以下费率为预算金额的1.5%；预算金额100万元-500万元费率为预算金额的1.1%；预算金额500万元-1000万元费率为预算金额的0.8%的差额定率累进法计算收取</w:t>
      </w:r>
      <w:r>
        <w:rPr>
          <w:rFonts w:hint="eastAsia" w:ascii="宋体" w:hAnsi="宋体" w:eastAsia="宋体" w:cs="宋体"/>
          <w:color w:val="000000" w:themeColor="text1"/>
          <w:szCs w:val="21"/>
          <w:highlight w:val="none"/>
          <w:lang w:val="zh-TW"/>
          <w14:textFill>
            <w14:solidFill>
              <w14:schemeClr w14:val="tx1"/>
            </w14:solidFill>
          </w14:textFill>
        </w:rPr>
        <w:t xml:space="preserve">。本项目采购代理服务费</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经中介超市竞价</w:t>
      </w:r>
      <w:r>
        <w:rPr>
          <w:rFonts w:hint="eastAsia" w:ascii="宋体" w:hAnsi="宋体" w:eastAsia="宋体" w:cs="宋体"/>
          <w:color w:val="000000" w:themeColor="text1"/>
          <w:szCs w:val="21"/>
          <w:highlight w:val="none"/>
          <w:lang w:val="zh-TW"/>
          <w14:textFill>
            <w14:solidFill>
              <w14:schemeClr w14:val="tx1"/>
            </w14:solidFill>
          </w14:textFill>
        </w:rPr>
        <w:t xml:space="preserve">为：人民币</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壹万壹仟贰佰元整</w:t>
      </w:r>
      <w:r>
        <w:rPr>
          <w:rFonts w:hint="eastAsia" w:ascii="宋体" w:hAnsi="宋体" w:eastAsia="宋体" w:cs="宋体"/>
          <w:color w:val="000000" w:themeColor="text1"/>
          <w:szCs w:val="21"/>
          <w:highlight w:val="none"/>
          <w:lang w:val="zh-TW"/>
          <w14:textFill>
            <w14:solidFill>
              <w14:schemeClr w14:val="tx1"/>
            </w14:solidFill>
          </w14:textFill>
        </w:rPr>
        <w:t xml:space="preserve">（￥</w:t>
      </w:r>
      <w:r>
        <w:rPr>
          <w:rFonts w:hint="eastAsia" w:ascii="宋体" w:hAnsi="宋体" w:eastAsia="宋体" w:cs="宋体"/>
          <w:color w:val="000000" w:themeColor="text1"/>
          <w:szCs w:val="21"/>
          <w:highlight w:val="none"/>
          <w:lang w:val="zh-TW" w:eastAsia="zh-CN"/>
          <w14:textFill>
            <w14:solidFill>
              <w14:schemeClr w14:val="tx1"/>
            </w14:solidFill>
          </w14:textFill>
        </w:rPr>
        <w:t xml:space="preserve">11200.00</w:t>
      </w:r>
      <w:r>
        <w:rPr>
          <w:rFonts w:hint="eastAsia" w:ascii="宋体" w:hAnsi="宋体" w:eastAsia="宋体" w:cs="宋体"/>
          <w:color w:val="000000" w:themeColor="text1"/>
          <w:szCs w:val="21"/>
          <w:highlight w:val="none"/>
          <w:lang w:val="zh-TW"/>
          <w14:textFill>
            <w14:solidFill>
              <w14:schemeClr w14:val="tx1"/>
            </w14:solidFill>
          </w14:textFill>
        </w:rPr>
        <w:t xml:space="preserve">）；</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其中一标段：人民币叁仟捌佰元整（</w:t>
      </w:r>
      <w:r>
        <w:rPr>
          <w:rFonts w:hint="eastAsia" w:ascii="宋体" w:hAnsi="宋体" w:eastAsia="宋体" w:cs="宋体"/>
          <w:color w:val="000000" w:themeColor="text1"/>
          <w:szCs w:val="21"/>
          <w:highlight w:val="none"/>
          <w:lang w:val="zh-TW"/>
          <w14:textFill>
            <w14:solidFill>
              <w14:schemeClr w14:val="tx1"/>
            </w14:solidFill>
          </w14:textFill>
        </w:rPr>
        <w:t xml:space="preserve">￥</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3600</w:t>
      </w:r>
      <w:r>
        <w:rPr>
          <w:rFonts w:hint="eastAsia" w:ascii="宋体" w:hAnsi="宋体" w:eastAsia="宋体" w:cs="宋体"/>
          <w:color w:val="000000" w:themeColor="text1"/>
          <w:szCs w:val="21"/>
          <w:highlight w:val="none"/>
          <w:lang w:val="zh-TW" w:eastAsia="zh-CN"/>
          <w14:textFill>
            <w14:solidFill>
              <w14:schemeClr w14:val="tx1"/>
            </w14:solidFill>
          </w14:textFill>
        </w:rPr>
        <w:t xml:space="preserve">.00</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），二标段：人民币叁仟捌佰元整（</w:t>
      </w:r>
      <w:r>
        <w:rPr>
          <w:rFonts w:hint="eastAsia" w:ascii="宋体" w:hAnsi="宋体" w:eastAsia="宋体" w:cs="宋体"/>
          <w:color w:val="000000" w:themeColor="text1"/>
          <w:szCs w:val="21"/>
          <w:highlight w:val="none"/>
          <w:lang w:val="zh-TW"/>
          <w14:textFill>
            <w14:solidFill>
              <w14:schemeClr w14:val="tx1"/>
            </w14:solidFill>
          </w14:textFill>
        </w:rPr>
        <w:t xml:space="preserve">￥</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3800</w:t>
      </w:r>
      <w:r>
        <w:rPr>
          <w:rFonts w:hint="eastAsia" w:ascii="宋体" w:hAnsi="宋体" w:eastAsia="宋体" w:cs="宋体"/>
          <w:color w:val="000000" w:themeColor="text1"/>
          <w:szCs w:val="21"/>
          <w:highlight w:val="none"/>
          <w:lang w:val="zh-TW" w:eastAsia="zh-CN"/>
          <w14:textFill>
            <w14:solidFill>
              <w14:schemeClr w14:val="tx1"/>
            </w14:solidFill>
          </w14:textFill>
        </w:rPr>
        <w:t xml:space="preserve">.00</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），三标段：人民币叁仟捌佰元整（</w:t>
      </w:r>
      <w:r>
        <w:rPr>
          <w:rFonts w:hint="eastAsia" w:ascii="宋体" w:hAnsi="宋体" w:eastAsia="宋体" w:cs="宋体"/>
          <w:color w:val="000000" w:themeColor="text1"/>
          <w:szCs w:val="21"/>
          <w:highlight w:val="none"/>
          <w:lang w:val="zh-TW"/>
          <w14:textFill>
            <w14:solidFill>
              <w14:schemeClr w14:val="tx1"/>
            </w14:solidFill>
          </w14:textFill>
        </w:rPr>
        <w:t xml:space="preserve">￥</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3800</w:t>
      </w:r>
      <w:r>
        <w:rPr>
          <w:rFonts w:hint="eastAsia" w:ascii="宋体" w:hAnsi="宋体" w:eastAsia="宋体" w:cs="宋体"/>
          <w:color w:val="000000" w:themeColor="text1"/>
          <w:szCs w:val="21"/>
          <w:highlight w:val="none"/>
          <w:lang w:val="zh-TW" w:eastAsia="zh-CN"/>
          <w14:textFill>
            <w14:solidFill>
              <w14:schemeClr w14:val="tx1"/>
            </w14:solidFill>
          </w14:textFill>
        </w:rPr>
        <w:t xml:space="preserve">.00</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w:t>
      </w:r>
      <w:r>
        <w:rPr>
          <w:rFonts w:hint="eastAsia" w:ascii="宋体" w:hAnsi="宋体" w:eastAsia="宋体" w:cs="宋体"/>
          <w:color w:val="000000" w:themeColor="text1"/>
          <w:szCs w:val="21"/>
          <w:highlight w:val="none"/>
          <w:lang w:val="zh-TW"/>
          <w14:textFill>
            <w14:solidFill>
              <w14:schemeClr w14:val="tx1"/>
            </w14:solidFill>
          </w14:textFill>
        </w:rPr>
        <w:t xml:space="preserve">采购代理服务费由成交单位支付，请各供应商在报价时予以综合考虑。</w:t>
      </w:r>
      <w:r/>
    </w:p>
    <w:p>
      <w:pPr>
        <w:ind w:firstLine="420"/>
        <w:jc w:val="left"/>
        <w:spacing w:line="360" w:lineRule="auto"/>
        <w:widowControl/>
        <w:rPr>
          <w:rFonts w:ascii="宋体" w:hAnsi="宋体" w:cs="宋体"/>
          <w:color w:val="000000" w:themeColor="text1"/>
          <w:szCs w:val="21"/>
          <w:highlight w:val="none"/>
          <w:lang w:val="zh-TW" w:eastAsia="zh-TW"/>
          <w14:textFill>
            <w14:solidFill>
              <w14:schemeClr w14:val="tx1"/>
            </w14:solidFill>
          </w14:textFill>
        </w:rPr>
      </w:pPr>
      <w:r>
        <w:rPr>
          <w:rFonts w:hint="eastAsia" w:ascii="宋体" w:hAnsi="宋体" w:cs="宋体"/>
          <w:color w:val="000000" w:themeColor="text1"/>
          <w:szCs w:val="21"/>
          <w:highlight w:val="none"/>
          <w:lang w:val="zh-TW" w:eastAsia="zh-TW"/>
          <w14:textFill>
            <w14:solidFill>
              <w14:schemeClr w14:val="tx1"/>
            </w14:solidFill>
          </w14:textFill>
        </w:rPr>
        <w:t xml:space="preserve">服务费交纳</w:t>
      </w:r>
      <w:r>
        <w:rPr>
          <w:rFonts w:hint="eastAsia" w:ascii="宋体" w:hAnsi="宋体" w:cs="宋体"/>
          <w:color w:val="000000" w:themeColor="text1"/>
          <w:szCs w:val="21"/>
          <w:highlight w:val="none"/>
          <w:lang w:val="zh-TW"/>
          <w14:textFill>
            <w14:solidFill>
              <w14:schemeClr w14:val="tx1"/>
            </w14:solidFill>
          </w14:textFill>
        </w:rPr>
        <w:t xml:space="preserve">账</w:t>
      </w:r>
      <w:r>
        <w:rPr>
          <w:rFonts w:hint="eastAsia" w:ascii="宋体" w:hAnsi="宋体" w:cs="宋体"/>
          <w:color w:val="000000" w:themeColor="text1"/>
          <w:szCs w:val="21"/>
          <w:highlight w:val="none"/>
          <w:lang w:val="zh-TW" w:eastAsia="zh-TW"/>
          <w14:textFill>
            <w14:solidFill>
              <w14:schemeClr w14:val="tx1"/>
            </w14:solidFill>
          </w14:textFill>
        </w:rPr>
        <w:t xml:space="preserve">户：苏州市宇杰工程技术服务咨询有限公司</w:t>
      </w:r>
      <w:r/>
    </w:p>
    <w:p>
      <w:pPr>
        <w:ind w:firstLine="420"/>
        <w:jc w:val="left"/>
        <w:spacing w:line="360" w:lineRule="auto"/>
        <w:widowControl/>
        <w:rPr>
          <w:rFonts w:ascii="宋体" w:hAnsi="宋体" w:cs="宋体"/>
          <w:color w:val="000000" w:themeColor="text1"/>
          <w:szCs w:val="21"/>
          <w:highlight w:val="none"/>
          <w:lang w:val="zh-TW" w:eastAsia="zh-TW"/>
          <w14:textFill>
            <w14:solidFill>
              <w14:schemeClr w14:val="tx1"/>
            </w14:solidFill>
          </w14:textFill>
        </w:rPr>
      </w:pPr>
      <w:r>
        <w:rPr>
          <w:rFonts w:hint="eastAsia" w:ascii="宋体" w:hAnsi="宋体" w:cs="宋体"/>
          <w:color w:val="000000" w:themeColor="text1"/>
          <w:szCs w:val="21"/>
          <w:highlight w:val="none"/>
          <w:lang w:val="zh-TW"/>
          <w14:textFill>
            <w14:solidFill>
              <w14:schemeClr w14:val="tx1"/>
            </w14:solidFill>
          </w14:textFill>
        </w:rPr>
        <w:t xml:space="preserve">账</w:t>
      </w:r>
      <w:r>
        <w:rPr>
          <w:rFonts w:hint="eastAsia" w:ascii="宋体" w:hAnsi="宋体" w:cs="宋体"/>
          <w:color w:val="000000" w:themeColor="text1"/>
          <w:szCs w:val="21"/>
          <w:highlight w:val="none"/>
          <w:lang w:val="zh-TW" w:eastAsia="zh-TW"/>
          <w14:textFill>
            <w14:solidFill>
              <w14:schemeClr w14:val="tx1"/>
            </w14:solidFill>
          </w14:textFill>
        </w:rPr>
        <w:t xml:space="preserve">号：8112001014900418757</w:t>
      </w:r>
      <w:r/>
    </w:p>
    <w:p>
      <w:pPr>
        <w:ind w:firstLine="420"/>
        <w:jc w:val="left"/>
        <w:spacing w:line="360" w:lineRule="auto"/>
        <w:widowControl/>
        <w:rPr>
          <w:rFonts w:ascii="宋体" w:hAnsi="宋体" w:cs="宋体"/>
          <w:color w:val="000000" w:themeColor="text1"/>
          <w:szCs w:val="21"/>
          <w:highlight w:val="none"/>
          <w:lang w:val="zh-TW" w:eastAsia="zh-TW"/>
          <w14:textFill>
            <w14:solidFill>
              <w14:schemeClr w14:val="tx1"/>
            </w14:solidFill>
          </w14:textFill>
        </w:rPr>
      </w:pPr>
      <w:r>
        <w:rPr>
          <w:rFonts w:hint="eastAsia" w:ascii="宋体" w:hAnsi="宋体" w:cs="宋体"/>
          <w:color w:val="000000" w:themeColor="text1"/>
          <w:szCs w:val="21"/>
          <w:highlight w:val="none"/>
          <w:lang w:val="zh-TW" w:eastAsia="zh-TW"/>
          <w14:textFill>
            <w14:solidFill>
              <w14:schemeClr w14:val="tx1"/>
            </w14:solidFill>
          </w14:textFill>
        </w:rPr>
        <w:t xml:space="preserve">开户银行：中信银行吴江支行</w:t>
      </w:r>
      <w:r/>
    </w:p>
    <w:p>
      <w:pPr>
        <w:numPr>
          <w:ilvl w:val="0"/>
          <w:numId w:val="5"/>
        </w:numPr>
        <w:ind w:firstLine="420"/>
        <w:jc w:val="left"/>
        <w:spacing w:line="360" w:lineRule="auto"/>
        <w:widowControl/>
        <w:rPr>
          <w:rFonts w:ascii="宋体" w:hAnsi="宋体" w:cs="宋体"/>
          <w:color w:val="000000" w:themeColor="text1"/>
          <w:szCs w:val="21"/>
          <w:highlight w:val="none"/>
          <w:lang w:val="zh-TW" w:eastAsia="zh-TW"/>
          <w14:textFill>
            <w14:solidFill>
              <w14:schemeClr w14:val="tx1"/>
            </w14:solidFill>
          </w14:textFill>
        </w:rPr>
        <w:outlineLvl w:val="1"/>
      </w:pPr>
      <w:r>
        <w:rPr>
          <w:rFonts w:hint="eastAsia" w:ascii="宋体" w:hAnsi="宋体" w:cs="宋体"/>
          <w:color w:val="000000" w:themeColor="text1"/>
          <w:szCs w:val="21"/>
          <w:highlight w:val="none"/>
          <w:lang w:val="zh-TW" w:eastAsia="zh-TW"/>
          <w14:textFill>
            <w14:solidFill>
              <w14:schemeClr w14:val="tx1"/>
            </w14:solidFill>
          </w14:textFill>
        </w:rPr>
        <w:t xml:space="preserve">磋商说明：</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（1）网上报名不成功或者不符合供应商资格要求的响应文件将被拒绝；</w:t>
      </w:r>
      <w:r/>
    </w:p>
    <w:p>
      <w:pPr>
        <w:ind w:firstLine="420"/>
        <w:spacing w:line="360" w:lineRule="auto"/>
        <w:rPr>
          <w:rFonts w:ascii="宋体" w:hAnsi="宋体" w:cs="宋体"/>
          <w:color w:val="000000" w:themeColor="text1"/>
          <w:szCs w:val="21"/>
          <w:highlight w:val="none"/>
          <w:lang w:val="zh-TW" w:eastAsia="zh-TW"/>
          <w14:textFill>
            <w14:solidFill>
              <w14:schemeClr w14:val="tx1"/>
            </w14:solidFill>
          </w14:textFill>
        </w:rPr>
      </w:pPr>
      <w:r>
        <w:rPr>
          <w:rFonts w:hint="eastAsia" w:ascii="宋体" w:hAnsi="宋体" w:cs="宋体"/>
          <w:color w:val="000000" w:themeColor="text1"/>
          <w:szCs w:val="21"/>
          <w:highlight w:val="none"/>
          <w:lang w:val="zh-TW"/>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2</w:t>
      </w:r>
      <w:r>
        <w:rPr>
          <w:rFonts w:hint="eastAsia" w:ascii="宋体" w:hAnsi="宋体" w:cs="宋体"/>
          <w:color w:val="000000" w:themeColor="text1"/>
          <w:szCs w:val="21"/>
          <w:highlight w:val="none"/>
          <w:lang w:val="zh-TW"/>
          <w14:textFill>
            <w14:solidFill>
              <w14:schemeClr w14:val="tx1"/>
            </w14:solidFill>
          </w14:textFill>
        </w:rPr>
        <w:t xml:space="preserve">）</w:t>
      </w:r>
      <w:r>
        <w:rPr>
          <w:rFonts w:hint="eastAsia" w:ascii="宋体" w:hAnsi="宋体" w:cs="宋体"/>
          <w:color w:val="000000" w:themeColor="text1"/>
          <w:szCs w:val="21"/>
          <w:highlight w:val="none"/>
          <w:lang w:val="zh-TW" w:eastAsia="zh-TW"/>
          <w14:textFill>
            <w14:solidFill>
              <w14:schemeClr w14:val="tx1"/>
            </w14:solidFill>
          </w14:textFill>
        </w:rPr>
        <w:t xml:space="preserve">实质性响应文件或进入二次报价的或二次报价在采购预算内的不满三家的（符合《政府采购竞争性磋商采购方式管理暂行办法》第三条第（一）、第（四）项情形的，即政府购买服务项目（含政府和社会资本合作项目）；市场竞争不充分的科研项目，以及需要扶持的科技成果转化项目</w:t>
      </w:r>
      <w:r>
        <w:rPr>
          <w:rFonts w:hint="eastAsia" w:ascii="宋体" w:hAnsi="宋体" w:cs="宋体"/>
          <w:color w:val="000000" w:themeColor="text1"/>
          <w:szCs w:val="21"/>
          <w:highlight w:val="none"/>
          <w:lang w:val="zh-TW" w:eastAsia="zh-CN"/>
          <w14:textFill>
            <w14:solidFill>
              <w14:schemeClr w14:val="tx1"/>
            </w14:solidFill>
          </w14:textFill>
        </w:rPr>
        <w:t xml:space="preserve">，</w:t>
      </w:r>
      <w:r>
        <w:rPr>
          <w:rFonts w:hint="eastAsia" w:ascii="宋体" w:hAnsi="宋体" w:cs="宋体"/>
          <w:color w:val="000000" w:themeColor="text1"/>
          <w:szCs w:val="21"/>
          <w:highlight w:val="none"/>
          <w:lang w:val="zh-TW" w:eastAsia="zh-TW"/>
          <w14:textFill>
            <w14:solidFill>
              <w14:schemeClr w14:val="tx1"/>
            </w14:solidFill>
          </w14:textFill>
        </w:rPr>
        <w:t xml:space="preserve">不得少于2家），磋商采购失败。</w:t>
      </w:r>
      <w:r/>
    </w:p>
    <w:p>
      <w:pPr>
        <w:ind w:firstLine="420"/>
        <w:jc w:val="left"/>
        <w:spacing w:line="360" w:lineRule="auto"/>
        <w:widowControl/>
        <w:rPr>
          <w:rFonts w:ascii="宋体" w:hAnsi="宋体" w:cs="宋体"/>
          <w:color w:val="000000" w:themeColor="text1"/>
          <w:szCs w:val="21"/>
          <w:highlight w:val="none"/>
          <w:lang w:val="zh-TW" w:eastAsia="zh-TW"/>
          <w14:textFill>
            <w14:solidFill>
              <w14:schemeClr w14:val="tx1"/>
            </w14:solidFill>
          </w14:textFill>
        </w:rPr>
        <w:outlineLvl w:val="1"/>
      </w:pPr>
      <w:r>
        <w:rPr>
          <w:rFonts w:hint="eastAsia" w:ascii="宋体" w:hAnsi="宋体" w:cs="宋体"/>
          <w:color w:val="000000" w:themeColor="text1"/>
          <w:szCs w:val="21"/>
          <w:highlight w:val="none"/>
          <w14:textFill>
            <w14:solidFill>
              <w14:schemeClr w14:val="tx1"/>
            </w14:solidFill>
          </w14:textFill>
        </w:rPr>
        <w:t xml:space="preserve">4</w:t>
      </w:r>
      <w:r>
        <w:rPr>
          <w:rFonts w:hint="eastAsia" w:ascii="宋体" w:hAnsi="宋体" w:cs="宋体"/>
          <w:color w:val="000000" w:themeColor="text1"/>
          <w:szCs w:val="21"/>
          <w:highlight w:val="none"/>
          <w:lang w:val="zh-TW" w:eastAsia="zh-TW"/>
          <w14:textFill>
            <w14:solidFill>
              <w14:schemeClr w14:val="tx1"/>
            </w14:solidFill>
          </w14:textFill>
        </w:rPr>
        <w:t xml:space="preserve">、</w:t>
      </w:r>
      <w:r>
        <w:rPr>
          <w:rFonts w:hint="eastAsia" w:ascii="宋体" w:hAnsi="宋体" w:cs="宋体"/>
          <w:b/>
          <w:bCs/>
          <w:color w:val="000000" w:themeColor="text1"/>
          <w:szCs w:val="21"/>
          <w:highlight w:val="none"/>
          <w:lang w:val="zh-TW" w:eastAsia="zh-TW"/>
          <w14:textFill>
            <w14:solidFill>
              <w14:schemeClr w14:val="tx1"/>
            </w14:solidFill>
          </w14:textFill>
        </w:rPr>
        <w:t xml:space="preserve">★响应文件的有效期</w:t>
      </w:r>
      <w:r/>
    </w:p>
    <w:p>
      <w:pPr>
        <w:ind w:firstLine="420"/>
        <w:jc w:val="left"/>
        <w:spacing w:line="360" w:lineRule="auto"/>
        <w:widowControl/>
        <w:rPr>
          <w:rFonts w:ascii="宋体" w:hAnsi="宋体" w:cs="宋体"/>
          <w:color w:val="000000" w:themeColor="text1"/>
          <w:szCs w:val="21"/>
          <w:highlight w:val="none"/>
          <w:lang w:val="zh-TW" w:eastAsia="zh-TW"/>
          <w14:textFill>
            <w14:solidFill>
              <w14:schemeClr w14:val="tx1"/>
            </w14:solidFill>
          </w14:textFill>
        </w:rPr>
      </w:pPr>
      <w:r>
        <w:rPr>
          <w:rFonts w:hint="eastAsia" w:ascii="宋体" w:hAnsi="宋体" w:cs="宋体"/>
          <w:color w:val="000000" w:themeColor="text1"/>
          <w:szCs w:val="21"/>
          <w:highlight w:val="none"/>
          <w:lang w:val="zh-TW"/>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1</w:t>
      </w:r>
      <w:r>
        <w:rPr>
          <w:rFonts w:hint="eastAsia" w:ascii="宋体" w:hAnsi="宋体" w:cs="宋体"/>
          <w:color w:val="000000" w:themeColor="text1"/>
          <w:szCs w:val="21"/>
          <w:highlight w:val="none"/>
          <w:lang w:val="zh-TW"/>
          <w14:textFill>
            <w14:solidFill>
              <w14:schemeClr w14:val="tx1"/>
            </w14:solidFill>
          </w14:textFill>
        </w:rPr>
        <w:t xml:space="preserve">）</w:t>
      </w:r>
      <w:r>
        <w:rPr>
          <w:rFonts w:hint="eastAsia" w:ascii="宋体" w:hAnsi="宋体" w:cs="宋体"/>
          <w:b/>
          <w:bCs/>
          <w:color w:val="000000" w:themeColor="text1"/>
          <w:szCs w:val="21"/>
          <w:highlight w:val="none"/>
          <w:lang w:val="zh-TW" w:eastAsia="zh-TW"/>
          <w14:textFill>
            <w14:solidFill>
              <w14:schemeClr w14:val="tx1"/>
            </w14:solidFill>
          </w14:textFill>
        </w:rPr>
        <w:t xml:space="preserve">自</w:t>
      </w:r>
      <w:r>
        <w:rPr>
          <w:rFonts w:hint="eastAsia" w:ascii="宋体" w:hAnsi="宋体" w:cs="宋体"/>
          <w:b/>
          <w:bCs/>
          <w:color w:val="000000" w:themeColor="text1"/>
          <w:szCs w:val="21"/>
          <w:highlight w:val="none"/>
          <w14:textFill>
            <w14:solidFill>
              <w14:schemeClr w14:val="tx1"/>
            </w14:solidFill>
          </w14:textFill>
        </w:rPr>
        <w:t xml:space="preserve">磋商</w:t>
      </w:r>
      <w:r>
        <w:rPr>
          <w:rFonts w:hint="eastAsia" w:ascii="宋体" w:hAnsi="宋体" w:cs="宋体"/>
          <w:b/>
          <w:bCs/>
          <w:color w:val="000000" w:themeColor="text1"/>
          <w:szCs w:val="21"/>
          <w:highlight w:val="none"/>
          <w:lang w:val="zh-TW" w:eastAsia="zh-TW"/>
          <w14:textFill>
            <w14:solidFill>
              <w14:schemeClr w14:val="tx1"/>
            </w14:solidFill>
          </w14:textFill>
        </w:rPr>
        <w:t xml:space="preserve">日起</w:t>
      </w:r>
      <w:r>
        <w:rPr>
          <w:rFonts w:hint="eastAsia" w:ascii="宋体" w:hAnsi="宋体" w:cs="宋体"/>
          <w:b/>
          <w:bCs/>
          <w:color w:val="000000" w:themeColor="text1"/>
          <w:szCs w:val="21"/>
          <w:highlight w:val="none"/>
          <w14:textFill>
            <w14:solidFill>
              <w14:schemeClr w14:val="tx1"/>
            </w14:solidFill>
          </w14:textFill>
        </w:rPr>
        <w:t xml:space="preserve">6</w:t>
      </w:r>
      <w:r>
        <w:rPr>
          <w:rFonts w:hint="eastAsia" w:ascii="宋体" w:hAnsi="宋体" w:cs="宋体"/>
          <w:b/>
          <w:bCs/>
          <w:color w:val="000000" w:themeColor="text1"/>
          <w:szCs w:val="21"/>
          <w:highlight w:val="none"/>
          <w:lang w:val="zh-TW" w:eastAsia="zh-TW"/>
          <w14:textFill>
            <w14:solidFill>
              <w14:schemeClr w14:val="tx1"/>
            </w14:solidFill>
          </w14:textFill>
        </w:rPr>
        <w:t xml:space="preserve">0天</w:t>
      </w:r>
      <w:r>
        <w:rPr>
          <w:rFonts w:hint="eastAsia" w:ascii="宋体" w:hAnsi="宋体" w:cs="宋体"/>
          <w:color w:val="000000" w:themeColor="text1"/>
          <w:szCs w:val="21"/>
          <w:highlight w:val="none"/>
          <w:lang w:val="zh-TW" w:eastAsia="zh-TW"/>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响应文件</w:t>
      </w:r>
      <w:r>
        <w:rPr>
          <w:rFonts w:hint="eastAsia" w:ascii="宋体" w:hAnsi="宋体" w:cs="宋体"/>
          <w:color w:val="000000" w:themeColor="text1"/>
          <w:szCs w:val="21"/>
          <w:highlight w:val="none"/>
          <w:lang w:val="zh-TW" w:eastAsia="zh-TW"/>
          <w14:textFill>
            <w14:solidFill>
              <w14:schemeClr w14:val="tx1"/>
            </w14:solidFill>
          </w14:textFill>
        </w:rPr>
        <w:t xml:space="preserve">应保持有效。</w:t>
      </w:r>
      <w:r>
        <w:rPr>
          <w:rFonts w:hint="eastAsia" w:ascii="宋体" w:hAnsi="宋体" w:cs="宋体"/>
          <w:color w:val="000000" w:themeColor="text1"/>
          <w:szCs w:val="21"/>
          <w:highlight w:val="none"/>
          <w14:textFill>
            <w14:solidFill>
              <w14:schemeClr w14:val="tx1"/>
            </w14:solidFill>
          </w14:textFill>
        </w:rPr>
        <w:t xml:space="preserve">无有效期或</w:t>
      </w:r>
      <w:r>
        <w:rPr>
          <w:rFonts w:hint="eastAsia" w:ascii="宋体" w:hAnsi="宋体" w:cs="宋体"/>
          <w:color w:val="000000" w:themeColor="text1"/>
          <w:szCs w:val="21"/>
          <w:highlight w:val="none"/>
          <w:lang w:val="zh-TW" w:eastAsia="zh-TW"/>
          <w14:textFill>
            <w14:solidFill>
              <w14:schemeClr w14:val="tx1"/>
            </w14:solidFill>
          </w14:textFill>
        </w:rPr>
        <w:t xml:space="preserve">有效期短于这个规定期限的，</w:t>
      </w:r>
      <w:r>
        <w:rPr>
          <w:rFonts w:hint="eastAsia" w:ascii="宋体" w:hAnsi="宋体" w:cs="宋体"/>
          <w:color w:val="000000" w:themeColor="text1"/>
          <w:szCs w:val="21"/>
          <w:highlight w:val="none"/>
          <w14:textFill>
            <w14:solidFill>
              <w14:schemeClr w14:val="tx1"/>
            </w14:solidFill>
          </w14:textFill>
        </w:rPr>
        <w:t xml:space="preserve">视为非实质性响应</w:t>
      </w:r>
      <w:r>
        <w:rPr>
          <w:rFonts w:hint="eastAsia" w:ascii="宋体" w:hAnsi="宋体" w:cs="宋体"/>
          <w:color w:val="000000" w:themeColor="text1"/>
          <w:szCs w:val="21"/>
          <w:highlight w:val="none"/>
          <w:lang w:val="zh-TW" w:eastAsia="zh-TW"/>
          <w14:textFill>
            <w14:solidFill>
              <w14:schemeClr w14:val="tx1"/>
            </w14:solidFill>
          </w14:textFill>
        </w:rPr>
        <w:t xml:space="preserve">。</w:t>
      </w:r>
      <w:r/>
    </w:p>
    <w:p>
      <w:pPr>
        <w:ind w:firstLine="420"/>
        <w:jc w:val="left"/>
        <w:spacing w:line="360" w:lineRule="auto"/>
        <w:widowControl/>
        <w:rPr>
          <w:rFonts w:ascii="宋体" w:hAnsi="宋体" w:cs="宋体"/>
          <w:color w:val="000000" w:themeColor="text1"/>
          <w:szCs w:val="21"/>
          <w:highlight w:val="none"/>
          <w:lang w:val="zh-TW" w:eastAsia="zh-TW"/>
          <w14:textFill>
            <w14:solidFill>
              <w14:schemeClr w14:val="tx1"/>
            </w14:solidFill>
          </w14:textFill>
        </w:rPr>
      </w:pPr>
      <w:r>
        <w:rPr>
          <w:rFonts w:hint="eastAsia" w:ascii="宋体" w:hAnsi="宋体" w:cs="宋体"/>
          <w:color w:val="000000" w:themeColor="text1"/>
          <w:szCs w:val="21"/>
          <w:highlight w:val="none"/>
          <w:lang w:val="zh-TW"/>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2</w:t>
      </w:r>
      <w:r>
        <w:rPr>
          <w:rFonts w:hint="eastAsia" w:ascii="宋体" w:hAnsi="宋体" w:cs="宋体"/>
          <w:color w:val="000000" w:themeColor="text1"/>
          <w:szCs w:val="21"/>
          <w:highlight w:val="none"/>
          <w:lang w:val="zh-TW"/>
          <w14:textFill>
            <w14:solidFill>
              <w14:schemeClr w14:val="tx1"/>
            </w14:solidFill>
          </w14:textFill>
        </w:rPr>
        <w:t xml:space="preserve">）</w:t>
      </w:r>
      <w:r>
        <w:rPr>
          <w:rFonts w:hint="eastAsia" w:ascii="宋体" w:hAnsi="宋体" w:cs="宋体"/>
          <w:color w:val="000000" w:themeColor="text1"/>
          <w:szCs w:val="21"/>
          <w:highlight w:val="none"/>
          <w:lang w:val="zh-TW" w:eastAsia="zh-TW"/>
          <w14:textFill>
            <w14:solidFill>
              <w14:schemeClr w14:val="tx1"/>
            </w14:solidFill>
          </w14:textFill>
        </w:rPr>
        <w:t xml:space="preserve">在特殊情况下，采购代理机构可与</w:t>
      </w:r>
      <w:r>
        <w:rPr>
          <w:rFonts w:hint="eastAsia" w:ascii="宋体" w:hAnsi="宋体" w:cs="宋体"/>
          <w:color w:val="000000" w:themeColor="text1"/>
          <w:szCs w:val="21"/>
          <w:highlight w:val="none"/>
          <w14:textFill>
            <w14:solidFill>
              <w14:schemeClr w14:val="tx1"/>
            </w14:solidFill>
          </w14:textFill>
        </w:rPr>
        <w:t xml:space="preserve">供应商</w:t>
      </w:r>
      <w:r>
        <w:rPr>
          <w:rFonts w:hint="eastAsia" w:ascii="宋体" w:hAnsi="宋体" w:cs="宋体"/>
          <w:color w:val="000000" w:themeColor="text1"/>
          <w:szCs w:val="21"/>
          <w:highlight w:val="none"/>
          <w:lang w:val="zh-TW" w:eastAsia="zh-TW"/>
          <w14:textFill>
            <w14:solidFill>
              <w14:schemeClr w14:val="tx1"/>
            </w14:solidFill>
          </w14:textFill>
        </w:rPr>
        <w:t xml:space="preserve">协商延长</w:t>
      </w:r>
      <w:r>
        <w:rPr>
          <w:rFonts w:hint="eastAsia" w:ascii="宋体" w:hAnsi="宋体" w:cs="宋体"/>
          <w:color w:val="000000" w:themeColor="text1"/>
          <w:szCs w:val="21"/>
          <w:highlight w:val="none"/>
          <w14:textFill>
            <w14:solidFill>
              <w14:schemeClr w14:val="tx1"/>
            </w14:solidFill>
          </w14:textFill>
        </w:rPr>
        <w:t xml:space="preserve">响应文件</w:t>
      </w:r>
      <w:r>
        <w:rPr>
          <w:rFonts w:hint="eastAsia" w:ascii="宋体" w:hAnsi="宋体" w:cs="宋体"/>
          <w:color w:val="000000" w:themeColor="text1"/>
          <w:szCs w:val="21"/>
          <w:highlight w:val="none"/>
          <w:lang w:val="zh-TW" w:eastAsia="zh-TW"/>
          <w14:textFill>
            <w14:solidFill>
              <w14:schemeClr w14:val="tx1"/>
            </w14:solidFill>
          </w14:textFill>
        </w:rPr>
        <w:t xml:space="preserve">的有效期。这种要求和答复都应以书面、传真、或电子邮件的形式进行。 同意延长有效期的</w:t>
      </w:r>
      <w:r>
        <w:rPr>
          <w:rFonts w:hint="eastAsia" w:ascii="宋体" w:hAnsi="宋体" w:cs="宋体"/>
          <w:color w:val="000000" w:themeColor="text1"/>
          <w:szCs w:val="21"/>
          <w:highlight w:val="none"/>
          <w14:textFill>
            <w14:solidFill>
              <w14:schemeClr w14:val="tx1"/>
            </w14:solidFill>
          </w14:textFill>
        </w:rPr>
        <w:t xml:space="preserve">供应商</w:t>
      </w:r>
      <w:r>
        <w:rPr>
          <w:rFonts w:hint="eastAsia" w:ascii="宋体" w:hAnsi="宋体" w:cs="宋体"/>
          <w:color w:val="000000" w:themeColor="text1"/>
          <w:szCs w:val="21"/>
          <w:highlight w:val="none"/>
          <w:lang w:val="zh-TW" w:eastAsia="zh-TW"/>
          <w14:textFill>
            <w14:solidFill>
              <w14:schemeClr w14:val="tx1"/>
            </w14:solidFill>
          </w14:textFill>
        </w:rPr>
        <w:t xml:space="preserve">不能修改响应文件。拒绝接受延期要求的</w:t>
      </w:r>
      <w:r>
        <w:rPr>
          <w:rFonts w:hint="eastAsia" w:ascii="宋体" w:hAnsi="宋体" w:cs="宋体"/>
          <w:color w:val="000000" w:themeColor="text1"/>
          <w:szCs w:val="21"/>
          <w:highlight w:val="none"/>
          <w14:textFill>
            <w14:solidFill>
              <w14:schemeClr w14:val="tx1"/>
            </w14:solidFill>
          </w14:textFill>
        </w:rPr>
        <w:t xml:space="preserve">供应商</w:t>
      </w:r>
      <w:r>
        <w:rPr>
          <w:rFonts w:hint="eastAsia" w:ascii="宋体" w:hAnsi="宋体" w:cs="宋体"/>
          <w:color w:val="000000" w:themeColor="text1"/>
          <w:szCs w:val="21"/>
          <w:highlight w:val="none"/>
          <w:lang w:val="zh-TW" w:eastAsia="zh-TW"/>
          <w14:textFill>
            <w14:solidFill>
              <w14:schemeClr w14:val="tx1"/>
            </w14:solidFill>
          </w14:textFill>
        </w:rPr>
        <w:t xml:space="preserve">的</w:t>
      </w:r>
      <w:r>
        <w:rPr>
          <w:rFonts w:hint="eastAsia" w:ascii="宋体" w:hAnsi="宋体" w:cs="宋体"/>
          <w:color w:val="000000" w:themeColor="text1"/>
          <w:szCs w:val="21"/>
          <w:highlight w:val="none"/>
          <w14:textFill>
            <w14:solidFill>
              <w14:schemeClr w14:val="tx1"/>
            </w14:solidFill>
          </w14:textFill>
        </w:rPr>
        <w:t xml:space="preserve">响应文件</w:t>
      </w:r>
      <w:r>
        <w:rPr>
          <w:rFonts w:hint="eastAsia" w:ascii="宋体" w:hAnsi="宋体" w:cs="宋体"/>
          <w:color w:val="000000" w:themeColor="text1"/>
          <w:szCs w:val="21"/>
          <w:highlight w:val="none"/>
          <w:lang w:val="zh-TW" w:eastAsia="zh-TW"/>
          <w14:textFill>
            <w14:solidFill>
              <w14:schemeClr w14:val="tx1"/>
            </w14:solidFill>
          </w14:textFill>
        </w:rPr>
        <w:t xml:space="preserve">将被拒绝。</w:t>
      </w:r>
      <w:r/>
    </w:p>
    <w:p>
      <w:pPr>
        <w:ind w:firstLine="420"/>
        <w:jc w:val="left"/>
        <w:spacing w:line="360" w:lineRule="auto"/>
        <w:widowControl/>
        <w:rPr>
          <w:rFonts w:ascii="宋体" w:hAnsi="宋体" w:cs="宋体"/>
          <w:color w:val="000000" w:themeColor="text1"/>
          <w:szCs w:val="21"/>
          <w:highlight w:val="none"/>
          <w:lang w:val="zh-TW" w:eastAsia="zh-TW"/>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w:t>
      </w:r>
      <w:r>
        <w:rPr>
          <w:rFonts w:hint="eastAsia" w:ascii="宋体" w:hAnsi="宋体" w:cs="宋体"/>
          <w:color w:val="000000" w:themeColor="text1"/>
          <w:szCs w:val="21"/>
          <w:highlight w:val="none"/>
          <w:lang w:val="zh-TW" w:eastAsia="zh-TW"/>
          <w14:textFill>
            <w14:solidFill>
              <w14:schemeClr w14:val="tx1"/>
            </w14:solidFill>
          </w14:textFill>
        </w:rPr>
        <w:t xml:space="preserve">无论成交与否</w:t>
      </w:r>
      <w:r>
        <w:rPr>
          <w:rFonts w:hint="eastAsia" w:ascii="宋体" w:hAnsi="宋体" w:cs="宋体"/>
          <w:color w:val="000000" w:themeColor="text1"/>
          <w:szCs w:val="21"/>
          <w:highlight w:val="none"/>
          <w14:textFill>
            <w14:solidFill>
              <w14:schemeClr w14:val="tx1"/>
            </w14:solidFill>
          </w14:textFill>
        </w:rPr>
        <w:t xml:space="preserve">，采购单位不承担投标（响应）单位的任何费用，所有投标（响应）响应文件均不退还。</w:t>
      </w:r>
      <w:r/>
    </w:p>
    <w:p>
      <w:pPr>
        <w:ind w:firstLine="420"/>
        <w:jc w:val="left"/>
        <w:spacing w:line="360" w:lineRule="auto"/>
        <w:widowControl/>
        <w:rPr>
          <w:rFonts w:ascii="宋体" w:hAnsi="宋体" w:cs="宋体"/>
          <w:color w:val="000000" w:themeColor="text1"/>
          <w:szCs w:val="21"/>
          <w:highlight w:val="none"/>
          <w14:textFill>
            <w14:solidFill>
              <w14:schemeClr w14:val="tx1"/>
            </w14:solidFill>
          </w14:textFill>
        </w:rPr>
        <w:outlineLvl w:val="1"/>
      </w:pPr>
      <w:r>
        <w:rPr>
          <w:rFonts w:hint="eastAsia" w:ascii="宋体" w:hAnsi="宋体" w:cs="宋体"/>
          <w:color w:val="000000" w:themeColor="text1"/>
          <w:szCs w:val="21"/>
          <w:highlight w:val="none"/>
          <w14:textFill>
            <w14:solidFill>
              <w14:schemeClr w14:val="tx1"/>
            </w14:solidFill>
          </w14:textFill>
        </w:rPr>
        <w:t xml:space="preserve">6、确定成交供应商</w:t>
      </w:r>
      <w:r/>
    </w:p>
    <w:p>
      <w:pPr>
        <w:ind w:firstLine="420"/>
        <w:jc w:val="left"/>
        <w:spacing w:line="360" w:lineRule="auto"/>
        <w:widowControl/>
        <w:rPr>
          <w:rFonts w:ascii="宋体" w:hAnsi="宋体" w:cs="宋体"/>
          <w:color w:val="000000" w:themeColor="text1"/>
          <w:szCs w:val="21"/>
          <w:highlight w:val="none"/>
          <w14:textFill>
            <w14:solidFill>
              <w14:schemeClr w14:val="tx1"/>
            </w14:solidFill>
          </w14:textFill>
        </w:rPr>
        <w:outlineLvl w:val="1"/>
      </w:pPr>
      <w:r>
        <w:rPr>
          <w:rFonts w:hint="eastAsia" w:ascii="宋体" w:hAnsi="宋体" w:cs="宋体"/>
          <w:color w:val="000000" w:themeColor="text1"/>
          <w:szCs w:val="21"/>
          <w:highlight w:val="none"/>
          <w14:textFill>
            <w14:solidFill>
              <w14:schemeClr w14:val="tx1"/>
            </w14:solidFill>
          </w14:textFill>
        </w:rPr>
        <w:t xml:space="preserve">（1）采购人委托评审小组，按照排序由高到低的原则确定成交供应商。</w:t>
      </w:r>
      <w:r/>
    </w:p>
    <w:p>
      <w:pPr>
        <w:ind w:firstLine="420"/>
        <w:jc w:val="left"/>
        <w:spacing w:line="360" w:lineRule="auto"/>
        <w:widowControl/>
        <w:rPr>
          <w:rFonts w:ascii="宋体" w:hAnsi="宋体" w:cs="宋体"/>
          <w:color w:val="000000" w:themeColor="text1"/>
          <w:szCs w:val="21"/>
          <w:highlight w:val="none"/>
          <w14:textFill>
            <w14:solidFill>
              <w14:schemeClr w14:val="tx1"/>
            </w14:solidFill>
          </w14:textFill>
        </w:rPr>
        <w:outlineLvl w:val="1"/>
      </w:pPr>
      <w:r>
        <w:rPr>
          <w:rFonts w:hint="eastAsia" w:ascii="宋体" w:hAnsi="宋体" w:cs="宋体"/>
          <w:color w:val="000000" w:themeColor="text1"/>
          <w:szCs w:val="21"/>
          <w:highlight w:val="none"/>
          <w14:textFill>
            <w14:solidFill>
              <w14:schemeClr w14:val="tx1"/>
            </w14:solidFill>
          </w14:textFill>
        </w:rPr>
        <w:t xml:space="preserve">（2）采购代理机构在成交供应商确定后2个工作日内公告成交结果。</w:t>
      </w:r>
      <w:r/>
    </w:p>
    <w:p>
      <w:pPr>
        <w:ind w:firstLine="420"/>
        <w:jc w:val="left"/>
        <w:spacing w:line="360" w:lineRule="auto"/>
        <w:widowControl/>
        <w:rPr>
          <w:rFonts w:ascii="宋体" w:hAnsi="宋体" w:cs="宋体"/>
          <w:color w:val="000000" w:themeColor="text1"/>
          <w:szCs w:val="21"/>
          <w:highlight w:val="none"/>
          <w14:textFill>
            <w14:solidFill>
              <w14:schemeClr w14:val="tx1"/>
            </w14:solidFill>
          </w14:textFill>
        </w:rPr>
        <w:outlineLvl w:val="1"/>
      </w:pPr>
      <w:r>
        <w:rPr>
          <w:rFonts w:hint="eastAsia" w:ascii="宋体" w:hAnsi="宋体" w:cs="宋体"/>
          <w:color w:val="000000" w:themeColor="text1"/>
          <w:szCs w:val="21"/>
          <w:highlight w:val="none"/>
          <w14:textFill>
            <w14:solidFill>
              <w14:schemeClr w14:val="tx1"/>
            </w14:solidFill>
          </w14:textFill>
        </w:rPr>
        <w:t xml:space="preserve">（3）成交通知书/未成交通知书。</w:t>
      </w:r>
      <w:r/>
    </w:p>
    <w:p>
      <w:pPr>
        <w:ind w:firstLine="420"/>
        <w:jc w:val="left"/>
        <w:spacing w:line="360" w:lineRule="auto"/>
        <w:widowControl/>
        <w:rPr>
          <w:rFonts w:ascii="宋体" w:hAnsi="宋体" w:cs="宋体"/>
          <w:color w:val="000000" w:themeColor="text1"/>
          <w:szCs w:val="21"/>
          <w:highlight w:val="none"/>
          <w14:textFill>
            <w14:solidFill>
              <w14:schemeClr w14:val="tx1"/>
            </w14:solidFill>
          </w14:textFill>
        </w:rPr>
        <w:outlineLvl w:val="1"/>
      </w:pPr>
      <w:r>
        <w:rPr>
          <w:rFonts w:hint="eastAsia" w:ascii="宋体" w:hAnsi="宋体" w:cs="宋体"/>
          <w:color w:val="000000" w:themeColor="text1"/>
          <w:szCs w:val="21"/>
          <w:highlight w:val="none"/>
          <w14:textFill>
            <w14:solidFill>
              <w14:schemeClr w14:val="tx1"/>
            </w14:solidFill>
          </w14:textFill>
        </w:rPr>
        <w:t xml:space="preserve">1</w:t>
      </w:r>
      <w:r>
        <w:rPr>
          <w:rFonts w:hint="eastAsia" w:ascii="宋体" w:hAnsi="宋体" w:cs="宋体"/>
          <w:color w:val="000000" w:themeColor="text1"/>
          <w:szCs w:val="21"/>
          <w:highlight w:val="none"/>
          <w:lang w:eastAsia="zh-CN"/>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成交公告发布后，成交单位可向代理机构领取成交通知书。</w:t>
      </w:r>
      <w:r/>
    </w:p>
    <w:p>
      <w:pPr>
        <w:ind w:firstLine="420"/>
        <w:jc w:val="left"/>
        <w:spacing w:line="360" w:lineRule="auto"/>
        <w:widowControl/>
        <w:rPr>
          <w:rFonts w:ascii="宋体" w:hAnsi="宋体" w:cs="宋体"/>
          <w:color w:val="000000" w:themeColor="text1"/>
          <w:szCs w:val="21"/>
          <w:highlight w:val="none"/>
          <w14:textFill>
            <w14:solidFill>
              <w14:schemeClr w14:val="tx1"/>
            </w14:solidFill>
          </w14:textFill>
        </w:rPr>
        <w:outlineLvl w:val="1"/>
      </w:pPr>
      <w:r>
        <w:rPr>
          <w:rFonts w:hint="eastAsia" w:ascii="宋体" w:hAnsi="宋体" w:cs="宋体"/>
          <w:color w:val="000000" w:themeColor="text1"/>
          <w:szCs w:val="21"/>
          <w:highlight w:val="none"/>
          <w14:textFill>
            <w14:solidFill>
              <w14:schemeClr w14:val="tx1"/>
            </w14:solidFill>
          </w14:textFill>
        </w:rPr>
        <w:t xml:space="preserve">2</w:t>
      </w:r>
      <w:r>
        <w:rPr>
          <w:rFonts w:hint="eastAsia" w:ascii="宋体" w:hAnsi="宋体" w:cs="宋体"/>
          <w:color w:val="000000" w:themeColor="text1"/>
          <w:szCs w:val="21"/>
          <w:highlight w:val="none"/>
          <w:lang w:eastAsia="zh-CN"/>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成交通知书将成为合同的组成部分。</w:t>
      </w:r>
      <w:r/>
    </w:p>
    <w:p>
      <w:pPr>
        <w:ind w:firstLine="420"/>
        <w:jc w:val="left"/>
        <w:spacing w:line="360" w:lineRule="auto"/>
        <w:widowControl/>
        <w:rPr>
          <w:rFonts w:ascii="宋体" w:hAnsi="宋体" w:cs="宋体"/>
          <w:color w:val="000000" w:themeColor="text1"/>
          <w:szCs w:val="21"/>
          <w:highlight w:val="none"/>
          <w14:textFill>
            <w14:solidFill>
              <w14:schemeClr w14:val="tx1"/>
            </w14:solidFill>
          </w14:textFill>
        </w:rPr>
        <w:outlineLvl w:val="1"/>
      </w:pPr>
      <w:r>
        <w:rPr>
          <w:rFonts w:hint="eastAsia" w:ascii="宋体" w:hAnsi="宋体" w:cs="宋体"/>
          <w:color w:val="000000" w:themeColor="text1"/>
          <w:szCs w:val="21"/>
          <w:highlight w:val="none"/>
          <w14:textFill>
            <w14:solidFill>
              <w14:schemeClr w14:val="tx1"/>
            </w14:solidFill>
          </w14:textFill>
        </w:rPr>
        <w:t xml:space="preserve">3</w:t>
      </w:r>
      <w:r>
        <w:rPr>
          <w:rFonts w:hint="eastAsia" w:ascii="宋体" w:hAnsi="宋体" w:cs="宋体"/>
          <w:color w:val="000000" w:themeColor="text1"/>
          <w:szCs w:val="21"/>
          <w:highlight w:val="none"/>
          <w:lang w:eastAsia="zh-CN"/>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在评审结束，现场宣布成交结果后，参与项目评审的未成交单位可当场或在成交公告发布之日起3个工作日内告知采购代理机构发放《未成交/成交通知书》的方式（如电子邮件、纸质寄送等），未成交供应商未按约定的时间和方式获取告知信息的，视为自动放弃并自行承担相应后果。《未成交/成交通知书》将载明未成交/成交供应商的评审得分和排名情况。</w:t>
      </w:r>
      <w:r/>
    </w:p>
    <w:p>
      <w:pPr>
        <w:ind w:firstLine="420"/>
        <w:jc w:val="left"/>
        <w:spacing w:line="360" w:lineRule="auto"/>
        <w:widowControl/>
        <w:rPr>
          <w:rFonts w:ascii="宋体" w:hAnsi="宋体" w:cs="宋体"/>
          <w:color w:val="000000" w:themeColor="text1"/>
          <w:szCs w:val="21"/>
          <w:highlight w:val="none"/>
          <w14:textFill>
            <w14:solidFill>
              <w14:schemeClr w14:val="tx1"/>
            </w14:solidFill>
          </w14:textFill>
        </w:rPr>
        <w:outlineLvl w:val="1"/>
      </w:pPr>
      <w:r>
        <w:rPr>
          <w:rFonts w:hint="eastAsia" w:ascii="宋体" w:hAnsi="宋体" w:cs="宋体"/>
          <w:color w:val="000000" w:themeColor="text1"/>
          <w:szCs w:val="21"/>
          <w:highlight w:val="none"/>
          <w14:textFill>
            <w14:solidFill>
              <w14:schemeClr w14:val="tx1"/>
            </w14:solidFill>
          </w14:textFill>
        </w:rPr>
        <w:t xml:space="preserve">（4）磋商采购单位对未成交单位不承担解释未成交原因的义务。</w:t>
      </w:r>
      <w:r/>
    </w:p>
    <w:p>
      <w:pPr>
        <w:ind w:firstLine="420"/>
        <w:jc w:val="left"/>
        <w:spacing w:line="360" w:lineRule="auto"/>
        <w:widowControl/>
        <w:rPr>
          <w:rFonts w:ascii="宋体" w:hAnsi="宋体" w:cs="宋体"/>
          <w:color w:val="000000" w:themeColor="text1"/>
          <w:szCs w:val="21"/>
          <w:highlight w:val="none"/>
          <w:lang w:val="zh-TW" w:eastAsia="zh-TW"/>
          <w14:textFill>
            <w14:solidFill>
              <w14:schemeClr w14:val="tx1"/>
            </w14:solidFill>
          </w14:textFill>
        </w:rPr>
        <w:outlineLvl w:val="1"/>
      </w:pPr>
      <w:r>
        <w:rPr>
          <w:rFonts w:hint="eastAsia" w:ascii="宋体" w:hAnsi="宋体" w:cs="宋体"/>
          <w:color w:val="000000" w:themeColor="text1"/>
          <w:szCs w:val="21"/>
          <w:highlight w:val="none"/>
          <w14:textFill>
            <w14:solidFill>
              <w14:schemeClr w14:val="tx1"/>
            </w14:solidFill>
          </w14:textFill>
        </w:rPr>
        <w:t xml:space="preserve">7</w:t>
      </w:r>
      <w:r>
        <w:rPr>
          <w:rFonts w:hint="eastAsia" w:ascii="宋体" w:hAnsi="宋体" w:cs="宋体"/>
          <w:color w:val="000000" w:themeColor="text1"/>
          <w:szCs w:val="21"/>
          <w:highlight w:val="none"/>
          <w:lang w:val="zh-TW" w:eastAsia="zh-TW"/>
          <w14:textFill>
            <w14:solidFill>
              <w14:schemeClr w14:val="tx1"/>
            </w14:solidFill>
          </w14:textFill>
        </w:rPr>
        <w:t xml:space="preserve">、质疑处理</w:t>
      </w:r>
      <w:r/>
    </w:p>
    <w:p>
      <w:pPr>
        <w:ind w:firstLine="420"/>
        <w:jc w:val="left"/>
        <w:spacing w:line="360" w:lineRule="auto"/>
        <w:widowControl/>
        <w:rPr>
          <w:rFonts w:ascii="宋体" w:hAnsi="宋体" w:cs="宋体"/>
          <w:color w:val="000000" w:themeColor="text1"/>
          <w:szCs w:val="21"/>
          <w:highlight w:val="none"/>
          <w:lang w:val="zh-TW" w:eastAsia="zh-TW"/>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rPr>
          <w:rFonts w:hint="eastAsia" w:ascii="宋体" w:hAnsi="宋体" w:cs="宋体"/>
          <w:color w:val="000000" w:themeColor="text1"/>
          <w:szCs w:val="21"/>
          <w:highlight w:val="none"/>
          <w:lang w:val="zh-TW" w:eastAsia="zh-TW"/>
          <w14:textFill>
            <w14:solidFill>
              <w14:schemeClr w14:val="tx1"/>
            </w14:solidFill>
          </w14:textFill>
        </w:rPr>
        <w:t xml:space="preserve">供应商质疑办法具体详见《政府采购质疑和投诉办法》。供应商应在法定质疑期内一次性提出针对同一采购程序环节的质疑。接收质疑函的联系信息如下：</w:t>
      </w:r>
      <w:r/>
    </w:p>
    <w:p>
      <w:pPr>
        <w:ind w:firstLine="420"/>
        <w:jc w:val="left"/>
        <w:spacing w:line="360" w:lineRule="auto"/>
        <w:widowControl/>
        <w:rPr>
          <w:rFonts w:ascii="宋体" w:hAnsi="宋体" w:cs="宋体"/>
          <w:color w:val="000000" w:themeColor="text1"/>
          <w:szCs w:val="21"/>
          <w:highlight w:val="none"/>
          <w:lang w:val="zh-TW" w:eastAsia="zh-TW"/>
          <w14:textFill>
            <w14:solidFill>
              <w14:schemeClr w14:val="tx1"/>
            </w14:solidFill>
          </w14:textFill>
        </w:rPr>
      </w:pPr>
      <w:r>
        <w:rPr>
          <w:rFonts w:hint="eastAsia" w:ascii="宋体" w:hAnsi="宋体" w:cs="宋体"/>
          <w:color w:val="000000" w:themeColor="text1"/>
          <w:szCs w:val="21"/>
          <w:highlight w:val="none"/>
          <w:lang w:val="zh-TW" w:eastAsia="zh-TW"/>
          <w14:textFill>
            <w14:solidFill>
              <w14:schemeClr w14:val="tx1"/>
            </w14:solidFill>
          </w14:textFill>
        </w:rPr>
        <w:t xml:space="preserve">采购代理机构：苏州市宇杰工程技术服务咨询有限公司</w:t>
      </w:r>
      <w:r/>
    </w:p>
    <w:p>
      <w:pPr>
        <w:ind w:firstLine="420"/>
        <w:jc w:val="left"/>
        <w:spacing w:line="360" w:lineRule="auto"/>
        <w:widowControl/>
        <w:rPr>
          <w:rFonts w:ascii="宋体" w:hAnsi="宋体" w:cs="宋体"/>
          <w:color w:val="000000" w:themeColor="text1"/>
          <w:szCs w:val="21"/>
          <w:highlight w:val="none"/>
          <w:lang w:val="zh-TW" w:eastAsia="zh-TW"/>
          <w14:textFill>
            <w14:solidFill>
              <w14:schemeClr w14:val="tx1"/>
            </w14:solidFill>
          </w14:textFill>
        </w:rPr>
      </w:pPr>
      <w:r>
        <w:rPr>
          <w:rFonts w:hint="eastAsia" w:ascii="宋体" w:hAnsi="宋体" w:cs="宋体"/>
          <w:color w:val="000000" w:themeColor="text1"/>
          <w:szCs w:val="21"/>
          <w:highlight w:val="none"/>
          <w:lang w:val="zh-TW" w:eastAsia="zh-TW"/>
          <w14:textFill>
            <w14:solidFill>
              <w14:schemeClr w14:val="tx1"/>
            </w14:solidFill>
          </w14:textFill>
        </w:rPr>
        <w:t xml:space="preserve">地址：</w:t>
      </w:r>
      <w:r>
        <w:rPr>
          <w:rFonts w:hint="eastAsia" w:ascii="宋体" w:hAnsi="宋体" w:cs="宋体"/>
          <w:color w:val="000000" w:themeColor="text1"/>
          <w:szCs w:val="21"/>
          <w:highlight w:val="none"/>
          <w:lang w:val="zh-TW" w:eastAsia="zh-CN"/>
          <w14:textFill>
            <w14:solidFill>
              <w14:schemeClr w14:val="tx1"/>
            </w14:solidFill>
          </w14:textFill>
        </w:rPr>
        <w:t xml:space="preserve">苏州市</w:t>
      </w:r>
      <w:r>
        <w:rPr>
          <w:rFonts w:hint="eastAsia" w:ascii="宋体" w:hAnsi="宋体" w:cs="宋体"/>
          <w:color w:val="000000" w:themeColor="text1"/>
          <w:szCs w:val="21"/>
          <w:highlight w:val="none"/>
          <w:lang w:val="zh-TW"/>
          <w14:textFill>
            <w14:solidFill>
              <w14:schemeClr w14:val="tx1"/>
            </w14:solidFill>
          </w14:textFill>
        </w:rPr>
        <w:t xml:space="preserve">吴江区交通路3236号</w:t>
      </w:r>
      <w:r>
        <w:rPr>
          <w:rFonts w:hint="eastAsia" w:ascii="宋体" w:hAnsi="宋体" w:cs="宋体"/>
          <w:color w:val="000000" w:themeColor="text1"/>
          <w:szCs w:val="21"/>
          <w:highlight w:val="none"/>
          <w:lang w:val="en-US" w:eastAsia="zh-CN"/>
          <w14:textFill>
            <w14:solidFill>
              <w14:schemeClr w14:val="tx1"/>
            </w14:solidFill>
          </w14:textFill>
        </w:rPr>
        <w:t xml:space="preserve">二楼</w:t>
      </w:r>
      <w:r>
        <w:rPr>
          <w:rFonts w:hint="eastAsia" w:ascii="宋体" w:hAnsi="宋体" w:cs="宋体"/>
          <w:color w:val="000000" w:themeColor="text1"/>
          <w:szCs w:val="21"/>
          <w:highlight w:val="none"/>
          <w:lang w:val="zh-TW" w:eastAsia="zh-TW"/>
          <w14:textFill>
            <w14:solidFill>
              <w14:schemeClr w14:val="tx1"/>
            </w14:solidFill>
          </w14:textFill>
        </w:rPr>
        <w:t xml:space="preserve">     </w:t>
      </w:r>
      <w:r/>
    </w:p>
    <w:p>
      <w:pPr>
        <w:ind w:firstLine="420"/>
        <w:jc w:val="left"/>
        <w:spacing w:line="360" w:lineRule="auto"/>
        <w:widowControl/>
        <w:rPr>
          <w:rFonts w:ascii="宋体" w:hAnsi="宋体" w:cs="宋体"/>
          <w:color w:val="000000" w:themeColor="text1"/>
          <w:szCs w:val="21"/>
          <w:highlight w:val="none"/>
          <w:lang w:val="zh-TW" w:eastAsia="zh-TW"/>
          <w14:textFill>
            <w14:solidFill>
              <w14:schemeClr w14:val="tx1"/>
            </w14:solidFill>
          </w14:textFill>
        </w:rPr>
      </w:pPr>
      <w:r>
        <w:rPr>
          <w:rFonts w:hint="eastAsia" w:ascii="宋体" w:hAnsi="宋体" w:cs="宋体"/>
          <w:color w:val="000000" w:themeColor="text1"/>
          <w:szCs w:val="21"/>
          <w:highlight w:val="none"/>
          <w:lang w:val="zh-TW" w:eastAsia="zh-TW"/>
          <w14:textFill>
            <w14:solidFill>
              <w14:schemeClr w14:val="tx1"/>
            </w14:solidFill>
          </w14:textFill>
        </w:rPr>
        <w:t xml:space="preserve">邮编：215200</w:t>
      </w:r>
      <w:r/>
    </w:p>
    <w:p>
      <w:pPr>
        <w:ind w:firstLine="420"/>
        <w:jc w:val="left"/>
        <w:spacing w:line="360" w:lineRule="auto"/>
        <w:widowControl/>
        <w:rPr>
          <w:rFonts w:ascii="宋体" w:hAnsi="宋体" w:cs="宋体"/>
          <w:color w:val="000000" w:themeColor="text1"/>
          <w:szCs w:val="21"/>
          <w:highlight w:val="none"/>
          <w:lang w:val="zh-TW" w:eastAsia="zh-TW"/>
          <w14:textFill>
            <w14:solidFill>
              <w14:schemeClr w14:val="tx1"/>
            </w14:solidFill>
          </w14:textFill>
        </w:rPr>
      </w:pPr>
      <w:r>
        <w:rPr>
          <w:rFonts w:hint="eastAsia" w:ascii="宋体" w:hAnsi="宋体" w:cs="宋体"/>
          <w:color w:val="000000" w:themeColor="text1"/>
          <w:szCs w:val="21"/>
          <w:highlight w:val="none"/>
          <w:lang w:val="zh-TW" w:eastAsia="zh-TW"/>
          <w14:textFill>
            <w14:solidFill>
              <w14:schemeClr w14:val="tx1"/>
            </w14:solidFill>
          </w14:textFill>
        </w:rPr>
        <w:t xml:space="preserve">电话：0512-63663868、18913055868    </w:t>
      </w:r>
      <w:r/>
    </w:p>
    <w:p>
      <w:pPr>
        <w:ind w:firstLine="420"/>
        <w:jc w:val="left"/>
        <w:spacing w:line="360" w:lineRule="auto"/>
        <w:widowControl/>
        <w:rPr>
          <w:rFonts w:ascii="宋体" w:hAnsi="宋体" w:cs="宋体"/>
          <w:color w:val="000000" w:themeColor="text1"/>
          <w:szCs w:val="21"/>
          <w:highlight w:val="none"/>
          <w:lang w:val="zh-TW" w:eastAsia="zh-TW"/>
          <w14:textFill>
            <w14:solidFill>
              <w14:schemeClr w14:val="tx1"/>
            </w14:solidFill>
          </w14:textFill>
        </w:rPr>
      </w:pPr>
      <w:r>
        <w:rPr>
          <w:rFonts w:hint="eastAsia" w:ascii="宋体" w:hAnsi="宋体" w:cs="宋体"/>
          <w:color w:val="000000" w:themeColor="text1"/>
          <w:szCs w:val="21"/>
          <w:highlight w:val="none"/>
          <w:lang w:val="zh-TW" w:eastAsia="zh-TW"/>
          <w14:textFill>
            <w14:solidFill>
              <w14:schemeClr w14:val="tx1"/>
            </w14:solidFill>
          </w14:textFill>
        </w:rPr>
        <w:t xml:space="preserve">联系人：</w:t>
      </w:r>
      <w:r>
        <w:rPr>
          <w:rFonts w:hint="eastAsia" w:ascii="宋体" w:hAnsi="宋体" w:cs="宋体"/>
          <w:color w:val="000000" w:themeColor="text1"/>
          <w:szCs w:val="21"/>
          <w:highlight w:val="none"/>
          <w:lang w:eastAsia="zh-CN"/>
          <w14:textFill>
            <w14:solidFill>
              <w14:schemeClr w14:val="tx1"/>
            </w14:solidFill>
          </w14:textFill>
        </w:rPr>
        <w:t xml:space="preserve">盛晓蓉</w:t>
      </w:r>
      <w:r>
        <w:rPr>
          <w:rFonts w:hint="eastAsia" w:ascii="宋体" w:hAnsi="宋体" w:cs="宋体"/>
          <w:color w:val="000000" w:themeColor="text1"/>
          <w:szCs w:val="21"/>
          <w:highlight w:val="none"/>
          <w:lang w:val="zh-TW" w:eastAsia="zh-TW"/>
          <w14:textFill>
            <w14:solidFill>
              <w14:schemeClr w14:val="tx1"/>
            </w14:solidFill>
          </w14:textFill>
        </w:rPr>
        <w:t xml:space="preserve"> </w:t>
      </w:r>
      <w:r/>
    </w:p>
    <w:p>
      <w:pPr>
        <w:ind w:firstLine="420"/>
        <w:jc w:val="left"/>
        <w:spacing w:line="360" w:lineRule="auto"/>
        <w:widowControl/>
        <w:rPr>
          <w:rFonts w:ascii="宋体" w:hAnsi="宋体" w:cs="宋体"/>
          <w:color w:val="000000" w:themeColor="text1"/>
          <w:szCs w:val="21"/>
          <w:highlight w:val="none"/>
          <w:lang w:val="zh-TW" w:eastAsia="zh-TW"/>
          <w14:textFill>
            <w14:solidFill>
              <w14:schemeClr w14:val="tx1"/>
            </w14:solidFill>
          </w14:textFill>
        </w:rPr>
      </w:pPr>
      <w:r>
        <w:rPr>
          <w:rFonts w:hint="eastAsia" w:ascii="宋体" w:hAnsi="宋体" w:cs="宋体"/>
          <w:color w:val="000000" w:themeColor="text1"/>
          <w:szCs w:val="21"/>
          <w:highlight w:val="none"/>
          <w:lang w:val="zh-TW" w:eastAsia="zh-TW"/>
          <w14:textFill>
            <w14:solidFill>
              <w14:schemeClr w14:val="tx1"/>
            </w14:solidFill>
          </w14:textFill>
        </w:rPr>
        <w:t xml:space="preserve">提交方式：书面形式原件（邮寄或当面递交）</w:t>
      </w:r>
      <w:r/>
    </w:p>
    <w:p>
      <w:pPr>
        <w:ind w:firstLine="420"/>
        <w:jc w:val="left"/>
        <w:spacing w:line="360" w:lineRule="auto"/>
        <w:widowControl/>
        <w:rPr>
          <w:rFonts w:ascii="宋体" w:hAnsi="宋体" w:cs="宋体"/>
          <w:color w:val="000000" w:themeColor="text1"/>
          <w:szCs w:val="21"/>
          <w:highlight w:val="none"/>
          <w:lang w:val="zh-TW" w:eastAsia="zh-TW"/>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w:t>
      </w:r>
      <w:r>
        <w:rPr>
          <w:rFonts w:hint="eastAsia" w:ascii="宋体" w:hAnsi="宋体" w:cs="宋体"/>
          <w:color w:val="000000" w:themeColor="text1"/>
          <w:szCs w:val="21"/>
          <w:highlight w:val="none"/>
          <w:lang w:val="zh-TW"/>
          <w14:textFill>
            <w14:solidFill>
              <w14:schemeClr w14:val="tx1"/>
            </w14:solidFill>
          </w14:textFill>
        </w:rPr>
        <w:t xml:space="preserve">供应商</w:t>
      </w:r>
      <w:r>
        <w:rPr>
          <w:rFonts w:hint="eastAsia" w:ascii="宋体" w:hAnsi="宋体" w:cs="宋体"/>
          <w:color w:val="000000" w:themeColor="text1"/>
          <w:szCs w:val="21"/>
          <w:highlight w:val="none"/>
          <w:lang w:val="zh-TW" w:eastAsia="zh-TW"/>
          <w14:textFill>
            <w14:solidFill>
              <w14:schemeClr w14:val="tx1"/>
            </w14:solidFill>
          </w14:textFill>
        </w:rPr>
        <w:t xml:space="preserve">提出书面质疑必须有理、有据，不得恶意质疑或提交虚假质疑。否则，一经查实，采购人有权依据政府采购的有关规定，报请政府采购监管部门对该</w:t>
      </w:r>
      <w:r>
        <w:rPr>
          <w:rFonts w:hint="eastAsia" w:ascii="宋体" w:hAnsi="宋体" w:cs="宋体"/>
          <w:color w:val="000000" w:themeColor="text1"/>
          <w:szCs w:val="21"/>
          <w:highlight w:val="none"/>
          <w14:textFill>
            <w14:solidFill>
              <w14:schemeClr w14:val="tx1"/>
            </w14:solidFill>
          </w14:textFill>
        </w:rPr>
        <w:t xml:space="preserve">供应商</w:t>
      </w:r>
      <w:r>
        <w:rPr>
          <w:rFonts w:hint="eastAsia" w:ascii="宋体" w:hAnsi="宋体" w:cs="宋体"/>
          <w:color w:val="000000" w:themeColor="text1"/>
          <w:szCs w:val="21"/>
          <w:highlight w:val="none"/>
          <w:lang w:val="zh-TW" w:eastAsia="zh-TW"/>
          <w14:textFill>
            <w14:solidFill>
              <w14:schemeClr w14:val="tx1"/>
            </w14:solidFill>
          </w14:textFill>
        </w:rPr>
        <w:t xml:space="preserve">进行相应的行政处罚。</w:t>
      </w:r>
      <w:r/>
    </w:p>
    <w:p>
      <w:pPr>
        <w:ind w:firstLine="420"/>
        <w:jc w:val="left"/>
        <w:spacing w:line="360" w:lineRule="auto"/>
        <w:widowControl/>
        <w:rPr>
          <w:rFonts w:hint="eastAsia" w:ascii="宋体" w:hAnsi="宋体" w:cs="宋体"/>
          <w:color w:val="000000" w:themeColor="text1"/>
          <w:szCs w:val="21"/>
          <w:highlight w:val="none"/>
          <w:lang w:val="zh-TW" w:eastAsia="zh-TW"/>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8、</w:t>
      </w:r>
      <w:r>
        <w:rPr>
          <w:rFonts w:hint="eastAsia" w:ascii="宋体" w:hAnsi="宋体" w:cs="宋体"/>
          <w:color w:val="000000" w:themeColor="text1"/>
          <w:szCs w:val="21"/>
          <w:highlight w:val="none"/>
          <w:lang w:val="zh-TW" w:eastAsia="zh-TW"/>
          <w14:textFill>
            <w14:solidFill>
              <w14:schemeClr w14:val="tx1"/>
            </w14:solidFill>
          </w14:textFill>
        </w:rPr>
        <w:t xml:space="preserve">履约保证金</w:t>
      </w:r>
      <w:r>
        <w:rPr>
          <w:rFonts w:hint="eastAsia" w:ascii="宋体" w:hAnsi="宋体" w:cs="宋体"/>
          <w:color w:val="000000" w:themeColor="text1"/>
          <w:szCs w:val="21"/>
          <w:highlight w:val="none"/>
          <w:lang w:val="zh-TW" w:eastAsia="zh-CN"/>
          <w14:textFill>
            <w14:solidFill>
              <w14:schemeClr w14:val="tx1"/>
            </w14:solidFill>
          </w14:textFill>
        </w:rPr>
        <w:t xml:space="preserve">（</w:t>
      </w:r>
      <w:r>
        <w:rPr>
          <w:rFonts w:hint="eastAsia" w:ascii="宋体" w:hAnsi="宋体" w:cs="宋体"/>
          <w:color w:val="000000" w:themeColor="text1"/>
          <w:szCs w:val="21"/>
          <w:highlight w:val="none"/>
          <w:lang w:val="en-US" w:eastAsia="zh-CN"/>
          <w14:textFill>
            <w14:solidFill>
              <w14:schemeClr w14:val="tx1"/>
            </w14:solidFill>
          </w14:textFill>
        </w:rPr>
        <w:t xml:space="preserve">如有</w:t>
      </w:r>
      <w:r>
        <w:rPr>
          <w:rFonts w:hint="eastAsia" w:ascii="宋体" w:hAnsi="宋体" w:cs="宋体"/>
          <w:color w:val="000000" w:themeColor="text1"/>
          <w:szCs w:val="21"/>
          <w:highlight w:val="none"/>
          <w:lang w:val="zh-TW" w:eastAsia="zh-CN"/>
          <w14:textFill>
            <w14:solidFill>
              <w14:schemeClr w14:val="tx1"/>
            </w14:solidFill>
          </w14:textFill>
        </w:rPr>
        <w:t xml:space="preserve">）</w:t>
      </w:r>
      <w:r>
        <w:rPr>
          <w:rFonts w:hint="eastAsia" w:ascii="宋体" w:hAnsi="宋体" w:cs="宋体"/>
          <w:color w:val="000000" w:themeColor="text1"/>
          <w:szCs w:val="21"/>
          <w:highlight w:val="none"/>
          <w:lang w:val="zh-TW" w:eastAsia="zh-TW"/>
          <w14:textFill>
            <w14:solidFill>
              <w14:schemeClr w14:val="tx1"/>
            </w14:solidFill>
          </w14:textFill>
        </w:rPr>
        <w:t xml:space="preserve">：</w:t>
      </w:r>
      <w:r/>
    </w:p>
    <w:p>
      <w:pPr>
        <w:ind w:firstLine="420"/>
        <w:jc w:val="left"/>
        <w:spacing w:line="360" w:lineRule="auto"/>
        <w:widowControl/>
        <w:rPr>
          <w:rFonts w:hint="eastAsia" w:ascii="宋体" w:hAnsi="宋体" w:cs="宋体"/>
          <w:color w:val="000000" w:themeColor="text1"/>
          <w:szCs w:val="21"/>
          <w:highlight w:val="none"/>
          <w:lang w:val="zh-TW" w:eastAsia="zh-TW"/>
          <w14:textFill>
            <w14:solidFill>
              <w14:schemeClr w14:val="tx1"/>
            </w14:solidFill>
          </w14:textFill>
        </w:rPr>
      </w:pPr>
      <w:r>
        <w:rPr>
          <w:rFonts w:hint="eastAsia" w:ascii="宋体" w:hAnsi="宋体" w:cs="宋体"/>
          <w:color w:val="000000" w:themeColor="text1"/>
          <w:szCs w:val="21"/>
          <w:highlight w:val="none"/>
          <w:lang w:val="zh-TW" w:eastAsia="zh-CN"/>
          <w14:textFill>
            <w14:solidFill>
              <w14:schemeClr w14:val="tx1"/>
            </w14:solidFill>
          </w14:textFill>
        </w:rPr>
        <w:t xml:space="preserve">（</w:t>
      </w:r>
      <w:r>
        <w:rPr>
          <w:rFonts w:hint="eastAsia" w:ascii="宋体" w:hAnsi="宋体" w:cs="宋体"/>
          <w:color w:val="000000" w:themeColor="text1"/>
          <w:szCs w:val="21"/>
          <w:highlight w:val="none"/>
          <w:lang w:val="en-US" w:eastAsia="zh-CN"/>
          <w14:textFill>
            <w14:solidFill>
              <w14:schemeClr w14:val="tx1"/>
            </w14:solidFill>
          </w14:textFill>
        </w:rPr>
        <w:t xml:space="preserve">1</w:t>
      </w:r>
      <w:r>
        <w:rPr>
          <w:rFonts w:hint="eastAsia" w:ascii="宋体" w:hAnsi="宋体" w:cs="宋体"/>
          <w:color w:val="000000" w:themeColor="text1"/>
          <w:szCs w:val="21"/>
          <w:highlight w:val="none"/>
          <w:lang w:val="zh-TW" w:eastAsia="zh-CN"/>
          <w14:textFill>
            <w14:solidFill>
              <w14:schemeClr w14:val="tx1"/>
            </w14:solidFill>
          </w14:textFill>
        </w:rPr>
        <w:t xml:space="preserve">）</w:t>
      </w:r>
      <w:r>
        <w:rPr>
          <w:rFonts w:hint="eastAsia" w:ascii="宋体" w:hAnsi="宋体" w:cs="宋体"/>
          <w:color w:val="000000" w:themeColor="text1"/>
          <w:szCs w:val="21"/>
          <w:highlight w:val="none"/>
          <w:lang w:val="en-US" w:eastAsia="zh-CN"/>
          <w14:textFill>
            <w14:solidFill>
              <w14:schemeClr w14:val="tx1"/>
            </w14:solidFill>
          </w14:textFill>
        </w:rPr>
        <w:t xml:space="preserve">成交单位应按规定提交履约保证金，以支票、汇票、本票或者金融机构、担保机构出具的保函等非现金形式提交。</w:t>
      </w:r>
      <w:r/>
    </w:p>
    <w:p>
      <w:pPr>
        <w:ind w:firstLine="420"/>
        <w:jc w:val="left"/>
        <w:spacing w:line="360" w:lineRule="auto"/>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zh-TW" w:eastAsia="zh-CN"/>
          <w14:textFill>
            <w14:solidFill>
              <w14:schemeClr w14:val="tx1"/>
            </w14:solidFill>
          </w14:textFill>
        </w:rPr>
        <w:t xml:space="preserve">（</w:t>
      </w:r>
      <w:r>
        <w:rPr>
          <w:rFonts w:hint="eastAsia" w:ascii="宋体" w:hAnsi="宋体" w:cs="宋体"/>
          <w:color w:val="000000" w:themeColor="text1"/>
          <w:szCs w:val="21"/>
          <w:highlight w:val="none"/>
          <w:lang w:val="en-US" w:eastAsia="zh-CN"/>
          <w14:textFill>
            <w14:solidFill>
              <w14:schemeClr w14:val="tx1"/>
            </w14:solidFill>
          </w14:textFill>
        </w:rPr>
        <w:t xml:space="preserve">2</w:t>
      </w:r>
      <w:r>
        <w:rPr>
          <w:rFonts w:hint="eastAsia" w:ascii="宋体" w:hAnsi="宋体" w:cs="宋体"/>
          <w:color w:val="000000" w:themeColor="text1"/>
          <w:szCs w:val="21"/>
          <w:highlight w:val="none"/>
          <w:lang w:val="zh-TW" w:eastAsia="zh-CN"/>
          <w14:textFill>
            <w14:solidFill>
              <w14:schemeClr w14:val="tx1"/>
            </w14:solidFill>
          </w14:textFill>
        </w:rPr>
        <w:t xml:space="preserve">）</w:t>
      </w:r>
      <w:r>
        <w:rPr>
          <w:rFonts w:hint="eastAsia" w:ascii="宋体" w:hAnsi="宋体" w:cs="宋体"/>
          <w:color w:val="000000" w:themeColor="text1"/>
          <w:szCs w:val="21"/>
          <w:highlight w:val="none"/>
          <w:lang w:val="en-US" w:eastAsia="zh-CN"/>
          <w14:textFill>
            <w14:solidFill>
              <w14:schemeClr w14:val="tx1"/>
            </w14:solidFill>
          </w14:textFill>
        </w:rPr>
        <w:t xml:space="preserve">成交单位必须在发出成交通知书后（合同签订前）的三日内按规定将履约保证金交至采购人指定账户。履约保证金用以约束供应商在合同履行中的行为，弥补合同执行中由于自身行为可能给采购人带来的各种损失。如果成交单位不按照规定，采购单位有权取消本次采购成交决定，并按投标（响应）保证承诺书中承诺履行违约赔偿。</w:t>
      </w:r>
      <w:r/>
    </w:p>
    <w:p>
      <w:pPr>
        <w:ind w:firstLine="420"/>
        <w:jc w:val="left"/>
        <w:spacing w:line="360" w:lineRule="auto"/>
        <w:widowControl/>
        <w:rPr>
          <w:rFonts w:ascii="宋体" w:hAnsi="宋体" w:cs="宋体"/>
          <w:color w:val="000000" w:themeColor="text1"/>
          <w:szCs w:val="21"/>
          <w:highlight w:val="none"/>
          <w:lang w:val="zh-TW" w:eastAsia="zh-TW"/>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9</w:t>
      </w:r>
      <w:r>
        <w:rPr>
          <w:rFonts w:hint="eastAsia" w:ascii="宋体" w:hAnsi="宋体" w:cs="宋体"/>
          <w:color w:val="000000" w:themeColor="text1"/>
          <w:szCs w:val="21"/>
          <w:highlight w:val="none"/>
          <w:lang w:val="zh-TW" w:eastAsia="zh-TW"/>
          <w14:textFill>
            <w14:solidFill>
              <w14:schemeClr w14:val="tx1"/>
            </w14:solidFill>
          </w14:textFill>
        </w:rPr>
        <w:t xml:space="preserve">、如遇服务范围内有大的调整情况，采购单位将提前告知成交单位，合同内容经双方协商调整。</w:t>
      </w:r>
      <w:r/>
    </w:p>
    <w:p>
      <w:pPr>
        <w:ind w:firstLine="420"/>
        <w:jc w:val="left"/>
        <w:spacing w:line="360" w:lineRule="auto"/>
        <w:widowControl/>
        <w:rPr>
          <w:rFonts w:ascii="宋体" w:hAnsi="宋体" w:cs="宋体"/>
          <w:color w:val="000000" w:themeColor="text1"/>
          <w:szCs w:val="21"/>
          <w:highlight w:val="none"/>
          <w:lang w:val="zh-TW" w:eastAsia="zh-TW"/>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10</w:t>
      </w:r>
      <w:r>
        <w:rPr>
          <w:rFonts w:hint="eastAsia" w:ascii="宋体" w:hAnsi="宋体" w:cs="宋体"/>
          <w:color w:val="000000" w:themeColor="text1"/>
          <w:szCs w:val="21"/>
          <w:highlight w:val="none"/>
          <w:lang w:val="zh-TW" w:eastAsia="zh-TW"/>
          <w14:textFill>
            <w14:solidFill>
              <w14:schemeClr w14:val="tx1"/>
            </w14:solidFill>
          </w14:textFill>
        </w:rPr>
        <w:t xml:space="preserve">、安全：成交单位在项目服务期间应制定项目安全实施管理措施，并严格遵守企业单位安全管理要求，成交单位在项目服务过程中因管理不当、维护措施不当等因素或不按安全管理要求，造成人员安全或财产损失事故的，其责任均由成交单位承担，采购单位不承担</w:t>
      </w:r>
      <w:r>
        <w:rPr>
          <w:rFonts w:hint="eastAsia" w:ascii="宋体" w:hAnsi="宋体" w:cs="宋体"/>
          <w:color w:val="000000" w:themeColor="text1"/>
          <w:szCs w:val="21"/>
          <w:highlight w:val="none"/>
          <w14:textFill>
            <w14:solidFill>
              <w14:schemeClr w14:val="tx1"/>
            </w14:solidFill>
          </w14:textFill>
        </w:rPr>
        <w:t xml:space="preserve">任何</w:t>
      </w:r>
      <w:r>
        <w:rPr>
          <w:rFonts w:hint="eastAsia" w:ascii="宋体" w:hAnsi="宋体" w:cs="宋体"/>
          <w:color w:val="000000" w:themeColor="text1"/>
          <w:szCs w:val="21"/>
          <w:highlight w:val="none"/>
          <w:lang w:val="zh-TW" w:eastAsia="zh-TW"/>
          <w14:textFill>
            <w14:solidFill>
              <w14:schemeClr w14:val="tx1"/>
            </w14:solidFill>
          </w14:textFill>
        </w:rPr>
        <w:t xml:space="preserve">责任。</w:t>
      </w:r>
      <w:r/>
    </w:p>
    <w:p>
      <w:pPr>
        <w:ind w:firstLine="420"/>
        <w:jc w:val="left"/>
        <w:spacing w:line="360" w:lineRule="auto"/>
        <w:widowControl/>
        <w:rPr>
          <w:rFonts w:ascii="宋体" w:hAnsi="宋体" w:cs="宋体"/>
          <w:color w:val="000000" w:themeColor="text1"/>
          <w:szCs w:val="21"/>
          <w:highlight w:val="none"/>
          <w:lang w:val="zh-TW" w:eastAsia="zh-TW"/>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11</w:t>
      </w:r>
      <w:r>
        <w:rPr>
          <w:rFonts w:hint="eastAsia" w:ascii="宋体" w:hAnsi="宋体" w:cs="宋体"/>
          <w:color w:val="000000" w:themeColor="text1"/>
          <w:szCs w:val="21"/>
          <w:highlight w:val="none"/>
          <w:lang w:val="zh-TW" w:eastAsia="zh-TW"/>
          <w14:textFill>
            <w14:solidFill>
              <w14:schemeClr w14:val="tx1"/>
            </w14:solidFill>
          </w14:textFill>
        </w:rPr>
        <w:t xml:space="preserve">、本</w:t>
      </w:r>
      <w:r>
        <w:rPr>
          <w:rFonts w:hint="eastAsia" w:ascii="宋体" w:hAnsi="宋体" w:cs="宋体"/>
          <w:color w:val="000000" w:themeColor="text1"/>
          <w:szCs w:val="21"/>
          <w:highlight w:val="none"/>
          <w:lang w:val="zh-TW"/>
          <w14:textFill>
            <w14:solidFill>
              <w14:schemeClr w14:val="tx1"/>
            </w14:solidFill>
          </w14:textFill>
        </w:rPr>
        <w:t xml:space="preserve">采购文件</w:t>
      </w:r>
      <w:r>
        <w:rPr>
          <w:rFonts w:hint="eastAsia" w:ascii="宋体" w:hAnsi="宋体" w:cs="宋体"/>
          <w:color w:val="000000" w:themeColor="text1"/>
          <w:szCs w:val="21"/>
          <w:highlight w:val="none"/>
          <w:lang w:val="zh-TW" w:eastAsia="zh-TW"/>
          <w14:textFill>
            <w14:solidFill>
              <w14:schemeClr w14:val="tx1"/>
            </w14:solidFill>
          </w14:textFill>
        </w:rPr>
        <w:t xml:space="preserve">中所称按日计算期间的，开始当天不计入，从次日开始计算。期限的最后一日是国家法定节假日的，顺延到节假日后的次日为期限的最后一日。</w:t>
      </w:r>
      <w:r/>
    </w:p>
    <w:p>
      <w:pPr>
        <w:ind w:firstLine="420"/>
        <w:jc w:val="left"/>
        <w:spacing w:line="360" w:lineRule="auto"/>
        <w:widowControl/>
        <w:rPr>
          <w:rFonts w:ascii="宋体" w:hAnsi="宋体" w:cs="宋体"/>
          <w:color w:val="000000" w:themeColor="text1"/>
          <w:szCs w:val="21"/>
          <w:highlight w:val="none"/>
          <w:lang w:val="zh-TW" w:eastAsia="zh-TW"/>
          <w14:textFill>
            <w14:solidFill>
              <w14:schemeClr w14:val="tx1"/>
            </w14:solidFill>
          </w14:textFill>
        </w:rPr>
      </w:pPr>
      <w:r>
        <w:rPr>
          <w:rFonts w:hint="eastAsia" w:ascii="宋体" w:hAnsi="宋体" w:cs="宋体"/>
          <w:color w:val="000000" w:themeColor="text1"/>
          <w:szCs w:val="21"/>
          <w:highlight w:val="none"/>
          <w:lang w:val="zh-TW" w:eastAsia="zh-TW"/>
          <w14:textFill>
            <w14:solidFill>
              <w14:schemeClr w14:val="tx1"/>
            </w14:solidFill>
          </w14:textFill>
        </w:rPr>
        <w:t xml:space="preserve">1</w:t>
      </w:r>
      <w:r>
        <w:rPr>
          <w:rFonts w:hint="eastAsia" w:ascii="宋体" w:hAnsi="宋体" w:cs="宋体"/>
          <w:color w:val="000000" w:themeColor="text1"/>
          <w:szCs w:val="21"/>
          <w:highlight w:val="none"/>
          <w:lang w:val="en-US" w:eastAsia="zh-CN"/>
          <w14:textFill>
            <w14:solidFill>
              <w14:schemeClr w14:val="tx1"/>
            </w14:solidFill>
          </w14:textFill>
        </w:rPr>
        <w:t xml:space="preserve">2</w:t>
      </w:r>
      <w:r>
        <w:rPr>
          <w:rFonts w:hint="eastAsia" w:ascii="宋体" w:hAnsi="宋体" w:cs="宋体"/>
          <w:color w:val="000000" w:themeColor="text1"/>
          <w:szCs w:val="21"/>
          <w:highlight w:val="none"/>
          <w:lang w:val="zh-TW" w:eastAsia="zh-TW"/>
          <w14:textFill>
            <w14:solidFill>
              <w14:schemeClr w14:val="tx1"/>
            </w14:solidFill>
          </w14:textFill>
        </w:rPr>
        <w:t xml:space="preserve">、本</w:t>
      </w:r>
      <w:r>
        <w:rPr>
          <w:rFonts w:hint="eastAsia" w:ascii="宋体" w:hAnsi="宋体" w:cs="宋体"/>
          <w:color w:val="000000" w:themeColor="text1"/>
          <w:szCs w:val="21"/>
          <w:highlight w:val="none"/>
          <w:lang w:val="zh-TW"/>
          <w14:textFill>
            <w14:solidFill>
              <w14:schemeClr w14:val="tx1"/>
            </w14:solidFill>
          </w14:textFill>
        </w:rPr>
        <w:t xml:space="preserve">采购文件</w:t>
      </w:r>
      <w:r>
        <w:rPr>
          <w:rFonts w:hint="eastAsia" w:ascii="宋体" w:hAnsi="宋体" w:cs="宋体"/>
          <w:color w:val="000000" w:themeColor="text1"/>
          <w:szCs w:val="21"/>
          <w:highlight w:val="none"/>
          <w:lang w:val="zh-TW" w:eastAsia="zh-TW"/>
          <w14:textFill>
            <w14:solidFill>
              <w14:schemeClr w14:val="tx1"/>
            </w14:solidFill>
          </w14:textFill>
        </w:rPr>
        <w:t xml:space="preserve">中所称的“以上</w:t>
      </w:r>
      <w:r>
        <w:rPr>
          <w:rFonts w:hint="eastAsia" w:ascii="宋体" w:hAnsi="宋体" w:cs="宋体"/>
          <w:color w:val="000000" w:themeColor="text1"/>
          <w:szCs w:val="21"/>
          <w:highlight w:val="none"/>
          <w:lang w:val="zh-TW" w:eastAsia="zh-CN"/>
          <w14:textFill>
            <w14:solidFill>
              <w14:schemeClr w14:val="tx1"/>
            </w14:solidFill>
          </w14:textFill>
        </w:rPr>
        <w:t xml:space="preserve">”“</w:t>
      </w:r>
      <w:r>
        <w:rPr>
          <w:rFonts w:hint="eastAsia" w:ascii="宋体" w:hAnsi="宋体" w:cs="宋体"/>
          <w:color w:val="000000" w:themeColor="text1"/>
          <w:szCs w:val="21"/>
          <w:highlight w:val="none"/>
          <w:lang w:val="zh-TW" w:eastAsia="zh-TW"/>
          <w14:textFill>
            <w14:solidFill>
              <w14:schemeClr w14:val="tx1"/>
            </w14:solidFill>
          </w14:textFill>
        </w:rPr>
        <w:t xml:space="preserve">以下</w:t>
      </w:r>
      <w:r>
        <w:rPr>
          <w:rFonts w:hint="eastAsia" w:ascii="宋体" w:hAnsi="宋体" w:cs="宋体"/>
          <w:color w:val="000000" w:themeColor="text1"/>
          <w:szCs w:val="21"/>
          <w:highlight w:val="none"/>
          <w:lang w:val="zh-TW" w:eastAsia="zh-CN"/>
          <w14:textFill>
            <w14:solidFill>
              <w14:schemeClr w14:val="tx1"/>
            </w14:solidFill>
          </w14:textFill>
        </w:rPr>
        <w:t xml:space="preserve">”“</w:t>
      </w:r>
      <w:r>
        <w:rPr>
          <w:rFonts w:hint="eastAsia" w:ascii="宋体" w:hAnsi="宋体" w:cs="宋体"/>
          <w:color w:val="000000" w:themeColor="text1"/>
          <w:szCs w:val="21"/>
          <w:highlight w:val="none"/>
          <w:lang w:val="zh-TW" w:eastAsia="zh-TW"/>
          <w14:textFill>
            <w14:solidFill>
              <w14:schemeClr w14:val="tx1"/>
            </w14:solidFill>
          </w14:textFill>
        </w:rPr>
        <w:t xml:space="preserve">内</w:t>
      </w:r>
      <w:r>
        <w:rPr>
          <w:rFonts w:hint="eastAsia" w:ascii="宋体" w:hAnsi="宋体" w:cs="宋体"/>
          <w:color w:val="000000" w:themeColor="text1"/>
          <w:szCs w:val="21"/>
          <w:highlight w:val="none"/>
          <w:lang w:val="zh-TW" w:eastAsia="zh-CN"/>
          <w14:textFill>
            <w14:solidFill>
              <w14:schemeClr w14:val="tx1"/>
            </w14:solidFill>
          </w14:textFill>
        </w:rPr>
        <w:t xml:space="preserve">”“</w:t>
      </w:r>
      <w:r>
        <w:rPr>
          <w:rFonts w:hint="eastAsia" w:ascii="宋体" w:hAnsi="宋体" w:cs="宋体"/>
          <w:color w:val="000000" w:themeColor="text1"/>
          <w:szCs w:val="21"/>
          <w:highlight w:val="none"/>
          <w:lang w:val="zh-TW" w:eastAsia="zh-TW"/>
          <w14:textFill>
            <w14:solidFill>
              <w14:schemeClr w14:val="tx1"/>
            </w14:solidFill>
          </w14:textFill>
        </w:rPr>
        <w:t xml:space="preserve">以内”，包括本数；所称的“不足”，不包括本数。 </w:t>
      </w:r>
      <w:r/>
    </w:p>
    <w:p>
      <w:pPr>
        <w:ind w:firstLine="420"/>
        <w:jc w:val="left"/>
        <w:spacing w:line="360" w:lineRule="auto"/>
        <w:widowControl/>
        <w:rPr>
          <w:rFonts w:ascii="宋体" w:hAnsi="宋体" w:cs="宋体"/>
          <w:color w:val="000000" w:themeColor="text1"/>
          <w:szCs w:val="21"/>
          <w:highlight w:val="none"/>
          <w:lang w:val="zh-TW" w:eastAsia="zh-TW"/>
          <w14:textFill>
            <w14:solidFill>
              <w14:schemeClr w14:val="tx1"/>
            </w14:solidFill>
          </w14:textFill>
        </w:rPr>
      </w:pPr>
      <w:r>
        <w:rPr>
          <w:rFonts w:hint="eastAsia" w:ascii="宋体" w:hAnsi="宋体" w:cs="宋体"/>
          <w:color w:val="000000" w:themeColor="text1"/>
          <w:szCs w:val="21"/>
          <w:highlight w:val="none"/>
          <w:lang w:val="zh-TW" w:eastAsia="zh-TW"/>
          <w14:textFill>
            <w14:solidFill>
              <w14:schemeClr w14:val="tx1"/>
            </w14:solidFill>
          </w14:textFill>
        </w:rPr>
        <w:t xml:space="preserve">1</w:t>
      </w:r>
      <w:r>
        <w:rPr>
          <w:rFonts w:hint="eastAsia" w:ascii="宋体" w:hAnsi="宋体" w:cs="宋体"/>
          <w:color w:val="000000" w:themeColor="text1"/>
          <w:szCs w:val="21"/>
          <w:highlight w:val="none"/>
          <w:lang w:val="en-US" w:eastAsia="zh-CN"/>
          <w14:textFill>
            <w14:solidFill>
              <w14:schemeClr w14:val="tx1"/>
            </w14:solidFill>
          </w14:textFill>
        </w:rPr>
        <w:t xml:space="preserve">3</w:t>
      </w:r>
      <w:r>
        <w:rPr>
          <w:rFonts w:hint="eastAsia" w:ascii="宋体" w:hAnsi="宋体" w:cs="宋体"/>
          <w:color w:val="000000" w:themeColor="text1"/>
          <w:szCs w:val="21"/>
          <w:highlight w:val="none"/>
          <w:lang w:val="zh-TW" w:eastAsia="zh-TW"/>
          <w14:textFill>
            <w14:solidFill>
              <w14:schemeClr w14:val="tx1"/>
            </w14:solidFill>
          </w14:textFill>
        </w:rPr>
        <w:t xml:space="preserve">、凡涉及采购</w:t>
      </w:r>
      <w:r>
        <w:rPr>
          <w:rFonts w:hint="eastAsia" w:ascii="宋体" w:hAnsi="宋体" w:cs="宋体"/>
          <w:color w:val="000000" w:themeColor="text1"/>
          <w:szCs w:val="21"/>
          <w:highlight w:val="none"/>
          <w:lang w:val="zh-TW"/>
          <w14:textFill>
            <w14:solidFill>
              <w14:schemeClr w14:val="tx1"/>
            </w14:solidFill>
          </w14:textFill>
        </w:rPr>
        <w:t xml:space="preserve">文件</w:t>
      </w:r>
      <w:r>
        <w:rPr>
          <w:rFonts w:hint="eastAsia" w:ascii="宋体" w:hAnsi="宋体" w:cs="宋体"/>
          <w:color w:val="000000" w:themeColor="text1"/>
          <w:szCs w:val="21"/>
          <w:highlight w:val="none"/>
          <w:lang w:val="zh-TW" w:eastAsia="zh-TW"/>
          <w14:textFill>
            <w14:solidFill>
              <w14:schemeClr w14:val="tx1"/>
            </w14:solidFill>
          </w14:textFill>
        </w:rPr>
        <w:t xml:space="preserve">的补充说明和修改，均以苏州</w:t>
      </w:r>
      <w:r>
        <w:rPr>
          <w:rFonts w:hint="eastAsia" w:ascii="宋体" w:hAnsi="宋体" w:cs="宋体"/>
          <w:color w:val="000000" w:themeColor="text1"/>
          <w:szCs w:val="21"/>
          <w:highlight w:val="none"/>
          <w14:textFill>
            <w14:solidFill>
              <w14:schemeClr w14:val="tx1"/>
            </w14:solidFill>
          </w14:textFill>
        </w:rPr>
        <w:t xml:space="preserve">市</w:t>
      </w:r>
      <w:r>
        <w:rPr>
          <w:rFonts w:hint="eastAsia" w:ascii="宋体" w:hAnsi="宋体" w:cs="宋体"/>
          <w:color w:val="000000" w:themeColor="text1"/>
          <w:szCs w:val="21"/>
          <w:highlight w:val="none"/>
          <w:lang w:val="zh-TW" w:eastAsia="zh-TW"/>
          <w14:textFill>
            <w14:solidFill>
              <w14:schemeClr w14:val="tx1"/>
            </w14:solidFill>
          </w14:textFill>
        </w:rPr>
        <w:t xml:space="preserve">政府采购网上发布的通知为准。</w:t>
      </w:r>
      <w:r/>
    </w:p>
    <w:p>
      <w:pPr>
        <w:ind w:firstLine="420"/>
        <w:jc w:val="left"/>
        <w:spacing w:line="360" w:lineRule="auto"/>
        <w:rPr>
          <w:rFonts w:ascii="宋体" w:hAnsi="宋体" w:cs="宋体"/>
          <w:color w:val="000000" w:themeColor="text1"/>
          <w:szCs w:val="21"/>
          <w:highlight w:val="none"/>
          <w:lang w:val="zh-TW" w:eastAsia="zh-TW"/>
          <w14:textFill>
            <w14:solidFill>
              <w14:schemeClr w14:val="tx1"/>
            </w14:solidFill>
          </w14:textFill>
        </w:rPr>
        <w:outlineLvl w:val="1"/>
      </w:pPr>
      <w:r>
        <w:rPr>
          <w:rFonts w:hint="eastAsia" w:ascii="宋体" w:hAnsi="宋体" w:cs="宋体"/>
          <w:color w:val="000000" w:themeColor="text1"/>
          <w:szCs w:val="21"/>
          <w:highlight w:val="none"/>
          <w14:textFill>
            <w14:solidFill>
              <w14:schemeClr w14:val="tx1"/>
            </w14:solidFill>
          </w14:textFill>
        </w:rPr>
        <w:t xml:space="preserve">十</w:t>
      </w:r>
      <w:r>
        <w:rPr>
          <w:rFonts w:hint="eastAsia" w:ascii="宋体" w:hAnsi="宋体" w:cs="宋体"/>
          <w:color w:val="000000" w:themeColor="text1"/>
          <w:szCs w:val="21"/>
          <w:highlight w:val="none"/>
          <w:lang w:val="zh-TW" w:eastAsia="zh-TW"/>
          <w14:textFill>
            <w14:solidFill>
              <w14:schemeClr w14:val="tx1"/>
            </w14:solidFill>
          </w14:textFill>
        </w:rPr>
        <w:t xml:space="preserve">、根据政府采购法及相关法规，以及苏州市财政局《关于印发苏州市市级政府采购信用记录查询和使用工作试行办法的通知》（苏财购（2017）11号）文件的规定，将对供应商进行信用查询，凡经确认不符合政府采购相关法律法规规定的，将拒绝其参与政府采购活动。</w:t>
      </w:r>
      <w:r/>
    </w:p>
    <w:p>
      <w:pPr>
        <w:ind w:firstLine="420"/>
        <w:jc w:val="left"/>
        <w:spacing w:line="360" w:lineRule="auto"/>
        <w:rPr>
          <w:rFonts w:ascii="宋体" w:hAnsi="宋体" w:cs="宋体"/>
          <w:color w:val="000000" w:themeColor="text1"/>
          <w:szCs w:val="21"/>
          <w:highlight w:val="none"/>
          <w:lang w:val="zh-TW" w:eastAsia="zh-TW"/>
          <w14:textFill>
            <w14:solidFill>
              <w14:schemeClr w14:val="tx1"/>
            </w14:solidFill>
          </w14:textFill>
        </w:rPr>
        <w:outlineLvl w:val="2"/>
      </w:pPr>
      <w:r>
        <w:rPr>
          <w:rFonts w:hint="eastAsia" w:ascii="宋体" w:hAnsi="宋体" w:cs="宋体"/>
          <w:color w:val="000000" w:themeColor="text1"/>
          <w:szCs w:val="21"/>
          <w:highlight w:val="none"/>
          <w14:textFill>
            <w14:solidFill>
              <w14:schemeClr w14:val="tx1"/>
            </w14:solidFill>
          </w14:textFill>
        </w:rPr>
        <w:t xml:space="preserve">（一）</w:t>
      </w:r>
      <w:r>
        <w:rPr>
          <w:rFonts w:hint="eastAsia" w:ascii="宋体" w:hAnsi="宋体" w:cs="宋体"/>
          <w:color w:val="000000" w:themeColor="text1"/>
          <w:szCs w:val="21"/>
          <w:highlight w:val="none"/>
          <w:lang w:val="zh-TW" w:eastAsia="zh-TW"/>
          <w14:textFill>
            <w14:solidFill>
              <w14:schemeClr w14:val="tx1"/>
            </w14:solidFill>
          </w14:textFill>
        </w:rPr>
        <w:t xml:space="preserve">查询时间：响应文件递交截止时间后。</w:t>
      </w:r>
      <w:r/>
    </w:p>
    <w:p>
      <w:pPr>
        <w:ind w:firstLine="420"/>
        <w:jc w:val="left"/>
        <w:spacing w:line="360" w:lineRule="auto"/>
        <w:rPr>
          <w:rFonts w:ascii="宋体" w:hAnsi="宋体" w:cs="宋体"/>
          <w:color w:val="000000" w:themeColor="text1"/>
          <w:szCs w:val="21"/>
          <w:highlight w:val="none"/>
          <w:lang w:val="zh-TW" w:eastAsia="zh-TW"/>
          <w14:textFill>
            <w14:solidFill>
              <w14:schemeClr w14:val="tx1"/>
            </w14:solidFill>
          </w14:textFill>
        </w:rPr>
        <w:outlineLvl w:val="1"/>
      </w:pPr>
      <w:r>
        <w:rPr>
          <w:rFonts w:hint="eastAsia" w:ascii="宋体" w:hAnsi="宋体" w:cs="宋体"/>
          <w:color w:val="000000" w:themeColor="text1"/>
          <w:szCs w:val="21"/>
          <w:highlight w:val="none"/>
          <w14:textFill>
            <w14:solidFill>
              <w14:schemeClr w14:val="tx1"/>
            </w14:solidFill>
          </w14:textFill>
        </w:rPr>
        <w:t xml:space="preserve">（二）</w:t>
      </w:r>
      <w:r>
        <w:rPr>
          <w:rFonts w:hint="eastAsia" w:ascii="宋体" w:hAnsi="宋体" w:cs="宋体"/>
          <w:color w:val="000000" w:themeColor="text1"/>
          <w:szCs w:val="21"/>
          <w:highlight w:val="none"/>
          <w:lang w:val="zh-TW" w:eastAsia="zh-TW"/>
          <w14:textFill>
            <w14:solidFill>
              <w14:schemeClr w14:val="tx1"/>
            </w14:solidFill>
          </w14:textFill>
        </w:rPr>
        <w:t xml:space="preserve">查询渠道：采购代理机构会在接收响应文件截止时间后</w:t>
      </w:r>
      <w:r>
        <w:rPr>
          <w:rFonts w:hint="eastAsia" w:ascii="宋体" w:hAnsi="宋体" w:cs="宋体"/>
          <w:color w:val="000000" w:themeColor="text1"/>
          <w:szCs w:val="21"/>
          <w:highlight w:val="none"/>
          <w:lang w:val="zh-TW"/>
          <w14:textFill>
            <w14:solidFill>
              <w14:schemeClr w14:val="tx1"/>
            </w14:solidFill>
          </w14:textFill>
        </w:rPr>
        <w:t xml:space="preserve">，</w:t>
      </w:r>
      <w:r>
        <w:rPr>
          <w:rFonts w:hint="eastAsia" w:ascii="宋体" w:hAnsi="宋体" w:cs="宋体"/>
          <w:color w:val="000000" w:themeColor="text1"/>
          <w:szCs w:val="21"/>
          <w:highlight w:val="none"/>
          <w:lang w:val="zh-TW" w:eastAsia="zh-TW"/>
          <w14:textFill>
            <w14:solidFill>
              <w14:schemeClr w14:val="tx1"/>
            </w14:solidFill>
          </w14:textFill>
        </w:rPr>
        <w:t xml:space="preserve">登录“苏采云”系统可一键</w:t>
      </w:r>
      <w:r>
        <w:rPr>
          <w:rFonts w:hint="eastAsia" w:ascii="宋体" w:hAnsi="宋体" w:cs="宋体"/>
          <w:color w:val="000000" w:themeColor="text1"/>
          <w:szCs w:val="21"/>
          <w:highlight w:val="none"/>
          <w14:textFill>
            <w14:solidFill>
              <w14:schemeClr w14:val="tx1"/>
            </w14:solidFill>
          </w14:textFill>
        </w:rPr>
        <w:t xml:space="preserve">链接至</w:t>
      </w:r>
      <w:r>
        <w:rPr>
          <w:rFonts w:hint="eastAsia" w:ascii="宋体" w:hAnsi="宋体" w:cs="宋体"/>
          <w:color w:val="000000" w:themeColor="text1"/>
          <w:szCs w:val="21"/>
          <w:highlight w:val="none"/>
          <w:lang w:val="zh-TW" w:eastAsia="zh-TW"/>
          <w14:textFill>
            <w14:solidFill>
              <w14:schemeClr w14:val="tx1"/>
            </w14:solidFill>
          </w14:textFill>
        </w:rPr>
        <w:t xml:space="preserve">“信用中国”</w:t>
      </w:r>
      <w:r>
        <w:rPr>
          <w:rFonts w:hint="eastAsia" w:ascii="宋体" w:hAnsi="宋体" w:cs="宋体"/>
          <w:color w:val="000000" w:themeColor="text1"/>
          <w:szCs w:val="21"/>
          <w:highlight w:val="none"/>
          <w14:textFill>
            <w14:solidFill>
              <w14:schemeClr w14:val="tx1"/>
            </w14:solidFill>
          </w14:textFill>
        </w:rPr>
        <w:t xml:space="preserve">查询供应商</w:t>
      </w:r>
      <w:r>
        <w:rPr>
          <w:rFonts w:hint="eastAsia" w:ascii="宋体" w:hAnsi="宋体" w:cs="宋体"/>
          <w:color w:val="000000" w:themeColor="text1"/>
          <w:szCs w:val="21"/>
          <w:highlight w:val="none"/>
          <w:lang w:val="zh-TW" w:eastAsia="zh-TW"/>
          <w14:textFill>
            <w14:solidFill>
              <w14:schemeClr w14:val="tx1"/>
            </w14:solidFill>
          </w14:textFill>
        </w:rPr>
        <w:t xml:space="preserve">的信用信息。</w:t>
      </w:r>
      <w:r/>
    </w:p>
    <w:p>
      <w:pPr>
        <w:ind w:firstLine="420"/>
        <w:jc w:val="left"/>
        <w:spacing w:line="360" w:lineRule="auto"/>
        <w:rPr>
          <w:rFonts w:ascii="宋体" w:hAnsi="宋体" w:cs="宋体"/>
          <w:color w:val="000000" w:themeColor="text1"/>
          <w:szCs w:val="21"/>
          <w:highlight w:val="none"/>
          <w:lang w:val="zh-TW" w:eastAsia="zh-TW"/>
          <w14:textFill>
            <w14:solidFill>
              <w14:schemeClr w14:val="tx1"/>
            </w14:solidFill>
          </w14:textFill>
        </w:rPr>
        <w:outlineLvl w:val="1"/>
      </w:pPr>
      <w:r>
        <w:rPr>
          <w:rFonts w:hint="eastAsia" w:ascii="宋体" w:hAnsi="宋体" w:cs="宋体"/>
          <w:color w:val="000000" w:themeColor="text1"/>
          <w:szCs w:val="21"/>
          <w:highlight w:val="none"/>
          <w14:textFill>
            <w14:solidFill>
              <w14:schemeClr w14:val="tx1"/>
            </w14:solidFill>
          </w14:textFill>
        </w:rPr>
        <w:t xml:space="preserve">（三）</w:t>
      </w:r>
      <w:r>
        <w:rPr>
          <w:rFonts w:hint="eastAsia" w:ascii="宋体" w:hAnsi="宋体" w:cs="宋体"/>
          <w:color w:val="000000" w:themeColor="text1"/>
          <w:szCs w:val="21"/>
          <w:highlight w:val="none"/>
          <w:lang w:val="zh-TW" w:eastAsia="zh-TW"/>
          <w14:textFill>
            <w14:solidFill>
              <w14:schemeClr w14:val="tx1"/>
            </w14:solidFill>
          </w14:textFill>
        </w:rPr>
        <w:t xml:space="preserve">查询证据留存方式：对存在失信信息的供应商，采购代理机构应填写《苏州市级政府采购供应商失信信息确认函》，由失信</w:t>
      </w:r>
      <w:r>
        <w:rPr>
          <w:rFonts w:hint="eastAsia" w:ascii="宋体" w:hAnsi="宋体" w:cs="宋体"/>
          <w:color w:val="000000" w:themeColor="text1"/>
          <w:szCs w:val="21"/>
          <w:highlight w:val="none"/>
          <w:lang w:val="zh-TW" w:eastAsia="zh-CN"/>
          <w14:textFill>
            <w14:solidFill>
              <w14:schemeClr w14:val="tx1"/>
            </w14:solidFill>
          </w14:textFill>
        </w:rPr>
        <w:t xml:space="preserve">供应商</w:t>
      </w:r>
      <w:r>
        <w:rPr>
          <w:rFonts w:hint="eastAsia" w:ascii="宋体" w:hAnsi="宋体" w:cs="宋体"/>
          <w:color w:val="000000" w:themeColor="text1"/>
          <w:szCs w:val="21"/>
          <w:highlight w:val="none"/>
          <w:lang w:val="zh-TW" w:eastAsia="zh-TW"/>
          <w14:textFill>
            <w14:solidFill>
              <w14:schemeClr w14:val="tx1"/>
            </w14:solidFill>
          </w14:textFill>
        </w:rPr>
        <w:t xml:space="preserve">签名确认。同时，采购代理机构工作人员应根据确认的失信信息，</w:t>
      </w:r>
      <w:r>
        <w:rPr>
          <w:rFonts w:hint="eastAsia" w:ascii="宋体" w:hAnsi="宋体" w:cs="宋体"/>
          <w:color w:val="000000" w:themeColor="text1"/>
          <w:szCs w:val="21"/>
          <w:highlight w:val="none"/>
          <w:lang w:val="zh-TW"/>
          <w14:textFill>
            <w14:solidFill>
              <w14:schemeClr w14:val="tx1"/>
            </w14:solidFill>
          </w14:textFill>
        </w:rPr>
        <w:t xml:space="preserve">登录</w:t>
      </w:r>
      <w:r>
        <w:rPr>
          <w:rFonts w:hint="eastAsia" w:ascii="宋体" w:hAnsi="宋体" w:cs="宋体"/>
          <w:color w:val="000000" w:themeColor="text1"/>
          <w:szCs w:val="21"/>
          <w:highlight w:val="none"/>
          <w:lang w:val="zh-TW" w:eastAsia="zh-TW"/>
          <w14:textFill>
            <w14:solidFill>
              <w14:schemeClr w14:val="tx1"/>
            </w14:solidFill>
          </w14:textFill>
        </w:rPr>
        <w:t xml:space="preserve">到来源网站页面进行复核并打印，作为证据留存。</w:t>
      </w:r>
      <w:r/>
    </w:p>
    <w:p>
      <w:pPr>
        <w:ind w:firstLine="420"/>
        <w:jc w:val="left"/>
        <w:spacing w:line="360" w:lineRule="auto"/>
        <w:rPr>
          <w:rFonts w:ascii="宋体" w:hAnsi="宋体" w:cs="宋体"/>
          <w:color w:val="000000" w:themeColor="text1"/>
          <w:szCs w:val="21"/>
          <w:highlight w:val="none"/>
          <w:lang w:val="zh-TW" w:eastAsia="zh-TW"/>
          <w14:textFill>
            <w14:solidFill>
              <w14:schemeClr w14:val="tx1"/>
            </w14:solidFill>
          </w14:textFill>
        </w:rPr>
        <w:outlineLvl w:val="1"/>
      </w:pPr>
      <w:r>
        <w:rPr>
          <w:rFonts w:hint="eastAsia" w:ascii="宋体" w:hAnsi="宋体" w:cs="宋体"/>
          <w:color w:val="000000" w:themeColor="text1"/>
          <w:szCs w:val="21"/>
          <w:highlight w:val="none"/>
          <w14:textFill>
            <w14:solidFill>
              <w14:schemeClr w14:val="tx1"/>
            </w14:solidFill>
          </w14:textFill>
        </w:rPr>
        <w:t xml:space="preserve">（四）</w:t>
      </w:r>
      <w:r>
        <w:rPr>
          <w:rFonts w:hint="eastAsia" w:ascii="宋体" w:hAnsi="宋体" w:cs="宋体"/>
          <w:color w:val="000000" w:themeColor="text1"/>
          <w:szCs w:val="21"/>
          <w:highlight w:val="none"/>
          <w:lang w:val="zh-TW" w:eastAsia="zh-TW"/>
          <w14:textFill>
            <w14:solidFill>
              <w14:schemeClr w14:val="tx1"/>
            </w14:solidFill>
          </w14:textFill>
        </w:rPr>
        <w:t xml:space="preserve">信用记录使用规则：对供应商进行资格性审查时，应根据查询结果对供应商的不良信用记录逐项甄别确认。按照《中华人民共和国政府采购法》第二十二条规定，下列信用记录属于应依法拒绝供应商参加政府采购的失信信息：</w:t>
      </w:r>
      <w:r/>
    </w:p>
    <w:p>
      <w:pPr>
        <w:ind w:firstLine="420"/>
        <w:jc w:val="left"/>
        <w:spacing w:line="360" w:lineRule="auto"/>
        <w:rPr>
          <w:rFonts w:ascii="宋体" w:hAnsi="宋体" w:cs="宋体"/>
          <w:color w:val="000000" w:themeColor="text1"/>
          <w:szCs w:val="21"/>
          <w:highlight w:val="none"/>
          <w:lang w:val="zh-TW" w:eastAsia="zh-TW"/>
          <w14:textFill>
            <w14:solidFill>
              <w14:schemeClr w14:val="tx1"/>
            </w14:solidFill>
          </w14:textFill>
        </w:rPr>
        <w:outlineLvl w:val="1"/>
      </w:pPr>
      <w:r>
        <w:rPr>
          <w:rFonts w:hint="eastAsia" w:ascii="宋体" w:hAnsi="宋体" w:cs="宋体"/>
          <w:color w:val="000000" w:themeColor="text1"/>
          <w:szCs w:val="21"/>
          <w:highlight w:val="none"/>
          <w:lang w:val="zh-TW" w:eastAsia="zh-TW"/>
          <w14:textFill>
            <w14:solidFill>
              <w14:schemeClr w14:val="tx1"/>
            </w14:solidFill>
          </w14:textFill>
        </w:rPr>
        <w:t xml:space="preserve">一）政府采购严重违法记录，即供应商被全国各级财政部门列入“政府采购严重违法失信行为记录名单”，且在处罚有效期内的。</w:t>
      </w:r>
      <w:r/>
    </w:p>
    <w:p>
      <w:pPr>
        <w:ind w:firstLine="420"/>
        <w:jc w:val="left"/>
        <w:spacing w:line="360" w:lineRule="auto"/>
        <w:rPr>
          <w:rFonts w:ascii="宋体" w:hAnsi="宋体" w:cs="宋体"/>
          <w:color w:val="000000" w:themeColor="text1"/>
          <w:szCs w:val="21"/>
          <w:highlight w:val="none"/>
          <w:lang w:val="zh-TW" w:eastAsia="zh-TW"/>
          <w14:textFill>
            <w14:solidFill>
              <w14:schemeClr w14:val="tx1"/>
            </w14:solidFill>
          </w14:textFill>
        </w:rPr>
        <w:outlineLvl w:val="3"/>
      </w:pPr>
      <w:r>
        <w:rPr>
          <w:rFonts w:hint="eastAsia" w:ascii="宋体" w:hAnsi="宋体" w:cs="宋体"/>
          <w:color w:val="000000" w:themeColor="text1"/>
          <w:szCs w:val="21"/>
          <w:highlight w:val="none"/>
          <w:lang w:val="zh-TW" w:eastAsia="zh-TW"/>
          <w14:textFill>
            <w14:solidFill>
              <w14:schemeClr w14:val="tx1"/>
            </w14:solidFill>
          </w14:textFill>
        </w:rPr>
        <w:t xml:space="preserve">二）财政部门与法院、工商、税务等部门联合惩戒的失信信息，包括：</w:t>
      </w:r>
      <w:r/>
    </w:p>
    <w:p>
      <w:pPr>
        <w:ind w:firstLine="420"/>
        <w:jc w:val="left"/>
        <w:spacing w:line="360" w:lineRule="auto"/>
        <w:rPr>
          <w:rFonts w:ascii="宋体" w:hAnsi="宋体" w:cs="宋体"/>
          <w:color w:val="000000" w:themeColor="text1"/>
          <w:szCs w:val="21"/>
          <w:highlight w:val="none"/>
          <w:lang w:val="zh-TW" w:eastAsia="zh-TW"/>
          <w14:textFill>
            <w14:solidFill>
              <w14:schemeClr w14:val="tx1"/>
            </w14:solidFill>
          </w14:textFill>
        </w:rPr>
        <w:outlineLvl w:val="1"/>
      </w:pPr>
      <w:r>
        <w:rPr>
          <w:rFonts w:hint="eastAsia" w:ascii="宋体" w:hAnsi="宋体" w:cs="宋体"/>
          <w:color w:val="000000" w:themeColor="text1"/>
          <w:szCs w:val="21"/>
          <w:highlight w:val="none"/>
          <w14:textFill>
            <w14:solidFill>
              <w14:schemeClr w14:val="tx1"/>
            </w14:solidFill>
          </w14:textFill>
        </w:rPr>
        <w:t xml:space="preserve">1、</w:t>
      </w:r>
      <w:r>
        <w:rPr>
          <w:rFonts w:hint="eastAsia" w:ascii="宋体" w:hAnsi="宋体" w:cs="宋体"/>
          <w:color w:val="000000" w:themeColor="text1"/>
          <w:szCs w:val="21"/>
          <w:highlight w:val="none"/>
          <w:lang w:val="zh-TW" w:eastAsia="zh-TW"/>
          <w14:textFill>
            <w14:solidFill>
              <w14:schemeClr w14:val="tx1"/>
            </w14:solidFill>
          </w14:textFill>
        </w:rPr>
        <w:t xml:space="preserve">被列入失信被执行人名单；</w:t>
      </w:r>
      <w:r/>
    </w:p>
    <w:p>
      <w:pPr>
        <w:ind w:firstLine="420"/>
        <w:jc w:val="left"/>
        <w:spacing w:line="360" w:lineRule="auto"/>
        <w:rPr>
          <w:rFonts w:ascii="宋体" w:hAnsi="宋体" w:cs="宋体"/>
          <w:color w:val="000000" w:themeColor="text1"/>
          <w:szCs w:val="21"/>
          <w:highlight w:val="none"/>
          <w:lang w:val="zh-TW" w:eastAsia="zh-TW"/>
          <w14:textFill>
            <w14:solidFill>
              <w14:schemeClr w14:val="tx1"/>
            </w14:solidFill>
          </w14:textFill>
        </w:rPr>
        <w:outlineLvl w:val="1"/>
      </w:pPr>
      <w:r>
        <w:rPr>
          <w:rFonts w:hint="eastAsia" w:ascii="宋体" w:hAnsi="宋体" w:cs="宋体"/>
          <w:color w:val="000000" w:themeColor="text1"/>
          <w:szCs w:val="21"/>
          <w:highlight w:val="none"/>
          <w14:textFill>
            <w14:solidFill>
              <w14:schemeClr w14:val="tx1"/>
            </w14:solidFill>
          </w14:textFill>
        </w:rPr>
        <w:t xml:space="preserve">2、</w:t>
      </w:r>
      <w:r>
        <w:rPr>
          <w:rFonts w:hint="eastAsia" w:ascii="宋体" w:hAnsi="宋体" w:cs="宋体"/>
          <w:color w:val="000000" w:themeColor="text1"/>
          <w:szCs w:val="21"/>
          <w:highlight w:val="none"/>
          <w:lang w:val="zh-TW" w:eastAsia="zh-TW"/>
          <w14:textFill>
            <w14:solidFill>
              <w14:schemeClr w14:val="tx1"/>
            </w14:solidFill>
          </w14:textFill>
        </w:rPr>
        <w:t xml:space="preserve">被列入重大税收违法案件当事人名单；</w:t>
      </w:r>
      <w:r/>
    </w:p>
    <w:p>
      <w:pPr>
        <w:ind w:firstLine="420"/>
        <w:jc w:val="left"/>
        <w:spacing w:line="360" w:lineRule="auto"/>
        <w:rPr>
          <w:rFonts w:ascii="宋体" w:hAnsi="宋体" w:cs="宋体"/>
          <w:color w:val="000000" w:themeColor="text1"/>
          <w:szCs w:val="21"/>
          <w:highlight w:val="none"/>
          <w:lang w:val="zh-TW" w:eastAsia="zh-TW"/>
          <w14:textFill>
            <w14:solidFill>
              <w14:schemeClr w14:val="tx1"/>
            </w14:solidFill>
          </w14:textFill>
        </w:rPr>
        <w:outlineLvl w:val="1"/>
      </w:pPr>
      <w:r>
        <w:rPr>
          <w:rFonts w:hint="eastAsia" w:ascii="宋体" w:hAnsi="宋体" w:cs="宋体"/>
          <w:color w:val="000000" w:themeColor="text1"/>
          <w:szCs w:val="21"/>
          <w:highlight w:val="none"/>
          <w14:textFill>
            <w14:solidFill>
              <w14:schemeClr w14:val="tx1"/>
            </w14:solidFill>
          </w14:textFill>
        </w:rPr>
        <w:t xml:space="preserve">3、企业经营异常名录中被责令停产停业、暂扣或者吊销许可证或者执照，或者对经营活动中的较大数额罚款（“较大数额罚款”认定为200万元以上的罚款，法律、行政法规以及国务院有关部门明确规定相关领域“较大数额罚款”标准高于200万元的，从其规定）的信用记录。处罚生效日至递交（响应）文件日未满三年的</w:t>
      </w:r>
      <w:r>
        <w:rPr>
          <w:rFonts w:hint="eastAsia" w:ascii="宋体" w:hAnsi="宋体" w:cs="宋体"/>
          <w:color w:val="000000" w:themeColor="text1"/>
          <w:szCs w:val="21"/>
          <w:highlight w:val="none"/>
          <w:lang w:val="zh-TW" w:eastAsia="zh-TW"/>
          <w14:textFill>
            <w14:solidFill>
              <w14:schemeClr w14:val="tx1"/>
            </w14:solidFill>
          </w14:textFill>
        </w:rPr>
        <w:t xml:space="preserve">。</w:t>
      </w:r>
      <w:r/>
    </w:p>
    <w:p>
      <w:pPr>
        <w:ind w:firstLine="420"/>
        <w:jc w:val="left"/>
        <w:spacing w:line="360" w:lineRule="auto"/>
        <w:widowControl/>
        <w:rPr>
          <w:rFonts w:ascii="宋体" w:hAnsi="宋体" w:cs="宋体"/>
          <w:color w:val="000000" w:themeColor="text1"/>
          <w:szCs w:val="21"/>
          <w:highlight w:val="none"/>
          <w14:textFill>
            <w14:solidFill>
              <w14:schemeClr w14:val="tx1"/>
            </w14:solidFill>
          </w14:textFill>
        </w:rPr>
        <w:outlineLvl w:val="0"/>
      </w:pPr>
      <w:r>
        <w:rPr>
          <w:rFonts w:hint="eastAsia" w:ascii="宋体" w:hAnsi="宋体" w:cs="宋体"/>
          <w:color w:val="000000" w:themeColor="text1"/>
          <w:szCs w:val="21"/>
          <w:highlight w:val="none"/>
          <w14:textFill>
            <w14:solidFill>
              <w14:schemeClr w14:val="tx1"/>
            </w14:solidFill>
          </w14:textFill>
        </w:rPr>
        <w:t xml:space="preserve">十一、政策执行（如涉及）</w:t>
      </w:r>
      <w:r/>
    </w:p>
    <w:p>
      <w:pPr>
        <w:ind w:firstLine="420"/>
        <w:spacing w:line="360" w:lineRule="auto"/>
        <w:tabs>
          <w:tab w:val="left" w:pos="2870" w:leader="none"/>
        </w:tabs>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若供货产品涉及政府采购协议供货目录内的产品则必须按政府采购协议供货要求执行。采购的标的物中若有苏州市政府协议供货目录中产品的，供应商磋商时须在最新一期苏州市政府采购共享江苏省协议供货成交结果中选择相应的品牌型号进行报价，且报价不得超过江苏省协议供货最高限价。同时须在响应文件中提供相应产品相应的协议供货成交结果的网页打印页，否则为无效响应；采购配置清单、单价最高限价可在苏州市政府采购网协议供货栏查询。</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本次采购不接受进口设备，进口产品的定义为：指通过中国海关报关验收进入中国境内且产自境外的产品，具体按照苏财购〔2008〕14号江苏省财政厅转发财政部办公厅关于政府采购进口产品管理有关问题的通知的规定。</w:t>
      </w:r>
      <w:r>
        <w:rPr>
          <w:rFonts w:hint="eastAsia" w:ascii="宋体" w:hAnsi="宋体" w:cs="宋体"/>
          <w:b/>
          <w:color w:val="000000" w:themeColor="text1"/>
          <w:szCs w:val="21"/>
          <w:highlight w:val="none"/>
          <w14:textFill>
            <w14:solidFill>
              <w14:schemeClr w14:val="tx1"/>
            </w14:solidFill>
          </w14:textFill>
        </w:rPr>
        <w:t xml:space="preserve"> </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3、关于节能环保产品政府采购按《关于调整优化节能产品、环境标志产品政府采购执行机制的通知》（财库〔2019〕9号）、苏财购〔2019〕10号规定执行。</w:t>
      </w:r>
      <w:r/>
    </w:p>
    <w:p>
      <w:pPr>
        <w:ind w:firstLine="420"/>
        <w:spacing w:line="360" w:lineRule="auto"/>
        <w:tabs>
          <w:tab w:val="left" w:pos="2870" w:leader="none"/>
        </w:tabs>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节能产品和环境标志产品实施品目清单管理，以“中国政府采购网”公告的时间、内容为准。若本次采购的产品属于品目清单范围的，将依据国家确定的认证机构出具的、处于有效期之内的节能产品、环境标志产品认证证书，对获得证书的产品实施政府优先采购或强制采购。供应商在响应文件中提供强制采购产品具有国家确定的认证机构出具的、处于有效期之内的认证证书扫描件或相关截图等证明材料。强制采购产品认证证书扫描件未提供或提供不全的将视为未实质性响应采购要求。</w:t>
      </w:r>
      <w:r/>
    </w:p>
    <w:p>
      <w:pPr>
        <w:numPr>
          <w:ilvl w:val="0"/>
          <w:numId w:val="5"/>
        </w:numPr>
        <w:ind w:left="0" w:firstLine="420"/>
        <w:spacing w:line="360" w:lineRule="auto"/>
        <w:tabs>
          <w:tab w:val="left" w:pos="2870" w:leader="none"/>
        </w:tabs>
        <w:rPr>
          <w:rFonts w:hint="eastAsia" w:ascii="宋体" w:hAnsi="宋体" w:eastAsia="宋体" w:cs="宋体"/>
          <w:color w:val="000000" w:themeColor="text1"/>
          <w:szCs w:val="21"/>
          <w:highlight w:val="none"/>
          <w:lang w:val="zh-TW" w:eastAsia="zh-TW"/>
          <w14:textFill>
            <w14:solidFill>
              <w14:schemeClr w14:val="tx1"/>
            </w14:solidFill>
          </w14:textFill>
        </w:rPr>
      </w:pPr>
      <w:r>
        <w:rPr>
          <w:rFonts w:hint="eastAsia" w:ascii="宋体" w:hAnsi="宋体" w:eastAsia="宋体" w:cs="宋体"/>
          <w:color w:val="000000" w:themeColor="text1"/>
          <w:szCs w:val="21"/>
          <w:highlight w:val="none"/>
          <w:lang w:val="zh-TW" w:eastAsia="zh-TW"/>
          <w14:textFill>
            <w14:solidFill>
              <w14:schemeClr w14:val="tx1"/>
            </w14:solidFill>
          </w14:textFill>
        </w:rPr>
        <w:t xml:space="preserve">根据《关于推动解决政府采购异常低价问题相关工作的通知》（苏财购〔2025〕62号）</w:t>
      </w:r>
      <w:r>
        <w:rPr>
          <w:rFonts w:hint="eastAsia" w:ascii="宋体" w:hAnsi="宋体" w:cs="宋体"/>
          <w:color w:val="000000" w:themeColor="text1"/>
          <w:szCs w:val="21"/>
          <w:highlight w:val="none"/>
          <w:lang w:val="zh-TW" w:eastAsia="zh-CN"/>
          <w14:textFill>
            <w14:solidFill>
              <w14:schemeClr w14:val="tx1"/>
            </w14:solidFill>
          </w14:textFill>
        </w:rPr>
        <w:t xml:space="preserve">、《关于推动解决政府采购异常低价问题的通知》（财库〔2026〕2号）</w:t>
      </w:r>
      <w:r>
        <w:rPr>
          <w:rFonts w:hint="eastAsia" w:ascii="宋体" w:hAnsi="宋体" w:eastAsia="宋体" w:cs="宋体"/>
          <w:color w:val="000000" w:themeColor="text1"/>
          <w:szCs w:val="21"/>
          <w:highlight w:val="none"/>
          <w:lang w:val="zh-TW" w:eastAsia="zh-TW"/>
          <w14:textFill>
            <w14:solidFill>
              <w14:schemeClr w14:val="tx1"/>
            </w14:solidFill>
          </w14:textFill>
        </w:rPr>
        <w:t xml:space="preserve">文件的规定，对报价触发异常低价投标（响应）审查程序后仍中标（成交）的供应商，采购人要重点关注其履约承诺、实际履约情况等。对可以分期实施的采购项目，实行分期考核、分期验收、分期支付，及时掌握供应商履约进展。如供应商中标（成交）后无正当理由拒不签订政府采购合同的，依法予以处理；如供应商不履行合同或者未按合同约定履行合同导致验收不合格的，采购人应当依法追究其违约责任。</w:t>
      </w:r>
      <w:r/>
    </w:p>
    <w:p>
      <w:pPr>
        <w:numPr>
          <w:ilvl w:val="0"/>
          <w:numId w:val="5"/>
        </w:numPr>
        <w:ind w:left="0" w:firstLine="420"/>
        <w:spacing w:line="360" w:lineRule="auto"/>
        <w:tabs>
          <w:tab w:val="left" w:pos="2870" w:leader="none"/>
        </w:tabs>
        <w:rPr>
          <w:rFonts w:hint="eastAsia" w:ascii="宋体" w:hAnsi="宋体" w:eastAsia="宋体" w:cs="宋体"/>
          <w:color w:val="000000" w:themeColor="text1"/>
          <w:szCs w:val="21"/>
          <w:highlight w:val="none"/>
          <w:lang w:val="zh-TW" w:eastAsia="zh-TW"/>
          <w14:textFill>
            <w14:solidFill>
              <w14:schemeClr w14:val="tx1"/>
            </w14:solidFill>
          </w14:textFill>
        </w:rPr>
      </w:pPr>
      <w:r>
        <w:rPr>
          <w:rFonts w:hint="eastAsia" w:ascii="宋体" w:hAnsi="宋体" w:eastAsia="宋体" w:cs="宋体"/>
          <w:color w:val="000000" w:themeColor="text1"/>
          <w:szCs w:val="21"/>
          <w:highlight w:val="none"/>
          <w:lang w:val="zh-TW" w:eastAsia="zh-TW"/>
          <w14:textFill>
            <w14:solidFill>
              <w14:schemeClr w14:val="tx1"/>
            </w14:solidFill>
          </w14:textFill>
        </w:rPr>
        <w:t xml:space="preserve">进一步明确政府采购促进残疾人就业政策</w:t>
      </w:r>
      <w:r/>
    </w:p>
    <w:p>
      <w:pPr>
        <w:ind w:firstLine="420"/>
        <w:jc w:val="left"/>
        <w:spacing w:line="360" w:lineRule="auto"/>
        <w:rPr>
          <w:rFonts w:ascii="宋体" w:hAnsi="宋体" w:cs="宋体"/>
          <w:color w:val="000000" w:themeColor="text1"/>
          <w:szCs w:val="21"/>
          <w:highlight w:val="none"/>
          <w:lang w:val="zh-TW" w:eastAsia="zh-TW"/>
          <w14:textFill>
            <w14:solidFill>
              <w14:schemeClr w14:val="tx1"/>
            </w14:solidFill>
          </w14:textFill>
        </w:rPr>
        <w:outlineLvl w:val="1"/>
      </w:pPr>
      <w:r>
        <w:rPr>
          <w:rFonts w:hint="eastAsia" w:ascii="宋体" w:hAnsi="宋体" w:cs="宋体"/>
          <w:color w:val="000000" w:themeColor="text1"/>
          <w:szCs w:val="21"/>
          <w:highlight w:val="none"/>
          <w:lang w:val="zh-TW" w:eastAsia="zh-TW"/>
          <w14:textFill>
            <w14:solidFill>
              <w14:schemeClr w14:val="tx1"/>
            </w14:solidFill>
          </w14:textFill>
        </w:rPr>
        <w:t xml:space="preserve">1）在政府采购活动中，残疾人福利性单位视同小型、微型企业，享受评审中价格扣除等促进中小企业发展的政府采购政策。向残疾人福利性单位采购的金额，计入面向中小企业采购的统计数据。残疾人福利性单位属于小型、微型企业的，不重复享受政策。</w:t>
      </w:r>
      <w:r/>
    </w:p>
    <w:p>
      <w:pPr>
        <w:ind w:firstLine="420"/>
        <w:jc w:val="left"/>
        <w:spacing w:line="360" w:lineRule="auto"/>
        <w:rPr>
          <w:rFonts w:ascii="宋体" w:hAnsi="宋体" w:cs="宋体"/>
          <w:color w:val="000000" w:themeColor="text1"/>
          <w:szCs w:val="21"/>
          <w:highlight w:val="none"/>
          <w:lang w:val="zh-TW" w:eastAsia="zh-TW"/>
          <w14:textFill>
            <w14:solidFill>
              <w14:schemeClr w14:val="tx1"/>
            </w14:solidFill>
          </w14:textFill>
        </w:rPr>
        <w:outlineLvl w:val="1"/>
      </w:pPr>
      <w:r>
        <w:rPr>
          <w:rFonts w:hint="eastAsia" w:ascii="宋体" w:hAnsi="宋体" w:cs="宋体"/>
          <w:color w:val="000000" w:themeColor="text1"/>
          <w:szCs w:val="21"/>
          <w:highlight w:val="none"/>
          <w:lang w:val="zh-TW" w:eastAsia="zh-TW"/>
          <w14:textFill>
            <w14:solidFill>
              <w14:schemeClr w14:val="tx1"/>
            </w14:solidFill>
          </w14:textFill>
        </w:rPr>
        <w:t xml:space="preserve">2）符合《关于促进残疾人就业政府采购政策的通知》（财库〔2017〕141号）规定条件的残疾人福利性单位在参加政府采购活动时，应当提供《残疾人福利性单位声明函》（见附件），并对声明的真实性负责。供应商提供的《残疾人福利性单位声明函》与事实不符的，依照《</w:t>
      </w:r>
      <w:r>
        <w:rPr>
          <w:rFonts w:hint="eastAsia" w:ascii="宋体" w:hAnsi="宋体" w:cs="宋体"/>
          <w:color w:val="000000" w:themeColor="text1"/>
          <w:szCs w:val="21"/>
          <w:highlight w:val="none"/>
          <w:lang w:val="zh-TW" w:eastAsia="zh-CN"/>
          <w14:textFill>
            <w14:solidFill>
              <w14:schemeClr w14:val="tx1"/>
            </w14:solidFill>
          </w14:textFill>
        </w:rPr>
        <w:t xml:space="preserve">中华人民共和国政府采购法</w:t>
      </w:r>
      <w:r>
        <w:rPr>
          <w:rFonts w:hint="eastAsia" w:ascii="宋体" w:hAnsi="宋体" w:cs="宋体"/>
          <w:color w:val="000000" w:themeColor="text1"/>
          <w:szCs w:val="21"/>
          <w:highlight w:val="none"/>
          <w:lang w:val="zh-TW" w:eastAsia="zh-TW"/>
          <w14:textFill>
            <w14:solidFill>
              <w14:schemeClr w14:val="tx1"/>
            </w14:solidFill>
          </w14:textFill>
        </w:rPr>
        <w:t xml:space="preserve">》第七十七条第一款的规定追究法律责任。</w:t>
      </w:r>
      <w:r/>
    </w:p>
    <w:p>
      <w:pPr>
        <w:ind w:firstLine="420"/>
        <w:jc w:val="left"/>
        <w:spacing w:line="360" w:lineRule="auto"/>
        <w:rPr>
          <w:rFonts w:ascii="宋体" w:hAnsi="宋体" w:cs="宋体"/>
          <w:color w:val="000000" w:themeColor="text1"/>
          <w:szCs w:val="21"/>
          <w:highlight w:val="none"/>
          <w:lang w:val="zh-TW" w:eastAsia="zh-TW"/>
          <w14:textFill>
            <w14:solidFill>
              <w14:schemeClr w14:val="tx1"/>
            </w14:solidFill>
          </w14:textFill>
        </w:rPr>
        <w:outlineLvl w:val="1"/>
      </w:pPr>
      <w:r>
        <w:rPr>
          <w:rFonts w:hint="eastAsia" w:ascii="宋体" w:hAnsi="宋体" w:cs="宋体"/>
          <w:color w:val="000000" w:themeColor="text1"/>
          <w:szCs w:val="21"/>
          <w:highlight w:val="none"/>
          <w:lang w:val="en-US" w:eastAsia="zh-CN"/>
          <w14:textFill>
            <w14:solidFill>
              <w14:schemeClr w14:val="tx1"/>
            </w14:solidFill>
          </w14:textFill>
        </w:rPr>
        <w:t xml:space="preserve">6</w:t>
      </w:r>
      <w:r>
        <w:rPr>
          <w:rFonts w:hint="eastAsia" w:ascii="宋体" w:hAnsi="宋体" w:cs="宋体"/>
          <w:color w:val="000000" w:themeColor="text1"/>
          <w:szCs w:val="21"/>
          <w:highlight w:val="none"/>
          <w:lang w:val="zh-TW" w:eastAsia="zh-TW"/>
          <w14:textFill>
            <w14:solidFill>
              <w14:schemeClr w14:val="tx1"/>
            </w14:solidFill>
          </w14:textFill>
        </w:rPr>
        <w:t xml:space="preserve">、进一步明确政府采购支持监狱企业发展政策</w:t>
      </w:r>
      <w:r/>
    </w:p>
    <w:p>
      <w:pPr>
        <w:ind w:firstLine="420"/>
        <w:jc w:val="left"/>
        <w:spacing w:line="360" w:lineRule="auto"/>
        <w:rPr>
          <w:rFonts w:ascii="宋体" w:hAnsi="宋体" w:cs="宋体"/>
          <w:color w:val="000000" w:themeColor="text1"/>
          <w:szCs w:val="21"/>
          <w:highlight w:val="none"/>
          <w:lang w:val="zh-TW" w:eastAsia="zh-TW"/>
          <w14:textFill>
            <w14:solidFill>
              <w14:schemeClr w14:val="tx1"/>
            </w14:solidFill>
          </w14:textFill>
        </w:rPr>
        <w:outlineLvl w:val="1"/>
      </w:pPr>
      <w:r>
        <w:rPr>
          <w:rFonts w:hint="eastAsia" w:ascii="宋体" w:hAnsi="宋体" w:cs="宋体"/>
          <w:color w:val="000000" w:themeColor="text1"/>
          <w:szCs w:val="21"/>
          <w:highlight w:val="none"/>
          <w:lang w:val="zh-TW" w:eastAsia="zh-TW"/>
          <w14:textFill>
            <w14:solidFill>
              <w14:schemeClr w14:val="tx1"/>
            </w14:solidFill>
          </w14:textFill>
        </w:rPr>
        <w:t xml:space="preserve">1）在政府采购活动中，监狱企业视同小型、微型企业，享受评审中价格扣除等政府采购促进中小企业发展的政府采购政策。向监狱企业采购的金额，计入面向中小企业采购的统计数据。</w:t>
      </w:r>
      <w:r/>
    </w:p>
    <w:p>
      <w:pPr>
        <w:ind w:firstLine="420"/>
        <w:jc w:val="left"/>
        <w:spacing w:line="360" w:lineRule="auto"/>
        <w:rPr>
          <w:rFonts w:ascii="宋体" w:hAnsi="宋体" w:cs="宋体"/>
          <w:color w:val="000000" w:themeColor="text1"/>
          <w:szCs w:val="21"/>
          <w:highlight w:val="none"/>
          <w:lang w:val="zh-TW" w:eastAsia="zh-TW"/>
          <w14:textFill>
            <w14:solidFill>
              <w14:schemeClr w14:val="tx1"/>
            </w14:solidFill>
          </w14:textFill>
        </w:rPr>
        <w:outlineLvl w:val="1"/>
      </w:pPr>
      <w:r>
        <w:rPr>
          <w:rFonts w:hint="eastAsia" w:ascii="宋体" w:hAnsi="宋体" w:cs="宋体"/>
          <w:color w:val="000000" w:themeColor="text1"/>
          <w:szCs w:val="21"/>
          <w:highlight w:val="none"/>
          <w:lang w:val="zh-TW" w:eastAsia="zh-TW"/>
          <w14:textFill>
            <w14:solidFill>
              <w14:schemeClr w14:val="tx1"/>
            </w14:solidFill>
          </w14:textFill>
        </w:rPr>
        <w:t xml:space="preserve">2）符合《关于政府采购支持监狱企业发展有关问题的通知》（财库〔2014〕68号）条件的监狱企业参加政府采购活动时，应当提供由省级以上监狱管理局、戒毒管理局（含新疆生产建设兵团）出具的属于监狱企业的证明文件。</w:t>
      </w:r>
      <w:r/>
    </w:p>
    <w:p>
      <w:pPr>
        <w:ind w:firstLine="420"/>
        <w:spacing w:line="360" w:lineRule="auto"/>
        <w:rPr>
          <w:rFonts w:ascii="宋体" w:hAnsi="宋体" w:cs="宋体"/>
          <w:b/>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十二、</w:t>
      </w:r>
      <w:r>
        <w:rPr>
          <w:rFonts w:hint="eastAsia" w:ascii="宋体" w:hAnsi="宋体" w:cs="宋体"/>
          <w:b/>
          <w:bCs/>
          <w:color w:val="000000" w:themeColor="text1"/>
          <w:szCs w:val="21"/>
          <w:highlight w:val="none"/>
          <w14:textFill>
            <w14:solidFill>
              <w14:schemeClr w14:val="tx1"/>
            </w14:solidFill>
          </w14:textFill>
        </w:rPr>
        <w:t xml:space="preserve">备注：本文件打“★”为实质性条款，不可偏离，如偏离响应文件无效。</w:t>
      </w:r>
      <w:r/>
    </w:p>
    <w:p>
      <w:pPr>
        <w:jc w:val="center"/>
        <w:spacing w:line="360" w:lineRule="auto"/>
        <w:rPr>
          <w:rFonts w:ascii="宋体" w:hAnsi="宋体" w:cs="宋体"/>
          <w:color w:val="000000" w:themeColor="text1"/>
          <w:sz w:val="36"/>
          <w:szCs w:val="36"/>
          <w:highlight w:val="none"/>
          <w:lang w:val="zh-CN"/>
          <w14:textFill>
            <w14:solidFill>
              <w14:schemeClr w14:val="tx1"/>
            </w14:solidFill>
          </w14:textFill>
        </w:rPr>
      </w:pPr>
      <w:r>
        <w:rPr>
          <w:rFonts w:hint="eastAsia" w:ascii="宋体" w:hAnsi="宋体" w:cs="宋体"/>
          <w:b/>
          <w:color w:val="000000" w:themeColor="text1"/>
          <w:sz w:val="32"/>
          <w:szCs w:val="32"/>
          <w:highlight w:val="none"/>
          <w14:textFill>
            <w14:solidFill>
              <w14:schemeClr w14:val="tx1"/>
            </w14:solidFill>
          </w14:textFill>
        </w:rPr>
        <w:br w:type="page" w:clear="all"/>
      </w:r>
      <w:r>
        <w:rPr>
          <w:rFonts w:hint="eastAsia" w:ascii="宋体" w:hAnsi="宋体" w:cs="宋体"/>
          <w:color w:val="000000" w:themeColor="text1"/>
          <w:sz w:val="36"/>
          <w:szCs w:val="36"/>
          <w:highlight w:val="none"/>
          <w:lang w:val="zh-CN"/>
          <w14:textFill>
            <w14:solidFill>
              <w14:schemeClr w14:val="tx1"/>
            </w14:solidFill>
          </w14:textFill>
        </w:rPr>
        <w:t xml:space="preserve">三、磋商采购程序</w:t>
      </w:r>
      <w:r/>
    </w:p>
    <w:p>
      <w:pPr>
        <w:ind w:firstLine="420"/>
        <w:jc w:val="left"/>
        <w:spacing w:line="360" w:lineRule="auto"/>
        <w:tabs>
          <w:tab w:val="left" w:pos="540" w:leader="none"/>
        </w:tabs>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1.</w:t>
      </w:r>
      <w:r>
        <w:rPr>
          <w:rFonts w:hint="eastAsia" w:ascii="宋体" w:hAnsi="宋体" w:cs="宋体"/>
          <w:color w:val="000000" w:themeColor="text1"/>
          <w:highlight w:val="none"/>
          <w14:textFill>
            <w14:solidFill>
              <w14:schemeClr w14:val="tx1"/>
            </w14:solidFill>
          </w14:textFill>
        </w:rPr>
        <w:t xml:space="preserve">采购代理机构按本须知规定的时间、地点主持磋商采购活动。</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2.供应商报名并领取采购文件后制作响应文件准时参加磋商，网上响应文件必须在响应文件接收截止时间前提交。</w:t>
      </w:r>
      <w:r/>
    </w:p>
    <w:p>
      <w:pPr>
        <w:ind w:firstLine="420"/>
        <w:jc w:val="left"/>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3.</w:t>
      </w:r>
      <w:r>
        <w:rPr>
          <w:rFonts w:hint="eastAsia" w:ascii="宋体" w:hAnsi="宋体" w:cs="宋体"/>
          <w:color w:val="000000" w:themeColor="text1"/>
          <w:szCs w:val="21"/>
          <w:highlight w:val="none"/>
          <w14:textFill>
            <w14:solidFill>
              <w14:schemeClr w14:val="tx1"/>
            </w14:solidFill>
          </w14:textFill>
        </w:rPr>
        <w:t xml:space="preserve">由磋商小组（磋商小组由评审专家及采购人代表组成）进行资格审查、对供应商响应文件的有效性、完整性和响应程度进行评审。</w:t>
      </w:r>
      <w:r>
        <w:rPr>
          <w:rFonts w:hint="eastAsia" w:ascii="宋体" w:hAnsi="宋体" w:cs="宋体"/>
          <w:color w:val="000000" w:themeColor="text1"/>
          <w:highlight w:val="none"/>
          <w14:textFill>
            <w14:solidFill>
              <w14:schemeClr w14:val="tx1"/>
            </w14:solidFill>
          </w14:textFill>
        </w:rPr>
        <w:t xml:space="preserve">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22"/>
        <w:spacing w:line="360" w:lineRule="auto"/>
        <w:rPr>
          <w:rFonts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4.</w:t>
      </w:r>
      <w:r>
        <w:rPr>
          <w:rFonts w:hint="eastAsia" w:ascii="宋体" w:hAnsi="宋体" w:cs="宋体"/>
          <w:b/>
          <w:color w:val="000000" w:themeColor="text1"/>
          <w:szCs w:val="21"/>
          <w:highlight w:val="none"/>
          <w:lang w:val="zh-CN"/>
          <w14:textFill>
            <w14:solidFill>
              <w14:schemeClr w14:val="tx1"/>
            </w14:solidFill>
          </w14:textFill>
        </w:rPr>
        <w:t xml:space="preserve">本项目供应商的澄清、说明或者补正采用线上澄清：磋商小组将通过“苏采云”系统向供应商发布“澄清要求函”，接到“澄清要求函”的供应商应当按要求在规定时间内通过“苏采云”系统提交“澄清响应函”并加盖CA电子公章，澄清、说明和补充的内容作为响应文件的补充部分。此处规定时间的计算以系统中的倒计时间为准，供应商应随时保持系统在线，如因供应商自身原因未在规定时间内提交澄清确认资料的，导致的不利后果由供应商自行承担。</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5.响应文件初审分为资格审查和符合性审查</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5.1资格审查</w:t>
      </w:r>
      <w:r>
        <w:rPr>
          <w:rFonts w:hint="eastAsia" w:ascii="宋体" w:hAnsi="宋体" w:cs="宋体"/>
          <w:color w:val="000000" w:themeColor="text1"/>
          <w:szCs w:val="21"/>
          <w:highlight w:val="none"/>
          <w:lang w:eastAsia="zh-CN"/>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依据法律法规和采购文件的规定，由采购人代表对响应文件中的资格证明文件进行审查。资格审查的结论，采购人代表以书面形式向磋商小组进行反馈。</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5.2符合性审查</w:t>
      </w:r>
      <w:r>
        <w:rPr>
          <w:rFonts w:hint="eastAsia" w:ascii="宋体" w:hAnsi="宋体" w:cs="宋体"/>
          <w:color w:val="000000" w:themeColor="text1"/>
          <w:szCs w:val="21"/>
          <w:highlight w:val="none"/>
          <w:lang w:eastAsia="zh-CN"/>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依据采购文件的规定，由磋商小组从响应文件的有效性、完整性和对采购文件的响应程度进行审查，以确定是否对采购文件的实质性要求作出响应。</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5.3未通过资格审查或符合性审查的供应商，代理机构将在苏采云系统中告知未通过资格审查或符合性审查的原因，评审结束后，代理机构将不再告知未通过资格审查或符合性审查的原因。</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6.只有通过资格审查和符合性审查（即作出实质性响应采购文件要求）的供应商才可进入磋商程序；未实质性响应采购文件的响应文件按无效响应处理，磋商小组应当告知有关供应商。</w:t>
      </w:r>
      <w:r/>
    </w:p>
    <w:p>
      <w:pPr>
        <w:ind w:firstLine="420"/>
        <w:jc w:val="left"/>
        <w:spacing w:line="360" w:lineRule="auto"/>
        <w:tabs>
          <w:tab w:val="left" w:pos="540" w:leader="none"/>
        </w:tabs>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7.磋商小组所有成员集中与单一供应商分别进行磋商，并给予所有参加磋商的供应商平等的磋商机会。</w:t>
      </w:r>
      <w:r>
        <w:rPr>
          <w:rFonts w:hint="eastAsia" w:ascii="宋体" w:hAnsi="宋体" w:cs="宋体"/>
          <w:b/>
          <w:color w:val="000000" w:themeColor="text1"/>
          <w:szCs w:val="21"/>
          <w:highlight w:val="none"/>
          <w14:textFill>
            <w14:solidFill>
              <w14:schemeClr w14:val="tx1"/>
            </w14:solidFill>
          </w14:textFill>
        </w:rPr>
        <w:t xml:space="preserve">磋商小组通过“苏采云”系统向供应商发布“磋商函”，供应商应当按照要求10分钟内在“苏采云”系统提交“磋商响应函”并加盖CA电子公章。</w:t>
      </w:r>
      <w:r/>
    </w:p>
    <w:p>
      <w:pPr>
        <w:ind w:firstLine="420"/>
        <w:jc w:val="left"/>
        <w:spacing w:line="360" w:lineRule="auto"/>
        <w:tabs>
          <w:tab w:val="left" w:pos="540" w:leader="none"/>
        </w:tabs>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8.在磋商过程中，磋商小组可以根据采购文件和磋商情况实质性变动采购需求中的技术、服务要求以及合同草案条款。对采购文件作出的实质性变动是采购文件的有效组成部分</w:t>
      </w:r>
      <w:r>
        <w:rPr>
          <w:rFonts w:hint="eastAsia" w:ascii="宋体" w:hAnsi="宋体" w:cs="宋体"/>
          <w:color w:val="000000" w:themeColor="text1"/>
          <w:szCs w:val="21"/>
          <w:highlight w:val="none"/>
          <w14:textFill>
            <w14:solidFill>
              <w14:schemeClr w14:val="tx1"/>
            </w14:solidFill>
          </w14:textFill>
        </w:rPr>
        <w:t xml:space="preserve">，磋商小组将在“苏采云”系统中同时通知所有参加磋商的供应商，供应商应当按照采购文件的变动情况和磋商小组的要求在“苏采云”系统中重新提交响应文件，并由其法定代表人或授权代表签字并加盖CA电子公章。</w:t>
      </w:r>
      <w:r/>
    </w:p>
    <w:p>
      <w:pPr>
        <w:ind w:firstLine="420"/>
        <w:jc w:val="left"/>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9.磋商结束后，磋商小组将在“苏采云”系统向所有实质性响应的供应商发布“最后报价要求函”，要求所有实质性响应的供应商在最后一个供应商磋商结束后十五分钟内提交最后报价。提交最后报价的供应商不得少于3家。</w:t>
      </w:r>
      <w:r>
        <w:rPr>
          <w:rFonts w:hint="eastAsia" w:ascii="宋体" w:hAnsi="宋体" w:cs="宋体"/>
          <w:color w:val="000000" w:themeColor="text1"/>
          <w:szCs w:val="21"/>
          <w:highlight w:val="none"/>
          <w14:textFill>
            <w14:solidFill>
              <w14:schemeClr w14:val="tx1"/>
            </w14:solidFill>
          </w14:textFill>
        </w:rPr>
        <w:t xml:space="preserve">如未按上述时间递交最后报价表的供应商，将作为自动放弃此次磋商以及最后报价。</w:t>
      </w:r>
      <w:r/>
    </w:p>
    <w:p>
      <w:pPr>
        <w:ind w:firstLine="422"/>
        <w:spacing w:line="360" w:lineRule="auto"/>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10.供应商未在磋商小组规定的时间内在“苏采云”系统中提交最后报价的视为放弃磋商，其响应文件按无效响应处理，最后报价格式表须加盖CA电子公章</w:t>
      </w:r>
      <w:r>
        <w:rPr>
          <w:rFonts w:hint="eastAsia" w:ascii="宋体" w:hAnsi="宋体" w:cs="宋体"/>
          <w:b/>
          <w:color w:val="000000" w:themeColor="text1"/>
          <w:szCs w:val="21"/>
          <w:highlight w:val="none"/>
          <w:lang w:eastAsia="zh-CN"/>
          <w14:textFill>
            <w14:solidFill>
              <w14:schemeClr w14:val="tx1"/>
            </w14:solidFill>
          </w14:textFill>
        </w:rPr>
        <w:t xml:space="preserve">，</w:t>
      </w:r>
      <w:r>
        <w:rPr>
          <w:rFonts w:hint="eastAsia" w:ascii="宋体" w:hAnsi="宋体" w:cs="宋体"/>
          <w:b/>
          <w:color w:val="000000" w:themeColor="text1"/>
          <w:szCs w:val="21"/>
          <w:highlight w:val="none"/>
          <w14:textFill>
            <w14:solidFill>
              <w14:schemeClr w14:val="tx1"/>
            </w14:solidFill>
          </w14:textFill>
        </w:rPr>
        <w:t xml:space="preserve">否则视为未提交最后报价。</w:t>
      </w:r>
      <w:r>
        <w:rPr>
          <w:rFonts w:hint="eastAsia" w:ascii="宋体" w:hAnsi="宋体" w:cs="宋体"/>
          <w:b/>
          <w:color w:val="000000" w:themeColor="text1"/>
          <w:szCs w:val="21"/>
          <w:highlight w:val="none"/>
          <w:lang w:val="zh-CN"/>
          <w14:textFill>
            <w14:solidFill>
              <w14:schemeClr w14:val="tx1"/>
            </w14:solidFill>
          </w14:textFill>
        </w:rPr>
        <w:t xml:space="preserve">（此处规定时间的计算以系统中的倒计时间为准，系统中的线上最后报价只有一次机会，提交后无法撤回，请供应商慎重提交）</w:t>
      </w:r>
      <w:r/>
    </w:p>
    <w:p>
      <w:pPr>
        <w:ind w:firstLine="422"/>
        <w:spacing w:line="360" w:lineRule="auto"/>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已提交响应文件的供应商，在提交最后报价之前，可以根据磋商情况退出磋商，并在“苏采云”系统中提交“退出磋商函”并加盖CA电子公章。</w:t>
      </w:r>
      <w:r/>
    </w:p>
    <w:p>
      <w:pPr>
        <w:ind w:firstLine="422"/>
        <w:spacing w:line="360" w:lineRule="auto"/>
        <w:rPr>
          <w:rFonts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11.</w:t>
      </w:r>
      <w:r>
        <w:rPr>
          <w:rFonts w:hint="eastAsia" w:ascii="宋体" w:hAnsi="宋体" w:cs="宋体"/>
          <w:b/>
          <w:color w:val="000000" w:themeColor="text1"/>
          <w:szCs w:val="21"/>
          <w:highlight w:val="none"/>
          <w:lang w:val="zh-CN"/>
          <w14:textFill>
            <w14:solidFill>
              <w14:schemeClr w14:val="tx1"/>
            </w14:solidFill>
          </w14:textFill>
        </w:rPr>
        <w:t xml:space="preserve">进入项目评审流程后，建议各供应商法定代表人或授权委托人始终保持通讯顺畅，时刻关注不见面开标大厅，不离开不见面开标大厅。</w:t>
      </w:r>
      <w:r/>
    </w:p>
    <w:p>
      <w:pPr>
        <w:ind w:firstLine="420"/>
        <w:jc w:val="left"/>
        <w:spacing w:line="360" w:lineRule="auto"/>
        <w:tabs>
          <w:tab w:val="left" w:pos="540" w:leader="none"/>
        </w:tabs>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12.经磋商确定最终采购需求和提交最后报价的供应商后，由磋商小组采用综合评分法对提交最后报价的供应商的响应文件和最后报价进行综合评分。</w:t>
      </w:r>
      <w:r/>
    </w:p>
    <w:p>
      <w:pPr>
        <w:ind w:firstLine="420"/>
        <w:jc w:val="left"/>
        <w:spacing w:line="360" w:lineRule="auto"/>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13.磋商小组根据磋商成交原则确定成交单位，并将结果通知所有参加磋商的供应商。</w:t>
      </w:r>
      <w:r/>
    </w:p>
    <w:p>
      <w:pPr>
        <w:ind w:firstLine="420"/>
        <w:jc w:val="left"/>
        <w:spacing w:line="360" w:lineRule="auto"/>
        <w:tabs>
          <w:tab w:val="left" w:pos="540" w:leader="none"/>
        </w:tabs>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14.如磋商过程中出现本采购文件未尽事宜，由磋商小组根据政府采购有关</w:t>
      </w:r>
      <w:r>
        <w:rPr>
          <w:rFonts w:hint="eastAsia" w:ascii="宋体" w:hAnsi="宋体" w:cs="宋体"/>
          <w:color w:val="000000" w:themeColor="text1"/>
          <w:highlight w:val="none"/>
          <w:lang w:eastAsia="zh-CN"/>
          <w14:textFill>
            <w14:solidFill>
              <w14:schemeClr w14:val="tx1"/>
            </w14:solidFill>
          </w14:textFill>
        </w:rPr>
        <w:t xml:space="preserve">法律法规</w:t>
      </w:r>
      <w:r>
        <w:rPr>
          <w:rFonts w:hint="eastAsia" w:ascii="宋体" w:hAnsi="宋体" w:cs="宋体"/>
          <w:color w:val="000000" w:themeColor="text1"/>
          <w:highlight w:val="none"/>
          <w14:textFill>
            <w14:solidFill>
              <w14:schemeClr w14:val="tx1"/>
            </w14:solidFill>
          </w14:textFill>
        </w:rPr>
        <w:t xml:space="preserve">讨论决定。</w:t>
      </w:r>
      <w:r/>
    </w:p>
    <w:p>
      <w:pPr>
        <w:pStyle w:val="982"/>
        <w:spacing w:after="0"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p>
      <w:pPr>
        <w:pStyle w:val="982"/>
        <w:spacing w:after="0"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p>
      <w:pPr>
        <w:jc w:val="center"/>
        <w:spacing w:line="360" w:lineRule="auto"/>
        <w:rPr>
          <w:rFonts w:ascii="宋体" w:hAnsi="宋体" w:cs="宋体"/>
          <w:b/>
          <w:color w:val="000000" w:themeColor="text1"/>
          <w:sz w:val="32"/>
          <w:szCs w:val="32"/>
          <w:highlight w:val="none"/>
          <w14:textFill>
            <w14:solidFill>
              <w14:schemeClr w14:val="tx1"/>
            </w14:solidFill>
          </w14:textFill>
        </w:rPr>
      </w:pPr>
      <w:r>
        <w:rPr>
          <w:rFonts w:hint="eastAsia" w:ascii="宋体" w:hAnsi="宋体" w:cs="宋体"/>
          <w:b/>
          <w:color w:val="000000" w:themeColor="text1"/>
          <w:sz w:val="32"/>
          <w:szCs w:val="32"/>
          <w:highlight w:val="none"/>
          <w14:textFill>
            <w14:solidFill>
              <w14:schemeClr w14:val="tx1"/>
            </w14:solidFill>
          </w14:textFill>
        </w:rPr>
        <w:br w:type="page" w:clear="all"/>
      </w:r>
      <w:r>
        <w:rPr>
          <w:rFonts w:hint="eastAsia" w:ascii="宋体" w:hAnsi="宋体" w:cs="宋体"/>
          <w:b/>
          <w:color w:val="000000" w:themeColor="text1"/>
          <w:sz w:val="32"/>
          <w:szCs w:val="32"/>
          <w:highlight w:val="none"/>
          <w14:textFill>
            <w14:solidFill>
              <w14:schemeClr w14:val="tx1"/>
            </w14:solidFill>
          </w14:textFill>
        </w:rPr>
        <w:t xml:space="preserve">四、评审方法及评分标准</w:t>
      </w:r>
      <w:r/>
    </w:p>
    <w:p>
      <w:pPr>
        <w:ind w:left="0" w:firstLine="422"/>
        <w:keepLines w:val="0"/>
        <w:keepNext w:val="0"/>
        <w:pageBreakBefore w:val="0"/>
        <w:spacing w:line="360" w:lineRule="auto"/>
        <w:widowControl w:val="off"/>
        <w:tabs>
          <w:tab w:val="left" w:pos="2870" w:leader="none"/>
        </w:tabs>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一、评审方法</w:t>
      </w:r>
      <w:r/>
    </w:p>
    <w:p>
      <w:pPr>
        <w:ind w:left="0" w:firstLine="420"/>
        <w:jc w:val="left"/>
        <w:keepLines w:val="0"/>
        <w:keepNext w:val="0"/>
        <w:pageBreakBefore w:val="0"/>
        <w:spacing w:line="360" w:lineRule="auto"/>
        <w:widowControl w:val="off"/>
        <w:rPr>
          <w:rFonts w:ascii="宋体" w:hAnsi="宋体" w:cs="宋体"/>
          <w:color w:val="000000" w:themeColor="text1"/>
          <w:szCs w:val="21"/>
          <w:highlight w:val="none"/>
          <w:lang w:val="zh-TW" w:eastAsia="zh-TW"/>
          <w14:textFill>
            <w14:solidFill>
              <w14:schemeClr w14:val="tx1"/>
            </w14:solidFill>
          </w14:textFill>
        </w:rPr>
        <w:outlineLvl w:val="1"/>
      </w:pPr>
      <w:r>
        <w:rPr>
          <w:rFonts w:hint="eastAsia" w:ascii="宋体" w:hAnsi="宋体" w:cs="宋体"/>
          <w:color w:val="000000" w:themeColor="text1"/>
          <w:szCs w:val="21"/>
          <w:highlight w:val="none"/>
          <w14:textFill>
            <w14:solidFill>
              <w14:schemeClr w14:val="tx1"/>
            </w14:solidFill>
          </w14:textFill>
        </w:rPr>
        <w:t xml:space="preserve">1</w:t>
      </w:r>
      <w:r>
        <w:rPr>
          <w:rFonts w:hint="eastAsia" w:ascii="宋体" w:hAnsi="宋体" w:cs="宋体"/>
          <w:color w:val="000000" w:themeColor="text1"/>
          <w:szCs w:val="21"/>
          <w:highlight w:val="none"/>
          <w:lang w:val="zh-TW" w:eastAsia="zh-TW"/>
          <w14:textFill>
            <w14:solidFill>
              <w14:schemeClr w14:val="tx1"/>
            </w14:solidFill>
          </w14:textFill>
        </w:rPr>
        <w:t xml:space="preserve">、本次磋商采用综合评分法，即在响应文件满足采购文件全部实质性要求且按评审因素的量化指标评审得分最高的</w:t>
      </w:r>
      <w:r>
        <w:rPr>
          <w:rFonts w:hint="eastAsia" w:ascii="宋体" w:hAnsi="宋体" w:cs="宋体"/>
          <w:color w:val="000000" w:themeColor="text1"/>
          <w:szCs w:val="21"/>
          <w:highlight w:val="none"/>
          <w:lang w:val="zh-TW"/>
          <w14:textFill>
            <w14:solidFill>
              <w14:schemeClr w14:val="tx1"/>
            </w14:solidFill>
          </w14:textFill>
        </w:rPr>
        <w:t xml:space="preserve">供应商</w:t>
      </w:r>
      <w:r>
        <w:rPr>
          <w:rFonts w:hint="eastAsia" w:ascii="宋体" w:hAnsi="宋体" w:cs="宋体"/>
          <w:color w:val="000000" w:themeColor="text1"/>
          <w:szCs w:val="21"/>
          <w:highlight w:val="none"/>
          <w:lang w:val="zh-TW" w:eastAsia="zh-TW"/>
          <w14:textFill>
            <w14:solidFill>
              <w14:schemeClr w14:val="tx1"/>
            </w14:solidFill>
          </w14:textFill>
        </w:rPr>
        <w:t xml:space="preserve">为成交单位。采购单位书面授权磋商小组直接确定成交单位。本项目分标段采购，进入每个标段评审的实质性响应且具有得标权的供应商不得少于三家，如不足三家，认定该标段采购失败。本次招标项目共三个标段，允许一家供应商报名多个标段，允许一家供应商就多个标段成交，标段开标顺序按标段号顺序确定。每个标段成交单位为一名。</w:t>
      </w:r>
      <w:r/>
    </w:p>
    <w:p>
      <w:pPr>
        <w:ind w:left="0" w:firstLine="420"/>
        <w:jc w:val="left"/>
        <w:keepLines w:val="0"/>
        <w:keepNext w:val="0"/>
        <w:pageBreakBefore w:val="0"/>
        <w:spacing w:line="360" w:lineRule="auto"/>
        <w:widowControl w:val="off"/>
        <w:rPr>
          <w:rFonts w:ascii="宋体" w:hAnsi="宋体" w:cs="宋体"/>
          <w:color w:val="000000" w:themeColor="text1"/>
          <w:szCs w:val="21"/>
          <w:highlight w:val="none"/>
          <w:lang w:val="zh-TW" w:eastAsia="zh-TW"/>
          <w14:textFill>
            <w14:solidFill>
              <w14:schemeClr w14:val="tx1"/>
            </w14:solidFill>
          </w14:textFill>
        </w:rPr>
        <w:outlineLvl w:val="1"/>
      </w:pPr>
      <w:r>
        <w:rPr>
          <w:rFonts w:hint="eastAsia" w:ascii="宋体" w:hAnsi="宋体" w:cs="宋体"/>
          <w:color w:val="000000" w:themeColor="text1"/>
          <w:szCs w:val="21"/>
          <w:highlight w:val="none"/>
          <w:lang w:val="zh-TW" w:eastAsia="zh-TW"/>
          <w14:textFill>
            <w14:solidFill>
              <w14:schemeClr w14:val="tx1"/>
            </w14:solidFill>
          </w14:textFill>
        </w:rPr>
        <w:t xml:space="preserve">2、评</w:t>
      </w:r>
      <w:r>
        <w:rPr>
          <w:rFonts w:hint="eastAsia" w:ascii="宋体" w:hAnsi="宋体" w:cs="宋体"/>
          <w:color w:val="000000" w:themeColor="text1"/>
          <w:szCs w:val="21"/>
          <w:highlight w:val="none"/>
          <w14:textFill>
            <w14:solidFill>
              <w14:schemeClr w14:val="tx1"/>
            </w14:solidFill>
          </w14:textFill>
        </w:rPr>
        <w:t xml:space="preserve">审</w:t>
      </w:r>
      <w:r>
        <w:rPr>
          <w:rFonts w:hint="eastAsia" w:ascii="宋体" w:hAnsi="宋体" w:cs="宋体"/>
          <w:color w:val="000000" w:themeColor="text1"/>
          <w:szCs w:val="21"/>
          <w:highlight w:val="none"/>
          <w:lang w:val="zh-TW" w:eastAsia="zh-TW"/>
          <w14:textFill>
            <w14:solidFill>
              <w14:schemeClr w14:val="tx1"/>
            </w14:solidFill>
          </w14:textFill>
        </w:rPr>
        <w:t xml:space="preserve">时，磋商小组各成员独立对每个有效</w:t>
      </w:r>
      <w:r>
        <w:rPr>
          <w:rFonts w:hint="eastAsia" w:ascii="宋体" w:hAnsi="宋体" w:cs="宋体"/>
          <w:color w:val="000000" w:themeColor="text1"/>
          <w:szCs w:val="21"/>
          <w:highlight w:val="none"/>
          <w:lang w:val="zh-TW"/>
          <w14:textFill>
            <w14:solidFill>
              <w14:schemeClr w14:val="tx1"/>
            </w14:solidFill>
          </w14:textFill>
        </w:rPr>
        <w:t xml:space="preserve">供应商</w:t>
      </w:r>
      <w:r>
        <w:rPr>
          <w:rFonts w:hint="eastAsia" w:ascii="宋体" w:hAnsi="宋体" w:cs="宋体"/>
          <w:color w:val="000000" w:themeColor="text1"/>
          <w:szCs w:val="21"/>
          <w:highlight w:val="none"/>
          <w:lang w:val="zh-TW" w:eastAsia="zh-TW"/>
          <w14:textFill>
            <w14:solidFill>
              <w14:schemeClr w14:val="tx1"/>
            </w14:solidFill>
          </w14:textFill>
        </w:rPr>
        <w:t xml:space="preserve">的响应文件进行评价、打分，按算术平均方法，计算出每个</w:t>
      </w:r>
      <w:r>
        <w:rPr>
          <w:rFonts w:hint="eastAsia" w:ascii="宋体" w:hAnsi="宋体" w:cs="宋体"/>
          <w:color w:val="000000" w:themeColor="text1"/>
          <w:szCs w:val="21"/>
          <w:highlight w:val="none"/>
          <w:lang w:val="zh-TW"/>
          <w14:textFill>
            <w14:solidFill>
              <w14:schemeClr w14:val="tx1"/>
            </w14:solidFill>
          </w14:textFill>
        </w:rPr>
        <w:t xml:space="preserve">供应商</w:t>
      </w:r>
      <w:r>
        <w:rPr>
          <w:rFonts w:hint="eastAsia" w:ascii="宋体" w:hAnsi="宋体" w:cs="宋体"/>
          <w:color w:val="000000" w:themeColor="text1"/>
          <w:szCs w:val="21"/>
          <w:highlight w:val="none"/>
          <w:lang w:val="zh-TW" w:eastAsia="zh-TW"/>
          <w14:textFill>
            <w14:solidFill>
              <w14:schemeClr w14:val="tx1"/>
            </w14:solidFill>
          </w14:textFill>
        </w:rPr>
        <w:t xml:space="preserve">的技术得分</w:t>
      </w:r>
      <w:r>
        <w:rPr>
          <w:rFonts w:hint="eastAsia" w:ascii="宋体" w:hAnsi="宋体" w:cs="宋体"/>
          <w:color w:val="000000" w:themeColor="text1"/>
          <w:szCs w:val="21"/>
          <w:highlight w:val="none"/>
          <w14:textFill>
            <w14:solidFill>
              <w14:schemeClr w14:val="tx1"/>
            </w14:solidFill>
          </w14:textFill>
        </w:rPr>
        <w:t xml:space="preserve">（计算结果四舍五入，保留两位小数点）</w:t>
      </w:r>
      <w:r>
        <w:rPr>
          <w:rFonts w:hint="eastAsia" w:ascii="宋体" w:hAnsi="宋体" w:cs="宋体"/>
          <w:color w:val="000000" w:themeColor="text1"/>
          <w:szCs w:val="21"/>
          <w:highlight w:val="none"/>
          <w:lang w:val="zh-TW" w:eastAsia="zh-TW"/>
          <w14:textFill>
            <w14:solidFill>
              <w14:schemeClr w14:val="tx1"/>
            </w14:solidFill>
          </w14:textFill>
        </w:rPr>
        <w:t xml:space="preserve">；报价得分通过计算直接取得（</w:t>
      </w:r>
      <w:r>
        <w:rPr>
          <w:rFonts w:hint="eastAsia" w:ascii="宋体" w:hAnsi="宋体" w:cs="宋体"/>
          <w:color w:val="000000" w:themeColor="text1"/>
          <w:szCs w:val="21"/>
          <w:highlight w:val="none"/>
          <w14:textFill>
            <w14:solidFill>
              <w14:schemeClr w14:val="tx1"/>
            </w14:solidFill>
          </w14:textFill>
        </w:rPr>
        <w:t xml:space="preserve">计算结果四舍五入，保留两位小数点</w:t>
      </w:r>
      <w:r>
        <w:rPr>
          <w:rFonts w:hint="eastAsia" w:ascii="宋体" w:hAnsi="宋体" w:cs="宋体"/>
          <w:color w:val="000000" w:themeColor="text1"/>
          <w:szCs w:val="21"/>
          <w:highlight w:val="none"/>
          <w:lang w:val="zh-TW" w:eastAsia="zh-TW"/>
          <w14:textFill>
            <w14:solidFill>
              <w14:schemeClr w14:val="tx1"/>
            </w14:solidFill>
          </w14:textFill>
        </w:rPr>
        <w:t xml:space="preserve">）；报价得分加评委</w:t>
      </w:r>
      <w:r>
        <w:rPr>
          <w:rFonts w:hint="eastAsia" w:ascii="宋体" w:hAnsi="宋体" w:cs="宋体"/>
          <w:color w:val="000000" w:themeColor="text1"/>
          <w:szCs w:val="21"/>
          <w:highlight w:val="none"/>
          <w14:textFill>
            <w14:solidFill>
              <w14:schemeClr w14:val="tx1"/>
            </w14:solidFill>
          </w14:textFill>
        </w:rPr>
        <w:t xml:space="preserve">技术</w:t>
      </w:r>
      <w:r>
        <w:rPr>
          <w:rFonts w:hint="eastAsia" w:ascii="宋体" w:hAnsi="宋体" w:cs="宋体"/>
          <w:color w:val="000000" w:themeColor="text1"/>
          <w:szCs w:val="21"/>
          <w:highlight w:val="none"/>
          <w:lang w:val="zh-TW" w:eastAsia="zh-TW"/>
          <w14:textFill>
            <w14:solidFill>
              <w14:schemeClr w14:val="tx1"/>
            </w14:solidFill>
          </w14:textFill>
        </w:rPr>
        <w:t xml:space="preserve">算术平均得分，为</w:t>
      </w:r>
      <w:r>
        <w:rPr>
          <w:rFonts w:hint="eastAsia" w:ascii="宋体" w:hAnsi="宋体" w:cs="宋体"/>
          <w:color w:val="000000" w:themeColor="text1"/>
          <w:szCs w:val="21"/>
          <w:highlight w:val="none"/>
          <w:lang w:val="zh-TW"/>
          <w14:textFill>
            <w14:solidFill>
              <w14:schemeClr w14:val="tx1"/>
            </w14:solidFill>
          </w14:textFill>
        </w:rPr>
        <w:t xml:space="preserve">供应商</w:t>
      </w:r>
      <w:r>
        <w:rPr>
          <w:rFonts w:hint="eastAsia" w:ascii="宋体" w:hAnsi="宋体" w:cs="宋体"/>
          <w:color w:val="000000" w:themeColor="text1"/>
          <w:szCs w:val="21"/>
          <w:highlight w:val="none"/>
          <w:lang w:val="zh-TW" w:eastAsia="zh-TW"/>
          <w14:textFill>
            <w14:solidFill>
              <w14:schemeClr w14:val="tx1"/>
            </w14:solidFill>
          </w14:textFill>
        </w:rPr>
        <w:t xml:space="preserve">的总得分。如出现评</w:t>
      </w:r>
      <w:r>
        <w:rPr>
          <w:rFonts w:hint="eastAsia" w:ascii="宋体" w:hAnsi="宋体" w:cs="宋体"/>
          <w:color w:val="000000" w:themeColor="text1"/>
          <w:szCs w:val="21"/>
          <w:highlight w:val="none"/>
          <w14:textFill>
            <w14:solidFill>
              <w14:schemeClr w14:val="tx1"/>
            </w14:solidFill>
          </w14:textFill>
        </w:rPr>
        <w:t xml:space="preserve">审</w:t>
      </w:r>
      <w:r>
        <w:rPr>
          <w:rFonts w:hint="eastAsia" w:ascii="宋体" w:hAnsi="宋体" w:cs="宋体"/>
          <w:color w:val="000000" w:themeColor="text1"/>
          <w:szCs w:val="21"/>
          <w:highlight w:val="none"/>
          <w:lang w:val="zh-TW" w:eastAsia="zh-TW"/>
          <w14:textFill>
            <w14:solidFill>
              <w14:schemeClr w14:val="tx1"/>
            </w14:solidFill>
          </w14:textFill>
        </w:rPr>
        <w:t xml:space="preserve">总得分最高的</w:t>
      </w:r>
      <w:r>
        <w:rPr>
          <w:rFonts w:hint="eastAsia" w:ascii="宋体" w:hAnsi="宋体" w:cs="宋体"/>
          <w:color w:val="000000" w:themeColor="text1"/>
          <w:szCs w:val="21"/>
          <w:highlight w:val="none"/>
          <w:lang w:val="zh-TW"/>
          <w14:textFill>
            <w14:solidFill>
              <w14:schemeClr w14:val="tx1"/>
            </w14:solidFill>
          </w14:textFill>
        </w:rPr>
        <w:t xml:space="preserve">供应商</w:t>
      </w:r>
      <w:r>
        <w:rPr>
          <w:rFonts w:hint="eastAsia" w:ascii="宋体" w:hAnsi="宋体" w:cs="宋体"/>
          <w:color w:val="000000" w:themeColor="text1"/>
          <w:szCs w:val="21"/>
          <w:highlight w:val="none"/>
          <w:lang w:val="zh-TW" w:eastAsia="zh-TW"/>
          <w14:textFill>
            <w14:solidFill>
              <w14:schemeClr w14:val="tx1"/>
            </w14:solidFill>
          </w14:textFill>
        </w:rPr>
        <w:t xml:space="preserve">有两个或两个以上的，以响应报价较低者优先作为该</w:t>
      </w:r>
      <w:r>
        <w:rPr>
          <w:rFonts w:hint="eastAsia" w:ascii="宋体" w:hAnsi="宋体" w:cs="宋体"/>
          <w:color w:val="000000" w:themeColor="text1"/>
          <w:szCs w:val="21"/>
          <w:highlight w:val="none"/>
          <w14:textFill>
            <w14:solidFill>
              <w14:schemeClr w14:val="tx1"/>
            </w14:solidFill>
          </w14:textFill>
        </w:rPr>
        <w:t xml:space="preserve">项目</w:t>
      </w:r>
      <w:r>
        <w:rPr>
          <w:rFonts w:hint="eastAsia" w:ascii="宋体" w:hAnsi="宋体" w:cs="宋体"/>
          <w:color w:val="000000" w:themeColor="text1"/>
          <w:szCs w:val="21"/>
          <w:highlight w:val="none"/>
          <w:lang w:val="zh-TW" w:eastAsia="zh-TW"/>
          <w14:textFill>
            <w14:solidFill>
              <w14:schemeClr w14:val="tx1"/>
            </w14:solidFill>
          </w14:textFill>
        </w:rPr>
        <w:t xml:space="preserve">成交单位，如果响应报价也相同的，则由磋商小组以抽签的方式来确定成交单位。</w:t>
      </w:r>
      <w:r/>
    </w:p>
    <w:p>
      <w:pPr>
        <w:ind w:left="0" w:firstLine="420"/>
        <w:keepLines w:val="0"/>
        <w:keepNext w:val="0"/>
        <w:pageBreakBefore w:val="0"/>
        <w:spacing w:line="360" w:lineRule="auto"/>
        <w:widowControl w:val="off"/>
        <w:tabs>
          <w:tab w:val="left" w:pos="2870" w:leader="none"/>
        </w:tabs>
        <w:rPr>
          <w:rFonts w:ascii="宋体" w:hAnsi="宋体" w:cs="宋体"/>
          <w:color w:val="000000" w:themeColor="text1"/>
          <w:szCs w:val="21"/>
          <w:highlight w:val="none"/>
          <w14:textFill>
            <w14:solidFill>
              <w14:schemeClr w14:val="tx1"/>
            </w14:solidFill>
          </w14:textFill>
        </w:rPr>
        <w:outlineLvl w:val="1"/>
      </w:pPr>
      <w:r>
        <w:rPr>
          <w:rFonts w:hint="eastAsia" w:ascii="宋体" w:hAnsi="宋体" w:cs="宋体"/>
          <w:color w:val="000000" w:themeColor="text1"/>
          <w:szCs w:val="21"/>
          <w:highlight w:val="none"/>
          <w14:textFill>
            <w14:solidFill>
              <w14:schemeClr w14:val="tx1"/>
            </w14:solidFill>
          </w14:textFill>
        </w:rPr>
        <w:t xml:space="preserve">3、针对小型、微型企业的价格评审办法：</w:t>
      </w:r>
      <w:r/>
    </w:p>
    <w:p>
      <w:pPr>
        <w:ind w:left="0" w:firstLine="420"/>
        <w:keepLines w:val="0"/>
        <w:keepNext w:val="0"/>
        <w:pageBreakBefore w:val="0"/>
        <w:spacing w:line="360" w:lineRule="auto"/>
        <w:widowControl w:val="off"/>
        <w:tabs>
          <w:tab w:val="left" w:pos="2870" w:leader="none"/>
        </w:tabs>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根据</w:t>
      </w:r>
      <w:r>
        <w:rPr>
          <w:rFonts w:hint="eastAsia" w:ascii="宋体" w:hAnsi="宋体" w:cs="宋体"/>
          <w:color w:val="000000" w:themeColor="text1"/>
          <w:szCs w:val="21"/>
          <w:highlight w:val="none"/>
          <w:lang w:val="zh-CN"/>
          <w14:textFill>
            <w14:solidFill>
              <w14:schemeClr w14:val="tx1"/>
            </w14:solidFill>
          </w14:textFill>
        </w:rPr>
        <w:t xml:space="preserve">《关于印发〈苏州市政府采购促进中小企业发展实施意见〉的通知》（苏财购〔2022〕16号）的相关规定</w:t>
      </w:r>
      <w:r>
        <w:rPr>
          <w:rFonts w:hint="eastAsia" w:ascii="宋体" w:hAnsi="宋体" w:cs="宋体"/>
          <w:color w:val="000000" w:themeColor="text1"/>
          <w:szCs w:val="21"/>
          <w:highlight w:val="none"/>
          <w14:textFill>
            <w14:solidFill>
              <w14:schemeClr w14:val="tx1"/>
            </w14:solidFill>
          </w14:textFill>
        </w:rPr>
        <w:t xml:space="preserve">，采用综合评分法的采购项目对属于小型、微型企业的供应商给予评审优惠：</w:t>
      </w:r>
      <w:r/>
    </w:p>
    <w:p>
      <w:pPr>
        <w:ind w:left="0" w:firstLine="420"/>
        <w:keepLines w:val="0"/>
        <w:keepNext w:val="0"/>
        <w:pageBreakBefore w:val="0"/>
        <w:spacing w:line="360" w:lineRule="auto"/>
        <w:widowControl w:val="off"/>
        <w:tabs>
          <w:tab w:val="left" w:pos="2870" w:leader="none"/>
        </w:tabs>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（1）如供应商属于小型或微型企业且提供自有服务的，对其报价给予20%的扣除；扣除后的价格参与价格评审。</w:t>
      </w:r>
      <w:r/>
    </w:p>
    <w:p>
      <w:pPr>
        <w:ind w:left="0" w:firstLine="420"/>
        <w:keepLines w:val="0"/>
        <w:keepNext w:val="0"/>
        <w:pageBreakBefore w:val="0"/>
        <w:spacing w:line="360" w:lineRule="auto"/>
        <w:widowControl w:val="off"/>
        <w:tabs>
          <w:tab w:val="left" w:pos="2870" w:leader="none"/>
        </w:tabs>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（2）中小企业划分标准详见“工信部联企业〔2011〕300号通知”</w:t>
      </w:r>
      <w:r/>
    </w:p>
    <w:p>
      <w:pPr>
        <w:ind w:left="0" w:firstLine="420"/>
        <w:keepLines w:val="0"/>
        <w:keepNext w:val="0"/>
        <w:pageBreakBefore w:val="0"/>
        <w:spacing w:line="360" w:lineRule="auto"/>
        <w:widowControl w:val="off"/>
        <w:tabs>
          <w:tab w:val="left" w:pos="2870" w:leader="none"/>
        </w:tabs>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（3）中小微企业在响应文件中提供签署的《中小企业声明函》。未按采购文件的规定在响应文件中提供《中小企业声明函》的，不享受促进中小微企业发展的相关政府采购政策。</w:t>
      </w:r>
      <w:r/>
    </w:p>
    <w:p>
      <w:pPr>
        <w:ind w:left="0" w:firstLine="420"/>
        <w:keepLines w:val="0"/>
        <w:keepNext w:val="0"/>
        <w:pageBreakBefore w:val="0"/>
        <w:spacing w:line="360" w:lineRule="auto"/>
        <w:widowControl w:val="off"/>
        <w:tabs>
          <w:tab w:val="left" w:pos="2870" w:leader="none"/>
        </w:tabs>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（4）以上规定未尽事项，按《政府采购促进中小企业发展暂行办法》等有关制度规定执行。</w:t>
      </w:r>
      <w:r/>
    </w:p>
    <w:p>
      <w:pPr>
        <w:ind w:left="0" w:firstLine="420"/>
        <w:keepLines w:val="0"/>
        <w:keepNext w:val="0"/>
        <w:pageBreakBefore w:val="0"/>
        <w:spacing w:line="360" w:lineRule="auto"/>
        <w:widowControl w:val="off"/>
        <w:tabs>
          <w:tab w:val="left" w:pos="2870" w:leader="none"/>
        </w:tabs>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注：①填报“中小企业声明函”需严格按“工信部联企业〔2011〕300号通知”中的《中小企业划型标准规定》进行。</w:t>
      </w:r>
      <w:r/>
    </w:p>
    <w:p>
      <w:pPr>
        <w:ind w:left="0" w:firstLine="420"/>
        <w:keepLines w:val="0"/>
        <w:keepNext w:val="0"/>
        <w:pageBreakBefore w:val="0"/>
        <w:spacing w:line="360" w:lineRule="auto"/>
        <w:widowControl w:val="off"/>
        <w:tabs>
          <w:tab w:val="left" w:pos="2870" w:leader="none"/>
        </w:tabs>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②若供应商提供的 “中小企业声明函”（见第六章格式）为虚假声明则视同提供虚假材料，按“政府采购法”相关规定处理并报请政府监管部门给予行政处罚。</w:t>
      </w:r>
      <w:r/>
    </w:p>
    <w:p>
      <w:pPr>
        <w:ind w:left="0" w:firstLine="422"/>
        <w:keepLines w:val="0"/>
        <w:keepNext w:val="0"/>
        <w:pageBreakBefore w:val="0"/>
        <w:spacing w:line="360" w:lineRule="auto"/>
        <w:widowControl w:val="off"/>
        <w:tabs>
          <w:tab w:val="left" w:pos="2870" w:leader="none"/>
        </w:tabs>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③专门面向中小企业采购的项目或者采购包，不再执行价格评审优惠的扶持政策。</w:t>
      </w:r>
      <w:r/>
    </w:p>
    <w:p>
      <w:pPr>
        <w:ind w:left="0" w:firstLine="420"/>
        <w:keepLines w:val="0"/>
        <w:keepNext w:val="0"/>
        <w:pageBreakBefore w:val="0"/>
        <w:spacing w:line="360" w:lineRule="auto"/>
        <w:widowControl w:val="off"/>
        <w:tabs>
          <w:tab w:val="left" w:pos="2870" w:leader="none"/>
        </w:tabs>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4、针对残疾人福利性单位的评审：</w:t>
      </w:r>
      <w:r/>
    </w:p>
    <w:p>
      <w:pPr>
        <w:ind w:left="0" w:firstLine="420"/>
        <w:keepLines w:val="0"/>
        <w:keepNext w:val="0"/>
        <w:pageBreakBefore w:val="0"/>
        <w:spacing w:line="360" w:lineRule="auto"/>
        <w:widowControl w:val="off"/>
        <w:tabs>
          <w:tab w:val="left" w:pos="2870" w:leader="none"/>
        </w:tabs>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根据《关于促进残疾人就业政府采购政策的通知》（财库〔2017〕141号）的通知规定，对属于残疾人福利性单位的供应商给予评审加分：</w:t>
      </w:r>
      <w:r/>
    </w:p>
    <w:p>
      <w:pPr>
        <w:ind w:left="0" w:firstLine="420"/>
        <w:keepLines w:val="0"/>
        <w:keepNext w:val="0"/>
        <w:pageBreakBefore w:val="0"/>
        <w:spacing w:line="360" w:lineRule="auto"/>
        <w:widowControl w:val="off"/>
        <w:tabs>
          <w:tab w:val="left" w:pos="2870" w:leader="none"/>
        </w:tabs>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残疾人福利性单位视同小型、微型企业，享受评审中价格扣除等促进中小企业发展的政府采购政策。向残疾人福利性单位采购的金额，计入面向中小企业采购的统计数据。残疾人福利性单位属于小型、微型企业的，不重复享受政策。</w:t>
      </w:r>
      <w:r/>
    </w:p>
    <w:p>
      <w:pPr>
        <w:ind w:left="0" w:firstLine="420"/>
        <w:keepLines w:val="0"/>
        <w:keepNext w:val="0"/>
        <w:pageBreakBefore w:val="0"/>
        <w:spacing w:line="360" w:lineRule="auto"/>
        <w:widowControl w:val="off"/>
        <w:tabs>
          <w:tab w:val="left" w:pos="2870" w:leader="none"/>
        </w:tabs>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符合规定条件的残疾人福利性单位在参加磋商时，应当提供《残疾人福利性单位声明函》（见附件），并对声明的真实性负责，未提交则不享受相关价格扣除政策。任何单位或者个人在政府采购活动中均不得要求残疾人福利性单位提供其他证明声明函内容的材料。供应商提供的《残疾人福利性单位声明函》与事实不符的，依照《</w:t>
      </w:r>
      <w:r>
        <w:rPr>
          <w:rFonts w:hint="eastAsia" w:ascii="宋体" w:hAnsi="宋体" w:cs="宋体"/>
          <w:color w:val="000000" w:themeColor="text1"/>
          <w:szCs w:val="21"/>
          <w:highlight w:val="none"/>
          <w:lang w:eastAsia="zh-CN"/>
          <w14:textFill>
            <w14:solidFill>
              <w14:schemeClr w14:val="tx1"/>
            </w14:solidFill>
          </w14:textFill>
        </w:rPr>
        <w:t xml:space="preserve">中华人民共和国政府采购法</w:t>
      </w:r>
      <w:r>
        <w:rPr>
          <w:rFonts w:hint="eastAsia" w:ascii="宋体" w:hAnsi="宋体" w:cs="宋体"/>
          <w:color w:val="000000" w:themeColor="text1"/>
          <w:szCs w:val="21"/>
          <w:highlight w:val="none"/>
          <w14:textFill>
            <w14:solidFill>
              <w14:schemeClr w14:val="tx1"/>
            </w14:solidFill>
          </w14:textFill>
        </w:rPr>
        <w:t xml:space="preserve">》第七十七条第一款的规定追究法律责任。</w:t>
      </w:r>
      <w:r/>
    </w:p>
    <w:p>
      <w:pPr>
        <w:ind w:left="0" w:firstLine="420"/>
        <w:keepLines w:val="0"/>
        <w:keepNext w:val="0"/>
        <w:pageBreakBefore w:val="0"/>
        <w:spacing w:line="360" w:lineRule="auto"/>
        <w:widowControl w:val="off"/>
        <w:tabs>
          <w:tab w:val="left" w:pos="2870" w:leader="none"/>
        </w:tabs>
        <w:rPr>
          <w:rFonts w:ascii="宋体" w:hAnsi="宋体" w:cs="宋体"/>
          <w:color w:val="000000" w:themeColor="text1"/>
          <w:szCs w:val="21"/>
          <w:highlight w:val="none"/>
          <w14:textFill>
            <w14:solidFill>
              <w14:schemeClr w14:val="tx1"/>
            </w14:solidFill>
          </w14:textFill>
        </w:rPr>
        <w:outlineLvl w:val="1"/>
      </w:pPr>
      <w:r>
        <w:rPr>
          <w:rFonts w:hint="eastAsia" w:ascii="宋体" w:hAnsi="宋体" w:cs="宋体"/>
          <w:color w:val="000000" w:themeColor="text1"/>
          <w:szCs w:val="21"/>
          <w:highlight w:val="none"/>
          <w14:textFill>
            <w14:solidFill>
              <w14:schemeClr w14:val="tx1"/>
            </w14:solidFill>
          </w14:textFill>
        </w:rPr>
        <w:t xml:space="preserve">5、针对监狱企业的评审加分：</w:t>
      </w:r>
      <w:r/>
    </w:p>
    <w:p>
      <w:pPr>
        <w:ind w:left="0" w:firstLine="420"/>
        <w:keepLines w:val="0"/>
        <w:keepNext w:val="0"/>
        <w:pageBreakBefore w:val="0"/>
        <w:spacing w:line="360" w:lineRule="auto"/>
        <w:widowControl w:val="off"/>
        <w:tabs>
          <w:tab w:val="left" w:pos="2870" w:leader="none"/>
        </w:tabs>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根据《关于政府采购支持监狱企业发展有关问题的通知》（财库〔2014〕68号）的通知规定，对属于监狱企业的供应商给予评审加分：</w:t>
      </w:r>
      <w:r/>
    </w:p>
    <w:p>
      <w:pPr>
        <w:ind w:left="0" w:firstLine="420"/>
        <w:keepLines w:val="0"/>
        <w:keepNext w:val="0"/>
        <w:pageBreakBefore w:val="0"/>
        <w:spacing w:line="360" w:lineRule="auto"/>
        <w:widowControl w:val="off"/>
        <w:tabs>
          <w:tab w:val="left" w:pos="2870" w:leader="none"/>
        </w:tabs>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监狱企业视同小型、微型企业，享受评审中价格扣除等政府采购促进中小企业发展的政府采购政策。</w:t>
      </w:r>
      <w:r/>
    </w:p>
    <w:p>
      <w:pPr>
        <w:ind w:left="0" w:firstLine="420"/>
        <w:keepLines w:val="0"/>
        <w:keepNext w:val="0"/>
        <w:pageBreakBefore w:val="0"/>
        <w:spacing w:line="360" w:lineRule="auto"/>
        <w:widowControl w:val="off"/>
        <w:tabs>
          <w:tab w:val="left" w:pos="2870" w:leader="none"/>
        </w:tabs>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符合条件的监狱企业参加磋商时，应当提供由省级以上监狱管理局、戒毒管理局（含新疆生产建设兵团）出具的属于监狱企业的证明文件，未提交则不享受相关价格扣除政策。</w:t>
      </w:r>
      <w:r/>
    </w:p>
    <w:p>
      <w:pPr>
        <w:pStyle w:val="1021"/>
        <w:ind w:left="0" w:firstLine="422"/>
        <w:keepLines w:val="0"/>
        <w:keepNext w:val="0"/>
        <w:pageBreakBefore w:val="0"/>
        <w:spacing w:line="360" w:lineRule="auto"/>
        <w:widowControl w:val="off"/>
        <w:rPr>
          <w:rFonts w:ascii="宋体" w:hAnsi="宋体" w:cs="宋体"/>
          <w:b/>
          <w:bCs/>
          <w:color w:val="000000" w:themeColor="text1"/>
          <w:szCs w:val="21"/>
          <w:highlight w:val="none"/>
          <w:lang w:val="en-US"/>
          <w14:textFill>
            <w14:solidFill>
              <w14:schemeClr w14:val="tx1"/>
            </w14:solidFill>
          </w14:textFill>
        </w:rPr>
      </w:pPr>
      <w:r>
        <w:rPr>
          <w:rFonts w:hint="eastAsia" w:ascii="宋体" w:hAnsi="宋体" w:cs="宋体"/>
          <w:b/>
          <w:bCs/>
          <w:color w:val="000000" w:themeColor="text1"/>
          <w:szCs w:val="21"/>
          <w:highlight w:val="none"/>
          <w:lang w:val="en-US"/>
          <w14:textFill>
            <w14:solidFill>
              <w14:schemeClr w14:val="tx1"/>
            </w14:solidFill>
          </w14:textFill>
        </w:rPr>
        <w:t xml:space="preserve">注：上述优惠政策不重复享受。</w:t>
      </w:r>
      <w:r/>
    </w:p>
    <w:p>
      <w:pPr>
        <w:ind w:left="0" w:firstLine="420"/>
        <w:keepLines w:val="0"/>
        <w:keepNext w:val="0"/>
        <w:pageBreakBefore w:val="0"/>
        <w:spacing w:line="360" w:lineRule="auto"/>
        <w:widowControl w:val="off"/>
        <w:tabs>
          <w:tab w:val="left" w:pos="2870" w:leader="none"/>
        </w:tabs>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6、供应商对提供的制造商的认定证明负有核实义务及责任。若供应商提供的 “中小企业声明函”或认定证明（包括制造商）为虚假声明则视同提供虚假材料，供应商将按“政府采购法”相关规定处理并报请政府监管部门给予相应处罚。</w:t>
      </w:r>
      <w:r/>
    </w:p>
    <w:p>
      <w:pPr>
        <w:ind w:left="0" w:firstLine="420"/>
        <w:keepLines w:val="0"/>
        <w:keepNext w:val="0"/>
        <w:pageBreakBefore w:val="0"/>
        <w:spacing w:line="360" w:lineRule="auto"/>
        <w:widowControl w:val="off"/>
        <w:tabs>
          <w:tab w:val="left" w:pos="2870" w:leader="none"/>
        </w:tabs>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lang w:val="en-US" w:eastAsia="zh-CN"/>
          <w14:textFill>
            <w14:solidFill>
              <w14:schemeClr w14:val="tx1"/>
            </w14:solidFill>
          </w14:textFill>
        </w:rPr>
        <w:t xml:space="preserve">7、</w:t>
      </w:r>
      <w:r>
        <w:rPr>
          <w:rFonts w:hint="eastAsia" w:ascii="宋体" w:hAnsi="宋体" w:eastAsia="宋体" w:cs="宋体"/>
          <w:color w:val="000000" w:themeColor="text1"/>
          <w:szCs w:val="21"/>
          <w:highlight w:val="none"/>
          <w14:textFill>
            <w14:solidFill>
              <w14:schemeClr w14:val="tx1"/>
            </w14:solidFill>
          </w14:textFill>
        </w:rPr>
        <w:t xml:space="preserve">为深化采购制度改革，促进采购领域公平竞争，持续优化采购营商环境，实现优质优价采购目标，评审过程中出现下列情形之一的，</w:t>
      </w:r>
      <w:r>
        <w:rPr>
          <w:rFonts w:hint="eastAsia" w:ascii="宋体" w:hAnsi="宋体" w:eastAsia="宋体" w:cs="宋体"/>
          <w:color w:val="000000" w:themeColor="text1"/>
          <w:szCs w:val="21"/>
          <w:highlight w:val="none"/>
          <w:lang w:eastAsia="zh-CN"/>
          <w14:textFill>
            <w14:solidFill>
              <w14:schemeClr w14:val="tx1"/>
            </w14:solidFill>
          </w14:textFill>
        </w:rPr>
        <w:t xml:space="preserve">磋商小组</w:t>
      </w:r>
      <w:r>
        <w:rPr>
          <w:rFonts w:hint="eastAsia" w:ascii="宋体" w:hAnsi="宋体" w:eastAsia="宋体" w:cs="宋体"/>
          <w:color w:val="000000" w:themeColor="text1"/>
          <w:szCs w:val="21"/>
          <w:highlight w:val="none"/>
          <w14:textFill>
            <w14:solidFill>
              <w14:schemeClr w14:val="tx1"/>
            </w14:solidFill>
          </w14:textFill>
        </w:rPr>
        <w:t xml:space="preserve">应当启动异常低价投标（响应）审查程序：</w:t>
      </w:r>
      <w:r/>
    </w:p>
    <w:p>
      <w:pPr>
        <w:ind w:left="0" w:firstLine="420"/>
        <w:keepLines w:val="0"/>
        <w:keepNext w:val="0"/>
        <w:pageBreakBefore w:val="0"/>
        <w:spacing w:line="360" w:lineRule="auto"/>
        <w:widowControl w:val="off"/>
        <w:tabs>
          <w:tab w:val="left" w:pos="2870" w:leader="none"/>
        </w:tabs>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（1）投标（响应）报价低于全部通过符合性审查供应商投标（响应）报价平均值50%的，即投标（响应）报价&lt;全部通过符合性审查供应商投标（响应）报价平均值×50%；</w:t>
      </w:r>
      <w:r/>
    </w:p>
    <w:p>
      <w:pPr>
        <w:ind w:left="0" w:firstLine="420"/>
        <w:keepLines w:val="0"/>
        <w:keepNext w:val="0"/>
        <w:pageBreakBefore w:val="0"/>
        <w:spacing w:line="360" w:lineRule="auto"/>
        <w:widowControl w:val="off"/>
        <w:tabs>
          <w:tab w:val="left" w:pos="2870" w:leader="none"/>
        </w:tabs>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（2）投标（响应）报价低于通过符合性审查的次低报价供应商投标（响应）报价50%的，即投标（响应）报价&lt;通过符合性审查的次低报价供应商投标（响应）报价×50%；</w:t>
      </w:r>
      <w:r/>
    </w:p>
    <w:p>
      <w:pPr>
        <w:ind w:left="0" w:firstLine="420"/>
        <w:keepLines w:val="0"/>
        <w:keepNext w:val="0"/>
        <w:pageBreakBefore w:val="0"/>
        <w:spacing w:line="360" w:lineRule="auto"/>
        <w:widowControl w:val="off"/>
        <w:tabs>
          <w:tab w:val="left" w:pos="2870" w:leader="none"/>
        </w:tabs>
        <w:rPr>
          <w:rFonts w:hint="eastAsia" w:ascii="宋体" w:hAnsi="宋体" w:eastAsia="宋体" w:cs="宋体"/>
          <w:color w:val="000000" w:themeColor="text1"/>
          <w:szCs w:val="21"/>
          <w:highlight w:val="none"/>
          <w:lang w:eastAsia="zh-CN"/>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（3）投标（响应）报价低于采购项目最高限价45%的，即投标（响应）报价&lt;采购项目最高限价×45%</w:t>
      </w:r>
      <w:r>
        <w:rPr>
          <w:rFonts w:hint="eastAsia" w:ascii="宋体" w:hAnsi="宋体" w:cs="宋体"/>
          <w:color w:val="000000" w:themeColor="text1"/>
          <w:szCs w:val="21"/>
          <w:highlight w:val="none"/>
          <w:lang w:eastAsia="zh-CN"/>
          <w14:textFill>
            <w14:solidFill>
              <w14:schemeClr w14:val="tx1"/>
            </w14:solidFill>
          </w14:textFill>
        </w:rPr>
        <w:t xml:space="preserve">；</w:t>
      </w:r>
      <w:r/>
    </w:p>
    <w:p>
      <w:pPr>
        <w:ind w:left="0" w:firstLine="420"/>
        <w:keepLines w:val="0"/>
        <w:keepNext w:val="0"/>
        <w:pageBreakBefore w:val="0"/>
        <w:spacing w:line="360" w:lineRule="auto"/>
        <w:widowControl w:val="off"/>
        <w:tabs>
          <w:tab w:val="left" w:pos="2870" w:leader="none"/>
        </w:tabs>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eastAsia="zh-CN"/>
          <w14:textFill>
            <w14:solidFill>
              <w14:schemeClr w14:val="tx1"/>
            </w14:solidFill>
          </w14:textFill>
        </w:rPr>
        <w:t xml:space="preserve">（</w:t>
      </w:r>
      <w:r>
        <w:rPr>
          <w:rFonts w:hint="eastAsia" w:ascii="宋体" w:hAnsi="宋体" w:cs="宋体"/>
          <w:color w:val="000000" w:themeColor="text1"/>
          <w:szCs w:val="21"/>
          <w:highlight w:val="none"/>
          <w:lang w:val="en-US" w:eastAsia="zh-CN"/>
          <w14:textFill>
            <w14:solidFill>
              <w14:schemeClr w14:val="tx1"/>
            </w14:solidFill>
          </w14:textFill>
        </w:rPr>
        <w:t xml:space="preserve">4</w:t>
      </w:r>
      <w:r>
        <w:rPr>
          <w:rFonts w:hint="eastAsia" w:ascii="宋体" w:hAnsi="宋体" w:cs="宋体"/>
          <w:color w:val="000000" w:themeColor="text1"/>
          <w:szCs w:val="21"/>
          <w:highlight w:val="none"/>
          <w:lang w:eastAsia="zh-CN"/>
          <w14:textFill>
            <w14:solidFill>
              <w14:schemeClr w14:val="tx1"/>
            </w14:solidFill>
          </w14:textFill>
        </w:rPr>
        <w:t xml:space="preserve">）</w:t>
      </w:r>
      <w:r>
        <w:rPr>
          <w:rFonts w:hint="eastAsia" w:ascii="宋体" w:hAnsi="宋体" w:eastAsia="宋体" w:cs="宋体"/>
          <w:color w:val="000000" w:themeColor="text1"/>
          <w:szCs w:val="21"/>
          <w:highlight w:val="none"/>
          <w:lang w:eastAsia="zh-CN"/>
          <w14:textFill>
            <w14:solidFill>
              <w14:schemeClr w14:val="tx1"/>
            </w14:solidFill>
          </w14:textFill>
        </w:rPr>
        <w:t xml:space="preserve">评审委员会</w:t>
      </w:r>
      <w:r>
        <w:rPr>
          <w:rFonts w:hint="eastAsia" w:ascii="宋体" w:hAnsi="宋体" w:cs="宋体"/>
          <w:color w:val="000000" w:themeColor="text1"/>
          <w:szCs w:val="21"/>
          <w:highlight w:val="none"/>
          <w:lang w:eastAsia="zh-CN"/>
          <w14:textFill>
            <w14:solidFill>
              <w14:schemeClr w14:val="tx1"/>
            </w14:solidFill>
          </w14:textFill>
        </w:rPr>
        <w:t xml:space="preserve">（</w:t>
      </w:r>
      <w:r>
        <w:rPr>
          <w:rFonts w:hint="eastAsia" w:ascii="宋体" w:hAnsi="宋体" w:cs="宋体"/>
          <w:color w:val="000000" w:themeColor="text1"/>
          <w:szCs w:val="21"/>
          <w:highlight w:val="none"/>
          <w:lang w:val="en-US" w:eastAsia="zh-CN"/>
          <w14:textFill>
            <w14:solidFill>
              <w14:schemeClr w14:val="tx1"/>
            </w14:solidFill>
          </w14:textFill>
        </w:rPr>
        <w:t xml:space="preserve">磋商小组</w:t>
      </w:r>
      <w:r>
        <w:rPr>
          <w:rFonts w:hint="eastAsia" w:ascii="宋体" w:hAnsi="宋体" w:cs="宋体"/>
          <w:color w:val="000000" w:themeColor="text1"/>
          <w:szCs w:val="21"/>
          <w:highlight w:val="none"/>
          <w:lang w:eastAsia="zh-CN"/>
          <w14:textFill>
            <w14:solidFill>
              <w14:schemeClr w14:val="tx1"/>
            </w14:solidFill>
          </w14:textFill>
        </w:rPr>
        <w:t xml:space="preserve">）</w:t>
      </w:r>
      <w:r>
        <w:rPr>
          <w:rFonts w:hint="eastAsia" w:ascii="宋体" w:hAnsi="宋体" w:eastAsia="宋体" w:cs="宋体"/>
          <w:color w:val="000000" w:themeColor="text1"/>
          <w:szCs w:val="21"/>
          <w:highlight w:val="none"/>
          <w:lang w:eastAsia="zh-CN"/>
          <w14:textFill>
            <w14:solidFill>
              <w14:schemeClr w14:val="tx1"/>
            </w14:solidFill>
          </w14:textFill>
        </w:rPr>
        <w:t xml:space="preserve">基于专业判断，认为供应商报价过低，有可能影响产品质量或者不能诚信履约的其他情形</w:t>
      </w:r>
      <w:r>
        <w:rPr>
          <w:rFonts w:hint="eastAsia" w:ascii="宋体" w:hAnsi="宋体" w:eastAsia="宋体" w:cs="宋体"/>
          <w:color w:val="000000" w:themeColor="text1"/>
          <w:szCs w:val="21"/>
          <w:highlight w:val="none"/>
          <w14:textFill>
            <w14:solidFill>
              <w14:schemeClr w14:val="tx1"/>
            </w14:solidFill>
          </w14:textFill>
        </w:rPr>
        <w:t xml:space="preserve">。</w:t>
      </w:r>
      <w:r/>
    </w:p>
    <w:p>
      <w:pPr>
        <w:ind w:left="0" w:firstLine="420"/>
        <w:keepLines w:val="0"/>
        <w:keepNext w:val="0"/>
        <w:pageBreakBefore w:val="0"/>
        <w:spacing w:line="360" w:lineRule="auto"/>
        <w:widowControl w:val="off"/>
        <w:tabs>
          <w:tab w:val="left" w:pos="2870" w:leader="none"/>
        </w:tabs>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lang w:val="en-US" w:eastAsia="zh-CN"/>
          <w14:textFill>
            <w14:solidFill>
              <w14:schemeClr w14:val="tx1"/>
            </w14:solidFill>
          </w14:textFill>
        </w:rPr>
        <w:t xml:space="preserve">8、</w:t>
      </w:r>
      <w:r>
        <w:rPr>
          <w:rFonts w:hint="eastAsia" w:ascii="宋体" w:hAnsi="宋体" w:eastAsia="宋体" w:cs="宋体"/>
          <w:color w:val="000000" w:themeColor="text1"/>
          <w:szCs w:val="21"/>
          <w:highlight w:val="none"/>
          <w14:textFill>
            <w14:solidFill>
              <w14:schemeClr w14:val="tx1"/>
            </w14:solidFill>
          </w14:textFill>
        </w:rPr>
        <w:t xml:space="preserve">评审委员会（磋商小组）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不少于30分钟。其中，属于第3项情形，供应商已随投标（响应）文件一并提交相关书面说明及必要的证明材料的，在评审现场可不再重复提交。</w:t>
      </w:r>
      <w:r/>
    </w:p>
    <w:p>
      <w:pPr>
        <w:ind w:left="0" w:firstLine="420"/>
        <w:keepLines w:val="0"/>
        <w:keepNext w:val="0"/>
        <w:pageBreakBefore w:val="0"/>
        <w:spacing w:line="360" w:lineRule="auto"/>
        <w:widowControl w:val="off"/>
        <w:tabs>
          <w:tab w:val="left" w:pos="2870" w:leader="none"/>
        </w:tabs>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left="0" w:firstLine="420"/>
        <w:keepLines w:val="0"/>
        <w:keepNext w:val="0"/>
        <w:pageBreakBefore w:val="0"/>
        <w:spacing w:line="360" w:lineRule="auto"/>
        <w:widowControl w:val="off"/>
        <w:tabs>
          <w:tab w:val="left" w:pos="2870" w:leader="none"/>
        </w:tabs>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left="0" w:firstLine="420"/>
        <w:keepLines w:val="0"/>
        <w:keepNext w:val="0"/>
        <w:pageBreakBefore w:val="0"/>
        <w:spacing w:line="360" w:lineRule="auto"/>
        <w:widowControl w:val="off"/>
        <w:tabs>
          <w:tab w:val="left" w:pos="2870" w:leader="none"/>
        </w:tabs>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异常低价投标（响应）审查的启动原因、审查意见和审查结果应当在评审报告中记录，并随供应商提供的相关书面说明及证明材料，以及评审委员会有关互联网浏览、查询历史一并归档。</w:t>
      </w:r>
      <w:r/>
    </w:p>
    <w:p>
      <w:pPr>
        <w:ind w:left="0" w:firstLine="422"/>
        <w:keepLines w:val="0"/>
        <w:keepNext w:val="0"/>
        <w:pageBreakBefore w:val="0"/>
        <w:spacing w:line="360" w:lineRule="auto"/>
        <w:widowControl w:val="off"/>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二、评分标准</w:t>
      </w:r>
      <w:r/>
    </w:p>
    <w:p>
      <w:pPr>
        <w:pStyle w:val="983"/>
        <w:ind w:left="0" w:firstLine="420"/>
        <w:keepLines w:val="0"/>
        <w:keepNext w:val="0"/>
        <w:pageBreakBefore w:val="0"/>
        <w:spacing w:after="0" w:line="360" w:lineRule="auto"/>
        <w:widowControl w:val="off"/>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本次磋商总分为100分，评审因素及各比重如下：价格分值占总分值的比重为</w:t>
      </w:r>
      <w:r>
        <w:rPr>
          <w:rFonts w:hint="eastAsia" w:ascii="宋体" w:hAnsi="宋体" w:cs="宋体"/>
          <w:color w:val="000000" w:themeColor="text1"/>
          <w:szCs w:val="21"/>
          <w:highlight w:val="none"/>
          <w:lang w:val="en-US" w:eastAsia="zh-CN"/>
          <w14:textFill>
            <w14:solidFill>
              <w14:schemeClr w14:val="tx1"/>
            </w14:solidFill>
          </w14:textFill>
        </w:rPr>
        <w:t xml:space="preserve">50</w:t>
      </w:r>
      <w:r>
        <w:rPr>
          <w:rFonts w:hint="eastAsia" w:ascii="宋体" w:hAnsi="宋体" w:cs="宋体"/>
          <w:color w:val="000000" w:themeColor="text1"/>
          <w:szCs w:val="21"/>
          <w:highlight w:val="none"/>
          <w14:textFill>
            <w14:solidFill>
              <w14:schemeClr w14:val="tx1"/>
            </w14:solidFill>
          </w14:textFill>
        </w:rPr>
        <w:t xml:space="preserve">%（权重），技术与方案及其它占</w:t>
      </w:r>
      <w:r>
        <w:rPr>
          <w:rFonts w:hint="eastAsia" w:ascii="宋体" w:hAnsi="宋体" w:cs="宋体"/>
          <w:color w:val="000000" w:themeColor="text1"/>
          <w:szCs w:val="21"/>
          <w:highlight w:val="none"/>
          <w:lang w:val="en-US" w:eastAsia="zh-CN"/>
          <w14:textFill>
            <w14:solidFill>
              <w14:schemeClr w14:val="tx1"/>
            </w14:solidFill>
          </w14:textFill>
        </w:rPr>
        <w:t xml:space="preserve">50</w:t>
      </w:r>
      <w:r>
        <w:rPr>
          <w:rFonts w:hint="eastAsia" w:ascii="宋体" w:hAnsi="宋体" w:cs="宋体"/>
          <w:color w:val="000000" w:themeColor="text1"/>
          <w:szCs w:val="21"/>
          <w:highlight w:val="none"/>
          <w14:textFill>
            <w14:solidFill>
              <w14:schemeClr w14:val="tx1"/>
            </w14:solidFill>
          </w14:textFill>
        </w:rPr>
        <w:t xml:space="preserve">%（权重）。</w:t>
      </w:r>
      <w:r/>
    </w:p>
    <w:p>
      <w:pPr>
        <w:ind w:left="0" w:firstLine="422"/>
        <w:keepLines w:val="0"/>
        <w:keepNext w:val="0"/>
        <w:pageBreakBefore w:val="0"/>
        <w:spacing w:line="360" w:lineRule="auto"/>
        <w:widowControl w:val="off"/>
        <w:rPr>
          <w:rFonts w:ascii="宋体" w:hAnsi="宋体" w:cs="宋体"/>
          <w:b/>
          <w:color w:val="000000" w:themeColor="text1"/>
          <w:szCs w:val="21"/>
          <w:highlight w:val="none"/>
          <w14:textFill>
            <w14:solidFill>
              <w14:schemeClr w14:val="tx1"/>
            </w14:solidFill>
          </w14:textFill>
        </w:rPr>
        <w:outlineLvl w:val="1"/>
      </w:pPr>
      <w:r>
        <w:rPr>
          <w:rFonts w:hint="eastAsia" w:ascii="宋体" w:hAnsi="宋体" w:eastAsia="宋体" w:cs="宋体"/>
          <w:b/>
          <w:bCs/>
          <w:color w:val="000000" w:themeColor="text1"/>
          <w:szCs w:val="21"/>
          <w:highlight w:val="none"/>
          <w14:textFill>
            <w14:solidFill>
              <w14:schemeClr w14:val="tx1"/>
            </w14:solidFill>
          </w14:textFill>
        </w:rPr>
        <w:t xml:space="preserve">（一）</w:t>
      </w:r>
      <w:r>
        <w:rPr>
          <w:rFonts w:hint="eastAsia" w:ascii="宋体" w:hAnsi="宋体" w:eastAsia="宋体" w:cs="Times New Roman"/>
          <w:b/>
          <w:bCs/>
          <w:color w:val="000000" w:themeColor="text1"/>
          <w:highlight w:val="none"/>
          <w:lang w:val="en-US" w:eastAsia="zh-CN"/>
          <w14:textFill>
            <w14:solidFill>
              <w14:schemeClr w14:val="tx1"/>
            </w14:solidFill>
          </w14:textFill>
        </w:rPr>
        <w:t xml:space="preserve">报价得分（</w:t>
      </w:r>
      <w:r>
        <w:rPr>
          <w:rFonts w:hint="eastAsia" w:ascii="宋体" w:hAnsi="宋体" w:cs="Times New Roman"/>
          <w:b/>
          <w:bCs/>
          <w:color w:val="000000" w:themeColor="text1"/>
          <w:highlight w:val="none"/>
          <w:lang w:val="en-US" w:eastAsia="zh-CN"/>
          <w14:textFill>
            <w14:solidFill>
              <w14:schemeClr w14:val="tx1"/>
            </w14:solidFill>
          </w14:textFill>
        </w:rPr>
        <w:t xml:space="preserve">50</w:t>
      </w:r>
      <w:r>
        <w:rPr>
          <w:rFonts w:hint="eastAsia" w:ascii="宋体" w:hAnsi="宋体" w:eastAsia="宋体" w:cs="Times New Roman"/>
          <w:b/>
          <w:bCs/>
          <w:color w:val="000000" w:themeColor="text1"/>
          <w:highlight w:val="none"/>
          <w:lang w:val="en-US" w:eastAsia="zh-CN"/>
          <w14:textFill>
            <w14:solidFill>
              <w14:schemeClr w14:val="tx1"/>
            </w14:solidFill>
          </w14:textFill>
        </w:rPr>
        <w:t xml:space="preserve">分）</w:t>
      </w:r>
      <w:r/>
    </w:p>
    <w:p>
      <w:pPr>
        <w:ind w:left="0" w:right="0" w:firstLine="420"/>
        <w:jc w:val="both"/>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1、价格分统一采用低价优先法计算，磋商报价</w:t>
      </w:r>
      <w:r>
        <w:rPr>
          <w:rFonts w:ascii="SimSun" w:hAnsi="SimSun" w:eastAsia="SimSun" w:cs="SimSun"/>
          <w:color w:val="000000" w:themeColor="text1"/>
          <w:sz w:val="21"/>
          <w:highlight w:val="white"/>
        </w:rPr>
        <w:t xml:space="preserve">低于</w:t>
      </w:r>
      <w:r>
        <w:rPr>
          <w:rFonts w:ascii="SimSun" w:hAnsi="SimSun" w:eastAsia="SimSun" w:cs="SimSun"/>
          <w:color w:val="000000" w:themeColor="text1"/>
          <w:sz w:val="21"/>
          <w:highlight w:val="white"/>
        </w:rPr>
        <w:t xml:space="preserve">或等于</w:t>
      </w:r>
      <w:r>
        <w:rPr>
          <w:rFonts w:ascii="SimSun" w:hAnsi="SimSun" w:eastAsia="SimSun" w:cs="SimSun"/>
          <w:color w:val="000000" w:themeColor="text1"/>
          <w:sz w:val="21"/>
          <w:highlight w:val="white"/>
        </w:rPr>
        <w:t xml:space="preserve">单价最高限价</w:t>
      </w:r>
      <w:r>
        <w:rPr>
          <w:rFonts w:ascii="SimSun" w:hAnsi="SimSun" w:eastAsia="SimSun" w:cs="SimSun"/>
          <w:color w:val="000000" w:themeColor="text1"/>
          <w:sz w:val="21"/>
          <w:highlight w:val="white"/>
        </w:rPr>
        <w:t xml:space="preserve">的，为有效磋商报价，超</w:t>
      </w:r>
      <w:r>
        <w:rPr>
          <w:rFonts w:ascii="SimSun" w:hAnsi="SimSun" w:eastAsia="SimSun" w:cs="SimSun"/>
          <w:color w:val="000000" w:themeColor="text1"/>
          <w:sz w:val="21"/>
          <w:highlight w:val="white"/>
        </w:rPr>
        <w:t xml:space="preserve">单价最高限价</w:t>
      </w:r>
      <w:r>
        <w:rPr>
          <w:rFonts w:ascii="SimSun" w:hAnsi="SimSun" w:eastAsia="SimSun" w:cs="SimSun"/>
          <w:color w:val="000000" w:themeColor="text1"/>
          <w:sz w:val="21"/>
          <w:highlight w:val="white"/>
        </w:rPr>
        <w:t xml:space="preserve">的磋商报价文件为未实质性响应文件，不参与评审，也不得成交。在所有有效磋商报价中满足磋商文件要求且最终价格最低的供应商的价格为磋商基准价。其价格分为50分，其他供应商的价格分按照下列公式计算（计算结果四舍五入保留两位小数）。</w:t>
      </w:r>
      <w:r>
        <w:rPr>
          <w:color w:val="000000" w:themeColor="text1"/>
          <w:highlight w:val="white"/>
        </w:rPr>
      </w:r>
      <w:r/>
    </w:p>
    <w:p>
      <w:pPr>
        <w:ind w:left="0" w:right="0" w:firstLine="420"/>
        <w:jc w:val="both"/>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磋商报价得分＝（磋商基准价/最终磋商报价）×50%×100。</w:t>
      </w:r>
      <w:r>
        <w:rPr>
          <w:color w:val="000000" w:themeColor="text1"/>
          <w:highlight w:val="white"/>
        </w:rPr>
      </w:r>
      <w:r/>
    </w:p>
    <w:p>
      <w:pPr>
        <w:ind w:left="0" w:firstLine="422"/>
        <w:keepLines w:val="0"/>
        <w:keepNext w:val="0"/>
        <w:pageBreakBefore w:val="0"/>
        <w:spacing w:line="360" w:lineRule="auto"/>
        <w:widowControl w:val="off"/>
        <w:rPr>
          <w:rFonts w:hint="eastAsia" w:ascii="宋体" w:hAnsi="宋体" w:eastAsia="宋体" w:cs="Times New Roman"/>
          <w:b/>
          <w:bCs/>
          <w:color w:val="000000" w:themeColor="text1"/>
          <w:highlight w:val="none"/>
          <w14:textFill>
            <w14:solidFill>
              <w14:schemeClr w14:val="tx1"/>
            </w14:solidFill>
          </w14:textFill>
        </w:rPr>
      </w:pPr>
      <w:r>
        <w:rPr>
          <w:rFonts w:hint="eastAsia" w:ascii="宋体" w:hAnsi="宋体" w:eastAsia="宋体" w:cs="Times New Roman"/>
          <w:b/>
          <w:bCs/>
          <w:color w:val="000000" w:themeColor="text1"/>
          <w:highlight w:val="none"/>
          <w:lang w:eastAsia="zh-CN"/>
          <w14:textFill>
            <w14:solidFill>
              <w14:schemeClr w14:val="tx1"/>
            </w14:solidFill>
          </w14:textFill>
        </w:rPr>
        <w:t xml:space="preserve">（</w:t>
      </w:r>
      <w:r>
        <w:rPr>
          <w:rFonts w:hint="eastAsia" w:ascii="宋体" w:hAnsi="宋体" w:eastAsia="宋体" w:cs="Times New Roman"/>
          <w:b/>
          <w:bCs/>
          <w:color w:val="000000" w:themeColor="text1"/>
          <w:highlight w:val="none"/>
          <w:lang w:val="en-US" w:eastAsia="zh-CN"/>
          <w14:textFill>
            <w14:solidFill>
              <w14:schemeClr w14:val="tx1"/>
            </w14:solidFill>
          </w14:textFill>
        </w:rPr>
        <w:t xml:space="preserve">二</w:t>
      </w:r>
      <w:r>
        <w:rPr>
          <w:rFonts w:hint="eastAsia" w:ascii="宋体" w:hAnsi="宋体" w:eastAsia="宋体" w:cs="Times New Roman"/>
          <w:b/>
          <w:bCs/>
          <w:color w:val="000000" w:themeColor="text1"/>
          <w:highlight w:val="none"/>
          <w:lang w:eastAsia="zh-CN"/>
          <w14:textFill>
            <w14:solidFill>
              <w14:schemeClr w14:val="tx1"/>
            </w14:solidFill>
          </w14:textFill>
        </w:rPr>
        <w:t xml:space="preserve">）</w:t>
      </w:r>
      <w:r>
        <w:rPr>
          <w:rFonts w:hint="eastAsia" w:ascii="宋体" w:hAnsi="宋体" w:eastAsia="宋体" w:cs="Times New Roman"/>
          <w:b/>
          <w:bCs/>
          <w:color w:val="000000" w:themeColor="text1"/>
          <w:highlight w:val="none"/>
          <w:lang w:val="en-US" w:eastAsia="zh-CN"/>
          <w14:textFill>
            <w14:solidFill>
              <w14:schemeClr w14:val="tx1"/>
            </w14:solidFill>
          </w14:textFill>
        </w:rPr>
        <w:t xml:space="preserve">技术服务方案</w:t>
      </w:r>
      <w:r>
        <w:rPr>
          <w:rFonts w:hint="eastAsia" w:ascii="宋体" w:hAnsi="宋体" w:eastAsia="宋体" w:cs="Times New Roman"/>
          <w:b/>
          <w:bCs/>
          <w:color w:val="000000" w:themeColor="text1"/>
          <w:highlight w:val="none"/>
          <w14:textFill>
            <w14:solidFill>
              <w14:schemeClr w14:val="tx1"/>
            </w14:solidFill>
          </w14:textFill>
        </w:rPr>
        <w:t xml:space="preserve">（</w:t>
      </w:r>
      <w:r>
        <w:rPr>
          <w:rFonts w:hint="eastAsia" w:ascii="宋体" w:hAnsi="宋体" w:cs="Times New Roman"/>
          <w:b/>
          <w:bCs/>
          <w:color w:val="000000" w:themeColor="text1"/>
          <w:highlight w:val="none"/>
          <w:lang w:val="en-US" w:eastAsia="zh-CN"/>
          <w14:textFill>
            <w14:solidFill>
              <w14:schemeClr w14:val="tx1"/>
            </w14:solidFill>
          </w14:textFill>
        </w:rPr>
        <w:t xml:space="preserve">38</w:t>
      </w:r>
      <w:r>
        <w:rPr>
          <w:rFonts w:hint="eastAsia" w:ascii="宋体" w:hAnsi="宋体" w:eastAsia="宋体" w:cs="Times New Roman"/>
          <w:b/>
          <w:bCs/>
          <w:color w:val="000000" w:themeColor="text1"/>
          <w:highlight w:val="none"/>
          <w14:textFill>
            <w14:solidFill>
              <w14:schemeClr w14:val="tx1"/>
            </w14:solidFill>
          </w14:textFill>
        </w:rPr>
        <w:t xml:space="preserve">分）</w:t>
      </w:r>
      <w:r/>
    </w:p>
    <w:p>
      <w:pPr>
        <w:numPr>
          <w:ilvl w:val="0"/>
          <w:numId w:val="6"/>
        </w:numPr>
        <w:ind w:left="0" w:firstLine="420"/>
        <w:keepLines w:val="0"/>
        <w:keepNext w:val="0"/>
        <w:pageBreakBefore w:val="0"/>
        <w:spacing w:line="360" w:lineRule="auto"/>
        <w:widowControl w:val="off"/>
        <w:rPr>
          <w:rFonts w:ascii="宋体" w:hAnsi="宋体" w:eastAsia="宋体" w:cs="Times New Roman"/>
          <w:b w:val="0"/>
          <w:bCs w:val="0"/>
          <w:color w:val="000000" w:themeColor="text1"/>
          <w:highlight w:val="none"/>
          <w14:textFill>
            <w14:solidFill>
              <w14:schemeClr w14:val="tx1"/>
            </w14:solidFill>
          </w14:textFill>
        </w:rPr>
      </w:pPr>
      <w:r>
        <w:rPr>
          <w:rFonts w:hint="eastAsia" w:ascii="宋体" w:hAnsi="宋体" w:eastAsia="宋体" w:cs="Times New Roman"/>
          <w:b w:val="0"/>
          <w:bCs w:val="0"/>
          <w:color w:val="000000" w:themeColor="text1"/>
          <w:highlight w:val="none"/>
          <w14:textFill>
            <w14:solidFill>
              <w14:schemeClr w14:val="tx1"/>
            </w14:solidFill>
          </w14:textFill>
        </w:rPr>
        <w:t xml:space="preserve">放流实施方案（</w:t>
      </w:r>
      <w:r>
        <w:rPr>
          <w:rFonts w:hint="eastAsia" w:ascii="宋体" w:hAnsi="宋体" w:cs="Times New Roman"/>
          <w:b w:val="0"/>
          <w:bCs w:val="0"/>
          <w:color w:val="000000" w:themeColor="text1"/>
          <w:highlight w:val="none"/>
          <w:lang w:val="en-US" w:eastAsia="zh-CN"/>
          <w14:textFill>
            <w14:solidFill>
              <w14:schemeClr w14:val="tx1"/>
            </w14:solidFill>
          </w14:textFill>
        </w:rPr>
        <w:t xml:space="preserve">8</w:t>
      </w:r>
      <w:r>
        <w:rPr>
          <w:rFonts w:hint="eastAsia" w:ascii="宋体" w:hAnsi="宋体" w:eastAsia="宋体" w:cs="Times New Roman"/>
          <w:b w:val="0"/>
          <w:bCs w:val="0"/>
          <w:color w:val="000000" w:themeColor="text1"/>
          <w:highlight w:val="none"/>
          <w14:textFill>
            <w14:solidFill>
              <w14:schemeClr w14:val="tx1"/>
            </w14:solidFill>
          </w14:textFill>
        </w:rPr>
        <w:t xml:space="preserve">分）</w:t>
      </w:r>
      <w:r/>
    </w:p>
    <w:p>
      <w:pPr>
        <w:ind w:left="0" w:firstLine="420"/>
        <w:keepLines w:val="0"/>
        <w:keepNext w:val="0"/>
        <w:pageBreakBefore w:val="0"/>
        <w:spacing w:line="360" w:lineRule="auto"/>
        <w:widowControl w:val="off"/>
        <w:rPr>
          <w:rFonts w:ascii="宋体" w:hAnsi="宋体" w:eastAsia="宋体" w:cs="Times New Roman"/>
          <w:b w:val="0"/>
          <w:bCs w:val="0"/>
          <w:color w:val="000000" w:themeColor="text1"/>
          <w:highlight w:val="none"/>
          <w14:textFill>
            <w14:solidFill>
              <w14:schemeClr w14:val="tx1"/>
            </w14:solidFill>
          </w14:textFill>
        </w:rPr>
      </w:pPr>
      <w:r>
        <w:rPr>
          <w:rFonts w:hint="eastAsia" w:ascii="宋体" w:hAnsi="宋体" w:eastAsia="宋体" w:cs="Times New Roman"/>
          <w:b w:val="0"/>
          <w:bCs w:val="0"/>
          <w:color w:val="000000" w:themeColor="text1"/>
          <w:highlight w:val="none"/>
          <w14:textFill>
            <w14:solidFill>
              <w14:schemeClr w14:val="tx1"/>
            </w14:solidFill>
          </w14:textFill>
        </w:rPr>
        <w:t xml:space="preserve">根据</w:t>
      </w:r>
      <w:r>
        <w:rPr>
          <w:rFonts w:hint="eastAsia" w:ascii="宋体" w:hAnsi="宋体" w:cs="Times New Roman"/>
          <w:b w:val="0"/>
          <w:bCs w:val="0"/>
          <w:color w:val="000000" w:themeColor="text1"/>
          <w:highlight w:val="none"/>
          <w:lang w:val="en-US" w:eastAsia="zh-CN"/>
          <w14:textFill>
            <w14:solidFill>
              <w14:schemeClr w14:val="tx1"/>
            </w14:solidFill>
          </w14:textFill>
        </w:rPr>
        <w:t xml:space="preserve">供应商</w:t>
      </w:r>
      <w:r>
        <w:rPr>
          <w:rFonts w:hint="eastAsia" w:ascii="宋体" w:hAnsi="宋体" w:eastAsia="宋体" w:cs="Times New Roman"/>
          <w:b w:val="0"/>
          <w:bCs w:val="0"/>
          <w:color w:val="000000" w:themeColor="text1"/>
          <w:highlight w:val="none"/>
          <w14:textFill>
            <w14:solidFill>
              <w14:schemeClr w14:val="tx1"/>
            </w14:solidFill>
          </w14:textFill>
        </w:rPr>
        <w:t xml:space="preserve">提供的放流实施方案（放流实施的主要步骤进行详细说明）进行综合评分</w:t>
      </w:r>
      <w:r>
        <w:rPr>
          <w:rFonts w:hint="eastAsia" w:ascii="宋体" w:hAnsi="宋体" w:cs="Times New Roman"/>
          <w:b w:val="0"/>
          <w:bCs w:val="0"/>
          <w:color w:val="000000" w:themeColor="text1"/>
          <w:highlight w:val="none"/>
          <w:lang w:eastAsia="zh-CN"/>
          <w14:textFill>
            <w14:solidFill>
              <w14:schemeClr w14:val="tx1"/>
            </w14:solidFill>
          </w14:textFill>
        </w:rPr>
        <w:t xml:space="preserve">：</w:t>
      </w:r>
      <w:r>
        <w:rPr>
          <w:rFonts w:hint="eastAsia" w:ascii="宋体" w:hAnsi="宋体" w:eastAsia="宋体" w:cs="Times New Roman"/>
          <w:b w:val="0"/>
          <w:bCs w:val="0"/>
          <w:color w:val="000000" w:themeColor="text1"/>
          <w:highlight w:val="none"/>
          <w14:textFill>
            <w14:solidFill>
              <w14:schemeClr w14:val="tx1"/>
            </w14:solidFill>
          </w14:textFill>
        </w:rPr>
        <w:t xml:space="preserve">方案</w:t>
      </w:r>
      <w:r>
        <w:rPr>
          <w:rFonts w:hint="eastAsia" w:ascii="宋体" w:hAnsi="宋体" w:cs="Times New Roman"/>
          <w:b w:val="0"/>
          <w:bCs w:val="0"/>
          <w:color w:val="000000" w:themeColor="text1"/>
          <w:highlight w:val="none"/>
          <w:lang w:val="en-US" w:eastAsia="zh-CN"/>
          <w14:textFill>
            <w14:solidFill>
              <w14:schemeClr w14:val="tx1"/>
            </w14:solidFill>
          </w14:textFill>
        </w:rPr>
        <w:t xml:space="preserve">全面，科学可行的</w:t>
      </w:r>
      <w:r>
        <w:rPr>
          <w:rFonts w:hint="eastAsia" w:ascii="宋体" w:hAnsi="宋体" w:eastAsia="宋体" w:cs="Times New Roman"/>
          <w:b w:val="0"/>
          <w:bCs w:val="0"/>
          <w:color w:val="000000" w:themeColor="text1"/>
          <w:highlight w:val="none"/>
          <w14:textFill>
            <w14:solidFill>
              <w14:schemeClr w14:val="tx1"/>
            </w14:solidFill>
          </w14:textFill>
        </w:rPr>
        <w:t xml:space="preserve">得</w:t>
      </w:r>
      <w:r>
        <w:rPr>
          <w:rFonts w:hint="eastAsia" w:ascii="宋体" w:hAnsi="宋体" w:cs="Times New Roman"/>
          <w:b w:val="0"/>
          <w:bCs w:val="0"/>
          <w:color w:val="000000" w:themeColor="text1"/>
          <w:highlight w:val="none"/>
          <w:lang w:val="en-US" w:eastAsia="zh-CN"/>
          <w14:textFill>
            <w14:solidFill>
              <w14:schemeClr w14:val="tx1"/>
            </w14:solidFill>
          </w14:textFill>
        </w:rPr>
        <w:t xml:space="preserve">8</w:t>
      </w:r>
      <w:r>
        <w:rPr>
          <w:rFonts w:hint="eastAsia" w:ascii="宋体" w:hAnsi="宋体" w:eastAsia="宋体" w:cs="Times New Roman"/>
          <w:b w:val="0"/>
          <w:bCs w:val="0"/>
          <w:color w:val="000000" w:themeColor="text1"/>
          <w:highlight w:val="none"/>
          <w14:textFill>
            <w14:solidFill>
              <w14:schemeClr w14:val="tx1"/>
            </w14:solidFill>
          </w14:textFill>
        </w:rPr>
        <w:t xml:space="preserve">分；方案</w:t>
      </w:r>
      <w:r>
        <w:rPr>
          <w:rFonts w:hint="eastAsia" w:ascii="宋体" w:hAnsi="宋体" w:eastAsia="宋体" w:cs="Times New Roman"/>
          <w:b w:val="0"/>
          <w:bCs w:val="0"/>
          <w:color w:val="000000" w:themeColor="text1"/>
          <w:highlight w:val="none"/>
          <w:lang w:eastAsia="zh-CN"/>
          <w14:textFill>
            <w14:solidFill>
              <w14:schemeClr w14:val="tx1"/>
            </w14:solidFill>
          </w14:textFill>
        </w:rPr>
        <w:t xml:space="preserve">较详细，</w:t>
      </w:r>
      <w:r>
        <w:rPr>
          <w:rFonts w:hint="eastAsia" w:ascii="宋体" w:hAnsi="宋体" w:cs="Times New Roman"/>
          <w:b w:val="0"/>
          <w:bCs w:val="0"/>
          <w:color w:val="000000" w:themeColor="text1"/>
          <w:highlight w:val="none"/>
          <w:lang w:val="en-US" w:eastAsia="zh-CN"/>
          <w14:textFill>
            <w14:solidFill>
              <w14:schemeClr w14:val="tx1"/>
            </w14:solidFill>
          </w14:textFill>
        </w:rPr>
        <w:t xml:space="preserve">可行性较高</w:t>
      </w:r>
      <w:r>
        <w:rPr>
          <w:rFonts w:hint="eastAsia" w:ascii="宋体" w:hAnsi="宋体" w:eastAsia="宋体" w:cs="Times New Roman"/>
          <w:b w:val="0"/>
          <w:bCs w:val="0"/>
          <w:color w:val="000000" w:themeColor="text1"/>
          <w:highlight w:val="none"/>
          <w14:textFill>
            <w14:solidFill>
              <w14:schemeClr w14:val="tx1"/>
            </w14:solidFill>
          </w14:textFill>
        </w:rPr>
        <w:t xml:space="preserve">的得</w:t>
      </w:r>
      <w:r>
        <w:rPr>
          <w:rFonts w:hint="eastAsia" w:ascii="宋体" w:hAnsi="宋体" w:cs="Times New Roman"/>
          <w:b w:val="0"/>
          <w:bCs w:val="0"/>
          <w:color w:val="000000" w:themeColor="text1"/>
          <w:highlight w:val="none"/>
          <w:lang w:val="en-US" w:eastAsia="zh-CN"/>
          <w14:textFill>
            <w14:solidFill>
              <w14:schemeClr w14:val="tx1"/>
            </w14:solidFill>
          </w14:textFill>
        </w:rPr>
        <w:t xml:space="preserve">5</w:t>
      </w:r>
      <w:r>
        <w:rPr>
          <w:rFonts w:hint="eastAsia" w:ascii="宋体" w:hAnsi="宋体" w:eastAsia="宋体" w:cs="Times New Roman"/>
          <w:b w:val="0"/>
          <w:bCs w:val="0"/>
          <w:color w:val="000000" w:themeColor="text1"/>
          <w:highlight w:val="none"/>
          <w14:textFill>
            <w14:solidFill>
              <w14:schemeClr w14:val="tx1"/>
            </w14:solidFill>
          </w14:textFill>
        </w:rPr>
        <w:t xml:space="preserve">分；方案</w:t>
      </w:r>
      <w:r>
        <w:rPr>
          <w:rFonts w:hint="eastAsia" w:ascii="宋体" w:hAnsi="宋体" w:cs="Times New Roman"/>
          <w:b w:val="0"/>
          <w:bCs w:val="0"/>
          <w:color w:val="000000" w:themeColor="text1"/>
          <w:highlight w:val="none"/>
          <w:lang w:val="en-US" w:eastAsia="zh-CN"/>
          <w14:textFill>
            <w14:solidFill>
              <w14:schemeClr w14:val="tx1"/>
            </w14:solidFill>
          </w14:textFill>
        </w:rPr>
        <w:t xml:space="preserve">简单，可行性一般的</w:t>
      </w:r>
      <w:r>
        <w:rPr>
          <w:rFonts w:hint="eastAsia" w:ascii="宋体" w:hAnsi="宋体" w:eastAsia="宋体" w:cs="Times New Roman"/>
          <w:b w:val="0"/>
          <w:bCs w:val="0"/>
          <w:color w:val="000000" w:themeColor="text1"/>
          <w:highlight w:val="none"/>
          <w14:textFill>
            <w14:solidFill>
              <w14:schemeClr w14:val="tx1"/>
            </w14:solidFill>
          </w14:textFill>
        </w:rPr>
        <w:t xml:space="preserve">得</w:t>
      </w:r>
      <w:r>
        <w:rPr>
          <w:rFonts w:hint="eastAsia" w:ascii="宋体" w:hAnsi="宋体" w:cs="Times New Roman"/>
          <w:b w:val="0"/>
          <w:bCs w:val="0"/>
          <w:color w:val="000000" w:themeColor="text1"/>
          <w:highlight w:val="none"/>
          <w:lang w:val="en-US" w:eastAsia="zh-CN"/>
          <w14:textFill>
            <w14:solidFill>
              <w14:schemeClr w14:val="tx1"/>
            </w14:solidFill>
          </w14:textFill>
        </w:rPr>
        <w:t xml:space="preserve">2</w:t>
      </w:r>
      <w:r>
        <w:rPr>
          <w:rFonts w:hint="eastAsia" w:ascii="宋体" w:hAnsi="宋体" w:eastAsia="宋体" w:cs="Times New Roman"/>
          <w:b w:val="0"/>
          <w:bCs w:val="0"/>
          <w:color w:val="000000" w:themeColor="text1"/>
          <w:highlight w:val="none"/>
          <w14:textFill>
            <w14:solidFill>
              <w14:schemeClr w14:val="tx1"/>
            </w14:solidFill>
          </w14:textFill>
        </w:rPr>
        <w:t xml:space="preserve">分</w:t>
      </w:r>
      <w:r>
        <w:rPr>
          <w:rFonts w:ascii="宋体" w:hAnsi="宋体" w:eastAsia="宋体" w:cs="Times New Roman"/>
          <w:b w:val="0"/>
          <w:bCs w:val="0"/>
          <w:color w:val="000000" w:themeColor="text1"/>
          <w:highlight w:val="none"/>
          <w14:textFill>
            <w14:solidFill>
              <w14:schemeClr w14:val="tx1"/>
            </w14:solidFill>
          </w14:textFill>
        </w:rPr>
        <w:t xml:space="preserve">；</w:t>
      </w:r>
      <w:r>
        <w:rPr>
          <w:rFonts w:hint="eastAsia" w:ascii="宋体" w:hAnsi="宋体" w:cs="Times New Roman"/>
          <w:b w:val="0"/>
          <w:bCs w:val="0"/>
          <w:color w:val="000000" w:themeColor="text1"/>
          <w:highlight w:val="none"/>
          <w:lang w:val="en-US" w:eastAsia="zh-CN"/>
          <w14:textFill>
            <w14:solidFill>
              <w14:schemeClr w14:val="tx1"/>
            </w14:solidFill>
          </w14:textFill>
        </w:rPr>
        <w:t xml:space="preserve">未提供相关内容不得分</w:t>
      </w:r>
      <w:r>
        <w:rPr>
          <w:rFonts w:ascii="宋体" w:hAnsi="宋体" w:eastAsia="宋体" w:cs="Times New Roman"/>
          <w:b w:val="0"/>
          <w:bCs w:val="0"/>
          <w:color w:val="000000" w:themeColor="text1"/>
          <w:highlight w:val="none"/>
          <w14:textFill>
            <w14:solidFill>
              <w14:schemeClr w14:val="tx1"/>
            </w14:solidFill>
          </w14:textFill>
        </w:rPr>
        <w:t xml:space="preserve">。</w:t>
      </w:r>
      <w:r/>
    </w:p>
    <w:p>
      <w:pPr>
        <w:numPr>
          <w:ilvl w:val="0"/>
          <w:numId w:val="6"/>
        </w:numPr>
        <w:ind w:left="0" w:firstLine="420"/>
        <w:keepLines w:val="0"/>
        <w:keepNext w:val="0"/>
        <w:pageBreakBefore w:val="0"/>
        <w:spacing w:line="360" w:lineRule="auto"/>
        <w:widowControl w:val="off"/>
        <w:rPr>
          <w:rFonts w:ascii="宋体" w:hAnsi="宋体" w:eastAsia="宋体" w:cs="Times New Roman"/>
          <w:b w:val="0"/>
          <w:bCs w:val="0"/>
          <w:color w:val="000000" w:themeColor="text1"/>
          <w:highlight w:val="none"/>
          <w14:textFill>
            <w14:solidFill>
              <w14:schemeClr w14:val="tx1"/>
            </w14:solidFill>
          </w14:textFill>
        </w:rPr>
      </w:pPr>
      <w:r>
        <w:rPr>
          <w:rFonts w:hint="eastAsia" w:ascii="宋体" w:hAnsi="宋体" w:eastAsia="宋体" w:cs="Times New Roman"/>
          <w:b w:val="0"/>
          <w:bCs w:val="0"/>
          <w:color w:val="000000" w:themeColor="text1"/>
          <w:highlight w:val="none"/>
          <w14:textFill>
            <w14:solidFill>
              <w14:schemeClr w14:val="tx1"/>
            </w14:solidFill>
          </w14:textFill>
        </w:rPr>
        <w:t xml:space="preserve">投标单位基本能力</w:t>
      </w:r>
      <w:r>
        <w:rPr>
          <w:rFonts w:hint="eastAsia" w:ascii="宋体" w:hAnsi="宋体" w:cs="Times New Roman"/>
          <w:b w:val="0"/>
          <w:bCs w:val="0"/>
          <w:color w:val="000000" w:themeColor="text1"/>
          <w:highlight w:val="none"/>
          <w:lang w:eastAsia="zh-CN"/>
          <w14:textFill>
            <w14:solidFill>
              <w14:schemeClr w14:val="tx1"/>
            </w14:solidFill>
          </w14:textFill>
        </w:rPr>
        <w:t xml:space="preserve">（</w:t>
      </w:r>
      <w:r>
        <w:rPr>
          <w:rFonts w:hint="eastAsia" w:ascii="宋体" w:hAnsi="宋体" w:cs="Times New Roman"/>
          <w:b w:val="0"/>
          <w:bCs w:val="0"/>
          <w:color w:val="000000" w:themeColor="text1"/>
          <w:highlight w:val="none"/>
          <w:lang w:val="en-US" w:eastAsia="zh-CN"/>
          <w14:textFill>
            <w14:solidFill>
              <w14:schemeClr w14:val="tx1"/>
            </w14:solidFill>
          </w14:textFill>
        </w:rPr>
        <w:t xml:space="preserve">9分</w:t>
      </w:r>
      <w:r>
        <w:rPr>
          <w:rFonts w:hint="eastAsia" w:ascii="宋体" w:hAnsi="宋体" w:cs="Times New Roman"/>
          <w:b w:val="0"/>
          <w:bCs w:val="0"/>
          <w:color w:val="000000" w:themeColor="text1"/>
          <w:highlight w:val="none"/>
          <w:lang w:eastAsia="zh-CN"/>
          <w14:textFill>
            <w14:solidFill>
              <w14:schemeClr w14:val="tx1"/>
            </w14:solidFill>
          </w14:textFill>
        </w:rPr>
        <w:t xml:space="preserve">）</w:t>
      </w:r>
      <w:r/>
    </w:p>
    <w:p>
      <w:pPr>
        <w:numPr>
          <w:ilvl w:val="0"/>
          <w:numId w:val="0"/>
        </w:numPr>
        <w:ind w:left="0" w:firstLine="420"/>
        <w:keepLines w:val="0"/>
        <w:keepNext w:val="0"/>
        <w:pageBreakBefore w:val="0"/>
        <w:spacing w:line="360" w:lineRule="auto"/>
        <w:widowControl w:val="off"/>
        <w:rPr>
          <w:rFonts w:hint="eastAsia" w:ascii="宋体" w:hAnsi="宋体" w:eastAsia="宋体" w:cs="Times New Roman"/>
          <w:b w:val="0"/>
          <w:bCs w:val="0"/>
          <w:color w:val="000000" w:themeColor="text1"/>
          <w:highlight w:val="none"/>
          <w14:textFill>
            <w14:solidFill>
              <w14:schemeClr w14:val="tx1"/>
            </w14:solidFill>
          </w14:textFill>
        </w:rPr>
      </w:pPr>
      <w:r>
        <w:rPr>
          <w:rFonts w:hint="eastAsia" w:ascii="宋体" w:hAnsi="宋体" w:cs="Times New Roman"/>
          <w:b w:val="0"/>
          <w:bCs w:val="0"/>
          <w:color w:val="000000" w:themeColor="text1"/>
          <w:highlight w:val="none"/>
          <w:lang w:val="en-US" w:eastAsia="zh-CN"/>
          <w14:textFill>
            <w14:solidFill>
              <w14:schemeClr w14:val="tx1"/>
            </w14:solidFill>
          </w14:textFill>
        </w:rPr>
        <w:t xml:space="preserve">2.1</w:t>
      </w:r>
      <w:r>
        <w:rPr>
          <w:rFonts w:hint="eastAsia" w:ascii="宋体" w:hAnsi="宋体" w:eastAsia="宋体" w:cs="Times New Roman"/>
          <w:b w:val="0"/>
          <w:bCs w:val="0"/>
          <w:color w:val="000000" w:themeColor="text1"/>
          <w:highlight w:val="none"/>
          <w14:textFill>
            <w14:solidFill>
              <w14:schemeClr w14:val="tx1"/>
            </w14:solidFill>
          </w14:textFill>
        </w:rPr>
        <w:t xml:space="preserve">根据</w:t>
      </w:r>
      <w:r>
        <w:rPr>
          <w:rFonts w:hint="eastAsia" w:ascii="宋体" w:hAnsi="宋体" w:cs="Times New Roman"/>
          <w:b w:val="0"/>
          <w:bCs w:val="0"/>
          <w:color w:val="000000" w:themeColor="text1"/>
          <w:highlight w:val="none"/>
          <w:lang w:val="en-US" w:eastAsia="zh-CN"/>
          <w14:textFill>
            <w14:solidFill>
              <w14:schemeClr w14:val="tx1"/>
            </w14:solidFill>
          </w14:textFill>
        </w:rPr>
        <w:t xml:space="preserve">供应商</w:t>
      </w:r>
      <w:r>
        <w:rPr>
          <w:rFonts w:hint="eastAsia" w:ascii="宋体" w:hAnsi="宋体" w:eastAsia="宋体" w:cs="Times New Roman"/>
          <w:b w:val="0"/>
          <w:bCs w:val="0"/>
          <w:color w:val="000000" w:themeColor="text1"/>
          <w:highlight w:val="none"/>
          <w14:textFill>
            <w14:solidFill>
              <w14:schemeClr w14:val="tx1"/>
            </w14:solidFill>
          </w14:textFill>
        </w:rPr>
        <w:t xml:space="preserve">提供的相应品种育苗设施说明进行比较</w:t>
      </w:r>
      <w:r>
        <w:rPr>
          <w:rFonts w:hint="eastAsia" w:ascii="宋体" w:hAnsi="宋体" w:cs="Times New Roman"/>
          <w:b w:val="0"/>
          <w:bCs w:val="0"/>
          <w:color w:val="000000" w:themeColor="text1"/>
          <w:highlight w:val="none"/>
          <w:lang w:eastAsia="zh-CN"/>
          <w14:textFill>
            <w14:solidFill>
              <w14:schemeClr w14:val="tx1"/>
            </w14:solidFill>
          </w14:textFill>
        </w:rPr>
        <w:t xml:space="preserve">：</w:t>
      </w:r>
      <w:r>
        <w:rPr>
          <w:rFonts w:hint="eastAsia" w:ascii="宋体" w:hAnsi="宋体" w:eastAsia="宋体" w:cs="Times New Roman"/>
          <w:b w:val="0"/>
          <w:bCs w:val="0"/>
          <w:color w:val="000000" w:themeColor="text1"/>
          <w:highlight w:val="none"/>
          <w14:textFill>
            <w14:solidFill>
              <w14:schemeClr w14:val="tx1"/>
            </w14:solidFill>
          </w14:textFill>
        </w:rPr>
        <w:t xml:space="preserve">育苗设施齐全先进得</w:t>
      </w:r>
      <w:r>
        <w:rPr>
          <w:rFonts w:hint="eastAsia" w:ascii="宋体" w:hAnsi="宋体" w:cs="Times New Roman"/>
          <w:b w:val="0"/>
          <w:bCs w:val="0"/>
          <w:color w:val="000000" w:themeColor="text1"/>
          <w:highlight w:val="none"/>
          <w:lang w:val="en-US" w:eastAsia="zh-CN"/>
          <w14:textFill>
            <w14:solidFill>
              <w14:schemeClr w14:val="tx1"/>
            </w14:solidFill>
          </w14:textFill>
        </w:rPr>
        <w:t xml:space="preserve">3</w:t>
      </w:r>
      <w:r>
        <w:rPr>
          <w:rFonts w:hint="eastAsia" w:ascii="宋体" w:hAnsi="宋体" w:eastAsia="宋体" w:cs="Times New Roman"/>
          <w:b w:val="0"/>
          <w:bCs w:val="0"/>
          <w:color w:val="000000" w:themeColor="text1"/>
          <w:highlight w:val="none"/>
          <w14:textFill>
            <w14:solidFill>
              <w14:schemeClr w14:val="tx1"/>
            </w14:solidFill>
          </w14:textFill>
        </w:rPr>
        <w:t xml:space="preserve">分</w:t>
      </w:r>
      <w:r>
        <w:rPr>
          <w:rFonts w:hint="eastAsia" w:ascii="宋体" w:hAnsi="宋体" w:cs="Times New Roman"/>
          <w:b w:val="0"/>
          <w:bCs w:val="0"/>
          <w:color w:val="000000" w:themeColor="text1"/>
          <w:highlight w:val="none"/>
          <w:lang w:eastAsia="zh-CN"/>
          <w14:textFill>
            <w14:solidFill>
              <w14:schemeClr w14:val="tx1"/>
            </w14:solidFill>
          </w14:textFill>
        </w:rPr>
        <w:t xml:space="preserve">；</w:t>
      </w:r>
      <w:r>
        <w:rPr>
          <w:rFonts w:hint="eastAsia" w:ascii="宋体" w:hAnsi="宋体" w:eastAsia="宋体" w:cs="Times New Roman"/>
          <w:b w:val="0"/>
          <w:bCs w:val="0"/>
          <w:color w:val="000000" w:themeColor="text1"/>
          <w:highlight w:val="none"/>
          <w14:textFill>
            <w14:solidFill>
              <w14:schemeClr w14:val="tx1"/>
            </w14:solidFill>
          </w14:textFill>
        </w:rPr>
        <w:t xml:space="preserve">育苗设施较齐全先进得</w:t>
      </w:r>
      <w:r>
        <w:rPr>
          <w:rFonts w:hint="eastAsia" w:ascii="宋体" w:hAnsi="宋体" w:cs="Times New Roman"/>
          <w:b w:val="0"/>
          <w:bCs w:val="0"/>
          <w:color w:val="000000" w:themeColor="text1"/>
          <w:highlight w:val="none"/>
          <w:lang w:val="en-US" w:eastAsia="zh-CN"/>
          <w14:textFill>
            <w14:solidFill>
              <w14:schemeClr w14:val="tx1"/>
            </w14:solidFill>
          </w14:textFill>
        </w:rPr>
        <w:t xml:space="preserve">2</w:t>
      </w:r>
      <w:r>
        <w:rPr>
          <w:rFonts w:hint="eastAsia" w:ascii="宋体" w:hAnsi="宋体" w:eastAsia="宋体" w:cs="Times New Roman"/>
          <w:b w:val="0"/>
          <w:bCs w:val="0"/>
          <w:color w:val="000000" w:themeColor="text1"/>
          <w:highlight w:val="none"/>
          <w14:textFill>
            <w14:solidFill>
              <w14:schemeClr w14:val="tx1"/>
            </w14:solidFill>
          </w14:textFill>
        </w:rPr>
        <w:t xml:space="preserve">分</w:t>
      </w:r>
      <w:r>
        <w:rPr>
          <w:rFonts w:hint="eastAsia" w:ascii="宋体" w:hAnsi="宋体" w:cs="Times New Roman"/>
          <w:b w:val="0"/>
          <w:bCs w:val="0"/>
          <w:color w:val="000000" w:themeColor="text1"/>
          <w:highlight w:val="none"/>
          <w:lang w:eastAsia="zh-CN"/>
          <w14:textFill>
            <w14:solidFill>
              <w14:schemeClr w14:val="tx1"/>
            </w14:solidFill>
          </w14:textFill>
        </w:rPr>
        <w:t xml:space="preserve">；</w:t>
      </w:r>
      <w:r>
        <w:rPr>
          <w:rFonts w:hint="eastAsia" w:ascii="宋体" w:hAnsi="宋体" w:eastAsia="宋体" w:cs="Times New Roman"/>
          <w:b w:val="0"/>
          <w:bCs w:val="0"/>
          <w:color w:val="000000" w:themeColor="text1"/>
          <w:highlight w:val="none"/>
          <w14:textFill>
            <w14:solidFill>
              <w14:schemeClr w14:val="tx1"/>
            </w14:solidFill>
          </w14:textFill>
        </w:rPr>
        <w:t xml:space="preserve">育苗设施不齐全、传统的得1分</w:t>
      </w:r>
      <w:r>
        <w:rPr>
          <w:rFonts w:ascii="宋体" w:hAnsi="宋体" w:eastAsia="宋体" w:cs="Times New Roman"/>
          <w:b w:val="0"/>
          <w:bCs w:val="0"/>
          <w:color w:val="000000" w:themeColor="text1"/>
          <w:highlight w:val="none"/>
          <w14:textFill>
            <w14:solidFill>
              <w14:schemeClr w14:val="tx1"/>
            </w14:solidFill>
          </w14:textFill>
        </w:rPr>
        <w:t xml:space="preserve">；</w:t>
      </w:r>
      <w:r>
        <w:rPr>
          <w:rFonts w:hint="eastAsia" w:ascii="宋体" w:hAnsi="宋体" w:cs="Times New Roman"/>
          <w:b w:val="0"/>
          <w:bCs w:val="0"/>
          <w:color w:val="000000" w:themeColor="text1"/>
          <w:highlight w:val="none"/>
          <w:lang w:val="en-US" w:eastAsia="zh-CN"/>
          <w14:textFill>
            <w14:solidFill>
              <w14:schemeClr w14:val="tx1"/>
            </w14:solidFill>
          </w14:textFill>
        </w:rPr>
        <w:t xml:space="preserve">未提供相关内容不得分</w:t>
      </w:r>
      <w:r>
        <w:rPr>
          <w:rFonts w:hint="eastAsia" w:ascii="宋体" w:hAnsi="宋体" w:eastAsia="宋体" w:cs="Times New Roman"/>
          <w:b w:val="0"/>
          <w:bCs w:val="0"/>
          <w:color w:val="000000" w:themeColor="text1"/>
          <w:highlight w:val="none"/>
          <w14:textFill>
            <w14:solidFill>
              <w14:schemeClr w14:val="tx1"/>
            </w14:solidFill>
          </w14:textFill>
        </w:rPr>
        <w:t xml:space="preserve">。</w:t>
      </w:r>
      <w:r/>
    </w:p>
    <w:p>
      <w:pPr>
        <w:numPr>
          <w:ilvl w:val="0"/>
          <w:numId w:val="0"/>
        </w:numPr>
        <w:ind w:left="0" w:firstLine="420"/>
        <w:keepLines w:val="0"/>
        <w:keepNext w:val="0"/>
        <w:pageBreakBefore w:val="0"/>
        <w:spacing w:line="360" w:lineRule="auto"/>
        <w:widowControl w:val="off"/>
        <w:rPr>
          <w:rFonts w:hint="eastAsia" w:ascii="宋体" w:hAnsi="宋体" w:cs="Times New Roman"/>
          <w:b w:val="0"/>
          <w:bCs w:val="0"/>
          <w:color w:val="000000" w:themeColor="text1"/>
          <w:highlight w:val="none"/>
          <w:lang w:val="en-US" w:eastAsia="zh-CN"/>
          <w14:textFill>
            <w14:solidFill>
              <w14:schemeClr w14:val="tx1"/>
            </w14:solidFill>
          </w14:textFill>
        </w:rPr>
      </w:pPr>
      <w:r>
        <w:rPr>
          <w:rFonts w:hint="eastAsia" w:ascii="宋体" w:hAnsi="宋体" w:cs="Times New Roman"/>
          <w:b w:val="0"/>
          <w:bCs w:val="0"/>
          <w:color w:val="000000" w:themeColor="text1"/>
          <w:highlight w:val="none"/>
          <w:lang w:val="en-US" w:eastAsia="zh-CN"/>
          <w14:textFill>
            <w14:solidFill>
              <w14:schemeClr w14:val="tx1"/>
            </w14:solidFill>
          </w14:textFill>
        </w:rPr>
        <w:t xml:space="preserve">2.2根据供应商提供的相应品种生产能力说明进行比较（包括但不限于繁育技术、技术团队、成活率保障措施等），繁育技术科学先进、技术团队稳定经验丰富、成活率保障措施合理可行性强的得3分；繁育技术较先进、技术团队经验较丰富、成活率保障措施基本合理可行的得2分；繁育技术传统、技术团队不够稳定经验欠缺、成活率保障措施不合理不可行的得1分</w:t>
      </w:r>
      <w:r>
        <w:rPr>
          <w:rFonts w:ascii="宋体" w:hAnsi="宋体" w:eastAsia="宋体" w:cs="Times New Roman"/>
          <w:b w:val="0"/>
          <w:bCs w:val="0"/>
          <w:color w:val="000000" w:themeColor="text1"/>
          <w:highlight w:val="none"/>
          <w14:textFill>
            <w14:solidFill>
              <w14:schemeClr w14:val="tx1"/>
            </w14:solidFill>
          </w14:textFill>
        </w:rPr>
        <w:t xml:space="preserve">；</w:t>
      </w:r>
      <w:r>
        <w:rPr>
          <w:rFonts w:hint="eastAsia" w:ascii="宋体" w:hAnsi="宋体" w:cs="Times New Roman"/>
          <w:b w:val="0"/>
          <w:bCs w:val="0"/>
          <w:color w:val="000000" w:themeColor="text1"/>
          <w:highlight w:val="none"/>
          <w:lang w:val="en-US" w:eastAsia="zh-CN"/>
          <w14:textFill>
            <w14:solidFill>
              <w14:schemeClr w14:val="tx1"/>
            </w14:solidFill>
          </w14:textFill>
        </w:rPr>
        <w:t xml:space="preserve">未提供相关内容不得分。</w:t>
      </w:r>
      <w:r/>
    </w:p>
    <w:p>
      <w:pPr>
        <w:numPr>
          <w:ilvl w:val="0"/>
          <w:numId w:val="0"/>
        </w:numPr>
        <w:ind w:left="0" w:firstLine="420"/>
        <w:keepLines w:val="0"/>
        <w:keepNext w:val="0"/>
        <w:pageBreakBefore w:val="0"/>
        <w:spacing w:line="360" w:lineRule="auto"/>
        <w:widowControl w:val="off"/>
        <w:rPr>
          <w:rFonts w:hint="default" w:ascii="宋体" w:hAnsi="宋体" w:eastAsia="宋体" w:cs="Times New Roman"/>
          <w:b w:val="0"/>
          <w:bCs w:val="0"/>
          <w:color w:val="000000" w:themeColor="text1"/>
          <w:highlight w:val="none"/>
          <w:lang w:val="en-US" w:eastAsia="zh-CN"/>
          <w14:textFill>
            <w14:solidFill>
              <w14:schemeClr w14:val="tx1"/>
            </w14:solidFill>
          </w14:textFill>
        </w:rPr>
      </w:pPr>
      <w:r>
        <w:rPr>
          <w:rFonts w:hint="eastAsia" w:ascii="宋体" w:hAnsi="宋体" w:cs="Times New Roman"/>
          <w:b w:val="0"/>
          <w:bCs w:val="0"/>
          <w:color w:val="000000" w:themeColor="text1"/>
          <w:highlight w:val="none"/>
          <w:lang w:val="en-US" w:eastAsia="zh-CN"/>
          <w14:textFill>
            <w14:solidFill>
              <w14:schemeClr w14:val="tx1"/>
            </w14:solidFill>
          </w14:textFill>
        </w:rPr>
        <w:t xml:space="preserve">2.3根据供应商提供的针对本项目的技术人员及车辆设备配备情况进行比较：技术人员及车辆设备配备齐全，针对性强的得3分；技术人员及车辆设备配备较齐全的得2分；技术人员及车辆设备配备不齐全的得1分。</w:t>
      </w:r>
      <w:r/>
    </w:p>
    <w:p>
      <w:pPr>
        <w:numPr>
          <w:ilvl w:val="0"/>
          <w:numId w:val="6"/>
        </w:numPr>
        <w:ind w:left="0" w:firstLine="420"/>
        <w:keepLines w:val="0"/>
        <w:keepNext w:val="0"/>
        <w:pageBreakBefore w:val="0"/>
        <w:spacing w:line="360" w:lineRule="auto"/>
        <w:widowControl w:val="off"/>
        <w:rPr>
          <w:rFonts w:ascii="宋体" w:hAnsi="宋体" w:eastAsia="宋体" w:cs="Times New Roman"/>
          <w:b w:val="0"/>
          <w:bCs w:val="0"/>
          <w:color w:val="000000" w:themeColor="text1"/>
          <w:highlight w:val="none"/>
          <w14:textFill>
            <w14:solidFill>
              <w14:schemeClr w14:val="tx1"/>
            </w14:solidFill>
          </w14:textFill>
        </w:rPr>
      </w:pPr>
      <w:r>
        <w:rPr>
          <w:rFonts w:hint="eastAsia" w:ascii="宋体" w:hAnsi="宋体" w:eastAsia="宋体" w:cs="Times New Roman"/>
          <w:b w:val="0"/>
          <w:bCs w:val="0"/>
          <w:color w:val="000000" w:themeColor="text1"/>
          <w:highlight w:val="none"/>
          <w14:textFill>
            <w14:solidFill>
              <w14:schemeClr w14:val="tx1"/>
            </w14:solidFill>
          </w14:textFill>
        </w:rPr>
        <w:t xml:space="preserve">苗种生产和质量控制管理制度</w:t>
      </w:r>
      <w:r>
        <w:rPr>
          <w:rFonts w:ascii="宋体" w:hAnsi="宋体" w:eastAsia="宋体" w:cs="Times New Roman"/>
          <w:b w:val="0"/>
          <w:bCs w:val="0"/>
          <w:color w:val="000000" w:themeColor="text1"/>
          <w:highlight w:val="none"/>
          <w14:textFill>
            <w14:solidFill>
              <w14:schemeClr w14:val="tx1"/>
            </w14:solidFill>
          </w14:textFill>
        </w:rPr>
        <w:t xml:space="preserve">（</w:t>
      </w:r>
      <w:r>
        <w:rPr>
          <w:rFonts w:hint="eastAsia" w:ascii="宋体" w:hAnsi="宋体" w:cs="Times New Roman"/>
          <w:b w:val="0"/>
          <w:bCs w:val="0"/>
          <w:color w:val="000000" w:themeColor="text1"/>
          <w:highlight w:val="none"/>
          <w:lang w:val="en-US" w:eastAsia="zh-CN"/>
          <w14:textFill>
            <w14:solidFill>
              <w14:schemeClr w14:val="tx1"/>
            </w14:solidFill>
          </w14:textFill>
        </w:rPr>
        <w:t xml:space="preserve">9</w:t>
      </w:r>
      <w:r>
        <w:rPr>
          <w:rFonts w:ascii="宋体" w:hAnsi="宋体" w:eastAsia="宋体" w:cs="Times New Roman"/>
          <w:b w:val="0"/>
          <w:bCs w:val="0"/>
          <w:color w:val="000000" w:themeColor="text1"/>
          <w:highlight w:val="none"/>
          <w14:textFill>
            <w14:solidFill>
              <w14:schemeClr w14:val="tx1"/>
            </w14:solidFill>
          </w14:textFill>
        </w:rPr>
        <w:t xml:space="preserve">分）</w:t>
      </w:r>
      <w:r/>
    </w:p>
    <w:p>
      <w:pPr>
        <w:ind w:left="0" w:firstLine="420"/>
        <w:keepLines w:val="0"/>
        <w:keepNext w:val="0"/>
        <w:pageBreakBefore w:val="0"/>
        <w:spacing w:line="360" w:lineRule="auto"/>
        <w:widowControl w:val="off"/>
        <w:rPr>
          <w:rFonts w:hint="default" w:ascii="宋体" w:hAnsi="宋体" w:eastAsia="宋体" w:cs="Times New Roman"/>
          <w:b w:val="0"/>
          <w:bCs w:val="0"/>
          <w:color w:val="000000" w:themeColor="text1"/>
          <w:highlight w:val="none"/>
          <w:lang w:val="en-US" w:eastAsia="zh-CN"/>
          <w14:textFill>
            <w14:solidFill>
              <w14:schemeClr w14:val="tx1"/>
            </w14:solidFill>
          </w14:textFill>
        </w:rPr>
      </w:pPr>
      <w:r>
        <w:rPr>
          <w:rFonts w:hint="eastAsia" w:ascii="宋体" w:hAnsi="宋体" w:cs="Times New Roman"/>
          <w:b w:val="0"/>
          <w:bCs w:val="0"/>
          <w:color w:val="000000" w:themeColor="text1"/>
          <w:highlight w:val="none"/>
          <w:lang w:val="en-US" w:eastAsia="zh-CN"/>
          <w14:textFill>
            <w14:solidFill>
              <w14:schemeClr w14:val="tx1"/>
            </w14:solidFill>
          </w14:textFill>
        </w:rPr>
        <w:t xml:space="preserve">3.1根据供应商提供的完整的引种、保种、生产、用药、销售、检验检疫环节的管理办法比较：管理办法全面完整、科学可行的得3分；管理办法较详细、可行性较好的得2分；管理办法简单、可行性一般得1分</w:t>
      </w:r>
      <w:r>
        <w:rPr>
          <w:rFonts w:ascii="宋体" w:hAnsi="宋体" w:eastAsia="宋体" w:cs="Times New Roman"/>
          <w:b w:val="0"/>
          <w:bCs w:val="0"/>
          <w:color w:val="000000" w:themeColor="text1"/>
          <w:highlight w:val="none"/>
          <w14:textFill>
            <w14:solidFill>
              <w14:schemeClr w14:val="tx1"/>
            </w14:solidFill>
          </w14:textFill>
        </w:rPr>
        <w:t xml:space="preserve">；</w:t>
      </w:r>
      <w:r>
        <w:rPr>
          <w:rFonts w:hint="eastAsia" w:ascii="宋体" w:hAnsi="宋体" w:cs="Times New Roman"/>
          <w:b w:val="0"/>
          <w:bCs w:val="0"/>
          <w:color w:val="000000" w:themeColor="text1"/>
          <w:highlight w:val="none"/>
          <w:lang w:val="en-US" w:eastAsia="zh-CN"/>
          <w14:textFill>
            <w14:solidFill>
              <w14:schemeClr w14:val="tx1"/>
            </w14:solidFill>
          </w14:textFill>
        </w:rPr>
        <w:t xml:space="preserve">未提供相关内容不得分。</w:t>
      </w:r>
      <w:r/>
    </w:p>
    <w:p>
      <w:pPr>
        <w:ind w:left="0" w:firstLine="420"/>
        <w:keepLines w:val="0"/>
        <w:keepNext w:val="0"/>
        <w:pageBreakBefore w:val="0"/>
        <w:spacing w:line="360" w:lineRule="auto"/>
        <w:widowControl w:val="off"/>
        <w:rPr>
          <w:rFonts w:ascii="宋体" w:hAnsi="宋体" w:eastAsia="宋体" w:cs="Times New Roman"/>
          <w:b w:val="0"/>
          <w:bCs w:val="0"/>
          <w:color w:val="000000" w:themeColor="text1"/>
          <w:highlight w:val="none"/>
          <w14:textFill>
            <w14:solidFill>
              <w14:schemeClr w14:val="tx1"/>
            </w14:solidFill>
          </w14:textFill>
        </w:rPr>
      </w:pPr>
      <w:r>
        <w:rPr>
          <w:rFonts w:hint="eastAsia" w:ascii="宋体" w:hAnsi="宋体" w:cs="Times New Roman"/>
          <w:b w:val="0"/>
          <w:bCs w:val="0"/>
          <w:color w:val="000000" w:themeColor="text1"/>
          <w:highlight w:val="none"/>
          <w:lang w:val="en-US" w:eastAsia="zh-CN"/>
          <w14:textFill>
            <w14:solidFill>
              <w14:schemeClr w14:val="tx1"/>
            </w14:solidFill>
          </w14:textFill>
        </w:rPr>
        <w:t xml:space="preserve">3.2</w:t>
      </w:r>
      <w:r>
        <w:rPr>
          <w:rFonts w:hint="eastAsia" w:ascii="宋体" w:hAnsi="宋体" w:eastAsia="宋体" w:cs="Times New Roman"/>
          <w:b w:val="0"/>
          <w:bCs w:val="0"/>
          <w:color w:val="000000" w:themeColor="text1"/>
          <w:highlight w:val="none"/>
          <w14:textFill>
            <w14:solidFill>
              <w14:schemeClr w14:val="tx1"/>
            </w14:solidFill>
          </w14:textFill>
        </w:rPr>
        <w:t xml:space="preserve">根据</w:t>
      </w:r>
      <w:r>
        <w:rPr>
          <w:rFonts w:hint="eastAsia" w:ascii="宋体" w:hAnsi="宋体" w:cs="Times New Roman"/>
          <w:b w:val="0"/>
          <w:bCs w:val="0"/>
          <w:color w:val="000000" w:themeColor="text1"/>
          <w:highlight w:val="none"/>
          <w:lang w:val="en-US" w:eastAsia="zh-CN"/>
          <w14:textFill>
            <w14:solidFill>
              <w14:schemeClr w14:val="tx1"/>
            </w14:solidFill>
          </w14:textFill>
        </w:rPr>
        <w:t xml:space="preserve">供应商</w:t>
      </w:r>
      <w:r>
        <w:rPr>
          <w:rFonts w:hint="eastAsia" w:ascii="宋体" w:hAnsi="宋体" w:eastAsia="宋体" w:cs="Times New Roman"/>
          <w:b w:val="0"/>
          <w:bCs w:val="0"/>
          <w:color w:val="000000" w:themeColor="text1"/>
          <w:highlight w:val="none"/>
          <w14:textFill>
            <w14:solidFill>
              <w14:schemeClr w14:val="tx1"/>
            </w14:solidFill>
          </w14:textFill>
        </w:rPr>
        <w:t xml:space="preserve">提供的苗种生产技术操作规程介绍比较</w:t>
      </w:r>
      <w:r>
        <w:rPr>
          <w:rFonts w:hint="eastAsia" w:ascii="宋体" w:hAnsi="宋体" w:cs="Times New Roman"/>
          <w:b w:val="0"/>
          <w:bCs w:val="0"/>
          <w:color w:val="000000" w:themeColor="text1"/>
          <w:highlight w:val="none"/>
          <w:lang w:eastAsia="zh-CN"/>
          <w14:textFill>
            <w14:solidFill>
              <w14:schemeClr w14:val="tx1"/>
            </w14:solidFill>
          </w14:textFill>
        </w:rPr>
        <w:t xml:space="preserve">：</w:t>
      </w:r>
      <w:r>
        <w:rPr>
          <w:rFonts w:hint="eastAsia" w:ascii="宋体" w:hAnsi="宋体" w:eastAsia="宋体" w:cs="Times New Roman"/>
          <w:b w:val="0"/>
          <w:bCs w:val="0"/>
          <w:color w:val="000000" w:themeColor="text1"/>
          <w:highlight w:val="none"/>
          <w14:textFill>
            <w14:solidFill>
              <w14:schemeClr w14:val="tx1"/>
            </w14:solidFill>
          </w14:textFill>
        </w:rPr>
        <w:t xml:space="preserve">介绍详尽、合理、具备科学性的得</w:t>
      </w:r>
      <w:r>
        <w:rPr>
          <w:rFonts w:hint="eastAsia" w:ascii="宋体" w:hAnsi="宋体" w:cs="Times New Roman"/>
          <w:b w:val="0"/>
          <w:bCs w:val="0"/>
          <w:color w:val="000000" w:themeColor="text1"/>
          <w:highlight w:val="none"/>
          <w:lang w:val="en-US" w:eastAsia="zh-CN"/>
          <w14:textFill>
            <w14:solidFill>
              <w14:schemeClr w14:val="tx1"/>
            </w14:solidFill>
          </w14:textFill>
        </w:rPr>
        <w:t xml:space="preserve">3</w:t>
      </w:r>
      <w:r>
        <w:rPr>
          <w:rFonts w:hint="eastAsia" w:ascii="宋体" w:hAnsi="宋体" w:eastAsia="宋体" w:cs="Times New Roman"/>
          <w:b w:val="0"/>
          <w:bCs w:val="0"/>
          <w:color w:val="000000" w:themeColor="text1"/>
          <w:highlight w:val="none"/>
          <w14:textFill>
            <w14:solidFill>
              <w14:schemeClr w14:val="tx1"/>
            </w14:solidFill>
          </w14:textFill>
        </w:rPr>
        <w:t xml:space="preserve">分</w:t>
      </w:r>
      <w:r>
        <w:rPr>
          <w:rFonts w:hint="eastAsia" w:ascii="宋体" w:hAnsi="宋体" w:cs="Times New Roman"/>
          <w:b w:val="0"/>
          <w:bCs w:val="0"/>
          <w:color w:val="000000" w:themeColor="text1"/>
          <w:highlight w:val="none"/>
          <w:lang w:eastAsia="zh-CN"/>
          <w14:textFill>
            <w14:solidFill>
              <w14:schemeClr w14:val="tx1"/>
            </w14:solidFill>
          </w14:textFill>
        </w:rPr>
        <w:t xml:space="preserve">；</w:t>
      </w:r>
      <w:r>
        <w:rPr>
          <w:rFonts w:hint="eastAsia" w:ascii="宋体" w:hAnsi="宋体" w:eastAsia="宋体" w:cs="Times New Roman"/>
          <w:b w:val="0"/>
          <w:bCs w:val="0"/>
          <w:color w:val="000000" w:themeColor="text1"/>
          <w:highlight w:val="none"/>
          <w14:textFill>
            <w14:solidFill>
              <w14:schemeClr w14:val="tx1"/>
            </w14:solidFill>
          </w14:textFill>
        </w:rPr>
        <w:t xml:space="preserve">介绍较详尽、合理</w:t>
      </w:r>
      <w:r>
        <w:rPr>
          <w:rFonts w:hint="eastAsia" w:ascii="宋体" w:hAnsi="宋体" w:cs="Times New Roman"/>
          <w:b w:val="0"/>
          <w:bCs w:val="0"/>
          <w:color w:val="000000" w:themeColor="text1"/>
          <w:highlight w:val="none"/>
          <w:lang w:val="en-US" w:eastAsia="zh-CN"/>
          <w14:textFill>
            <w14:solidFill>
              <w14:schemeClr w14:val="tx1"/>
            </w14:solidFill>
          </w14:textFill>
        </w:rPr>
        <w:t xml:space="preserve">性较好</w:t>
      </w:r>
      <w:r>
        <w:rPr>
          <w:rFonts w:hint="eastAsia" w:ascii="宋体" w:hAnsi="宋体" w:eastAsia="宋体" w:cs="Times New Roman"/>
          <w:b w:val="0"/>
          <w:bCs w:val="0"/>
          <w:color w:val="000000" w:themeColor="text1"/>
          <w:highlight w:val="none"/>
          <w14:textFill>
            <w14:solidFill>
              <w14:schemeClr w14:val="tx1"/>
            </w14:solidFill>
          </w14:textFill>
        </w:rPr>
        <w:t xml:space="preserve">的得</w:t>
      </w:r>
      <w:r>
        <w:rPr>
          <w:rFonts w:hint="eastAsia" w:ascii="宋体" w:hAnsi="宋体" w:cs="Times New Roman"/>
          <w:b w:val="0"/>
          <w:bCs w:val="0"/>
          <w:color w:val="000000" w:themeColor="text1"/>
          <w:highlight w:val="none"/>
          <w:lang w:val="en-US" w:eastAsia="zh-CN"/>
          <w14:textFill>
            <w14:solidFill>
              <w14:schemeClr w14:val="tx1"/>
            </w14:solidFill>
          </w14:textFill>
        </w:rPr>
        <w:t xml:space="preserve">2</w:t>
      </w:r>
      <w:r>
        <w:rPr>
          <w:rFonts w:hint="eastAsia" w:ascii="宋体" w:hAnsi="宋体" w:eastAsia="宋体" w:cs="Times New Roman"/>
          <w:b w:val="0"/>
          <w:bCs w:val="0"/>
          <w:color w:val="000000" w:themeColor="text1"/>
          <w:highlight w:val="none"/>
          <w14:textFill>
            <w14:solidFill>
              <w14:schemeClr w14:val="tx1"/>
            </w14:solidFill>
          </w14:textFill>
        </w:rPr>
        <w:t xml:space="preserve">分</w:t>
      </w:r>
      <w:r>
        <w:rPr>
          <w:rFonts w:hint="eastAsia" w:ascii="宋体" w:hAnsi="宋体" w:cs="Times New Roman"/>
          <w:b w:val="0"/>
          <w:bCs w:val="0"/>
          <w:color w:val="000000" w:themeColor="text1"/>
          <w:highlight w:val="none"/>
          <w:lang w:eastAsia="zh-CN"/>
          <w14:textFill>
            <w14:solidFill>
              <w14:schemeClr w14:val="tx1"/>
            </w14:solidFill>
          </w14:textFill>
        </w:rPr>
        <w:t xml:space="preserve">；</w:t>
      </w:r>
      <w:r>
        <w:rPr>
          <w:rFonts w:hint="eastAsia" w:ascii="宋体" w:hAnsi="宋体" w:eastAsia="宋体" w:cs="Times New Roman"/>
          <w:b w:val="0"/>
          <w:bCs w:val="0"/>
          <w:color w:val="000000" w:themeColor="text1"/>
          <w:highlight w:val="none"/>
          <w14:textFill>
            <w14:solidFill>
              <w14:schemeClr w14:val="tx1"/>
            </w14:solidFill>
          </w14:textFill>
        </w:rPr>
        <w:t xml:space="preserve">介绍简单、合理</w:t>
      </w:r>
      <w:r>
        <w:rPr>
          <w:rFonts w:hint="eastAsia" w:ascii="宋体" w:hAnsi="宋体" w:cs="Times New Roman"/>
          <w:b w:val="0"/>
          <w:bCs w:val="0"/>
          <w:color w:val="000000" w:themeColor="text1"/>
          <w:highlight w:val="none"/>
          <w:lang w:val="en-US" w:eastAsia="zh-CN"/>
          <w14:textFill>
            <w14:solidFill>
              <w14:schemeClr w14:val="tx1"/>
            </w14:solidFill>
          </w14:textFill>
        </w:rPr>
        <w:t xml:space="preserve">性一般</w:t>
      </w:r>
      <w:r>
        <w:rPr>
          <w:rFonts w:hint="eastAsia" w:ascii="宋体" w:hAnsi="宋体" w:eastAsia="宋体" w:cs="Times New Roman"/>
          <w:b w:val="0"/>
          <w:bCs w:val="0"/>
          <w:color w:val="000000" w:themeColor="text1"/>
          <w:highlight w:val="none"/>
          <w14:textFill>
            <w14:solidFill>
              <w14:schemeClr w14:val="tx1"/>
            </w14:solidFill>
          </w14:textFill>
        </w:rPr>
        <w:t xml:space="preserve">的得1分</w:t>
      </w:r>
      <w:r>
        <w:rPr>
          <w:rFonts w:ascii="宋体" w:hAnsi="宋体" w:eastAsia="宋体" w:cs="Times New Roman"/>
          <w:b w:val="0"/>
          <w:bCs w:val="0"/>
          <w:color w:val="000000" w:themeColor="text1"/>
          <w:highlight w:val="none"/>
          <w14:textFill>
            <w14:solidFill>
              <w14:schemeClr w14:val="tx1"/>
            </w14:solidFill>
          </w14:textFill>
        </w:rPr>
        <w:t xml:space="preserve">；</w:t>
      </w:r>
      <w:r>
        <w:rPr>
          <w:rFonts w:hint="eastAsia" w:ascii="宋体" w:hAnsi="宋体" w:cs="Times New Roman"/>
          <w:b w:val="0"/>
          <w:bCs w:val="0"/>
          <w:color w:val="000000" w:themeColor="text1"/>
          <w:highlight w:val="none"/>
          <w:lang w:val="en-US" w:eastAsia="zh-CN"/>
          <w14:textFill>
            <w14:solidFill>
              <w14:schemeClr w14:val="tx1"/>
            </w14:solidFill>
          </w14:textFill>
        </w:rPr>
        <w:t xml:space="preserve">未提供相关内容不得分</w:t>
      </w:r>
      <w:r>
        <w:rPr>
          <w:rFonts w:ascii="宋体" w:hAnsi="宋体" w:eastAsia="宋体" w:cs="Times New Roman"/>
          <w:b w:val="0"/>
          <w:bCs w:val="0"/>
          <w:color w:val="000000" w:themeColor="text1"/>
          <w:highlight w:val="none"/>
          <w14:textFill>
            <w14:solidFill>
              <w14:schemeClr w14:val="tx1"/>
            </w14:solidFill>
          </w14:textFill>
        </w:rPr>
        <w:t xml:space="preserve">。</w:t>
      </w:r>
      <w:r/>
    </w:p>
    <w:p>
      <w:pPr>
        <w:ind w:left="0" w:firstLine="420"/>
        <w:keepLines w:val="0"/>
        <w:keepNext w:val="0"/>
        <w:pageBreakBefore w:val="0"/>
        <w:spacing w:line="360" w:lineRule="auto"/>
        <w:widowControl w:val="off"/>
        <w:rPr>
          <w:rFonts w:hint="default" w:ascii="宋体" w:hAnsi="宋体" w:eastAsia="宋体" w:cs="Times New Roman"/>
          <w:b w:val="0"/>
          <w:bCs w:val="0"/>
          <w:color w:val="000000" w:themeColor="text1"/>
          <w:highlight w:val="none"/>
          <w:lang w:val="en-US" w:eastAsia="zh-CN"/>
          <w14:textFill>
            <w14:solidFill>
              <w14:schemeClr w14:val="tx1"/>
            </w14:solidFill>
          </w14:textFill>
        </w:rPr>
      </w:pPr>
      <w:r>
        <w:rPr>
          <w:rFonts w:hint="eastAsia" w:ascii="宋体" w:hAnsi="宋体" w:cs="Times New Roman"/>
          <w:b w:val="0"/>
          <w:bCs w:val="0"/>
          <w:color w:val="000000" w:themeColor="text1"/>
          <w:highlight w:val="none"/>
          <w:lang w:val="en-US" w:eastAsia="zh-CN"/>
          <w14:textFill>
            <w14:solidFill>
              <w14:schemeClr w14:val="tx1"/>
            </w14:solidFill>
          </w14:textFill>
        </w:rPr>
        <w:t xml:space="preserve">3.3根据供应商提供的水质和苗种质量检验检测能力的比较（包括但不限于检测设备、检测人员、检测频率等），检测设备齐全先进、检测人员经验丰富、经过相关机构培训考核合格、检测频率常态化、高频次的得3分；检测设备较齐全先进、检测人员经验较丰富、经相关机构培训考核合格、检测频率频次较高的得2分；检测设备不齐全、传统、检测人员经验欠缺、未经过相关机构培训、检测频率频次低的得1分</w:t>
      </w:r>
      <w:r>
        <w:rPr>
          <w:rFonts w:ascii="宋体" w:hAnsi="宋体" w:eastAsia="宋体" w:cs="Times New Roman"/>
          <w:b w:val="0"/>
          <w:bCs w:val="0"/>
          <w:color w:val="000000" w:themeColor="text1"/>
          <w:highlight w:val="none"/>
          <w14:textFill>
            <w14:solidFill>
              <w14:schemeClr w14:val="tx1"/>
            </w14:solidFill>
          </w14:textFill>
        </w:rPr>
        <w:t xml:space="preserve">；</w:t>
      </w:r>
      <w:r>
        <w:rPr>
          <w:rFonts w:hint="eastAsia" w:ascii="宋体" w:hAnsi="宋体" w:cs="Times New Roman"/>
          <w:b w:val="0"/>
          <w:bCs w:val="0"/>
          <w:color w:val="000000" w:themeColor="text1"/>
          <w:highlight w:val="none"/>
          <w:lang w:val="en-US" w:eastAsia="zh-CN"/>
          <w14:textFill>
            <w14:solidFill>
              <w14:schemeClr w14:val="tx1"/>
            </w14:solidFill>
          </w14:textFill>
        </w:rPr>
        <w:t xml:space="preserve">未提供相关内容不得分。</w:t>
      </w:r>
      <w:r/>
    </w:p>
    <w:p>
      <w:pPr>
        <w:numPr>
          <w:ilvl w:val="0"/>
          <w:numId w:val="6"/>
        </w:numPr>
        <w:ind w:left="0" w:firstLine="420"/>
        <w:keepLines w:val="0"/>
        <w:keepNext w:val="0"/>
        <w:pageBreakBefore w:val="0"/>
        <w:spacing w:line="360" w:lineRule="auto"/>
        <w:widowControl w:val="off"/>
        <w:rPr>
          <w:rFonts w:hint="eastAsia" w:ascii="宋体" w:hAnsi="宋体" w:cs="Times New Roman"/>
          <w:b w:val="0"/>
          <w:bCs w:val="0"/>
          <w:color w:val="000000" w:themeColor="text1"/>
          <w:highlight w:val="none"/>
          <w:lang w:val="en-US" w:eastAsia="zh-CN"/>
          <w14:textFill>
            <w14:solidFill>
              <w14:schemeClr w14:val="tx1"/>
            </w14:solidFill>
          </w14:textFill>
        </w:rPr>
      </w:pPr>
      <w:r>
        <w:rPr>
          <w:rFonts w:hint="eastAsia" w:ascii="宋体" w:hAnsi="宋体" w:cs="Times New Roman"/>
          <w:b w:val="0"/>
          <w:bCs w:val="0"/>
          <w:color w:val="000000" w:themeColor="text1"/>
          <w:highlight w:val="none"/>
          <w:lang w:val="en-US" w:eastAsia="zh-CN"/>
          <w14:textFill>
            <w14:solidFill>
              <w14:schemeClr w14:val="tx1"/>
            </w14:solidFill>
          </w14:textFill>
        </w:rPr>
        <w:t xml:space="preserve">服务进度控制</w:t>
      </w:r>
      <w:r>
        <w:rPr>
          <w:rFonts w:ascii="宋体" w:hAnsi="宋体" w:eastAsia="宋体" w:cs="Times New Roman"/>
          <w:b w:val="0"/>
          <w:bCs w:val="0"/>
          <w:color w:val="000000" w:themeColor="text1"/>
          <w:highlight w:val="none"/>
          <w14:textFill>
            <w14:solidFill>
              <w14:schemeClr w14:val="tx1"/>
            </w14:solidFill>
          </w14:textFill>
        </w:rPr>
        <w:t xml:space="preserve">（</w:t>
      </w:r>
      <w:r>
        <w:rPr>
          <w:rFonts w:hint="eastAsia" w:ascii="宋体" w:hAnsi="宋体" w:cs="Times New Roman"/>
          <w:b w:val="0"/>
          <w:bCs w:val="0"/>
          <w:color w:val="000000" w:themeColor="text1"/>
          <w:highlight w:val="none"/>
          <w:lang w:val="en-US" w:eastAsia="zh-CN"/>
          <w14:textFill>
            <w14:solidFill>
              <w14:schemeClr w14:val="tx1"/>
            </w14:solidFill>
          </w14:textFill>
        </w:rPr>
        <w:t xml:space="preserve">6</w:t>
      </w:r>
      <w:r>
        <w:rPr>
          <w:rFonts w:ascii="宋体" w:hAnsi="宋体" w:eastAsia="宋体" w:cs="Times New Roman"/>
          <w:b w:val="0"/>
          <w:bCs w:val="0"/>
          <w:color w:val="000000" w:themeColor="text1"/>
          <w:highlight w:val="none"/>
          <w14:textFill>
            <w14:solidFill>
              <w14:schemeClr w14:val="tx1"/>
            </w14:solidFill>
          </w14:textFill>
        </w:rPr>
        <w:t xml:space="preserve">分）</w:t>
      </w:r>
      <w:r/>
    </w:p>
    <w:p>
      <w:pPr>
        <w:numPr>
          <w:ilvl w:val="0"/>
          <w:numId w:val="0"/>
        </w:numPr>
        <w:ind w:left="0" w:firstLine="420"/>
        <w:keepLines w:val="0"/>
        <w:keepNext w:val="0"/>
        <w:pageBreakBefore w:val="0"/>
        <w:spacing w:line="360" w:lineRule="auto"/>
        <w:widowControl w:val="off"/>
        <w:rPr>
          <w:rFonts w:ascii="宋体" w:hAnsi="宋体" w:eastAsia="宋体" w:cs="Times New Roman"/>
          <w:b w:val="0"/>
          <w:bCs w:val="0"/>
          <w:color w:val="000000" w:themeColor="text1"/>
          <w:highlight w:val="none"/>
          <w14:textFill>
            <w14:solidFill>
              <w14:schemeClr w14:val="tx1"/>
            </w14:solidFill>
          </w14:textFill>
        </w:rPr>
      </w:pPr>
      <w:r>
        <w:rPr>
          <w:rFonts w:hint="eastAsia" w:ascii="宋体" w:hAnsi="宋体" w:cs="Times New Roman"/>
          <w:b w:val="0"/>
          <w:bCs w:val="0"/>
          <w:color w:val="000000" w:themeColor="text1"/>
          <w:highlight w:val="none"/>
          <w:lang w:val="en-US" w:eastAsia="zh-CN"/>
          <w14:textFill>
            <w14:solidFill>
              <w14:schemeClr w14:val="tx1"/>
            </w14:solidFill>
          </w14:textFill>
        </w:rPr>
        <w:t xml:space="preserve">进度计划合理，满足实际需求，进度保证措施合理可行得6分；进度计划、进度保证措施比较合理可行得4分；进度计划基本满足招标文件要求，进度保证措施一般得2分</w:t>
      </w:r>
      <w:r>
        <w:rPr>
          <w:rFonts w:ascii="宋体" w:hAnsi="宋体" w:eastAsia="宋体" w:cs="Times New Roman"/>
          <w:b w:val="0"/>
          <w:bCs w:val="0"/>
          <w:color w:val="000000" w:themeColor="text1"/>
          <w:highlight w:val="none"/>
          <w14:textFill>
            <w14:solidFill>
              <w14:schemeClr w14:val="tx1"/>
            </w14:solidFill>
          </w14:textFill>
        </w:rPr>
        <w:t xml:space="preserve">；</w:t>
      </w:r>
      <w:r>
        <w:rPr>
          <w:rFonts w:hint="eastAsia" w:ascii="宋体" w:hAnsi="宋体" w:cs="Times New Roman"/>
          <w:b w:val="0"/>
          <w:bCs w:val="0"/>
          <w:color w:val="000000" w:themeColor="text1"/>
          <w:highlight w:val="none"/>
          <w:lang w:val="en-US" w:eastAsia="zh-CN"/>
          <w14:textFill>
            <w14:solidFill>
              <w14:schemeClr w14:val="tx1"/>
            </w14:solidFill>
          </w14:textFill>
        </w:rPr>
        <w:t xml:space="preserve">未提供相关内容不得分</w:t>
      </w:r>
      <w:r>
        <w:rPr>
          <w:rFonts w:ascii="宋体" w:hAnsi="宋体" w:eastAsia="宋体" w:cs="Times New Roman"/>
          <w:b w:val="0"/>
          <w:bCs w:val="0"/>
          <w:color w:val="000000" w:themeColor="text1"/>
          <w:highlight w:val="none"/>
          <w14:textFill>
            <w14:solidFill>
              <w14:schemeClr w14:val="tx1"/>
            </w14:solidFill>
          </w14:textFill>
        </w:rPr>
        <w:t xml:space="preserve">。</w:t>
      </w:r>
      <w:r/>
    </w:p>
    <w:p>
      <w:pPr>
        <w:numPr>
          <w:ilvl w:val="0"/>
          <w:numId w:val="6"/>
        </w:numPr>
        <w:ind w:left="0" w:firstLine="420"/>
        <w:keepLines w:val="0"/>
        <w:keepNext w:val="0"/>
        <w:pageBreakBefore w:val="0"/>
        <w:spacing w:line="360" w:lineRule="auto"/>
        <w:widowControl w:val="off"/>
        <w:rPr>
          <w:rFonts w:hint="eastAsia" w:ascii="宋体" w:hAnsi="宋体" w:cs="Times New Roman"/>
          <w:b w:val="0"/>
          <w:bCs w:val="0"/>
          <w:color w:val="000000" w:themeColor="text1"/>
          <w:highlight w:val="none"/>
          <w:lang w:val="en-US" w:eastAsia="zh-CN"/>
          <w14:textFill>
            <w14:solidFill>
              <w14:schemeClr w14:val="tx1"/>
            </w14:solidFill>
          </w14:textFill>
        </w:rPr>
      </w:pPr>
      <w:r>
        <w:rPr>
          <w:rFonts w:hint="eastAsia" w:ascii="宋体" w:hAnsi="宋体" w:eastAsia="宋体" w:cs="Times New Roman"/>
          <w:b w:val="0"/>
          <w:bCs w:val="0"/>
          <w:color w:val="000000" w:themeColor="text1"/>
          <w:highlight w:val="none"/>
          <w:lang w:val="en-US" w:eastAsia="zh-CN"/>
          <w14:textFill>
            <w14:solidFill>
              <w14:schemeClr w14:val="tx1"/>
            </w14:solidFill>
          </w14:textFill>
        </w:rPr>
        <w:t xml:space="preserve">验收方案</w:t>
      </w:r>
      <w:r>
        <w:rPr>
          <w:rFonts w:hint="eastAsia" w:ascii="宋体" w:hAnsi="宋体" w:cs="Times New Roman"/>
          <w:b w:val="0"/>
          <w:bCs w:val="0"/>
          <w:color w:val="000000" w:themeColor="text1"/>
          <w:highlight w:val="none"/>
          <w:lang w:val="en-US" w:eastAsia="zh-CN"/>
          <w14:textFill>
            <w14:solidFill>
              <w14:schemeClr w14:val="tx1"/>
            </w14:solidFill>
          </w14:textFill>
        </w:rPr>
        <w:t xml:space="preserve">（6分）</w:t>
      </w:r>
      <w:r/>
    </w:p>
    <w:p>
      <w:pPr>
        <w:numPr>
          <w:ilvl w:val="0"/>
          <w:numId w:val="0"/>
        </w:numPr>
        <w:ind w:left="0" w:firstLine="420"/>
        <w:keepLines w:val="0"/>
        <w:keepNext w:val="0"/>
        <w:pageBreakBefore w:val="0"/>
        <w:spacing w:line="360" w:lineRule="auto"/>
        <w:widowControl w:val="off"/>
        <w:rPr>
          <w:rFonts w:hint="eastAsia" w:ascii="宋体" w:hAnsi="宋体" w:eastAsia="宋体" w:cs="Times New Roman"/>
          <w:b w:val="0"/>
          <w:bCs w:val="0"/>
          <w:color w:val="000000" w:themeColor="text1"/>
          <w:highlight w:val="none"/>
          <w:lang w:val="en-US" w:eastAsia="zh-CN"/>
          <w14:textFill>
            <w14:solidFill>
              <w14:schemeClr w14:val="tx1"/>
            </w14:solidFill>
          </w14:textFill>
        </w:rPr>
      </w:pPr>
      <w:r>
        <w:rPr>
          <w:rFonts w:hint="eastAsia" w:ascii="宋体" w:hAnsi="宋体" w:eastAsia="宋体" w:cs="Times New Roman"/>
          <w:b w:val="0"/>
          <w:bCs w:val="0"/>
          <w:color w:val="000000" w:themeColor="text1"/>
          <w:highlight w:val="none"/>
          <w:lang w:val="en-US" w:eastAsia="zh-CN"/>
          <w14:textFill>
            <w14:solidFill>
              <w14:schemeClr w14:val="tx1"/>
            </w14:solidFill>
          </w14:textFill>
        </w:rPr>
        <w:t xml:space="preserve">根据供应商提供的验收方案（包括验收标准和验收方法）情况进行评分，验收方案详细全面、可操作性强的得</w:t>
      </w:r>
      <w:r>
        <w:rPr>
          <w:rFonts w:hint="eastAsia" w:ascii="宋体" w:hAnsi="宋体" w:cs="Times New Roman"/>
          <w:b w:val="0"/>
          <w:bCs w:val="0"/>
          <w:color w:val="000000" w:themeColor="text1"/>
          <w:highlight w:val="none"/>
          <w:lang w:val="en-US" w:eastAsia="zh-CN"/>
          <w14:textFill>
            <w14:solidFill>
              <w14:schemeClr w14:val="tx1"/>
            </w14:solidFill>
          </w14:textFill>
        </w:rPr>
        <w:t xml:space="preserve">6</w:t>
      </w:r>
      <w:r>
        <w:rPr>
          <w:rFonts w:hint="eastAsia" w:ascii="宋体" w:hAnsi="宋体" w:eastAsia="宋体" w:cs="Times New Roman"/>
          <w:b w:val="0"/>
          <w:bCs w:val="0"/>
          <w:color w:val="000000" w:themeColor="text1"/>
          <w:highlight w:val="none"/>
          <w:lang w:val="en-US" w:eastAsia="zh-CN"/>
          <w14:textFill>
            <w14:solidFill>
              <w14:schemeClr w14:val="tx1"/>
            </w14:solidFill>
          </w14:textFill>
        </w:rPr>
        <w:t xml:space="preserve">分，验收方案较详细、具备可操作性的得</w:t>
      </w:r>
      <w:r>
        <w:rPr>
          <w:rFonts w:hint="eastAsia" w:ascii="宋体" w:hAnsi="宋体" w:cs="Times New Roman"/>
          <w:b w:val="0"/>
          <w:bCs w:val="0"/>
          <w:color w:val="000000" w:themeColor="text1"/>
          <w:highlight w:val="none"/>
          <w:lang w:val="en-US" w:eastAsia="zh-CN"/>
          <w14:textFill>
            <w14:solidFill>
              <w14:schemeClr w14:val="tx1"/>
            </w14:solidFill>
          </w14:textFill>
        </w:rPr>
        <w:t xml:space="preserve">4</w:t>
      </w:r>
      <w:r>
        <w:rPr>
          <w:rFonts w:hint="eastAsia" w:ascii="宋体" w:hAnsi="宋体" w:eastAsia="宋体" w:cs="Times New Roman"/>
          <w:b w:val="0"/>
          <w:bCs w:val="0"/>
          <w:color w:val="000000" w:themeColor="text1"/>
          <w:highlight w:val="none"/>
          <w:lang w:val="en-US" w:eastAsia="zh-CN"/>
          <w14:textFill>
            <w14:solidFill>
              <w14:schemeClr w14:val="tx1"/>
            </w14:solidFill>
          </w14:textFill>
        </w:rPr>
        <w:t xml:space="preserve">分，验收方案简单、不可操作的得</w:t>
      </w:r>
      <w:r>
        <w:rPr>
          <w:rFonts w:hint="eastAsia" w:ascii="宋体" w:hAnsi="宋体" w:cs="Times New Roman"/>
          <w:b w:val="0"/>
          <w:bCs w:val="0"/>
          <w:color w:val="000000" w:themeColor="text1"/>
          <w:highlight w:val="none"/>
          <w:lang w:val="en-US" w:eastAsia="zh-CN"/>
          <w14:textFill>
            <w14:solidFill>
              <w14:schemeClr w14:val="tx1"/>
            </w14:solidFill>
          </w14:textFill>
        </w:rPr>
        <w:t xml:space="preserve">2</w:t>
      </w:r>
      <w:r>
        <w:rPr>
          <w:rFonts w:hint="eastAsia" w:ascii="宋体" w:hAnsi="宋体" w:eastAsia="宋体" w:cs="Times New Roman"/>
          <w:b w:val="0"/>
          <w:bCs w:val="0"/>
          <w:color w:val="000000" w:themeColor="text1"/>
          <w:highlight w:val="none"/>
          <w:lang w:val="en-US" w:eastAsia="zh-CN"/>
          <w14:textFill>
            <w14:solidFill>
              <w14:schemeClr w14:val="tx1"/>
            </w14:solidFill>
          </w14:textFill>
        </w:rPr>
        <w:t xml:space="preserve">分；未提供相关内容不得分。</w:t>
      </w:r>
      <w:r/>
    </w:p>
    <w:p>
      <w:pPr>
        <w:numPr>
          <w:ilvl w:val="0"/>
          <w:numId w:val="0"/>
        </w:numPr>
        <w:ind w:left="0" w:firstLine="422"/>
        <w:keepLines w:val="0"/>
        <w:keepNext w:val="0"/>
        <w:pageBreakBefore w:val="0"/>
        <w:spacing w:line="360" w:lineRule="auto"/>
        <w:widowControl w:val="off"/>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lang w:eastAsia="zh-CN"/>
          <w14:textFill>
            <w14:solidFill>
              <w14:schemeClr w14:val="tx1"/>
            </w14:solidFill>
          </w14:textFill>
        </w:rPr>
        <w:t xml:space="preserve">（</w:t>
      </w:r>
      <w:r>
        <w:rPr>
          <w:rFonts w:hint="eastAsia" w:ascii="宋体" w:hAnsi="宋体" w:eastAsia="宋体" w:cs="宋体"/>
          <w:b/>
          <w:bCs/>
          <w:color w:val="000000" w:themeColor="text1"/>
          <w:highlight w:val="none"/>
          <w:lang w:val="en-US" w:eastAsia="zh-CN"/>
          <w14:textFill>
            <w14:solidFill>
              <w14:schemeClr w14:val="tx1"/>
            </w14:solidFill>
          </w14:textFill>
        </w:rPr>
        <w:t xml:space="preserve">三</w:t>
      </w:r>
      <w:r>
        <w:rPr>
          <w:rFonts w:hint="eastAsia" w:ascii="宋体" w:hAnsi="宋体" w:eastAsia="宋体" w:cs="宋体"/>
          <w:b/>
          <w:bCs/>
          <w:color w:val="000000" w:themeColor="text1"/>
          <w:highlight w:val="none"/>
          <w:lang w:eastAsia="zh-CN"/>
          <w14:textFill>
            <w14:solidFill>
              <w14:schemeClr w14:val="tx1"/>
            </w14:solidFill>
          </w14:textFill>
        </w:rPr>
        <w:t xml:space="preserve">）</w:t>
      </w:r>
      <w:r>
        <w:rPr>
          <w:rFonts w:hint="eastAsia" w:ascii="宋体" w:hAnsi="宋体" w:eastAsia="宋体" w:cs="宋体"/>
          <w:b/>
          <w:bCs/>
          <w:color w:val="000000" w:themeColor="text1"/>
          <w:highlight w:val="none"/>
          <w:lang w:val="en-US" w:eastAsia="zh-CN"/>
          <w14:textFill>
            <w14:solidFill>
              <w14:schemeClr w14:val="tx1"/>
            </w14:solidFill>
          </w14:textFill>
        </w:rPr>
        <w:t xml:space="preserve">供应商综合实力</w:t>
      </w:r>
      <w:r>
        <w:rPr>
          <w:rFonts w:hint="eastAsia" w:ascii="宋体" w:hAnsi="宋体" w:eastAsia="宋体" w:cs="宋体"/>
          <w:b/>
          <w:bCs/>
          <w:color w:val="000000" w:themeColor="text1"/>
          <w:highlight w:val="none"/>
          <w14:textFill>
            <w14:solidFill>
              <w14:schemeClr w14:val="tx1"/>
            </w14:solidFill>
          </w14:textFill>
        </w:rPr>
        <w:t xml:space="preserve">（</w:t>
      </w:r>
      <w:r>
        <w:rPr>
          <w:rFonts w:hint="eastAsia" w:ascii="宋体" w:hAnsi="宋体" w:cs="宋体"/>
          <w:b/>
          <w:bCs/>
          <w:color w:val="000000" w:themeColor="text1"/>
          <w:highlight w:val="none"/>
          <w:lang w:val="en-US" w:eastAsia="zh-CN"/>
          <w14:textFill>
            <w14:solidFill>
              <w14:schemeClr w14:val="tx1"/>
            </w14:solidFill>
          </w14:textFill>
        </w:rPr>
        <w:t xml:space="preserve">12</w:t>
      </w:r>
      <w:r>
        <w:rPr>
          <w:rFonts w:hint="eastAsia" w:ascii="宋体" w:hAnsi="宋体" w:eastAsia="宋体" w:cs="宋体"/>
          <w:b/>
          <w:bCs/>
          <w:color w:val="000000" w:themeColor="text1"/>
          <w:highlight w:val="none"/>
          <w14:textFill>
            <w14:solidFill>
              <w14:schemeClr w14:val="tx1"/>
            </w14:solidFill>
          </w14:textFill>
        </w:rPr>
        <w:t xml:space="preserve">分）</w:t>
      </w:r>
      <w:r/>
    </w:p>
    <w:p>
      <w:pPr>
        <w:ind w:left="0" w:firstLine="420"/>
        <w:keepLines w:val="0"/>
        <w:keepNext w:val="0"/>
        <w:pageBreakBefore w:val="0"/>
        <w:spacing w:line="360" w:lineRule="auto"/>
        <w:widowControl w:val="o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 w:val="0"/>
          <w:bCs w:val="0"/>
          <w:color w:val="000000" w:themeColor="text1"/>
          <w:highlight w:val="none"/>
          <w:lang w:val="en-US" w:eastAsia="zh-CN"/>
          <w14:textFill>
            <w14:solidFill>
              <w14:schemeClr w14:val="tx1"/>
            </w14:solidFill>
          </w14:textFill>
        </w:rPr>
        <w:t xml:space="preserve">1、</w:t>
      </w:r>
      <w:r>
        <w:rPr>
          <w:rFonts w:hint="eastAsia" w:ascii="宋体" w:hAnsi="宋体" w:eastAsia="宋体" w:cs="宋体"/>
          <w:color w:val="000000" w:themeColor="text1"/>
          <w:highlight w:val="none"/>
          <w:lang w:val="en-US" w:eastAsia="zh-CN"/>
          <w14:textFill>
            <w14:solidFill>
              <w14:schemeClr w14:val="tx1"/>
            </w14:solidFill>
          </w14:textFill>
        </w:rPr>
        <w:t xml:space="preserve">供应商</w:t>
      </w:r>
      <w:r>
        <w:rPr>
          <w:rFonts w:hint="eastAsia" w:ascii="宋体" w:hAnsi="宋体" w:eastAsia="宋体" w:cs="宋体"/>
          <w:color w:val="000000" w:themeColor="text1"/>
          <w:highlight w:val="none"/>
          <w14:textFill>
            <w14:solidFill>
              <w14:schemeClr w14:val="tx1"/>
            </w14:solidFill>
          </w14:textFill>
        </w:rPr>
        <w:t xml:space="preserve">202</w:t>
      </w:r>
      <w:r>
        <w:rPr>
          <w:rFonts w:hint="eastAsia" w:ascii="宋体" w:hAnsi="宋体" w:eastAsia="宋体" w:cs="宋体"/>
          <w:color w:val="000000" w:themeColor="text1"/>
          <w:highlight w:val="none"/>
          <w:lang w:val="en-US" w:eastAsia="zh-CN"/>
          <w14:textFill>
            <w14:solidFill>
              <w14:schemeClr w14:val="tx1"/>
            </w14:solidFill>
          </w14:textFill>
        </w:rPr>
        <w:t xml:space="preserve">3</w:t>
      </w:r>
      <w:r>
        <w:rPr>
          <w:rFonts w:hint="eastAsia" w:ascii="宋体" w:hAnsi="宋体" w:eastAsia="宋体" w:cs="宋体"/>
          <w:color w:val="000000" w:themeColor="text1"/>
          <w:highlight w:val="none"/>
          <w14:textFill>
            <w14:solidFill>
              <w14:schemeClr w14:val="tx1"/>
            </w14:solidFill>
          </w14:textFill>
        </w:rPr>
        <w:t xml:space="preserve">年</w:t>
      </w:r>
      <w:r>
        <w:rPr>
          <w:rFonts w:hint="eastAsia" w:ascii="宋体" w:hAnsi="宋体" w:eastAsia="宋体" w:cs="宋体"/>
          <w:color w:val="000000" w:themeColor="text1"/>
          <w:highlight w:val="none"/>
          <w:lang w:val="en-US" w:eastAsia="zh-CN"/>
          <w14:textFill>
            <w14:solidFill>
              <w14:schemeClr w14:val="tx1"/>
            </w14:solidFill>
          </w14:textFill>
        </w:rPr>
        <w:t xml:space="preserve">1</w:t>
      </w:r>
      <w:r>
        <w:rPr>
          <w:rFonts w:hint="eastAsia" w:ascii="宋体" w:hAnsi="宋体" w:eastAsia="宋体" w:cs="宋体"/>
          <w:color w:val="000000" w:themeColor="text1"/>
          <w:highlight w:val="none"/>
          <w14:textFill>
            <w14:solidFill>
              <w14:schemeClr w14:val="tx1"/>
            </w14:solidFill>
          </w14:textFill>
        </w:rPr>
        <w:t xml:space="preserve">月1日</w:t>
      </w:r>
      <w:r>
        <w:rPr>
          <w:rFonts w:hint="eastAsia" w:ascii="宋体" w:hAnsi="宋体" w:eastAsia="宋体" w:cs="宋体"/>
          <w:color w:val="000000" w:themeColor="text1"/>
          <w:highlight w:val="none"/>
          <w:lang w:eastAsia="zh-CN"/>
          <w14:textFill>
            <w14:solidFill>
              <w14:schemeClr w14:val="tx1"/>
            </w14:solidFill>
          </w14:textFill>
        </w:rPr>
        <w:t xml:space="preserve">（</w:t>
      </w:r>
      <w:r>
        <w:rPr>
          <w:rFonts w:hint="eastAsia" w:ascii="宋体" w:hAnsi="宋体" w:eastAsia="宋体" w:cs="宋体"/>
          <w:color w:val="000000" w:themeColor="text1"/>
          <w:highlight w:val="none"/>
          <w:lang w:val="en-US" w:eastAsia="zh-CN"/>
          <w14:textFill>
            <w14:solidFill>
              <w14:schemeClr w14:val="tx1"/>
            </w14:solidFill>
          </w14:textFill>
        </w:rPr>
        <w:t xml:space="preserve">以合同签订时间为准</w:t>
      </w:r>
      <w:r>
        <w:rPr>
          <w:rFonts w:hint="eastAsia" w:ascii="宋体" w:hAnsi="宋体" w:eastAsia="宋体" w:cs="宋体"/>
          <w:color w:val="000000" w:themeColor="text1"/>
          <w:highlight w:val="none"/>
          <w:lang w:eastAsia="zh-CN"/>
          <w14:textFill>
            <w14:solidFill>
              <w14:schemeClr w14:val="tx1"/>
            </w14:solidFill>
          </w14:textFill>
        </w:rPr>
        <w:t xml:space="preserve">）</w:t>
      </w:r>
      <w:r>
        <w:rPr>
          <w:rFonts w:hint="eastAsia" w:ascii="宋体" w:hAnsi="宋体" w:eastAsia="宋体" w:cs="宋体"/>
          <w:color w:val="000000" w:themeColor="text1"/>
          <w:highlight w:val="none"/>
          <w14:textFill>
            <w14:solidFill>
              <w14:schemeClr w14:val="tx1"/>
            </w14:solidFill>
          </w14:textFill>
        </w:rPr>
        <w:t xml:space="preserve">至今承担过类似项目</w:t>
      </w:r>
      <w:r>
        <w:rPr>
          <w:rFonts w:hint="eastAsia" w:ascii="宋体" w:hAnsi="宋体" w:eastAsia="宋体" w:cs="宋体"/>
          <w:color w:val="000000" w:themeColor="text1"/>
          <w:highlight w:val="none"/>
          <w:lang w:eastAsia="zh-CN"/>
          <w14:textFill>
            <w14:solidFill>
              <w14:schemeClr w14:val="tx1"/>
            </w14:solidFill>
          </w14:textFill>
        </w:rPr>
        <w:t xml:space="preserve">的，</w:t>
      </w:r>
      <w:r>
        <w:rPr>
          <w:rFonts w:hint="eastAsia" w:ascii="宋体" w:hAnsi="宋体" w:eastAsia="宋体" w:cs="宋体"/>
          <w:color w:val="000000" w:themeColor="text1"/>
          <w:highlight w:val="none"/>
          <w:lang w:val="en-US" w:eastAsia="zh-CN"/>
          <w14:textFill>
            <w14:solidFill>
              <w14:schemeClr w14:val="tx1"/>
            </w14:solidFill>
          </w14:textFill>
        </w:rPr>
        <w:t xml:space="preserve">每提供一个有效业绩</w:t>
      </w:r>
      <w:r>
        <w:rPr>
          <w:rFonts w:hint="eastAsia" w:ascii="宋体" w:hAnsi="宋体" w:eastAsia="宋体" w:cs="宋体"/>
          <w:color w:val="000000" w:themeColor="text1"/>
          <w:highlight w:val="none"/>
          <w14:textFill>
            <w14:solidFill>
              <w14:schemeClr w14:val="tx1"/>
            </w14:solidFill>
          </w14:textFill>
        </w:rPr>
        <w:t xml:space="preserve">得</w:t>
      </w:r>
      <w:r>
        <w:rPr>
          <w:rFonts w:hint="eastAsia" w:ascii="宋体" w:hAnsi="宋体" w:cs="宋体"/>
          <w:color w:val="000000" w:themeColor="text1"/>
          <w:highlight w:val="none"/>
          <w:lang w:val="en-US" w:eastAsia="zh-CN"/>
          <w14:textFill>
            <w14:solidFill>
              <w14:schemeClr w14:val="tx1"/>
            </w14:solidFill>
          </w14:textFill>
        </w:rPr>
        <w:t xml:space="preserve">3</w:t>
      </w:r>
      <w:r>
        <w:rPr>
          <w:rFonts w:hint="eastAsia" w:ascii="宋体" w:hAnsi="宋体" w:eastAsia="宋体" w:cs="宋体"/>
          <w:color w:val="000000" w:themeColor="text1"/>
          <w:highlight w:val="none"/>
          <w14:textFill>
            <w14:solidFill>
              <w14:schemeClr w14:val="tx1"/>
            </w14:solidFill>
          </w14:textFill>
        </w:rPr>
        <w:t xml:space="preserve">分</w:t>
      </w:r>
      <w:r>
        <w:rPr>
          <w:rFonts w:hint="eastAsia" w:ascii="宋体" w:hAnsi="宋体" w:eastAsia="宋体" w:cs="宋体"/>
          <w:color w:val="000000" w:themeColor="text1"/>
          <w:highlight w:val="none"/>
          <w:lang w:eastAsia="zh-CN"/>
          <w14:textFill>
            <w14:solidFill>
              <w14:schemeClr w14:val="tx1"/>
            </w14:solidFill>
          </w14:textFill>
        </w:rPr>
        <w:t xml:space="preserve">，</w:t>
      </w:r>
      <w:r>
        <w:rPr>
          <w:rFonts w:hint="eastAsia" w:ascii="宋体" w:hAnsi="宋体" w:eastAsia="宋体" w:cs="宋体"/>
          <w:color w:val="000000" w:themeColor="text1"/>
          <w:highlight w:val="none"/>
          <w14:textFill>
            <w14:solidFill>
              <w14:schemeClr w14:val="tx1"/>
            </w14:solidFill>
          </w14:textFill>
        </w:rPr>
        <w:t xml:space="preserve">最高</w:t>
      </w:r>
      <w:r>
        <w:rPr>
          <w:rFonts w:hint="eastAsia" w:ascii="宋体" w:hAnsi="宋体" w:eastAsia="宋体" w:cs="宋体"/>
          <w:color w:val="000000" w:themeColor="text1"/>
          <w:highlight w:val="none"/>
          <w:lang w:val="en-US" w:eastAsia="zh-CN"/>
          <w14:textFill>
            <w14:solidFill>
              <w14:schemeClr w14:val="tx1"/>
            </w14:solidFill>
          </w14:textFill>
        </w:rPr>
        <w:t xml:space="preserve">得</w:t>
      </w:r>
      <w:r>
        <w:rPr>
          <w:rFonts w:hint="eastAsia" w:ascii="宋体" w:hAnsi="宋体" w:cs="宋体"/>
          <w:color w:val="000000" w:themeColor="text1"/>
          <w:highlight w:val="none"/>
          <w:lang w:val="en-US" w:eastAsia="zh-CN"/>
          <w14:textFill>
            <w14:solidFill>
              <w14:schemeClr w14:val="tx1"/>
            </w14:solidFill>
          </w14:textFill>
        </w:rPr>
        <w:t xml:space="preserve">9</w:t>
      </w:r>
      <w:r>
        <w:rPr>
          <w:rFonts w:hint="eastAsia" w:ascii="宋体" w:hAnsi="宋体" w:eastAsia="宋体" w:cs="宋体"/>
          <w:color w:val="000000" w:themeColor="text1"/>
          <w:highlight w:val="none"/>
          <w14:textFill>
            <w14:solidFill>
              <w14:schemeClr w14:val="tx1"/>
            </w14:solidFill>
          </w14:textFill>
        </w:rPr>
        <w:t xml:space="preserve">分。</w:t>
      </w:r>
      <w:r/>
    </w:p>
    <w:p>
      <w:pPr>
        <w:ind w:left="0" w:firstLine="422"/>
        <w:keepLines w:val="0"/>
        <w:keepNext w:val="0"/>
        <w:pageBreakBefore w:val="0"/>
        <w:spacing w:line="360" w:lineRule="auto"/>
        <w:widowControl w:val="off"/>
        <w:rPr>
          <w:rFonts w:hint="eastAsia" w:ascii="宋体" w:hAnsi="宋体" w:eastAsia="宋体" w:cs="宋体"/>
          <w:b/>
          <w:bCs/>
          <w:color w:val="000000" w:themeColor="text1"/>
          <w:highlight w:val="none"/>
          <w:lang w:eastAsia="zh-CN"/>
          <w14:textFill>
            <w14:solidFill>
              <w14:schemeClr w14:val="tx1"/>
            </w14:solidFill>
          </w14:textFill>
        </w:rPr>
      </w:pPr>
      <w:r>
        <w:rPr>
          <w:rFonts w:hint="eastAsia" w:ascii="宋体" w:hAnsi="宋体" w:eastAsia="宋体" w:cs="宋体"/>
          <w:b/>
          <w:bCs/>
          <w:color w:val="000000" w:themeColor="text1"/>
          <w:highlight w:val="none"/>
          <w14:textFill>
            <w14:solidFill>
              <w14:schemeClr w14:val="tx1"/>
            </w14:solidFill>
          </w14:textFill>
        </w:rPr>
        <w:t xml:space="preserve">注：</w:t>
      </w:r>
      <w:r>
        <w:rPr>
          <w:rFonts w:hint="eastAsia" w:ascii="宋体" w:hAnsi="宋体" w:eastAsia="宋体" w:cs="宋体"/>
          <w:b/>
          <w:bCs/>
          <w:color w:val="000000" w:themeColor="text1"/>
          <w:highlight w:val="none"/>
          <w:lang w:val="en-US" w:eastAsia="zh-CN"/>
          <w14:textFill>
            <w14:solidFill>
              <w14:schemeClr w14:val="tx1"/>
            </w14:solidFill>
          </w14:textFill>
        </w:rPr>
        <w:t xml:space="preserve">响应文件中提供合同复印件（至少包括合同首页和盖章页），需提供加盖公章的证明材料，缺失、不符或不提供者，对应项不得分。</w:t>
      </w:r>
      <w:r/>
    </w:p>
    <w:p>
      <w:pPr>
        <w:ind w:left="0" w:firstLine="420"/>
        <w:keepLines w:val="0"/>
        <w:keepNext w:val="0"/>
        <w:pageBreakBefore w:val="0"/>
        <w:spacing w:line="360" w:lineRule="auto"/>
        <w:widowControl w:val="o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 xml:space="preserve">2、供应商所投苗种的亲本为来自该物种原产地天然水域、水产种质资源保护区或苗种生产单位保育的原种，且来源、培育、更新记录清楚完整的得</w:t>
      </w:r>
      <w:r>
        <w:rPr>
          <w:rFonts w:hint="eastAsia" w:ascii="宋体" w:hAnsi="宋体" w:cs="宋体"/>
          <w:color w:val="000000" w:themeColor="text1"/>
          <w:highlight w:val="none"/>
          <w:lang w:val="en-US" w:eastAsia="zh-CN"/>
          <w14:textFill>
            <w14:solidFill>
              <w14:schemeClr w14:val="tx1"/>
            </w14:solidFill>
          </w14:textFill>
        </w:rPr>
        <w:t xml:space="preserve">3</w:t>
      </w:r>
      <w:r>
        <w:rPr>
          <w:rFonts w:hint="eastAsia" w:ascii="宋体" w:hAnsi="宋体" w:eastAsia="宋体" w:cs="宋体"/>
          <w:color w:val="000000" w:themeColor="text1"/>
          <w:highlight w:val="none"/>
          <w:lang w:val="en-US" w:eastAsia="zh-CN"/>
          <w14:textFill>
            <w14:solidFill>
              <w14:schemeClr w14:val="tx1"/>
            </w14:solidFill>
          </w14:textFill>
        </w:rPr>
        <w:t xml:space="preserve">分</w:t>
      </w:r>
      <w:r>
        <w:rPr>
          <w:rFonts w:hint="eastAsia" w:ascii="宋体" w:hAnsi="宋体" w:eastAsia="宋体" w:cs="宋体"/>
          <w:color w:val="000000" w:themeColor="text1"/>
          <w:highlight w:val="none"/>
          <w14:textFill>
            <w14:solidFill>
              <w14:schemeClr w14:val="tx1"/>
            </w14:solidFill>
          </w14:textFill>
        </w:rPr>
        <w:t xml:space="preserve">。</w:t>
      </w:r>
      <w:r/>
    </w:p>
    <w:p>
      <w:pPr>
        <w:numPr>
          <w:ilvl w:val="0"/>
          <w:numId w:val="0"/>
        </w:numPr>
        <w:ind w:left="0" w:firstLine="422"/>
        <w:keepLines w:val="0"/>
        <w:keepNext w:val="0"/>
        <w:pageBreakBefore w:val="0"/>
        <w:spacing w:line="360" w:lineRule="auto"/>
        <w:widowControl w:val="off"/>
        <w:rPr>
          <w:rFonts w:hint="eastAsia" w:ascii="宋体" w:hAnsi="宋体" w:eastAsia="宋体" w:cs="宋体"/>
          <w:b/>
          <w:bCs/>
          <w:color w:val="000000" w:themeColor="text1"/>
          <w:highlight w:val="none"/>
          <w:lang w:eastAsia="zh-CN"/>
          <w14:textFill>
            <w14:solidFill>
              <w14:schemeClr w14:val="tx1"/>
            </w14:solidFill>
          </w14:textFill>
        </w:rPr>
      </w:pPr>
      <w:r>
        <w:rPr>
          <w:rFonts w:hint="eastAsia" w:ascii="宋体" w:hAnsi="宋体" w:eastAsia="宋体" w:cs="宋体"/>
          <w:b/>
          <w:bCs/>
          <w:color w:val="000000" w:themeColor="text1"/>
          <w:highlight w:val="none"/>
          <w14:textFill>
            <w14:solidFill>
              <w14:schemeClr w14:val="tx1"/>
            </w14:solidFill>
          </w14:textFill>
        </w:rPr>
        <w:t xml:space="preserve">注：</w:t>
      </w:r>
      <w:r>
        <w:rPr>
          <w:rFonts w:hint="eastAsia" w:ascii="宋体" w:hAnsi="宋体" w:eastAsia="宋体" w:cs="宋体"/>
          <w:b/>
          <w:bCs/>
          <w:color w:val="000000" w:themeColor="text1"/>
          <w:highlight w:val="none"/>
          <w:lang w:val="en-US" w:eastAsia="zh-CN"/>
          <w14:textFill>
            <w14:solidFill>
              <w14:schemeClr w14:val="tx1"/>
            </w14:solidFill>
          </w14:textFill>
        </w:rPr>
        <w:t xml:space="preserve">响应文件中提供需提供相关证明材料，缺失、不符或不提供者，对应项不得分。</w:t>
      </w:r>
      <w:r/>
    </w:p>
    <w:p>
      <w:pPr>
        <w:ind w:left="0" w:firstLine="422"/>
        <w:keepLines w:val="0"/>
        <w:keepNext w:val="0"/>
        <w:pageBreakBefore w:val="0"/>
        <w:spacing w:line="360" w:lineRule="auto"/>
        <w:widowControl w:val="off"/>
        <w:rPr>
          <w:rFonts w:ascii="宋体" w:hAnsi="宋体" w:eastAsia="宋体" w:cs="Times New Roman"/>
          <w:b/>
          <w:bCs/>
          <w:color w:val="000000" w:themeColor="text1"/>
          <w:highlight w:val="none"/>
          <w14:textFill>
            <w14:solidFill>
              <w14:schemeClr w14:val="tx1"/>
            </w14:solidFill>
          </w14:textFill>
        </w:rPr>
      </w:pPr>
      <w:r>
        <w:rPr>
          <w:rFonts w:ascii="宋体" w:hAnsi="宋体" w:eastAsia="宋体" w:cs="Times New Roman"/>
          <w:b/>
          <w:bCs/>
          <w:color w:val="000000" w:themeColor="text1"/>
          <w:highlight w:val="none"/>
          <w14:textFill>
            <w14:solidFill>
              <w14:schemeClr w14:val="tx1"/>
            </w14:solidFill>
          </w14:textFill>
        </w:rPr>
      </w:r>
      <w:r/>
    </w:p>
    <w:p>
      <w:pPr>
        <w:ind w:firstLine="422"/>
        <w:keepLines w:val="0"/>
        <w:keepNext w:val="0"/>
        <w:pageBreakBefore w:val="0"/>
        <w:spacing w:line="360" w:lineRule="auto"/>
        <w:widowControl/>
        <w:rPr>
          <w:rFonts w:hint="eastAsia" w:ascii="宋体" w:hAnsi="宋体" w:cs="宋体"/>
          <w:b/>
          <w:color w:val="000000" w:themeColor="text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Cs w:val="21"/>
          <w:highlight w:val="none"/>
          <w14:textFill>
            <w14:solidFill>
              <w14:schemeClr w14:val="tx1"/>
            </w14:solidFill>
          </w14:textFill>
        </w:rPr>
      </w:r>
      <w:r/>
    </w:p>
    <w:p>
      <w:pPr>
        <w:ind w:firstLine="422"/>
        <w:keepLines w:val="0"/>
        <w:keepNext w:val="0"/>
        <w:pageBreakBefore w:val="0"/>
        <w:spacing w:line="360" w:lineRule="auto"/>
        <w:widowControl/>
        <w:rPr>
          <w:rFonts w:ascii="宋体" w:hAnsi="宋体" w:cs="宋体"/>
          <w:b/>
          <w:color w:val="000000" w:themeColor="text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Cs w:val="21"/>
          <w:highlight w:val="none"/>
          <w14:textFill>
            <w14:solidFill>
              <w14:schemeClr w14:val="tx1"/>
            </w14:solidFill>
          </w14:textFill>
        </w:rPr>
        <w:t xml:space="preserve">备</w:t>
      </w:r>
      <w:r>
        <w:rPr>
          <w:rFonts w:hint="eastAsia" w:ascii="宋体" w:hAnsi="宋体" w:cs="宋体"/>
          <w:b/>
          <w:color w:val="000000" w:themeColor="text1"/>
          <w:szCs w:val="21"/>
          <w:highlight w:val="none"/>
          <w14:textFill>
            <w14:solidFill>
              <w14:schemeClr w14:val="tx1"/>
            </w14:solidFill>
          </w14:textFill>
        </w:rPr>
        <w:t xml:space="preserve">注：</w:t>
      </w:r>
      <w:r/>
    </w:p>
    <w:p>
      <w:pPr>
        <w:pStyle w:val="1022"/>
        <w:ind w:firstLine="420"/>
        <w:jc w:val="left"/>
        <w:keepLines w:val="0"/>
        <w:keepNext w:val="0"/>
        <w:pageBreakBefore w:val="0"/>
        <w:spacing w:line="360" w:lineRule="auto"/>
        <w:widowControl/>
        <w:tabs>
          <w:tab w:val="center" w:pos="4201" w:leader="none"/>
          <w:tab w:val="right" w:pos="9298" w:leader="dot"/>
        </w:tabs>
        <w:rPr>
          <w:rFonts w:hAnsi="宋体" w:cs="宋体"/>
          <w:color w:val="000000" w:themeColor="text1"/>
          <w:szCs w:val="21"/>
          <w:highlight w:val="none"/>
          <w14:textFill>
            <w14:solidFill>
              <w14:schemeClr w14:val="tx1"/>
            </w14:solidFill>
          </w14:textFill>
        </w:rPr>
      </w:pPr>
      <w:r>
        <w:rPr>
          <w:rFonts w:hint="eastAsia" w:hAnsi="宋体" w:cs="宋体"/>
          <w:color w:val="000000" w:themeColor="text1"/>
          <w:szCs w:val="21"/>
          <w:highlight w:val="none"/>
          <w14:textFill>
            <w14:solidFill>
              <w14:schemeClr w14:val="tx1"/>
            </w14:solidFill>
          </w14:textFill>
        </w:rPr>
        <w:t xml:space="preserve">1、</w:t>
      </w:r>
      <w:r>
        <w:rPr>
          <w:rFonts w:hint="eastAsia" w:hAnsi="宋体" w:cs="宋体"/>
          <w:color w:val="000000" w:themeColor="text1"/>
          <w:szCs w:val="21"/>
          <w:highlight w:val="none"/>
          <w14:textFill>
            <w14:solidFill>
              <w14:schemeClr w14:val="tx1"/>
            </w14:solidFill>
          </w14:textFill>
        </w:rPr>
        <w:t xml:space="preserve">磋商总报价超过采购预算的将不进入综合评审程序，也不得成交</w:t>
      </w:r>
      <w:r>
        <w:rPr>
          <w:rFonts w:hint="eastAsia" w:hAnsi="宋体" w:cs="宋体"/>
          <w:color w:val="000000" w:themeColor="text1"/>
          <w:szCs w:val="21"/>
          <w:highlight w:val="none"/>
          <w14:textFill>
            <w14:solidFill>
              <w14:schemeClr w14:val="tx1"/>
            </w14:solidFill>
          </w14:textFill>
        </w:rPr>
        <w:t xml:space="preserve">。</w:t>
      </w:r>
      <w:r/>
    </w:p>
    <w:p>
      <w:pPr>
        <w:pStyle w:val="1022"/>
        <w:ind w:firstLine="420"/>
        <w:jc w:val="left"/>
        <w:keepLines w:val="0"/>
        <w:keepNext w:val="0"/>
        <w:pageBreakBefore w:val="0"/>
        <w:spacing w:line="360" w:lineRule="auto"/>
        <w:widowControl/>
        <w:tabs>
          <w:tab w:val="center" w:pos="4201" w:leader="none"/>
          <w:tab w:val="right" w:pos="9298" w:leader="dot"/>
        </w:tabs>
        <w:rPr>
          <w:rFonts w:hAnsi="宋体" w:cs="宋体"/>
          <w:color w:val="000000" w:themeColor="text1"/>
          <w:szCs w:val="21"/>
          <w:highlight w:val="none"/>
          <w14:textFill>
            <w14:solidFill>
              <w14:schemeClr w14:val="tx1"/>
            </w14:solidFill>
          </w14:textFill>
        </w:rPr>
        <w:outlineLvl w:val="2"/>
      </w:pPr>
      <w:r>
        <w:rPr>
          <w:rFonts w:hint="eastAsia" w:hAnsi="宋体" w:cs="宋体"/>
          <w:color w:val="000000" w:themeColor="text1"/>
          <w:szCs w:val="21"/>
          <w:highlight w:val="none"/>
          <w14:textFill>
            <w14:solidFill>
              <w14:schemeClr w14:val="tx1"/>
            </w14:solidFill>
          </w14:textFill>
        </w:rPr>
        <w:t xml:space="preserve">2、合同履行期限、付款步骤如有负偏离的不得成交。</w:t>
      </w:r>
      <w:r/>
    </w:p>
    <w:p>
      <w:pPr>
        <w:pStyle w:val="1022"/>
        <w:ind w:firstLine="420"/>
        <w:jc w:val="left"/>
        <w:keepLines w:val="0"/>
        <w:keepNext w:val="0"/>
        <w:pageBreakBefore w:val="0"/>
        <w:spacing w:line="360" w:lineRule="auto"/>
        <w:widowControl/>
        <w:tabs>
          <w:tab w:val="center" w:pos="4201" w:leader="none"/>
          <w:tab w:val="right" w:pos="9298" w:leader="dot"/>
        </w:tabs>
        <w:rPr>
          <w:rFonts w:hAnsi="宋体" w:cs="宋体"/>
          <w:color w:val="000000" w:themeColor="text1"/>
          <w:szCs w:val="21"/>
          <w:highlight w:val="none"/>
          <w14:textFill>
            <w14:solidFill>
              <w14:schemeClr w14:val="tx1"/>
            </w14:solidFill>
          </w14:textFill>
        </w:rPr>
      </w:pPr>
      <w:r>
        <w:rPr>
          <w:rFonts w:hint="eastAsia" w:hAnsi="宋体" w:cs="宋体"/>
          <w:color w:val="000000" w:themeColor="text1"/>
          <w:szCs w:val="21"/>
          <w:highlight w:val="none"/>
          <w14:textFill>
            <w14:solidFill>
              <w14:schemeClr w14:val="tx1"/>
            </w14:solidFill>
          </w14:textFill>
        </w:rPr>
        <w:t xml:space="preserve">3、对评分标准中评分的每一条，供应商均应提供相关资料并作出相应说明供评委评判。</w:t>
      </w:r>
      <w:r/>
    </w:p>
    <w:p>
      <w:pPr>
        <w:pStyle w:val="1006"/>
        <w:ind w:left="0" w:firstLine="422"/>
        <w:jc w:val="left"/>
        <w:keepLines w:val="0"/>
        <w:keepNext w:val="0"/>
        <w:pageBreakBefore w:val="0"/>
        <w:spacing w:after="0" w:line="360" w:lineRule="auto"/>
        <w:widowControl/>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4.响应文件中复印件或扫描件须清晰可辨，如因复印件或扫描件模糊，造成无法辨认，该项不得分。</w:t>
      </w:r>
      <w:r/>
    </w:p>
    <w:p>
      <w:pPr>
        <w:pStyle w:val="1022"/>
        <w:ind w:firstLine="420"/>
        <w:jc w:val="left"/>
        <w:keepLines w:val="0"/>
        <w:keepNext w:val="0"/>
        <w:pageBreakBefore w:val="0"/>
        <w:spacing w:line="360" w:lineRule="auto"/>
        <w:widowControl/>
        <w:tabs>
          <w:tab w:val="center" w:pos="4201" w:leader="none"/>
          <w:tab w:val="right" w:pos="9298" w:leader="dot"/>
        </w:tabs>
        <w:rPr>
          <w:rFonts w:hint="eastAsia" w:hAnsi="宋体" w:eastAsia="宋体" w:cs="宋体"/>
          <w:color w:val="000000" w:themeColor="text1"/>
          <w:highlight w:val="none"/>
          <w:lang w:eastAsia="zh-CN"/>
          <w14:textFill>
            <w14:solidFill>
              <w14:schemeClr w14:val="tx1"/>
            </w14:solidFill>
          </w14:textFill>
        </w:rPr>
        <w:sectPr>
          <w:footerReference w:type="default" r:id="rId15"/>
          <w:footnotePr/>
          <w:endnotePr/>
          <w:type w:val="nextPage"/>
          <w:pgSz w:w="11906" w:h="16838" w:orient="portrait"/>
          <w:pgMar w:top="1304" w:right="1417" w:bottom="1231" w:left="1418" w:header="851" w:footer="850" w:gutter="0"/>
          <w:pgNumType w:start="1"/>
          <w:cols w:num="1" w:sep="0" w:space="720" w:equalWidth="1"/>
          <w:docGrid w:linePitch="360"/>
        </w:sectPr>
      </w:pPr>
      <w:r>
        <w:rPr>
          <w:rFonts w:hint="eastAsia" w:hAnsi="宋体" w:cs="宋体"/>
          <w:color w:val="000000" w:themeColor="text1"/>
          <w:szCs w:val="21"/>
          <w:highlight w:val="none"/>
          <w14:textFill>
            <w14:solidFill>
              <w14:schemeClr w14:val="tx1"/>
            </w14:solidFill>
          </w14:textFill>
        </w:rPr>
        <w:t xml:space="preserve">5、响应文件中如出现前后不一致时</w:t>
      </w:r>
      <w:r>
        <w:rPr>
          <w:rFonts w:hint="eastAsia" w:hAnsi="宋体" w:cs="宋体"/>
          <w:color w:val="000000" w:themeColor="text1"/>
          <w:szCs w:val="21"/>
          <w:highlight w:val="none"/>
          <w:lang w:eastAsia="zh-CN"/>
          <w14:textFill>
            <w14:solidFill>
              <w14:schemeClr w14:val="tx1"/>
            </w14:solidFill>
          </w14:textFill>
        </w:rPr>
        <w:t xml:space="preserve">，</w:t>
      </w:r>
      <w:r>
        <w:rPr>
          <w:rFonts w:hint="eastAsia" w:hAnsi="宋体" w:cs="宋体"/>
          <w:color w:val="000000" w:themeColor="text1"/>
          <w:szCs w:val="21"/>
          <w:highlight w:val="none"/>
          <w14:textFill>
            <w14:solidFill>
              <w14:schemeClr w14:val="tx1"/>
            </w14:solidFill>
          </w14:textFill>
        </w:rPr>
        <w:t xml:space="preserve">评委有权请供应商澄清说明</w:t>
      </w:r>
      <w:r>
        <w:rPr>
          <w:rFonts w:hint="eastAsia" w:hAnsi="宋体" w:cs="宋体"/>
          <w:color w:val="000000" w:themeColor="text1"/>
          <w:szCs w:val="21"/>
          <w:highlight w:val="none"/>
          <w:lang w:eastAsia="zh-CN"/>
          <w14:textFill>
            <w14:solidFill>
              <w14:schemeClr w14:val="tx1"/>
            </w14:solidFill>
          </w14:textFill>
        </w:rPr>
        <w:t xml:space="preserve">，</w:t>
      </w:r>
      <w:r>
        <w:rPr>
          <w:rFonts w:hint="eastAsia" w:hAnsi="宋体" w:cs="宋体"/>
          <w:color w:val="000000" w:themeColor="text1"/>
          <w:szCs w:val="21"/>
          <w:highlight w:val="none"/>
          <w14:textFill>
            <w14:solidFill>
              <w14:schemeClr w14:val="tx1"/>
            </w14:solidFill>
          </w14:textFill>
        </w:rPr>
        <w:t xml:space="preserve">澄清说明事项涉及评分时</w:t>
      </w:r>
      <w:r>
        <w:rPr>
          <w:rFonts w:hint="eastAsia" w:hAnsi="宋体" w:cs="宋体"/>
          <w:color w:val="000000" w:themeColor="text1"/>
          <w:szCs w:val="21"/>
          <w:highlight w:val="none"/>
          <w:lang w:eastAsia="zh-CN"/>
          <w14:textFill>
            <w14:solidFill>
              <w14:schemeClr w14:val="tx1"/>
            </w14:solidFill>
          </w14:textFill>
        </w:rPr>
        <w:t xml:space="preserve">，</w:t>
      </w:r>
      <w:r>
        <w:rPr>
          <w:rFonts w:hint="eastAsia" w:hAnsi="宋体" w:cs="宋体"/>
          <w:color w:val="000000" w:themeColor="text1"/>
          <w:szCs w:val="21"/>
          <w:highlight w:val="none"/>
          <w14:textFill>
            <w14:solidFill>
              <w14:schemeClr w14:val="tx1"/>
            </w14:solidFill>
          </w14:textFill>
        </w:rPr>
        <w:t xml:space="preserve">评委有权酌情扣分</w:t>
      </w:r>
      <w:r>
        <w:rPr>
          <w:rFonts w:hint="eastAsia" w:hAnsi="宋体" w:cs="宋体"/>
          <w:color w:val="000000" w:themeColor="text1"/>
          <w:szCs w:val="21"/>
          <w:highlight w:val="none"/>
          <w:lang w:eastAsia="zh-CN"/>
          <w14:textFill>
            <w14:solidFill>
              <w14:schemeClr w14:val="tx1"/>
            </w14:solidFill>
          </w14:textFill>
        </w:rPr>
        <w:t xml:space="preserve">。</w:t>
      </w:r>
      <w:r/>
    </w:p>
    <w:p>
      <w:pPr>
        <w:ind w:firstLine="643"/>
        <w:jc w:val="center"/>
        <w:spacing w:line="360" w:lineRule="auto"/>
        <w:rPr>
          <w:rFonts w:ascii="宋体" w:hAnsi="宋体" w:cs="宋体"/>
          <w:b/>
          <w:bCs/>
          <w:color w:val="000000" w:themeColor="text1"/>
          <w:sz w:val="32"/>
          <w:szCs w:val="30"/>
          <w:highlight w:val="none"/>
          <w14:textFill>
            <w14:solidFill>
              <w14:schemeClr w14:val="tx1"/>
            </w14:solidFill>
          </w14:textFill>
        </w:rPr>
      </w:pPr>
      <w:r>
        <w:rPr>
          <w:rFonts w:hint="eastAsia" w:ascii="宋体" w:hAnsi="宋体" w:cs="宋体"/>
          <w:b/>
          <w:bCs/>
          <w:color w:val="000000" w:themeColor="text1"/>
          <w:sz w:val="32"/>
          <w:szCs w:val="30"/>
          <w:highlight w:val="none"/>
          <w14:textFill>
            <w14:solidFill>
              <w14:schemeClr w14:val="tx1"/>
            </w14:solidFill>
          </w14:textFill>
        </w:rPr>
        <w:t xml:space="preserve">五、拟签订的合同文本</w:t>
      </w:r>
      <w:r/>
    </w:p>
    <w:tbl>
      <w:tblPr>
        <w:tblStyle w:val="974"/>
        <w:tblW w:w="0" w:type="auto"/>
        <w:jc w:val="right"/>
        <w:tblLayout w:type="fixed"/>
        <w:tblCellMar>
          <w:left w:w="108" w:type="dxa"/>
          <w:top w:w="0" w:type="dxa"/>
          <w:right w:w="108" w:type="dxa"/>
          <w:bottom w:w="0" w:type="dxa"/>
        </w:tblCellMar>
        <w:tblLook w:val="04A0" w:firstRow="1" w:lastRow="0" w:firstColumn="1" w:lastColumn="0" w:noHBand="0" w:noVBand="1"/>
      </w:tblPr>
      <w:tblGrid>
        <w:gridCol w:w="4147"/>
        <w:gridCol w:w="4552"/>
      </w:tblGrid>
      <w:tr>
        <w:trPr>
          <w:jc w:val="right"/>
          <w:trHeight w:val="413"/>
        </w:trPr>
        <w:tc>
          <w:tcPr>
            <w:tcW w:w="4147" w:type="dxa"/>
            <w:vAlign w:val="center"/>
            <w:textDirection w:val="lrTb"/>
            <w:noWrap w:val="false"/>
          </w:tcPr>
          <w:p>
            <w:pPr>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甲方（采购人）：</w:t>
            </w:r>
            <w:r/>
          </w:p>
        </w:tc>
        <w:tc>
          <w:tcPr>
            <w:tcW w:w="4552" w:type="dxa"/>
            <w:vAlign w:val="center"/>
            <w:textDirection w:val="lrTb"/>
            <w:noWrap w:val="false"/>
          </w:tcPr>
          <w:p>
            <w:pPr>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乙方（供应商）：</w:t>
            </w:r>
            <w:r/>
          </w:p>
        </w:tc>
      </w:tr>
      <w:tr>
        <w:trPr>
          <w:jc w:val="right"/>
          <w:trHeight w:val="413"/>
        </w:trPr>
        <w:tc>
          <w:tcPr>
            <w:tcW w:w="4147" w:type="dxa"/>
            <w:vAlign w:val="center"/>
            <w:textDirection w:val="lrTb"/>
            <w:noWrap w:val="false"/>
          </w:tcPr>
          <w:p>
            <w:pPr>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单位地址：</w:t>
            </w:r>
            <w:r/>
          </w:p>
        </w:tc>
        <w:tc>
          <w:tcPr>
            <w:tcW w:w="4552" w:type="dxa"/>
            <w:vAlign w:val="center"/>
            <w:textDirection w:val="lrTb"/>
            <w:noWrap w:val="false"/>
          </w:tcPr>
          <w:p>
            <w:pPr>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单位地址：</w:t>
            </w:r>
            <w:r/>
          </w:p>
        </w:tc>
      </w:tr>
      <w:tr>
        <w:trPr>
          <w:jc w:val="right"/>
          <w:trHeight w:val="413"/>
        </w:trPr>
        <w:tc>
          <w:tcPr>
            <w:tcW w:w="4147" w:type="dxa"/>
            <w:vAlign w:val="center"/>
            <w:textDirection w:val="lrTb"/>
            <w:noWrap w:val="false"/>
          </w:tcPr>
          <w:p>
            <w:pPr>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联系人：</w:t>
            </w:r>
            <w:r/>
          </w:p>
        </w:tc>
        <w:tc>
          <w:tcPr>
            <w:tcW w:w="4552" w:type="dxa"/>
            <w:vAlign w:val="center"/>
            <w:textDirection w:val="lrTb"/>
            <w:noWrap w:val="false"/>
          </w:tcPr>
          <w:p>
            <w:pPr>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联系人：</w:t>
            </w:r>
            <w:r/>
          </w:p>
        </w:tc>
      </w:tr>
      <w:tr>
        <w:trPr>
          <w:jc w:val="right"/>
          <w:trHeight w:val="413"/>
        </w:trPr>
        <w:tc>
          <w:tcPr>
            <w:tcW w:w="4147" w:type="dxa"/>
            <w:vAlign w:val="center"/>
            <w:textDirection w:val="lrTb"/>
            <w:noWrap w:val="false"/>
          </w:tcPr>
          <w:p>
            <w:pPr>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联系电话：</w:t>
            </w:r>
            <w:r/>
          </w:p>
        </w:tc>
        <w:tc>
          <w:tcPr>
            <w:tcW w:w="4552" w:type="dxa"/>
            <w:vAlign w:val="center"/>
            <w:textDirection w:val="lrTb"/>
            <w:noWrap w:val="false"/>
          </w:tcPr>
          <w:p>
            <w:pPr>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联系电话：</w:t>
            </w:r>
            <w:r/>
          </w:p>
        </w:tc>
      </w:tr>
    </w:tbl>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根据甲方委托</w:t>
      </w:r>
      <w:r>
        <w:rPr>
          <w:rFonts w:hint="eastAsia" w:ascii="宋体" w:hAnsi="宋体" w:cs="宋体"/>
          <w:color w:val="000000" w:themeColor="text1"/>
          <w:szCs w:val="21"/>
          <w:highlight w:val="none"/>
          <w:u w:val="single"/>
          <w14:textFill>
            <w14:solidFill>
              <w14:schemeClr w14:val="tx1"/>
            </w14:solidFill>
          </w14:textFill>
        </w:rPr>
        <w:t xml:space="preserve">苏州市宇杰工程技术服务咨询有限公司</w:t>
      </w:r>
      <w:r>
        <w:rPr>
          <w:rFonts w:hint="eastAsia" w:ascii="宋体" w:hAnsi="宋体" w:cs="宋体"/>
          <w:color w:val="000000" w:themeColor="text1"/>
          <w:szCs w:val="21"/>
          <w:highlight w:val="none"/>
          <w14:textFill>
            <w14:solidFill>
              <w14:schemeClr w14:val="tx1"/>
            </w14:solidFill>
          </w14:textFill>
        </w:rPr>
        <w:t xml:space="preserve">进行</w:t>
      </w:r>
      <w:r>
        <w:rPr>
          <w:rFonts w:hint="eastAsia" w:ascii="宋体" w:hAnsi="宋体" w:cs="宋体"/>
          <w:color w:val="000000" w:themeColor="text1"/>
          <w:szCs w:val="21"/>
          <w:highlight w:val="none"/>
          <w:u w:val="single"/>
          <w:lang w:eastAsia="zh-CN"/>
          <w14:textFill>
            <w14:solidFill>
              <w14:schemeClr w14:val="tx1"/>
            </w14:solidFill>
          </w14:textFill>
        </w:rPr>
        <w:t xml:space="preserve">吴江区东太湖清淤工程增殖放流项目</w:t>
      </w:r>
      <w:r>
        <w:rPr>
          <w:rFonts w:hint="eastAsia" w:ascii="宋体" w:hAnsi="宋体" w:cs="宋体"/>
          <w:color w:val="000000" w:themeColor="text1"/>
          <w:szCs w:val="21"/>
          <w:highlight w:val="none"/>
          <w:u w:val="single"/>
          <w14:textFill>
            <w14:solidFill>
              <w14:schemeClr w14:val="tx1"/>
            </w14:solidFill>
          </w14:textFill>
        </w:rPr>
        <w:t xml:space="preserve">（采购编号：</w:t>
      </w:r>
      <w:r>
        <w:rPr>
          <w:rFonts w:hint="eastAsia" w:ascii="宋体" w:hAnsi="宋体" w:cs="宋体"/>
          <w:color w:val="000000" w:themeColor="text1"/>
          <w:szCs w:val="21"/>
          <w:highlight w:val="none"/>
          <w:u w:val="single"/>
          <w:lang w:eastAsia="zh-CN"/>
          <w14:textFill>
            <w14:solidFill>
              <w14:schemeClr w14:val="tx1"/>
            </w14:solidFill>
          </w14:textFill>
        </w:rPr>
        <w:t xml:space="preserve">JSZC-320509-SZYJ-C2026-0008</w:t>
      </w:r>
      <w:r>
        <w:rPr>
          <w:rFonts w:hint="eastAsia" w:ascii="宋体" w:hAnsi="宋体" w:cs="宋体"/>
          <w:color w:val="000000" w:themeColor="text1"/>
          <w:szCs w:val="21"/>
          <w:highlight w:val="none"/>
          <w:u w:val="singl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政府采购的成交结果，确定乙方为本次成交供应商，现依照采购文件、乙方的响应文件及相关文件的内容，签订本合同书。</w:t>
      </w:r>
      <w:r/>
    </w:p>
    <w:p>
      <w:pPr>
        <w:ind w:firstLine="422"/>
        <w:jc w:val="left"/>
        <w:spacing w:line="360" w:lineRule="auto"/>
        <w:rPr>
          <w:rFonts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b/>
          <w:bCs/>
          <w:color w:val="000000" w:themeColor="text1"/>
          <w:szCs w:val="21"/>
          <w:highlight w:val="none"/>
          <w14:textFill>
            <w14:solidFill>
              <w14:schemeClr w14:val="tx1"/>
            </w14:solidFill>
          </w14:textFill>
        </w:rPr>
        <w:t xml:space="preserve">一、下列文件为本合同不可分割部分：</w:t>
      </w:r>
      <w:r/>
    </w:p>
    <w:p>
      <w:pPr>
        <w:ind w:firstLine="420"/>
        <w:jc w:val="left"/>
        <w:spacing w:line="360" w:lineRule="auto"/>
        <w:rPr>
          <w:rFonts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①成交通知书；</w:t>
      </w:r>
      <w:r/>
    </w:p>
    <w:p>
      <w:pPr>
        <w:ind w:firstLine="420"/>
        <w:jc w:val="left"/>
        <w:spacing w:line="360" w:lineRule="auto"/>
        <w:rPr>
          <w:rFonts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②磋商采购文件； </w:t>
      </w:r>
      <w:r/>
    </w:p>
    <w:p>
      <w:pPr>
        <w:ind w:firstLine="420"/>
        <w:jc w:val="left"/>
        <w:spacing w:line="360" w:lineRule="auto"/>
        <w:rPr>
          <w:rFonts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fldChar w:fldCharType="begin"/>
      </w:r>
      <w:r>
        <w:rPr>
          <w:rFonts w:hint="eastAsia" w:ascii="宋体" w:hAnsi="宋体" w:eastAsia="宋体" w:cs="宋体"/>
          <w:color w:val="000000" w:themeColor="text1"/>
          <w:szCs w:val="21"/>
          <w:highlight w:val="none"/>
          <w14:textFill>
            <w14:solidFill>
              <w14:schemeClr w14:val="tx1"/>
            </w14:solidFill>
          </w14:textFill>
        </w:rPr>
        <w:instrText xml:space="preserve"> = 3 \* GB3 </w:instrText>
      </w:r>
      <w:r>
        <w:rPr>
          <w:rFonts w:hint="eastAsia" w:ascii="宋体" w:hAnsi="宋体" w:eastAsia="宋体" w:cs="宋体"/>
          <w:color w:val="000000" w:themeColor="text1"/>
          <w:szCs w:val="21"/>
          <w:highlight w:val="none"/>
          <w14:textFill>
            <w14:solidFill>
              <w14:schemeClr w14:val="tx1"/>
            </w14:solidFill>
          </w14:textFill>
        </w:rPr>
        <w:fldChar w:fldCharType="separate"/>
      </w:r>
      <w:r>
        <w:rPr>
          <w:rFonts w:hint="eastAsia" w:ascii="宋体" w:hAnsi="宋体" w:eastAsia="宋体" w:cs="宋体"/>
          <w:color w:val="000000" w:themeColor="text1"/>
          <w:szCs w:val="21"/>
          <w:highlight w:val="none"/>
          <w:lang w:val="zh-CN"/>
          <w14:textFill>
            <w14:solidFill>
              <w14:schemeClr w14:val="tx1"/>
            </w14:solidFill>
          </w14:textFill>
        </w:rPr>
        <w:t xml:space="preserve">③</w:t>
      </w:r>
      <w:r>
        <w:rPr>
          <w:rFonts w:hint="eastAsia" w:ascii="宋体" w:hAnsi="宋体" w:eastAsia="宋体" w:cs="宋体"/>
          <w:color w:val="000000" w:themeColor="text1"/>
          <w:szCs w:val="21"/>
          <w:highlight w:val="none"/>
          <w14:textFill>
            <w14:solidFill>
              <w14:schemeClr w14:val="tx1"/>
            </w14:solidFill>
          </w14:textFill>
        </w:rPr>
        <w:fldChar w:fldCharType="end"/>
      </w:r>
      <w:r>
        <w:rPr>
          <w:rFonts w:hint="eastAsia" w:ascii="宋体" w:hAnsi="宋体" w:eastAsia="宋体" w:cs="宋体"/>
          <w:color w:val="000000" w:themeColor="text1"/>
          <w:szCs w:val="21"/>
          <w:highlight w:val="none"/>
          <w14:textFill>
            <w14:solidFill>
              <w14:schemeClr w14:val="tx1"/>
            </w14:solidFill>
          </w14:textFill>
        </w:rPr>
        <w:t xml:space="preserve">乙方的响应文件；</w:t>
      </w:r>
      <w:r/>
    </w:p>
    <w:p>
      <w:pPr>
        <w:ind w:firstLine="420"/>
        <w:jc w:val="left"/>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④乙方在响应过程中所作的其它承诺、声明、书面澄清等；</w:t>
      </w:r>
      <w:r/>
    </w:p>
    <w:p>
      <w:pPr>
        <w:ind w:firstLine="420"/>
        <w:jc w:val="both"/>
        <w:spacing w:line="360" w:lineRule="auto"/>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⑤</w:t>
      </w:r>
      <w:r>
        <w:rPr>
          <w:rFonts w:hint="eastAsia" w:ascii="宋体" w:hAnsi="宋体" w:eastAsia="宋体" w:cs="宋体"/>
          <w:color w:val="000000" w:themeColor="text1"/>
          <w:sz w:val="21"/>
          <w:szCs w:val="21"/>
          <w:highlight w:val="none"/>
          <w:lang w:val="zh-CN" w:eastAsia="zh-CN" w:bidi="ar-SA"/>
          <w14:textFill>
            <w14:solidFill>
              <w14:schemeClr w14:val="tx1"/>
            </w14:solidFill>
          </w14:textFill>
        </w:rPr>
        <w:t xml:space="preserve">合同附件。</w:t>
      </w:r>
      <w:r/>
    </w:p>
    <w:p>
      <w:pPr>
        <w:ind w:firstLine="420"/>
        <w:jc w:val="both"/>
        <w:spacing w:line="360" w:lineRule="auto"/>
        <w:rPr>
          <w:rFonts w:ascii="宋体" w:hAnsi="Times New Roman" w:eastAsia="宋体" w:cs="Times New Roman"/>
          <w:color w:val="000000" w:themeColor="text1"/>
          <w:sz w:val="21"/>
          <w:szCs w:val="22"/>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以上与本合同具有同等法律效力。</w:t>
      </w:r>
      <w:r/>
    </w:p>
    <w:p>
      <w:pPr>
        <w:ind w:firstLine="422"/>
        <w:jc w:val="left"/>
        <w:spacing w:line="360" w:lineRule="auto"/>
        <w:widowControl/>
        <w:rPr>
          <w:rFonts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b/>
          <w:bCs/>
          <w:color w:val="000000" w:themeColor="text1"/>
          <w:szCs w:val="21"/>
          <w:highlight w:val="none"/>
          <w:lang w:bidi="ar"/>
          <w14:textFill>
            <w14:solidFill>
              <w14:schemeClr w14:val="tx1"/>
            </w14:solidFill>
          </w14:textFill>
        </w:rPr>
        <w:t xml:space="preserve">二、合同内容</w:t>
      </w:r>
      <w:r>
        <w:rPr>
          <w:rFonts w:hint="eastAsia" w:ascii="宋体" w:hAnsi="宋体" w:eastAsia="宋体" w:cs="宋体"/>
          <w:color w:val="000000" w:themeColor="text1"/>
          <w:szCs w:val="21"/>
          <w:highlight w:val="none"/>
          <w:lang w:bidi="ar"/>
          <w14:textFill>
            <w14:solidFill>
              <w14:schemeClr w14:val="tx1"/>
            </w14:solidFill>
          </w14:textFill>
        </w:rPr>
        <w:t xml:space="preserve"> </w:t>
      </w:r>
      <w:r/>
    </w:p>
    <w:p>
      <w:pPr>
        <w:ind w:firstLine="420"/>
        <w:jc w:val="left"/>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1、</w:t>
      </w:r>
      <w:r>
        <w:rPr>
          <w:rFonts w:hint="eastAsia" w:ascii="宋体" w:hAnsi="宋体" w:eastAsia="宋体" w:cs="宋体"/>
          <w:color w:val="000000" w:themeColor="text1"/>
          <w:szCs w:val="21"/>
          <w:highlight w:val="none"/>
          <w14:textFill>
            <w14:solidFill>
              <w14:schemeClr w14:val="tx1"/>
            </w14:solidFill>
          </w14:textFill>
        </w:rPr>
        <w:t xml:space="preserve">乙方负责提供甲方所需的</w:t>
      </w:r>
      <w:r>
        <w:rPr>
          <w:rFonts w:hint="eastAsia" w:ascii="宋体" w:hAnsi="宋体" w:eastAsia="宋体" w:cs="宋体"/>
          <w:color w:val="000000" w:themeColor="text1"/>
          <w:szCs w:val="21"/>
          <w:highlight w:val="none"/>
          <w:u w:val="single"/>
          <w14:textFill>
            <w14:solidFill>
              <w14:schemeClr w14:val="tx1"/>
            </w14:solidFill>
          </w14:textFill>
        </w:rPr>
        <w:t xml:space="preserve"> 吴江区东太湖清淤工程增殖放流</w:t>
      </w:r>
      <w:r>
        <w:rPr>
          <w:rFonts w:hint="eastAsia" w:ascii="宋体" w:hAnsi="宋体" w:cs="宋体"/>
          <w:color w:val="000000" w:themeColor="text1"/>
          <w:szCs w:val="21"/>
          <w:highlight w:val="none"/>
          <w:u w:val="single"/>
          <w:lang w:val="en-US" w:eastAsia="zh-CN"/>
          <w14:textFill>
            <w14:solidFill>
              <w14:schemeClr w14:val="tx1"/>
            </w14:solidFill>
          </w14:textFill>
        </w:rPr>
        <w:t xml:space="preserve">服务（  标段）</w:t>
      </w:r>
      <w:r>
        <w:rPr>
          <w:rFonts w:hint="eastAsia" w:ascii="宋体" w:hAnsi="宋体" w:eastAsia="宋体" w:cs="宋体"/>
          <w:color w:val="000000" w:themeColor="text1"/>
          <w:szCs w:val="21"/>
          <w:highlight w:val="none"/>
          <w:u w:val="single"/>
          <w14:textFill>
            <w14:solidFill>
              <w14:schemeClr w14:val="tx1"/>
            </w14:solidFill>
          </w14:textFill>
        </w:rPr>
        <w:t xml:space="preserve"> </w:t>
      </w:r>
      <w:r>
        <w:rPr>
          <w:rFonts w:hint="eastAsia" w:ascii="宋体" w:hAnsi="宋体" w:eastAsia="宋体" w:cs="宋体"/>
          <w:color w:val="000000" w:themeColor="text1"/>
          <w:szCs w:val="21"/>
          <w:highlight w:val="none"/>
          <w14:textFill>
            <w14:solidFill>
              <w14:schemeClr w14:val="tx1"/>
            </w14:solidFill>
          </w14:textFill>
        </w:rPr>
        <w:t xml:space="preserve">。</w:t>
      </w:r>
      <w:r>
        <w:rPr>
          <w:rFonts w:hint="eastAsia" w:ascii="宋体" w:hAnsi="宋体" w:eastAsia="宋体" w:cs="宋体"/>
          <w:bCs/>
          <w:color w:val="000000" w:themeColor="text1"/>
          <w:szCs w:val="21"/>
          <w:highlight w:val="none"/>
          <w14:textFill>
            <w14:solidFill>
              <w14:schemeClr w14:val="tx1"/>
            </w14:solidFill>
          </w14:textFill>
        </w:rPr>
        <w:t xml:space="preserve"> </w:t>
      </w:r>
      <w:r/>
    </w:p>
    <w:p>
      <w:pPr>
        <w:ind w:firstLine="420"/>
        <w:jc w:val="left"/>
        <w:spacing w:line="360" w:lineRule="auto"/>
        <w:rPr>
          <w:rFonts w:hint="eastAsia" w:ascii="宋体" w:hAnsi="宋体" w:eastAsia="宋体" w:cs="宋体"/>
          <w:color w:val="000000" w:themeColor="text1"/>
          <w:szCs w:val="21"/>
          <w:highlight w:val="none"/>
          <w:u w:val="single"/>
          <w:lang w:val="en-US" w:eastAsia="zh-CN"/>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2、</w:t>
      </w:r>
      <w:r>
        <w:rPr>
          <w:rFonts w:hint="eastAsia" w:ascii="宋体" w:hAnsi="宋体" w:eastAsia="宋体" w:cs="宋体"/>
          <w:bCs/>
          <w:color w:val="000000" w:themeColor="text1"/>
          <w:szCs w:val="21"/>
          <w:highlight w:val="none"/>
          <w14:textFill>
            <w14:solidFill>
              <w14:schemeClr w14:val="tx1"/>
            </w14:solidFill>
          </w14:textFill>
        </w:rPr>
        <w:t xml:space="preserve">服务期限：</w:t>
      </w:r>
      <w:r>
        <w:rPr>
          <w:rFonts w:hint="eastAsia" w:ascii="宋体" w:hAnsi="宋体" w:cs="宋体"/>
          <w:color w:val="000000" w:themeColor="text1"/>
          <w:szCs w:val="21"/>
          <w:highlight w:val="none"/>
          <w:u w:val="single"/>
          <w:lang w:val="en-US" w:eastAsia="zh-CN"/>
          <w14:textFill>
            <w14:solidFill>
              <w14:schemeClr w14:val="tx1"/>
            </w14:solidFill>
          </w14:textFill>
        </w:rPr>
        <w:t xml:space="preserve">服务期满二年或实际结算金额满预算金额</w:t>
      </w:r>
      <w:r>
        <w:rPr>
          <w:rFonts w:hint="eastAsia" w:ascii="宋体" w:hAnsi="宋体" w:eastAsia="宋体" w:cs="宋体"/>
          <w:color w:val="000000" w:themeColor="text1"/>
          <w:szCs w:val="21"/>
          <w:highlight w:val="none"/>
          <w:u w:val="single"/>
          <w:lang w:val="en-US" w:eastAsia="zh-CN"/>
          <w14:textFill>
            <w14:solidFill>
              <w14:schemeClr w14:val="tx1"/>
            </w14:solidFill>
          </w14:textFill>
        </w:rPr>
        <w:t xml:space="preserve">（二者中以先到者为准）</w:t>
      </w:r>
      <w:r/>
    </w:p>
    <w:p>
      <w:pPr>
        <w:ind w:firstLine="420"/>
        <w:jc w:val="left"/>
        <w:spacing w:line="360" w:lineRule="auto"/>
        <w:rPr>
          <w:rFonts w:hint="default" w:ascii="宋体" w:hAnsi="宋体" w:eastAsia="宋体" w:cs="宋体"/>
          <w:bCs/>
          <w:color w:val="000000" w:themeColor="text1"/>
          <w:szCs w:val="21"/>
          <w:highlight w:val="none"/>
          <w:lang w:val="en-US" w:eastAsia="zh-CN"/>
          <w14:textFill>
            <w14:solidFill>
              <w14:schemeClr w14:val="tx1"/>
            </w14:solidFill>
          </w14:textFill>
        </w:rPr>
      </w:pPr>
      <w:r>
        <w:rPr>
          <w:rFonts w:hint="eastAsia" w:ascii="宋体" w:hAnsi="宋体" w:eastAsia="宋体" w:cs="宋体"/>
          <w:color w:val="000000" w:themeColor="text1"/>
          <w:szCs w:val="21"/>
          <w:highlight w:val="none"/>
          <w:u w:val="single"/>
          <w:lang w:val="en-US" w:eastAsia="zh-CN"/>
          <w14:textFill>
            <w14:solidFill>
              <w14:schemeClr w14:val="tx1"/>
            </w14:solidFill>
          </w14:textFill>
        </w:rPr>
        <w:t xml:space="preserve">本项目在服务期内按批次放流。接到</w:t>
      </w:r>
      <w:r>
        <w:rPr>
          <w:rFonts w:hint="eastAsia" w:ascii="宋体" w:hAnsi="宋体" w:cs="宋体"/>
          <w:color w:val="000000" w:themeColor="text1"/>
          <w:szCs w:val="21"/>
          <w:highlight w:val="none"/>
          <w:u w:val="single"/>
          <w:lang w:val="en-US" w:eastAsia="zh-CN"/>
          <w14:textFill>
            <w14:solidFill>
              <w14:schemeClr w14:val="tx1"/>
            </w14:solidFill>
          </w14:textFill>
        </w:rPr>
        <w:t xml:space="preserve">甲方</w:t>
      </w:r>
      <w:r>
        <w:rPr>
          <w:rFonts w:hint="eastAsia" w:ascii="宋体" w:hAnsi="宋体" w:eastAsia="宋体" w:cs="宋体"/>
          <w:color w:val="000000" w:themeColor="text1"/>
          <w:szCs w:val="21"/>
          <w:highlight w:val="none"/>
          <w:u w:val="single"/>
          <w:lang w:val="en-US" w:eastAsia="zh-CN"/>
          <w14:textFill>
            <w14:solidFill>
              <w14:schemeClr w14:val="tx1"/>
            </w14:solidFill>
          </w14:textFill>
        </w:rPr>
        <w:t xml:space="preserve">放流通知后5日内按照指定时间、到达指定地点进行放流（一次性完成全部放流工作，若因特殊情况需分次执行，单个品种最多分两次完成），如遇</w:t>
      </w:r>
      <w:r>
        <w:rPr>
          <w:rFonts w:hint="eastAsia" w:ascii="宋体" w:hAnsi="宋体" w:cs="宋体"/>
          <w:color w:val="000000" w:themeColor="text1"/>
          <w:szCs w:val="21"/>
          <w:highlight w:val="none"/>
          <w:u w:val="single"/>
          <w:lang w:val="en-US" w:eastAsia="zh-CN"/>
          <w14:textFill>
            <w14:solidFill>
              <w14:schemeClr w14:val="tx1"/>
            </w14:solidFill>
          </w14:textFill>
        </w:rPr>
        <w:t xml:space="preserve">甲方</w:t>
      </w:r>
      <w:r>
        <w:rPr>
          <w:rFonts w:hint="eastAsia" w:ascii="宋体" w:hAnsi="宋体" w:eastAsia="宋体" w:cs="宋体"/>
          <w:color w:val="000000" w:themeColor="text1"/>
          <w:szCs w:val="21"/>
          <w:highlight w:val="none"/>
          <w:u w:val="single"/>
          <w:lang w:val="en-US" w:eastAsia="zh-CN"/>
          <w14:textFill>
            <w14:solidFill>
              <w14:schemeClr w14:val="tx1"/>
            </w14:solidFill>
          </w14:textFill>
        </w:rPr>
        <w:t xml:space="preserve">紧急情况，以</w:t>
      </w:r>
      <w:r>
        <w:rPr>
          <w:rFonts w:hint="eastAsia" w:ascii="宋体" w:hAnsi="宋体" w:cs="宋体"/>
          <w:color w:val="000000" w:themeColor="text1"/>
          <w:szCs w:val="21"/>
          <w:highlight w:val="none"/>
          <w:u w:val="single"/>
          <w:lang w:val="en-US" w:eastAsia="zh-CN"/>
          <w14:textFill>
            <w14:solidFill>
              <w14:schemeClr w14:val="tx1"/>
            </w14:solidFill>
          </w14:textFill>
        </w:rPr>
        <w:t xml:space="preserve">甲方</w:t>
      </w:r>
      <w:r>
        <w:rPr>
          <w:rFonts w:hint="eastAsia" w:ascii="宋体" w:hAnsi="宋体" w:eastAsia="宋体" w:cs="宋体"/>
          <w:color w:val="000000" w:themeColor="text1"/>
          <w:szCs w:val="21"/>
          <w:highlight w:val="none"/>
          <w:u w:val="single"/>
          <w:lang w:val="en-US" w:eastAsia="zh-CN"/>
          <w14:textFill>
            <w14:solidFill>
              <w14:schemeClr w14:val="tx1"/>
            </w14:solidFill>
          </w14:textFill>
        </w:rPr>
        <w:t xml:space="preserve">要求为准</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w:t>
      </w:r>
      <w:r/>
    </w:p>
    <w:p>
      <w:pPr>
        <w:ind w:firstLine="420"/>
        <w:spacing w:line="360" w:lineRule="auto"/>
        <w:rPr>
          <w:rFonts w:hint="eastAsia" w:ascii="宋体" w:hAnsi="宋体" w:eastAsia="宋体" w:cs="宋体"/>
          <w:color w:val="000000" w:themeColor="text1"/>
          <w:szCs w:val="21"/>
          <w:highlight w:val="none"/>
          <w:lang w:eastAsia="zh-CN"/>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3、项目地点：</w:t>
      </w:r>
      <w:r>
        <w:rPr>
          <w:rFonts w:hint="eastAsia" w:ascii="宋体" w:hAnsi="宋体" w:cs="宋体"/>
          <w:color w:val="000000" w:themeColor="text1"/>
          <w:szCs w:val="21"/>
          <w:highlight w:val="none"/>
          <w:lang w:val="en-US" w:eastAsia="zh-CN"/>
          <w14:textFill>
            <w14:solidFill>
              <w14:schemeClr w14:val="tx1"/>
            </w14:solidFill>
          </w14:textFill>
        </w:rPr>
        <w:t xml:space="preserve">甲方指定地点</w:t>
      </w:r>
      <w:r>
        <w:rPr>
          <w:rFonts w:hint="eastAsia" w:ascii="宋体" w:hAnsi="宋体" w:eastAsia="宋体" w:cs="宋体"/>
          <w:color w:val="000000" w:themeColor="text1"/>
          <w:szCs w:val="21"/>
          <w:highlight w:val="none"/>
          <w:lang w:eastAsia="zh-CN"/>
          <w14:textFill>
            <w14:solidFill>
              <w14:schemeClr w14:val="tx1"/>
            </w14:solidFill>
          </w14:textFill>
        </w:rPr>
        <w:t xml:space="preserve">。</w:t>
      </w:r>
      <w:r/>
    </w:p>
    <w:p>
      <w:pPr>
        <w:ind w:firstLine="420"/>
        <w:spacing w:line="360" w:lineRule="auto"/>
        <w:rPr>
          <w:rFonts w:hint="eastAsia" w:ascii="Times New Roman" w:hAnsi="Times New Roman" w:eastAsia="宋体" w:cs="Times New Roman"/>
          <w:color w:val="000000" w:themeColor="text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4、服务内容：详见采购文件</w:t>
      </w:r>
      <w:r/>
    </w:p>
    <w:p>
      <w:pPr>
        <w:ind w:firstLine="422"/>
        <w:jc w:val="left"/>
        <w:keepLines w:val="0"/>
        <w:keepNext w:val="0"/>
        <w:pageBreakBefore w:val="0"/>
        <w:spacing w:line="360" w:lineRule="auto"/>
        <w:widowControl/>
        <w:rPr>
          <w:rFonts w:hint="eastAsia" w:ascii="宋体" w:hAnsi="宋体" w:eastAsia="宋体" w:cs="宋体"/>
          <w:b/>
          <w:bCs/>
          <w:color w:val="000000" w:themeColor="text1"/>
          <w:szCs w:val="21"/>
          <w:highlight w:val="none"/>
          <w14:textFill>
            <w14:solidFill>
              <w14:schemeClr w14:val="tx1"/>
            </w14:solidFill>
          </w14:textFill>
        </w:rPr>
      </w:pPr>
      <w:r>
        <w:rPr>
          <w:rFonts w:hint="eastAsia" w:ascii="宋体" w:hAnsi="宋体" w:eastAsia="宋体" w:cs="宋体"/>
          <w:b/>
          <w:bCs/>
          <w:color w:val="000000" w:themeColor="text1"/>
          <w:szCs w:val="21"/>
          <w:highlight w:val="none"/>
          <w14:textFill>
            <w14:solidFill>
              <w14:schemeClr w14:val="tx1"/>
            </w14:solidFill>
          </w14:textFill>
        </w:rPr>
        <w:t xml:space="preserve">三、合同价款与支付</w:t>
      </w:r>
      <w:r/>
    </w:p>
    <w:p>
      <w:pPr>
        <w:ind w:firstLine="420"/>
        <w:jc w:val="left"/>
        <w:keepLines w:val="0"/>
        <w:keepNext w:val="0"/>
        <w:pageBreakBefore w:val="0"/>
        <w:spacing w:line="360" w:lineRule="auto"/>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1、</w:t>
      </w: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本项目</w:t>
      </w:r>
      <w:r>
        <w:rPr>
          <w:rFonts w:hint="eastAsia" w:ascii="宋体" w:hAnsi="宋体" w:cs="宋体"/>
          <w:color w:val="000000" w:themeColor="text1"/>
          <w:sz w:val="21"/>
          <w:szCs w:val="21"/>
          <w:highlight w:val="none"/>
          <w:lang w:val="en-US" w:eastAsia="zh-CN" w:bidi="ar-SA"/>
          <w14:textFill>
            <w14:solidFill>
              <w14:schemeClr w14:val="tx1"/>
            </w14:solidFill>
          </w14:textFill>
        </w:rPr>
        <w:t xml:space="preserve">按实结算，</w:t>
      </w: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最终结算金额不超过人民币</w:t>
      </w:r>
      <w:r>
        <w:rPr>
          <w:rFonts w:hint="eastAsia" w:ascii="宋体" w:hAnsi="宋体" w:eastAsia="宋体" w:cs="宋体"/>
          <w:color w:val="000000" w:themeColor="text1"/>
          <w:sz w:val="21"/>
          <w:szCs w:val="21"/>
          <w:highlight w:val="none"/>
          <w:u w:val="single"/>
          <w:lang w:val="en-US" w:eastAsia="zh-CN" w:bidi="ar-SA"/>
          <w14:textFill>
            <w14:solidFill>
              <w14:schemeClr w14:val="tx1"/>
            </w14:solidFill>
          </w14:textFill>
        </w:rPr>
        <w:t xml:space="preserve"> </w:t>
      </w:r>
      <w:r>
        <w:rPr>
          <w:rFonts w:hint="eastAsia" w:ascii="宋体" w:hAnsi="宋体" w:cs="宋体"/>
          <w:color w:val="000000" w:themeColor="text1"/>
          <w:sz w:val="21"/>
          <w:szCs w:val="21"/>
          <w:highlight w:val="none"/>
          <w:u w:val="single"/>
          <w:lang w:val="en-US" w:eastAsia="zh-CN" w:bidi="ar-SA"/>
          <w14:textFill>
            <w14:solidFill>
              <w14:schemeClr w14:val="tx1"/>
            </w14:solidFill>
          </w14:textFill>
        </w:rPr>
        <w:t xml:space="preserve">      </w:t>
      </w:r>
      <w:r>
        <w:rPr>
          <w:rFonts w:hint="eastAsia" w:ascii="宋体" w:hAnsi="宋体" w:eastAsia="宋体" w:cs="宋体"/>
          <w:color w:val="000000" w:themeColor="text1"/>
          <w:sz w:val="21"/>
          <w:szCs w:val="21"/>
          <w:highlight w:val="none"/>
          <w:u w:val="none"/>
          <w:lang w:val="en-US" w:eastAsia="zh-CN" w:bidi="ar-SA"/>
          <w14:textFill>
            <w14:solidFill>
              <w14:schemeClr w14:val="tx1"/>
            </w14:solidFill>
          </w14:textFill>
        </w:rPr>
        <w:t xml:space="preserve">，</w:t>
      </w:r>
      <w:r>
        <w:rPr>
          <w:rFonts w:hint="eastAsia" w:ascii="宋体" w:cs="Times New Roman"/>
          <w:color w:val="000000" w:themeColor="text1"/>
          <w:sz w:val="21"/>
          <w:highlight w:val="none"/>
          <w:lang w:val="en-US" w:eastAsia="zh-CN" w:bidi="ar-SA"/>
          <w14:textFill>
            <w14:solidFill>
              <w14:schemeClr w14:val="tx1"/>
            </w14:solidFill>
          </w14:textFill>
        </w:rPr>
        <w:t xml:space="preserve">每年结算金额不超过</w:t>
      </w:r>
      <w:r>
        <w:rPr>
          <w:rFonts w:hint="eastAsia" w:ascii="宋体" w:cs="Times New Roman"/>
          <w:color w:val="000000" w:themeColor="text1"/>
          <w:sz w:val="21"/>
          <w:highlight w:val="none"/>
          <w:u w:val="single"/>
          <w:lang w:val="en-US" w:eastAsia="zh-CN" w:bidi="ar-SA"/>
          <w14:textFill>
            <w14:solidFill>
              <w14:schemeClr w14:val="tx1"/>
            </w14:solidFill>
          </w14:textFill>
        </w:rPr>
        <w:t xml:space="preserve">    万元</w:t>
      </w:r>
      <w:r>
        <w:rPr>
          <w:rFonts w:hint="eastAsia" w:ascii="宋体" w:cs="Times New Roman"/>
          <w:color w:val="000000" w:themeColor="text1"/>
          <w:sz w:val="21"/>
          <w:highlight w:val="none"/>
          <w:u w:val="none"/>
          <w:lang w:val="en-US" w:eastAsia="zh-CN" w:bidi="ar-SA"/>
          <w14:textFill>
            <w14:solidFill>
              <w14:schemeClr w14:val="tx1"/>
            </w14:solidFill>
          </w14:textFill>
        </w:rPr>
        <w:t xml:space="preserve">，</w:t>
      </w:r>
      <w:r>
        <w:rPr>
          <w:rFonts w:hint="eastAsia" w:ascii="宋体" w:hAnsi="宋体" w:cs="宋体"/>
          <w:color w:val="000000" w:themeColor="text1"/>
          <w:szCs w:val="21"/>
          <w:highlight w:val="none"/>
          <w:lang w:val="en-US" w:eastAsia="zh-CN"/>
          <w14:textFill>
            <w14:solidFill>
              <w14:schemeClr w14:val="tx1"/>
            </w14:solidFill>
          </w14:textFill>
        </w:rPr>
        <w:t xml:space="preserve">成交单价：</w:t>
      </w:r>
      <w:r>
        <w:rPr>
          <w:rFonts w:hint="eastAsia" w:ascii="宋体" w:hAnsi="宋体" w:cs="宋体"/>
          <w:color w:val="000000" w:themeColor="text1"/>
          <w:szCs w:val="21"/>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Cs w:val="21"/>
          <w:highlight w:val="none"/>
          <w14:textFill>
            <w14:solidFill>
              <w14:schemeClr w14:val="tx1"/>
            </w14:solidFill>
          </w14:textFill>
        </w:rPr>
        <w:t xml:space="preserve">。</w:t>
      </w:r>
      <w:r/>
    </w:p>
    <w:p>
      <w:pPr>
        <w:ind w:firstLine="420"/>
        <w:jc w:val="left"/>
        <w:keepLines w:val="0"/>
        <w:keepNext w:val="0"/>
        <w:pageBreakBefore w:val="0"/>
        <w:spacing w:line="360" w:lineRule="auto"/>
        <w:widowControl/>
        <w:rPr>
          <w:rFonts w:hint="eastAsia"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合同金额包括放流苗种和专用运输、工具费用、运至最终目的地的运输、保险、检验检疫、卸鱼、验收、采购人指定部门的检测费、技术支持与培训、质保和售后服务、代理服务费及相关劳务支出等工作所发生的全部费用以及投标单位的企业利润、税金和政策性文件规定及合同包含的所有风险、责任等各项应有费用。同时，除非合同条款中另有规定，否则，乙</w:t>
      </w:r>
      <w:r>
        <w:rPr>
          <w:rFonts w:hint="eastAsia" w:ascii="宋体" w:hAnsi="宋体" w:eastAsia="宋体" w:cs="Times New Roman"/>
          <w:bCs/>
          <w:color w:val="000000" w:themeColor="text1"/>
          <w:szCs w:val="21"/>
          <w:highlight w:val="none"/>
          <w14:textFill>
            <w14:solidFill>
              <w14:schemeClr w14:val="tx1"/>
            </w14:solidFill>
          </w14:textFill>
        </w:rPr>
        <w:t xml:space="preserve">方所报价格在合同实施期间不因市场变化因素而变动。</w:t>
      </w:r>
      <w:r/>
    </w:p>
    <w:p>
      <w:pPr>
        <w:ind w:left="0" w:right="0" w:firstLine="420"/>
        <w:jc w:val="both"/>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r>
      <w:r>
        <w:rPr>
          <w:rFonts w:ascii="SimSun" w:hAnsi="SimSun" w:eastAsia="SimSun" w:cs="SimSun"/>
          <w:color w:val="000000" w:themeColor="text1"/>
          <w:sz w:val="21"/>
          <w:highlight w:val="white"/>
        </w:rPr>
        <w:t xml:space="preserve">2</w:t>
      </w:r>
      <w:r>
        <w:rPr>
          <w:rFonts w:ascii="SimSun" w:hAnsi="SimSun" w:eastAsia="SimSun" w:cs="SimSun"/>
          <w:color w:val="000000" w:themeColor="text1"/>
          <w:sz w:val="21"/>
          <w:highlight w:val="white"/>
        </w:rPr>
        <w:t xml:space="preserve">、</w:t>
      </w:r>
      <w:r>
        <w:rPr>
          <w:rFonts w:ascii="SimSun" w:hAnsi="SimSun" w:eastAsia="SimSun" w:cs="SimSun"/>
          <w:color w:val="000000" w:themeColor="text1"/>
          <w:sz w:val="21"/>
          <w:highlight w:val="white"/>
        </w:rPr>
        <w:t xml:space="preserve">付款步骤：合同签订生效，完成全部产品的繁育、供货、放流并通过甲方验收后，按</w:t>
      </w:r>
      <w:r>
        <w:rPr>
          <w:rFonts w:ascii="SimSun" w:hAnsi="SimSun" w:eastAsia="SimSun" w:cs="SimSun"/>
          <w:color w:val="000000" w:themeColor="text1"/>
          <w:sz w:val="21"/>
          <w:highlight w:val="white"/>
        </w:rPr>
        <w:t xml:space="preserve">年度</w:t>
      </w:r>
      <w:r>
        <w:rPr>
          <w:rFonts w:ascii="SimSun" w:hAnsi="SimSun" w:eastAsia="SimSun" w:cs="SimSun"/>
          <w:color w:val="000000" w:themeColor="text1"/>
          <w:sz w:val="21"/>
          <w:highlight w:val="white"/>
        </w:rPr>
        <w:t xml:space="preserve">结算，</w:t>
      </w:r>
      <w:r>
        <w:rPr>
          <w:rFonts w:ascii="SimSun" w:hAnsi="SimSun" w:eastAsia="SimSun" w:cs="SimSun"/>
          <w:color w:val="000000" w:themeColor="text1"/>
          <w:sz w:val="21"/>
          <w:highlight w:val="white"/>
        </w:rPr>
        <w:t xml:space="preserve">每年度</w:t>
      </w:r>
      <w:r>
        <w:rPr>
          <w:rFonts w:ascii="SimSun" w:hAnsi="SimSun" w:eastAsia="SimSun" w:cs="SimSun"/>
          <w:color w:val="000000" w:themeColor="text1"/>
          <w:sz w:val="21"/>
          <w:highlight w:val="white"/>
        </w:rPr>
        <w:t xml:space="preserve">结算金额=</w:t>
      </w:r>
      <w:r>
        <w:rPr>
          <w:rFonts w:ascii="SimSun" w:hAnsi="SimSun" w:eastAsia="SimSun" w:cs="SimSun"/>
          <w:color w:val="000000" w:themeColor="text1"/>
          <w:sz w:val="21"/>
          <w:highlight w:val="white"/>
        </w:rPr>
        <w:t xml:space="preserve">每年度</w:t>
      </w:r>
      <w:r>
        <w:rPr>
          <w:rFonts w:ascii="SimSun" w:hAnsi="SimSun" w:eastAsia="SimSun" w:cs="SimSun"/>
          <w:color w:val="000000" w:themeColor="text1"/>
          <w:sz w:val="21"/>
          <w:highlight w:val="white"/>
        </w:rPr>
        <w:t xml:space="preserve">实际放流数量*成交单价，</w:t>
      </w:r>
      <w:r>
        <w:rPr>
          <w:rFonts w:ascii="SimSun" w:hAnsi="SimSun" w:eastAsia="SimSun" w:cs="SimSun"/>
          <w:color w:val="000000" w:themeColor="text1"/>
          <w:sz w:val="21"/>
          <w:highlight w:val="white"/>
        </w:rPr>
        <w:t xml:space="preserve">每年结算金额不超过</w:t>
      </w:r>
      <w:r>
        <w:rPr>
          <w:rFonts w:ascii="SimSun" w:hAnsi="SimSun" w:eastAsia="SimSun" w:cs="SimSun"/>
          <w:color w:val="000000" w:themeColor="text1"/>
          <w:sz w:val="21"/>
          <w:highlight w:val="white"/>
          <w:u w:val="single"/>
        </w:rPr>
        <w:t xml:space="preserve">    万元</w:t>
      </w:r>
      <w:r>
        <w:rPr>
          <w:rFonts w:ascii="SimSun" w:hAnsi="SimSun" w:eastAsia="SimSun" w:cs="SimSun"/>
          <w:color w:val="000000" w:themeColor="text1"/>
          <w:sz w:val="21"/>
          <w:highlight w:val="white"/>
        </w:rPr>
        <w:t xml:space="preserve">，在相关财政资金下达后一次性付清。</w:t>
      </w:r>
      <w:r>
        <w:rPr>
          <w:color w:val="000000" w:themeColor="text1"/>
          <w:highlight w:val="white"/>
        </w:rPr>
      </w:r>
      <w:r/>
    </w:p>
    <w:p>
      <w:pPr>
        <w:ind w:firstLine="42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3、乙方要求付款应提供以下资料：</w:t>
      </w:r>
      <w:r/>
    </w:p>
    <w:p>
      <w:pPr>
        <w:ind w:firstLine="42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（1）合格的发票。</w:t>
      </w:r>
      <w:r/>
    </w:p>
    <w:p>
      <w:pPr>
        <w:ind w:firstLine="42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w:t>
      </w:r>
      <w:r>
        <w:rPr>
          <w:rFonts w:hint="eastAsia" w:ascii="宋体" w:hAnsi="宋体" w:cs="宋体"/>
          <w:color w:val="000000" w:themeColor="text1"/>
          <w:highlight w:val="none"/>
          <w:lang w:val="en-US" w:eastAsia="zh-CN"/>
          <w14:textFill>
            <w14:solidFill>
              <w14:schemeClr w14:val="tx1"/>
            </w14:solidFill>
          </w14:textFill>
        </w:rPr>
        <w:t xml:space="preserve">其他（如有）</w:t>
      </w:r>
      <w:r>
        <w:rPr>
          <w:rFonts w:hint="eastAsia" w:ascii="宋体" w:hAnsi="宋体" w:eastAsia="宋体" w:cs="宋体"/>
          <w:color w:val="000000" w:themeColor="text1"/>
          <w:highlight w:val="none"/>
          <w14:textFill>
            <w14:solidFill>
              <w14:schemeClr w14:val="tx1"/>
            </w14:solidFill>
          </w14:textFill>
        </w:rPr>
        <w:t xml:space="preserve">。</w:t>
      </w:r>
      <w:r/>
    </w:p>
    <w:p>
      <w:pPr>
        <w:ind w:firstLine="420"/>
        <w:spacing w:line="360" w:lineRule="auto"/>
        <w:rPr>
          <w:rFonts w:ascii="Times New Roman" w:hAnsi="Times New Roman" w:eastAsia="宋体" w:cs="Times New Roman"/>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4、支付方式：</w:t>
      </w:r>
      <w:r>
        <w:rPr>
          <w:rFonts w:hint="eastAsia" w:ascii="宋体" w:hAnsi="宋体" w:eastAsia="宋体" w:cs="宋体"/>
          <w:color w:val="000000" w:themeColor="text1"/>
          <w:szCs w:val="21"/>
          <w:highlight w:val="none"/>
          <w14:textFill>
            <w14:solidFill>
              <w14:schemeClr w14:val="tx1"/>
            </w14:solidFill>
          </w14:textFill>
        </w:rPr>
        <w:t xml:space="preserve">银行转账、银行汇票或转账支票</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等</w:t>
      </w:r>
      <w:r>
        <w:rPr>
          <w:rFonts w:hint="eastAsia" w:ascii="宋体" w:hAnsi="宋体" w:eastAsia="宋体" w:cs="宋体"/>
          <w:color w:val="000000" w:themeColor="text1"/>
          <w:szCs w:val="21"/>
          <w:highlight w:val="none"/>
          <w14:textFill>
            <w14:solidFill>
              <w14:schemeClr w14:val="tx1"/>
            </w14:solidFill>
          </w14:textFill>
        </w:rPr>
        <w:t xml:space="preserve">，具体支付方式甲方有权根据财务安排自主选择。</w:t>
      </w:r>
      <w:r/>
    </w:p>
    <w:p>
      <w:pPr>
        <w:ind w:firstLine="420"/>
        <w:jc w:val="left"/>
        <w:spacing w:line="360" w:lineRule="auto"/>
        <w:widowControl/>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5、根据现行税法对甲方征收的与本合同有关的一切税费均由甲方承担；根据现行税法对乙方征收的与本合同有关的一切税费均由乙方承担</w:t>
      </w:r>
      <w:r>
        <w:rPr>
          <w:rFonts w:hint="eastAsia" w:ascii="宋体" w:hAnsi="宋体" w:eastAsia="宋体" w:cs="宋体"/>
          <w:color w:val="000000" w:themeColor="text1"/>
          <w:szCs w:val="21"/>
          <w:highlight w:val="none"/>
          <w14:textFill>
            <w14:solidFill>
              <w14:schemeClr w14:val="tx1"/>
            </w14:solidFill>
          </w14:textFill>
        </w:rPr>
        <w:t xml:space="preserve">。</w:t>
      </w:r>
      <w:r/>
    </w:p>
    <w:p>
      <w:pPr>
        <w:ind w:firstLine="422"/>
        <w:spacing w:line="360" w:lineRule="auto"/>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 xml:space="preserve">四、质量保证</w:t>
      </w:r>
      <w:r/>
    </w:p>
    <w:p>
      <w:pPr>
        <w:ind w:firstLine="42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1、乙方应保证所提供的标的物完全符合合同规定的质量、规格要求，乙方应保证其提供的标的物在正确的存活条件下存活率≥96%。在乙方承诺的质量保证期限内，乙方应对由于产品的缺陷及伴随服务而造成的任何不足或问题负责。标的物质量出现问题，乙方应负责包退、包换，费用由乙方承担。</w:t>
      </w:r>
      <w:r/>
    </w:p>
    <w:p>
      <w:pPr>
        <w:ind w:firstLine="42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2、</w:t>
      </w:r>
      <w:r>
        <w:rPr>
          <w:rFonts w:hint="eastAsia" w:ascii="宋体" w:hAnsi="宋体" w:eastAsia="宋体" w:cs="宋体"/>
          <w:color w:val="000000" w:themeColor="text1"/>
          <w:szCs w:val="21"/>
          <w:highlight w:val="none"/>
          <w14:textFill>
            <w14:solidFill>
              <w14:schemeClr w14:val="tx1"/>
            </w14:solidFill>
          </w14:textFill>
        </w:rPr>
        <w:t xml:space="preserve">乙方交货前应将标的物送有关部门进行药残检测和动物检疫。药残检测项目包括孔雀石绿、氯霉素和呋喃唑酮代谢物。药残检测项目和苗种经检验、检疫合格方可交货。 </w:t>
      </w:r>
      <w:r/>
    </w:p>
    <w:p>
      <w:pPr>
        <w:ind w:firstLine="42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3</w:t>
      </w:r>
      <w:r>
        <w:rPr>
          <w:rFonts w:hint="eastAsia" w:ascii="宋体" w:hAnsi="宋体" w:eastAsia="宋体" w:cs="宋体"/>
          <w:color w:val="000000" w:themeColor="text1"/>
          <w:szCs w:val="21"/>
          <w:highlight w:val="none"/>
          <w14:textFill>
            <w14:solidFill>
              <w14:schemeClr w14:val="tx1"/>
            </w14:solidFill>
          </w14:textFill>
        </w:rPr>
        <w:t xml:space="preserve">、根据甲方按检验标准自己检验的结果或当地相关有权部门的检验结果，或者在质量保证期内，如果标的物的数量、质量或规格与合同不符或证实标的物是有缺陷的，包括潜在缺陷或提供不符合要求的产品等，甲方应以书面形式通知乙方并提出索赔。 </w:t>
      </w:r>
      <w:r/>
    </w:p>
    <w:p>
      <w:pPr>
        <w:ind w:firstLine="422"/>
        <w:jc w:val="left"/>
        <w:spacing w:line="360" w:lineRule="auto"/>
        <w:rPr>
          <w:rFonts w:ascii="宋体" w:hAnsi="宋体" w:eastAsia="宋体" w:cs="宋体"/>
          <w:b/>
          <w:bCs/>
          <w:color w:val="000000" w:themeColor="text1"/>
          <w:szCs w:val="21"/>
          <w:highlight w:val="none"/>
          <w14:textFill>
            <w14:solidFill>
              <w14:schemeClr w14:val="tx1"/>
            </w14:solidFill>
          </w14:textFill>
        </w:rPr>
      </w:pPr>
      <w:r>
        <w:rPr>
          <w:rFonts w:hint="eastAsia" w:ascii="宋体" w:hAnsi="宋体" w:eastAsia="宋体" w:cs="宋体"/>
          <w:b/>
          <w:bCs/>
          <w:color w:val="000000" w:themeColor="text1"/>
          <w:szCs w:val="21"/>
          <w:highlight w:val="none"/>
          <w14:textFill>
            <w14:solidFill>
              <w14:schemeClr w14:val="tx1"/>
            </w14:solidFill>
          </w14:textFill>
        </w:rPr>
        <w:t xml:space="preserve">五、甲方的权</w:t>
      </w:r>
      <w:r>
        <w:rPr>
          <w:rFonts w:hint="eastAsia" w:ascii="宋体" w:hAnsi="宋体" w:cs="宋体"/>
          <w:b/>
          <w:bCs/>
          <w:color w:val="000000" w:themeColor="text1"/>
          <w:szCs w:val="21"/>
          <w:highlight w:val="none"/>
          <w:lang w:eastAsia="zh-CN"/>
          <w14:textFill>
            <w14:solidFill>
              <w14:schemeClr w14:val="tx1"/>
            </w14:solidFill>
          </w14:textFill>
        </w:rPr>
        <w:t xml:space="preserve">利</w:t>
      </w:r>
      <w:r>
        <w:rPr>
          <w:rFonts w:hint="eastAsia" w:ascii="宋体" w:hAnsi="宋体" w:eastAsia="宋体" w:cs="宋体"/>
          <w:b/>
          <w:bCs/>
          <w:color w:val="000000" w:themeColor="text1"/>
          <w:szCs w:val="21"/>
          <w:highlight w:val="none"/>
          <w14:textFill>
            <w14:solidFill>
              <w14:schemeClr w14:val="tx1"/>
            </w14:solidFill>
          </w14:textFill>
        </w:rPr>
        <w:t xml:space="preserve">与义务</w:t>
      </w:r>
      <w:r/>
    </w:p>
    <w:p>
      <w:pPr>
        <w:numPr>
          <w:ilvl w:val="0"/>
          <w:numId w:val="7"/>
        </w:numPr>
        <w:ind w:firstLine="42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甲方应对乙方育苗设施规模、苗种生产能力、引种、保种、生产管理等方面进行现场检查，乙方须提供必要的台账记录，并配合检查。如乙方不具备相应的苗种生产能力，甲方有权单方面终止合作关系；</w:t>
      </w:r>
      <w:r/>
    </w:p>
    <w:p>
      <w:pPr>
        <w:numPr>
          <w:ilvl w:val="0"/>
          <w:numId w:val="7"/>
        </w:numPr>
        <w:ind w:firstLine="42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甲方根据合同规定的内容和验收标准进行验收，同时比较乙方出具的检验证明，经检验无误后出具验收合格证明，该证明作为最终付款所需文件的组成部分；</w:t>
      </w:r>
      <w:r/>
    </w:p>
    <w:p>
      <w:pPr>
        <w:ind w:firstLine="420"/>
        <w:spacing w:line="360" w:lineRule="auto"/>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3、法规、政策规定由甲方承担的其他责任。</w:t>
      </w:r>
      <w:r/>
    </w:p>
    <w:p>
      <w:pPr>
        <w:ind w:firstLine="422"/>
        <w:jc w:val="left"/>
        <w:spacing w:line="360" w:lineRule="auto"/>
        <w:rPr>
          <w:rFonts w:hint="eastAsia" w:ascii="宋体" w:hAnsi="宋体" w:eastAsia="宋体" w:cs="宋体"/>
          <w:b/>
          <w:bCs/>
          <w:color w:val="000000" w:themeColor="text1"/>
          <w:szCs w:val="21"/>
          <w:highlight w:val="none"/>
          <w14:textFill>
            <w14:solidFill>
              <w14:schemeClr w14:val="tx1"/>
            </w14:solidFill>
          </w14:textFill>
        </w:rPr>
      </w:pPr>
      <w:r>
        <w:rPr>
          <w:rFonts w:hint="eastAsia" w:ascii="宋体" w:hAnsi="宋体" w:eastAsia="宋体" w:cs="宋体"/>
          <w:b/>
          <w:bCs/>
          <w:color w:val="000000" w:themeColor="text1"/>
          <w:szCs w:val="21"/>
          <w:highlight w:val="none"/>
          <w14:textFill>
            <w14:solidFill>
              <w14:schemeClr w14:val="tx1"/>
            </w14:solidFill>
          </w14:textFill>
        </w:rPr>
        <w:t xml:space="preserve">六、乙方的权利与义务</w:t>
      </w:r>
      <w:r/>
    </w:p>
    <w:p>
      <w:pPr>
        <w:ind w:firstLine="420"/>
        <w:spacing w:line="360" w:lineRule="auto"/>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1、在交货前，乙方应对标的物的品种、规格、数量和存活率等进行详细而全面的检验，并向甲方出具同批次苗种药残检测报告和动物检疫合格证明，作为甲方验收依据，但不能作为有关标的物的最终检验结果；</w:t>
      </w:r>
      <w:r/>
    </w:p>
    <w:p>
      <w:pPr>
        <w:ind w:firstLine="420"/>
        <w:spacing w:line="360" w:lineRule="auto"/>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2、乙方的服务必须满足项目要求；</w:t>
      </w:r>
      <w:r/>
    </w:p>
    <w:p>
      <w:pPr>
        <w:ind w:firstLine="420"/>
        <w:spacing w:line="360" w:lineRule="auto"/>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3、接受甲方及各级管理部门的检查；</w:t>
      </w:r>
      <w:r/>
    </w:p>
    <w:p>
      <w:pPr>
        <w:ind w:firstLine="420"/>
        <w:spacing w:line="360" w:lineRule="auto"/>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4、乙方对在工作中出现的服务人员的人身安全承担责任，并对由于服务人员的原因导致的第三人的人身财产损失承担赔偿责任；</w:t>
      </w:r>
      <w:r/>
    </w:p>
    <w:p>
      <w:pPr>
        <w:ind w:firstLine="420"/>
        <w:spacing w:line="360" w:lineRule="auto"/>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5、乙方应根据国家法律法规的规定与其常驻至甲方服务的人员签署劳动合同，并负责上述人员的工资和社会劳动保险、奖金、福利等费用，若发生劳动争议均由乙方自己解决并承担所有责任，甲方无任何连带关系和责任；</w:t>
      </w:r>
      <w:r/>
    </w:p>
    <w:p>
      <w:pPr>
        <w:ind w:firstLine="420"/>
        <w:spacing w:line="360" w:lineRule="auto"/>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6</w:t>
      </w:r>
      <w:r>
        <w:rPr>
          <w:rFonts w:hint="eastAsia" w:ascii="宋体" w:hAnsi="宋体" w:eastAsia="宋体" w:cs="宋体"/>
          <w:color w:val="000000" w:themeColor="text1"/>
          <w:szCs w:val="21"/>
          <w:highlight w:val="none"/>
          <w14:textFill>
            <w14:solidFill>
              <w14:schemeClr w14:val="tx1"/>
            </w14:solidFill>
          </w14:textFill>
        </w:rPr>
        <w:t xml:space="preserve">、法规、政策规定由乙方承担的其他责任。</w:t>
      </w:r>
      <w:r/>
    </w:p>
    <w:p>
      <w:pPr>
        <w:ind w:firstLine="422"/>
        <w:jc w:val="left"/>
        <w:spacing w:line="360" w:lineRule="auto"/>
        <w:rPr>
          <w:rFonts w:ascii="宋体" w:hAnsi="宋体" w:eastAsia="宋体" w:cs="宋体"/>
          <w:b/>
          <w:bCs/>
          <w:color w:val="000000" w:themeColor="text1"/>
          <w:szCs w:val="21"/>
          <w:highlight w:val="none"/>
          <w14:textFill>
            <w14:solidFill>
              <w14:schemeClr w14:val="tx1"/>
            </w14:solidFill>
          </w14:textFill>
        </w:rPr>
      </w:pPr>
      <w:r>
        <w:rPr>
          <w:rFonts w:hint="eastAsia" w:ascii="宋体" w:hAnsi="宋体" w:eastAsia="宋体" w:cs="宋体"/>
          <w:b/>
          <w:bCs/>
          <w:color w:val="000000" w:themeColor="text1"/>
          <w:szCs w:val="21"/>
          <w:highlight w:val="none"/>
          <w14:textFill>
            <w14:solidFill>
              <w14:schemeClr w14:val="tx1"/>
            </w14:solidFill>
          </w14:textFill>
        </w:rPr>
        <w:t xml:space="preserve">七、违约责任</w:t>
      </w:r>
      <w:r/>
    </w:p>
    <w:p>
      <w:pPr>
        <w:ind w:firstLine="420"/>
        <w:spacing w:line="360" w:lineRule="auto"/>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1、违约责任</w:t>
      </w:r>
      <w:r/>
    </w:p>
    <w:p>
      <w:pPr>
        <w:ind w:firstLine="420"/>
        <w:spacing w:line="360" w:lineRule="auto"/>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合同一方不履行合同义务或者履行合同义务不符合约定的，应当承担继续履行、采取补救措施或者赔偿损失等违约责任。</w:t>
      </w:r>
      <w:r/>
    </w:p>
    <w:p>
      <w:pPr>
        <w:ind w:firstLine="420"/>
        <w:spacing w:line="360" w:lineRule="auto"/>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2、甲方违约责任</w:t>
      </w:r>
      <w:r/>
    </w:p>
    <w:p>
      <w:pPr>
        <w:ind w:firstLine="420"/>
        <w:spacing w:line="360" w:lineRule="auto"/>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在合同生效后，甲方要求解除合同的，应向乙方偿付合同总价款5%的违约金，违约金不足以补偿损失的，乙方有权要求甲方补足。</w:t>
      </w:r>
      <w:r/>
    </w:p>
    <w:p>
      <w:pPr>
        <w:ind w:firstLine="420"/>
        <w:spacing w:line="360" w:lineRule="auto"/>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3、乙方违约责任</w:t>
      </w:r>
      <w:r/>
    </w:p>
    <w:p>
      <w:pPr>
        <w:ind w:firstLine="420"/>
        <w:spacing w:line="360" w:lineRule="auto"/>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乙方不能履行合同从而影响甲方按期正常使用的，甲方有权解除合同，乙方向甲方偿付合同总价款5%的违约金，违约金不足以补偿损失的甲方有权要求乙方补足。</w:t>
      </w:r>
      <w:r/>
    </w:p>
    <w:p>
      <w:pPr>
        <w:ind w:firstLine="422"/>
        <w:spacing w:line="360" w:lineRule="auto"/>
        <w:rPr>
          <w:rFonts w:ascii="Times New Roman" w:hAnsi="Times New Roman" w:eastAsia="宋体" w:cs="宋体"/>
          <w:b/>
          <w:bCs/>
          <w:color w:val="000000" w:themeColor="text1"/>
          <w:szCs w:val="21"/>
          <w:highlight w:val="none"/>
          <w14:textFill>
            <w14:solidFill>
              <w14:schemeClr w14:val="tx1"/>
            </w14:solidFill>
          </w14:textFill>
        </w:rPr>
      </w:pPr>
      <w:r>
        <w:rPr>
          <w:rFonts w:hint="eastAsia" w:ascii="Times New Roman" w:hAnsi="Times New Roman" w:eastAsia="宋体" w:cs="宋体"/>
          <w:b/>
          <w:bCs/>
          <w:color w:val="000000" w:themeColor="text1"/>
          <w:szCs w:val="21"/>
          <w:highlight w:val="none"/>
          <w14:textFill>
            <w14:solidFill>
              <w14:schemeClr w14:val="tx1"/>
            </w14:solidFill>
          </w14:textFill>
        </w:rPr>
        <w:t xml:space="preserve">八、检验和验收：</w:t>
      </w:r>
      <w:r/>
    </w:p>
    <w:p>
      <w:pPr>
        <w:ind w:firstLine="420"/>
        <w:spacing w:line="360" w:lineRule="auto"/>
        <w:widowControl/>
        <w:rPr>
          <w:rFonts w:ascii="宋体" w:hAnsi="宋体" w:eastAsia="宋体" w:cs="宋体"/>
          <w:color w:val="000000" w:themeColor="text1"/>
          <w:szCs w:val="21"/>
          <w:highlight w:val="none"/>
          <w14:textFill>
            <w14:solidFill>
              <w14:schemeClr w14:val="tx1"/>
            </w14:solidFill>
          </w14:textFill>
        </w:rPr>
      </w:pPr>
      <w:r>
        <w:rPr>
          <w:rFonts w:ascii="宋体" w:hAnsi="宋体" w:eastAsia="宋体" w:cs="宋体"/>
          <w:color w:val="000000" w:themeColor="text1"/>
          <w:szCs w:val="21"/>
          <w:highlight w:val="none"/>
          <w14:textFill>
            <w14:solidFill>
              <w14:schemeClr w14:val="tx1"/>
            </w14:solidFill>
          </w14:textFill>
        </w:rPr>
        <w:t xml:space="preserve">1、</w:t>
      </w:r>
      <w:r>
        <w:rPr>
          <w:rFonts w:hint="eastAsia" w:ascii="宋体" w:hAnsi="宋体" w:eastAsia="宋体" w:cs="宋体"/>
          <w:color w:val="000000" w:themeColor="text1"/>
          <w:szCs w:val="21"/>
          <w:highlight w:val="none"/>
          <w14:textFill>
            <w14:solidFill>
              <w14:schemeClr w14:val="tx1"/>
            </w14:solidFill>
          </w14:textFill>
        </w:rPr>
        <w:t xml:space="preserve">验收包括：品种、规格、数量、质量、存活率、说明资料及卸鱼、放流。</w:t>
      </w:r>
      <w:r>
        <w:rPr>
          <w:rFonts w:hint="eastAsia" w:ascii="宋体" w:hAnsi="宋体" w:cs="宋体"/>
          <w:color w:val="000000" w:themeColor="text1"/>
          <w:szCs w:val="21"/>
          <w:highlight w:val="none"/>
          <w:lang w:val="en-US" w:eastAsia="zh-CN"/>
          <w14:textFill>
            <w14:solidFill>
              <w14:schemeClr w14:val="tx1"/>
            </w14:solidFill>
          </w14:textFill>
        </w:rPr>
        <w:t xml:space="preserve">乙方</w:t>
      </w:r>
      <w:r>
        <w:rPr>
          <w:rFonts w:hint="eastAsia" w:ascii="宋体" w:hAnsi="宋体" w:eastAsia="宋体" w:cs="宋体"/>
          <w:color w:val="000000" w:themeColor="text1"/>
          <w:szCs w:val="21"/>
          <w:highlight w:val="none"/>
          <w14:textFill>
            <w14:solidFill>
              <w14:schemeClr w14:val="tx1"/>
            </w14:solidFill>
          </w14:textFill>
        </w:rPr>
        <w:t xml:space="preserve">应保证向</w:t>
      </w:r>
      <w:r>
        <w:rPr>
          <w:rFonts w:hint="eastAsia" w:ascii="宋体" w:hAnsi="宋体" w:cs="宋体"/>
          <w:color w:val="000000" w:themeColor="text1"/>
          <w:szCs w:val="21"/>
          <w:highlight w:val="none"/>
          <w:lang w:val="en-US" w:eastAsia="zh-CN"/>
          <w14:textFill>
            <w14:solidFill>
              <w14:schemeClr w14:val="tx1"/>
            </w14:solidFill>
          </w14:textFill>
        </w:rPr>
        <w:t xml:space="preserve">甲方</w:t>
      </w:r>
      <w:r>
        <w:rPr>
          <w:rFonts w:hint="eastAsia" w:ascii="宋体" w:hAnsi="宋体" w:eastAsia="宋体" w:cs="宋体"/>
          <w:color w:val="000000" w:themeColor="text1"/>
          <w:szCs w:val="21"/>
          <w:highlight w:val="none"/>
          <w14:textFill>
            <w14:solidFill>
              <w14:schemeClr w14:val="tx1"/>
            </w14:solidFill>
          </w14:textFill>
        </w:rPr>
        <w:t xml:space="preserve">提供的所有苗种有具体的规格、明确的产地。苗种出现问题，</w:t>
      </w:r>
      <w:r>
        <w:rPr>
          <w:rFonts w:hint="eastAsia" w:ascii="宋体" w:hAnsi="宋体" w:cs="宋体"/>
          <w:color w:val="000000" w:themeColor="text1"/>
          <w:szCs w:val="21"/>
          <w:highlight w:val="none"/>
          <w:lang w:val="en-US" w:eastAsia="zh-CN"/>
          <w14:textFill>
            <w14:solidFill>
              <w14:schemeClr w14:val="tx1"/>
            </w14:solidFill>
          </w14:textFill>
        </w:rPr>
        <w:t xml:space="preserve">乙方</w:t>
      </w:r>
      <w:r>
        <w:rPr>
          <w:rFonts w:hint="eastAsia" w:ascii="宋体" w:hAnsi="宋体" w:eastAsia="宋体" w:cs="宋体"/>
          <w:color w:val="000000" w:themeColor="text1"/>
          <w:szCs w:val="21"/>
          <w:highlight w:val="none"/>
          <w14:textFill>
            <w14:solidFill>
              <w14:schemeClr w14:val="tx1"/>
            </w14:solidFill>
          </w14:textFill>
        </w:rPr>
        <w:t xml:space="preserve">负责“三包”，费用由</w:t>
      </w:r>
      <w:r>
        <w:rPr>
          <w:rFonts w:hint="eastAsia" w:ascii="宋体" w:hAnsi="宋体" w:cs="宋体"/>
          <w:color w:val="000000" w:themeColor="text1"/>
          <w:szCs w:val="21"/>
          <w:highlight w:val="none"/>
          <w:lang w:val="en-US" w:eastAsia="zh-CN"/>
          <w14:textFill>
            <w14:solidFill>
              <w14:schemeClr w14:val="tx1"/>
            </w14:solidFill>
          </w14:textFill>
        </w:rPr>
        <w:t xml:space="preserve">乙方</w:t>
      </w:r>
      <w:r>
        <w:rPr>
          <w:rFonts w:hint="eastAsia" w:ascii="宋体" w:hAnsi="宋体" w:eastAsia="宋体" w:cs="宋体"/>
          <w:color w:val="000000" w:themeColor="text1"/>
          <w:szCs w:val="21"/>
          <w:highlight w:val="none"/>
          <w14:textFill>
            <w14:solidFill>
              <w14:schemeClr w14:val="tx1"/>
            </w14:solidFill>
          </w14:textFill>
        </w:rPr>
        <w:t xml:space="preserve">负责。验收时</w:t>
      </w:r>
      <w:r>
        <w:rPr>
          <w:rFonts w:hint="eastAsia" w:ascii="宋体" w:hAnsi="宋体" w:cs="宋体"/>
          <w:color w:val="000000" w:themeColor="text1"/>
          <w:szCs w:val="21"/>
          <w:highlight w:val="none"/>
          <w:lang w:val="en-US" w:eastAsia="zh-CN"/>
          <w14:textFill>
            <w14:solidFill>
              <w14:schemeClr w14:val="tx1"/>
            </w14:solidFill>
          </w14:textFill>
        </w:rPr>
        <w:t xml:space="preserve">甲方</w:t>
      </w:r>
      <w:r>
        <w:rPr>
          <w:rFonts w:hint="eastAsia" w:ascii="宋体" w:hAnsi="宋体" w:eastAsia="宋体" w:cs="宋体"/>
          <w:color w:val="000000" w:themeColor="text1"/>
          <w:szCs w:val="21"/>
          <w:highlight w:val="none"/>
          <w14:textFill>
            <w14:solidFill>
              <w14:schemeClr w14:val="tx1"/>
            </w14:solidFill>
          </w14:textFill>
        </w:rPr>
        <w:t xml:space="preserve">有权委托权威机构或专家进行各项检测，如不符合采购要求，须在指定时间内更换符合要求的苗种，否则不予通过验收。</w:t>
      </w:r>
      <w:r>
        <w:rPr>
          <w:rFonts w:hint="eastAsia" w:ascii="宋体" w:hAnsi="宋体" w:cs="宋体"/>
          <w:color w:val="000000" w:themeColor="text1"/>
          <w:szCs w:val="21"/>
          <w:highlight w:val="none"/>
          <w:lang w:val="en-US" w:eastAsia="zh-CN"/>
          <w14:textFill>
            <w14:solidFill>
              <w14:schemeClr w14:val="tx1"/>
            </w14:solidFill>
          </w14:textFill>
        </w:rPr>
        <w:t xml:space="preserve">乙方</w:t>
      </w:r>
      <w:r>
        <w:rPr>
          <w:rFonts w:hint="eastAsia" w:ascii="宋体" w:hAnsi="宋体" w:eastAsia="宋体" w:cs="宋体"/>
          <w:color w:val="000000" w:themeColor="text1"/>
          <w:szCs w:val="21"/>
          <w:highlight w:val="none"/>
          <w14:textFill>
            <w14:solidFill>
              <w14:schemeClr w14:val="tx1"/>
            </w14:solidFill>
          </w14:textFill>
        </w:rPr>
        <w:t xml:space="preserve">对苗种及相关服务缺陷不予更正，</w:t>
      </w:r>
      <w:r>
        <w:rPr>
          <w:rFonts w:hint="eastAsia" w:ascii="宋体" w:hAnsi="宋体" w:cs="宋体"/>
          <w:color w:val="000000" w:themeColor="text1"/>
          <w:szCs w:val="21"/>
          <w:highlight w:val="none"/>
          <w:lang w:val="en-US" w:eastAsia="zh-CN"/>
          <w14:textFill>
            <w14:solidFill>
              <w14:schemeClr w14:val="tx1"/>
            </w14:solidFill>
          </w14:textFill>
        </w:rPr>
        <w:t xml:space="preserve">甲方</w:t>
      </w:r>
      <w:r>
        <w:rPr>
          <w:rFonts w:hint="eastAsia" w:ascii="宋体" w:hAnsi="宋体" w:eastAsia="宋体" w:cs="宋体"/>
          <w:color w:val="000000" w:themeColor="text1"/>
          <w:szCs w:val="21"/>
          <w:highlight w:val="none"/>
          <w14:textFill>
            <w14:solidFill>
              <w14:schemeClr w14:val="tx1"/>
            </w14:solidFill>
          </w14:textFill>
        </w:rPr>
        <w:t xml:space="preserve">有权另请其他单位更正，所发生的费用在合同金额中扣除，如果这些金额不足以补偿更正金额，</w:t>
      </w:r>
      <w:r>
        <w:rPr>
          <w:rFonts w:hint="eastAsia" w:ascii="宋体" w:hAnsi="宋体" w:cs="宋体"/>
          <w:color w:val="000000" w:themeColor="text1"/>
          <w:szCs w:val="21"/>
          <w:highlight w:val="none"/>
          <w:lang w:val="en-US" w:eastAsia="zh-CN"/>
          <w14:textFill>
            <w14:solidFill>
              <w14:schemeClr w14:val="tx1"/>
            </w14:solidFill>
          </w14:textFill>
        </w:rPr>
        <w:t xml:space="preserve">甲方</w:t>
      </w:r>
      <w:r>
        <w:rPr>
          <w:rFonts w:hint="eastAsia" w:ascii="宋体" w:hAnsi="宋体" w:eastAsia="宋体" w:cs="宋体"/>
          <w:color w:val="000000" w:themeColor="text1"/>
          <w:szCs w:val="21"/>
          <w:highlight w:val="none"/>
          <w14:textFill>
            <w14:solidFill>
              <w14:schemeClr w14:val="tx1"/>
            </w14:solidFill>
          </w14:textFill>
        </w:rPr>
        <w:t xml:space="preserve">有权向</w:t>
      </w:r>
      <w:r>
        <w:rPr>
          <w:rFonts w:hint="eastAsia" w:ascii="宋体" w:hAnsi="宋体" w:cs="宋体"/>
          <w:color w:val="000000" w:themeColor="text1"/>
          <w:szCs w:val="21"/>
          <w:highlight w:val="none"/>
          <w:lang w:val="en-US" w:eastAsia="zh-CN"/>
          <w14:textFill>
            <w14:solidFill>
              <w14:schemeClr w14:val="tx1"/>
            </w14:solidFill>
          </w14:textFill>
        </w:rPr>
        <w:t xml:space="preserve">乙方</w:t>
      </w:r>
      <w:r>
        <w:rPr>
          <w:rFonts w:hint="eastAsia" w:ascii="宋体" w:hAnsi="宋体" w:eastAsia="宋体" w:cs="宋体"/>
          <w:color w:val="000000" w:themeColor="text1"/>
          <w:szCs w:val="21"/>
          <w:highlight w:val="none"/>
          <w14:textFill>
            <w14:solidFill>
              <w14:schemeClr w14:val="tx1"/>
            </w14:solidFill>
          </w14:textFill>
        </w:rPr>
        <w:t xml:space="preserve">提出对不足部分的补偿</w:t>
      </w:r>
      <w:r>
        <w:rPr>
          <w:rFonts w:ascii="宋体" w:hAnsi="宋体" w:eastAsia="宋体" w:cs="宋体"/>
          <w:color w:val="000000" w:themeColor="text1"/>
          <w:szCs w:val="21"/>
          <w:highlight w:val="none"/>
          <w14:textFill>
            <w14:solidFill>
              <w14:schemeClr w14:val="tx1"/>
            </w14:solidFill>
          </w14:textFill>
        </w:rPr>
        <w:t xml:space="preserve">。</w:t>
      </w:r>
      <w:r/>
    </w:p>
    <w:p>
      <w:pPr>
        <w:ind w:firstLine="422"/>
        <w:jc w:val="left"/>
        <w:spacing w:line="360" w:lineRule="auto"/>
        <w:widowControl/>
        <w:rPr>
          <w:rFonts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b/>
          <w:bCs/>
          <w:color w:val="000000" w:themeColor="text1"/>
          <w:szCs w:val="21"/>
          <w:highlight w:val="none"/>
          <w:lang w:val="en-US" w:eastAsia="zh-CN" w:bidi="ar"/>
          <w14:textFill>
            <w14:solidFill>
              <w14:schemeClr w14:val="tx1"/>
            </w14:solidFill>
          </w14:textFill>
        </w:rPr>
        <w:t xml:space="preserve">九</w:t>
      </w:r>
      <w:r>
        <w:rPr>
          <w:rFonts w:hint="eastAsia" w:ascii="宋体" w:hAnsi="宋体" w:eastAsia="宋体" w:cs="宋体"/>
          <w:b/>
          <w:bCs/>
          <w:color w:val="000000" w:themeColor="text1"/>
          <w:szCs w:val="21"/>
          <w:highlight w:val="none"/>
          <w:lang w:bidi="ar"/>
          <w14:textFill>
            <w14:solidFill>
              <w14:schemeClr w14:val="tx1"/>
            </w14:solidFill>
          </w14:textFill>
        </w:rPr>
        <w:t xml:space="preserve">、不可抗力</w:t>
      </w:r>
      <w:r>
        <w:rPr>
          <w:rFonts w:hint="eastAsia" w:ascii="宋体" w:hAnsi="宋体" w:eastAsia="宋体" w:cs="宋体"/>
          <w:color w:val="000000" w:themeColor="text1"/>
          <w:szCs w:val="21"/>
          <w:highlight w:val="none"/>
          <w:lang w:bidi="ar"/>
          <w14:textFill>
            <w14:solidFill>
              <w14:schemeClr w14:val="tx1"/>
            </w14:solidFill>
          </w14:textFill>
        </w:rPr>
        <w:t xml:space="preserve"> </w:t>
      </w:r>
      <w:r/>
    </w:p>
    <w:p>
      <w:pPr>
        <w:ind w:firstLine="420"/>
        <w:jc w:val="left"/>
        <w:spacing w:line="360" w:lineRule="auto"/>
        <w:rPr>
          <w:rFonts w:ascii="宋体" w:hAnsi="宋体" w:eastAsia="宋体" w:cs="宋体"/>
          <w:bCs/>
          <w:color w:val="000000" w:themeColor="text1"/>
          <w:szCs w:val="21"/>
          <w:highlight w:val="none"/>
          <w:lang w:val="zh-CN"/>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1、</w:t>
      </w:r>
      <w:r>
        <w:rPr>
          <w:rFonts w:hint="eastAsia" w:ascii="宋体" w:hAnsi="宋体" w:eastAsia="宋体" w:cs="宋体"/>
          <w:bCs/>
          <w:color w:val="000000" w:themeColor="text1"/>
          <w:szCs w:val="21"/>
          <w:highlight w:val="none"/>
          <w:lang w:val="zh-CN"/>
          <w14:textFill>
            <w14:solidFill>
              <w14:schemeClr w14:val="tx1"/>
            </w14:solidFill>
          </w14:textFill>
        </w:rPr>
        <w:t xml:space="preserve">因不可抗力不能履行合同的，根据不可抗力的影响，部分或者全部免除责任。但合同一方迟延履行后发生不可抗力的，不能免除责任。</w:t>
      </w:r>
      <w:r/>
    </w:p>
    <w:p>
      <w:pPr>
        <w:ind w:firstLine="420"/>
        <w:jc w:val="left"/>
        <w:spacing w:line="360" w:lineRule="auto"/>
        <w:rPr>
          <w:rFonts w:hint="eastAsia" w:ascii="宋体" w:hAnsi="宋体" w:eastAsia="宋体" w:cs="宋体"/>
          <w:bCs/>
          <w:color w:val="000000" w:themeColor="text1"/>
          <w:szCs w:val="21"/>
          <w:highlight w:val="none"/>
          <w:lang w:val="zh-CN"/>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2、</w:t>
      </w:r>
      <w:r>
        <w:rPr>
          <w:rFonts w:hint="eastAsia" w:ascii="宋体" w:hAnsi="宋体" w:eastAsia="宋体" w:cs="宋体"/>
          <w:bCs/>
          <w:color w:val="000000" w:themeColor="text1"/>
          <w:szCs w:val="21"/>
          <w:highlight w:val="none"/>
          <w:lang w:val="zh-CN"/>
          <w14:textFill>
            <w14:solidFill>
              <w14:schemeClr w14:val="tx1"/>
            </w14:solidFill>
          </w14:textFill>
        </w:rPr>
        <w:t xml:space="preserve">合同一方因不可抗力不能履行合同的，应当及时通知对方，以减轻可能给对方造成的损失，并应当在合理期限内提供证明。</w:t>
      </w:r>
      <w:r/>
    </w:p>
    <w:p>
      <w:pPr>
        <w:ind w:firstLine="422"/>
        <w:jc w:val="left"/>
        <w:spacing w:line="360" w:lineRule="auto"/>
        <w:rPr>
          <w:rFonts w:ascii="宋体" w:hAnsi="宋体" w:eastAsia="宋体" w:cs="宋体"/>
          <w:b/>
          <w:bCs/>
          <w:color w:val="000000" w:themeColor="text1"/>
          <w:szCs w:val="21"/>
          <w:highlight w:val="none"/>
          <w14:textFill>
            <w14:solidFill>
              <w14:schemeClr w14:val="tx1"/>
            </w14:solidFill>
          </w14:textFill>
        </w:rPr>
      </w:pPr>
      <w:r>
        <w:rPr>
          <w:rFonts w:hint="eastAsia" w:ascii="宋体" w:hAnsi="宋体" w:eastAsia="宋体" w:cs="宋体"/>
          <w:b/>
          <w:bCs/>
          <w:color w:val="000000" w:themeColor="text1"/>
          <w:szCs w:val="21"/>
          <w:highlight w:val="none"/>
          <w:lang w:val="en-US" w:eastAsia="zh-CN"/>
          <w14:textFill>
            <w14:solidFill>
              <w14:schemeClr w14:val="tx1"/>
            </w14:solidFill>
          </w14:textFill>
        </w:rPr>
        <w:t xml:space="preserve">十</w:t>
      </w:r>
      <w:r>
        <w:rPr>
          <w:rFonts w:hint="eastAsia" w:ascii="宋体" w:hAnsi="宋体" w:eastAsia="宋体" w:cs="宋体"/>
          <w:b/>
          <w:bCs/>
          <w:color w:val="000000" w:themeColor="text1"/>
          <w:szCs w:val="21"/>
          <w:highlight w:val="none"/>
          <w14:textFill>
            <w14:solidFill>
              <w14:schemeClr w14:val="tx1"/>
            </w14:solidFill>
          </w14:textFill>
        </w:rPr>
        <w:t xml:space="preserve">、合同的解除和转让</w:t>
      </w:r>
      <w:r/>
    </w:p>
    <w:p>
      <w:pPr>
        <w:ind w:firstLine="42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1、合同的解除（除采购文件已有约定外）</w:t>
      </w:r>
      <w:r/>
    </w:p>
    <w:p>
      <w:pPr>
        <w:ind w:firstLine="42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（1）有下列情形之一，合同一方可以解除合同：</w:t>
      </w:r>
      <w:r/>
    </w:p>
    <w:p>
      <w:pPr>
        <w:ind w:firstLine="42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①因不可抗力致使不能实现合同目的，未受不可抗力影响的一方有权解除合同；</w:t>
      </w:r>
      <w:r/>
    </w:p>
    <w:p>
      <w:pPr>
        <w:ind w:firstLine="42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②因合同一方违约导致合同不能履行，另一方有权解除合同；</w:t>
      </w:r>
      <w:r/>
    </w:p>
    <w:p>
      <w:pPr>
        <w:ind w:firstLine="420"/>
        <w:spacing w:line="360" w:lineRule="auto"/>
        <w:rPr>
          <w:rFonts w:hint="eastAsia" w:ascii="Times New Roman" w:hAnsi="Times New Roman"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（2）有权解除合同的一方，应当在违约事实或不可抗力发生之后三十天内书面通知对方以主张解除合同，合同在书面通知到达对方时解除（双方</w:t>
      </w:r>
      <w:r>
        <w:rPr>
          <w:rFonts w:hint="eastAsia" w:ascii="Times New Roman" w:hAnsi="Times New Roman" w:eastAsia="宋体" w:cs="宋体"/>
          <w:color w:val="000000" w:themeColor="text1"/>
          <w:szCs w:val="21"/>
          <w:highlight w:val="none"/>
          <w14:textFill>
            <w14:solidFill>
              <w14:schemeClr w14:val="tx1"/>
            </w14:solidFill>
          </w14:textFill>
        </w:rPr>
        <w:t xml:space="preserve">均确认本合同载明地址为文件送达有效地址）。</w:t>
      </w:r>
      <w:r/>
    </w:p>
    <w:p>
      <w:pPr>
        <w:ind w:firstLine="42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 xml:space="preserve">2、合同的转让：本合同权利、义务的全部内容在未获得甲方书面确认前提下，不得转让、转包、分包或委托第三方</w:t>
      </w:r>
      <w:r>
        <w:rPr>
          <w:rFonts w:hint="eastAsia" w:ascii="宋体" w:hAnsi="宋体" w:eastAsia="宋体" w:cs="宋体"/>
          <w:color w:val="000000" w:themeColor="text1"/>
          <w:szCs w:val="21"/>
          <w:highlight w:val="none"/>
          <w14:textFill>
            <w14:solidFill>
              <w14:schemeClr w14:val="tx1"/>
            </w14:solidFill>
          </w14:textFill>
        </w:rPr>
        <w:t xml:space="preserve">，否则采购方有权终止本合同并无需支付任何费用，且有权要求乙方支付已收款项的30%作为违约金，违约金不足以补偿损失的甲方有权要求乙方补足。</w:t>
      </w:r>
      <w:r/>
    </w:p>
    <w:p>
      <w:pPr>
        <w:ind w:firstLine="422"/>
        <w:jc w:val="left"/>
        <w:spacing w:line="360" w:lineRule="auto"/>
        <w:rPr>
          <w:rFonts w:ascii="宋体" w:hAnsi="宋体" w:eastAsia="宋体" w:cs="宋体"/>
          <w:b/>
          <w:bCs/>
          <w:color w:val="000000" w:themeColor="text1"/>
          <w:szCs w:val="21"/>
          <w:highlight w:val="none"/>
          <w14:textFill>
            <w14:solidFill>
              <w14:schemeClr w14:val="tx1"/>
            </w14:solidFill>
          </w14:textFill>
        </w:rPr>
      </w:pPr>
      <w:r>
        <w:rPr>
          <w:rFonts w:hint="eastAsia" w:ascii="宋体" w:hAnsi="宋体" w:eastAsia="宋体" w:cs="宋体"/>
          <w:b/>
          <w:bCs/>
          <w:color w:val="000000" w:themeColor="text1"/>
          <w:szCs w:val="21"/>
          <w:highlight w:val="none"/>
          <w14:textFill>
            <w14:solidFill>
              <w14:schemeClr w14:val="tx1"/>
            </w14:solidFill>
          </w14:textFill>
        </w:rPr>
        <w:t xml:space="preserve">十</w:t>
      </w:r>
      <w:r>
        <w:rPr>
          <w:rFonts w:hint="eastAsia" w:ascii="宋体" w:hAnsi="宋体" w:eastAsia="宋体" w:cs="宋体"/>
          <w:b/>
          <w:bCs/>
          <w:color w:val="000000" w:themeColor="text1"/>
          <w:szCs w:val="21"/>
          <w:highlight w:val="none"/>
          <w:lang w:val="en-US" w:eastAsia="zh-CN"/>
          <w14:textFill>
            <w14:solidFill>
              <w14:schemeClr w14:val="tx1"/>
            </w14:solidFill>
          </w14:textFill>
        </w:rPr>
        <w:t xml:space="preserve">一</w:t>
      </w:r>
      <w:r>
        <w:rPr>
          <w:rFonts w:hint="eastAsia" w:ascii="宋体" w:hAnsi="宋体" w:eastAsia="宋体" w:cs="宋体"/>
          <w:b/>
          <w:bCs/>
          <w:color w:val="000000" w:themeColor="text1"/>
          <w:szCs w:val="21"/>
          <w:highlight w:val="none"/>
          <w14:textFill>
            <w14:solidFill>
              <w14:schemeClr w14:val="tx1"/>
            </w14:solidFill>
          </w14:textFill>
        </w:rPr>
        <w:t xml:space="preserve">、合同生效：</w:t>
      </w:r>
      <w:r/>
    </w:p>
    <w:p>
      <w:pPr>
        <w:ind w:firstLine="420"/>
        <w:jc w:val="left"/>
        <w:spacing w:line="360" w:lineRule="auto"/>
        <w:rPr>
          <w:rFonts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1、双方法定（授权）代表人签字（或盖章）并加盖公章（或合同章）后生效，多页合同需甲、乙、采购代理机构加盖骑缝章。</w:t>
      </w:r>
      <w:r/>
    </w:p>
    <w:p>
      <w:pPr>
        <w:ind w:firstLine="420"/>
        <w:jc w:val="left"/>
        <w:spacing w:line="360" w:lineRule="auto"/>
        <w:rPr>
          <w:rFonts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2、合同签订后双方即直接产生权利与义务的关系，合同执行过程中出现的问题应按照《中华人民共和国民法典》的规定办理，在合同履行过程中，双方如有争议，经协商无效，任何一方可向采购人所在地人民法院提起诉讼。</w:t>
      </w:r>
      <w:r/>
    </w:p>
    <w:p>
      <w:pPr>
        <w:ind w:firstLine="420"/>
        <w:jc w:val="left"/>
        <w:spacing w:line="360" w:lineRule="auto"/>
        <w:rPr>
          <w:rFonts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3、甲方和乙方都不得擅自变更本合同，但合同继续履行将损害国家和社会公共利益的除外。在采购合同履行中，在不改变合同其他条款的前提下，甲方可以增加原成交服务的金额，但增加的总金额不得超过原合同采购金额的10%。</w:t>
      </w:r>
      <w:r/>
    </w:p>
    <w:p>
      <w:pPr>
        <w:ind w:firstLine="420"/>
        <w:jc w:val="left"/>
        <w:spacing w:line="360" w:lineRule="auto"/>
        <w:rPr>
          <w:rFonts w:hint="eastAsia" w:ascii="宋体" w:hAnsi="宋体" w:eastAsia="宋体" w:cs="宋体"/>
          <w:color w:val="000000" w:themeColor="text1"/>
          <w:szCs w:val="21"/>
          <w:highlight w:val="none"/>
          <w:lang w:eastAsia="zh-CN"/>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4、合同在执行过程中出现的未尽事宜，双方在不违背本合同和采购文件的原则下协商解决，协商结果以书面形式盖章记录在案，作为本合同的附件，与本合同具有同等效力</w:t>
      </w:r>
      <w:r>
        <w:rPr>
          <w:rFonts w:hint="eastAsia" w:ascii="宋体" w:hAnsi="宋体" w:cs="宋体"/>
          <w:color w:val="000000" w:themeColor="text1"/>
          <w:szCs w:val="21"/>
          <w:highlight w:val="none"/>
          <w:lang w:eastAsia="zh-CN"/>
          <w14:textFill>
            <w14:solidFill>
              <w14:schemeClr w14:val="tx1"/>
            </w14:solidFill>
          </w14:textFill>
        </w:rPr>
        <w:t xml:space="preserve">。</w:t>
      </w:r>
      <w:r/>
    </w:p>
    <w:p>
      <w:pPr>
        <w:ind w:firstLine="420"/>
        <w:jc w:val="left"/>
        <w:spacing w:line="360" w:lineRule="auto"/>
        <w:rPr>
          <w:rFonts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5、未尽事宜</w:t>
      </w:r>
      <w:r/>
    </w:p>
    <w:p>
      <w:pPr>
        <w:ind w:firstLine="420"/>
        <w:jc w:val="left"/>
        <w:spacing w:line="360" w:lineRule="auto"/>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未尽事宜参照《中华人民共和国民法典》、《中华人民共和国政府采购法》等相关法律法规之规定解释，双方可另行约定。</w:t>
      </w:r>
      <w:r/>
    </w:p>
    <w:p>
      <w:pPr>
        <w:ind w:firstLine="420"/>
        <w:jc w:val="left"/>
        <w:spacing w:line="360" w:lineRule="auto"/>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6、本合同一式 </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cs="宋体"/>
          <w:color w:val="000000" w:themeColor="text1"/>
          <w:sz w:val="21"/>
          <w:szCs w:val="21"/>
          <w:highlight w:val="none"/>
          <w:u w:val="single"/>
          <w:lang w:val="en-US" w:eastAsia="zh-CN"/>
          <w14:textFill>
            <w14:solidFill>
              <w14:schemeClr w14:val="tx1"/>
            </w14:solidFill>
          </w14:textFill>
        </w:rPr>
        <w:t xml:space="preserve">陆</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份，甲方执</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cs="宋体"/>
          <w:color w:val="000000" w:themeColor="text1"/>
          <w:sz w:val="21"/>
          <w:szCs w:val="21"/>
          <w:highlight w:val="none"/>
          <w:u w:val="single"/>
          <w:lang w:val="en-US" w:eastAsia="zh-CN"/>
          <w14:textFill>
            <w14:solidFill>
              <w14:schemeClr w14:val="tx1"/>
            </w14:solidFill>
          </w14:textFill>
        </w:rPr>
        <w:t xml:space="preserve">叁</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份、乙方执</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cs="宋体"/>
          <w:color w:val="000000" w:themeColor="text1"/>
          <w:sz w:val="21"/>
          <w:szCs w:val="21"/>
          <w:highlight w:val="none"/>
          <w:u w:val="single"/>
          <w:lang w:val="en-US" w:eastAsia="zh-CN"/>
          <w14:textFill>
            <w14:solidFill>
              <w14:schemeClr w14:val="tx1"/>
            </w14:solidFill>
          </w14:textFill>
        </w:rPr>
        <w:t xml:space="preserve">贰</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份、采购代理机构执</w:t>
      </w:r>
      <w:r>
        <w:rPr>
          <w:rFonts w:hint="eastAsia" w:ascii="宋体" w:hAnsi="宋体" w:eastAsia="宋体" w:cs="宋体"/>
          <w:color w:val="000000" w:themeColor="text1"/>
          <w:sz w:val="21"/>
          <w:szCs w:val="21"/>
          <w:highlight w:val="none"/>
          <w:u w:val="single"/>
          <w14:textFill>
            <w14:solidFill>
              <w14:schemeClr w14:val="tx1"/>
            </w14:solidFill>
          </w14:textFill>
        </w:rPr>
        <w:t xml:space="preserve"> 壹 </w:t>
      </w:r>
      <w:r>
        <w:rPr>
          <w:rFonts w:hint="eastAsia" w:ascii="宋体" w:hAnsi="宋体" w:eastAsia="宋体" w:cs="宋体"/>
          <w:color w:val="000000" w:themeColor="text1"/>
          <w:szCs w:val="21"/>
          <w:highlight w:val="none"/>
          <w14:textFill>
            <w14:solidFill>
              <w14:schemeClr w14:val="tx1"/>
            </w14:solidFill>
          </w14:textFill>
        </w:rPr>
        <w:t xml:space="preserve">份，具有同等的法律效力。</w:t>
      </w:r>
      <w:r/>
    </w:p>
    <w:tbl>
      <w:tblPr>
        <w:tblStyle w:val="974"/>
        <w:tblW w:w="8560" w:type="dxa"/>
        <w:jc w:val="center"/>
        <w:tblLayout w:type="fixed"/>
        <w:tblCellMar>
          <w:left w:w="108" w:type="dxa"/>
          <w:top w:w="0" w:type="dxa"/>
          <w:right w:w="108" w:type="dxa"/>
          <w:bottom w:w="0" w:type="dxa"/>
        </w:tblCellMar>
        <w:tblLook w:val="04A0" w:firstRow="1" w:lastRow="0" w:firstColumn="1" w:lastColumn="0" w:noHBand="0" w:noVBand="1"/>
      </w:tblPr>
      <w:tblGrid>
        <w:gridCol w:w="4340"/>
        <w:gridCol w:w="4220"/>
      </w:tblGrid>
      <w:tr>
        <w:trPr>
          <w:jc w:val="center"/>
          <w:trHeight w:val="501"/>
        </w:trPr>
        <w:tc>
          <w:tcPr>
            <w:tcW w:w="4340" w:type="dxa"/>
            <w:vAlign w:val="center"/>
            <w:textDirection w:val="lrTb"/>
            <w:noWrap w:val="false"/>
          </w:tcPr>
          <w:p>
            <w:pPr>
              <w:rPr>
                <w:rFonts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甲方（盖章）：</w:t>
            </w:r>
            <w:r/>
          </w:p>
        </w:tc>
        <w:tc>
          <w:tcPr>
            <w:tcW w:w="4220" w:type="dxa"/>
            <w:vAlign w:val="center"/>
            <w:textDirection w:val="lrTb"/>
            <w:noWrap w:val="false"/>
          </w:tcPr>
          <w:p>
            <w:pPr>
              <w:rPr>
                <w:rFonts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乙方（盖章）：</w:t>
            </w:r>
            <w:r/>
          </w:p>
        </w:tc>
      </w:tr>
      <w:tr>
        <w:trPr>
          <w:jc w:val="center"/>
          <w:trHeight w:val="474"/>
        </w:trPr>
        <w:tc>
          <w:tcPr>
            <w:tcW w:w="4340" w:type="dxa"/>
            <w:vAlign w:val="center"/>
            <w:textDirection w:val="lrTb"/>
            <w:noWrap w:val="false"/>
          </w:tcPr>
          <w:p>
            <w:pPr>
              <w:rPr>
                <w:rFonts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lang w:val="zh-CN"/>
                <w14:textFill>
                  <w14:solidFill>
                    <w14:schemeClr w14:val="tx1"/>
                  </w14:solidFill>
                </w14:textFill>
              </w:rPr>
              <w:t xml:space="preserve">法定代表人（授权代表）</w:t>
            </w:r>
            <w:r>
              <w:rPr>
                <w:rFonts w:hint="eastAsia" w:ascii="宋体" w:hAnsi="宋体" w:eastAsia="宋体" w:cs="宋体"/>
                <w:bCs/>
                <w:color w:val="000000" w:themeColor="text1"/>
                <w:szCs w:val="21"/>
                <w:highlight w:val="none"/>
                <w14:textFill>
                  <w14:solidFill>
                    <w14:schemeClr w14:val="tx1"/>
                  </w14:solidFill>
                </w14:textFill>
              </w:rPr>
              <w:t xml:space="preserve">（签字）：</w:t>
            </w:r>
            <w:r/>
          </w:p>
        </w:tc>
        <w:tc>
          <w:tcPr>
            <w:tcW w:w="4220" w:type="dxa"/>
            <w:vAlign w:val="center"/>
            <w:textDirection w:val="lrTb"/>
            <w:noWrap w:val="false"/>
          </w:tcPr>
          <w:p>
            <w:pPr>
              <w:rPr>
                <w:rFonts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lang w:val="zh-CN"/>
                <w14:textFill>
                  <w14:solidFill>
                    <w14:schemeClr w14:val="tx1"/>
                  </w14:solidFill>
                </w14:textFill>
              </w:rPr>
              <w:t xml:space="preserve">法定代表人（授权代表）</w:t>
            </w:r>
            <w:r>
              <w:rPr>
                <w:rFonts w:hint="eastAsia" w:ascii="宋体" w:hAnsi="宋体" w:eastAsia="宋体" w:cs="宋体"/>
                <w:bCs/>
                <w:color w:val="000000" w:themeColor="text1"/>
                <w:szCs w:val="21"/>
                <w:highlight w:val="none"/>
                <w14:textFill>
                  <w14:solidFill>
                    <w14:schemeClr w14:val="tx1"/>
                  </w14:solidFill>
                </w14:textFill>
              </w:rPr>
              <w:t xml:space="preserve">（签字）：</w:t>
            </w:r>
            <w:r/>
          </w:p>
        </w:tc>
      </w:tr>
      <w:tr>
        <w:trPr>
          <w:jc w:val="center"/>
          <w:trHeight w:val="524"/>
        </w:trPr>
        <w:tc>
          <w:tcPr>
            <w:tcW w:w="4340" w:type="dxa"/>
            <w:vAlign w:val="center"/>
            <w:textDirection w:val="lrTb"/>
            <w:noWrap w:val="false"/>
          </w:tcPr>
          <w:p>
            <w:pPr>
              <w:rPr>
                <w:rFonts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签订日期：</w:t>
            </w:r>
            <w:r/>
          </w:p>
        </w:tc>
        <w:tc>
          <w:tcPr>
            <w:tcW w:w="4220" w:type="dxa"/>
            <w:vAlign w:val="center"/>
            <w:textDirection w:val="lrTb"/>
            <w:noWrap w:val="false"/>
          </w:tcPr>
          <w:p>
            <w:pPr>
              <w:rPr>
                <w:rFonts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签订日期：</w:t>
            </w:r>
            <w:r/>
          </w:p>
        </w:tc>
      </w:tr>
      <w:tr>
        <w:trPr>
          <w:jc w:val="center"/>
          <w:trHeight w:val="539"/>
        </w:trPr>
        <w:tc>
          <w:tcPr>
            <w:tcW w:w="4340" w:type="dxa"/>
            <w:vAlign w:val="center"/>
            <w:textDirection w:val="lrTb"/>
            <w:noWrap w:val="false"/>
          </w:tcPr>
          <w:p>
            <w:pPr>
              <w:rPr>
                <w:rFonts w:ascii="宋体" w:hAnsi="宋体" w:eastAsia="宋体" w:cs="宋体"/>
                <w:bCs/>
                <w:color w:val="000000" w:themeColor="text1"/>
                <w:szCs w:val="32"/>
                <w:highlight w:val="none"/>
                <w14:textFill>
                  <w14:solidFill>
                    <w14:schemeClr w14:val="tx1"/>
                  </w14:solidFill>
                </w14:textFill>
              </w:rPr>
            </w:pPr>
            <w:r>
              <w:rPr>
                <w:rFonts w:hint="eastAsia" w:ascii="宋体" w:hAnsi="宋体" w:eastAsia="宋体" w:cs="宋体"/>
                <w:bCs/>
                <w:color w:val="000000" w:themeColor="text1"/>
                <w:szCs w:val="32"/>
                <w:highlight w:val="none"/>
                <w14:textFill>
                  <w14:solidFill>
                    <w14:schemeClr w14:val="tx1"/>
                  </w14:solidFill>
                </w14:textFill>
              </w:rPr>
              <w:t xml:space="preserve">代理机构（盖章）：</w:t>
            </w:r>
            <w:r/>
          </w:p>
        </w:tc>
        <w:tc>
          <w:tcPr>
            <w:tcW w:w="4220" w:type="dxa"/>
            <w:vAlign w:val="center"/>
            <w:textDirection w:val="lrTb"/>
            <w:noWrap w:val="false"/>
          </w:tcPr>
          <w:p>
            <w:pPr>
              <w:rPr>
                <w:rFonts w:ascii="宋体" w:hAnsi="宋体" w:eastAsia="宋体" w:cs="宋体"/>
                <w:bCs/>
                <w:color w:val="000000" w:themeColor="text1"/>
                <w:szCs w:val="32"/>
                <w:highlight w:val="none"/>
                <w14:textFill>
                  <w14:solidFill>
                    <w14:schemeClr w14:val="tx1"/>
                  </w14:solidFill>
                </w14:textFill>
              </w:rPr>
            </w:pPr>
            <w:r>
              <w:rPr>
                <w:rFonts w:ascii="宋体" w:hAnsi="宋体" w:eastAsia="宋体" w:cs="宋体"/>
                <w:bCs/>
                <w:color w:val="000000" w:themeColor="text1"/>
                <w:szCs w:val="32"/>
                <w:highlight w:val="none"/>
                <w14:textFill>
                  <w14:solidFill>
                    <w14:schemeClr w14:val="tx1"/>
                  </w14:solidFill>
                </w14:textFill>
              </w:rPr>
            </w:r>
            <w:r/>
          </w:p>
        </w:tc>
      </w:tr>
    </w:tbl>
    <w:p>
      <w:pPr>
        <w:ind w:left="420"/>
        <w:spacing w:after="120"/>
        <w:rPr>
          <w:rFonts w:ascii="宋体" w:hAnsi="宋体" w:eastAsia="宋体" w:cs="宋体"/>
          <w:color w:val="000000" w:themeColor="text1"/>
          <w:szCs w:val="21"/>
          <w:highlight w:val="none"/>
          <w14:textFill>
            <w14:solidFill>
              <w14:schemeClr w14:val="tx1"/>
            </w14:solidFill>
          </w14:textFill>
        </w:rPr>
      </w:pPr>
      <w:r>
        <w:rPr>
          <w:rFonts w:ascii="宋体" w:hAnsi="宋体" w:eastAsia="宋体" w:cs="宋体"/>
          <w:color w:val="000000" w:themeColor="text1"/>
          <w:szCs w:val="21"/>
          <w:highlight w:val="none"/>
          <w14:textFill>
            <w14:solidFill>
              <w14:schemeClr w14:val="tx1"/>
            </w14:solidFill>
          </w14:textFill>
        </w:rPr>
      </w:r>
      <w:r/>
    </w:p>
    <w:p>
      <w:pPr>
        <w:rPr>
          <w:rFonts w:ascii="宋体" w:hAnsi="宋体" w:eastAsia="宋体" w:cs="宋体"/>
          <w:color w:val="000000" w:themeColor="text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br w:type="page" w:clear="all"/>
      </w:r>
      <w:r/>
    </w:p>
    <w:p>
      <w:pPr>
        <w:jc w:val="center"/>
        <w:pageBreakBefore/>
        <w:rPr>
          <w:rFonts w:ascii="宋体" w:hAnsi="宋体" w:cs="宋体"/>
          <w:b/>
          <w:color w:val="000000" w:themeColor="text1"/>
          <w:sz w:val="32"/>
          <w:szCs w:val="32"/>
          <w:highlight w:val="none"/>
          <w14:textFill>
            <w14:solidFill>
              <w14:schemeClr w14:val="tx1"/>
            </w14:solidFill>
          </w14:textFill>
        </w:rPr>
      </w:pPr>
      <w:r>
        <w:rPr>
          <w:rFonts w:hint="eastAsia" w:ascii="宋体" w:hAnsi="宋体" w:cs="宋体"/>
          <w:b/>
          <w:color w:val="000000" w:themeColor="text1"/>
          <w:sz w:val="32"/>
          <w:szCs w:val="32"/>
          <w:highlight w:val="none"/>
          <w14:textFill>
            <w14:solidFill>
              <w14:schemeClr w14:val="tx1"/>
            </w14:solidFill>
          </w14:textFill>
        </w:rPr>
        <w:t xml:space="preserve">六、附件格式</w:t>
      </w:r>
      <w:r/>
    </w:p>
    <w:p>
      <w:pPr>
        <w:spacing w:line="360" w:lineRule="auto"/>
        <w:rPr>
          <w:rFonts w:ascii="宋体" w:hAnsi="宋体" w:cs="宋体"/>
          <w:b/>
          <w:color w:val="000000" w:themeColor="text1"/>
          <w:spacing w:val="20"/>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附件1：</w:t>
      </w:r>
      <w:r>
        <w:rPr>
          <w:rFonts w:hint="eastAsia" w:ascii="宋体" w:hAnsi="宋体" w:cs="宋体"/>
          <w:b/>
          <w:color w:val="000000" w:themeColor="text1"/>
          <w:spacing w:val="20"/>
          <w:sz w:val="24"/>
          <w:highlight w:val="none"/>
          <w14:textFill>
            <w14:solidFill>
              <w14:schemeClr w14:val="tx1"/>
            </w14:solidFill>
          </w14:textFill>
        </w:rPr>
        <w:t xml:space="preserve">磋商响应函</w:t>
      </w:r>
      <w:r/>
    </w:p>
    <w:p>
      <w:pPr>
        <w:pStyle w:val="1022"/>
        <w:jc w:val="center"/>
        <w:rPr>
          <w:rFonts w:hAnsi="宋体" w:cs="宋体"/>
          <w:color w:val="000000" w:themeColor="text1"/>
          <w:highlight w:val="none"/>
          <w14:textFill>
            <w14:solidFill>
              <w14:schemeClr w14:val="tx1"/>
            </w14:solidFill>
          </w14:textFill>
        </w:rPr>
      </w:pPr>
      <w:r>
        <w:rPr>
          <w:rFonts w:hint="eastAsia" w:hAnsi="宋体" w:cs="宋体"/>
          <w:b/>
          <w:color w:val="000000" w:themeColor="text1"/>
          <w:spacing w:val="20"/>
          <w:sz w:val="24"/>
          <w:szCs w:val="24"/>
          <w:highlight w:val="none"/>
          <w14:textFill>
            <w14:solidFill>
              <w14:schemeClr w14:val="tx1"/>
            </w14:solidFill>
          </w14:textFill>
        </w:rPr>
        <w:t xml:space="preserve">磋商响应函</w:t>
      </w:r>
      <w:r/>
    </w:p>
    <w:p>
      <w:pPr>
        <w:pStyle w:val="977"/>
        <w:ind w:firstLine="200"/>
        <w:spacing w:line="360" w:lineRule="auto"/>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      </w:t>
      </w:r>
      <w:r/>
    </w:p>
    <w:p>
      <w:pPr>
        <w:spacing w:line="360" w:lineRule="auto"/>
        <w:rPr>
          <w:rFonts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u w:val="single"/>
          <w14:textFill>
            <w14:solidFill>
              <w14:schemeClr w14:val="tx1"/>
            </w14:solidFill>
          </w14:textFill>
        </w:rPr>
        <w:t xml:space="preserve">苏州市宇杰工程技术服务咨询有限公司：</w:t>
      </w:r>
      <w:r/>
    </w:p>
    <w:p>
      <w:pPr>
        <w:ind w:firstLine="420"/>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我们收到</w:t>
      </w:r>
      <w:r>
        <w:rPr>
          <w:rFonts w:hint="eastAsia" w:ascii="宋体" w:hAnsi="宋体"/>
          <w:color w:val="000000" w:themeColor="text1"/>
          <w:szCs w:val="21"/>
          <w:highlight w:val="none"/>
          <w:lang w:val="zh-CN"/>
          <w14:textFill>
            <w14:solidFill>
              <w14:schemeClr w14:val="tx1"/>
            </w14:solidFill>
          </w14:textFill>
        </w:rPr>
        <w:t xml:space="preserve">贵公司</w:t>
      </w:r>
      <w:r>
        <w:rPr>
          <w:rFonts w:hint="eastAsia" w:ascii="宋体" w:hAnsi="宋体"/>
          <w:color w:val="000000" w:themeColor="text1"/>
          <w:szCs w:val="21"/>
          <w:highlight w:val="none"/>
          <w:u w:val="single"/>
          <w14:textFill>
            <w14:solidFill>
              <w14:schemeClr w14:val="tx1"/>
            </w14:solidFill>
          </w14:textFill>
        </w:rPr>
        <w:t xml:space="preserve">              号</w:t>
      </w:r>
      <w:r>
        <w:rPr>
          <w:rFonts w:hint="eastAsia" w:ascii="宋体" w:hAnsi="宋体"/>
          <w:color w:val="000000" w:themeColor="text1"/>
          <w:szCs w:val="21"/>
          <w:highlight w:val="none"/>
          <w14:textFill>
            <w14:solidFill>
              <w14:schemeClr w14:val="tx1"/>
            </w14:solidFill>
          </w14:textFill>
        </w:rPr>
        <w:t xml:space="preserve">磋商采购文件，经仔细阅读和研究，我们决定参加磋商。</w:t>
      </w:r>
      <w:r/>
    </w:p>
    <w:p>
      <w:pPr>
        <w:ind w:firstLine="411"/>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1</w:t>
      </w:r>
      <w:r>
        <w:rPr>
          <w:rFonts w:hint="eastAsia" w:ascii="宋体" w:hAnsi="宋体"/>
          <w:color w:val="000000" w:themeColor="text1"/>
          <w:szCs w:val="21"/>
          <w:highlight w:val="none"/>
          <w14:textFill>
            <w14:solidFill>
              <w14:schemeClr w14:val="tx1"/>
            </w14:solidFill>
          </w14:textFill>
        </w:rPr>
        <w:t xml:space="preserve">、我们愿意按照磋商采购文件的一切要求，提供本次采购的</w:t>
      </w:r>
      <w:r>
        <w:rPr>
          <w:rFonts w:hint="eastAsia" w:ascii="宋体" w:hAnsi="宋体"/>
          <w:color w:val="000000" w:themeColor="text1"/>
          <w:szCs w:val="21"/>
          <w:highlight w:val="none"/>
          <w:lang w:eastAsia="zh-CN"/>
          <w14:textFill>
            <w14:solidFill>
              <w14:schemeClr w14:val="tx1"/>
            </w14:solidFill>
          </w14:textFill>
        </w:rPr>
        <w:t xml:space="preserve">吴江区东太湖清淤工程增殖放流项目</w:t>
      </w:r>
      <w:r>
        <w:rPr>
          <w:rFonts w:hint="eastAsia" w:ascii="宋体" w:hAnsi="宋体"/>
          <w:color w:val="000000" w:themeColor="text1"/>
          <w:szCs w:val="21"/>
          <w:highlight w:val="none"/>
          <w14:textFill>
            <w14:solidFill>
              <w14:schemeClr w14:val="tx1"/>
            </w14:solidFill>
          </w14:textFill>
        </w:rPr>
        <w:t xml:space="preserve">，总价格及明细见《磋商响应报价表》。</w:t>
      </w:r>
      <w:r/>
    </w:p>
    <w:p>
      <w:pPr>
        <w:ind w:firstLine="420"/>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2</w:t>
      </w:r>
      <w:r>
        <w:rPr>
          <w:rFonts w:hint="eastAsia" w:ascii="宋体" w:hAnsi="宋体"/>
          <w:color w:val="000000" w:themeColor="text1"/>
          <w:szCs w:val="21"/>
          <w:highlight w:val="none"/>
          <w14:textFill>
            <w14:solidFill>
              <w14:schemeClr w14:val="tx1"/>
            </w14:solidFill>
          </w14:textFill>
        </w:rPr>
        <w:t xml:space="preserve">、如果我们的响应文件被接受，我们将严格履行磋商采购文件中规定的每一项要求，按期、按质、按量履行服务义务。  </w:t>
      </w:r>
      <w:r/>
    </w:p>
    <w:p>
      <w:pPr>
        <w:ind w:firstLine="420"/>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3</w:t>
      </w:r>
      <w:r>
        <w:rPr>
          <w:rFonts w:hint="eastAsia" w:ascii="宋体" w:hAnsi="宋体"/>
          <w:color w:val="000000" w:themeColor="text1"/>
          <w:szCs w:val="21"/>
          <w:highlight w:val="none"/>
          <w14:textFill>
            <w14:solidFill>
              <w14:schemeClr w14:val="tx1"/>
            </w14:solidFill>
          </w14:textFill>
        </w:rPr>
        <w:t xml:space="preserve">、我们同意</w:t>
      </w:r>
      <w:r>
        <w:rPr>
          <w:rFonts w:hint="eastAsia" w:ascii="宋体" w:hAnsi="宋体"/>
          <w:color w:val="000000" w:themeColor="text1"/>
          <w:szCs w:val="21"/>
          <w:highlight w:val="none"/>
          <w:lang w:eastAsia="zh-CN"/>
          <w14:textFill>
            <w14:solidFill>
              <w14:schemeClr w14:val="tx1"/>
            </w14:solidFill>
          </w14:textFill>
        </w:rPr>
        <w:t xml:space="preserve">按照</w:t>
      </w:r>
      <w:r>
        <w:rPr>
          <w:rFonts w:hint="eastAsia" w:ascii="宋体" w:hAnsi="宋体"/>
          <w:color w:val="000000" w:themeColor="text1"/>
          <w:szCs w:val="21"/>
          <w:highlight w:val="none"/>
          <w14:textFill>
            <w14:solidFill>
              <w14:schemeClr w14:val="tx1"/>
            </w14:solidFill>
          </w14:textFill>
        </w:rPr>
        <w:t xml:space="preserve">磋商采购文件中的规定，本响应文件的有效期限为自磋商之日起</w:t>
      </w: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日。</w:t>
      </w:r>
      <w:r/>
    </w:p>
    <w:p>
      <w:pPr>
        <w:ind w:firstLine="420"/>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4</w:t>
      </w:r>
      <w:r>
        <w:rPr>
          <w:rFonts w:hint="eastAsia" w:ascii="宋体" w:hAnsi="宋体"/>
          <w:color w:val="000000" w:themeColor="text1"/>
          <w:szCs w:val="21"/>
          <w:highlight w:val="none"/>
          <w14:textFill>
            <w14:solidFill>
              <w14:schemeClr w14:val="tx1"/>
            </w14:solidFill>
          </w14:textFill>
        </w:rPr>
        <w:t xml:space="preserve">、我们愿意提供采购人在磋商采购文件中要求的所有资料。</w:t>
      </w:r>
      <w:r/>
    </w:p>
    <w:p>
      <w:pPr>
        <w:ind w:firstLine="420"/>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5</w:t>
      </w:r>
      <w:r>
        <w:rPr>
          <w:rFonts w:hint="eastAsia" w:ascii="宋体" w:hAnsi="宋体"/>
          <w:color w:val="000000" w:themeColor="text1"/>
          <w:szCs w:val="21"/>
          <w:highlight w:val="none"/>
          <w14:textFill>
            <w14:solidFill>
              <w14:schemeClr w14:val="tx1"/>
            </w14:solidFill>
          </w14:textFill>
        </w:rPr>
        <w:t xml:space="preserve">、我方同意</w:t>
      </w:r>
      <w:r>
        <w:rPr>
          <w:rFonts w:hint="eastAsia" w:ascii="宋体" w:hAnsi="宋体"/>
          <w:color w:val="000000" w:themeColor="text1"/>
          <w:szCs w:val="21"/>
          <w:highlight w:val="none"/>
          <w:lang w:eastAsia="zh-CN"/>
          <w14:textFill>
            <w14:solidFill>
              <w14:schemeClr w14:val="tx1"/>
            </w14:solidFill>
          </w14:textFill>
        </w:rPr>
        <w:t xml:space="preserve">苏州市吴江区水务局</w:t>
      </w:r>
      <w:r>
        <w:rPr>
          <w:rFonts w:hint="eastAsia" w:ascii="宋体" w:hAnsi="宋体"/>
          <w:color w:val="000000" w:themeColor="text1"/>
          <w:szCs w:val="21"/>
          <w:highlight w:val="none"/>
          <w14:textFill>
            <w14:solidFill>
              <w14:schemeClr w14:val="tx1"/>
            </w14:solidFill>
          </w14:textFill>
        </w:rPr>
        <w:t xml:space="preserve">关于违约责任的认定方式和相关对违约责任的处罚；在完成服务过程中，如我方违约，我方愿意承担相应违约责任。</w:t>
      </w:r>
      <w:r/>
    </w:p>
    <w:p>
      <w:pPr>
        <w:ind w:firstLine="420"/>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6</w:t>
      </w:r>
      <w:r>
        <w:rPr>
          <w:rFonts w:hint="eastAsia" w:ascii="宋体" w:hAnsi="宋体"/>
          <w:color w:val="000000" w:themeColor="text1"/>
          <w:szCs w:val="21"/>
          <w:highlight w:val="none"/>
          <w14:textFill>
            <w14:solidFill>
              <w14:schemeClr w14:val="tx1"/>
            </w14:solidFill>
          </w14:textFill>
        </w:rPr>
        <w:t xml:space="preserve">、我方愿意遵守磋商采购文件中所列的收费标准。</w:t>
      </w:r>
      <w:r/>
    </w:p>
    <w:p>
      <w:pPr>
        <w:ind w:firstLine="420"/>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7</w:t>
      </w:r>
      <w:r>
        <w:rPr>
          <w:rFonts w:hint="eastAsia" w:ascii="宋体" w:hAnsi="宋体"/>
          <w:color w:val="000000" w:themeColor="text1"/>
          <w:szCs w:val="21"/>
          <w:highlight w:val="none"/>
          <w14:textFill>
            <w14:solidFill>
              <w14:schemeClr w14:val="tx1"/>
            </w14:solidFill>
          </w14:textFill>
        </w:rPr>
        <w:t xml:space="preserve">、我方在磋商响应文件和磋商中所作的承诺在磋商后保持有效，不作任何更改和变动。</w:t>
      </w:r>
      <w:r/>
    </w:p>
    <w:p>
      <w:pPr>
        <w:ind w:firstLine="420"/>
        <w:spacing w:line="360" w:lineRule="auto"/>
        <w:rPr>
          <w:color w:val="000000" w:themeColor="text1"/>
          <w:highlight w:val="none"/>
          <w:lang w:val="zh-CN"/>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8、如我方成为成交单位，我方愿意在领取成交通知书时按采购文件的规定向采购代理机构支付采购代理服务费。</w:t>
      </w:r>
      <w:r>
        <w:rPr>
          <w:rFonts w:hint="eastAsia"/>
          <w:color w:val="000000" w:themeColor="text1"/>
          <w:highlight w:val="none"/>
          <w:lang w:val="zh-CN"/>
          <w14:textFill>
            <w14:solidFill>
              <w14:schemeClr w14:val="tx1"/>
            </w14:solidFill>
          </w14:textFill>
        </w:rPr>
        <w:t xml:space="preserve">逾期按中国人民银行公布的同期人民币贷款最高利率计付利息。</w:t>
      </w:r>
      <w:r/>
    </w:p>
    <w:p>
      <w:pPr>
        <w:ind w:firstLine="420"/>
        <w:keepLines w:val="0"/>
        <w:keepNext w:val="0"/>
        <w:pageBreakBefore w:val="0"/>
        <w:spacing w:line="360" w:lineRule="auto"/>
        <w:widowControl w:val="off"/>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9、我们愿意按照《中华人民共和国民法典》履行自己应该承担的全部责任。</w:t>
      </w:r>
      <w:r/>
    </w:p>
    <w:p>
      <w:pPr>
        <w:ind w:firstLine="420"/>
        <w:keepLines w:val="0"/>
        <w:keepNext w:val="0"/>
        <w:pageBreakBefore w:val="0"/>
        <w:spacing w:line="360" w:lineRule="auto"/>
        <w:widowControl w:val="off"/>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10、我们承诺我公司符合磋商文件供应商须知中“合格供应商的资格要求”，若与真实情况不符，本公司愿意承担由此而产生的一切后果，并保证全部磋商响应文件内容真实有效，若有虚假，我公司愿意承担与此相关的一切责任。</w:t>
      </w:r>
      <w:r/>
    </w:p>
    <w:p>
      <w:pPr>
        <w:ind w:firstLine="420"/>
        <w:keepLines w:val="0"/>
        <w:keepNext w:val="0"/>
        <w:pageBreakBefore w:val="0"/>
        <w:spacing w:line="360" w:lineRule="auto"/>
        <w:widowControl w:val="off"/>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11、所有有关标书的函电，请按下列地址联系：</w:t>
      </w:r>
      <w:r/>
    </w:p>
    <w:p>
      <w:pPr>
        <w:pStyle w:val="1080"/>
        <w:ind w:firstLine="420"/>
        <w:keepLines w:val="0"/>
        <w:keepNext w:val="0"/>
        <w:pageBreakBefore w:val="0"/>
        <w:spacing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单    位：                     联 系 人：                         </w:t>
      </w:r>
      <w:r/>
    </w:p>
    <w:p>
      <w:pPr>
        <w:pStyle w:val="1080"/>
        <w:ind w:firstLine="420"/>
        <w:keepLines w:val="0"/>
        <w:keepNext w:val="0"/>
        <w:pageBreakBefore w:val="0"/>
        <w:spacing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地    址：                     邮政编码：                   </w:t>
      </w:r>
      <w:r/>
    </w:p>
    <w:p>
      <w:pPr>
        <w:ind w:firstLine="420"/>
        <w:keepLines w:val="0"/>
        <w:keepNext w:val="0"/>
        <w:pageBreakBefore w:val="0"/>
        <w:spacing w:line="360" w:lineRule="auto"/>
        <w:widowControl w:val="off"/>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联系电话：                     传    真：</w:t>
      </w:r>
      <w:r/>
    </w:p>
    <w:p>
      <w:pPr>
        <w:keepLines w:val="0"/>
        <w:keepNext w:val="0"/>
        <w:pageBreakBefore w:val="0"/>
        <w:spacing w:line="360" w:lineRule="auto"/>
        <w:widowControl w:val="off"/>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p>
      <w:pPr>
        <w:keepLines w:val="0"/>
        <w:keepNext w:val="0"/>
        <w:pageBreakBefore w:val="0"/>
        <w:spacing w:line="360" w:lineRule="auto"/>
        <w:widowControl w:val="off"/>
        <w:rPr>
          <w:rFonts w:hint="eastAsia" w:ascii="宋体" w:hAnsi="宋体" w:eastAsia="宋体" w:cs="宋体"/>
          <w:color w:val="000000" w:themeColor="text1"/>
          <w:spacing w:val="20"/>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供应商（公章）：</w:t>
      </w:r>
      <w:r/>
    </w:p>
    <w:p>
      <w:pPr>
        <w:keepLines w:val="0"/>
        <w:keepNext w:val="0"/>
        <w:pageBreakBefore w:val="0"/>
        <w:spacing w:line="360" w:lineRule="auto"/>
        <w:widowControl w:val="off"/>
        <w:rPr>
          <w:rFonts w:hint="eastAsia" w:ascii="宋体" w:hAnsi="宋体" w:eastAsia="宋体" w:cs="宋体"/>
          <w:color w:val="000000" w:themeColor="text1"/>
          <w:spacing w:val="20"/>
          <w:szCs w:val="21"/>
          <w:highlight w:val="none"/>
          <w14:textFill>
            <w14:solidFill>
              <w14:schemeClr w14:val="tx1"/>
            </w14:solidFill>
          </w14:textFill>
        </w:rPr>
      </w:pPr>
      <w:r>
        <w:rPr>
          <w:rFonts w:hint="eastAsia" w:ascii="宋体" w:hAnsi="宋体" w:eastAsia="宋体" w:cs="宋体"/>
          <w:color w:val="000000" w:themeColor="text1"/>
          <w:spacing w:val="20"/>
          <w:szCs w:val="21"/>
          <w:highlight w:val="none"/>
          <w14:textFill>
            <w14:solidFill>
              <w14:schemeClr w14:val="tx1"/>
            </w14:solidFill>
          </w14:textFill>
        </w:rPr>
        <w:t xml:space="preserve">法定代表人或代理人：（签字或盖章）</w:t>
      </w:r>
      <w:r/>
    </w:p>
    <w:p>
      <w:pPr>
        <w:keepLines w:val="0"/>
        <w:keepNext w:val="0"/>
        <w:pageBreakBefore w:val="0"/>
        <w:spacing w:line="360" w:lineRule="auto"/>
        <w:widowControl w:val="off"/>
        <w:rPr>
          <w:rFonts w:hint="eastAsia" w:ascii="宋体" w:hAnsi="宋体" w:eastAsia="宋体" w:cs="宋体"/>
          <w:color w:val="000000" w:themeColor="text1"/>
          <w:spacing w:val="20"/>
          <w:szCs w:val="21"/>
          <w:highlight w:val="none"/>
          <w14:textFill>
            <w14:solidFill>
              <w14:schemeClr w14:val="tx1"/>
            </w14:solidFill>
          </w14:textFill>
        </w:rPr>
      </w:pPr>
      <w:r>
        <w:rPr>
          <w:rFonts w:hint="eastAsia" w:ascii="宋体" w:hAnsi="宋体" w:eastAsia="宋体" w:cs="宋体"/>
          <w:color w:val="000000" w:themeColor="text1"/>
          <w:spacing w:val="20"/>
          <w:szCs w:val="21"/>
          <w:highlight w:val="none"/>
          <w14:textFill>
            <w14:solidFill>
              <w14:schemeClr w14:val="tx1"/>
            </w14:solidFill>
          </w14:textFill>
        </w:rPr>
        <w:t xml:space="preserve">日期：</w:t>
      </w:r>
      <w:r/>
    </w:p>
    <w:p>
      <w:pPr>
        <w:pStyle w:val="977"/>
        <w:ind w:firstLine="200"/>
        <w:spacing w:line="360" w:lineRule="auto"/>
        <w:rPr>
          <w:rFonts w:ascii="宋体" w:hAnsi="宋体" w:eastAsia="宋体" w:cs="宋体"/>
          <w:b/>
          <w:color w:val="000000" w:themeColor="text1"/>
          <w:highlight w:val="none"/>
          <w14:textFill>
            <w14:solidFill>
              <w14:schemeClr w14:val="tx1"/>
            </w14:solidFill>
          </w14:textFill>
        </w:rPr>
      </w:pPr>
      <w:r>
        <w:rPr>
          <w:rFonts w:ascii="宋体" w:hAnsi="宋体" w:eastAsia="宋体" w:cs="宋体"/>
          <w:b/>
          <w:color w:val="000000" w:themeColor="text1"/>
          <w:highlight w:val="none"/>
          <w14:textFill>
            <w14:solidFill>
              <w14:schemeClr w14:val="tx1"/>
            </w14:solidFill>
          </w14:textFill>
        </w:rPr>
      </w:r>
      <w:r/>
    </w:p>
    <w:p>
      <w:pPr>
        <w:pStyle w:val="977"/>
        <w:ind w:firstLine="200"/>
        <w:spacing w:line="360" w:lineRule="auto"/>
        <w:rPr>
          <w:rFonts w:ascii="宋体" w:hAnsi="宋体" w:eastAsia="宋体" w:cs="宋体"/>
          <w:b/>
          <w:color w:val="000000" w:themeColor="text1"/>
          <w:highlight w:val="none"/>
          <w14:textFill>
            <w14:solidFill>
              <w14:schemeClr w14:val="tx1"/>
            </w14:solidFill>
          </w14:textFill>
        </w:rPr>
      </w:pPr>
      <w:r>
        <w:rPr>
          <w:rFonts w:ascii="宋体" w:hAnsi="宋体" w:eastAsia="宋体" w:cs="宋体"/>
          <w:b/>
          <w:color w:val="000000" w:themeColor="text1"/>
          <w:highlight w:val="none"/>
          <w14:textFill>
            <w14:solidFill>
              <w14:schemeClr w14:val="tx1"/>
            </w14:solidFill>
          </w14:textFill>
        </w:rPr>
      </w:r>
      <w:r/>
    </w:p>
    <w:p>
      <w:pPr>
        <w:rPr>
          <w:rFonts w:ascii="宋体" w:hAnsi="宋体" w:cs="宋体"/>
          <w:b/>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br w:type="page" w:clear="all"/>
      </w:r>
      <w:r/>
    </w:p>
    <w:p>
      <w:pPr>
        <w:pStyle w:val="977"/>
        <w:ind w:firstLine="200"/>
        <w:spacing w:line="360" w:lineRule="auto"/>
        <w:rPr>
          <w:rFonts w:ascii="宋体" w:hAnsi="宋体" w:eastAsia="宋体" w:cs="宋体"/>
          <w:b/>
          <w:color w:val="000000" w:themeColor="text1"/>
          <w:highlight w:val="none"/>
          <w14:textFill>
            <w14:solidFill>
              <w14:schemeClr w14:val="tx1"/>
            </w14:solidFill>
          </w14:textFill>
        </w:rPr>
      </w:pPr>
      <w:r>
        <w:rPr>
          <w:rFonts w:hint="eastAsia" w:ascii="宋体" w:hAnsi="宋体" w:eastAsia="宋体" w:cs="宋体"/>
          <w:b/>
          <w:color w:val="000000" w:themeColor="text1"/>
          <w:highlight w:val="none"/>
          <w14:textFill>
            <w14:solidFill>
              <w14:schemeClr w14:val="tx1"/>
            </w14:solidFill>
          </w14:textFill>
        </w:rPr>
        <w:t xml:space="preserve">附件2：（磋商供应商）法定代表人授权委托书</w:t>
      </w:r>
      <w:r/>
    </w:p>
    <w:p>
      <w:pPr>
        <w:pStyle w:val="977"/>
        <w:jc w:val="center"/>
        <w:spacing w:line="360" w:lineRule="auto"/>
        <w:rPr>
          <w:rFonts w:ascii="宋体" w:hAnsi="宋体" w:eastAsia="宋体" w:cs="宋体"/>
          <w:b/>
          <w:color w:val="000000" w:themeColor="text1"/>
          <w:highlight w:val="none"/>
          <w14:textFill>
            <w14:solidFill>
              <w14:schemeClr w14:val="tx1"/>
            </w14:solidFill>
          </w14:textFill>
        </w:rPr>
      </w:pPr>
      <w:r>
        <w:rPr>
          <w:rFonts w:ascii="宋体" w:hAnsi="宋体" w:eastAsia="宋体" w:cs="宋体"/>
          <w:b/>
          <w:color w:val="000000" w:themeColor="text1"/>
          <w:highlight w:val="none"/>
          <w14:textFill>
            <w14:solidFill>
              <w14:schemeClr w14:val="tx1"/>
            </w14:solidFill>
          </w14:textFill>
        </w:rPr>
      </w:r>
      <w:r/>
    </w:p>
    <w:p>
      <w:pPr>
        <w:pStyle w:val="977"/>
        <w:jc w:val="center"/>
        <w:spacing w:line="360" w:lineRule="auto"/>
        <w:rPr>
          <w:rFonts w:ascii="宋体" w:hAnsi="宋体" w:eastAsia="宋体" w:cs="宋体"/>
          <w:b/>
          <w:color w:val="000000" w:themeColor="text1"/>
          <w:highlight w:val="none"/>
          <w14:textFill>
            <w14:solidFill>
              <w14:schemeClr w14:val="tx1"/>
            </w14:solidFill>
          </w14:textFill>
        </w:rPr>
      </w:pPr>
      <w:r>
        <w:rPr>
          <w:rFonts w:hint="eastAsia" w:ascii="宋体" w:hAnsi="宋体" w:eastAsia="宋体" w:cs="宋体"/>
          <w:b/>
          <w:color w:val="000000" w:themeColor="text1"/>
          <w:highlight w:val="none"/>
          <w14:textFill>
            <w14:solidFill>
              <w14:schemeClr w14:val="tx1"/>
            </w14:solidFill>
          </w14:textFill>
        </w:rPr>
        <w:t xml:space="preserve">法定代表人授权委托书</w:t>
      </w:r>
      <w:r/>
    </w:p>
    <w:p>
      <w:pPr>
        <w:pStyle w:val="977"/>
        <w:ind w:firstLine="480"/>
        <w:spacing w:line="360" w:lineRule="auto"/>
        <w:rPr>
          <w:rFonts w:ascii="宋体" w:hAnsi="宋体" w:eastAsia="宋体" w:cs="宋体"/>
          <w:color w:val="000000" w:themeColor="text1"/>
          <w:highlight w:val="none"/>
          <w14:textFill>
            <w14:solidFill>
              <w14:schemeClr w14:val="tx1"/>
            </w14:solidFill>
          </w14:textFill>
        </w:rPr>
      </w:pPr>
      <w:r>
        <w:rPr>
          <w:rFonts w:ascii="宋体" w:hAnsi="宋体" w:eastAsia="宋体" w:cs="宋体"/>
          <w:color w:val="000000" w:themeColor="text1"/>
          <w:highlight w:val="none"/>
          <w14:textFill>
            <w14:solidFill>
              <w14:schemeClr w14:val="tx1"/>
            </w14:solidFill>
          </w14:textFill>
        </w:rPr>
      </w:r>
      <w:r/>
    </w:p>
    <w:p>
      <w:pPr>
        <w:ind w:firstLine="420"/>
        <w:spacing w:line="48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本授权委托书声明：  我</w:t>
      </w:r>
      <w:r>
        <w:rPr>
          <w:rFonts w:hint="eastAsia" w:ascii="宋体" w:hAnsi="宋体" w:cs="宋体"/>
          <w:color w:val="000000" w:themeColor="text1"/>
          <w:szCs w:val="21"/>
          <w:highlight w:val="none"/>
          <w:u w:val="single"/>
          <w14:textFill>
            <w14:solidFill>
              <w14:schemeClr w14:val="tx1"/>
            </w14:solidFill>
          </w14:textFill>
        </w:rPr>
        <w:t xml:space="preserve">    （姓名）   </w:t>
      </w:r>
      <w:r>
        <w:rPr>
          <w:rFonts w:hint="eastAsia" w:ascii="宋体" w:hAnsi="宋体" w:cs="宋体"/>
          <w:color w:val="000000" w:themeColor="text1"/>
          <w:szCs w:val="21"/>
          <w:highlight w:val="none"/>
          <w14:textFill>
            <w14:solidFill>
              <w14:schemeClr w14:val="tx1"/>
            </w14:solidFill>
          </w14:textFill>
        </w:rPr>
        <w:t xml:space="preserve">系</w:t>
      </w:r>
      <w:r>
        <w:rPr>
          <w:rFonts w:hint="eastAsia" w:ascii="宋体" w:hAnsi="宋体" w:cs="宋体"/>
          <w:color w:val="000000" w:themeColor="text1"/>
          <w:szCs w:val="21"/>
          <w:highlight w:val="none"/>
          <w:u w:val="single"/>
          <w14:textFill>
            <w14:solidFill>
              <w14:schemeClr w14:val="tx1"/>
            </w14:solidFill>
          </w14:textFill>
        </w:rPr>
        <w:t xml:space="preserve">     （供应商名称）</w:t>
      </w:r>
      <w:r>
        <w:rPr>
          <w:rFonts w:hint="eastAsia" w:ascii="宋体" w:hAnsi="宋体" w:cs="宋体"/>
          <w:b/>
          <w:i/>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的法定代表人 ，现授权委托</w:t>
      </w:r>
      <w:r>
        <w:rPr>
          <w:rFonts w:hint="eastAsia" w:ascii="宋体" w:hAnsi="宋体" w:cs="宋体"/>
          <w:color w:val="000000" w:themeColor="text1"/>
          <w:szCs w:val="21"/>
          <w:highlight w:val="none"/>
          <w:u w:val="single"/>
          <w14:textFill>
            <w14:solidFill>
              <w14:schemeClr w14:val="tx1"/>
            </w14:solidFill>
          </w14:textFill>
        </w:rPr>
        <w:t xml:space="preserve">  （姓名）   </w:t>
      </w:r>
      <w:r>
        <w:rPr>
          <w:rFonts w:hint="eastAsia" w:ascii="宋体" w:hAnsi="宋体" w:cs="宋体"/>
          <w:color w:val="000000" w:themeColor="text1"/>
          <w:szCs w:val="21"/>
          <w:highlight w:val="none"/>
          <w14:textFill>
            <w14:solidFill>
              <w14:schemeClr w14:val="tx1"/>
            </w14:solidFill>
          </w14:textFill>
        </w:rPr>
        <w:t xml:space="preserve">为我公司授权代表（即代理人），以本公司的名义参加</w:t>
      </w:r>
      <w:r>
        <w:rPr>
          <w:rFonts w:hint="eastAsia" w:ascii="宋体" w:hAnsi="宋体" w:cs="宋体"/>
          <w:color w:val="000000" w:themeColor="text1"/>
          <w:szCs w:val="21"/>
          <w:highlight w:val="none"/>
          <w:u w:val="single"/>
          <w14:textFill>
            <w14:solidFill>
              <w14:schemeClr w14:val="tx1"/>
            </w14:solidFill>
          </w14:textFill>
        </w:rPr>
        <w:t xml:space="preserve">  苏州市宇杰工程技术服务咨询有限公司 </w:t>
      </w:r>
      <w:r>
        <w:rPr>
          <w:rFonts w:hint="eastAsia" w:ascii="宋体" w:hAnsi="宋体" w:cs="宋体"/>
          <w:color w:val="000000" w:themeColor="text1"/>
          <w:szCs w:val="21"/>
          <w:highlight w:val="none"/>
          <w14:textFill>
            <w14:solidFill>
              <w14:schemeClr w14:val="tx1"/>
            </w14:solidFill>
          </w14:textFill>
        </w:rPr>
        <w:t xml:space="preserve">组织实施的</w:t>
      </w:r>
      <w:r>
        <w:rPr>
          <w:rFonts w:hint="eastAsia" w:ascii="宋体" w:hAnsi="宋体" w:cs="宋体"/>
          <w:color w:val="000000" w:themeColor="text1"/>
          <w:szCs w:val="21"/>
          <w:highlight w:val="none"/>
          <w:u w:val="single"/>
          <w14:textFill>
            <w14:solidFill>
              <w14:schemeClr w14:val="tx1"/>
            </w14:solidFill>
          </w14:textFill>
        </w:rPr>
        <w:t xml:space="preserve">   （编号）      </w:t>
      </w:r>
      <w:r>
        <w:rPr>
          <w:rFonts w:hint="eastAsia" w:ascii="宋体" w:hAnsi="宋体" w:cs="宋体"/>
          <w:color w:val="000000" w:themeColor="text1"/>
          <w:szCs w:val="21"/>
          <w:highlight w:val="none"/>
          <w14:textFill>
            <w14:solidFill>
              <w14:schemeClr w14:val="tx1"/>
            </w14:solidFill>
          </w14:textFill>
        </w:rPr>
        <w:t xml:space="preserve">号</w:t>
      </w:r>
      <w:r>
        <w:rPr>
          <w:rFonts w:hint="eastAsia" w:ascii="宋体" w:hAnsi="宋体" w:cs="宋体"/>
          <w:color w:val="000000" w:themeColor="text1"/>
          <w:szCs w:val="21"/>
          <w:highlight w:val="none"/>
          <w:u w:val="single"/>
          <w14:textFill>
            <w14:solidFill>
              <w14:schemeClr w14:val="tx1"/>
            </w14:solidFill>
          </w14:textFill>
        </w:rPr>
        <w:t xml:space="preserve">    （项目名称）      </w:t>
      </w:r>
      <w:r>
        <w:rPr>
          <w:rFonts w:hint="eastAsia" w:ascii="宋体" w:hAnsi="宋体" w:cs="宋体"/>
          <w:color w:val="000000" w:themeColor="text1"/>
          <w:szCs w:val="21"/>
          <w:highlight w:val="none"/>
          <w14:textFill>
            <w14:solidFill>
              <w14:schemeClr w14:val="tx1"/>
            </w14:solidFill>
          </w14:textFill>
        </w:rPr>
        <w:t xml:space="preserve">的采购磋商活动。授权代表在磋商活动过程中所签署的一切文件和处理与这有关的一切事务，我均予以承认。</w:t>
      </w:r>
      <w:r/>
    </w:p>
    <w:p>
      <w:pPr>
        <w:ind w:firstLine="420"/>
        <w:spacing w:line="48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授权代表在授权委托书有效期内签署的所有文件不因授权委托的撤销而失效，除非有撤销授权委托的书面通知，本授权委托书自签署之时起至合同履行完毕止。</w:t>
      </w:r>
      <w:r/>
    </w:p>
    <w:p>
      <w:pPr>
        <w:ind w:firstLine="420"/>
        <w:spacing w:line="48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授权代表无转委托权。特此委托。</w:t>
      </w:r>
      <w:r/>
    </w:p>
    <w:p>
      <w:pPr>
        <w:pStyle w:val="977"/>
        <w:ind w:firstLine="200"/>
        <w:spacing w:line="360" w:lineRule="auto"/>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    </w:t>
      </w:r>
      <w:r/>
    </w:p>
    <w:p>
      <w:pPr>
        <w:ind w:left="63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供应商：（公章）</w:t>
      </w:r>
      <w:r/>
    </w:p>
    <w:p>
      <w:pPr>
        <w:ind w:left="63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法定代表人 ：（签字或盖章）</w:t>
      </w:r>
      <w:r/>
    </w:p>
    <w:p>
      <w:pPr>
        <w:ind w:left="63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代理人：（签字或盖章）</w:t>
      </w:r>
      <w:r/>
    </w:p>
    <w:p>
      <w:pPr>
        <w:ind w:left="63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日期：         年     月   日</w:t>
      </w:r>
      <w:r/>
    </w:p>
    <w:p>
      <w:pPr>
        <w:ind w:right="480"/>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p>
      <w:pPr>
        <w:spacing w:line="360" w:lineRule="auto"/>
        <w:tabs>
          <w:tab w:val="left" w:pos="1275" w:leader="none"/>
        </w:tabs>
        <w:rPr>
          <w:rFonts w:ascii="宋体" w:hAnsi="宋体" w:cs="宋体"/>
          <w:b/>
          <w:bCs/>
          <w:color w:val="000000" w:themeColor="text1"/>
          <w:sz w:val="22"/>
          <w:szCs w:val="20"/>
          <w:highlight w:val="none"/>
          <w14:textFill>
            <w14:solidFill>
              <w14:schemeClr w14:val="tx1"/>
            </w14:solidFill>
          </w14:textFill>
        </w:rPr>
      </w:pPr>
      <w:r>
        <w:rPr>
          <w:rFonts w:hint="eastAsia" w:ascii="宋体" w:hAnsi="宋体" w:cs="宋体"/>
          <w:b/>
          <w:bCs/>
          <w:color w:val="000000" w:themeColor="text1"/>
          <w:sz w:val="22"/>
          <w:szCs w:val="20"/>
          <w:highlight w:val="none"/>
          <w14:textFill>
            <w14:solidFill>
              <w14:schemeClr w14:val="tx1"/>
            </w14:solidFill>
          </w14:textFill>
        </w:rPr>
        <w:t xml:space="preserve">注：须单位签章、法定代表人签字或盖章、代理人签字或盖章三者齐全，否则该授权委托书无效。</w:t>
      </w:r>
      <w:r/>
    </w:p>
    <w:p>
      <w:pPr>
        <w:ind w:right="480"/>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p>
      <w:pPr>
        <w:ind w:right="480"/>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p>
      <w:pPr>
        <w:ind w:right="480"/>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p>
      <w:pPr>
        <w:ind w:right="480"/>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p>
      <w:pPr>
        <w:ind w:right="480"/>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p>
      <w:pPr>
        <w:ind w:right="480"/>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p>
      <w:pPr>
        <w:ind w:right="480"/>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p>
      <w:pPr>
        <w:ind w:right="480"/>
        <w:spacing w:line="360" w:lineRule="auto"/>
        <w:rPr>
          <w:rFonts w:ascii="宋体" w:hAnsi="宋体" w:cs="宋体"/>
          <w:b/>
          <w:color w:val="000000" w:themeColor="text1"/>
          <w:szCs w:val="21"/>
          <w:highlight w:val="none"/>
          <w14:textFill>
            <w14:solidFill>
              <w14:schemeClr w14:val="tx1"/>
            </w14:solidFill>
          </w14:textFill>
        </w:rPr>
      </w:pPr>
      <w:r>
        <w:rPr>
          <w:rFonts w:ascii="宋体" w:hAnsi="宋体" w:cs="宋体"/>
          <w:b/>
          <w:color w:val="000000" w:themeColor="text1"/>
          <w:szCs w:val="21"/>
          <w:highlight w:val="none"/>
          <w14:textFill>
            <w14:solidFill>
              <w14:schemeClr w14:val="tx1"/>
            </w14:solidFill>
          </w14:textFill>
        </w:rPr>
      </w:r>
      <w:r/>
    </w:p>
    <w:p>
      <w:pPr>
        <w:ind w:right="480"/>
        <w:spacing w:line="360" w:lineRule="auto"/>
        <w:rPr>
          <w:rFonts w:ascii="宋体" w:hAnsi="宋体" w:cs="宋体"/>
          <w:b/>
          <w:color w:val="000000" w:themeColor="text1"/>
          <w:szCs w:val="21"/>
          <w:highlight w:val="none"/>
          <w14:textFill>
            <w14:solidFill>
              <w14:schemeClr w14:val="tx1"/>
            </w14:solidFill>
          </w14:textFill>
        </w:rPr>
      </w:pPr>
      <w:r>
        <w:rPr>
          <w:rFonts w:ascii="宋体" w:hAnsi="宋体" w:cs="宋体"/>
          <w:b/>
          <w:color w:val="000000" w:themeColor="text1"/>
          <w:szCs w:val="21"/>
          <w:highlight w:val="none"/>
          <w14:textFill>
            <w14:solidFill>
              <w14:schemeClr w14:val="tx1"/>
            </w14:solidFill>
          </w14:textFill>
        </w:rPr>
      </w:r>
      <w:r/>
    </w:p>
    <w:p>
      <w:pPr>
        <w:ind w:right="480"/>
        <w:spacing w:line="360" w:lineRule="auto"/>
        <w:rPr>
          <w:rFonts w:ascii="宋体" w:hAnsi="宋体" w:cs="宋体"/>
          <w:b/>
          <w:color w:val="000000" w:themeColor="text1"/>
          <w:szCs w:val="21"/>
          <w:highlight w:val="none"/>
          <w14:textFill>
            <w14:solidFill>
              <w14:schemeClr w14:val="tx1"/>
            </w14:solidFill>
          </w14:textFill>
        </w:rPr>
      </w:pPr>
      <w:r>
        <w:rPr>
          <w:rFonts w:ascii="宋体" w:hAnsi="宋体" w:cs="宋体"/>
          <w:b/>
          <w:color w:val="000000" w:themeColor="text1"/>
          <w:szCs w:val="21"/>
          <w:highlight w:val="none"/>
          <w14:textFill>
            <w14:solidFill>
              <w14:schemeClr w14:val="tx1"/>
            </w14:solidFill>
          </w14:textFill>
        </w:rPr>
      </w:r>
      <w:r/>
    </w:p>
    <w:p>
      <w:pPr>
        <w:ind w:right="480"/>
        <w:spacing w:line="360" w:lineRule="auto"/>
        <w:rPr>
          <w:rFonts w:ascii="宋体" w:hAnsi="宋体" w:cs="宋体"/>
          <w:b/>
          <w:color w:val="000000" w:themeColor="text1"/>
          <w:szCs w:val="21"/>
          <w:highlight w:val="none"/>
          <w14:textFill>
            <w14:solidFill>
              <w14:schemeClr w14:val="tx1"/>
            </w14:solidFill>
          </w14:textFill>
        </w:rPr>
      </w:pPr>
      <w:r>
        <w:rPr>
          <w:rFonts w:ascii="宋体" w:hAnsi="宋体" w:cs="宋体"/>
          <w:b/>
          <w:color w:val="000000" w:themeColor="text1"/>
          <w:szCs w:val="21"/>
          <w:highlight w:val="none"/>
          <w14:textFill>
            <w14:solidFill>
              <w14:schemeClr w14:val="tx1"/>
            </w14:solidFill>
          </w14:textFill>
        </w:rPr>
      </w:r>
      <w:r/>
    </w:p>
    <w:p>
      <w:pPr>
        <w:pStyle w:val="1022"/>
        <w:rPr>
          <w:rFonts w:hAnsi="宋体" w:cs="宋体"/>
          <w:color w:val="000000" w:themeColor="text1"/>
          <w:szCs w:val="24"/>
          <w:highlight w:val="none"/>
          <w14:textFill>
            <w14:solidFill>
              <w14:schemeClr w14:val="tx1"/>
            </w14:solidFill>
          </w14:textFill>
        </w:rPr>
      </w:pPr>
      <w:r>
        <w:rPr>
          <w:rFonts w:hAnsi="宋体" w:cs="宋体"/>
          <w:color w:val="000000" w:themeColor="text1"/>
          <w:szCs w:val="24"/>
          <w:highlight w:val="none"/>
          <w14:textFill>
            <w14:solidFill>
              <w14:schemeClr w14:val="tx1"/>
            </w14:solidFill>
          </w14:textFill>
        </w:rPr>
      </w:r>
      <w:r/>
    </w:p>
    <w:p>
      <w:pPr>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p>
      <w:pPr>
        <w:ind w:right="480"/>
        <w:spacing w:line="360" w:lineRule="auto"/>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附件3：磋商报价表</w:t>
      </w:r>
      <w:r/>
    </w:p>
    <w:p>
      <w:pPr>
        <w:jc w:val="center"/>
        <w:spacing w:line="360" w:lineRule="auto"/>
        <w:rPr>
          <w:rFonts w:hint="eastAsia" w:ascii="宋体" w:hAnsi="宋体" w:eastAsia="宋体" w:cs="Times New Roman"/>
          <w:b/>
          <w:color w:val="000000" w:themeColor="text1"/>
          <w:sz w:val="24"/>
          <w:highlight w:val="none"/>
          <w:lang w:eastAsia="zh-CN"/>
          <w14:textFill>
            <w14:solidFill>
              <w14:schemeClr w14:val="tx1"/>
            </w14:solidFill>
          </w14:textFill>
        </w:rPr>
      </w:pPr>
      <w:r>
        <w:rPr>
          <w:rFonts w:hint="eastAsia" w:ascii="宋体" w:hAnsi="宋体" w:cs="Times New Roman"/>
          <w:b/>
          <w:color w:val="000000" w:themeColor="text1"/>
          <w:sz w:val="24"/>
          <w:highlight w:val="none"/>
          <w14:textFill>
            <w14:solidFill>
              <w14:schemeClr w14:val="tx1"/>
            </w14:solidFill>
          </w14:textFill>
        </w:rPr>
        <w:t xml:space="preserve">磋商报价表</w:t>
      </w:r>
      <w:r>
        <w:rPr>
          <w:rFonts w:hint="eastAsia" w:ascii="宋体" w:hAnsi="宋体" w:cs="Times New Roman"/>
          <w:b/>
          <w:color w:val="000000" w:themeColor="text1"/>
          <w:sz w:val="24"/>
          <w:highlight w:val="none"/>
          <w:lang w:eastAsia="zh-CN"/>
          <w14:textFill>
            <w14:solidFill>
              <w14:schemeClr w14:val="tx1"/>
            </w14:solidFill>
          </w14:textFill>
        </w:rPr>
        <w:t xml:space="preserve">（</w:t>
      </w:r>
      <w:r>
        <w:rPr>
          <w:rFonts w:hint="eastAsia" w:ascii="宋体" w:hAnsi="宋体" w:cs="Times New Roman"/>
          <w:b/>
          <w:color w:val="000000" w:themeColor="text1"/>
          <w:sz w:val="24"/>
          <w:highlight w:val="none"/>
          <w:lang w:val="en-US" w:eastAsia="zh-CN"/>
          <w14:textFill>
            <w14:solidFill>
              <w14:schemeClr w14:val="tx1"/>
            </w14:solidFill>
          </w14:textFill>
        </w:rPr>
        <w:t xml:space="preserve">单价</w:t>
      </w:r>
      <w:r>
        <w:rPr>
          <w:rFonts w:hint="eastAsia" w:ascii="宋体" w:hAnsi="宋体" w:cs="Times New Roman"/>
          <w:b/>
          <w:color w:val="000000" w:themeColor="text1"/>
          <w:sz w:val="24"/>
          <w:highlight w:val="none"/>
          <w:lang w:eastAsia="zh-CN"/>
          <w14:textFill>
            <w14:solidFill>
              <w14:schemeClr w14:val="tx1"/>
            </w14:solidFill>
          </w14:textFill>
        </w:rPr>
        <w:t xml:space="preserve">）</w:t>
      </w:r>
      <w:r/>
    </w:p>
    <w:p>
      <w:pPr>
        <w:spacing w:line="360" w:lineRule="auto"/>
        <w:rPr>
          <w:rFonts w:ascii="宋体" w:hAnsi="宋体" w:cs="Times New Roman"/>
          <w:color w:val="000000" w:themeColor="text1"/>
          <w:szCs w:val="21"/>
          <w:highlight w:val="none"/>
          <w14:textFill>
            <w14:solidFill>
              <w14:schemeClr w14:val="tx1"/>
            </w14:solidFill>
          </w14:textFill>
        </w:rPr>
      </w:pPr>
      <w:r>
        <w:rPr>
          <w:rFonts w:ascii="宋体" w:hAnsi="宋体" w:cs="Times New Roman"/>
          <w:color w:val="000000" w:themeColor="text1"/>
          <w:szCs w:val="21"/>
          <w:highlight w:val="none"/>
          <w14:textFill>
            <w14:solidFill>
              <w14:schemeClr w14:val="tx1"/>
            </w14:solidFill>
          </w14:textFill>
        </w:rPr>
      </w:r>
      <w:r/>
    </w:p>
    <w:p>
      <w:pPr>
        <w:spacing w:line="360" w:lineRule="auto"/>
        <w:rPr>
          <w:rFonts w:ascii="宋体" w:hAnsi="宋体" w:cs="Times New Roman"/>
          <w:color w:val="000000" w:themeColor="text1"/>
          <w:szCs w:val="21"/>
          <w:highlight w:val="none"/>
          <w14:textFill>
            <w14:solidFill>
              <w14:schemeClr w14:val="tx1"/>
            </w14:solidFill>
          </w14:textFill>
        </w:rPr>
      </w:pPr>
      <w:r>
        <w:rPr>
          <w:rFonts w:hint="eastAsia" w:ascii="宋体" w:hAnsi="宋体" w:cs="Times New Roman"/>
          <w:color w:val="000000" w:themeColor="text1"/>
          <w:szCs w:val="21"/>
          <w:highlight w:val="none"/>
          <w14:textFill>
            <w14:solidFill>
              <w14:schemeClr w14:val="tx1"/>
            </w14:solidFill>
          </w14:textFill>
        </w:rPr>
        <w:t xml:space="preserve">供应商全称（加盖公章）：供应商名称 </w:t>
      </w:r>
      <w:r/>
    </w:p>
    <w:p>
      <w:pPr>
        <w:spacing w:line="360" w:lineRule="auto"/>
        <w:rPr>
          <w:rFonts w:ascii="宋体" w:hAnsi="宋体" w:cs="Times New Roman"/>
          <w:color w:val="000000" w:themeColor="text1"/>
          <w:szCs w:val="21"/>
          <w:highlight w:val="none"/>
          <w14:textFill>
            <w14:solidFill>
              <w14:schemeClr w14:val="tx1"/>
            </w14:solidFill>
          </w14:textFill>
        </w:rPr>
      </w:pPr>
      <w:r>
        <w:rPr>
          <w:rFonts w:hint="eastAsia" w:ascii="宋体" w:hAnsi="宋体" w:cs="Times New Roman"/>
          <w:color w:val="000000" w:themeColor="text1"/>
          <w:szCs w:val="21"/>
          <w:highlight w:val="none"/>
          <w14:textFill>
            <w14:solidFill>
              <w14:schemeClr w14:val="tx1"/>
            </w14:solidFill>
          </w14:textFill>
        </w:rPr>
        <w:t xml:space="preserve">项目编号：项目编号 </w:t>
      </w:r>
      <w:r/>
    </w:p>
    <w:p>
      <w:pPr>
        <w:spacing w:line="360" w:lineRule="auto"/>
        <w:rPr>
          <w:rFonts w:ascii="Times New Roman" w:hAnsi="Times New Roman" w:cs="Times New Roman"/>
          <w:color w:val="000000" w:themeColor="text1"/>
          <w:highlight w:val="none"/>
          <w14:textFill>
            <w14:solidFill>
              <w14:schemeClr w14:val="tx1"/>
            </w14:solidFill>
          </w14:textFill>
        </w:rPr>
      </w:pPr>
      <w:r>
        <w:rPr>
          <w:rFonts w:hint="eastAsia" w:ascii="宋体" w:hAnsi="宋体" w:cs="Times New Roman"/>
          <w:color w:val="000000" w:themeColor="text1"/>
          <w:szCs w:val="21"/>
          <w:highlight w:val="none"/>
          <w14:textFill>
            <w14:solidFill>
              <w14:schemeClr w14:val="tx1"/>
            </w14:solidFill>
          </w14:textFill>
        </w:rPr>
        <w:t xml:space="preserve">分包号：分包号</w:t>
      </w:r>
      <w:r>
        <w:rPr>
          <w:rFonts w:ascii="Times New Roman" w:hAnsi="Times New Roman" w:cs="Times New Roman"/>
          <w:color w:val="000000" w:themeColor="text1"/>
          <w:highlight w:val="none"/>
          <w14:textFill>
            <w14:solidFill>
              <w14:schemeClr w14:val="tx1"/>
            </w14:solidFill>
          </w14:textFill>
        </w:rPr>
        <w:t xml:space="preserve"> </w:t>
      </w:r>
      <w:r/>
    </w:p>
    <w:tbl>
      <w:tblPr>
        <w:tblStyle w:val="974"/>
        <w:tblW w:w="4991" w:type="pct"/>
        <w:tblInd w:w="0" w:type="dxa"/>
        <w:tblBorders>
          <w:top w:val="single" w:color="000000" w:sz="6" w:space="0"/>
          <w:left w:val="single" w:color="000000" w:sz="6" w:space="0"/>
          <w:bottom w:val="single" w:color="000000" w:sz="6" w:space="0"/>
          <w:right w:val="single" w:color="000000" w:sz="6" w:space="0"/>
          <w:insideH w:val="single" w:color="auto" w:sz="6" w:space="0"/>
          <w:insideV w:val="single" w:color="auto" w:sz="6" w:space="0"/>
        </w:tblBorders>
        <w:tblLayout w:type="autofit"/>
        <w:tblCellMar>
          <w:left w:w="15" w:type="dxa"/>
          <w:top w:w="15" w:type="dxa"/>
          <w:right w:w="15" w:type="dxa"/>
          <w:bottom w:w="15" w:type="dxa"/>
        </w:tblCellMar>
        <w:tblLook w:val="04A0" w:firstRow="1" w:lastRow="0" w:firstColumn="1" w:lastColumn="0" w:noHBand="0" w:noVBand="1"/>
      </w:tblPr>
      <w:tblGrid>
        <w:gridCol w:w="4091"/>
        <w:gridCol w:w="4994"/>
      </w:tblGrid>
      <w:tr>
        <w:trPr>
          <w:trHeight w:val="680"/>
        </w:trPr>
        <w:tc>
          <w:tcPr>
            <w:shd w:val="clear" w:color="auto" w:fill="auto"/>
            <w:tcBorders>
              <w:top w:val="single" w:color="000000" w:sz="6" w:space="0"/>
              <w:left w:val="single" w:color="000000" w:sz="6" w:space="0"/>
              <w:bottom w:val="single" w:color="000000" w:sz="6" w:space="0"/>
              <w:right w:val="single" w:color="000000" w:sz="6" w:space="0"/>
            </w:tcBorders>
            <w:tcW w:w="2251" w:type="pct"/>
            <w:vAlign w:val="center"/>
            <w:textDirection w:val="lrTb"/>
            <w:noWrap w:val="false"/>
          </w:tcPr>
          <w:p>
            <w:pPr>
              <w:jc w:val="center"/>
              <w:spacing w:line="360" w:lineRule="auto"/>
              <w:rPr>
                <w:rFonts w:ascii="宋体" w:hAnsi="宋体" w:cs="Times New Roman"/>
                <w:color w:val="000000" w:themeColor="text1"/>
                <w:szCs w:val="21"/>
                <w:highlight w:val="none"/>
                <w14:textFill>
                  <w14:solidFill>
                    <w14:schemeClr w14:val="tx1"/>
                  </w14:solidFill>
                </w14:textFill>
              </w:rPr>
            </w:pPr>
            <w:r>
              <w:rPr>
                <w:rFonts w:hint="eastAsia" w:ascii="宋体" w:hAnsi="宋体" w:cs="Times New Roman"/>
                <w:color w:val="000000" w:themeColor="text1"/>
                <w:szCs w:val="21"/>
                <w:highlight w:val="none"/>
                <w14:textFill>
                  <w14:solidFill>
                    <w14:schemeClr w14:val="tx1"/>
                  </w14:solidFill>
                </w14:textFill>
              </w:rPr>
              <w:t xml:space="preserve">项目名称</w:t>
            </w:r>
            <w:r/>
          </w:p>
        </w:tc>
        <w:tc>
          <w:tcPr>
            <w:shd w:val="clear" w:color="auto" w:fill="auto"/>
            <w:tcBorders>
              <w:top w:val="single" w:color="000000" w:sz="6" w:space="0"/>
              <w:left w:val="single" w:color="000000" w:sz="6" w:space="0"/>
              <w:bottom w:val="single" w:color="000000" w:sz="6" w:space="0"/>
              <w:right w:val="single" w:color="000000" w:sz="6" w:space="0"/>
            </w:tcBorders>
            <w:tcW w:w="2748" w:type="pct"/>
            <w:vAlign w:val="center"/>
            <w:textDirection w:val="lrTb"/>
            <w:noWrap w:val="false"/>
          </w:tcPr>
          <w:p>
            <w:pPr>
              <w:jc w:val="center"/>
              <w:widowControl/>
              <w:rPr>
                <w:rFonts w:ascii="宋体" w:hAnsi="宋体" w:cs="Times New Roman"/>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en-US" w:eastAsia="zh-CN" w:bidi="ar"/>
                <w14:textFill>
                  <w14:solidFill>
                    <w14:schemeClr w14:val="tx1"/>
                  </w14:solidFill>
                </w14:textFill>
              </w:rPr>
              <w:t xml:space="preserve">单价</w:t>
            </w:r>
            <w:r/>
          </w:p>
        </w:tc>
      </w:tr>
      <w:tr>
        <w:trPr>
          <w:trHeight w:val="680"/>
        </w:trPr>
        <w:tc>
          <w:tcPr>
            <w:shd w:val="clear" w:color="auto" w:fill="auto"/>
            <w:tcBorders>
              <w:top w:val="single" w:color="000000" w:sz="6" w:space="0"/>
              <w:left w:val="single" w:color="000000" w:sz="6" w:space="0"/>
              <w:bottom w:val="single" w:color="000000" w:sz="6" w:space="0"/>
              <w:right w:val="single" w:color="000000" w:sz="6" w:space="0"/>
            </w:tcBorders>
            <w:tcW w:w="2251" w:type="pct"/>
            <w:vAlign w:val="center"/>
            <w:textDirection w:val="lrTb"/>
            <w:noWrap w:val="false"/>
          </w:tcPr>
          <w:p>
            <w:pPr>
              <w:spacing w:line="360" w:lineRule="auto"/>
              <w:rPr>
                <w:rFonts w:ascii="宋体" w:hAnsi="宋体" w:cs="Times New Roman"/>
                <w:color w:val="000000" w:themeColor="text1"/>
                <w:szCs w:val="21"/>
                <w:highlight w:val="none"/>
                <w14:textFill>
                  <w14:solidFill>
                    <w14:schemeClr w14:val="tx1"/>
                  </w14:solidFill>
                </w14:textFill>
              </w:rPr>
            </w:pPr>
            <w:r>
              <w:rPr>
                <w:rFonts w:hint="eastAsia" w:ascii="宋体" w:hAnsi="宋体" w:cs="Times New Roman"/>
                <w:color w:val="000000" w:themeColor="text1"/>
                <w:szCs w:val="21"/>
                <w:highlight w:val="none"/>
                <w14:textFill>
                  <w14:solidFill>
                    <w14:schemeClr w14:val="tx1"/>
                  </w14:solidFill>
                </w14:textFill>
              </w:rPr>
              <w:t xml:space="preserve">项目名称 </w:t>
            </w:r>
            <w:r/>
          </w:p>
        </w:tc>
        <w:tc>
          <w:tcPr>
            <w:shd w:val="clear" w:color="auto" w:fill="auto"/>
            <w:tcBorders>
              <w:top w:val="single" w:color="000000" w:sz="6" w:space="0"/>
              <w:left w:val="single" w:color="000000" w:sz="6" w:space="0"/>
              <w:bottom w:val="single" w:color="000000" w:sz="6" w:space="0"/>
              <w:right w:val="single" w:color="000000" w:sz="6" w:space="0"/>
            </w:tcBorders>
            <w:tcW w:w="2748" w:type="pct"/>
            <w:vAlign w:val="center"/>
            <w:textDirection w:val="lrTb"/>
            <w:noWrap w:val="false"/>
          </w:tcPr>
          <w:p>
            <w:pPr>
              <w:jc w:val="center"/>
              <w:widowControl/>
              <w:rPr>
                <w:rFonts w:ascii="宋体" w:hAnsi="宋体" w:cs="Times New Roman"/>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   </w:t>
            </w:r>
            <w:r/>
          </w:p>
        </w:tc>
      </w:tr>
    </w:tbl>
    <w:p>
      <w:pPr>
        <w:jc w:val="right"/>
        <w:spacing w:before="100" w:beforeAutospacing="1" w:after="100" w:afterAutospacing="1"/>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 xml:space="preserve">日期：</w:t>
      </w:r>
      <w:r>
        <w:rPr>
          <w:rFonts w:ascii="宋体" w:hAnsi="宋体" w:cs="宋体"/>
          <w:color w:val="000000" w:themeColor="text1"/>
          <w:szCs w:val="21"/>
          <w:highlight w:val="none"/>
          <w14:textFill>
            <w14:solidFill>
              <w14:schemeClr w14:val="tx1"/>
            </w14:solidFill>
          </w14:textFill>
        </w:rPr>
        <mc:AlternateContent>
          <mc:Choice Requires="wpg">
            <w:drawing>
              <wp:inline xmlns:wp="http://schemas.openxmlformats.org/drawingml/2006/wordprocessingDrawing" distT="0" distB="0" distL="0" distR="0">
                <wp:extent cx="635" cy="0"/>
                <wp:effectExtent l="0" t="4445" r="0" b="5080"/>
                <wp:docPr id="5" name="矩形 5"/>
                <wp:cNvGraphicFramePr/>
                <a:graphic xmlns:a="http://schemas.openxmlformats.org/drawingml/2006/main">
                  <a:graphicData uri="http://schemas.microsoft.com/office/word/2010/wordprocessingShape">
                    <wps:wsp>
                      <wps:cNvPr id="0" name=""/>
                      <wps:cNvSpPr/>
                      <wps:spPr bwMode="auto">
                        <a:xfrm>
                          <a:off x="0" y="0"/>
                          <a:ext cx="635" cy="0"/>
                        </a:xfrm>
                        <a:prstGeom prst="rect">
                          <a:avLst/>
                        </a:prstGeom>
                        <a:noFill/>
                        <a:ln>
                          <a:solidFill>
                            <a:srgbClr val="000000"/>
                          </a:solidFill>
                        </a:ln>
                        <a:effectLst/>
                      </wps:spPr>
                      <wps:bodyPr rot="0">
                        <a:prstTxWarp prst="textNoShape">
                          <a:avLst/>
                        </a:prstTxWarp>
                        <a:noAutofit/>
                      </wps:bodyPr>
                    </wps:wsp>
                  </a:graphicData>
                </a:graphic>
              </wp:inline>
            </w:drawing>
          </mc:Choice>
          <mc:Fallback>
            <w:pict>
              <v:shape id="shape 4" o:spid="_x0000_s4" o:spt="1" type="#_x0000_t1" style="width:0.0pt;height:0.0pt;mso-wrap-distance-left:0.0pt;mso-wrap-distance-top:0.0pt;mso-wrap-distance-right:0.0pt;mso-wrap-distance-bottom:0.0pt;visibility:visible;" filled="f" strokecolor="#000000"/>
            </w:pict>
          </mc:Fallback>
        </mc:AlternateContent>
      </w:r>
      <w:r>
        <w:rPr>
          <w:rFonts w:ascii="宋体" w:hAnsi="宋体" w:cs="宋体"/>
          <w:color w:val="000000" w:themeColor="text1"/>
          <w:szCs w:val="21"/>
          <w:highlight w:val="none"/>
          <w14:textFill>
            <w14:solidFill>
              <w14:schemeClr w14:val="tx1"/>
            </w14:solidFill>
          </w14:textFill>
        </w:rPr>
        <w:t xml:space="preserve"> 年</w:t>
      </w:r>
      <w:r>
        <w:rPr>
          <w:rFonts w:hint="eastAsia" w:ascii="宋体" w:hAnsi="宋体" w:cs="宋体"/>
          <w:color w:val="000000" w:themeColor="text1"/>
          <w:szCs w:val="21"/>
          <w:highlight w:val="none"/>
          <w:lang w:val="en-US" w:eastAsia="zh-CN"/>
          <w14:textFill>
            <w14:solidFill>
              <w14:schemeClr w14:val="tx1"/>
            </w14:solidFill>
          </w14:textFill>
        </w:rPr>
        <w:t xml:space="preserve"> </w:t>
      </w:r>
      <w:r>
        <w:rPr>
          <w:rFonts w:ascii="宋体" w:hAnsi="宋体" w:cs="宋体"/>
          <w:color w:val="000000" w:themeColor="text1"/>
          <w:szCs w:val="21"/>
          <w:highlight w:val="none"/>
          <w14:textFill>
            <w14:solidFill>
              <w14:schemeClr w14:val="tx1"/>
            </w14:solidFill>
          </w14:textFill>
        </w:rPr>
        <w:t xml:space="preserve"> </w:t>
      </w:r>
      <w:r>
        <w:rPr>
          <w:rFonts w:ascii="宋体" w:hAnsi="宋体" w:cs="宋体"/>
          <w:color w:val="000000" w:themeColor="text1"/>
          <w:szCs w:val="21"/>
          <w:highlight w:val="none"/>
          <w14:textFill>
            <w14:solidFill>
              <w14:schemeClr w14:val="tx1"/>
            </w14:solidFill>
          </w14:textFill>
        </w:rPr>
        <mc:AlternateContent>
          <mc:Choice Requires="wpg">
            <w:drawing>
              <wp:inline xmlns:wp="http://schemas.openxmlformats.org/drawingml/2006/wordprocessingDrawing" distT="0" distB="0" distL="0" distR="0">
                <wp:extent cx="635" cy="0"/>
                <wp:effectExtent l="0" t="4445" r="0" b="5080"/>
                <wp:docPr id="6" name="矩形 6"/>
                <wp:cNvGraphicFramePr/>
                <a:graphic xmlns:a="http://schemas.openxmlformats.org/drawingml/2006/main">
                  <a:graphicData uri="http://schemas.microsoft.com/office/word/2010/wordprocessingShape">
                    <wps:wsp>
                      <wps:cNvPr id="0" name=""/>
                      <wps:cNvSpPr/>
                      <wps:spPr bwMode="auto">
                        <a:xfrm>
                          <a:off x="0" y="0"/>
                          <a:ext cx="635" cy="0"/>
                        </a:xfrm>
                        <a:prstGeom prst="rect">
                          <a:avLst/>
                        </a:prstGeom>
                        <a:noFill/>
                        <a:ln>
                          <a:solidFill>
                            <a:srgbClr val="000000"/>
                          </a:solidFill>
                        </a:ln>
                        <a:effectLst/>
                      </wps:spPr>
                      <wps:bodyPr rot="0">
                        <a:prstTxWarp prst="textNoShape">
                          <a:avLst/>
                        </a:prstTxWarp>
                        <a:noAutofit/>
                      </wps:bodyPr>
                    </wps:wsp>
                  </a:graphicData>
                </a:graphic>
              </wp:inline>
            </w:drawing>
          </mc:Choice>
          <mc:Fallback>
            <w:pict>
              <v:shape id="shape 5" o:spid="_x0000_s5" o:spt="1" type="#_x0000_t1" style="width:0.0pt;height:0.0pt;mso-wrap-distance-left:0.0pt;mso-wrap-distance-top:0.0pt;mso-wrap-distance-right:0.0pt;mso-wrap-distance-bottom:0.0pt;visibility:visible;" filled="f" strokecolor="#000000"/>
            </w:pict>
          </mc:Fallback>
        </mc:AlternateContent>
      </w:r>
      <w:r>
        <w:rPr>
          <w:rFonts w:ascii="宋体" w:hAnsi="宋体" w:cs="宋体"/>
          <w:color w:val="000000" w:themeColor="text1"/>
          <w:szCs w:val="21"/>
          <w:highlight w:val="none"/>
          <w14:textFill>
            <w14:solidFill>
              <w14:schemeClr w14:val="tx1"/>
            </w14:solidFill>
          </w14:textFill>
        </w:rPr>
        <w:t xml:space="preserve">月 </w:t>
      </w:r>
      <w:r>
        <w:rPr>
          <w:rFonts w:ascii="宋体" w:hAnsi="宋体" w:cs="宋体"/>
          <w:color w:val="000000" w:themeColor="text1"/>
          <w:szCs w:val="21"/>
          <w:highlight w:val="none"/>
          <w14:textFill>
            <w14:solidFill>
              <w14:schemeClr w14:val="tx1"/>
            </w14:solidFill>
          </w14:textFill>
        </w:rPr>
        <mc:AlternateContent>
          <mc:Choice Requires="wpg">
            <w:drawing>
              <wp:inline xmlns:wp="http://schemas.openxmlformats.org/drawingml/2006/wordprocessingDrawing" distT="0" distB="0" distL="0" distR="0">
                <wp:extent cx="635" cy="0"/>
                <wp:effectExtent l="0" t="4445" r="0" b="5080"/>
                <wp:docPr id="7" name="矩形 10"/>
                <wp:cNvGraphicFramePr/>
                <a:graphic xmlns:a="http://schemas.openxmlformats.org/drawingml/2006/main">
                  <a:graphicData uri="http://schemas.microsoft.com/office/word/2010/wordprocessingShape">
                    <wps:wsp>
                      <wps:cNvPr id="0" name=""/>
                      <wps:cNvSpPr/>
                      <wps:spPr bwMode="auto">
                        <a:xfrm>
                          <a:off x="0" y="0"/>
                          <a:ext cx="635" cy="0"/>
                        </a:xfrm>
                        <a:prstGeom prst="rect">
                          <a:avLst/>
                        </a:prstGeom>
                        <a:noFill/>
                        <a:ln>
                          <a:solidFill>
                            <a:srgbClr val="000000"/>
                          </a:solidFill>
                        </a:ln>
                        <a:effectLst/>
                      </wps:spPr>
                      <wps:bodyPr rot="0">
                        <a:prstTxWarp prst="textNoShape">
                          <a:avLst/>
                        </a:prstTxWarp>
                        <a:noAutofit/>
                      </wps:bodyPr>
                    </wps:wsp>
                  </a:graphicData>
                </a:graphic>
              </wp:inline>
            </w:drawing>
          </mc:Choice>
          <mc:Fallback>
            <w:pict>
              <v:shape id="shape 6" o:spid="_x0000_s6" o:spt="1" type="#_x0000_t1" style="width:0.0pt;height:0.0pt;mso-wrap-distance-left:0.0pt;mso-wrap-distance-top:0.0pt;mso-wrap-distance-right:0.0pt;mso-wrap-distance-bottom:0.0pt;visibility:visible;" filled="f" strokecolor="#000000"/>
            </w:pict>
          </mc:Fallback>
        </mc:AlternateContent>
      </w:r>
      <w:r>
        <w:rPr>
          <w:rFonts w:ascii="宋体" w:hAnsi="宋体" w:cs="宋体"/>
          <w:color w:val="000000" w:themeColor="text1"/>
          <w:szCs w:val="21"/>
          <w:highlight w:val="none"/>
          <w14:textFill>
            <w14:solidFill>
              <w14:schemeClr w14:val="tx1"/>
            </w14:solidFill>
          </w14:textFill>
        </w:rPr>
        <w:t xml:space="preserve">  日</w:t>
      </w:r>
      <w:r/>
    </w:p>
    <w:p>
      <w:pPr>
        <w:jc w:val="left"/>
        <w:spacing w:before="100" w:beforeAutospacing="1" w:after="100" w:afterAutospacing="1"/>
        <w:widowControl/>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填写说明：</w:t>
      </w:r>
      <w:r/>
    </w:p>
    <w:p>
      <w:pPr>
        <w:jc w:val="left"/>
        <w:spacing w:before="100" w:beforeAutospacing="1" w:after="100" w:afterAutospacing="1"/>
        <w:widowControl/>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1、开标一览表必须加盖供应商公章（复印件无效）。</w:t>
      </w:r>
      <w:r/>
    </w:p>
    <w:p>
      <w:pPr>
        <w:jc w:val="left"/>
        <w:spacing w:before="100" w:beforeAutospacing="1" w:after="100" w:afterAutospacing="1"/>
        <w:widowControl/>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2、如有分包，供应商投任何一个包的标的，都需单独填写开标一览表。</w:t>
      </w:r>
      <w:r/>
    </w:p>
    <w:p>
      <w:pPr>
        <w:pStyle w:val="1021"/>
        <w:ind w:firstLine="420"/>
        <w:rPr>
          <w:rFonts w:ascii="宋体" w:hAnsi="宋体" w:cs="宋体"/>
          <w:color w:val="000000" w:themeColor="text1"/>
          <w:szCs w:val="21"/>
          <w:highlight w:val="none"/>
          <w:lang w:val="en-US"/>
          <w14:textFill>
            <w14:solidFill>
              <w14:schemeClr w14:val="tx1"/>
            </w14:solidFill>
          </w14:textFill>
        </w:rPr>
      </w:pPr>
      <w:r>
        <w:rPr>
          <w:rFonts w:ascii="宋体" w:hAnsi="宋体" w:cs="宋体"/>
          <w:color w:val="000000" w:themeColor="text1"/>
          <w:szCs w:val="21"/>
          <w:highlight w:val="none"/>
          <w:lang w:val="en-US"/>
          <w14:textFill>
            <w14:solidFill>
              <w14:schemeClr w14:val="tx1"/>
            </w14:solidFill>
          </w14:textFill>
        </w:rPr>
      </w:r>
      <w:r/>
    </w:p>
    <w:p>
      <w:pPr>
        <w:pStyle w:val="1021"/>
        <w:ind w:firstLine="420"/>
        <w:rPr>
          <w:rFonts w:ascii="宋体" w:hAnsi="宋体" w:cs="宋体"/>
          <w:color w:val="000000" w:themeColor="text1"/>
          <w:szCs w:val="21"/>
          <w:highlight w:val="none"/>
          <w:lang w:val="en-US"/>
          <w14:textFill>
            <w14:solidFill>
              <w14:schemeClr w14:val="tx1"/>
            </w14:solidFill>
          </w14:textFill>
        </w:rPr>
      </w:pPr>
      <w:r>
        <w:rPr>
          <w:rFonts w:ascii="宋体" w:hAnsi="宋体" w:cs="宋体"/>
          <w:color w:val="000000" w:themeColor="text1"/>
          <w:szCs w:val="21"/>
          <w:highlight w:val="none"/>
          <w:lang w:val="en-US"/>
          <w14:textFill>
            <w14:solidFill>
              <w14:schemeClr w14:val="tx1"/>
            </w14:solidFill>
          </w14:textFill>
        </w:rPr>
      </w:r>
      <w:r/>
    </w:p>
    <w:p>
      <w:pPr>
        <w:pStyle w:val="1021"/>
        <w:ind w:firstLine="420"/>
        <w:rPr>
          <w:rFonts w:ascii="宋体" w:hAnsi="宋体" w:cs="宋体"/>
          <w:color w:val="000000" w:themeColor="text1"/>
          <w:szCs w:val="21"/>
          <w:highlight w:val="none"/>
          <w:lang w:val="en-US"/>
          <w14:textFill>
            <w14:solidFill>
              <w14:schemeClr w14:val="tx1"/>
            </w14:solidFill>
          </w14:textFill>
        </w:rPr>
      </w:pPr>
      <w:r>
        <w:rPr>
          <w:rFonts w:ascii="宋体" w:hAnsi="宋体" w:cs="宋体"/>
          <w:color w:val="000000" w:themeColor="text1"/>
          <w:szCs w:val="21"/>
          <w:highlight w:val="none"/>
          <w:lang w:val="en-US"/>
          <w14:textFill>
            <w14:solidFill>
              <w14:schemeClr w14:val="tx1"/>
            </w14:solidFill>
          </w14:textFill>
        </w:rPr>
      </w:r>
      <w:r/>
    </w:p>
    <w:p>
      <w:pPr>
        <w:pStyle w:val="1021"/>
        <w:ind w:firstLine="420"/>
        <w:rPr>
          <w:rFonts w:ascii="宋体" w:hAnsi="宋体" w:cs="宋体"/>
          <w:color w:val="000000" w:themeColor="text1"/>
          <w:szCs w:val="21"/>
          <w:highlight w:val="none"/>
          <w:lang w:val="en-US"/>
          <w14:textFill>
            <w14:solidFill>
              <w14:schemeClr w14:val="tx1"/>
            </w14:solidFill>
          </w14:textFill>
        </w:rPr>
      </w:pPr>
      <w:r>
        <w:rPr>
          <w:rFonts w:ascii="宋体" w:hAnsi="宋体" w:cs="宋体"/>
          <w:color w:val="000000" w:themeColor="text1"/>
          <w:szCs w:val="21"/>
          <w:highlight w:val="none"/>
          <w:lang w:val="en-US"/>
          <w14:textFill>
            <w14:solidFill>
              <w14:schemeClr w14:val="tx1"/>
            </w14:solidFill>
          </w14:textFill>
        </w:rPr>
      </w:r>
      <w:r/>
    </w:p>
    <w:p>
      <w:pPr>
        <w:pStyle w:val="1021"/>
        <w:ind w:firstLine="420"/>
        <w:rPr>
          <w:rFonts w:ascii="宋体" w:hAnsi="宋体" w:cs="宋体"/>
          <w:color w:val="000000" w:themeColor="text1"/>
          <w:szCs w:val="21"/>
          <w:highlight w:val="none"/>
          <w:lang w:val="en-US"/>
          <w14:textFill>
            <w14:solidFill>
              <w14:schemeClr w14:val="tx1"/>
            </w14:solidFill>
          </w14:textFill>
        </w:rPr>
      </w:pPr>
      <w:r>
        <w:rPr>
          <w:rFonts w:ascii="宋体" w:hAnsi="宋体" w:cs="宋体"/>
          <w:color w:val="000000" w:themeColor="text1"/>
          <w:szCs w:val="21"/>
          <w:highlight w:val="none"/>
          <w:lang w:val="en-US"/>
          <w14:textFill>
            <w14:solidFill>
              <w14:schemeClr w14:val="tx1"/>
            </w14:solidFill>
          </w14:textFill>
        </w:rPr>
      </w:r>
      <w:r/>
    </w:p>
    <w:p>
      <w:pPr>
        <w:pStyle w:val="1021"/>
        <w:ind w:firstLine="420"/>
        <w:rPr>
          <w:rFonts w:ascii="宋体" w:hAnsi="宋体" w:cs="宋体"/>
          <w:color w:val="000000" w:themeColor="text1"/>
          <w:szCs w:val="21"/>
          <w:highlight w:val="none"/>
          <w:lang w:val="en-US"/>
          <w14:textFill>
            <w14:solidFill>
              <w14:schemeClr w14:val="tx1"/>
            </w14:solidFill>
          </w14:textFill>
        </w:rPr>
      </w:pPr>
      <w:r>
        <w:rPr>
          <w:rFonts w:ascii="宋体" w:hAnsi="宋体" w:cs="宋体"/>
          <w:color w:val="000000" w:themeColor="text1"/>
          <w:szCs w:val="21"/>
          <w:highlight w:val="none"/>
          <w:lang w:val="en-US"/>
          <w14:textFill>
            <w14:solidFill>
              <w14:schemeClr w14:val="tx1"/>
            </w14:solidFill>
          </w14:textFill>
        </w:rPr>
      </w:r>
      <w:r/>
    </w:p>
    <w:p>
      <w:pPr>
        <w:pStyle w:val="1021"/>
        <w:ind w:firstLine="420"/>
        <w:rPr>
          <w:rFonts w:ascii="宋体" w:hAnsi="宋体" w:cs="宋体"/>
          <w:color w:val="000000" w:themeColor="text1"/>
          <w:szCs w:val="21"/>
          <w:highlight w:val="none"/>
          <w:lang w:val="en-US"/>
          <w14:textFill>
            <w14:solidFill>
              <w14:schemeClr w14:val="tx1"/>
            </w14:solidFill>
          </w14:textFill>
        </w:rPr>
      </w:pPr>
      <w:r>
        <w:rPr>
          <w:rFonts w:ascii="宋体" w:hAnsi="宋体" w:cs="宋体"/>
          <w:color w:val="000000" w:themeColor="text1"/>
          <w:szCs w:val="21"/>
          <w:highlight w:val="none"/>
          <w:lang w:val="en-US"/>
          <w14:textFill>
            <w14:solidFill>
              <w14:schemeClr w14:val="tx1"/>
            </w14:solidFill>
          </w14:textFill>
        </w:rPr>
      </w:r>
      <w:r/>
    </w:p>
    <w:p>
      <w:pPr>
        <w:pStyle w:val="1021"/>
        <w:ind w:firstLine="420"/>
        <w:rPr>
          <w:rFonts w:ascii="宋体" w:hAnsi="宋体" w:cs="宋体"/>
          <w:color w:val="000000" w:themeColor="text1"/>
          <w:szCs w:val="21"/>
          <w:highlight w:val="none"/>
          <w:lang w:val="en-US"/>
          <w14:textFill>
            <w14:solidFill>
              <w14:schemeClr w14:val="tx1"/>
            </w14:solidFill>
          </w14:textFill>
        </w:rPr>
      </w:pPr>
      <w:r>
        <w:rPr>
          <w:rFonts w:ascii="宋体" w:hAnsi="宋体" w:cs="宋体"/>
          <w:color w:val="000000" w:themeColor="text1"/>
          <w:szCs w:val="21"/>
          <w:highlight w:val="none"/>
          <w:lang w:val="en-US"/>
          <w14:textFill>
            <w14:solidFill>
              <w14:schemeClr w14:val="tx1"/>
            </w14:solidFill>
          </w14:textFill>
        </w:rPr>
      </w:r>
      <w:r/>
    </w:p>
    <w:p>
      <w:pPr>
        <w:pStyle w:val="1021"/>
        <w:ind w:firstLine="420"/>
        <w:rPr>
          <w:rFonts w:ascii="宋体" w:hAnsi="宋体" w:cs="宋体"/>
          <w:color w:val="000000" w:themeColor="text1"/>
          <w:szCs w:val="21"/>
          <w:highlight w:val="none"/>
          <w:lang w:val="en-US"/>
          <w14:textFill>
            <w14:solidFill>
              <w14:schemeClr w14:val="tx1"/>
            </w14:solidFill>
          </w14:textFill>
        </w:rPr>
      </w:pPr>
      <w:r>
        <w:rPr>
          <w:rFonts w:ascii="宋体" w:hAnsi="宋体" w:cs="宋体"/>
          <w:color w:val="000000" w:themeColor="text1"/>
          <w:szCs w:val="21"/>
          <w:highlight w:val="none"/>
          <w:lang w:val="en-US"/>
          <w14:textFill>
            <w14:solidFill>
              <w14:schemeClr w14:val="tx1"/>
            </w14:solidFill>
          </w14:textFill>
        </w:rPr>
      </w:r>
      <w:r/>
    </w:p>
    <w:p>
      <w:pPr>
        <w:pStyle w:val="1021"/>
        <w:ind w:firstLine="420"/>
        <w:rPr>
          <w:rFonts w:ascii="宋体" w:hAnsi="宋体" w:cs="宋体"/>
          <w:color w:val="000000" w:themeColor="text1"/>
          <w:szCs w:val="21"/>
          <w:highlight w:val="none"/>
          <w:lang w:val="en-US"/>
          <w14:textFill>
            <w14:solidFill>
              <w14:schemeClr w14:val="tx1"/>
            </w14:solidFill>
          </w14:textFill>
        </w:rPr>
      </w:pPr>
      <w:r>
        <w:rPr>
          <w:rFonts w:ascii="宋体" w:hAnsi="宋体" w:cs="宋体"/>
          <w:color w:val="000000" w:themeColor="text1"/>
          <w:szCs w:val="21"/>
          <w:highlight w:val="none"/>
          <w:lang w:val="en-US"/>
          <w14:textFill>
            <w14:solidFill>
              <w14:schemeClr w14:val="tx1"/>
            </w14:solidFill>
          </w14:textFill>
        </w:rPr>
      </w:r>
      <w:r/>
    </w:p>
    <w:p>
      <w:pPr>
        <w:pStyle w:val="1021"/>
        <w:ind w:firstLine="420"/>
        <w:rPr>
          <w:rFonts w:ascii="宋体" w:hAnsi="宋体" w:cs="宋体"/>
          <w:color w:val="000000" w:themeColor="text1"/>
          <w:szCs w:val="21"/>
          <w:highlight w:val="none"/>
          <w:lang w:val="en-US"/>
          <w14:textFill>
            <w14:solidFill>
              <w14:schemeClr w14:val="tx1"/>
            </w14:solidFill>
          </w14:textFill>
        </w:rPr>
      </w:pPr>
      <w:r>
        <w:rPr>
          <w:rFonts w:ascii="宋体" w:hAnsi="宋体" w:cs="宋体"/>
          <w:color w:val="000000" w:themeColor="text1"/>
          <w:szCs w:val="21"/>
          <w:highlight w:val="none"/>
          <w:lang w:val="en-US"/>
          <w14:textFill>
            <w14:solidFill>
              <w14:schemeClr w14:val="tx1"/>
            </w14:solidFill>
          </w14:textFill>
        </w:rPr>
      </w:r>
      <w:r/>
    </w:p>
    <w:p>
      <w:pPr>
        <w:pStyle w:val="1021"/>
        <w:ind w:firstLine="420"/>
        <w:rPr>
          <w:rFonts w:ascii="宋体" w:hAnsi="宋体" w:cs="宋体"/>
          <w:color w:val="000000" w:themeColor="text1"/>
          <w:szCs w:val="21"/>
          <w:highlight w:val="none"/>
          <w:lang w:val="en-US"/>
          <w14:textFill>
            <w14:solidFill>
              <w14:schemeClr w14:val="tx1"/>
            </w14:solidFill>
          </w14:textFill>
        </w:rPr>
      </w:pPr>
      <w:r>
        <w:rPr>
          <w:rFonts w:ascii="宋体" w:hAnsi="宋体" w:cs="宋体"/>
          <w:color w:val="000000" w:themeColor="text1"/>
          <w:szCs w:val="21"/>
          <w:highlight w:val="none"/>
          <w:lang w:val="en-US"/>
          <w14:textFill>
            <w14:solidFill>
              <w14:schemeClr w14:val="tx1"/>
            </w14:solidFill>
          </w14:textFill>
        </w:rPr>
      </w:r>
      <w:r/>
    </w:p>
    <w:p>
      <w:pPr>
        <w:pStyle w:val="1021"/>
        <w:ind w:firstLine="420"/>
        <w:rPr>
          <w:rFonts w:ascii="宋体" w:hAnsi="宋体" w:cs="宋体"/>
          <w:color w:val="000000" w:themeColor="text1"/>
          <w:szCs w:val="21"/>
          <w:highlight w:val="none"/>
          <w:lang w:val="en-US"/>
          <w14:textFill>
            <w14:solidFill>
              <w14:schemeClr w14:val="tx1"/>
            </w14:solidFill>
          </w14:textFill>
        </w:rPr>
      </w:pPr>
      <w:r>
        <w:rPr>
          <w:rFonts w:ascii="宋体" w:hAnsi="宋体" w:cs="宋体"/>
          <w:color w:val="000000" w:themeColor="text1"/>
          <w:szCs w:val="21"/>
          <w:highlight w:val="none"/>
          <w:lang w:val="en-US"/>
          <w14:textFill>
            <w14:solidFill>
              <w14:schemeClr w14:val="tx1"/>
            </w14:solidFill>
          </w14:textFill>
        </w:rPr>
      </w:r>
      <w:r/>
    </w:p>
    <w:p>
      <w:pPr>
        <w:pStyle w:val="1021"/>
        <w:ind w:firstLine="420"/>
        <w:rPr>
          <w:rFonts w:ascii="宋体" w:hAnsi="宋体" w:cs="宋体"/>
          <w:color w:val="000000" w:themeColor="text1"/>
          <w:szCs w:val="21"/>
          <w:highlight w:val="none"/>
          <w:lang w:val="en-US"/>
          <w14:textFill>
            <w14:solidFill>
              <w14:schemeClr w14:val="tx1"/>
            </w14:solidFill>
          </w14:textFill>
        </w:rPr>
      </w:pPr>
      <w:r>
        <w:rPr>
          <w:rFonts w:ascii="宋体" w:hAnsi="宋体" w:cs="宋体"/>
          <w:color w:val="000000" w:themeColor="text1"/>
          <w:szCs w:val="21"/>
          <w:highlight w:val="none"/>
          <w:lang w:val="en-US"/>
          <w14:textFill>
            <w14:solidFill>
              <w14:schemeClr w14:val="tx1"/>
            </w14:solidFill>
          </w14:textFill>
        </w:rPr>
      </w:r>
      <w:r/>
    </w:p>
    <w:p>
      <w:pPr>
        <w:pStyle w:val="1021"/>
        <w:ind w:firstLine="420"/>
        <w:rPr>
          <w:rFonts w:ascii="宋体" w:hAnsi="宋体" w:cs="宋体"/>
          <w:color w:val="000000" w:themeColor="text1"/>
          <w:szCs w:val="21"/>
          <w:highlight w:val="none"/>
          <w:lang w:val="en-US"/>
          <w14:textFill>
            <w14:solidFill>
              <w14:schemeClr w14:val="tx1"/>
            </w14:solidFill>
          </w14:textFill>
        </w:rPr>
      </w:pPr>
      <w:r>
        <w:rPr>
          <w:rFonts w:ascii="宋体" w:hAnsi="宋体" w:cs="宋体"/>
          <w:color w:val="000000" w:themeColor="text1"/>
          <w:szCs w:val="21"/>
          <w:highlight w:val="none"/>
          <w:lang w:val="en-US"/>
          <w14:textFill>
            <w14:solidFill>
              <w14:schemeClr w14:val="tx1"/>
            </w14:solidFill>
          </w14:textFill>
        </w:rPr>
      </w:r>
      <w:r/>
    </w:p>
    <w:p>
      <w:pPr>
        <w:pStyle w:val="1021"/>
        <w:ind w:firstLine="420"/>
        <w:rPr>
          <w:rFonts w:ascii="宋体" w:hAnsi="宋体" w:cs="宋体"/>
          <w:color w:val="000000" w:themeColor="text1"/>
          <w:szCs w:val="21"/>
          <w:highlight w:val="none"/>
          <w:lang w:val="en-US"/>
          <w14:textFill>
            <w14:solidFill>
              <w14:schemeClr w14:val="tx1"/>
            </w14:solidFill>
          </w14:textFill>
        </w:rPr>
      </w:pPr>
      <w:r>
        <w:rPr>
          <w:rFonts w:ascii="宋体" w:hAnsi="宋体" w:cs="宋体"/>
          <w:color w:val="000000" w:themeColor="text1"/>
          <w:szCs w:val="21"/>
          <w:highlight w:val="none"/>
          <w:lang w:val="en-US"/>
          <w14:textFill>
            <w14:solidFill>
              <w14:schemeClr w14:val="tx1"/>
            </w14:solidFill>
          </w14:textFill>
        </w:rPr>
      </w:r>
      <w:r/>
    </w:p>
    <w:p>
      <w:pPr>
        <w:pStyle w:val="1021"/>
        <w:ind w:firstLine="420"/>
        <w:rPr>
          <w:rFonts w:ascii="宋体" w:hAnsi="宋体" w:cs="宋体"/>
          <w:color w:val="000000" w:themeColor="text1"/>
          <w:szCs w:val="21"/>
          <w:highlight w:val="none"/>
          <w:lang w:val="en-US"/>
          <w14:textFill>
            <w14:solidFill>
              <w14:schemeClr w14:val="tx1"/>
            </w14:solidFill>
          </w14:textFill>
        </w:rPr>
      </w:pPr>
      <w:r>
        <w:rPr>
          <w:rFonts w:ascii="宋体" w:hAnsi="宋体" w:cs="宋体"/>
          <w:color w:val="000000" w:themeColor="text1"/>
          <w:szCs w:val="21"/>
          <w:highlight w:val="none"/>
          <w:lang w:val="en-US"/>
          <w14:textFill>
            <w14:solidFill>
              <w14:schemeClr w14:val="tx1"/>
            </w14:solidFill>
          </w14:textFill>
        </w:rPr>
      </w:r>
      <w:r/>
    </w:p>
    <w:p>
      <w:pPr>
        <w:pStyle w:val="1021"/>
        <w:ind w:firstLine="420"/>
        <w:rPr>
          <w:rFonts w:ascii="宋体" w:hAnsi="宋体" w:cs="宋体"/>
          <w:color w:val="000000" w:themeColor="text1"/>
          <w:szCs w:val="21"/>
          <w:highlight w:val="none"/>
          <w:lang w:val="en-US"/>
          <w14:textFill>
            <w14:solidFill>
              <w14:schemeClr w14:val="tx1"/>
            </w14:solidFill>
          </w14:textFill>
        </w:rPr>
      </w:pPr>
      <w:r>
        <w:rPr>
          <w:rFonts w:ascii="宋体" w:hAnsi="宋体" w:cs="宋体"/>
          <w:color w:val="000000" w:themeColor="text1"/>
          <w:szCs w:val="21"/>
          <w:highlight w:val="none"/>
          <w:lang w:val="en-US"/>
          <w14:textFill>
            <w14:solidFill>
              <w14:schemeClr w14:val="tx1"/>
            </w14:solidFill>
          </w14:textFill>
        </w:rPr>
      </w:r>
      <w:r/>
    </w:p>
    <w:p>
      <w:pPr>
        <w:pStyle w:val="1021"/>
        <w:ind w:firstLine="420"/>
        <w:rPr>
          <w:rFonts w:ascii="宋体" w:hAnsi="宋体" w:cs="宋体"/>
          <w:color w:val="000000" w:themeColor="text1"/>
          <w:szCs w:val="21"/>
          <w:highlight w:val="none"/>
          <w:lang w:val="en-US"/>
          <w14:textFill>
            <w14:solidFill>
              <w14:schemeClr w14:val="tx1"/>
            </w14:solidFill>
          </w14:textFill>
        </w:rPr>
      </w:pPr>
      <w:r>
        <w:rPr>
          <w:rFonts w:ascii="宋体" w:hAnsi="宋体" w:cs="宋体"/>
          <w:color w:val="000000" w:themeColor="text1"/>
          <w:szCs w:val="21"/>
          <w:highlight w:val="none"/>
          <w:lang w:val="en-US"/>
          <w14:textFill>
            <w14:solidFill>
              <w14:schemeClr w14:val="tx1"/>
            </w14:solidFill>
          </w14:textFill>
        </w:rPr>
      </w:r>
      <w:r/>
    </w:p>
    <w:p>
      <w:pPr>
        <w:pStyle w:val="1021"/>
        <w:ind w:firstLine="420"/>
        <w:rPr>
          <w:rFonts w:ascii="宋体" w:hAnsi="宋体" w:cs="宋体"/>
          <w:color w:val="000000" w:themeColor="text1"/>
          <w:szCs w:val="21"/>
          <w:highlight w:val="none"/>
          <w:lang w:val="en-US"/>
          <w14:textFill>
            <w14:solidFill>
              <w14:schemeClr w14:val="tx1"/>
            </w14:solidFill>
          </w14:textFill>
        </w:rPr>
      </w:pPr>
      <w:r>
        <w:rPr>
          <w:rFonts w:ascii="宋体" w:hAnsi="宋体" w:cs="宋体"/>
          <w:color w:val="000000" w:themeColor="text1"/>
          <w:szCs w:val="21"/>
          <w:highlight w:val="none"/>
          <w:lang w:val="en-US"/>
          <w14:textFill>
            <w14:solidFill>
              <w14:schemeClr w14:val="tx1"/>
            </w14:solidFill>
          </w14:textFill>
        </w:rPr>
      </w:r>
      <w:r/>
    </w:p>
    <w:p>
      <w:pPr>
        <w:pStyle w:val="1021"/>
        <w:ind w:firstLine="420"/>
        <w:rPr>
          <w:rFonts w:ascii="宋体" w:hAnsi="宋体" w:cs="宋体"/>
          <w:color w:val="000000" w:themeColor="text1"/>
          <w:szCs w:val="21"/>
          <w:highlight w:val="none"/>
          <w:lang w:val="en-US"/>
          <w14:textFill>
            <w14:solidFill>
              <w14:schemeClr w14:val="tx1"/>
            </w14:solidFill>
          </w14:textFill>
        </w:rPr>
      </w:pPr>
      <w:r>
        <w:rPr>
          <w:rFonts w:ascii="宋体" w:hAnsi="宋体" w:cs="宋体"/>
          <w:color w:val="000000" w:themeColor="text1"/>
          <w:szCs w:val="21"/>
          <w:highlight w:val="none"/>
          <w:lang w:val="en-US"/>
          <w14:textFill>
            <w14:solidFill>
              <w14:schemeClr w14:val="tx1"/>
            </w14:solidFill>
          </w14:textFill>
        </w:rPr>
      </w:r>
      <w:r/>
    </w:p>
    <w:p>
      <w:pPr>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br w:type="page" w:clear="all"/>
      </w:r>
      <w:r/>
    </w:p>
    <w:p>
      <w:pPr>
        <w:spacing w:line="360" w:lineRule="auto"/>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附件4：</w:t>
      </w:r>
      <w:r>
        <w:rPr>
          <w:rFonts w:hint="eastAsia" w:ascii="宋体" w:hAnsi="宋体" w:cs="宋体"/>
          <w:b/>
          <w:color w:val="000000" w:themeColor="text1"/>
          <w:sz w:val="24"/>
          <w:highlight w:val="none"/>
          <w:lang w:val="en-US" w:eastAsia="zh-CN"/>
          <w14:textFill>
            <w14:solidFill>
              <w14:schemeClr w14:val="tx1"/>
            </w14:solidFill>
          </w14:textFill>
        </w:rPr>
        <w:t xml:space="preserve">技术偏离表、</w:t>
      </w:r>
      <w:r>
        <w:rPr>
          <w:rFonts w:hint="eastAsia" w:ascii="宋体" w:hAnsi="宋体" w:cs="宋体"/>
          <w:b/>
          <w:color w:val="000000" w:themeColor="text1"/>
          <w:sz w:val="24"/>
          <w:highlight w:val="none"/>
          <w14:textFill>
            <w14:solidFill>
              <w14:schemeClr w14:val="tx1"/>
            </w14:solidFill>
          </w14:textFill>
        </w:rPr>
        <w:t xml:space="preserve">服务要求及商务条款偏离表</w:t>
      </w:r>
      <w:r/>
    </w:p>
    <w:p>
      <w:pPr>
        <w:pStyle w:val="1022"/>
        <w:rPr>
          <w:rFonts w:hAnsi="宋体" w:cs="宋体"/>
          <w:color w:val="000000" w:themeColor="text1"/>
          <w:sz w:val="24"/>
          <w:szCs w:val="24"/>
          <w:highlight w:val="none"/>
          <w14:textFill>
            <w14:solidFill>
              <w14:schemeClr w14:val="tx1"/>
            </w14:solidFill>
          </w14:textFill>
        </w:rPr>
      </w:pPr>
      <w:r>
        <w:rPr>
          <w:rFonts w:hAnsi="宋体" w:cs="宋体"/>
          <w:color w:val="000000" w:themeColor="text1"/>
          <w:sz w:val="24"/>
          <w:szCs w:val="24"/>
          <w:highlight w:val="none"/>
          <w14:textFill>
            <w14:solidFill>
              <w14:schemeClr w14:val="tx1"/>
            </w14:solidFill>
          </w14:textFill>
        </w:rPr>
      </w:r>
      <w:r/>
    </w:p>
    <w:p>
      <w:pPr>
        <w:jc w:val="center"/>
        <w:spacing w:line="360" w:lineRule="auto"/>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技术偏离表（  标段）</w:t>
      </w:r>
      <w:r/>
    </w:p>
    <w:p>
      <w:pPr>
        <w:pStyle w:val="975"/>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tbl>
      <w:tblPr>
        <w:tblStyle w:val="974"/>
        <w:tblW w:w="9093"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719"/>
        <w:gridCol w:w="1782"/>
        <w:gridCol w:w="1830"/>
        <w:gridCol w:w="2335"/>
        <w:gridCol w:w="1320"/>
        <w:gridCol w:w="1107"/>
      </w:tblGrid>
      <w:tr>
        <w:trPr>
          <w:jc w:val="center"/>
          <w:trHeight w:val="510" w:hRule="exact"/>
        </w:trPr>
        <w:tc>
          <w:tcPr>
            <w:tcW w:w="719" w:type="dxa"/>
            <w:vAlign w:val="center"/>
            <w:textDirection w:val="lrTb"/>
            <w:noWrap w:val="false"/>
          </w:tcPr>
          <w:p>
            <w:pPr>
              <w:jc w:val="center"/>
              <w:rPr>
                <w:rFonts w:hint="eastAsia" w:ascii="宋体" w:hAnsi="宋体" w:eastAsia="宋体" w:cs="宋体"/>
                <w:color w:val="000000" w:themeColor="text1"/>
                <w:szCs w:val="21"/>
                <w:highlight w:val="none"/>
                <w:lang w:val="zh-CN"/>
                <w14:textFill>
                  <w14:solidFill>
                    <w14:schemeClr w14:val="tx1"/>
                  </w14:solidFill>
                </w14:textFill>
              </w:rPr>
            </w:pPr>
            <w:r>
              <w:rPr>
                <w:rFonts w:hint="eastAsia" w:ascii="宋体" w:hAnsi="宋体" w:eastAsia="宋体" w:cs="宋体"/>
                <w:color w:val="000000" w:themeColor="text1"/>
                <w:szCs w:val="21"/>
                <w:highlight w:val="none"/>
                <w:lang w:val="zh-CN"/>
                <w14:textFill>
                  <w14:solidFill>
                    <w14:schemeClr w14:val="tx1"/>
                  </w14:solidFill>
                </w14:textFill>
              </w:rPr>
              <w:t xml:space="preserve">序号</w:t>
            </w:r>
            <w:r/>
          </w:p>
        </w:tc>
        <w:tc>
          <w:tcPr>
            <w:tcW w:w="1782" w:type="dxa"/>
            <w:vAlign w:val="center"/>
            <w:textDirection w:val="lrTb"/>
            <w:noWrap w:val="false"/>
          </w:tcPr>
          <w:p>
            <w:pPr>
              <w:jc w:val="center"/>
              <w:rPr>
                <w:rFonts w:hint="eastAsia" w:ascii="宋体" w:hAnsi="宋体" w:eastAsia="宋体" w:cs="宋体"/>
                <w:color w:val="000000" w:themeColor="text1"/>
                <w:szCs w:val="21"/>
                <w:highlight w:val="none"/>
                <w:lang w:val="zh-CN"/>
                <w14:textFill>
                  <w14:solidFill>
                    <w14:schemeClr w14:val="tx1"/>
                  </w14:solidFill>
                </w14:textFill>
              </w:rPr>
            </w:pPr>
            <w:r>
              <w:rPr>
                <w:rFonts w:hint="eastAsia" w:ascii="宋体" w:hAnsi="宋体" w:eastAsia="宋体" w:cs="宋体"/>
                <w:color w:val="000000" w:themeColor="text1"/>
                <w:szCs w:val="21"/>
                <w:highlight w:val="none"/>
                <w:lang w:val="zh-CN"/>
                <w14:textFill>
                  <w14:solidFill>
                    <w14:schemeClr w14:val="tx1"/>
                  </w14:solidFill>
                </w14:textFill>
              </w:rPr>
              <w:t xml:space="preserve">招标文件条目号</w:t>
            </w:r>
            <w:r/>
          </w:p>
        </w:tc>
        <w:tc>
          <w:tcPr>
            <w:tcW w:w="1830" w:type="dxa"/>
            <w:vAlign w:val="center"/>
            <w:textDirection w:val="lrTb"/>
            <w:noWrap w:val="false"/>
          </w:tcPr>
          <w:p>
            <w:pPr>
              <w:jc w:val="center"/>
              <w:rPr>
                <w:rFonts w:hint="eastAsia" w:ascii="宋体" w:hAnsi="宋体" w:eastAsia="宋体" w:cs="宋体"/>
                <w:color w:val="000000" w:themeColor="text1"/>
                <w:szCs w:val="21"/>
                <w:highlight w:val="none"/>
                <w:lang w:val="zh-CN"/>
                <w14:textFill>
                  <w14:solidFill>
                    <w14:schemeClr w14:val="tx1"/>
                  </w14:solidFill>
                </w14:textFill>
              </w:rPr>
            </w:pPr>
            <w:r>
              <w:rPr>
                <w:rFonts w:hint="eastAsia" w:ascii="宋体" w:hAnsi="宋体" w:eastAsia="宋体" w:cs="宋体"/>
                <w:color w:val="000000" w:themeColor="text1"/>
                <w:szCs w:val="21"/>
                <w:highlight w:val="none"/>
                <w:lang w:val="zh-CN"/>
                <w14:textFill>
                  <w14:solidFill>
                    <w14:schemeClr w14:val="tx1"/>
                  </w14:solidFill>
                </w14:textFill>
              </w:rPr>
              <w:t xml:space="preserve">招标要求</w:t>
            </w:r>
            <w:r/>
          </w:p>
        </w:tc>
        <w:tc>
          <w:tcPr>
            <w:tcW w:w="2335" w:type="dxa"/>
            <w:vAlign w:val="center"/>
            <w:textDirection w:val="lrTb"/>
            <w:noWrap w:val="false"/>
          </w:tcPr>
          <w:p>
            <w:pPr>
              <w:jc w:val="center"/>
              <w:rPr>
                <w:rFonts w:hint="eastAsia" w:ascii="宋体" w:hAnsi="宋体" w:eastAsia="宋体" w:cs="宋体"/>
                <w:color w:val="000000" w:themeColor="text1"/>
                <w:szCs w:val="21"/>
                <w:highlight w:val="none"/>
                <w:lang w:val="zh-CN"/>
                <w14:textFill>
                  <w14:solidFill>
                    <w14:schemeClr w14:val="tx1"/>
                  </w14:solidFill>
                </w14:textFill>
              </w:rPr>
            </w:pPr>
            <w:r>
              <w:rPr>
                <w:rFonts w:hint="eastAsia" w:ascii="宋体" w:hAnsi="宋体" w:eastAsia="宋体" w:cs="宋体"/>
                <w:color w:val="000000" w:themeColor="text1"/>
                <w:szCs w:val="21"/>
                <w:highlight w:val="none"/>
                <w:lang w:val="zh-CN"/>
                <w14:textFill>
                  <w14:solidFill>
                    <w14:schemeClr w14:val="tx1"/>
                  </w14:solidFill>
                </w14:textFill>
              </w:rPr>
              <w:t xml:space="preserve">投标响应</w:t>
            </w:r>
            <w:r/>
          </w:p>
        </w:tc>
        <w:tc>
          <w:tcPr>
            <w:tcW w:w="1320" w:type="dxa"/>
            <w:vAlign w:val="center"/>
            <w:textDirection w:val="lrTb"/>
            <w:noWrap w:val="false"/>
          </w:tcPr>
          <w:p>
            <w:pPr>
              <w:jc w:val="center"/>
              <w:rPr>
                <w:rFonts w:hint="eastAsia" w:ascii="宋体" w:hAnsi="宋体" w:eastAsia="宋体" w:cs="宋体"/>
                <w:color w:val="000000" w:themeColor="text1"/>
                <w:szCs w:val="21"/>
                <w:highlight w:val="none"/>
                <w:lang w:val="zh-CN"/>
                <w14:textFill>
                  <w14:solidFill>
                    <w14:schemeClr w14:val="tx1"/>
                  </w14:solidFill>
                </w14:textFill>
              </w:rPr>
            </w:pPr>
            <w:r>
              <w:rPr>
                <w:rFonts w:hint="eastAsia" w:ascii="宋体" w:hAnsi="宋体" w:eastAsia="宋体" w:cs="宋体"/>
                <w:color w:val="000000" w:themeColor="text1"/>
                <w:szCs w:val="21"/>
                <w:highlight w:val="none"/>
                <w:lang w:val="zh-CN"/>
                <w14:textFill>
                  <w14:solidFill>
                    <w14:schemeClr w14:val="tx1"/>
                  </w14:solidFill>
                </w14:textFill>
              </w:rPr>
              <w:t xml:space="preserve">偏离情况</w:t>
            </w:r>
            <w:r/>
          </w:p>
        </w:tc>
        <w:tc>
          <w:tcPr>
            <w:tcW w:w="1107" w:type="dxa"/>
            <w:vAlign w:val="center"/>
            <w:textDirection w:val="lrTb"/>
            <w:noWrap w:val="false"/>
          </w:tcPr>
          <w:p>
            <w:pPr>
              <w:jc w:val="center"/>
              <w:rPr>
                <w:rFonts w:hint="eastAsia" w:ascii="宋体" w:hAnsi="宋体" w:eastAsia="宋体" w:cs="宋体"/>
                <w:color w:val="000000" w:themeColor="text1"/>
                <w:szCs w:val="21"/>
                <w:highlight w:val="none"/>
                <w:lang w:val="zh-CN"/>
                <w14:textFill>
                  <w14:solidFill>
                    <w14:schemeClr w14:val="tx1"/>
                  </w14:solidFill>
                </w14:textFill>
              </w:rPr>
            </w:pPr>
            <w:r>
              <w:rPr>
                <w:rFonts w:hint="eastAsia" w:ascii="宋体" w:hAnsi="宋体" w:eastAsia="宋体" w:cs="宋体"/>
                <w:color w:val="000000" w:themeColor="text1"/>
                <w:szCs w:val="21"/>
                <w:highlight w:val="none"/>
                <w:lang w:val="en-US"/>
                <w14:textFill>
                  <w14:solidFill>
                    <w14:schemeClr w14:val="tx1"/>
                  </w14:solidFill>
                </w14:textFill>
              </w:rPr>
              <w:t xml:space="preserve">备注</w:t>
            </w:r>
            <w:r/>
          </w:p>
        </w:tc>
      </w:tr>
      <w:tr>
        <w:trPr>
          <w:jc w:val="center"/>
          <w:trHeight w:val="340"/>
        </w:trPr>
        <w:tc>
          <w:tcPr>
            <w:tcW w:w="719" w:type="dxa"/>
            <w:vAlign w:val="center"/>
            <w:textDirection w:val="lrTb"/>
            <w:noWrap w:val="false"/>
          </w:tcPr>
          <w:p>
            <w:pPr>
              <w:jc w:val="center"/>
              <w:rPr>
                <w:rFonts w:hint="eastAsia" w:ascii="宋体" w:hAnsi="宋体" w:eastAsia="宋体" w:cs="宋体"/>
                <w:color w:val="000000" w:themeColor="text1"/>
                <w:szCs w:val="21"/>
                <w:highlight w:val="none"/>
                <w:lang w:val="zh-CN"/>
                <w14:textFill>
                  <w14:solidFill>
                    <w14:schemeClr w14:val="tx1"/>
                  </w14:solidFill>
                </w14:textFill>
              </w:rPr>
            </w:pPr>
            <w:r>
              <w:rPr>
                <w:rFonts w:hint="eastAsia" w:ascii="宋体" w:hAnsi="宋体" w:eastAsia="宋体" w:cs="宋体"/>
                <w:color w:val="000000" w:themeColor="text1"/>
                <w:szCs w:val="21"/>
                <w:highlight w:val="none"/>
                <w:lang w:val="zh-CN"/>
                <w14:textFill>
                  <w14:solidFill>
                    <w14:schemeClr w14:val="tx1"/>
                  </w14:solidFill>
                </w14:textFill>
              </w:rPr>
              <w:t xml:space="preserve">1</w:t>
            </w:r>
            <w:r/>
          </w:p>
        </w:tc>
        <w:tc>
          <w:tcPr>
            <w:tcW w:w="1782" w:type="dxa"/>
            <w:vAlign w:val="center"/>
            <w:textDirection w:val="lrTb"/>
            <w:noWrap w:val="false"/>
          </w:tcPr>
          <w:p>
            <w:pPr>
              <w:jc w:val="center"/>
              <w:rPr>
                <w:rFonts w:hint="eastAsia" w:ascii="宋体" w:hAnsi="宋体" w:eastAsia="宋体" w:cs="宋体"/>
                <w:color w:val="000000" w:themeColor="text1"/>
                <w:szCs w:val="21"/>
                <w:highlight w:val="none"/>
                <w:lang w:val="zh-CN"/>
                <w14:textFill>
                  <w14:solidFill>
                    <w14:schemeClr w14:val="tx1"/>
                  </w14:solidFill>
                </w14:textFill>
              </w:rPr>
            </w:pPr>
            <w:r>
              <w:rPr>
                <w:rFonts w:hint="eastAsia" w:ascii="宋体" w:hAnsi="宋体" w:eastAsia="宋体" w:cs="宋体"/>
                <w:color w:val="000000" w:themeColor="text1"/>
                <w:szCs w:val="21"/>
                <w:highlight w:val="none"/>
                <w:lang w:val="zh-CN"/>
                <w14:textFill>
                  <w14:solidFill>
                    <w14:schemeClr w14:val="tx1"/>
                  </w14:solidFill>
                </w14:textFill>
              </w:rPr>
            </w:r>
            <w:r/>
          </w:p>
        </w:tc>
        <w:tc>
          <w:tcPr>
            <w:tcW w:w="1830" w:type="dxa"/>
            <w:vAlign w:val="center"/>
            <w:textDirection w:val="lrTb"/>
            <w:noWrap w:val="false"/>
          </w:tcPr>
          <w:p>
            <w:pPr>
              <w:jc w:val="center"/>
              <w:rPr>
                <w:rFonts w:hint="eastAsia" w:ascii="宋体" w:hAnsi="宋体" w:eastAsia="宋体" w:cs="宋体"/>
                <w:color w:val="000000" w:themeColor="text1"/>
                <w:szCs w:val="21"/>
                <w:highlight w:val="none"/>
                <w:lang w:val="zh-CN"/>
                <w14:textFill>
                  <w14:solidFill>
                    <w14:schemeClr w14:val="tx1"/>
                  </w14:solidFill>
                </w14:textFill>
              </w:rPr>
            </w:pPr>
            <w:r>
              <w:rPr>
                <w:rFonts w:hint="eastAsia" w:ascii="宋体" w:hAnsi="宋体" w:eastAsia="宋体" w:cs="宋体"/>
                <w:color w:val="000000" w:themeColor="text1"/>
                <w:szCs w:val="21"/>
                <w:highlight w:val="none"/>
                <w:lang w:val="zh-CN"/>
                <w14:textFill>
                  <w14:solidFill>
                    <w14:schemeClr w14:val="tx1"/>
                  </w14:solidFill>
                </w14:textFill>
              </w:rPr>
            </w:r>
            <w:r/>
          </w:p>
        </w:tc>
        <w:tc>
          <w:tcPr>
            <w:tcW w:w="2335" w:type="dxa"/>
            <w:vAlign w:val="center"/>
            <w:textDirection w:val="lrTb"/>
            <w:noWrap w:val="false"/>
          </w:tcPr>
          <w:p>
            <w:pPr>
              <w:jc w:val="center"/>
              <w:rPr>
                <w:rFonts w:hint="eastAsia" w:ascii="宋体" w:hAnsi="宋体" w:eastAsia="宋体" w:cs="宋体"/>
                <w:color w:val="000000" w:themeColor="text1"/>
                <w:szCs w:val="21"/>
                <w:highlight w:val="none"/>
                <w:lang w:val="zh-CN"/>
                <w14:textFill>
                  <w14:solidFill>
                    <w14:schemeClr w14:val="tx1"/>
                  </w14:solidFill>
                </w14:textFill>
              </w:rPr>
            </w:pPr>
            <w:r>
              <w:rPr>
                <w:rFonts w:hint="eastAsia" w:ascii="宋体" w:hAnsi="宋体" w:eastAsia="宋体" w:cs="宋体"/>
                <w:color w:val="000000" w:themeColor="text1"/>
                <w:szCs w:val="21"/>
                <w:highlight w:val="none"/>
                <w:lang w:val="zh-CN"/>
                <w14:textFill>
                  <w14:solidFill>
                    <w14:schemeClr w14:val="tx1"/>
                  </w14:solidFill>
                </w14:textFill>
              </w:rPr>
            </w:r>
            <w:r/>
          </w:p>
        </w:tc>
        <w:tc>
          <w:tcPr>
            <w:tcW w:w="1320" w:type="dxa"/>
            <w:vAlign w:val="center"/>
            <w:textDirection w:val="lrTb"/>
            <w:noWrap w:val="false"/>
          </w:tcPr>
          <w:p>
            <w:pPr>
              <w:jc w:val="center"/>
              <w:rPr>
                <w:rFonts w:hint="eastAsia" w:ascii="宋体" w:hAnsi="宋体" w:eastAsia="宋体" w:cs="宋体"/>
                <w:color w:val="000000" w:themeColor="text1"/>
                <w:szCs w:val="21"/>
                <w:highlight w:val="none"/>
                <w:lang w:val="zh-CN"/>
                <w14:textFill>
                  <w14:solidFill>
                    <w14:schemeClr w14:val="tx1"/>
                  </w14:solidFill>
                </w14:textFill>
              </w:rPr>
            </w:pPr>
            <w:r>
              <w:rPr>
                <w:rFonts w:hint="eastAsia" w:ascii="宋体" w:hAnsi="宋体" w:eastAsia="宋体" w:cs="宋体"/>
                <w:color w:val="000000" w:themeColor="text1"/>
                <w:szCs w:val="21"/>
                <w:highlight w:val="none"/>
                <w:lang w:val="zh-CN"/>
                <w14:textFill>
                  <w14:solidFill>
                    <w14:schemeClr w14:val="tx1"/>
                  </w14:solidFill>
                </w14:textFill>
              </w:rPr>
            </w:r>
            <w:r/>
          </w:p>
        </w:tc>
        <w:tc>
          <w:tcPr>
            <w:tcW w:w="1107" w:type="dxa"/>
            <w:vAlign w:val="center"/>
            <w:textDirection w:val="lrTb"/>
            <w:noWrap w:val="false"/>
          </w:tcPr>
          <w:p>
            <w:pPr>
              <w:jc w:val="center"/>
              <w:rPr>
                <w:rFonts w:hint="eastAsia" w:ascii="宋体" w:hAnsi="宋体" w:eastAsia="宋体" w:cs="宋体"/>
                <w:color w:val="000000" w:themeColor="text1"/>
                <w:szCs w:val="21"/>
                <w:highlight w:val="none"/>
                <w:lang w:val="zh-CN"/>
                <w14:textFill>
                  <w14:solidFill>
                    <w14:schemeClr w14:val="tx1"/>
                  </w14:solidFill>
                </w14:textFill>
              </w:rPr>
            </w:pPr>
            <w:r>
              <w:rPr>
                <w:rFonts w:hint="eastAsia" w:ascii="宋体" w:hAnsi="宋体" w:eastAsia="宋体" w:cs="宋体"/>
                <w:color w:val="000000" w:themeColor="text1"/>
                <w:szCs w:val="21"/>
                <w:highlight w:val="none"/>
                <w:lang w:val="zh-CN"/>
                <w14:textFill>
                  <w14:solidFill>
                    <w14:schemeClr w14:val="tx1"/>
                  </w14:solidFill>
                </w14:textFill>
              </w:rPr>
            </w:r>
            <w:r/>
          </w:p>
        </w:tc>
      </w:tr>
      <w:tr>
        <w:trPr>
          <w:jc w:val="center"/>
          <w:trHeight w:val="340"/>
        </w:trPr>
        <w:tc>
          <w:tcPr>
            <w:tcW w:w="719" w:type="dxa"/>
            <w:vAlign w:val="center"/>
            <w:textDirection w:val="lrTb"/>
            <w:noWrap w:val="false"/>
          </w:tcPr>
          <w:p>
            <w:pPr>
              <w:jc w:val="center"/>
              <w:rPr>
                <w:rFonts w:hint="eastAsia" w:ascii="宋体" w:hAnsi="宋体" w:eastAsia="宋体" w:cs="宋体"/>
                <w:color w:val="000000" w:themeColor="text1"/>
                <w:szCs w:val="21"/>
                <w:highlight w:val="none"/>
                <w:lang w:val="zh-CN"/>
                <w14:textFill>
                  <w14:solidFill>
                    <w14:schemeClr w14:val="tx1"/>
                  </w14:solidFill>
                </w14:textFill>
              </w:rPr>
            </w:pPr>
            <w:r>
              <w:rPr>
                <w:rFonts w:hint="eastAsia" w:ascii="宋体" w:hAnsi="宋体" w:eastAsia="宋体" w:cs="宋体"/>
                <w:color w:val="000000" w:themeColor="text1"/>
                <w:szCs w:val="21"/>
                <w:highlight w:val="none"/>
                <w:lang w:val="zh-CN"/>
                <w14:textFill>
                  <w14:solidFill>
                    <w14:schemeClr w14:val="tx1"/>
                  </w14:solidFill>
                </w14:textFill>
              </w:rPr>
              <w:t xml:space="preserve">2</w:t>
            </w:r>
            <w:r/>
          </w:p>
        </w:tc>
        <w:tc>
          <w:tcPr>
            <w:tcW w:w="1782" w:type="dxa"/>
            <w:vAlign w:val="center"/>
            <w:textDirection w:val="lrTb"/>
            <w:noWrap w:val="false"/>
          </w:tcPr>
          <w:p>
            <w:pPr>
              <w:jc w:val="center"/>
              <w:rPr>
                <w:rFonts w:hint="eastAsia" w:ascii="宋体" w:hAnsi="宋体" w:eastAsia="宋体" w:cs="宋体"/>
                <w:color w:val="000000" w:themeColor="text1"/>
                <w:szCs w:val="21"/>
                <w:highlight w:val="none"/>
                <w:lang w:val="zh-CN"/>
                <w14:textFill>
                  <w14:solidFill>
                    <w14:schemeClr w14:val="tx1"/>
                  </w14:solidFill>
                </w14:textFill>
              </w:rPr>
            </w:pPr>
            <w:r>
              <w:rPr>
                <w:rFonts w:hint="eastAsia" w:ascii="宋体" w:hAnsi="宋体" w:eastAsia="宋体" w:cs="宋体"/>
                <w:color w:val="000000" w:themeColor="text1"/>
                <w:szCs w:val="21"/>
                <w:highlight w:val="none"/>
                <w:lang w:val="zh-CN"/>
                <w14:textFill>
                  <w14:solidFill>
                    <w14:schemeClr w14:val="tx1"/>
                  </w14:solidFill>
                </w14:textFill>
              </w:rPr>
            </w:r>
            <w:r/>
          </w:p>
        </w:tc>
        <w:tc>
          <w:tcPr>
            <w:tcW w:w="1830" w:type="dxa"/>
            <w:vAlign w:val="center"/>
            <w:textDirection w:val="lrTb"/>
            <w:noWrap w:val="false"/>
          </w:tcPr>
          <w:p>
            <w:pPr>
              <w:jc w:val="center"/>
              <w:rPr>
                <w:rFonts w:hint="eastAsia" w:ascii="宋体" w:hAnsi="宋体" w:eastAsia="宋体" w:cs="宋体"/>
                <w:color w:val="000000" w:themeColor="text1"/>
                <w:szCs w:val="21"/>
                <w:highlight w:val="none"/>
                <w:lang w:val="zh-CN"/>
                <w14:textFill>
                  <w14:solidFill>
                    <w14:schemeClr w14:val="tx1"/>
                  </w14:solidFill>
                </w14:textFill>
              </w:rPr>
            </w:pPr>
            <w:r>
              <w:rPr>
                <w:rFonts w:hint="eastAsia" w:ascii="宋体" w:hAnsi="宋体" w:eastAsia="宋体" w:cs="宋体"/>
                <w:color w:val="000000" w:themeColor="text1"/>
                <w:szCs w:val="21"/>
                <w:highlight w:val="none"/>
                <w:lang w:val="zh-CN"/>
                <w14:textFill>
                  <w14:solidFill>
                    <w14:schemeClr w14:val="tx1"/>
                  </w14:solidFill>
                </w14:textFill>
              </w:rPr>
            </w:r>
            <w:r/>
          </w:p>
        </w:tc>
        <w:tc>
          <w:tcPr>
            <w:tcW w:w="2335" w:type="dxa"/>
            <w:vAlign w:val="center"/>
            <w:textDirection w:val="lrTb"/>
            <w:noWrap w:val="false"/>
          </w:tcPr>
          <w:p>
            <w:pPr>
              <w:jc w:val="center"/>
              <w:rPr>
                <w:rFonts w:hint="eastAsia" w:ascii="宋体" w:hAnsi="宋体" w:eastAsia="宋体" w:cs="宋体"/>
                <w:color w:val="000000" w:themeColor="text1"/>
                <w:szCs w:val="21"/>
                <w:highlight w:val="none"/>
                <w:lang w:val="zh-CN"/>
                <w14:textFill>
                  <w14:solidFill>
                    <w14:schemeClr w14:val="tx1"/>
                  </w14:solidFill>
                </w14:textFill>
              </w:rPr>
            </w:pPr>
            <w:r>
              <w:rPr>
                <w:rFonts w:hint="eastAsia" w:ascii="宋体" w:hAnsi="宋体" w:eastAsia="宋体" w:cs="宋体"/>
                <w:color w:val="000000" w:themeColor="text1"/>
                <w:szCs w:val="21"/>
                <w:highlight w:val="none"/>
                <w:lang w:val="zh-CN"/>
                <w14:textFill>
                  <w14:solidFill>
                    <w14:schemeClr w14:val="tx1"/>
                  </w14:solidFill>
                </w14:textFill>
              </w:rPr>
            </w:r>
            <w:r/>
          </w:p>
        </w:tc>
        <w:tc>
          <w:tcPr>
            <w:tcW w:w="1320" w:type="dxa"/>
            <w:vAlign w:val="center"/>
            <w:textDirection w:val="lrTb"/>
            <w:noWrap w:val="false"/>
          </w:tcPr>
          <w:p>
            <w:pPr>
              <w:jc w:val="center"/>
              <w:rPr>
                <w:rFonts w:hint="eastAsia" w:ascii="宋体" w:hAnsi="宋体" w:eastAsia="宋体" w:cs="宋体"/>
                <w:color w:val="000000" w:themeColor="text1"/>
                <w:szCs w:val="21"/>
                <w:highlight w:val="none"/>
                <w:lang w:val="zh-CN"/>
                <w14:textFill>
                  <w14:solidFill>
                    <w14:schemeClr w14:val="tx1"/>
                  </w14:solidFill>
                </w14:textFill>
              </w:rPr>
            </w:pPr>
            <w:r>
              <w:rPr>
                <w:rFonts w:hint="eastAsia" w:ascii="宋体" w:hAnsi="宋体" w:eastAsia="宋体" w:cs="宋体"/>
                <w:color w:val="000000" w:themeColor="text1"/>
                <w:szCs w:val="21"/>
                <w:highlight w:val="none"/>
                <w:lang w:val="zh-CN"/>
                <w14:textFill>
                  <w14:solidFill>
                    <w14:schemeClr w14:val="tx1"/>
                  </w14:solidFill>
                </w14:textFill>
              </w:rPr>
            </w:r>
            <w:r/>
          </w:p>
        </w:tc>
        <w:tc>
          <w:tcPr>
            <w:tcW w:w="1107" w:type="dxa"/>
            <w:vAlign w:val="center"/>
            <w:textDirection w:val="lrTb"/>
            <w:noWrap w:val="false"/>
          </w:tcPr>
          <w:p>
            <w:pPr>
              <w:jc w:val="center"/>
              <w:rPr>
                <w:rFonts w:hint="eastAsia" w:ascii="宋体" w:hAnsi="宋体" w:eastAsia="宋体" w:cs="宋体"/>
                <w:color w:val="000000" w:themeColor="text1"/>
                <w:szCs w:val="21"/>
                <w:highlight w:val="none"/>
                <w:lang w:val="zh-CN"/>
                <w14:textFill>
                  <w14:solidFill>
                    <w14:schemeClr w14:val="tx1"/>
                  </w14:solidFill>
                </w14:textFill>
              </w:rPr>
            </w:pPr>
            <w:r>
              <w:rPr>
                <w:rFonts w:hint="eastAsia" w:ascii="宋体" w:hAnsi="宋体" w:eastAsia="宋体" w:cs="宋体"/>
                <w:color w:val="000000" w:themeColor="text1"/>
                <w:szCs w:val="21"/>
                <w:highlight w:val="none"/>
                <w:lang w:val="zh-CN"/>
                <w14:textFill>
                  <w14:solidFill>
                    <w14:schemeClr w14:val="tx1"/>
                  </w14:solidFill>
                </w14:textFill>
              </w:rPr>
            </w:r>
            <w:r/>
          </w:p>
        </w:tc>
      </w:tr>
      <w:tr>
        <w:trPr>
          <w:jc w:val="center"/>
          <w:trHeight w:val="340"/>
        </w:trPr>
        <w:tc>
          <w:tcPr>
            <w:tcW w:w="719" w:type="dxa"/>
            <w:vAlign w:val="center"/>
            <w:textDirection w:val="lrTb"/>
            <w:noWrap w:val="false"/>
          </w:tcPr>
          <w:p>
            <w:pPr>
              <w:jc w:val="center"/>
              <w:rPr>
                <w:rFonts w:hint="eastAsia" w:ascii="宋体" w:hAnsi="宋体" w:eastAsia="宋体" w:cs="宋体"/>
                <w:color w:val="000000" w:themeColor="text1"/>
                <w:szCs w:val="21"/>
                <w:highlight w:val="none"/>
                <w:lang w:val="zh-CN"/>
                <w14:textFill>
                  <w14:solidFill>
                    <w14:schemeClr w14:val="tx1"/>
                  </w14:solidFill>
                </w14:textFill>
              </w:rPr>
            </w:pPr>
            <w:r>
              <w:rPr>
                <w:rFonts w:hint="eastAsia" w:ascii="宋体" w:hAnsi="宋体" w:eastAsia="宋体" w:cs="宋体"/>
                <w:color w:val="000000" w:themeColor="text1"/>
                <w:szCs w:val="21"/>
                <w:highlight w:val="none"/>
                <w:lang w:val="zh-CN"/>
                <w14:textFill>
                  <w14:solidFill>
                    <w14:schemeClr w14:val="tx1"/>
                  </w14:solidFill>
                </w14:textFill>
              </w:rPr>
              <w:t xml:space="preserve">3</w:t>
            </w:r>
            <w:r/>
          </w:p>
        </w:tc>
        <w:tc>
          <w:tcPr>
            <w:tcW w:w="1782" w:type="dxa"/>
            <w:vAlign w:val="center"/>
            <w:textDirection w:val="lrTb"/>
            <w:noWrap w:val="false"/>
          </w:tcPr>
          <w:p>
            <w:pPr>
              <w:jc w:val="center"/>
              <w:rPr>
                <w:rFonts w:hint="eastAsia" w:ascii="宋体" w:hAnsi="宋体" w:eastAsia="宋体" w:cs="宋体"/>
                <w:color w:val="000000" w:themeColor="text1"/>
                <w:szCs w:val="21"/>
                <w:highlight w:val="none"/>
                <w:lang w:val="zh-CN"/>
                <w14:textFill>
                  <w14:solidFill>
                    <w14:schemeClr w14:val="tx1"/>
                  </w14:solidFill>
                </w14:textFill>
              </w:rPr>
            </w:pPr>
            <w:r>
              <w:rPr>
                <w:rFonts w:hint="eastAsia" w:ascii="宋体" w:hAnsi="宋体" w:eastAsia="宋体" w:cs="宋体"/>
                <w:color w:val="000000" w:themeColor="text1"/>
                <w:szCs w:val="21"/>
                <w:highlight w:val="none"/>
                <w:lang w:val="zh-CN"/>
                <w14:textFill>
                  <w14:solidFill>
                    <w14:schemeClr w14:val="tx1"/>
                  </w14:solidFill>
                </w14:textFill>
              </w:rPr>
            </w:r>
            <w:r/>
          </w:p>
        </w:tc>
        <w:tc>
          <w:tcPr>
            <w:tcW w:w="1830" w:type="dxa"/>
            <w:vAlign w:val="center"/>
            <w:textDirection w:val="lrTb"/>
            <w:noWrap w:val="false"/>
          </w:tcPr>
          <w:p>
            <w:pPr>
              <w:jc w:val="center"/>
              <w:rPr>
                <w:rFonts w:hint="eastAsia" w:ascii="宋体" w:hAnsi="宋体" w:eastAsia="宋体" w:cs="宋体"/>
                <w:color w:val="000000" w:themeColor="text1"/>
                <w:szCs w:val="21"/>
                <w:highlight w:val="none"/>
                <w:lang w:val="zh-CN"/>
                <w14:textFill>
                  <w14:solidFill>
                    <w14:schemeClr w14:val="tx1"/>
                  </w14:solidFill>
                </w14:textFill>
              </w:rPr>
            </w:pPr>
            <w:r>
              <w:rPr>
                <w:rFonts w:hint="eastAsia" w:ascii="宋体" w:hAnsi="宋体" w:eastAsia="宋体" w:cs="宋体"/>
                <w:color w:val="000000" w:themeColor="text1"/>
                <w:szCs w:val="21"/>
                <w:highlight w:val="none"/>
                <w:lang w:val="zh-CN"/>
                <w14:textFill>
                  <w14:solidFill>
                    <w14:schemeClr w14:val="tx1"/>
                  </w14:solidFill>
                </w14:textFill>
              </w:rPr>
            </w:r>
            <w:r/>
          </w:p>
        </w:tc>
        <w:tc>
          <w:tcPr>
            <w:tcW w:w="2335" w:type="dxa"/>
            <w:vAlign w:val="center"/>
            <w:textDirection w:val="lrTb"/>
            <w:noWrap w:val="false"/>
          </w:tcPr>
          <w:p>
            <w:pPr>
              <w:jc w:val="center"/>
              <w:rPr>
                <w:rFonts w:hint="eastAsia" w:ascii="宋体" w:hAnsi="宋体" w:eastAsia="宋体" w:cs="宋体"/>
                <w:color w:val="000000" w:themeColor="text1"/>
                <w:szCs w:val="21"/>
                <w:highlight w:val="none"/>
                <w:lang w:val="zh-CN"/>
                <w14:textFill>
                  <w14:solidFill>
                    <w14:schemeClr w14:val="tx1"/>
                  </w14:solidFill>
                </w14:textFill>
              </w:rPr>
            </w:pPr>
            <w:r>
              <w:rPr>
                <w:rFonts w:hint="eastAsia" w:ascii="宋体" w:hAnsi="宋体" w:eastAsia="宋体" w:cs="宋体"/>
                <w:color w:val="000000" w:themeColor="text1"/>
                <w:szCs w:val="21"/>
                <w:highlight w:val="none"/>
                <w:lang w:val="zh-CN"/>
                <w14:textFill>
                  <w14:solidFill>
                    <w14:schemeClr w14:val="tx1"/>
                  </w14:solidFill>
                </w14:textFill>
              </w:rPr>
            </w:r>
            <w:r/>
          </w:p>
        </w:tc>
        <w:tc>
          <w:tcPr>
            <w:tcW w:w="1320" w:type="dxa"/>
            <w:vAlign w:val="center"/>
            <w:textDirection w:val="lrTb"/>
            <w:noWrap w:val="false"/>
          </w:tcPr>
          <w:p>
            <w:pPr>
              <w:jc w:val="center"/>
              <w:rPr>
                <w:rFonts w:hint="eastAsia" w:ascii="宋体" w:hAnsi="宋体" w:eastAsia="宋体" w:cs="宋体"/>
                <w:color w:val="000000" w:themeColor="text1"/>
                <w:szCs w:val="21"/>
                <w:highlight w:val="none"/>
                <w:lang w:val="zh-CN"/>
                <w14:textFill>
                  <w14:solidFill>
                    <w14:schemeClr w14:val="tx1"/>
                  </w14:solidFill>
                </w14:textFill>
              </w:rPr>
            </w:pPr>
            <w:r>
              <w:rPr>
                <w:rFonts w:hint="eastAsia" w:ascii="宋体" w:hAnsi="宋体" w:eastAsia="宋体" w:cs="宋体"/>
                <w:color w:val="000000" w:themeColor="text1"/>
                <w:szCs w:val="21"/>
                <w:highlight w:val="none"/>
                <w:lang w:val="zh-CN"/>
                <w14:textFill>
                  <w14:solidFill>
                    <w14:schemeClr w14:val="tx1"/>
                  </w14:solidFill>
                </w14:textFill>
              </w:rPr>
            </w:r>
            <w:r/>
          </w:p>
        </w:tc>
        <w:tc>
          <w:tcPr>
            <w:tcW w:w="1107" w:type="dxa"/>
            <w:vAlign w:val="center"/>
            <w:textDirection w:val="lrTb"/>
            <w:noWrap w:val="false"/>
          </w:tcPr>
          <w:p>
            <w:pPr>
              <w:jc w:val="center"/>
              <w:rPr>
                <w:rFonts w:hint="eastAsia" w:ascii="宋体" w:hAnsi="宋体" w:eastAsia="宋体" w:cs="宋体"/>
                <w:color w:val="000000" w:themeColor="text1"/>
                <w:szCs w:val="21"/>
                <w:highlight w:val="none"/>
                <w:lang w:val="zh-CN"/>
                <w14:textFill>
                  <w14:solidFill>
                    <w14:schemeClr w14:val="tx1"/>
                  </w14:solidFill>
                </w14:textFill>
              </w:rPr>
            </w:pPr>
            <w:r>
              <w:rPr>
                <w:rFonts w:hint="eastAsia" w:ascii="宋体" w:hAnsi="宋体" w:eastAsia="宋体" w:cs="宋体"/>
                <w:color w:val="000000" w:themeColor="text1"/>
                <w:szCs w:val="21"/>
                <w:highlight w:val="none"/>
                <w:lang w:val="zh-CN"/>
                <w14:textFill>
                  <w14:solidFill>
                    <w14:schemeClr w14:val="tx1"/>
                  </w14:solidFill>
                </w14:textFill>
              </w:rPr>
            </w:r>
            <w:r/>
          </w:p>
        </w:tc>
      </w:tr>
      <w:tr>
        <w:trPr>
          <w:jc w:val="center"/>
          <w:trHeight w:val="340"/>
        </w:trPr>
        <w:tc>
          <w:tcPr>
            <w:tcW w:w="719" w:type="dxa"/>
            <w:vAlign w:val="center"/>
            <w:textDirection w:val="lrTb"/>
            <w:noWrap w:val="false"/>
          </w:tcPr>
          <w:p>
            <w:pPr>
              <w:jc w:val="center"/>
              <w:rPr>
                <w:rFonts w:hint="eastAsia" w:ascii="宋体" w:hAnsi="宋体" w:eastAsia="宋体" w:cs="宋体"/>
                <w:color w:val="000000" w:themeColor="text1"/>
                <w:szCs w:val="21"/>
                <w:highlight w:val="none"/>
                <w:lang w:val="en-US"/>
                <w14:textFill>
                  <w14:solidFill>
                    <w14:schemeClr w14:val="tx1"/>
                  </w14:solidFill>
                </w14:textFill>
              </w:rPr>
            </w:pPr>
            <w:r>
              <w:rPr>
                <w:rFonts w:hint="eastAsia" w:ascii="宋体" w:hAnsi="宋体" w:eastAsia="宋体" w:cs="宋体"/>
                <w:color w:val="000000" w:themeColor="text1"/>
                <w:szCs w:val="21"/>
                <w:highlight w:val="none"/>
                <w:lang w:val="en-US"/>
                <w14:textFill>
                  <w14:solidFill>
                    <w14:schemeClr w14:val="tx1"/>
                  </w14:solidFill>
                </w14:textFill>
              </w:rPr>
              <w:t xml:space="preserve">...</w:t>
            </w:r>
            <w:r/>
          </w:p>
        </w:tc>
        <w:tc>
          <w:tcPr>
            <w:tcW w:w="1782" w:type="dxa"/>
            <w:vAlign w:val="center"/>
            <w:textDirection w:val="lrTb"/>
            <w:noWrap w:val="false"/>
          </w:tcPr>
          <w:p>
            <w:pPr>
              <w:jc w:val="center"/>
              <w:rPr>
                <w:rFonts w:hint="eastAsia" w:ascii="宋体" w:hAnsi="宋体" w:eastAsia="宋体" w:cs="宋体"/>
                <w:color w:val="000000" w:themeColor="text1"/>
                <w:szCs w:val="21"/>
                <w:highlight w:val="none"/>
                <w:lang w:val="en-US"/>
                <w14:textFill>
                  <w14:solidFill>
                    <w14:schemeClr w14:val="tx1"/>
                  </w14:solidFill>
                </w14:textFill>
              </w:rPr>
            </w:pPr>
            <w:r>
              <w:rPr>
                <w:rFonts w:hint="eastAsia" w:ascii="宋体" w:hAnsi="宋体" w:eastAsia="宋体" w:cs="宋体"/>
                <w:color w:val="000000" w:themeColor="text1"/>
                <w:szCs w:val="21"/>
                <w:highlight w:val="none"/>
                <w:lang w:val="en-US"/>
                <w14:textFill>
                  <w14:solidFill>
                    <w14:schemeClr w14:val="tx1"/>
                  </w14:solidFill>
                </w14:textFill>
              </w:rPr>
              <w:t xml:space="preserve">...</w:t>
            </w:r>
            <w:r/>
          </w:p>
        </w:tc>
        <w:tc>
          <w:tcPr>
            <w:tcW w:w="1830" w:type="dxa"/>
            <w:vAlign w:val="center"/>
            <w:textDirection w:val="lrTb"/>
            <w:noWrap w:val="false"/>
          </w:tcPr>
          <w:p>
            <w:pPr>
              <w:jc w:val="center"/>
              <w:rPr>
                <w:rFonts w:hint="eastAsia" w:ascii="宋体" w:hAnsi="宋体" w:eastAsia="宋体" w:cs="宋体"/>
                <w:color w:val="000000" w:themeColor="text1"/>
                <w:szCs w:val="21"/>
                <w:highlight w:val="none"/>
                <w:lang w:val="en-US"/>
                <w14:textFill>
                  <w14:solidFill>
                    <w14:schemeClr w14:val="tx1"/>
                  </w14:solidFill>
                </w14:textFill>
              </w:rPr>
            </w:pPr>
            <w:r>
              <w:rPr>
                <w:rFonts w:hint="eastAsia" w:ascii="宋体" w:hAnsi="宋体" w:eastAsia="宋体" w:cs="宋体"/>
                <w:color w:val="000000" w:themeColor="text1"/>
                <w:szCs w:val="21"/>
                <w:highlight w:val="none"/>
                <w:lang w:val="en-US"/>
                <w14:textFill>
                  <w14:solidFill>
                    <w14:schemeClr w14:val="tx1"/>
                  </w14:solidFill>
                </w14:textFill>
              </w:rPr>
              <w:t xml:space="preserve">...</w:t>
            </w:r>
            <w:r/>
          </w:p>
        </w:tc>
        <w:tc>
          <w:tcPr>
            <w:tcW w:w="2335" w:type="dxa"/>
            <w:vAlign w:val="center"/>
            <w:textDirection w:val="lrTb"/>
            <w:noWrap w:val="false"/>
          </w:tcPr>
          <w:p>
            <w:pPr>
              <w:jc w:val="center"/>
              <w:rPr>
                <w:rFonts w:hint="eastAsia" w:ascii="宋体" w:hAnsi="宋体" w:eastAsia="宋体" w:cs="宋体"/>
                <w:color w:val="000000" w:themeColor="text1"/>
                <w:szCs w:val="21"/>
                <w:highlight w:val="none"/>
                <w:lang w:val="en-US"/>
                <w14:textFill>
                  <w14:solidFill>
                    <w14:schemeClr w14:val="tx1"/>
                  </w14:solidFill>
                </w14:textFill>
              </w:rPr>
            </w:pPr>
            <w:r>
              <w:rPr>
                <w:rFonts w:hint="eastAsia" w:ascii="宋体" w:hAnsi="宋体" w:eastAsia="宋体" w:cs="宋体"/>
                <w:color w:val="000000" w:themeColor="text1"/>
                <w:szCs w:val="21"/>
                <w:highlight w:val="none"/>
                <w:lang w:val="en-US"/>
                <w14:textFill>
                  <w14:solidFill>
                    <w14:schemeClr w14:val="tx1"/>
                  </w14:solidFill>
                </w14:textFill>
              </w:rPr>
              <w:t xml:space="preserve">...</w:t>
            </w:r>
            <w:r/>
          </w:p>
        </w:tc>
        <w:tc>
          <w:tcPr>
            <w:tcW w:w="1320" w:type="dxa"/>
            <w:vAlign w:val="center"/>
            <w:textDirection w:val="lrTb"/>
            <w:noWrap w:val="false"/>
          </w:tcPr>
          <w:p>
            <w:pPr>
              <w:jc w:val="center"/>
              <w:rPr>
                <w:rFonts w:hint="eastAsia" w:ascii="宋体" w:hAnsi="宋体" w:eastAsia="宋体" w:cs="宋体"/>
                <w:color w:val="000000" w:themeColor="text1"/>
                <w:szCs w:val="21"/>
                <w:highlight w:val="none"/>
                <w:lang w:val="en-US"/>
                <w14:textFill>
                  <w14:solidFill>
                    <w14:schemeClr w14:val="tx1"/>
                  </w14:solidFill>
                </w14:textFill>
              </w:rPr>
            </w:pPr>
            <w:r>
              <w:rPr>
                <w:rFonts w:hint="eastAsia" w:ascii="宋体" w:hAnsi="宋体" w:eastAsia="宋体" w:cs="宋体"/>
                <w:color w:val="000000" w:themeColor="text1"/>
                <w:szCs w:val="21"/>
                <w:highlight w:val="none"/>
                <w:lang w:val="en-US"/>
                <w14:textFill>
                  <w14:solidFill>
                    <w14:schemeClr w14:val="tx1"/>
                  </w14:solidFill>
                </w14:textFill>
              </w:rPr>
              <w:t xml:space="preserve">...</w:t>
            </w:r>
            <w:r/>
          </w:p>
        </w:tc>
        <w:tc>
          <w:tcPr>
            <w:tcW w:w="1107" w:type="dxa"/>
            <w:vAlign w:val="center"/>
            <w:textDirection w:val="lrTb"/>
            <w:noWrap w:val="false"/>
          </w:tcPr>
          <w:p>
            <w:pPr>
              <w:jc w:val="center"/>
              <w:rPr>
                <w:rFonts w:hint="eastAsia" w:ascii="宋体" w:hAnsi="宋体" w:eastAsia="宋体" w:cs="宋体"/>
                <w:color w:val="000000" w:themeColor="text1"/>
                <w:szCs w:val="21"/>
                <w:highlight w:val="none"/>
                <w:lang w:val="en-US"/>
                <w14:textFill>
                  <w14:solidFill>
                    <w14:schemeClr w14:val="tx1"/>
                  </w14:solidFill>
                </w14:textFill>
              </w:rPr>
            </w:pPr>
            <w:r>
              <w:rPr>
                <w:rFonts w:hint="eastAsia" w:ascii="宋体" w:hAnsi="宋体" w:eastAsia="宋体" w:cs="宋体"/>
                <w:color w:val="000000" w:themeColor="text1"/>
                <w:szCs w:val="21"/>
                <w:highlight w:val="none"/>
                <w:lang w:val="en-US"/>
                <w14:textFill>
                  <w14:solidFill>
                    <w14:schemeClr w14:val="tx1"/>
                  </w14:solidFill>
                </w14:textFill>
              </w:rPr>
            </w:r>
            <w:r/>
          </w:p>
        </w:tc>
      </w:tr>
    </w:tbl>
    <w:p>
      <w:pPr>
        <w:spacing w:line="240" w:lineRule="auto"/>
        <w:rPr>
          <w:rFonts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注：1.</w:t>
      </w:r>
      <w:r>
        <w:rPr>
          <w:rFonts w:hint="eastAsia" w:ascii="宋体" w:hAnsi="宋体" w:eastAsia="宋体" w:cs="宋体"/>
          <w:color w:val="000000" w:themeColor="text1"/>
          <w:szCs w:val="21"/>
          <w:highlight w:val="none"/>
          <w:lang w:eastAsia="zh-CN"/>
          <w14:textFill>
            <w14:solidFill>
              <w14:schemeClr w14:val="tx1"/>
            </w14:solidFill>
          </w14:textFill>
        </w:rPr>
        <w:t xml:space="preserve">供应商</w:t>
      </w:r>
      <w:r>
        <w:rPr>
          <w:rFonts w:hint="eastAsia" w:ascii="宋体" w:hAnsi="宋体" w:eastAsia="宋体" w:cs="宋体"/>
          <w:color w:val="000000" w:themeColor="text1"/>
          <w:szCs w:val="21"/>
          <w:highlight w:val="none"/>
          <w14:textFill>
            <w14:solidFill>
              <w14:schemeClr w14:val="tx1"/>
            </w14:solidFill>
          </w14:textFill>
        </w:rPr>
        <w:t xml:space="preserve">提交的</w:t>
      </w:r>
      <w:r>
        <w:rPr>
          <w:rFonts w:hint="eastAsia" w:ascii="宋体" w:hAnsi="宋体" w:eastAsia="宋体" w:cs="宋体"/>
          <w:color w:val="000000" w:themeColor="text1"/>
          <w:szCs w:val="21"/>
          <w:highlight w:val="none"/>
          <w:lang w:eastAsia="zh-CN"/>
          <w14:textFill>
            <w14:solidFill>
              <w14:schemeClr w14:val="tx1"/>
            </w14:solidFill>
          </w14:textFill>
        </w:rPr>
        <w:t xml:space="preserve">响应文件</w:t>
      </w:r>
      <w:r>
        <w:rPr>
          <w:rFonts w:hint="eastAsia" w:ascii="宋体" w:hAnsi="宋体" w:eastAsia="宋体" w:cs="宋体"/>
          <w:color w:val="000000" w:themeColor="text1"/>
          <w:szCs w:val="21"/>
          <w:highlight w:val="none"/>
          <w14:textFill>
            <w14:solidFill>
              <w14:schemeClr w14:val="tx1"/>
            </w14:solidFill>
          </w14:textFill>
        </w:rPr>
        <w:t xml:space="preserve">中与</w:t>
      </w:r>
      <w:r>
        <w:rPr>
          <w:rFonts w:hint="eastAsia" w:ascii="宋体" w:hAnsi="宋体" w:eastAsia="宋体" w:cs="宋体"/>
          <w:color w:val="000000" w:themeColor="text1"/>
          <w:szCs w:val="21"/>
          <w:highlight w:val="none"/>
          <w:lang w:eastAsia="zh-CN"/>
          <w14:textFill>
            <w14:solidFill>
              <w14:schemeClr w14:val="tx1"/>
            </w14:solidFill>
          </w14:textFill>
        </w:rPr>
        <w:t xml:space="preserve">采购文件</w:t>
      </w:r>
      <w:r>
        <w:rPr>
          <w:rFonts w:hint="eastAsia" w:ascii="宋体" w:hAnsi="宋体" w:eastAsia="宋体" w:cs="宋体"/>
          <w:color w:val="000000" w:themeColor="text1"/>
          <w:szCs w:val="21"/>
          <w:highlight w:val="none"/>
          <w14:textFill>
            <w14:solidFill>
              <w14:schemeClr w14:val="tx1"/>
            </w14:solidFill>
          </w14:textFill>
        </w:rPr>
        <w:t xml:space="preserve">的技术部分的要求有不同时，应在本表中把</w:t>
      </w:r>
      <w:r>
        <w:rPr>
          <w:rFonts w:hint="eastAsia" w:ascii="宋体" w:hAnsi="宋体" w:eastAsia="宋体" w:cs="宋体"/>
          <w:color w:val="000000" w:themeColor="text1"/>
          <w:szCs w:val="21"/>
          <w:highlight w:val="none"/>
          <w:lang w:eastAsia="zh-CN"/>
          <w14:textFill>
            <w14:solidFill>
              <w14:schemeClr w14:val="tx1"/>
            </w14:solidFill>
          </w14:textFill>
        </w:rPr>
        <w:t xml:space="preserve">采购文件</w:t>
      </w:r>
      <w:r>
        <w:rPr>
          <w:rFonts w:hint="eastAsia" w:ascii="宋体" w:hAnsi="宋体" w:eastAsia="宋体" w:cs="宋体"/>
          <w:color w:val="000000" w:themeColor="text1"/>
          <w:szCs w:val="21"/>
          <w:highlight w:val="none"/>
          <w14:textFill>
            <w14:solidFill>
              <w14:schemeClr w14:val="tx1"/>
            </w14:solidFill>
          </w14:textFill>
        </w:rPr>
        <w:t xml:space="preserve">要求与实际响应内容逐项对应列出，并在“偏离说明”项下填写以下内容：优于的，填写“正偏离”；符合的，填写“无偏离”；未在上表中说明的，将被认为完全响应</w:t>
      </w:r>
      <w:r>
        <w:rPr>
          <w:rFonts w:hint="eastAsia" w:ascii="宋体" w:hAnsi="宋体" w:eastAsia="宋体" w:cs="宋体"/>
          <w:color w:val="000000" w:themeColor="text1"/>
          <w:szCs w:val="21"/>
          <w:highlight w:val="none"/>
          <w:lang w:eastAsia="zh-CN"/>
          <w14:textFill>
            <w14:solidFill>
              <w14:schemeClr w14:val="tx1"/>
            </w14:solidFill>
          </w14:textFill>
        </w:rPr>
        <w:t xml:space="preserve">采购文件</w:t>
      </w:r>
      <w:r>
        <w:rPr>
          <w:rFonts w:hint="eastAsia" w:ascii="宋体" w:hAnsi="宋体" w:eastAsia="宋体" w:cs="宋体"/>
          <w:color w:val="000000" w:themeColor="text1"/>
          <w:szCs w:val="21"/>
          <w:highlight w:val="none"/>
          <w14:textFill>
            <w14:solidFill>
              <w14:schemeClr w14:val="tx1"/>
            </w14:solidFill>
          </w14:textFill>
        </w:rPr>
        <w:t xml:space="preserve">的规定。</w:t>
      </w:r>
      <w:r/>
    </w:p>
    <w:p>
      <w:pPr>
        <w:spacing w:line="24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2.若事项较多，响应人可根据响应内容的实际情况</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另附</w:t>
      </w:r>
      <w:r>
        <w:rPr>
          <w:rFonts w:hint="eastAsia" w:ascii="宋体" w:hAnsi="宋体" w:eastAsia="宋体" w:cs="宋体"/>
          <w:color w:val="000000" w:themeColor="text1"/>
          <w:szCs w:val="21"/>
          <w:highlight w:val="none"/>
          <w14:textFill>
            <w14:solidFill>
              <w14:schemeClr w14:val="tx1"/>
            </w14:solidFill>
          </w14:textFill>
        </w:rPr>
        <w:t xml:space="preserve">说明。</w:t>
      </w:r>
      <w:r/>
    </w:p>
    <w:p>
      <w:pP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p>
      <w:pPr>
        <w:spacing w:line="360" w:lineRule="auto"/>
        <w:rPr>
          <w:rFonts w:ascii="宋体" w:hAnsi="宋体" w:eastAsia="宋体" w:cs="宋体"/>
          <w:color w:val="000000" w:themeColor="text1"/>
          <w:spacing w:val="20"/>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供应商（公章）：</w:t>
      </w:r>
      <w:r/>
    </w:p>
    <w:p>
      <w:pPr>
        <w:spacing w:line="360" w:lineRule="auto"/>
        <w:rPr>
          <w:rFonts w:ascii="宋体" w:hAnsi="宋体" w:eastAsia="宋体" w:cs="宋体"/>
          <w:color w:val="000000" w:themeColor="text1"/>
          <w:spacing w:val="20"/>
          <w:szCs w:val="21"/>
          <w:highlight w:val="none"/>
          <w14:textFill>
            <w14:solidFill>
              <w14:schemeClr w14:val="tx1"/>
            </w14:solidFill>
          </w14:textFill>
        </w:rPr>
      </w:pPr>
      <w:r>
        <w:rPr>
          <w:rFonts w:hint="eastAsia" w:ascii="宋体" w:hAnsi="宋体" w:eastAsia="宋体" w:cs="宋体"/>
          <w:color w:val="000000" w:themeColor="text1"/>
          <w:spacing w:val="20"/>
          <w:szCs w:val="21"/>
          <w:highlight w:val="none"/>
          <w14:textFill>
            <w14:solidFill>
              <w14:schemeClr w14:val="tx1"/>
            </w14:solidFill>
          </w14:textFill>
        </w:rPr>
        <w:t xml:space="preserve">法定代表人或代理人：（签字或盖章）            </w:t>
      </w:r>
      <w:r/>
    </w:p>
    <w:p>
      <w:pPr>
        <w:spacing w:line="360" w:lineRule="auto"/>
        <w:rPr>
          <w:rFonts w:ascii="宋体" w:hAnsi="宋体" w:eastAsia="宋体" w:cs="宋体"/>
          <w:color w:val="000000" w:themeColor="text1"/>
          <w:spacing w:val="20"/>
          <w:szCs w:val="21"/>
          <w:highlight w:val="none"/>
          <w14:textFill>
            <w14:solidFill>
              <w14:schemeClr w14:val="tx1"/>
            </w14:solidFill>
          </w14:textFill>
        </w:rPr>
      </w:pPr>
      <w:r>
        <w:rPr>
          <w:rFonts w:hint="eastAsia" w:ascii="宋体" w:hAnsi="宋体" w:eastAsia="宋体" w:cs="宋体"/>
          <w:color w:val="000000" w:themeColor="text1"/>
          <w:spacing w:val="20"/>
          <w:szCs w:val="21"/>
          <w:highlight w:val="none"/>
          <w14:textFill>
            <w14:solidFill>
              <w14:schemeClr w14:val="tx1"/>
            </w14:solidFill>
          </w14:textFill>
        </w:rPr>
        <w:t xml:space="preserve">日期：</w:t>
      </w:r>
      <w:r/>
    </w:p>
    <w:p>
      <w:pPr>
        <w:jc w:val="center"/>
        <w:spacing w:line="360" w:lineRule="auto"/>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r>
      <w:r/>
    </w:p>
    <w:p>
      <w:pPr>
        <w:jc w:val="center"/>
        <w:spacing w:line="360" w:lineRule="auto"/>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r>
      <w:r/>
    </w:p>
    <w:p>
      <w:pPr>
        <w:jc w:val="center"/>
        <w:spacing w:line="360" w:lineRule="auto"/>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r>
      <w:r/>
    </w:p>
    <w:p>
      <w:pPr>
        <w:jc w:val="center"/>
        <w:spacing w:line="360" w:lineRule="auto"/>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服务要求偏离表（  标段）</w:t>
      </w:r>
      <w:r/>
    </w:p>
    <w:p>
      <w:pPr>
        <w:spacing w:line="276"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项目名称：</w:t>
      </w:r>
      <w:r>
        <w:rPr>
          <w:rFonts w:hint="eastAsia" w:ascii="宋体" w:hAnsi="宋体" w:cs="宋体"/>
          <w:bCs/>
          <w:color w:val="000000" w:themeColor="text1"/>
          <w:szCs w:val="21"/>
          <w:highlight w:val="none"/>
          <w:lang w:eastAsia="zh-CN"/>
          <w14:textFill>
            <w14:solidFill>
              <w14:schemeClr w14:val="tx1"/>
            </w14:solidFill>
          </w14:textFill>
        </w:rPr>
        <w:t xml:space="preserve">吴江区东太湖清淤工程增殖放流项目</w:t>
      </w:r>
      <w:r>
        <w:rPr>
          <w:rFonts w:hint="eastAsia" w:ascii="宋体" w:hAnsi="宋体" w:cs="宋体"/>
          <w:color w:val="000000" w:themeColor="text1"/>
          <w:szCs w:val="21"/>
          <w:highlight w:val="none"/>
          <w14:textFill>
            <w14:solidFill>
              <w14:schemeClr w14:val="tx1"/>
            </w14:solidFill>
          </w14:textFill>
        </w:rPr>
        <w:t xml:space="preserve">  </w:t>
      </w:r>
      <w:r>
        <w:rPr>
          <w:rFonts w:hint="eastAsia" w:ascii="宋体" w:hAnsi="宋体" w:cs="宋体"/>
          <w:color w:val="000000" w:themeColor="text1"/>
          <w:szCs w:val="21"/>
          <w:highlight w:val="none"/>
          <w:lang w:val="zh-CN"/>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           </w:t>
      </w:r>
      <w:r>
        <w:rPr>
          <w:rFonts w:hint="eastAsia" w:ascii="宋体" w:hAnsi="宋体" w:cs="宋体"/>
          <w:color w:val="000000" w:themeColor="text1"/>
          <w:szCs w:val="21"/>
          <w:highlight w:val="none"/>
          <w:lang w:val="zh-CN"/>
          <w14:textFill>
            <w14:solidFill>
              <w14:schemeClr w14:val="tx1"/>
            </w14:solidFill>
          </w14:textFill>
        </w:rPr>
        <w:t xml:space="preserve">采购编号∶</w:t>
      </w:r>
      <w:r/>
    </w:p>
    <w:tbl>
      <w:tblPr>
        <w:tblStyle w:val="974"/>
        <w:tblW w:w="928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01"/>
        <w:gridCol w:w="2205"/>
        <w:gridCol w:w="1652"/>
        <w:gridCol w:w="1404"/>
        <w:gridCol w:w="1900"/>
        <w:gridCol w:w="1020"/>
      </w:tblGrid>
      <w:tr>
        <w:trPr>
          <w:trHeight w:val="20"/>
        </w:trPr>
        <w:tc>
          <w:tcPr>
            <w:tcW w:w="1101" w:type="dxa"/>
            <w:vAlign w:val="center"/>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序号</w:t>
            </w:r>
            <w:r/>
          </w:p>
        </w:tc>
        <w:tc>
          <w:tcPr>
            <w:tcW w:w="2205" w:type="dxa"/>
            <w:vAlign w:val="center"/>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项目内容</w:t>
            </w:r>
            <w:r/>
          </w:p>
        </w:tc>
        <w:tc>
          <w:tcPr>
            <w:tcW w:w="1652" w:type="dxa"/>
            <w:vAlign w:val="center"/>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采购要求</w:t>
            </w:r>
            <w:r/>
          </w:p>
        </w:tc>
        <w:tc>
          <w:tcPr>
            <w:tcW w:w="1404" w:type="dxa"/>
            <w:vAlign w:val="center"/>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响应情况</w:t>
            </w:r>
            <w:r/>
          </w:p>
        </w:tc>
        <w:tc>
          <w:tcPr>
            <w:tcW w:w="1900" w:type="dxa"/>
            <w:vAlign w:val="center"/>
            <w:textDirection w:val="lrTb"/>
            <w:noWrap w:val="false"/>
          </w:tcPr>
          <w:p>
            <w:pPr>
              <w:jc w:val="center"/>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选择项</w:t>
            </w:r>
            <w:r/>
          </w:p>
          <w:p>
            <w:pPr>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w:t>
            </w:r>
            <w:r>
              <w:rPr>
                <w:rFonts w:hint="eastAsia" w:ascii="宋体" w:hAnsi="宋体" w:cs="宋体"/>
                <w:color w:val="000000" w:themeColor="text1"/>
                <w:highlight w:val="none"/>
                <w14:textFill>
                  <w14:solidFill>
                    <w14:schemeClr w14:val="tx1"/>
                  </w14:solidFill>
                </w14:textFill>
              </w:rPr>
              <w:t xml:space="preserve">偏离/响应</w:t>
            </w:r>
            <w:r>
              <w:rPr>
                <w:rFonts w:hint="eastAsia" w:ascii="宋体" w:hAnsi="宋体" w:cs="宋体"/>
                <w:bCs/>
                <w:color w:val="000000" w:themeColor="text1"/>
                <w:szCs w:val="21"/>
                <w:highlight w:val="none"/>
                <w14:textFill>
                  <w14:solidFill>
                    <w14:schemeClr w14:val="tx1"/>
                  </w14:solidFill>
                </w14:textFill>
              </w:rPr>
              <w:t xml:space="preserve">）</w:t>
            </w:r>
            <w:r/>
          </w:p>
        </w:tc>
        <w:tc>
          <w:tcPr>
            <w:tcW w:w="1020" w:type="dxa"/>
            <w:vAlign w:val="center"/>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备注</w:t>
            </w:r>
            <w:r/>
          </w:p>
        </w:tc>
      </w:tr>
      <w:tr>
        <w:trPr>
          <w:trHeight w:val="20"/>
        </w:trPr>
        <w:tc>
          <w:tcPr>
            <w:tcW w:w="1101" w:type="dxa"/>
            <w:vAlign w:val="center"/>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c>
          <w:tcPr>
            <w:tcW w:w="2205" w:type="dxa"/>
            <w:vAlign w:val="center"/>
            <w:textDirection w:val="lrTb"/>
            <w:noWrap w:val="false"/>
          </w:tcPr>
          <w:p>
            <w:pPr>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652" w:type="dxa"/>
            <w:vAlign w:val="center"/>
            <w:textDirection w:val="lrTb"/>
            <w:noWrap w:val="false"/>
          </w:tcPr>
          <w:p>
            <w:pPr>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404" w:type="dxa"/>
            <w:vAlign w:val="center"/>
            <w:textDirection w:val="lrTb"/>
            <w:noWrap w:val="false"/>
          </w:tcPr>
          <w:p>
            <w:pPr>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900" w:type="dxa"/>
            <w:vAlign w:val="center"/>
            <w:textDirection w:val="lrTb"/>
            <w:noWrap w:val="false"/>
          </w:tcPr>
          <w:p>
            <w:pPr>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020" w:type="dxa"/>
            <w:vAlign w:val="center"/>
            <w:textDirection w:val="lrTb"/>
            <w:noWrap w:val="false"/>
          </w:tcPr>
          <w:p>
            <w:pPr>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trHeight w:val="20"/>
        </w:trPr>
        <w:tc>
          <w:tcPr>
            <w:tcW w:w="1101" w:type="dxa"/>
            <w:vAlign w:val="center"/>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w:t>
            </w:r>
            <w:r/>
          </w:p>
        </w:tc>
        <w:tc>
          <w:tcPr>
            <w:tcW w:w="2205" w:type="dxa"/>
            <w:vAlign w:val="center"/>
            <w:textDirection w:val="lrTb"/>
            <w:noWrap w:val="false"/>
          </w:tcPr>
          <w:p>
            <w:pPr>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652" w:type="dxa"/>
            <w:vAlign w:val="center"/>
            <w:textDirection w:val="lrTb"/>
            <w:noWrap w:val="false"/>
          </w:tcPr>
          <w:p>
            <w:pPr>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404" w:type="dxa"/>
            <w:vAlign w:val="center"/>
            <w:textDirection w:val="lrTb"/>
            <w:noWrap w:val="false"/>
          </w:tcPr>
          <w:p>
            <w:pPr>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900" w:type="dxa"/>
            <w:vAlign w:val="center"/>
            <w:textDirection w:val="lrTb"/>
            <w:noWrap w:val="false"/>
          </w:tcPr>
          <w:p>
            <w:pPr>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020" w:type="dxa"/>
            <w:vAlign w:val="center"/>
            <w:textDirection w:val="lrTb"/>
            <w:noWrap w:val="false"/>
          </w:tcPr>
          <w:p>
            <w:pPr>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trHeight w:val="20"/>
        </w:trPr>
        <w:tc>
          <w:tcPr>
            <w:tcW w:w="1101" w:type="dxa"/>
            <w:vAlign w:val="center"/>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w:t>
            </w:r>
            <w:r/>
          </w:p>
        </w:tc>
        <w:tc>
          <w:tcPr>
            <w:tcW w:w="2205" w:type="dxa"/>
            <w:vAlign w:val="center"/>
            <w:textDirection w:val="lrTb"/>
            <w:noWrap w:val="false"/>
          </w:tcPr>
          <w:p>
            <w:pPr>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652" w:type="dxa"/>
            <w:vAlign w:val="center"/>
            <w:textDirection w:val="lrTb"/>
            <w:noWrap w:val="false"/>
          </w:tcPr>
          <w:p>
            <w:pPr>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404" w:type="dxa"/>
            <w:vAlign w:val="center"/>
            <w:textDirection w:val="lrTb"/>
            <w:noWrap w:val="false"/>
          </w:tcPr>
          <w:p>
            <w:pPr>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900" w:type="dxa"/>
            <w:vAlign w:val="center"/>
            <w:textDirection w:val="lrTb"/>
            <w:noWrap w:val="false"/>
          </w:tcPr>
          <w:p>
            <w:pPr>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020" w:type="dxa"/>
            <w:vAlign w:val="center"/>
            <w:textDirection w:val="lrTb"/>
            <w:noWrap w:val="false"/>
          </w:tcPr>
          <w:p>
            <w:pPr>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trHeight w:val="20"/>
        </w:trPr>
        <w:tc>
          <w:tcPr>
            <w:tcW w:w="1101" w:type="dxa"/>
            <w:vAlign w:val="center"/>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w:t>
            </w:r>
            <w:r/>
          </w:p>
        </w:tc>
        <w:tc>
          <w:tcPr>
            <w:tcW w:w="2205" w:type="dxa"/>
            <w:vAlign w:val="center"/>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w:t>
            </w:r>
            <w:r/>
          </w:p>
        </w:tc>
        <w:tc>
          <w:tcPr>
            <w:tcW w:w="1652" w:type="dxa"/>
            <w:vAlign w:val="center"/>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w:t>
            </w:r>
            <w:r/>
          </w:p>
        </w:tc>
        <w:tc>
          <w:tcPr>
            <w:tcW w:w="1404" w:type="dxa"/>
            <w:vAlign w:val="center"/>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w:t>
            </w:r>
            <w:r/>
          </w:p>
        </w:tc>
        <w:tc>
          <w:tcPr>
            <w:tcW w:w="1900" w:type="dxa"/>
            <w:vAlign w:val="center"/>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w:t>
            </w:r>
            <w:r/>
          </w:p>
        </w:tc>
        <w:tc>
          <w:tcPr>
            <w:tcW w:w="1020" w:type="dxa"/>
            <w:vAlign w:val="center"/>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w:t>
            </w:r>
            <w:r/>
          </w:p>
        </w:tc>
      </w:tr>
    </w:tbl>
    <w:p>
      <w:pPr>
        <w:spacing w:line="24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注：1.</w:t>
      </w:r>
      <w:r>
        <w:rPr>
          <w:rFonts w:hint="eastAsia" w:ascii="宋体" w:hAnsi="宋体" w:cs="宋体"/>
          <w:color w:val="000000" w:themeColor="text1"/>
          <w:szCs w:val="21"/>
          <w:highlight w:val="none"/>
          <w:lang w:eastAsia="zh-CN"/>
          <w14:textFill>
            <w14:solidFill>
              <w14:schemeClr w14:val="tx1"/>
            </w14:solidFill>
          </w14:textFill>
        </w:rPr>
        <w:t xml:space="preserve">供应商</w:t>
      </w:r>
      <w:r>
        <w:rPr>
          <w:rFonts w:hint="eastAsia" w:ascii="宋体" w:hAnsi="宋体" w:cs="宋体"/>
          <w:color w:val="000000" w:themeColor="text1"/>
          <w:szCs w:val="21"/>
          <w:highlight w:val="none"/>
          <w14:textFill>
            <w14:solidFill>
              <w14:schemeClr w14:val="tx1"/>
            </w14:solidFill>
          </w14:textFill>
        </w:rPr>
        <w:t xml:space="preserve">提交的</w:t>
      </w:r>
      <w:r>
        <w:rPr>
          <w:rFonts w:hint="eastAsia" w:ascii="宋体" w:hAnsi="宋体" w:cs="宋体"/>
          <w:color w:val="000000" w:themeColor="text1"/>
          <w:szCs w:val="21"/>
          <w:highlight w:val="none"/>
          <w:lang w:eastAsia="zh-CN"/>
          <w14:textFill>
            <w14:solidFill>
              <w14:schemeClr w14:val="tx1"/>
            </w14:solidFill>
          </w14:textFill>
        </w:rPr>
        <w:t xml:space="preserve">响应文件</w:t>
      </w:r>
      <w:r>
        <w:rPr>
          <w:rFonts w:hint="eastAsia" w:ascii="宋体" w:hAnsi="宋体" w:cs="宋体"/>
          <w:color w:val="000000" w:themeColor="text1"/>
          <w:szCs w:val="21"/>
          <w:highlight w:val="none"/>
          <w14:textFill>
            <w14:solidFill>
              <w14:schemeClr w14:val="tx1"/>
            </w14:solidFill>
          </w14:textFill>
        </w:rPr>
        <w:t xml:space="preserve">中与</w:t>
      </w:r>
      <w:r>
        <w:rPr>
          <w:rFonts w:hint="eastAsia" w:ascii="宋体" w:hAnsi="宋体" w:cs="宋体"/>
          <w:color w:val="000000" w:themeColor="text1"/>
          <w:szCs w:val="21"/>
          <w:highlight w:val="none"/>
          <w:lang w:eastAsia="zh-CN"/>
          <w14:textFill>
            <w14:solidFill>
              <w14:schemeClr w14:val="tx1"/>
            </w14:solidFill>
          </w14:textFill>
        </w:rPr>
        <w:t xml:space="preserve">采购文件</w:t>
      </w:r>
      <w:r>
        <w:rPr>
          <w:rFonts w:hint="eastAsia" w:ascii="宋体" w:hAnsi="宋体" w:cs="宋体"/>
          <w:color w:val="000000" w:themeColor="text1"/>
          <w:szCs w:val="21"/>
          <w:highlight w:val="none"/>
          <w14:textFill>
            <w14:solidFill>
              <w14:schemeClr w14:val="tx1"/>
            </w14:solidFill>
          </w14:textFill>
        </w:rPr>
        <w:t xml:space="preserve">的</w:t>
      </w:r>
      <w:r>
        <w:rPr>
          <w:rFonts w:hint="eastAsia" w:ascii="宋体" w:hAnsi="宋体" w:cs="宋体"/>
          <w:color w:val="000000" w:themeColor="text1"/>
          <w:szCs w:val="21"/>
          <w:highlight w:val="none"/>
          <w:lang w:val="en-US" w:eastAsia="zh-CN"/>
          <w14:textFill>
            <w14:solidFill>
              <w14:schemeClr w14:val="tx1"/>
            </w14:solidFill>
          </w14:textFill>
        </w:rPr>
        <w:t xml:space="preserve">服务</w:t>
      </w:r>
      <w:r>
        <w:rPr>
          <w:rFonts w:hint="eastAsia" w:ascii="宋体" w:hAnsi="宋体" w:cs="宋体"/>
          <w:color w:val="000000" w:themeColor="text1"/>
          <w:szCs w:val="21"/>
          <w:highlight w:val="none"/>
          <w14:textFill>
            <w14:solidFill>
              <w14:schemeClr w14:val="tx1"/>
            </w14:solidFill>
          </w14:textFill>
        </w:rPr>
        <w:t xml:space="preserve">部分的要求有不同时，应在本表中把</w:t>
      </w:r>
      <w:r>
        <w:rPr>
          <w:rFonts w:hint="eastAsia" w:ascii="宋体" w:hAnsi="宋体" w:cs="宋体"/>
          <w:color w:val="000000" w:themeColor="text1"/>
          <w:szCs w:val="21"/>
          <w:highlight w:val="none"/>
          <w:lang w:eastAsia="zh-CN"/>
          <w14:textFill>
            <w14:solidFill>
              <w14:schemeClr w14:val="tx1"/>
            </w14:solidFill>
          </w14:textFill>
        </w:rPr>
        <w:t xml:space="preserve">采购文件</w:t>
      </w:r>
      <w:r>
        <w:rPr>
          <w:rFonts w:hint="eastAsia" w:ascii="宋体" w:hAnsi="宋体" w:cs="宋体"/>
          <w:color w:val="000000" w:themeColor="text1"/>
          <w:szCs w:val="21"/>
          <w:highlight w:val="none"/>
          <w14:textFill>
            <w14:solidFill>
              <w14:schemeClr w14:val="tx1"/>
            </w14:solidFill>
          </w14:textFill>
        </w:rPr>
        <w:t xml:space="preserve">要求与实际响应内容逐项对应列出，并在“偏离说明”项下填写以下内容：优于的，填写“正偏离”；符合的，填写“无偏离”；未在上表中说明的，将被认为完全响应</w:t>
      </w:r>
      <w:r>
        <w:rPr>
          <w:rFonts w:hint="eastAsia" w:ascii="宋体" w:hAnsi="宋体" w:cs="宋体"/>
          <w:color w:val="000000" w:themeColor="text1"/>
          <w:szCs w:val="21"/>
          <w:highlight w:val="none"/>
          <w:lang w:eastAsia="zh-CN"/>
          <w14:textFill>
            <w14:solidFill>
              <w14:schemeClr w14:val="tx1"/>
            </w14:solidFill>
          </w14:textFill>
        </w:rPr>
        <w:t xml:space="preserve">采购文件</w:t>
      </w:r>
      <w:r>
        <w:rPr>
          <w:rFonts w:hint="eastAsia" w:ascii="宋体" w:hAnsi="宋体" w:cs="宋体"/>
          <w:color w:val="000000" w:themeColor="text1"/>
          <w:szCs w:val="21"/>
          <w:highlight w:val="none"/>
          <w14:textFill>
            <w14:solidFill>
              <w14:schemeClr w14:val="tx1"/>
            </w14:solidFill>
          </w14:textFill>
        </w:rPr>
        <w:t xml:space="preserve">的规定。</w:t>
      </w:r>
      <w:r/>
    </w:p>
    <w:p>
      <w:pPr>
        <w:spacing w:line="24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2.若事项较多，响应人可根据响应内容的实际情况</w:t>
      </w:r>
      <w:r>
        <w:rPr>
          <w:rFonts w:hint="eastAsia" w:ascii="宋体" w:hAnsi="宋体" w:cs="宋体"/>
          <w:color w:val="000000" w:themeColor="text1"/>
          <w:szCs w:val="21"/>
          <w:highlight w:val="none"/>
          <w:lang w:val="en-US" w:eastAsia="zh-CN"/>
          <w14:textFill>
            <w14:solidFill>
              <w14:schemeClr w14:val="tx1"/>
            </w14:solidFill>
          </w14:textFill>
        </w:rPr>
        <w:t xml:space="preserve">另附</w:t>
      </w:r>
      <w:r>
        <w:rPr>
          <w:rFonts w:hint="eastAsia" w:ascii="宋体" w:hAnsi="宋体" w:cs="宋体"/>
          <w:color w:val="000000" w:themeColor="text1"/>
          <w:szCs w:val="21"/>
          <w:highlight w:val="none"/>
          <w14:textFill>
            <w14:solidFill>
              <w14:schemeClr w14:val="tx1"/>
            </w14:solidFill>
          </w14:textFill>
        </w:rPr>
        <w:t xml:space="preserve">说明。</w:t>
      </w:r>
      <w:r/>
    </w:p>
    <w:p>
      <w:pPr>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p>
      <w:pPr>
        <w:spacing w:line="360" w:lineRule="auto"/>
        <w:rPr>
          <w:rFonts w:ascii="宋体" w:hAnsi="宋体" w:cs="宋体"/>
          <w:color w:val="000000" w:themeColor="text1"/>
          <w:spacing w:val="20"/>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供应商（公章）：</w:t>
      </w:r>
      <w:r/>
    </w:p>
    <w:p>
      <w:pPr>
        <w:spacing w:line="360" w:lineRule="auto"/>
        <w:rPr>
          <w:rFonts w:ascii="宋体" w:hAnsi="宋体" w:cs="宋体"/>
          <w:color w:val="000000" w:themeColor="text1"/>
          <w:spacing w:val="20"/>
          <w:szCs w:val="21"/>
          <w:highlight w:val="none"/>
          <w14:textFill>
            <w14:solidFill>
              <w14:schemeClr w14:val="tx1"/>
            </w14:solidFill>
          </w14:textFill>
        </w:rPr>
      </w:pPr>
      <w:r>
        <w:rPr>
          <w:rFonts w:hint="eastAsia" w:ascii="宋体" w:hAnsi="宋体" w:cs="宋体"/>
          <w:color w:val="000000" w:themeColor="text1"/>
          <w:spacing w:val="20"/>
          <w:szCs w:val="21"/>
          <w:highlight w:val="none"/>
          <w14:textFill>
            <w14:solidFill>
              <w14:schemeClr w14:val="tx1"/>
            </w14:solidFill>
          </w14:textFill>
        </w:rPr>
        <w:t xml:space="preserve">法定代表人或代理人：（签字或盖章）            </w:t>
      </w:r>
      <w:r/>
    </w:p>
    <w:p>
      <w:pPr>
        <w:spacing w:line="360" w:lineRule="auto"/>
        <w:rPr>
          <w:rFonts w:ascii="宋体" w:hAnsi="宋体" w:cs="宋体"/>
          <w:color w:val="000000" w:themeColor="text1"/>
          <w:spacing w:val="20"/>
          <w:szCs w:val="21"/>
          <w:highlight w:val="none"/>
          <w14:textFill>
            <w14:solidFill>
              <w14:schemeClr w14:val="tx1"/>
            </w14:solidFill>
          </w14:textFill>
        </w:rPr>
      </w:pPr>
      <w:r>
        <w:rPr>
          <w:rFonts w:hint="eastAsia" w:ascii="宋体" w:hAnsi="宋体" w:cs="宋体"/>
          <w:color w:val="000000" w:themeColor="text1"/>
          <w:spacing w:val="20"/>
          <w:szCs w:val="21"/>
          <w:highlight w:val="none"/>
          <w14:textFill>
            <w14:solidFill>
              <w14:schemeClr w14:val="tx1"/>
            </w14:solidFill>
          </w14:textFill>
        </w:rPr>
        <w:t xml:space="preserve">日期：</w:t>
      </w:r>
      <w:r/>
    </w:p>
    <w:p>
      <w:pPr>
        <w:jc w:val="center"/>
        <w:spacing w:line="440" w:lineRule="exact"/>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r>
      <w:r/>
    </w:p>
    <w:p>
      <w:pPr>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br w:type="page" w:clear="all"/>
      </w:r>
      <w:r/>
    </w:p>
    <w:p>
      <w:pPr>
        <w:jc w:val="center"/>
        <w:spacing w:line="440" w:lineRule="exact"/>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商务条款偏离表（  标段）</w:t>
      </w:r>
      <w:r/>
    </w:p>
    <w:p>
      <w:pPr>
        <w:jc w:val="center"/>
        <w:rPr>
          <w:rFonts w:ascii="宋体" w:hAnsi="宋体" w:cs="宋体"/>
          <w:b/>
          <w:bCs/>
          <w:color w:val="000000" w:themeColor="text1"/>
          <w:sz w:val="24"/>
          <w:highlight w:val="none"/>
          <w14:textFill>
            <w14:solidFill>
              <w14:schemeClr w14:val="tx1"/>
            </w14:solidFill>
          </w14:textFill>
        </w:rPr>
      </w:pPr>
      <w:r>
        <w:rPr>
          <w:rFonts w:ascii="宋体" w:hAnsi="宋体" w:cs="宋体"/>
          <w:b/>
          <w:bCs/>
          <w:color w:val="000000" w:themeColor="text1"/>
          <w:sz w:val="24"/>
          <w:highlight w:val="none"/>
          <w14:textFill>
            <w14:solidFill>
              <w14:schemeClr w14:val="tx1"/>
            </w14:solidFill>
          </w14:textFill>
        </w:rPr>
      </w:r>
      <w:r/>
    </w:p>
    <w:p>
      <w:pPr>
        <w:jc w:val="left"/>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项目名称：吴江区东太湖清淤工程增殖放流项目     </w:t>
      </w:r>
      <w:r>
        <w:rPr>
          <w:rFonts w:hint="eastAsia" w:ascii="宋体" w:hAnsi="宋体" w:cs="宋体"/>
          <w:color w:val="000000" w:themeColor="text1"/>
          <w:szCs w:val="21"/>
          <w:highlight w:val="none"/>
          <w14:textFill>
            <w14:solidFill>
              <w14:schemeClr w14:val="tx1"/>
            </w14:solidFill>
          </w14:textFill>
        </w:rPr>
        <w:t xml:space="preserve">           </w:t>
      </w:r>
      <w:r>
        <w:rPr>
          <w:rFonts w:hint="eastAsia" w:ascii="宋体" w:hAnsi="宋体" w:cs="宋体"/>
          <w:color w:val="000000" w:themeColor="text1"/>
          <w:szCs w:val="21"/>
          <w:highlight w:val="none"/>
          <w:lang w:val="zh-CN"/>
          <w14:textFill>
            <w14:solidFill>
              <w14:schemeClr w14:val="tx1"/>
            </w14:solidFill>
          </w14:textFill>
        </w:rPr>
        <w:t xml:space="preserve">采购编号∶</w:t>
      </w:r>
      <w:r/>
    </w:p>
    <w:tbl>
      <w:tblPr>
        <w:tblStyle w:val="974"/>
        <w:tblW w:w="89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75"/>
        <w:gridCol w:w="1740"/>
        <w:gridCol w:w="2154"/>
        <w:gridCol w:w="2410"/>
        <w:gridCol w:w="1672"/>
      </w:tblGrid>
      <w:tr>
        <w:trPr>
          <w:jc w:val="center"/>
          <w:trHeight w:val="923" w:hRule="exact"/>
        </w:trPr>
        <w:tc>
          <w:tcPr>
            <w:tcW w:w="975" w:type="dxa"/>
            <w:vAlign w:val="center"/>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序号</w:t>
            </w:r>
            <w:r/>
          </w:p>
        </w:tc>
        <w:tc>
          <w:tcPr>
            <w:tcW w:w="1740" w:type="dxa"/>
            <w:vAlign w:val="center"/>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内容</w:t>
            </w:r>
            <w:r/>
          </w:p>
        </w:tc>
        <w:tc>
          <w:tcPr>
            <w:tcW w:w="2154" w:type="dxa"/>
            <w:vAlign w:val="center"/>
            <w:textDirection w:val="lrTb"/>
            <w:noWrap w:val="false"/>
          </w:tcPr>
          <w:p>
            <w:pPr>
              <w:jc w:val="center"/>
              <w:spacing w:line="44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采购文件的商务条款</w:t>
            </w:r>
            <w:r/>
          </w:p>
        </w:tc>
        <w:tc>
          <w:tcPr>
            <w:tcW w:w="2410" w:type="dxa"/>
            <w:vAlign w:val="center"/>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响应文件的商务条款</w:t>
            </w:r>
            <w:r/>
          </w:p>
        </w:tc>
        <w:tc>
          <w:tcPr>
            <w:tcW w:w="1672" w:type="dxa"/>
            <w:vAlign w:val="center"/>
            <w:textDirection w:val="lrTb"/>
            <w:noWrap w:val="false"/>
          </w:tcPr>
          <w:p>
            <w:pPr>
              <w:jc w:val="center"/>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选择项</w:t>
            </w:r>
            <w:r/>
          </w:p>
          <w:p>
            <w:pPr>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w:t>
            </w:r>
            <w:r>
              <w:rPr>
                <w:rFonts w:hint="eastAsia" w:ascii="宋体" w:hAnsi="宋体" w:cs="宋体"/>
                <w:color w:val="000000" w:themeColor="text1"/>
                <w:highlight w:val="none"/>
                <w14:textFill>
                  <w14:solidFill>
                    <w14:schemeClr w14:val="tx1"/>
                  </w14:solidFill>
                </w14:textFill>
              </w:rPr>
              <w:t xml:space="preserve">偏离/响应</w:t>
            </w:r>
            <w:r>
              <w:rPr>
                <w:rFonts w:hint="eastAsia" w:ascii="宋体" w:hAnsi="宋体" w:cs="宋体"/>
                <w:bCs/>
                <w:color w:val="000000" w:themeColor="text1"/>
                <w:szCs w:val="21"/>
                <w:highlight w:val="none"/>
                <w14:textFill>
                  <w14:solidFill>
                    <w14:schemeClr w14:val="tx1"/>
                  </w14:solidFill>
                </w14:textFill>
              </w:rPr>
              <w:t xml:space="preserve">）</w:t>
            </w:r>
            <w:r/>
          </w:p>
        </w:tc>
      </w:tr>
      <w:tr>
        <w:trPr>
          <w:jc w:val="center"/>
          <w:trHeight w:val="413" w:hRule="exact"/>
        </w:trPr>
        <w:tc>
          <w:tcPr>
            <w:tcW w:w="975" w:type="dxa"/>
            <w:textDirection w:val="lrTb"/>
            <w:noWrap w:val="false"/>
          </w:tcPr>
          <w:p>
            <w:pPr>
              <w:jc w:val="center"/>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w:t>
            </w:r>
            <w:r/>
          </w:p>
        </w:tc>
        <w:tc>
          <w:tcPr>
            <w:tcW w:w="1740" w:type="dxa"/>
            <w:textDirection w:val="lrTb"/>
            <w:noWrap w:val="false"/>
          </w:tcPr>
          <w:p>
            <w:pPr>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付款步骤</w:t>
            </w:r>
            <w:r/>
          </w:p>
        </w:tc>
        <w:tc>
          <w:tcPr>
            <w:tcW w:w="2154" w:type="dxa"/>
            <w:vAlign w:val="center"/>
            <w:textDirection w:val="lrTb"/>
            <w:noWrap w:val="false"/>
          </w:tcPr>
          <w:p>
            <w:pPr>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2410" w:type="dxa"/>
            <w:vAlign w:val="center"/>
            <w:textDirection w:val="lrTb"/>
            <w:noWrap w:val="false"/>
          </w:tcPr>
          <w:p>
            <w:pPr>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672" w:type="dxa"/>
            <w:vAlign w:val="center"/>
            <w:textDirection w:val="lrTb"/>
            <w:noWrap w:val="false"/>
          </w:tcPr>
          <w:p>
            <w:pPr>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jc w:val="center"/>
          <w:trHeight w:val="413" w:hRule="exact"/>
        </w:trPr>
        <w:tc>
          <w:tcPr>
            <w:tcW w:w="975" w:type="dxa"/>
            <w:textDirection w:val="lrTb"/>
            <w:noWrap w:val="false"/>
          </w:tcPr>
          <w:p>
            <w:pPr>
              <w:jc w:val="center"/>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w:t>
            </w:r>
            <w:r/>
          </w:p>
        </w:tc>
        <w:tc>
          <w:tcPr>
            <w:tcW w:w="1740" w:type="dxa"/>
            <w:textDirection w:val="lrTb"/>
            <w:noWrap w:val="false"/>
          </w:tcPr>
          <w:p>
            <w:pPr>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服务承诺</w:t>
            </w:r>
            <w:r/>
          </w:p>
        </w:tc>
        <w:tc>
          <w:tcPr>
            <w:tcW w:w="2154" w:type="dxa"/>
            <w:vAlign w:val="center"/>
            <w:textDirection w:val="lrTb"/>
            <w:noWrap w:val="false"/>
          </w:tcPr>
          <w:p>
            <w:pPr>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2410" w:type="dxa"/>
            <w:vAlign w:val="center"/>
            <w:textDirection w:val="lrTb"/>
            <w:noWrap w:val="false"/>
          </w:tcPr>
          <w:p>
            <w:pPr>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672" w:type="dxa"/>
            <w:vAlign w:val="center"/>
            <w:textDirection w:val="lrTb"/>
            <w:noWrap w:val="false"/>
          </w:tcPr>
          <w:p>
            <w:pPr>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jc w:val="center"/>
          <w:trHeight w:val="413" w:hRule="exact"/>
        </w:trPr>
        <w:tc>
          <w:tcPr>
            <w:tcW w:w="975" w:type="dxa"/>
            <w:textDirection w:val="lrTb"/>
            <w:noWrap w:val="false"/>
          </w:tcPr>
          <w:p>
            <w:pPr>
              <w:jc w:val="center"/>
              <w:spacing w:line="400" w:lineRule="exact"/>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3</w:t>
            </w:r>
            <w:r/>
          </w:p>
        </w:tc>
        <w:tc>
          <w:tcPr>
            <w:tcW w:w="1740" w:type="dxa"/>
            <w:textDirection w:val="lrTb"/>
            <w:noWrap w:val="false"/>
          </w:tcPr>
          <w:p>
            <w:pPr>
              <w:spacing w:line="400" w:lineRule="exact"/>
              <w:rPr>
                <w:rFonts w:hint="default"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服务期限</w:t>
            </w:r>
            <w:r/>
          </w:p>
        </w:tc>
        <w:tc>
          <w:tcPr>
            <w:tcW w:w="2154" w:type="dxa"/>
            <w:vAlign w:val="center"/>
            <w:textDirection w:val="lrTb"/>
            <w:noWrap w:val="false"/>
          </w:tcPr>
          <w:p>
            <w:pPr>
              <w:jc w:val="center"/>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W w:w="2410" w:type="dxa"/>
            <w:vAlign w:val="center"/>
            <w:textDirection w:val="lrTb"/>
            <w:noWrap w:val="false"/>
          </w:tcPr>
          <w:p>
            <w:pPr>
              <w:jc w:val="center"/>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W w:w="1672" w:type="dxa"/>
            <w:vAlign w:val="center"/>
            <w:textDirection w:val="lrTb"/>
            <w:noWrap w:val="false"/>
          </w:tcPr>
          <w:p>
            <w:pPr>
              <w:jc w:val="center"/>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r>
      <w:tr>
        <w:trPr>
          <w:jc w:val="center"/>
          <w:trHeight w:val="413" w:hRule="exact"/>
        </w:trPr>
        <w:tc>
          <w:tcPr>
            <w:tcW w:w="975" w:type="dxa"/>
            <w:textDirection w:val="lrTb"/>
            <w:noWrap w:val="false"/>
          </w:tcPr>
          <w:p>
            <w:pPr>
              <w:jc w:val="center"/>
              <w:spacing w:line="400" w:lineRule="exact"/>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4</w:t>
            </w:r>
            <w:r/>
          </w:p>
        </w:tc>
        <w:tc>
          <w:tcPr>
            <w:tcW w:w="1740" w:type="dxa"/>
            <w:textDirection w:val="lrTb"/>
            <w:noWrap w:val="false"/>
          </w:tcPr>
          <w:p>
            <w:pPr>
              <w:spacing w:line="400" w:lineRule="exact"/>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其他商务要求</w:t>
            </w:r>
            <w:r/>
          </w:p>
        </w:tc>
        <w:tc>
          <w:tcPr>
            <w:tcW w:w="2154" w:type="dxa"/>
            <w:vAlign w:val="center"/>
            <w:textDirection w:val="lrTb"/>
            <w:noWrap w:val="false"/>
          </w:tcPr>
          <w:p>
            <w:pPr>
              <w:jc w:val="center"/>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W w:w="2410" w:type="dxa"/>
            <w:vAlign w:val="center"/>
            <w:textDirection w:val="lrTb"/>
            <w:noWrap w:val="false"/>
          </w:tcPr>
          <w:p>
            <w:pPr>
              <w:jc w:val="center"/>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W w:w="1672" w:type="dxa"/>
            <w:vAlign w:val="center"/>
            <w:textDirection w:val="lrTb"/>
            <w:noWrap w:val="false"/>
          </w:tcPr>
          <w:p>
            <w:pPr>
              <w:jc w:val="center"/>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r>
      <w:tr>
        <w:trPr>
          <w:jc w:val="center"/>
          <w:trHeight w:val="413" w:hRule="exact"/>
        </w:trPr>
        <w:tc>
          <w:tcPr>
            <w:tcW w:w="975" w:type="dxa"/>
            <w:vAlign w:val="center"/>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740" w:type="dxa"/>
            <w:vAlign w:val="center"/>
            <w:textDirection w:val="lrTb"/>
            <w:noWrap w:val="false"/>
          </w:tcPr>
          <w:p>
            <w:pPr>
              <w:jc w:val="center"/>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w:t>
            </w:r>
            <w:r/>
          </w:p>
        </w:tc>
        <w:tc>
          <w:tcPr>
            <w:tcW w:w="2154" w:type="dxa"/>
            <w:vAlign w:val="center"/>
            <w:textDirection w:val="lrTb"/>
            <w:noWrap w:val="false"/>
          </w:tcPr>
          <w:p>
            <w:pPr>
              <w:jc w:val="center"/>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w:t>
            </w:r>
            <w:r/>
          </w:p>
        </w:tc>
        <w:tc>
          <w:tcPr>
            <w:tcW w:w="2410" w:type="dxa"/>
            <w:vAlign w:val="center"/>
            <w:textDirection w:val="lrTb"/>
            <w:noWrap w:val="false"/>
          </w:tcPr>
          <w:p>
            <w:pPr>
              <w:jc w:val="center"/>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w:t>
            </w:r>
            <w:r/>
          </w:p>
        </w:tc>
        <w:tc>
          <w:tcPr>
            <w:tcW w:w="1672" w:type="dxa"/>
            <w:vAlign w:val="center"/>
            <w:textDirection w:val="lrTb"/>
            <w:noWrap w:val="false"/>
          </w:tcPr>
          <w:p>
            <w:pPr>
              <w:jc w:val="center"/>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w:t>
            </w:r>
            <w:r/>
          </w:p>
        </w:tc>
      </w:tr>
    </w:tbl>
    <w:p>
      <w:pPr>
        <w:ind w:left="0" w:firstLine="420"/>
        <w:jc w:val="left"/>
        <w:spacing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注：1.</w:t>
      </w:r>
      <w:r>
        <w:rPr>
          <w:rFonts w:hint="eastAsia" w:ascii="宋体" w:hAnsi="宋体" w:cs="宋体"/>
          <w:color w:val="000000" w:themeColor="text1"/>
          <w:highlight w:val="none"/>
          <w:lang w:eastAsia="zh-CN"/>
          <w14:textFill>
            <w14:solidFill>
              <w14:schemeClr w14:val="tx1"/>
            </w14:solidFill>
          </w14:textFill>
        </w:rPr>
        <w:t xml:space="preserve">供应商</w:t>
      </w:r>
      <w:r>
        <w:rPr>
          <w:rFonts w:hint="eastAsia" w:ascii="宋体" w:hAnsi="宋体" w:cs="宋体"/>
          <w:color w:val="000000" w:themeColor="text1"/>
          <w:highlight w:val="none"/>
          <w14:textFill>
            <w14:solidFill>
              <w14:schemeClr w14:val="tx1"/>
            </w14:solidFill>
          </w14:textFill>
        </w:rPr>
        <w:t xml:space="preserve">提交的</w:t>
      </w:r>
      <w:r>
        <w:rPr>
          <w:rFonts w:hint="eastAsia" w:ascii="宋体" w:hAnsi="宋体" w:cs="宋体"/>
          <w:color w:val="000000" w:themeColor="text1"/>
          <w:highlight w:val="none"/>
          <w:lang w:eastAsia="zh-CN"/>
          <w14:textFill>
            <w14:solidFill>
              <w14:schemeClr w14:val="tx1"/>
            </w14:solidFill>
          </w14:textFill>
        </w:rPr>
        <w:t xml:space="preserve">响应文件</w:t>
      </w:r>
      <w:r>
        <w:rPr>
          <w:rFonts w:hint="eastAsia" w:ascii="宋体" w:hAnsi="宋体" w:cs="宋体"/>
          <w:color w:val="000000" w:themeColor="text1"/>
          <w:highlight w:val="none"/>
          <w14:textFill>
            <w14:solidFill>
              <w14:schemeClr w14:val="tx1"/>
            </w14:solidFill>
          </w14:textFill>
        </w:rPr>
        <w:t xml:space="preserve">（除技术要求部分）与</w:t>
      </w:r>
      <w:r>
        <w:rPr>
          <w:rFonts w:hint="eastAsia" w:ascii="宋体" w:hAnsi="宋体" w:cs="宋体"/>
          <w:color w:val="000000" w:themeColor="text1"/>
          <w:highlight w:val="none"/>
          <w:lang w:eastAsia="zh-CN"/>
          <w14:textFill>
            <w14:solidFill>
              <w14:schemeClr w14:val="tx1"/>
            </w14:solidFill>
          </w14:textFill>
        </w:rPr>
        <w:t xml:space="preserve">采购文件</w:t>
      </w:r>
      <w:r>
        <w:rPr>
          <w:rFonts w:hint="eastAsia" w:ascii="宋体" w:hAnsi="宋体" w:cs="宋体"/>
          <w:color w:val="000000" w:themeColor="text1"/>
          <w:highlight w:val="none"/>
          <w14:textFill>
            <w14:solidFill>
              <w14:schemeClr w14:val="tx1"/>
            </w14:solidFill>
          </w14:textFill>
        </w:rPr>
        <w:t xml:space="preserve">要求有不同时，应在本表中把</w:t>
      </w:r>
      <w:r>
        <w:rPr>
          <w:rFonts w:hint="eastAsia" w:ascii="宋体" w:hAnsi="宋体" w:cs="宋体"/>
          <w:color w:val="000000" w:themeColor="text1"/>
          <w:highlight w:val="none"/>
          <w:lang w:eastAsia="zh-CN"/>
          <w14:textFill>
            <w14:solidFill>
              <w14:schemeClr w14:val="tx1"/>
            </w14:solidFill>
          </w14:textFill>
        </w:rPr>
        <w:t xml:space="preserve">采购文件</w:t>
      </w:r>
      <w:r>
        <w:rPr>
          <w:rFonts w:hint="eastAsia" w:ascii="宋体" w:hAnsi="宋体" w:cs="宋体"/>
          <w:color w:val="000000" w:themeColor="text1"/>
          <w:highlight w:val="none"/>
          <w14:textFill>
            <w14:solidFill>
              <w14:schemeClr w14:val="tx1"/>
            </w14:solidFill>
          </w14:textFill>
        </w:rPr>
        <w:t xml:space="preserve">要求与实际响应内容逐项对应列出，并在“偏离说明”项下填写以下内容：优于的，填写“正偏离”；符合的，填写“无偏离”；未在上表中说明的，将被认为完全响应</w:t>
      </w:r>
      <w:r>
        <w:rPr>
          <w:rFonts w:hint="eastAsia" w:ascii="宋体" w:hAnsi="宋体" w:cs="宋体"/>
          <w:color w:val="000000" w:themeColor="text1"/>
          <w:highlight w:val="none"/>
          <w:lang w:eastAsia="zh-CN"/>
          <w14:textFill>
            <w14:solidFill>
              <w14:schemeClr w14:val="tx1"/>
            </w14:solidFill>
          </w14:textFill>
        </w:rPr>
        <w:t xml:space="preserve">采购文件</w:t>
      </w:r>
      <w:r>
        <w:rPr>
          <w:rFonts w:hint="eastAsia" w:ascii="宋体" w:hAnsi="宋体" w:cs="宋体"/>
          <w:color w:val="000000" w:themeColor="text1"/>
          <w:highlight w:val="none"/>
          <w14:textFill>
            <w14:solidFill>
              <w14:schemeClr w14:val="tx1"/>
            </w14:solidFill>
          </w14:textFill>
        </w:rPr>
        <w:t xml:space="preserve">的规定。</w:t>
      </w:r>
      <w:r/>
    </w:p>
    <w:p>
      <w:pPr>
        <w:ind w:left="0" w:firstLine="420"/>
        <w:jc w:val="left"/>
        <w:spacing w:line="24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2.若事项较多，响应人可根据响应内容的实际情况</w:t>
      </w:r>
      <w:r>
        <w:rPr>
          <w:rFonts w:hint="eastAsia" w:ascii="宋体" w:hAnsi="宋体" w:cs="宋体"/>
          <w:color w:val="000000" w:themeColor="text1"/>
          <w:szCs w:val="21"/>
          <w:highlight w:val="none"/>
          <w:lang w:val="en-US" w:eastAsia="zh-CN"/>
          <w14:textFill>
            <w14:solidFill>
              <w14:schemeClr w14:val="tx1"/>
            </w14:solidFill>
          </w14:textFill>
        </w:rPr>
        <w:t xml:space="preserve">另附</w:t>
      </w:r>
      <w:r>
        <w:rPr>
          <w:rFonts w:hint="eastAsia" w:ascii="宋体" w:hAnsi="宋体" w:cs="宋体"/>
          <w:color w:val="000000" w:themeColor="text1"/>
          <w:highlight w:val="none"/>
          <w14:textFill>
            <w14:solidFill>
              <w14:schemeClr w14:val="tx1"/>
            </w14:solidFill>
          </w14:textFill>
        </w:rPr>
        <w:t xml:space="preserve">说明。</w:t>
      </w:r>
      <w:r/>
    </w:p>
    <w:p>
      <w:pPr>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p>
      <w:pPr>
        <w:spacing w:line="360" w:lineRule="auto"/>
        <w:rPr>
          <w:rFonts w:ascii="宋体" w:hAnsi="宋体" w:cs="宋体"/>
          <w:color w:val="000000" w:themeColor="text1"/>
          <w:spacing w:val="20"/>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供应商（公章）：</w:t>
      </w:r>
      <w:r/>
    </w:p>
    <w:p>
      <w:pPr>
        <w:spacing w:line="360" w:lineRule="auto"/>
        <w:rPr>
          <w:rFonts w:ascii="宋体" w:hAnsi="宋体" w:cs="宋体"/>
          <w:color w:val="000000" w:themeColor="text1"/>
          <w:spacing w:val="20"/>
          <w:szCs w:val="21"/>
          <w:highlight w:val="none"/>
          <w14:textFill>
            <w14:solidFill>
              <w14:schemeClr w14:val="tx1"/>
            </w14:solidFill>
          </w14:textFill>
        </w:rPr>
      </w:pPr>
      <w:r>
        <w:rPr>
          <w:rFonts w:hint="eastAsia" w:ascii="宋体" w:hAnsi="宋体" w:cs="宋体"/>
          <w:color w:val="000000" w:themeColor="text1"/>
          <w:spacing w:val="20"/>
          <w:szCs w:val="21"/>
          <w:highlight w:val="none"/>
          <w14:textFill>
            <w14:solidFill>
              <w14:schemeClr w14:val="tx1"/>
            </w14:solidFill>
          </w14:textFill>
        </w:rPr>
        <w:t xml:space="preserve">法定代表人或代理人：（签字或盖章）            </w:t>
      </w:r>
      <w:r/>
    </w:p>
    <w:p>
      <w:pPr>
        <w:spacing w:line="360" w:lineRule="auto"/>
        <w:rPr>
          <w:rFonts w:ascii="宋体" w:hAnsi="宋体" w:cs="宋体"/>
          <w:color w:val="000000" w:themeColor="text1"/>
          <w:spacing w:val="20"/>
          <w:szCs w:val="21"/>
          <w:highlight w:val="none"/>
          <w14:textFill>
            <w14:solidFill>
              <w14:schemeClr w14:val="tx1"/>
            </w14:solidFill>
          </w14:textFill>
        </w:rPr>
      </w:pPr>
      <w:r>
        <w:rPr>
          <w:rFonts w:hint="eastAsia" w:ascii="宋体" w:hAnsi="宋体" w:cs="宋体"/>
          <w:color w:val="000000" w:themeColor="text1"/>
          <w:spacing w:val="20"/>
          <w:szCs w:val="21"/>
          <w:highlight w:val="none"/>
          <w14:textFill>
            <w14:solidFill>
              <w14:schemeClr w14:val="tx1"/>
            </w14:solidFill>
          </w14:textFill>
        </w:rPr>
        <w:t xml:space="preserve">日期：</w:t>
      </w:r>
      <w:r/>
    </w:p>
    <w:p>
      <w:pPr>
        <w:jc w:val="left"/>
        <w:spacing w:line="360" w:lineRule="auto"/>
        <w:rPr>
          <w:rFonts w:hint="eastAsia" w:ascii="宋体" w:hAnsi="宋体" w:cs="宋体"/>
          <w:b/>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r>
      <w:r/>
    </w:p>
    <w:p>
      <w:pPr>
        <w:jc w:val="center"/>
        <w:spacing w:line="360" w:lineRule="auto"/>
        <w:rPr>
          <w:rFonts w:hint="eastAsia" w:ascii="宋体" w:hAnsi="宋体" w:eastAsia="宋体" w:cs="Times New Roman"/>
          <w:b/>
          <w:color w:val="000000" w:themeColor="text1"/>
          <w:sz w:val="24"/>
          <w:highlight w:val="none"/>
          <w:lang w:val="zh-CN"/>
          <w14:textFill>
            <w14:solidFill>
              <w14:schemeClr w14:val="tx1"/>
            </w14:solidFill>
          </w14:textFill>
        </w:rPr>
      </w:pPr>
      <w:r>
        <w:rPr>
          <w:rFonts w:hint="eastAsia" w:ascii="宋体" w:hAnsi="宋体" w:eastAsia="宋体" w:cs="Times New Roman"/>
          <w:b/>
          <w:color w:val="000000" w:themeColor="text1"/>
          <w:sz w:val="24"/>
          <w:highlight w:val="none"/>
          <w:lang w:val="en-US" w:eastAsia="zh-CN"/>
          <w14:textFill>
            <w14:solidFill>
              <w14:schemeClr w14:val="tx1"/>
            </w14:solidFill>
          </w14:textFill>
        </w:rPr>
        <w:t xml:space="preserve">苗种</w:t>
      </w:r>
      <w:r>
        <w:rPr>
          <w:rFonts w:hint="eastAsia" w:ascii="宋体" w:hAnsi="宋体" w:eastAsia="宋体" w:cs="Times New Roman"/>
          <w:b/>
          <w:color w:val="000000" w:themeColor="text1"/>
          <w:sz w:val="24"/>
          <w:highlight w:val="none"/>
          <w:lang w:val="zh-CN"/>
          <w14:textFill>
            <w14:solidFill>
              <w14:schemeClr w14:val="tx1"/>
            </w14:solidFill>
          </w14:textFill>
        </w:rPr>
        <w:t xml:space="preserve">品种规格说明表（  标段）</w:t>
      </w:r>
      <w:r/>
    </w:p>
    <w:tbl>
      <w:tblPr>
        <w:tblStyle w:val="974"/>
        <w:tblW w:w="4617" w:type="pct"/>
        <w:jc w:val="center"/>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1006"/>
        <w:gridCol w:w="2202"/>
        <w:gridCol w:w="1978"/>
        <w:gridCol w:w="1972"/>
        <w:gridCol w:w="1418"/>
      </w:tblGrid>
      <w:tr>
        <w:trPr>
          <w:jc w:val="center"/>
          <w:trHeight w:val="454" w:hRule="exact"/>
        </w:trPr>
        <w:tc>
          <w:tcPr>
            <w:tcBorders>
              <w:top w:val="single" w:color="auto" w:sz="4" w:space="0"/>
              <w:left w:val="single" w:color="auto" w:sz="4" w:space="0"/>
              <w:bottom w:val="single" w:color="auto" w:sz="4" w:space="0"/>
              <w:right w:val="single" w:color="auto" w:sz="4" w:space="0"/>
            </w:tcBorders>
            <w:tcW w:w="1007" w:type="dxa"/>
            <w:vAlign w:val="center"/>
            <w:textDirection w:val="lrTb"/>
            <w:noWrap w:val="false"/>
          </w:tcPr>
          <w:p>
            <w:pPr>
              <w:jc w:val="center"/>
              <w:rPr>
                <w:rFonts w:hint="default"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 xml:space="preserve">序号</w:t>
            </w:r>
            <w:r/>
          </w:p>
        </w:tc>
        <w:tc>
          <w:tcPr>
            <w:tcBorders>
              <w:top w:val="single" w:color="auto" w:sz="4" w:space="0"/>
              <w:left w:val="single" w:color="auto" w:sz="4" w:space="0"/>
              <w:bottom w:val="single" w:color="auto" w:sz="4" w:space="0"/>
              <w:right w:val="single" w:color="auto" w:sz="4" w:space="0"/>
            </w:tcBorders>
            <w:tcW w:w="2202" w:type="dxa"/>
            <w:vAlign w:val="center"/>
            <w:textDirection w:val="lrTb"/>
            <w:noWrap w:val="false"/>
          </w:tcPr>
          <w:p>
            <w:pPr>
              <w:jc w:val="center"/>
              <w:rPr>
                <w:rFonts w:hint="default"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 xml:space="preserve">品</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种</w:t>
            </w:r>
            <w:r/>
          </w:p>
        </w:tc>
        <w:tc>
          <w:tcPr>
            <w:tcBorders>
              <w:top w:val="single" w:color="auto" w:sz="4" w:space="0"/>
              <w:left w:val="single" w:color="auto" w:sz="4" w:space="0"/>
              <w:bottom w:val="single" w:color="auto" w:sz="4" w:space="0"/>
              <w:right w:val="single" w:color="auto" w:sz="4" w:space="0"/>
            </w:tcBorders>
            <w:tcW w:w="1978" w:type="dxa"/>
            <w:vAlign w:val="center"/>
            <w:textDirection w:val="lrTb"/>
            <w:noWrap w:val="false"/>
          </w:tcPr>
          <w:p>
            <w:pPr>
              <w:jc w:val="center"/>
              <w:rPr>
                <w:rFonts w:hint="default"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 xml:space="preserve">规格</w:t>
            </w:r>
            <w:r/>
          </w:p>
        </w:tc>
        <w:tc>
          <w:tcPr>
            <w:tcBorders>
              <w:top w:val="single" w:color="auto" w:sz="4" w:space="0"/>
              <w:left w:val="single" w:color="auto" w:sz="4" w:space="0"/>
              <w:bottom w:val="single" w:color="auto" w:sz="4" w:space="0"/>
              <w:right w:val="single" w:color="auto" w:sz="4" w:space="0"/>
            </w:tcBorders>
            <w:tcW w:w="1972" w:type="dxa"/>
            <w:vAlign w:val="center"/>
            <w:textDirection w:val="lrTb"/>
            <w:noWrap w:val="false"/>
          </w:tcPr>
          <w:p>
            <w:pPr>
              <w:jc w:val="center"/>
              <w:rPr>
                <w:rFonts w:hint="default"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 xml:space="preserve">单位</w:t>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备注</w:t>
            </w:r>
            <w:r/>
          </w:p>
        </w:tc>
      </w:tr>
      <w:tr>
        <w:trPr>
          <w:jc w:val="center"/>
          <w:trHeight w:val="454" w:hRule="exact"/>
        </w:trPr>
        <w:tc>
          <w:tcPr>
            <w:shd w:val="clear" w:color="auto" w:fill="auto"/>
            <w:tcBorders>
              <w:top w:val="single" w:color="auto" w:sz="4" w:space="0"/>
              <w:left w:val="single" w:color="auto" w:sz="4" w:space="0"/>
              <w:bottom w:val="single" w:color="auto" w:sz="4" w:space="0"/>
              <w:right w:val="single" w:color="auto" w:sz="4" w:space="0"/>
            </w:tcBorders>
            <w:tcW w:w="1007" w:type="dxa"/>
            <w:vAlign w:val="top"/>
            <w:textDirection w:val="lrTb"/>
            <w:noWrap w:val="false"/>
          </w:tcPr>
          <w:p>
            <w:pPr>
              <w:jc w:val="center"/>
              <w:spacing w:line="400" w:lineRule="exact"/>
              <w:rPr>
                <w:rFonts w:hint="default"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cs="宋体"/>
                <w:bCs/>
                <w:color w:val="000000" w:themeColor="text1"/>
                <w:sz w:val="21"/>
                <w:szCs w:val="21"/>
                <w:highlight w:val="none"/>
                <w14:textFill>
                  <w14:solidFill>
                    <w14:schemeClr w14:val="tx1"/>
                  </w14:solidFill>
                </w14:textFill>
              </w:rPr>
              <w:t xml:space="preserve">1</w:t>
            </w:r>
            <w:r/>
          </w:p>
        </w:tc>
        <w:tc>
          <w:tcPr>
            <w:tcBorders>
              <w:top w:val="single" w:color="auto" w:sz="4" w:space="0"/>
              <w:left w:val="single" w:color="auto" w:sz="4" w:space="0"/>
              <w:bottom w:val="single" w:color="auto" w:sz="4" w:space="0"/>
              <w:right w:val="single" w:color="auto" w:sz="4" w:space="0"/>
            </w:tcBorders>
            <w:tcW w:w="2202" w:type="dxa"/>
            <w:vAlign w:val="top"/>
            <w:textDirection w:val="lrTb"/>
            <w:noWrap w:val="false"/>
          </w:tcPr>
          <w:p>
            <w:pPr>
              <w:jc w:val="center"/>
              <w:rPr>
                <w:rFonts w:hint="default" w:ascii="宋体" w:hAnsi="宋体" w:eastAsia="宋体" w:cs="宋体"/>
                <w:color w:val="000000" w:themeColor="text1"/>
                <w:sz w:val="21"/>
                <w:szCs w:val="21"/>
                <w:highlight w:val="none"/>
                <w14:textFill>
                  <w14:solidFill>
                    <w14:schemeClr w14:val="tx1"/>
                  </w14:solidFill>
                </w14:textFill>
              </w:rPr>
            </w:pPr>
            <w:r>
              <w:rPr>
                <w:rFonts w:hint="default" w:ascii="宋体" w:hAnsi="宋体" w:eastAsia="宋体" w:cs="宋体"/>
                <w:color w:val="000000" w:themeColor="text1"/>
                <w:sz w:val="2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978" w:type="dxa"/>
            <w:vAlign w:val="top"/>
            <w:textDirection w:val="lrTb"/>
            <w:noWrap w:val="false"/>
          </w:tcPr>
          <w:p>
            <w:pPr>
              <w:jc w:val="center"/>
              <w:rPr>
                <w:rFonts w:hint="default" w:ascii="宋体" w:hAnsi="宋体" w:eastAsia="宋体" w:cs="宋体"/>
                <w:color w:val="000000" w:themeColor="text1"/>
                <w:sz w:val="21"/>
                <w:szCs w:val="21"/>
                <w:highlight w:val="none"/>
                <w14:textFill>
                  <w14:solidFill>
                    <w14:schemeClr w14:val="tx1"/>
                  </w14:solidFill>
                </w14:textFill>
              </w:rPr>
            </w:pPr>
            <w:r>
              <w:rPr>
                <w:rFonts w:hint="default" w:ascii="宋体" w:hAnsi="宋体" w:eastAsia="宋体" w:cs="宋体"/>
                <w:color w:val="000000" w:themeColor="text1"/>
                <w:sz w:val="2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972" w:type="dxa"/>
            <w:vAlign w:val="top"/>
            <w:textDirection w:val="lrTb"/>
            <w:noWrap w:val="false"/>
          </w:tcPr>
          <w:p>
            <w:pPr>
              <w:jc w:val="center"/>
              <w:rPr>
                <w:rFonts w:hint="default" w:ascii="宋体" w:hAnsi="宋体" w:eastAsia="宋体" w:cs="宋体"/>
                <w:color w:val="000000" w:themeColor="text1"/>
                <w:sz w:val="21"/>
                <w:szCs w:val="21"/>
                <w:highlight w:val="none"/>
                <w14:textFill>
                  <w14:solidFill>
                    <w14:schemeClr w14:val="tx1"/>
                  </w14:solidFill>
                </w14:textFill>
              </w:rPr>
            </w:pPr>
            <w:r>
              <w:rPr>
                <w:rFonts w:hint="default" w:ascii="宋体" w:hAnsi="宋体" w:eastAsia="宋体" w:cs="宋体"/>
                <w:color w:val="000000" w:themeColor="text1"/>
                <w:sz w:val="2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418" w:type="dxa"/>
            <w:vAlign w:val="top"/>
            <w:textDirection w:val="lrTb"/>
            <w:noWrap w:val="false"/>
          </w:tcPr>
          <w:p>
            <w:pPr>
              <w:jc w:val="center"/>
              <w:rPr>
                <w:rFonts w:hint="default" w:ascii="宋体" w:hAnsi="宋体" w:eastAsia="宋体" w:cs="宋体"/>
                <w:color w:val="000000" w:themeColor="text1"/>
                <w:sz w:val="21"/>
                <w:szCs w:val="21"/>
                <w:highlight w:val="none"/>
                <w14:textFill>
                  <w14:solidFill>
                    <w14:schemeClr w14:val="tx1"/>
                  </w14:solidFill>
                </w14:textFill>
              </w:rPr>
            </w:pPr>
            <w:r>
              <w:rPr>
                <w:rFonts w:hint="default" w:ascii="宋体" w:hAnsi="宋体" w:eastAsia="宋体" w:cs="宋体"/>
                <w:color w:val="000000" w:themeColor="text1"/>
                <w:sz w:val="21"/>
                <w:szCs w:val="21"/>
                <w:highlight w:val="none"/>
                <w14:textFill>
                  <w14:solidFill>
                    <w14:schemeClr w14:val="tx1"/>
                  </w14:solidFill>
                </w14:textFill>
              </w:rPr>
            </w:r>
            <w:r/>
          </w:p>
        </w:tc>
      </w:tr>
      <w:tr>
        <w:trPr>
          <w:jc w:val="center"/>
          <w:trHeight w:val="454" w:hRule="exact"/>
        </w:trPr>
        <w:tc>
          <w:tcPr>
            <w:shd w:val="clear" w:color="auto" w:fill="auto"/>
            <w:tcBorders>
              <w:top w:val="single" w:color="auto" w:sz="4" w:space="0"/>
              <w:left w:val="single" w:color="auto" w:sz="4" w:space="0"/>
              <w:bottom w:val="single" w:color="auto" w:sz="4" w:space="0"/>
              <w:right w:val="single" w:color="auto" w:sz="4" w:space="0"/>
            </w:tcBorders>
            <w:tcW w:w="1007" w:type="dxa"/>
            <w:vAlign w:val="top"/>
            <w:textDirection w:val="lrTb"/>
            <w:noWrap w:val="false"/>
          </w:tcPr>
          <w:p>
            <w:pPr>
              <w:jc w:val="center"/>
              <w:spacing w:line="400" w:lineRule="exact"/>
              <w:rPr>
                <w:rFonts w:hint="default"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cs="宋体"/>
                <w:bCs/>
                <w:color w:val="000000" w:themeColor="text1"/>
                <w:sz w:val="21"/>
                <w:szCs w:val="21"/>
                <w:highlight w:val="none"/>
                <w14:textFill>
                  <w14:solidFill>
                    <w14:schemeClr w14:val="tx1"/>
                  </w14:solidFill>
                </w14:textFill>
              </w:rPr>
              <w:t xml:space="preserve">2</w:t>
            </w:r>
            <w:r/>
          </w:p>
        </w:tc>
        <w:tc>
          <w:tcPr>
            <w:tcBorders>
              <w:top w:val="single" w:color="auto" w:sz="4" w:space="0"/>
              <w:left w:val="single" w:color="auto" w:sz="4" w:space="0"/>
              <w:bottom w:val="single" w:color="auto" w:sz="4" w:space="0"/>
              <w:right w:val="single" w:color="auto" w:sz="4" w:space="0"/>
            </w:tcBorders>
            <w:tcW w:w="2202" w:type="dxa"/>
            <w:vAlign w:val="top"/>
            <w:textDirection w:val="lrTb"/>
            <w:noWrap w:val="false"/>
          </w:tcPr>
          <w:p>
            <w:pPr>
              <w:jc w:val="center"/>
              <w:rPr>
                <w:rFonts w:hint="default" w:ascii="宋体" w:hAnsi="宋体" w:eastAsia="宋体" w:cs="宋体"/>
                <w:color w:val="000000" w:themeColor="text1"/>
                <w:sz w:val="21"/>
                <w:szCs w:val="21"/>
                <w:highlight w:val="none"/>
                <w14:textFill>
                  <w14:solidFill>
                    <w14:schemeClr w14:val="tx1"/>
                  </w14:solidFill>
                </w14:textFill>
              </w:rPr>
            </w:pPr>
            <w:r>
              <w:rPr>
                <w:rFonts w:hint="default" w:ascii="宋体" w:hAnsi="宋体" w:eastAsia="宋体" w:cs="宋体"/>
                <w:color w:val="000000" w:themeColor="text1"/>
                <w:sz w:val="2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978" w:type="dxa"/>
            <w:vAlign w:val="top"/>
            <w:textDirection w:val="lrTb"/>
            <w:noWrap w:val="false"/>
          </w:tcPr>
          <w:p>
            <w:pPr>
              <w:jc w:val="center"/>
              <w:rPr>
                <w:rFonts w:hint="default" w:ascii="宋体" w:hAnsi="宋体" w:eastAsia="宋体" w:cs="宋体"/>
                <w:color w:val="000000" w:themeColor="text1"/>
                <w:sz w:val="21"/>
                <w:szCs w:val="21"/>
                <w:highlight w:val="none"/>
                <w14:textFill>
                  <w14:solidFill>
                    <w14:schemeClr w14:val="tx1"/>
                  </w14:solidFill>
                </w14:textFill>
              </w:rPr>
            </w:pPr>
            <w:r>
              <w:rPr>
                <w:rFonts w:hint="default" w:ascii="宋体" w:hAnsi="宋体" w:eastAsia="宋体" w:cs="宋体"/>
                <w:color w:val="000000" w:themeColor="text1"/>
                <w:sz w:val="2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972" w:type="dxa"/>
            <w:vAlign w:val="top"/>
            <w:textDirection w:val="lrTb"/>
            <w:noWrap w:val="false"/>
          </w:tcPr>
          <w:p>
            <w:pPr>
              <w:jc w:val="center"/>
              <w:rPr>
                <w:rFonts w:hint="default" w:ascii="宋体" w:hAnsi="宋体" w:eastAsia="宋体" w:cs="宋体"/>
                <w:color w:val="000000" w:themeColor="text1"/>
                <w:sz w:val="21"/>
                <w:szCs w:val="21"/>
                <w:highlight w:val="none"/>
                <w14:textFill>
                  <w14:solidFill>
                    <w14:schemeClr w14:val="tx1"/>
                  </w14:solidFill>
                </w14:textFill>
              </w:rPr>
            </w:pPr>
            <w:r>
              <w:rPr>
                <w:rFonts w:hint="default" w:ascii="宋体" w:hAnsi="宋体" w:eastAsia="宋体" w:cs="宋体"/>
                <w:color w:val="000000" w:themeColor="text1"/>
                <w:sz w:val="2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418" w:type="dxa"/>
            <w:vAlign w:val="top"/>
            <w:textDirection w:val="lrTb"/>
            <w:noWrap w:val="false"/>
          </w:tcPr>
          <w:p>
            <w:pPr>
              <w:jc w:val="center"/>
              <w:rPr>
                <w:rFonts w:hint="default" w:ascii="宋体" w:hAnsi="宋体" w:eastAsia="宋体" w:cs="宋体"/>
                <w:color w:val="000000" w:themeColor="text1"/>
                <w:sz w:val="21"/>
                <w:szCs w:val="21"/>
                <w:highlight w:val="none"/>
                <w14:textFill>
                  <w14:solidFill>
                    <w14:schemeClr w14:val="tx1"/>
                  </w14:solidFill>
                </w14:textFill>
              </w:rPr>
            </w:pPr>
            <w:r>
              <w:rPr>
                <w:rFonts w:hint="default" w:ascii="宋体" w:hAnsi="宋体" w:eastAsia="宋体" w:cs="宋体"/>
                <w:color w:val="000000" w:themeColor="text1"/>
                <w:sz w:val="21"/>
                <w:szCs w:val="21"/>
                <w:highlight w:val="none"/>
                <w14:textFill>
                  <w14:solidFill>
                    <w14:schemeClr w14:val="tx1"/>
                  </w14:solidFill>
                </w14:textFill>
              </w:rPr>
            </w:r>
            <w:r/>
          </w:p>
        </w:tc>
      </w:tr>
      <w:tr>
        <w:trPr>
          <w:jc w:val="center"/>
          <w:trHeight w:val="454" w:hRule="exact"/>
        </w:trPr>
        <w:tc>
          <w:tcPr>
            <w:shd w:val="clear" w:color="auto" w:fill="auto"/>
            <w:tcBorders>
              <w:top w:val="single" w:color="auto" w:sz="4" w:space="0"/>
              <w:left w:val="single" w:color="auto" w:sz="4" w:space="0"/>
              <w:bottom w:val="single" w:color="auto" w:sz="4" w:space="0"/>
              <w:right w:val="single" w:color="auto" w:sz="4" w:space="0"/>
            </w:tcBorders>
            <w:tcW w:w="1007" w:type="dxa"/>
            <w:vAlign w:val="top"/>
            <w:textDirection w:val="lrTb"/>
            <w:noWrap w:val="false"/>
          </w:tcPr>
          <w:p>
            <w:pPr>
              <w:jc w:val="center"/>
              <w:spacing w:line="400" w:lineRule="exact"/>
              <w:rPr>
                <w:rFonts w:hint="default" w:ascii="宋体" w:hAnsi="宋体" w:eastAsia="宋体" w:cs="宋体"/>
                <w:color w:val="000000" w:themeColor="text1"/>
                <w:sz w:val="21"/>
                <w:szCs w:val="21"/>
                <w:highlight w:val="none"/>
                <w:lang w:val="zh-CN" w:eastAsia="zh-CN" w:bidi="ar-SA"/>
                <w14:textFill>
                  <w14:solidFill>
                    <w14:schemeClr w14:val="tx1"/>
                  </w14:solidFill>
                </w14:textFill>
              </w:rPr>
            </w:pPr>
            <w:r>
              <w:rPr>
                <w:rFonts w:hint="eastAsia" w:ascii="宋体" w:hAnsi="宋体" w:cs="宋体"/>
                <w:bCs/>
                <w:color w:val="000000" w:themeColor="text1"/>
                <w:sz w:val="21"/>
                <w:szCs w:val="21"/>
                <w:highlight w:val="none"/>
                <w14:textFill>
                  <w14:solidFill>
                    <w14:schemeClr w14:val="tx1"/>
                  </w14:solidFill>
                </w14:textFill>
              </w:rPr>
              <w:t xml:space="preserve">3</w:t>
            </w:r>
            <w:r/>
          </w:p>
        </w:tc>
        <w:tc>
          <w:tcPr>
            <w:tcBorders>
              <w:top w:val="single" w:color="auto" w:sz="4" w:space="0"/>
              <w:left w:val="single" w:color="auto" w:sz="4" w:space="0"/>
              <w:bottom w:val="single" w:color="auto" w:sz="4" w:space="0"/>
              <w:right w:val="single" w:color="auto" w:sz="4" w:space="0"/>
            </w:tcBorders>
            <w:tcW w:w="2202" w:type="dxa"/>
            <w:vAlign w:val="top"/>
            <w:textDirection w:val="lrTb"/>
            <w:noWrap w:val="false"/>
          </w:tcPr>
          <w:p>
            <w:pPr>
              <w:jc w:val="center"/>
              <w:rPr>
                <w:rFonts w:hint="default" w:ascii="宋体" w:hAnsi="宋体" w:eastAsia="宋体" w:cs="宋体"/>
                <w:color w:val="000000" w:themeColor="text1"/>
                <w:sz w:val="21"/>
                <w:szCs w:val="21"/>
                <w:highlight w:val="none"/>
                <w14:textFill>
                  <w14:solidFill>
                    <w14:schemeClr w14:val="tx1"/>
                  </w14:solidFill>
                </w14:textFill>
              </w:rPr>
            </w:pPr>
            <w:r>
              <w:rPr>
                <w:rFonts w:hint="default" w:ascii="宋体" w:hAnsi="宋体" w:eastAsia="宋体" w:cs="宋体"/>
                <w:color w:val="000000" w:themeColor="text1"/>
                <w:sz w:val="2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978" w:type="dxa"/>
            <w:vAlign w:val="top"/>
            <w:textDirection w:val="lrTb"/>
            <w:noWrap w:val="false"/>
          </w:tcPr>
          <w:p>
            <w:pPr>
              <w:jc w:val="center"/>
              <w:rPr>
                <w:rFonts w:hint="default" w:ascii="宋体" w:hAnsi="宋体" w:eastAsia="宋体" w:cs="宋体"/>
                <w:color w:val="000000" w:themeColor="text1"/>
                <w:sz w:val="21"/>
                <w:szCs w:val="21"/>
                <w:highlight w:val="none"/>
                <w14:textFill>
                  <w14:solidFill>
                    <w14:schemeClr w14:val="tx1"/>
                  </w14:solidFill>
                </w14:textFill>
              </w:rPr>
            </w:pPr>
            <w:r>
              <w:rPr>
                <w:rFonts w:hint="default" w:ascii="宋体" w:hAnsi="宋体" w:eastAsia="宋体" w:cs="宋体"/>
                <w:color w:val="000000" w:themeColor="text1"/>
                <w:sz w:val="2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972" w:type="dxa"/>
            <w:vAlign w:val="top"/>
            <w:textDirection w:val="lrTb"/>
            <w:noWrap w:val="false"/>
          </w:tcPr>
          <w:p>
            <w:pPr>
              <w:jc w:val="center"/>
              <w:rPr>
                <w:rFonts w:hint="default" w:ascii="宋体" w:hAnsi="宋体" w:eastAsia="宋体" w:cs="宋体"/>
                <w:color w:val="000000" w:themeColor="text1"/>
                <w:sz w:val="21"/>
                <w:szCs w:val="21"/>
                <w:highlight w:val="none"/>
                <w14:textFill>
                  <w14:solidFill>
                    <w14:schemeClr w14:val="tx1"/>
                  </w14:solidFill>
                </w14:textFill>
              </w:rPr>
            </w:pPr>
            <w:r>
              <w:rPr>
                <w:rFonts w:hint="default" w:ascii="宋体" w:hAnsi="宋体" w:eastAsia="宋体" w:cs="宋体"/>
                <w:color w:val="000000" w:themeColor="text1"/>
                <w:sz w:val="2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418" w:type="dxa"/>
            <w:vAlign w:val="top"/>
            <w:textDirection w:val="lrTb"/>
            <w:noWrap w:val="false"/>
          </w:tcPr>
          <w:p>
            <w:pPr>
              <w:jc w:val="center"/>
              <w:rPr>
                <w:rFonts w:hint="default" w:ascii="宋体" w:hAnsi="宋体" w:eastAsia="宋体" w:cs="宋体"/>
                <w:color w:val="000000" w:themeColor="text1"/>
                <w:sz w:val="21"/>
                <w:szCs w:val="21"/>
                <w:highlight w:val="none"/>
                <w14:textFill>
                  <w14:solidFill>
                    <w14:schemeClr w14:val="tx1"/>
                  </w14:solidFill>
                </w14:textFill>
              </w:rPr>
            </w:pPr>
            <w:r>
              <w:rPr>
                <w:rFonts w:hint="default" w:ascii="宋体" w:hAnsi="宋体" w:eastAsia="宋体" w:cs="宋体"/>
                <w:color w:val="000000" w:themeColor="text1"/>
                <w:sz w:val="21"/>
                <w:szCs w:val="21"/>
                <w:highlight w:val="none"/>
                <w14:textFill>
                  <w14:solidFill>
                    <w14:schemeClr w14:val="tx1"/>
                  </w14:solidFill>
                </w14:textFill>
              </w:rPr>
            </w:r>
            <w:r/>
          </w:p>
        </w:tc>
      </w:tr>
      <w:tr>
        <w:trPr>
          <w:jc w:val="center"/>
          <w:trHeight w:val="454" w:hRule="exact"/>
        </w:trPr>
        <w:tc>
          <w:tcPr>
            <w:shd w:val="clear" w:color="auto" w:fill="auto"/>
            <w:tcBorders>
              <w:top w:val="single" w:color="auto" w:sz="4" w:space="0"/>
              <w:left w:val="single" w:color="auto" w:sz="4" w:space="0"/>
              <w:bottom w:val="single" w:color="auto" w:sz="4" w:space="0"/>
              <w:right w:val="single" w:color="auto" w:sz="4" w:space="0"/>
            </w:tcBorders>
            <w:tcW w:w="1007" w:type="dxa"/>
            <w:vAlign w:val="center"/>
            <w:textDirection w:val="lrTb"/>
            <w:noWrap w:val="false"/>
          </w:tcPr>
          <w:p>
            <w:pPr>
              <w:jc w:val="center"/>
              <w:rPr>
                <w:rFonts w:hint="default" w:ascii="宋体" w:hAnsi="宋体" w:eastAsia="宋体" w:cs="宋体"/>
                <w:color w:val="000000" w:themeColor="text1"/>
                <w:sz w:val="21"/>
                <w:szCs w:val="21"/>
                <w:highlight w:val="none"/>
                <w:lang w:val="zh-CN" w:eastAsia="zh-CN" w:bidi="ar-SA"/>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2202" w:type="dxa"/>
            <w:vAlign w:val="center"/>
            <w:textDirection w:val="lrTb"/>
            <w:noWrap w:val="false"/>
          </w:tcPr>
          <w:p>
            <w:pPr>
              <w:jc w:val="center"/>
              <w:rPr>
                <w:rFonts w:hint="default" w:ascii="宋体" w:hAnsi="宋体" w:eastAsia="宋体" w:cs="宋体"/>
                <w:color w:val="000000" w:themeColor="text1"/>
                <w:sz w:val="21"/>
                <w:szCs w:val="21"/>
                <w:highlight w:val="none"/>
                <w:lang w:val="zh-CN" w:eastAsia="zh-CN" w:bidi="ar-SA"/>
                <w14:textFill>
                  <w14:solidFill>
                    <w14:schemeClr w14:val="tx1"/>
                  </w14:solidFill>
                </w14:textFill>
              </w:rPr>
            </w:pPr>
            <w:r>
              <w:rPr>
                <w:rFonts w:hint="default" w:ascii="宋体" w:hAnsi="宋体" w:eastAsia="宋体" w:cs="宋体"/>
                <w:color w:val="000000" w:themeColor="text1"/>
                <w:sz w:val="21"/>
                <w:szCs w:val="21"/>
                <w:highlight w:val="none"/>
                <w:lang w:val="zh-CN" w:eastAsia="zh-CN" w:bidi="ar-SA"/>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1978" w:type="dxa"/>
            <w:vAlign w:val="center"/>
            <w:textDirection w:val="lrTb"/>
            <w:noWrap w:val="false"/>
          </w:tcPr>
          <w:p>
            <w:pPr>
              <w:jc w:val="center"/>
              <w:rPr>
                <w:rFonts w:hint="default" w:ascii="宋体" w:hAnsi="宋体" w:eastAsia="宋体" w:cs="宋体"/>
                <w:color w:val="000000" w:themeColor="text1"/>
                <w:sz w:val="21"/>
                <w:szCs w:val="21"/>
                <w:highlight w:val="none"/>
                <w:lang w:val="zh-CN" w:eastAsia="zh-CN" w:bidi="ar-SA"/>
                <w14:textFill>
                  <w14:solidFill>
                    <w14:schemeClr w14:val="tx1"/>
                  </w14:solidFill>
                </w14:textFill>
              </w:rPr>
            </w:pPr>
            <w:r>
              <w:rPr>
                <w:rFonts w:hint="default" w:ascii="宋体" w:hAnsi="宋体" w:eastAsia="宋体" w:cs="宋体"/>
                <w:color w:val="000000" w:themeColor="text1"/>
                <w:sz w:val="21"/>
                <w:szCs w:val="21"/>
                <w:highlight w:val="none"/>
                <w:lang w:val="zh-CN" w:eastAsia="zh-CN" w:bidi="ar-SA"/>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1972" w:type="dxa"/>
            <w:vAlign w:val="center"/>
            <w:textDirection w:val="lrTb"/>
            <w:noWrap w:val="false"/>
          </w:tcPr>
          <w:p>
            <w:pPr>
              <w:jc w:val="center"/>
              <w:rPr>
                <w:rFonts w:hint="default" w:ascii="宋体" w:hAnsi="宋体" w:eastAsia="宋体" w:cs="宋体"/>
                <w:color w:val="000000" w:themeColor="text1"/>
                <w:sz w:val="21"/>
                <w:szCs w:val="21"/>
                <w:highlight w:val="none"/>
                <w:lang w:val="zh-CN" w:eastAsia="zh-CN" w:bidi="ar-SA"/>
                <w14:textFill>
                  <w14:solidFill>
                    <w14:schemeClr w14:val="tx1"/>
                  </w14:solidFill>
                </w14:textFill>
              </w:rPr>
            </w:pPr>
            <w:r>
              <w:rPr>
                <w:rFonts w:hint="default" w:ascii="宋体" w:hAnsi="宋体" w:eastAsia="宋体" w:cs="宋体"/>
                <w:color w:val="000000" w:themeColor="text1"/>
                <w:sz w:val="21"/>
                <w:szCs w:val="21"/>
                <w:highlight w:val="none"/>
                <w:lang w:val="zh-CN" w:eastAsia="zh-CN" w:bidi="ar-SA"/>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rPr>
                <w:rFonts w:hint="default" w:ascii="宋体" w:hAnsi="宋体" w:eastAsia="宋体" w:cs="宋体"/>
                <w:color w:val="000000" w:themeColor="text1"/>
                <w:sz w:val="21"/>
                <w:szCs w:val="21"/>
                <w:highlight w:val="none"/>
                <w14:textFill>
                  <w14:solidFill>
                    <w14:schemeClr w14:val="tx1"/>
                  </w14:solidFill>
                </w14:textFill>
              </w:rPr>
            </w:pPr>
            <w:r>
              <w:rPr>
                <w:rFonts w:hint="default" w:ascii="宋体" w:hAnsi="宋体" w:eastAsia="宋体" w:cs="宋体"/>
                <w:color w:val="000000" w:themeColor="text1"/>
                <w:sz w:val="21"/>
                <w:szCs w:val="21"/>
                <w:highlight w:val="none"/>
                <w14:textFill>
                  <w14:solidFill>
                    <w14:schemeClr w14:val="tx1"/>
                  </w14:solidFill>
                </w14:textFill>
              </w:rPr>
            </w:r>
            <w:r/>
          </w:p>
        </w:tc>
      </w:tr>
    </w:tbl>
    <w:p>
      <w:pP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p>
      <w:pPr>
        <w:spacing w:line="360" w:lineRule="auto"/>
        <w:rPr>
          <w:rFonts w:ascii="宋体" w:hAnsi="宋体" w:eastAsia="宋体" w:cs="宋体"/>
          <w:color w:val="000000" w:themeColor="text1"/>
          <w:spacing w:val="20"/>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供应商（公章）：</w:t>
      </w:r>
      <w:r/>
    </w:p>
    <w:p>
      <w:pPr>
        <w:spacing w:line="360" w:lineRule="auto"/>
        <w:rPr>
          <w:rFonts w:ascii="宋体" w:hAnsi="宋体" w:eastAsia="宋体" w:cs="宋体"/>
          <w:color w:val="000000" w:themeColor="text1"/>
          <w:spacing w:val="20"/>
          <w:szCs w:val="21"/>
          <w:highlight w:val="none"/>
          <w14:textFill>
            <w14:solidFill>
              <w14:schemeClr w14:val="tx1"/>
            </w14:solidFill>
          </w14:textFill>
        </w:rPr>
      </w:pPr>
      <w:r>
        <w:rPr>
          <w:rFonts w:hint="eastAsia" w:ascii="宋体" w:hAnsi="宋体" w:eastAsia="宋体" w:cs="宋体"/>
          <w:color w:val="000000" w:themeColor="text1"/>
          <w:spacing w:val="20"/>
          <w:szCs w:val="21"/>
          <w:highlight w:val="none"/>
          <w14:textFill>
            <w14:solidFill>
              <w14:schemeClr w14:val="tx1"/>
            </w14:solidFill>
          </w14:textFill>
        </w:rPr>
        <w:t xml:space="preserve">法定代表人或代理人：（签字或盖章）            </w:t>
      </w:r>
      <w:r/>
    </w:p>
    <w:p>
      <w:pPr>
        <w:spacing w:line="360" w:lineRule="auto"/>
        <w:rPr>
          <w:rFonts w:ascii="宋体" w:hAnsi="宋体" w:eastAsia="宋体" w:cs="宋体"/>
          <w:color w:val="000000" w:themeColor="text1"/>
          <w:spacing w:val="20"/>
          <w:szCs w:val="21"/>
          <w:highlight w:val="none"/>
          <w14:textFill>
            <w14:solidFill>
              <w14:schemeClr w14:val="tx1"/>
            </w14:solidFill>
          </w14:textFill>
        </w:rPr>
      </w:pPr>
      <w:r>
        <w:rPr>
          <w:rFonts w:hint="eastAsia" w:ascii="宋体" w:hAnsi="宋体" w:eastAsia="宋体" w:cs="宋体"/>
          <w:color w:val="000000" w:themeColor="text1"/>
          <w:spacing w:val="20"/>
          <w:szCs w:val="21"/>
          <w:highlight w:val="none"/>
          <w14:textFill>
            <w14:solidFill>
              <w14:schemeClr w14:val="tx1"/>
            </w14:solidFill>
          </w14:textFill>
        </w:rPr>
        <w:t xml:space="preserve">日期：</w:t>
      </w:r>
      <w:r/>
    </w:p>
    <w:p>
      <w:pPr>
        <w:jc w:val="left"/>
        <w:spacing w:line="360" w:lineRule="auto"/>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br w:type="page" w:clear="all"/>
      </w:r>
      <w:r>
        <w:rPr>
          <w:rFonts w:hint="eastAsia" w:ascii="宋体" w:hAnsi="宋体" w:cs="宋体"/>
          <w:b/>
          <w:bCs/>
          <w:color w:val="000000" w:themeColor="text1"/>
          <w:sz w:val="24"/>
          <w:highlight w:val="none"/>
          <w14:textFill>
            <w14:solidFill>
              <w14:schemeClr w14:val="tx1"/>
            </w14:solidFill>
          </w14:textFill>
        </w:rPr>
        <w:t xml:space="preserve">附件5：</w:t>
      </w:r>
      <w:r>
        <w:rPr>
          <w:rFonts w:hint="eastAsia" w:ascii="宋体" w:hAnsi="宋体" w:cs="宋体"/>
          <w:b/>
          <w:color w:val="000000" w:themeColor="text1"/>
          <w:sz w:val="24"/>
          <w:highlight w:val="none"/>
          <w14:textFill>
            <w14:solidFill>
              <w14:schemeClr w14:val="tx1"/>
            </w14:solidFill>
          </w14:textFill>
        </w:rPr>
        <w:t xml:space="preserve">针对本项目的人员配置表</w:t>
      </w:r>
      <w:r/>
    </w:p>
    <w:p>
      <w:pPr>
        <w:jc w:val="center"/>
        <w:spacing w:line="360" w:lineRule="auto"/>
        <w:rPr>
          <w:rFonts w:ascii="宋体" w:hAnsi="宋体" w:cs="宋体"/>
          <w:b/>
          <w:bCs/>
          <w:color w:val="000000" w:themeColor="text1"/>
          <w:szCs w:val="21"/>
          <w:highlight w:val="none"/>
          <w14:textFill>
            <w14:solidFill>
              <w14:schemeClr w14:val="tx1"/>
            </w14:solidFill>
          </w14:textFill>
        </w:rPr>
        <w:outlineLvl w:val="1"/>
      </w:pPr>
      <w:r>
        <w:rPr>
          <w:rFonts w:hint="eastAsia" w:ascii="宋体" w:hAnsi="宋体" w:cs="宋体"/>
          <w:b/>
          <w:bCs/>
          <w:color w:val="000000" w:themeColor="text1"/>
          <w:szCs w:val="21"/>
          <w:highlight w:val="none"/>
          <w14:textFill>
            <w14:solidFill>
              <w14:schemeClr w14:val="tx1"/>
            </w14:solidFill>
          </w14:textFill>
        </w:rPr>
        <w:t xml:space="preserve">针对本项目的人员配置表</w:t>
      </w:r>
      <w:r/>
    </w:p>
    <w:p>
      <w:pPr>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磋商项目名称：</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         磋商编号：</w:t>
      </w:r>
      <w:r>
        <w:rPr>
          <w:rFonts w:hint="eastAsia" w:ascii="宋体" w:hAnsi="宋体" w:cs="宋体"/>
          <w:color w:val="000000" w:themeColor="text1"/>
          <w:szCs w:val="21"/>
          <w:highlight w:val="none"/>
          <w:lang w:val="en-US" w:eastAsia="zh-CN"/>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号</w:t>
      </w:r>
      <w:r/>
    </w:p>
    <w:tbl>
      <w:tblPr>
        <w:tblStyle w:val="974"/>
        <w:tblW w:w="9641" w:type="dxa"/>
        <w:jc w:val="center"/>
        <w:tblLayout w:type="fixed"/>
        <w:tblCellMar>
          <w:left w:w="108" w:type="dxa"/>
          <w:top w:w="0" w:type="dxa"/>
          <w:right w:w="108" w:type="dxa"/>
          <w:bottom w:w="0" w:type="dxa"/>
        </w:tblCellMar>
        <w:tblLook w:val="04A0" w:firstRow="1" w:lastRow="0" w:firstColumn="1" w:lastColumn="0" w:noHBand="0" w:noVBand="1"/>
      </w:tblPr>
      <w:tblGrid>
        <w:gridCol w:w="720"/>
        <w:gridCol w:w="2291"/>
        <w:gridCol w:w="1095"/>
        <w:gridCol w:w="945"/>
        <w:gridCol w:w="872"/>
        <w:gridCol w:w="825"/>
        <w:gridCol w:w="975"/>
        <w:gridCol w:w="915"/>
        <w:gridCol w:w="1003"/>
      </w:tblGrid>
      <w:tr>
        <w:trPr>
          <w:jc w:val="center"/>
        </w:trPr>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jc w:val="center"/>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序号</w:t>
            </w:r>
            <w:r/>
          </w:p>
        </w:tc>
        <w:tc>
          <w:tcPr>
            <w:tcBorders>
              <w:top w:val="single" w:color="auto" w:sz="6" w:space="0"/>
              <w:left w:val="single" w:color="auto" w:sz="6" w:space="0"/>
              <w:bottom w:val="single" w:color="auto" w:sz="6" w:space="0"/>
              <w:right w:val="single" w:color="auto" w:sz="6" w:space="0"/>
            </w:tcBorders>
            <w:tcW w:w="2291" w:type="dxa"/>
            <w:vAlign w:val="center"/>
            <w:textDirection w:val="lrTb"/>
            <w:noWrap w:val="false"/>
          </w:tcPr>
          <w:p>
            <w:pPr>
              <w:jc w:val="center"/>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在本项目中负责的岗位（按照采购要求填写）</w:t>
            </w:r>
            <w:r/>
          </w:p>
        </w:tc>
        <w:tc>
          <w:tcPr>
            <w:tcBorders>
              <w:top w:val="single" w:color="auto" w:sz="6" w:space="0"/>
              <w:left w:val="single" w:color="auto" w:sz="6" w:space="0"/>
              <w:bottom w:val="single" w:color="auto" w:sz="6" w:space="0"/>
              <w:right w:val="single" w:color="auto" w:sz="6" w:space="0"/>
            </w:tcBorders>
            <w:tcW w:w="1095" w:type="dxa"/>
            <w:vAlign w:val="center"/>
            <w:textDirection w:val="lrTb"/>
            <w:noWrap w:val="false"/>
          </w:tcPr>
          <w:p>
            <w:pPr>
              <w:jc w:val="center"/>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姓名</w:t>
            </w:r>
            <w:r/>
          </w:p>
        </w:tc>
        <w:tc>
          <w:tcPr>
            <w:tcBorders>
              <w:top w:val="single" w:color="auto" w:sz="6" w:space="0"/>
              <w:left w:val="single" w:color="auto" w:sz="6" w:space="0"/>
              <w:bottom w:val="single" w:color="auto" w:sz="6" w:space="0"/>
              <w:right w:val="single" w:color="auto" w:sz="6" w:space="0"/>
            </w:tcBorders>
            <w:tcW w:w="945" w:type="dxa"/>
            <w:vAlign w:val="center"/>
            <w:textDirection w:val="lrTb"/>
            <w:noWrap w:val="false"/>
          </w:tcPr>
          <w:p>
            <w:pPr>
              <w:jc w:val="center"/>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性别</w:t>
            </w:r>
            <w:r/>
          </w:p>
        </w:tc>
        <w:tc>
          <w:tcPr>
            <w:tcBorders>
              <w:top w:val="single" w:color="auto" w:sz="6" w:space="0"/>
              <w:left w:val="single" w:color="auto" w:sz="6" w:space="0"/>
              <w:bottom w:val="single" w:color="auto" w:sz="6" w:space="0"/>
              <w:right w:val="single" w:color="auto" w:sz="6" w:space="0"/>
            </w:tcBorders>
            <w:tcW w:w="872" w:type="dxa"/>
            <w:vAlign w:val="center"/>
            <w:textDirection w:val="lrTb"/>
            <w:noWrap w:val="false"/>
          </w:tcPr>
          <w:p>
            <w:pPr>
              <w:jc w:val="center"/>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年龄</w:t>
            </w:r>
            <w:r/>
          </w:p>
        </w:tc>
        <w:tc>
          <w:tcPr>
            <w:tcBorders>
              <w:top w:val="single" w:color="auto" w:sz="6" w:space="0"/>
              <w:left w:val="single" w:color="auto" w:sz="6" w:space="0"/>
              <w:bottom w:val="single" w:color="auto" w:sz="6" w:space="0"/>
              <w:right w:val="single" w:color="auto" w:sz="6" w:space="0"/>
            </w:tcBorders>
            <w:tcW w:w="825" w:type="dxa"/>
            <w:vAlign w:val="center"/>
            <w:textDirection w:val="lrTb"/>
            <w:noWrap w:val="false"/>
          </w:tcPr>
          <w:p>
            <w:pPr>
              <w:jc w:val="center"/>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学历</w:t>
            </w:r>
            <w:r/>
          </w:p>
        </w:tc>
        <w:tc>
          <w:tcPr>
            <w:tcBorders>
              <w:top w:val="single" w:color="auto" w:sz="6" w:space="0"/>
              <w:left w:val="single" w:color="auto" w:sz="6" w:space="0"/>
              <w:bottom w:val="single" w:color="auto" w:sz="6" w:space="0"/>
              <w:right w:val="single" w:color="auto" w:sz="6" w:space="0"/>
            </w:tcBorders>
            <w:tcW w:w="975" w:type="dxa"/>
            <w:vAlign w:val="center"/>
            <w:textDirection w:val="lrTb"/>
            <w:noWrap w:val="false"/>
          </w:tcPr>
          <w:p>
            <w:pPr>
              <w:jc w:val="center"/>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专业/资格</w:t>
            </w:r>
            <w:r/>
          </w:p>
        </w:tc>
        <w:tc>
          <w:tcPr>
            <w:tcBorders>
              <w:top w:val="single" w:color="auto" w:sz="6" w:space="0"/>
              <w:left w:val="single" w:color="auto" w:sz="6" w:space="0"/>
              <w:bottom w:val="single" w:color="auto" w:sz="6" w:space="0"/>
              <w:right w:val="single" w:color="auto" w:sz="6" w:space="0"/>
            </w:tcBorders>
            <w:tcW w:w="915" w:type="dxa"/>
            <w:vAlign w:val="center"/>
            <w:textDirection w:val="lrTb"/>
            <w:noWrap w:val="false"/>
          </w:tcPr>
          <w:p>
            <w:pPr>
              <w:jc w:val="center"/>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从事本工作时间</w:t>
            </w:r>
            <w:r/>
          </w:p>
        </w:tc>
        <w:tc>
          <w:tcPr>
            <w:tcBorders>
              <w:top w:val="single" w:color="auto" w:sz="6" w:space="0"/>
              <w:left w:val="single" w:color="auto" w:sz="6" w:space="0"/>
              <w:bottom w:val="single" w:color="auto" w:sz="6" w:space="0"/>
              <w:right w:val="single" w:color="auto" w:sz="6" w:space="0"/>
            </w:tcBorders>
            <w:tcW w:w="1003" w:type="dxa"/>
            <w:vAlign w:val="center"/>
            <w:textDirection w:val="lrTb"/>
            <w:noWrap w:val="false"/>
          </w:tcPr>
          <w:p>
            <w:pPr>
              <w:jc w:val="center"/>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典型业务与技术专长</w:t>
            </w:r>
            <w:r/>
          </w:p>
        </w:tc>
      </w:tr>
      <w:tr>
        <w:trPr>
          <w:jc w:val="center"/>
        </w:trPr>
        <w:tc>
          <w:tcPr>
            <w:tcBorders>
              <w:top w:val="single" w:color="auto" w:sz="6" w:space="0"/>
              <w:left w:val="single" w:color="auto" w:sz="6" w:space="0"/>
              <w:bottom w:val="single" w:color="auto" w:sz="6" w:space="0"/>
              <w:right w:val="single" w:color="auto" w:sz="6" w:space="0"/>
            </w:tcBorders>
            <w:tcW w:w="720" w:type="dxa"/>
            <w:textDirection w:val="lrTb"/>
            <w:noWrap w:val="false"/>
          </w:tcPr>
          <w:p>
            <w:pPr>
              <w:jc w:val="center"/>
              <w:spacing w:line="360" w:lineRule="auto"/>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2291" w:type="dxa"/>
            <w:textDirection w:val="lrTb"/>
            <w:noWrap w:val="false"/>
          </w:tcPr>
          <w:p>
            <w:pPr>
              <w:jc w:val="center"/>
              <w:spacing w:line="360" w:lineRule="auto"/>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095" w:type="dxa"/>
            <w:textDirection w:val="lrTb"/>
            <w:noWrap w:val="false"/>
          </w:tcPr>
          <w:p>
            <w:pPr>
              <w:jc w:val="center"/>
              <w:spacing w:line="360" w:lineRule="auto"/>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945" w:type="dxa"/>
            <w:textDirection w:val="lrTb"/>
            <w:noWrap w:val="false"/>
          </w:tcPr>
          <w:p>
            <w:pPr>
              <w:jc w:val="center"/>
              <w:spacing w:line="360" w:lineRule="auto"/>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872" w:type="dxa"/>
            <w:textDirection w:val="lrTb"/>
            <w:noWrap w:val="false"/>
          </w:tcPr>
          <w:p>
            <w:pPr>
              <w:jc w:val="center"/>
              <w:spacing w:line="360" w:lineRule="auto"/>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825" w:type="dxa"/>
            <w:textDirection w:val="lrTb"/>
            <w:noWrap w:val="false"/>
          </w:tcPr>
          <w:p>
            <w:pPr>
              <w:jc w:val="center"/>
              <w:spacing w:line="360" w:lineRule="auto"/>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975" w:type="dxa"/>
            <w:textDirection w:val="lrTb"/>
            <w:noWrap w:val="false"/>
          </w:tcPr>
          <w:p>
            <w:pPr>
              <w:jc w:val="center"/>
              <w:spacing w:line="360" w:lineRule="auto"/>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915" w:type="dxa"/>
            <w:textDirection w:val="lrTb"/>
            <w:noWrap w:val="false"/>
          </w:tcPr>
          <w:p>
            <w:pPr>
              <w:jc w:val="center"/>
              <w:spacing w:line="360" w:lineRule="auto"/>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003" w:type="dxa"/>
            <w:textDirection w:val="lrTb"/>
            <w:noWrap w:val="false"/>
          </w:tcPr>
          <w:p>
            <w:pPr>
              <w:jc w:val="center"/>
              <w:spacing w:line="360" w:lineRule="auto"/>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r>
      <w:tr>
        <w:trPr>
          <w:jc w:val="center"/>
        </w:trPr>
        <w:tc>
          <w:tcPr>
            <w:tcBorders>
              <w:top w:val="single" w:color="auto" w:sz="6" w:space="0"/>
              <w:left w:val="single" w:color="auto" w:sz="6" w:space="0"/>
              <w:bottom w:val="single" w:color="auto" w:sz="6" w:space="0"/>
              <w:right w:val="single" w:color="auto" w:sz="6" w:space="0"/>
            </w:tcBorders>
            <w:tcW w:w="720" w:type="dxa"/>
            <w:textDirection w:val="lrTb"/>
            <w:noWrap w:val="false"/>
          </w:tcPr>
          <w:p>
            <w:pPr>
              <w:jc w:val="center"/>
              <w:spacing w:line="360" w:lineRule="auto"/>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2291" w:type="dxa"/>
            <w:textDirection w:val="lrTb"/>
            <w:noWrap w:val="false"/>
          </w:tcPr>
          <w:p>
            <w:pPr>
              <w:jc w:val="center"/>
              <w:spacing w:line="360" w:lineRule="auto"/>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095" w:type="dxa"/>
            <w:textDirection w:val="lrTb"/>
            <w:noWrap w:val="false"/>
          </w:tcPr>
          <w:p>
            <w:pPr>
              <w:jc w:val="center"/>
              <w:spacing w:line="360" w:lineRule="auto"/>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945" w:type="dxa"/>
            <w:textDirection w:val="lrTb"/>
            <w:noWrap w:val="false"/>
          </w:tcPr>
          <w:p>
            <w:pPr>
              <w:jc w:val="center"/>
              <w:spacing w:line="360" w:lineRule="auto"/>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872" w:type="dxa"/>
            <w:textDirection w:val="lrTb"/>
            <w:noWrap w:val="false"/>
          </w:tcPr>
          <w:p>
            <w:pPr>
              <w:jc w:val="center"/>
              <w:spacing w:line="360" w:lineRule="auto"/>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825" w:type="dxa"/>
            <w:textDirection w:val="lrTb"/>
            <w:noWrap w:val="false"/>
          </w:tcPr>
          <w:p>
            <w:pPr>
              <w:jc w:val="center"/>
              <w:spacing w:line="360" w:lineRule="auto"/>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975" w:type="dxa"/>
            <w:textDirection w:val="lrTb"/>
            <w:noWrap w:val="false"/>
          </w:tcPr>
          <w:p>
            <w:pPr>
              <w:jc w:val="center"/>
              <w:spacing w:line="360" w:lineRule="auto"/>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915" w:type="dxa"/>
            <w:textDirection w:val="lrTb"/>
            <w:noWrap w:val="false"/>
          </w:tcPr>
          <w:p>
            <w:pPr>
              <w:jc w:val="center"/>
              <w:spacing w:line="360" w:lineRule="auto"/>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003" w:type="dxa"/>
            <w:textDirection w:val="lrTb"/>
            <w:noWrap w:val="false"/>
          </w:tcPr>
          <w:p>
            <w:pPr>
              <w:jc w:val="center"/>
              <w:spacing w:line="360" w:lineRule="auto"/>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r>
      <w:tr>
        <w:trPr>
          <w:jc w:val="center"/>
        </w:trPr>
        <w:tc>
          <w:tcPr>
            <w:tcBorders>
              <w:top w:val="single" w:color="auto" w:sz="6" w:space="0"/>
              <w:left w:val="single" w:color="auto" w:sz="6" w:space="0"/>
              <w:bottom w:val="single" w:color="auto" w:sz="6" w:space="0"/>
              <w:right w:val="single" w:color="auto" w:sz="6" w:space="0"/>
            </w:tcBorders>
            <w:tcW w:w="720" w:type="dxa"/>
            <w:textDirection w:val="lrTb"/>
            <w:noWrap w:val="false"/>
          </w:tcPr>
          <w:p>
            <w:pPr>
              <w:jc w:val="center"/>
              <w:spacing w:line="360" w:lineRule="auto"/>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2291" w:type="dxa"/>
            <w:textDirection w:val="lrTb"/>
            <w:noWrap w:val="false"/>
          </w:tcPr>
          <w:p>
            <w:pPr>
              <w:jc w:val="center"/>
              <w:spacing w:line="360" w:lineRule="auto"/>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095" w:type="dxa"/>
            <w:textDirection w:val="lrTb"/>
            <w:noWrap w:val="false"/>
          </w:tcPr>
          <w:p>
            <w:pPr>
              <w:jc w:val="center"/>
              <w:spacing w:line="360" w:lineRule="auto"/>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945" w:type="dxa"/>
            <w:textDirection w:val="lrTb"/>
            <w:noWrap w:val="false"/>
          </w:tcPr>
          <w:p>
            <w:pPr>
              <w:jc w:val="center"/>
              <w:spacing w:line="360" w:lineRule="auto"/>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872" w:type="dxa"/>
            <w:textDirection w:val="lrTb"/>
            <w:noWrap w:val="false"/>
          </w:tcPr>
          <w:p>
            <w:pPr>
              <w:jc w:val="center"/>
              <w:spacing w:line="360" w:lineRule="auto"/>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825" w:type="dxa"/>
            <w:textDirection w:val="lrTb"/>
            <w:noWrap w:val="false"/>
          </w:tcPr>
          <w:p>
            <w:pPr>
              <w:jc w:val="center"/>
              <w:spacing w:line="360" w:lineRule="auto"/>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975" w:type="dxa"/>
            <w:textDirection w:val="lrTb"/>
            <w:noWrap w:val="false"/>
          </w:tcPr>
          <w:p>
            <w:pPr>
              <w:jc w:val="center"/>
              <w:spacing w:line="360" w:lineRule="auto"/>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915" w:type="dxa"/>
            <w:textDirection w:val="lrTb"/>
            <w:noWrap w:val="false"/>
          </w:tcPr>
          <w:p>
            <w:pPr>
              <w:jc w:val="center"/>
              <w:spacing w:line="360" w:lineRule="auto"/>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003" w:type="dxa"/>
            <w:textDirection w:val="lrTb"/>
            <w:noWrap w:val="false"/>
          </w:tcPr>
          <w:p>
            <w:pPr>
              <w:jc w:val="center"/>
              <w:spacing w:line="360" w:lineRule="auto"/>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r>
      <w:tr>
        <w:trPr>
          <w:jc w:val="center"/>
        </w:trPr>
        <w:tc>
          <w:tcPr>
            <w:tcBorders>
              <w:top w:val="single" w:color="auto" w:sz="6" w:space="0"/>
              <w:left w:val="single" w:color="auto" w:sz="6" w:space="0"/>
              <w:bottom w:val="single" w:color="auto" w:sz="6" w:space="0"/>
              <w:right w:val="single" w:color="auto" w:sz="6" w:space="0"/>
            </w:tcBorders>
            <w:tcW w:w="720" w:type="dxa"/>
            <w:textDirection w:val="lrTb"/>
            <w:noWrap w:val="false"/>
          </w:tcPr>
          <w:p>
            <w:pPr>
              <w:jc w:val="center"/>
              <w:spacing w:line="360" w:lineRule="auto"/>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2291" w:type="dxa"/>
            <w:textDirection w:val="lrTb"/>
            <w:noWrap w:val="false"/>
          </w:tcPr>
          <w:p>
            <w:pPr>
              <w:jc w:val="center"/>
              <w:spacing w:line="360" w:lineRule="auto"/>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095" w:type="dxa"/>
            <w:textDirection w:val="lrTb"/>
            <w:noWrap w:val="false"/>
          </w:tcPr>
          <w:p>
            <w:pPr>
              <w:jc w:val="center"/>
              <w:spacing w:line="360" w:lineRule="auto"/>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945" w:type="dxa"/>
            <w:textDirection w:val="lrTb"/>
            <w:noWrap w:val="false"/>
          </w:tcPr>
          <w:p>
            <w:pPr>
              <w:jc w:val="center"/>
              <w:spacing w:line="360" w:lineRule="auto"/>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872" w:type="dxa"/>
            <w:textDirection w:val="lrTb"/>
            <w:noWrap w:val="false"/>
          </w:tcPr>
          <w:p>
            <w:pPr>
              <w:jc w:val="center"/>
              <w:spacing w:line="360" w:lineRule="auto"/>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825" w:type="dxa"/>
            <w:textDirection w:val="lrTb"/>
            <w:noWrap w:val="false"/>
          </w:tcPr>
          <w:p>
            <w:pPr>
              <w:jc w:val="center"/>
              <w:spacing w:line="360" w:lineRule="auto"/>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975" w:type="dxa"/>
            <w:textDirection w:val="lrTb"/>
            <w:noWrap w:val="false"/>
          </w:tcPr>
          <w:p>
            <w:pPr>
              <w:jc w:val="center"/>
              <w:spacing w:line="360" w:lineRule="auto"/>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915" w:type="dxa"/>
            <w:textDirection w:val="lrTb"/>
            <w:noWrap w:val="false"/>
          </w:tcPr>
          <w:p>
            <w:pPr>
              <w:jc w:val="center"/>
              <w:spacing w:line="360" w:lineRule="auto"/>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003" w:type="dxa"/>
            <w:textDirection w:val="lrTb"/>
            <w:noWrap w:val="false"/>
          </w:tcPr>
          <w:p>
            <w:pPr>
              <w:jc w:val="center"/>
              <w:spacing w:line="360" w:lineRule="auto"/>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r>
      <w:tr>
        <w:trPr>
          <w:jc w:val="center"/>
        </w:trPr>
        <w:tc>
          <w:tcPr>
            <w:tcBorders>
              <w:top w:val="single" w:color="auto" w:sz="6" w:space="0"/>
              <w:left w:val="single" w:color="auto" w:sz="6" w:space="0"/>
              <w:bottom w:val="single" w:color="auto" w:sz="6" w:space="0"/>
              <w:right w:val="single" w:color="auto" w:sz="6" w:space="0"/>
            </w:tcBorders>
            <w:tcW w:w="720" w:type="dxa"/>
            <w:textDirection w:val="lrTb"/>
            <w:noWrap w:val="false"/>
          </w:tcPr>
          <w:p>
            <w:pPr>
              <w:jc w:val="center"/>
              <w:spacing w:line="360" w:lineRule="auto"/>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2291" w:type="dxa"/>
            <w:textDirection w:val="lrTb"/>
            <w:noWrap w:val="false"/>
          </w:tcPr>
          <w:p>
            <w:pPr>
              <w:jc w:val="center"/>
              <w:spacing w:line="360" w:lineRule="auto"/>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095" w:type="dxa"/>
            <w:textDirection w:val="lrTb"/>
            <w:noWrap w:val="false"/>
          </w:tcPr>
          <w:p>
            <w:pPr>
              <w:jc w:val="center"/>
              <w:spacing w:line="360" w:lineRule="auto"/>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945" w:type="dxa"/>
            <w:textDirection w:val="lrTb"/>
            <w:noWrap w:val="false"/>
          </w:tcPr>
          <w:p>
            <w:pPr>
              <w:jc w:val="center"/>
              <w:spacing w:line="360" w:lineRule="auto"/>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872" w:type="dxa"/>
            <w:textDirection w:val="lrTb"/>
            <w:noWrap w:val="false"/>
          </w:tcPr>
          <w:p>
            <w:pPr>
              <w:jc w:val="center"/>
              <w:spacing w:line="360" w:lineRule="auto"/>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825" w:type="dxa"/>
            <w:textDirection w:val="lrTb"/>
            <w:noWrap w:val="false"/>
          </w:tcPr>
          <w:p>
            <w:pPr>
              <w:jc w:val="center"/>
              <w:spacing w:line="360" w:lineRule="auto"/>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975" w:type="dxa"/>
            <w:textDirection w:val="lrTb"/>
            <w:noWrap w:val="false"/>
          </w:tcPr>
          <w:p>
            <w:pPr>
              <w:jc w:val="center"/>
              <w:spacing w:line="360" w:lineRule="auto"/>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915" w:type="dxa"/>
            <w:textDirection w:val="lrTb"/>
            <w:noWrap w:val="false"/>
          </w:tcPr>
          <w:p>
            <w:pPr>
              <w:jc w:val="center"/>
              <w:spacing w:line="360" w:lineRule="auto"/>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003" w:type="dxa"/>
            <w:textDirection w:val="lrTb"/>
            <w:noWrap w:val="false"/>
          </w:tcPr>
          <w:p>
            <w:pPr>
              <w:jc w:val="center"/>
              <w:spacing w:line="360" w:lineRule="auto"/>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r>
      <w:tr>
        <w:trPr>
          <w:jc w:val="center"/>
        </w:trPr>
        <w:tc>
          <w:tcPr>
            <w:tcBorders>
              <w:top w:val="single" w:color="auto" w:sz="6" w:space="0"/>
              <w:left w:val="single" w:color="auto" w:sz="6" w:space="0"/>
              <w:bottom w:val="single" w:color="auto" w:sz="6" w:space="0"/>
              <w:right w:val="single" w:color="auto" w:sz="6" w:space="0"/>
            </w:tcBorders>
            <w:tcW w:w="720" w:type="dxa"/>
            <w:textDirection w:val="lrTb"/>
            <w:noWrap w:val="false"/>
          </w:tcPr>
          <w:p>
            <w:pPr>
              <w:jc w:val="center"/>
              <w:spacing w:line="360" w:lineRule="auto"/>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2291" w:type="dxa"/>
            <w:textDirection w:val="lrTb"/>
            <w:noWrap w:val="false"/>
          </w:tcPr>
          <w:p>
            <w:pPr>
              <w:jc w:val="center"/>
              <w:spacing w:line="360" w:lineRule="auto"/>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095" w:type="dxa"/>
            <w:textDirection w:val="lrTb"/>
            <w:noWrap w:val="false"/>
          </w:tcPr>
          <w:p>
            <w:pPr>
              <w:jc w:val="center"/>
              <w:spacing w:line="360" w:lineRule="auto"/>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945" w:type="dxa"/>
            <w:textDirection w:val="lrTb"/>
            <w:noWrap w:val="false"/>
          </w:tcPr>
          <w:p>
            <w:pPr>
              <w:jc w:val="center"/>
              <w:spacing w:line="360" w:lineRule="auto"/>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872" w:type="dxa"/>
            <w:textDirection w:val="lrTb"/>
            <w:noWrap w:val="false"/>
          </w:tcPr>
          <w:p>
            <w:pPr>
              <w:jc w:val="center"/>
              <w:spacing w:line="360" w:lineRule="auto"/>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825" w:type="dxa"/>
            <w:textDirection w:val="lrTb"/>
            <w:noWrap w:val="false"/>
          </w:tcPr>
          <w:p>
            <w:pPr>
              <w:jc w:val="center"/>
              <w:spacing w:line="360" w:lineRule="auto"/>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975" w:type="dxa"/>
            <w:textDirection w:val="lrTb"/>
            <w:noWrap w:val="false"/>
          </w:tcPr>
          <w:p>
            <w:pPr>
              <w:jc w:val="center"/>
              <w:spacing w:line="360" w:lineRule="auto"/>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915" w:type="dxa"/>
            <w:textDirection w:val="lrTb"/>
            <w:noWrap w:val="false"/>
          </w:tcPr>
          <w:p>
            <w:pPr>
              <w:jc w:val="center"/>
              <w:spacing w:line="360" w:lineRule="auto"/>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003" w:type="dxa"/>
            <w:textDirection w:val="lrTb"/>
            <w:noWrap w:val="false"/>
          </w:tcPr>
          <w:p>
            <w:pPr>
              <w:jc w:val="center"/>
              <w:spacing w:line="360" w:lineRule="auto"/>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r>
      <w:tr>
        <w:trPr>
          <w:jc w:val="center"/>
        </w:trPr>
        <w:tc>
          <w:tcPr>
            <w:tcBorders>
              <w:top w:val="single" w:color="auto" w:sz="6" w:space="0"/>
              <w:left w:val="single" w:color="auto" w:sz="6" w:space="0"/>
              <w:bottom w:val="single" w:color="auto" w:sz="6" w:space="0"/>
              <w:right w:val="single" w:color="auto" w:sz="6" w:space="0"/>
            </w:tcBorders>
            <w:tcW w:w="720" w:type="dxa"/>
            <w:textDirection w:val="lrTb"/>
            <w:noWrap w:val="false"/>
          </w:tcPr>
          <w:p>
            <w:pPr>
              <w:jc w:val="center"/>
              <w:spacing w:line="360" w:lineRule="auto"/>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2291" w:type="dxa"/>
            <w:textDirection w:val="lrTb"/>
            <w:noWrap w:val="false"/>
          </w:tcPr>
          <w:p>
            <w:pPr>
              <w:jc w:val="center"/>
              <w:spacing w:line="360" w:lineRule="auto"/>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095" w:type="dxa"/>
            <w:textDirection w:val="lrTb"/>
            <w:noWrap w:val="false"/>
          </w:tcPr>
          <w:p>
            <w:pPr>
              <w:jc w:val="center"/>
              <w:spacing w:line="360" w:lineRule="auto"/>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945" w:type="dxa"/>
            <w:textDirection w:val="lrTb"/>
            <w:noWrap w:val="false"/>
          </w:tcPr>
          <w:p>
            <w:pPr>
              <w:jc w:val="center"/>
              <w:spacing w:line="360" w:lineRule="auto"/>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872" w:type="dxa"/>
            <w:textDirection w:val="lrTb"/>
            <w:noWrap w:val="false"/>
          </w:tcPr>
          <w:p>
            <w:pPr>
              <w:jc w:val="center"/>
              <w:spacing w:line="360" w:lineRule="auto"/>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825" w:type="dxa"/>
            <w:textDirection w:val="lrTb"/>
            <w:noWrap w:val="false"/>
          </w:tcPr>
          <w:p>
            <w:pPr>
              <w:jc w:val="center"/>
              <w:spacing w:line="360" w:lineRule="auto"/>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975" w:type="dxa"/>
            <w:textDirection w:val="lrTb"/>
            <w:noWrap w:val="false"/>
          </w:tcPr>
          <w:p>
            <w:pPr>
              <w:jc w:val="center"/>
              <w:spacing w:line="360" w:lineRule="auto"/>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915" w:type="dxa"/>
            <w:textDirection w:val="lrTb"/>
            <w:noWrap w:val="false"/>
          </w:tcPr>
          <w:p>
            <w:pPr>
              <w:jc w:val="center"/>
              <w:spacing w:line="360" w:lineRule="auto"/>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003" w:type="dxa"/>
            <w:textDirection w:val="lrTb"/>
            <w:noWrap w:val="false"/>
          </w:tcPr>
          <w:p>
            <w:pPr>
              <w:jc w:val="center"/>
              <w:spacing w:line="360" w:lineRule="auto"/>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r>
      <w:tr>
        <w:trPr>
          <w:jc w:val="center"/>
        </w:trPr>
        <w:tc>
          <w:tcPr>
            <w:tcBorders>
              <w:top w:val="single" w:color="auto" w:sz="6" w:space="0"/>
              <w:left w:val="single" w:color="auto" w:sz="6" w:space="0"/>
              <w:bottom w:val="single" w:color="auto" w:sz="6" w:space="0"/>
              <w:right w:val="single" w:color="auto" w:sz="6" w:space="0"/>
            </w:tcBorders>
            <w:tcW w:w="720" w:type="dxa"/>
            <w:textDirection w:val="lrTb"/>
            <w:noWrap w:val="false"/>
          </w:tcPr>
          <w:p>
            <w:pPr>
              <w:jc w:val="center"/>
              <w:spacing w:line="360" w:lineRule="auto"/>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2291" w:type="dxa"/>
            <w:textDirection w:val="lrTb"/>
            <w:noWrap w:val="false"/>
          </w:tcPr>
          <w:p>
            <w:pPr>
              <w:jc w:val="center"/>
              <w:spacing w:line="360" w:lineRule="auto"/>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095" w:type="dxa"/>
            <w:textDirection w:val="lrTb"/>
            <w:noWrap w:val="false"/>
          </w:tcPr>
          <w:p>
            <w:pPr>
              <w:jc w:val="center"/>
              <w:spacing w:line="360" w:lineRule="auto"/>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945" w:type="dxa"/>
            <w:textDirection w:val="lrTb"/>
            <w:noWrap w:val="false"/>
          </w:tcPr>
          <w:p>
            <w:pPr>
              <w:jc w:val="center"/>
              <w:spacing w:line="360" w:lineRule="auto"/>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872" w:type="dxa"/>
            <w:textDirection w:val="lrTb"/>
            <w:noWrap w:val="false"/>
          </w:tcPr>
          <w:p>
            <w:pPr>
              <w:jc w:val="center"/>
              <w:spacing w:line="360" w:lineRule="auto"/>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825" w:type="dxa"/>
            <w:textDirection w:val="lrTb"/>
            <w:noWrap w:val="false"/>
          </w:tcPr>
          <w:p>
            <w:pPr>
              <w:jc w:val="center"/>
              <w:spacing w:line="360" w:lineRule="auto"/>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975" w:type="dxa"/>
            <w:textDirection w:val="lrTb"/>
            <w:noWrap w:val="false"/>
          </w:tcPr>
          <w:p>
            <w:pPr>
              <w:jc w:val="center"/>
              <w:spacing w:line="360" w:lineRule="auto"/>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915" w:type="dxa"/>
            <w:textDirection w:val="lrTb"/>
            <w:noWrap w:val="false"/>
          </w:tcPr>
          <w:p>
            <w:pPr>
              <w:jc w:val="center"/>
              <w:spacing w:line="360" w:lineRule="auto"/>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003" w:type="dxa"/>
            <w:textDirection w:val="lrTb"/>
            <w:noWrap w:val="false"/>
          </w:tcPr>
          <w:p>
            <w:pPr>
              <w:jc w:val="center"/>
              <w:spacing w:line="360" w:lineRule="auto"/>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r>
      <w:tr>
        <w:trPr>
          <w:jc w:val="center"/>
        </w:trPr>
        <w:tc>
          <w:tcPr>
            <w:tcBorders>
              <w:top w:val="single" w:color="auto" w:sz="6" w:space="0"/>
              <w:left w:val="single" w:color="auto" w:sz="6" w:space="0"/>
              <w:bottom w:val="single" w:color="auto" w:sz="6" w:space="0"/>
              <w:right w:val="single" w:color="auto" w:sz="6" w:space="0"/>
            </w:tcBorders>
            <w:tcW w:w="720" w:type="dxa"/>
            <w:textDirection w:val="lrTb"/>
            <w:noWrap w:val="false"/>
          </w:tcPr>
          <w:p>
            <w:pPr>
              <w:jc w:val="center"/>
              <w:spacing w:line="360" w:lineRule="auto"/>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2291" w:type="dxa"/>
            <w:textDirection w:val="lrTb"/>
            <w:noWrap w:val="false"/>
          </w:tcPr>
          <w:p>
            <w:pPr>
              <w:jc w:val="center"/>
              <w:spacing w:line="360" w:lineRule="auto"/>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095" w:type="dxa"/>
            <w:textDirection w:val="lrTb"/>
            <w:noWrap w:val="false"/>
          </w:tcPr>
          <w:p>
            <w:pPr>
              <w:jc w:val="center"/>
              <w:spacing w:line="360" w:lineRule="auto"/>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945" w:type="dxa"/>
            <w:textDirection w:val="lrTb"/>
            <w:noWrap w:val="false"/>
          </w:tcPr>
          <w:p>
            <w:pPr>
              <w:jc w:val="center"/>
              <w:spacing w:line="360" w:lineRule="auto"/>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872" w:type="dxa"/>
            <w:textDirection w:val="lrTb"/>
            <w:noWrap w:val="false"/>
          </w:tcPr>
          <w:p>
            <w:pPr>
              <w:jc w:val="center"/>
              <w:spacing w:line="360" w:lineRule="auto"/>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825" w:type="dxa"/>
            <w:textDirection w:val="lrTb"/>
            <w:noWrap w:val="false"/>
          </w:tcPr>
          <w:p>
            <w:pPr>
              <w:jc w:val="center"/>
              <w:spacing w:line="360" w:lineRule="auto"/>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975" w:type="dxa"/>
            <w:textDirection w:val="lrTb"/>
            <w:noWrap w:val="false"/>
          </w:tcPr>
          <w:p>
            <w:pPr>
              <w:jc w:val="center"/>
              <w:spacing w:line="360" w:lineRule="auto"/>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915" w:type="dxa"/>
            <w:textDirection w:val="lrTb"/>
            <w:noWrap w:val="false"/>
          </w:tcPr>
          <w:p>
            <w:pPr>
              <w:jc w:val="center"/>
              <w:spacing w:line="360" w:lineRule="auto"/>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003" w:type="dxa"/>
            <w:textDirection w:val="lrTb"/>
            <w:noWrap w:val="false"/>
          </w:tcPr>
          <w:p>
            <w:pPr>
              <w:jc w:val="center"/>
              <w:spacing w:line="360" w:lineRule="auto"/>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r>
      <w:tr>
        <w:trPr>
          <w:jc w:val="center"/>
        </w:trPr>
        <w:tc>
          <w:tcPr>
            <w:tcBorders>
              <w:top w:val="single" w:color="auto" w:sz="6" w:space="0"/>
              <w:left w:val="single" w:color="auto" w:sz="6" w:space="0"/>
              <w:bottom w:val="single" w:color="auto" w:sz="6" w:space="0"/>
              <w:right w:val="single" w:color="auto" w:sz="6" w:space="0"/>
            </w:tcBorders>
            <w:tcW w:w="720" w:type="dxa"/>
            <w:textDirection w:val="lrTb"/>
            <w:noWrap w:val="false"/>
          </w:tcPr>
          <w:p>
            <w:pPr>
              <w:jc w:val="center"/>
              <w:spacing w:line="360" w:lineRule="auto"/>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2291" w:type="dxa"/>
            <w:textDirection w:val="lrTb"/>
            <w:noWrap w:val="false"/>
          </w:tcPr>
          <w:p>
            <w:pPr>
              <w:jc w:val="center"/>
              <w:spacing w:line="360" w:lineRule="auto"/>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095" w:type="dxa"/>
            <w:textDirection w:val="lrTb"/>
            <w:noWrap w:val="false"/>
          </w:tcPr>
          <w:p>
            <w:pPr>
              <w:jc w:val="center"/>
              <w:spacing w:line="360" w:lineRule="auto"/>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945" w:type="dxa"/>
            <w:textDirection w:val="lrTb"/>
            <w:noWrap w:val="false"/>
          </w:tcPr>
          <w:p>
            <w:pPr>
              <w:jc w:val="center"/>
              <w:spacing w:line="360" w:lineRule="auto"/>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872" w:type="dxa"/>
            <w:textDirection w:val="lrTb"/>
            <w:noWrap w:val="false"/>
          </w:tcPr>
          <w:p>
            <w:pPr>
              <w:jc w:val="center"/>
              <w:spacing w:line="360" w:lineRule="auto"/>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825" w:type="dxa"/>
            <w:textDirection w:val="lrTb"/>
            <w:noWrap w:val="false"/>
          </w:tcPr>
          <w:p>
            <w:pPr>
              <w:jc w:val="center"/>
              <w:spacing w:line="360" w:lineRule="auto"/>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975" w:type="dxa"/>
            <w:textDirection w:val="lrTb"/>
            <w:noWrap w:val="false"/>
          </w:tcPr>
          <w:p>
            <w:pPr>
              <w:jc w:val="center"/>
              <w:spacing w:line="360" w:lineRule="auto"/>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915" w:type="dxa"/>
            <w:textDirection w:val="lrTb"/>
            <w:noWrap w:val="false"/>
          </w:tcPr>
          <w:p>
            <w:pPr>
              <w:jc w:val="center"/>
              <w:spacing w:line="360" w:lineRule="auto"/>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003" w:type="dxa"/>
            <w:textDirection w:val="lrTb"/>
            <w:noWrap w:val="false"/>
          </w:tcPr>
          <w:p>
            <w:pPr>
              <w:jc w:val="center"/>
              <w:spacing w:line="360" w:lineRule="auto"/>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r>
      <w:tr>
        <w:trPr>
          <w:jc w:val="center"/>
        </w:trPr>
        <w:tc>
          <w:tcPr>
            <w:tcBorders>
              <w:top w:val="single" w:color="auto" w:sz="6" w:space="0"/>
              <w:left w:val="single" w:color="auto" w:sz="6" w:space="0"/>
              <w:bottom w:val="single" w:color="auto" w:sz="6" w:space="0"/>
              <w:right w:val="single" w:color="auto" w:sz="6" w:space="0"/>
            </w:tcBorders>
            <w:tcW w:w="720" w:type="dxa"/>
            <w:textDirection w:val="lrTb"/>
            <w:noWrap w:val="false"/>
          </w:tcPr>
          <w:p>
            <w:pPr>
              <w:jc w:val="center"/>
              <w:spacing w:line="360" w:lineRule="auto"/>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2291" w:type="dxa"/>
            <w:textDirection w:val="lrTb"/>
            <w:noWrap w:val="false"/>
          </w:tcPr>
          <w:p>
            <w:pPr>
              <w:jc w:val="center"/>
              <w:spacing w:line="360" w:lineRule="auto"/>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095" w:type="dxa"/>
            <w:textDirection w:val="lrTb"/>
            <w:noWrap w:val="false"/>
          </w:tcPr>
          <w:p>
            <w:pPr>
              <w:jc w:val="center"/>
              <w:spacing w:line="360" w:lineRule="auto"/>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945" w:type="dxa"/>
            <w:textDirection w:val="lrTb"/>
            <w:noWrap w:val="false"/>
          </w:tcPr>
          <w:p>
            <w:pPr>
              <w:jc w:val="center"/>
              <w:spacing w:line="360" w:lineRule="auto"/>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872" w:type="dxa"/>
            <w:textDirection w:val="lrTb"/>
            <w:noWrap w:val="false"/>
          </w:tcPr>
          <w:p>
            <w:pPr>
              <w:jc w:val="center"/>
              <w:spacing w:line="360" w:lineRule="auto"/>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825" w:type="dxa"/>
            <w:textDirection w:val="lrTb"/>
            <w:noWrap w:val="false"/>
          </w:tcPr>
          <w:p>
            <w:pPr>
              <w:jc w:val="center"/>
              <w:spacing w:line="360" w:lineRule="auto"/>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975" w:type="dxa"/>
            <w:textDirection w:val="lrTb"/>
            <w:noWrap w:val="false"/>
          </w:tcPr>
          <w:p>
            <w:pPr>
              <w:jc w:val="center"/>
              <w:spacing w:line="360" w:lineRule="auto"/>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915" w:type="dxa"/>
            <w:textDirection w:val="lrTb"/>
            <w:noWrap w:val="false"/>
          </w:tcPr>
          <w:p>
            <w:pPr>
              <w:jc w:val="center"/>
              <w:spacing w:line="360" w:lineRule="auto"/>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003" w:type="dxa"/>
            <w:textDirection w:val="lrTb"/>
            <w:noWrap w:val="false"/>
          </w:tcPr>
          <w:p>
            <w:pPr>
              <w:jc w:val="center"/>
              <w:spacing w:line="360" w:lineRule="auto"/>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r>
    </w:tbl>
    <w:p>
      <w:pPr>
        <w:spacing w:line="360" w:lineRule="auto"/>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p>
      <w:pPr>
        <w:spacing w:line="360" w:lineRule="auto"/>
        <w:rPr>
          <w:rFonts w:ascii="宋体" w:hAnsi="宋体" w:cs="宋体"/>
          <w:color w:val="000000" w:themeColor="text1"/>
          <w:spacing w:val="20"/>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供应商（公章）：</w:t>
      </w:r>
      <w:r/>
    </w:p>
    <w:p>
      <w:pPr>
        <w:spacing w:line="360" w:lineRule="auto"/>
        <w:rPr>
          <w:rFonts w:ascii="宋体" w:hAnsi="宋体" w:cs="宋体"/>
          <w:color w:val="000000" w:themeColor="text1"/>
          <w:spacing w:val="20"/>
          <w:szCs w:val="21"/>
          <w:highlight w:val="none"/>
          <w14:textFill>
            <w14:solidFill>
              <w14:schemeClr w14:val="tx1"/>
            </w14:solidFill>
          </w14:textFill>
        </w:rPr>
      </w:pPr>
      <w:r>
        <w:rPr>
          <w:rFonts w:hint="eastAsia" w:ascii="宋体" w:hAnsi="宋体" w:cs="宋体"/>
          <w:color w:val="000000" w:themeColor="text1"/>
          <w:spacing w:val="20"/>
          <w:szCs w:val="21"/>
          <w:highlight w:val="none"/>
          <w14:textFill>
            <w14:solidFill>
              <w14:schemeClr w14:val="tx1"/>
            </w14:solidFill>
          </w14:textFill>
        </w:rPr>
        <w:t xml:space="preserve">法定代表人或代理人：（签字或盖章）            </w:t>
      </w:r>
      <w:r/>
    </w:p>
    <w:p>
      <w:pPr>
        <w:spacing w:line="360" w:lineRule="auto"/>
        <w:rPr>
          <w:rFonts w:ascii="宋体" w:hAnsi="宋体" w:cs="宋体"/>
          <w:color w:val="000000" w:themeColor="text1"/>
          <w:spacing w:val="20"/>
          <w:szCs w:val="21"/>
          <w:highlight w:val="none"/>
          <w14:textFill>
            <w14:solidFill>
              <w14:schemeClr w14:val="tx1"/>
            </w14:solidFill>
          </w14:textFill>
        </w:rPr>
      </w:pPr>
      <w:r>
        <w:rPr>
          <w:rFonts w:hint="eastAsia" w:ascii="宋体" w:hAnsi="宋体" w:cs="宋体"/>
          <w:color w:val="000000" w:themeColor="text1"/>
          <w:spacing w:val="20"/>
          <w:szCs w:val="21"/>
          <w:highlight w:val="none"/>
          <w14:textFill>
            <w14:solidFill>
              <w14:schemeClr w14:val="tx1"/>
            </w14:solidFill>
          </w14:textFill>
        </w:rPr>
        <w:t xml:space="preserve">日期：</w:t>
      </w:r>
      <w:r/>
    </w:p>
    <w:p>
      <w:pPr>
        <w:pStyle w:val="983"/>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p>
      <w:pPr>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br w:type="page" w:clear="all"/>
      </w:r>
      <w:r/>
    </w:p>
    <w:p>
      <w:pPr>
        <w:jc w:val="left"/>
        <w:pageBreakBefore/>
        <w:spacing w:line="360" w:lineRule="auto"/>
        <w:rPr>
          <w:rFonts w:hint="eastAsia" w:ascii="宋体" w:hAnsi="宋体" w:cs="宋体"/>
          <w:b/>
          <w:color w:val="000000" w:themeColor="text1"/>
          <w:sz w:val="24"/>
          <w:highlight w:val="none"/>
          <w14:textFill>
            <w14:solidFill>
              <w14:schemeClr w14:val="tx1"/>
            </w14:solidFill>
          </w14:textFill>
        </w:rPr>
        <w:outlineLvl w:val="0"/>
      </w:pPr>
      <w:r>
        <w:rPr>
          <w:rFonts w:hint="eastAsia" w:ascii="宋体" w:hAnsi="宋体" w:cs="宋体"/>
          <w:b/>
          <w:color w:val="000000" w:themeColor="text1"/>
          <w:sz w:val="24"/>
          <w:highlight w:val="none"/>
          <w:lang w:val="zh-CN"/>
          <w14:textFill>
            <w14:solidFill>
              <w14:schemeClr w14:val="tx1"/>
            </w14:solidFill>
          </w14:textFill>
        </w:rPr>
        <w:t xml:space="preserve">附件</w:t>
      </w:r>
      <w:r>
        <w:rPr>
          <w:rFonts w:hint="eastAsia" w:ascii="宋体" w:hAnsi="宋体" w:cs="宋体"/>
          <w:b/>
          <w:color w:val="000000" w:themeColor="text1"/>
          <w:sz w:val="24"/>
          <w:highlight w:val="none"/>
          <w14:textFill>
            <w14:solidFill>
              <w14:schemeClr w14:val="tx1"/>
            </w14:solidFill>
          </w14:textFill>
        </w:rPr>
        <w:t xml:space="preserve">6</w:t>
      </w:r>
      <w:r>
        <w:rPr>
          <w:rFonts w:hint="eastAsia" w:ascii="宋体" w:hAnsi="宋体" w:cs="宋体"/>
          <w:b/>
          <w:color w:val="000000" w:themeColor="text1"/>
          <w:sz w:val="24"/>
          <w:highlight w:val="none"/>
          <w:lang w:val="zh-CN"/>
          <w14:textFill>
            <w14:solidFill>
              <w14:schemeClr w14:val="tx1"/>
            </w14:solidFill>
          </w14:textFill>
        </w:rPr>
        <w:t xml:space="preserve">：</w:t>
      </w:r>
      <w:r>
        <w:rPr>
          <w:rFonts w:hint="eastAsia" w:ascii="宋体" w:hAnsi="宋体" w:cs="宋体"/>
          <w:b/>
          <w:color w:val="000000" w:themeColor="text1"/>
          <w:sz w:val="24"/>
          <w:highlight w:val="none"/>
          <w14:textFill>
            <w14:solidFill>
              <w14:schemeClr w14:val="tx1"/>
            </w14:solidFill>
          </w14:textFill>
        </w:rPr>
        <w:t xml:space="preserve">类似项目业绩一览表</w:t>
      </w:r>
      <w:r/>
    </w:p>
    <w:p>
      <w:pPr>
        <w:jc w:val="center"/>
        <w:spacing w:line="360" w:lineRule="auto"/>
        <w:rPr>
          <w:rFonts w:ascii="宋体" w:hAnsi="宋体" w:cs="宋体"/>
          <w:b/>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 xml:space="preserve">类似项目业绩一览表</w:t>
      </w:r>
      <w:r/>
    </w:p>
    <w:p>
      <w:pPr>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spacing w:val="20"/>
          <w:highlight w:val="none"/>
          <w14:textFill>
            <w14:solidFill>
              <w14:schemeClr w14:val="tx1"/>
            </w14:solidFill>
          </w14:textFill>
        </w:rPr>
        <w:t xml:space="preserve">采购编号：        号</w:t>
      </w:r>
      <w:r>
        <w:rPr>
          <w:rFonts w:hint="eastAsia" w:ascii="宋体" w:hAnsi="宋体" w:cs="宋体"/>
          <w:color w:val="000000" w:themeColor="text1"/>
          <w:highlight w:val="none"/>
          <w14:textFill>
            <w14:solidFill>
              <w14:schemeClr w14:val="tx1"/>
            </w14:solidFill>
          </w14:textFill>
        </w:rPr>
        <w:t xml:space="preserve"> </w:t>
      </w:r>
      <w:r/>
    </w:p>
    <w:tbl>
      <w:tblPr>
        <w:tblStyle w:val="974"/>
        <w:tblW w:w="0" w:type="auto"/>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899"/>
        <w:gridCol w:w="1440"/>
        <w:gridCol w:w="1500"/>
        <w:gridCol w:w="1845"/>
        <w:gridCol w:w="1875"/>
        <w:gridCol w:w="1440"/>
      </w:tblGrid>
      <w:tr>
        <w:trPr>
          <w:cantSplit/>
          <w:trHeight w:val="740"/>
        </w:trPr>
        <w:tc>
          <w:tcPr>
            <w:tcW w:w="899" w:type="dxa"/>
            <w:vAlign w:val="center"/>
            <w:textDirection w:val="lrTb"/>
            <w:noWrap w:val="false"/>
          </w:tcPr>
          <w:p>
            <w:pPr>
              <w:jc w:val="cente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序号</w:t>
            </w:r>
            <w:r/>
          </w:p>
        </w:tc>
        <w:tc>
          <w:tcPr>
            <w:tcW w:w="1440" w:type="dxa"/>
            <w:vAlign w:val="center"/>
            <w:textDirection w:val="lrTb"/>
            <w:noWrap w:val="false"/>
          </w:tcPr>
          <w:p>
            <w:pPr>
              <w:jc w:val="cente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项目名称</w:t>
            </w:r>
            <w:r/>
          </w:p>
        </w:tc>
        <w:tc>
          <w:tcPr>
            <w:tcW w:w="1500" w:type="dxa"/>
            <w:vAlign w:val="center"/>
            <w:textDirection w:val="lrTb"/>
            <w:noWrap w:val="false"/>
          </w:tcPr>
          <w:p>
            <w:pPr>
              <w:jc w:val="cente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合同期</w:t>
            </w:r>
            <w:r/>
          </w:p>
        </w:tc>
        <w:tc>
          <w:tcPr>
            <w:tcBorders>
              <w:right w:val="single" w:color="auto" w:sz="4" w:space="0"/>
            </w:tcBorders>
            <w:tcW w:w="1845" w:type="dxa"/>
            <w:vAlign w:val="center"/>
            <w:textDirection w:val="lrTb"/>
            <w:noWrap w:val="false"/>
          </w:tcPr>
          <w:p>
            <w:pPr>
              <w:jc w:val="cente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合同金额（万元）</w:t>
            </w:r>
            <w:r/>
          </w:p>
        </w:tc>
        <w:tc>
          <w:tcPr>
            <w:tcBorders>
              <w:left w:val="single" w:color="auto" w:sz="4" w:space="0"/>
              <w:right w:val="single" w:color="auto" w:sz="4" w:space="0"/>
            </w:tcBorders>
            <w:tcW w:w="1875" w:type="dxa"/>
            <w:vAlign w:val="center"/>
            <w:textDirection w:val="lrTb"/>
            <w:noWrap w:val="false"/>
          </w:tcPr>
          <w:p>
            <w:pPr>
              <w:jc w:val="cente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甲方联系人及电话</w:t>
            </w:r>
            <w:r/>
          </w:p>
        </w:tc>
        <w:tc>
          <w:tcPr>
            <w:tcW w:w="1440" w:type="dxa"/>
            <w:vAlign w:val="center"/>
            <w:textDirection w:val="lrTb"/>
            <w:noWrap w:val="false"/>
          </w:tcPr>
          <w:p>
            <w:pPr>
              <w:jc w:val="cente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备注</w:t>
            </w:r>
            <w:r/>
          </w:p>
        </w:tc>
      </w:tr>
      <w:tr>
        <w:trPr>
          <w:cantSplit/>
          <w:trHeight w:val="510" w:hRule="exact"/>
        </w:trPr>
        <w:tc>
          <w:tcPr>
            <w:tcW w:w="899" w:type="dxa"/>
            <w:vAlign w:val="center"/>
            <w:textDirection w:val="lrTb"/>
            <w:noWrap w:val="false"/>
          </w:tcPr>
          <w:p>
            <w:pPr>
              <w:jc w:val="cente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c>
          <w:tcPr>
            <w:tcW w:w="1440" w:type="dxa"/>
            <w:vAlign w:val="center"/>
            <w:textDirection w:val="lrTb"/>
            <w:noWrap w:val="false"/>
          </w:tcPr>
          <w:p>
            <w:pPr>
              <w:ind w:left="420"/>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500" w:type="dxa"/>
            <w:vAlign w:val="center"/>
            <w:textDirection w:val="lrTb"/>
            <w:noWrap w:val="false"/>
          </w:tcPr>
          <w:p>
            <w:pPr>
              <w:ind w:left="420"/>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right w:val="single" w:color="auto" w:sz="4" w:space="0"/>
            </w:tcBorders>
            <w:tcW w:w="1845" w:type="dxa"/>
            <w:vAlign w:val="center"/>
            <w:textDirection w:val="lrTb"/>
            <w:noWrap w:val="false"/>
          </w:tcPr>
          <w:p>
            <w:pPr>
              <w:ind w:left="420"/>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left w:val="single" w:color="auto" w:sz="4" w:space="0"/>
              <w:right w:val="single" w:color="auto" w:sz="4" w:space="0"/>
            </w:tcBorders>
            <w:tcW w:w="1875" w:type="dxa"/>
            <w:vAlign w:val="center"/>
            <w:textDirection w:val="lrTb"/>
            <w:noWrap w:val="false"/>
          </w:tcPr>
          <w:p>
            <w:pPr>
              <w:ind w:left="420"/>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440" w:type="dxa"/>
            <w:vAlign w:val="center"/>
            <w:textDirection w:val="lrTb"/>
            <w:noWrap w:val="false"/>
          </w:tcPr>
          <w:p>
            <w:pPr>
              <w:ind w:left="420"/>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cantSplit/>
          <w:trHeight w:val="510" w:hRule="exact"/>
        </w:trPr>
        <w:tc>
          <w:tcPr>
            <w:tcW w:w="899" w:type="dxa"/>
            <w:vAlign w:val="center"/>
            <w:textDirection w:val="lrTb"/>
            <w:noWrap w:val="false"/>
          </w:tcPr>
          <w:p>
            <w:pPr>
              <w:jc w:val="cente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w:t>
            </w:r>
            <w:r/>
          </w:p>
        </w:tc>
        <w:tc>
          <w:tcPr>
            <w:tcW w:w="1440" w:type="dxa"/>
            <w:vAlign w:val="center"/>
            <w:textDirection w:val="lrTb"/>
            <w:noWrap w:val="false"/>
          </w:tcPr>
          <w:p>
            <w:pPr>
              <w:ind w:left="420"/>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500" w:type="dxa"/>
            <w:vAlign w:val="center"/>
            <w:textDirection w:val="lrTb"/>
            <w:noWrap w:val="false"/>
          </w:tcPr>
          <w:p>
            <w:pPr>
              <w:ind w:left="420"/>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right w:val="single" w:color="auto" w:sz="4" w:space="0"/>
            </w:tcBorders>
            <w:tcW w:w="1845" w:type="dxa"/>
            <w:vAlign w:val="center"/>
            <w:textDirection w:val="lrTb"/>
            <w:noWrap w:val="false"/>
          </w:tcPr>
          <w:p>
            <w:pPr>
              <w:ind w:left="420"/>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left w:val="single" w:color="auto" w:sz="4" w:space="0"/>
              <w:right w:val="single" w:color="auto" w:sz="4" w:space="0"/>
            </w:tcBorders>
            <w:tcW w:w="1875" w:type="dxa"/>
            <w:vAlign w:val="center"/>
            <w:textDirection w:val="lrTb"/>
            <w:noWrap w:val="false"/>
          </w:tcPr>
          <w:p>
            <w:pPr>
              <w:ind w:left="420"/>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440" w:type="dxa"/>
            <w:vAlign w:val="center"/>
            <w:textDirection w:val="lrTb"/>
            <w:noWrap w:val="false"/>
          </w:tcPr>
          <w:p>
            <w:pPr>
              <w:ind w:left="420"/>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cantSplit/>
          <w:trHeight w:val="510" w:hRule="exact"/>
        </w:trPr>
        <w:tc>
          <w:tcPr>
            <w:tcW w:w="899" w:type="dxa"/>
            <w:vAlign w:val="center"/>
            <w:textDirection w:val="lrTb"/>
            <w:noWrap w:val="false"/>
          </w:tcPr>
          <w:p>
            <w:pPr>
              <w:jc w:val="cente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w:t>
            </w:r>
            <w:r/>
          </w:p>
        </w:tc>
        <w:tc>
          <w:tcPr>
            <w:tcW w:w="1440" w:type="dxa"/>
            <w:vAlign w:val="center"/>
            <w:textDirection w:val="lrTb"/>
            <w:noWrap w:val="false"/>
          </w:tcPr>
          <w:p>
            <w:pPr>
              <w:ind w:left="420"/>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500" w:type="dxa"/>
            <w:vAlign w:val="center"/>
            <w:textDirection w:val="lrTb"/>
            <w:noWrap w:val="false"/>
          </w:tcPr>
          <w:p>
            <w:pPr>
              <w:ind w:left="420"/>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right w:val="single" w:color="auto" w:sz="4" w:space="0"/>
            </w:tcBorders>
            <w:tcW w:w="1845" w:type="dxa"/>
            <w:vAlign w:val="center"/>
            <w:textDirection w:val="lrTb"/>
            <w:noWrap w:val="false"/>
          </w:tcPr>
          <w:p>
            <w:pPr>
              <w:ind w:left="420"/>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left w:val="single" w:color="auto" w:sz="4" w:space="0"/>
              <w:right w:val="single" w:color="auto" w:sz="4" w:space="0"/>
            </w:tcBorders>
            <w:tcW w:w="1875" w:type="dxa"/>
            <w:vAlign w:val="center"/>
            <w:textDirection w:val="lrTb"/>
            <w:noWrap w:val="false"/>
          </w:tcPr>
          <w:p>
            <w:pPr>
              <w:ind w:left="420"/>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440" w:type="dxa"/>
            <w:vAlign w:val="center"/>
            <w:textDirection w:val="lrTb"/>
            <w:noWrap w:val="false"/>
          </w:tcPr>
          <w:p>
            <w:pPr>
              <w:ind w:left="420"/>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cantSplit/>
          <w:trHeight w:val="510" w:hRule="exact"/>
        </w:trPr>
        <w:tc>
          <w:tcPr>
            <w:tcW w:w="899" w:type="dxa"/>
            <w:vAlign w:val="center"/>
            <w:textDirection w:val="lrTb"/>
            <w:noWrap w:val="false"/>
          </w:tcPr>
          <w:p>
            <w:pPr>
              <w:jc w:val="cente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r/>
          </w:p>
        </w:tc>
        <w:tc>
          <w:tcPr>
            <w:tcW w:w="1440" w:type="dxa"/>
            <w:vAlign w:val="center"/>
            <w:textDirection w:val="lrTb"/>
            <w:noWrap w:val="false"/>
          </w:tcPr>
          <w:p>
            <w:pPr>
              <w:ind w:left="420"/>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500" w:type="dxa"/>
            <w:vAlign w:val="center"/>
            <w:textDirection w:val="lrTb"/>
            <w:noWrap w:val="false"/>
          </w:tcPr>
          <w:p>
            <w:pPr>
              <w:ind w:left="420"/>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right w:val="single" w:color="auto" w:sz="4" w:space="0"/>
            </w:tcBorders>
            <w:tcW w:w="1845" w:type="dxa"/>
            <w:vAlign w:val="center"/>
            <w:textDirection w:val="lrTb"/>
            <w:noWrap w:val="false"/>
          </w:tcPr>
          <w:p>
            <w:pPr>
              <w:ind w:left="420"/>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left w:val="single" w:color="auto" w:sz="4" w:space="0"/>
              <w:right w:val="single" w:color="auto" w:sz="4" w:space="0"/>
            </w:tcBorders>
            <w:tcW w:w="1875" w:type="dxa"/>
            <w:vAlign w:val="center"/>
            <w:textDirection w:val="lrTb"/>
            <w:noWrap w:val="false"/>
          </w:tcPr>
          <w:p>
            <w:pPr>
              <w:ind w:left="420"/>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440" w:type="dxa"/>
            <w:vAlign w:val="center"/>
            <w:textDirection w:val="lrTb"/>
            <w:noWrap w:val="false"/>
          </w:tcPr>
          <w:p>
            <w:pPr>
              <w:ind w:left="420"/>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cantSplit/>
          <w:trHeight w:val="510" w:hRule="exact"/>
        </w:trPr>
        <w:tc>
          <w:tcPr>
            <w:tcW w:w="899" w:type="dxa"/>
            <w:vAlign w:val="center"/>
            <w:textDirection w:val="lrTb"/>
            <w:noWrap w:val="false"/>
          </w:tcPr>
          <w:p>
            <w:pPr>
              <w:jc w:val="cente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w:t>
            </w:r>
            <w:r/>
          </w:p>
        </w:tc>
        <w:tc>
          <w:tcPr>
            <w:tcW w:w="1440" w:type="dxa"/>
            <w:vAlign w:val="center"/>
            <w:textDirection w:val="lrTb"/>
            <w:noWrap w:val="false"/>
          </w:tcPr>
          <w:p>
            <w:pPr>
              <w:ind w:left="420"/>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500" w:type="dxa"/>
            <w:vAlign w:val="center"/>
            <w:textDirection w:val="lrTb"/>
            <w:noWrap w:val="false"/>
          </w:tcPr>
          <w:p>
            <w:pPr>
              <w:ind w:left="420"/>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right w:val="single" w:color="auto" w:sz="4" w:space="0"/>
            </w:tcBorders>
            <w:tcW w:w="1845" w:type="dxa"/>
            <w:vAlign w:val="center"/>
            <w:textDirection w:val="lrTb"/>
            <w:noWrap w:val="false"/>
          </w:tcPr>
          <w:p>
            <w:pPr>
              <w:ind w:left="420"/>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left w:val="single" w:color="auto" w:sz="4" w:space="0"/>
              <w:right w:val="single" w:color="auto" w:sz="4" w:space="0"/>
            </w:tcBorders>
            <w:tcW w:w="1875" w:type="dxa"/>
            <w:vAlign w:val="center"/>
            <w:textDirection w:val="lrTb"/>
            <w:noWrap w:val="false"/>
          </w:tcPr>
          <w:p>
            <w:pPr>
              <w:ind w:left="420"/>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440" w:type="dxa"/>
            <w:vAlign w:val="center"/>
            <w:textDirection w:val="lrTb"/>
            <w:noWrap w:val="false"/>
          </w:tcPr>
          <w:p>
            <w:pPr>
              <w:ind w:left="420"/>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cantSplit/>
          <w:trHeight w:val="510" w:hRule="exact"/>
        </w:trPr>
        <w:tc>
          <w:tcPr>
            <w:tcW w:w="899" w:type="dxa"/>
            <w:vAlign w:val="center"/>
            <w:textDirection w:val="tbRlV"/>
            <w:noWrap w:val="false"/>
          </w:tcPr>
          <w:p>
            <w:pPr>
              <w:ind w:left="113" w:right="113"/>
              <w:jc w:val="cente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440" w:type="dxa"/>
            <w:vAlign w:val="center"/>
            <w:textDirection w:val="lrTb"/>
            <w:noWrap w:val="false"/>
          </w:tcPr>
          <w:p>
            <w:pPr>
              <w:ind w:left="420"/>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500" w:type="dxa"/>
            <w:vAlign w:val="center"/>
            <w:textDirection w:val="lrTb"/>
            <w:noWrap w:val="false"/>
          </w:tcPr>
          <w:p>
            <w:pPr>
              <w:ind w:left="420"/>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right w:val="single" w:color="auto" w:sz="4" w:space="0"/>
            </w:tcBorders>
            <w:tcW w:w="1845" w:type="dxa"/>
            <w:vAlign w:val="center"/>
            <w:textDirection w:val="lrTb"/>
            <w:noWrap w:val="false"/>
          </w:tcPr>
          <w:p>
            <w:pPr>
              <w:ind w:left="420"/>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left w:val="single" w:color="auto" w:sz="4" w:space="0"/>
              <w:right w:val="single" w:color="auto" w:sz="4" w:space="0"/>
            </w:tcBorders>
            <w:tcW w:w="1875" w:type="dxa"/>
            <w:vAlign w:val="center"/>
            <w:textDirection w:val="lrTb"/>
            <w:noWrap w:val="false"/>
          </w:tcPr>
          <w:p>
            <w:pPr>
              <w:ind w:left="420"/>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440" w:type="dxa"/>
            <w:vAlign w:val="center"/>
            <w:textDirection w:val="lrTb"/>
            <w:noWrap w:val="false"/>
          </w:tcPr>
          <w:p>
            <w:pPr>
              <w:ind w:left="420"/>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cantSplit/>
          <w:trHeight w:val="510" w:hRule="exact"/>
        </w:trPr>
        <w:tc>
          <w:tcPr>
            <w:tcW w:w="899" w:type="dxa"/>
            <w:vAlign w:val="center"/>
            <w:textDirection w:val="lrTb"/>
            <w:noWrap w:val="false"/>
          </w:tcPr>
          <w:p>
            <w:pPr>
              <w:jc w:val="cente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440" w:type="dxa"/>
            <w:vAlign w:val="center"/>
            <w:textDirection w:val="lrTb"/>
            <w:noWrap w:val="false"/>
          </w:tcPr>
          <w:p>
            <w:pPr>
              <w:jc w:val="cente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500" w:type="dxa"/>
            <w:vAlign w:val="center"/>
            <w:textDirection w:val="lrTb"/>
            <w:noWrap w:val="false"/>
          </w:tcPr>
          <w:p>
            <w:pPr>
              <w:jc w:val="cente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right w:val="single" w:color="auto" w:sz="4" w:space="0"/>
            </w:tcBorders>
            <w:tcW w:w="1845" w:type="dxa"/>
            <w:vAlign w:val="center"/>
            <w:textDirection w:val="lrTb"/>
            <w:noWrap w:val="false"/>
          </w:tcPr>
          <w:p>
            <w:pPr>
              <w:jc w:val="cente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left w:val="single" w:color="auto" w:sz="4" w:space="0"/>
              <w:right w:val="single" w:color="auto" w:sz="4" w:space="0"/>
            </w:tcBorders>
            <w:tcW w:w="1875" w:type="dxa"/>
            <w:vAlign w:val="center"/>
            <w:textDirection w:val="lrTb"/>
            <w:noWrap w:val="false"/>
          </w:tcPr>
          <w:p>
            <w:pPr>
              <w:jc w:val="cente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440" w:type="dxa"/>
            <w:vAlign w:val="center"/>
            <w:textDirection w:val="lrTb"/>
            <w:noWrap w:val="false"/>
          </w:tcPr>
          <w:p>
            <w:pPr>
              <w:jc w:val="cente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cantSplit/>
          <w:trHeight w:val="510" w:hRule="exact"/>
        </w:trPr>
        <w:tc>
          <w:tcPr>
            <w:tcW w:w="899" w:type="dxa"/>
            <w:vAlign w:val="center"/>
            <w:textDirection w:val="lrTb"/>
            <w:noWrap w:val="false"/>
          </w:tcPr>
          <w:p>
            <w:pPr>
              <w:jc w:val="cente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440" w:type="dxa"/>
            <w:vAlign w:val="center"/>
            <w:textDirection w:val="lrTb"/>
            <w:noWrap w:val="false"/>
          </w:tcPr>
          <w:p>
            <w:pPr>
              <w:jc w:val="cente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500" w:type="dxa"/>
            <w:vAlign w:val="center"/>
            <w:textDirection w:val="lrTb"/>
            <w:noWrap w:val="false"/>
          </w:tcPr>
          <w:p>
            <w:pPr>
              <w:jc w:val="cente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right w:val="single" w:color="auto" w:sz="4" w:space="0"/>
            </w:tcBorders>
            <w:tcW w:w="1845" w:type="dxa"/>
            <w:vAlign w:val="center"/>
            <w:textDirection w:val="lrTb"/>
            <w:noWrap w:val="false"/>
          </w:tcPr>
          <w:p>
            <w:pPr>
              <w:jc w:val="cente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left w:val="single" w:color="auto" w:sz="4" w:space="0"/>
              <w:right w:val="single" w:color="auto" w:sz="4" w:space="0"/>
            </w:tcBorders>
            <w:tcW w:w="1875" w:type="dxa"/>
            <w:vAlign w:val="center"/>
            <w:textDirection w:val="lrTb"/>
            <w:noWrap w:val="false"/>
          </w:tcPr>
          <w:p>
            <w:pPr>
              <w:jc w:val="cente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440" w:type="dxa"/>
            <w:vAlign w:val="center"/>
            <w:textDirection w:val="lrTb"/>
            <w:noWrap w:val="false"/>
          </w:tcPr>
          <w:p>
            <w:pPr>
              <w:jc w:val="cente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bl>
    <w:p>
      <w:pPr>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注：供应商应随此表附上相关的业绩证明（如合同）。</w:t>
      </w:r>
      <w:r/>
    </w:p>
    <w:p>
      <w:pPr>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p>
      <w:pPr>
        <w:spacing w:line="360" w:lineRule="auto"/>
        <w:rPr>
          <w:rFonts w:ascii="宋体" w:hAnsi="宋体" w:cs="宋体"/>
          <w:color w:val="000000" w:themeColor="text1"/>
          <w:spacing w:val="20"/>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供应商（公章）：</w:t>
      </w:r>
      <w:r/>
    </w:p>
    <w:p>
      <w:pPr>
        <w:spacing w:line="360" w:lineRule="auto"/>
        <w:rPr>
          <w:rFonts w:ascii="宋体" w:hAnsi="宋体" w:cs="宋体"/>
          <w:color w:val="000000" w:themeColor="text1"/>
          <w:spacing w:val="20"/>
          <w:szCs w:val="21"/>
          <w:highlight w:val="none"/>
          <w14:textFill>
            <w14:solidFill>
              <w14:schemeClr w14:val="tx1"/>
            </w14:solidFill>
          </w14:textFill>
        </w:rPr>
      </w:pPr>
      <w:r>
        <w:rPr>
          <w:rFonts w:hint="eastAsia" w:ascii="宋体" w:hAnsi="宋体" w:cs="宋体"/>
          <w:color w:val="000000" w:themeColor="text1"/>
          <w:spacing w:val="20"/>
          <w:szCs w:val="21"/>
          <w:highlight w:val="none"/>
          <w14:textFill>
            <w14:solidFill>
              <w14:schemeClr w14:val="tx1"/>
            </w14:solidFill>
          </w14:textFill>
        </w:rPr>
        <w:t xml:space="preserve">法定代表人或代理人：（签字或盖章）            </w:t>
      </w:r>
      <w:r/>
    </w:p>
    <w:p>
      <w:pPr>
        <w:spacing w:line="360" w:lineRule="auto"/>
        <w:rPr>
          <w:rFonts w:ascii="宋体" w:hAnsi="宋体" w:cs="宋体"/>
          <w:color w:val="000000" w:themeColor="text1"/>
          <w:spacing w:val="20"/>
          <w:szCs w:val="21"/>
          <w:highlight w:val="none"/>
          <w14:textFill>
            <w14:solidFill>
              <w14:schemeClr w14:val="tx1"/>
            </w14:solidFill>
          </w14:textFill>
        </w:rPr>
      </w:pPr>
      <w:r>
        <w:rPr>
          <w:rFonts w:hint="eastAsia" w:ascii="宋体" w:hAnsi="宋体" w:cs="宋体"/>
          <w:color w:val="000000" w:themeColor="text1"/>
          <w:spacing w:val="20"/>
          <w:szCs w:val="21"/>
          <w:highlight w:val="none"/>
          <w14:textFill>
            <w14:solidFill>
              <w14:schemeClr w14:val="tx1"/>
            </w14:solidFill>
          </w14:textFill>
        </w:rPr>
        <w:t xml:space="preserve">日期：</w:t>
      </w:r>
      <w:r/>
    </w:p>
    <w:p>
      <w:pPr>
        <w:pStyle w:val="977"/>
        <w:ind w:firstLine="0"/>
        <w:jc w:val="both"/>
        <w:spacing w:line="360" w:lineRule="auto"/>
        <w:rPr>
          <w:rFonts w:ascii="宋体" w:hAnsi="宋体" w:eastAsia="宋体" w:cs="宋体"/>
          <w:b/>
          <w:color w:val="000000" w:themeColor="text1"/>
          <w:sz w:val="21"/>
          <w:highlight w:val="none"/>
          <w14:textFill>
            <w14:solidFill>
              <w14:schemeClr w14:val="tx1"/>
            </w14:solidFill>
          </w14:textFill>
        </w:rPr>
        <w:outlineLvl w:val="1"/>
      </w:pPr>
      <w:r>
        <w:rPr>
          <w:rFonts w:ascii="宋体" w:hAnsi="宋体" w:eastAsia="宋体" w:cs="宋体"/>
          <w:b/>
          <w:color w:val="000000" w:themeColor="text1"/>
          <w:sz w:val="21"/>
          <w:highlight w:val="none"/>
          <w14:textFill>
            <w14:solidFill>
              <w14:schemeClr w14:val="tx1"/>
            </w14:solidFill>
          </w14:textFill>
        </w:rPr>
      </w:r>
      <w:r/>
    </w:p>
    <w:p>
      <w:pPr>
        <w:pStyle w:val="977"/>
        <w:ind w:firstLine="0"/>
        <w:jc w:val="both"/>
        <w:spacing w:line="360" w:lineRule="auto"/>
        <w:rPr>
          <w:rFonts w:ascii="宋体" w:hAnsi="宋体" w:eastAsia="宋体" w:cs="宋体"/>
          <w:b/>
          <w:color w:val="000000" w:themeColor="text1"/>
          <w:sz w:val="21"/>
          <w:highlight w:val="none"/>
          <w14:textFill>
            <w14:solidFill>
              <w14:schemeClr w14:val="tx1"/>
            </w14:solidFill>
          </w14:textFill>
        </w:rPr>
        <w:outlineLvl w:val="1"/>
      </w:pPr>
      <w:r>
        <w:rPr>
          <w:rFonts w:ascii="宋体" w:hAnsi="宋体" w:eastAsia="宋体" w:cs="宋体"/>
          <w:b/>
          <w:color w:val="000000" w:themeColor="text1"/>
          <w:sz w:val="21"/>
          <w:highlight w:val="none"/>
          <w14:textFill>
            <w14:solidFill>
              <w14:schemeClr w14:val="tx1"/>
            </w14:solidFill>
          </w14:textFill>
        </w:rPr>
      </w:r>
      <w:r/>
    </w:p>
    <w:p>
      <w:pPr>
        <w:pStyle w:val="977"/>
        <w:ind w:firstLine="0"/>
        <w:jc w:val="both"/>
        <w:spacing w:line="360" w:lineRule="auto"/>
        <w:rPr>
          <w:rFonts w:ascii="宋体" w:hAnsi="宋体" w:eastAsia="宋体" w:cs="宋体"/>
          <w:b/>
          <w:color w:val="000000" w:themeColor="text1"/>
          <w:sz w:val="21"/>
          <w:highlight w:val="none"/>
          <w14:textFill>
            <w14:solidFill>
              <w14:schemeClr w14:val="tx1"/>
            </w14:solidFill>
          </w14:textFill>
        </w:rPr>
        <w:outlineLvl w:val="1"/>
      </w:pPr>
      <w:r>
        <w:rPr>
          <w:rFonts w:ascii="宋体" w:hAnsi="宋体" w:eastAsia="宋体" w:cs="宋体"/>
          <w:b/>
          <w:color w:val="000000" w:themeColor="text1"/>
          <w:sz w:val="21"/>
          <w:highlight w:val="none"/>
          <w14:textFill>
            <w14:solidFill>
              <w14:schemeClr w14:val="tx1"/>
            </w14:solidFill>
          </w14:textFill>
        </w:rPr>
      </w:r>
      <w:r/>
    </w:p>
    <w:p>
      <w:pPr>
        <w:pStyle w:val="977"/>
        <w:ind w:firstLine="0"/>
        <w:jc w:val="both"/>
        <w:spacing w:line="360" w:lineRule="auto"/>
        <w:rPr>
          <w:rFonts w:ascii="宋体" w:hAnsi="宋体" w:eastAsia="宋体" w:cs="宋体"/>
          <w:b/>
          <w:color w:val="000000" w:themeColor="text1"/>
          <w:sz w:val="21"/>
          <w:highlight w:val="none"/>
          <w14:textFill>
            <w14:solidFill>
              <w14:schemeClr w14:val="tx1"/>
            </w14:solidFill>
          </w14:textFill>
        </w:rPr>
        <w:outlineLvl w:val="1"/>
      </w:pPr>
      <w:r>
        <w:rPr>
          <w:rFonts w:ascii="宋体" w:hAnsi="宋体" w:eastAsia="宋体" w:cs="宋体"/>
          <w:b/>
          <w:color w:val="000000" w:themeColor="text1"/>
          <w:sz w:val="21"/>
          <w:highlight w:val="none"/>
          <w14:textFill>
            <w14:solidFill>
              <w14:schemeClr w14:val="tx1"/>
            </w14:solidFill>
          </w14:textFill>
        </w:rPr>
      </w:r>
      <w:r/>
    </w:p>
    <w:p>
      <w:pPr>
        <w:pStyle w:val="977"/>
        <w:ind w:firstLine="0"/>
        <w:jc w:val="both"/>
        <w:spacing w:line="360" w:lineRule="auto"/>
        <w:rPr>
          <w:rFonts w:ascii="宋体" w:hAnsi="宋体" w:eastAsia="宋体" w:cs="宋体"/>
          <w:b/>
          <w:color w:val="000000" w:themeColor="text1"/>
          <w:sz w:val="21"/>
          <w:szCs w:val="21"/>
          <w:highlight w:val="none"/>
          <w14:textFill>
            <w14:solidFill>
              <w14:schemeClr w14:val="tx1"/>
            </w14:solidFill>
          </w14:textFill>
        </w:rPr>
        <w:outlineLvl w:val="1"/>
      </w:pPr>
      <w:r>
        <w:rPr>
          <w:rFonts w:hint="eastAsia" w:ascii="宋体" w:hAnsi="宋体" w:eastAsia="宋体" w:cs="宋体"/>
          <w:b/>
          <w:color w:val="000000" w:themeColor="text1"/>
          <w:sz w:val="21"/>
          <w:highlight w:val="none"/>
          <w14:textFill>
            <w14:solidFill>
              <w14:schemeClr w14:val="tx1"/>
            </w14:solidFill>
          </w14:textFill>
        </w:rPr>
        <w:br w:type="page" w:clear="all"/>
      </w:r>
      <w:r>
        <w:rPr>
          <w:rFonts w:hint="eastAsia" w:ascii="宋体" w:hAnsi="宋体" w:eastAsia="宋体" w:cs="宋体"/>
          <w:b/>
          <w:color w:val="000000" w:themeColor="text1"/>
          <w:sz w:val="21"/>
          <w:highlight w:val="none"/>
          <w14:textFill>
            <w14:solidFill>
              <w14:schemeClr w14:val="tx1"/>
            </w14:solidFill>
          </w14:textFill>
        </w:rPr>
        <w:t xml:space="preserve"> </w:t>
      </w:r>
      <w:r>
        <w:rPr>
          <w:rFonts w:hint="eastAsia" w:ascii="宋体" w:hAnsi="宋体" w:eastAsia="宋体" w:cs="宋体"/>
          <w:b/>
          <w:bCs/>
          <w:color w:val="000000" w:themeColor="text1"/>
          <w:sz w:val="21"/>
          <w:szCs w:val="21"/>
          <w:highlight w:val="none"/>
          <w14:textFill>
            <w14:solidFill>
              <w14:schemeClr w14:val="tx1"/>
            </w14:solidFill>
          </w14:textFill>
        </w:rPr>
        <w:t xml:space="preserve">附件</w:t>
      </w: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7</w:t>
      </w:r>
      <w:r>
        <w:rPr>
          <w:rFonts w:hint="eastAsia" w:ascii="宋体" w:hAnsi="宋体" w:eastAsia="宋体" w:cs="宋体"/>
          <w:b/>
          <w:bCs/>
          <w:color w:val="000000" w:themeColor="text1"/>
          <w:sz w:val="21"/>
          <w:szCs w:val="21"/>
          <w:highlight w:val="none"/>
          <w14:textFill>
            <w14:solidFill>
              <w14:schemeClr w14:val="tx1"/>
            </w14:solidFill>
          </w14:textFill>
        </w:rPr>
        <w:t xml:space="preserve">：</w:t>
      </w:r>
      <w:r>
        <w:rPr>
          <w:rFonts w:hint="eastAsia" w:ascii="宋体" w:hAnsi="宋体" w:eastAsia="宋体" w:cs="宋体"/>
          <w:b/>
          <w:color w:val="000000" w:themeColor="text1"/>
          <w:sz w:val="21"/>
          <w:szCs w:val="21"/>
          <w:highlight w:val="none"/>
          <w:lang w:val="en-US" w:eastAsia="zh-CN"/>
          <w14:textFill>
            <w14:solidFill>
              <w14:schemeClr w14:val="tx1"/>
            </w14:solidFill>
          </w14:textFill>
        </w:rPr>
        <w:t xml:space="preserve">技术服务</w:t>
      </w:r>
      <w:r>
        <w:rPr>
          <w:rFonts w:hint="eastAsia" w:ascii="宋体" w:hAnsi="宋体" w:eastAsia="宋体" w:cs="宋体"/>
          <w:b/>
          <w:color w:val="000000" w:themeColor="text1"/>
          <w:sz w:val="21"/>
          <w:szCs w:val="21"/>
          <w:highlight w:val="none"/>
          <w14:textFill>
            <w14:solidFill>
              <w14:schemeClr w14:val="tx1"/>
            </w14:solidFill>
          </w14:textFill>
        </w:rPr>
        <w:t xml:space="preserve">方案</w:t>
      </w:r>
      <w:r/>
    </w:p>
    <w:p>
      <w:pPr>
        <w:pStyle w:val="977"/>
        <w:ind w:firstLine="0"/>
        <w:jc w:val="center"/>
        <w:spacing w:line="360" w:lineRule="auto"/>
        <w:rPr>
          <w:rFonts w:ascii="宋体" w:hAnsi="宋体" w:eastAsia="宋体" w:cs="宋体"/>
          <w:b/>
          <w:color w:val="000000" w:themeColor="text1"/>
          <w:highlight w:val="none"/>
          <w14:textFill>
            <w14:solidFill>
              <w14:schemeClr w14:val="tx1"/>
            </w14:solidFill>
          </w14:textFill>
        </w:rPr>
      </w:pPr>
      <w:r>
        <w:rPr>
          <w:rFonts w:hint="eastAsia" w:ascii="宋体" w:hAnsi="宋体" w:eastAsia="宋体" w:cs="宋体"/>
          <w:b/>
          <w:color w:val="000000" w:themeColor="text1"/>
          <w:sz w:val="21"/>
          <w:szCs w:val="21"/>
          <w:highlight w:val="none"/>
          <w:lang w:val="en-US" w:eastAsia="zh-CN"/>
          <w14:textFill>
            <w14:solidFill>
              <w14:schemeClr w14:val="tx1"/>
            </w14:solidFill>
          </w14:textFill>
        </w:rPr>
        <w:t xml:space="preserve">技术服务</w:t>
      </w:r>
      <w:r>
        <w:rPr>
          <w:rFonts w:hint="eastAsia" w:ascii="宋体" w:hAnsi="宋体" w:eastAsia="宋体" w:cs="宋体"/>
          <w:b/>
          <w:color w:val="000000" w:themeColor="text1"/>
          <w:sz w:val="21"/>
          <w:szCs w:val="21"/>
          <w:highlight w:val="none"/>
          <w14:textFill>
            <w14:solidFill>
              <w14:schemeClr w14:val="tx1"/>
            </w14:solidFill>
          </w14:textFill>
        </w:rPr>
        <w:t xml:space="preserve">方案</w:t>
      </w:r>
      <w:r/>
    </w:p>
    <w:tbl>
      <w:tblPr>
        <w:tblStyle w:val="974"/>
        <w:tblW w:w="957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9577"/>
      </w:tblGrid>
      <w:tr>
        <w:trPr>
          <w:jc w:val="center"/>
          <w:trHeight w:val="1152"/>
        </w:trPr>
        <w:tc>
          <w:tcPr>
            <w:tcW w:w="9577" w:type="dxa"/>
            <w:textDirection w:val="lrTb"/>
            <w:noWrap w:val="false"/>
          </w:tcPr>
          <w:p>
            <w:pPr>
              <w:ind w:right="240"/>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提示：</w:t>
            </w:r>
            <w:r/>
          </w:p>
          <w:p>
            <w:pPr>
              <w:ind w:right="240"/>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1、供应商应根据本次采购项目要求，对所投服务进行详细的说明与描述，包括针对本次采购项目特点及具体情况编写成交后拟采取的技术服务方案等。</w:t>
            </w:r>
            <w:r/>
          </w:p>
          <w:p>
            <w:pPr>
              <w:ind w:right="24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2、磋商供应商可根据自身情况编写，本页不够可另加页附后。</w:t>
            </w:r>
            <w:r/>
          </w:p>
        </w:tc>
      </w:tr>
      <w:tr>
        <w:trPr>
          <w:jc w:val="center"/>
          <w:trHeight w:val="8594"/>
        </w:trPr>
        <w:tc>
          <w:tcPr>
            <w:tcW w:w="9577" w:type="dxa"/>
            <w:textDirection w:val="lrTb"/>
            <w:noWrap w:val="false"/>
          </w:tcPr>
          <w:p>
            <w:pPr>
              <w:ind w:right="240"/>
              <w:spacing w:line="360" w:lineRule="auto"/>
              <w:rPr>
                <w:rFonts w:ascii="宋体" w:hAnsi="宋体" w:cs="宋体"/>
                <w:bCs/>
                <w:color w:val="000000" w:themeColor="text1"/>
                <w:szCs w:val="21"/>
                <w:highlight w:val="none"/>
                <w14:textFill>
                  <w14:solidFill>
                    <w14:schemeClr w14:val="tx1"/>
                  </w14:solidFill>
                </w14:textFill>
              </w:rPr>
            </w:pPr>
            <w:r>
              <w:rPr>
                <w:rFonts w:ascii="宋体" w:hAnsi="宋体" w:cs="宋体"/>
                <w:bCs/>
                <w:color w:val="000000" w:themeColor="text1"/>
                <w:szCs w:val="21"/>
                <w:highlight w:val="none"/>
                <w14:textFill>
                  <w14:solidFill>
                    <w14:schemeClr w14:val="tx1"/>
                  </w14:solidFill>
                </w14:textFill>
              </w:rPr>
            </w:r>
            <w:r/>
          </w:p>
        </w:tc>
      </w:tr>
    </w:tbl>
    <w:p>
      <w:pPr>
        <w:spacing w:line="360" w:lineRule="auto"/>
        <w:rPr>
          <w:rFonts w:ascii="宋体" w:hAnsi="宋体" w:cs="宋体"/>
          <w:bCs/>
          <w:color w:val="000000" w:themeColor="text1"/>
          <w:szCs w:val="21"/>
          <w:highlight w:val="none"/>
          <w14:textFill>
            <w14:solidFill>
              <w14:schemeClr w14:val="tx1"/>
            </w14:solidFill>
          </w14:textFill>
        </w:rPr>
      </w:pPr>
      <w:r>
        <w:rPr>
          <w:rFonts w:ascii="宋体" w:hAnsi="宋体" w:cs="宋体"/>
          <w:bCs/>
          <w:color w:val="000000" w:themeColor="text1"/>
          <w:szCs w:val="21"/>
          <w:highlight w:val="none"/>
          <w14:textFill>
            <w14:solidFill>
              <w14:schemeClr w14:val="tx1"/>
            </w14:solidFill>
          </w14:textFill>
        </w:rPr>
      </w:r>
      <w:r/>
    </w:p>
    <w:p>
      <w:pPr>
        <w:spacing w:line="360" w:lineRule="auto"/>
        <w:rPr>
          <w:rFonts w:ascii="宋体" w:hAnsi="宋体" w:cs="宋体"/>
          <w:color w:val="000000" w:themeColor="text1"/>
          <w:spacing w:val="20"/>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供应商（公章）：</w:t>
      </w:r>
      <w:r/>
    </w:p>
    <w:p>
      <w:pPr>
        <w:spacing w:line="360" w:lineRule="auto"/>
        <w:rPr>
          <w:rFonts w:ascii="宋体" w:hAnsi="宋体" w:cs="宋体"/>
          <w:color w:val="000000" w:themeColor="text1"/>
          <w:spacing w:val="20"/>
          <w:szCs w:val="21"/>
          <w:highlight w:val="none"/>
          <w14:textFill>
            <w14:solidFill>
              <w14:schemeClr w14:val="tx1"/>
            </w14:solidFill>
          </w14:textFill>
        </w:rPr>
      </w:pPr>
      <w:r>
        <w:rPr>
          <w:rFonts w:hint="eastAsia" w:ascii="宋体" w:hAnsi="宋体" w:cs="宋体"/>
          <w:color w:val="000000" w:themeColor="text1"/>
          <w:spacing w:val="20"/>
          <w:szCs w:val="21"/>
          <w:highlight w:val="none"/>
          <w14:textFill>
            <w14:solidFill>
              <w14:schemeClr w14:val="tx1"/>
            </w14:solidFill>
          </w14:textFill>
        </w:rPr>
        <w:t xml:space="preserve">法定代表人或代理人：（签字或盖章）            </w:t>
      </w:r>
      <w:r/>
    </w:p>
    <w:p>
      <w:pPr>
        <w:spacing w:line="360" w:lineRule="auto"/>
        <w:rPr>
          <w:rFonts w:ascii="宋体" w:hAnsi="宋体" w:cs="宋体"/>
          <w:color w:val="000000" w:themeColor="text1"/>
          <w:spacing w:val="20"/>
          <w:szCs w:val="21"/>
          <w:highlight w:val="none"/>
          <w14:textFill>
            <w14:solidFill>
              <w14:schemeClr w14:val="tx1"/>
            </w14:solidFill>
          </w14:textFill>
        </w:rPr>
      </w:pPr>
      <w:r>
        <w:rPr>
          <w:rFonts w:hint="eastAsia" w:ascii="宋体" w:hAnsi="宋体" w:cs="宋体"/>
          <w:color w:val="000000" w:themeColor="text1"/>
          <w:spacing w:val="20"/>
          <w:szCs w:val="21"/>
          <w:highlight w:val="none"/>
          <w14:textFill>
            <w14:solidFill>
              <w14:schemeClr w14:val="tx1"/>
            </w14:solidFill>
          </w14:textFill>
        </w:rPr>
        <w:t xml:space="preserve">日期：</w:t>
      </w:r>
      <w:r/>
    </w:p>
    <w:p>
      <w:pPr>
        <w:spacing w:line="360" w:lineRule="auto"/>
        <w:rPr>
          <w:rFonts w:ascii="宋体" w:hAnsi="宋体" w:cs="宋体"/>
          <w:color w:val="000000" w:themeColor="text1"/>
          <w:spacing w:val="20"/>
          <w:szCs w:val="21"/>
          <w:highlight w:val="none"/>
          <w14:textFill>
            <w14:solidFill>
              <w14:schemeClr w14:val="tx1"/>
            </w14:solidFill>
          </w14:textFill>
        </w:rPr>
      </w:pPr>
      <w:r>
        <w:rPr>
          <w:rFonts w:ascii="宋体" w:hAnsi="宋体" w:cs="宋体"/>
          <w:color w:val="000000" w:themeColor="text1"/>
          <w:spacing w:val="20"/>
          <w:szCs w:val="21"/>
          <w:highlight w:val="none"/>
          <w14:textFill>
            <w14:solidFill>
              <w14:schemeClr w14:val="tx1"/>
            </w14:solidFill>
          </w14:textFill>
        </w:rPr>
      </w:r>
      <w:r/>
    </w:p>
    <w:p>
      <w:pPr>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br w:type="page" w:clear="all"/>
      </w:r>
      <w:r/>
    </w:p>
    <w:p>
      <w:pPr>
        <w:jc w:val="left"/>
        <w:spacing w:line="360" w:lineRule="auto"/>
        <w:rPr>
          <w:rFonts w:ascii="宋体" w:hAnsi="宋体" w:cs="宋体"/>
          <w:b/>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附件</w:t>
      </w:r>
      <w:r>
        <w:rPr>
          <w:rFonts w:hint="eastAsia" w:ascii="宋体" w:hAnsi="宋体" w:cs="宋体"/>
          <w:b/>
          <w:bCs/>
          <w:color w:val="000000" w:themeColor="text1"/>
          <w:szCs w:val="21"/>
          <w:highlight w:val="none"/>
          <w:lang w:val="en-US" w:eastAsia="zh-CN"/>
          <w14:textFill>
            <w14:solidFill>
              <w14:schemeClr w14:val="tx1"/>
            </w14:solidFill>
          </w14:textFill>
        </w:rPr>
        <w:t xml:space="preserve">8</w:t>
      </w:r>
      <w:r>
        <w:rPr>
          <w:rFonts w:hint="eastAsia" w:ascii="宋体" w:hAnsi="宋体" w:cs="宋体"/>
          <w:b/>
          <w:bCs/>
          <w:color w:val="000000" w:themeColor="text1"/>
          <w:szCs w:val="21"/>
          <w:highlight w:val="none"/>
          <w14:textFill>
            <w14:solidFill>
              <w14:schemeClr w14:val="tx1"/>
            </w14:solidFill>
          </w14:textFill>
        </w:rPr>
        <w:t xml:space="preserve">：</w:t>
      </w:r>
      <w:r>
        <w:rPr>
          <w:rFonts w:hint="eastAsia" w:ascii="宋体" w:hAnsi="宋体" w:cs="宋体"/>
          <w:b/>
          <w:color w:val="000000" w:themeColor="text1"/>
          <w:szCs w:val="21"/>
          <w:highlight w:val="none"/>
          <w14:textFill>
            <w14:solidFill>
              <w14:schemeClr w14:val="tx1"/>
            </w14:solidFill>
          </w14:textFill>
        </w:rPr>
        <w:t xml:space="preserve">安全责任承诺书</w:t>
      </w:r>
      <w:r/>
    </w:p>
    <w:p>
      <w:pPr>
        <w:jc w:val="left"/>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p>
      <w:pPr>
        <w:jc w:val="cente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p>
      <w:pPr>
        <w:jc w:val="center"/>
        <w:spacing w:line="360" w:lineRule="auto"/>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安全责任承诺书</w:t>
      </w:r>
      <w:r/>
    </w:p>
    <w:p>
      <w:pPr>
        <w:spacing w:line="400" w:lineRule="exact"/>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u w:val="single"/>
          <w14:textFill>
            <w14:solidFill>
              <w14:schemeClr w14:val="tx1"/>
            </w14:solidFill>
          </w14:textFill>
        </w:rPr>
        <w:t xml:space="preserve">致：采购单位</w:t>
      </w:r>
      <w:r/>
    </w:p>
    <w:p>
      <w:pPr>
        <w:ind w:firstLine="840"/>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u w:val="single"/>
          <w14:textFill>
            <w14:solidFill>
              <w14:schemeClr w14:val="tx1"/>
            </w14:solidFill>
          </w14:textFill>
        </w:rPr>
        <w:t xml:space="preserve">我（公司）</w:t>
      </w:r>
      <w:r>
        <w:rPr>
          <w:rFonts w:hint="eastAsia" w:ascii="宋体" w:hAnsi="宋体" w:cs="宋体"/>
          <w:bCs/>
          <w:color w:val="000000" w:themeColor="text1"/>
          <w:szCs w:val="21"/>
          <w:highlight w:val="none"/>
          <w14:textFill>
            <w14:solidFill>
              <w14:schemeClr w14:val="tx1"/>
            </w14:solidFill>
          </w14:textFill>
        </w:rPr>
        <w:t xml:space="preserve">承诺，</w:t>
      </w:r>
      <w:r>
        <w:rPr>
          <w:rFonts w:hint="eastAsia" w:ascii="宋体" w:hAnsi="宋体" w:cs="宋体"/>
          <w:bCs/>
          <w:color w:val="000000" w:themeColor="text1"/>
          <w:highlight w:val="none"/>
          <w14:textFill>
            <w14:solidFill>
              <w14:schemeClr w14:val="tx1"/>
            </w14:solidFill>
          </w14:textFill>
        </w:rPr>
        <w:t xml:space="preserve">如我单位成交</w:t>
      </w:r>
      <w:r>
        <w:rPr>
          <w:rFonts w:hint="eastAsia" w:ascii="宋体" w:hAnsi="宋体" w:cs="宋体"/>
          <w:bCs/>
          <w:color w:val="000000" w:themeColor="text1"/>
          <w:szCs w:val="21"/>
          <w:highlight w:val="none"/>
          <w14:textFill>
            <w14:solidFill>
              <w14:schemeClr w14:val="tx1"/>
            </w14:solidFill>
          </w14:textFill>
        </w:rPr>
        <w:t xml:space="preserve">，我方将认真履行本次</w:t>
      </w:r>
      <w:r>
        <w:rPr>
          <w:rFonts w:hint="eastAsia" w:ascii="宋体" w:hAnsi="宋体" w:cs="宋体"/>
          <w:bCs/>
          <w:color w:val="000000" w:themeColor="text1"/>
          <w:highlight w:val="none"/>
          <w:u w:val="single"/>
          <w14:textFill>
            <w14:solidFill>
              <w14:schemeClr w14:val="tx1"/>
            </w14:solidFill>
          </w14:textFill>
        </w:rPr>
        <w:t xml:space="preserve">             </w:t>
      </w:r>
      <w:r>
        <w:rPr>
          <w:rFonts w:hint="eastAsia" w:ascii="宋体" w:hAnsi="宋体" w:cs="宋体"/>
          <w:bCs/>
          <w:color w:val="000000" w:themeColor="text1"/>
          <w:highlight w:val="none"/>
          <w14:textFill>
            <w14:solidFill>
              <w14:schemeClr w14:val="tx1"/>
            </w14:solidFill>
          </w14:textFill>
        </w:rPr>
        <w:t xml:space="preserve">采购项目</w:t>
      </w:r>
      <w:r>
        <w:rPr>
          <w:rFonts w:hint="eastAsia" w:ascii="宋体" w:hAnsi="宋体" w:cs="宋体"/>
          <w:bCs/>
          <w:color w:val="000000" w:themeColor="text1"/>
          <w:szCs w:val="21"/>
          <w:highlight w:val="none"/>
          <w14:textFill>
            <w14:solidFill>
              <w14:schemeClr w14:val="tx1"/>
            </w14:solidFill>
          </w14:textFill>
        </w:rPr>
        <w:t xml:space="preserve">的所有承诺，我方愿意负责承担</w:t>
      </w:r>
      <w:r>
        <w:rPr>
          <w:rFonts w:hint="eastAsia" w:ascii="宋体" w:hAnsi="宋体" w:cs="宋体"/>
          <w:bCs/>
          <w:color w:val="000000" w:themeColor="text1"/>
          <w:highlight w:val="none"/>
          <w14:textFill>
            <w14:solidFill>
              <w14:schemeClr w14:val="tx1"/>
            </w14:solidFill>
          </w14:textFill>
        </w:rPr>
        <w:t xml:space="preserve">所聘全部人员的人身安全及设备的财产安全的全部责任</w:t>
      </w:r>
      <w:r>
        <w:rPr>
          <w:rFonts w:hint="eastAsia" w:ascii="宋体" w:hAnsi="宋体" w:cs="宋体"/>
          <w:bCs/>
          <w:color w:val="000000" w:themeColor="text1"/>
          <w:szCs w:val="21"/>
          <w:highlight w:val="none"/>
          <w14:textFill>
            <w14:solidFill>
              <w14:schemeClr w14:val="tx1"/>
            </w14:solidFill>
          </w14:textFill>
        </w:rPr>
        <w:t xml:space="preserve">，在项目实施过程中发生的一切安全问题</w:t>
      </w:r>
      <w:r>
        <w:rPr>
          <w:rFonts w:hint="eastAsia" w:ascii="宋体" w:hAnsi="宋体" w:cs="宋体"/>
          <w:bCs/>
          <w:color w:val="000000" w:themeColor="text1"/>
          <w:szCs w:val="21"/>
          <w:highlight w:val="none"/>
          <w:lang w:val="en-US" w:eastAsia="zh-CN"/>
          <w14:textFill>
            <w14:solidFill>
              <w14:schemeClr w14:val="tx1"/>
            </w14:solidFill>
          </w14:textFill>
        </w:rPr>
        <w:t xml:space="preserve">及</w:t>
      </w:r>
      <w:r>
        <w:rPr>
          <w:rFonts w:hint="eastAsia" w:ascii="宋体" w:hAnsi="宋体" w:cs="宋体"/>
          <w:bCs/>
          <w:color w:val="000000" w:themeColor="text1"/>
          <w:szCs w:val="21"/>
          <w:highlight w:val="none"/>
          <w14:textFill>
            <w14:solidFill>
              <w14:schemeClr w14:val="tx1"/>
            </w14:solidFill>
          </w14:textFill>
        </w:rPr>
        <w:t xml:space="preserve">由于服务人员的原因导致的第三人的人身财产损失</w:t>
      </w:r>
      <w:r>
        <w:rPr>
          <w:rFonts w:hint="eastAsia" w:ascii="宋体" w:hAnsi="宋体" w:cs="宋体"/>
          <w:bCs/>
          <w:color w:val="000000" w:themeColor="text1"/>
          <w:szCs w:val="21"/>
          <w:highlight w:val="none"/>
          <w:lang w:val="en-US" w:eastAsia="zh-CN"/>
          <w14:textFill>
            <w14:solidFill>
              <w14:schemeClr w14:val="tx1"/>
            </w14:solidFill>
          </w14:textFill>
        </w:rPr>
        <w:t xml:space="preserve">等</w:t>
      </w:r>
      <w:r>
        <w:rPr>
          <w:rFonts w:hint="eastAsia" w:ascii="宋体" w:hAnsi="宋体" w:cs="宋体"/>
          <w:bCs/>
          <w:color w:val="000000" w:themeColor="text1"/>
          <w:szCs w:val="21"/>
          <w:highlight w:val="none"/>
          <w14:textFill>
            <w14:solidFill>
              <w14:schemeClr w14:val="tx1"/>
            </w14:solidFill>
          </w14:textFill>
        </w:rPr>
        <w:t xml:space="preserve">，由我方全权负责。</w:t>
      </w:r>
      <w:r/>
    </w:p>
    <w:p>
      <w:pPr>
        <w:pStyle w:val="1060"/>
        <w:spacing w:line="360" w:lineRule="auto"/>
        <w:rPr>
          <w:rFonts w:hAnsi="宋体" w:eastAsia="宋体" w:cs="宋体"/>
          <w:bCs/>
          <w:color w:val="000000" w:themeColor="text1"/>
          <w:sz w:val="21"/>
          <w:szCs w:val="21"/>
          <w:highlight w:val="none"/>
          <w14:textFill>
            <w14:solidFill>
              <w14:schemeClr w14:val="tx1"/>
            </w14:solidFill>
          </w14:textFill>
        </w:rPr>
      </w:pPr>
      <w:r>
        <w:rPr>
          <w:rFonts w:hAnsi="宋体" w:eastAsia="宋体" w:cs="宋体"/>
          <w:bCs/>
          <w:color w:val="000000" w:themeColor="text1"/>
          <w:sz w:val="21"/>
          <w:szCs w:val="21"/>
          <w:highlight w:val="none"/>
          <w14:textFill>
            <w14:solidFill>
              <w14:schemeClr w14:val="tx1"/>
            </w14:solidFill>
          </w14:textFill>
        </w:rPr>
      </w:r>
      <w:r/>
    </w:p>
    <w:p>
      <w:pPr>
        <w:pStyle w:val="1060"/>
        <w:spacing w:line="360" w:lineRule="auto"/>
        <w:rPr>
          <w:rFonts w:hAnsi="宋体" w:eastAsia="宋体" w:cs="宋体"/>
          <w:b/>
          <w:bCs/>
          <w:color w:val="000000" w:themeColor="text1"/>
          <w:sz w:val="21"/>
          <w:szCs w:val="21"/>
          <w:highlight w:val="none"/>
          <w14:textFill>
            <w14:solidFill>
              <w14:schemeClr w14:val="tx1"/>
            </w14:solidFill>
          </w14:textFill>
        </w:rPr>
      </w:pPr>
      <w:r>
        <w:rPr>
          <w:rFonts w:hAnsi="宋体" w:eastAsia="宋体" w:cs="宋体"/>
          <w:b/>
          <w:bCs/>
          <w:color w:val="000000" w:themeColor="text1"/>
          <w:sz w:val="21"/>
          <w:szCs w:val="21"/>
          <w:highlight w:val="none"/>
          <w14:textFill>
            <w14:solidFill>
              <w14:schemeClr w14:val="tx1"/>
            </w14:solidFill>
          </w14:textFill>
        </w:rPr>
      </w:r>
      <w:r/>
    </w:p>
    <w:p>
      <w:pPr>
        <w:spacing w:line="360" w:lineRule="auto"/>
        <w:rPr>
          <w:rFonts w:ascii="宋体" w:hAnsi="宋体" w:cs="宋体"/>
          <w:color w:val="000000" w:themeColor="text1"/>
          <w:spacing w:val="20"/>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供应商（公章）：</w:t>
      </w:r>
      <w:r/>
    </w:p>
    <w:p>
      <w:pPr>
        <w:spacing w:line="360" w:lineRule="auto"/>
        <w:rPr>
          <w:rFonts w:ascii="宋体" w:hAnsi="宋体" w:cs="宋体"/>
          <w:color w:val="000000" w:themeColor="text1"/>
          <w:spacing w:val="20"/>
          <w:szCs w:val="21"/>
          <w:highlight w:val="none"/>
          <w14:textFill>
            <w14:solidFill>
              <w14:schemeClr w14:val="tx1"/>
            </w14:solidFill>
          </w14:textFill>
        </w:rPr>
      </w:pPr>
      <w:r>
        <w:rPr>
          <w:rFonts w:hint="eastAsia" w:ascii="宋体" w:hAnsi="宋体" w:cs="宋体"/>
          <w:color w:val="000000" w:themeColor="text1"/>
          <w:spacing w:val="20"/>
          <w:szCs w:val="21"/>
          <w:highlight w:val="none"/>
          <w14:textFill>
            <w14:solidFill>
              <w14:schemeClr w14:val="tx1"/>
            </w14:solidFill>
          </w14:textFill>
        </w:rPr>
        <w:t xml:space="preserve">法定代表人或代理人：（签字或盖章）            </w:t>
      </w:r>
      <w:r/>
    </w:p>
    <w:p>
      <w:pPr>
        <w:spacing w:line="360" w:lineRule="auto"/>
        <w:rPr>
          <w:rFonts w:ascii="宋体" w:hAnsi="宋体" w:cs="宋体"/>
          <w:color w:val="000000" w:themeColor="text1"/>
          <w:spacing w:val="20"/>
          <w:szCs w:val="21"/>
          <w:highlight w:val="none"/>
          <w14:textFill>
            <w14:solidFill>
              <w14:schemeClr w14:val="tx1"/>
            </w14:solidFill>
          </w14:textFill>
        </w:rPr>
      </w:pPr>
      <w:r>
        <w:rPr>
          <w:rFonts w:hint="eastAsia" w:ascii="宋体" w:hAnsi="宋体" w:cs="宋体"/>
          <w:color w:val="000000" w:themeColor="text1"/>
          <w:spacing w:val="20"/>
          <w:szCs w:val="21"/>
          <w:highlight w:val="none"/>
          <w14:textFill>
            <w14:solidFill>
              <w14:schemeClr w14:val="tx1"/>
            </w14:solidFill>
          </w14:textFill>
        </w:rPr>
        <w:t xml:space="preserve">日期：</w:t>
      </w:r>
      <w:r/>
    </w:p>
    <w:p>
      <w:pPr>
        <w:pStyle w:val="977"/>
        <w:ind w:firstLine="0"/>
        <w:spacing w:line="360" w:lineRule="auto"/>
        <w:rPr>
          <w:rFonts w:ascii="宋体" w:hAnsi="宋体" w:eastAsia="宋体" w:cs="宋体"/>
          <w:b/>
          <w:color w:val="000000" w:themeColor="text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br w:type="page" w:clear="all"/>
      </w:r>
      <w:r>
        <w:rPr>
          <w:rFonts w:hint="eastAsia" w:ascii="宋体" w:hAnsi="宋体" w:eastAsia="宋体" w:cs="宋体"/>
          <w:b/>
          <w:color w:val="000000" w:themeColor="text1"/>
          <w:sz w:val="22"/>
          <w:szCs w:val="22"/>
          <w:highlight w:val="none"/>
          <w14:textFill>
            <w14:solidFill>
              <w14:schemeClr w14:val="tx1"/>
            </w14:solidFill>
          </w14:textFill>
        </w:rPr>
        <w:t xml:space="preserve">附件</w:t>
      </w:r>
      <w:r>
        <w:rPr>
          <w:rFonts w:hint="eastAsia" w:ascii="宋体" w:hAnsi="宋体" w:eastAsia="宋体" w:cs="宋体"/>
          <w:b/>
          <w:color w:val="000000" w:themeColor="text1"/>
          <w:sz w:val="22"/>
          <w:szCs w:val="22"/>
          <w:highlight w:val="none"/>
          <w:lang w:val="en-US" w:eastAsia="zh-CN"/>
          <w14:textFill>
            <w14:solidFill>
              <w14:schemeClr w14:val="tx1"/>
            </w14:solidFill>
          </w14:textFill>
        </w:rPr>
        <w:t xml:space="preserve">9</w:t>
      </w:r>
      <w:r>
        <w:rPr>
          <w:rFonts w:hint="eastAsia" w:ascii="宋体" w:hAnsi="宋体" w:eastAsia="宋体" w:cs="宋体"/>
          <w:b/>
          <w:color w:val="000000" w:themeColor="text1"/>
          <w:sz w:val="22"/>
          <w:szCs w:val="22"/>
          <w:highlight w:val="none"/>
          <w14:textFill>
            <w14:solidFill>
              <w14:schemeClr w14:val="tx1"/>
            </w14:solidFill>
          </w14:textFill>
        </w:rPr>
        <w:t xml:space="preserve">：资格证明文件</w:t>
      </w:r>
      <w:r/>
    </w:p>
    <w:p>
      <w:pPr>
        <w:pStyle w:val="977"/>
        <w:ind w:firstLine="0"/>
        <w:spacing w:line="360" w:lineRule="auto"/>
        <w:rPr>
          <w:rFonts w:ascii="宋体" w:hAnsi="宋体" w:eastAsia="宋体" w:cs="宋体"/>
          <w:color w:val="000000" w:themeColor="text1"/>
          <w:highlight w:val="none"/>
          <w14:textFill>
            <w14:solidFill>
              <w14:schemeClr w14:val="tx1"/>
            </w14:solidFill>
          </w14:textFill>
        </w:rPr>
      </w:pPr>
      <w:r>
        <w:rPr>
          <w:rFonts w:ascii="宋体" w:hAnsi="宋体" w:eastAsia="宋体" w:cs="宋体"/>
          <w:color w:val="000000" w:themeColor="text1"/>
          <w:highlight w:val="none"/>
          <w14:textFill>
            <w14:solidFill>
              <w14:schemeClr w14:val="tx1"/>
            </w14:solidFill>
          </w14:textFill>
        </w:rPr>
      </w:r>
      <w:r/>
    </w:p>
    <w:p>
      <w:pPr>
        <w:pStyle w:val="977"/>
        <w:ind w:firstLine="0"/>
        <w:spacing w:line="360" w:lineRule="auto"/>
        <w:rPr>
          <w:rFonts w:ascii="宋体" w:hAnsi="宋体" w:eastAsia="宋体" w:cs="宋体"/>
          <w:b/>
          <w:color w:val="000000" w:themeColor="text1"/>
          <w:highlight w:val="none"/>
          <w14:textFill>
            <w14:solidFill>
              <w14:schemeClr w14:val="tx1"/>
            </w14:solidFill>
          </w14:textFill>
        </w:rPr>
      </w:pPr>
      <w:r>
        <w:rPr>
          <w:rFonts w:hint="eastAsia" w:ascii="宋体" w:hAnsi="宋体" w:eastAsia="宋体" w:cs="宋体"/>
          <w:b/>
          <w:color w:val="000000" w:themeColor="text1"/>
          <w:highlight w:val="none"/>
          <w14:textFill>
            <w14:solidFill>
              <w14:schemeClr w14:val="tx1"/>
            </w14:solidFill>
          </w14:textFill>
        </w:rPr>
        <w:t xml:space="preserve">1.关于资格文件的声明函</w:t>
      </w:r>
      <w:r/>
    </w:p>
    <w:p>
      <w:pPr>
        <w:pStyle w:val="977"/>
        <w:ind w:firstLine="0"/>
        <w:spacing w:line="360" w:lineRule="auto"/>
        <w:rPr>
          <w:rFonts w:ascii="宋体" w:hAnsi="宋体" w:eastAsia="宋体" w:cs="宋体"/>
          <w:color w:val="000000" w:themeColor="text1"/>
          <w:highlight w:val="none"/>
          <w14:textFill>
            <w14:solidFill>
              <w14:schemeClr w14:val="tx1"/>
            </w14:solidFill>
          </w14:textFill>
        </w:rPr>
      </w:pPr>
      <w:r>
        <w:rPr>
          <w:rFonts w:ascii="宋体" w:hAnsi="宋体" w:eastAsia="宋体" w:cs="宋体"/>
          <w:color w:val="000000" w:themeColor="text1"/>
          <w:highlight w:val="none"/>
          <w14:textFill>
            <w14:solidFill>
              <w14:schemeClr w14:val="tx1"/>
            </w14:solidFill>
          </w14:textFill>
        </w:rPr>
      </w:r>
      <w:r/>
    </w:p>
    <w:p>
      <w:pPr>
        <w:pStyle w:val="977"/>
        <w:ind w:firstLine="0"/>
        <w:spacing w:line="360" w:lineRule="auto"/>
        <w:rPr>
          <w:rFonts w:ascii="宋体" w:hAnsi="宋体" w:eastAsia="宋体" w:cs="宋体"/>
          <w:color w:val="000000" w:themeColor="text1"/>
          <w:highlight w:val="none"/>
          <w14:textFill>
            <w14:solidFill>
              <w14:schemeClr w14:val="tx1"/>
            </w14:solidFill>
          </w14:textFill>
        </w:rPr>
      </w:pPr>
      <w:r>
        <w:rPr>
          <w:rFonts w:ascii="宋体" w:hAnsi="宋体" w:eastAsia="宋体" w:cs="宋体"/>
          <w:color w:val="000000" w:themeColor="text1"/>
          <w:highlight w:val="none"/>
          <w14:textFill>
            <w14:solidFill>
              <w14:schemeClr w14:val="tx1"/>
            </w14:solidFill>
          </w14:textFill>
        </w:rPr>
      </w:r>
      <w:r/>
    </w:p>
    <w:p>
      <w:pPr>
        <w:pStyle w:val="977"/>
        <w:ind w:firstLine="0"/>
        <w:spacing w:line="360" w:lineRule="auto"/>
        <w:rPr>
          <w:rFonts w:ascii="宋体" w:hAnsi="宋体" w:eastAsia="宋体" w:cs="宋体"/>
          <w:b/>
          <w:bCs/>
          <w:color w:val="000000" w:themeColor="text1"/>
          <w:sz w:val="21"/>
          <w:szCs w:val="21"/>
          <w:highlight w:val="none"/>
          <w14:textFill>
            <w14:solidFill>
              <w14:schemeClr w14:val="tx1"/>
            </w14:solidFill>
          </w14:textFill>
        </w:rPr>
      </w:pPr>
      <w:r>
        <w:rPr>
          <w:rFonts w:ascii="宋体" w:hAnsi="宋体" w:eastAsia="宋体" w:cs="宋体"/>
          <w:b/>
          <w:bCs/>
          <w:color w:val="000000" w:themeColor="text1"/>
          <w:sz w:val="21"/>
          <w:szCs w:val="21"/>
          <w:highlight w:val="none"/>
          <w14:textFill>
            <w14:solidFill>
              <w14:schemeClr w14:val="tx1"/>
            </w14:solidFill>
          </w14:textFill>
        </w:rPr>
      </w:r>
      <w:r/>
    </w:p>
    <w:p>
      <w:pPr>
        <w:pStyle w:val="977"/>
        <w:jc w:val="center"/>
        <w:spacing w:line="360" w:lineRule="auto"/>
        <w:rPr>
          <w:rFonts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关于资格文件的声明函</w:t>
      </w:r>
      <w:r/>
    </w:p>
    <w:p>
      <w:pPr>
        <w:pStyle w:val="977"/>
        <w:jc w:val="center"/>
        <w:spacing w:line="360" w:lineRule="auto"/>
        <w:rPr>
          <w:rFonts w:ascii="宋体" w:hAnsi="宋体" w:eastAsia="宋体" w:cs="宋体"/>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r>
      <w:r/>
    </w:p>
    <w:p>
      <w:pPr>
        <w:pStyle w:val="977"/>
        <w:ind w:firstLine="0"/>
        <w:spacing w:line="360" w:lineRule="auto"/>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 </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w:t>
      </w:r>
      <w:r/>
    </w:p>
    <w:p>
      <w:pPr>
        <w:pStyle w:val="977"/>
        <w:ind w:firstLine="660"/>
        <w:spacing w:line="360" w:lineRule="auto"/>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本公司愿就由贵公司组织实施的编号为</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号的采购活动进行响应。本公司所提交的响应文件中所有关于响应资格的文件、证明和陈述均是真实的、准确的、有效的。本公司承诺我单位符合采购文件磋商供应商的资格要求。若与真实情况不符，本公司愿意承担由此而产生的一切后果。</w:t>
      </w:r>
      <w:r/>
    </w:p>
    <w:p>
      <w:pPr>
        <w:pStyle w:val="977"/>
        <w:spacing w:line="360" w:lineRule="auto"/>
        <w:tabs>
          <w:tab w:val="left" w:pos="3240" w:leader="none"/>
        </w:tabs>
        <w:rPr>
          <w:rFonts w:ascii="宋体" w:hAnsi="宋体" w:eastAsia="宋体" w:cs="宋体"/>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r>
      <w:r/>
    </w:p>
    <w:p>
      <w:pPr>
        <w:ind w:firstLine="4620"/>
        <w:spacing w:line="360" w:lineRule="auto"/>
        <w:rPr>
          <w:rFonts w:ascii="宋体" w:hAnsi="宋体" w:cs="宋体"/>
          <w:color w:val="000000" w:themeColor="text1"/>
          <w:spacing w:val="20"/>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供应商（公章）：</w:t>
      </w:r>
      <w:r/>
    </w:p>
    <w:p>
      <w:pPr>
        <w:ind w:firstLine="4617"/>
        <w:spacing w:line="360" w:lineRule="auto"/>
        <w:rPr>
          <w:rFonts w:ascii="宋体" w:hAnsi="宋体" w:cs="宋体"/>
          <w:color w:val="000000" w:themeColor="text1"/>
          <w:spacing w:val="20"/>
          <w:szCs w:val="21"/>
          <w:highlight w:val="none"/>
          <w14:textFill>
            <w14:solidFill>
              <w14:schemeClr w14:val="tx1"/>
            </w14:solidFill>
          </w14:textFill>
        </w:rPr>
      </w:pPr>
      <w:r>
        <w:rPr>
          <w:rFonts w:hint="eastAsia" w:ascii="宋体" w:hAnsi="宋体" w:cs="宋体"/>
          <w:color w:val="000000" w:themeColor="text1"/>
          <w:spacing w:val="20"/>
          <w:szCs w:val="21"/>
          <w:highlight w:val="none"/>
          <w14:textFill>
            <w14:solidFill>
              <w14:schemeClr w14:val="tx1"/>
            </w14:solidFill>
          </w14:textFill>
        </w:rPr>
        <w:t xml:space="preserve">法定代表人或代理人：（签字或盖章）</w:t>
      </w:r>
      <w:r/>
    </w:p>
    <w:p>
      <w:pPr>
        <w:ind w:firstLine="4617"/>
        <w:spacing w:line="360" w:lineRule="auto"/>
        <w:rPr>
          <w:rFonts w:ascii="宋体" w:hAnsi="宋体" w:cs="宋体"/>
          <w:color w:val="000000" w:themeColor="text1"/>
          <w:spacing w:val="20"/>
          <w:szCs w:val="21"/>
          <w:highlight w:val="none"/>
          <w14:textFill>
            <w14:solidFill>
              <w14:schemeClr w14:val="tx1"/>
            </w14:solidFill>
          </w14:textFill>
        </w:rPr>
      </w:pPr>
      <w:r>
        <w:rPr>
          <w:rFonts w:hint="eastAsia" w:ascii="宋体" w:hAnsi="宋体" w:cs="宋体"/>
          <w:color w:val="000000" w:themeColor="text1"/>
          <w:spacing w:val="20"/>
          <w:szCs w:val="21"/>
          <w:highlight w:val="none"/>
          <w14:textFill>
            <w14:solidFill>
              <w14:schemeClr w14:val="tx1"/>
            </w14:solidFill>
          </w14:textFill>
        </w:rPr>
        <w:t xml:space="preserve">日期：</w:t>
      </w:r>
      <w:r/>
    </w:p>
    <w:p>
      <w:pPr>
        <w:pStyle w:val="977"/>
        <w:ind w:left="2940" w:firstLine="0"/>
        <w:spacing w:line="360" w:lineRule="auto"/>
        <w:rPr>
          <w:rFonts w:ascii="宋体" w:hAnsi="宋体" w:eastAsia="宋体" w:cs="宋体"/>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r>
      <w:r/>
    </w:p>
    <w:p>
      <w:pPr>
        <w:pStyle w:val="977"/>
        <w:ind w:firstLine="0"/>
        <w:spacing w:line="360" w:lineRule="auto"/>
        <w:rPr>
          <w:rFonts w:ascii="宋体" w:hAnsi="宋体" w:eastAsia="宋体" w:cs="宋体"/>
          <w:b/>
          <w:color w:val="000000" w:themeColor="text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br w:type="page" w:clear="all"/>
      </w:r>
      <w:r>
        <w:rPr>
          <w:rFonts w:hint="eastAsia" w:ascii="宋体" w:hAnsi="宋体" w:eastAsia="宋体" w:cs="宋体"/>
          <w:b/>
          <w:color w:val="000000" w:themeColor="text1"/>
          <w:highlight w:val="none"/>
          <w14:textFill>
            <w14:solidFill>
              <w14:schemeClr w14:val="tx1"/>
            </w14:solidFill>
          </w14:textFill>
        </w:rPr>
        <w:t xml:space="preserve">2.磋商供应商情况表</w:t>
      </w:r>
      <w:r/>
    </w:p>
    <w:p>
      <w:pPr>
        <w:pStyle w:val="977"/>
        <w:ind w:firstLine="0"/>
        <w:spacing w:line="360" w:lineRule="auto"/>
        <w:rPr>
          <w:rFonts w:ascii="宋体" w:hAnsi="宋体" w:eastAsia="宋体" w:cs="宋体"/>
          <w:b/>
          <w:color w:val="000000" w:themeColor="text1"/>
          <w:highlight w:val="none"/>
          <w14:textFill>
            <w14:solidFill>
              <w14:schemeClr w14:val="tx1"/>
            </w14:solidFill>
          </w14:textFill>
        </w:rPr>
      </w:pPr>
      <w:r>
        <w:rPr>
          <w:rFonts w:ascii="宋体" w:hAnsi="宋体" w:eastAsia="宋体" w:cs="宋体"/>
          <w:b/>
          <w:color w:val="000000" w:themeColor="text1"/>
          <w:highlight w:val="none"/>
          <w14:textFill>
            <w14:solidFill>
              <w14:schemeClr w14:val="tx1"/>
            </w14:solidFill>
          </w14:textFill>
        </w:rPr>
      </w:r>
      <w:r/>
    </w:p>
    <w:p>
      <w:pPr>
        <w:pStyle w:val="977"/>
        <w:jc w:val="center"/>
        <w:spacing w:line="360" w:lineRule="auto"/>
        <w:rPr>
          <w:rFonts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14:textFill>
            <w14:solidFill>
              <w14:schemeClr w14:val="tx1"/>
            </w14:solidFill>
          </w14:textFill>
        </w:rPr>
        <w:t xml:space="preserve">磋商供应商情况表</w:t>
      </w:r>
      <w:r/>
    </w:p>
    <w:p>
      <w:pPr>
        <w:spacing w:line="360" w:lineRule="auto"/>
        <w:rPr>
          <w:rFonts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单位名称（盖章）：</w:t>
      </w:r>
      <w:r>
        <w:rPr>
          <w:rFonts w:hint="eastAsia" w:ascii="宋体" w:hAnsi="宋体" w:cs="宋体"/>
          <w:color w:val="000000" w:themeColor="text1"/>
          <w:szCs w:val="21"/>
          <w:highlight w:val="none"/>
          <w:u w:val="single"/>
          <w14:textFill>
            <w14:solidFill>
              <w14:schemeClr w14:val="tx1"/>
            </w14:solidFill>
          </w14:textFill>
        </w:rPr>
        <w:t xml:space="preserve">                       </w:t>
      </w:r>
      <w:r/>
    </w:p>
    <w:tbl>
      <w:tblPr>
        <w:tblStyle w:val="974"/>
        <w:tblW w:w="910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988"/>
        <w:gridCol w:w="1800"/>
        <w:gridCol w:w="1980"/>
        <w:gridCol w:w="2340"/>
      </w:tblGrid>
      <w:tr>
        <w:trPr>
          <w:cantSplit/>
          <w:jc w:val="center"/>
          <w:trHeight w:val="482"/>
        </w:trPr>
        <w:tc>
          <w:tcPr>
            <w:tcW w:w="2988" w:type="dxa"/>
            <w:vAlign w:val="center"/>
            <w:textDirection w:val="lrTb"/>
            <w:noWrap w:val="false"/>
          </w:tcPr>
          <w:p>
            <w:pPr>
              <w:jc w:val="cente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法定代表人（负责人）</w:t>
            </w:r>
            <w:r/>
          </w:p>
        </w:tc>
        <w:tc>
          <w:tcPr>
            <w:tcW w:w="1800" w:type="dxa"/>
            <w:vAlign w:val="center"/>
            <w:textDirection w:val="lrTb"/>
            <w:noWrap w:val="false"/>
          </w:tcPr>
          <w:p>
            <w:pPr>
              <w:jc w:val="cente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980" w:type="dxa"/>
            <w:vAlign w:val="center"/>
            <w:textDirection w:val="lrTb"/>
            <w:noWrap w:val="false"/>
          </w:tcPr>
          <w:p>
            <w:pPr>
              <w:jc w:val="cente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成立日期</w:t>
            </w:r>
            <w:r/>
          </w:p>
        </w:tc>
        <w:tc>
          <w:tcPr>
            <w:tcW w:w="2340" w:type="dxa"/>
            <w:vAlign w:val="center"/>
            <w:textDirection w:val="lrTb"/>
            <w:noWrap w:val="false"/>
          </w:tcPr>
          <w:p>
            <w:pPr>
              <w:jc w:val="cente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cantSplit/>
          <w:jc w:val="center"/>
          <w:trHeight w:val="473"/>
        </w:trPr>
        <w:tc>
          <w:tcPr>
            <w:tcW w:w="2988" w:type="dxa"/>
            <w:vAlign w:val="center"/>
            <w:textDirection w:val="lrTb"/>
            <w:noWrap w:val="false"/>
          </w:tcPr>
          <w:p>
            <w:pPr>
              <w:jc w:val="cente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企业地址</w:t>
            </w:r>
            <w:r/>
          </w:p>
        </w:tc>
        <w:tc>
          <w:tcPr>
            <w:tcW w:w="1800" w:type="dxa"/>
            <w:vAlign w:val="center"/>
            <w:textDirection w:val="lrTb"/>
            <w:noWrap w:val="false"/>
          </w:tcPr>
          <w:p>
            <w:pPr>
              <w:jc w:val="cente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980" w:type="dxa"/>
            <w:vAlign w:val="center"/>
            <w:textDirection w:val="lrTb"/>
            <w:noWrap w:val="false"/>
          </w:tcPr>
          <w:p>
            <w:pPr>
              <w:jc w:val="cente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注册资本</w:t>
            </w:r>
            <w:r/>
          </w:p>
        </w:tc>
        <w:tc>
          <w:tcPr>
            <w:tcW w:w="2340" w:type="dxa"/>
            <w:vAlign w:val="center"/>
            <w:textDirection w:val="lrTb"/>
            <w:noWrap w:val="false"/>
          </w:tcPr>
          <w:p>
            <w:pPr>
              <w:ind w:firstLine="126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万元</w:t>
            </w:r>
            <w:r/>
          </w:p>
        </w:tc>
      </w:tr>
      <w:tr>
        <w:trPr>
          <w:cantSplit/>
          <w:jc w:val="center"/>
          <w:trHeight w:val="463"/>
        </w:trPr>
        <w:tc>
          <w:tcPr>
            <w:tcW w:w="2988" w:type="dxa"/>
            <w:vAlign w:val="center"/>
            <w:textDirection w:val="lrTb"/>
            <w:noWrap w:val="false"/>
          </w:tcPr>
          <w:p>
            <w:pPr>
              <w:jc w:val="cente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经营范围</w:t>
            </w:r>
            <w:r/>
          </w:p>
        </w:tc>
        <w:tc>
          <w:tcPr>
            <w:gridSpan w:val="3"/>
            <w:tcW w:w="6120" w:type="dxa"/>
            <w:vAlign w:val="center"/>
            <w:textDirection w:val="lrTb"/>
            <w:noWrap w:val="false"/>
          </w:tcPr>
          <w:p>
            <w:pPr>
              <w:jc w:val="cente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cantSplit/>
          <w:jc w:val="center"/>
        </w:trPr>
        <w:tc>
          <w:tcPr>
            <w:tcW w:w="2988" w:type="dxa"/>
            <w:vAlign w:val="center"/>
            <w:textDirection w:val="lrTb"/>
            <w:noWrap w:val="false"/>
          </w:tcPr>
          <w:p>
            <w:pPr>
              <w:jc w:val="cente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职工人数</w:t>
            </w:r>
            <w:r/>
          </w:p>
        </w:tc>
        <w:tc>
          <w:tcPr>
            <w:tcW w:w="1800" w:type="dxa"/>
            <w:vAlign w:val="center"/>
            <w:textDirection w:val="lrTb"/>
            <w:noWrap w:val="false"/>
          </w:tcPr>
          <w:p>
            <w:pPr>
              <w:jc w:val="cente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980" w:type="dxa"/>
            <w:vAlign w:val="center"/>
            <w:textDirection w:val="lrTb"/>
            <w:noWrap w:val="false"/>
          </w:tcPr>
          <w:p>
            <w:pPr>
              <w:jc w:val="cente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其中：中高级</w:t>
            </w:r>
            <w:r/>
          </w:p>
          <w:p>
            <w:pPr>
              <w:jc w:val="cente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以上职称的人数</w:t>
            </w:r>
            <w:r/>
          </w:p>
        </w:tc>
        <w:tc>
          <w:tcPr>
            <w:tcW w:w="2340" w:type="dxa"/>
            <w:vAlign w:val="center"/>
            <w:textDirection w:val="lrTb"/>
            <w:noWrap w:val="false"/>
          </w:tcPr>
          <w:p>
            <w:pPr>
              <w:jc w:val="cente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cantSplit/>
          <w:jc w:val="center"/>
          <w:trHeight w:val="487"/>
        </w:trPr>
        <w:tc>
          <w:tcPr>
            <w:tcW w:w="2988" w:type="dxa"/>
            <w:vAlign w:val="center"/>
            <w:textDirection w:val="lrTb"/>
            <w:noWrap w:val="false"/>
          </w:tcPr>
          <w:p>
            <w:pPr>
              <w:jc w:val="cente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资产总计</w:t>
            </w:r>
            <w:r/>
          </w:p>
        </w:tc>
        <w:tc>
          <w:tcPr>
            <w:tcW w:w="1800" w:type="dxa"/>
            <w:vAlign w:val="center"/>
            <w:textDirection w:val="lrTb"/>
            <w:noWrap w:val="false"/>
          </w:tcPr>
          <w:p>
            <w:pPr>
              <w:jc w:val="cente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万元</w:t>
            </w:r>
            <w:r/>
          </w:p>
        </w:tc>
        <w:tc>
          <w:tcPr>
            <w:tcW w:w="1980" w:type="dxa"/>
            <w:vAlign w:val="center"/>
            <w:textDirection w:val="lrTb"/>
            <w:noWrap w:val="false"/>
          </w:tcPr>
          <w:p>
            <w:pPr>
              <w:jc w:val="cente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净资产</w:t>
            </w:r>
            <w:r/>
          </w:p>
        </w:tc>
        <w:tc>
          <w:tcPr>
            <w:tcW w:w="2340" w:type="dxa"/>
            <w:vAlign w:val="center"/>
            <w:textDirection w:val="lrTb"/>
            <w:noWrap w:val="false"/>
          </w:tcPr>
          <w:p>
            <w:pPr>
              <w:ind w:right="240"/>
              <w:jc w:val="cente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万元</w:t>
            </w:r>
            <w:r/>
          </w:p>
        </w:tc>
      </w:tr>
      <w:tr>
        <w:trPr>
          <w:cantSplit/>
          <w:jc w:val="center"/>
        </w:trPr>
        <w:tc>
          <w:tcPr>
            <w:tcW w:w="2988" w:type="dxa"/>
            <w:vAlign w:val="center"/>
            <w:textDirection w:val="lrTb"/>
            <w:noWrap w:val="false"/>
          </w:tcPr>
          <w:p>
            <w:pPr>
              <w:jc w:val="cente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股东权益</w:t>
            </w:r>
            <w:r/>
          </w:p>
        </w:tc>
        <w:tc>
          <w:tcPr>
            <w:tcW w:w="1800" w:type="dxa"/>
            <w:vAlign w:val="center"/>
            <w:textDirection w:val="lrTb"/>
            <w:noWrap w:val="false"/>
          </w:tcPr>
          <w:p>
            <w:pPr>
              <w:jc w:val="cente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万元</w:t>
            </w:r>
            <w:r/>
          </w:p>
        </w:tc>
        <w:tc>
          <w:tcPr>
            <w:tcW w:w="1980" w:type="dxa"/>
            <w:vAlign w:val="center"/>
            <w:textDirection w:val="lrTb"/>
            <w:noWrap w:val="false"/>
          </w:tcPr>
          <w:p>
            <w:pPr>
              <w:jc w:val="cente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销售收入</w:t>
            </w:r>
            <w:r/>
          </w:p>
        </w:tc>
        <w:tc>
          <w:tcPr>
            <w:tcW w:w="2340" w:type="dxa"/>
            <w:vAlign w:val="center"/>
            <w:textDirection w:val="lrTb"/>
            <w:noWrap w:val="false"/>
          </w:tcPr>
          <w:p>
            <w:pPr>
              <w:ind w:firstLine="210"/>
              <w:spacing w:line="360" w:lineRule="auto"/>
              <w:tabs>
                <w:tab w:val="left" w:pos="0" w:leader="none"/>
              </w:tabs>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202</w:t>
            </w:r>
            <w:r>
              <w:rPr>
                <w:rFonts w:hint="eastAsia" w:ascii="宋体" w:hAnsi="宋体" w:cs="宋体"/>
                <w:color w:val="000000" w:themeColor="text1"/>
                <w:szCs w:val="21"/>
                <w:highlight w:val="none"/>
                <w:u w:val="single"/>
                <w:lang w:val="en-US" w:eastAsia="zh-CN"/>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年 </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 万元</w:t>
            </w:r>
            <w:r/>
          </w:p>
        </w:tc>
      </w:tr>
      <w:tr>
        <w:trPr>
          <w:cantSplit/>
          <w:jc w:val="center"/>
          <w:trHeight w:val="473"/>
        </w:trPr>
        <w:tc>
          <w:tcPr>
            <w:tcW w:w="2988" w:type="dxa"/>
            <w:vAlign w:val="center"/>
            <w:textDirection w:val="lrTb"/>
            <w:noWrap w:val="false"/>
          </w:tcPr>
          <w:p>
            <w:pPr>
              <w:jc w:val="cente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实现利润</w:t>
            </w:r>
            <w:r/>
          </w:p>
        </w:tc>
        <w:tc>
          <w:tcPr>
            <w:gridSpan w:val="3"/>
            <w:tcW w:w="6120" w:type="dxa"/>
            <w:vAlign w:val="center"/>
            <w:textDirection w:val="lrTb"/>
            <w:noWrap w:val="false"/>
          </w:tcPr>
          <w:p>
            <w:pPr>
              <w:jc w:val="cente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202</w:t>
            </w:r>
            <w:r>
              <w:rPr>
                <w:rFonts w:hint="eastAsia" w:ascii="宋体" w:hAnsi="宋体" w:cs="宋体"/>
                <w:color w:val="000000" w:themeColor="text1"/>
                <w:szCs w:val="21"/>
                <w:highlight w:val="none"/>
                <w:u w:val="single"/>
                <w:lang w:val="en-US" w:eastAsia="zh-CN"/>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年</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 万元      </w:t>
            </w:r>
            <w:r/>
          </w:p>
        </w:tc>
      </w:tr>
      <w:tr>
        <w:trPr>
          <w:cantSplit/>
          <w:jc w:val="center"/>
        </w:trPr>
        <w:tc>
          <w:tcPr>
            <w:tcW w:w="2988" w:type="dxa"/>
            <w:vAlign w:val="center"/>
            <w:textDirection w:val="lrTb"/>
            <w:noWrap w:val="false"/>
          </w:tcPr>
          <w:p>
            <w:pPr>
              <w:jc w:val="cente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营业面积</w:t>
            </w:r>
            <w:r/>
          </w:p>
        </w:tc>
        <w:tc>
          <w:tcPr>
            <w:tcW w:w="1800" w:type="dxa"/>
            <w:vAlign w:val="center"/>
            <w:textDirection w:val="lrTb"/>
            <w:noWrap w:val="false"/>
          </w:tcPr>
          <w:p>
            <w:pPr>
              <w:jc w:val="cente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平方米</w:t>
            </w:r>
            <w:r/>
          </w:p>
        </w:tc>
        <w:tc>
          <w:tcPr>
            <w:tcW w:w="1980" w:type="dxa"/>
            <w:vAlign w:val="center"/>
            <w:textDirection w:val="lrTb"/>
            <w:noWrap w:val="false"/>
          </w:tcPr>
          <w:p>
            <w:pPr>
              <w:jc w:val="cente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其中：</w:t>
            </w:r>
            <w:r/>
          </w:p>
        </w:tc>
        <w:tc>
          <w:tcPr>
            <w:tcW w:w="2340" w:type="dxa"/>
            <w:vAlign w:val="center"/>
            <w:textDirection w:val="lrTb"/>
            <w:noWrap w:val="false"/>
          </w:tcPr>
          <w:p>
            <w:pPr>
              <w:jc w:val="cente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自有面积   平方米</w:t>
            </w:r>
            <w:r/>
          </w:p>
          <w:p>
            <w:pPr>
              <w:jc w:val="cente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承租面积   平方米</w:t>
            </w:r>
            <w:r/>
          </w:p>
        </w:tc>
      </w:tr>
      <w:tr>
        <w:trPr>
          <w:cantSplit/>
          <w:jc w:val="center"/>
        </w:trPr>
        <w:tc>
          <w:tcPr>
            <w:tcW w:w="2988" w:type="dxa"/>
            <w:textDirection w:val="lrTb"/>
            <w:noWrap w:val="false"/>
          </w:tcPr>
          <w:p>
            <w:pPr>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近三年来完成或正在履行的重大合同情况</w:t>
            </w:r>
            <w:r/>
          </w:p>
        </w:tc>
        <w:tc>
          <w:tcPr>
            <w:gridSpan w:val="3"/>
            <w:tcW w:w="6120" w:type="dxa"/>
            <w:textDirection w:val="lrTb"/>
            <w:noWrap w:val="false"/>
          </w:tcPr>
          <w:p>
            <w:pPr>
              <w:jc w:val="left"/>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cantSplit/>
          <w:jc w:val="center"/>
        </w:trPr>
        <w:tc>
          <w:tcPr>
            <w:tcW w:w="2988" w:type="dxa"/>
            <w:textDirection w:val="lrTb"/>
            <w:noWrap w:val="false"/>
          </w:tcPr>
          <w:p>
            <w:pPr>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最近3年内在经营过程中受到何种奖励或处分</w:t>
            </w:r>
            <w:r/>
          </w:p>
        </w:tc>
        <w:tc>
          <w:tcPr>
            <w:gridSpan w:val="3"/>
            <w:tcW w:w="6120" w:type="dxa"/>
            <w:textDirection w:val="lrTb"/>
            <w:noWrap w:val="false"/>
          </w:tcPr>
          <w:p>
            <w:pPr>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（包括财政、工商、税务、物价、技监部门稽查情况和结果）</w:t>
            </w:r>
            <w:r/>
          </w:p>
        </w:tc>
      </w:tr>
      <w:tr>
        <w:trPr>
          <w:cantSplit/>
          <w:jc w:val="center"/>
        </w:trPr>
        <w:tc>
          <w:tcPr>
            <w:tcW w:w="2988" w:type="dxa"/>
            <w:textDirection w:val="lrTb"/>
            <w:noWrap w:val="false"/>
          </w:tcPr>
          <w:p>
            <w:pPr>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最近3年内有无因售假、售劣或是其他原因被消费者投诉或起诉的情况及说明</w:t>
            </w:r>
            <w:r/>
          </w:p>
        </w:tc>
        <w:tc>
          <w:tcPr>
            <w:gridSpan w:val="3"/>
            <w:tcW w:w="6120" w:type="dxa"/>
            <w:textDirection w:val="lrTb"/>
            <w:noWrap w:val="false"/>
          </w:tcPr>
          <w:p>
            <w:pPr>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（包括解决方式和结果）</w:t>
            </w:r>
            <w:r/>
          </w:p>
        </w:tc>
      </w:tr>
      <w:tr>
        <w:trPr>
          <w:cantSplit/>
          <w:jc w:val="center"/>
        </w:trPr>
        <w:tc>
          <w:tcPr>
            <w:tcW w:w="2988" w:type="dxa"/>
            <w:textDirection w:val="lrTb"/>
            <w:noWrap w:val="false"/>
          </w:tcPr>
          <w:p>
            <w:pPr>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参加政府采购活动前三年内，在经营活动中有无重大违法记录情况及说明</w:t>
            </w:r>
            <w:r/>
          </w:p>
        </w:tc>
        <w:tc>
          <w:tcPr>
            <w:gridSpan w:val="3"/>
            <w:tcW w:w="6120" w:type="dxa"/>
            <w:textDirection w:val="lrTb"/>
            <w:noWrap w:val="false"/>
          </w:tcPr>
          <w:p>
            <w:pPr>
              <w:jc w:val="left"/>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cantSplit/>
          <w:jc w:val="center"/>
          <w:trHeight w:val="485"/>
        </w:trPr>
        <w:tc>
          <w:tcPr>
            <w:tcW w:w="2988" w:type="dxa"/>
            <w:textDirection w:val="lrTb"/>
            <w:noWrap w:val="false"/>
          </w:tcPr>
          <w:p>
            <w:pPr>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其他需要说明的情况</w:t>
            </w:r>
            <w:r/>
          </w:p>
        </w:tc>
        <w:tc>
          <w:tcPr>
            <w:gridSpan w:val="3"/>
            <w:tcW w:w="6120" w:type="dxa"/>
            <w:textDirection w:val="lrTb"/>
            <w:noWrap w:val="false"/>
          </w:tcPr>
          <w:p>
            <w:pPr>
              <w:jc w:val="left"/>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bl>
    <w:p>
      <w:pPr>
        <w:pStyle w:val="1022"/>
        <w:rPr>
          <w:rFonts w:hAnsi="宋体" w:cs="宋体"/>
          <w:color w:val="000000" w:themeColor="text1"/>
          <w:szCs w:val="21"/>
          <w:highlight w:val="none"/>
          <w14:textFill>
            <w14:solidFill>
              <w14:schemeClr w14:val="tx1"/>
            </w14:solidFill>
          </w14:textFill>
        </w:rPr>
      </w:pPr>
      <w:r>
        <w:rPr>
          <w:rFonts w:hAnsi="宋体" w:cs="宋体"/>
          <w:color w:val="000000" w:themeColor="text1"/>
          <w:szCs w:val="21"/>
          <w:highlight w:val="none"/>
          <w14:textFill>
            <w14:solidFill>
              <w14:schemeClr w14:val="tx1"/>
            </w14:solidFill>
          </w14:textFill>
        </w:rPr>
      </w:r>
      <w:r/>
    </w:p>
    <w:p>
      <w:pPr>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pStyle w:val="1022"/>
        <w:rPr>
          <w:rFonts w:hAnsi="宋体" w:cs="宋体"/>
          <w:color w:val="000000" w:themeColor="text1"/>
          <w:sz w:val="24"/>
          <w:szCs w:val="24"/>
          <w:highlight w:val="none"/>
          <w14:textFill>
            <w14:solidFill>
              <w14:schemeClr w14:val="tx1"/>
            </w14:solidFill>
          </w14:textFill>
        </w:rPr>
      </w:pPr>
      <w:r>
        <w:rPr>
          <w:rFonts w:hAnsi="宋体" w:cs="宋体"/>
          <w:color w:val="000000" w:themeColor="text1"/>
          <w:sz w:val="24"/>
          <w:szCs w:val="24"/>
          <w:highlight w:val="none"/>
          <w14:textFill>
            <w14:solidFill>
              <w14:schemeClr w14:val="tx1"/>
            </w14:solidFill>
          </w14:textFill>
        </w:rPr>
      </w:r>
      <w:r/>
    </w:p>
    <w:p>
      <w:pPr>
        <w:pStyle w:val="1022"/>
        <w:rPr>
          <w:rFonts w:hAnsi="宋体" w:cs="宋体"/>
          <w:color w:val="000000" w:themeColor="text1"/>
          <w:sz w:val="24"/>
          <w:szCs w:val="24"/>
          <w:highlight w:val="none"/>
          <w14:textFill>
            <w14:solidFill>
              <w14:schemeClr w14:val="tx1"/>
            </w14:solidFill>
          </w14:textFill>
        </w:rPr>
      </w:pPr>
      <w:r>
        <w:rPr>
          <w:rFonts w:hAnsi="宋体" w:cs="宋体"/>
          <w:color w:val="000000" w:themeColor="text1"/>
          <w:sz w:val="24"/>
          <w:szCs w:val="24"/>
          <w:highlight w:val="none"/>
          <w14:textFill>
            <w14:solidFill>
              <w14:schemeClr w14:val="tx1"/>
            </w14:solidFill>
          </w14:textFill>
        </w:rPr>
      </w:r>
      <w:r/>
    </w:p>
    <w:p>
      <w:pPr>
        <w:rPr>
          <w:rFonts w:ascii="宋体" w:hAnsi="宋体" w:cs="宋体"/>
          <w:b/>
          <w:color w:val="000000" w:themeColor="text1"/>
          <w:sz w:val="24"/>
          <w:highlight w:val="none"/>
          <w:lang w:val="zh-CN"/>
          <w14:textFill>
            <w14:solidFill>
              <w14:schemeClr w14:val="tx1"/>
            </w14:solidFill>
          </w14:textFill>
        </w:rPr>
      </w:pPr>
      <w:r>
        <w:rPr>
          <w:rFonts w:hint="eastAsia" w:ascii="宋体" w:hAnsi="宋体" w:cs="宋体"/>
          <w:b/>
          <w:color w:val="000000" w:themeColor="text1"/>
          <w:sz w:val="24"/>
          <w:highlight w:val="none"/>
          <w:lang w:val="zh-CN"/>
          <w14:textFill>
            <w14:solidFill>
              <w14:schemeClr w14:val="tx1"/>
            </w14:solidFill>
          </w14:textFill>
        </w:rPr>
        <w:br w:type="page" w:clear="all"/>
      </w:r>
      <w:r/>
    </w:p>
    <w:p>
      <w:pPr>
        <w:ind w:firstLine="210"/>
        <w:spacing w:line="360" w:lineRule="auto"/>
        <w:rPr>
          <w:rFonts w:ascii="宋体" w:hAnsi="宋体" w:cs="宋体"/>
          <w:b/>
          <w:bCs/>
          <w:color w:val="000000" w:themeColor="text1"/>
          <w:sz w:val="24"/>
          <w:highlight w:val="none"/>
          <w:lang w:val="zh-CN"/>
          <w14:textFill>
            <w14:solidFill>
              <w14:schemeClr w14:val="tx1"/>
            </w14:solidFill>
          </w14:textFill>
        </w:rPr>
      </w:pPr>
      <w:r>
        <w:rPr>
          <w:rFonts w:hint="eastAsia" w:ascii="宋体" w:hAnsi="宋体" w:cs="宋体"/>
          <w:b/>
          <w:color w:val="000000" w:themeColor="text1"/>
          <w:sz w:val="24"/>
          <w:highlight w:val="none"/>
          <w:lang w:val="zh-CN"/>
          <w14:textFill>
            <w14:solidFill>
              <w14:schemeClr w14:val="tx1"/>
            </w14:solidFill>
          </w14:textFill>
        </w:rPr>
        <w:t xml:space="preserve">附件</w:t>
      </w:r>
      <w:r>
        <w:rPr>
          <w:rFonts w:hint="eastAsia" w:ascii="宋体" w:hAnsi="宋体" w:cs="宋体"/>
          <w:b/>
          <w:color w:val="000000" w:themeColor="text1"/>
          <w:sz w:val="24"/>
          <w:highlight w:val="none"/>
          <w14:textFill>
            <w14:solidFill>
              <w14:schemeClr w14:val="tx1"/>
            </w14:solidFill>
          </w14:textFill>
        </w:rPr>
        <w:t xml:space="preserve">1</w:t>
      </w:r>
      <w:r>
        <w:rPr>
          <w:rFonts w:hint="eastAsia" w:ascii="宋体" w:hAnsi="宋体" w:cs="宋体"/>
          <w:b/>
          <w:color w:val="000000" w:themeColor="text1"/>
          <w:sz w:val="24"/>
          <w:highlight w:val="none"/>
          <w:lang w:val="en-US" w:eastAsia="zh-CN"/>
          <w14:textFill>
            <w14:solidFill>
              <w14:schemeClr w14:val="tx1"/>
            </w14:solidFill>
          </w14:textFill>
        </w:rPr>
        <w:t xml:space="preserve">0</w:t>
      </w:r>
      <w:r>
        <w:rPr>
          <w:rFonts w:hint="eastAsia" w:ascii="宋体" w:hAnsi="宋体" w:cs="宋体"/>
          <w:b/>
          <w:color w:val="000000" w:themeColor="text1"/>
          <w:sz w:val="24"/>
          <w:highlight w:val="none"/>
          <w14:textFill>
            <w14:solidFill>
              <w14:schemeClr w14:val="tx1"/>
            </w14:solidFill>
          </w14:textFill>
        </w:rPr>
        <w:t xml:space="preserve">：</w:t>
      </w:r>
      <w:r>
        <w:rPr>
          <w:rFonts w:hint="eastAsia" w:ascii="宋体" w:hAnsi="宋体" w:cs="宋体"/>
          <w:b/>
          <w:bCs/>
          <w:color w:val="000000" w:themeColor="text1"/>
          <w:sz w:val="24"/>
          <w:highlight w:val="none"/>
          <w:lang w:val="zh-CN"/>
          <w14:textFill>
            <w14:solidFill>
              <w14:schemeClr w14:val="tx1"/>
            </w14:solidFill>
          </w14:textFill>
        </w:rPr>
        <w:t xml:space="preserve">投标（响应）保证承诺书（参考格式）</w:t>
      </w:r>
      <w:r/>
    </w:p>
    <w:p>
      <w:pPr>
        <w:jc w:val="left"/>
        <w:spacing w:before="100" w:beforeAutospacing="1" w:after="100" w:afterAutospacing="1" w:line="360" w:lineRule="auto"/>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p>
      <w:pPr>
        <w:jc w:val="left"/>
        <w:spacing w:before="100" w:beforeAutospacing="1" w:after="100" w:afterAutospacing="1" w:line="360" w:lineRule="auto"/>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致：</w:t>
      </w:r>
      <w:r>
        <w:rPr>
          <w:rFonts w:hint="eastAsia" w:ascii="宋体" w:hAnsi="宋体" w:cs="宋体"/>
          <w:color w:val="000000" w:themeColor="text1"/>
          <w:szCs w:val="21"/>
          <w:highlight w:val="none"/>
          <w:u w:val="single"/>
          <w14:textFill>
            <w14:solidFill>
              <w14:schemeClr w14:val="tx1"/>
            </w14:solidFill>
          </w14:textFill>
        </w:rPr>
        <w:t xml:space="preserve">         （采购代理机构名称）</w:t>
      </w:r>
      <w:r/>
    </w:p>
    <w:p>
      <w:pPr>
        <w:ind w:firstLine="600"/>
        <w:jc w:val="left"/>
        <w:spacing w:before="100" w:beforeAutospacing="1" w:after="100" w:afterAutospacing="1" w:line="360" w:lineRule="auto"/>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我（单位/本人，以下统称我单位）自愿参加</w:t>
      </w:r>
      <w:r>
        <w:rPr>
          <w:rFonts w:hint="eastAsia" w:ascii="宋体" w:hAnsi="宋体" w:cs="宋体"/>
          <w:color w:val="000000" w:themeColor="text1"/>
          <w:szCs w:val="21"/>
          <w:highlight w:val="none"/>
          <w:u w:val="single"/>
          <w14:textFill>
            <w14:solidFill>
              <w14:schemeClr w14:val="tx1"/>
            </w14:solidFill>
          </w14:textFill>
        </w:rPr>
        <w:t xml:space="preserve">              （项目名称和采购编号）</w:t>
      </w:r>
      <w:r>
        <w:rPr>
          <w:rFonts w:hint="eastAsia" w:ascii="宋体" w:hAnsi="宋体" w:cs="宋体"/>
          <w:color w:val="000000" w:themeColor="text1"/>
          <w:szCs w:val="21"/>
          <w:highlight w:val="none"/>
          <w14:textFill>
            <w14:solidFill>
              <w14:schemeClr w14:val="tx1"/>
            </w14:solidFill>
          </w14:textFill>
        </w:rPr>
        <w:t xml:space="preserve">的投标（响应）</w:t>
      </w:r>
      <w:r>
        <w:rPr>
          <w:rFonts w:hint="eastAsia" w:ascii="宋体" w:hAnsi="宋体" w:cs="宋体"/>
          <w:color w:val="000000" w:themeColor="text1"/>
          <w:szCs w:val="21"/>
          <w:highlight w:val="none"/>
          <w:lang w:eastAsia="zh-CN"/>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并做出如下承诺：</w:t>
      </w:r>
      <w:r/>
    </w:p>
    <w:p>
      <w:pPr>
        <w:pStyle w:val="1076"/>
        <w:jc w:val="both"/>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一、除不可抗力外，我单位如果发生以下行为，将在行为发生的10个工作日内，向贵方</w:t>
      </w:r>
      <w:r>
        <w:rPr>
          <w:rFonts w:hint="eastAsia" w:ascii="宋体" w:hAnsi="宋体" w:cs="宋体"/>
          <w:color w:val="000000" w:themeColor="text1"/>
          <w:sz w:val="21"/>
          <w:szCs w:val="21"/>
          <w:highlight w:val="none"/>
          <w:u w:val="single"/>
          <w14:textFill>
            <w14:solidFill>
              <w14:schemeClr w14:val="tx1"/>
            </w14:solidFill>
          </w14:textFill>
        </w:rPr>
        <w:t xml:space="preserve">（或采购人）</w:t>
      </w:r>
      <w:r>
        <w:rPr>
          <w:rFonts w:hint="eastAsia" w:ascii="宋体" w:hAnsi="宋体" w:cs="宋体"/>
          <w:color w:val="000000" w:themeColor="text1"/>
          <w:sz w:val="21"/>
          <w:szCs w:val="21"/>
          <w:highlight w:val="none"/>
          <w14:textFill>
            <w14:solidFill>
              <w14:schemeClr w14:val="tx1"/>
            </w14:solidFill>
          </w14:textFill>
        </w:rPr>
        <w:t xml:space="preserve">支付本采购文件公布的预算金额（或最高限价）的2%作为违约赔偿金（数量不确定的单价采购须约定具体金额）。</w:t>
      </w:r>
      <w:r/>
    </w:p>
    <w:p>
      <w:pPr>
        <w:pStyle w:val="1076"/>
        <w:jc w:val="both"/>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1.自投标（响应）截止时间至本项目发布成交（成交）公告为止，撤销投标（响应）；</w:t>
      </w:r>
      <w:r/>
    </w:p>
    <w:p>
      <w:pPr>
        <w:pStyle w:val="1076"/>
        <w:jc w:val="both"/>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2.成交（成交）后不依法与采购人签订合同；</w:t>
      </w:r>
      <w:r/>
    </w:p>
    <w:p>
      <w:pPr>
        <w:pStyle w:val="1076"/>
        <w:jc w:val="both"/>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3.成交（成交）后不按本采购文件规定向采购人提交履约保证金（如有）；</w:t>
      </w:r>
      <w:r/>
    </w:p>
    <w:p>
      <w:pPr>
        <w:pStyle w:val="1076"/>
        <w:jc w:val="both"/>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4.成交（成交）后不按本采购文件规定向贵方缴纳采购代理服务费（如有）。</w:t>
      </w:r>
      <w:r/>
    </w:p>
    <w:p>
      <w:pPr>
        <w:pStyle w:val="1076"/>
        <w:jc w:val="both"/>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二、我单位知晓上述行为的法律后果，承认本承诺书作为贵方</w:t>
      </w:r>
      <w:r>
        <w:rPr>
          <w:rFonts w:hint="eastAsia" w:ascii="宋体" w:hAnsi="宋体" w:cs="宋体"/>
          <w:color w:val="000000" w:themeColor="text1"/>
          <w:sz w:val="21"/>
          <w:szCs w:val="21"/>
          <w:highlight w:val="none"/>
          <w:u w:val="single"/>
          <w14:textFill>
            <w14:solidFill>
              <w14:schemeClr w14:val="tx1"/>
            </w14:solidFill>
          </w14:textFill>
        </w:rPr>
        <w:t xml:space="preserve">（或采购人）</w:t>
      </w:r>
      <w:r>
        <w:rPr>
          <w:rFonts w:hint="eastAsia" w:ascii="宋体" w:hAnsi="宋体" w:cs="宋体"/>
          <w:color w:val="000000" w:themeColor="text1"/>
          <w:sz w:val="21"/>
          <w:szCs w:val="21"/>
          <w:highlight w:val="none"/>
          <w14:textFill>
            <w14:solidFill>
              <w14:schemeClr w14:val="tx1"/>
            </w14:solidFill>
          </w14:textFill>
        </w:rPr>
        <w:t xml:space="preserve">要求我单位履行违约赔偿义务的依据作用。</w:t>
      </w:r>
      <w:r/>
    </w:p>
    <w:p>
      <w:pPr>
        <w:ind w:firstLine="420"/>
        <w:jc w:val="left"/>
        <w:spacing w:before="100" w:beforeAutospacing="1" w:after="100" w:afterAutospacing="1"/>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投标（响应）人：</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（盖公章）</w:t>
      </w:r>
      <w:r/>
    </w:p>
    <w:p>
      <w:pPr>
        <w:ind w:firstLine="420"/>
        <w:jc w:val="left"/>
        <w:spacing w:before="100" w:beforeAutospacing="1" w:after="100" w:afterAutospacing="1"/>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地址：</w:t>
      </w:r>
      <w:r>
        <w:rPr>
          <w:rFonts w:hint="eastAsia" w:ascii="宋体" w:hAnsi="宋体" w:cs="宋体"/>
          <w:color w:val="000000" w:themeColor="text1"/>
          <w:szCs w:val="21"/>
          <w:highlight w:val="none"/>
          <w:u w:val="single"/>
          <w14:textFill>
            <w14:solidFill>
              <w14:schemeClr w14:val="tx1"/>
            </w14:solidFill>
          </w14:textFill>
        </w:rPr>
        <w:t xml:space="preserve">        </w:t>
      </w:r>
      <w:r/>
    </w:p>
    <w:p>
      <w:pPr>
        <w:ind w:firstLine="420"/>
        <w:jc w:val="left"/>
        <w:spacing w:before="100" w:beforeAutospacing="1" w:after="100" w:afterAutospacing="1"/>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电话：</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               </w:t>
      </w:r>
      <w:r/>
    </w:p>
    <w:p>
      <w:pPr>
        <w:ind w:firstLine="420"/>
        <w:jc w:val="left"/>
        <w:spacing w:before="100" w:beforeAutospacing="1" w:after="100" w:afterAutospacing="1"/>
        <w:widowControl/>
        <w:rPr>
          <w:rFonts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传真：</w:t>
      </w:r>
      <w:r>
        <w:rPr>
          <w:rFonts w:hint="eastAsia" w:ascii="宋体" w:hAnsi="宋体" w:cs="宋体"/>
          <w:color w:val="000000" w:themeColor="text1"/>
          <w:szCs w:val="21"/>
          <w:highlight w:val="none"/>
          <w:u w:val="single"/>
          <w14:textFill>
            <w14:solidFill>
              <w14:schemeClr w14:val="tx1"/>
            </w14:solidFill>
          </w14:textFill>
        </w:rPr>
        <w:t xml:space="preserve">       </w:t>
      </w:r>
      <w:r/>
    </w:p>
    <w:p>
      <w:pPr>
        <w:ind w:firstLine="420"/>
        <w:jc w:val="left"/>
        <w:spacing w:before="100" w:beforeAutospacing="1" w:after="100" w:afterAutospacing="1"/>
        <w:widowControl/>
        <w:rPr>
          <w:rFonts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电子邮件：</w:t>
      </w:r>
      <w:r>
        <w:rPr>
          <w:rFonts w:hint="eastAsia" w:ascii="宋体" w:hAnsi="宋体" w:cs="宋体"/>
          <w:color w:val="000000" w:themeColor="text1"/>
          <w:szCs w:val="21"/>
          <w:highlight w:val="none"/>
          <w:u w:val="single"/>
          <w14:textFill>
            <w14:solidFill>
              <w14:schemeClr w14:val="tx1"/>
            </w14:solidFill>
          </w14:textFill>
        </w:rPr>
        <w:t xml:space="preserve">          </w:t>
      </w:r>
      <w:r/>
    </w:p>
    <w:p>
      <w:pPr>
        <w:ind w:firstLine="420"/>
        <w:jc w:val="left"/>
        <w:spacing w:before="100" w:beforeAutospacing="1" w:after="100" w:afterAutospacing="1"/>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邮编：</w:t>
      </w:r>
      <w:r>
        <w:rPr>
          <w:rFonts w:hint="eastAsia" w:ascii="宋体" w:hAnsi="宋体" w:cs="宋体"/>
          <w:color w:val="000000" w:themeColor="text1"/>
          <w:szCs w:val="21"/>
          <w:highlight w:val="none"/>
          <w:u w:val="single"/>
          <w14:textFill>
            <w14:solidFill>
              <w14:schemeClr w14:val="tx1"/>
            </w14:solidFill>
          </w14:textFill>
        </w:rPr>
        <w:t xml:space="preserve">           </w:t>
      </w:r>
      <w:r/>
    </w:p>
    <w:p>
      <w:pPr>
        <w:ind w:firstLine="420"/>
        <w:jc w:val="left"/>
        <w:spacing w:before="100" w:beforeAutospacing="1" w:after="100" w:afterAutospacing="1"/>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法定代表人或委托代理人</w:t>
      </w:r>
      <w:r>
        <w:rPr>
          <w:rFonts w:hint="eastAsia" w:ascii="宋体" w:hAnsi="宋体" w:cs="宋体"/>
          <w:color w:val="000000" w:themeColor="text1"/>
          <w:szCs w:val="21"/>
          <w:highlight w:val="none"/>
          <w:lang w:eastAsia="zh-CN"/>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签字或签章</w:t>
      </w:r>
      <w:r>
        <w:rPr>
          <w:rFonts w:hint="eastAsia" w:ascii="宋体" w:hAnsi="宋体" w:cs="宋体"/>
          <w:color w:val="000000" w:themeColor="text1"/>
          <w:szCs w:val="21"/>
          <w:highlight w:val="none"/>
          <w:lang w:eastAsia="zh-CN"/>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u w:val="single"/>
          <w14:textFill>
            <w14:solidFill>
              <w14:schemeClr w14:val="tx1"/>
            </w14:solidFill>
          </w14:textFill>
        </w:rPr>
        <w:t xml:space="preserve">      </w:t>
      </w:r>
      <w:r/>
    </w:p>
    <w:p>
      <w:pPr>
        <w:ind w:firstLine="420"/>
        <w:jc w:val="left"/>
        <w:spacing w:before="100" w:beforeAutospacing="1" w:after="100" w:afterAutospacing="1"/>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日期：</w:t>
      </w:r>
      <w:r>
        <w:rPr>
          <w:rFonts w:hint="eastAsia" w:ascii="宋体" w:hAnsi="宋体" w:cs="宋体"/>
          <w:color w:val="000000" w:themeColor="text1"/>
          <w:szCs w:val="21"/>
          <w:highlight w:val="none"/>
          <w:u w:val="single"/>
          <w14:textFill>
            <w14:solidFill>
              <w14:schemeClr w14:val="tx1"/>
            </w14:solidFill>
          </w14:textFill>
        </w:rPr>
        <w:t xml:space="preserve">         </w:t>
      </w:r>
      <w:r/>
    </w:p>
    <w:p>
      <w:pPr>
        <w:pStyle w:val="970"/>
        <w:spacing w:before="120" w:after="120" w:line="360" w:lineRule="auto"/>
        <w:rPr>
          <w:rFonts w:ascii="宋体" w:hAnsi="宋体" w:cs="宋体"/>
          <w:bCs w:val="0"/>
          <w:color w:val="000000" w:themeColor="text1"/>
          <w:sz w:val="24"/>
          <w:szCs w:val="24"/>
          <w:highlight w:val="none"/>
          <w14:textFill>
            <w14:solidFill>
              <w14:schemeClr w14:val="tx1"/>
            </w14:solidFill>
          </w14:textFill>
        </w:rPr>
      </w:pPr>
      <w:r>
        <w:rPr>
          <w:rFonts w:ascii="宋体" w:hAnsi="宋体" w:cs="宋体"/>
          <w:bCs w:val="0"/>
          <w:color w:val="000000" w:themeColor="text1"/>
          <w:sz w:val="24"/>
          <w:szCs w:val="24"/>
          <w:highlight w:val="none"/>
          <w14:textFill>
            <w14:solidFill>
              <w14:schemeClr w14:val="tx1"/>
            </w14:solidFill>
          </w14:textFill>
        </w:rPr>
      </w:r>
      <w:r/>
    </w:p>
    <w:p>
      <w:pPr>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p>
      <w:pPr>
        <w:pStyle w:val="970"/>
        <w:spacing w:before="120" w:after="120" w:line="360" w:lineRule="auto"/>
        <w:rPr>
          <w:rFonts w:ascii="宋体" w:hAnsi="宋体" w:cs="宋体"/>
          <w:bCs w:val="0"/>
          <w:color w:val="000000" w:themeColor="text1"/>
          <w:sz w:val="24"/>
          <w:szCs w:val="24"/>
          <w:highlight w:val="none"/>
          <w:lang w:val="zh-CN"/>
          <w14:textFill>
            <w14:solidFill>
              <w14:schemeClr w14:val="tx1"/>
            </w14:solidFill>
          </w14:textFill>
        </w:rPr>
      </w:pPr>
      <w:r>
        <w:rPr>
          <w:rFonts w:hint="eastAsia" w:ascii="宋体" w:hAnsi="宋体" w:cs="宋体"/>
          <w:bCs w:val="0"/>
          <w:color w:val="000000" w:themeColor="text1"/>
          <w:sz w:val="24"/>
          <w:szCs w:val="24"/>
          <w:highlight w:val="none"/>
          <w14:textFill>
            <w14:solidFill>
              <w14:schemeClr w14:val="tx1"/>
            </w14:solidFill>
          </w14:textFill>
        </w:rPr>
        <w:t xml:space="preserve">附件1</w:t>
      </w:r>
      <w:r>
        <w:rPr>
          <w:rFonts w:hint="eastAsia" w:ascii="宋体" w:hAnsi="宋体" w:cs="宋体"/>
          <w:bCs w:val="0"/>
          <w:color w:val="000000" w:themeColor="text1"/>
          <w:sz w:val="24"/>
          <w:szCs w:val="24"/>
          <w:highlight w:val="none"/>
          <w:lang w:val="en-US" w:eastAsia="zh-CN"/>
          <w14:textFill>
            <w14:solidFill>
              <w14:schemeClr w14:val="tx1"/>
            </w14:solidFill>
          </w14:textFill>
        </w:rPr>
        <w:t xml:space="preserve">1</w:t>
      </w:r>
      <w:r>
        <w:rPr>
          <w:rFonts w:hint="eastAsia" w:ascii="宋体" w:hAnsi="宋体" w:cs="宋体"/>
          <w:bCs w:val="0"/>
          <w:color w:val="000000" w:themeColor="text1"/>
          <w:sz w:val="24"/>
          <w:szCs w:val="24"/>
          <w:highlight w:val="none"/>
          <w14:textFill>
            <w14:solidFill>
              <w14:schemeClr w14:val="tx1"/>
            </w14:solidFill>
          </w14:textFill>
        </w:rPr>
        <w:t xml:space="preserve">：成交</w:t>
      </w:r>
      <w:r>
        <w:rPr>
          <w:rFonts w:hint="eastAsia" w:ascii="宋体" w:hAnsi="宋体" w:cs="宋体"/>
          <w:bCs w:val="0"/>
          <w:color w:val="000000" w:themeColor="text1"/>
          <w:sz w:val="24"/>
          <w:szCs w:val="24"/>
          <w:highlight w:val="none"/>
          <w:lang w:val="zh-CN"/>
          <w14:textFill>
            <w14:solidFill>
              <w14:schemeClr w14:val="tx1"/>
            </w14:solidFill>
          </w14:textFill>
        </w:rPr>
        <w:t xml:space="preserve">通知书回执 （</w:t>
      </w:r>
      <w:r>
        <w:rPr>
          <w:rFonts w:hint="eastAsia" w:ascii="宋体" w:hAnsi="宋体" w:cs="宋体"/>
          <w:bCs w:val="0"/>
          <w:color w:val="000000" w:themeColor="text1"/>
          <w:sz w:val="24"/>
          <w:szCs w:val="24"/>
          <w:highlight w:val="none"/>
          <w14:textFill>
            <w14:solidFill>
              <w14:schemeClr w14:val="tx1"/>
            </w14:solidFill>
          </w14:textFill>
        </w:rPr>
        <w:t xml:space="preserve">成交</w:t>
      </w:r>
      <w:r>
        <w:rPr>
          <w:rFonts w:hint="eastAsia" w:ascii="宋体" w:hAnsi="宋体" w:cs="宋体"/>
          <w:bCs w:val="0"/>
          <w:color w:val="000000" w:themeColor="text1"/>
          <w:sz w:val="24"/>
          <w:szCs w:val="24"/>
          <w:highlight w:val="none"/>
          <w:lang w:val="zh-CN"/>
          <w14:textFill>
            <w14:solidFill>
              <w14:schemeClr w14:val="tx1"/>
            </w14:solidFill>
          </w14:textFill>
        </w:rPr>
        <w:t xml:space="preserve">后提供）</w:t>
      </w:r>
      <w:r/>
    </w:p>
    <w:p>
      <w:pPr>
        <w:jc w:val="center"/>
        <w:spacing w:line="360" w:lineRule="auto"/>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成交通知书回执</w:t>
      </w:r>
      <w:r/>
    </w:p>
    <w:p>
      <w:pPr>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spacing w:line="48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w:t>
      </w:r>
      <w:r>
        <w:rPr>
          <w:rFonts w:hint="eastAsia" w:ascii="宋体" w:hAnsi="宋体" w:cs="宋体"/>
          <w:color w:val="000000" w:themeColor="text1"/>
          <w:szCs w:val="21"/>
          <w:highlight w:val="none"/>
          <w:u w:val="single"/>
          <w14:textFill>
            <w14:solidFill>
              <w14:schemeClr w14:val="tx1"/>
            </w14:solidFill>
          </w14:textFill>
        </w:rPr>
        <w:t xml:space="preserve">  苏州市宇杰工程技术服务咨询有限公司 </w:t>
      </w:r>
      <w:r>
        <w:rPr>
          <w:rFonts w:hint="eastAsia" w:ascii="宋体" w:hAnsi="宋体" w:cs="宋体"/>
          <w:color w:val="000000" w:themeColor="text1"/>
          <w:szCs w:val="21"/>
          <w:highlight w:val="none"/>
          <w14:textFill>
            <w14:solidFill>
              <w14:schemeClr w14:val="tx1"/>
            </w14:solidFill>
          </w14:textFill>
        </w:rPr>
        <w:t xml:space="preserve">：</w:t>
      </w:r>
      <w:r/>
    </w:p>
    <w:p>
      <w:pPr>
        <w:ind w:firstLine="480"/>
        <w:spacing w:line="48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我们于</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年</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月</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日收到贵公司</w:t>
      </w:r>
      <w:r>
        <w:rPr>
          <w:rFonts w:hint="eastAsia" w:ascii="宋体" w:hAnsi="宋体" w:cs="宋体"/>
          <w:color w:val="000000" w:themeColor="text1"/>
          <w:szCs w:val="21"/>
          <w:highlight w:val="none"/>
          <w:u w:val="single"/>
          <w14:textFill>
            <w14:solidFill>
              <w14:schemeClr w14:val="tx1"/>
            </w14:solidFill>
          </w14:textFill>
        </w:rPr>
        <w:t xml:space="preserve">（项目名称和采购编号）</w:t>
      </w:r>
      <w:r>
        <w:rPr>
          <w:rFonts w:hint="eastAsia" w:ascii="宋体" w:hAnsi="宋体" w:cs="宋体"/>
          <w:color w:val="000000" w:themeColor="text1"/>
          <w:szCs w:val="21"/>
          <w:highlight w:val="none"/>
          <w14:textFill>
            <w14:solidFill>
              <w14:schemeClr w14:val="tx1"/>
            </w14:solidFill>
          </w14:textFill>
        </w:rPr>
        <w:t xml:space="preserve">的成交通知书，特作以下确认：</w:t>
      </w:r>
      <w:r/>
    </w:p>
    <w:p>
      <w:pPr>
        <w:ind w:firstLine="480"/>
        <w:spacing w:line="48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1、我们愿意遵守采购文件和成交通知书的规定，在规定期限和地点与采购方签订合同。</w:t>
      </w:r>
      <w:r/>
    </w:p>
    <w:p>
      <w:pPr>
        <w:ind w:firstLine="510"/>
        <w:jc w:val="left"/>
        <w:spacing w:line="48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2、如果我们不遵守采购文件和成交通知书上的规定，贵公司可以按采购文件的规定有进一步向我公司要求赔偿的权利。</w:t>
      </w:r>
      <w:r/>
    </w:p>
    <w:p>
      <w:pP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p>
      <w:pP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p>
      <w:pPr>
        <w:ind w:firstLine="3465"/>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成交单位：（盖章）</w:t>
      </w:r>
      <w:r/>
    </w:p>
    <w:p>
      <w:pPr>
        <w:ind w:firstLine="3465"/>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法定代表人（投资人）或被授权人签字：</w:t>
      </w:r>
      <w:r/>
    </w:p>
    <w:p>
      <w:pPr>
        <w:ind w:firstLine="3465"/>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日期：     </w:t>
      </w:r>
      <w:r>
        <w:rPr>
          <w:rFonts w:hint="eastAsia" w:ascii="宋体" w:hAnsi="宋体" w:cs="宋体"/>
          <w:color w:val="000000" w:themeColor="text1"/>
          <w:szCs w:val="21"/>
          <w:highlight w:val="none"/>
          <w14:textFill>
            <w14:solidFill>
              <w14:schemeClr w14:val="tx1"/>
            </w14:solidFill>
          </w14:textFill>
        </w:rPr>
        <w:t xml:space="preserve">年    月    日</w:t>
      </w:r>
      <w:r/>
    </w:p>
    <w:p>
      <w:pPr>
        <w:ind w:right="480"/>
        <w:spacing w:line="360" w:lineRule="auto"/>
        <w:rPr>
          <w:rFonts w:ascii="宋体" w:hAnsi="宋体" w:cs="宋体"/>
          <w:b/>
          <w:color w:val="000000" w:themeColor="text1"/>
          <w:szCs w:val="21"/>
          <w:highlight w:val="none"/>
          <w14:textFill>
            <w14:solidFill>
              <w14:schemeClr w14:val="tx1"/>
            </w14:solidFill>
          </w14:textFill>
        </w:rPr>
      </w:pPr>
      <w:r>
        <w:rPr>
          <w:rFonts w:ascii="宋体" w:hAnsi="宋体" w:cs="宋体"/>
          <w:b/>
          <w:color w:val="000000" w:themeColor="text1"/>
          <w:szCs w:val="21"/>
          <w:highlight w:val="none"/>
          <w14:textFill>
            <w14:solidFill>
              <w14:schemeClr w14:val="tx1"/>
            </w14:solidFill>
          </w14:textFill>
        </w:rPr>
      </w:r>
      <w:r/>
    </w:p>
    <w:p>
      <w:pPr>
        <w:spacing w:line="360" w:lineRule="auto"/>
        <w:rPr>
          <w:rFonts w:ascii="宋体" w:hAnsi="宋体" w:cs="宋体"/>
          <w:b/>
          <w:color w:val="000000" w:themeColor="text1"/>
          <w:szCs w:val="21"/>
          <w:highlight w:val="none"/>
          <w14:textFill>
            <w14:solidFill>
              <w14:schemeClr w14:val="tx1"/>
            </w14:solidFill>
          </w14:textFill>
        </w:rPr>
      </w:pPr>
      <w:r>
        <w:rPr>
          <w:rFonts w:ascii="宋体" w:hAnsi="宋体" w:cs="宋体"/>
          <w:b/>
          <w:color w:val="000000" w:themeColor="text1"/>
          <w:szCs w:val="21"/>
          <w:highlight w:val="none"/>
          <w14:textFill>
            <w14:solidFill>
              <w14:schemeClr w14:val="tx1"/>
            </w14:solidFill>
          </w14:textFill>
        </w:rPr>
      </w:r>
      <w:r/>
    </w:p>
    <w:p>
      <w:pPr>
        <w:spacing w:line="360" w:lineRule="auto"/>
        <w:rPr>
          <w:rFonts w:ascii="宋体" w:hAnsi="宋体" w:cs="宋体"/>
          <w:b/>
          <w:color w:val="000000" w:themeColor="text1"/>
          <w:szCs w:val="21"/>
          <w:highlight w:val="none"/>
          <w14:textFill>
            <w14:solidFill>
              <w14:schemeClr w14:val="tx1"/>
            </w14:solidFill>
          </w14:textFill>
        </w:rPr>
      </w:pPr>
      <w:r>
        <w:rPr>
          <w:rFonts w:ascii="宋体" w:hAnsi="宋体" w:cs="宋体"/>
          <w:b/>
          <w:color w:val="000000" w:themeColor="text1"/>
          <w:szCs w:val="21"/>
          <w:highlight w:val="none"/>
          <w14:textFill>
            <w14:solidFill>
              <w14:schemeClr w14:val="tx1"/>
            </w14:solidFill>
          </w14:textFill>
        </w:rPr>
      </w:r>
      <w:r/>
    </w:p>
    <w:p>
      <w:pPr>
        <w:spacing w:line="360" w:lineRule="auto"/>
        <w:rPr>
          <w:rFonts w:ascii="宋体" w:hAnsi="宋体" w:cs="宋体"/>
          <w:b/>
          <w:color w:val="000000" w:themeColor="text1"/>
          <w:szCs w:val="21"/>
          <w:highlight w:val="none"/>
          <w14:textFill>
            <w14:solidFill>
              <w14:schemeClr w14:val="tx1"/>
            </w14:solidFill>
          </w14:textFill>
        </w:rPr>
      </w:pPr>
      <w:r>
        <w:rPr>
          <w:rFonts w:ascii="宋体" w:hAnsi="宋体" w:cs="宋体"/>
          <w:b/>
          <w:color w:val="000000" w:themeColor="text1"/>
          <w:szCs w:val="21"/>
          <w:highlight w:val="none"/>
          <w14:textFill>
            <w14:solidFill>
              <w14:schemeClr w14:val="tx1"/>
            </w14:solidFill>
          </w14:textFill>
        </w:rPr>
      </w:r>
      <w:r/>
    </w:p>
    <w:p>
      <w:pPr>
        <w:spacing w:line="360" w:lineRule="auto"/>
        <w:rPr>
          <w:rFonts w:ascii="宋体" w:hAnsi="宋体" w:cs="宋体"/>
          <w:b/>
          <w:color w:val="000000" w:themeColor="text1"/>
          <w:szCs w:val="21"/>
          <w:highlight w:val="none"/>
          <w14:textFill>
            <w14:solidFill>
              <w14:schemeClr w14:val="tx1"/>
            </w14:solidFill>
          </w14:textFill>
        </w:rPr>
      </w:pPr>
      <w:r>
        <w:rPr>
          <w:rFonts w:ascii="宋体" w:hAnsi="宋体" w:cs="宋体"/>
          <w:b/>
          <w:color w:val="000000" w:themeColor="text1"/>
          <w:szCs w:val="21"/>
          <w:highlight w:val="none"/>
          <w14:textFill>
            <w14:solidFill>
              <w14:schemeClr w14:val="tx1"/>
            </w14:solidFill>
          </w14:textFill>
        </w:rPr>
      </w:r>
      <w:r/>
    </w:p>
    <w:p>
      <w:pPr>
        <w:spacing w:line="360" w:lineRule="auto"/>
        <w:rPr>
          <w:rFonts w:ascii="宋体" w:hAnsi="宋体" w:cs="宋体"/>
          <w:b/>
          <w:color w:val="000000" w:themeColor="text1"/>
          <w:szCs w:val="21"/>
          <w:highlight w:val="none"/>
          <w14:textFill>
            <w14:solidFill>
              <w14:schemeClr w14:val="tx1"/>
            </w14:solidFill>
          </w14:textFill>
        </w:rPr>
      </w:pPr>
      <w:r>
        <w:rPr>
          <w:rFonts w:ascii="宋体" w:hAnsi="宋体" w:cs="宋体"/>
          <w:b/>
          <w:color w:val="000000" w:themeColor="text1"/>
          <w:szCs w:val="21"/>
          <w:highlight w:val="none"/>
          <w14:textFill>
            <w14:solidFill>
              <w14:schemeClr w14:val="tx1"/>
            </w14:solidFill>
          </w14:textFill>
        </w:rPr>
      </w:r>
      <w:r/>
    </w:p>
    <w:p>
      <w:pPr>
        <w:spacing w:line="360" w:lineRule="auto"/>
        <w:rPr>
          <w:rFonts w:ascii="宋体" w:hAnsi="宋体" w:cs="宋体"/>
          <w:b/>
          <w:color w:val="000000" w:themeColor="text1"/>
          <w:szCs w:val="21"/>
          <w:highlight w:val="none"/>
          <w14:textFill>
            <w14:solidFill>
              <w14:schemeClr w14:val="tx1"/>
            </w14:solidFill>
          </w14:textFill>
        </w:rPr>
      </w:pPr>
      <w:r>
        <w:rPr>
          <w:rFonts w:ascii="宋体" w:hAnsi="宋体" w:cs="宋体"/>
          <w:b/>
          <w:color w:val="000000" w:themeColor="text1"/>
          <w:szCs w:val="21"/>
          <w:highlight w:val="none"/>
          <w14:textFill>
            <w14:solidFill>
              <w14:schemeClr w14:val="tx1"/>
            </w14:solidFill>
          </w14:textFill>
        </w:rPr>
      </w:r>
      <w:r/>
    </w:p>
    <w:p>
      <w:pPr>
        <w:spacing w:line="360" w:lineRule="auto"/>
        <w:rPr>
          <w:rFonts w:ascii="宋体" w:hAnsi="宋体" w:cs="宋体"/>
          <w:b/>
          <w:color w:val="000000" w:themeColor="text1"/>
          <w:szCs w:val="21"/>
          <w:highlight w:val="none"/>
          <w14:textFill>
            <w14:solidFill>
              <w14:schemeClr w14:val="tx1"/>
            </w14:solidFill>
          </w14:textFill>
        </w:rPr>
      </w:pPr>
      <w:r>
        <w:rPr>
          <w:rFonts w:ascii="宋体" w:hAnsi="宋体" w:cs="宋体"/>
          <w:b/>
          <w:color w:val="000000" w:themeColor="text1"/>
          <w:szCs w:val="21"/>
          <w:highlight w:val="none"/>
          <w14:textFill>
            <w14:solidFill>
              <w14:schemeClr w14:val="tx1"/>
            </w14:solidFill>
          </w14:textFill>
        </w:rPr>
      </w:r>
      <w:r/>
    </w:p>
    <w:p>
      <w:pPr>
        <w:spacing w:line="360" w:lineRule="auto"/>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br w:type="page" w:clear="all"/>
      </w:r>
      <w:r>
        <w:rPr>
          <w:rFonts w:hint="eastAsia" w:ascii="宋体" w:hAnsi="宋体" w:cs="宋体"/>
          <w:b/>
          <w:color w:val="000000" w:themeColor="text1"/>
          <w:sz w:val="24"/>
          <w:highlight w:val="none"/>
          <w14:textFill>
            <w14:solidFill>
              <w14:schemeClr w14:val="tx1"/>
            </w14:solidFill>
          </w14:textFill>
        </w:rPr>
        <w:t xml:space="preserve">附件1</w:t>
      </w:r>
      <w:r>
        <w:rPr>
          <w:rFonts w:hint="eastAsia" w:ascii="宋体" w:hAnsi="宋体" w:cs="宋体"/>
          <w:b/>
          <w:color w:val="000000" w:themeColor="text1"/>
          <w:sz w:val="24"/>
          <w:highlight w:val="none"/>
          <w:lang w:val="en-US" w:eastAsia="zh-CN"/>
          <w14:textFill>
            <w14:solidFill>
              <w14:schemeClr w14:val="tx1"/>
            </w14:solidFill>
          </w14:textFill>
        </w:rPr>
        <w:t xml:space="preserve">2</w:t>
      </w:r>
      <w:r>
        <w:rPr>
          <w:rFonts w:hint="eastAsia" w:ascii="宋体" w:hAnsi="宋体" w:cs="宋体"/>
          <w:b/>
          <w:color w:val="000000" w:themeColor="text1"/>
          <w:sz w:val="24"/>
          <w:highlight w:val="none"/>
          <w14:textFill>
            <w14:solidFill>
              <w14:schemeClr w14:val="tx1"/>
            </w14:solidFill>
          </w14:textFill>
        </w:rPr>
        <w:t xml:space="preserve">：《中小微企业声明函</w:t>
      </w:r>
      <w:r>
        <w:rPr>
          <w:rFonts w:hint="eastAsia" w:ascii="宋体" w:hAnsi="宋体" w:cs="宋体"/>
          <w:b/>
          <w:color w:val="000000" w:themeColor="text1"/>
          <w:sz w:val="24"/>
          <w:highlight w:val="none"/>
          <w:lang w:eastAsia="zh-CN"/>
          <w14:textFill>
            <w14:solidFill>
              <w14:schemeClr w14:val="tx1"/>
            </w14:solidFill>
          </w14:textFill>
        </w:rPr>
        <w:t xml:space="preserve">》《</w:t>
      </w:r>
      <w:r>
        <w:rPr>
          <w:rFonts w:hint="eastAsia" w:ascii="宋体" w:hAnsi="宋体" w:cs="宋体"/>
          <w:b/>
          <w:color w:val="000000" w:themeColor="text1"/>
          <w:sz w:val="24"/>
          <w:highlight w:val="none"/>
          <w14:textFill>
            <w14:solidFill>
              <w14:schemeClr w14:val="tx1"/>
            </w14:solidFill>
          </w14:textFill>
        </w:rPr>
        <w:t xml:space="preserve">残疾人福利性单位声明函</w:t>
      </w:r>
      <w:r>
        <w:rPr>
          <w:rFonts w:hint="eastAsia" w:ascii="宋体" w:hAnsi="宋体" w:cs="宋体"/>
          <w:b/>
          <w:color w:val="000000" w:themeColor="text1"/>
          <w:sz w:val="24"/>
          <w:highlight w:val="none"/>
          <w:lang w:eastAsia="zh-CN"/>
          <w14:textFill>
            <w14:solidFill>
              <w14:schemeClr w14:val="tx1"/>
            </w14:solidFill>
          </w14:textFill>
        </w:rPr>
        <w:t xml:space="preserve">》《</w:t>
      </w:r>
      <w:r>
        <w:rPr>
          <w:rFonts w:hint="eastAsia" w:ascii="宋体" w:hAnsi="宋体" w:cs="宋体"/>
          <w:b/>
          <w:color w:val="000000" w:themeColor="text1"/>
          <w:sz w:val="24"/>
          <w:highlight w:val="none"/>
          <w14:textFill>
            <w14:solidFill>
              <w14:schemeClr w14:val="tx1"/>
            </w14:solidFill>
          </w14:textFill>
        </w:rPr>
        <w:t xml:space="preserve">监狱企业证明文件》。</w:t>
      </w:r>
      <w:r>
        <w:rPr>
          <w:rFonts w:hint="eastAsia" w:ascii="宋体" w:hAnsi="宋体" w:cs="宋体"/>
          <w:b/>
          <w:color w:val="000000" w:themeColor="text1"/>
          <w:sz w:val="24"/>
          <w:highlight w:val="none"/>
          <w:lang w:val="zh-CN"/>
          <w14:textFill>
            <w14:solidFill>
              <w14:schemeClr w14:val="tx1"/>
            </w14:solidFill>
          </w14:textFill>
        </w:rPr>
        <w:t xml:space="preserve">（如</w:t>
      </w:r>
      <w:r>
        <w:rPr>
          <w:rFonts w:hint="eastAsia" w:ascii="宋体" w:hAnsi="宋体" w:cs="宋体"/>
          <w:b/>
          <w:color w:val="000000" w:themeColor="text1"/>
          <w:sz w:val="24"/>
          <w:highlight w:val="none"/>
          <w14:textFill>
            <w14:solidFill>
              <w14:schemeClr w14:val="tx1"/>
            </w14:solidFill>
          </w14:textFill>
        </w:rPr>
        <w:t xml:space="preserve">属</w:t>
      </w:r>
      <w:r>
        <w:rPr>
          <w:rFonts w:hint="eastAsia" w:ascii="宋体" w:hAnsi="宋体" w:cs="宋体"/>
          <w:b/>
          <w:color w:val="000000" w:themeColor="text1"/>
          <w:sz w:val="24"/>
          <w:highlight w:val="none"/>
          <w:lang w:val="zh-CN"/>
          <w14:textFill>
            <w14:solidFill>
              <w14:schemeClr w14:val="tx1"/>
            </w14:solidFill>
          </w14:textFill>
        </w:rPr>
        <w:t xml:space="preserve">）【不属于中小微企业单位的无需填写、递交】</w:t>
      </w:r>
      <w:r/>
    </w:p>
    <w:p>
      <w:pPr>
        <w:ind w:firstLine="422"/>
        <w:jc w:val="center"/>
        <w:spacing w:line="360" w:lineRule="auto"/>
        <w:rPr>
          <w:rFonts w:ascii="宋体" w:hAnsi="宋体" w:cs="宋体"/>
          <w:b/>
          <w:bCs/>
          <w:color w:val="000000" w:themeColor="text1"/>
          <w:sz w:val="24"/>
          <w:highlight w:val="none"/>
          <w:lang w:val="zh-CN"/>
          <w14:textFill>
            <w14:solidFill>
              <w14:schemeClr w14:val="tx1"/>
            </w14:solidFill>
          </w14:textFill>
        </w:rPr>
      </w:pPr>
      <w:r/>
      <w:bookmarkStart w:id="8" w:name="_Toc394588090"/>
      <w:r/>
      <w:bookmarkStart w:id="9" w:name="_Toc480908480"/>
      <w:r/>
      <w:bookmarkStart w:id="10" w:name="_Toc481587717"/>
      <w:r/>
      <w:bookmarkStart w:id="11" w:name="_Toc480743610"/>
      <w:r/>
      <w:bookmarkStart w:id="12" w:name="_Toc415770244"/>
      <w:r/>
      <w:bookmarkStart w:id="13" w:name="_Toc393909203"/>
      <w:r/>
      <w:bookmarkStart w:id="14" w:name="_Toc480790630"/>
      <w:r/>
      <w:bookmarkStart w:id="15" w:name="_Toc394140891"/>
      <w:r/>
      <w:bookmarkEnd w:id="8"/>
      <w:r/>
      <w:bookmarkEnd w:id="9"/>
      <w:r/>
      <w:bookmarkEnd w:id="10"/>
      <w:r/>
      <w:bookmarkEnd w:id="11"/>
      <w:r/>
      <w:bookmarkEnd w:id="12"/>
      <w:r/>
      <w:bookmarkEnd w:id="13"/>
      <w:r/>
      <w:bookmarkEnd w:id="14"/>
      <w:r/>
      <w:bookmarkEnd w:id="15"/>
      <w:r/>
      <w:r/>
    </w:p>
    <w:p>
      <w:pPr>
        <w:jc w:val="center"/>
        <w:spacing w:line="360" w:lineRule="auto"/>
        <w:rPr>
          <w:rFonts w:ascii="宋体" w:hAnsi="宋体" w:cs="宋体"/>
          <w:b/>
          <w:bCs/>
          <w:color w:val="000000" w:themeColor="text1"/>
          <w:sz w:val="22"/>
          <w:szCs w:val="22"/>
          <w:highlight w:val="none"/>
          <w:lang w:val="zh-CN" w:bidi="zh-CN"/>
          <w14:textFill>
            <w14:solidFill>
              <w14:schemeClr w14:val="tx1"/>
            </w14:solidFill>
          </w14:textFill>
        </w:rPr>
      </w:pPr>
      <w:r>
        <w:rPr>
          <w:rFonts w:hint="eastAsia" w:ascii="宋体" w:hAnsi="宋体" w:cs="宋体"/>
          <w:b/>
          <w:bCs/>
          <w:color w:val="000000" w:themeColor="text1"/>
          <w:sz w:val="22"/>
          <w:szCs w:val="22"/>
          <w:highlight w:val="none"/>
          <w:lang w:val="zh-CN" w:bidi="zh-CN"/>
          <w14:textFill>
            <w14:solidFill>
              <w14:schemeClr w14:val="tx1"/>
            </w14:solidFill>
          </w14:textFill>
        </w:rPr>
        <w:t xml:space="preserve">中小企业声明函（服务）</w:t>
      </w:r>
      <w:r/>
    </w:p>
    <w:p>
      <w:pPr>
        <w:ind w:firstLine="420"/>
        <w:spacing w:line="360" w:lineRule="auto"/>
        <w:rPr>
          <w:rFonts w:ascii="宋体" w:hAnsi="宋体" w:cs="宋体"/>
          <w:color w:val="000000" w:themeColor="text1"/>
          <w:szCs w:val="21"/>
          <w:highlight w:val="none"/>
          <w:lang w:val="zh-CN" w:bidi="zh-CN"/>
          <w14:textFill>
            <w14:solidFill>
              <w14:schemeClr w14:val="tx1"/>
            </w14:solidFill>
          </w14:textFill>
        </w:rPr>
      </w:pPr>
      <w:r>
        <w:rPr>
          <w:rFonts w:hint="eastAsia" w:ascii="宋体" w:hAnsi="宋体" w:cs="宋体"/>
          <w:color w:val="000000" w:themeColor="text1"/>
          <w:szCs w:val="21"/>
          <w:highlight w:val="none"/>
          <w:lang w:val="zh-CN" w:bidi="zh-CN"/>
          <w14:textFill>
            <w14:solidFill>
              <w14:schemeClr w14:val="tx1"/>
            </w14:solidFill>
          </w14:textFill>
        </w:rPr>
        <w:t xml:space="preserve">本公司（联合体）郑重声明，根据《政府采购促进中小企业发展管理办法》（财库﹝2020﹞46 号）的规定，本公司（联合体）参加</w:t>
      </w:r>
      <w:r>
        <w:rPr>
          <w:rFonts w:hint="eastAsia" w:ascii="宋体" w:hAnsi="宋体" w:cs="宋体"/>
          <w:color w:val="000000" w:themeColor="text1"/>
          <w:szCs w:val="21"/>
          <w:highlight w:val="none"/>
          <w:u w:val="single"/>
          <w:lang w:val="zh-CN" w:bidi="zh-CN"/>
          <w14:textFill>
            <w14:solidFill>
              <w14:schemeClr w14:val="tx1"/>
            </w14:solidFill>
          </w14:textFill>
        </w:rPr>
        <w:t xml:space="preserve">（单位名称）</w:t>
      </w:r>
      <w:r>
        <w:rPr>
          <w:rFonts w:hint="eastAsia" w:ascii="宋体" w:hAnsi="宋体" w:cs="宋体"/>
          <w:color w:val="000000" w:themeColor="text1"/>
          <w:szCs w:val="21"/>
          <w:highlight w:val="none"/>
          <w:lang w:val="zh-CN" w:bidi="zh-CN"/>
          <w14:textFill>
            <w14:solidFill>
              <w14:schemeClr w14:val="tx1"/>
            </w14:solidFill>
          </w14:textFill>
        </w:rPr>
        <w:t xml:space="preserve">的</w:t>
      </w:r>
      <w:r>
        <w:rPr>
          <w:rFonts w:hint="eastAsia" w:ascii="宋体" w:hAnsi="宋体" w:cs="宋体"/>
          <w:color w:val="000000" w:themeColor="text1"/>
          <w:szCs w:val="21"/>
          <w:highlight w:val="none"/>
          <w:u w:val="single"/>
          <w:lang w:val="zh-CN" w:bidi="zh-CN"/>
          <w14:textFill>
            <w14:solidFill>
              <w14:schemeClr w14:val="tx1"/>
            </w14:solidFill>
          </w14:textFill>
        </w:rPr>
        <w:t xml:space="preserve">（项目名称）</w:t>
      </w:r>
      <w:r>
        <w:rPr>
          <w:rFonts w:hint="eastAsia" w:ascii="宋体" w:hAnsi="宋体" w:cs="宋体"/>
          <w:color w:val="000000" w:themeColor="text1"/>
          <w:szCs w:val="21"/>
          <w:highlight w:val="none"/>
          <w:lang w:val="zh-CN" w:bidi="zh-CN"/>
          <w14:textFill>
            <w14:solidFill>
              <w14:schemeClr w14:val="tx1"/>
            </w14:solidFill>
          </w14:textFill>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20"/>
        <w:spacing w:line="360" w:lineRule="auto"/>
        <w:tabs>
          <w:tab w:val="left" w:pos="1243" w:leader="none"/>
        </w:tabs>
        <w:rPr>
          <w:rFonts w:ascii="宋体" w:hAnsi="宋体" w:cs="宋体"/>
          <w:color w:val="000000" w:themeColor="text1"/>
          <w:szCs w:val="21"/>
          <w:highlight w:val="none"/>
          <w:u w:val="single"/>
          <w:lang w:val="zh-CN" w:bidi="zh-CN"/>
          <w14:textFill>
            <w14:solidFill>
              <w14:schemeClr w14:val="tx1"/>
            </w14:solidFill>
          </w14:textFill>
        </w:rPr>
      </w:pPr>
      <w:r>
        <w:rPr>
          <w:rFonts w:hint="eastAsia" w:ascii="宋体" w:hAnsi="宋体" w:cs="宋体"/>
          <w:color w:val="000000" w:themeColor="text1"/>
          <w:szCs w:val="21"/>
          <w:highlight w:val="none"/>
          <w:lang w:bidi="zh-CN"/>
          <w14:textFill>
            <w14:solidFill>
              <w14:schemeClr w14:val="tx1"/>
            </w14:solidFill>
          </w14:textFill>
        </w:rPr>
        <w:t xml:space="preserve">1、</w:t>
      </w:r>
      <w:r>
        <w:rPr>
          <w:rFonts w:hint="eastAsia" w:ascii="宋体" w:hAnsi="宋体" w:cs="宋体"/>
          <w:color w:val="000000" w:themeColor="text1"/>
          <w:szCs w:val="21"/>
          <w:highlight w:val="none"/>
          <w:u w:val="single"/>
          <w:lang w:val="zh-CN" w:bidi="zh-CN"/>
          <w14:textFill>
            <w14:solidFill>
              <w14:schemeClr w14:val="tx1"/>
            </w14:solidFill>
          </w14:textFill>
        </w:rPr>
        <w:t xml:space="preserve">（标的名称）</w:t>
      </w:r>
      <w:r>
        <w:rPr>
          <w:rFonts w:hint="eastAsia" w:ascii="宋体" w:hAnsi="宋体" w:cs="宋体"/>
          <w:color w:val="000000" w:themeColor="text1"/>
          <w:szCs w:val="21"/>
          <w:highlight w:val="none"/>
          <w:lang w:val="zh-CN" w:bidi="zh-CN"/>
          <w14:textFill>
            <w14:solidFill>
              <w14:schemeClr w14:val="tx1"/>
            </w14:solidFill>
          </w14:textFill>
        </w:rPr>
        <w:t xml:space="preserve">，属于（</w:t>
      </w:r>
      <w:r>
        <w:rPr>
          <w:rFonts w:hint="eastAsia" w:ascii="宋体" w:hAnsi="宋体" w:cs="宋体"/>
          <w:color w:val="000000" w:themeColor="text1"/>
          <w:szCs w:val="21"/>
          <w:highlight w:val="none"/>
          <w:u w:val="single"/>
          <w:lang w:val="zh-CN" w:bidi="zh-CN"/>
          <w14:textFill>
            <w14:solidFill>
              <w14:schemeClr w14:val="tx1"/>
            </w14:solidFill>
          </w14:textFill>
        </w:rPr>
        <w:t xml:space="preserve">采购文件中明确的所属行业</w:t>
      </w:r>
      <w:r>
        <w:rPr>
          <w:rFonts w:hint="eastAsia" w:ascii="宋体" w:hAnsi="宋体" w:cs="宋体"/>
          <w:color w:val="000000" w:themeColor="text1"/>
          <w:szCs w:val="21"/>
          <w:highlight w:val="none"/>
          <w:lang w:val="zh-CN" w:bidi="zh-CN"/>
          <w14:textFill>
            <w14:solidFill>
              <w14:schemeClr w14:val="tx1"/>
            </w14:solidFill>
          </w14:textFill>
        </w:rPr>
        <w:t xml:space="preserve">）</w:t>
      </w:r>
      <w:r>
        <w:rPr>
          <w:rFonts w:hint="eastAsia" w:ascii="宋体" w:hAnsi="宋体" w:cs="宋体"/>
          <w:color w:val="000000" w:themeColor="text1"/>
          <w:szCs w:val="21"/>
          <w:highlight w:val="none"/>
          <w:lang w:val="zh-CN" w:bidi="zh-CN"/>
          <w14:textFill>
            <w14:solidFill>
              <w14:schemeClr w14:val="tx1"/>
            </w14:solidFill>
          </w14:textFill>
        </w:rPr>
        <w:t xml:space="preserve">；</w:t>
      </w:r>
      <w:r>
        <w:rPr>
          <w:rFonts w:hint="eastAsia" w:ascii="宋体" w:hAnsi="宋体" w:cs="宋体"/>
          <w:color w:val="000000" w:themeColor="text1"/>
          <w:szCs w:val="21"/>
          <w:highlight w:val="none"/>
          <w:lang w:val="zh-CN" w:bidi="zh-CN"/>
          <w14:textFill>
            <w14:solidFill>
              <w14:schemeClr w14:val="tx1"/>
            </w14:solidFill>
          </w14:textFill>
        </w:rPr>
        <w:t xml:space="preserve">承建（承接）企业为</w:t>
      </w:r>
      <w:r>
        <w:rPr>
          <w:rFonts w:hint="eastAsia" w:ascii="宋体" w:hAnsi="宋体" w:cs="宋体"/>
          <w:color w:val="000000" w:themeColor="text1"/>
          <w:szCs w:val="21"/>
          <w:highlight w:val="none"/>
          <w:u w:val="single"/>
          <w:lang w:val="zh-CN" w:bidi="zh-CN"/>
          <w14:textFill>
            <w14:solidFill>
              <w14:schemeClr w14:val="tx1"/>
            </w14:solidFill>
          </w14:textFill>
        </w:rPr>
        <w:t xml:space="preserve">（企业名称）</w:t>
      </w:r>
      <w:r>
        <w:rPr>
          <w:rFonts w:hint="eastAsia" w:ascii="宋体" w:hAnsi="宋体" w:cs="宋体"/>
          <w:color w:val="000000" w:themeColor="text1"/>
          <w:szCs w:val="21"/>
          <w:highlight w:val="none"/>
          <w:lang w:val="zh-CN" w:bidi="zh-CN"/>
          <w14:textFill>
            <w14:solidFill>
              <w14:schemeClr w14:val="tx1"/>
            </w14:solidFill>
          </w14:textFill>
        </w:rPr>
        <w:t xml:space="preserve">，从业人员</w:t>
      </w:r>
      <w:r>
        <w:rPr>
          <w:rFonts w:hint="eastAsia" w:ascii="宋体" w:hAnsi="宋体" w:cs="宋体"/>
          <w:color w:val="000000" w:themeColor="text1"/>
          <w:szCs w:val="21"/>
          <w:highlight w:val="none"/>
          <w:u w:val="single"/>
          <w:lang w:bidi="zh-CN"/>
          <w14:textFill>
            <w14:solidFill>
              <w14:schemeClr w14:val="tx1"/>
            </w14:solidFill>
          </w14:textFill>
        </w:rPr>
        <w:t xml:space="preserve">     </w:t>
      </w:r>
      <w:r>
        <w:rPr>
          <w:rFonts w:hint="eastAsia" w:ascii="宋体" w:hAnsi="宋体" w:cs="宋体"/>
          <w:color w:val="000000" w:themeColor="text1"/>
          <w:szCs w:val="21"/>
          <w:highlight w:val="none"/>
          <w:lang w:val="zh-CN" w:bidi="zh-CN"/>
          <w14:textFill>
            <w14:solidFill>
              <w14:schemeClr w14:val="tx1"/>
            </w14:solidFill>
          </w14:textFill>
        </w:rPr>
        <w:t xml:space="preserve">人，营业收入为</w:t>
      </w:r>
      <w:r>
        <w:rPr>
          <w:rFonts w:hint="eastAsia" w:ascii="宋体" w:hAnsi="宋体" w:cs="宋体"/>
          <w:color w:val="000000" w:themeColor="text1"/>
          <w:szCs w:val="21"/>
          <w:highlight w:val="none"/>
          <w:u w:val="single"/>
          <w:lang w:bidi="zh-CN"/>
          <w14:textFill>
            <w14:solidFill>
              <w14:schemeClr w14:val="tx1"/>
            </w14:solidFill>
          </w14:textFill>
        </w:rPr>
        <w:t xml:space="preserve">     </w:t>
      </w:r>
      <w:r>
        <w:rPr>
          <w:rFonts w:hint="eastAsia" w:ascii="宋体" w:hAnsi="宋体" w:cs="宋体"/>
          <w:color w:val="000000" w:themeColor="text1"/>
          <w:szCs w:val="21"/>
          <w:highlight w:val="none"/>
          <w:lang w:val="zh-CN" w:bidi="zh-CN"/>
          <w14:textFill>
            <w14:solidFill>
              <w14:schemeClr w14:val="tx1"/>
            </w14:solidFill>
          </w14:textFill>
        </w:rPr>
        <w:t xml:space="preserve">万元，资产总额为</w:t>
      </w:r>
      <w:r>
        <w:rPr>
          <w:rFonts w:hint="eastAsia" w:ascii="宋体" w:hAnsi="宋体" w:cs="宋体"/>
          <w:color w:val="000000" w:themeColor="text1"/>
          <w:szCs w:val="21"/>
          <w:highlight w:val="none"/>
          <w:u w:val="single"/>
          <w:lang w:bidi="zh-CN"/>
          <w14:textFill>
            <w14:solidFill>
              <w14:schemeClr w14:val="tx1"/>
            </w14:solidFill>
          </w14:textFill>
        </w:rPr>
        <w:t xml:space="preserve">     </w:t>
      </w:r>
      <w:r>
        <w:rPr>
          <w:rFonts w:hint="eastAsia" w:ascii="宋体" w:hAnsi="宋体" w:cs="宋体"/>
          <w:color w:val="000000" w:themeColor="text1"/>
          <w:szCs w:val="21"/>
          <w:highlight w:val="none"/>
          <w:lang w:val="zh-CN" w:bidi="zh-CN"/>
          <w14:textFill>
            <w14:solidFill>
              <w14:schemeClr w14:val="tx1"/>
            </w14:solidFill>
          </w14:textFill>
        </w:rPr>
        <w:t xml:space="preserve">万元</w:t>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"_bookmark1" </w:instrText>
      </w:r>
      <w:r>
        <w:rPr>
          <w:color w:val="000000" w:themeColor="text1"/>
          <w:highlight w:val="none"/>
          <w14:textFill>
            <w14:solidFill>
              <w14:schemeClr w14:val="tx1"/>
            </w14:solidFill>
          </w14:textFill>
        </w:rPr>
        <w:fldChar w:fldCharType="separate"/>
      </w:r>
      <w:r>
        <w:rPr>
          <w:rFonts w:hint="eastAsia" w:ascii="宋体" w:hAnsi="宋体" w:cs="宋体"/>
          <w:color w:val="000000" w:themeColor="text1"/>
          <w:position w:val="16"/>
          <w:sz w:val="18"/>
          <w:szCs w:val="18"/>
          <w:highlight w:val="none"/>
          <w:lang w:val="zh-CN" w:bidi="zh-CN"/>
          <w14:textFill>
            <w14:solidFill>
              <w14:schemeClr w14:val="tx1"/>
            </w14:solidFill>
          </w14:textFill>
        </w:rPr>
        <w:t xml:space="preserve">1</w:t>
      </w:r>
      <w:r>
        <w:rPr>
          <w:rFonts w:hint="eastAsia" w:ascii="宋体" w:hAnsi="宋体" w:cs="宋体"/>
          <w:color w:val="000000" w:themeColor="text1"/>
          <w:position w:val="16"/>
          <w:sz w:val="18"/>
          <w:szCs w:val="18"/>
          <w:highlight w:val="none"/>
          <w:lang w:val="zh-CN" w:bidi="zh-CN"/>
          <w14:textFill>
            <w14:solidFill>
              <w14:schemeClr w14:val="tx1"/>
            </w14:solidFill>
          </w14:textFill>
        </w:rPr>
        <w:fldChar w:fldCharType="end"/>
      </w:r>
      <w:r>
        <w:rPr>
          <w:rFonts w:hint="eastAsia" w:ascii="宋体" w:hAnsi="宋体" w:cs="宋体"/>
          <w:color w:val="000000" w:themeColor="text1"/>
          <w:szCs w:val="21"/>
          <w:highlight w:val="none"/>
          <w:lang w:val="zh-CN" w:bidi="zh-CN"/>
          <w14:textFill>
            <w14:solidFill>
              <w14:schemeClr w14:val="tx1"/>
            </w14:solidFill>
          </w14:textFill>
        </w:rPr>
        <w:t xml:space="preserve">，属于（</w:t>
      </w:r>
      <w:r>
        <w:rPr>
          <w:rFonts w:hint="eastAsia" w:ascii="宋体" w:hAnsi="宋体" w:cs="宋体"/>
          <w:color w:val="000000" w:themeColor="text1"/>
          <w:szCs w:val="21"/>
          <w:highlight w:val="none"/>
          <w:u w:val="single"/>
          <w:lang w:val="zh-CN" w:bidi="zh-CN"/>
          <w14:textFill>
            <w14:solidFill>
              <w14:schemeClr w14:val="tx1"/>
            </w14:solidFill>
          </w14:textFill>
        </w:rPr>
        <w:t xml:space="preserve">中型企业、小型企业、微型企业</w:t>
      </w:r>
      <w:r>
        <w:rPr>
          <w:rFonts w:hint="eastAsia" w:ascii="宋体" w:hAnsi="宋体" w:cs="宋体"/>
          <w:color w:val="000000" w:themeColor="text1"/>
          <w:szCs w:val="21"/>
          <w:highlight w:val="none"/>
          <w:lang w:val="zh-CN" w:bidi="zh-CN"/>
          <w14:textFill>
            <w14:solidFill>
              <w14:schemeClr w14:val="tx1"/>
            </w14:solidFill>
          </w14:textFill>
        </w:rPr>
        <w:t xml:space="preserve">）；</w:t>
      </w:r>
      <w:r/>
    </w:p>
    <w:p>
      <w:pPr>
        <w:ind w:firstLine="420"/>
        <w:jc w:val="left"/>
        <w:spacing w:line="360" w:lineRule="auto"/>
        <w:tabs>
          <w:tab w:val="left" w:pos="1243" w:leader="none"/>
          <w:tab w:val="left" w:pos="1806" w:leader="none"/>
          <w:tab w:val="left" w:pos="5005" w:leader="none"/>
          <w:tab w:val="left" w:pos="7213" w:leader="none"/>
        </w:tabs>
        <w:rPr>
          <w:rFonts w:ascii="宋体" w:hAnsi="宋体" w:cs="宋体"/>
          <w:color w:val="000000" w:themeColor="text1"/>
          <w:szCs w:val="21"/>
          <w:highlight w:val="none"/>
          <w:lang w:val="zh-CN" w:bidi="zh-CN"/>
          <w14:textFill>
            <w14:solidFill>
              <w14:schemeClr w14:val="tx1"/>
            </w14:solidFill>
          </w14:textFill>
        </w:rPr>
      </w:pPr>
      <w:r>
        <w:rPr>
          <w:rFonts w:hint="eastAsia" w:ascii="宋体" w:hAnsi="宋体" w:cs="宋体"/>
          <w:color w:val="000000" w:themeColor="text1"/>
          <w:szCs w:val="21"/>
          <w:highlight w:val="none"/>
          <w:lang w:bidi="zh-CN"/>
          <w14:textFill>
            <w14:solidFill>
              <w14:schemeClr w14:val="tx1"/>
            </w14:solidFill>
          </w14:textFill>
        </w:rPr>
        <w:t xml:space="preserve">2、</w:t>
      </w:r>
      <w:r>
        <w:rPr>
          <w:rFonts w:hint="eastAsia" w:ascii="宋体" w:hAnsi="宋体" w:cs="宋体"/>
          <w:color w:val="000000" w:themeColor="text1"/>
          <w:szCs w:val="21"/>
          <w:highlight w:val="none"/>
          <w:u w:val="single"/>
          <w:lang w:val="zh-CN" w:bidi="zh-CN"/>
          <w14:textFill>
            <w14:solidFill>
              <w14:schemeClr w14:val="tx1"/>
            </w14:solidFill>
          </w14:textFill>
        </w:rPr>
        <w:t xml:space="preserve">（标的名称）</w:t>
      </w:r>
      <w:r>
        <w:rPr>
          <w:rFonts w:hint="eastAsia" w:ascii="宋体" w:hAnsi="宋体" w:cs="宋体"/>
          <w:color w:val="000000" w:themeColor="text1"/>
          <w:szCs w:val="21"/>
          <w:highlight w:val="none"/>
          <w:lang w:val="zh-CN" w:bidi="zh-CN"/>
          <w14:textFill>
            <w14:solidFill>
              <w14:schemeClr w14:val="tx1"/>
            </w14:solidFill>
          </w14:textFill>
        </w:rPr>
        <w:t xml:space="preserve">，属于（</w:t>
      </w:r>
      <w:r>
        <w:rPr>
          <w:rFonts w:hint="eastAsia" w:ascii="宋体" w:hAnsi="宋体" w:cs="宋体"/>
          <w:color w:val="000000" w:themeColor="text1"/>
          <w:szCs w:val="21"/>
          <w:highlight w:val="none"/>
          <w:u w:val="single"/>
          <w:lang w:val="zh-CN" w:bidi="zh-CN"/>
          <w14:textFill>
            <w14:solidFill>
              <w14:schemeClr w14:val="tx1"/>
            </w14:solidFill>
          </w14:textFill>
        </w:rPr>
        <w:t xml:space="preserve">采购文件中明确的所属行业</w:t>
      </w:r>
      <w:r>
        <w:rPr>
          <w:rFonts w:hint="eastAsia" w:ascii="宋体" w:hAnsi="宋体" w:cs="宋体"/>
          <w:color w:val="000000" w:themeColor="text1"/>
          <w:szCs w:val="21"/>
          <w:highlight w:val="none"/>
          <w:lang w:val="zh-CN" w:bidi="zh-CN"/>
          <w14:textFill>
            <w14:solidFill>
              <w14:schemeClr w14:val="tx1"/>
            </w14:solidFill>
          </w14:textFill>
        </w:rPr>
        <w:t xml:space="preserve">）</w:t>
      </w:r>
      <w:r>
        <w:rPr>
          <w:rFonts w:hint="eastAsia" w:ascii="宋体" w:hAnsi="宋体" w:cs="宋体"/>
          <w:color w:val="000000" w:themeColor="text1"/>
          <w:szCs w:val="21"/>
          <w:highlight w:val="none"/>
          <w:lang w:val="zh-CN" w:bidi="zh-CN"/>
          <w14:textFill>
            <w14:solidFill>
              <w14:schemeClr w14:val="tx1"/>
            </w14:solidFill>
          </w14:textFill>
        </w:rPr>
        <w:t xml:space="preserve">；承建（承接）企业为</w:t>
      </w:r>
      <w:r>
        <w:rPr>
          <w:rFonts w:hint="eastAsia" w:ascii="宋体" w:hAnsi="宋体" w:cs="宋体"/>
          <w:color w:val="000000" w:themeColor="text1"/>
          <w:szCs w:val="21"/>
          <w:highlight w:val="none"/>
          <w:u w:val="single"/>
          <w:lang w:val="zh-CN" w:bidi="zh-CN"/>
          <w14:textFill>
            <w14:solidFill>
              <w14:schemeClr w14:val="tx1"/>
            </w14:solidFill>
          </w14:textFill>
        </w:rPr>
        <w:t xml:space="preserve">（企业名称）</w:t>
      </w:r>
      <w:r>
        <w:rPr>
          <w:rFonts w:hint="eastAsia" w:ascii="宋体" w:hAnsi="宋体" w:cs="宋体"/>
          <w:color w:val="000000" w:themeColor="text1"/>
          <w:szCs w:val="21"/>
          <w:highlight w:val="none"/>
          <w:lang w:val="zh-CN" w:bidi="zh-CN"/>
          <w14:textFill>
            <w14:solidFill>
              <w14:schemeClr w14:val="tx1"/>
            </w14:solidFill>
          </w14:textFill>
        </w:rPr>
        <w:t xml:space="preserve">，从业人员</w:t>
      </w:r>
      <w:r>
        <w:rPr>
          <w:rFonts w:hint="eastAsia" w:ascii="宋体" w:hAnsi="宋体" w:cs="宋体"/>
          <w:color w:val="000000" w:themeColor="text1"/>
          <w:szCs w:val="21"/>
          <w:highlight w:val="none"/>
          <w:u w:val="single"/>
          <w:lang w:bidi="zh-CN"/>
          <w14:textFill>
            <w14:solidFill>
              <w14:schemeClr w14:val="tx1"/>
            </w14:solidFill>
          </w14:textFill>
        </w:rPr>
        <w:t xml:space="preserve">     </w:t>
      </w:r>
      <w:r>
        <w:rPr>
          <w:rFonts w:hint="eastAsia" w:ascii="宋体" w:hAnsi="宋体" w:cs="宋体"/>
          <w:color w:val="000000" w:themeColor="text1"/>
          <w:szCs w:val="21"/>
          <w:highlight w:val="none"/>
          <w:lang w:val="zh-CN" w:bidi="zh-CN"/>
          <w14:textFill>
            <w14:solidFill>
              <w14:schemeClr w14:val="tx1"/>
            </w14:solidFill>
          </w14:textFill>
        </w:rPr>
        <w:t xml:space="preserve">人，营业收入为</w:t>
      </w:r>
      <w:r>
        <w:rPr>
          <w:rFonts w:hint="eastAsia" w:ascii="宋体" w:hAnsi="宋体" w:cs="宋体"/>
          <w:color w:val="000000" w:themeColor="text1"/>
          <w:szCs w:val="21"/>
          <w:highlight w:val="none"/>
          <w:u w:val="single"/>
          <w:lang w:bidi="zh-CN"/>
          <w14:textFill>
            <w14:solidFill>
              <w14:schemeClr w14:val="tx1"/>
            </w14:solidFill>
          </w14:textFill>
        </w:rPr>
        <w:t xml:space="preserve">     </w:t>
      </w:r>
      <w:r>
        <w:rPr>
          <w:rFonts w:hint="eastAsia" w:ascii="宋体" w:hAnsi="宋体" w:cs="宋体"/>
          <w:color w:val="000000" w:themeColor="text1"/>
          <w:szCs w:val="21"/>
          <w:highlight w:val="none"/>
          <w:lang w:val="zh-CN" w:bidi="zh-CN"/>
          <w14:textFill>
            <w14:solidFill>
              <w14:schemeClr w14:val="tx1"/>
            </w14:solidFill>
          </w14:textFill>
        </w:rPr>
        <w:t xml:space="preserve">万元，资产总额为</w:t>
      </w:r>
      <w:r>
        <w:rPr>
          <w:rFonts w:hint="eastAsia" w:ascii="宋体" w:hAnsi="宋体" w:cs="宋体"/>
          <w:color w:val="000000" w:themeColor="text1"/>
          <w:szCs w:val="21"/>
          <w:highlight w:val="none"/>
          <w:u w:val="single"/>
          <w:lang w:bidi="zh-CN"/>
          <w14:textFill>
            <w14:solidFill>
              <w14:schemeClr w14:val="tx1"/>
            </w14:solidFill>
          </w14:textFill>
        </w:rPr>
        <w:t xml:space="preserve">     </w:t>
      </w:r>
      <w:r>
        <w:rPr>
          <w:rFonts w:hint="eastAsia" w:ascii="宋体" w:hAnsi="宋体" w:cs="宋体"/>
          <w:color w:val="000000" w:themeColor="text1"/>
          <w:szCs w:val="21"/>
          <w:highlight w:val="none"/>
          <w:lang w:val="zh-CN" w:bidi="zh-CN"/>
          <w14:textFill>
            <w14:solidFill>
              <w14:schemeClr w14:val="tx1"/>
            </w14:solidFill>
          </w14:textFill>
        </w:rPr>
        <w:t xml:space="preserve">万元，属于</w:t>
      </w:r>
      <w:r>
        <w:rPr>
          <w:rFonts w:hint="eastAsia" w:ascii="宋体" w:hAnsi="宋体" w:cs="宋体"/>
          <w:color w:val="000000" w:themeColor="text1"/>
          <w:szCs w:val="21"/>
          <w:highlight w:val="none"/>
          <w:lang w:val="zh-CN" w:bidi="zh-CN"/>
          <w14:textFill>
            <w14:solidFill>
              <w14:schemeClr w14:val="tx1"/>
            </w14:solidFill>
          </w14:textFill>
        </w:rPr>
        <w:t xml:space="preserve">（</w:t>
      </w:r>
      <w:r>
        <w:rPr>
          <w:rFonts w:hint="eastAsia" w:ascii="宋体" w:hAnsi="宋体" w:cs="宋体"/>
          <w:color w:val="000000" w:themeColor="text1"/>
          <w:szCs w:val="21"/>
          <w:highlight w:val="none"/>
          <w:u w:val="single"/>
          <w:lang w:val="zh-CN" w:bidi="zh-CN"/>
          <w14:textFill>
            <w14:solidFill>
              <w14:schemeClr w14:val="tx1"/>
            </w14:solidFill>
          </w14:textFill>
        </w:rPr>
        <w:t xml:space="preserve">中型企业、小型企业、微型企业</w:t>
      </w:r>
      <w:r>
        <w:rPr>
          <w:rFonts w:hint="eastAsia" w:ascii="宋体" w:hAnsi="宋体" w:cs="宋体"/>
          <w:color w:val="000000" w:themeColor="text1"/>
          <w:szCs w:val="21"/>
          <w:highlight w:val="none"/>
          <w:lang w:val="zh-CN" w:bidi="zh-CN"/>
          <w14:textFill>
            <w14:solidFill>
              <w14:schemeClr w14:val="tx1"/>
            </w14:solidFill>
          </w14:textFill>
        </w:rPr>
        <w:t xml:space="preserve">）</w:t>
      </w:r>
      <w:r>
        <w:rPr>
          <w:rFonts w:hint="eastAsia" w:ascii="宋体" w:hAnsi="宋体" w:cs="宋体"/>
          <w:color w:val="000000" w:themeColor="text1"/>
          <w:szCs w:val="21"/>
          <w:highlight w:val="none"/>
          <w:lang w:val="zh-CN" w:bidi="zh-CN"/>
          <w14:textFill>
            <w14:solidFill>
              <w14:schemeClr w14:val="tx1"/>
            </w14:solidFill>
          </w14:textFill>
        </w:rPr>
        <w:t xml:space="preserve">；</w:t>
      </w:r>
      <w:r/>
    </w:p>
    <w:p>
      <w:pPr>
        <w:ind w:firstLine="420"/>
        <w:jc w:val="left"/>
        <w:spacing w:line="360" w:lineRule="auto"/>
        <w:rPr>
          <w:rFonts w:ascii="宋体" w:hAnsi="宋体" w:cs="宋体"/>
          <w:color w:val="000000" w:themeColor="text1"/>
          <w:szCs w:val="21"/>
          <w:highlight w:val="none"/>
          <w:lang w:val="zh-CN" w:bidi="zh-CN"/>
          <w14:textFill>
            <w14:solidFill>
              <w14:schemeClr w14:val="tx1"/>
            </w14:solidFill>
          </w14:textFill>
        </w:rPr>
      </w:pPr>
      <w:r>
        <w:rPr>
          <w:rFonts w:hint="eastAsia" w:ascii="宋体" w:hAnsi="宋体" w:cs="宋体"/>
          <w:color w:val="000000" w:themeColor="text1"/>
          <w:szCs w:val="21"/>
          <w:highlight w:val="none"/>
          <w:lang w:val="zh-CN" w:bidi="zh-CN"/>
          <w14:textFill>
            <w14:solidFill>
              <w14:schemeClr w14:val="tx1"/>
            </w14:solidFill>
          </w14:textFill>
        </w:rPr>
        <w:t xml:space="preserve">……</w:t>
      </w:r>
      <w:r/>
    </w:p>
    <w:p>
      <w:pPr>
        <w:ind w:firstLine="420"/>
        <w:spacing w:line="360" w:lineRule="auto"/>
        <w:rPr>
          <w:rFonts w:ascii="宋体" w:hAnsi="宋体" w:cs="宋体"/>
          <w:color w:val="000000" w:themeColor="text1"/>
          <w:szCs w:val="21"/>
          <w:highlight w:val="none"/>
          <w:lang w:val="zh-CN" w:bidi="zh-CN"/>
          <w14:textFill>
            <w14:solidFill>
              <w14:schemeClr w14:val="tx1"/>
            </w14:solidFill>
          </w14:textFill>
        </w:rPr>
      </w:pPr>
      <w:r>
        <w:rPr>
          <w:rFonts w:hint="eastAsia" w:ascii="宋体" w:hAnsi="宋体" w:cs="宋体"/>
          <w:color w:val="000000" w:themeColor="text1"/>
          <w:szCs w:val="21"/>
          <w:highlight w:val="none"/>
          <w:lang w:val="zh-CN" w:bidi="zh-CN"/>
          <w14:textFill>
            <w14:solidFill>
              <w14:schemeClr w14:val="tx1"/>
            </w14:solidFill>
          </w14:textFill>
        </w:rPr>
        <w:t xml:space="preserve">以上企业，不属于大企业的分支机构，不存在控股股东为大企业的情形，也不存在与大企业的负责人为同一人的情形。</w:t>
      </w:r>
      <w:r/>
    </w:p>
    <w:p>
      <w:pPr>
        <w:ind w:firstLine="420"/>
        <w:jc w:val="left"/>
        <w:spacing w:line="360" w:lineRule="auto"/>
        <w:rPr>
          <w:rFonts w:ascii="宋体" w:hAnsi="宋体" w:cs="宋体"/>
          <w:color w:val="000000" w:themeColor="text1"/>
          <w:szCs w:val="21"/>
          <w:highlight w:val="none"/>
          <w:lang w:val="zh-CN" w:bidi="zh-CN"/>
          <w14:textFill>
            <w14:solidFill>
              <w14:schemeClr w14:val="tx1"/>
            </w14:solidFill>
          </w14:textFill>
        </w:rPr>
      </w:pPr>
      <w:r>
        <w:rPr>
          <w:rFonts w:hint="eastAsia" w:ascii="宋体" w:hAnsi="宋体" w:cs="宋体"/>
          <w:color w:val="000000" w:themeColor="text1"/>
          <w:szCs w:val="21"/>
          <w:highlight w:val="none"/>
          <w:lang w:val="zh-CN" w:bidi="zh-CN"/>
          <w14:textFill>
            <w14:solidFill>
              <w14:schemeClr w14:val="tx1"/>
            </w14:solidFill>
          </w14:textFill>
        </w:rPr>
        <w:t xml:space="preserve">本企业对上述声明内容的真实性负责。如有虚假，将依法承担相应责任。</w:t>
      </w:r>
      <w:r/>
    </w:p>
    <w:p>
      <w:pPr>
        <w:ind w:left="4410" w:firstLine="420"/>
        <w:jc w:val="left"/>
        <w:spacing w:line="360" w:lineRule="auto"/>
        <w:rPr>
          <w:rFonts w:ascii="宋体" w:hAnsi="宋体" w:cs="宋体"/>
          <w:color w:val="000000" w:themeColor="text1"/>
          <w:szCs w:val="21"/>
          <w:highlight w:val="none"/>
          <w:lang w:val="zh-CN" w:bidi="zh-CN"/>
          <w14:textFill>
            <w14:solidFill>
              <w14:schemeClr w14:val="tx1"/>
            </w14:solidFill>
          </w14:textFill>
        </w:rPr>
      </w:pPr>
      <w:r>
        <w:rPr>
          <w:rFonts w:ascii="宋体" w:hAnsi="宋体" w:cs="宋体"/>
          <w:color w:val="000000" w:themeColor="text1"/>
          <w:szCs w:val="21"/>
          <w:highlight w:val="none"/>
          <w:lang w:val="zh-CN" w:bidi="zh-CN"/>
          <w14:textFill>
            <w14:solidFill>
              <w14:schemeClr w14:val="tx1"/>
            </w14:solidFill>
          </w14:textFill>
        </w:rPr>
      </w:r>
      <w:r/>
    </w:p>
    <w:p>
      <w:pPr>
        <w:ind w:left="4410" w:firstLine="420"/>
        <w:jc w:val="left"/>
        <w:spacing w:line="360" w:lineRule="auto"/>
        <w:rPr>
          <w:rFonts w:ascii="宋体" w:hAnsi="宋体" w:cs="宋体"/>
          <w:color w:val="000000" w:themeColor="text1"/>
          <w:szCs w:val="21"/>
          <w:highlight w:val="none"/>
          <w:lang w:val="zh-CN" w:bidi="zh-CN"/>
          <w14:textFill>
            <w14:solidFill>
              <w14:schemeClr w14:val="tx1"/>
            </w14:solidFill>
          </w14:textFill>
        </w:rPr>
      </w:pPr>
      <w:r>
        <w:rPr>
          <w:rFonts w:hint="eastAsia" w:ascii="宋体" w:hAnsi="宋体" w:cs="宋体"/>
          <w:color w:val="000000" w:themeColor="text1"/>
          <w:szCs w:val="21"/>
          <w:highlight w:val="none"/>
          <w:lang w:val="zh-CN" w:bidi="zh-CN"/>
          <w14:textFill>
            <w14:solidFill>
              <w14:schemeClr w14:val="tx1"/>
            </w14:solidFill>
          </w14:textFill>
        </w:rPr>
        <w:t xml:space="preserve">企业名称（盖章）：</w:t>
      </w:r>
      <w:r/>
    </w:p>
    <w:p>
      <w:pPr>
        <w:ind w:left="4410" w:firstLine="420"/>
        <w:jc w:val="left"/>
        <w:spacing w:line="360" w:lineRule="auto"/>
        <w:rPr>
          <w:rFonts w:ascii="宋体" w:hAnsi="宋体" w:cs="宋体"/>
          <w:color w:val="000000" w:themeColor="text1"/>
          <w:szCs w:val="21"/>
          <w:highlight w:val="none"/>
          <w:lang w:val="zh-CN" w:bidi="zh-CN"/>
          <w14:textFill>
            <w14:solidFill>
              <w14:schemeClr w14:val="tx1"/>
            </w14:solidFill>
          </w14:textFill>
        </w:rPr>
      </w:pPr>
      <w:r>
        <w:rPr>
          <w:rFonts w:ascii="宋体" w:hAnsi="宋体" w:cs="宋体"/>
          <w:color w:val="000000" w:themeColor="text1"/>
          <w:szCs w:val="21"/>
          <w:highlight w:val="none"/>
          <w:lang w:val="zh-CN" w:bidi="zh-CN"/>
          <w14:textFill>
            <w14:solidFill>
              <w14:schemeClr w14:val="tx1"/>
            </w14:solidFill>
          </w14:textFill>
        </w:rPr>
      </w:r>
      <w:r/>
    </w:p>
    <w:p>
      <w:pPr>
        <w:ind w:left="4410" w:firstLine="420"/>
        <w:jc w:val="left"/>
        <w:spacing w:line="360" w:lineRule="auto"/>
        <w:rPr>
          <w:rFonts w:ascii="宋体" w:hAnsi="宋体" w:cs="宋体"/>
          <w:color w:val="000000" w:themeColor="text1"/>
          <w:szCs w:val="21"/>
          <w:highlight w:val="none"/>
          <w:lang w:val="zh-CN" w:bidi="zh-CN"/>
          <w14:textFill>
            <w14:solidFill>
              <w14:schemeClr w14:val="tx1"/>
            </w14:solidFill>
          </w14:textFill>
        </w:rPr>
      </w:pPr>
      <w:r>
        <w:rPr>
          <w:rFonts w:hint="eastAsia" w:ascii="宋体" w:hAnsi="宋体" w:cs="宋体"/>
          <w:color w:val="000000" w:themeColor="text1"/>
          <w:szCs w:val="21"/>
          <w:highlight w:val="none"/>
          <w:lang w:val="zh-CN" w:bidi="zh-CN"/>
          <w14:textFill>
            <w14:solidFill>
              <w14:schemeClr w14:val="tx1"/>
            </w14:solidFill>
          </w14:textFill>
        </w:rPr>
        <w:t xml:space="preserve">日期：</w:t>
      </w:r>
      <w:r/>
    </w:p>
    <w:p>
      <w:pPr>
        <w:jc w:val="left"/>
        <w:spacing w:line="360" w:lineRule="auto"/>
        <w:rPr>
          <w:rFonts w:ascii="宋体" w:hAnsi="宋体" w:cs="宋体"/>
          <w:color w:val="000000" w:themeColor="text1"/>
          <w:sz w:val="22"/>
          <w:szCs w:val="22"/>
          <w:highlight w:val="none"/>
          <w:lang w:val="zh-CN" w:bidi="zh-CN"/>
          <w14:textFill>
            <w14:solidFill>
              <w14:schemeClr w14:val="tx1"/>
            </w14:solidFill>
          </w14:textFill>
        </w:rPr>
      </w:pPr>
      <w:r>
        <w:rPr>
          <w:rFonts w:ascii="宋体" w:hAnsi="宋体" w:cs="宋体"/>
          <w:color w:val="000000" w:themeColor="text1"/>
          <w:sz w:val="22"/>
          <w:szCs w:val="22"/>
          <w:highlight w:val="none"/>
          <w:lang w:val="zh-CN" w:bidi="zh-CN"/>
          <w14:textFill>
            <w14:solidFill>
              <w14:schemeClr w14:val="tx1"/>
            </w14:solidFill>
          </w14:textFill>
        </w:rPr>
      </w:r>
      <w:r/>
    </w:p>
    <w:p>
      <w:pPr>
        <w:jc w:val="left"/>
        <w:spacing w:line="360" w:lineRule="auto"/>
        <w:rPr>
          <w:rFonts w:ascii="宋体" w:hAnsi="宋体" w:cs="宋体"/>
          <w:color w:val="000000" w:themeColor="text1"/>
          <w:sz w:val="22"/>
          <w:szCs w:val="22"/>
          <w:highlight w:val="none"/>
          <w:lang w:val="zh-CN" w:bidi="zh-CN"/>
          <w14:textFill>
            <w14:solidFill>
              <w14:schemeClr w14:val="tx1"/>
            </w14:solidFill>
          </w14:textFill>
        </w:rPr>
      </w:pPr>
      <w:r>
        <w:rPr>
          <w:rFonts w:ascii="宋体" w:hAnsi="宋体" w:cs="宋体"/>
          <w:color w:val="000000" w:themeColor="text1"/>
          <w:sz w:val="22"/>
          <w:szCs w:val="22"/>
          <w:highlight w:val="none"/>
          <w:lang w:val="zh-CN" w:bidi="zh-CN"/>
          <w14:textFill>
            <w14:solidFill>
              <w14:schemeClr w14:val="tx1"/>
            </w14:solidFill>
          </w14:textFill>
        </w:rPr>
      </w:r>
      <w:r/>
    </w:p>
    <w:p>
      <w:pPr>
        <w:jc w:val="left"/>
        <w:spacing w:line="360" w:lineRule="auto"/>
        <w:rPr>
          <w:rFonts w:ascii="宋体" w:hAnsi="宋体" w:eastAsia="宋体" w:cs="宋体"/>
          <w:color w:val="000000" w:themeColor="text1"/>
          <w:sz w:val="22"/>
          <w:szCs w:val="22"/>
          <w:highlight w:val="none"/>
          <w:lang w:val="zh-CN" w:bidi="zh-CN"/>
          <w14:textFill>
            <w14:solidFill>
              <w14:schemeClr w14:val="tx1"/>
            </w14:solidFill>
          </w14:textFill>
        </w:rPr>
      </w:pPr>
      <w:r/>
      <w:bookmarkStart w:id="16" w:name="OLE_LINK14"/>
      <w:r/>
      <w:bookmarkStart w:id="17" w:name="OLE_LINK13"/>
      <w:r>
        <w:rPr>
          <w:rFonts w:hint="eastAsia" w:ascii="宋体" w:hAnsi="宋体" w:eastAsia="宋体" w:cs="宋体"/>
          <w:color w:val="000000" w:themeColor="text1"/>
          <w:sz w:val="22"/>
          <w:szCs w:val="22"/>
          <w:highlight w:val="none"/>
          <w:lang w:val="zh-CN" w:bidi="zh-CN"/>
          <w14:textFill>
            <w14:solidFill>
              <w14:schemeClr w14:val="tx1"/>
            </w14:solidFill>
          </w14:textFill>
        </w:rPr>
        <w:t xml:space="preserve">备注：</w:t>
      </w:r>
      <w:r/>
    </w:p>
    <w:p>
      <w:pPr>
        <w:ind w:firstLine="420"/>
        <w:jc w:val="left"/>
        <w:spacing w:line="360" w:lineRule="auto"/>
        <w:rPr>
          <w:rFonts w:ascii="宋体" w:hAnsi="宋体" w:eastAsia="宋体" w:cs="宋体"/>
          <w:color w:val="000000" w:themeColor="text1"/>
          <w:szCs w:val="21"/>
          <w:highlight w:val="none"/>
          <w:lang w:val="zh-CN" w:bidi="zh-CN"/>
          <w14:textFill>
            <w14:solidFill>
              <w14:schemeClr w14:val="tx1"/>
            </w14:solidFill>
          </w14:textFill>
        </w:rPr>
      </w:pPr>
      <w:r>
        <w:rPr>
          <w:rFonts w:hint="eastAsia" w:ascii="宋体" w:hAnsi="宋体" w:eastAsia="宋体" w:cs="宋体"/>
          <w:color w:val="000000" w:themeColor="text1"/>
          <w:szCs w:val="21"/>
          <w:highlight w:val="none"/>
          <w:lang w:bidi="zh-CN"/>
          <w14:textFill>
            <w14:solidFill>
              <w14:schemeClr w14:val="tx1"/>
            </w14:solidFill>
          </w14:textFill>
        </w:rPr>
        <w:t xml:space="preserve">1.</w:t>
      </w:r>
      <w:r>
        <w:rPr>
          <w:rFonts w:hint="eastAsia" w:ascii="宋体" w:hAnsi="宋体" w:eastAsia="宋体" w:cs="宋体"/>
          <w:color w:val="000000" w:themeColor="text1"/>
          <w:szCs w:val="21"/>
          <w:highlight w:val="none"/>
          <w:lang w:val="zh-CN" w:bidi="zh-CN"/>
          <w14:textFill>
            <w14:solidFill>
              <w14:schemeClr w14:val="tx1"/>
            </w14:solidFill>
          </w14:textFill>
        </w:rPr>
        <w:t xml:space="preserve">从业人员、营业收入、资产总额填报上一年度数据，无上一年度数据的新成立企业可不填报。</w:t>
      </w:r>
      <w:r/>
    </w:p>
    <w:p>
      <w:pPr>
        <w:ind w:firstLine="420"/>
        <w:spacing w:line="360" w:lineRule="auto"/>
        <w:rPr>
          <w:rFonts w:ascii="宋体" w:hAnsi="宋体" w:eastAsia="宋体" w:cs="宋体"/>
          <w:color w:val="000000" w:themeColor="text1"/>
          <w:szCs w:val="21"/>
          <w:highlight w:val="none"/>
          <w:lang w:val="zh-CN"/>
          <w14:textFill>
            <w14:solidFill>
              <w14:schemeClr w14:val="tx1"/>
            </w14:solidFill>
          </w14:textFill>
        </w:rPr>
      </w:pPr>
      <w:r>
        <w:rPr>
          <w:rFonts w:hint="eastAsia" w:ascii="宋体" w:hAnsi="宋体" w:eastAsia="宋体" w:cs="宋体"/>
          <w:color w:val="000000" w:themeColor="text1"/>
          <w:szCs w:val="21"/>
          <w:highlight w:val="none"/>
          <w:lang w:val="zh-CN"/>
          <w14:textFill>
            <w14:solidFill>
              <w14:schemeClr w14:val="tx1"/>
            </w14:solidFill>
          </w14:textFill>
        </w:rPr>
        <w:t xml:space="preserve">2.如未对（中型企业、小型企业、微型企业）进行勾选，视同非小微企业，不可享受相应优惠。</w:t>
      </w:r>
      <w:r/>
    </w:p>
    <w:p>
      <w:pPr>
        <w:ind w:firstLine="420"/>
        <w:spacing w:line="360" w:lineRule="auto"/>
        <w:rPr>
          <w:rFonts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lang w:val="zh-CN"/>
          <w14:textFill>
            <w14:solidFill>
              <w14:schemeClr w14:val="tx1"/>
            </w14:solidFill>
          </w14:textFill>
        </w:rPr>
        <w:t xml:space="preserve">3.</w:t>
      </w:r>
      <w:r>
        <w:rPr>
          <w:rFonts w:hint="eastAsia" w:ascii="宋体" w:hAnsi="宋体" w:eastAsia="宋体" w:cs="宋体"/>
          <w:color w:val="000000" w:themeColor="text1"/>
          <w:szCs w:val="21"/>
          <w:highlight w:val="none"/>
          <w14:textFill>
            <w14:solidFill>
              <w14:schemeClr w14:val="tx1"/>
            </w14:solidFill>
          </w14:textFill>
        </w:rPr>
        <w:t xml:space="preserve">中小企业划分标准详见“工信部联企业〔2011〕300号通知” 中的《中小企业划型标准规定》。</w:t>
      </w:r>
      <w:r/>
    </w:p>
    <w:p>
      <w:pPr>
        <w:ind w:firstLine="452"/>
        <w:jc w:val="left"/>
        <w:spacing w:line="360" w:lineRule="auto"/>
        <w:rPr>
          <w:rFonts w:ascii="宋体" w:hAnsi="宋体" w:eastAsia="宋体" w:cs="宋体"/>
          <w:color w:val="000000" w:themeColor="text1"/>
          <w:spacing w:val="8"/>
          <w:szCs w:val="21"/>
          <w:highlight w:val="none"/>
          <w14:textFill>
            <w14:solidFill>
              <w14:schemeClr w14:val="tx1"/>
            </w14:solidFill>
          </w14:textFill>
        </w:rPr>
      </w:pPr>
      <w:r>
        <w:rPr>
          <w:rFonts w:hint="eastAsia" w:ascii="宋体" w:hAnsi="宋体" w:eastAsia="宋体" w:cs="宋体"/>
          <w:color w:val="000000" w:themeColor="text1"/>
          <w:spacing w:val="8"/>
          <w:szCs w:val="21"/>
          <w:highlight w:val="none"/>
          <w14:textFill>
            <w14:solidFill>
              <w14:schemeClr w14:val="tx1"/>
            </w14:solidFill>
          </w14:textFill>
        </w:rPr>
        <w:t xml:space="preserve">4.</w:t>
      </w:r>
      <w:r>
        <w:rPr>
          <w:rFonts w:hint="eastAsia" w:ascii="宋体" w:hAnsi="宋体" w:cs="宋体"/>
          <w:color w:val="000000" w:themeColor="text1"/>
          <w:spacing w:val="8"/>
          <w:szCs w:val="21"/>
          <w:highlight w:val="none"/>
          <w:lang w:eastAsia="zh-CN"/>
          <w14:textFill>
            <w14:solidFill>
              <w14:schemeClr w14:val="tx1"/>
            </w14:solidFill>
          </w14:textFill>
        </w:rPr>
        <w:t xml:space="preserve">供应商</w:t>
      </w:r>
      <w:r>
        <w:rPr>
          <w:rFonts w:hint="eastAsia" w:ascii="宋体" w:hAnsi="宋体" w:eastAsia="宋体" w:cs="宋体"/>
          <w:color w:val="000000" w:themeColor="text1"/>
          <w:spacing w:val="8"/>
          <w:szCs w:val="21"/>
          <w:highlight w:val="none"/>
          <w14:textFill>
            <w14:solidFill>
              <w14:schemeClr w14:val="tx1"/>
            </w14:solidFill>
          </w14:textFill>
        </w:rPr>
        <w:t xml:space="preserve">按照《政府采购促进中小企业发展管理办法》办法规定提供声明函内容不实的，属于提供虚假材料谋取中标、成交，依照《中华人民共和国政府采购法》等国家有关规定追究相应责任。</w:t>
      </w:r>
      <w:r/>
    </w:p>
    <w:p>
      <w:pPr>
        <w:ind w:firstLine="42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p>
      <w:pP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br w:type="page" w:clear="all"/>
      </w:r>
      <w:r/>
    </w:p>
    <w:p>
      <w:pPr>
        <w:keepLines w:val="0"/>
        <w:keepNext w:val="0"/>
        <w:pageBreakBefore w:val="0"/>
        <w:spacing w:line="360" w:lineRule="auto"/>
        <w:widowControl/>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附：中小企业划型标准规定</w:t>
      </w:r>
      <w:r/>
    </w:p>
    <w:p>
      <w:pPr>
        <w:ind w:firstLine="422"/>
        <w:keepLines w:val="0"/>
        <w:keepNext w:val="0"/>
        <w:pageBreakBefore w:val="0"/>
        <w:spacing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（一）农、林、牧、渔业。</w:t>
      </w:r>
      <w:r>
        <w:rPr>
          <w:rFonts w:hint="eastAsia" w:ascii="宋体" w:hAnsi="宋体" w:eastAsia="宋体" w:cs="宋体"/>
          <w:color w:val="000000" w:themeColor="text1"/>
          <w:sz w:val="21"/>
          <w:szCs w:val="21"/>
          <w:highlight w:val="none"/>
          <w14:textFill>
            <w14:solidFill>
              <w14:schemeClr w14:val="tx1"/>
            </w14:solidFill>
          </w14:textFill>
        </w:rPr>
        <w:t xml:space="preserve">营业收入20000万元以下的为中小微型企业。其中，营业收入500万元及以上的为中型企业，营业收入50万元及以上的为小型企业，营业收入50万元以下的为微型企业。</w:t>
      </w:r>
      <w:r/>
    </w:p>
    <w:p>
      <w:pPr>
        <w:ind w:firstLine="422"/>
        <w:keepLines w:val="0"/>
        <w:keepNext w:val="0"/>
        <w:pageBreakBefore w:val="0"/>
        <w:spacing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（二）工业。</w:t>
      </w:r>
      <w:r>
        <w:rPr>
          <w:rFonts w:hint="eastAsia" w:ascii="宋体" w:hAnsi="宋体" w:eastAsia="宋体" w:cs="宋体"/>
          <w:color w:val="000000" w:themeColor="text1"/>
          <w:sz w:val="21"/>
          <w:szCs w:val="21"/>
          <w:highlight w:val="none"/>
          <w14:textFill>
            <w14:solidFill>
              <w14:schemeClr w14:val="tx1"/>
            </w14:solidFill>
          </w14:textFill>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22"/>
        <w:keepLines w:val="0"/>
        <w:keepNext w:val="0"/>
        <w:pageBreakBefore w:val="0"/>
        <w:spacing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（三）建筑业。</w:t>
      </w:r>
      <w:r>
        <w:rPr>
          <w:rFonts w:hint="eastAsia" w:ascii="宋体" w:hAnsi="宋体" w:eastAsia="宋体" w:cs="宋体"/>
          <w:color w:val="000000" w:themeColor="text1"/>
          <w:sz w:val="21"/>
          <w:szCs w:val="21"/>
          <w:highlight w:val="none"/>
          <w14:textFill>
            <w14:solidFill>
              <w14:schemeClr w14:val="tx1"/>
            </w14:solidFill>
          </w14:textFill>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22"/>
        <w:keepLines w:val="0"/>
        <w:keepNext w:val="0"/>
        <w:pageBreakBefore w:val="0"/>
        <w:spacing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（四）批发业。</w:t>
      </w:r>
      <w:r>
        <w:rPr>
          <w:rFonts w:hint="eastAsia" w:ascii="宋体" w:hAnsi="宋体" w:eastAsia="宋体" w:cs="宋体"/>
          <w:color w:val="000000" w:themeColor="text1"/>
          <w:sz w:val="21"/>
          <w:szCs w:val="21"/>
          <w:highlight w:val="none"/>
          <w14:textFill>
            <w14:solidFill>
              <w14:schemeClr w14:val="tx1"/>
            </w14:solidFill>
          </w14:textFill>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22"/>
        <w:keepLines w:val="0"/>
        <w:keepNext w:val="0"/>
        <w:pageBreakBefore w:val="0"/>
        <w:spacing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（五）零售业。</w:t>
      </w:r>
      <w:r>
        <w:rPr>
          <w:rFonts w:hint="eastAsia" w:ascii="宋体" w:hAnsi="宋体" w:eastAsia="宋体" w:cs="宋体"/>
          <w:color w:val="000000" w:themeColor="text1"/>
          <w:sz w:val="21"/>
          <w:szCs w:val="21"/>
          <w:highlight w:val="none"/>
          <w14:textFill>
            <w14:solidFill>
              <w14:schemeClr w14:val="tx1"/>
            </w14:solidFill>
          </w14:textFill>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22"/>
        <w:keepLines w:val="0"/>
        <w:keepNext w:val="0"/>
        <w:pageBreakBefore w:val="0"/>
        <w:spacing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（六）交通运输业。</w:t>
      </w:r>
      <w:r>
        <w:rPr>
          <w:rFonts w:hint="eastAsia" w:ascii="宋体" w:hAnsi="宋体" w:eastAsia="宋体" w:cs="宋体"/>
          <w:color w:val="000000" w:themeColor="text1"/>
          <w:sz w:val="21"/>
          <w:szCs w:val="21"/>
          <w:highlight w:val="none"/>
          <w14:textFill>
            <w14:solidFill>
              <w14:schemeClr w14:val="tx1"/>
            </w14:solidFill>
          </w14:textFill>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22"/>
        <w:keepLines w:val="0"/>
        <w:keepNext w:val="0"/>
        <w:pageBreakBefore w:val="0"/>
        <w:spacing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（七）仓储业。</w:t>
      </w:r>
      <w:r>
        <w:rPr>
          <w:rFonts w:hint="eastAsia" w:ascii="宋体" w:hAnsi="宋体" w:eastAsia="宋体" w:cs="宋体"/>
          <w:color w:val="000000" w:themeColor="text1"/>
          <w:sz w:val="21"/>
          <w:szCs w:val="21"/>
          <w:highlight w:val="none"/>
          <w14:textFill>
            <w14:solidFill>
              <w14:schemeClr w14:val="tx1"/>
            </w14:solidFill>
          </w14:textFill>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22"/>
        <w:keepLines w:val="0"/>
        <w:keepNext w:val="0"/>
        <w:pageBreakBefore w:val="0"/>
        <w:spacing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（八）邮政业。</w:t>
      </w:r>
      <w:r>
        <w:rPr>
          <w:rFonts w:hint="eastAsia" w:ascii="宋体" w:hAnsi="宋体" w:eastAsia="宋体" w:cs="宋体"/>
          <w:color w:val="000000" w:themeColor="text1"/>
          <w:sz w:val="21"/>
          <w:szCs w:val="21"/>
          <w:highlight w:val="none"/>
          <w14:textFill>
            <w14:solidFill>
              <w14:schemeClr w14:val="tx1"/>
            </w14:solidFill>
          </w14:textFill>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22"/>
        <w:keepLines w:val="0"/>
        <w:keepNext w:val="0"/>
        <w:pageBreakBefore w:val="0"/>
        <w:spacing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（九）住宿业。</w:t>
      </w:r>
      <w:r>
        <w:rPr>
          <w:rFonts w:hint="eastAsia" w:ascii="宋体" w:hAnsi="宋体" w:eastAsia="宋体" w:cs="宋体"/>
          <w:color w:val="000000" w:themeColor="text1"/>
          <w:sz w:val="21"/>
          <w:szCs w:val="21"/>
          <w:highlight w:val="none"/>
          <w14:textFill>
            <w14:solidFill>
              <w14:schemeClr w14:val="tx1"/>
            </w14:solidFill>
          </w14:textFill>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keepLines w:val="0"/>
        <w:keepNext w:val="0"/>
        <w:pageBreakBefore w:val="0"/>
        <w:spacing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（十）餐饮业。</w:t>
      </w:r>
      <w:r>
        <w:rPr>
          <w:rFonts w:hint="eastAsia" w:ascii="宋体" w:hAnsi="宋体" w:eastAsia="宋体" w:cs="宋体"/>
          <w:color w:val="000000" w:themeColor="text1"/>
          <w:sz w:val="21"/>
          <w:szCs w:val="21"/>
          <w:highlight w:val="none"/>
          <w14:textFill>
            <w14:solidFill>
              <w14:schemeClr w14:val="tx1"/>
            </w14:solidFill>
          </w14:textFill>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keepLines w:val="0"/>
        <w:keepNext w:val="0"/>
        <w:pageBreakBefore w:val="0"/>
        <w:spacing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（十一）信息传输业。</w:t>
      </w:r>
      <w:r>
        <w:rPr>
          <w:rFonts w:hint="eastAsia" w:ascii="宋体" w:hAnsi="宋体" w:eastAsia="宋体" w:cs="宋体"/>
          <w:color w:val="000000" w:themeColor="text1"/>
          <w:sz w:val="21"/>
          <w:szCs w:val="21"/>
          <w:highlight w:val="none"/>
          <w14:textFill>
            <w14:solidFill>
              <w14:schemeClr w14:val="tx1"/>
            </w14:solidFill>
          </w14:textFill>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22"/>
        <w:keepLines w:val="0"/>
        <w:keepNext w:val="0"/>
        <w:pageBreakBefore w:val="0"/>
        <w:spacing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（十二）软件和信息技术服务业。</w:t>
      </w:r>
      <w:r>
        <w:rPr>
          <w:rFonts w:hint="eastAsia" w:ascii="宋体" w:hAnsi="宋体" w:eastAsia="宋体" w:cs="宋体"/>
          <w:color w:val="000000" w:themeColor="text1"/>
          <w:sz w:val="21"/>
          <w:szCs w:val="21"/>
          <w:highlight w:val="none"/>
          <w14:textFill>
            <w14:solidFill>
              <w14:schemeClr w14:val="tx1"/>
            </w14:solidFill>
          </w14:textFill>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22"/>
        <w:keepLines w:val="0"/>
        <w:keepNext w:val="0"/>
        <w:pageBreakBefore w:val="0"/>
        <w:spacing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（十三）房地产开发经营。</w:t>
      </w:r>
      <w:r>
        <w:rPr>
          <w:rFonts w:hint="eastAsia" w:ascii="宋体" w:hAnsi="宋体" w:eastAsia="宋体" w:cs="宋体"/>
          <w:color w:val="000000" w:themeColor="text1"/>
          <w:sz w:val="21"/>
          <w:szCs w:val="21"/>
          <w:highlight w:val="none"/>
          <w14:textFill>
            <w14:solidFill>
              <w14:schemeClr w14:val="tx1"/>
            </w14:solidFill>
          </w14:textFill>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22"/>
        <w:keepLines w:val="0"/>
        <w:keepNext w:val="0"/>
        <w:pageBreakBefore w:val="0"/>
        <w:spacing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（十四）物业管理。</w:t>
      </w:r>
      <w:r>
        <w:rPr>
          <w:rFonts w:hint="eastAsia" w:ascii="宋体" w:hAnsi="宋体" w:eastAsia="宋体" w:cs="宋体"/>
          <w:color w:val="000000" w:themeColor="text1"/>
          <w:sz w:val="21"/>
          <w:szCs w:val="21"/>
          <w:highlight w:val="none"/>
          <w14:textFill>
            <w14:solidFill>
              <w14:schemeClr w14:val="tx1"/>
            </w14:solidFill>
          </w14:textFill>
        </w:rPr>
        <w:t xml:space="preserve">从业人员1000人以下或营业收入5000万元以下的为中小微型企业。其中，从业人员</w:t>
      </w:r>
      <w:r/>
    </w:p>
    <w:p>
      <w:pPr>
        <w:keepLines w:val="0"/>
        <w:keepNext w:val="0"/>
        <w:pageBreakBefore w:val="0"/>
        <w:spacing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300人及以上，且营业收入1000万元及以上的为中型企业；从业人员100人及以上，且营业收入500万元及以上的为小型企业；从业人员100人以下或营业收入500万元以下的为微型企业。</w:t>
      </w:r>
      <w:r/>
    </w:p>
    <w:p>
      <w:pPr>
        <w:ind w:firstLine="422"/>
        <w:keepLines w:val="0"/>
        <w:keepNext w:val="0"/>
        <w:pageBreakBefore w:val="0"/>
        <w:spacing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（十五）租赁和商务服务业。</w:t>
      </w:r>
      <w:r>
        <w:rPr>
          <w:rFonts w:hint="eastAsia" w:ascii="宋体" w:hAnsi="宋体" w:eastAsia="宋体" w:cs="宋体"/>
          <w:color w:val="000000" w:themeColor="text1"/>
          <w:sz w:val="21"/>
          <w:szCs w:val="21"/>
          <w:highlight w:val="none"/>
          <w14:textFill>
            <w14:solidFill>
              <w14:schemeClr w14:val="tx1"/>
            </w14:solidFill>
          </w14:textFill>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22"/>
        <w:keepLines w:val="0"/>
        <w:keepNext w:val="0"/>
        <w:pageBreakBefore w:val="0"/>
        <w:spacing w:line="360" w:lineRule="auto"/>
        <w:widowControl/>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（十六）其他未列明行业。</w:t>
      </w:r>
      <w:r>
        <w:rPr>
          <w:rFonts w:hint="eastAsia" w:ascii="宋体" w:hAnsi="宋体" w:eastAsia="宋体" w:cs="宋体"/>
          <w:color w:val="000000" w:themeColor="text1"/>
          <w:sz w:val="21"/>
          <w:szCs w:val="21"/>
          <w:highlight w:val="none"/>
          <w14:textFill>
            <w14:solidFill>
              <w14:schemeClr w14:val="tx1"/>
            </w14:solidFill>
          </w14:textFill>
        </w:rPr>
        <w:t xml:space="preserve">从业人员300人以下的为中小微型企业。其中，从业人员100人及以上的为中型企业；从业人员10人及以上的为小型企业；从业人员10人以下的为微型企业。</w:t>
      </w:r>
      <w:r/>
    </w:p>
    <w:p>
      <w:pPr>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br w:type="page" w:clear="all"/>
      </w:r>
      <w:r/>
    </w:p>
    <w:p>
      <w:pPr>
        <w:jc w:val="center"/>
        <w:spacing w:line="360" w:lineRule="auto"/>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残疾人福利性单位声明函</w:t>
      </w:r>
      <w:r/>
    </w:p>
    <w:p>
      <w:pPr>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bookmarkEnd w:id="16"/>
      <w:r/>
      <w:bookmarkEnd w:id="17"/>
      <w:r/>
      <w:r/>
    </w:p>
    <w:p>
      <w:pPr>
        <w:ind w:firstLine="422"/>
        <w:spacing w:line="360" w:lineRule="auto"/>
        <w:rPr>
          <w:rFonts w:ascii="宋体" w:hAnsi="宋体" w:cs="宋体"/>
          <w:b/>
          <w:color w:val="000000" w:themeColor="text1"/>
          <w:szCs w:val="21"/>
          <w:highlight w:val="none"/>
          <w14:textFill>
            <w14:solidFill>
              <w14:schemeClr w14:val="tx1"/>
            </w14:solidFill>
          </w14:textFill>
        </w:rPr>
      </w:pPr>
      <w:r>
        <w:rPr>
          <w:rFonts w:ascii="宋体" w:hAnsi="宋体" w:cs="宋体"/>
          <w:b/>
          <w:color w:val="000000" w:themeColor="text1"/>
          <w:szCs w:val="21"/>
          <w:highlight w:val="none"/>
          <w14:textFill>
            <w14:solidFill>
              <w14:schemeClr w14:val="tx1"/>
            </w14:solidFill>
          </w14:textFill>
        </w:rPr>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本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本单位对上述声明的真实性负责。如有虚假，将依法承担相应责任。</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p>
      <w:pPr>
        <w:ind w:firstLine="504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企业名称：（盖章）</w:t>
      </w:r>
      <w:r/>
    </w:p>
    <w:p>
      <w:pPr>
        <w:ind w:firstLine="504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日期：         年         月       日</w:t>
      </w:r>
      <w:r/>
    </w:p>
    <w:p>
      <w:pPr>
        <w:spacing w:line="360" w:lineRule="auto"/>
        <w:rPr>
          <w:rFonts w:ascii="宋体" w:hAnsi="宋体" w:cs="宋体"/>
          <w:b/>
          <w:color w:val="000000" w:themeColor="text1"/>
          <w:sz w:val="24"/>
          <w:highlight w:val="none"/>
          <w14:textFill>
            <w14:solidFill>
              <w14:schemeClr w14:val="tx1"/>
            </w14:solidFill>
          </w14:textFill>
        </w:rPr>
      </w:pPr>
      <w:r>
        <w:rPr>
          <w:rFonts w:ascii="宋体" w:hAnsi="宋体" w:cs="宋体"/>
          <w:b/>
          <w:color w:val="000000" w:themeColor="text1"/>
          <w:sz w:val="24"/>
          <w:highlight w:val="none"/>
          <w14:textFill>
            <w14:solidFill>
              <w14:schemeClr w14:val="tx1"/>
            </w14:solidFill>
          </w14:textFill>
        </w:rPr>
      </w:r>
      <w:r/>
    </w:p>
    <w:p>
      <w:pPr>
        <w:spacing w:line="360" w:lineRule="auto"/>
        <w:rPr>
          <w:rFonts w:ascii="宋体" w:hAnsi="宋体" w:cs="宋体"/>
          <w:b/>
          <w:color w:val="000000" w:themeColor="text1"/>
          <w:sz w:val="24"/>
          <w:highlight w:val="none"/>
          <w14:textFill>
            <w14:solidFill>
              <w14:schemeClr w14:val="tx1"/>
            </w14:solidFill>
          </w14:textFill>
        </w:rPr>
      </w:pPr>
      <w:r>
        <w:rPr>
          <w:rFonts w:ascii="宋体" w:hAnsi="宋体" w:cs="宋体"/>
          <w:b/>
          <w:color w:val="000000" w:themeColor="text1"/>
          <w:sz w:val="24"/>
          <w:highlight w:val="none"/>
          <w14:textFill>
            <w14:solidFill>
              <w14:schemeClr w14:val="tx1"/>
            </w14:solidFill>
          </w14:textFill>
        </w:rPr>
      </w:r>
      <w:r/>
    </w:p>
    <w:p>
      <w:pPr>
        <w:jc w:val="left"/>
        <w:spacing w:line="440" w:lineRule="exact"/>
        <w:tabs>
          <w:tab w:val="left" w:pos="250" w:leader="none"/>
        </w:tabs>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备注：符合《关于促进残疾人就业政府采购政策的通知》（财库〔2017〕141号）规定条件的残疾人福利性单位在参加政府采购活动时，应当提供《残疾人福利性单位声明函》，并对声明的真实性负责。任何单位或者个人在政府采购活动中均不得要求残疾人福利性单位提供其他证明声明函内容的材料。供应商提供的《残疾人福利性单位声明函》与事实不符的，依照《</w:t>
      </w:r>
      <w:r>
        <w:rPr>
          <w:rFonts w:hint="eastAsia" w:ascii="宋体" w:hAnsi="宋体" w:cs="宋体"/>
          <w:bCs/>
          <w:color w:val="000000" w:themeColor="text1"/>
          <w:szCs w:val="21"/>
          <w:highlight w:val="none"/>
          <w:lang w:eastAsia="zh-CN"/>
          <w14:textFill>
            <w14:solidFill>
              <w14:schemeClr w14:val="tx1"/>
            </w14:solidFill>
          </w14:textFill>
        </w:rPr>
        <w:t xml:space="preserve">中华人民共和国政府采购法</w:t>
      </w:r>
      <w:r>
        <w:rPr>
          <w:rFonts w:hint="eastAsia" w:ascii="宋体" w:hAnsi="宋体" w:cs="宋体"/>
          <w:bCs/>
          <w:color w:val="000000" w:themeColor="text1"/>
          <w:szCs w:val="21"/>
          <w:highlight w:val="none"/>
          <w14:textFill>
            <w14:solidFill>
              <w14:schemeClr w14:val="tx1"/>
            </w14:solidFill>
          </w14:textFill>
        </w:rPr>
        <w:t xml:space="preserve">》第七十七条第一款的规定追究法律责任。成交、成交供应商为残疾人福利性单位的，采购人或者其委托的采购代理机构应当随成交、成交结果同时公告其《残疾人福利性单位声明函》，接受社会监督。</w:t>
      </w:r>
      <w:r/>
    </w:p>
    <w:p>
      <w:pPr>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br w:type="page" w:clear="all"/>
      </w:r>
      <w:r/>
    </w:p>
    <w:p>
      <w:pPr>
        <w:jc w:val="center"/>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监狱企业证明文件</w:t>
      </w:r>
      <w:r/>
    </w:p>
    <w:p>
      <w:pPr>
        <w:ind w:firstLine="480"/>
        <w:jc w:val="left"/>
        <w:spacing w:before="75" w:beforeAutospacing="1" w:after="75" w:afterAutospacing="1" w:line="435" w:lineRule="atLeas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p>
      <w:pPr>
        <w:ind w:firstLine="480"/>
        <w:jc w:val="left"/>
        <w:spacing w:before="75" w:beforeAutospacing="1" w:after="75" w:afterAutospacing="1" w:line="435" w:lineRule="atLeas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本企业（单位）郑重声明下列事项（按照实际情况勾选或填空）：</w:t>
      </w:r>
      <w:r/>
    </w:p>
    <w:p>
      <w:pPr>
        <w:ind w:firstLine="480"/>
        <w:jc w:val="left"/>
        <w:spacing w:before="75" w:beforeAutospacing="1" w:after="75" w:afterAutospacing="1" w:line="435" w:lineRule="atLeas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本企业（单位）为直接供应商提供本企业（单位）的服务。</w:t>
      </w:r>
      <w:r/>
    </w:p>
    <w:p>
      <w:pPr>
        <w:ind w:firstLine="480"/>
        <w:jc w:val="left"/>
        <w:spacing w:before="75" w:beforeAutospacing="1" w:after="75" w:afterAutospacing="1" w:line="435" w:lineRule="atLeas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（1）本企业（单位）</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（请填写：是、不是）监狱企业。后附省级以上监狱管理局、戒毒管理局（含新疆生产建设兵团）出具的属于监狱企业的证明文件。</w:t>
      </w:r>
      <w:r/>
    </w:p>
    <w:p>
      <w:pPr>
        <w:ind w:firstLine="480"/>
        <w:jc w:val="left"/>
        <w:spacing w:before="75" w:beforeAutospacing="1" w:after="75" w:afterAutospacing="1" w:line="435" w:lineRule="atLeas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（2）本企业（单位）</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（请填写：是、不是）为联合体一方，提供本企业（单位）的服务。本企业（单位）提供协议合同金额占到共同投标协议合同总金额的比例为</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w:t>
      </w:r>
      <w:r/>
    </w:p>
    <w:p>
      <w:pPr>
        <w:ind w:firstLine="480"/>
        <w:jc w:val="left"/>
        <w:spacing w:before="75" w:beforeAutospacing="1" w:after="75" w:afterAutospacing="1" w:line="435" w:lineRule="atLeas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本企业（单位）对上述声明的真实性负责。如有虚假，将依法承担相应责任。</w:t>
      </w:r>
      <w:r/>
    </w:p>
    <w:p>
      <w:pPr>
        <w:ind w:firstLine="480"/>
        <w:jc w:val="left"/>
        <w:spacing w:before="75" w:beforeAutospacing="1" w:after="75" w:afterAutospacing="1" w:line="435" w:lineRule="atLeas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p>
      <w:pPr>
        <w:ind w:right="1560" w:firstLine="444"/>
        <w:jc w:val="center"/>
        <w:spacing w:line="360" w:lineRule="auto"/>
        <w:tabs>
          <w:tab w:val="left" w:pos="4860" w:leader="none"/>
        </w:tabs>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 xml:space="preserve">                                  企业名称（盖章）：</w:t>
      </w:r>
      <w:r/>
    </w:p>
    <w:p>
      <w:pPr>
        <w:ind w:right="1560" w:firstLine="444"/>
        <w:jc w:val="center"/>
        <w:spacing w:line="360" w:lineRule="auto"/>
        <w:tabs>
          <w:tab w:val="left" w:pos="4860" w:leader="none"/>
        </w:tabs>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 xml:space="preserve">                          日  期：</w:t>
      </w:r>
      <w:r/>
    </w:p>
    <w:p>
      <w:pPr>
        <w:rPr>
          <w:rFonts w:ascii="宋体" w:hAnsi="宋体" w:cs="宋体"/>
          <w:b/>
          <w:color w:val="000000" w:themeColor="text1"/>
          <w:szCs w:val="21"/>
          <w:highlight w:val="none"/>
          <w14:textFill>
            <w14:solidFill>
              <w14:schemeClr w14:val="tx1"/>
            </w14:solidFill>
          </w14:textFill>
        </w:rPr>
      </w:pPr>
      <w:r>
        <w:rPr>
          <w:rFonts w:ascii="宋体" w:hAnsi="宋体" w:cs="宋体"/>
          <w:b/>
          <w:color w:val="000000" w:themeColor="text1"/>
          <w:szCs w:val="21"/>
          <w:highlight w:val="none"/>
          <w14:textFill>
            <w14:solidFill>
              <w14:schemeClr w14:val="tx1"/>
            </w14:solidFill>
          </w14:textFill>
        </w:rPr>
      </w:r>
      <w:r/>
    </w:p>
    <w:p>
      <w:pPr>
        <w:rPr>
          <w:rFonts w:ascii="宋体" w:hAnsi="宋体" w:cs="宋体"/>
          <w:b/>
          <w:color w:val="000000" w:themeColor="text1"/>
          <w:szCs w:val="21"/>
          <w:highlight w:val="none"/>
          <w14:textFill>
            <w14:solidFill>
              <w14:schemeClr w14:val="tx1"/>
            </w14:solidFill>
          </w14:textFill>
        </w:rPr>
      </w:pPr>
      <w:r>
        <w:rPr>
          <w:rFonts w:ascii="宋体" w:hAnsi="宋体" w:cs="宋体"/>
          <w:b/>
          <w:color w:val="000000" w:themeColor="text1"/>
          <w:szCs w:val="21"/>
          <w:highlight w:val="none"/>
          <w14:textFill>
            <w14:solidFill>
              <w14:schemeClr w14:val="tx1"/>
            </w14:solidFill>
          </w14:textFill>
        </w:rPr>
      </w:r>
      <w:r/>
    </w:p>
    <w:p>
      <w:pPr>
        <w:pStyle w:val="1022"/>
        <w:rPr>
          <w:rFonts w:hAnsi="宋体" w:cs="宋体"/>
          <w:color w:val="000000" w:themeColor="text1"/>
          <w:szCs w:val="21"/>
          <w:highlight w:val="none"/>
          <w14:textFill>
            <w14:solidFill>
              <w14:schemeClr w14:val="tx1"/>
            </w14:solidFill>
          </w14:textFill>
        </w:rPr>
      </w:pPr>
      <w:r>
        <w:rPr>
          <w:rFonts w:hint="eastAsia" w:hAnsi="宋体" w:cs="宋体"/>
          <w:color w:val="000000" w:themeColor="text1"/>
          <w:szCs w:val="21"/>
          <w:highlight w:val="none"/>
          <w14:textFill>
            <w14:solidFill>
              <w14:schemeClr w14:val="tx1"/>
            </w14:solidFill>
          </w14:textFill>
        </w:rPr>
        <w:t xml:space="preserve">                                                                     </w:t>
      </w:r>
      <w:r/>
    </w:p>
    <w:p>
      <w:pPr>
        <w:pStyle w:val="1022"/>
        <w:rPr>
          <w:rFonts w:hAnsi="宋体" w:cs="宋体"/>
          <w:color w:val="000000" w:themeColor="text1"/>
          <w:szCs w:val="21"/>
          <w:highlight w:val="none"/>
          <w14:textFill>
            <w14:solidFill>
              <w14:schemeClr w14:val="tx1"/>
            </w14:solidFill>
          </w14:textFill>
        </w:rPr>
      </w:pPr>
      <w:r>
        <w:rPr>
          <w:rFonts w:hAnsi="宋体" w:cs="宋体"/>
          <w:color w:val="000000" w:themeColor="text1"/>
          <w:szCs w:val="21"/>
          <w:highlight w:val="none"/>
          <w14:textFill>
            <w14:solidFill>
              <w14:schemeClr w14:val="tx1"/>
            </w14:solidFill>
          </w14:textFill>
        </w:rPr>
      </w:r>
      <w:r/>
    </w:p>
    <w:p>
      <w:pPr>
        <w:spacing w:line="360" w:lineRule="auto"/>
        <w:rPr>
          <w:rFonts w:hint="eastAsia" w:ascii="宋体" w:hAnsi="宋体" w:eastAsia="宋体" w:cs="宋体"/>
          <w:b/>
          <w:bCs/>
          <w:color w:val="000000" w:themeColor="text1"/>
          <w:spacing w:val="0"/>
          <w:sz w:val="21"/>
          <w:szCs w:val="21"/>
          <w:highlight w:val="none"/>
          <w:lang w:val="zh-CN"/>
          <w14:textFill>
            <w14:solidFill>
              <w14:schemeClr w14:val="tx1"/>
            </w14:solidFill>
          </w14:textFill>
        </w:rPr>
      </w:pPr>
      <w:r>
        <w:rPr>
          <w:rFonts w:hint="eastAsia" w:ascii="宋体" w:hAnsi="宋体" w:eastAsia="宋体" w:cs="宋体"/>
          <w:b/>
          <w:bCs/>
          <w:color w:val="000000" w:themeColor="text1"/>
          <w:spacing w:val="0"/>
          <w:sz w:val="21"/>
          <w:szCs w:val="21"/>
          <w:highlight w:val="none"/>
          <w:lang w:val="zh-CN"/>
          <w14:textFill>
            <w14:solidFill>
              <w14:schemeClr w14:val="tx1"/>
            </w14:solidFill>
          </w14:textFill>
        </w:rPr>
      </w:r>
      <w:r/>
    </w:p>
    <w:p>
      <w:pPr>
        <w:spacing w:line="360" w:lineRule="auto"/>
        <w:rPr>
          <w:rFonts w:hint="eastAsia" w:ascii="宋体" w:hAnsi="宋体" w:eastAsia="宋体" w:cs="宋体"/>
          <w:b/>
          <w:bCs/>
          <w:color w:val="000000" w:themeColor="text1"/>
          <w:spacing w:val="0"/>
          <w:sz w:val="21"/>
          <w:szCs w:val="21"/>
          <w:highlight w:val="none"/>
          <w:lang w:val="zh-CN"/>
          <w14:textFill>
            <w14:solidFill>
              <w14:schemeClr w14:val="tx1"/>
            </w14:solidFill>
          </w14:textFill>
        </w:rPr>
      </w:pPr>
      <w:r>
        <w:rPr>
          <w:rFonts w:hint="eastAsia" w:ascii="宋体" w:hAnsi="宋体" w:eastAsia="宋体" w:cs="宋体"/>
          <w:b/>
          <w:bCs/>
          <w:color w:val="000000" w:themeColor="text1"/>
          <w:spacing w:val="0"/>
          <w:sz w:val="21"/>
          <w:szCs w:val="21"/>
          <w:highlight w:val="none"/>
          <w:lang w:val="zh-CN"/>
          <w14:textFill>
            <w14:solidFill>
              <w14:schemeClr w14:val="tx1"/>
            </w14:solidFill>
          </w14:textFill>
        </w:rPr>
      </w:r>
      <w:r/>
    </w:p>
    <w:p>
      <w:pPr>
        <w:spacing w:line="360" w:lineRule="auto"/>
        <w:rPr>
          <w:rFonts w:hint="eastAsia" w:ascii="宋体" w:hAnsi="宋体" w:eastAsia="宋体" w:cs="宋体"/>
          <w:b/>
          <w:bCs/>
          <w:color w:val="000000" w:themeColor="text1"/>
          <w:spacing w:val="0"/>
          <w:sz w:val="21"/>
          <w:szCs w:val="21"/>
          <w:highlight w:val="none"/>
          <w:lang w:val="zh-CN"/>
          <w14:textFill>
            <w14:solidFill>
              <w14:schemeClr w14:val="tx1"/>
            </w14:solidFill>
          </w14:textFill>
        </w:rPr>
      </w:pPr>
      <w:r>
        <w:rPr>
          <w:rFonts w:hint="eastAsia" w:ascii="宋体" w:hAnsi="宋体" w:eastAsia="宋体" w:cs="宋体"/>
          <w:b/>
          <w:bCs/>
          <w:color w:val="000000" w:themeColor="text1"/>
          <w:spacing w:val="0"/>
          <w:sz w:val="21"/>
          <w:szCs w:val="21"/>
          <w:highlight w:val="none"/>
          <w:lang w:val="zh-CN"/>
          <w14:textFill>
            <w14:solidFill>
              <w14:schemeClr w14:val="tx1"/>
            </w14:solidFill>
          </w14:textFill>
        </w:rPr>
      </w:r>
      <w:r/>
    </w:p>
    <w:p>
      <w:pPr>
        <w:spacing w:line="360" w:lineRule="auto"/>
        <w:rPr>
          <w:rFonts w:hint="eastAsia" w:ascii="宋体" w:hAnsi="宋体" w:eastAsia="宋体" w:cs="宋体"/>
          <w:b/>
          <w:bCs/>
          <w:color w:val="000000" w:themeColor="text1"/>
          <w:spacing w:val="0"/>
          <w:sz w:val="21"/>
          <w:szCs w:val="21"/>
          <w:highlight w:val="none"/>
          <w:lang w:val="zh-CN"/>
          <w14:textFill>
            <w14:solidFill>
              <w14:schemeClr w14:val="tx1"/>
            </w14:solidFill>
          </w14:textFill>
        </w:rPr>
      </w:pPr>
      <w:r>
        <w:rPr>
          <w:rFonts w:hint="eastAsia" w:ascii="宋体" w:hAnsi="宋体" w:eastAsia="宋体" w:cs="宋体"/>
          <w:b/>
          <w:bCs/>
          <w:color w:val="000000" w:themeColor="text1"/>
          <w:spacing w:val="0"/>
          <w:sz w:val="21"/>
          <w:szCs w:val="21"/>
          <w:highlight w:val="none"/>
          <w:lang w:val="zh-CN"/>
          <w14:textFill>
            <w14:solidFill>
              <w14:schemeClr w14:val="tx1"/>
            </w14:solidFill>
          </w14:textFill>
        </w:rPr>
      </w:r>
      <w:r/>
    </w:p>
    <w:p>
      <w:pPr>
        <w:spacing w:line="360" w:lineRule="auto"/>
        <w:rPr>
          <w:rFonts w:hint="eastAsia" w:ascii="宋体" w:hAnsi="宋体" w:eastAsia="宋体" w:cs="宋体"/>
          <w:b/>
          <w:bCs/>
          <w:color w:val="000000" w:themeColor="text1"/>
          <w:spacing w:val="0"/>
          <w:sz w:val="21"/>
          <w:szCs w:val="21"/>
          <w:highlight w:val="none"/>
          <w:lang w:val="zh-CN"/>
          <w14:textFill>
            <w14:solidFill>
              <w14:schemeClr w14:val="tx1"/>
            </w14:solidFill>
          </w14:textFill>
        </w:rPr>
      </w:pPr>
      <w:r>
        <w:rPr>
          <w:rFonts w:hint="eastAsia" w:ascii="宋体" w:hAnsi="宋体" w:eastAsia="宋体" w:cs="宋体"/>
          <w:b/>
          <w:bCs/>
          <w:color w:val="000000" w:themeColor="text1"/>
          <w:spacing w:val="0"/>
          <w:sz w:val="21"/>
          <w:szCs w:val="21"/>
          <w:highlight w:val="none"/>
          <w:lang w:val="zh-CN"/>
          <w14:textFill>
            <w14:solidFill>
              <w14:schemeClr w14:val="tx1"/>
            </w14:solidFill>
          </w14:textFill>
        </w:rPr>
      </w:r>
      <w:r/>
    </w:p>
    <w:p>
      <w:pPr>
        <w:spacing w:line="360" w:lineRule="auto"/>
        <w:rPr>
          <w:rFonts w:hint="eastAsia" w:ascii="宋体" w:hAnsi="宋体" w:eastAsia="宋体" w:cs="宋体"/>
          <w:b/>
          <w:bCs/>
          <w:color w:val="000000" w:themeColor="text1"/>
          <w:spacing w:val="0"/>
          <w:sz w:val="21"/>
          <w:szCs w:val="21"/>
          <w:highlight w:val="none"/>
          <w:lang w:val="zh-CN"/>
          <w14:textFill>
            <w14:solidFill>
              <w14:schemeClr w14:val="tx1"/>
            </w14:solidFill>
          </w14:textFill>
        </w:rPr>
      </w:pPr>
      <w:r>
        <w:rPr>
          <w:rFonts w:hint="eastAsia" w:ascii="宋体" w:hAnsi="宋体" w:eastAsia="宋体" w:cs="宋体"/>
          <w:b/>
          <w:bCs/>
          <w:color w:val="000000" w:themeColor="text1"/>
          <w:spacing w:val="0"/>
          <w:sz w:val="21"/>
          <w:szCs w:val="21"/>
          <w:highlight w:val="none"/>
          <w:lang w:val="zh-CN"/>
          <w14:textFill>
            <w14:solidFill>
              <w14:schemeClr w14:val="tx1"/>
            </w14:solidFill>
          </w14:textFill>
        </w:rPr>
      </w:r>
      <w:r/>
    </w:p>
    <w:p>
      <w:pPr>
        <w:spacing w:line="360" w:lineRule="auto"/>
        <w:rPr>
          <w:rFonts w:hint="eastAsia" w:ascii="宋体" w:hAnsi="宋体" w:eastAsia="宋体" w:cs="宋体"/>
          <w:b/>
          <w:bCs/>
          <w:color w:val="000000" w:themeColor="text1"/>
          <w:spacing w:val="0"/>
          <w:sz w:val="21"/>
          <w:szCs w:val="21"/>
          <w:highlight w:val="none"/>
          <w:lang w:val="zh-CN"/>
          <w14:textFill>
            <w14:solidFill>
              <w14:schemeClr w14:val="tx1"/>
            </w14:solidFill>
          </w14:textFill>
        </w:rPr>
      </w:pPr>
      <w:r>
        <w:rPr>
          <w:rFonts w:hint="eastAsia" w:ascii="宋体" w:hAnsi="宋体" w:eastAsia="宋体" w:cs="宋体"/>
          <w:b/>
          <w:bCs/>
          <w:color w:val="000000" w:themeColor="text1"/>
          <w:spacing w:val="0"/>
          <w:sz w:val="21"/>
          <w:szCs w:val="21"/>
          <w:highlight w:val="none"/>
          <w:lang w:val="zh-CN"/>
          <w14:textFill>
            <w14:solidFill>
              <w14:schemeClr w14:val="tx1"/>
            </w14:solidFill>
          </w14:textFill>
        </w:rPr>
      </w:r>
      <w:r/>
    </w:p>
    <w:p>
      <w:pPr>
        <w:spacing w:line="360" w:lineRule="auto"/>
        <w:rPr>
          <w:rFonts w:hint="eastAsia" w:ascii="宋体" w:hAnsi="宋体" w:eastAsia="宋体" w:cs="宋体"/>
          <w:b/>
          <w:bCs/>
          <w:color w:val="000000" w:themeColor="text1"/>
          <w:spacing w:val="0"/>
          <w:sz w:val="21"/>
          <w:szCs w:val="21"/>
          <w:highlight w:val="none"/>
          <w:lang w:val="zh-CN"/>
          <w14:textFill>
            <w14:solidFill>
              <w14:schemeClr w14:val="tx1"/>
            </w14:solidFill>
          </w14:textFill>
        </w:rPr>
      </w:pPr>
      <w:r>
        <w:rPr>
          <w:rFonts w:hint="eastAsia" w:ascii="宋体" w:hAnsi="宋体" w:eastAsia="宋体" w:cs="宋体"/>
          <w:b/>
          <w:bCs/>
          <w:color w:val="000000" w:themeColor="text1"/>
          <w:spacing w:val="0"/>
          <w:sz w:val="21"/>
          <w:szCs w:val="21"/>
          <w:highlight w:val="none"/>
          <w:lang w:val="zh-CN"/>
          <w14:textFill>
            <w14:solidFill>
              <w14:schemeClr w14:val="tx1"/>
            </w14:solidFill>
          </w14:textFill>
        </w:rPr>
      </w:r>
      <w:r/>
    </w:p>
    <w:p>
      <w:pPr>
        <w:spacing w:line="360" w:lineRule="auto"/>
        <w:rPr>
          <w:rFonts w:hint="eastAsia" w:ascii="宋体" w:hAnsi="宋体" w:eastAsia="宋体" w:cs="宋体"/>
          <w:b/>
          <w:bCs/>
          <w:color w:val="000000" w:themeColor="text1"/>
          <w:spacing w:val="0"/>
          <w:sz w:val="21"/>
          <w:szCs w:val="21"/>
          <w:highlight w:val="none"/>
          <w:lang w:val="zh-CN"/>
          <w14:textFill>
            <w14:solidFill>
              <w14:schemeClr w14:val="tx1"/>
            </w14:solidFill>
          </w14:textFill>
        </w:rPr>
      </w:pPr>
      <w:r>
        <w:rPr>
          <w:rFonts w:hint="eastAsia" w:ascii="宋体" w:hAnsi="宋体" w:eastAsia="宋体" w:cs="宋体"/>
          <w:b/>
          <w:bCs/>
          <w:color w:val="000000" w:themeColor="text1"/>
          <w:spacing w:val="0"/>
          <w:sz w:val="21"/>
          <w:szCs w:val="21"/>
          <w:highlight w:val="none"/>
          <w:lang w:val="zh-CN"/>
          <w14:textFill>
            <w14:solidFill>
              <w14:schemeClr w14:val="tx1"/>
            </w14:solidFill>
          </w14:textFill>
        </w:rPr>
      </w:r>
      <w:r/>
    </w:p>
    <w:p>
      <w:pPr>
        <w:spacing w:line="360" w:lineRule="auto"/>
        <w:rPr>
          <w:rFonts w:hint="eastAsia" w:ascii="宋体" w:hAnsi="宋体" w:eastAsia="宋体" w:cs="宋体"/>
          <w:b/>
          <w:bCs/>
          <w:color w:val="000000" w:themeColor="text1"/>
          <w:spacing w:val="0"/>
          <w:sz w:val="21"/>
          <w:szCs w:val="21"/>
          <w:highlight w:val="none"/>
          <w:lang w:val="zh-CN"/>
          <w14:textFill>
            <w14:solidFill>
              <w14:schemeClr w14:val="tx1"/>
            </w14:solidFill>
          </w14:textFill>
        </w:rPr>
      </w:pPr>
      <w:r>
        <w:rPr>
          <w:rFonts w:hint="eastAsia" w:ascii="宋体" w:hAnsi="宋体" w:eastAsia="宋体" w:cs="宋体"/>
          <w:b/>
          <w:bCs/>
          <w:color w:val="000000" w:themeColor="text1"/>
          <w:spacing w:val="0"/>
          <w:sz w:val="21"/>
          <w:szCs w:val="21"/>
          <w:highlight w:val="none"/>
          <w:lang w:val="zh-CN"/>
          <w14:textFill>
            <w14:solidFill>
              <w14:schemeClr w14:val="tx1"/>
            </w14:solidFill>
          </w14:textFill>
        </w:rPr>
      </w:r>
      <w:r/>
    </w:p>
    <w:p>
      <w:pPr>
        <w:spacing w:line="360" w:lineRule="auto"/>
        <w:rPr>
          <w:rFonts w:hint="eastAsia" w:ascii="宋体" w:hAnsi="宋体" w:eastAsia="宋体" w:cs="宋体"/>
          <w:b/>
          <w:bCs/>
          <w:color w:val="000000" w:themeColor="text1"/>
          <w:spacing w:val="0"/>
          <w:sz w:val="21"/>
          <w:szCs w:val="21"/>
          <w:highlight w:val="none"/>
          <w:lang w:val="zh-CN"/>
          <w14:textFill>
            <w14:solidFill>
              <w14:schemeClr w14:val="tx1"/>
            </w14:solidFill>
          </w14:textFill>
        </w:rPr>
      </w:pPr>
      <w:r>
        <w:rPr>
          <w:rFonts w:hint="eastAsia" w:ascii="宋体" w:hAnsi="宋体" w:eastAsia="宋体" w:cs="宋体"/>
          <w:b/>
          <w:bCs/>
          <w:color w:val="000000" w:themeColor="text1"/>
          <w:spacing w:val="0"/>
          <w:sz w:val="21"/>
          <w:szCs w:val="21"/>
          <w:highlight w:val="none"/>
          <w:lang w:val="zh-CN"/>
          <w14:textFill>
            <w14:solidFill>
              <w14:schemeClr w14:val="tx1"/>
            </w14:solidFill>
          </w14:textFill>
        </w:rPr>
      </w:r>
      <w:r/>
    </w:p>
    <w:p>
      <w:pPr>
        <w:spacing w:line="360" w:lineRule="auto"/>
        <w:rPr>
          <w:rFonts w:hint="eastAsia" w:ascii="宋体" w:hAnsi="宋体" w:eastAsia="宋体" w:cs="宋体"/>
          <w:b/>
          <w:bCs/>
          <w:color w:val="000000" w:themeColor="text1"/>
          <w:spacing w:val="0"/>
          <w:sz w:val="21"/>
          <w:szCs w:val="21"/>
          <w:highlight w:val="none"/>
          <w:lang w:val="zh-CN"/>
          <w14:textFill>
            <w14:solidFill>
              <w14:schemeClr w14:val="tx1"/>
            </w14:solidFill>
          </w14:textFill>
        </w:rPr>
      </w:pPr>
      <w:r>
        <w:rPr>
          <w:rFonts w:hint="eastAsia" w:ascii="宋体" w:hAnsi="宋体" w:eastAsia="宋体" w:cs="宋体"/>
          <w:b/>
          <w:bCs/>
          <w:color w:val="000000" w:themeColor="text1"/>
          <w:spacing w:val="0"/>
          <w:sz w:val="21"/>
          <w:szCs w:val="21"/>
          <w:highlight w:val="none"/>
          <w:lang w:val="zh-CN"/>
          <w14:textFill>
            <w14:solidFill>
              <w14:schemeClr w14:val="tx1"/>
            </w14:solidFill>
          </w14:textFill>
        </w:rPr>
      </w:r>
      <w:r/>
    </w:p>
    <w:p>
      <w:pPr>
        <w:spacing w:line="360" w:lineRule="auto"/>
        <w:rPr>
          <w:rFonts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b/>
          <w:bCs/>
          <w:color w:val="000000" w:themeColor="text1"/>
          <w:spacing w:val="0"/>
          <w:sz w:val="21"/>
          <w:szCs w:val="21"/>
          <w:highlight w:val="none"/>
          <w:lang w:val="zh-CN"/>
          <w14:textFill>
            <w14:solidFill>
              <w14:schemeClr w14:val="tx1"/>
            </w14:solidFill>
          </w14:textFill>
        </w:rPr>
        <w:t xml:space="preserve">附件</w:t>
      </w:r>
      <w:r>
        <w:rPr>
          <w:rFonts w:hint="eastAsia" w:ascii="宋体" w:hAnsi="宋体" w:eastAsia="宋体" w:cs="宋体"/>
          <w:b/>
          <w:bCs/>
          <w:color w:val="000000" w:themeColor="text1"/>
          <w:spacing w:val="0"/>
          <w:sz w:val="21"/>
          <w:szCs w:val="21"/>
          <w:highlight w:val="none"/>
          <w14:textFill>
            <w14:solidFill>
              <w14:schemeClr w14:val="tx1"/>
            </w14:solidFill>
          </w14:textFill>
        </w:rPr>
        <w:t xml:space="preserve">1</w:t>
      </w:r>
      <w:r>
        <w:rPr>
          <w:rFonts w:hint="eastAsia" w:ascii="宋体" w:hAnsi="宋体" w:eastAsia="宋体" w:cs="宋体"/>
          <w:b/>
          <w:bCs/>
          <w:color w:val="000000" w:themeColor="text1"/>
          <w:spacing w:val="0"/>
          <w:sz w:val="21"/>
          <w:szCs w:val="21"/>
          <w:highlight w:val="none"/>
          <w:lang w:val="en-US" w:eastAsia="zh-CN"/>
          <w14:textFill>
            <w14:solidFill>
              <w14:schemeClr w14:val="tx1"/>
            </w14:solidFill>
          </w14:textFill>
        </w:rPr>
        <w:t xml:space="preserve">3</w:t>
      </w:r>
      <w:r>
        <w:rPr>
          <w:rFonts w:hint="eastAsia" w:ascii="宋体" w:hAnsi="宋体" w:eastAsia="宋体" w:cs="宋体"/>
          <w:b/>
          <w:bCs/>
          <w:color w:val="000000" w:themeColor="text1"/>
          <w:spacing w:val="0"/>
          <w:sz w:val="21"/>
          <w:szCs w:val="21"/>
          <w:highlight w:val="none"/>
          <w:lang w:val="zh-CN"/>
          <w14:textFill>
            <w14:solidFill>
              <w14:schemeClr w14:val="tx1"/>
            </w14:solidFill>
          </w14:textFill>
        </w:rPr>
        <w:t xml:space="preserve">：</w:t>
      </w:r>
      <w:r>
        <w:rPr>
          <w:rFonts w:hint="eastAsia" w:ascii="宋体" w:hAnsi="宋体" w:eastAsia="宋体" w:cs="宋体"/>
          <w:b/>
          <w:color w:val="000000" w:themeColor="text1"/>
          <w:szCs w:val="21"/>
          <w:highlight w:val="none"/>
          <w14:textFill>
            <w14:solidFill>
              <w14:schemeClr w14:val="tx1"/>
            </w14:solidFill>
          </w14:textFill>
        </w:rPr>
        <w:t xml:space="preserve">（该项为通知内容，不需要作为</w:t>
      </w:r>
      <w:r>
        <w:rPr>
          <w:rFonts w:hint="eastAsia" w:ascii="宋体" w:hAnsi="宋体" w:eastAsia="宋体" w:cs="宋体"/>
          <w:b/>
          <w:color w:val="000000" w:themeColor="text1"/>
          <w:szCs w:val="21"/>
          <w:highlight w:val="none"/>
          <w:lang w:val="en-US" w:eastAsia="zh-CN"/>
          <w14:textFill>
            <w14:solidFill>
              <w14:schemeClr w14:val="tx1"/>
            </w14:solidFill>
          </w14:textFill>
        </w:rPr>
        <w:t xml:space="preserve">响应</w:t>
      </w:r>
      <w:r>
        <w:rPr>
          <w:rFonts w:hint="eastAsia" w:ascii="宋体" w:hAnsi="宋体" w:eastAsia="宋体" w:cs="宋体"/>
          <w:b/>
          <w:color w:val="000000" w:themeColor="text1"/>
          <w:szCs w:val="21"/>
          <w:highlight w:val="none"/>
          <w14:textFill>
            <w14:solidFill>
              <w14:schemeClr w14:val="tx1"/>
            </w14:solidFill>
          </w14:textFill>
        </w:rPr>
        <w:t xml:space="preserve">文件组成）</w:t>
      </w:r>
      <w:r/>
    </w:p>
    <w:p>
      <w:pPr>
        <w:jc w:val="center"/>
        <w:spacing w:line="360" w:lineRule="auto"/>
        <w:rPr>
          <w:rFonts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 xml:space="preserve">政府采购合同信用融资政策告知函</w:t>
      </w:r>
      <w:r/>
    </w:p>
    <w:p>
      <w:pPr>
        <w:spacing w:line="360" w:lineRule="auto"/>
        <w:rPr>
          <w:rFonts w:hint="eastAsia" w:ascii="宋体" w:hAnsi="宋体" w:eastAsia="宋体" w:cs="宋体"/>
          <w:b/>
          <w:color w:val="000000" w:themeColor="text1"/>
          <w:szCs w:val="21"/>
          <w:highlight w:val="none"/>
          <w:lang w:eastAsia="zh-CN"/>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 xml:space="preserve">各政府采购供应商</w:t>
      </w:r>
      <w:r>
        <w:rPr>
          <w:rFonts w:hint="eastAsia" w:ascii="宋体" w:hAnsi="宋体" w:eastAsia="宋体" w:cs="宋体"/>
          <w:b/>
          <w:color w:val="000000" w:themeColor="text1"/>
          <w:szCs w:val="21"/>
          <w:highlight w:val="none"/>
          <w:lang w:eastAsia="zh-CN"/>
          <w14:textFill>
            <w14:solidFill>
              <w14:schemeClr w14:val="tx1"/>
            </w14:solidFill>
          </w14:textFill>
        </w:rPr>
        <w:t xml:space="preserve">：</w:t>
      </w:r>
      <w:r/>
    </w:p>
    <w:p>
      <w:pPr>
        <w:ind w:firstLine="420"/>
        <w:spacing w:line="360" w:lineRule="auto"/>
        <w:rPr>
          <w:rFonts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欢迎贵公司参加苏州市政府采购活动！</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政府采购合同信用融资是江苏省、苏州市为支持中小企业发展，缓解中小企业融资难题推出的一项融资服务举措。若贵公司经评审最终成为本次政府采购项目的合格中标</w:t>
      </w:r>
      <w:r>
        <w:rPr>
          <w:rFonts w:hint="eastAsia" w:ascii="宋体" w:hAnsi="宋体" w:cs="宋体"/>
          <w:color w:val="000000" w:themeColor="text1"/>
          <w:sz w:val="21"/>
          <w:szCs w:val="21"/>
          <w:highlight w:val="none"/>
          <w:lang w:val="en-US" w:eastAsia="zh-CN" w:bidi="ar-SA"/>
          <w14:textFill>
            <w14:solidFill>
              <w14:schemeClr w14:val="tx1"/>
            </w14:solidFill>
          </w14:textFill>
        </w:rPr>
        <w:t xml:space="preserve">（</w:t>
      </w: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成交</w:t>
      </w:r>
      <w:r>
        <w:rPr>
          <w:rFonts w:hint="eastAsia" w:ascii="宋体" w:hAnsi="宋体" w:cs="宋体"/>
          <w:color w:val="000000" w:themeColor="text1"/>
          <w:sz w:val="21"/>
          <w:szCs w:val="21"/>
          <w:highlight w:val="none"/>
          <w:lang w:val="en-US" w:eastAsia="zh-CN" w:bidi="ar-SA"/>
          <w14:textFill>
            <w14:solidFill>
              <w14:schemeClr w14:val="tx1"/>
            </w14:solidFill>
          </w14:textFill>
        </w:rPr>
        <w:t xml:space="preserve">）</w:t>
      </w: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供应商，可向金融机构申请贷款，无需抵押、担保，金融机构将根据江苏省财政厅 中国人民银行南京分行《关于深入推进政府采购线上合同信用融资工作的通知》</w:t>
      </w:r>
      <w:r>
        <w:rPr>
          <w:rFonts w:hint="eastAsia" w:ascii="宋体" w:hAnsi="宋体" w:cs="宋体"/>
          <w:color w:val="000000" w:themeColor="text1"/>
          <w:sz w:val="21"/>
          <w:szCs w:val="21"/>
          <w:highlight w:val="none"/>
          <w:lang w:val="en-US" w:eastAsia="zh-CN" w:bidi="ar-SA"/>
          <w14:textFill>
            <w14:solidFill>
              <w14:schemeClr w14:val="tx1"/>
            </w14:solidFill>
          </w14:textFill>
        </w:rPr>
        <w:t xml:space="preserve">（</w:t>
      </w: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苏财购〔2021〕82号</w:t>
      </w:r>
      <w:r>
        <w:rPr>
          <w:rFonts w:hint="eastAsia" w:ascii="宋体" w:hAnsi="宋体" w:cs="宋体"/>
          <w:color w:val="000000" w:themeColor="text1"/>
          <w:sz w:val="21"/>
          <w:szCs w:val="21"/>
          <w:highlight w:val="none"/>
          <w:lang w:val="en-US" w:eastAsia="zh-CN" w:bidi="ar-SA"/>
          <w14:textFill>
            <w14:solidFill>
              <w14:schemeClr w14:val="tx1"/>
            </w14:solidFill>
          </w14:textFill>
        </w:rPr>
        <w:t xml:space="preserve">）</w:t>
      </w: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及苏州市财政局、人民银行苏州市分行相关文件要求，按照双方自愿的原则提供便捷、优惠的贷款服务。</w:t>
      </w:r>
      <w:r/>
    </w:p>
    <w:p>
      <w:pPr>
        <w:pStyle w:val="1022"/>
        <w:rPr>
          <w:rFonts w:hAnsi="宋体" w:cs="宋体"/>
          <w:color w:val="000000" w:themeColor="text1"/>
          <w:szCs w:val="21"/>
          <w:highlight w:val="none"/>
          <w14:textFill>
            <w14:solidFill>
              <w14:schemeClr w14:val="tx1"/>
            </w14:solidFill>
          </w14:textFill>
        </w:rPr>
      </w:pPr>
      <w:r>
        <w:rPr>
          <w:rFonts w:hAnsi="宋体" w:cs="宋体"/>
          <w:color w:val="000000" w:themeColor="text1"/>
          <w:szCs w:val="21"/>
          <w:highlight w:val="none"/>
          <w14:textFill>
            <w14:solidFill>
              <w14:schemeClr w14:val="tx1"/>
            </w14:solidFill>
          </w14:textFill>
        </w:rPr>
      </w:r>
      <w:r/>
    </w:p>
    <w:p>
      <w:pPr>
        <w:pStyle w:val="1022"/>
        <w:rPr>
          <w:rFonts w:hAnsi="宋体" w:cs="宋体"/>
          <w:color w:val="000000" w:themeColor="text1"/>
          <w:szCs w:val="21"/>
          <w:highlight w:val="none"/>
          <w14:textFill>
            <w14:solidFill>
              <w14:schemeClr w14:val="tx1"/>
            </w14:solidFill>
          </w14:textFill>
        </w:rPr>
      </w:pPr>
      <w:r>
        <w:rPr>
          <w:rFonts w:hAnsi="宋体" w:cs="宋体"/>
          <w:color w:val="000000" w:themeColor="text1"/>
          <w:szCs w:val="21"/>
          <w:highlight w:val="none"/>
          <w14:textFill>
            <w14:solidFill>
              <w14:schemeClr w14:val="tx1"/>
            </w14:solidFill>
          </w14:textFill>
        </w:rPr>
      </w:r>
      <w:r/>
    </w:p>
    <w:p>
      <w:pPr>
        <w:pStyle w:val="1022"/>
        <w:rPr>
          <w:rFonts w:hAnsi="宋体" w:cs="宋体"/>
          <w:color w:val="000000" w:themeColor="text1"/>
          <w:szCs w:val="21"/>
          <w:highlight w:val="none"/>
          <w14:textFill>
            <w14:solidFill>
              <w14:schemeClr w14:val="tx1"/>
            </w14:solidFill>
          </w14:textFill>
        </w:rPr>
      </w:pPr>
      <w:r>
        <w:rPr>
          <w:rFonts w:hAnsi="宋体" w:cs="宋体"/>
          <w:color w:val="000000" w:themeColor="text1"/>
          <w:szCs w:val="21"/>
          <w:highlight w:val="none"/>
          <w14:textFill>
            <w14:solidFill>
              <w14:schemeClr w14:val="tx1"/>
            </w14:solidFill>
          </w14:textFill>
        </w:rPr>
      </w:r>
      <w:r/>
    </w:p>
    <w:p>
      <w:pPr>
        <w:pStyle w:val="1022"/>
        <w:rPr>
          <w:rFonts w:hAnsi="宋体" w:cs="宋体"/>
          <w:color w:val="000000" w:themeColor="text1"/>
          <w:szCs w:val="21"/>
          <w:highlight w:val="none"/>
          <w14:textFill>
            <w14:solidFill>
              <w14:schemeClr w14:val="tx1"/>
            </w14:solidFill>
          </w14:textFill>
        </w:rPr>
      </w:pPr>
      <w:r>
        <w:rPr>
          <w:rFonts w:hAnsi="宋体" w:cs="宋体"/>
          <w:color w:val="000000" w:themeColor="text1"/>
          <w:szCs w:val="21"/>
          <w:highlight w:val="none"/>
          <w14:textFill>
            <w14:solidFill>
              <w14:schemeClr w14:val="tx1"/>
            </w14:solidFill>
          </w14:textFill>
        </w:rPr>
      </w:r>
      <w:r/>
    </w:p>
    <w:p>
      <w:pPr>
        <w:pStyle w:val="1022"/>
        <w:rPr>
          <w:rFonts w:hAnsi="宋体" w:cs="宋体"/>
          <w:color w:val="000000" w:themeColor="text1"/>
          <w:szCs w:val="21"/>
          <w:highlight w:val="none"/>
          <w14:textFill>
            <w14:solidFill>
              <w14:schemeClr w14:val="tx1"/>
            </w14:solidFill>
          </w14:textFill>
        </w:rPr>
      </w:pPr>
      <w:r>
        <w:rPr>
          <w:rFonts w:hAnsi="宋体" w:cs="宋体"/>
          <w:color w:val="000000" w:themeColor="text1"/>
          <w:szCs w:val="21"/>
          <w:highlight w:val="none"/>
          <w14:textFill>
            <w14:solidFill>
              <w14:schemeClr w14:val="tx1"/>
            </w14:solidFill>
          </w14:textFill>
        </w:rPr>
      </w:r>
      <w:r/>
    </w:p>
    <w:p>
      <w:pPr>
        <w:pStyle w:val="1022"/>
        <w:rPr>
          <w:rFonts w:hAnsi="宋体" w:cs="宋体"/>
          <w:color w:val="000000" w:themeColor="text1"/>
          <w:szCs w:val="21"/>
          <w:highlight w:val="none"/>
          <w14:textFill>
            <w14:solidFill>
              <w14:schemeClr w14:val="tx1"/>
            </w14:solidFill>
          </w14:textFill>
        </w:rPr>
      </w:pPr>
      <w:r>
        <w:rPr>
          <w:rFonts w:hAnsi="宋体" w:cs="宋体"/>
          <w:color w:val="000000" w:themeColor="text1"/>
          <w:szCs w:val="21"/>
          <w:highlight w:val="none"/>
          <w14:textFill>
            <w14:solidFill>
              <w14:schemeClr w14:val="tx1"/>
            </w14:solidFill>
          </w14:textFill>
        </w:rPr>
      </w:r>
      <w:r/>
    </w:p>
    <w:p>
      <w:pPr>
        <w:pStyle w:val="1022"/>
        <w:rPr>
          <w:rFonts w:hAnsi="宋体" w:cs="宋体"/>
          <w:color w:val="000000" w:themeColor="text1"/>
          <w:szCs w:val="21"/>
          <w:highlight w:val="none"/>
          <w14:textFill>
            <w14:solidFill>
              <w14:schemeClr w14:val="tx1"/>
            </w14:solidFill>
          </w14:textFill>
        </w:rPr>
      </w:pPr>
      <w:r>
        <w:rPr>
          <w:rFonts w:hAnsi="宋体" w:cs="宋体"/>
          <w:color w:val="000000" w:themeColor="text1"/>
          <w:szCs w:val="21"/>
          <w:highlight w:val="none"/>
          <w14:textFill>
            <w14:solidFill>
              <w14:schemeClr w14:val="tx1"/>
            </w14:solidFill>
          </w14:textFill>
        </w:rPr>
      </w:r>
      <w:r/>
    </w:p>
    <w:p>
      <w:pPr>
        <w:rPr>
          <w:rFonts w:hAnsi="宋体" w:cs="宋体"/>
          <w:color w:val="000000" w:themeColor="text1"/>
          <w:szCs w:val="21"/>
          <w:highlight w:val="none"/>
          <w14:textFill>
            <w14:solidFill>
              <w14:schemeClr w14:val="tx1"/>
            </w14:solidFill>
          </w14:textFill>
        </w:rPr>
      </w:pPr>
      <w:r>
        <w:rPr>
          <w:rFonts w:hAnsi="宋体" w:cs="宋体"/>
          <w:color w:val="000000" w:themeColor="text1"/>
          <w:szCs w:val="21"/>
          <w:highlight w:val="none"/>
          <w14:textFill>
            <w14:solidFill>
              <w14:schemeClr w14:val="tx1"/>
            </w14:solidFill>
          </w14:textFill>
        </w:rPr>
      </w:r>
      <w:r/>
    </w:p>
    <w:p>
      <w:pPr>
        <w:rPr>
          <w:rFonts w:hAnsi="宋体" w:cs="宋体"/>
          <w:color w:val="000000" w:themeColor="text1"/>
          <w:szCs w:val="21"/>
          <w:highlight w:val="none"/>
          <w14:textFill>
            <w14:solidFill>
              <w14:schemeClr w14:val="tx1"/>
            </w14:solidFill>
          </w14:textFill>
        </w:rPr>
      </w:pPr>
      <w:r>
        <w:rPr>
          <w:rFonts w:hAnsi="宋体" w:cs="宋体"/>
          <w:color w:val="000000" w:themeColor="text1"/>
          <w:szCs w:val="21"/>
          <w:highlight w:val="none"/>
          <w14:textFill>
            <w14:solidFill>
              <w14:schemeClr w14:val="tx1"/>
            </w14:solidFill>
          </w14:textFill>
        </w:rPr>
      </w:r>
      <w:r/>
    </w:p>
    <w:p>
      <w:pPr>
        <w:rPr>
          <w:rFonts w:hAnsi="宋体" w:cs="宋体"/>
          <w:color w:val="000000" w:themeColor="text1"/>
          <w:szCs w:val="21"/>
          <w:highlight w:val="none"/>
          <w14:textFill>
            <w14:solidFill>
              <w14:schemeClr w14:val="tx1"/>
            </w14:solidFill>
          </w14:textFill>
        </w:rPr>
      </w:pPr>
      <w:r>
        <w:rPr>
          <w:rFonts w:hAnsi="宋体" w:cs="宋体"/>
          <w:color w:val="000000" w:themeColor="text1"/>
          <w:szCs w:val="21"/>
          <w:highlight w:val="none"/>
          <w14:textFill>
            <w14:solidFill>
              <w14:schemeClr w14:val="tx1"/>
            </w14:solidFill>
          </w14:textFill>
        </w:rPr>
      </w:r>
      <w:r/>
    </w:p>
    <w:p>
      <w:pPr>
        <w:rPr>
          <w:rFonts w:hAnsi="宋体" w:cs="宋体"/>
          <w:color w:val="000000" w:themeColor="text1"/>
          <w:szCs w:val="21"/>
          <w:highlight w:val="none"/>
          <w14:textFill>
            <w14:solidFill>
              <w14:schemeClr w14:val="tx1"/>
            </w14:solidFill>
          </w14:textFill>
        </w:rPr>
      </w:pPr>
      <w:r>
        <w:rPr>
          <w:rFonts w:hAnsi="宋体" w:cs="宋体"/>
          <w:color w:val="000000" w:themeColor="text1"/>
          <w:szCs w:val="21"/>
          <w:highlight w:val="none"/>
          <w14:textFill>
            <w14:solidFill>
              <w14:schemeClr w14:val="tx1"/>
            </w14:solidFill>
          </w14:textFill>
        </w:rPr>
      </w:r>
      <w:r/>
    </w:p>
    <w:p>
      <w:pPr>
        <w:rPr>
          <w:rFonts w:hAnsi="宋体" w:cs="宋体"/>
          <w:color w:val="000000" w:themeColor="text1"/>
          <w:szCs w:val="21"/>
          <w:highlight w:val="none"/>
          <w14:textFill>
            <w14:solidFill>
              <w14:schemeClr w14:val="tx1"/>
            </w14:solidFill>
          </w14:textFill>
        </w:rPr>
      </w:pPr>
      <w:r>
        <w:rPr>
          <w:rFonts w:hAnsi="宋体" w:cs="宋体"/>
          <w:color w:val="000000" w:themeColor="text1"/>
          <w:szCs w:val="21"/>
          <w:highlight w:val="none"/>
          <w14:textFill>
            <w14:solidFill>
              <w14:schemeClr w14:val="tx1"/>
            </w14:solidFill>
          </w14:textFill>
        </w:rPr>
      </w:r>
      <w:r/>
    </w:p>
    <w:p>
      <w:pPr>
        <w:pStyle w:val="1022"/>
        <w:rPr>
          <w:rFonts w:hAnsi="宋体" w:cs="宋体"/>
          <w:color w:val="000000" w:themeColor="text1"/>
          <w:szCs w:val="21"/>
          <w:highlight w:val="none"/>
          <w14:textFill>
            <w14:solidFill>
              <w14:schemeClr w14:val="tx1"/>
            </w14:solidFill>
          </w14:textFill>
        </w:rPr>
      </w:pPr>
      <w:r>
        <w:rPr>
          <w:rFonts w:hAnsi="宋体" w:cs="宋体"/>
          <w:color w:val="000000" w:themeColor="text1"/>
          <w:szCs w:val="21"/>
          <w:highlight w:val="none"/>
          <w14:textFill>
            <w14:solidFill>
              <w14:schemeClr w14:val="tx1"/>
            </w14:solidFill>
          </w14:textFill>
        </w:rPr>
      </w:r>
      <w:r/>
    </w:p>
    <w:p>
      <w:pPr>
        <w:pStyle w:val="1022"/>
        <w:jc w:val="right"/>
        <w:rPr>
          <w:rFonts w:hAnsi="宋体" w:cs="宋体"/>
          <w:b/>
          <w:color w:val="000000" w:themeColor="text1"/>
          <w:highlight w:val="none"/>
          <w14:textFill>
            <w14:solidFill>
              <w14:schemeClr w14:val="tx1"/>
            </w14:solidFill>
          </w14:textFill>
        </w:rPr>
      </w:pPr>
      <w:r>
        <w:rPr>
          <w:rFonts w:hint="eastAsia" w:hAnsi="宋体" w:cs="宋体"/>
          <w:color w:val="000000" w:themeColor="text1"/>
          <w:szCs w:val="21"/>
          <w:highlight w:val="none"/>
          <w14:textFill>
            <w14:solidFill>
              <w14:schemeClr w14:val="tx1"/>
            </w14:solidFill>
          </w14:textFill>
        </w:rPr>
        <w:t xml:space="preserve">  </w:t>
      </w:r>
      <w:r>
        <w:rPr>
          <w:rFonts w:hint="eastAsia" w:hAnsi="宋体" w:cs="宋体"/>
          <w:b/>
          <w:color w:val="000000" w:themeColor="text1"/>
          <w:sz w:val="24"/>
          <w:highlight w:val="none"/>
          <w14:textFill>
            <w14:solidFill>
              <w14:schemeClr w14:val="tx1"/>
            </w14:solidFill>
          </w14:textFill>
        </w:rPr>
        <w:t xml:space="preserve">（全文完）</w:t>
      </w:r>
      <w:bookmarkEnd w:id="18"/>
      <w:r/>
      <w:r/>
    </w:p>
    <w:sectPr>
      <w:headerReference w:type="default" r:id="rId11"/>
      <w:footerReference w:type="default" r:id="rId16"/>
      <w:footnotePr/>
      <w:endnotePr/>
      <w:type w:val="nextPage"/>
      <w:pgSz w:w="11906" w:h="16838" w:orient="portrait"/>
      <w:pgMar w:top="1417" w:right="1417" w:bottom="1134" w:left="1418" w:header="851" w:footer="850"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仿宋v.萀">
    <w:panose1 w:val="02010609060101010101"/>
  </w:font>
  <w:font w:name="Calibri">
    <w:panose1 w:val="020F0502020204030204"/>
  </w:font>
  <w:font w:name="Tahoma">
    <w:panose1 w:val="020B0604030504040204"/>
  </w:font>
  <w:font w:name="Courier New">
    <w:panose1 w:val="02070309020205020404"/>
  </w:font>
  <w:font w:name="等线 Light">
    <w:panose1 w:val="02010600030101010101"/>
  </w:font>
  <w:font w:name="楷体_GB2312">
    <w:panose1 w:val="02010609060101010101"/>
  </w:font>
  <w:font w:name="仿宋_GB2312">
    <w:panose1 w:val="02010609060101010101"/>
  </w:font>
  <w:font w:name="Verdana">
    <w:panose1 w:val="020B0604030504040204"/>
  </w:font>
  <w:font w:name="黑体">
    <w:panose1 w:val="02010609060101010101"/>
  </w:font>
  <w:font w:name="Cambria">
    <w:panose1 w:val="02040503050406030204"/>
  </w:font>
  <w:font w:name="Arial Unicode MS">
    <w:panose1 w:val="020B0604020202020204"/>
  </w:font>
  <w:font w:name="Arial">
    <w:panose1 w:val="020B0604020202020204"/>
  </w:font>
  <w:font w:name="SimSun">
    <w:panose1 w:val="02010600030101010101"/>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2"/>
      <w:jc w:val="cente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2"/>
      <w:jc w:val="center"/>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2"/>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6"/>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1828800" cy="1828800"/>
                      </a:xfrm>
                      <a:prstGeom prst="rect">
                        <a:avLst/>
                      </a:prstGeom>
                      <a:noFill/>
                      <a:ln>
                        <a:noFill/>
                      </a:ln>
                      <a:effectLst/>
                    </wps:spPr>
                    <wps:txbx>
                      <w:txbxContent>
                        <w:p>
                          <w:pPr>
                            <w:pStyle w:val="992"/>
                          </w:pPr>
                          <w:r>
                            <w:fldChar w:fldCharType="begin"/>
                          </w:r>
                          <w:r>
                            <w:instrText xml:space="preserve"> PAGE  \* MERGEFORMAT </w:instrText>
                          </w:r>
                          <w:r>
                            <w:fldChar w:fldCharType="separate"/>
                          </w:r>
                          <w:r>
                            <w:t xml:space="preserve">20</w:t>
                          </w:r>
                          <w:r>
                            <w:fldChar w:fldCharType="end"/>
                          </w:r>
                          <w:r/>
                        </w:p>
                      </w:txbxContent>
                    </wps:txbx>
                    <wps:bodyPr rot="0" vert="horz" wrap="none" lIns="0" tIns="0" rIns="0" bIns="0" anchor="t" anchorCtr="0" upright="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v:textbox inset="0,0,0,0">
                <w:txbxContent>
                  <w:p>
                    <w:pPr>
                      <w:pStyle w:val="992"/>
                    </w:pPr>
                    <w:r>
                      <w:fldChar w:fldCharType="begin"/>
                    </w:r>
                    <w:r>
                      <w:instrText xml:space="preserve"> PAGE  \* MERGEFORMAT </w:instrText>
                    </w:r>
                    <w:r>
                      <w:fldChar w:fldCharType="separate"/>
                    </w:r>
                    <w:r>
                      <w:t xml:space="preserve">20</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2"/>
      <w:tabs>
        <w:tab w:val="clear" w:pos="4153" w:leader="none"/>
        <w:tab w:val="center" w:pos="4535"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992"/>
                          </w:pPr>
                          <w:r>
                            <w:t xml:space="preserve">第 </w:t>
                          </w:r>
                          <w:r>
                            <w:fldChar w:fldCharType="begin"/>
                          </w:r>
                          <w:r>
                            <w:instrText xml:space="preserve"> PAGE  \* MERGEFORMAT </w:instrText>
                          </w:r>
                          <w:r>
                            <w:fldChar w:fldCharType="separate"/>
                          </w:r>
                          <w:r>
                            <w:t xml:space="preserve">8</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92"/>
                    </w:pPr>
                    <w:r>
                      <w:t xml:space="preserve">第 </w:t>
                    </w:r>
                    <w:r>
                      <w:fldChar w:fldCharType="begin"/>
                    </w:r>
                    <w:r>
                      <w:instrText xml:space="preserve"> PAGE  \* MERGEFORMAT </w:instrText>
                    </w:r>
                    <w:r>
                      <w:fldChar w:fldCharType="separate"/>
                    </w:r>
                    <w:r>
                      <w:t xml:space="preserve">8</w:t>
                    </w:r>
                    <w:r>
                      <w:fldChar w:fldCharType="end"/>
                    </w:r>
                    <w:r>
                      <w:t xml:space="preserve"> 页</w:t>
                    </w:r>
                    <w:r/>
                  </w:p>
                </w:txbxContent>
              </v:textbox>
            </v:shape>
          </w:pict>
        </mc:Fallback>
      </mc:AlternateContent>
    </w:r>
    <w:r>
      <w:rPr>
        <w:rFonts w:hint="eastAsia"/>
      </w:rPr>
      <w:tab/>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2"/>
      <w:jc w:val="center"/>
      <w:rPr>
        <w:sz w:val="20"/>
        <w:szCs w:val="20"/>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992"/>
                          </w:pPr>
                          <w:r>
                            <w:t xml:space="preserve">第 </w:t>
                          </w:r>
                          <w:r>
                            <w:fldChar w:fldCharType="begin"/>
                          </w:r>
                          <w:r>
                            <w:instrText xml:space="preserve"> PAGE  \* MERGEFORMAT </w:instrText>
                          </w:r>
                          <w:r>
                            <w:fldChar w:fldCharType="separate"/>
                          </w:r>
                          <w:r>
                            <w:t xml:space="preserve">41</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92"/>
                    </w:pPr>
                    <w:r>
                      <w:t xml:space="preserve">第 </w:t>
                    </w:r>
                    <w:r>
                      <w:fldChar w:fldCharType="begin"/>
                    </w:r>
                    <w:r>
                      <w:instrText xml:space="preserve"> PAGE  \* MERGEFORMAT </w:instrText>
                    </w:r>
                    <w:r>
                      <w:fldChar w:fldCharType="separate"/>
                    </w:r>
                    <w:r>
                      <w:t xml:space="preserve">41</w:t>
                    </w:r>
                    <w:r>
                      <w:fldChar w:fldCharType="end"/>
                    </w:r>
                    <w: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3"/>
      <w:rPr>
        <w:rFonts w:hint="eastAsia" w:eastAsia="宋体"/>
        <w:lang w:eastAsia="zh-CN"/>
      </w:rPr>
    </w:pPr>
    <w:r>
      <w:rPr>
        <w:rFonts w:hint="eastAsia"/>
      </w:rPr>
      <w:t xml:space="preserve">苏州市宇杰工程技术服务咨询有限公司                            采购编号：</w:t>
    </w:r>
    <w:r>
      <w:rPr>
        <w:rFonts w:hint="eastAsia"/>
        <w:lang w:eastAsia="zh-CN"/>
      </w:rPr>
      <w:t xml:space="preserve">JSZC-320509-SZYJ-C2026-0008</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3"/>
      <w:rPr>
        <w:u w:val="single"/>
      </w:rPr>
      <w:pBdr>
        <w:bottom w:val="none" w:color="auto" w:sz="0" w:space="0"/>
      </w:pBdr>
    </w:pPr>
    <w:r>
      <w:rPr>
        <w:u w:val="single"/>
      </w:rPr>
    </w:r>
    <w:r/>
  </w:p>
  <w:p>
    <w:pPr>
      <w:pStyle w:val="993"/>
      <w:rPr>
        <w:rFonts w:hint="eastAsia" w:eastAsia="宋体"/>
        <w:lang w:eastAsia="zh-CN"/>
      </w:rPr>
      <w:pBdr>
        <w:bottom w:val="none" w:color="auto" w:sz="0" w:space="0"/>
      </w:pBdr>
    </w:pPr>
    <w:r>
      <w:rPr>
        <w:rFonts w:hint="eastAsia"/>
        <w:u w:val="single"/>
      </w:rPr>
      <w:t xml:space="preserve">苏州市宇杰工程技术服务咨询有限公司                                            标号：</w:t>
    </w:r>
    <w:r>
      <w:rPr>
        <w:rFonts w:hint="eastAsia"/>
        <w:u w:val="single"/>
        <w:lang w:eastAsia="zh-CN"/>
      </w:rPr>
      <w:t xml:space="preserve">JSZC-320509-SZYJ-C2026-0000</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pBdr>
        <w:bottom w:val="single" w:color="auto" w:sz="4" w:space="0"/>
      </w:pBdr>
    </w:pPr>
    <w:r>
      <w:rPr>
        <w:rFonts w:hint="eastAsia" w:ascii="宋体" w:hAnsi="宋体" w:cs="宋体"/>
        <w:sz w:val="18"/>
        <w:szCs w:val="18"/>
      </w:rPr>
      <w:t xml:space="preserve">苏州市宇杰工程技术服务咨询有限公司                         采购编号：</w:t>
    </w:r>
    <w:r>
      <w:rPr>
        <w:rFonts w:hint="eastAsia" w:ascii="宋体" w:hAnsi="宋体" w:cs="宋体"/>
        <w:sz w:val="18"/>
        <w:szCs w:val="18"/>
        <w:lang w:eastAsia="zh-CN"/>
      </w:rPr>
      <w:t xml:space="preserve">JSZC-320509-SZYJ-C2026-0008</w:t>
    </w:r>
    <w:r>
      <w:rPr>
        <w:rFonts w:hint="eastAsia"/>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ind w:left="63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6"/>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japaneseCounting"/>
      <w:isLgl w:val="false"/>
      <w:suff w:val="tab"/>
      <w:lvlText w:val="%1、"/>
      <w:lvlJc w:val="left"/>
      <w:pPr>
        <w:ind w:left="720" w:hanging="720"/>
        <w:tabs>
          <w:tab w:val="left" w:pos="720" w:leader="none"/>
        </w:tabs>
      </w:pPr>
      <w:rPr>
        <w:rFonts w:hint="default"/>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5">
    <w:multiLevelType w:val="hybridMultilevel"/>
    <w:lvl w:ilvl="0">
      <w:start w:val="1"/>
      <w:numFmt w:val="japaneseCounting"/>
      <w:isLgl w:val="false"/>
      <w:suff w:val="tab"/>
      <w:lvlText w:val="%1、"/>
      <w:lvlJc w:val="left"/>
      <w:pPr>
        <w:ind w:left="720" w:hanging="720"/>
        <w:tabs>
          <w:tab w:val="left" w:pos="720" w:leader="none"/>
        </w:tabs>
      </w:pPr>
      <w:rPr>
        <w:rFonts w:hint="default"/>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6">
    <w:multiLevelType w:val="hybridMultilevel"/>
    <w:lvl w:ilvl="0">
      <w:start w:val="1"/>
      <w:numFmt w:val="decimal"/>
      <w:isLgl w:val="false"/>
      <w:suff w:val="tab"/>
      <w:lvlText w:val="%1"/>
      <w:lvlJc w:val="left"/>
      <w:pPr>
        <w:ind w:left="432" w:hanging="432"/>
        <w:tabs>
          <w:tab w:val="left" w:pos="432" w:leader="none"/>
        </w:tabs>
      </w:pPr>
    </w:lvl>
    <w:lvl w:ilvl="1">
      <w:start w:val="1"/>
      <w:numFmt w:val="decimal"/>
      <w:isLgl w:val="false"/>
      <w:suff w:val="tab"/>
      <w:lvlText w:val="%1.%2"/>
      <w:lvlJc w:val="left"/>
      <w:pPr>
        <w:ind w:left="576" w:hanging="576"/>
        <w:tabs>
          <w:tab w:val="left" w:pos="576" w:leader="none"/>
        </w:tabs>
      </w:pPr>
    </w:lvl>
    <w:lvl w:ilvl="2">
      <w:start w:val="1"/>
      <w:numFmt w:val="decimal"/>
      <w:isLgl w:val="false"/>
      <w:suff w:val="tab"/>
      <w:lvlText w:val="%1.%2.%3"/>
      <w:lvlJc w:val="left"/>
      <w:pPr>
        <w:ind w:left="720" w:hanging="720"/>
        <w:tabs>
          <w:tab w:val="left" w:pos="720" w:leader="none"/>
        </w:tabs>
      </w:pPr>
    </w:lvl>
    <w:lvl w:ilvl="3">
      <w:start w:val="1"/>
      <w:numFmt w:val="decimal"/>
      <w:pStyle w:val="1111"/>
      <w:isLgl w:val="false"/>
      <w:suff w:val="tab"/>
      <w:lvlText w:val="%1.%2.%3.%4"/>
      <w:lvlJc w:val="left"/>
      <w:pPr>
        <w:ind w:left="1524" w:hanging="864"/>
        <w:tabs>
          <w:tab w:val="left" w:pos="864" w:leader="none"/>
        </w:tabs>
      </w:pPr>
    </w:lvl>
    <w:lvl w:ilvl="4">
      <w:start w:val="1"/>
      <w:numFmt w:val="decimal"/>
      <w:isLgl w:val="false"/>
      <w:suff w:val="tab"/>
      <w:lvlText w:val="%1.%2.%3.%4.%5"/>
      <w:lvlJc w:val="left"/>
      <w:pPr>
        <w:ind w:left="1008" w:hanging="1008"/>
        <w:tabs>
          <w:tab w:val="left" w:pos="1008" w:leader="none"/>
        </w:tabs>
      </w:pPr>
    </w:lvl>
    <w:lvl w:ilvl="5">
      <w:start w:val="1"/>
      <w:numFmt w:val="decimal"/>
      <w:isLgl w:val="false"/>
      <w:suff w:val="tab"/>
      <w:lvlText w:val="%1.%2.%3.%4.%5.%6"/>
      <w:lvlJc w:val="left"/>
      <w:pPr>
        <w:ind w:left="1152" w:hanging="1152"/>
        <w:tabs>
          <w:tab w:val="left" w:pos="1152" w:leader="none"/>
        </w:tabs>
      </w:pPr>
    </w:lvl>
    <w:lvl w:ilvl="6">
      <w:start w:val="1"/>
      <w:numFmt w:val="decimal"/>
      <w:isLgl w:val="false"/>
      <w:suff w:val="tab"/>
      <w:lvlText w:val="%1.%2.%3.%4.%5.%6.%7"/>
      <w:lvlJc w:val="left"/>
      <w:pPr>
        <w:ind w:left="1296" w:hanging="1296"/>
        <w:tabs>
          <w:tab w:val="left" w:pos="1296" w:leader="none"/>
        </w:tabs>
      </w:pPr>
    </w:lvl>
    <w:lvl w:ilvl="7">
      <w:start w:val="1"/>
      <w:numFmt w:val="decimal"/>
      <w:isLgl w:val="false"/>
      <w:suff w:val="tab"/>
      <w:lvlText w:val="%1.%2.%3.%4.%5.%6.%7.%8"/>
      <w:lvlJc w:val="left"/>
      <w:pPr>
        <w:ind w:left="1440" w:hanging="1440"/>
        <w:tabs>
          <w:tab w:val="left" w:pos="1440" w:leader="none"/>
        </w:tabs>
      </w:pPr>
    </w:lvl>
    <w:lvl w:ilvl="8">
      <w:start w:val="1"/>
      <w:numFmt w:val="decimal"/>
      <w:isLgl w:val="false"/>
      <w:suff w:val="tab"/>
      <w:lvlText w:val="%1.%2.%3.%4.%5.%6.%7.%8.%9"/>
      <w:lvlJc w:val="left"/>
      <w:pPr>
        <w:ind w:left="1584" w:hanging="1584"/>
        <w:tabs>
          <w:tab w:val="left" w:pos="1584" w:leader="none"/>
        </w:tabs>
      </w:pPr>
    </w:lvl>
  </w:abstractNum>
  <w:num w:numId="1">
    <w:abstractNumId w:val="6"/>
  </w:num>
  <w:num w:numId="2">
    <w:abstractNumId w:val="5"/>
  </w:num>
  <w:num w:numId="3">
    <w:abstractNumId w:val="4"/>
  </w:num>
  <w:num w:numId="4">
    <w:abstractNumId w:val="1"/>
  </w:num>
  <w:num w:numId="5">
    <w:abstractNumId w:val="3"/>
  </w:num>
  <w:num w:numId="6">
    <w:abstractNumId w:val="0"/>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13">
    <w:name w:val="Heading 1 Char"/>
    <w:basedOn w:val="973"/>
    <w:link w:val="968"/>
    <w:uiPriority w:val="9"/>
    <w:rPr>
      <w:rFonts w:ascii="Arial" w:hAnsi="Arial" w:eastAsia="Arial" w:cs="Arial"/>
      <w:sz w:val="40"/>
      <w:szCs w:val="40"/>
    </w:rPr>
  </w:style>
  <w:style w:type="character" w:styleId="814">
    <w:name w:val="Heading 2 Char"/>
    <w:basedOn w:val="973"/>
    <w:link w:val="969"/>
    <w:uiPriority w:val="9"/>
    <w:rPr>
      <w:rFonts w:ascii="Arial" w:hAnsi="Arial" w:eastAsia="Arial" w:cs="Arial"/>
      <w:sz w:val="34"/>
    </w:rPr>
  </w:style>
  <w:style w:type="paragraph" w:styleId="815">
    <w:name w:val="Heading 6"/>
    <w:basedOn w:val="967"/>
    <w:next w:val="967"/>
    <w:link w:val="816"/>
    <w:uiPriority w:val="9"/>
    <w:unhideWhenUsed/>
    <w:qFormat/>
    <w:pPr>
      <w:keepLines/>
      <w:keepNext/>
      <w:spacing w:before="320" w:after="200"/>
      <w:outlineLvl w:val="5"/>
    </w:pPr>
    <w:rPr>
      <w:rFonts w:ascii="Arial" w:hAnsi="Arial" w:eastAsia="Arial" w:cs="Arial"/>
      <w:b/>
      <w:bCs/>
      <w:sz w:val="22"/>
      <w:szCs w:val="22"/>
    </w:rPr>
  </w:style>
  <w:style w:type="character" w:styleId="816">
    <w:name w:val="Heading 6 Char"/>
    <w:basedOn w:val="973"/>
    <w:link w:val="815"/>
    <w:uiPriority w:val="9"/>
    <w:rPr>
      <w:rFonts w:ascii="Arial" w:hAnsi="Arial" w:eastAsia="Arial" w:cs="Arial"/>
      <w:b/>
      <w:bCs/>
      <w:sz w:val="22"/>
      <w:szCs w:val="22"/>
    </w:rPr>
  </w:style>
  <w:style w:type="paragraph" w:styleId="817">
    <w:name w:val="Heading 7"/>
    <w:basedOn w:val="967"/>
    <w:next w:val="967"/>
    <w:link w:val="818"/>
    <w:uiPriority w:val="9"/>
    <w:unhideWhenUsed/>
    <w:qFormat/>
    <w:pPr>
      <w:keepLines/>
      <w:keepNext/>
      <w:spacing w:before="320" w:after="200"/>
      <w:outlineLvl w:val="6"/>
    </w:pPr>
    <w:rPr>
      <w:rFonts w:ascii="Arial" w:hAnsi="Arial" w:eastAsia="Arial" w:cs="Arial"/>
      <w:b/>
      <w:bCs/>
      <w:i/>
      <w:iCs/>
      <w:sz w:val="22"/>
      <w:szCs w:val="22"/>
    </w:rPr>
  </w:style>
  <w:style w:type="character" w:styleId="818">
    <w:name w:val="Heading 7 Char"/>
    <w:basedOn w:val="973"/>
    <w:link w:val="817"/>
    <w:uiPriority w:val="9"/>
    <w:rPr>
      <w:rFonts w:ascii="Arial" w:hAnsi="Arial" w:eastAsia="Arial" w:cs="Arial"/>
      <w:b/>
      <w:bCs/>
      <w:i/>
      <w:iCs/>
      <w:sz w:val="22"/>
      <w:szCs w:val="22"/>
    </w:rPr>
  </w:style>
  <w:style w:type="paragraph" w:styleId="819">
    <w:name w:val="Heading 8"/>
    <w:basedOn w:val="967"/>
    <w:next w:val="967"/>
    <w:link w:val="820"/>
    <w:uiPriority w:val="9"/>
    <w:unhideWhenUsed/>
    <w:qFormat/>
    <w:pPr>
      <w:keepLines/>
      <w:keepNext/>
      <w:spacing w:before="320" w:after="200"/>
      <w:outlineLvl w:val="7"/>
    </w:pPr>
    <w:rPr>
      <w:rFonts w:ascii="Arial" w:hAnsi="Arial" w:eastAsia="Arial" w:cs="Arial"/>
      <w:i/>
      <w:iCs/>
      <w:sz w:val="22"/>
      <w:szCs w:val="22"/>
    </w:rPr>
  </w:style>
  <w:style w:type="character" w:styleId="820">
    <w:name w:val="Heading 8 Char"/>
    <w:basedOn w:val="973"/>
    <w:link w:val="819"/>
    <w:uiPriority w:val="9"/>
    <w:rPr>
      <w:rFonts w:ascii="Arial" w:hAnsi="Arial" w:eastAsia="Arial" w:cs="Arial"/>
      <w:i/>
      <w:iCs/>
      <w:sz w:val="22"/>
      <w:szCs w:val="22"/>
    </w:rPr>
  </w:style>
  <w:style w:type="paragraph" w:styleId="821">
    <w:name w:val="Heading 9"/>
    <w:basedOn w:val="967"/>
    <w:next w:val="967"/>
    <w:link w:val="822"/>
    <w:uiPriority w:val="9"/>
    <w:unhideWhenUsed/>
    <w:qFormat/>
    <w:pPr>
      <w:keepLines/>
      <w:keepNext/>
      <w:spacing w:before="320" w:after="200"/>
      <w:outlineLvl w:val="8"/>
    </w:pPr>
    <w:rPr>
      <w:rFonts w:ascii="Arial" w:hAnsi="Arial" w:eastAsia="Arial" w:cs="Arial"/>
      <w:i/>
      <w:iCs/>
      <w:sz w:val="21"/>
      <w:szCs w:val="21"/>
    </w:rPr>
  </w:style>
  <w:style w:type="character" w:styleId="822">
    <w:name w:val="Heading 9 Char"/>
    <w:basedOn w:val="973"/>
    <w:link w:val="821"/>
    <w:uiPriority w:val="9"/>
    <w:rPr>
      <w:rFonts w:ascii="Arial" w:hAnsi="Arial" w:eastAsia="Arial" w:cs="Arial"/>
      <w:i/>
      <w:iCs/>
      <w:sz w:val="21"/>
      <w:szCs w:val="21"/>
    </w:rPr>
  </w:style>
  <w:style w:type="character" w:styleId="823">
    <w:name w:val="Title Char"/>
    <w:basedOn w:val="973"/>
    <w:link w:val="1003"/>
    <w:uiPriority w:val="10"/>
    <w:rPr>
      <w:sz w:val="48"/>
      <w:szCs w:val="48"/>
    </w:rPr>
  </w:style>
  <w:style w:type="character" w:styleId="824">
    <w:name w:val="Subtitle Char"/>
    <w:basedOn w:val="973"/>
    <w:link w:val="996"/>
    <w:uiPriority w:val="11"/>
    <w:rPr>
      <w:sz w:val="24"/>
      <w:szCs w:val="24"/>
    </w:rPr>
  </w:style>
  <w:style w:type="paragraph" w:styleId="825">
    <w:name w:val="Quote"/>
    <w:basedOn w:val="967"/>
    <w:next w:val="967"/>
    <w:link w:val="826"/>
    <w:uiPriority w:val="29"/>
    <w:qFormat/>
    <w:pPr>
      <w:ind w:left="720" w:right="720"/>
    </w:pPr>
    <w:rPr>
      <w:i/>
    </w:rPr>
  </w:style>
  <w:style w:type="character" w:styleId="826">
    <w:name w:val="Quote Char"/>
    <w:link w:val="825"/>
    <w:uiPriority w:val="29"/>
    <w:rPr>
      <w:i/>
    </w:rPr>
  </w:style>
  <w:style w:type="paragraph" w:styleId="827">
    <w:name w:val="Intense Quote"/>
    <w:basedOn w:val="967"/>
    <w:next w:val="967"/>
    <w:link w:val="82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28">
    <w:name w:val="Intense Quote Char"/>
    <w:link w:val="827"/>
    <w:uiPriority w:val="30"/>
    <w:rPr>
      <w:i/>
    </w:rPr>
  </w:style>
  <w:style w:type="character" w:styleId="829">
    <w:name w:val="Caption Char"/>
    <w:basedOn w:val="978"/>
    <w:link w:val="992"/>
    <w:uiPriority w:val="99"/>
  </w:style>
  <w:style w:type="table" w:styleId="830">
    <w:name w:val="Table Grid Light"/>
    <w:basedOn w:val="97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31">
    <w:name w:val="Plain Table 1"/>
    <w:basedOn w:val="97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2">
    <w:name w:val="Plain Table 2"/>
    <w:basedOn w:val="97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3">
    <w:name w:val="Plain Table 3"/>
    <w:basedOn w:val="97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4">
    <w:name w:val="Plain Table 4"/>
    <w:basedOn w:val="97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5">
    <w:name w:val="Plain Table 5"/>
    <w:basedOn w:val="97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36">
    <w:name w:val="Grid Table 1 Light"/>
    <w:basedOn w:val="97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37">
    <w:name w:val="Grid Table 1 Light - Accent 1"/>
    <w:basedOn w:val="97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38">
    <w:name w:val="Grid Table 1 Light - Accent 2"/>
    <w:basedOn w:val="97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39">
    <w:name w:val="Grid Table 1 Light - Accent 3"/>
    <w:basedOn w:val="97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40">
    <w:name w:val="Grid Table 1 Light - Accent 4"/>
    <w:basedOn w:val="97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41">
    <w:name w:val="Grid Table 1 Light - Accent 5"/>
    <w:basedOn w:val="97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42">
    <w:name w:val="Grid Table 1 Light - Accent 6"/>
    <w:basedOn w:val="97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43">
    <w:name w:val="Grid Table 2"/>
    <w:basedOn w:val="97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44">
    <w:name w:val="Grid Table 2 - Accent 1"/>
    <w:basedOn w:val="97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45">
    <w:name w:val="Grid Table 2 - Accent 2"/>
    <w:basedOn w:val="97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46">
    <w:name w:val="Grid Table 2 - Accent 3"/>
    <w:basedOn w:val="97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47">
    <w:name w:val="Grid Table 2 - Accent 4"/>
    <w:basedOn w:val="97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48">
    <w:name w:val="Grid Table 2 - Accent 5"/>
    <w:basedOn w:val="97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49">
    <w:name w:val="Grid Table 2 - Accent 6"/>
    <w:basedOn w:val="97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50">
    <w:name w:val="Grid Table 3"/>
    <w:basedOn w:val="97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1">
    <w:name w:val="Grid Table 3 - Accent 1"/>
    <w:basedOn w:val="97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2">
    <w:name w:val="Grid Table 3 - Accent 2"/>
    <w:basedOn w:val="97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3">
    <w:name w:val="Grid Table 3 - Accent 3"/>
    <w:basedOn w:val="97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4">
    <w:name w:val="Grid Table 3 - Accent 4"/>
    <w:basedOn w:val="97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5">
    <w:name w:val="Grid Table 3 - Accent 5"/>
    <w:basedOn w:val="97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6">
    <w:name w:val="Grid Table 3 - Accent 6"/>
    <w:basedOn w:val="97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7">
    <w:name w:val="Grid Table 4"/>
    <w:basedOn w:val="97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8">
    <w:name w:val="Grid Table 4 - Accent 1"/>
    <w:basedOn w:val="974"/>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59">
    <w:name w:val="Grid Table 4 - Accent 2"/>
    <w:basedOn w:val="974"/>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60">
    <w:name w:val="Grid Table 4 - Accent 3"/>
    <w:basedOn w:val="974"/>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61">
    <w:name w:val="Grid Table 4 - Accent 4"/>
    <w:basedOn w:val="97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62">
    <w:name w:val="Grid Table 4 - Accent 5"/>
    <w:basedOn w:val="974"/>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63">
    <w:name w:val="Grid Table 4 - Accent 6"/>
    <w:basedOn w:val="974"/>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64">
    <w:name w:val="Grid Table 5 Dark"/>
    <w:basedOn w:val="97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65">
    <w:name w:val="Grid Table 5 Dark- Accent 1"/>
    <w:basedOn w:val="97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66">
    <w:name w:val="Grid Table 5 Dark - Accent 2"/>
    <w:basedOn w:val="97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67">
    <w:name w:val="Grid Table 5 Dark - Accent 3"/>
    <w:basedOn w:val="97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8">
    <w:name w:val="Grid Table 5 Dark- Accent 4"/>
    <w:basedOn w:val="97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69">
    <w:name w:val="Grid Table 5 Dark - Accent 5"/>
    <w:basedOn w:val="97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70">
    <w:name w:val="Grid Table 5 Dark - Accent 6"/>
    <w:basedOn w:val="97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71">
    <w:name w:val="Grid Table 6 Colorful"/>
    <w:basedOn w:val="97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72">
    <w:name w:val="Grid Table 6 Colorful - Accent 1"/>
    <w:basedOn w:val="974"/>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73">
    <w:name w:val="Grid Table 6 Colorful - Accent 2"/>
    <w:basedOn w:val="97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74">
    <w:name w:val="Grid Table 6 Colorful - Accent 3"/>
    <w:basedOn w:val="974"/>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75">
    <w:name w:val="Grid Table 6 Colorful - Accent 4"/>
    <w:basedOn w:val="97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76">
    <w:name w:val="Grid Table 6 Colorful - Accent 5"/>
    <w:basedOn w:val="974"/>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77">
    <w:name w:val="Grid Table 6 Colorful - Accent 6"/>
    <w:basedOn w:val="974"/>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78">
    <w:name w:val="Grid Table 7 Colorful"/>
    <w:basedOn w:val="97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79">
    <w:name w:val="Grid Table 7 Colorful - Accent 1"/>
    <w:basedOn w:val="974"/>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80">
    <w:name w:val="Grid Table 7 Colorful - Accent 2"/>
    <w:basedOn w:val="974"/>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81">
    <w:name w:val="Grid Table 7 Colorful - Accent 3"/>
    <w:basedOn w:val="974"/>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82">
    <w:name w:val="Grid Table 7 Colorful - Accent 4"/>
    <w:basedOn w:val="97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83">
    <w:name w:val="Grid Table 7 Colorful - Accent 5"/>
    <w:basedOn w:val="974"/>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84">
    <w:name w:val="Grid Table 7 Colorful - Accent 6"/>
    <w:basedOn w:val="974"/>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85">
    <w:name w:val="List Table 1 Light"/>
    <w:basedOn w:val="97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86">
    <w:name w:val="List Table 1 Light - Accent 1"/>
    <w:basedOn w:val="974"/>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87">
    <w:name w:val="List Table 1 Light - Accent 2"/>
    <w:basedOn w:val="974"/>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88">
    <w:name w:val="List Table 1 Light - Accent 3"/>
    <w:basedOn w:val="974"/>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89">
    <w:name w:val="List Table 1 Light - Accent 4"/>
    <w:basedOn w:val="97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90">
    <w:name w:val="List Table 1 Light - Accent 5"/>
    <w:basedOn w:val="974"/>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91">
    <w:name w:val="List Table 1 Light - Accent 6"/>
    <w:basedOn w:val="974"/>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92">
    <w:name w:val="List Table 2"/>
    <w:basedOn w:val="97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93">
    <w:name w:val="List Table 2 - Accent 1"/>
    <w:basedOn w:val="974"/>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94">
    <w:name w:val="List Table 2 - Accent 2"/>
    <w:basedOn w:val="974"/>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95">
    <w:name w:val="List Table 2 - Accent 3"/>
    <w:basedOn w:val="974"/>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96">
    <w:name w:val="List Table 2 - Accent 4"/>
    <w:basedOn w:val="97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97">
    <w:name w:val="List Table 2 - Accent 5"/>
    <w:basedOn w:val="974"/>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98">
    <w:name w:val="List Table 2 - Accent 6"/>
    <w:basedOn w:val="974"/>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99">
    <w:name w:val="List Table 3"/>
    <w:basedOn w:val="97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00">
    <w:name w:val="List Table 3 - Accent 1"/>
    <w:basedOn w:val="974"/>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01">
    <w:name w:val="List Table 3 - Accent 2"/>
    <w:basedOn w:val="97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02">
    <w:name w:val="List Table 3 - Accent 3"/>
    <w:basedOn w:val="974"/>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03">
    <w:name w:val="List Table 3 - Accent 4"/>
    <w:basedOn w:val="97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04">
    <w:name w:val="List Table 3 - Accent 5"/>
    <w:basedOn w:val="974"/>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05">
    <w:name w:val="List Table 3 - Accent 6"/>
    <w:basedOn w:val="974"/>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06">
    <w:name w:val="List Table 4"/>
    <w:basedOn w:val="97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07">
    <w:name w:val="List Table 4 - Accent 1"/>
    <w:basedOn w:val="974"/>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08">
    <w:name w:val="List Table 4 - Accent 2"/>
    <w:basedOn w:val="974"/>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09">
    <w:name w:val="List Table 4 - Accent 3"/>
    <w:basedOn w:val="974"/>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10">
    <w:name w:val="List Table 4 - Accent 4"/>
    <w:basedOn w:val="97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11">
    <w:name w:val="List Table 4 - Accent 5"/>
    <w:basedOn w:val="974"/>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12">
    <w:name w:val="List Table 4 - Accent 6"/>
    <w:basedOn w:val="974"/>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13">
    <w:name w:val="List Table 5 Dark"/>
    <w:basedOn w:val="97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4">
    <w:name w:val="List Table 5 Dark - Accent 1"/>
    <w:basedOn w:val="974"/>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5">
    <w:name w:val="List Table 5 Dark - Accent 2"/>
    <w:basedOn w:val="974"/>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6">
    <w:name w:val="List Table 5 Dark - Accent 3"/>
    <w:basedOn w:val="974"/>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7">
    <w:name w:val="List Table 5 Dark - Accent 4"/>
    <w:basedOn w:val="97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8">
    <w:name w:val="List Table 5 Dark - Accent 5"/>
    <w:basedOn w:val="974"/>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9">
    <w:name w:val="List Table 5 Dark - Accent 6"/>
    <w:basedOn w:val="974"/>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0">
    <w:name w:val="List Table 6 Colorful"/>
    <w:basedOn w:val="97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21">
    <w:name w:val="List Table 6 Colorful - Accent 1"/>
    <w:basedOn w:val="974"/>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22">
    <w:name w:val="List Table 6 Colorful - Accent 2"/>
    <w:basedOn w:val="974"/>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23">
    <w:name w:val="List Table 6 Colorful - Accent 3"/>
    <w:basedOn w:val="974"/>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24">
    <w:name w:val="List Table 6 Colorful - Accent 4"/>
    <w:basedOn w:val="97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25">
    <w:name w:val="List Table 6 Colorful - Accent 5"/>
    <w:basedOn w:val="974"/>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26">
    <w:name w:val="List Table 6 Colorful - Accent 6"/>
    <w:basedOn w:val="974"/>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27">
    <w:name w:val="List Table 7 Colorful"/>
    <w:basedOn w:val="97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28">
    <w:name w:val="List Table 7 Colorful - Accent 1"/>
    <w:basedOn w:val="974"/>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29">
    <w:name w:val="List Table 7 Colorful - Accent 2"/>
    <w:basedOn w:val="974"/>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30">
    <w:name w:val="List Table 7 Colorful - Accent 3"/>
    <w:basedOn w:val="974"/>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31">
    <w:name w:val="List Table 7 Colorful - Accent 4"/>
    <w:basedOn w:val="97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32">
    <w:name w:val="List Table 7 Colorful - Accent 5"/>
    <w:basedOn w:val="974"/>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33">
    <w:name w:val="List Table 7 Colorful - Accent 6"/>
    <w:basedOn w:val="974"/>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34">
    <w:name w:val="Lined - Accent"/>
    <w:basedOn w:val="97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35">
    <w:name w:val="Lined - Accent 1"/>
    <w:basedOn w:val="97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36">
    <w:name w:val="Lined - Accent 2"/>
    <w:basedOn w:val="97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37">
    <w:name w:val="Lined - Accent 3"/>
    <w:basedOn w:val="97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38">
    <w:name w:val="Lined - Accent 4"/>
    <w:basedOn w:val="97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39">
    <w:name w:val="Lined - Accent 5"/>
    <w:basedOn w:val="97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40">
    <w:name w:val="Lined - Accent 6"/>
    <w:basedOn w:val="97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41">
    <w:name w:val="Bordered &amp; Lined - Accent"/>
    <w:basedOn w:val="974"/>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42">
    <w:name w:val="Bordered &amp; Lined - Accent 1"/>
    <w:basedOn w:val="974"/>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43">
    <w:name w:val="Bordered &amp; Lined - Accent 2"/>
    <w:basedOn w:val="974"/>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44">
    <w:name w:val="Bordered &amp; Lined - Accent 3"/>
    <w:basedOn w:val="974"/>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45">
    <w:name w:val="Bordered &amp; Lined - Accent 4"/>
    <w:basedOn w:val="97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46">
    <w:name w:val="Bordered &amp; Lined - Accent 5"/>
    <w:basedOn w:val="974"/>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47">
    <w:name w:val="Bordered &amp; Lined - Accent 6"/>
    <w:basedOn w:val="974"/>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48">
    <w:name w:val="Bordered"/>
    <w:basedOn w:val="974"/>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49">
    <w:name w:val="Bordered - Accent 1"/>
    <w:basedOn w:val="97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50">
    <w:name w:val="Bordered - Accent 2"/>
    <w:basedOn w:val="97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51">
    <w:name w:val="Bordered - Accent 3"/>
    <w:basedOn w:val="97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52">
    <w:name w:val="Bordered - Accent 4"/>
    <w:basedOn w:val="97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53">
    <w:name w:val="Bordered - Accent 5"/>
    <w:basedOn w:val="97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54">
    <w:name w:val="Bordered - Accent 6"/>
    <w:basedOn w:val="97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955">
    <w:name w:val="footnote text"/>
    <w:basedOn w:val="967"/>
    <w:link w:val="956"/>
    <w:uiPriority w:val="99"/>
    <w:semiHidden/>
    <w:unhideWhenUsed/>
    <w:pPr>
      <w:spacing w:after="40" w:line="240" w:lineRule="auto"/>
    </w:pPr>
    <w:rPr>
      <w:sz w:val="18"/>
    </w:rPr>
  </w:style>
  <w:style w:type="character" w:styleId="956">
    <w:name w:val="Footnote Text Char"/>
    <w:link w:val="955"/>
    <w:uiPriority w:val="99"/>
    <w:rPr>
      <w:sz w:val="18"/>
    </w:rPr>
  </w:style>
  <w:style w:type="character" w:styleId="957">
    <w:name w:val="footnote reference"/>
    <w:basedOn w:val="973"/>
    <w:uiPriority w:val="99"/>
    <w:unhideWhenUsed/>
    <w:rPr>
      <w:vertAlign w:val="superscript"/>
    </w:rPr>
  </w:style>
  <w:style w:type="paragraph" w:styleId="958">
    <w:name w:val="endnote text"/>
    <w:basedOn w:val="967"/>
    <w:link w:val="959"/>
    <w:uiPriority w:val="99"/>
    <w:semiHidden/>
    <w:unhideWhenUsed/>
    <w:pPr>
      <w:spacing w:after="0" w:line="240" w:lineRule="auto"/>
    </w:pPr>
    <w:rPr>
      <w:sz w:val="20"/>
    </w:rPr>
  </w:style>
  <w:style w:type="character" w:styleId="959">
    <w:name w:val="Endnote Text Char"/>
    <w:link w:val="958"/>
    <w:uiPriority w:val="99"/>
    <w:rPr>
      <w:sz w:val="20"/>
    </w:rPr>
  </w:style>
  <w:style w:type="character" w:styleId="960">
    <w:name w:val="endnote reference"/>
    <w:basedOn w:val="973"/>
    <w:uiPriority w:val="99"/>
    <w:semiHidden/>
    <w:unhideWhenUsed/>
    <w:rPr>
      <w:vertAlign w:val="superscript"/>
    </w:rPr>
  </w:style>
  <w:style w:type="paragraph" w:styleId="961">
    <w:name w:val="toc 5"/>
    <w:basedOn w:val="967"/>
    <w:next w:val="967"/>
    <w:uiPriority w:val="39"/>
    <w:unhideWhenUsed/>
    <w:pPr>
      <w:ind w:left="1134" w:right="0" w:firstLine="0"/>
      <w:spacing w:after="57"/>
    </w:pPr>
  </w:style>
  <w:style w:type="paragraph" w:styleId="962">
    <w:name w:val="toc 6"/>
    <w:basedOn w:val="967"/>
    <w:next w:val="967"/>
    <w:uiPriority w:val="39"/>
    <w:unhideWhenUsed/>
    <w:pPr>
      <w:ind w:left="1417" w:right="0" w:firstLine="0"/>
      <w:spacing w:after="57"/>
    </w:pPr>
  </w:style>
  <w:style w:type="paragraph" w:styleId="963">
    <w:name w:val="toc 8"/>
    <w:basedOn w:val="967"/>
    <w:next w:val="967"/>
    <w:uiPriority w:val="39"/>
    <w:unhideWhenUsed/>
    <w:pPr>
      <w:ind w:left="1984" w:right="0" w:firstLine="0"/>
      <w:spacing w:after="57"/>
    </w:pPr>
  </w:style>
  <w:style w:type="paragraph" w:styleId="964">
    <w:name w:val="toc 9"/>
    <w:basedOn w:val="967"/>
    <w:next w:val="967"/>
    <w:uiPriority w:val="39"/>
    <w:unhideWhenUsed/>
    <w:pPr>
      <w:ind w:left="2268" w:right="0" w:firstLine="0"/>
      <w:spacing w:after="57"/>
    </w:pPr>
  </w:style>
  <w:style w:type="paragraph" w:styleId="965">
    <w:name w:val="TOC Heading"/>
    <w:uiPriority w:val="39"/>
    <w:unhideWhenUsed/>
  </w:style>
  <w:style w:type="paragraph" w:styleId="966">
    <w:name w:val="table of figures"/>
    <w:basedOn w:val="967"/>
    <w:next w:val="967"/>
    <w:uiPriority w:val="99"/>
    <w:unhideWhenUsed/>
    <w:pPr>
      <w:spacing w:after="0" w:afterAutospacing="0"/>
    </w:pPr>
  </w:style>
  <w:style w:type="paragraph" w:styleId="967" w:default="1">
    <w:name w:val="Normal"/>
    <w:next w:val="975"/>
    <w:uiPriority w:val="0"/>
    <w:qFormat/>
    <w:pPr>
      <w:jc w:val="both"/>
      <w:widowControl w:val="off"/>
    </w:pPr>
    <w:rPr>
      <w:rFonts w:ascii="Times New Roman" w:hAnsi="Times New Roman" w:eastAsia="宋体" w:cs="Times New Roman"/>
      <w:sz w:val="21"/>
      <w:szCs w:val="24"/>
      <w:lang w:val="en-US" w:eastAsia="zh-CN" w:bidi="ar-SA"/>
    </w:rPr>
  </w:style>
  <w:style w:type="paragraph" w:styleId="968">
    <w:name w:val="Heading 1"/>
    <w:basedOn w:val="967"/>
    <w:next w:val="967"/>
    <w:link w:val="1024"/>
    <w:uiPriority w:val="0"/>
    <w:qFormat/>
    <w:pPr>
      <w:keepLines/>
      <w:keepNext/>
      <w:spacing w:before="340" w:after="330" w:line="576" w:lineRule="auto"/>
      <w:outlineLvl w:val="0"/>
    </w:pPr>
    <w:rPr>
      <w:b/>
      <w:bCs/>
      <w:sz w:val="44"/>
      <w:szCs w:val="44"/>
    </w:rPr>
  </w:style>
  <w:style w:type="paragraph" w:styleId="969">
    <w:name w:val="Heading 2"/>
    <w:basedOn w:val="967"/>
    <w:next w:val="967"/>
    <w:link w:val="1025"/>
    <w:uiPriority w:val="0"/>
    <w:qFormat/>
    <w:pPr>
      <w:keepLines/>
      <w:keepNext/>
      <w:spacing w:before="260" w:after="260" w:line="413" w:lineRule="auto"/>
      <w:outlineLvl w:val="1"/>
    </w:pPr>
    <w:rPr>
      <w:rFonts w:ascii="Cambria" w:hAnsi="Cambria"/>
      <w:b/>
      <w:sz w:val="32"/>
    </w:rPr>
  </w:style>
  <w:style w:type="paragraph" w:styleId="970">
    <w:name w:val="Heading 3"/>
    <w:basedOn w:val="967"/>
    <w:next w:val="967"/>
    <w:link w:val="1026"/>
    <w:uiPriority w:val="0"/>
    <w:qFormat/>
    <w:pPr>
      <w:keepLines/>
      <w:keepNext/>
      <w:spacing w:before="260" w:after="260" w:line="413" w:lineRule="auto"/>
      <w:outlineLvl w:val="2"/>
    </w:pPr>
    <w:rPr>
      <w:b/>
      <w:bCs/>
      <w:sz w:val="32"/>
      <w:szCs w:val="32"/>
    </w:rPr>
  </w:style>
  <w:style w:type="paragraph" w:styleId="971">
    <w:name w:val="Heading 4"/>
    <w:basedOn w:val="967"/>
    <w:next w:val="967"/>
    <w:link w:val="1027"/>
    <w:uiPriority w:val="0"/>
    <w:qFormat/>
    <w:pPr>
      <w:keepNext/>
      <w:spacing w:before="240" w:after="60"/>
      <w:outlineLvl w:val="3"/>
    </w:pPr>
    <w:rPr>
      <w:b/>
      <w:bCs/>
      <w:sz w:val="28"/>
      <w:szCs w:val="28"/>
    </w:rPr>
  </w:style>
  <w:style w:type="paragraph" w:styleId="972">
    <w:name w:val="Heading 5"/>
    <w:basedOn w:val="967"/>
    <w:next w:val="967"/>
    <w:link w:val="1028"/>
    <w:uiPriority w:val="0"/>
    <w:qFormat/>
    <w:pPr>
      <w:spacing w:before="240" w:after="60"/>
      <w:outlineLvl w:val="4"/>
    </w:pPr>
    <w:rPr>
      <w:b/>
      <w:bCs/>
      <w:i/>
      <w:iCs/>
      <w:sz w:val="26"/>
      <w:szCs w:val="26"/>
    </w:rPr>
  </w:style>
  <w:style w:type="character" w:styleId="973" w:default="1">
    <w:name w:val="Default Paragraph Font"/>
    <w:uiPriority w:val="1"/>
    <w:semiHidden/>
    <w:unhideWhenUsed/>
    <w:qFormat/>
  </w:style>
  <w:style w:type="table" w:styleId="974" w:default="1">
    <w:name w:val="Normal Table"/>
    <w:uiPriority w:val="99"/>
    <w:semiHidden/>
    <w:unhideWhenUsed/>
    <w:qFormat/>
    <w:tblPr>
      <w:tblCellMar>
        <w:left w:w="108" w:type="dxa"/>
        <w:top w:w="0" w:type="dxa"/>
        <w:right w:w="108" w:type="dxa"/>
        <w:bottom w:w="0" w:type="dxa"/>
      </w:tblCellMar>
    </w:tblPr>
  </w:style>
  <w:style w:type="paragraph" w:styleId="975" w:customStyle="1">
    <w:name w:val="正文1"/>
    <w:basedOn w:val="967"/>
    <w:next w:val="967"/>
    <w:uiPriority w:val="0"/>
    <w:qFormat/>
    <w:pPr>
      <w:ind w:left="359" w:hanging="359"/>
      <w:spacing w:line="500" w:lineRule="exact"/>
      <w:tabs>
        <w:tab w:val="left" w:pos="480" w:leader="none"/>
      </w:tabs>
    </w:pPr>
    <w:rPr>
      <w:rFonts w:ascii="黑体" w:hAnsi="宋体"/>
    </w:rPr>
  </w:style>
  <w:style w:type="paragraph" w:styleId="976">
    <w:name w:val="toc 7"/>
    <w:basedOn w:val="968"/>
    <w:next w:val="967"/>
    <w:uiPriority w:val="0"/>
    <w:qFormat/>
    <w:pPr>
      <w:ind w:left="1640" w:firstLine="3784"/>
      <w:spacing w:before="0" w:after="0" w:line="360" w:lineRule="auto"/>
    </w:pPr>
  </w:style>
  <w:style w:type="paragraph" w:styleId="977">
    <w:name w:val="Normal Indent"/>
    <w:basedOn w:val="967"/>
    <w:next w:val="967"/>
    <w:link w:val="1029"/>
    <w:uiPriority w:val="0"/>
    <w:qFormat/>
    <w:pPr>
      <w:ind w:firstLine="420"/>
      <w:jc w:val="left"/>
      <w:widowControl/>
    </w:pPr>
    <w:rPr>
      <w:rFonts w:eastAsia="楷体_GB2312"/>
      <w:sz w:val="24"/>
    </w:rPr>
  </w:style>
  <w:style w:type="paragraph" w:styleId="978">
    <w:name w:val="Caption"/>
    <w:basedOn w:val="967"/>
    <w:next w:val="967"/>
    <w:uiPriority w:val="35"/>
    <w:unhideWhenUsed/>
    <w:qFormat/>
    <w:rPr>
      <w:rFonts w:ascii="等线 Light" w:hAnsi="等线 Light" w:eastAsia="黑体"/>
      <w:sz w:val="20"/>
      <w:szCs w:val="20"/>
    </w:rPr>
  </w:style>
  <w:style w:type="paragraph" w:styleId="979">
    <w:name w:val="List Bullet"/>
    <w:basedOn w:val="967"/>
    <w:uiPriority w:val="0"/>
    <w:qFormat/>
    <w:pPr>
      <w:ind w:left="420" w:hanging="420"/>
      <w:tabs>
        <w:tab w:val="left" w:pos="1155" w:leader="none"/>
      </w:tabs>
    </w:pPr>
    <w:rPr>
      <w:rFonts w:eastAsia="仿宋_GB2312"/>
      <w:sz w:val="30"/>
      <w:szCs w:val="20"/>
    </w:rPr>
  </w:style>
  <w:style w:type="paragraph" w:styleId="980">
    <w:name w:val="Document Map"/>
    <w:basedOn w:val="967"/>
    <w:uiPriority w:val="0"/>
    <w:qFormat/>
    <w:pPr>
      <w:shd w:val="clear" w:color="auto" w:fill="000080"/>
    </w:pPr>
  </w:style>
  <w:style w:type="paragraph" w:styleId="981">
    <w:name w:val="annotation text"/>
    <w:basedOn w:val="967"/>
    <w:link w:val="1030"/>
    <w:uiPriority w:val="0"/>
    <w:qFormat/>
    <w:pPr>
      <w:jc w:val="left"/>
    </w:pPr>
  </w:style>
  <w:style w:type="paragraph" w:styleId="982">
    <w:name w:val="Body Text"/>
    <w:basedOn w:val="967"/>
    <w:link w:val="1023"/>
    <w:uiPriority w:val="0"/>
    <w:qFormat/>
    <w:pPr>
      <w:spacing w:after="120"/>
    </w:pPr>
  </w:style>
  <w:style w:type="paragraph" w:styleId="983">
    <w:name w:val="Body Text Indent"/>
    <w:basedOn w:val="967"/>
    <w:next w:val="984"/>
    <w:link w:val="1031"/>
    <w:uiPriority w:val="0"/>
    <w:qFormat/>
    <w:pPr>
      <w:ind w:left="420"/>
      <w:spacing w:after="120"/>
    </w:pPr>
  </w:style>
  <w:style w:type="paragraph" w:styleId="984">
    <w:name w:val="envelope return"/>
    <w:basedOn w:val="967"/>
    <w:uiPriority w:val="0"/>
    <w:qFormat/>
    <w:rPr>
      <w:rFonts w:ascii="Arial" w:hAnsi="Arial"/>
    </w:rPr>
  </w:style>
  <w:style w:type="paragraph" w:styleId="985">
    <w:name w:val="List 2"/>
    <w:basedOn w:val="968"/>
    <w:next w:val="976"/>
    <w:uiPriority w:val="0"/>
    <w:qFormat/>
    <w:pPr>
      <w:ind w:left="100" w:firstLine="3640"/>
      <w:spacing w:before="0" w:after="0" w:line="240" w:lineRule="auto"/>
    </w:pPr>
  </w:style>
  <w:style w:type="paragraph" w:styleId="986">
    <w:name w:val="Block Text"/>
    <w:basedOn w:val="967"/>
    <w:uiPriority w:val="0"/>
    <w:qFormat/>
    <w:pPr>
      <w:ind w:left="630" w:right="-609" w:firstLine="420"/>
      <w:spacing w:line="360" w:lineRule="auto"/>
    </w:pPr>
    <w:rPr>
      <w:rFonts w:hint="eastAsia" w:ascii="仿宋_GB2312" w:eastAsia="仿宋_GB2312"/>
      <w:szCs w:val="20"/>
    </w:rPr>
  </w:style>
  <w:style w:type="paragraph" w:styleId="987">
    <w:name w:val="toc 3"/>
    <w:basedOn w:val="967"/>
    <w:next w:val="967"/>
    <w:uiPriority w:val="0"/>
    <w:qFormat/>
    <w:pPr>
      <w:ind w:left="840" w:firstLine="200"/>
      <w:jc w:val="left"/>
      <w:spacing w:line="360" w:lineRule="auto"/>
    </w:pPr>
    <w:rPr>
      <w:sz w:val="24"/>
      <w:szCs w:val="22"/>
    </w:rPr>
  </w:style>
  <w:style w:type="paragraph" w:styleId="988">
    <w:name w:val="Plain Text"/>
    <w:basedOn w:val="967"/>
    <w:link w:val="1032"/>
    <w:uiPriority w:val="0"/>
    <w:qFormat/>
    <w:pPr>
      <w:jc w:val="left"/>
      <w:widowControl/>
    </w:pPr>
    <w:rPr>
      <w:rFonts w:ascii="宋体" w:hAnsi="Courier New" w:eastAsia="楷体_GB2312"/>
      <w:sz w:val="26"/>
    </w:rPr>
  </w:style>
  <w:style w:type="paragraph" w:styleId="989">
    <w:name w:val="Date"/>
    <w:basedOn w:val="967"/>
    <w:next w:val="967"/>
    <w:link w:val="1033"/>
    <w:uiPriority w:val="0"/>
    <w:qFormat/>
  </w:style>
  <w:style w:type="paragraph" w:styleId="990">
    <w:name w:val="Body Text Indent 2"/>
    <w:basedOn w:val="967"/>
    <w:uiPriority w:val="0"/>
    <w:qFormat/>
    <w:pPr>
      <w:ind w:left="420"/>
      <w:spacing w:after="120" w:line="480" w:lineRule="auto"/>
    </w:pPr>
  </w:style>
  <w:style w:type="paragraph" w:styleId="991">
    <w:name w:val="Balloon Text"/>
    <w:basedOn w:val="967"/>
    <w:link w:val="1034"/>
    <w:uiPriority w:val="0"/>
    <w:qFormat/>
    <w:rPr>
      <w:sz w:val="18"/>
      <w:szCs w:val="18"/>
    </w:rPr>
  </w:style>
  <w:style w:type="paragraph" w:styleId="992">
    <w:name w:val="Footer"/>
    <w:basedOn w:val="967"/>
    <w:link w:val="1035"/>
    <w:uiPriority w:val="0"/>
    <w:qFormat/>
    <w:pPr>
      <w:jc w:val="left"/>
      <w:tabs>
        <w:tab w:val="center" w:pos="4153" w:leader="none"/>
        <w:tab w:val="right" w:pos="8306" w:leader="none"/>
      </w:tabs>
    </w:pPr>
    <w:rPr>
      <w:sz w:val="18"/>
      <w:szCs w:val="18"/>
    </w:rPr>
  </w:style>
  <w:style w:type="paragraph" w:styleId="993">
    <w:name w:val="Header"/>
    <w:basedOn w:val="967"/>
    <w:link w:val="1036"/>
    <w:uiPriority w:val="0"/>
    <w:qFormat/>
    <w:pPr>
      <w:jc w:val="center"/>
      <w:tabs>
        <w:tab w:val="center" w:pos="4153" w:leader="none"/>
        <w:tab w:val="right" w:pos="8306" w:leader="none"/>
      </w:tabs>
      <w:pBdr>
        <w:bottom w:val="single" w:color="auto" w:sz="6" w:space="1"/>
      </w:pBdr>
    </w:pPr>
    <w:rPr>
      <w:sz w:val="18"/>
      <w:szCs w:val="18"/>
    </w:rPr>
  </w:style>
  <w:style w:type="paragraph" w:styleId="994">
    <w:name w:val="toc 1"/>
    <w:basedOn w:val="967"/>
    <w:next w:val="967"/>
    <w:uiPriority w:val="0"/>
    <w:qFormat/>
    <w:pPr>
      <w:jc w:val="left"/>
    </w:pPr>
    <w:rPr>
      <w:rFonts w:eastAsia="楷体_GB2312"/>
      <w:sz w:val="24"/>
      <w:szCs w:val="20"/>
    </w:rPr>
  </w:style>
  <w:style w:type="paragraph" w:styleId="995">
    <w:name w:val="toc 4"/>
    <w:basedOn w:val="967"/>
    <w:next w:val="967"/>
    <w:uiPriority w:val="0"/>
    <w:qFormat/>
    <w:pPr>
      <w:ind w:left="630"/>
      <w:jc w:val="left"/>
    </w:pPr>
    <w:rPr>
      <w:szCs w:val="21"/>
    </w:rPr>
  </w:style>
  <w:style w:type="paragraph" w:styleId="996">
    <w:name w:val="Subtitle"/>
    <w:basedOn w:val="967"/>
    <w:next w:val="967"/>
    <w:link w:val="1037"/>
    <w:uiPriority w:val="0"/>
    <w:qFormat/>
    <w:pPr>
      <w:jc w:val="center"/>
      <w:spacing w:before="240" w:after="60" w:line="312" w:lineRule="auto"/>
      <w:outlineLvl w:val="1"/>
    </w:pPr>
    <w:rPr>
      <w:rFonts w:ascii="宋体" w:hAnsi="Courier New" w:eastAsia="楷体_GB2312"/>
      <w:sz w:val="26"/>
    </w:rPr>
  </w:style>
  <w:style w:type="paragraph" w:styleId="997">
    <w:name w:val="List"/>
    <w:basedOn w:val="967"/>
    <w:next w:val="967"/>
    <w:uiPriority w:val="0"/>
    <w:qFormat/>
    <w:pPr>
      <w:ind w:left="420" w:hanging="420"/>
    </w:pPr>
    <w:rPr>
      <w:rFonts w:ascii="Arial" w:hAnsi="Arial" w:eastAsia="楷体_GB2312"/>
      <w:sz w:val="28"/>
    </w:rPr>
  </w:style>
  <w:style w:type="paragraph" w:styleId="998">
    <w:name w:val="Body Text Indent 3"/>
    <w:basedOn w:val="967"/>
    <w:uiPriority w:val="0"/>
    <w:qFormat/>
    <w:pPr>
      <w:ind w:firstLine="480"/>
      <w:jc w:val="left"/>
      <w:spacing w:line="440" w:lineRule="atLeast"/>
    </w:pPr>
    <w:rPr>
      <w:sz w:val="24"/>
    </w:rPr>
  </w:style>
  <w:style w:type="paragraph" w:styleId="999">
    <w:name w:val="toc 2"/>
    <w:basedOn w:val="967"/>
    <w:next w:val="967"/>
    <w:uiPriority w:val="0"/>
    <w:qFormat/>
    <w:pPr>
      <w:ind w:left="420" w:firstLine="200"/>
      <w:jc w:val="left"/>
      <w:spacing w:line="360" w:lineRule="auto"/>
    </w:pPr>
    <w:rPr>
      <w:sz w:val="24"/>
      <w:szCs w:val="22"/>
    </w:rPr>
  </w:style>
  <w:style w:type="paragraph" w:styleId="1000">
    <w:name w:val="Body Text 2"/>
    <w:basedOn w:val="967"/>
    <w:uiPriority w:val="0"/>
    <w:qFormat/>
    <w:pPr>
      <w:spacing w:after="120" w:line="480" w:lineRule="auto"/>
    </w:pPr>
  </w:style>
  <w:style w:type="paragraph" w:styleId="1001">
    <w:name w:val="Normal (Web)"/>
    <w:basedOn w:val="967"/>
    <w:next w:val="985"/>
    <w:uiPriority w:val="0"/>
    <w:qFormat/>
    <w:pPr>
      <w:jc w:val="left"/>
      <w:spacing w:before="100" w:beforeAutospacing="1" w:after="100" w:afterAutospacing="1"/>
      <w:widowControl/>
    </w:pPr>
    <w:rPr>
      <w:rFonts w:ascii="宋体" w:hAnsi="宋体" w:cs="宋体"/>
      <w:sz w:val="24"/>
    </w:rPr>
  </w:style>
  <w:style w:type="paragraph" w:styleId="1002">
    <w:name w:val="index 1"/>
    <w:basedOn w:val="967"/>
    <w:next w:val="967"/>
    <w:uiPriority w:val="0"/>
    <w:qFormat/>
  </w:style>
  <w:style w:type="paragraph" w:styleId="1003">
    <w:name w:val="Title"/>
    <w:basedOn w:val="967"/>
    <w:link w:val="1038"/>
    <w:uiPriority w:val="0"/>
    <w:qFormat/>
    <w:pPr>
      <w:ind w:left="420" w:hanging="420"/>
      <w:jc w:val="center"/>
      <w:spacing w:before="240" w:after="60"/>
      <w:tabs>
        <w:tab w:val="left" w:pos="432" w:leader="none"/>
        <w:tab w:val="left" w:pos="1140" w:leader="none"/>
      </w:tabs>
      <w:outlineLvl w:val="0"/>
    </w:pPr>
    <w:rPr>
      <w:rFonts w:ascii="Arial" w:hAnsi="Arial"/>
      <w:b/>
      <w:bCs/>
      <w:sz w:val="32"/>
      <w:szCs w:val="32"/>
    </w:rPr>
  </w:style>
  <w:style w:type="paragraph" w:styleId="1004">
    <w:name w:val="annotation subject"/>
    <w:basedOn w:val="981"/>
    <w:next w:val="981"/>
    <w:link w:val="1039"/>
    <w:uiPriority w:val="0"/>
    <w:qFormat/>
    <w:rPr>
      <w:b/>
      <w:bCs/>
    </w:rPr>
  </w:style>
  <w:style w:type="paragraph" w:styleId="1005">
    <w:name w:val="Body Text First Indent"/>
    <w:basedOn w:val="982"/>
    <w:uiPriority w:val="0"/>
    <w:qFormat/>
    <w:pPr>
      <w:ind w:firstLine="420"/>
    </w:pPr>
  </w:style>
  <w:style w:type="paragraph" w:styleId="1006">
    <w:name w:val="Body Text First Indent 2"/>
    <w:basedOn w:val="983"/>
    <w:uiPriority w:val="99"/>
    <w:unhideWhenUsed/>
    <w:qFormat/>
    <w:pPr>
      <w:ind w:firstLine="420"/>
    </w:pPr>
  </w:style>
  <w:style w:type="table" w:styleId="1007">
    <w:name w:val="Table Grid"/>
    <w:basedOn w:val="974"/>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008">
    <w:name w:val="Strong"/>
    <w:uiPriority w:val="0"/>
    <w:qFormat/>
    <w:rPr>
      <w:b/>
      <w:bCs/>
    </w:rPr>
  </w:style>
  <w:style w:type="character" w:styleId="1009">
    <w:name w:val="page number"/>
    <w:basedOn w:val="973"/>
    <w:uiPriority w:val="0"/>
    <w:qFormat/>
  </w:style>
  <w:style w:type="character" w:styleId="1010">
    <w:name w:val="FollowedHyperlink"/>
    <w:uiPriority w:val="0"/>
    <w:qFormat/>
    <w:rPr>
      <w:color w:val="800080"/>
      <w:szCs w:val="24"/>
      <w:u w:val="none"/>
    </w:rPr>
  </w:style>
  <w:style w:type="character" w:styleId="1011">
    <w:name w:val="Emphasis"/>
    <w:basedOn w:val="973"/>
    <w:uiPriority w:val="0"/>
    <w:qFormat/>
    <w:rPr>
      <w:i/>
      <w:iCs/>
    </w:rPr>
  </w:style>
  <w:style w:type="character" w:styleId="1012">
    <w:name w:val="HTML Definition"/>
    <w:basedOn w:val="973"/>
    <w:uiPriority w:val="0"/>
    <w:qFormat/>
  </w:style>
  <w:style w:type="character" w:styleId="1013">
    <w:name w:val="HTML Variable"/>
    <w:basedOn w:val="973"/>
    <w:uiPriority w:val="0"/>
    <w:qFormat/>
  </w:style>
  <w:style w:type="character" w:styleId="1014">
    <w:name w:val="Hyperlink"/>
    <w:uiPriority w:val="0"/>
    <w:qFormat/>
    <w:rPr>
      <w:color w:val="000000"/>
      <w:szCs w:val="24"/>
      <w:u w:val="none"/>
    </w:rPr>
  </w:style>
  <w:style w:type="character" w:styleId="1015">
    <w:name w:val="HTML Code"/>
    <w:basedOn w:val="973"/>
    <w:uiPriority w:val="0"/>
    <w:qFormat/>
    <w:rPr>
      <w:rFonts w:hint="default" w:ascii="monospace" w:hAnsi="monospace" w:eastAsia="monospace" w:cs="monospace"/>
      <w:sz w:val="21"/>
      <w:szCs w:val="21"/>
    </w:rPr>
  </w:style>
  <w:style w:type="character" w:styleId="1016">
    <w:name w:val="annotation reference"/>
    <w:uiPriority w:val="0"/>
    <w:qFormat/>
    <w:rPr>
      <w:sz w:val="21"/>
      <w:szCs w:val="21"/>
    </w:rPr>
  </w:style>
  <w:style w:type="character" w:styleId="1017">
    <w:name w:val="HTML Cite"/>
    <w:basedOn w:val="973"/>
    <w:uiPriority w:val="0"/>
    <w:qFormat/>
  </w:style>
  <w:style w:type="character" w:styleId="1018">
    <w:name w:val="HTML Keyboard"/>
    <w:basedOn w:val="973"/>
    <w:uiPriority w:val="0"/>
    <w:qFormat/>
    <w:rPr>
      <w:rFonts w:ascii="monospace" w:hAnsi="monospace" w:eastAsia="monospace" w:cs="monospace"/>
      <w:sz w:val="21"/>
      <w:szCs w:val="21"/>
    </w:rPr>
  </w:style>
  <w:style w:type="character" w:styleId="1019">
    <w:name w:val="HTML Sample"/>
    <w:basedOn w:val="973"/>
    <w:uiPriority w:val="0"/>
    <w:qFormat/>
    <w:rPr>
      <w:rFonts w:hint="default" w:ascii="monospace" w:hAnsi="monospace" w:eastAsia="monospace" w:cs="monospace"/>
      <w:sz w:val="21"/>
      <w:szCs w:val="21"/>
    </w:rPr>
  </w:style>
  <w:style w:type="paragraph" w:styleId="1020" w:customStyle="1">
    <w:name w:val="正文 New New New New New New New New New New New New New New New1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21" w:customStyle="1">
    <w:name w:val="首行缩进"/>
    <w:basedOn w:val="967"/>
    <w:uiPriority w:val="0"/>
    <w:qFormat/>
    <w:pPr>
      <w:ind w:firstLine="480"/>
    </w:pPr>
    <w:rPr>
      <w:szCs w:val="20"/>
      <w:lang w:val="zh-CN"/>
    </w:rPr>
  </w:style>
  <w:style w:type="paragraph" w:styleId="1022" w:customStyle="1">
    <w:name w:val="段"/>
    <w:next w:val="967"/>
    <w:uiPriority w:val="0"/>
    <w:qFormat/>
    <w:pPr>
      <w:ind w:firstLine="200"/>
      <w:jc w:val="both"/>
    </w:pPr>
    <w:rPr>
      <w:rFonts w:ascii="宋体" w:hAnsi="Times New Roman" w:eastAsia="宋体" w:cs="Times New Roman"/>
      <w:sz w:val="21"/>
      <w:lang w:val="en-US" w:eastAsia="zh-CN" w:bidi="ar-SA"/>
    </w:rPr>
  </w:style>
  <w:style w:type="character" w:styleId="1023" w:customStyle="1">
    <w:name w:val="正文文本 Char"/>
    <w:link w:val="982"/>
    <w:uiPriority w:val="0"/>
    <w:qFormat/>
    <w:rPr>
      <w:rFonts w:eastAsia="宋体"/>
      <w:sz w:val="21"/>
      <w:szCs w:val="24"/>
      <w:lang w:val="en-US" w:eastAsia="zh-CN" w:bidi="ar-SA"/>
    </w:rPr>
  </w:style>
  <w:style w:type="character" w:styleId="1024" w:customStyle="1">
    <w:name w:val="标题 1 Char"/>
    <w:link w:val="968"/>
    <w:uiPriority w:val="0"/>
    <w:qFormat/>
    <w:rPr>
      <w:rFonts w:eastAsia="宋体"/>
      <w:b/>
      <w:bCs/>
      <w:sz w:val="44"/>
      <w:szCs w:val="44"/>
      <w:lang w:val="en-US" w:eastAsia="zh-CN" w:bidi="ar-SA"/>
    </w:rPr>
  </w:style>
  <w:style w:type="character" w:styleId="1025" w:customStyle="1">
    <w:name w:val="标题 2 Char"/>
    <w:link w:val="969"/>
    <w:uiPriority w:val="0"/>
    <w:qFormat/>
    <w:rPr>
      <w:rFonts w:ascii="Cambria" w:hAnsi="Cambria" w:eastAsia="宋体"/>
      <w:b/>
      <w:sz w:val="32"/>
      <w:szCs w:val="24"/>
      <w:lang w:val="en-US" w:eastAsia="zh-CN" w:bidi="ar-SA"/>
    </w:rPr>
  </w:style>
  <w:style w:type="character" w:styleId="1026" w:customStyle="1">
    <w:name w:val="标题 3 Char"/>
    <w:link w:val="970"/>
    <w:uiPriority w:val="0"/>
    <w:qFormat/>
    <w:rPr>
      <w:b/>
      <w:bCs/>
      <w:sz w:val="32"/>
      <w:szCs w:val="32"/>
    </w:rPr>
  </w:style>
  <w:style w:type="character" w:styleId="1027" w:customStyle="1">
    <w:name w:val="标题 4 Char"/>
    <w:link w:val="971"/>
    <w:uiPriority w:val="0"/>
    <w:qFormat/>
    <w:rPr>
      <w:rFonts w:eastAsia="宋体"/>
      <w:b/>
      <w:bCs/>
      <w:sz w:val="28"/>
      <w:szCs w:val="28"/>
      <w:lang w:val="en-US" w:eastAsia="zh-CN" w:bidi="ar-SA"/>
    </w:rPr>
  </w:style>
  <w:style w:type="character" w:styleId="1028" w:customStyle="1">
    <w:name w:val="标题 5 Char"/>
    <w:link w:val="972"/>
    <w:uiPriority w:val="0"/>
    <w:qFormat/>
    <w:rPr>
      <w:rFonts w:eastAsia="宋体"/>
      <w:b/>
      <w:bCs/>
      <w:i/>
      <w:iCs/>
      <w:sz w:val="26"/>
      <w:szCs w:val="26"/>
      <w:lang w:val="en-US" w:eastAsia="zh-CN" w:bidi="ar-SA"/>
    </w:rPr>
  </w:style>
  <w:style w:type="character" w:styleId="1029" w:customStyle="1">
    <w:name w:val="正文缩进 Char"/>
    <w:link w:val="977"/>
    <w:uiPriority w:val="0"/>
    <w:qFormat/>
    <w:rPr>
      <w:rFonts w:eastAsia="楷体_GB2312"/>
      <w:sz w:val="24"/>
      <w:lang w:val="en-US" w:eastAsia="zh-CN" w:bidi="ar-SA"/>
    </w:rPr>
  </w:style>
  <w:style w:type="character" w:styleId="1030" w:customStyle="1">
    <w:name w:val="批注文字 Char"/>
    <w:link w:val="981"/>
    <w:uiPriority w:val="0"/>
    <w:qFormat/>
    <w:rPr>
      <w:sz w:val="21"/>
      <w:szCs w:val="24"/>
    </w:rPr>
  </w:style>
  <w:style w:type="character" w:styleId="1031" w:customStyle="1">
    <w:name w:val="正文文本缩进 Char"/>
    <w:link w:val="983"/>
    <w:uiPriority w:val="0"/>
    <w:qFormat/>
    <w:rPr>
      <w:sz w:val="21"/>
      <w:szCs w:val="24"/>
    </w:rPr>
  </w:style>
  <w:style w:type="character" w:styleId="1032" w:customStyle="1">
    <w:name w:val="纯文本 Char"/>
    <w:link w:val="988"/>
    <w:uiPriority w:val="0"/>
    <w:qFormat/>
    <w:rPr>
      <w:rFonts w:ascii="宋体" w:hAnsi="Courier New" w:eastAsia="楷体_GB2312"/>
      <w:sz w:val="26"/>
      <w:szCs w:val="24"/>
    </w:rPr>
  </w:style>
  <w:style w:type="character" w:styleId="1033" w:customStyle="1">
    <w:name w:val="日期 Char"/>
    <w:link w:val="989"/>
    <w:uiPriority w:val="0"/>
    <w:qFormat/>
    <w:rPr>
      <w:rFonts w:eastAsia="宋体"/>
      <w:sz w:val="21"/>
      <w:szCs w:val="24"/>
      <w:lang w:val="en-US" w:eastAsia="zh-CN" w:bidi="ar-SA"/>
    </w:rPr>
  </w:style>
  <w:style w:type="character" w:styleId="1034" w:customStyle="1">
    <w:name w:val="批注框文本 Char"/>
    <w:link w:val="991"/>
    <w:uiPriority w:val="0"/>
    <w:qFormat/>
    <w:rPr>
      <w:rFonts w:eastAsia="宋体"/>
      <w:sz w:val="18"/>
      <w:szCs w:val="18"/>
      <w:lang w:val="en-US" w:eastAsia="zh-CN" w:bidi="ar-SA"/>
    </w:rPr>
  </w:style>
  <w:style w:type="character" w:styleId="1035" w:customStyle="1">
    <w:name w:val="页脚 Char"/>
    <w:link w:val="992"/>
    <w:uiPriority w:val="0"/>
    <w:qFormat/>
    <w:rPr>
      <w:rFonts w:eastAsia="宋体"/>
      <w:sz w:val="18"/>
      <w:szCs w:val="18"/>
      <w:lang w:val="en-US" w:eastAsia="zh-CN" w:bidi="ar-SA"/>
    </w:rPr>
  </w:style>
  <w:style w:type="character" w:styleId="1036" w:customStyle="1">
    <w:name w:val="页眉 Char"/>
    <w:link w:val="993"/>
    <w:uiPriority w:val="0"/>
    <w:qFormat/>
    <w:rPr>
      <w:rFonts w:eastAsia="宋体"/>
      <w:sz w:val="18"/>
      <w:szCs w:val="18"/>
      <w:lang w:val="en-US" w:eastAsia="zh-CN" w:bidi="ar-SA"/>
    </w:rPr>
  </w:style>
  <w:style w:type="character" w:styleId="1037" w:customStyle="1">
    <w:name w:val="副标题 Char"/>
    <w:link w:val="996"/>
    <w:uiPriority w:val="0"/>
    <w:qFormat/>
    <w:rPr>
      <w:rFonts w:ascii="宋体" w:hAnsi="Courier New" w:eastAsia="楷体_GB2312"/>
      <w:sz w:val="26"/>
      <w:szCs w:val="24"/>
    </w:rPr>
  </w:style>
  <w:style w:type="character" w:styleId="1038" w:customStyle="1">
    <w:name w:val="标题 Char"/>
    <w:link w:val="1003"/>
    <w:uiPriority w:val="0"/>
    <w:qFormat/>
    <w:rPr>
      <w:rFonts w:ascii="Arial" w:hAnsi="Arial"/>
      <w:b/>
      <w:bCs/>
      <w:sz w:val="32"/>
      <w:szCs w:val="32"/>
    </w:rPr>
  </w:style>
  <w:style w:type="character" w:styleId="1039" w:customStyle="1">
    <w:name w:val="批注主题 Char"/>
    <w:link w:val="1004"/>
    <w:uiPriority w:val="0"/>
    <w:qFormat/>
    <w:rPr>
      <w:b/>
      <w:bCs/>
      <w:sz w:val="21"/>
      <w:szCs w:val="24"/>
    </w:rPr>
  </w:style>
  <w:style w:type="character" w:styleId="1040" w:customStyle="1">
    <w:name w:val="Header Char"/>
    <w:uiPriority w:val="0"/>
    <w:qFormat/>
    <w:rPr>
      <w:rFonts w:eastAsia="宋体" w:cs="Times New Roman"/>
      <w:sz w:val="18"/>
      <w:szCs w:val="24"/>
      <w:lang w:val="en-US" w:eastAsia="zh-CN"/>
    </w:rPr>
  </w:style>
  <w:style w:type="character" w:styleId="1041" w:customStyle="1">
    <w:name w:val="+● Char Char Char Char Char Char"/>
    <w:link w:val="1042"/>
    <w:uiPriority w:val="0"/>
    <w:qFormat/>
    <w:rPr>
      <w:sz w:val="24"/>
      <w:szCs w:val="28"/>
    </w:rPr>
  </w:style>
  <w:style w:type="paragraph" w:styleId="1042" w:customStyle="1">
    <w:name w:val="+● Char Char Char"/>
    <w:basedOn w:val="967"/>
    <w:link w:val="1041"/>
    <w:uiPriority w:val="0"/>
    <w:qFormat/>
    <w:pPr>
      <w:ind w:firstLine="480"/>
      <w:spacing w:line="360" w:lineRule="auto"/>
      <w:tabs>
        <w:tab w:val="left" w:pos="958" w:leader="none"/>
      </w:tabs>
    </w:pPr>
    <w:rPr>
      <w:sz w:val="24"/>
      <w:szCs w:val="28"/>
    </w:rPr>
  </w:style>
  <w:style w:type="character" w:styleId="1043" w:customStyle="1">
    <w:name w:val="+正文 Char3"/>
    <w:link w:val="1044"/>
    <w:uiPriority w:val="0"/>
    <w:qFormat/>
    <w:rPr>
      <w:sz w:val="24"/>
      <w:szCs w:val="24"/>
    </w:rPr>
  </w:style>
  <w:style w:type="paragraph" w:styleId="1044" w:customStyle="1">
    <w:name w:val="+正文"/>
    <w:basedOn w:val="967"/>
    <w:link w:val="1043"/>
    <w:uiPriority w:val="0"/>
    <w:qFormat/>
    <w:pPr>
      <w:ind w:firstLine="200"/>
      <w:spacing w:line="360" w:lineRule="auto"/>
    </w:pPr>
    <w:rPr>
      <w:sz w:val="24"/>
    </w:rPr>
  </w:style>
  <w:style w:type="character" w:styleId="1045" w:customStyle="1">
    <w:name w:val="c lh15"/>
    <w:basedOn w:val="973"/>
    <w:uiPriority w:val="0"/>
    <w:qFormat/>
  </w:style>
  <w:style w:type="character" w:styleId="1046" w:customStyle="1">
    <w:name w:val="纯文本 Char Char2"/>
    <w:uiPriority w:val="0"/>
    <w:qFormat/>
    <w:rPr>
      <w:rFonts w:ascii="宋体" w:hAnsi="Courier New" w:eastAsia="楷体_GB2312"/>
      <w:sz w:val="26"/>
      <w:szCs w:val="24"/>
      <w:lang w:val="en-US" w:eastAsia="zh-CN" w:bidi="ar-SA"/>
    </w:rPr>
  </w:style>
  <w:style w:type="character" w:styleId="1047" w:customStyle="1">
    <w:name w:val="Char Char17"/>
    <w:uiPriority w:val="0"/>
    <w:qFormat/>
    <w:rPr>
      <w:rFonts w:eastAsia="楷体_GB2312"/>
      <w:sz w:val="24"/>
      <w:lang w:val="en-US" w:eastAsia="zh-CN" w:bidi="ar-SA"/>
    </w:rPr>
  </w:style>
  <w:style w:type="character" w:styleId="1048" w:customStyle="1">
    <w:name w:val="Heading 5 Char"/>
    <w:uiPriority w:val="0"/>
    <w:qFormat/>
    <w:rPr>
      <w:rFonts w:ascii="Times New Roman" w:hAnsi="Times New Roman" w:cs="Times New Roman"/>
      <w:b/>
      <w:bCs/>
      <w:sz w:val="28"/>
      <w:szCs w:val="28"/>
    </w:rPr>
  </w:style>
  <w:style w:type="character" w:styleId="1049" w:customStyle="1">
    <w:name w:val="首行缩进两字 Char1"/>
    <w:uiPriority w:val="0"/>
    <w:qFormat/>
    <w:rPr>
      <w:rFonts w:eastAsia="楷体_GB2312"/>
      <w:sz w:val="24"/>
      <w:lang w:val="en-US" w:eastAsia="zh-CN" w:bidi="ar-SA"/>
    </w:rPr>
  </w:style>
  <w:style w:type="character" w:styleId="1050" w:customStyle="1">
    <w:name w:val="Heading 3 Char"/>
    <w:uiPriority w:val="0"/>
    <w:qFormat/>
    <w:rPr>
      <w:rFonts w:ascii="Times New Roman" w:hAnsi="Times New Roman" w:cs="Times New Roman"/>
      <w:b/>
      <w:bCs/>
      <w:sz w:val="32"/>
      <w:szCs w:val="32"/>
    </w:rPr>
  </w:style>
  <w:style w:type="character" w:styleId="1051" w:customStyle="1">
    <w:name w:val="Heading 4 Char"/>
    <w:uiPriority w:val="0"/>
    <w:qFormat/>
    <w:rPr>
      <w:rFonts w:ascii="Times New Roman" w:hAnsi="Times New Roman" w:eastAsia="宋体" w:cs="Times New Roman"/>
      <w:b/>
      <w:bCs/>
      <w:sz w:val="28"/>
      <w:szCs w:val="28"/>
    </w:rPr>
  </w:style>
  <w:style w:type="character" w:styleId="1052" w:customStyle="1">
    <w:name w:val="NormalCharacter"/>
    <w:uiPriority w:val="0"/>
    <w:qFormat/>
  </w:style>
  <w:style w:type="character" w:styleId="1053" w:customStyle="1">
    <w:name w:val="首行缩进两字 Char2"/>
    <w:uiPriority w:val="0"/>
    <w:qFormat/>
    <w:rPr>
      <w:rFonts w:eastAsia="楷体_GB2312"/>
      <w:sz w:val="24"/>
      <w:lang w:val="en-US" w:eastAsia="zh-CN" w:bidi="ar-SA"/>
    </w:rPr>
  </w:style>
  <w:style w:type="character" w:styleId="1054" w:customStyle="1">
    <w:name w:val="标题 Char1"/>
    <w:uiPriority w:val="0"/>
    <w:qFormat/>
    <w:rPr>
      <w:rFonts w:ascii="Cambria" w:hAnsi="Cambria" w:cs="Times New Roman"/>
      <w:b/>
      <w:bCs/>
      <w:sz w:val="32"/>
      <w:szCs w:val="32"/>
    </w:rPr>
  </w:style>
  <w:style w:type="character" w:styleId="1055" w:customStyle="1">
    <w:name w:val="+标题2 Char Char"/>
    <w:link w:val="1056"/>
    <w:uiPriority w:val="0"/>
    <w:qFormat/>
    <w:rPr>
      <w:rFonts w:ascii="Cambria" w:hAnsi="Cambria"/>
      <w:b/>
      <w:sz w:val="24"/>
      <w:szCs w:val="24"/>
    </w:rPr>
  </w:style>
  <w:style w:type="paragraph" w:styleId="1056" w:customStyle="1">
    <w:name w:val="+标题2"/>
    <w:basedOn w:val="969"/>
    <w:link w:val="1055"/>
    <w:uiPriority w:val="0"/>
    <w:qFormat/>
    <w:pPr>
      <w:ind w:left="840" w:hanging="420"/>
      <w:spacing w:before="120" w:after="120" w:line="360" w:lineRule="auto"/>
      <w:tabs>
        <w:tab w:val="left" w:pos="431" w:leader="none"/>
      </w:tabs>
    </w:pPr>
    <w:rPr>
      <w:sz w:val="24"/>
    </w:rPr>
  </w:style>
  <w:style w:type="character" w:styleId="1057" w:customStyle="1">
    <w:name w:val="+列表1 Char Char Char Char Char Char"/>
    <w:link w:val="1058"/>
    <w:uiPriority w:val="0"/>
    <w:qFormat/>
    <w:rPr>
      <w:rFonts w:eastAsia="宋体"/>
      <w:sz w:val="24"/>
      <w:szCs w:val="24"/>
      <w:lang w:val="en-US" w:eastAsia="zh-CN" w:bidi="ar-SA"/>
    </w:rPr>
  </w:style>
  <w:style w:type="paragraph" w:styleId="1058" w:customStyle="1">
    <w:name w:val="+列表1"/>
    <w:basedOn w:val="967"/>
    <w:link w:val="1057"/>
    <w:uiPriority w:val="0"/>
    <w:qFormat/>
    <w:pPr>
      <w:jc w:val="center"/>
    </w:pPr>
    <w:rPr>
      <w:sz w:val="24"/>
    </w:rPr>
  </w:style>
  <w:style w:type="character" w:styleId="1059" w:customStyle="1">
    <w:name w:val="Plain Text Char Char"/>
    <w:link w:val="1060"/>
    <w:uiPriority w:val="0"/>
    <w:qFormat/>
    <w:rPr>
      <w:rFonts w:ascii="宋体" w:hAnsi="Courier New" w:eastAsia="楷体_GB2312"/>
      <w:sz w:val="28"/>
      <w:lang w:val="en-US" w:eastAsia="zh-CN" w:bidi="ar-SA"/>
    </w:rPr>
  </w:style>
  <w:style w:type="paragraph" w:styleId="1060" w:customStyle="1">
    <w:name w:val="纯文本1"/>
    <w:basedOn w:val="967"/>
    <w:link w:val="1059"/>
    <w:uiPriority w:val="0"/>
    <w:qFormat/>
    <w:rPr>
      <w:rFonts w:ascii="宋体" w:hAnsi="Courier New" w:eastAsia="楷体_GB2312"/>
      <w:sz w:val="28"/>
    </w:rPr>
  </w:style>
  <w:style w:type="character" w:styleId="1061" w:customStyle="1">
    <w:name w:val="方案文档 Char Char"/>
    <w:link w:val="1062"/>
    <w:uiPriority w:val="0"/>
    <w:qFormat/>
    <w:rPr>
      <w:rFonts w:eastAsia="Times New Roman"/>
      <w:sz w:val="24"/>
      <w:szCs w:val="24"/>
      <w:lang w:val="en-US" w:eastAsia="zh-CN" w:bidi="ar-SA"/>
    </w:rPr>
  </w:style>
  <w:style w:type="paragraph" w:styleId="1062" w:customStyle="1">
    <w:name w:val="方案文档"/>
    <w:link w:val="1061"/>
    <w:uiPriority w:val="0"/>
    <w:qFormat/>
    <w:pPr>
      <w:ind w:firstLine="200"/>
      <w:spacing w:line="360" w:lineRule="auto"/>
    </w:pPr>
    <w:rPr>
      <w:rFonts w:ascii="Times New Roman" w:hAnsi="Times New Roman" w:eastAsia="Times New Roman" w:cs="Times New Roman"/>
      <w:sz w:val="24"/>
      <w:szCs w:val="24"/>
      <w:lang w:val="en-US" w:eastAsia="zh-CN" w:bidi="ar-SA"/>
    </w:rPr>
  </w:style>
  <w:style w:type="character" w:styleId="1063" w:customStyle="1">
    <w:name w:val="UserStyle_5"/>
    <w:link w:val="1064"/>
    <w:uiPriority w:val="0"/>
    <w:qFormat/>
    <w:rPr>
      <w:sz w:val="16"/>
      <w:szCs w:val="16"/>
    </w:rPr>
  </w:style>
  <w:style w:type="paragraph" w:styleId="1064" w:customStyle="1">
    <w:name w:val="BodyTextIndent3"/>
    <w:basedOn w:val="967"/>
    <w:link w:val="1063"/>
    <w:uiPriority w:val="0"/>
    <w:qFormat/>
    <w:pPr>
      <w:ind w:left="420"/>
      <w:jc w:val="left"/>
      <w:spacing w:after="120"/>
      <w:widowControl/>
    </w:pPr>
    <w:rPr>
      <w:sz w:val="16"/>
      <w:szCs w:val="16"/>
    </w:rPr>
  </w:style>
  <w:style w:type="character" w:styleId="1065" w:customStyle="1">
    <w:name w:val="正文缩进 字符"/>
    <w:uiPriority w:val="0"/>
    <w:qFormat/>
    <w:rPr>
      <w:rFonts w:eastAsia="楷体_GB2312"/>
      <w:sz w:val="24"/>
    </w:rPr>
  </w:style>
  <w:style w:type="character" w:styleId="1066" w:customStyle="1">
    <w:name w:val="Footer Char"/>
    <w:uiPriority w:val="0"/>
    <w:qFormat/>
    <w:rPr>
      <w:rFonts w:ascii="Times New Roman" w:hAnsi="Times New Roman" w:cs="Times New Roman"/>
      <w:sz w:val="18"/>
      <w:szCs w:val="18"/>
    </w:rPr>
  </w:style>
  <w:style w:type="paragraph" w:styleId="1067" w:customStyle="1">
    <w:name w:val="Char Char Char1 Char Char Char Char"/>
    <w:basedOn w:val="967"/>
    <w:uiPriority w:val="0"/>
    <w:qFormat/>
    <w:pPr>
      <w:jc w:val="left"/>
      <w:spacing w:after="160" w:line="240" w:lineRule="exact"/>
      <w:widowControl/>
    </w:pPr>
    <w:rPr>
      <w:sz w:val="24"/>
    </w:rPr>
  </w:style>
  <w:style w:type="paragraph" w:styleId="1068" w:customStyle="1">
    <w:name w:val="p0"/>
    <w:basedOn w:val="967"/>
    <w:uiPriority w:val="0"/>
    <w:qFormat/>
    <w:pPr>
      <w:jc w:val="left"/>
      <w:widowControl/>
    </w:pPr>
    <w:rPr>
      <w:sz w:val="24"/>
    </w:rPr>
  </w:style>
  <w:style w:type="paragraph" w:styleId="1069" w:customStyle="1">
    <w:name w:val="正文2"/>
    <w:uiPriority w:val="0"/>
    <w:qFormat/>
    <w:pPr>
      <w:jc w:val="both"/>
      <w:spacing w:line="312" w:lineRule="atLeast"/>
      <w:widowControl w:val="off"/>
    </w:pPr>
    <w:rPr>
      <w:rFonts w:ascii="宋体" w:hAnsi="Times New Roman" w:eastAsia="宋体" w:cs="Times New Roman"/>
      <w:sz w:val="34"/>
      <w:szCs w:val="22"/>
      <w:lang w:val="en-US" w:eastAsia="zh-CN" w:bidi="ar-SA"/>
    </w:rPr>
  </w:style>
  <w:style w:type="paragraph" w:styleId="1070" w:customStyle="1">
    <w:name w:val="Plain Text1"/>
    <w:basedOn w:val="967"/>
    <w:uiPriority w:val="0"/>
    <w:qFormat/>
    <w:rPr>
      <w:rFonts w:ascii="宋体" w:hAnsi="Courier New" w:eastAsia="楷体_GB2312"/>
      <w:sz w:val="26"/>
      <w:szCs w:val="20"/>
    </w:rPr>
  </w:style>
  <w:style w:type="paragraph" w:styleId="1071" w:customStyle="1">
    <w:name w:val="Char Char Char Char Char Char Char Char Char1 Char Char Char Char"/>
    <w:basedOn w:val="980"/>
    <w:uiPriority w:val="0"/>
    <w:qFormat/>
    <w:pPr>
      <w:spacing w:line="360" w:lineRule="auto"/>
    </w:pPr>
    <w:rPr>
      <w:rFonts w:eastAsia="楷体_GB2312"/>
      <w:sz w:val="26"/>
      <w:szCs w:val="20"/>
    </w:rPr>
  </w:style>
  <w:style w:type="paragraph" w:styleId="1072" w:customStyle="1">
    <w:name w:val="表名"/>
    <w:basedOn w:val="1073"/>
    <w:uiPriority w:val="0"/>
    <w:qFormat/>
    <w:pPr>
      <w:jc w:val="right"/>
    </w:pPr>
    <w:rPr>
      <w:b/>
    </w:rPr>
  </w:style>
  <w:style w:type="paragraph" w:styleId="1073" w:customStyle="1">
    <w:name w:val="表格"/>
    <w:basedOn w:val="967"/>
    <w:uiPriority w:val="0"/>
    <w:qFormat/>
    <w:pPr>
      <w:jc w:val="center"/>
    </w:pPr>
    <w:rPr>
      <w:szCs w:val="22"/>
    </w:rPr>
  </w:style>
  <w:style w:type="paragraph" w:styleId="1074" w:customStyle="1">
    <w:name w:val="表"/>
    <w:basedOn w:val="967"/>
    <w:uiPriority w:val="0"/>
    <w:qFormat/>
    <w:pPr>
      <w:jc w:val="center"/>
    </w:pPr>
    <w:rPr>
      <w:szCs w:val="20"/>
    </w:rPr>
  </w:style>
  <w:style w:type="paragraph" w:styleId="1075" w:customStyle="1">
    <w:name w:val="正文标准"/>
    <w:basedOn w:val="967"/>
    <w:uiPriority w:val="0"/>
    <w:qFormat/>
    <w:pPr>
      <w:ind w:firstLine="200"/>
      <w:spacing w:line="360" w:lineRule="auto"/>
    </w:pPr>
    <w:rPr>
      <w:rFonts w:hAnsi="宋体"/>
      <w:sz w:val="24"/>
    </w:rPr>
  </w:style>
  <w:style w:type="paragraph" w:styleId="1076" w:customStyle="1">
    <w:name w:val="列出段落1"/>
    <w:basedOn w:val="967"/>
    <w:uiPriority w:val="0"/>
    <w:qFormat/>
    <w:pPr>
      <w:ind w:firstLine="420"/>
      <w:jc w:val="left"/>
      <w:spacing w:line="360" w:lineRule="auto"/>
    </w:pPr>
    <w:rPr>
      <w:sz w:val="24"/>
      <w:szCs w:val="22"/>
    </w:rPr>
  </w:style>
  <w:style w:type="paragraph" w:styleId="1077" w:customStyle="1">
    <w:name w:val="p25"/>
    <w:basedOn w:val="967"/>
    <w:uiPriority w:val="0"/>
    <w:qFormat/>
    <w:pPr>
      <w:jc w:val="left"/>
      <w:widowControl/>
    </w:pPr>
    <w:rPr>
      <w:rFonts w:ascii="黑体" w:hAnsi="黑体" w:eastAsia="黑体" w:cs="黑体"/>
      <w:sz w:val="26"/>
      <w:szCs w:val="26"/>
    </w:rPr>
  </w:style>
  <w:style w:type="paragraph" w:styleId="1078" w:customStyle="1">
    <w:name w:val="Char"/>
    <w:basedOn w:val="967"/>
    <w:uiPriority w:val="0"/>
    <w:qFormat/>
    <w:pPr>
      <w:ind w:left="420" w:hanging="420"/>
      <w:tabs>
        <w:tab w:val="left" w:pos="420" w:leader="none"/>
      </w:tabs>
    </w:pPr>
    <w:rPr>
      <w:sz w:val="24"/>
    </w:rPr>
  </w:style>
  <w:style w:type="paragraph" w:styleId="1079" w:customStyle="1">
    <w:name w:val="Char Char Char Char Char Char Char Char Char1 Char"/>
    <w:basedOn w:val="980"/>
    <w:uiPriority w:val="0"/>
    <w:qFormat/>
    <w:pPr>
      <w:spacing w:line="360" w:lineRule="auto"/>
    </w:pPr>
    <w:rPr>
      <w:rFonts w:ascii="Tahoma" w:hAnsi="Tahoma"/>
      <w:sz w:val="24"/>
    </w:rPr>
  </w:style>
  <w:style w:type="paragraph" w:styleId="1080" w:customStyle="1">
    <w:name w:val="纯文本11"/>
    <w:basedOn w:val="967"/>
    <w:next w:val="995"/>
    <w:uiPriority w:val="0"/>
    <w:qFormat/>
    <w:rPr>
      <w:rFonts w:ascii="宋体" w:hAnsi="Courier New" w:eastAsia="楷体_GB2312"/>
      <w:sz w:val="28"/>
      <w:szCs w:val="20"/>
    </w:rPr>
  </w:style>
  <w:style w:type="paragraph" w:styleId="1081" w:customStyle="1">
    <w:name w:val="UserStyle_7"/>
    <w:next w:val="967"/>
    <w:uiPriority w:val="0"/>
    <w:qFormat/>
    <w:pPr>
      <w:ind w:firstLine="200"/>
      <w:jc w:val="both"/>
      <w:spacing w:line="360" w:lineRule="auto"/>
    </w:pPr>
    <w:rPr>
      <w:rFonts w:ascii="宋体" w:hAnsi="Calibri" w:eastAsia="宋体" w:cs="Times New Roman"/>
      <w:sz w:val="24"/>
      <w:szCs w:val="22"/>
      <w:lang w:val="en-US" w:eastAsia="zh-CN" w:bidi="ar-SA"/>
    </w:rPr>
  </w:style>
  <w:style w:type="paragraph" w:styleId="1082" w:customStyle="1">
    <w:name w:val="Char Char Char"/>
    <w:basedOn w:val="980"/>
    <w:uiPriority w:val="0"/>
    <w:qFormat/>
    <w:pPr>
      <w:spacing w:line="360" w:lineRule="auto"/>
    </w:pPr>
    <w:rPr>
      <w:rFonts w:ascii="Tahoma" w:hAnsi="Tahoma"/>
      <w:sz w:val="24"/>
    </w:rPr>
  </w:style>
  <w:style w:type="paragraph" w:styleId="1083" w:customStyle="1">
    <w:name w:val="图名"/>
    <w:basedOn w:val="967"/>
    <w:uiPriority w:val="0"/>
    <w:qFormat/>
    <w:pPr>
      <w:jc w:val="center"/>
    </w:pPr>
    <w:rPr>
      <w:rFonts w:ascii="宋体" w:hAnsi="宋体"/>
      <w:b/>
      <w:szCs w:val="22"/>
    </w:rPr>
  </w:style>
  <w:style w:type="paragraph" w:styleId="1084" w:customStyle="1">
    <w:name w:val="格式３"/>
    <w:basedOn w:val="967"/>
    <w:uiPriority w:val="0"/>
    <w:qFormat/>
    <w:pPr>
      <w:ind w:left="600" w:hanging="600"/>
      <w:spacing w:line="420" w:lineRule="exact"/>
    </w:pPr>
    <w:rPr>
      <w:rFonts w:ascii="宋体" w:hAnsi="宋体"/>
      <w:color w:val="000000"/>
      <w:sz w:val="24"/>
      <w:szCs w:val="20"/>
    </w:rPr>
  </w:style>
  <w:style w:type="paragraph" w:styleId="1085" w:customStyle="1">
    <w:name w:val="xl44"/>
    <w:basedOn w:val="967"/>
    <w:uiPriority w:val="0"/>
    <w:qFormat/>
    <w:pPr>
      <w:jc w:val="center"/>
      <w:spacing w:before="100" w:beforeAutospacing="1" w:after="100" w:afterAutospacing="1"/>
      <w:widowControl/>
      <w:pBdr>
        <w:left w:val="single" w:color="auto" w:sz="6" w:space="0"/>
      </w:pBdr>
    </w:pPr>
    <w:rPr>
      <w:rFonts w:ascii="Arial Unicode MS" w:hAnsi="Arial Unicode MS" w:eastAsia="Arial Unicode MS"/>
      <w:sz w:val="24"/>
      <w:szCs w:val="20"/>
    </w:rPr>
  </w:style>
  <w:style w:type="paragraph" w:styleId="1086" w:customStyle="1">
    <w:name w:val="Char Char Char Char Char Char Char Char Char Char"/>
    <w:basedOn w:val="967"/>
    <w:uiPriority w:val="0"/>
    <w:qFormat/>
    <w:pPr>
      <w:ind w:left="420" w:hanging="420"/>
      <w:tabs>
        <w:tab w:val="left" w:pos="420" w:leader="none"/>
      </w:tabs>
    </w:pPr>
    <w:rPr>
      <w:sz w:val="24"/>
    </w:rPr>
  </w:style>
  <w:style w:type="paragraph" w:styleId="1087" w:customStyle="1">
    <w:name w:val="图片"/>
    <w:basedOn w:val="967"/>
    <w:uiPriority w:val="0"/>
    <w:qFormat/>
    <w:pPr>
      <w:jc w:val="center"/>
      <w:spacing w:line="360" w:lineRule="auto"/>
    </w:pPr>
    <w:rPr>
      <w:b/>
      <w:szCs w:val="22"/>
    </w:rPr>
  </w:style>
  <w:style w:type="paragraph" w:styleId="1088" w:customStyle="1">
    <w:name w:val="纯文本2"/>
    <w:basedOn w:val="967"/>
    <w:uiPriority w:val="0"/>
    <w:qFormat/>
    <w:pPr>
      <w:jc w:val="left"/>
      <w:widowControl/>
    </w:pPr>
    <w:rPr>
      <w:rFonts w:ascii="宋体" w:hAnsi="Courier New" w:eastAsia="楷体_GB2312"/>
      <w:sz w:val="26"/>
      <w:szCs w:val="20"/>
    </w:rPr>
  </w:style>
  <w:style w:type="paragraph" w:styleId="1089" w:customStyle="1">
    <w:name w:val="表文字"/>
    <w:uiPriority w:val="0"/>
    <w:qFormat/>
    <w:pPr>
      <w:jc w:val="center"/>
    </w:pPr>
    <w:rPr>
      <w:rFonts w:ascii="Times New Roman" w:hAnsi="Times New Roman" w:eastAsia="宋体" w:cs="Times New Roman"/>
      <w:bCs/>
      <w:sz w:val="21"/>
      <w:szCs w:val="24"/>
      <w:lang w:val="en-US" w:eastAsia="zh-CN" w:bidi="ar-SA"/>
    </w:rPr>
  </w:style>
  <w:style w:type="paragraph" w:styleId="1090" w:customStyle="1">
    <w:name w:val="Char Char Char Char Char Char Char"/>
    <w:basedOn w:val="967"/>
    <w:uiPriority w:val="0"/>
    <w:qFormat/>
  </w:style>
  <w:style w:type="paragraph" w:styleId="1091" w:customStyle="1">
    <w:name w:val="Char Char Char Char"/>
    <w:basedOn w:val="980"/>
    <w:uiPriority w:val="0"/>
    <w:qFormat/>
    <w:pPr>
      <w:spacing w:line="360" w:lineRule="auto"/>
    </w:pPr>
    <w:rPr>
      <w:sz w:val="24"/>
      <w:szCs w:val="20"/>
    </w:rPr>
  </w:style>
  <w:style w:type="paragraph" w:styleId="1092" w:customStyle="1">
    <w:name w:val="TOC 标题1"/>
    <w:basedOn w:val="968"/>
    <w:next w:val="967"/>
    <w:uiPriority w:val="0"/>
    <w:qFormat/>
    <w:pPr>
      <w:jc w:val="left"/>
      <w:spacing w:before="480" w:after="0" w:line="276" w:lineRule="auto"/>
      <w:widowControl/>
      <w:outlineLvl w:val="9"/>
    </w:pPr>
    <w:rPr>
      <w:rFonts w:ascii="Cambria" w:hAnsi="Cambria"/>
      <w:color w:val="365f91"/>
      <w:sz w:val="28"/>
      <w:szCs w:val="28"/>
    </w:rPr>
  </w:style>
  <w:style w:type="paragraph" w:styleId="1093" w:customStyle="1">
    <w:name w:val="Char1 Char Char Char"/>
    <w:basedOn w:val="967"/>
    <w:uiPriority w:val="0"/>
    <w:qFormat/>
    <w:rPr>
      <w:rFonts w:ascii="Tahoma" w:hAnsi="Tahoma"/>
      <w:sz w:val="24"/>
      <w:szCs w:val="20"/>
    </w:rPr>
  </w:style>
  <w:style w:type="paragraph" w:styleId="1094" w:customStyle="1">
    <w:name w:val="正文21"/>
    <w:basedOn w:val="967"/>
    <w:uiPriority w:val="0"/>
    <w:qFormat/>
    <w:pPr>
      <w:ind w:firstLine="200"/>
      <w:jc w:val="left"/>
      <w:spacing w:after="160" w:line="360" w:lineRule="auto"/>
      <w:widowControl/>
    </w:pPr>
    <w:rPr>
      <w:rFonts w:ascii="Verdana" w:hAnsi="Verdana" w:eastAsia="黑体"/>
      <w:szCs w:val="20"/>
      <w:lang w:eastAsia="en-US"/>
    </w:rPr>
  </w:style>
  <w:style w:type="paragraph" w:styleId="1095" w:customStyle="1">
    <w:name w:val="纯文本3"/>
    <w:basedOn w:val="967"/>
    <w:uiPriority w:val="0"/>
    <w:qFormat/>
    <w:rPr>
      <w:rFonts w:ascii="宋体" w:hAnsi="Courier New" w:eastAsia="楷体_GB2312"/>
      <w:sz w:val="28"/>
      <w:szCs w:val="20"/>
    </w:rPr>
  </w:style>
  <w:style w:type="paragraph" w:styleId="1096" w:customStyle="1">
    <w:name w:val="正文_3"/>
    <w:uiPriority w:val="0"/>
    <w:qFormat/>
    <w:pPr>
      <w:jc w:val="both"/>
      <w:widowControl w:val="off"/>
    </w:pPr>
    <w:rPr>
      <w:rFonts w:ascii="Times New Roman" w:hAnsi="Times New Roman" w:eastAsia="宋体" w:cs="Times New Roman"/>
      <w:sz w:val="21"/>
      <w:szCs w:val="22"/>
      <w:lang w:val="en-US" w:eastAsia="zh-CN" w:bidi="ar-SA"/>
    </w:rPr>
  </w:style>
  <w:style w:type="paragraph" w:styleId="1097" w:customStyle="1">
    <w:name w:val="Default"/>
    <w:uiPriority w:val="0"/>
    <w:qFormat/>
    <w:pPr>
      <w:widowControl w:val="off"/>
    </w:pPr>
    <w:rPr>
      <w:rFonts w:ascii="仿宋v.萀" w:hAnsi="Times New Roman" w:eastAsia="仿宋v.萀" w:cs="仿宋v.萀"/>
      <w:color w:val="000000"/>
      <w:sz w:val="24"/>
      <w:szCs w:val="24"/>
      <w:lang w:val="en-US" w:eastAsia="zh-CN" w:bidi="ar-SA"/>
    </w:rPr>
  </w:style>
  <w:style w:type="paragraph" w:styleId="1098">
    <w:name w:val="No Spacing"/>
    <w:uiPriority w:val="0"/>
    <w:qFormat/>
    <w:pPr>
      <w:jc w:val="both"/>
      <w:widowControl w:val="off"/>
    </w:pPr>
    <w:rPr>
      <w:rFonts w:ascii="Times New Roman" w:hAnsi="Times New Roman" w:eastAsia="宋体" w:cs="Times New Roman"/>
      <w:sz w:val="21"/>
      <w:szCs w:val="24"/>
      <w:lang w:val="en-US" w:eastAsia="zh-CN" w:bidi="ar-SA"/>
    </w:rPr>
  </w:style>
  <w:style w:type="character" w:styleId="1099" w:customStyle="1">
    <w:name w:val="font11"/>
    <w:basedOn w:val="973"/>
    <w:uiPriority w:val="0"/>
    <w:qFormat/>
    <w:rPr>
      <w:rFonts w:hint="eastAsia" w:ascii="宋体" w:hAnsi="宋体" w:eastAsia="宋体" w:cs="宋体"/>
      <w:color w:val="000000"/>
      <w:sz w:val="21"/>
      <w:szCs w:val="21"/>
      <w:u w:val="none"/>
    </w:rPr>
  </w:style>
  <w:style w:type="paragraph" w:styleId="1100" w:customStyle="1">
    <w:name w:val="_Style 30"/>
    <w:basedOn w:val="967"/>
    <w:next w:val="988"/>
    <w:uiPriority w:val="0"/>
    <w:qFormat/>
    <w:rPr>
      <w:rFonts w:ascii="宋体" w:hAnsi="Courier New"/>
    </w:rPr>
  </w:style>
  <w:style w:type="paragraph" w:styleId="1101" w:customStyle="1">
    <w:name w:val="正文 A"/>
    <w:uiPriority w:val="0"/>
    <w:qFormat/>
    <w:pPr>
      <w:jc w:val="both"/>
      <w:widowControl w:val="off"/>
      <w:pBdr>
        <w:top w:val="none" w:color="FFFFFF" w:sz="0" w:space="31"/>
        <w:left w:val="none" w:color="FFFFFF" w:sz="0" w:space="31"/>
        <w:bottom w:val="none" w:color="FFFFFF" w:sz="0" w:space="31"/>
        <w:right w:val="none" w:color="FFFFFF" w:sz="0" w:space="31"/>
      </w:pBdr>
    </w:pPr>
    <w:rPr>
      <w:rFonts w:ascii="Times New Roman" w:hAnsi="Times New Roman" w:eastAsia="宋体" w:cs="Times New Roman"/>
      <w:color w:val="000000"/>
      <w:sz w:val="21"/>
      <w:szCs w:val="21"/>
      <w:lang w:val="en-US" w:eastAsia="zh-CN" w:bidi="ar-SA"/>
    </w:rPr>
  </w:style>
  <w:style w:type="character" w:styleId="1102" w:customStyle="1">
    <w:name w:val="fontstrikethrough"/>
    <w:basedOn w:val="973"/>
    <w:uiPriority w:val="0"/>
    <w:qFormat/>
    <w:rPr>
      <w:strike/>
    </w:rPr>
  </w:style>
  <w:style w:type="character" w:styleId="1103" w:customStyle="1">
    <w:name w:val="fontborder"/>
    <w:basedOn w:val="973"/>
    <w:uiPriority w:val="0"/>
    <w:qFormat/>
  </w:style>
  <w:style w:type="paragraph" w:styleId="1104">
    <w:name w:val="List Paragraph"/>
    <w:basedOn w:val="967"/>
    <w:uiPriority w:val="99"/>
    <w:qFormat/>
    <w:pPr>
      <w:ind w:firstLine="420"/>
    </w:pPr>
  </w:style>
  <w:style w:type="paragraph" w:styleId="1105" w:customStyle="1">
    <w:name w:val="纯文本4"/>
    <w:uiPriority w:val="0"/>
    <w:qFormat/>
    <w:pPr>
      <w:jc w:val="both"/>
      <w:widowControl w:val="off"/>
    </w:pPr>
    <w:rPr>
      <w:rFonts w:ascii="宋体" w:hAnsi="Courier New" w:eastAsia="楷体_GB2312" w:cs="Times New Roman"/>
      <w:sz w:val="26"/>
      <w:lang w:val="en-US" w:eastAsia="zh-CN" w:bidi="ar-SA"/>
    </w:rPr>
  </w:style>
  <w:style w:type="paragraph" w:styleId="1106" w:customStyle="1">
    <w:name w:val="表格文字"/>
    <w:basedOn w:val="982"/>
    <w:next w:val="982"/>
    <w:uiPriority w:val="0"/>
    <w:qFormat/>
    <w:pPr>
      <w:jc w:val="left"/>
      <w:spacing w:line="420" w:lineRule="atLeast"/>
    </w:pPr>
    <w:rPr>
      <w:szCs w:val="20"/>
    </w:rPr>
  </w:style>
  <w:style w:type="paragraph" w:styleId="1107" w:customStyle="1">
    <w:name w:val="Table Paragraph"/>
    <w:basedOn w:val="967"/>
    <w:uiPriority w:val="1"/>
    <w:qFormat/>
    <w:pPr>
      <w:jc w:val="left"/>
    </w:pPr>
    <w:rPr>
      <w:rFonts w:ascii="宋体" w:hAnsi="宋体" w:cs="宋体"/>
      <w:sz w:val="22"/>
      <w:szCs w:val="22"/>
      <w:lang w:val="zh-CN" w:bidi="zh-CN"/>
    </w:rPr>
  </w:style>
  <w:style w:type="paragraph" w:styleId="1108" w:customStyle="1">
    <w:name w:val="纯文本5"/>
    <w:basedOn w:val="967"/>
    <w:uiPriority w:val="0"/>
    <w:qFormat/>
    <w:rPr>
      <w:rFonts w:ascii="宋体" w:hAnsi="Courier New" w:eastAsia="楷体_GB2312"/>
      <w:sz w:val="26"/>
      <w:szCs w:val="20"/>
    </w:rPr>
  </w:style>
  <w:style w:type="paragraph" w:styleId="1109" w:customStyle="1">
    <w:name w:val="纯文本6"/>
    <w:basedOn w:val="967"/>
    <w:uiPriority w:val="0"/>
    <w:qFormat/>
    <w:rPr>
      <w:rFonts w:ascii="宋体" w:hAnsi="Courier New" w:eastAsia="楷体_GB2312"/>
      <w:sz w:val="26"/>
    </w:rPr>
  </w:style>
  <w:style w:type="paragraph" w:styleId="1110" w:customStyle="1">
    <w:name w:val="列出段落3"/>
    <w:basedOn w:val="967"/>
    <w:uiPriority w:val="0"/>
    <w:qFormat/>
    <w:pPr>
      <w:ind w:firstLine="420"/>
    </w:pPr>
    <w:rPr>
      <w:rFonts w:ascii="Calibri" w:hAnsi="Calibri"/>
      <w:szCs w:val="22"/>
    </w:rPr>
  </w:style>
  <w:style w:type="paragraph" w:styleId="1111" w:customStyle="1">
    <w:name w:val="标题 41"/>
    <w:next w:val="967"/>
    <w:uiPriority w:val="0"/>
    <w:qFormat/>
    <w:pPr>
      <w:numPr>
        <w:ilvl w:val="3"/>
        <w:numId w:val="1"/>
      </w:numPr>
      <w:keepLines/>
      <w:keepNext/>
      <w:spacing w:before="280" w:after="290" w:line="376" w:lineRule="auto"/>
      <w:widowControl w:val="off"/>
      <w:outlineLvl w:val="3"/>
    </w:pPr>
    <w:rPr>
      <w:rFonts w:hint="default" w:ascii="Arial" w:hAnsi="Arial" w:eastAsia="黑体" w:cs="Times New Roman"/>
      <w:b/>
      <w:bCs/>
      <w:sz w:val="28"/>
      <w:szCs w:val="28"/>
      <w:lang w:val="zh-CN" w:eastAsia="zh-CN" w:bidi="zh-CN"/>
    </w:rPr>
  </w:style>
  <w:style w:type="numbering" w:styleId="111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customXml" Target="../customXml/item1.xml" /><Relationship Id="rId18" Type="http://schemas.openxmlformats.org/officeDocument/2006/relationships/customXml" Target="../customXml/item2.xml" /><Relationship Id="rId19"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3b938c8c-acc0-4b33-abe3-76fd73ef876e</errorID>
      <errorWord>期满二年</errorWord>
      <group>L1_Word</group>
      <groupName>字词问题</groupName>
      <ability>L2_Typo</ability>
      <abilityName>字词错误</abilityName>
      <candidateList>
        <item>期满两年</item>
      </candidateList>
      <explain/>
      <paraID>1499CB05</paraID>
      <start>10</start>
      <end>14</end>
      <status>unmodified</status>
      <modifiedWord/>
      <trackRevisions>false</trackRevisions>
    </reviewItem>
    <reviewItem>
      <errorID>c12a2c4e-3b7d-4f84-9e69-e46616354040</errorID>
      <errorWord>》之</errorWord>
      <group>L1_Word</group>
      <groupName>字词问题</groupName>
      <ability>L2_Typo</ability>
      <abilityName>字词错误</abilityName>
      <candidateList>
        <item>》</item>
      </candidateList>
      <explain/>
      <paraID>6BDDB8B4</paraID>
      <start>18</start>
      <end>20</end>
      <status>unmodified</status>
      <modifiedWord/>
      <trackRevisions>false</trackRevisions>
    </reviewItem>
    <reviewItem>
      <errorID>1402c58a-b892-411b-ba12-f8c65f952993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71865D47</paraID>
      <start>0</start>
      <end>2</end>
      <status>unmodified</status>
      <modifiedWord/>
      <trackRevisions>false</trackRevisions>
    </reviewItem>
    <reviewItem>
      <errorID>11171479-883d-49fc-a0ea-a22ab40598ab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74DB02E</paraID>
      <start>0</start>
      <end>2</end>
      <status>unmodified</status>
      <modifiedWord/>
      <trackRevisions>false</trackRevisions>
    </reviewItem>
    <reviewItem>
      <errorID>0712e233-4d98-4bd2-a115-938378a01b8f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3F966D6F</paraID>
      <start>0</start>
      <end>2</end>
      <status>unmodified</status>
      <modifiedWord/>
      <trackRevisions>false</trackRevisions>
    </reviewItem>
    <reviewItem>
      <errorID>aa972972-39ad-4c03-995a-98ecd143df01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1873A67C</paraID>
      <start>0</start>
      <end>2</end>
      <status>unmodified</status>
      <modifiedWord/>
      <trackRevisions>false</trackRevisions>
    </reviewItem>
    <reviewItem>
      <errorID>9f629ef8-0886-450d-ab0c-b5e1d2c10bd6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735261CF</paraID>
      <start>0</start>
      <end>2</end>
      <status>unmodified</status>
      <modifiedWord/>
      <trackRevisions>false</trackRevisions>
    </reviewItem>
    <reviewItem>
      <errorID>2a0e98ad-f3a4-4793-9f1e-1e16f9e1fce7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7225A5C7</paraID>
      <start>0</start>
      <end>2</end>
      <status>unmodified</status>
      <modifiedWord/>
      <trackRevisions>false</trackRevisions>
    </reviewItem>
    <reviewItem>
      <errorID>983c27b6-5e2d-4e92-84d7-77993daca4b8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8ED11B9</paraID>
      <start>0</start>
      <end>2</end>
      <status>unmodified</status>
      <modifiedWord/>
      <trackRevisions>false</trackRevisions>
    </reviewItem>
    <reviewItem>
      <errorID>7c0f9685-f86f-4332-a0e0-b1a882950f5b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1E7E9873</paraID>
      <start>0</start>
      <end>2</end>
      <status>unmodified</status>
      <modifiedWord/>
      <trackRevisions>false</trackRevisions>
    </reviewItem>
    <reviewItem>
      <errorID>e182d423-4135-4cad-ba0a-08decea26afa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1C62F6CD</paraID>
      <start>0</start>
      <end>2</end>
      <status>unmodified</status>
      <modifiedWord/>
      <trackRevisions>false</trackRevisions>
    </reviewItem>
    <reviewItem>
      <errorID>73996d86-2905-410d-826d-6abc41195a34</errorID>
      <errorWord>上午00:00</errorWord>
      <group>L1_Knowledge</group>
      <groupName>知识性问题</groupName>
      <ability>L2_Time</ability>
      <abilityName>日期时间</abilityName>
      <candidateList/>
      <explain>时间与前缀不匹配，可能的时间前缀有“下午、晚上、凌晨、午夜”。</explain>
      <paraID>5EA938CF</paraID>
      <start>26</start>
      <end>33</end>
      <status>unmodified</status>
      <modifiedWord/>
      <trackRevisions>false</trackRevisions>
    </reviewItem>
    <reviewItem>
      <errorID>832b171d-238e-47e6-93b9-f96373cfbda5</errorID>
      <errorWord>1、</errorWord>
      <group>L1_Format</group>
      <groupName>格式问题</groupName>
      <ability>L2_Ordinal</ability>
      <abilityName>序号格式</abilityName>
      <candidateList>
        <item>1.</item>
      </candidateList>
      <explain>当前序号格式不规范，建议修改为规范格式[1.]。</explain>
      <paraID>6F3E697C</paraID>
      <start>0</start>
      <end>2</end>
      <status>unmodified</status>
      <modifiedWord/>
      <trackRevisions>false</trackRevisions>
    </reviewItem>
    <reviewItem>
      <errorID>d795a228-40a4-4351-a5d5-341a55d78298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26980514</paraID>
      <start>0</start>
      <end>2</end>
      <status>unmodified</status>
      <modifiedWord/>
      <trackRevisions>false</trackRevisions>
    </reviewItem>
    <reviewItem>
      <errorID>47d42a3e-9b8f-46eb-a1c0-56e7261967b7</errorID>
      <errorWord>“.</errorWord>
      <group>L1_Punc</group>
      <groupName>标点问题</groupName>
      <ability>L2_Punc</ability>
      <abilityName>标点符号检查</abilityName>
      <candidateList>
        <item>“</item>
      </candidateList>
      <explain/>
      <paraID> D38DD3A</paraID>
      <start>46</start>
      <end>48</end>
      <status>unmodified</status>
      <modifiedWord/>
      <trackRevisions>false</trackRevisions>
    </reviewItem>
    <reviewItem>
      <errorID>bc240fca-ec31-4fa7-83d2-9b08825af5ef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4DC07185</paraID>
      <start>0</start>
      <end>2</end>
      <status>unmodified</status>
      <modifiedWord/>
      <trackRevisions>false</trackRevisions>
    </reviewItem>
    <reviewItem>
      <errorID>9068a4fa-ab60-4a17-8375-07a331d12382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206BEEB7</paraID>
      <start>0</start>
      <end>2</end>
      <status>unmodified</status>
      <modifiedWord/>
      <trackRevisions>false</trackRevisions>
    </reviewItem>
    <reviewItem>
      <errorID>3ca7ba2c-bffd-4ebf-a719-fab0a6ede430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77EC0CF4</paraID>
      <start>0</start>
      <end>2</end>
      <status>unmodified</status>
      <modifiedWord/>
      <trackRevisions>false</trackRevisions>
    </reviewItem>
    <reviewItem>
      <errorID>fbff1880-b435-4867-81e3-e18f3f935f03</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77EC0CF4</paraID>
      <start>2</start>
      <end>6</end>
      <status>unmodified</status>
      <modifiedWord/>
      <trackRevisions>false</trackRevisions>
    </reviewItem>
    <reviewItem>
      <errorID>a6bec921-6b44-4be2-904b-95656a5862cc</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77EC0CF4</paraID>
      <start>122</start>
      <end>126</end>
      <status>unmodified</status>
      <modifiedWord/>
      <trackRevisions>false</trackRevisions>
    </reviewItem>
    <reviewItem>
      <errorID>c756e115-afdc-47a5-8a02-aaa0978c8596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4978FCD</paraID>
      <start>0</start>
      <end>2</end>
      <status>unmodified</status>
      <modifiedWord/>
      <trackRevisions>false</trackRevisions>
    </reviewItem>
    <reviewItem>
      <errorID>9352f237-8b86-413a-97d1-287b93b4795c</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79885144</paraID>
      <start>0</start>
      <end>2</end>
      <status>unmodified</status>
      <modifiedWord/>
      <trackRevisions>false</trackRevisions>
    </reviewItem>
    <reviewItem>
      <errorID>256a7cd8-370b-43c5-9c45-8471a3adc4a9</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6D3B1089</paraID>
      <start>0</start>
      <end>2</end>
      <status>unmodified</status>
      <modifiedWord/>
      <trackRevisions>false</trackRevisions>
    </reviewItem>
    <reviewItem>
      <errorID>b0633aad-b048-4b3a-a02a-76e529fa87f7</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1A0E558E</paraID>
      <start>0</start>
      <end>2</end>
      <status>unmodified</status>
      <modifiedWord/>
      <trackRevisions>false</trackRevisions>
    </reviewItem>
    <reviewItem>
      <errorID>22fee9a0-f624-4d2a-a510-471582b6f104</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BFB0198</paraID>
      <start>0</start>
      <end>3</end>
      <status>unmodified</status>
      <modifiedWord/>
      <trackRevisions>false</trackRevisions>
    </reviewItem>
    <reviewItem>
      <errorID>c463f3f5-ac20-47cf-a5a7-75eca97ac167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5D6909DF</paraID>
      <start>0</start>
      <end>2</end>
      <status>unmodified</status>
      <modifiedWord/>
      <trackRevisions>false</trackRevisions>
    </reviewItem>
    <reviewItem>
      <errorID>f2ccf410-4c9c-4268-a5e9-abd13c581179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16F4F3BE</paraID>
      <start>0</start>
      <end>2</end>
      <status>unmodified</status>
      <modifiedWord/>
      <trackRevisions>false</trackRevisions>
    </reviewItem>
    <reviewItem>
      <errorID>8575ea0b-6976-4b97-bb6b-4f279b406317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15C54CB0</paraID>
      <start>0</start>
      <end>2</end>
      <status>unmodified</status>
      <modifiedWord/>
      <trackRevisions>false</trackRevisions>
    </reviewItem>
    <reviewItem>
      <errorID>ebc40fac-9a84-4b88-a353-f87c7bba24a5</errorID>
      <errorWord>期满二年</errorWord>
      <group>L1_Word</group>
      <groupName>字词问题</groupName>
      <ability>L2_Typo</ability>
      <abilityName>字词错误</abilityName>
      <candidateList>
        <item>期满两年</item>
      </candidateList>
      <explain/>
      <paraID>1F43C9A2</paraID>
      <start>7</start>
      <end>11</end>
      <status>unmodified</status>
      <modifiedWord/>
      <trackRevisions>false</trackRevisions>
    </reviewItem>
    <reviewItem>
      <errorID>9ef0e276-1656-4299-a464-b51654f1357f</errorID>
      <errorWord>~</errorWord>
      <group>L1_Format</group>
      <groupName>格式问题</groupName>
      <ability>L2_HalfPunc</ability>
      <abilityName>全半角检查</abilityName>
      <candidateList>
        <item>～</item>
      </candidateList>
      <explain>文本全半角错误。</explain>
      <paraID>1C839F57</paraID>
      <start>2</start>
      <end>3</end>
      <status>unmodified</status>
      <modifiedWord/>
      <trackRevisions>false</trackRevisions>
    </reviewItem>
    <reviewItem>
      <errorID>f8ef92bb-973f-4f73-83cd-3d719a0d77f6</errorID>
      <errorWord>~</errorWord>
      <group>L1_Format</group>
      <groupName>格式问题</groupName>
      <ability>L2_HalfPunc</ability>
      <abilityName>全半角检查</abilityName>
      <candidateList>
        <item>～</item>
      </candidateList>
      <explain>文本全半角错误。</explain>
      <paraID> A2E90DC</paraID>
      <start>1</start>
      <end>2</end>
      <status>unmodified</status>
      <modifiedWord/>
      <trackRevisions>false</trackRevisions>
    </reviewItem>
    <reviewItem>
      <errorID>79e0aed8-a409-46e0-ae16-9aa84193b140</errorID>
      <errorWord>~</errorWord>
      <group>L1_Format</group>
      <groupName>格式问题</groupName>
      <ability>L2_HalfPunc</ability>
      <abilityName>全半角检查</abilityName>
      <candidateList>
        <item>～</item>
      </candidateList>
      <explain>文本全半角错误。</explain>
      <paraID>16241310</paraID>
      <start>1</start>
      <end>2</end>
      <status>unmodified</status>
      <modifiedWord/>
      <trackRevisions>false</trackRevisions>
    </reviewItem>
    <reviewItem>
      <errorID>3e68e285-cf0c-4c72-9d25-32233de79cd0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6BF00B0E</paraID>
      <start>0</start>
      <end>2</end>
      <status>unmodified</status>
      <modifiedWord/>
      <trackRevisions>false</trackRevisions>
    </reviewItem>
    <reviewItem>
      <errorID>852d55b9-96ca-4ca1-86e3-5e8c435edb08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283A8AEA</paraID>
      <start>0</start>
      <end>2</end>
      <status>unmodified</status>
      <modifiedWord/>
      <trackRevisions>false</trackRevisions>
    </reviewItem>
    <reviewItem>
      <errorID>1745ba40-2e33-40b6-9f46-5dbc70cc5dca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3D480E75</paraID>
      <start>0</start>
      <end>2</end>
      <status>unmodified</status>
      <modifiedWord/>
      <trackRevisions>false</trackRevisions>
    </reviewItem>
    <reviewItem>
      <errorID>2b763afc-ab38-44cb-9c13-7cf70efb9b8c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1B9ACDB3</paraID>
      <start>0</start>
      <end>2</end>
      <status>unmodified</status>
      <modifiedWord/>
      <trackRevisions>false</trackRevisions>
    </reviewItem>
    <reviewItem>
      <errorID>5eeaaa1e-f580-43a3-82e8-18ae744d1e9d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353F9624</paraID>
      <start>0</start>
      <end>2</end>
      <status>unmodified</status>
      <modifiedWord/>
      <trackRevisions>false</trackRevisions>
    </reviewItem>
    <reviewItem>
      <errorID>f6b6c30f-1418-4bb8-9f40-296f1ce85ab8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14F26EE0</paraID>
      <start>0</start>
      <end>2</end>
      <status>unmodified</status>
      <modifiedWord/>
      <trackRevisions>false</trackRevisions>
    </reviewItem>
    <reviewItem>
      <errorID>ab4e4cb5-58b0-4356-a6fd-f30665f914ac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DD1937B</paraID>
      <start>0</start>
      <end>2</end>
      <status>unmodified</status>
      <modifiedWord/>
      <trackRevisions>false</trackRevisions>
    </reviewItem>
    <reviewItem>
      <errorID>e8f3d78d-3014-4fd5-b654-6566137f6e49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3502CC0E</paraID>
      <start>0</start>
      <end>2</end>
      <status>unmodified</status>
      <modifiedWord/>
      <trackRevisions>false</trackRevisions>
    </reviewItem>
    <reviewItem>
      <errorID>79f15982-84d9-4f88-acaa-ffaef95c775d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2D7DE2C8</paraID>
      <start>0</start>
      <end>2</end>
      <status>unmodified</status>
      <modifiedWord/>
      <trackRevisions>false</trackRevisions>
    </reviewItem>
    <reviewItem>
      <errorID>cfbefa6f-9812-4225-9333-0221a4cef66e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4D209AC</paraID>
      <start>0</start>
      <end>2</end>
      <status>unmodified</status>
      <modifiedWord/>
      <trackRevisions>false</trackRevisions>
    </reviewItem>
    <reviewItem>
      <errorID>410ab0ab-7718-4ea9-808a-674cd746ec70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23E042BE</paraID>
      <start>0</start>
      <end>2</end>
      <status>unmodified</status>
      <modifiedWord/>
      <trackRevisions>false</trackRevisions>
    </reviewItem>
    <reviewItem>
      <errorID>f08a218c-f070-4d60-98de-7184eeaea8d7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3D94688F</paraID>
      <start>0</start>
      <end>2</end>
      <status>unmodified</status>
      <modifiedWord/>
      <trackRevisions>false</trackRevisions>
    </reviewItem>
    <reviewItem>
      <errorID>c35e3e6b-18c2-4d1a-8af0-aecc26343248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4B1EF33D</paraID>
      <start>0</start>
      <end>2</end>
      <status>unmodified</status>
      <modifiedWord/>
      <trackRevisions>false</trackRevisions>
    </reviewItem>
    <reviewItem>
      <errorID>ba39f9d8-5e7b-45ee-b1da-c341c40029c1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70B3D58</paraID>
      <start>0</start>
      <end>2</end>
      <status>unmodified</status>
      <modifiedWord/>
      <trackRevisions>false</trackRevisions>
    </reviewItem>
    <reviewItem>
      <errorID>42f86cd5-d6c5-4458-82d2-719dd442c448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1C3F0843</paraID>
      <start>0</start>
      <end>2</end>
      <status>unmodified</status>
      <modifiedWord/>
      <trackRevisions>false</trackRevisions>
    </reviewItem>
    <reviewItem>
      <errorID>c618cbb9-3bd5-4e05-8376-3cd1e5464ff4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75CA218D</paraID>
      <start>0</start>
      <end>2</end>
      <status>unmodified</status>
      <modifiedWord/>
      <trackRevisions>false</trackRevisions>
    </reviewItem>
    <reviewItem>
      <errorID>cd79f1e9-35d4-4a37-a673-216fc59a7b0d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74ED8A5A</paraID>
      <start>0</start>
      <end>2</end>
      <status>unmodified</status>
      <modifiedWord/>
      <trackRevisions>false</trackRevisions>
    </reviewItem>
    <reviewItem>
      <errorID>9694d68e-c0a9-41d6-b69b-1695c8f36edd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F33F440</paraID>
      <start>0</start>
      <end>2</end>
      <status>unmodified</status>
      <modifiedWord/>
      <trackRevisions>false</trackRevisions>
    </reviewItem>
    <reviewItem>
      <errorID>c9d53d6d-01d6-4e0c-a494-1635bce09531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30D82E06</paraID>
      <start>0</start>
      <end>2</end>
      <status>unmodified</status>
      <modifiedWord/>
      <trackRevisions>false</trackRevisions>
    </reviewItem>
    <reviewItem>
      <errorID>9de54339-bddc-49d2-a849-8cf98334f591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78F668E1</paraID>
      <start>0</start>
      <end>2</end>
      <status>unmodified</status>
      <modifiedWord/>
      <trackRevisions>false</trackRevisions>
    </reviewItem>
    <reviewItem>
      <errorID>53eb8868-506f-481b-993d-425c445732e3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3A2E5F91</paraID>
      <start>0</start>
      <end>2</end>
      <status>unmodified</status>
      <modifiedWord/>
      <trackRevisions>false</trackRevisions>
    </reviewItem>
    <reviewItem>
      <errorID>96015583-881c-4ca0-a325-d16c20bdf0cd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12428775</paraID>
      <start>0</start>
      <end>2</end>
      <status>unmodified</status>
      <modifiedWord/>
      <trackRevisions>false</trackRevisions>
    </reviewItem>
    <reviewItem>
      <errorID>bcc1b777-8c2c-4d2a-abc6-81a571afa65e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183099DA</paraID>
      <start>0</start>
      <end>2</end>
      <status>unmodified</status>
      <modifiedWord/>
      <trackRevisions>false</trackRevisions>
    </reviewItem>
    <reviewItem>
      <errorID>7b23aac1-699e-48f5-8bcf-9dec507afa90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231A2C88</paraID>
      <start>0</start>
      <end>2</end>
      <status>unmodified</status>
      <modifiedWord/>
      <trackRevisions>false</trackRevisions>
    </reviewItem>
    <reviewItem>
      <errorID>42e62516-60c2-4f21-a665-ddfb8f006129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103F734A</paraID>
      <start>0</start>
      <end>2</end>
      <status>unmodified</status>
      <modifiedWord/>
      <trackRevisions>false</trackRevisions>
    </reviewItem>
    <reviewItem>
      <errorID>1309fb2d-6c99-44d9-877a-252d059a0c01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2545F3BC</paraID>
      <start>0</start>
      <end>2</end>
      <status>unmodified</status>
      <modifiedWord/>
      <trackRevisions>false</trackRevisions>
    </reviewItem>
    <reviewItem>
      <errorID>cee4f0aa-a080-4593-88d0-67f2fd72b009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26023518</paraID>
      <start>0</start>
      <end>2</end>
      <status>unmodified</status>
      <modifiedWord/>
      <trackRevisions>false</trackRevisions>
    </reviewItem>
    <reviewItem>
      <errorID>294e92ba-0b07-49e2-bdd7-3b6640de9571</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52DE5499</paraID>
      <start>0</start>
      <end>2</end>
      <status>unmodified</status>
      <modifiedWord/>
      <trackRevisions>false</trackRevisions>
    </reviewItem>
    <reviewItem>
      <errorID>374e6831-6dbc-4c8e-988e-d8dfafc02f1d</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470E2185</paraID>
      <start>0</start>
      <end>2</end>
      <status>unmodified</status>
      <modifiedWord/>
      <trackRevisions>false</trackRevisions>
    </reviewItem>
    <reviewItem>
      <errorID>216da81a-e24b-4fb0-b094-999337944dbf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7C991D5F</paraID>
      <start>1</start>
      <end>3</end>
      <status>unmodified</status>
      <modifiedWord/>
      <trackRevisions>false</trackRevisions>
    </reviewItem>
    <reviewItem>
      <errorID>bbaffdb0-679a-4824-a14c-58650bdd3eb1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63BB073</paraID>
      <start>1</start>
      <end>3</end>
      <status>unmodified</status>
      <modifiedWord/>
      <trackRevisions>false</trackRevisions>
    </reviewItem>
    <reviewItem>
      <errorID>804d5a53-c6fd-4e77-ac66-d818dc8a6ec4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59BD8C18</paraID>
      <start>0</start>
      <end>2</end>
      <status>unmodified</status>
      <modifiedWord/>
      <trackRevisions>false</trackRevisions>
    </reviewItem>
    <reviewItem>
      <errorID>d53a5f36-8378-43aa-8354-55cba9eb0dce</errorID>
      <errorWord>间</errorWord>
      <group>L1_Word</group>
      <groupName>字词问题</groupName>
      <ability>L2_Typo</ability>
      <abilityName>字词错误</abilityName>
      <candidateList>
        <item>间之</item>
      </candidateList>
      <explain/>
      <paraID>59BD8C18</paraID>
      <start>16</start>
      <end>17</end>
      <status>unmodified</status>
      <modifiedWord/>
      <trackRevisions>false</trackRevisions>
    </reviewItem>
    <reviewItem>
      <errorID>8ee7f088-9db1-48e7-9dee-b18e0eec0fca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5020F5F0</paraID>
      <start>0</start>
      <end>2</end>
      <status>unmodified</status>
      <modifiedWord/>
      <trackRevisions>false</trackRevisions>
    </reviewItem>
    <reviewItem>
      <errorID>2598ac9a-7e75-4c0d-97f0-f2399d0cbc6d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40AEB4A9</paraID>
      <start>0</start>
      <end>2</end>
      <status>unmodified</status>
      <modifiedWord/>
      <trackRevisions>false</trackRevisions>
    </reviewItem>
    <reviewItem>
      <errorID>dbbbfa87-c8ff-43ce-b87c-cede250e4e81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2EE51705</paraID>
      <start>0</start>
      <end>2</end>
      <status>unmodified</status>
      <modifiedWord/>
      <trackRevisions>false</trackRevisions>
    </reviewItem>
    <reviewItem>
      <errorID>8990b81f-4d03-4f74-898a-a41241cd4a0c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58A6E0C6</paraID>
      <start>0</start>
      <end>2</end>
      <status>unmodified</status>
      <modifiedWord/>
      <trackRevisions>false</trackRevisions>
    </reviewItem>
    <reviewItem>
      <errorID>c9711b47-0f78-4f48-b911-48e6c641ec62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6DEE17F2</paraID>
      <start>0</start>
      <end>2</end>
      <status>unmodified</status>
      <modifiedWord/>
      <trackRevisions>false</trackRevisions>
    </reviewItem>
    <reviewItem>
      <errorID>74524526-1896-45b3-8221-5ac03575fe47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2E08E942</paraID>
      <start>0</start>
      <end>2</end>
      <status>unmodified</status>
      <modifiedWord/>
      <trackRevisions>false</trackRevisions>
    </reviewItem>
    <reviewItem>
      <errorID>a55b9ba0-e3a6-42dc-a203-486bb5813cf2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364985EF</paraID>
      <start>0</start>
      <end>2</end>
      <status>unmodified</status>
      <modifiedWord/>
      <trackRevisions>false</trackRevisions>
    </reviewItem>
    <reviewItem>
      <errorID>10235fe1-f810-40e7-81c6-1c757e81639e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FFA72E4</paraID>
      <start>0</start>
      <end>2</end>
      <status>unmodified</status>
      <modifiedWord/>
      <trackRevisions>false</trackRevisions>
    </reviewItem>
    <reviewItem>
      <errorID>e5978844-9cb9-4167-a002-d573a521a866</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67D7C29B</paraID>
      <start>0</start>
      <end>2</end>
      <status>unmodified</status>
      <modifiedWord/>
      <trackRevisions>false</trackRevisions>
    </reviewItem>
    <reviewItem>
      <errorID>6d1dd586-375f-47e8-a588-7d3f3aac4867</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24C2407B</paraID>
      <start>0</start>
      <end>2</end>
      <status>unmodified</status>
      <modifiedWord/>
      <trackRevisions>false</trackRevisions>
    </reviewItem>
    <reviewItem>
      <errorID>ecebbdc0-c4d2-4497-869a-6ffd0870874a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67F98F6B</paraID>
      <start>0</start>
      <end>2</end>
      <status>unmodified</status>
      <modifiedWord/>
      <trackRevisions>false</trackRevisions>
    </reviewItem>
    <reviewItem>
      <errorID>4b00bdff-3fcc-4637-a803-948ffaf7bc87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62E946D0</paraID>
      <start>0</start>
      <end>2</end>
      <status>unmodified</status>
      <modifiedWord/>
      <trackRevisions>false</trackRevisions>
    </reviewItem>
    <reviewItem>
      <errorID>ea660f44-c52d-4bdd-a541-910551576e80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364F0CA7</paraID>
      <start>0</start>
      <end>2</end>
      <status>unmodified</status>
      <modifiedWord/>
      <trackRevisions>false</trackRevisions>
    </reviewItem>
    <reviewItem>
      <errorID>a70bdf82-ad2c-48ec-bd98-e949bd3c5bc4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699844FC</paraID>
      <start>0</start>
      <end>2</end>
      <status>unmodified</status>
      <modifiedWord/>
      <trackRevisions>false</trackRevisions>
    </reviewItem>
    <reviewItem>
      <errorID>a69cad41-0ee5-49c0-9e67-0cf661aa6525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7A3378C</paraID>
      <start>0</start>
      <end>2</end>
      <status>unmodified</status>
      <modifiedWord/>
      <trackRevisions>false</trackRevisions>
    </reviewItem>
    <reviewItem>
      <errorID>d3dee935-85ef-4e4f-986b-c98b694fc526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409ECF4</paraID>
      <start>0</start>
      <end>2</end>
      <status>unmodified</status>
      <modifiedWord/>
      <trackRevisions>false</trackRevisions>
    </reviewItem>
    <reviewItem>
      <errorID>e25e0528-adcb-4af2-ad8f-f602a2fc5718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927B840</paraID>
      <start>0</start>
      <end>2</end>
      <status>unmodified</status>
      <modifiedWord/>
      <trackRevisions>false</trackRevisions>
    </reviewItem>
    <reviewItem>
      <errorID>8a291af5-0b59-40af-bcac-6243874ef9e1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32FF122C</paraID>
      <start>0</start>
      <end>2</end>
      <status>unmodified</status>
      <modifiedWord/>
      <trackRevisions>false</trackRevisions>
    </reviewItem>
    <reviewItem>
      <errorID>51b35112-d1ed-4ddb-8350-7d03e517b7f9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12336CEF</paraID>
      <start>0</start>
      <end>2</end>
      <status>unmodified</status>
      <modifiedWord/>
      <trackRevisions>false</trackRevisions>
    </reviewItem>
    <reviewItem>
      <errorID>e429699e-c042-4647-ac7b-9f1d6b8dcfeb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5640C659</paraID>
      <start>0</start>
      <end>2</end>
      <status>unmodified</status>
      <modifiedWord/>
      <trackRevisions>false</trackRevisions>
    </reviewItem>
    <reviewItem>
      <errorID>a811ef16-6f37-4402-bf9d-d0671b92fec3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1B1CC22A</paraID>
      <start>0</start>
      <end>2</end>
      <status>unmodified</status>
      <modifiedWord/>
      <trackRevisions>false</trackRevisions>
    </reviewItem>
    <reviewItem>
      <errorID>99313d9d-52a5-48d9-99a9-26342ccf0c69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4BC1EAF1</paraID>
      <start>0</start>
      <end>2</end>
      <status>unmodified</status>
      <modifiedWord/>
      <trackRevisions>false</trackRevisions>
    </reviewItem>
    <reviewItem>
      <errorID>eabc2772-67b9-417a-a60a-3ea32c379ee8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26B4BEDD</paraID>
      <start>0</start>
      <end>2</end>
      <status>unmodified</status>
      <modifiedWord/>
      <trackRevisions>false</trackRevisions>
    </reviewItem>
    <reviewItem>
      <errorID>fc9a3f32-10c9-493c-947a-2ef9d4eeba8a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5D500729</paraID>
      <start>0</start>
      <end>2</end>
      <status>unmodified</status>
      <modifiedWord/>
      <trackRevisions>false</trackRevisions>
    </reviewItem>
    <reviewItem>
      <errorID>01dbd961-5970-4248-a712-ae1f9d4fc8a0</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5211B6F9</paraID>
      <start>0</start>
      <end>2</end>
      <status>unmodified</status>
      <modifiedWord/>
      <trackRevisions>false</trackRevisions>
    </reviewItem>
    <reviewItem>
      <errorID>29db300b-2286-41a5-8d27-6b96fe38433b</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2C986011</paraID>
      <start>0</start>
      <end>2</end>
      <status>unmodified</status>
      <modifiedWord/>
      <trackRevisions>false</trackRevisions>
    </reviewItem>
    <reviewItem>
      <errorID>c83c13f0-2ae6-4848-a3ef-33d8ff526114</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3B3F35DC</paraID>
      <start>0</start>
      <end>2</end>
      <status>unmodified</status>
      <modifiedWord/>
      <trackRevisions>false</trackRevisions>
    </reviewItem>
    <reviewItem>
      <errorID>01d690f6-b083-49a6-b028-c9376580cf79</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608A0B6B</paraID>
      <start>0</start>
      <end>3</end>
      <status>unmodified</status>
      <modifiedWord/>
      <trackRevisions>false</trackRevisions>
    </reviewItem>
    <reviewItem>
      <errorID>63bc6a1d-2f3a-4f23-9fb9-bdee253fc4de</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19E6610</paraID>
      <start>0</start>
      <end>3</end>
      <status>unmodified</status>
      <modifiedWord/>
      <trackRevisions>false</trackRevisions>
    </reviewItem>
    <reviewItem>
      <errorID>13f68d44-4d01-4205-a59f-d94abef3b3ef</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58DFDFF5</paraID>
      <start>0</start>
      <end>3</end>
      <status>unmodified</status>
      <modifiedWord/>
      <trackRevisions>false</trackRevisions>
    </reviewItem>
    <reviewItem>
      <errorID>f1d0fc20-8a93-4929-833f-4c05b512575c</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657124AA</paraID>
      <start>0</start>
      <end>3</end>
      <status>unmodified</status>
      <modifiedWord/>
      <trackRevisions>false</trackRevisions>
    </reviewItem>
    <reviewItem>
      <errorID>7d9ad8e3-2ea0-4c82-8721-014cb121e203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A7465E</paraID>
      <start>0</start>
      <end>2</end>
      <status>unmodified</status>
      <modifiedWord/>
      <trackRevisions>false</trackRevisions>
    </reviewItem>
    <reviewItem>
      <errorID>9f28104b-a676-4e8e-bb0d-1f23d193494a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26E02A57</paraID>
      <start>0</start>
      <end>2</end>
      <status>unmodified</status>
      <modifiedWord/>
      <trackRevisions>false</trackRevisions>
    </reviewItem>
    <reviewItem>
      <errorID>d5374613-ce09-4dd9-b37d-ec911a05de10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A3BBB6B</paraID>
      <start>0</start>
      <end>2</end>
      <status>unmodified</status>
      <modifiedWord/>
      <trackRevisions>false</trackRevisions>
    </reviewItem>
    <reviewItem>
      <errorID>8867c7d4-5d22-4dd4-9b9e-c96b0081b2cd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26F28ECF</paraID>
      <start>0</start>
      <end>2</end>
      <status>unmodified</status>
      <modifiedWord/>
      <trackRevisions>false</trackRevisions>
    </reviewItem>
    <reviewItem>
      <errorID>8d9b6e60-036e-4f80-a0fc-40ea74179bf5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4404A0A7</paraID>
      <start>0</start>
      <end>2</end>
      <status>unmodified</status>
      <modifiedWord/>
      <trackRevisions>false</trackRevisions>
    </reviewItem>
    <reviewItem>
      <errorID>be72ad77-5a1b-493d-b9a0-c61416a3ff70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1908D113</paraID>
      <start>0</start>
      <end>2</end>
      <status>unmodified</status>
      <modifiedWord/>
      <trackRevisions>false</trackRevisions>
    </reviewItem>
    <reviewItem>
      <errorID>01932345-d352-48f7-b819-f269e1b34587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D6214D9</paraID>
      <start>0</start>
      <end>2</end>
      <status>unmodified</status>
      <modifiedWord/>
      <trackRevisions>false</trackRevisions>
    </reviewItem>
    <reviewItem>
      <errorID>5a7aea17-2316-400d-b2cf-3db72fa97b21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24897DEC</paraID>
      <start>0</start>
      <end>2</end>
      <status>unmodified</status>
      <modifiedWord/>
      <trackRevisions>false</trackRevisions>
    </reviewItem>
    <reviewItem>
      <errorID>5349ac5f-4f6c-44d4-8e66-85a1650cf7b8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40437BB9</paraID>
      <start>0</start>
      <end>2</end>
      <status>unmodified</status>
      <modifiedWord/>
      <trackRevisions>false</trackRevisions>
    </reviewItem>
    <reviewItem>
      <errorID>262786b4-2cfb-4561-a547-71e3daca2850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733B0A5A</paraID>
      <start>0</start>
      <end>2</end>
      <status>unmodified</status>
      <modifiedWord/>
      <trackRevisions>false</trackRevisions>
    </reviewItem>
    <reviewItem>
      <errorID>7b08189a-c7e5-4966-81b3-166cf604ee0a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1E26537A</paraID>
      <start>0</start>
      <end>2</end>
      <status>unmodified</status>
      <modifiedWord/>
      <trackRevisions>false</trackRevisions>
    </reviewItem>
    <reviewItem>
      <errorID>27a97b62-659f-4f08-a679-a1c703d49fee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6A2A11B9</paraID>
      <start>0</start>
      <end>2</end>
      <status>unmodified</status>
      <modifiedWord/>
      <trackRevisions>false</trackRevisions>
    </reviewItem>
    <reviewItem>
      <errorID>7dc058bf-c70b-410b-979e-b6718f869c9e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25D47BC2</paraID>
      <start>0</start>
      <end>2</end>
      <status>unmodified</status>
      <modifiedWord/>
      <trackRevisions>false</trackRevisions>
    </reviewItem>
    <reviewItem>
      <errorID>0f15b800-8112-4e3a-85d7-4ceb4dcc9e39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567AD706</paraID>
      <start>0</start>
      <end>2</end>
      <status>unmodified</status>
      <modifiedWord/>
      <trackRevisions>false</trackRevisions>
    </reviewItem>
    <reviewItem>
      <errorID>1732daf1-7235-44ca-a914-9a2c4c4e5a42</errorID>
      <errorWord>&lt;</errorWord>
      <group>L1_Format</group>
      <groupName>格式问题</groupName>
      <ability>L2_HalfPunc</ability>
      <abilityName>全半角检查</abilityName>
      <candidateList>
        <item>〈</item>
      </candidateList>
      <explain>文本全半角错误。</explain>
      <paraID>383D4510</paraID>
      <start>50</start>
      <end>51</end>
      <status>unmodified</status>
      <modifiedWord/>
      <trackRevisions>false</trackRevisions>
    </reviewItem>
    <reviewItem>
      <errorID>9b6ee80d-4e49-4884-98e4-e3b2046d58fd</errorID>
      <errorWord>&lt;</errorWord>
      <group>L1_Format</group>
      <groupName>格式问题</groupName>
      <ability>L2_HalfPunc</ability>
      <abilityName>全半角检查</abilityName>
      <candidateList>
        <item>〈</item>
      </candidateList>
      <explain>文本全半角错误。</explain>
      <paraID>22C453F6</paraID>
      <start>50</start>
      <end>51</end>
      <status>unmodified</status>
      <modifiedWord/>
      <trackRevisions>false</trackRevisions>
    </reviewItem>
    <reviewItem>
      <errorID>b233a5ca-b33b-4d83-9094-0e4a8479b789</errorID>
      <errorWord>&lt;</errorWord>
      <group>L1_Format</group>
      <groupName>格式问题</groupName>
      <ability>L2_HalfPunc</ability>
      <abilityName>全半角检查</abilityName>
      <candidateList>
        <item>〈</item>
      </candidateList>
      <explain>文本全半角错误。</explain>
      <paraID>457AC42F</paraID>
      <start>35</start>
      <end>36</end>
      <status>unmodified</status>
      <modifiedWord/>
      <trackRevisions>false</trackRevisions>
    </reviewItem>
    <reviewItem>
      <errorID>bc6d00c4-d0b3-48e3-9fe3-a054670feeb9</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D70A5B2</paraID>
      <start>0</start>
      <end>2</end>
      <status>unmodified</status>
      <modifiedWord/>
      <trackRevisions>false</trackRevisions>
    </reviewItem>
    <reviewItem>
      <errorID>8f8341d2-7a36-4c1b-b849-de027c144c0c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96E64A4</paraID>
      <start>0</start>
      <end>2</end>
      <status>unmodified</status>
      <modifiedWord/>
      <trackRevisions>false</trackRevisions>
    </reviewItem>
    <reviewItem>
      <errorID>92bd6890-dffc-44cd-82e6-2edb0f7faabe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19B7DFAF</paraID>
      <start>0</start>
      <end>2</end>
      <status>unmodified</status>
      <modifiedWord/>
      <trackRevisions>false</trackRevisions>
    </reviewItem>
    <reviewItem>
      <errorID>bbc22043-0153-4829-ab49-eee3dfe54f98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375CD903</paraID>
      <start>0</start>
      <end>2</end>
      <status>unmodified</status>
      <modifiedWord/>
      <trackRevisions>false</trackRevisions>
    </reviewItem>
    <reviewItem>
      <errorID>e9e87ad7-2cf6-4958-8f91-c5b6e38305be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63662BFF</paraID>
      <start>0</start>
      <end>2</end>
      <status>unmodified</status>
      <modifiedWord/>
      <trackRevisions>false</trackRevisions>
    </reviewItem>
    <reviewItem>
      <errorID>093fe7e6-a5de-42e8-8b1b-a860e7bfc3c2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5DE2D570</paraID>
      <start>0</start>
      <end>2</end>
      <status>unmodified</status>
      <modifiedWord/>
      <trackRevisions>false</trackRevisions>
    </reviewItem>
    <reviewItem>
      <errorID>b180e983-b6f2-4a54-a4da-910de45c0a01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3860261C</paraID>
      <start>0</start>
      <end>2</end>
      <status>unmodified</status>
      <modifiedWord/>
      <trackRevisions>false</trackRevisions>
    </reviewItem>
    <reviewItem>
      <errorID>0243294f-9179-420e-b277-e8c2946aa9f1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384D6FD9</paraID>
      <start>0</start>
      <end>2</end>
      <status>unmodified</status>
      <modifiedWord/>
      <trackRevisions>false</trackRevisions>
    </reviewItem>
    <reviewItem>
      <errorID>c130b0d6-50d8-4888-8a1e-d16edc4eb02f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63DC80A</paraID>
      <start>0</start>
      <end>2</end>
      <status>unmodified</status>
      <modifiedWord/>
      <trackRevisions>false</trackRevisions>
    </reviewItem>
    <reviewItem>
      <errorID>18bcdd9c-e1d8-40c6-af27-fae72728271f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7D2ABA98</paraID>
      <start>0</start>
      <end>2</end>
      <status>unmodified</status>
      <modifiedWord/>
      <trackRevisions>false</trackRevisions>
    </reviewItem>
    <reviewItem>
      <errorID>89dd4a14-e45f-4b2f-a1bc-4a7e5664d9f5</errorID>
      <errorWord>期满二年</errorWord>
      <group>L1_Word</group>
      <groupName>字词问题</groupName>
      <ability>L2_Typo</ability>
      <abilityName>字词错误</abilityName>
      <candidateList>
        <item>期满两年</item>
      </candidateList>
      <explain/>
      <paraID>7D2ABA98</paraID>
      <start>9</start>
      <end>13</end>
      <status>unmodified</status>
      <modifiedWord/>
      <trackRevisions>false</trackRevisions>
    </reviewItem>
    <reviewItem>
      <errorID>d4c60e6f-4555-4e94-9390-4203055fdb43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1848EAF2</paraID>
      <start>0</start>
      <end>2</end>
      <status>unmodified</status>
      <modifiedWord/>
      <trackRevisions>false</trackRevisions>
    </reviewItem>
    <reviewItem>
      <errorID>2d897653-0860-474c-9c77-936884e67dae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483B5146</paraID>
      <start>0</start>
      <end>2</end>
      <status>unmodified</status>
      <modifiedWord/>
      <trackRevisions>false</trackRevisions>
    </reviewItem>
    <reviewItem>
      <errorID>302024be-4f25-41e3-a6c9-effe87b76157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208E7C7C</paraID>
      <start>0</start>
      <end>2</end>
      <status>unmodified</status>
      <modifiedWord/>
      <trackRevisions>false</trackRevisions>
    </reviewItem>
    <reviewItem>
      <errorID>c13f9c3c-e4d5-403d-b1ff-ba4be7372d4f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703746AA</paraID>
      <start>0</start>
      <end>2</end>
      <status>unmodified</status>
      <modifiedWord/>
      <trackRevisions>false</trackRevisions>
    </reviewItem>
    <reviewItem>
      <errorID>c3114908-11b2-4433-baea-b33a01184005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5D8F6D88</paraID>
      <start>0</start>
      <end>2</end>
      <status>unmodified</status>
      <modifiedWord/>
      <trackRevisions>false</trackRevisions>
    </reviewItem>
    <reviewItem>
      <errorID>f32ae1b2-5b0f-46a6-b439-a6b010fc1179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DBEA7D6</paraID>
      <start>0</start>
      <end>2</end>
      <status>unmodified</status>
      <modifiedWord/>
      <trackRevisions>false</trackRevisions>
    </reviewItem>
    <reviewItem>
      <errorID>fc17a425-ffa6-4a29-b0a0-0ee6c0b870fb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3C8EBC38</paraID>
      <start>0</start>
      <end>2</end>
      <status>unmodified</status>
      <modifiedWord/>
      <trackRevisions>false</trackRevisions>
    </reviewItem>
    <reviewItem>
      <errorID>99354f5c-9d9f-494d-abb1-caab029b759d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5E9C43B5</paraID>
      <start>0</start>
      <end>2</end>
      <status>unmodified</status>
      <modifiedWord/>
      <trackRevisions>false</trackRevisions>
    </reviewItem>
    <reviewItem>
      <errorID>fd09d0d5-141e-4cad-9ca6-09799a671faf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67AF5B34</paraID>
      <start>0</start>
      <end>2</end>
      <status>unmodified</status>
      <modifiedWord/>
      <trackRevisions>false</trackRevisions>
    </reviewItem>
    <reviewItem>
      <errorID>fc210f89-da32-4419-a005-0f4d312f7b37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3B670B39</paraID>
      <start>0</start>
      <end>2</end>
      <status>unmodified</status>
      <modifiedWord/>
      <trackRevisions>false</trackRevisions>
    </reviewItem>
    <reviewItem>
      <errorID>bbf90d4c-85b3-4673-9132-b575b8fee9d5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4346F043</paraID>
      <start>0</start>
      <end>2</end>
      <status>unmodified</status>
      <modifiedWord/>
      <trackRevisions>false</trackRevisions>
    </reviewItem>
    <reviewItem>
      <errorID>2b7e26d0-72f2-4272-ad9b-907e03d63b3f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101607AA</paraID>
      <start>0</start>
      <end>2</end>
      <status>unmodified</status>
      <modifiedWord/>
      <trackRevisions>false</trackRevisions>
    </reviewItem>
    <reviewItem>
      <errorID>bcc7d028-8059-434c-bc6b-dbae1228c0cd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4AC63695</paraID>
      <start>0</start>
      <end>2</end>
      <status>unmodified</status>
      <modifiedWord/>
      <trackRevisions>false</trackRevisions>
    </reviewItem>
    <reviewItem>
      <errorID>0f4a03a5-54dc-435e-83bd-520c0d890726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459DFFCF</paraID>
      <start>0</start>
      <end>2</end>
      <status>unmodified</status>
      <modifiedWord/>
      <trackRevisions>false</trackRevisions>
    </reviewItem>
    <reviewItem>
      <errorID>89a5491c-2c00-43c1-8bd4-fd8f1a912071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7DEECE62</paraID>
      <start>0</start>
      <end>2</end>
      <status>unmodified</status>
      <modifiedWord/>
      <trackRevisions>false</trackRevisions>
    </reviewItem>
    <reviewItem>
      <errorID>3a29f0df-5261-48b8-b0a5-f9c664d992f3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16F63DFC</paraID>
      <start>0</start>
      <end>2</end>
      <status>unmodified</status>
      <modifiedWord/>
      <trackRevisions>false</trackRevisions>
    </reviewItem>
    <reviewItem>
      <errorID>e4522e4e-5f22-45f2-babc-855219a16b74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5DA4804F</paraID>
      <start>0</start>
      <end>2</end>
      <status>unmodified</status>
      <modifiedWord/>
      <trackRevisions>false</trackRevisions>
    </reviewItem>
    <reviewItem>
      <errorID>cbd4bdce-2ba1-4d55-90e6-436d80eab205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7488968B</paraID>
      <start>0</start>
      <end>2</end>
      <status>unmodified</status>
      <modifiedWord/>
      <trackRevisions>false</trackRevisions>
    </reviewItem>
    <reviewItem>
      <errorID>f3935745-2aa5-43bc-b7e9-818c50946090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4A675754</paraID>
      <start>0</start>
      <end>2</end>
      <status>unmodified</status>
      <modifiedWord/>
      <trackRevisions>false</trackRevisions>
    </reviewItem>
    <reviewItem>
      <errorID>c0b419dd-8808-4805-a9ac-933c407524f9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22B8023D</paraID>
      <start>0</start>
      <end>2</end>
      <status>unmodified</status>
      <modifiedWord/>
      <trackRevisions>false</trackRevisions>
    </reviewItem>
    <reviewItem>
      <errorID>47ff5e88-31b3-4e19-8306-2302a500a864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54A28D6A</paraID>
      <start>0</start>
      <end>2</end>
      <status>unmodified</status>
      <modifiedWord/>
      <trackRevisions>false</trackRevisions>
    </reviewItem>
    <reviewItem>
      <errorID>24be74c8-74fd-486f-9807-18bd14de494a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3F4DD296</paraID>
      <start>0</start>
      <end>2</end>
      <status>unmodified</status>
      <modifiedWord/>
      <trackRevisions>false</trackRevisions>
    </reviewItem>
    <reviewItem>
      <errorID>ec42d7ff-f075-473e-ba98-7a7b5cb6c5b0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6BB913EC</paraID>
      <start>0</start>
      <end>2</end>
      <status>unmodified</status>
      <modifiedWord/>
      <trackRevisions>false</trackRevisions>
    </reviewItem>
    <reviewItem>
      <errorID>0c65d90e-1848-4e95-9b31-a80eb79e929d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61FF2331</paraID>
      <start>0</start>
      <end>2</end>
      <status>unmodified</status>
      <modifiedWord/>
      <trackRevisions>false</trackRevisions>
    </reviewItem>
    <reviewItem>
      <errorID>2403d849-c41d-4170-87ee-83012a5cce32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7087A7C4</paraID>
      <start>0</start>
      <end>2</end>
      <status>unmodified</status>
      <modifiedWord/>
      <trackRevisions>false</trackRevisions>
    </reviewItem>
    <reviewItem>
      <errorID>0c0f6ba7-f472-4760-84bd-62cac6fd3012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74B26684</paraID>
      <start>0</start>
      <end>2</end>
      <status>unmodified</status>
      <modifiedWord/>
      <trackRevisions>false</trackRevisions>
    </reviewItem>
    <reviewItem>
      <errorID>47f2ccaa-8939-4dca-b262-010daab55b44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2C7D41AE</paraID>
      <start>0</start>
      <end>2</end>
      <status>unmodified</status>
      <modifiedWord/>
      <trackRevisions>false</trackRevisions>
    </reviewItem>
    <reviewItem>
      <errorID>3ad99160-e870-4a3c-bd8c-43dc94070fdc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14B00A2C</paraID>
      <start>0</start>
      <end>2</end>
      <status>unmodified</status>
      <modifiedWord/>
      <trackRevisions>false</trackRevisions>
    </reviewItem>
    <reviewItem>
      <errorID>f169fdcc-9eb9-44f6-9075-8dfcac051863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3497E5FF</paraID>
      <start>0</start>
      <end>2</end>
      <status>unmodified</status>
      <modifiedWord/>
      <trackRevisions>false</trackRevisions>
    </reviewItem>
    <reviewItem>
      <errorID>082c1386-62e5-4c62-8d96-0e5824aa2c35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26AA1E68</paraID>
      <start>0</start>
      <end>2</end>
      <status>unmodified</status>
      <modifiedWord/>
      <trackRevisions>false</trackRevisions>
    </reviewItem>
    <reviewItem>
      <errorID>a1420041-dd7c-468f-bba6-493cc1a88c46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4669FFEB</paraID>
      <start>0</start>
      <end>2</end>
      <status>unmodified</status>
      <modifiedWord/>
      <trackRevisions>false</trackRevisions>
    </reviewItem>
    <reviewItem>
      <errorID>713a494c-d5ba-43ff-9128-7c4401414f71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60F0E11D</paraID>
      <start>0</start>
      <end>2</end>
      <status>unmodified</status>
      <modifiedWord/>
      <trackRevisions>false</trackRevisions>
    </reviewItem>
    <reviewItem>
      <errorID>fadcde0a-631f-42ac-8417-b92e24f4f79e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7740DE0D</paraID>
      <start>0</start>
      <end>2</end>
      <status>unmodified</status>
      <modifiedWord/>
      <trackRevisions>false</trackRevisions>
    </reviewItem>
    <reviewItem>
      <errorID>9d2beeec-f352-4629-8e8f-e5e33b8237a2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5799B1C1</paraID>
      <start>0</start>
      <end>2</end>
      <status>unmodified</status>
      <modifiedWord/>
      <trackRevisions>false</trackRevisions>
    </reviewItem>
    <reviewItem>
      <errorID>94bd96a9-3ef6-4c7a-8f41-2c3658bc733b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45A4C172</paraID>
      <start>0</start>
      <end>2</end>
      <status>unmodified</status>
      <modifiedWord/>
      <trackRevisions>false</trackRevisions>
    </reviewItem>
    <reviewItem>
      <errorID>bbfa5c24-17f4-41e2-9c46-5a45b3333355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7AC5B19F</paraID>
      <start>0</start>
      <end>2</end>
      <status>unmodified</status>
      <modifiedWord/>
      <trackRevisions>false</trackRevisions>
    </reviewItem>
    <reviewItem>
      <errorID>056181e7-4432-4b4e-93d8-6ed1c6387fdc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5434E478</paraID>
      <start>0</start>
      <end>2</end>
      <status>unmodified</status>
      <modifiedWord/>
      <trackRevisions>false</trackRevisions>
    </reviewItem>
    <reviewItem>
      <errorID>728ecf3f-c9a0-4051-a80d-169bd3fb4280</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39016AAB</paraID>
      <start>0</start>
      <end>2</end>
      <status>unmodified</status>
      <modifiedWord/>
      <trackRevisions>false</trackRevisions>
    </reviewItem>
    <reviewItem>
      <errorID>cc1b9c18-3759-49df-8194-2813da6f4ef2</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D29B2D4</paraID>
      <start>0</start>
      <end>2</end>
      <status>unmodified</status>
      <modifiedWord/>
      <trackRevisions>false</trackRevisions>
    </reviewItem>
    <reviewItem>
      <errorID>96810c14-32fd-46ae-825a-5fadf3db2f3f</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7F05266F</paraID>
      <start>0</start>
      <end>2</end>
      <status>unmodified</status>
      <modifiedWord/>
      <trackRevisions>false</trackRevisions>
    </reviewItem>
    <reviewItem>
      <errorID>e301632d-5862-4f69-8f1e-97fc8d20d595</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32668DA2</paraID>
      <start>0</start>
      <end>3</end>
      <status>unmodified</status>
      <modifiedWord/>
      <trackRevisions>false</trackRevisions>
    </reviewItem>
    <reviewItem>
      <errorID>efd6bd6c-4019-41f0-8f60-bda542ef50d3</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44735F1C</paraID>
      <start>0</start>
      <end>3</end>
      <status>unmodified</status>
      <modifiedWord/>
      <trackRevisions>false</trackRevisions>
    </reviewItem>
    <reviewItem>
      <errorID>0345d74d-1333-4c76-bd37-9b8921f9c627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680B7178</paraID>
      <start>0</start>
      <end>2</end>
      <status>unmodified</status>
      <modifiedWord/>
      <trackRevisions>false</trackRevisions>
    </reviewItem>
    <reviewItem>
      <errorID>623bbd41-4879-49bc-9be8-9af4a7ce851c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69A38A53</paraID>
      <start>0</start>
      <end>2</end>
      <status>unmodified</status>
      <modifiedWord/>
      <trackRevisions>false</trackRevisions>
    </reviewItem>
    <reviewItem>
      <errorID>c46db430-8e27-4d60-a5cd-fd136f97ba26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35F29F77</paraID>
      <start>0</start>
      <end>2</end>
      <status>unmodified</status>
      <modifiedWord/>
      <trackRevisions>false</trackRevisions>
    </reviewItem>
    <reviewItem>
      <errorID>981c4b9c-e10e-44e3-9c37-f352e233486f</errorID>
      <errorWord>即是</errorWord>
      <group>L1_Word</group>
      <groupName>字词问题</groupName>
      <ability>L2_Typo</ability>
      <abilityName>字词错误</abilityName>
      <candidateList>
        <item>即</item>
      </candidateList>
      <explain>〈书〉❶就是：荷花～莲花｜非此～彼。❷〈副〉就；便：一触～发｜招之～来｜闻过～改。❸〈连〉即使：～无他方之支援，也能按期完成任务。参看733页“就2”。</explain>
      <paraID>35F29F77</paraID>
      <start>52</start>
      <end>54</end>
      <status>unmodified</status>
      <modifiedWord/>
      <trackRevisions>false</trackRevisions>
    </reviewItem>
    <reviewItem>
      <errorID>4886cb24-a365-4a23-9443-c916a5238488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515CDF7B</paraID>
      <start>0</start>
      <end>2</end>
      <status>unmodified</status>
      <modifiedWord/>
      <trackRevisions>false</trackRevisions>
    </reviewItem>
    <reviewItem>
      <errorID>6849f76b-02d5-4df8-862b-ad4e1f0ee95e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50B446F8</paraID>
      <start>0</start>
      <end>2</end>
      <status>unmodified</status>
      <modifiedWord/>
      <trackRevisions>false</trackRevisions>
    </reviewItem>
    <reviewItem>
      <errorID>c0c86da7-4472-46b7-8471-d43341edbe91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48D680D8</paraID>
      <start>0</start>
      <end>2</end>
      <status>unmodified</status>
      <modifiedWord/>
      <trackRevisions>false</trackRevisions>
    </reviewItem>
    <reviewItem>
      <errorID>e583a6d2-dc04-4ce4-b94c-e4d92ce5c13a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68AB802</paraID>
      <start>0</start>
      <end>2</end>
      <status>unmodified</status>
      <modifiedWord/>
      <trackRevisions>false</trackRevisions>
    </reviewItem>
    <reviewItem>
      <errorID>7a0ca6d5-b6f9-4fe0-a72c-8d58cbb6eeaf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1814E277</paraID>
      <start>0</start>
      <end>2</end>
      <status>unmodified</status>
      <modifiedWord/>
      <trackRevisions>false</trackRevisions>
    </reviewItem>
    <reviewItem>
      <errorID>e9cdf850-3c51-45b1-aaee-d9e04849933b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3AF7A5D0</paraID>
      <start>0</start>
      <end>2</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C0393985-366D-4C4E-BCD4-9D677FD62F16}"/>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谈判邀请函</dc:title>
  <dc:creator>Lenovo User</dc:creator>
  <cp:lastModifiedBy>盛晓蓉</cp:lastModifiedBy>
  <cp:revision>36</cp:revision>
  <dcterms:created xsi:type="dcterms:W3CDTF">2021-12-24T05:09:00Z</dcterms:created>
  <dcterms:modified xsi:type="dcterms:W3CDTF">2026-04-14T00:42:01Z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E8FA64BA929F4AE5AFD0C6CBA00C806B_13</vt:lpwstr>
  </property>
  <property fmtid="{D5CDD505-2E9C-101B-9397-08002B2CF9AE}" pid="4" name="KSOTemplateDocerSaveRecord">
    <vt:lpwstr>eyJoZGlkIjoiNDM0OThkOTZkZDQxYTM1ODJiNzIyOGE4MTdhZTZiNjciLCJ1c2VySWQiOiIzMjgwNzUwMDIifQ==</vt:lpwstr>
  </property>
</Properties>
</file>