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磋商文件</w:t>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tbl>
      <w:tblPr>
        <w:tblW w:w="91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25"/>
      </w:tblGrid>
      <w:tr>
        <w:trPr>
          <w:jc w:val="center"/>
          <w:trHeight w:val="1593"/>
        </w:trPr>
        <w:tc>
          <w:tcPr>
            <w:tcBorders>
              <w:top w:val="none" w:color="000000" w:sz="4" w:space="0"/>
              <w:left w:val="none" w:color="000000" w:sz="4" w:space="0"/>
              <w:bottom w:val="none" w:color="000000" w:sz="4" w:space="0"/>
              <w:right w:val="none" w:color="000000" w:sz="4" w:space="0"/>
            </w:tcBorders>
            <w:tcW w:w="9125" w:type="dxa"/>
            <w:textDirection w:val="lrTb"/>
            <w:noWrap w:val="false"/>
          </w:tcPr>
          <w:p>
            <w:pPr>
              <w:spacing w:line="360" w:lineRule="auto"/>
              <w:rPr>
                <w:rFonts w:ascii="黑体" w:eastAsia="黑体"/>
                <w:sz w:val="36"/>
                <w:szCs w:val="36"/>
              </w:rPr>
            </w:pPr>
            <w:r>
              <w:rPr>
                <w:rFonts w:hint="eastAsia" w:ascii="黑体" w:eastAsia="黑体"/>
                <w:sz w:val="36"/>
                <w:szCs w:val="36"/>
              </w:rPr>
              <w:t xml:space="preserve">采购编号：</w:t>
            </w:r>
            <w:r>
              <w:rPr>
                <w:rFonts w:hint="eastAsia" w:ascii="黑体" w:eastAsia="黑体"/>
                <w:sz w:val="36"/>
                <w:szCs w:val="36"/>
                <w:lang w:val="en-US"/>
              </w:rPr>
              <w:t xml:space="preserve">JSZC-320000-JSCY-C2026-0007</w:t>
            </w:r>
            <w:r/>
          </w:p>
          <w:p>
            <w:pPr>
              <w:ind w:left="1800" w:hanging="1800"/>
              <w:spacing w:line="360" w:lineRule="auto"/>
              <w:rPr>
                <w:rFonts w:ascii="黑体" w:eastAsia="黑体"/>
                <w:sz w:val="36"/>
                <w:szCs w:val="36"/>
              </w:rPr>
            </w:pPr>
            <w:r>
              <w:rPr>
                <w:rFonts w:hint="eastAsia" w:ascii="黑体" w:eastAsia="黑体"/>
                <w:sz w:val="36"/>
                <w:szCs w:val="36"/>
              </w:rPr>
              <w:t xml:space="preserve">采购项目：</w:t>
            </w:r>
            <w:r>
              <w:rPr>
                <w:rFonts w:hint="eastAsia" w:ascii="黑体" w:eastAsia="黑体"/>
                <w:sz w:val="36"/>
                <w:szCs w:val="36"/>
                <w:lang w:val="en-US"/>
              </w:rPr>
              <w:t xml:space="preserve">郯</w:t>
            </w:r>
            <w:r>
              <w:rPr>
                <w:rFonts w:hint="eastAsia" w:ascii="黑体" w:eastAsia="黑体"/>
                <w:sz w:val="36"/>
                <w:szCs w:val="36"/>
                <w:lang w:val="en-US"/>
              </w:rPr>
              <w:t xml:space="preserve">庐断裂带江苏段泗洪-宿迁地区金多金属矿远景调查物探专项</w:t>
            </w:r>
            <w:r/>
          </w:p>
          <w:p>
            <w:pPr>
              <w:spacing w:line="360" w:lineRule="auto"/>
              <w:rPr>
                <w:rFonts w:hint="eastAsia" w:ascii="黑体" w:hAnsi="黑体" w:eastAsia="黑体" w:cs="黑体"/>
                <w:sz w:val="36"/>
                <w:szCs w:val="36"/>
              </w:rPr>
            </w:pPr>
            <w:r>
              <w:rPr>
                <w:rFonts w:hint="eastAsia" w:ascii="黑体" w:eastAsia="黑体"/>
                <w:sz w:val="36"/>
                <w:szCs w:val="36"/>
              </w:rPr>
              <w:t xml:space="preserve">采购单位：</w:t>
            </w:r>
            <w:r>
              <w:rPr>
                <w:rFonts w:hint="eastAsia" w:ascii="黑体" w:hAnsi="黑体" w:eastAsia="黑体" w:cs="黑体"/>
                <w:sz w:val="36"/>
                <w:szCs w:val="36"/>
              </w:rPr>
              <w:t xml:space="preserve">江苏省矿产地质调查大队</w:t>
            </w:r>
            <w:r/>
          </w:p>
          <w:p>
            <w:pPr>
              <w:spacing w:line="360" w:lineRule="auto"/>
              <w:rPr>
                <w:rFonts w:ascii="黑体" w:eastAsia="黑体"/>
                <w:sz w:val="36"/>
                <w:szCs w:val="36"/>
              </w:rPr>
            </w:pPr>
            <w:r>
              <w:rPr>
                <w:rFonts w:hint="eastAsia" w:ascii="黑体" w:eastAsia="黑体"/>
                <w:sz w:val="36"/>
                <w:szCs w:val="36"/>
              </w:rPr>
              <w:t xml:space="preserve">采购类别：服务类</w:t>
            </w:r>
            <w:r/>
          </w:p>
        </w:tc>
      </w:tr>
    </w:tbl>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mc:AlternateContent>
          <mc:Choice Requires="wpg">
            <w:drawing>
              <wp:inline xmlns:wp="http://schemas.openxmlformats.org/drawingml/2006/wordprocessingDrawing" distT="0" distB="0" distL="0" distR="0">
                <wp:extent cx="3764915" cy="220853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3765398" cy="220911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96.4pt;height:173.9pt;mso-wrap-distance-left:0.0pt;mso-wrap-distance-top:0.0pt;mso-wrap-distance-right:0.0pt;mso-wrap-distance-bottom:0.0pt;" stroked="f">
                <v:path textboxrect="0,0,0,0"/>
                <v:imagedata r:id="rId19" o:title=""/>
              </v:shape>
            </w:pict>
          </mc:Fallback>
        </mc:AlternateContent>
      </w:r>
      <w:r/>
    </w:p>
    <w:p>
      <w:pPr>
        <w:rPr>
          <w:rFonts w:hint="eastAsia" w:ascii="黑体" w:hAnsi="宋体" w:eastAsia="黑体"/>
          <w:sz w:val="32"/>
        </w:rPr>
      </w:pPr>
      <w:r>
        <w:rPr>
          <w:rFonts w:hint="eastAsia" w:ascii="黑体" w:hAnsi="宋体" w:eastAsia="黑体"/>
          <w:sz w:val="32"/>
        </w:rPr>
      </w:r>
      <w:r/>
    </w:p>
    <w:p>
      <w:pPr>
        <w:rPr>
          <w:rFonts w:hint="eastAsia" w:ascii="黑体" w:hAnsi="宋体" w:eastAsia="黑体"/>
          <w:b/>
          <w:bCs/>
          <w:sz w:val="32"/>
        </w:rPr>
      </w:pPr>
      <w:r>
        <w:rPr>
          <w:rFonts w:hint="eastAsia" w:ascii="黑体" w:hAnsi="宋体" w:eastAsia="黑体"/>
          <w:b/>
          <w:bCs/>
          <w:sz w:val="32"/>
        </w:rPr>
      </w:r>
      <w:r/>
    </w:p>
    <w:p>
      <w:pPr>
        <w:rPr>
          <w:rFonts w:hint="eastAsia" w:ascii="黑体" w:hAnsi="黑体" w:eastAsia="黑体" w:cs="黑体"/>
          <w:sz w:val="36"/>
          <w:szCs w:val="36"/>
          <w:lang w:val="en-US"/>
        </w:rPr>
      </w:pPr>
      <w:r>
        <w:rPr>
          <w:rFonts w:hint="eastAsia" w:ascii="黑体" w:hAnsi="黑体" w:eastAsia="黑体" w:cs="黑体"/>
          <w:sz w:val="36"/>
          <w:szCs w:val="36"/>
          <w:lang w:val="en-US"/>
        </w:rPr>
      </w:r>
      <w:r/>
    </w:p>
    <w:p>
      <w:pPr>
        <w:jc w:val="center"/>
        <w:rPr>
          <w:rFonts w:hint="eastAsia" w:ascii="黑体" w:hAnsi="黑体" w:eastAsia="黑体" w:cs="黑体"/>
          <w:sz w:val="36"/>
          <w:szCs w:val="36"/>
          <w:lang w:val="en-US"/>
        </w:rPr>
      </w:pPr>
      <w:r>
        <w:rPr>
          <w:rFonts w:hint="eastAsia" w:ascii="黑体" w:hAnsi="黑体" w:eastAsia="黑体" w:cs="黑体"/>
          <w:sz w:val="36"/>
          <w:szCs w:val="36"/>
          <w:lang w:val="en-US"/>
        </w:rPr>
        <w:t xml:space="preserve">江苏驰</w:t>
      </w:r>
      <w:r>
        <w:rPr>
          <w:rFonts w:hint="eastAsia" w:ascii="黑体" w:hAnsi="黑体" w:eastAsia="黑体" w:cs="黑体"/>
          <w:sz w:val="36"/>
          <w:szCs w:val="36"/>
          <w:lang w:val="en-US"/>
        </w:rPr>
        <w:t xml:space="preserve">驿</w:t>
      </w:r>
      <w:r>
        <w:rPr>
          <w:rFonts w:hint="eastAsia" w:ascii="黑体" w:hAnsi="黑体" w:eastAsia="黑体" w:cs="黑体"/>
          <w:sz w:val="36"/>
          <w:szCs w:val="36"/>
          <w:lang w:val="en-US"/>
        </w:rPr>
        <w:t xml:space="preserve">招标代理有限公司</w:t>
      </w:r>
      <w:r/>
    </w:p>
    <w:p>
      <w:pPr>
        <w:jc w:val="center"/>
        <w:spacing w:line="360" w:lineRule="auto"/>
        <w:rPr>
          <w:rFonts w:ascii="宋体" w:hAnsi="宋体"/>
          <w:b/>
          <w:bCs/>
          <w:sz w:val="36"/>
          <w:szCs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〇</w:t>
      </w: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四</w:t>
      </w:r>
      <w:r>
        <w:rPr>
          <w:rFonts w:hint="eastAsia" w:ascii="黑体" w:hAnsi="黑体" w:eastAsia="黑体" w:cs="黑体"/>
          <w:sz w:val="36"/>
          <w:szCs w:val="36"/>
        </w:rPr>
        <w:t xml:space="preserve">月</w:t>
      </w:r>
      <w:r/>
    </w:p>
    <w:p>
      <w:pPr>
        <w:jc w:val="center"/>
        <w:spacing w:before="100" w:beforeAutospacing="1" w:after="100" w:afterAutospacing="1"/>
        <w:rPr>
          <w:rFonts w:hint="eastAsia" w:ascii="黑体" w:hAnsi="宋体" w:eastAsia="黑体"/>
          <w:bCs/>
          <w:sz w:val="32"/>
          <w:szCs w:val="32"/>
        </w:rPr>
      </w:pPr>
      <w:r>
        <w:rPr>
          <w:rFonts w:hint="eastAsia" w:ascii="黑体" w:hAnsi="宋体" w:eastAsia="黑体"/>
          <w:bCs/>
          <w:sz w:val="32"/>
          <w:szCs w:val="32"/>
        </w:rPr>
        <w:t xml:space="preserve">目  录</w:t>
      </w:r>
      <w:r/>
    </w:p>
    <w:sdt>
      <w:sdtPr>
        <w15:appearance w15:val="boundingBox"/>
        <w:id w:val="1813900310"/>
        <w:docPartObj>
          <w:docPartGallery w:val="Table of Contents"/>
          <w:docPartUnique w:val="true"/>
        </w:docPartObj>
        <w:rPr>
          <w:rFonts w:eastAsia="Calibri"/>
          <w:lang w:val="zh-CN"/>
        </w:rPr>
      </w:sdtPr>
      <w:sdtContent>
        <w:p>
          <w:pPr>
            <w:pStyle w:val="822"/>
            <w:jc w:val="center"/>
            <w:rPr>
              <w:rFonts w:hint="eastAsia" w:ascii="黑体" w:hAnsi="黑体" w:eastAsia="黑体"/>
              <w:sz w:val="32"/>
              <w:szCs w:val="32"/>
            </w:rPr>
          </w:pPr>
          <w:r>
            <w:rPr>
              <w:rFonts w:ascii="黑体" w:hAnsi="黑体" w:eastAsia="黑体"/>
              <w:sz w:val="32"/>
              <w:szCs w:val="32"/>
              <w:lang w:val="zh-CN"/>
            </w:rPr>
            <w:t xml:space="preserve">目录</w:t>
          </w:r>
          <w:r/>
        </w:p>
        <w:p>
          <w:pPr>
            <w:pStyle w:val="853"/>
            <w:tabs>
              <w:tab w:val="right" w:pos="9060" w:leader="dot"/>
            </w:tabs>
            <w:rPr>
              <w:rFonts w:hint="eastAsia" w:ascii="黑体" w:hAnsi="黑体" w:eastAsia="黑体" w:cstheme="minorBidi"/>
              <w:b w:val="0"/>
              <w:caps w:val="0"/>
              <w:sz w:val="32"/>
              <w:szCs w:val="32"/>
              <w:lang w:val="en-US"/>
              <w14:ligatures w14:val="standardContextual"/>
            </w:rPr>
          </w:pPr>
          <w:r>
            <w:rPr>
              <w:rFonts w:ascii="黑体" w:hAnsi="黑体" w:eastAsia="黑体"/>
              <w:sz w:val="32"/>
              <w:szCs w:val="32"/>
            </w:rPr>
            <w:fldChar w:fldCharType="begin"/>
          </w:r>
          <w:r>
            <w:rPr>
              <w:rFonts w:ascii="黑体" w:hAnsi="黑体" w:eastAsia="黑体"/>
              <w:sz w:val="32"/>
              <w:szCs w:val="32"/>
            </w:rPr>
            <w:instrText xml:space="preserve"> TOC \o "1-3" \h \z \u </w:instrText>
          </w:r>
          <w:r>
            <w:rPr>
              <w:rFonts w:ascii="黑体" w:hAnsi="黑体" w:eastAsia="黑体"/>
              <w:sz w:val="32"/>
              <w:szCs w:val="32"/>
            </w:rPr>
            <w:fldChar w:fldCharType="separate"/>
          </w:r>
          <w:hyperlink w:tooltip="#_Toc226641294" w:anchor="_Toc226641294" w:history="1">
            <w:r>
              <w:rPr>
                <w:rStyle w:val="883"/>
                <w:rFonts w:hint="eastAsia" w:ascii="黑体" w:hAnsi="黑体" w:eastAsia="黑体" w:cs="宋体"/>
                <w:sz w:val="32"/>
                <w:szCs w:val="32"/>
              </w:rPr>
              <w:t xml:space="preserve">第一章</w:t>
            </w:r>
            <w:r>
              <w:rPr>
                <w:rStyle w:val="883"/>
                <w:rFonts w:hint="eastAsia" w:ascii="黑体" w:hAnsi="黑体" w:eastAsia="黑体"/>
                <w:sz w:val="32"/>
                <w:szCs w:val="32"/>
              </w:rPr>
              <w:t xml:space="preserve">  </w:t>
            </w:r>
            <w:r>
              <w:rPr>
                <w:rStyle w:val="883"/>
                <w:rFonts w:hint="eastAsia" w:ascii="黑体" w:hAnsi="黑体" w:eastAsia="黑体" w:cs="宋体"/>
                <w:sz w:val="32"/>
                <w:szCs w:val="32"/>
              </w:rPr>
              <w:t xml:space="preserve">磋商邀请</w:t>
            </w:r>
            <w:r>
              <w:rPr>
                <w:rFonts w:hint="eastAsia" w:ascii="黑体" w:hAnsi="黑体" w:eastAsia="黑体"/>
                <w:sz w:val="32"/>
                <w:szCs w:val="32"/>
              </w:rPr>
              <w:tab/>
            </w:r>
            <w:r>
              <w:rPr>
                <w:rFonts w:hint="eastAsia" w:ascii="黑体" w:hAnsi="黑体" w:eastAsia="黑体"/>
                <w:sz w:val="32"/>
                <w:szCs w:val="32"/>
              </w:rPr>
              <w:fldChar w:fldCharType="begin"/>
            </w:r>
            <w:r>
              <w:rPr>
                <w:rFonts w:hint="eastAsia" w:ascii="黑体" w:hAnsi="黑体" w:eastAsia="黑体"/>
                <w:sz w:val="32"/>
                <w:szCs w:val="32"/>
              </w:rPr>
              <w:instrText xml:space="preserve"> </w:instrText>
            </w:r>
            <w:r>
              <w:rPr>
                <w:rFonts w:ascii="黑体" w:hAnsi="黑体" w:eastAsia="黑体"/>
                <w:sz w:val="32"/>
                <w:szCs w:val="32"/>
              </w:rPr>
              <w:instrText xml:space="preserve">PAGEREF _Toc226641294 \h</w:instrText>
            </w:r>
            <w:r>
              <w:rPr>
                <w:rFonts w:hint="eastAsia" w:ascii="黑体" w:hAnsi="黑体" w:eastAsia="黑体"/>
                <w:sz w:val="32"/>
                <w:szCs w:val="32"/>
              </w:rPr>
              <w:instrText xml:space="preserve"> </w:instrText>
            </w:r>
            <w:r>
              <w:rPr>
                <w:rFonts w:hint="eastAsia" w:ascii="黑体" w:hAnsi="黑体" w:eastAsia="黑体"/>
                <w:sz w:val="32"/>
                <w:szCs w:val="32"/>
              </w:rPr>
            </w:r>
            <w:r>
              <w:rPr>
                <w:rFonts w:hint="eastAsia" w:ascii="黑体" w:hAnsi="黑体" w:eastAsia="黑体"/>
                <w:sz w:val="32"/>
                <w:szCs w:val="32"/>
              </w:rPr>
              <w:fldChar w:fldCharType="separate"/>
            </w:r>
            <w:r>
              <w:rPr>
                <w:rFonts w:ascii="黑体" w:hAnsi="黑体" w:eastAsia="黑体"/>
                <w:sz w:val="32"/>
                <w:szCs w:val="32"/>
              </w:rPr>
              <w:t xml:space="preserve">3</w:t>
            </w:r>
            <w:r>
              <w:rPr>
                <w:rFonts w:hint="eastAsia" w:ascii="黑体" w:hAnsi="黑体" w:eastAsia="黑体"/>
                <w:sz w:val="32"/>
                <w:szCs w:val="32"/>
              </w:rPr>
              <w:fldChar w:fldCharType="end"/>
            </w:r>
          </w:hyperlink>
          <w:r/>
          <w:r/>
        </w:p>
        <w:p>
          <w:pPr>
            <w:pStyle w:val="865"/>
            <w:ind w:left="0"/>
            <w:tabs>
              <w:tab w:val="right" w:pos="9060" w:leader="dot"/>
            </w:tabs>
            <w:rPr>
              <w:rFonts w:hint="eastAsia" w:ascii="黑体" w:hAnsi="黑体" w:eastAsia="黑体" w:cstheme="minorBidi"/>
              <w:b/>
              <w:bCs/>
              <w:smallCaps w:val="0"/>
              <w:sz w:val="32"/>
              <w:szCs w:val="32"/>
              <w:lang w:val="en-US"/>
              <w14:ligatures w14:val="standardContextual"/>
            </w:rPr>
          </w:pPr>
          <w:r/>
          <w:hyperlink w:tooltip="#_Toc226641295" w:anchor="_Toc226641295" w:history="1">
            <w:r>
              <w:rPr>
                <w:rStyle w:val="883"/>
                <w:rFonts w:hint="eastAsia" w:ascii="黑体" w:hAnsi="黑体" w:eastAsia="黑体" w:cs="宋体"/>
                <w:b/>
                <w:bCs/>
                <w:sz w:val="32"/>
                <w:szCs w:val="32"/>
              </w:rPr>
              <w:t xml:space="preserve">第二章</w:t>
            </w:r>
            <w:r>
              <w:rPr>
                <w:rStyle w:val="883"/>
                <w:rFonts w:hint="eastAsia" w:ascii="黑体" w:hAnsi="黑体" w:eastAsia="黑体"/>
                <w:b/>
                <w:bCs/>
                <w:sz w:val="32"/>
                <w:szCs w:val="32"/>
              </w:rPr>
              <w:t xml:space="preserve">  </w:t>
            </w:r>
            <w:r>
              <w:rPr>
                <w:rStyle w:val="883"/>
                <w:rFonts w:hint="eastAsia" w:ascii="黑体" w:hAnsi="黑体" w:eastAsia="黑体" w:cs="宋体"/>
                <w:b/>
                <w:bCs/>
                <w:sz w:val="32"/>
                <w:szCs w:val="32"/>
              </w:rPr>
              <w:t xml:space="preserve">供应商须知</w:t>
            </w:r>
            <w:r>
              <w:rPr>
                <w:rFonts w:hint="eastAsia" w:ascii="黑体" w:hAnsi="黑体" w:eastAsia="黑体"/>
                <w:b/>
                <w:bCs/>
                <w:sz w:val="32"/>
                <w:szCs w:val="32"/>
              </w:rPr>
              <w:tab/>
            </w:r>
            <w:r>
              <w:rPr>
                <w:rFonts w:hint="eastAsia" w:ascii="黑体" w:hAnsi="黑体" w:eastAsia="黑体"/>
                <w:b/>
                <w:bCs/>
                <w:sz w:val="32"/>
                <w:szCs w:val="32"/>
              </w:rPr>
              <w:fldChar w:fldCharType="begin"/>
            </w:r>
            <w:r>
              <w:rPr>
                <w:rFonts w:hint="eastAsia" w:ascii="黑体" w:hAnsi="黑体" w:eastAsia="黑体"/>
                <w:b/>
                <w:bCs/>
                <w:sz w:val="32"/>
                <w:szCs w:val="32"/>
              </w:rPr>
              <w:instrText xml:space="preserve"> </w:instrText>
            </w:r>
            <w:r>
              <w:rPr>
                <w:rFonts w:ascii="黑体" w:hAnsi="黑体" w:eastAsia="黑体"/>
                <w:b/>
                <w:bCs/>
                <w:sz w:val="32"/>
                <w:szCs w:val="32"/>
              </w:rPr>
              <w:instrText xml:space="preserve">PAGEREF _Toc226641295 \h</w:instrText>
            </w:r>
            <w:r>
              <w:rPr>
                <w:rFonts w:hint="eastAsia" w:ascii="黑体" w:hAnsi="黑体" w:eastAsia="黑体"/>
                <w:b/>
                <w:bCs/>
                <w:sz w:val="32"/>
                <w:szCs w:val="32"/>
              </w:rPr>
              <w:instrText xml:space="preserve"> </w:instrText>
            </w:r>
            <w:r>
              <w:rPr>
                <w:rFonts w:hint="eastAsia" w:ascii="黑体" w:hAnsi="黑体" w:eastAsia="黑体"/>
                <w:b/>
                <w:bCs/>
                <w:sz w:val="32"/>
                <w:szCs w:val="32"/>
              </w:rPr>
            </w:r>
            <w:r>
              <w:rPr>
                <w:rFonts w:hint="eastAsia" w:ascii="黑体" w:hAnsi="黑体" w:eastAsia="黑体"/>
                <w:b/>
                <w:bCs/>
                <w:sz w:val="32"/>
                <w:szCs w:val="32"/>
              </w:rPr>
              <w:fldChar w:fldCharType="separate"/>
            </w:r>
            <w:r>
              <w:rPr>
                <w:rFonts w:ascii="黑体" w:hAnsi="黑体" w:eastAsia="黑体"/>
                <w:b/>
                <w:bCs/>
                <w:sz w:val="32"/>
                <w:szCs w:val="32"/>
              </w:rPr>
              <w:t xml:space="preserve">8</w:t>
            </w:r>
            <w:r>
              <w:rPr>
                <w:rFonts w:hint="eastAsia" w:ascii="黑体" w:hAnsi="黑体" w:eastAsia="黑体"/>
                <w:b/>
                <w:bCs/>
                <w:sz w:val="32"/>
                <w:szCs w:val="32"/>
              </w:rPr>
              <w:fldChar w:fldCharType="end"/>
            </w:r>
          </w:hyperlink>
          <w:r/>
          <w:r/>
        </w:p>
        <w:p>
          <w:pPr>
            <w:pStyle w:val="853"/>
            <w:tabs>
              <w:tab w:val="right" w:pos="9060" w:leader="dot"/>
            </w:tabs>
            <w:rPr>
              <w:rFonts w:hint="eastAsia" w:ascii="黑体" w:hAnsi="黑体" w:eastAsia="黑体" w:cstheme="minorBidi"/>
              <w:b w:val="0"/>
              <w:caps w:val="0"/>
              <w:sz w:val="32"/>
              <w:szCs w:val="32"/>
              <w:lang w:val="en-US"/>
              <w14:ligatures w14:val="standardContextual"/>
            </w:rPr>
          </w:pPr>
          <w:r/>
          <w:hyperlink w:tooltip="#_Toc226641296" w:anchor="_Toc226641296" w:history="1">
            <w:r>
              <w:rPr>
                <w:rStyle w:val="883"/>
                <w:rFonts w:hint="eastAsia" w:ascii="黑体" w:hAnsi="黑体" w:eastAsia="黑体" w:cs="黑体"/>
                <w:sz w:val="32"/>
                <w:szCs w:val="32"/>
              </w:rPr>
              <w:t xml:space="preserve">第三章 评审标准</w:t>
            </w:r>
            <w:r>
              <w:rPr>
                <w:rFonts w:hint="eastAsia" w:ascii="黑体" w:hAnsi="黑体" w:eastAsia="黑体"/>
                <w:sz w:val="32"/>
                <w:szCs w:val="32"/>
              </w:rPr>
              <w:tab/>
            </w:r>
            <w:r>
              <w:rPr>
                <w:rFonts w:hint="eastAsia" w:ascii="黑体" w:hAnsi="黑体" w:eastAsia="黑体"/>
                <w:sz w:val="32"/>
                <w:szCs w:val="32"/>
              </w:rPr>
              <w:fldChar w:fldCharType="begin"/>
            </w:r>
            <w:r>
              <w:rPr>
                <w:rFonts w:hint="eastAsia" w:ascii="黑体" w:hAnsi="黑体" w:eastAsia="黑体"/>
                <w:sz w:val="32"/>
                <w:szCs w:val="32"/>
              </w:rPr>
              <w:instrText xml:space="preserve"> </w:instrText>
            </w:r>
            <w:r>
              <w:rPr>
                <w:rFonts w:ascii="黑体" w:hAnsi="黑体" w:eastAsia="黑体"/>
                <w:sz w:val="32"/>
                <w:szCs w:val="32"/>
              </w:rPr>
              <w:instrText xml:space="preserve">PAGEREF _Toc226641296 \h</w:instrText>
            </w:r>
            <w:r>
              <w:rPr>
                <w:rFonts w:hint="eastAsia" w:ascii="黑体" w:hAnsi="黑体" w:eastAsia="黑体"/>
                <w:sz w:val="32"/>
                <w:szCs w:val="32"/>
              </w:rPr>
              <w:instrText xml:space="preserve"> </w:instrText>
            </w:r>
            <w:r>
              <w:rPr>
                <w:rFonts w:hint="eastAsia" w:ascii="黑体" w:hAnsi="黑体" w:eastAsia="黑体"/>
                <w:sz w:val="32"/>
                <w:szCs w:val="32"/>
              </w:rPr>
            </w:r>
            <w:r>
              <w:rPr>
                <w:rFonts w:hint="eastAsia" w:ascii="黑体" w:hAnsi="黑体" w:eastAsia="黑体"/>
                <w:sz w:val="32"/>
                <w:szCs w:val="32"/>
              </w:rPr>
              <w:fldChar w:fldCharType="separate"/>
            </w:r>
            <w:r>
              <w:rPr>
                <w:rFonts w:ascii="黑体" w:hAnsi="黑体" w:eastAsia="黑体"/>
                <w:sz w:val="32"/>
                <w:szCs w:val="32"/>
              </w:rPr>
              <w:t xml:space="preserve">23</w:t>
            </w:r>
            <w:r>
              <w:rPr>
                <w:rFonts w:hint="eastAsia" w:ascii="黑体" w:hAnsi="黑体" w:eastAsia="黑体"/>
                <w:sz w:val="32"/>
                <w:szCs w:val="32"/>
              </w:rPr>
              <w:fldChar w:fldCharType="end"/>
            </w:r>
          </w:hyperlink>
          <w:r/>
          <w:r/>
        </w:p>
        <w:p>
          <w:pPr>
            <w:pStyle w:val="853"/>
            <w:tabs>
              <w:tab w:val="right" w:pos="9060" w:leader="dot"/>
            </w:tabs>
            <w:rPr>
              <w:rFonts w:hint="eastAsia" w:ascii="黑体" w:hAnsi="黑体" w:eastAsia="黑体" w:cstheme="minorBidi"/>
              <w:b w:val="0"/>
              <w:caps w:val="0"/>
              <w:sz w:val="32"/>
              <w:szCs w:val="32"/>
              <w:lang w:val="en-US"/>
              <w14:ligatures w14:val="standardContextual"/>
            </w:rPr>
          </w:pPr>
          <w:r/>
          <w:hyperlink w:tooltip="#_Toc226641297" w:anchor="_Toc226641297" w:history="1">
            <w:r>
              <w:rPr>
                <w:rStyle w:val="883"/>
                <w:rFonts w:hint="eastAsia" w:ascii="黑体" w:hAnsi="黑体" w:eastAsia="黑体" w:cs="黑体"/>
                <w:sz w:val="32"/>
                <w:szCs w:val="32"/>
              </w:rPr>
              <w:t xml:space="preserve">第四章  采购项目需求</w:t>
            </w:r>
            <w:r>
              <w:rPr>
                <w:rFonts w:hint="eastAsia" w:ascii="黑体" w:hAnsi="黑体" w:eastAsia="黑体"/>
                <w:sz w:val="32"/>
                <w:szCs w:val="32"/>
              </w:rPr>
              <w:tab/>
            </w:r>
            <w:r>
              <w:rPr>
                <w:rFonts w:hint="eastAsia" w:ascii="黑体" w:hAnsi="黑体" w:eastAsia="黑体"/>
                <w:sz w:val="32"/>
                <w:szCs w:val="32"/>
              </w:rPr>
              <w:fldChar w:fldCharType="begin"/>
            </w:r>
            <w:r>
              <w:rPr>
                <w:rFonts w:hint="eastAsia" w:ascii="黑体" w:hAnsi="黑体" w:eastAsia="黑体"/>
                <w:sz w:val="32"/>
                <w:szCs w:val="32"/>
              </w:rPr>
              <w:instrText xml:space="preserve"> </w:instrText>
            </w:r>
            <w:r>
              <w:rPr>
                <w:rFonts w:ascii="黑体" w:hAnsi="黑体" w:eastAsia="黑体"/>
                <w:sz w:val="32"/>
                <w:szCs w:val="32"/>
              </w:rPr>
              <w:instrText xml:space="preserve">PAGEREF _Toc226641297 \h</w:instrText>
            </w:r>
            <w:r>
              <w:rPr>
                <w:rFonts w:hint="eastAsia" w:ascii="黑体" w:hAnsi="黑体" w:eastAsia="黑体"/>
                <w:sz w:val="32"/>
                <w:szCs w:val="32"/>
              </w:rPr>
              <w:instrText xml:space="preserve"> </w:instrText>
            </w:r>
            <w:r>
              <w:rPr>
                <w:rFonts w:hint="eastAsia" w:ascii="黑体" w:hAnsi="黑体" w:eastAsia="黑体"/>
                <w:sz w:val="32"/>
                <w:szCs w:val="32"/>
              </w:rPr>
            </w:r>
            <w:r>
              <w:rPr>
                <w:rFonts w:hint="eastAsia" w:ascii="黑体" w:hAnsi="黑体" w:eastAsia="黑体"/>
                <w:sz w:val="32"/>
                <w:szCs w:val="32"/>
              </w:rPr>
              <w:fldChar w:fldCharType="separate"/>
            </w:r>
            <w:r>
              <w:rPr>
                <w:rFonts w:ascii="黑体" w:hAnsi="黑体" w:eastAsia="黑体"/>
                <w:sz w:val="32"/>
                <w:szCs w:val="32"/>
              </w:rPr>
              <w:t xml:space="preserve">28</w:t>
            </w:r>
            <w:r>
              <w:rPr>
                <w:rFonts w:hint="eastAsia" w:ascii="黑体" w:hAnsi="黑体" w:eastAsia="黑体"/>
                <w:sz w:val="32"/>
                <w:szCs w:val="32"/>
              </w:rPr>
              <w:fldChar w:fldCharType="end"/>
            </w:r>
          </w:hyperlink>
          <w:r/>
          <w:r/>
        </w:p>
        <w:p>
          <w:pPr>
            <w:pStyle w:val="853"/>
            <w:tabs>
              <w:tab w:val="right" w:pos="9060" w:leader="dot"/>
            </w:tabs>
            <w:rPr>
              <w:rFonts w:hint="eastAsia" w:ascii="黑体" w:hAnsi="黑体" w:eastAsia="黑体" w:cstheme="minorBidi"/>
              <w:b w:val="0"/>
              <w:caps w:val="0"/>
              <w:sz w:val="32"/>
              <w:szCs w:val="32"/>
              <w:lang w:val="en-US"/>
              <w14:ligatures w14:val="standardContextual"/>
            </w:rPr>
          </w:pPr>
          <w:r/>
          <w:hyperlink w:tooltip="#_Toc226641298" w:anchor="_Toc226641298" w:history="1">
            <w:r>
              <w:rPr>
                <w:rStyle w:val="883"/>
                <w:rFonts w:hint="eastAsia" w:ascii="黑体" w:hAnsi="黑体" w:eastAsia="黑体" w:cs="黑体"/>
                <w:sz w:val="32"/>
                <w:szCs w:val="32"/>
              </w:rPr>
              <w:t xml:space="preserve">第五章  合同草案条款及格式</w:t>
            </w:r>
            <w:r>
              <w:rPr>
                <w:rFonts w:hint="eastAsia" w:ascii="黑体" w:hAnsi="黑体" w:eastAsia="黑体"/>
                <w:sz w:val="32"/>
                <w:szCs w:val="32"/>
              </w:rPr>
              <w:tab/>
            </w:r>
            <w:r>
              <w:rPr>
                <w:rFonts w:hint="eastAsia" w:ascii="黑体" w:hAnsi="黑体" w:eastAsia="黑体"/>
                <w:sz w:val="32"/>
                <w:szCs w:val="32"/>
              </w:rPr>
              <w:fldChar w:fldCharType="begin"/>
            </w:r>
            <w:r>
              <w:rPr>
                <w:rFonts w:hint="eastAsia" w:ascii="黑体" w:hAnsi="黑体" w:eastAsia="黑体"/>
                <w:sz w:val="32"/>
                <w:szCs w:val="32"/>
              </w:rPr>
              <w:instrText xml:space="preserve"> </w:instrText>
            </w:r>
            <w:r>
              <w:rPr>
                <w:rFonts w:ascii="黑体" w:hAnsi="黑体" w:eastAsia="黑体"/>
                <w:sz w:val="32"/>
                <w:szCs w:val="32"/>
              </w:rPr>
              <w:instrText xml:space="preserve">PAGEREF _Toc226641298 \h</w:instrText>
            </w:r>
            <w:r>
              <w:rPr>
                <w:rFonts w:hint="eastAsia" w:ascii="黑体" w:hAnsi="黑体" w:eastAsia="黑体"/>
                <w:sz w:val="32"/>
                <w:szCs w:val="32"/>
              </w:rPr>
              <w:instrText xml:space="preserve"> </w:instrText>
            </w:r>
            <w:r>
              <w:rPr>
                <w:rFonts w:hint="eastAsia" w:ascii="黑体" w:hAnsi="黑体" w:eastAsia="黑体"/>
                <w:sz w:val="32"/>
                <w:szCs w:val="32"/>
              </w:rPr>
            </w:r>
            <w:r>
              <w:rPr>
                <w:rFonts w:hint="eastAsia" w:ascii="黑体" w:hAnsi="黑体" w:eastAsia="黑体"/>
                <w:sz w:val="32"/>
                <w:szCs w:val="32"/>
              </w:rPr>
              <w:fldChar w:fldCharType="separate"/>
            </w:r>
            <w:r>
              <w:rPr>
                <w:rFonts w:ascii="黑体" w:hAnsi="黑体" w:eastAsia="黑体"/>
                <w:sz w:val="32"/>
                <w:szCs w:val="32"/>
              </w:rPr>
              <w:t xml:space="preserve">36</w:t>
            </w:r>
            <w:r>
              <w:rPr>
                <w:rFonts w:hint="eastAsia" w:ascii="黑体" w:hAnsi="黑体" w:eastAsia="黑体"/>
                <w:sz w:val="32"/>
                <w:szCs w:val="32"/>
              </w:rPr>
              <w:fldChar w:fldCharType="end"/>
            </w:r>
          </w:hyperlink>
          <w:r/>
          <w:r/>
        </w:p>
        <w:p>
          <w:pPr>
            <w:pStyle w:val="853"/>
            <w:tabs>
              <w:tab w:val="right" w:pos="9060" w:leader="dot"/>
            </w:tabs>
            <w:rPr>
              <w:rFonts w:hint="eastAsia" w:ascii="黑体" w:hAnsi="黑体" w:eastAsia="黑体" w:cstheme="minorBidi"/>
              <w:b w:val="0"/>
              <w:caps w:val="0"/>
              <w:sz w:val="32"/>
              <w:szCs w:val="32"/>
              <w:lang w:val="en-US"/>
              <w14:ligatures w14:val="standardContextual"/>
            </w:rPr>
          </w:pPr>
          <w:r/>
          <w:hyperlink w:tooltip="#_Toc226641299" w:anchor="_Toc226641299" w:history="1">
            <w:r>
              <w:rPr>
                <w:rStyle w:val="883"/>
                <w:rFonts w:hint="eastAsia" w:ascii="黑体" w:hAnsi="黑体" w:eastAsia="黑体" w:cs="黑体"/>
                <w:sz w:val="32"/>
                <w:szCs w:val="32"/>
              </w:rPr>
              <w:t xml:space="preserve">第六章 </w:t>
            </w:r>
            <w:r>
              <w:rPr>
                <w:rStyle w:val="883"/>
                <w:rFonts w:hint="eastAsia" w:ascii="黑体" w:hAnsi="黑体" w:eastAsia="黑体" w:cs="黑体"/>
                <w:sz w:val="32"/>
                <w:szCs w:val="32"/>
                <w:lang w:val="en-US"/>
              </w:rPr>
              <w:t xml:space="preserve">响应文件格式</w:t>
            </w:r>
            <w:r>
              <w:rPr>
                <w:rFonts w:hint="eastAsia" w:ascii="黑体" w:hAnsi="黑体" w:eastAsia="黑体"/>
                <w:sz w:val="32"/>
                <w:szCs w:val="32"/>
              </w:rPr>
              <w:tab/>
            </w:r>
            <w:r>
              <w:rPr>
                <w:rFonts w:hint="eastAsia" w:ascii="黑体" w:hAnsi="黑体" w:eastAsia="黑体"/>
                <w:sz w:val="32"/>
                <w:szCs w:val="32"/>
              </w:rPr>
              <w:fldChar w:fldCharType="begin"/>
            </w:r>
            <w:r>
              <w:rPr>
                <w:rFonts w:hint="eastAsia" w:ascii="黑体" w:hAnsi="黑体" w:eastAsia="黑体"/>
                <w:sz w:val="32"/>
                <w:szCs w:val="32"/>
              </w:rPr>
              <w:instrText xml:space="preserve"> </w:instrText>
            </w:r>
            <w:r>
              <w:rPr>
                <w:rFonts w:ascii="黑体" w:hAnsi="黑体" w:eastAsia="黑体"/>
                <w:sz w:val="32"/>
                <w:szCs w:val="32"/>
              </w:rPr>
              <w:instrText xml:space="preserve">PAGEREF _Toc226641299 \h</w:instrText>
            </w:r>
            <w:r>
              <w:rPr>
                <w:rFonts w:hint="eastAsia" w:ascii="黑体" w:hAnsi="黑体" w:eastAsia="黑体"/>
                <w:sz w:val="32"/>
                <w:szCs w:val="32"/>
              </w:rPr>
              <w:instrText xml:space="preserve"> </w:instrText>
            </w:r>
            <w:r>
              <w:rPr>
                <w:rFonts w:hint="eastAsia" w:ascii="黑体" w:hAnsi="黑体" w:eastAsia="黑体"/>
                <w:sz w:val="32"/>
                <w:szCs w:val="32"/>
              </w:rPr>
            </w:r>
            <w:r>
              <w:rPr>
                <w:rFonts w:hint="eastAsia" w:ascii="黑体" w:hAnsi="黑体" w:eastAsia="黑体"/>
                <w:sz w:val="32"/>
                <w:szCs w:val="32"/>
              </w:rPr>
              <w:fldChar w:fldCharType="separate"/>
            </w:r>
            <w:r>
              <w:rPr>
                <w:rFonts w:ascii="黑体" w:hAnsi="黑体" w:eastAsia="黑体"/>
                <w:sz w:val="32"/>
                <w:szCs w:val="32"/>
              </w:rPr>
              <w:t xml:space="preserve">41</w:t>
            </w:r>
            <w:r>
              <w:rPr>
                <w:rFonts w:hint="eastAsia" w:ascii="黑体" w:hAnsi="黑体" w:eastAsia="黑体"/>
                <w:sz w:val="32"/>
                <w:szCs w:val="32"/>
              </w:rPr>
              <w:fldChar w:fldCharType="end"/>
            </w:r>
          </w:hyperlink>
          <w:r/>
          <w:r/>
        </w:p>
        <w:p>
          <w:r>
            <w:rPr>
              <w:rFonts w:ascii="黑体" w:hAnsi="黑体" w:eastAsia="黑体"/>
              <w:b/>
              <w:bCs/>
              <w:sz w:val="32"/>
              <w:szCs w:val="32"/>
            </w:rPr>
            <w:fldChar w:fldCharType="end"/>
          </w:r>
          <w:r/>
        </w:p>
      </w:sdtContent>
    </w:sdt>
    <w:p>
      <w:pPr>
        <w:spacing w:line="420" w:lineRule="auto"/>
        <w:rPr>
          <w:rFonts w:hint="eastAsia" w:ascii="宋体" w:hAnsi="宋体" w:eastAsia="宋体"/>
          <w:sz w:val="24"/>
          <w:szCs w:val="24"/>
        </w:rPr>
      </w:pPr>
      <w:r>
        <w:rPr>
          <w:rFonts w:hint="eastAsia" w:ascii="宋体" w:hAnsi="宋体" w:eastAsia="宋体"/>
          <w:sz w:val="24"/>
          <w:szCs w:val="24"/>
        </w:rPr>
      </w:r>
      <w:r/>
    </w:p>
    <w:p>
      <w:pPr>
        <w:pStyle w:val="1425"/>
        <w:jc w:val="center"/>
      </w:pPr>
      <w:r>
        <w:rPr>
          <w:rFonts w:hint="eastAsia" w:ascii="宋体" w:hAnsi="宋体" w:eastAsia="宋体"/>
          <w:sz w:val="24"/>
          <w:szCs w:val="24"/>
        </w:rPr>
        <w:br w:type="page" w:clear="all"/>
      </w:r>
      <w:bookmarkStart w:id="0" w:name="_Toc226641294"/>
      <w:r>
        <w:rPr>
          <w:rFonts w:hint="eastAsia"/>
        </w:rPr>
        <w:t xml:space="preserve">第一章</w:t>
      </w:r>
      <w:r>
        <w:rPr>
          <w:rFonts w:hint="eastAsia"/>
        </w:rPr>
        <w:t xml:space="preserve">  </w:t>
      </w:r>
      <w:r>
        <w:rPr>
          <w:rFonts w:hint="eastAsia"/>
        </w:rPr>
        <w:t xml:space="preserve">磋商邀请</w:t>
      </w:r>
      <w:bookmarkEnd w:id="0"/>
      <w:r/>
      <w:r/>
    </w:p>
    <w:p>
      <w:pPr>
        <w:pStyle w:val="869"/>
        <w:spacing w:before="0" w:beforeAutospacing="0" w:after="0" w:afterAutospacing="0" w:line="360" w:lineRule="auto"/>
        <w:rPr>
          <w:rFonts w:hint="eastAsia" w:ascii="宋体" w:hAnsi="宋体" w:eastAsia="宋体" w:cs="宋体"/>
          <w:lang w:val="en-US"/>
        </w:rPr>
      </w:pPr>
      <w:r>
        <w:rPr>
          <w:rFonts w:hint="eastAsia" w:ascii="宋体" w:hAnsi="宋体" w:eastAsia="宋体"/>
          <w:b/>
          <w:bCs/>
          <w:lang w:val="en-US"/>
        </w:rPr>
        <w:t xml:space="preserve">一、项目概况</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bCs/>
          <w:u w:val="single"/>
          <w:lang w:val="en-US"/>
        </w:rPr>
        <w:t xml:space="preserve">郯</w:t>
      </w:r>
      <w:r>
        <w:rPr>
          <w:rFonts w:hint="eastAsia" w:ascii="宋体" w:hAnsi="宋体" w:eastAsia="宋体" w:cs="宋体"/>
          <w:bCs/>
          <w:u w:val="single"/>
          <w:lang w:val="en-US"/>
        </w:rPr>
        <w:t xml:space="preserve">庐断裂带江苏段泗洪-宿迁地区金多金属矿远景调查</w:t>
      </w:r>
      <w:r>
        <w:rPr>
          <w:rFonts w:hint="eastAsia" w:ascii="宋体" w:hAnsi="宋体" w:eastAsia="宋体" w:cs="宋体"/>
          <w:bCs/>
          <w:u w:val="single"/>
          <w:lang w:val="en-US"/>
        </w:rPr>
        <w:t xml:space="preserve">物探专项</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江苏政府采购网“苏</w:t>
      </w:r>
      <w:r>
        <w:rPr>
          <w:rFonts w:hint="eastAsia" w:ascii="宋体" w:hAnsi="宋体" w:eastAsia="宋体" w:cs="宋体"/>
          <w:u w:val="single"/>
        </w:rPr>
        <w:t xml:space="preserve">采云</w:t>
      </w:r>
      <w:r>
        <w:rPr>
          <w:rFonts w:hint="eastAsia" w:ascii="宋体" w:hAnsi="宋体" w:eastAsia="宋体" w:cs="宋体"/>
          <w:u w:val="single"/>
        </w:rPr>
        <w:t xml:space="preserve">”系统</w:t>
      </w:r>
      <w:r>
        <w:rPr>
          <w:rFonts w:hint="eastAsia" w:ascii="宋体" w:hAnsi="宋体" w:eastAsia="宋体" w:cs="宋体"/>
        </w:rPr>
        <w:t xml:space="preserve">获取招标文件，并于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04</w:t>
      </w:r>
      <w:r>
        <w:rPr>
          <w:rFonts w:hint="eastAsia" w:ascii="宋体" w:hAnsi="宋体" w:eastAsia="宋体" w:cs="宋体"/>
          <w:u w:val="single"/>
        </w:rPr>
        <w:t xml:space="preserve">月</w:t>
      </w:r>
      <w:r>
        <w:rPr>
          <w:rFonts w:hint="eastAsia" w:ascii="宋体" w:hAnsi="宋体" w:eastAsia="宋体" w:cs="宋体"/>
          <w:u w:val="single"/>
          <w:lang w:val="en-US"/>
        </w:rPr>
        <w:t xml:space="preserve">20</w:t>
      </w:r>
      <w:r>
        <w:rPr>
          <w:rFonts w:hint="eastAsia" w:ascii="宋体" w:hAnsi="宋体" w:eastAsia="宋体" w:cs="宋体"/>
          <w:u w:val="single"/>
        </w:rPr>
        <w:t xml:space="preserve">日9时30分</w:t>
      </w:r>
      <w:r>
        <w:rPr>
          <w:rFonts w:hint="eastAsia" w:ascii="宋体" w:hAnsi="宋体" w:eastAsia="宋体" w:cs="宋体"/>
        </w:rPr>
        <w:t xml:space="preserve">（北京时间）前递交</w:t>
      </w:r>
      <w:r>
        <w:rPr>
          <w:rFonts w:hint="eastAsia" w:ascii="宋体" w:hAnsi="宋体" w:eastAsia="宋体" w:cs="宋体"/>
        </w:rPr>
        <w:t xml:space="preserve">响应文件</w:t>
      </w:r>
      <w:r>
        <w:rPr>
          <w:rFonts w:hint="eastAsia" w:ascii="宋体" w:hAnsi="宋体" w:eastAsia="宋体" w:cs="宋体"/>
        </w:rPr>
        <w:t xml:space="preserve">。</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基本情况</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1.1采购编号：</w:t>
      </w:r>
      <w:r>
        <w:rPr>
          <w:rFonts w:hint="eastAsia" w:ascii="宋体" w:hAnsi="宋体" w:eastAsia="宋体" w:cs="宋体"/>
        </w:rPr>
        <w:t xml:space="preserve">JSZC-320000-JSCY-C2026-0007</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1.2项目名称：</w:t>
      </w:r>
      <w:r>
        <w:rPr>
          <w:rFonts w:hint="eastAsia" w:ascii="宋体" w:hAnsi="宋体" w:eastAsia="宋体" w:cs="宋体"/>
          <w:lang w:val="en-US"/>
        </w:rPr>
        <w:t xml:space="preserve">郯</w:t>
      </w:r>
      <w:r>
        <w:rPr>
          <w:rFonts w:hint="eastAsia" w:ascii="宋体" w:hAnsi="宋体" w:eastAsia="宋体" w:cs="宋体"/>
          <w:lang w:val="en-US"/>
        </w:rPr>
        <w:t xml:space="preserve">庐断裂带江苏段泗洪-宿迁地区金多金属矿远景调查物探专项</w:t>
      </w:r>
      <w:r/>
    </w:p>
    <w:p>
      <w:pPr>
        <w:pStyle w:val="869"/>
        <w:spacing w:before="0" w:beforeAutospacing="0" w:after="0" w:afterAutospacing="0" w:line="360" w:lineRule="auto"/>
        <w:rPr>
          <w:rFonts w:hint="eastAsia" w:ascii="宋体" w:hAnsi="宋体" w:eastAsia="宋体" w:cs="宋体"/>
          <w:lang w:val="en-US"/>
        </w:rPr>
      </w:pPr>
      <w:r>
        <w:rPr>
          <w:rFonts w:hint="eastAsia" w:ascii="宋体" w:hAnsi="宋体" w:eastAsia="宋体" w:cs="宋体"/>
        </w:rPr>
        <w:t xml:space="preserve">1.</w:t>
      </w:r>
      <w:r>
        <w:rPr>
          <w:rFonts w:hint="eastAsia" w:ascii="宋体" w:hAnsi="宋体" w:eastAsia="宋体" w:cs="宋体"/>
          <w:lang w:val="en-US"/>
        </w:rPr>
        <w:t xml:space="preserve">3预算金额：</w:t>
      </w:r>
      <w:r>
        <w:rPr>
          <w:rFonts w:ascii="宋体" w:hAnsi="宋体" w:eastAsia="宋体"/>
          <w:color w:val="000000" w:themeColor="text1"/>
          <w:lang w:val="en-US"/>
        </w:rPr>
        <w:t xml:space="preserve">189.4</w:t>
      </w:r>
      <w:r>
        <w:rPr>
          <w:rFonts w:hint="eastAsia" w:ascii="宋体" w:hAnsi="宋体" w:eastAsia="宋体" w:cs="宋体"/>
          <w:lang w:val="en-US"/>
        </w:rPr>
        <w:t xml:space="preserve">万元。</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4</w:t>
      </w:r>
      <w:r>
        <w:rPr>
          <w:rFonts w:hint="eastAsia" w:ascii="宋体" w:hAnsi="宋体" w:eastAsia="宋体" w:cs="宋体"/>
        </w:rPr>
        <w:t xml:space="preserve">采购</w:t>
      </w:r>
      <w:r>
        <w:rPr>
          <w:rFonts w:hint="eastAsia" w:ascii="宋体" w:hAnsi="宋体" w:eastAsia="宋体" w:cs="宋体"/>
          <w:lang w:val="en-US"/>
        </w:rPr>
        <w:t xml:space="preserve">需求</w:t>
      </w:r>
      <w:r>
        <w:rPr>
          <w:rFonts w:hint="eastAsia" w:ascii="宋体" w:hAnsi="宋体" w:eastAsia="宋体" w:cs="宋体"/>
        </w:rPr>
        <w:t xml:space="preserve">：</w:t>
      </w:r>
      <w:r>
        <w:rPr>
          <w:rFonts w:ascii="宋体" w:hAnsi="宋体" w:eastAsia="宋体" w:cs="宋体"/>
        </w:rPr>
        <w:t xml:space="preserve">2026-2026</w:t>
      </w:r>
      <w:r>
        <w:rPr>
          <w:rFonts w:hint="eastAsia" w:ascii="宋体" w:hAnsi="宋体" w:eastAsia="宋体" w:cs="宋体"/>
        </w:rPr>
        <w:t xml:space="preserve">年在江苏省泗洪县开展</w:t>
      </w:r>
      <w:r>
        <w:rPr>
          <w:rFonts w:ascii="宋体" w:hAnsi="宋体" w:eastAsia="宋体" w:cs="宋体"/>
        </w:rPr>
        <w:t xml:space="preserve">1/5</w:t>
      </w:r>
      <w:r>
        <w:rPr>
          <w:rFonts w:hint="eastAsia" w:ascii="宋体" w:hAnsi="宋体" w:eastAsia="宋体" w:cs="宋体"/>
        </w:rPr>
        <w:t xml:space="preserve">万重力测量、</w:t>
      </w:r>
      <w:r>
        <w:rPr>
          <w:rFonts w:ascii="宋体" w:hAnsi="宋体" w:eastAsia="宋体" w:cs="宋体"/>
        </w:rPr>
        <w:t xml:space="preserve">1/2.5</w:t>
      </w:r>
      <w:r>
        <w:rPr>
          <w:rFonts w:hint="eastAsia" w:ascii="宋体" w:hAnsi="宋体" w:eastAsia="宋体" w:cs="宋体"/>
        </w:rPr>
        <w:t xml:space="preserve">万航磁测量、</w:t>
      </w:r>
      <w:r>
        <w:rPr>
          <w:rFonts w:ascii="宋体" w:hAnsi="宋体" w:eastAsia="宋体" w:cs="宋体"/>
        </w:rPr>
        <w:t xml:space="preserve">1/1</w:t>
      </w:r>
      <w:r>
        <w:rPr>
          <w:rFonts w:hint="eastAsia" w:ascii="宋体" w:hAnsi="宋体" w:eastAsia="宋体" w:cs="宋体"/>
        </w:rPr>
        <w:t xml:space="preserve">万磁法测量、扩频激电测量、</w:t>
      </w:r>
      <w:r>
        <w:rPr>
          <w:rFonts w:ascii="宋体" w:hAnsi="宋体" w:eastAsia="宋体" w:cs="宋体"/>
        </w:rPr>
        <w:t xml:space="preserve">1/2</w:t>
      </w:r>
      <w:r>
        <w:rPr>
          <w:rFonts w:hint="eastAsia" w:ascii="宋体" w:hAnsi="宋体" w:eastAsia="宋体" w:cs="宋体"/>
        </w:rPr>
        <w:t xml:space="preserve">千重磁剖面测量、微动测深工作；预计施工期限为</w:t>
      </w:r>
      <w:r>
        <w:rPr>
          <w:rFonts w:ascii="宋体" w:hAnsi="宋体" w:eastAsia="宋体" w:cs="宋体"/>
        </w:rPr>
        <w:t xml:space="preserve">4-5</w:t>
      </w:r>
      <w:r>
        <w:rPr>
          <w:rFonts w:hint="eastAsia" w:ascii="宋体" w:hAnsi="宋体" w:eastAsia="宋体" w:cs="宋体"/>
        </w:rPr>
        <w:t xml:space="preserve">个月，施工期间有一定停待时间</w:t>
      </w:r>
      <w:r>
        <w:rPr>
          <w:rFonts w:ascii="宋体" w:hAnsi="宋体" w:eastAsia="宋体" w:cs="宋体"/>
        </w:rPr>
        <w:t xml:space="preserve">;</w:t>
      </w:r>
      <w:r>
        <w:rPr>
          <w:rFonts w:hint="eastAsia" w:ascii="宋体" w:hAnsi="宋体" w:eastAsia="宋体" w:cs="宋体"/>
        </w:rPr>
        <w:t xml:space="preserve">按照江苏省公益性地勘项目委托业务管理，承担方应按照相关政策接受需求方的管理，并提供技术报告、财务报告等，进行专家评审。详情请见磋商文件。</w:t>
      </w:r>
      <w:r/>
    </w:p>
    <w:p>
      <w:pPr>
        <w:pStyle w:val="869"/>
        <w:spacing w:before="0" w:beforeAutospacing="0" w:after="0" w:afterAutospacing="0" w:line="360" w:lineRule="auto"/>
        <w:rPr>
          <w:rFonts w:hint="eastAsia" w:ascii="宋体" w:hAnsi="宋体" w:eastAsia="宋体"/>
          <w:bCs/>
          <w:iCs/>
          <w:lang w:val="en-US"/>
        </w:rPr>
      </w:pPr>
      <w:r>
        <w:rPr>
          <w:rFonts w:hint="eastAsia" w:ascii="宋体" w:hAnsi="宋体" w:eastAsia="宋体" w:cs="宋体"/>
        </w:rPr>
        <w:t xml:space="preserve">1.</w:t>
      </w:r>
      <w:r>
        <w:rPr>
          <w:rFonts w:hint="eastAsia" w:ascii="宋体" w:hAnsi="宋体" w:eastAsia="宋体" w:cs="宋体"/>
        </w:rPr>
        <w:t xml:space="preserve">5</w:t>
      </w:r>
      <w:r>
        <w:rPr>
          <w:rFonts w:hint="eastAsia" w:ascii="宋体" w:hAnsi="宋体" w:eastAsia="宋体" w:cs="宋体"/>
        </w:rPr>
        <w:t xml:space="preserve">合同履行期限：</w:t>
      </w:r>
      <w:r>
        <w:rPr>
          <w:rFonts w:hint="eastAsia" w:ascii="宋体" w:hAnsi="宋体" w:eastAsia="宋体"/>
          <w:bCs/>
        </w:rPr>
        <w:t xml:space="preserve">自合同签订之日起</w:t>
      </w:r>
      <w:r>
        <w:rPr>
          <w:rFonts w:ascii="宋体" w:hAnsi="宋体" w:eastAsia="宋体"/>
          <w:bCs/>
        </w:rPr>
        <w:t xml:space="preserve">2026</w:t>
      </w:r>
      <w:r>
        <w:rPr>
          <w:rFonts w:hint="eastAsia" w:ascii="宋体" w:hAnsi="宋体" w:eastAsia="宋体"/>
          <w:bCs/>
        </w:rPr>
        <w:t xml:space="preserve">年</w:t>
      </w:r>
      <w:r>
        <w:rPr>
          <w:rFonts w:ascii="宋体" w:hAnsi="宋体" w:eastAsia="宋体"/>
          <w:bCs/>
        </w:rPr>
        <w:t xml:space="preserve">08</w:t>
      </w:r>
      <w:r>
        <w:rPr>
          <w:rFonts w:hint="eastAsia" w:ascii="宋体" w:hAnsi="宋体" w:eastAsia="宋体"/>
          <w:bCs/>
        </w:rPr>
        <w:t xml:space="preserve">月</w:t>
      </w:r>
      <w:r>
        <w:rPr>
          <w:rFonts w:ascii="宋体" w:hAnsi="宋体" w:eastAsia="宋体"/>
          <w:bCs/>
        </w:rPr>
        <w:t xml:space="preserve">31</w:t>
      </w:r>
      <w:r>
        <w:rPr>
          <w:rFonts w:hint="eastAsia" w:ascii="宋体" w:hAnsi="宋体" w:eastAsia="宋体"/>
          <w:bCs/>
        </w:rPr>
        <w:t xml:space="preserve">日前交付，如遇特殊情况经双方协商一致后可适当延期。</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1.</w:t>
      </w:r>
      <w:r>
        <w:rPr>
          <w:rFonts w:hint="eastAsia" w:ascii="宋体" w:hAnsi="宋体" w:eastAsia="宋体" w:cs="宋体"/>
          <w:lang w:val="en-US"/>
        </w:rPr>
        <w:t xml:space="preserve">6本项目不接受联合体投标。</w:t>
      </w:r>
      <w:r/>
    </w:p>
    <w:p>
      <w:pPr>
        <w:pStyle w:val="869"/>
        <w:spacing w:before="0" w:beforeAutospacing="0" w:after="0" w:afterAutospacing="0" w:line="360" w:lineRule="auto"/>
        <w:rPr>
          <w:rFonts w:hint="eastAsia" w:ascii="宋体" w:hAnsi="宋体" w:eastAsia="宋体" w:cs="宋体"/>
        </w:rPr>
      </w:pPr>
      <w:r>
        <w:rPr>
          <w:rStyle w:val="876"/>
          <w:rFonts w:hint="eastAsia" w:ascii="宋体" w:hAnsi="宋体" w:eastAsia="宋体" w:cs="宋体"/>
        </w:rPr>
        <w:t xml:space="preserve">二、1.1申请人的资格要求：</w:t>
      </w:r>
      <w:r/>
    </w:p>
    <w:p>
      <w:pPr>
        <w:pStyle w:val="869"/>
        <w:spacing w:line="360" w:lineRule="auto"/>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）具有独立承担民事责任的能力（提供法人或者其他组织的营业执照，自然人的身份证）；</w:t>
      </w:r>
      <w:r/>
    </w:p>
    <w:p>
      <w:pPr>
        <w:pStyle w:val="869"/>
        <w:spacing w:line="360" w:lineRule="auto"/>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）具有良好的商业信誉和健全的财务会计制度（提供参加本次政府采购活动前上一年度的会计报表）；</w:t>
      </w:r>
      <w:r/>
    </w:p>
    <w:p>
      <w:pPr>
        <w:pStyle w:val="869"/>
        <w:spacing w:line="360" w:lineRule="auto"/>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）具有履行合同所必需的设备和专业技术能力（根据项目需求提供履行合同所必需的设备和专业技术能力的声明及证明材料）；</w:t>
      </w:r>
      <w:r/>
    </w:p>
    <w:p>
      <w:pPr>
        <w:pStyle w:val="869"/>
        <w:spacing w:line="360" w:lineRule="auto"/>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）有依法缴纳税收和社会保障资金的良好记录（提供参加本次采购活动前三个月内（任意一个月）依法缴纳税收和社会保障资金的相关材料）；</w:t>
      </w:r>
      <w:r/>
    </w:p>
    <w:p>
      <w:pPr>
        <w:pStyle w:val="869"/>
        <w:spacing w:line="360" w:lineRule="auto"/>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）参加政府采购活动前三年内，在经营活动中没有重大违法记录（提供参加本次政府采购活动前</w:t>
      </w:r>
      <w:r>
        <w:rPr>
          <w:rFonts w:ascii="宋体" w:hAnsi="宋体" w:eastAsia="宋体" w:cs="宋体"/>
        </w:rPr>
        <w:t xml:space="preserve">3</w:t>
      </w:r>
      <w:r>
        <w:rPr>
          <w:rFonts w:hint="eastAsia" w:ascii="宋体" w:hAnsi="宋体" w:eastAsia="宋体" w:cs="宋体"/>
        </w:rPr>
        <w:t xml:space="preserve">年内在经营活动中没有重大违法记录的书面声明）；</w:t>
      </w:r>
      <w:r/>
    </w:p>
    <w:p>
      <w:pPr>
        <w:pStyle w:val="869"/>
        <w:spacing w:line="360" w:lineRule="auto"/>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）法律、行政法规规定的其他条件（提供项目实施所必须的许可资质证明材料）：无。</w:t>
      </w:r>
      <w:r/>
    </w:p>
    <w:p>
      <w:pPr>
        <w:pStyle w:val="869"/>
        <w:spacing w:line="360" w:lineRule="auto"/>
        <w:rPr>
          <w:rFonts w:hint="eastAsia" w:ascii="宋体" w:hAnsi="宋体" w:eastAsia="宋体" w:cs="宋体"/>
        </w:rPr>
      </w:pPr>
      <w:r>
        <w:rPr>
          <w:rFonts w:ascii="宋体" w:hAnsi="宋体" w:eastAsia="宋体" w:cs="宋体"/>
        </w:rPr>
        <w:t xml:space="preserve">2.2</w:t>
      </w:r>
      <w:r>
        <w:rPr>
          <w:rFonts w:hint="eastAsia" w:ascii="宋体" w:hAnsi="宋体" w:eastAsia="宋体" w:cs="宋体"/>
        </w:rPr>
        <w:t xml:space="preserve">落实政府采购政策需满足的资格要求：本项目按照以下第（</w:t>
      </w:r>
      <w:r>
        <w:rPr>
          <w:rFonts w:ascii="宋体" w:hAnsi="宋体" w:eastAsia="宋体" w:cs="宋体"/>
        </w:rPr>
        <w:t xml:space="preserve">4</w:t>
      </w:r>
      <w:r>
        <w:rPr>
          <w:rFonts w:hint="eastAsia" w:ascii="宋体" w:hAnsi="宋体" w:eastAsia="宋体" w:cs="宋体"/>
        </w:rPr>
        <w:t xml:space="preserve">）种方式落实政府采购促进中小企业发展的要求：</w:t>
      </w:r>
      <w:r/>
    </w:p>
    <w:p>
      <w:pPr>
        <w:pStyle w:val="869"/>
        <w:spacing w:line="360" w:lineRule="auto"/>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）本项目整体专门面向中小企业采购服务。</w:t>
      </w:r>
      <w:r/>
    </w:p>
    <w:p>
      <w:pPr>
        <w:pStyle w:val="869"/>
        <w:spacing w:line="360" w:lineRule="auto"/>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）本项目为</w:t>
      </w:r>
      <w:r>
        <w:rPr>
          <w:rFonts w:ascii="宋体" w:hAnsi="宋体" w:eastAsia="宋体" w:cs="宋体"/>
        </w:rPr>
        <w:t xml:space="preserve">          </w:t>
      </w:r>
      <w:r>
        <w:rPr>
          <w:rFonts w:hint="eastAsia" w:ascii="宋体" w:hAnsi="宋体" w:eastAsia="宋体" w:cs="宋体"/>
        </w:rPr>
        <w:t xml:space="preserve">（项目名称）</w:t>
      </w:r>
      <w:r>
        <w:rPr>
          <w:rFonts w:ascii="宋体" w:hAnsi="宋体" w:eastAsia="宋体" w:cs="宋体"/>
        </w:rPr>
        <w:t xml:space="preserve">         </w:t>
      </w:r>
      <w:r>
        <w:rPr>
          <w:rFonts w:hint="eastAsia" w:ascii="宋体" w:hAnsi="宋体" w:eastAsia="宋体" w:cs="宋体"/>
        </w:rPr>
        <w:t xml:space="preserve">（项目编号）的采购包，专门面向中小企业采购服务。</w:t>
      </w:r>
      <w:r/>
    </w:p>
    <w:p>
      <w:pPr>
        <w:pStyle w:val="869"/>
        <w:spacing w:line="360" w:lineRule="auto"/>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）本项目通过以下第（）</w:t>
      </w:r>
      <w:r>
        <w:rPr>
          <w:rFonts w:ascii="宋体" w:hAnsi="宋体" w:eastAsia="宋体" w:cs="宋体"/>
        </w:rPr>
        <w:t xml:space="preserve"> </w:t>
      </w:r>
      <w:r>
        <w:rPr>
          <w:rFonts w:hint="eastAsia" w:ascii="宋体" w:hAnsi="宋体" w:eastAsia="宋体" w:cs="宋体"/>
        </w:rPr>
        <w:t xml:space="preserve">种方式预留部分采购份额采购给中小企业服务：</w:t>
      </w:r>
      <w:r/>
    </w:p>
    <w:p>
      <w:pPr>
        <w:pStyle w:val="869"/>
        <w:spacing w:line="360" w:lineRule="auto"/>
        <w:rPr>
          <w:rFonts w:hint="eastAsia" w:ascii="宋体" w:hAnsi="宋体" w:eastAsia="宋体" w:cs="宋体"/>
        </w:rPr>
      </w:pPr>
      <w:r>
        <w:rPr>
          <w:rFonts w:hint="eastAsia" w:ascii="宋体" w:hAnsi="宋体" w:eastAsia="宋体" w:cs="宋体"/>
        </w:rPr>
        <w:t xml:space="preserve">①本项目要求投标人以联合体形式参加，中小企业合同金额应当达到的比例为</w:t>
      </w:r>
      <w:r>
        <w:rPr>
          <w:rFonts w:ascii="宋体" w:hAnsi="宋体" w:eastAsia="宋体" w:cs="宋体"/>
        </w:rPr>
        <w:t xml:space="preserve">    %</w:t>
      </w:r>
      <w:r>
        <w:rPr>
          <w:rFonts w:hint="eastAsia" w:ascii="宋体" w:hAnsi="宋体" w:eastAsia="宋体" w:cs="宋体"/>
        </w:rPr>
        <w:t xml:space="preserve">，其中小</w:t>
      </w:r>
      <w:r>
        <w:rPr>
          <w:rFonts w:hint="eastAsia" w:ascii="宋体" w:hAnsi="宋体" w:eastAsia="宋体" w:cs="宋体"/>
        </w:rPr>
        <w:t xml:space="preserve">微企业</w:t>
      </w:r>
      <w:r>
        <w:rPr>
          <w:rFonts w:hint="eastAsia" w:ascii="宋体" w:hAnsi="宋体" w:eastAsia="宋体" w:cs="宋体"/>
        </w:rPr>
        <w:t xml:space="preserve">所占比例应为</w:t>
      </w:r>
      <w:r>
        <w:rPr>
          <w:rFonts w:ascii="宋体" w:hAnsi="宋体" w:eastAsia="宋体" w:cs="宋体"/>
        </w:rPr>
        <w:t xml:space="preserve">    %</w:t>
      </w:r>
      <w:r>
        <w:rPr>
          <w:rFonts w:hint="eastAsia" w:ascii="宋体" w:hAnsi="宋体" w:eastAsia="宋体" w:cs="宋体"/>
        </w:rPr>
        <w:t xml:space="preserve">（两项比例均应符合《政府采购促进中小企业发展管理办法》第八条规定）。</w:t>
      </w:r>
      <w:r/>
    </w:p>
    <w:p>
      <w:pPr>
        <w:pStyle w:val="869"/>
        <w:spacing w:line="360" w:lineRule="auto"/>
        <w:rPr>
          <w:rFonts w:hint="eastAsia" w:ascii="宋体" w:hAnsi="宋体" w:eastAsia="宋体" w:cs="宋体"/>
        </w:rPr>
      </w:pPr>
      <w:r>
        <w:rPr>
          <w:rFonts w:hint="eastAsia" w:ascii="宋体" w:hAnsi="宋体" w:eastAsia="宋体" w:cs="宋体"/>
        </w:rPr>
        <w:t xml:space="preserve">②本项目要求投标人进行合同分包，中小企业合同金额应当达到的比例为</w:t>
      </w:r>
      <w:r>
        <w:rPr>
          <w:rFonts w:ascii="宋体" w:hAnsi="宋体" w:eastAsia="宋体" w:cs="宋体"/>
        </w:rPr>
        <w:t xml:space="preserve">    %</w:t>
      </w:r>
      <w:r>
        <w:rPr>
          <w:rFonts w:hint="eastAsia" w:ascii="宋体" w:hAnsi="宋体" w:eastAsia="宋体" w:cs="宋体"/>
        </w:rPr>
        <w:t xml:space="preserve">，其中小</w:t>
      </w:r>
      <w:r>
        <w:rPr>
          <w:rFonts w:hint="eastAsia" w:ascii="宋体" w:hAnsi="宋体" w:eastAsia="宋体" w:cs="宋体"/>
        </w:rPr>
        <w:t xml:space="preserve">微企业</w:t>
      </w:r>
      <w:r>
        <w:rPr>
          <w:rFonts w:hint="eastAsia" w:ascii="宋体" w:hAnsi="宋体" w:eastAsia="宋体" w:cs="宋体"/>
        </w:rPr>
        <w:t xml:space="preserve">所占比例应为</w:t>
      </w:r>
      <w:r>
        <w:rPr>
          <w:rFonts w:ascii="宋体" w:hAnsi="宋体" w:eastAsia="宋体" w:cs="宋体"/>
        </w:rPr>
        <w:t xml:space="preserve">    %</w:t>
      </w:r>
      <w:r>
        <w:rPr>
          <w:rFonts w:hint="eastAsia" w:ascii="宋体" w:hAnsi="宋体" w:eastAsia="宋体" w:cs="宋体"/>
        </w:rPr>
        <w:t xml:space="preserve">（两项比例均应符合《政府采购促进中小企业发展管理办法》第八条规定）。</w:t>
      </w:r>
      <w:r/>
    </w:p>
    <w:p>
      <w:pPr>
        <w:pStyle w:val="869"/>
        <w:spacing w:line="360" w:lineRule="auto"/>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）本项目为非预留份额的采购项目或采购包，执行价格扣除优惠政策，具体详见第三章评标办法与标准。</w:t>
      </w:r>
      <w:r/>
    </w:p>
    <w:p>
      <w:pPr>
        <w:pStyle w:val="869"/>
        <w:spacing w:line="360" w:lineRule="auto"/>
        <w:rPr>
          <w:rFonts w:hint="eastAsia" w:ascii="宋体" w:hAnsi="宋体" w:eastAsia="宋体" w:cs="宋体"/>
        </w:rPr>
      </w:pPr>
      <w:r>
        <w:rPr>
          <w:rFonts w:ascii="宋体" w:hAnsi="宋体" w:eastAsia="宋体" w:cs="宋体"/>
        </w:rPr>
        <w:t xml:space="preserve">2.3</w:t>
      </w:r>
      <w:r>
        <w:rPr>
          <w:rFonts w:hint="eastAsia" w:ascii="宋体" w:hAnsi="宋体" w:eastAsia="宋体" w:cs="宋体"/>
        </w:rPr>
        <w:t xml:space="preserve">本项目的特定资格要求：无。</w:t>
      </w:r>
      <w:r/>
    </w:p>
    <w:p>
      <w:pPr>
        <w:pStyle w:val="869"/>
        <w:spacing w:line="360" w:lineRule="auto"/>
        <w:rPr>
          <w:rFonts w:hint="eastAsia" w:ascii="宋体" w:hAnsi="宋体" w:eastAsia="宋体" w:cs="宋体"/>
        </w:rPr>
      </w:pPr>
      <w:r>
        <w:rPr>
          <w:rFonts w:ascii="宋体" w:hAnsi="宋体" w:eastAsia="宋体" w:cs="宋体"/>
        </w:rPr>
        <w:t xml:space="preserve">2.4</w:t>
      </w:r>
      <w:r>
        <w:rPr>
          <w:rFonts w:hint="eastAsia" w:ascii="宋体" w:hAnsi="宋体" w:eastAsia="宋体" w:cs="宋体"/>
        </w:rPr>
        <w:t xml:space="preserve">拒绝下述供应商参加本次采购活动：</w:t>
      </w:r>
      <w:r/>
    </w:p>
    <w:p>
      <w:pPr>
        <w:pStyle w:val="869"/>
        <w:spacing w:line="360" w:lineRule="auto"/>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）供应商单位负责人为同一人或者存在直接控股、管理关系的不同供应商，不得参加本项目的采购活动；</w:t>
      </w:r>
      <w:r/>
    </w:p>
    <w:p>
      <w:pPr>
        <w:pStyle w:val="869"/>
        <w:spacing w:line="360" w:lineRule="auto"/>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）凡为采购项目提供整体设计、规范编制或者项目管理、监理、检测等服务的供应商，不得再参加本项目的采购活动；</w:t>
      </w:r>
      <w:r/>
    </w:p>
    <w:p>
      <w:pPr>
        <w:pStyle w:val="869"/>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）拒绝被“信用中国”网站（</w:t>
      </w:r>
      <w:r>
        <w:rPr>
          <w:rFonts w:ascii="宋体" w:hAnsi="宋体" w:eastAsia="宋体" w:cs="宋体"/>
        </w:rPr>
        <w:t xml:space="preserve">www.creditchina.gov.cn)</w:t>
      </w:r>
      <w:r>
        <w:rPr>
          <w:rFonts w:hint="eastAsia" w:ascii="宋体" w:hAnsi="宋体" w:eastAsia="宋体" w:cs="宋体"/>
        </w:rPr>
        <w:t xml:space="preserve">、中国政府采购网（</w:t>
      </w:r>
      <w:r>
        <w:rPr>
          <w:rFonts w:ascii="宋体" w:hAnsi="宋体" w:eastAsia="宋体" w:cs="宋体"/>
        </w:rPr>
        <w:t xml:space="preserve">www.ccgp.gov.cn</w:t>
      </w:r>
      <w:r>
        <w:rPr>
          <w:rFonts w:hint="eastAsia" w:ascii="宋体" w:hAnsi="宋体" w:eastAsia="宋体" w:cs="宋体"/>
        </w:rPr>
        <w:t xml:space="preserve">）网站列入失信被执行人、重大税收违法案件当事人名单、政府采购严重违法失信行为记录名单的供应商参与政府采购活动。</w:t>
      </w:r>
      <w:r/>
    </w:p>
    <w:p>
      <w:pPr>
        <w:pStyle w:val="869"/>
        <w:spacing w:before="0" w:beforeAutospacing="0" w:after="0" w:afterAutospacing="0" w:line="360" w:lineRule="auto"/>
        <w:widowControl w:val="off"/>
        <w:rPr>
          <w:rFonts w:hint="eastAsia" w:ascii="宋体" w:hAnsi="宋体" w:eastAsia="宋体" w:cs="宋体"/>
        </w:rPr>
      </w:pPr>
      <w:r>
        <w:rPr>
          <w:rStyle w:val="876"/>
          <w:rFonts w:hint="eastAsia" w:ascii="宋体" w:hAnsi="宋体" w:eastAsia="宋体" w:cs="宋体"/>
        </w:rPr>
        <w:t xml:space="preserve">三、获取招标文件</w:t>
      </w:r>
      <w:r/>
    </w:p>
    <w:p>
      <w:pPr>
        <w:pStyle w:val="869"/>
        <w:spacing w:before="0" w:beforeAutospacing="0" w:after="0" w:afterAutospacing="0" w:line="360" w:lineRule="auto"/>
        <w:widowControl w:val="off"/>
        <w:rPr>
          <w:rStyle w:val="876"/>
          <w:rFonts w:hint="eastAsia" w:ascii="宋体" w:hAnsi="宋体" w:eastAsia="宋体" w:cs="宋体"/>
          <w:b w:val="0"/>
          <w:bCs w:val="0"/>
        </w:rPr>
      </w:pPr>
      <w:r>
        <w:rPr>
          <w:rStyle w:val="876"/>
          <w:rFonts w:hint="eastAsia" w:ascii="宋体" w:hAnsi="宋体" w:eastAsia="宋体" w:cs="宋体"/>
          <w:b w:val="0"/>
          <w:bCs w:val="0"/>
          <w:lang w:val="en-US"/>
        </w:rPr>
        <w:t xml:space="preserve">3.1</w:t>
      </w:r>
      <w:r>
        <w:rPr>
          <w:rStyle w:val="876"/>
          <w:rFonts w:hint="eastAsia" w:ascii="宋体" w:hAnsi="宋体" w:eastAsia="宋体" w:cs="宋体"/>
          <w:b w:val="0"/>
          <w:bCs w:val="0"/>
        </w:rPr>
        <w:t xml:space="preserve">时间：</w:t>
      </w:r>
      <w:r>
        <w:rPr>
          <w:rFonts w:hint="eastAsia" w:ascii="宋体" w:hAnsi="宋体" w:eastAsia="宋体" w:cs="宋体"/>
        </w:rPr>
        <w:t xml:space="preserve">自招标文件公告发布之日起</w:t>
      </w:r>
      <w:r>
        <w:rPr>
          <w:rFonts w:hint="eastAsia" w:ascii="宋体" w:hAnsi="宋体" w:eastAsia="Calibri" w:cs="宋体"/>
        </w:rPr>
        <w:t xml:space="preserve">5</w:t>
      </w:r>
      <w:r>
        <w:rPr>
          <w:rFonts w:hint="eastAsia" w:ascii="宋体" w:hAnsi="宋体" w:eastAsia="宋体" w:cs="宋体"/>
        </w:rPr>
        <w:t xml:space="preserve">个工作日</w:t>
      </w:r>
      <w:r>
        <w:rPr>
          <w:rFonts w:hint="eastAsia" w:ascii="宋体" w:hAnsi="宋体" w:eastAsia="宋体" w:cs="宋体"/>
          <w:bCs/>
          <w:lang w:val="en-US"/>
        </w:rPr>
        <w:t xml:space="preserve">；</w:t>
      </w:r>
      <w:r/>
    </w:p>
    <w:p>
      <w:pPr>
        <w:pStyle w:val="869"/>
        <w:spacing w:before="0" w:beforeAutospacing="0" w:after="0" w:afterAutospacing="0" w:line="360" w:lineRule="auto"/>
        <w:rPr>
          <w:rFonts w:hint="eastAsia" w:ascii="宋体" w:hAnsi="宋体" w:eastAsia="宋体" w:cs="宋体"/>
          <w:u w:val="single"/>
        </w:rPr>
      </w:pPr>
      <w:r>
        <w:rPr>
          <w:rStyle w:val="876"/>
          <w:rFonts w:hint="eastAsia" w:ascii="宋体" w:hAnsi="宋体" w:eastAsia="宋体" w:cs="宋体"/>
          <w:b w:val="0"/>
          <w:bCs w:val="0"/>
          <w:lang w:val="en-US"/>
        </w:rPr>
        <w:t xml:space="preserve">3.2</w:t>
      </w:r>
      <w:r>
        <w:rPr>
          <w:rFonts w:hint="eastAsia" w:ascii="宋体" w:hAnsi="宋体" w:eastAsia="宋体" w:cs="宋体"/>
        </w:rPr>
        <w:t xml:space="preserve">地点：江苏政府采购网“苏</w:t>
      </w:r>
      <w:r>
        <w:rPr>
          <w:rFonts w:hint="eastAsia" w:ascii="宋体" w:hAnsi="宋体" w:eastAsia="宋体" w:cs="宋体"/>
        </w:rPr>
        <w:t xml:space="preserve">采云</w:t>
      </w:r>
      <w:r>
        <w:rPr>
          <w:rFonts w:hint="eastAsia" w:ascii="宋体" w:hAnsi="宋体" w:eastAsia="宋体" w:cs="宋体"/>
        </w:rPr>
        <w:t xml:space="preserve">”系统；</w:t>
      </w:r>
      <w:r/>
    </w:p>
    <w:p>
      <w:pPr>
        <w:pStyle w:val="869"/>
        <w:spacing w:before="0" w:beforeAutospacing="0" w:after="0" w:afterAutospacing="0" w:line="360" w:lineRule="auto"/>
        <w:rPr>
          <w:rStyle w:val="876"/>
          <w:rFonts w:hint="eastAsia" w:ascii="宋体" w:hAnsi="宋体" w:eastAsia="宋体" w:cs="宋体"/>
          <w:b w:val="0"/>
          <w:bCs w:val="0"/>
        </w:rPr>
      </w:pPr>
      <w:r>
        <w:rPr>
          <w:rStyle w:val="876"/>
          <w:rFonts w:hint="eastAsia" w:ascii="宋体" w:hAnsi="宋体" w:eastAsia="宋体" w:cs="宋体"/>
          <w:b w:val="0"/>
          <w:bCs w:val="0"/>
          <w:lang w:val="en-US"/>
        </w:rPr>
        <w:t xml:space="preserve">3.3</w:t>
      </w:r>
      <w:r>
        <w:rPr>
          <w:rStyle w:val="876"/>
          <w:rFonts w:hint="eastAsia" w:ascii="宋体" w:hAnsi="宋体" w:eastAsia="宋体" w:cs="宋体"/>
          <w:b w:val="0"/>
          <w:bCs w:val="0"/>
        </w:rPr>
        <w:t xml:space="preserve">方式：</w:t>
      </w:r>
      <w:r>
        <w:rPr>
          <w:rFonts w:hint="eastAsia" w:ascii="宋体" w:hAnsi="宋体" w:eastAsia="宋体" w:cs="宋体"/>
        </w:rPr>
        <w:t xml:space="preserve">供应商登录“江苏政府采购网”，在网站首页点击“苏</w:t>
      </w:r>
      <w:r>
        <w:rPr>
          <w:rFonts w:hint="eastAsia" w:ascii="宋体" w:hAnsi="宋体" w:eastAsia="宋体" w:cs="宋体"/>
        </w:rPr>
        <w:t xml:space="preserve">采云</w:t>
      </w:r>
      <w:r>
        <w:rPr>
          <w:rFonts w:hint="eastAsia" w:ascii="宋体" w:hAnsi="宋体" w:eastAsia="宋体" w:cs="宋体"/>
        </w:rPr>
        <w:t xml:space="preserve">”→使用CA锁登录系统（新用户需进行“平台用户注册”）→“项目参与”进行登记，在“可参与项目”中选择“我要参与”，参与成功后到“已参与项目”界面中找到该项目下载文件并进行操作；</w:t>
      </w:r>
      <w:r/>
    </w:p>
    <w:p>
      <w:pPr>
        <w:pStyle w:val="869"/>
        <w:spacing w:before="0" w:beforeAutospacing="0" w:after="0" w:afterAutospacing="0" w:line="360" w:lineRule="auto"/>
        <w:rPr>
          <w:rStyle w:val="876"/>
          <w:rFonts w:hint="eastAsia" w:ascii="宋体" w:hAnsi="宋体" w:eastAsia="宋体" w:cs="宋体"/>
          <w:b w:val="0"/>
          <w:bCs w:val="0"/>
        </w:rPr>
      </w:pPr>
      <w:r>
        <w:rPr>
          <w:rStyle w:val="876"/>
          <w:rFonts w:hint="eastAsia" w:ascii="宋体" w:hAnsi="宋体" w:eastAsia="宋体" w:cs="宋体"/>
          <w:b w:val="0"/>
          <w:bCs w:val="0"/>
          <w:lang w:val="en-US"/>
        </w:rPr>
        <w:t xml:space="preserve">3.4</w:t>
      </w:r>
      <w:r>
        <w:rPr>
          <w:rStyle w:val="876"/>
          <w:rFonts w:hint="eastAsia" w:ascii="宋体" w:hAnsi="宋体" w:eastAsia="宋体" w:cs="宋体"/>
          <w:b w:val="0"/>
          <w:bCs w:val="0"/>
        </w:rPr>
        <w:t xml:space="preserve">售价：0.00元。</w:t>
      </w:r>
      <w:r/>
    </w:p>
    <w:p>
      <w:pPr>
        <w:pStyle w:val="869"/>
        <w:spacing w:before="0" w:beforeAutospacing="0" w:after="0" w:afterAutospacing="0" w:line="360" w:lineRule="auto"/>
        <w:rPr>
          <w:rFonts w:hint="eastAsia" w:ascii="宋体" w:hAnsi="宋体" w:eastAsia="宋体" w:cs="宋体"/>
        </w:rPr>
      </w:pPr>
      <w:r>
        <w:rPr>
          <w:rStyle w:val="876"/>
          <w:rFonts w:hint="eastAsia" w:ascii="宋体" w:hAnsi="宋体" w:eastAsia="宋体" w:cs="宋体"/>
        </w:rPr>
        <w:t xml:space="preserve">四、提交</w:t>
      </w:r>
      <w:r>
        <w:rPr>
          <w:rStyle w:val="876"/>
          <w:rFonts w:hint="eastAsia" w:ascii="宋体" w:hAnsi="宋体" w:eastAsia="宋体" w:cs="宋体"/>
        </w:rPr>
        <w:t xml:space="preserve">响应文件</w:t>
      </w:r>
      <w:r>
        <w:rPr>
          <w:rStyle w:val="876"/>
          <w:rFonts w:hint="eastAsia" w:ascii="宋体" w:hAnsi="宋体" w:eastAsia="宋体" w:cs="宋体"/>
        </w:rPr>
        <w:t xml:space="preserve">开始、</w:t>
      </w:r>
      <w:r>
        <w:rPr>
          <w:rStyle w:val="876"/>
          <w:rFonts w:hint="eastAsia" w:ascii="宋体" w:hAnsi="宋体" w:eastAsia="宋体" w:cs="宋体"/>
        </w:rPr>
        <w:t xml:space="preserve">截止时间、开标时间和地点</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4.1递交</w:t>
      </w:r>
      <w:r>
        <w:rPr>
          <w:rFonts w:hint="eastAsia" w:ascii="宋体" w:hAnsi="宋体" w:eastAsia="宋体" w:cs="宋体"/>
          <w:lang w:val="en-US"/>
        </w:rPr>
        <w:t xml:space="preserve">响应文件</w:t>
      </w:r>
      <w:r>
        <w:rPr>
          <w:rFonts w:hint="eastAsia" w:ascii="宋体" w:hAnsi="宋体" w:eastAsia="宋体" w:cs="宋体"/>
        </w:rPr>
        <w:t xml:space="preserve">开始时间：202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04</w:t>
      </w:r>
      <w:r>
        <w:rPr>
          <w:rFonts w:hint="eastAsia" w:ascii="宋体" w:hAnsi="宋体" w:eastAsia="宋体" w:cs="宋体"/>
        </w:rPr>
        <w:t xml:space="preserve">月</w:t>
      </w:r>
      <w:r>
        <w:rPr>
          <w:rFonts w:hint="eastAsia" w:ascii="宋体" w:hAnsi="宋体" w:eastAsia="宋体" w:cs="宋体"/>
          <w:lang w:val="en-US"/>
        </w:rPr>
        <w:t xml:space="preserve">20</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时00分（北京时间）</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截止时间</w:t>
      </w:r>
      <w:r>
        <w:rPr>
          <w:rFonts w:hint="eastAsia" w:ascii="宋体" w:hAnsi="宋体" w:eastAsia="宋体" w:cs="宋体"/>
        </w:rPr>
        <w:t xml:space="preserve">：202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04</w:t>
      </w:r>
      <w:r>
        <w:rPr>
          <w:rFonts w:hint="eastAsia" w:ascii="宋体" w:hAnsi="宋体" w:eastAsia="宋体" w:cs="宋体"/>
        </w:rPr>
        <w:t xml:space="preserve">月</w:t>
      </w:r>
      <w:r>
        <w:rPr>
          <w:rFonts w:hint="eastAsia" w:ascii="宋体" w:hAnsi="宋体" w:eastAsia="宋体" w:cs="宋体"/>
          <w:lang w:val="en-US"/>
        </w:rPr>
        <w:t xml:space="preserve">20</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时30分（北京时间）</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开标时间：202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04</w:t>
      </w:r>
      <w:r>
        <w:rPr>
          <w:rFonts w:hint="eastAsia" w:ascii="宋体" w:hAnsi="宋体" w:eastAsia="宋体" w:cs="宋体"/>
        </w:rPr>
        <w:t xml:space="preserve">月</w:t>
      </w:r>
      <w:r>
        <w:rPr>
          <w:rFonts w:hint="eastAsia" w:ascii="宋体" w:hAnsi="宋体" w:eastAsia="宋体" w:cs="宋体"/>
          <w:lang w:val="en-US"/>
        </w:rPr>
        <w:t xml:space="preserve">20</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w:t>
      </w:r>
      <w:r>
        <w:rPr>
          <w:rFonts w:hint="eastAsia" w:ascii="宋体" w:hAnsi="宋体" w:eastAsia="宋体" w:cs="宋体"/>
        </w:rPr>
        <w:t xml:space="preserve">3</w:t>
      </w:r>
      <w:r>
        <w:rPr>
          <w:rFonts w:hint="eastAsia" w:ascii="宋体" w:hAnsi="宋体" w:eastAsia="宋体" w:cs="宋体"/>
        </w:rPr>
        <w:t xml:space="preserve">0分（北京时间）；</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开标地点：“苏</w:t>
      </w:r>
      <w:r>
        <w:rPr>
          <w:rFonts w:hint="eastAsia" w:ascii="宋体" w:hAnsi="宋体" w:eastAsia="宋体" w:cs="宋体"/>
        </w:rPr>
        <w:t xml:space="preserve">采云</w:t>
      </w:r>
      <w:r>
        <w:rPr>
          <w:rFonts w:hint="eastAsia" w:ascii="宋体" w:hAnsi="宋体" w:eastAsia="宋体" w:cs="宋体"/>
        </w:rPr>
        <w:t xml:space="preserve">”政府采购交易系统网上开标大厅。</w:t>
      </w:r>
      <w:r/>
    </w:p>
    <w:p>
      <w:pPr>
        <w:pStyle w:val="869"/>
        <w:spacing w:before="0" w:beforeAutospacing="0" w:after="0" w:afterAutospacing="0" w:line="360" w:lineRule="auto"/>
        <w:rPr>
          <w:rFonts w:hint="eastAsia" w:ascii="宋体" w:hAnsi="宋体" w:eastAsia="宋体" w:cs="宋体"/>
        </w:rPr>
      </w:pPr>
      <w:r>
        <w:rPr>
          <w:rStyle w:val="876"/>
          <w:rFonts w:hint="eastAsia" w:ascii="宋体" w:hAnsi="宋体" w:eastAsia="宋体" w:cs="宋体"/>
        </w:rPr>
        <w:t xml:space="preserve">五、公告期限</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pStyle w:val="869"/>
        <w:spacing w:before="0" w:beforeAutospacing="0" w:after="0" w:afterAutospacing="0" w:line="360" w:lineRule="auto"/>
        <w:rPr>
          <w:rStyle w:val="876"/>
          <w:rFonts w:hint="eastAsia" w:ascii="宋体" w:hAnsi="宋体" w:eastAsia="宋体" w:cs="宋体"/>
        </w:rPr>
      </w:pPr>
      <w:r>
        <w:rPr>
          <w:rStyle w:val="876"/>
          <w:rFonts w:hint="eastAsia" w:ascii="宋体" w:hAnsi="宋体" w:eastAsia="宋体" w:cs="宋体"/>
        </w:rPr>
        <w:t xml:space="preserve">六、其他补充事宜</w:t>
      </w:r>
      <w:r/>
    </w:p>
    <w:p>
      <w:pPr>
        <w:pStyle w:val="869"/>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6.1集中现场考察或答疑：采购人不组织，如有疑问详</w:t>
      </w:r>
      <w:r>
        <w:rPr>
          <w:rFonts w:hint="eastAsia" w:ascii="宋体" w:hAnsi="宋体" w:eastAsia="宋体" w:cs="宋体"/>
        </w:rPr>
        <w:t xml:space="preserve">询</w:t>
      </w:r>
      <w:r>
        <w:rPr>
          <w:rFonts w:hint="eastAsia" w:ascii="宋体" w:hAnsi="宋体" w:eastAsia="宋体" w:cs="宋体"/>
        </w:rPr>
        <w:t xml:space="preserve">采购人。</w:t>
      </w:r>
      <w:r/>
    </w:p>
    <w:p>
      <w:pPr>
        <w:pStyle w:val="869"/>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6.2投标保证金数额及交纳办法：本项目不收取投标保证金。</w:t>
      </w:r>
      <w:r/>
    </w:p>
    <w:p>
      <w:pPr>
        <w:pStyle w:val="869"/>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6.3供应商通过苏</w:t>
      </w:r>
      <w:r>
        <w:rPr>
          <w:rFonts w:hint="eastAsia" w:ascii="宋体" w:hAnsi="宋体" w:eastAsia="宋体" w:cs="宋体"/>
        </w:rPr>
        <w:t xml:space="preserve">采云</w:t>
      </w:r>
      <w:r>
        <w:rPr>
          <w:rFonts w:hint="eastAsia" w:ascii="宋体" w:hAnsi="宋体" w:eastAsia="宋体" w:cs="宋体"/>
        </w:rPr>
        <w:t xml:space="preserve">（网址：http://jszfcg.jsczt.cn/）系统参与政府采购项目，需要办理江苏省政府采购数字证书及电子签章，具体详见苏</w:t>
      </w:r>
      <w:r>
        <w:rPr>
          <w:rFonts w:hint="eastAsia" w:ascii="宋体" w:hAnsi="宋体" w:eastAsia="宋体" w:cs="宋体"/>
        </w:rPr>
        <w:t xml:space="preserve">采云</w:t>
      </w:r>
      <w:r>
        <w:rPr>
          <w:rFonts w:hint="eastAsia" w:ascii="宋体" w:hAnsi="宋体" w:eastAsia="宋体" w:cs="宋体"/>
        </w:rPr>
        <w:t xml:space="preserve">系统登录页“新CA办理指南”。供应商按《苏</w:t>
      </w:r>
      <w:r>
        <w:rPr>
          <w:rFonts w:hint="eastAsia" w:ascii="宋体" w:hAnsi="宋体" w:eastAsia="宋体" w:cs="宋体"/>
        </w:rPr>
        <w:t xml:space="preserve">采云</w:t>
      </w:r>
      <w:r>
        <w:rPr>
          <w:rFonts w:hint="eastAsia" w:ascii="宋体" w:hAnsi="宋体" w:eastAsia="宋体" w:cs="宋体"/>
        </w:rPr>
        <w:t xml:space="preserve">系统供应商操作手册》（以下简称“操作手册”）进行注册，并制作上传电子响应文件。《操作手册》下载地址（http://www.ccgp-</w:t>
      </w:r>
      <w:r>
        <w:rPr>
          <w:rFonts w:hint="eastAsia" w:ascii="宋体" w:hAnsi="宋体" w:eastAsia="宋体" w:cs="宋体"/>
        </w:rPr>
        <w:t xml:space="preserve">jiangsu.gov.cn/jiangsu/zlxz/ee/ee3a4bc5a3454aa2b0d9312230633ce9.html）。</w:t>
      </w:r>
      <w:r/>
    </w:p>
    <w:p>
      <w:pPr>
        <w:pStyle w:val="869"/>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首次登录“苏</w:t>
      </w:r>
      <w:r>
        <w:rPr>
          <w:rFonts w:hint="eastAsia" w:ascii="宋体" w:hAnsi="宋体" w:eastAsia="宋体" w:cs="宋体"/>
          <w:lang w:val="en-US"/>
        </w:rPr>
        <w:t xml:space="preserve">采云</w:t>
      </w:r>
      <w:r>
        <w:rPr>
          <w:rFonts w:hint="eastAsia" w:ascii="宋体" w:hAnsi="宋体" w:eastAsia="宋体" w:cs="宋体"/>
          <w:lang w:val="en-US"/>
        </w:rPr>
        <w:t xml:space="preserve">”系统的新用户，登录网址后，点击“用户注册”--“新CA办理指南”--获取CA后绑定、登录系统--采购项目参与--下载采购文件（文件后缀名为“.</w:t>
      </w:r>
      <w:r>
        <w:rPr>
          <w:rFonts w:hint="eastAsia" w:ascii="宋体" w:hAnsi="宋体" w:eastAsia="宋体" w:cs="宋体"/>
          <w:lang w:val="en-US"/>
        </w:rPr>
        <w:t xml:space="preserve">kedt</w:t>
      </w:r>
      <w:r>
        <w:rPr>
          <w:rFonts w:hint="eastAsia" w:ascii="宋体" w:hAnsi="宋体" w:eastAsia="宋体" w:cs="宋体"/>
          <w:lang w:val="en-US"/>
        </w:rPr>
        <w:t xml:space="preserve">”）。“苏</w:t>
      </w:r>
      <w:r>
        <w:rPr>
          <w:rFonts w:hint="eastAsia" w:ascii="宋体" w:hAnsi="宋体" w:eastAsia="宋体" w:cs="宋体"/>
          <w:lang w:val="en-US"/>
        </w:rPr>
        <w:t xml:space="preserve">采云</w:t>
      </w:r>
      <w:r>
        <w:rPr>
          <w:rFonts w:hint="eastAsia" w:ascii="宋体" w:hAnsi="宋体" w:eastAsia="宋体" w:cs="宋体"/>
          <w:lang w:val="en-US"/>
        </w:rPr>
        <w:t xml:space="preserve">”南京地区客服热线025-83633744、025-83633743。</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4</w:t>
      </w:r>
      <w:r>
        <w:rPr>
          <w:rFonts w:ascii="宋体" w:hAnsi="宋体" w:eastAsia="宋体"/>
          <w:color w:val="000000" w:themeColor="text1"/>
          <w:sz w:val="24"/>
          <w:szCs w:val="24"/>
        </w:rPr>
        <w:t xml:space="preserve">人涉及以下情形的，不适用信用承诺： </w:t>
      </w:r>
      <w:r/>
    </w:p>
    <w:p>
      <w:pPr>
        <w:spacing w:line="560" w:lineRule="exact"/>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（1）投标人被列入严重失信主体名单； </w:t>
      </w:r>
      <w:r/>
    </w:p>
    <w:p>
      <w:pPr>
        <w:spacing w:line="560" w:lineRule="exact"/>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（2）被相关监管部门</w:t>
      </w:r>
      <w:r>
        <w:rPr>
          <w:rFonts w:ascii="宋体" w:hAnsi="宋体" w:eastAsia="宋体"/>
          <w:color w:val="000000" w:themeColor="text1"/>
          <w:sz w:val="24"/>
          <w:szCs w:val="24"/>
        </w:rPr>
        <w:t xml:space="preserve">作出</w:t>
      </w:r>
      <w:r>
        <w:rPr>
          <w:rFonts w:ascii="宋体" w:hAnsi="宋体" w:eastAsia="宋体"/>
          <w:color w:val="000000" w:themeColor="text1"/>
          <w:sz w:val="24"/>
          <w:szCs w:val="24"/>
        </w:rPr>
        <w:t xml:space="preserve">行政处罚且尚在处罚有效期内； </w:t>
      </w:r>
      <w:r/>
    </w:p>
    <w:p>
      <w:pPr>
        <w:spacing w:line="560" w:lineRule="exact"/>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（3）其他法律、行政法规规定的不适用信用承诺的情形。 </w:t>
      </w:r>
      <w:r/>
    </w:p>
    <w:p>
      <w:pPr>
        <w:spacing w:line="560" w:lineRule="exact"/>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投标人对信用承诺内容的真实性、合法性、有效性负责。如</w:t>
      </w:r>
      <w:r>
        <w:rPr>
          <w:rFonts w:ascii="宋体" w:hAnsi="宋体" w:eastAsia="宋体"/>
          <w:color w:val="000000" w:themeColor="text1"/>
          <w:sz w:val="24"/>
          <w:szCs w:val="24"/>
        </w:rPr>
        <w:t xml:space="preserve">作出</w:t>
      </w:r>
      <w:r>
        <w:rPr>
          <w:rFonts w:ascii="宋体" w:hAnsi="宋体" w:eastAsia="宋体"/>
          <w:color w:val="000000" w:themeColor="text1"/>
          <w:sz w:val="24"/>
          <w:szCs w:val="24"/>
        </w:rPr>
        <w:t xml:space="preserve">虚假信用承诺，视同为“提供虚假材料谋取中标、中标供应商”的违法行为。</w:t>
      </w:r>
      <w:r/>
    </w:p>
    <w:p>
      <w:pPr>
        <w:pStyle w:val="869"/>
        <w:spacing w:before="0" w:beforeAutospacing="0" w:after="0" w:afterAutospacing="0" w:line="560" w:lineRule="exact"/>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.5</w:t>
      </w:r>
      <w:r>
        <w:rPr>
          <w:rFonts w:hint="eastAsia" w:ascii="宋体" w:hAnsi="宋体" w:eastAsia="宋体" w:cs="宋体"/>
        </w:rPr>
        <w:t xml:space="preserve">公告媒体</w:t>
      </w:r>
      <w:r/>
    </w:p>
    <w:p>
      <w:pPr>
        <w:pStyle w:val="869"/>
        <w:spacing w:before="0" w:beforeAutospacing="0" w:after="0" w:afterAutospacing="0" w:line="560" w:lineRule="exact"/>
        <w:rPr>
          <w:rFonts w:hint="eastAsia" w:ascii="宋体" w:hAnsi="宋体" w:eastAsia="宋体" w:cs="宋体"/>
        </w:rPr>
      </w:pPr>
      <w:r>
        <w:rPr>
          <w:rFonts w:hint="eastAsia" w:ascii="宋体" w:hAnsi="宋体" w:eastAsia="宋体" w:cs="宋体"/>
        </w:rPr>
        <w:t xml:space="preserve">（1）本采购公告在</w:t>
      </w:r>
      <w:r>
        <w:rPr>
          <w:rFonts w:hint="eastAsia" w:ascii="宋体" w:hAnsi="宋体" w:eastAsia="宋体"/>
        </w:rPr>
        <w:t xml:space="preserve">南京公共采购信息网</w:t>
      </w:r>
      <w:r>
        <w:rPr>
          <w:rFonts w:hint="eastAsia" w:ascii="宋体" w:hAnsi="宋体" w:eastAsia="宋体"/>
          <w:lang w:val="en-US"/>
        </w:rPr>
        <w:t xml:space="preserve">（</w:t>
      </w:r>
      <w:r>
        <w:rPr>
          <w:rFonts w:hint="eastAsia" w:ascii="宋体" w:hAnsi="宋体"/>
          <w:lang w:val="en-US"/>
        </w:rPr>
        <w:t xml:space="preserve">https://njgc.jfh.com</w:t>
      </w:r>
      <w:r>
        <w:rPr>
          <w:rFonts w:hint="eastAsia" w:ascii="宋体" w:hAnsi="宋体" w:eastAsia="宋体"/>
          <w:lang w:val="en-US"/>
        </w:rPr>
        <w:t xml:space="preserve">）</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http://www.ccgp-jiangsu.gov.cn/</w:t>
      </w:r>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cs="宋体"/>
        </w:rPr>
        <w:t xml:space="preserve">公示发布，敬请各供应商关注；</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（2）若有关本次采购存在变动或修改，敬请各供应商及时关注</w:t>
      </w:r>
      <w:r>
        <w:rPr>
          <w:rFonts w:hint="eastAsia" w:ascii="宋体" w:hAnsi="宋体" w:eastAsia="宋体"/>
        </w:rPr>
        <w:t xml:space="preserve">南京公共采购信息网</w:t>
      </w:r>
      <w:r>
        <w:rPr>
          <w:rFonts w:hint="eastAsia" w:ascii="宋体" w:hAnsi="宋体" w:eastAsia="宋体"/>
          <w:lang w:val="en-US"/>
        </w:rPr>
        <w:t xml:space="preserve">（</w:t>
      </w:r>
      <w:r>
        <w:rPr>
          <w:rFonts w:hint="eastAsia" w:ascii="宋体" w:hAnsi="宋体"/>
          <w:lang w:val="en-US"/>
        </w:rPr>
        <w:t xml:space="preserve">https://njgc.jfh.com</w:t>
      </w:r>
      <w:r>
        <w:rPr>
          <w:rFonts w:hint="eastAsia" w:ascii="宋体" w:hAnsi="宋体" w:eastAsia="宋体"/>
          <w:lang w:val="en-US"/>
        </w:rPr>
        <w:t xml:space="preserve">）</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http://www.ccgp-jiangsu.gov.cn/</w:t>
      </w:r>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cs="宋体"/>
        </w:rPr>
        <w:t xml:space="preserve">发布的关于本项目的信息更正公告。</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r/>
    </w:p>
    <w:p>
      <w:pPr>
        <w:jc w:val="left"/>
        <w:spacing w:line="360" w:lineRule="auto"/>
        <w:rPr>
          <w:rFonts w:hint="eastAsia" w:ascii="宋体" w:hAnsi="宋体" w:eastAsia="宋体"/>
          <w:sz w:val="24"/>
          <w:szCs w:val="24"/>
          <w:lang w:val="en-US" w:eastAsia="zh-Hans"/>
        </w:rPr>
      </w:pPr>
      <w:r>
        <w:rPr>
          <w:rFonts w:hint="eastAsia" w:ascii="宋体" w:hAnsi="宋体" w:eastAsia="宋体"/>
          <w:sz w:val="24"/>
          <w:szCs w:val="24"/>
        </w:rPr>
        <w:t xml:space="preserve">7.1</w:t>
      </w:r>
      <w:r>
        <w:rPr>
          <w:rFonts w:hint="eastAsia" w:ascii="宋体" w:hAnsi="宋体" w:eastAsia="宋体"/>
          <w:sz w:val="24"/>
          <w:szCs w:val="24"/>
          <w:lang w:val="en-US" w:eastAsia="zh-Hans"/>
        </w:rPr>
        <w:t xml:space="preserve">采购人信息</w:t>
      </w:r>
      <w:r/>
    </w:p>
    <w:p>
      <w:pPr>
        <w:pStyle w:val="869"/>
        <w:spacing w:before="80" w:after="80" w:line="360" w:lineRule="auto"/>
        <w:rPr>
          <w:rFonts w:hint="eastAsia" w:ascii="宋体" w:hAnsi="宋体" w:eastAsia="宋体" w:cs="宋体"/>
          <w:iCs/>
        </w:rPr>
      </w:pPr>
      <w:r>
        <w:rPr>
          <w:rFonts w:hint="eastAsia" w:ascii="宋体" w:hAnsi="宋体" w:eastAsia="宋体" w:cs="宋体"/>
          <w:iCs/>
        </w:rPr>
        <w:t xml:space="preserve">名称：江苏省矿产地质调查大队</w:t>
      </w:r>
      <w:r>
        <w:rPr>
          <w:rFonts w:ascii="宋体" w:hAnsi="宋体" w:eastAsia="宋体" w:cs="宋体"/>
          <w:iCs/>
        </w:rPr>
        <w:t xml:space="preserve"> </w:t>
      </w:r>
      <w:r/>
    </w:p>
    <w:p>
      <w:pPr>
        <w:pStyle w:val="869"/>
        <w:spacing w:before="80" w:after="80" w:line="360" w:lineRule="auto"/>
        <w:rPr>
          <w:rFonts w:hint="eastAsia" w:ascii="宋体" w:hAnsi="宋体" w:eastAsia="宋体" w:cs="宋体"/>
          <w:iCs/>
        </w:rPr>
      </w:pPr>
      <w:r>
        <w:rPr>
          <w:rFonts w:hint="eastAsia" w:ascii="宋体" w:hAnsi="宋体" w:eastAsia="宋体" w:cs="宋体"/>
          <w:iCs/>
        </w:rPr>
        <w:t xml:space="preserve">地址：南京市栖霞街</w:t>
      </w:r>
      <w:r>
        <w:rPr>
          <w:rFonts w:ascii="宋体" w:hAnsi="宋体" w:eastAsia="宋体" w:cs="宋体"/>
          <w:iCs/>
        </w:rPr>
        <w:t xml:space="preserve">134</w:t>
      </w:r>
      <w:r>
        <w:rPr>
          <w:rFonts w:hint="eastAsia" w:ascii="宋体" w:hAnsi="宋体" w:eastAsia="宋体" w:cs="宋体"/>
          <w:iCs/>
        </w:rPr>
        <w:t xml:space="preserve">号</w:t>
      </w:r>
      <w:r>
        <w:rPr>
          <w:rFonts w:ascii="宋体" w:hAnsi="宋体" w:eastAsia="宋体" w:cs="宋体"/>
          <w:iCs/>
        </w:rPr>
        <w:t xml:space="preserve"> </w:t>
      </w:r>
      <w:r/>
    </w:p>
    <w:p>
      <w:pPr>
        <w:pStyle w:val="869"/>
        <w:spacing w:before="80" w:after="80" w:line="360" w:lineRule="auto"/>
        <w:rPr>
          <w:rFonts w:hint="eastAsia" w:ascii="宋体" w:hAnsi="宋体" w:eastAsia="宋体" w:cs="宋体"/>
          <w:iCs/>
        </w:rPr>
      </w:pPr>
      <w:r>
        <w:rPr>
          <w:rFonts w:hint="eastAsia" w:ascii="宋体" w:hAnsi="宋体" w:eastAsia="宋体" w:cs="宋体"/>
          <w:iCs/>
        </w:rPr>
        <w:t xml:space="preserve">联系人：金主任</w:t>
      </w:r>
      <w:r/>
    </w:p>
    <w:p>
      <w:pPr>
        <w:pStyle w:val="869"/>
        <w:spacing w:before="80" w:after="80" w:line="360" w:lineRule="auto"/>
        <w:rPr>
          <w:rFonts w:hint="eastAsia" w:ascii="宋体" w:hAnsi="宋体" w:eastAsia="宋体" w:cs="宋体"/>
          <w:iCs/>
        </w:rPr>
      </w:pPr>
      <w:r>
        <w:rPr>
          <w:rFonts w:hint="eastAsia" w:ascii="宋体" w:hAnsi="宋体" w:eastAsia="宋体" w:cs="宋体"/>
          <w:iCs/>
        </w:rPr>
        <w:t xml:space="preserve">电</w:t>
      </w:r>
      <w:r>
        <w:rPr>
          <w:rFonts w:ascii="宋体" w:hAnsi="宋体" w:eastAsia="宋体" w:cs="宋体"/>
          <w:iCs/>
        </w:rPr>
        <w:t xml:space="preserve"> </w:t>
      </w:r>
      <w:r>
        <w:rPr>
          <w:rFonts w:hint="eastAsia" w:ascii="宋体" w:hAnsi="宋体" w:eastAsia="宋体" w:cs="宋体"/>
          <w:iCs/>
        </w:rPr>
        <w:t xml:space="preserve">话：</w:t>
      </w:r>
      <w:r>
        <w:rPr>
          <w:rFonts w:ascii="宋体" w:hAnsi="宋体" w:eastAsia="宋体" w:cs="宋体"/>
          <w:iCs/>
        </w:rPr>
        <w:t xml:space="preserve">15062277380</w:t>
      </w:r>
      <w:r/>
    </w:p>
    <w:p>
      <w:pPr>
        <w:pStyle w:val="869"/>
        <w:spacing w:before="80" w:after="80" w:line="360" w:lineRule="auto"/>
        <w:rPr>
          <w:rFonts w:hint="eastAsia" w:ascii="宋体" w:hAnsi="宋体" w:eastAsia="宋体" w:cs="宋体"/>
          <w:iCs/>
        </w:rPr>
      </w:pPr>
      <w:r>
        <w:rPr>
          <w:rFonts w:ascii="宋体" w:hAnsi="宋体" w:eastAsia="宋体" w:cs="宋体"/>
          <w:iCs/>
        </w:rPr>
        <w:t xml:space="preserve">2.</w:t>
      </w:r>
      <w:r>
        <w:rPr>
          <w:rFonts w:hint="eastAsia" w:ascii="宋体" w:hAnsi="宋体" w:eastAsia="宋体" w:cs="宋体"/>
          <w:iCs/>
        </w:rPr>
        <w:t xml:space="preserve">采购代理机构信息</w:t>
      </w:r>
      <w:r/>
    </w:p>
    <w:p>
      <w:pPr>
        <w:pStyle w:val="869"/>
        <w:spacing w:before="80" w:after="80" w:line="360" w:lineRule="auto"/>
        <w:rPr>
          <w:rFonts w:hint="eastAsia" w:ascii="宋体" w:hAnsi="宋体" w:eastAsia="宋体" w:cs="宋体"/>
          <w:iCs/>
        </w:rPr>
      </w:pPr>
      <w:r>
        <w:rPr>
          <w:rFonts w:hint="eastAsia" w:ascii="宋体" w:hAnsi="宋体" w:eastAsia="宋体" w:cs="宋体"/>
          <w:iCs/>
        </w:rPr>
        <w:t xml:space="preserve">名称：江苏驰</w:t>
      </w:r>
      <w:r>
        <w:rPr>
          <w:rFonts w:hint="eastAsia" w:ascii="宋体" w:hAnsi="宋体" w:eastAsia="宋体" w:cs="宋体"/>
          <w:iCs/>
        </w:rPr>
        <w:t xml:space="preserve">驿</w:t>
      </w:r>
      <w:r>
        <w:rPr>
          <w:rFonts w:hint="eastAsia" w:ascii="宋体" w:hAnsi="宋体" w:eastAsia="宋体" w:cs="宋体"/>
          <w:iCs/>
        </w:rPr>
        <w:t xml:space="preserve">招标代理有限公司</w:t>
      </w:r>
      <w:r>
        <w:rPr>
          <w:rFonts w:ascii="宋体" w:hAnsi="宋体" w:eastAsia="宋体" w:cs="宋体"/>
          <w:iCs/>
        </w:rPr>
        <w:t xml:space="preserve"> </w:t>
      </w:r>
      <w:r/>
    </w:p>
    <w:p>
      <w:pPr>
        <w:pStyle w:val="869"/>
        <w:spacing w:before="80" w:after="80" w:line="360" w:lineRule="auto"/>
        <w:rPr>
          <w:rFonts w:hint="eastAsia" w:ascii="宋体" w:hAnsi="宋体" w:eastAsia="宋体" w:cs="宋体"/>
          <w:iCs/>
        </w:rPr>
      </w:pPr>
      <w:r>
        <w:rPr>
          <w:rFonts w:hint="eastAsia" w:ascii="宋体" w:hAnsi="宋体" w:eastAsia="宋体" w:cs="宋体"/>
          <w:iCs/>
        </w:rPr>
        <w:t xml:space="preserve">地址：南京市鼓楼区</w:t>
      </w:r>
      <w:r>
        <w:rPr>
          <w:rFonts w:hint="eastAsia" w:ascii="宋体" w:hAnsi="宋体" w:eastAsia="宋体" w:cs="宋体"/>
          <w:iCs/>
        </w:rPr>
        <w:t xml:space="preserve">水佑岗</w:t>
      </w:r>
      <w:r>
        <w:rPr>
          <w:rFonts w:ascii="宋体" w:hAnsi="宋体" w:eastAsia="宋体" w:cs="宋体"/>
          <w:iCs/>
        </w:rPr>
        <w:t xml:space="preserve">6</w:t>
      </w:r>
      <w:r>
        <w:rPr>
          <w:rFonts w:hint="eastAsia" w:ascii="宋体" w:hAnsi="宋体" w:eastAsia="宋体" w:cs="宋体"/>
          <w:iCs/>
        </w:rPr>
        <w:t xml:space="preserve">号</w:t>
      </w:r>
      <w:r>
        <w:rPr>
          <w:rFonts w:ascii="宋体" w:hAnsi="宋体" w:eastAsia="宋体" w:cs="宋体"/>
          <w:iCs/>
        </w:rPr>
        <w:t xml:space="preserve">4</w:t>
      </w:r>
      <w:r>
        <w:rPr>
          <w:rFonts w:hint="eastAsia" w:ascii="宋体" w:hAnsi="宋体" w:eastAsia="宋体" w:cs="宋体"/>
          <w:iCs/>
        </w:rPr>
        <w:t xml:space="preserve">楼</w:t>
      </w:r>
      <w:r>
        <w:rPr>
          <w:rFonts w:ascii="宋体" w:hAnsi="宋体" w:eastAsia="宋体" w:cs="宋体"/>
          <w:iCs/>
        </w:rPr>
        <w:t xml:space="preserve">403</w:t>
      </w:r>
      <w:r/>
    </w:p>
    <w:p>
      <w:pPr>
        <w:pStyle w:val="869"/>
        <w:spacing w:before="80" w:after="80" w:line="360" w:lineRule="auto"/>
        <w:rPr>
          <w:rFonts w:hint="eastAsia" w:ascii="宋体" w:hAnsi="宋体" w:eastAsia="宋体" w:cs="宋体"/>
          <w:iCs/>
        </w:rPr>
      </w:pPr>
      <w:r>
        <w:rPr>
          <w:rFonts w:hint="eastAsia" w:ascii="宋体" w:hAnsi="宋体" w:eastAsia="宋体" w:cs="宋体"/>
          <w:iCs/>
        </w:rPr>
        <w:t xml:space="preserve">联系方式：</w:t>
      </w:r>
      <w:r>
        <w:rPr>
          <w:rFonts w:ascii="宋体" w:hAnsi="宋体" w:eastAsia="宋体" w:cs="宋体"/>
          <w:iCs/>
        </w:rPr>
        <w:t xml:space="preserve">18851376015</w:t>
      </w:r>
      <w:r/>
    </w:p>
    <w:p>
      <w:pPr>
        <w:pStyle w:val="869"/>
        <w:spacing w:before="80" w:after="80" w:line="360" w:lineRule="auto"/>
        <w:rPr>
          <w:rFonts w:hint="eastAsia" w:ascii="宋体" w:hAnsi="宋体" w:eastAsia="宋体" w:cs="宋体"/>
          <w:iCs/>
        </w:rPr>
      </w:pPr>
      <w:r>
        <w:rPr>
          <w:rFonts w:ascii="宋体" w:hAnsi="宋体" w:eastAsia="宋体" w:cs="宋体"/>
          <w:iCs/>
        </w:rPr>
        <w:t xml:space="preserve">3.</w:t>
      </w:r>
      <w:r>
        <w:rPr>
          <w:rFonts w:hint="eastAsia" w:ascii="宋体" w:hAnsi="宋体" w:eastAsia="宋体" w:cs="宋体"/>
          <w:iCs/>
        </w:rPr>
        <w:t xml:space="preserve">项目联系方式</w:t>
      </w:r>
      <w:r/>
    </w:p>
    <w:p>
      <w:pPr>
        <w:pStyle w:val="869"/>
        <w:spacing w:before="80" w:after="80" w:line="360" w:lineRule="auto"/>
        <w:rPr>
          <w:rFonts w:hint="eastAsia" w:ascii="宋体" w:hAnsi="宋体" w:eastAsia="宋体" w:cs="宋体"/>
          <w:iCs/>
        </w:rPr>
      </w:pPr>
      <w:r>
        <w:rPr>
          <w:rFonts w:hint="eastAsia" w:ascii="宋体" w:hAnsi="宋体" w:eastAsia="宋体" w:cs="宋体"/>
          <w:iCs/>
        </w:rPr>
        <w:t xml:space="preserve">项目联系人：张工</w:t>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t xml:space="preserve">电话：</w:t>
      </w:r>
      <w:r>
        <w:rPr>
          <w:rFonts w:ascii="宋体" w:hAnsi="宋体" w:eastAsia="宋体" w:cs="宋体"/>
          <w:iCs/>
        </w:rPr>
        <w:t xml:space="preserve">18851376015</w:t>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6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1227"/>
        <w:rPr>
          <w:rFonts w:hint="eastAsia"/>
        </w:rPr>
      </w:pPr>
      <w:r/>
      <w:bookmarkStart w:id="1" w:name="_Toc226641295"/>
      <w:r>
        <w:rPr>
          <w:rFonts w:hint="eastAsia"/>
        </w:rPr>
        <w:t xml:space="preserve">第二章  供应商须知</w:t>
      </w:r>
      <w:bookmarkEnd w:id="1"/>
      <w:r/>
      <w:r/>
    </w:p>
    <w:p>
      <w:pPr>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53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5"/>
        <w:gridCol w:w="1978"/>
        <w:gridCol w:w="6996"/>
      </w:tblGrid>
      <w:tr>
        <w:trPr>
          <w:jc w:val="center"/>
        </w:trPr>
        <w:tc>
          <w:tcPr>
            <w:tcW w:w="340"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027"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名 </w:t>
            </w:r>
            <w:r>
              <w:rPr>
                <w:rFonts w:hint="eastAsia" w:ascii="宋体" w:hAnsi="宋体" w:eastAsia="宋体" w:cs="宋体"/>
                <w:b/>
                <w:sz w:val="21"/>
                <w:szCs w:val="21"/>
                <w:lang w:val="en-US"/>
              </w:rPr>
              <w:t xml:space="preserve"> </w:t>
            </w:r>
            <w:r>
              <w:rPr>
                <w:rFonts w:hint="eastAsia" w:ascii="宋体" w:hAnsi="宋体" w:eastAsia="宋体" w:cs="宋体"/>
                <w:b/>
                <w:sz w:val="21"/>
                <w:szCs w:val="21"/>
              </w:rPr>
              <w:t xml:space="preserve">称</w:t>
            </w:r>
            <w:r/>
          </w:p>
        </w:tc>
        <w:tc>
          <w:tcPr>
            <w:tcW w:w="3632"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内  容</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27" w:type="pct"/>
            <w:vAlign w:val="center"/>
            <w:textDirection w:val="lrTb"/>
            <w:noWrap w:val="false"/>
          </w:tcPr>
          <w:p>
            <w:pPr>
              <w:jc w:val="center"/>
              <w:spacing w:line="56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采购人</w:t>
            </w:r>
            <w:r>
              <w:rPr>
                <w:rFonts w:hint="eastAsia" w:ascii="宋体" w:hAnsi="宋体" w:eastAsia="宋体" w:cs="宋体"/>
                <w:sz w:val="21"/>
                <w:szCs w:val="21"/>
                <w:lang w:val="en-US" w:eastAsia="en-US"/>
              </w:rPr>
              <w:t xml:space="preserve">信息</w:t>
            </w:r>
            <w:r/>
          </w:p>
        </w:tc>
        <w:tc>
          <w:tcPr>
            <w:tcW w:w="3632" w:type="pct"/>
            <w:textDirection w:val="lrTb"/>
            <w:noWrap w:val="false"/>
          </w:tcPr>
          <w:p>
            <w:pPr>
              <w:spacing w:line="560" w:lineRule="exact"/>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名称：江苏省矿产地质调查大队</w:t>
            </w:r>
            <w:r/>
          </w:p>
          <w:p>
            <w:pPr>
              <w:jc w:val="left"/>
              <w:spacing w:line="560" w:lineRule="exact"/>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联系人：金主任</w:t>
            </w:r>
            <w:r/>
          </w:p>
          <w:p>
            <w:pPr>
              <w:spacing w:line="5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联系电话：</w:t>
            </w:r>
            <w:r>
              <w:rPr>
                <w:rFonts w:ascii="宋体" w:hAnsi="宋体" w:eastAsia="宋体"/>
                <w:color w:val="000000" w:themeColor="text1"/>
                <w:sz w:val="24"/>
                <w:szCs w:val="24"/>
              </w:rPr>
              <w:t xml:space="preserve">15062277380</w:t>
            </w:r>
            <w:r/>
          </w:p>
          <w:p>
            <w:pPr>
              <w:jc w:val="left"/>
              <w:spacing w:line="560" w:lineRule="exact"/>
              <w:shd w:val="clear" w:color="auto" w:fill="ffffff"/>
              <w:widowControl/>
              <w:rPr>
                <w:rFonts w:hint="eastAsia" w:ascii="宋体" w:hAnsi="宋体" w:eastAsia="宋体" w:cs="宋体"/>
                <w:sz w:val="21"/>
                <w:szCs w:val="21"/>
                <w:lang w:val="en-US"/>
              </w:rPr>
            </w:pPr>
            <w:r>
              <w:rPr>
                <w:rFonts w:hint="eastAsia" w:ascii="宋体" w:hAnsi="宋体" w:eastAsia="宋体"/>
                <w:color w:val="000000" w:themeColor="text1"/>
                <w:sz w:val="24"/>
                <w:szCs w:val="24"/>
              </w:rPr>
              <w:t xml:space="preserve">联系地址：南京市栖霞街</w:t>
            </w:r>
            <w:r>
              <w:rPr>
                <w:rFonts w:ascii="宋体" w:hAnsi="宋体" w:eastAsia="宋体"/>
                <w:color w:val="000000" w:themeColor="text1"/>
                <w:sz w:val="24"/>
                <w:szCs w:val="24"/>
              </w:rPr>
              <w:t xml:space="preserve">134</w:t>
            </w:r>
            <w:r>
              <w:rPr>
                <w:rFonts w:hint="eastAsia" w:ascii="宋体" w:hAnsi="宋体" w:eastAsia="宋体"/>
                <w:color w:val="000000" w:themeColor="text1"/>
                <w:sz w:val="24"/>
                <w:szCs w:val="24"/>
              </w:rPr>
              <w:t xml:space="preserve">号</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1027" w:type="pct"/>
            <w:vAlign w:val="center"/>
            <w:textDirection w:val="lrTb"/>
            <w:noWrap w:val="false"/>
          </w:tcPr>
          <w:p>
            <w:pPr>
              <w:jc w:val="center"/>
              <w:spacing w:line="56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w:t>
            </w:r>
            <w:r>
              <w:rPr>
                <w:rFonts w:hint="eastAsia" w:ascii="宋体" w:hAnsi="宋体" w:eastAsia="宋体" w:cs="宋体"/>
                <w:sz w:val="21"/>
                <w:szCs w:val="21"/>
                <w:lang w:val="en-US" w:eastAsia="en-US"/>
              </w:rPr>
              <w:t xml:space="preserve">信息</w:t>
            </w:r>
            <w:r/>
          </w:p>
        </w:tc>
        <w:tc>
          <w:tcPr>
            <w:tcW w:w="3632" w:type="pct"/>
            <w:vAlign w:val="center"/>
            <w:textDirection w:val="lrTb"/>
            <w:noWrap w:val="false"/>
          </w:tcPr>
          <w:p>
            <w:pPr>
              <w:spacing w:line="560" w:lineRule="exact"/>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名</w:t>
            </w:r>
            <w:r>
              <w:rPr>
                <w:rFonts w:hint="eastAsia" w:ascii="宋体" w:hAnsi="宋体" w:eastAsia="宋体"/>
                <w:color w:val="000000" w:themeColor="text1"/>
                <w:sz w:val="24"/>
                <w:szCs w:val="24"/>
                <w:lang w:val="en-US"/>
              </w:rPr>
              <w:t xml:space="preserve">    </w:t>
            </w:r>
            <w:r>
              <w:rPr>
                <w:rFonts w:hint="eastAsia" w:ascii="宋体" w:hAnsi="宋体" w:eastAsia="宋体"/>
                <w:color w:val="000000" w:themeColor="text1"/>
                <w:sz w:val="24"/>
                <w:szCs w:val="24"/>
              </w:rPr>
              <w:t xml:space="preserve">称：江苏驰</w:t>
            </w:r>
            <w:r>
              <w:rPr>
                <w:rFonts w:hint="eastAsia" w:ascii="宋体" w:hAnsi="宋体" w:eastAsia="宋体"/>
                <w:color w:val="000000" w:themeColor="text1"/>
                <w:sz w:val="24"/>
                <w:szCs w:val="24"/>
              </w:rPr>
              <w:t xml:space="preserve">驿</w:t>
            </w:r>
            <w:r>
              <w:rPr>
                <w:rFonts w:hint="eastAsia" w:ascii="宋体" w:hAnsi="宋体" w:eastAsia="宋体"/>
                <w:color w:val="000000" w:themeColor="text1"/>
                <w:sz w:val="24"/>
                <w:szCs w:val="24"/>
              </w:rPr>
              <w:t xml:space="preserve">招标代理有限公司</w:t>
            </w:r>
            <w:r/>
          </w:p>
          <w:p>
            <w:pPr>
              <w:spacing w:line="560" w:lineRule="exact"/>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地</w:t>
            </w:r>
            <w:r>
              <w:rPr>
                <w:rFonts w:hint="eastAsia" w:ascii="宋体" w:hAnsi="宋体" w:eastAsia="宋体"/>
                <w:color w:val="000000" w:themeColor="text1"/>
                <w:sz w:val="24"/>
                <w:szCs w:val="24"/>
                <w:lang w:val="en-US"/>
              </w:rPr>
              <w:t xml:space="preserve">    </w:t>
            </w:r>
            <w:r>
              <w:rPr>
                <w:rFonts w:hint="eastAsia" w:ascii="宋体" w:hAnsi="宋体" w:eastAsia="宋体"/>
                <w:color w:val="000000" w:themeColor="text1"/>
                <w:sz w:val="24"/>
                <w:szCs w:val="24"/>
              </w:rPr>
              <w:t xml:space="preserve">址：</w:t>
            </w:r>
            <w:r>
              <w:rPr>
                <w:rFonts w:ascii="宋体" w:hAnsi="宋体" w:eastAsia="宋体"/>
                <w:color w:val="000000" w:themeColor="text1"/>
                <w:sz w:val="24"/>
                <w:szCs w:val="24"/>
              </w:rPr>
              <w:t xml:space="preserve">南京市鼓楼区</w:t>
            </w:r>
            <w:r>
              <w:rPr>
                <w:rFonts w:ascii="宋体" w:hAnsi="宋体" w:eastAsia="宋体"/>
                <w:color w:val="000000" w:themeColor="text1"/>
                <w:sz w:val="24"/>
                <w:szCs w:val="24"/>
              </w:rPr>
              <w:t xml:space="preserve">水佑岗</w:t>
            </w:r>
            <w:r>
              <w:rPr>
                <w:rFonts w:ascii="宋体" w:hAnsi="宋体" w:eastAsia="宋体"/>
                <w:color w:val="000000" w:themeColor="text1"/>
                <w:sz w:val="24"/>
                <w:szCs w:val="24"/>
              </w:rPr>
              <w:t xml:space="preserve">6号4楼403</w:t>
            </w:r>
            <w:r/>
          </w:p>
          <w:p>
            <w:pPr>
              <w:spacing w:line="560" w:lineRule="exact"/>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w:t>
            </w:r>
            <w:r>
              <w:rPr>
                <w:rFonts w:hint="eastAsia" w:ascii="宋体" w:hAnsi="宋体" w:eastAsia="宋体"/>
                <w:color w:val="000000" w:themeColor="text1"/>
                <w:sz w:val="24"/>
                <w:szCs w:val="24"/>
                <w:lang w:val="en-US"/>
              </w:rPr>
              <w:t xml:space="preserve"> </w:t>
            </w:r>
            <w:r>
              <w:rPr>
                <w:rFonts w:hint="eastAsia" w:ascii="宋体" w:hAnsi="宋体" w:eastAsia="宋体"/>
                <w:color w:val="000000" w:themeColor="text1"/>
                <w:sz w:val="24"/>
                <w:szCs w:val="24"/>
              </w:rPr>
              <w:t xml:space="preserve">系</w:t>
            </w:r>
            <w:r>
              <w:rPr>
                <w:rFonts w:hint="eastAsia" w:ascii="宋体" w:hAnsi="宋体" w:eastAsia="宋体"/>
                <w:color w:val="000000" w:themeColor="text1"/>
                <w:sz w:val="24"/>
                <w:szCs w:val="24"/>
                <w:lang w:val="en-US"/>
              </w:rPr>
              <w:t xml:space="preserve"> </w:t>
            </w:r>
            <w:r>
              <w:rPr>
                <w:rFonts w:hint="eastAsia" w:ascii="宋体" w:hAnsi="宋体" w:eastAsia="宋体"/>
                <w:color w:val="000000" w:themeColor="text1"/>
                <w:sz w:val="24"/>
                <w:szCs w:val="24"/>
              </w:rPr>
              <w:t xml:space="preserve">人：张工  </w:t>
            </w:r>
            <w:r/>
          </w:p>
          <w:p>
            <w:pPr>
              <w:spacing w:line="560" w:lineRule="exact"/>
              <w:shd w:val="clear" w:color="auto" w:fill="ffffff"/>
              <w:widowControl/>
              <w:rPr>
                <w:rFonts w:hint="eastAsia" w:ascii="宋体" w:hAnsi="宋体" w:eastAsia="宋体" w:cs="宋体"/>
                <w:sz w:val="21"/>
                <w:szCs w:val="21"/>
              </w:rPr>
            </w:pPr>
            <w:r>
              <w:rPr>
                <w:rFonts w:hint="eastAsia" w:ascii="宋体" w:hAnsi="宋体" w:eastAsia="宋体"/>
                <w:color w:val="000000" w:themeColor="text1"/>
                <w:sz w:val="24"/>
                <w:szCs w:val="24"/>
              </w:rPr>
              <w:t xml:space="preserve">联系电话：18851376015</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1027" w:type="pct"/>
            <w:vAlign w:val="center"/>
            <w:textDirection w:val="lrTb"/>
            <w:noWrap w:val="false"/>
          </w:tcPr>
          <w:p>
            <w:pPr>
              <w:jc w:val="center"/>
              <w:spacing w:line="56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采购项目名称</w:t>
            </w:r>
            <w:r/>
          </w:p>
        </w:tc>
        <w:tc>
          <w:tcPr>
            <w:tcW w:w="3632" w:type="pct"/>
            <w:vAlign w:val="center"/>
            <w:textDirection w:val="lrTb"/>
            <w:noWrap w:val="false"/>
          </w:tcPr>
          <w:p>
            <w:pPr>
              <w:spacing w:line="56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郯</w:t>
            </w:r>
            <w:r>
              <w:rPr>
                <w:rFonts w:hint="eastAsia" w:ascii="宋体" w:hAnsi="宋体" w:eastAsia="宋体" w:cs="宋体"/>
                <w:sz w:val="21"/>
                <w:szCs w:val="21"/>
                <w:lang w:val="en-US"/>
              </w:rPr>
              <w:t xml:space="preserve">庐断裂带江苏段泗洪-宿迁地区金多金属矿远景调查</w:t>
            </w:r>
            <w:r>
              <w:rPr>
                <w:rFonts w:hint="eastAsia" w:ascii="宋体" w:hAnsi="宋体" w:eastAsia="宋体" w:cs="宋体"/>
                <w:sz w:val="21"/>
                <w:szCs w:val="21"/>
                <w:lang w:val="en-US"/>
              </w:rPr>
              <w:t xml:space="preserve">物探专项</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27" w:type="pct"/>
            <w:vAlign w:val="center"/>
            <w:textDirection w:val="lrTb"/>
            <w:noWrap w:val="false"/>
          </w:tcPr>
          <w:p>
            <w:pPr>
              <w:jc w:val="center"/>
              <w:spacing w:line="560" w:lineRule="exact"/>
              <w:shd w:val="clear" w:color="auto" w:fill="ffffff"/>
              <w:widowControl/>
              <w:rPr>
                <w:rFonts w:hint="eastAsia" w:ascii="宋体" w:hAnsi="宋体" w:eastAsia="宋体" w:cs="宋体"/>
                <w:sz w:val="21"/>
                <w:szCs w:val="21"/>
                <w:lang w:val="en-US" w:eastAsia="en-US"/>
              </w:rPr>
            </w:pPr>
            <w:r>
              <w:rPr>
                <w:rFonts w:hint="eastAsia" w:ascii="宋体" w:hAnsi="宋体" w:eastAsia="宋体" w:cs="宋体"/>
                <w:sz w:val="21"/>
                <w:szCs w:val="21"/>
                <w:lang w:val="en-US"/>
              </w:rPr>
              <w:t xml:space="preserve">项目所属行业</w:t>
            </w:r>
            <w:r>
              <w:rPr>
                <w:rFonts w:hint="eastAsia" w:ascii="宋体" w:hAnsi="宋体" w:eastAsia="宋体" w:cs="宋体"/>
                <w:sz w:val="21"/>
                <w:szCs w:val="21"/>
                <w:lang w:val="en-US" w:eastAsia="en-US"/>
              </w:rPr>
              <w:t xml:space="preserve">划分</w:t>
            </w:r>
            <w:r/>
          </w:p>
        </w:tc>
        <w:tc>
          <w:tcPr>
            <w:tcW w:w="3632" w:type="pct"/>
            <w:vAlign w:val="center"/>
            <w:textDirection w:val="lrTb"/>
            <w:noWrap w:val="false"/>
          </w:tcPr>
          <w:p>
            <w:pPr>
              <w:spacing w:line="560" w:lineRule="exact"/>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其他未列明行业”。</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1027" w:type="pct"/>
            <w:vAlign w:val="center"/>
            <w:textDirection w:val="lrTb"/>
            <w:noWrap w:val="false"/>
          </w:tcPr>
          <w:p>
            <w:pPr>
              <w:jc w:val="center"/>
              <w:spacing w:line="56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分包划分与实施地点</w:t>
            </w:r>
            <w:r/>
          </w:p>
        </w:tc>
        <w:tc>
          <w:tcPr>
            <w:tcW w:w="3632" w:type="pct"/>
            <w:vAlign w:val="center"/>
            <w:textDirection w:val="lrTb"/>
            <w:noWrap w:val="false"/>
          </w:tcPr>
          <w:p>
            <w:pPr>
              <w:spacing w:line="560" w:lineRule="exact"/>
              <w:shd w:val="clear" w:color="auto" w:fill="ffffff"/>
              <w:widowControl/>
              <w:rPr>
                <w:rFonts w:hint="eastAsia" w:ascii="宋体" w:hAnsi="宋体" w:eastAsia="宋体" w:cs="宋体"/>
                <w:b/>
                <w:sz w:val="21"/>
                <w:szCs w:val="21"/>
              </w:rPr>
            </w:pPr>
            <w:r>
              <w:rPr>
                <w:rFonts w:hint="eastAsia" w:ascii="宋体" w:hAnsi="宋体" w:eastAsia="宋体" w:cs="宋体"/>
                <w:sz w:val="21"/>
                <w:szCs w:val="21"/>
              </w:rPr>
              <w:t xml:space="preserve">一个分包，</w:t>
            </w:r>
            <w:r>
              <w:rPr>
                <w:rFonts w:hint="eastAsia" w:ascii="宋体" w:hAnsi="宋体" w:eastAsia="宋体" w:cs="宋体"/>
                <w:sz w:val="21"/>
                <w:szCs w:val="21"/>
              </w:rPr>
              <w:t xml:space="preserve">宿迁</w:t>
            </w:r>
            <w:r>
              <w:rPr>
                <w:rFonts w:ascii="宋体" w:hAnsi="宋体" w:eastAsia="宋体" w:cs="宋体"/>
                <w:sz w:val="21"/>
                <w:szCs w:val="21"/>
              </w:rPr>
              <w:t xml:space="preserve">市</w:t>
            </w:r>
            <w:r>
              <w:rPr>
                <w:rFonts w:hint="eastAsia" w:ascii="宋体" w:hAnsi="宋体" w:eastAsia="宋体" w:cs="宋体"/>
                <w:sz w:val="21"/>
                <w:szCs w:val="21"/>
              </w:rPr>
              <w:t xml:space="preserve">。</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分包主体</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bCs/>
                <w:color w:val="000000" w:themeColor="text1"/>
                <w:sz w:val="24"/>
                <w:szCs w:val="24"/>
              </w:rPr>
              <w:t xml:space="preserve">供应商根据</w:t>
            </w:r>
            <w:r>
              <w:rPr>
                <w:rFonts w:hint="eastAsia" w:ascii="宋体" w:hAnsi="宋体" w:eastAsia="宋体"/>
                <w:bCs/>
                <w:color w:val="000000" w:themeColor="text1"/>
                <w:sz w:val="24"/>
                <w:szCs w:val="24"/>
                <w:lang w:val="en-US"/>
              </w:rPr>
              <w:t xml:space="preserve">磋商</w:t>
            </w:r>
            <w:r>
              <w:rPr>
                <w:rFonts w:hint="eastAsia" w:ascii="宋体" w:hAnsi="宋体" w:eastAsia="宋体"/>
                <w:bCs/>
                <w:color w:val="000000" w:themeColor="text1"/>
                <w:sz w:val="24"/>
                <w:szCs w:val="24"/>
              </w:rPr>
              <w:t xml:space="preserve">文件的规定和采购项目的实际情况，如在</w:t>
            </w:r>
            <w:r>
              <w:rPr>
                <w:rFonts w:hint="eastAsia" w:ascii="宋体" w:hAnsi="宋体" w:eastAsia="宋体"/>
                <w:bCs/>
                <w:color w:val="000000" w:themeColor="text1"/>
                <w:sz w:val="24"/>
                <w:szCs w:val="24"/>
                <w:lang w:val="en-US"/>
              </w:rPr>
              <w:t xml:space="preserve">成交</w:t>
            </w:r>
            <w:r>
              <w:rPr>
                <w:rFonts w:hint="eastAsia" w:ascii="宋体" w:hAnsi="宋体" w:eastAsia="宋体"/>
                <w:bCs/>
                <w:color w:val="000000" w:themeColor="text1"/>
                <w:sz w:val="24"/>
                <w:szCs w:val="24"/>
              </w:rPr>
              <w:t xml:space="preserve">后将本项目的非主体、非关键性工作分包的，应当在</w:t>
            </w:r>
            <w:r>
              <w:rPr>
                <w:rFonts w:hint="eastAsia" w:ascii="宋体" w:hAnsi="宋体" w:eastAsia="宋体"/>
                <w:bCs/>
                <w:color w:val="000000" w:themeColor="text1"/>
                <w:sz w:val="24"/>
                <w:szCs w:val="24"/>
                <w:lang w:val="en-US"/>
              </w:rPr>
              <w:t xml:space="preserve">响应</w:t>
            </w:r>
            <w:r>
              <w:rPr>
                <w:rFonts w:hint="eastAsia" w:ascii="宋体" w:hAnsi="宋体" w:eastAsia="宋体"/>
                <w:bCs/>
                <w:color w:val="000000" w:themeColor="text1"/>
                <w:sz w:val="24"/>
                <w:szCs w:val="24"/>
              </w:rPr>
              <w:t xml:space="preserve">文件中载明分包承担主体，分包承担主体应当具备第一章投标邀请</w:t>
            </w:r>
            <w:r>
              <w:rPr>
                <w:rFonts w:ascii="宋体" w:hAnsi="宋体" w:eastAsia="宋体"/>
                <w:bCs/>
                <w:color w:val="000000" w:themeColor="text1"/>
                <w:sz w:val="24"/>
                <w:szCs w:val="24"/>
              </w:rPr>
              <w:t xml:space="preserve">2</w:t>
            </w:r>
            <w:r>
              <w:rPr>
                <w:rFonts w:hint="eastAsia" w:ascii="宋体" w:hAnsi="宋体" w:eastAsia="宋体"/>
                <w:bCs/>
                <w:color w:val="000000" w:themeColor="text1"/>
                <w:sz w:val="24"/>
                <w:szCs w:val="24"/>
                <w:lang w:val="en-US"/>
              </w:rPr>
              <w:t xml:space="preserve">.1、</w:t>
            </w:r>
            <w:r>
              <w:rPr>
                <w:rFonts w:ascii="宋体" w:hAnsi="宋体" w:eastAsia="宋体"/>
                <w:bCs/>
                <w:color w:val="000000" w:themeColor="text1"/>
                <w:sz w:val="24"/>
                <w:szCs w:val="24"/>
              </w:rPr>
              <w:t xml:space="preserve">2</w:t>
            </w:r>
            <w:r>
              <w:rPr>
                <w:rFonts w:hint="eastAsia" w:ascii="宋体" w:hAnsi="宋体" w:eastAsia="宋体"/>
                <w:bCs/>
                <w:color w:val="000000" w:themeColor="text1"/>
                <w:sz w:val="24"/>
                <w:szCs w:val="24"/>
                <w:lang w:val="en-US"/>
              </w:rPr>
              <w:t xml:space="preserve">.</w:t>
            </w:r>
            <w:r>
              <w:rPr>
                <w:rFonts w:ascii="宋体" w:hAnsi="宋体" w:eastAsia="宋体"/>
                <w:bCs/>
                <w:color w:val="000000" w:themeColor="text1"/>
                <w:sz w:val="24"/>
                <w:szCs w:val="24"/>
              </w:rPr>
              <w:t xml:space="preserve">3</w:t>
            </w:r>
            <w:r>
              <w:rPr>
                <w:rFonts w:hint="eastAsia" w:ascii="宋体" w:hAnsi="宋体" w:eastAsia="宋体"/>
                <w:bCs/>
                <w:color w:val="000000" w:themeColor="text1"/>
                <w:sz w:val="24"/>
                <w:szCs w:val="24"/>
              </w:rPr>
              <w:t xml:space="preserve">相应资质条件且不得再次分包。</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资金来源</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财政资金</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投标有效期</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提交</w:t>
            </w:r>
            <w:r>
              <w:rPr>
                <w:rFonts w:hint="eastAsia" w:ascii="宋体" w:hAnsi="宋体" w:eastAsia="宋体" w:cs="宋体"/>
                <w:sz w:val="21"/>
                <w:szCs w:val="21"/>
              </w:rPr>
              <w:t xml:space="preserve">响应文件</w:t>
            </w:r>
            <w:r>
              <w:rPr>
                <w:rFonts w:hint="eastAsia" w:ascii="宋体" w:hAnsi="宋体" w:eastAsia="宋体" w:cs="宋体"/>
                <w:sz w:val="21"/>
                <w:szCs w:val="21"/>
              </w:rPr>
              <w:t xml:space="preserve">截止之日起</w:t>
            </w:r>
            <w:r>
              <w:rPr>
                <w:rFonts w:hint="eastAsia" w:ascii="宋体" w:hAnsi="宋体" w:eastAsia="宋体" w:cs="宋体"/>
                <w:sz w:val="21"/>
                <w:szCs w:val="21"/>
                <w:lang w:val="en-US"/>
              </w:rPr>
              <w:t xml:space="preserve">60</w:t>
            </w:r>
            <w:r>
              <w:rPr>
                <w:rFonts w:hint="eastAsia" w:ascii="宋体" w:hAnsi="宋体" w:eastAsia="宋体" w:cs="宋体"/>
                <w:sz w:val="21"/>
                <w:szCs w:val="21"/>
              </w:rPr>
              <w:t xml:space="preserve">日（供应商应承诺投标有效期不少于</w:t>
            </w:r>
            <w:r>
              <w:rPr>
                <w:rFonts w:hint="eastAsia" w:ascii="宋体" w:hAnsi="宋体" w:eastAsia="宋体" w:cs="宋体"/>
                <w:sz w:val="21"/>
                <w:szCs w:val="21"/>
                <w:lang w:val="en-US"/>
              </w:rPr>
              <w:t xml:space="preserve">60日</w:t>
            </w:r>
            <w:r>
              <w:rPr>
                <w:rFonts w:hint="eastAsia" w:ascii="宋体" w:hAnsi="宋体" w:eastAsia="宋体" w:cs="宋体"/>
                <w:sz w:val="21"/>
                <w:szCs w:val="21"/>
              </w:rPr>
              <w:t xml:space="preserve">）</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响应文件拒收情形</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拒绝接收提交</w:t>
            </w:r>
            <w:r>
              <w:rPr>
                <w:rFonts w:hint="eastAsia" w:ascii="宋体" w:hAnsi="宋体" w:eastAsia="宋体"/>
                <w:sz w:val="21"/>
                <w:szCs w:val="21"/>
                <w:lang w:val="en-US"/>
              </w:rPr>
              <w:t xml:space="preserve">响应文件</w:t>
            </w:r>
            <w:r>
              <w:rPr>
                <w:rFonts w:hint="eastAsia" w:ascii="宋体" w:hAnsi="宋体" w:eastAsia="宋体"/>
                <w:sz w:val="21"/>
                <w:szCs w:val="21"/>
                <w:lang w:val="en-US"/>
              </w:rPr>
              <w:t xml:space="preserve">截止时间后上传的任何电子响应文件。</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10</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投标无效情形</w:t>
            </w:r>
            <w:r/>
          </w:p>
        </w:tc>
        <w:tc>
          <w:tcPr>
            <w:tcW w:w="3632" w:type="pct"/>
            <w:vAlign w:val="center"/>
            <w:textDirection w:val="lrTb"/>
            <w:noWrap w:val="false"/>
          </w:tcPr>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供应商在苏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系统规定的时间内未成功解密电子</w:t>
            </w:r>
            <w:r>
              <w:rPr>
                <w:rFonts w:hint="eastAsia" w:ascii="宋体" w:hAnsi="宋体" w:eastAsia="宋体" w:cs="宋体"/>
                <w:sz w:val="21"/>
                <w:szCs w:val="21"/>
              </w:rPr>
              <w:t xml:space="preserve">响应文件</w:t>
            </w:r>
            <w:r>
              <w:rPr>
                <w:rFonts w:hint="eastAsia" w:ascii="宋体" w:hAnsi="宋体" w:eastAsia="宋体" w:cs="宋体"/>
                <w:sz w:val="21"/>
                <w:szCs w:val="21"/>
              </w:rPr>
              <w:t xml:space="preserve">。</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供应商未按照招标文件要求上传电子</w:t>
            </w:r>
            <w:r>
              <w:rPr>
                <w:rFonts w:hint="eastAsia" w:ascii="宋体" w:hAnsi="宋体" w:eastAsia="宋体" w:cs="宋体"/>
                <w:sz w:val="21"/>
                <w:szCs w:val="21"/>
              </w:rPr>
              <w:t xml:space="preserve">响应文件</w:t>
            </w:r>
            <w:r>
              <w:rPr>
                <w:rFonts w:hint="eastAsia" w:ascii="宋体" w:hAnsi="宋体" w:eastAsia="宋体" w:cs="宋体"/>
                <w:sz w:val="21"/>
                <w:szCs w:val="21"/>
              </w:rPr>
              <w:t xml:space="preserve">。</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同</w:t>
            </w:r>
            <w:r>
              <w:rPr>
                <w:rFonts w:hint="eastAsia" w:ascii="宋体" w:hAnsi="宋体" w:eastAsia="宋体" w:cs="宋体"/>
                <w:sz w:val="21"/>
                <w:szCs w:val="21"/>
              </w:rPr>
              <w:t xml:space="preserve">一供应</w:t>
            </w:r>
            <w:r>
              <w:rPr>
                <w:rFonts w:hint="eastAsia" w:ascii="宋体" w:hAnsi="宋体" w:eastAsia="宋体" w:cs="宋体"/>
                <w:sz w:val="21"/>
                <w:szCs w:val="21"/>
              </w:rPr>
              <w:t xml:space="preserve">商提交两个（含两个）以上不同的</w:t>
            </w:r>
            <w:r>
              <w:rPr>
                <w:rFonts w:hint="eastAsia" w:ascii="宋体" w:hAnsi="宋体" w:eastAsia="宋体" w:cs="宋体"/>
                <w:sz w:val="21"/>
                <w:szCs w:val="21"/>
              </w:rPr>
              <w:t xml:space="preserve">磋商报价</w:t>
            </w:r>
            <w:r>
              <w:rPr>
                <w:rFonts w:hint="eastAsia" w:ascii="宋体" w:hAnsi="宋体" w:eastAsia="宋体" w:cs="宋体"/>
                <w:sz w:val="21"/>
                <w:szCs w:val="21"/>
              </w:rPr>
              <w:t xml:space="preserve">。</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w:t>
            </w:r>
            <w:r>
              <w:rPr>
                <w:rFonts w:hint="eastAsia" w:ascii="宋体" w:hAnsi="宋体" w:eastAsia="宋体" w:cs="宋体"/>
                <w:sz w:val="21"/>
                <w:szCs w:val="21"/>
              </w:rPr>
              <w:t xml:space="preserve">响应文件</w:t>
            </w:r>
            <w:r>
              <w:rPr>
                <w:rFonts w:hint="eastAsia" w:ascii="宋体" w:hAnsi="宋体" w:eastAsia="宋体" w:cs="宋体"/>
                <w:sz w:val="21"/>
                <w:szCs w:val="21"/>
              </w:rPr>
              <w:t xml:space="preserve">由同一单位或者个人编制。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不同供应商委托同一单位或者个人办理投标事宜。</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w:t>
            </w:r>
            <w:r>
              <w:rPr>
                <w:rFonts w:hint="eastAsia" w:ascii="宋体" w:hAnsi="宋体" w:eastAsia="宋体" w:cs="宋体"/>
                <w:sz w:val="21"/>
                <w:szCs w:val="21"/>
              </w:rPr>
              <w:t xml:space="preserve">响应文件</w:t>
            </w:r>
            <w:r>
              <w:rPr>
                <w:rFonts w:hint="eastAsia" w:ascii="宋体" w:hAnsi="宋体" w:eastAsia="宋体" w:cs="宋体"/>
                <w:sz w:val="21"/>
                <w:szCs w:val="21"/>
              </w:rPr>
              <w:t xml:space="preserve">载明的项目管理成员或者联系人员为同一人。</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w:t>
            </w:r>
            <w:r>
              <w:rPr>
                <w:rFonts w:hint="eastAsia" w:ascii="宋体" w:hAnsi="宋体" w:eastAsia="宋体" w:cs="宋体"/>
                <w:sz w:val="21"/>
                <w:szCs w:val="21"/>
              </w:rPr>
              <w:t xml:space="preserve">响应文件</w:t>
            </w:r>
            <w:r>
              <w:rPr>
                <w:rFonts w:hint="eastAsia" w:ascii="宋体" w:hAnsi="宋体" w:eastAsia="宋体" w:cs="宋体"/>
                <w:sz w:val="21"/>
                <w:szCs w:val="21"/>
              </w:rPr>
              <w:t xml:space="preserve">异常一致或者</w:t>
            </w:r>
            <w:r>
              <w:rPr>
                <w:rFonts w:hint="eastAsia" w:ascii="宋体" w:hAnsi="宋体" w:eastAsia="宋体" w:cs="宋体"/>
                <w:sz w:val="21"/>
                <w:szCs w:val="21"/>
              </w:rPr>
              <w:t xml:space="preserve">磋商报价</w:t>
            </w:r>
            <w:r>
              <w:rPr>
                <w:rFonts w:hint="eastAsia" w:ascii="宋体" w:hAnsi="宋体" w:eastAsia="宋体" w:cs="宋体"/>
                <w:sz w:val="21"/>
                <w:szCs w:val="21"/>
              </w:rPr>
              <w:t xml:space="preserve">呈规律性差异。</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供应商不具备招标文件规定的资格要求。</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不同供应商的法定代表人或委托代理人有夫妻、直系血亲关系的。</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不同供应商的负责人为同一人或者存在控股、管理关系的。</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供应商的报价超过了采购预算或最高限价。</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未通过符合性审查。</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不符合招标文件中实质性要求和条件。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供应商被“信用中国”网站（www.creditchina.gov.cn）、中国政府采购网（www.ccgp.gov.cn）列入失信被执行人或重大税收违法案件当事人名单或政府采购严重失信行为记录名单。</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响应文件含有采购人不能接受的附加条件。</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（16）</w:t>
            </w:r>
            <w:r>
              <w:rPr>
                <w:rFonts w:hint="eastAsia" w:ascii="宋体" w:hAnsi="宋体" w:eastAsia="宋体" w:cs="宋体"/>
                <w:sz w:val="21"/>
                <w:szCs w:val="21"/>
              </w:rPr>
              <w:t xml:space="preserve">磋商小组</w:t>
            </w:r>
            <w:r>
              <w:rPr>
                <w:rFonts w:hint="eastAsia" w:ascii="宋体" w:hAnsi="宋体" w:eastAsia="宋体" w:cs="宋体"/>
                <w:sz w:val="21"/>
                <w:szCs w:val="21"/>
              </w:rPr>
              <w:t xml:space="preserve">按照本招标文件规定对供应商进行异常低价投标审查后，认为供应商不能证明其报价合理性的。</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（17）</w:t>
            </w:r>
            <w:r>
              <w:rPr>
                <w:rFonts w:hint="eastAsia" w:ascii="宋体" w:hAnsi="宋体" w:eastAsia="宋体" w:cs="宋体"/>
                <w:sz w:val="21"/>
                <w:szCs w:val="21"/>
              </w:rPr>
              <w:t xml:space="preserve">响应文件</w:t>
            </w:r>
            <w:r>
              <w:rPr>
                <w:rFonts w:hint="eastAsia" w:ascii="宋体" w:hAnsi="宋体" w:eastAsia="宋体" w:cs="宋体"/>
                <w:sz w:val="21"/>
                <w:szCs w:val="21"/>
              </w:rPr>
              <w:t xml:space="preserve">未按照招标文件要求签署或加盖电子签章。</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（18）法律法规及本招标文件规定的其他无效投标情形。</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11</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废标情形</w:t>
            </w:r>
            <w:r/>
          </w:p>
        </w:tc>
        <w:tc>
          <w:tcPr>
            <w:tcW w:w="3632"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）符合资格条件的供应商或者对</w:t>
            </w:r>
            <w:r>
              <w:rPr>
                <w:rFonts w:hint="eastAsia" w:ascii="宋体" w:hAnsi="宋体" w:eastAsia="宋体" w:cs="宋体"/>
                <w:sz w:val="21"/>
                <w:szCs w:val="21"/>
              </w:rPr>
              <w:t xml:space="preserve">磋商</w:t>
            </w:r>
            <w:r>
              <w:rPr>
                <w:rFonts w:hint="eastAsia" w:ascii="宋体" w:hAnsi="宋体" w:eastAsia="宋体" w:cs="宋体"/>
                <w:sz w:val="21"/>
                <w:szCs w:val="21"/>
              </w:rPr>
              <w:t xml:space="preserve">文件</w:t>
            </w:r>
            <w:r>
              <w:rPr>
                <w:rFonts w:hint="eastAsia" w:ascii="宋体" w:hAnsi="宋体" w:eastAsia="宋体" w:cs="宋体"/>
                <w:sz w:val="21"/>
                <w:szCs w:val="21"/>
              </w:rPr>
              <w:t xml:space="preserve">作出</w:t>
            </w:r>
            <w:r>
              <w:rPr>
                <w:rFonts w:hint="eastAsia" w:ascii="宋体" w:hAnsi="宋体" w:eastAsia="宋体" w:cs="宋体"/>
                <w:sz w:val="21"/>
                <w:szCs w:val="21"/>
              </w:rPr>
              <w:t xml:space="preserve">实质性响应的供应商不足三家。</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）出现影响采购公正的违法、违规行为。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）供应商的报价超过了采购预算、</w:t>
            </w:r>
            <w:r>
              <w:rPr>
                <w:rFonts w:hint="eastAsia" w:ascii="宋体" w:hAnsi="宋体" w:eastAsia="宋体" w:cs="宋体"/>
                <w:sz w:val="21"/>
                <w:szCs w:val="21"/>
                <w:lang w:val="en-US"/>
              </w:rPr>
              <w:t xml:space="preserve">最高限价</w:t>
            </w:r>
            <w:r>
              <w:rPr>
                <w:rFonts w:hint="eastAsia" w:ascii="宋体" w:hAnsi="宋体" w:eastAsia="宋体" w:cs="宋体"/>
                <w:sz w:val="21"/>
                <w:szCs w:val="21"/>
              </w:rPr>
              <w:t xml:space="preserve">，采购人不能支付的。</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）因重大变故，采购任务取消的。</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磋商小组</w:t>
            </w:r>
            <w:r>
              <w:rPr>
                <w:rFonts w:hint="eastAsia" w:ascii="宋体" w:hAnsi="宋体" w:eastAsia="宋体" w:cs="宋体"/>
                <w:sz w:val="21"/>
                <w:szCs w:val="21"/>
              </w:rPr>
              <w:t xml:space="preserve">认定招标文件存在歧义、重大缺陷导致评审工作无法进行。</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）因苏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系统故障造成开标不成功。</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12</w:t>
            </w:r>
            <w:r/>
          </w:p>
        </w:tc>
        <w:tc>
          <w:tcPr>
            <w:tcW w:w="1027"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盖章要求</w:t>
            </w:r>
            <w:r/>
          </w:p>
        </w:tc>
        <w:tc>
          <w:tcPr>
            <w:tcW w:w="3632"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sz w:val="21"/>
                <w:szCs w:val="21"/>
                <w:lang w:val="en-US"/>
              </w:rPr>
              <w:t xml:space="preserve">（1）供应商</w:t>
            </w:r>
            <w:r>
              <w:rPr>
                <w:rFonts w:hint="eastAsia" w:ascii="宋体" w:hAnsi="宋体" w:eastAsia="宋体"/>
                <w:sz w:val="21"/>
                <w:szCs w:val="21"/>
                <w:lang w:val="en-US"/>
              </w:rPr>
              <w:t xml:space="preserve">响应文件</w:t>
            </w:r>
            <w:r>
              <w:rPr>
                <w:rFonts w:hint="eastAsia" w:ascii="宋体" w:hAnsi="宋体" w:eastAsia="宋体" w:cs="宋体"/>
                <w:sz w:val="21"/>
                <w:szCs w:val="21"/>
              </w:rPr>
              <w:t xml:space="preserve">不得使用其他形式（如带有“专用章”、“合同章”、“财务章”、“业务章”等字样）的公章；否则，按无效投标处理。</w:t>
            </w:r>
            <w:r/>
          </w:p>
          <w:p>
            <w:pPr>
              <w:jc w:val="left"/>
              <w:spacing w:line="360" w:lineRule="auto"/>
              <w:rPr>
                <w:rFonts w:hint="eastAsia" w:ascii="宋体" w:hAnsi="宋体" w:eastAsia="宋体"/>
                <w:sz w:val="21"/>
                <w:szCs w:val="21"/>
                <w:lang w:val="en-US"/>
              </w:rPr>
            </w:pPr>
            <w:r>
              <w:rPr>
                <w:rFonts w:hint="eastAsia" w:ascii="宋体" w:hAnsi="宋体" w:eastAsia="宋体" w:cs="宋体"/>
                <w:sz w:val="21"/>
                <w:szCs w:val="21"/>
              </w:rPr>
              <w:t xml:space="preserve">（2）招标文件要求供应商提供加盖公章的证明材料可以使用加盖公章的扫描件上传至投标系统或者上传至投标系统加盖电子签章。</w:t>
            </w:r>
            <w:r/>
          </w:p>
        </w:tc>
      </w:tr>
    </w:tbl>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pStyle w:val="1285"/>
      </w:pPr>
      <w:r>
        <w:rPr>
          <w:rFonts w:hint="eastAsia"/>
        </w:rPr>
        <w:t xml:space="preserve">  1</w:t>
      </w:r>
      <w:r>
        <w:rPr>
          <w:rFonts w:hint="eastAsia"/>
        </w:rPr>
        <w:t xml:space="preserve">、适用法律</w:t>
      </w:r>
      <w:r/>
    </w:p>
    <w:p>
      <w:pPr>
        <w:spacing w:line="360" w:lineRule="auto"/>
        <w:rPr>
          <w:rFonts w:hint="eastAsia" w:ascii="宋体" w:hAnsi="宋体" w:eastAsia="宋体"/>
          <w:sz w:val="24"/>
          <w:szCs w:val="24"/>
        </w:rPr>
      </w:pPr>
      <w:r>
        <w:rPr>
          <w:rFonts w:hint="eastAsia" w:ascii="宋体" w:hAnsi="宋体" w:eastAsia="宋体"/>
          <w:sz w:val="24"/>
          <w:szCs w:val="24"/>
        </w:rPr>
        <w:t xml:space="preserve">  1.1《中华人民共和国政府采购法》、《中华人民共和国政府采购法实施条例》、《政府采购货物和服务招标投标管理办法》等有关法律、规章和规定。</w:t>
      </w:r>
      <w:r/>
    </w:p>
    <w:p>
      <w:pPr>
        <w:pStyle w:val="1285"/>
        <w:ind w:firstLine="240"/>
      </w:pPr>
      <w:r>
        <w:rPr>
          <w:rFonts w:hint="eastAsia"/>
        </w:rPr>
        <w:t xml:space="preserve">2</w:t>
      </w:r>
      <w:r>
        <w:rPr>
          <w:rFonts w:hint="eastAsia"/>
        </w:rPr>
        <w:t xml:space="preserve">、定义</w:t>
      </w:r>
      <w:r/>
    </w:p>
    <w:p>
      <w:pPr>
        <w:spacing w:line="360" w:lineRule="auto"/>
        <w:rPr>
          <w:rFonts w:hint="eastAsia" w:ascii="宋体" w:hAnsi="宋体" w:eastAsia="宋体"/>
          <w:sz w:val="24"/>
          <w:szCs w:val="24"/>
        </w:rPr>
      </w:pPr>
      <w:r>
        <w:rPr>
          <w:rFonts w:hint="eastAsia" w:ascii="宋体" w:hAnsi="宋体" w:eastAsia="宋体"/>
          <w:sz w:val="24"/>
          <w:szCs w:val="24"/>
        </w:rPr>
        <w:t xml:space="preserve">  2.1“</w:t>
      </w:r>
      <w:r>
        <w:rPr>
          <w:rFonts w:hint="eastAsia" w:ascii="宋体" w:hAnsi="宋体" w:eastAsia="宋体"/>
          <w:bCs/>
          <w:sz w:val="24"/>
          <w:szCs w:val="24"/>
        </w:rPr>
        <w:t xml:space="preserve">供应商</w:t>
      </w:r>
      <w:r>
        <w:rPr>
          <w:rFonts w:hint="eastAsia" w:ascii="宋体" w:hAnsi="宋体" w:eastAsia="宋体"/>
          <w:sz w:val="24"/>
          <w:szCs w:val="24"/>
        </w:rPr>
        <w:t xml:space="preserve">”是指响应招标、参加投标竞争的法人、其他组织或者自然人。</w:t>
      </w:r>
      <w:r/>
    </w:p>
    <w:p>
      <w:pPr>
        <w:spacing w:line="360" w:lineRule="auto"/>
        <w:rPr>
          <w:rFonts w:hint="eastAsia" w:ascii="宋体" w:hAnsi="宋体" w:eastAsia="宋体"/>
          <w:b/>
          <w:sz w:val="24"/>
          <w:szCs w:val="24"/>
        </w:rPr>
      </w:pPr>
      <w:r>
        <w:rPr>
          <w:rFonts w:hint="eastAsia" w:ascii="宋体" w:hAnsi="宋体" w:eastAsia="宋体"/>
          <w:sz w:val="24"/>
          <w:szCs w:val="24"/>
        </w:rPr>
        <w:t xml:space="preserve">  2.2“服务”指本招标文件中所述相关服务。</w:t>
      </w:r>
      <w:r/>
    </w:p>
    <w:p>
      <w:pPr>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3、政策功能</w:t>
      </w:r>
      <w:r/>
    </w:p>
    <w:p>
      <w:pPr>
        <w:ind w:firstLine="240"/>
        <w:jc w:val="left"/>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具体内容如下：</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1）货物：供应商提供的货物均为小</w:t>
      </w:r>
      <w:r>
        <w:rPr>
          <w:rFonts w:hint="eastAsia" w:ascii="宋体" w:hAnsi="宋体" w:eastAsia="宋体"/>
          <w:bCs/>
          <w:sz w:val="24"/>
          <w:szCs w:val="24"/>
        </w:rPr>
        <w:t xml:space="preserve">微企业</w:t>
      </w:r>
      <w:r>
        <w:rPr>
          <w:rFonts w:hint="eastAsia" w:ascii="宋体" w:hAnsi="宋体" w:eastAsia="宋体"/>
          <w:bCs/>
          <w:sz w:val="24"/>
          <w:szCs w:val="24"/>
        </w:rPr>
        <w:t xml:space="preserve">制造的，</w:t>
      </w:r>
      <w:r>
        <w:rPr>
          <w:rFonts w:hint="eastAsia" w:ascii="宋体" w:hAnsi="宋体" w:eastAsia="宋体"/>
          <w:bCs/>
          <w:sz w:val="24"/>
          <w:szCs w:val="24"/>
        </w:rPr>
        <w:t xml:space="preserve">给予</w:t>
      </w:r>
      <w:r>
        <w:rPr>
          <w:rFonts w:hint="eastAsia" w:ascii="宋体" w:hAnsi="宋体" w:eastAsia="宋体"/>
          <w:bCs/>
          <w:sz w:val="24"/>
          <w:szCs w:val="24"/>
        </w:rPr>
        <w:t xml:space="preserve">磋商</w:t>
      </w:r>
      <w:r>
        <w:rPr>
          <w:rFonts w:hint="eastAsia" w:ascii="宋体" w:hAnsi="宋体" w:eastAsia="宋体"/>
          <w:bCs/>
          <w:sz w:val="24"/>
          <w:szCs w:val="24"/>
        </w:rPr>
        <w:t xml:space="preserve">报价</w:t>
      </w:r>
      <w:r>
        <w:rPr>
          <w:rFonts w:hint="eastAsia" w:ascii="宋体" w:hAnsi="宋体" w:eastAsia="宋体"/>
          <w:bCs/>
          <w:sz w:val="24"/>
          <w:szCs w:val="24"/>
        </w:rPr>
        <w:t xml:space="preserve">10%的扣除，用扣除后的价格参与评审。</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2）工程：供应商为小微企业，则给予投标价格5%的扣除，用扣除后的价格参与评审。</w:t>
      </w:r>
      <w:r/>
    </w:p>
    <w:p>
      <w:pPr>
        <w:ind w:firstLine="241"/>
        <w:jc w:val="left"/>
        <w:spacing w:line="360" w:lineRule="auto"/>
        <w:rPr>
          <w:rFonts w:hint="eastAsia" w:ascii="宋体" w:hAnsi="宋体" w:eastAsia="宋体"/>
          <w:bCs/>
          <w:sz w:val="24"/>
          <w:szCs w:val="24"/>
        </w:rPr>
      </w:pPr>
      <w:r>
        <w:rPr>
          <w:rFonts w:hint="eastAsia" w:ascii="宋体" w:hAnsi="宋体" w:eastAsia="宋体"/>
          <w:b/>
          <w:sz w:val="24"/>
          <w:szCs w:val="24"/>
        </w:rPr>
        <w:t xml:space="preserve">3）服务：供应商为小微企业，则给予投标价格10%的扣除，用扣除后的价格参与评审。</w:t>
      </w:r>
      <w:r/>
    </w:p>
    <w:p>
      <w:pPr>
        <w:jc w:val="left"/>
        <w:spacing w:line="360" w:lineRule="auto"/>
        <w:rPr>
          <w:rFonts w:hint="eastAsia" w:ascii="宋体" w:hAnsi="宋体" w:eastAsia="宋体"/>
          <w:b/>
          <w:sz w:val="24"/>
          <w:szCs w:val="24"/>
        </w:rPr>
      </w:pPr>
      <w:r>
        <w:rPr>
          <w:rFonts w:hint="eastAsia" w:ascii="宋体" w:hAnsi="宋体" w:eastAsia="宋体"/>
          <w:b/>
          <w:sz w:val="24"/>
          <w:szCs w:val="24"/>
        </w:rPr>
        <w:t xml:space="preserve">（本项目为服务类采购，按此条标准执行，在投标系统上传《中小企业声明函》。属于监狱企业的在投标系统</w:t>
      </w:r>
      <w:r>
        <w:rPr>
          <w:rFonts w:hint="eastAsia" w:ascii="宋体" w:hAnsi="宋体" w:eastAsia="宋体"/>
          <w:b/>
          <w:sz w:val="24"/>
          <w:szCs w:val="24"/>
        </w:rPr>
        <w:t xml:space="preserve">上传由省级以上监狱管理局</w:t>
      </w:r>
      <w:r>
        <w:rPr>
          <w:rFonts w:hint="eastAsia" w:ascii="宋体" w:hAnsi="宋体" w:eastAsia="宋体"/>
          <w:b/>
          <w:sz w:val="24"/>
          <w:szCs w:val="24"/>
        </w:rPr>
        <w:t xml:space="preserve">、戒毒管理局(含新疆生产建设兵团)出具证明文件或《残疾人福利性单位声明函》）</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3</w:t>
      </w:r>
      <w:r>
        <w:rPr>
          <w:rFonts w:hint="eastAsia" w:ascii="宋体" w:hAnsi="宋体" w:eastAsia="宋体"/>
          <w:bCs/>
          <w:sz w:val="24"/>
          <w:szCs w:val="24"/>
        </w:rPr>
        <w:t xml:space="preserve">）对于接受供应商以联合体形</w:t>
      </w:r>
      <w:r>
        <w:rPr>
          <w:rFonts w:hint="eastAsia" w:ascii="宋体" w:hAnsi="宋体" w:eastAsia="宋体"/>
          <w:bCs/>
          <w:sz w:val="24"/>
          <w:szCs w:val="24"/>
        </w:rPr>
        <w:t xml:space="preserve">式参加</w:t>
      </w:r>
      <w:r>
        <w:rPr>
          <w:rFonts w:hint="eastAsia" w:ascii="宋体" w:hAnsi="宋体" w:eastAsia="宋体"/>
          <w:bCs/>
          <w:sz w:val="24"/>
          <w:szCs w:val="24"/>
        </w:rPr>
        <w:t xml:space="preserve">采购活动的项目，小型、微型企业联合体应当符合《政府采购促进中小企业发展管理办法》（财库〔2020〕46号）的规定。联合协议中约定，小型、微型企业的协议合同金额占到联合体协议合同总金额30%以上的，给予联合体</w:t>
      </w:r>
      <w:r>
        <w:rPr>
          <w:rFonts w:hint="eastAsia" w:ascii="宋体" w:hAnsi="宋体" w:eastAsia="宋体"/>
          <w:bCs/>
          <w:sz w:val="24"/>
          <w:szCs w:val="24"/>
          <w:lang w:val="en-US"/>
        </w:rPr>
        <w:t xml:space="preserve">4</w:t>
      </w:r>
      <w:r>
        <w:rPr>
          <w:rFonts w:hint="eastAsia" w:ascii="宋体" w:hAnsi="宋体" w:eastAsia="宋体"/>
          <w:bCs/>
          <w:sz w:val="24"/>
          <w:szCs w:val="24"/>
        </w:rPr>
        <w:t xml:space="preserve">%（</w:t>
      </w:r>
      <w:r>
        <w:rPr>
          <w:rFonts w:hint="eastAsia" w:ascii="宋体" w:hAnsi="宋体" w:eastAsia="宋体"/>
          <w:bCs/>
          <w:sz w:val="24"/>
          <w:szCs w:val="24"/>
          <w:lang w:val="en-US"/>
        </w:rPr>
        <w:t xml:space="preserve">工程项目为2%</w:t>
      </w:r>
      <w:r>
        <w:rPr>
          <w:rFonts w:hint="eastAsia" w:ascii="宋体" w:hAnsi="宋体" w:eastAsia="宋体"/>
          <w:bCs/>
          <w:sz w:val="24"/>
          <w:szCs w:val="24"/>
        </w:rPr>
        <w:t xml:space="preserve">）的价格扣除。</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4</w:t>
      </w:r>
      <w:r>
        <w:rPr>
          <w:rFonts w:hint="eastAsia" w:ascii="宋体" w:hAnsi="宋体" w:eastAsia="宋体"/>
          <w:bCs/>
          <w:sz w:val="24"/>
          <w:szCs w:val="24"/>
        </w:rPr>
        <w:t xml:space="preserve">）中小企业依据《政府采购促进中小企业发展管理办法》（财库〔2020〕46号）规定的政策获取政府采购合同后，小型、微型企业不得分包或转包给大型、中型企业，中型企业不得分包或转包给大型企业。</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5</w:t>
      </w:r>
      <w:r>
        <w:rPr>
          <w:rFonts w:hint="eastAsia" w:ascii="宋体" w:hAnsi="宋体" w:eastAsia="宋体"/>
          <w:bCs/>
          <w:sz w:val="24"/>
          <w:szCs w:val="24"/>
        </w:rPr>
        <w:t xml:space="preserve">）组成联合体的大中型企业和其他自然人、法人或者其他组织，与小型、微型企业之间不得存在投资关系。</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6</w:t>
      </w:r>
      <w:r>
        <w:rPr>
          <w:rFonts w:hint="eastAsia" w:ascii="宋体" w:hAnsi="宋体" w:eastAsia="宋体"/>
          <w:bCs/>
          <w:sz w:val="24"/>
          <w:szCs w:val="24"/>
        </w:rPr>
        <w:t xml:space="preserve">）供应商同时为小型、微型企业、监狱企业或残疾人福利性单位的，评审中只享受一次价格扣除。不重复进行价格扣除。</w:t>
      </w:r>
      <w:r/>
    </w:p>
    <w:p>
      <w:pPr>
        <w:ind w:firstLine="24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（7）未按要求提供相关材料的，不享受相关政策。</w:t>
      </w:r>
      <w:r/>
    </w:p>
    <w:p>
      <w:pP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3.2</w:t>
      </w:r>
      <w:r>
        <w:rPr>
          <w:rFonts w:hint="eastAsia" w:ascii="宋体" w:hAnsi="宋体" w:eastAsia="宋体"/>
          <w:bCs/>
          <w:sz w:val="24"/>
          <w:szCs w:val="24"/>
        </w:rPr>
        <w:t xml:space="preserve">供应商信用</w:t>
      </w:r>
      <w:r>
        <w:rPr>
          <w:rFonts w:hint="eastAsia" w:ascii="宋体" w:hAnsi="宋体" w:eastAsia="宋体"/>
          <w:bCs/>
          <w:sz w:val="24"/>
          <w:szCs w:val="24"/>
          <w:lang w:val="en-US"/>
        </w:rPr>
        <w:t xml:space="preserve">：</w:t>
      </w:r>
      <w:r>
        <w:rPr>
          <w:rFonts w:hint="eastAsia" w:ascii="宋体" w:hAnsi="宋体" w:eastAsia="宋体"/>
          <w:bCs/>
          <w:sz w:val="24"/>
          <w:szCs w:val="24"/>
        </w:rPr>
        <w:t xml:space="preserve">拒绝被</w:t>
      </w:r>
      <w:r>
        <w:rPr>
          <w:rFonts w:hint="eastAsia" w:ascii="宋体" w:hAnsi="宋体" w:eastAsia="宋体"/>
          <w:bCs/>
          <w:sz w:val="24"/>
          <w:szCs w:val="24"/>
          <w:lang w:val="en-US"/>
        </w:rPr>
        <w:t xml:space="preserve">“</w:t>
      </w:r>
      <w:r>
        <w:rPr>
          <w:rFonts w:hint="eastAsia" w:ascii="宋体" w:hAnsi="宋体" w:eastAsia="宋体"/>
          <w:bCs/>
          <w:sz w:val="24"/>
          <w:szCs w:val="24"/>
        </w:rPr>
        <w:t xml:space="preserve">信用中国</w:t>
      </w:r>
      <w:r>
        <w:rPr>
          <w:rFonts w:hint="eastAsia" w:ascii="宋体" w:hAnsi="宋体" w:eastAsia="宋体"/>
          <w:bCs/>
          <w:sz w:val="24"/>
          <w:szCs w:val="24"/>
          <w:lang w:val="en-US"/>
        </w:rPr>
        <w:t xml:space="preserve">”</w:t>
      </w:r>
      <w:r>
        <w:rPr>
          <w:rFonts w:hint="eastAsia" w:ascii="宋体" w:hAnsi="宋体" w:eastAsia="宋体"/>
          <w:bCs/>
          <w:sz w:val="24"/>
          <w:szCs w:val="24"/>
        </w:rPr>
        <w:t xml:space="preserve">网站</w:t>
      </w:r>
      <w:r>
        <w:rPr>
          <w:rFonts w:hint="eastAsia" w:ascii="宋体" w:hAnsi="宋体" w:eastAsia="宋体"/>
          <w:bCs/>
          <w:sz w:val="24"/>
          <w:szCs w:val="24"/>
          <w:lang w:val="en-US"/>
        </w:rPr>
        <w:t xml:space="preserve">（www.creditchina.gov.cn）</w:t>
      </w:r>
      <w:r>
        <w:rPr>
          <w:rFonts w:hint="eastAsia" w:ascii="宋体" w:hAnsi="宋体" w:eastAsia="宋体"/>
          <w:bCs/>
          <w:sz w:val="24"/>
          <w:szCs w:val="24"/>
        </w:rPr>
        <w:t xml:space="preserve">、中国政府采购网</w:t>
      </w:r>
      <w:r>
        <w:rPr>
          <w:rFonts w:hint="eastAsia" w:ascii="宋体" w:hAnsi="宋体" w:eastAsia="宋体"/>
          <w:bCs/>
          <w:sz w:val="24"/>
          <w:szCs w:val="24"/>
          <w:lang w:val="en-US"/>
        </w:rPr>
        <w:t xml:space="preserve">（www.ccgp.gov.cn）</w:t>
      </w:r>
      <w:r>
        <w:rPr>
          <w:rFonts w:hint="eastAsia" w:ascii="宋体" w:hAnsi="宋体" w:eastAsia="宋体"/>
          <w:bCs/>
          <w:sz w:val="24"/>
          <w:szCs w:val="24"/>
        </w:rPr>
        <w:t xml:space="preserve">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p>
    <w:p>
      <w:pPr>
        <w:spacing w:line="360" w:lineRule="auto"/>
        <w:rPr>
          <w:rFonts w:hint="eastAsia" w:ascii="宋体" w:hAnsi="宋体" w:eastAsia="宋体"/>
          <w:b/>
          <w:sz w:val="24"/>
          <w:szCs w:val="24"/>
        </w:rPr>
      </w:pPr>
      <w:r>
        <w:rPr>
          <w:rFonts w:hint="eastAsia" w:ascii="宋体" w:hAnsi="宋体" w:eastAsia="宋体"/>
          <w:b/>
          <w:sz w:val="24"/>
          <w:szCs w:val="24"/>
          <w:lang w:val="en-US"/>
        </w:rPr>
        <w:t xml:space="preserve">  </w:t>
      </w:r>
      <w:r>
        <w:rPr>
          <w:rFonts w:hint="eastAsia" w:ascii="宋体" w:hAnsi="宋体" w:eastAsia="宋体"/>
          <w:b/>
          <w:sz w:val="24"/>
          <w:szCs w:val="24"/>
        </w:rPr>
        <w:t xml:space="preserve">4、招标文件的约束力</w:t>
      </w:r>
      <w:r/>
    </w:p>
    <w:p>
      <w:pPr>
        <w:spacing w:line="360" w:lineRule="auto"/>
        <w:rPr>
          <w:rFonts w:hint="eastAsia" w:ascii="宋体" w:hAnsi="宋体" w:eastAsia="宋体"/>
          <w:sz w:val="24"/>
          <w:szCs w:val="24"/>
        </w:rPr>
      </w:pPr>
      <w:r>
        <w:rPr>
          <w:rFonts w:hint="eastAsia" w:ascii="宋体" w:hAnsi="宋体" w:eastAsia="宋体"/>
          <w:sz w:val="24"/>
          <w:szCs w:val="24"/>
        </w:rPr>
        <w:t xml:space="preserve">  4.1供应商一旦获取了本招标文件并参加投标，即被认为接受了本招标文件中的所有条件和规定。</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二、招标文件构成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5、招标文件组成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5.1</w:t>
      </w:r>
      <w:r>
        <w:rPr>
          <w:rFonts w:hint="eastAsia" w:ascii="宋体" w:hAnsi="宋体" w:eastAsia="宋体"/>
          <w:sz w:val="24"/>
          <w:szCs w:val="24"/>
        </w:rPr>
        <w:t xml:space="preserve">磋商邀请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5.2</w:t>
      </w:r>
      <w:r>
        <w:rPr>
          <w:rFonts w:hint="eastAsia" w:ascii="宋体" w:hAnsi="宋体" w:eastAsia="宋体"/>
          <w:sz w:val="24"/>
          <w:szCs w:val="24"/>
        </w:rPr>
        <w:t xml:space="preserve">供应商须知</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5.3</w:t>
      </w:r>
      <w:r>
        <w:rPr>
          <w:rFonts w:hint="eastAsia" w:ascii="宋体" w:hAnsi="宋体" w:eastAsia="宋体"/>
          <w:sz w:val="24"/>
          <w:szCs w:val="24"/>
        </w:rPr>
        <w:t xml:space="preserve">评标标准</w:t>
      </w:r>
      <w:r/>
    </w:p>
    <w:p>
      <w:pPr>
        <w:ind w:firstLine="240"/>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lang w:val="en-US"/>
        </w:rPr>
        <w:t xml:space="preserve">5.4纪律和职责</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5.5</w:t>
      </w:r>
      <w:r>
        <w:rPr>
          <w:rFonts w:hint="eastAsia" w:ascii="宋体" w:hAnsi="宋体" w:eastAsia="宋体"/>
          <w:sz w:val="24"/>
          <w:szCs w:val="24"/>
        </w:rPr>
        <w:t xml:space="preserve">采购项目需求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5.6</w:t>
      </w:r>
      <w:r>
        <w:rPr>
          <w:rFonts w:hint="eastAsia" w:ascii="宋体" w:hAnsi="宋体" w:eastAsia="宋体"/>
          <w:sz w:val="24"/>
          <w:szCs w:val="24"/>
        </w:rPr>
        <w:t xml:space="preserve">合同主要条款及格式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5.7</w:t>
      </w:r>
      <w:r>
        <w:rPr>
          <w:rFonts w:hint="eastAsia" w:ascii="宋体" w:hAnsi="宋体" w:eastAsia="宋体"/>
          <w:sz w:val="24"/>
          <w:szCs w:val="24"/>
        </w:rPr>
        <w:t xml:space="preserve">响应文件</w:t>
      </w:r>
      <w:r>
        <w:rPr>
          <w:rFonts w:hint="eastAsia" w:ascii="宋体" w:hAnsi="宋体" w:eastAsia="宋体"/>
          <w:sz w:val="24"/>
          <w:szCs w:val="24"/>
        </w:rPr>
        <w:t xml:space="preserve">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lang w:val="en-US"/>
        </w:rPr>
        <w:t xml:space="preserve">8</w:t>
      </w:r>
      <w:r>
        <w:rPr>
          <w:rFonts w:hint="eastAsia" w:ascii="宋体" w:hAnsi="宋体" w:eastAsia="宋体"/>
          <w:sz w:val="24"/>
          <w:szCs w:val="24"/>
        </w:rPr>
        <w:t xml:space="preserve">招标的最小单位是包。采购项目需求中未分包的，供应商对要求提供的服务不得部分投标；采购项目需求中已经分包的，可以以包为单位投标。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6、招标文件的澄清、补充或修改</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6.1采购代理机构对已发出的招标文件进行必要澄清、补充或者修改的，将在招标文件要求提交</w:t>
      </w:r>
      <w:r>
        <w:rPr>
          <w:rFonts w:hint="eastAsia" w:ascii="宋体" w:hAnsi="宋体" w:eastAsia="宋体"/>
          <w:sz w:val="24"/>
          <w:szCs w:val="24"/>
        </w:rPr>
        <w:t xml:space="preserve">响应文件</w:t>
      </w:r>
      <w:r>
        <w:rPr>
          <w:rFonts w:hint="eastAsia" w:ascii="宋体" w:hAnsi="宋体" w:eastAsia="宋体"/>
          <w:sz w:val="24"/>
          <w:szCs w:val="24"/>
        </w:rPr>
        <w:t xml:space="preserve">截止时间</w:t>
      </w:r>
      <w:r>
        <w:rPr>
          <w:rFonts w:hint="eastAsia" w:ascii="宋体" w:hAnsi="宋体" w:eastAsia="宋体"/>
          <w:sz w:val="24"/>
          <w:szCs w:val="24"/>
          <w:lang w:val="en-US"/>
        </w:rPr>
        <w:t xml:space="preserve">15</w:t>
      </w:r>
      <w:r>
        <w:rPr>
          <w:rFonts w:hint="eastAsia" w:ascii="宋体" w:hAnsi="宋体" w:eastAsia="宋体"/>
          <w:sz w:val="24"/>
          <w:szCs w:val="24"/>
        </w:rPr>
        <w:t xml:space="preserve">日前，在原采购公告媒体发布更正公告；不足15日的，采购代理机构将顺延提交</w:t>
      </w:r>
      <w:r>
        <w:rPr>
          <w:rFonts w:hint="eastAsia" w:ascii="宋体" w:hAnsi="宋体" w:eastAsia="宋体"/>
          <w:sz w:val="24"/>
          <w:szCs w:val="24"/>
        </w:rPr>
        <w:t xml:space="preserve">响应文件</w:t>
      </w:r>
      <w:r>
        <w:rPr>
          <w:rFonts w:hint="eastAsia" w:ascii="宋体" w:hAnsi="宋体" w:eastAsia="宋体"/>
          <w:sz w:val="24"/>
          <w:szCs w:val="24"/>
        </w:rPr>
        <w:t xml:space="preserve">的截止时间。该澄清、补充或者修改的内容为招标文件的组成部分。</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6.2采购代理机构有权按照法定的要求推迟投标截止日期和开标日期，并在原公告媒体发布更正公告。</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6.3供应商应在投标截止时间前关注原采购信息发布媒体上有关本招标项目有无变更公告，</w:t>
      </w:r>
      <w:r>
        <w:rPr>
          <w:rFonts w:hint="eastAsia" w:ascii="宋体" w:hAnsi="宋体" w:eastAsia="宋体"/>
          <w:sz w:val="24"/>
        </w:rPr>
        <w:t xml:space="preserve">根据更正公告内容自行决定是否需要重新制作和提交</w:t>
      </w:r>
      <w:r>
        <w:rPr>
          <w:rFonts w:hint="eastAsia" w:ascii="宋体" w:hAnsi="宋体" w:eastAsia="宋体"/>
          <w:sz w:val="24"/>
        </w:rPr>
        <w:t xml:space="preserve">响应文件</w:t>
      </w:r>
      <w:r>
        <w:rPr>
          <w:rFonts w:hint="eastAsia" w:ascii="宋体" w:hAnsi="宋体" w:eastAsia="宋体"/>
          <w:sz w:val="24"/>
        </w:rPr>
        <w:t xml:space="preserve">，并承担由此产生的相应责任</w:t>
      </w:r>
      <w:r>
        <w:rPr>
          <w:rFonts w:hint="eastAsia" w:ascii="宋体" w:hAnsi="宋体" w:eastAsia="宋体"/>
          <w:sz w:val="24"/>
          <w:szCs w:val="24"/>
        </w:rPr>
        <w:t xml:space="preserve">。</w:t>
      </w:r>
      <w:r/>
    </w:p>
    <w:p>
      <w:pPr>
        <w:pStyle w:val="1285"/>
      </w:pPr>
      <w:r>
        <w:rPr>
          <w:rFonts w:hint="eastAsia"/>
        </w:rPr>
        <w:t xml:space="preserve">三、投标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7、</w:t>
      </w:r>
      <w:r>
        <w:rPr>
          <w:rFonts w:hint="eastAsia" w:ascii="宋体" w:hAnsi="宋体" w:eastAsia="宋体"/>
          <w:b/>
          <w:bCs/>
          <w:sz w:val="24"/>
          <w:szCs w:val="24"/>
        </w:rPr>
        <w:t xml:space="preserve">响应文件</w:t>
      </w:r>
      <w:r>
        <w:rPr>
          <w:rFonts w:hint="eastAsia" w:ascii="宋体" w:hAnsi="宋体" w:eastAsia="宋体"/>
          <w:b/>
          <w:bCs/>
          <w:sz w:val="24"/>
          <w:szCs w:val="24"/>
        </w:rPr>
        <w:t xml:space="preserve">的语言、计量单位、货币</w:t>
      </w:r>
      <w:r/>
    </w:p>
    <w:p>
      <w:pPr>
        <w:spacing w:line="360" w:lineRule="auto"/>
        <w:rPr>
          <w:rFonts w:hint="eastAsia" w:ascii="宋体" w:hAnsi="宋体" w:eastAsia="宋体"/>
          <w:sz w:val="24"/>
          <w:szCs w:val="24"/>
        </w:rPr>
      </w:pPr>
      <w:r>
        <w:rPr>
          <w:rFonts w:hint="eastAsia" w:ascii="宋体" w:hAnsi="宋体" w:eastAsia="宋体"/>
          <w:sz w:val="24"/>
          <w:szCs w:val="24"/>
        </w:rPr>
        <w:t xml:space="preserve">  7.1供应商提交的</w:t>
      </w:r>
      <w:r>
        <w:rPr>
          <w:rFonts w:hint="eastAsia" w:ascii="宋体" w:hAnsi="宋体" w:eastAsia="宋体"/>
          <w:sz w:val="24"/>
          <w:szCs w:val="24"/>
        </w:rPr>
        <w:t xml:space="preserve">响应文件</w:t>
      </w:r>
      <w:r>
        <w:rPr>
          <w:rFonts w:hint="eastAsia" w:ascii="宋体" w:hAnsi="宋体" w:eastAsia="宋体"/>
          <w:sz w:val="24"/>
          <w:szCs w:val="24"/>
        </w:rPr>
        <w:t xml:space="preserve">、技术文件和资料，包括相关说明，以及供应商与采购代理机构就有关投标的所有来往函电均应使用中文。</w:t>
      </w:r>
      <w:r>
        <w:rPr>
          <w:rFonts w:hint="eastAsia" w:ascii="宋体" w:hAnsi="宋体" w:eastAsia="宋体"/>
          <w:b/>
          <w:bCs/>
          <w:sz w:val="24"/>
          <w:szCs w:val="24"/>
        </w:rPr>
        <w:t xml:space="preserve">响应文件</w:t>
      </w:r>
      <w:r>
        <w:rPr>
          <w:rFonts w:hint="eastAsia" w:ascii="宋体" w:hAnsi="宋体" w:eastAsia="宋体"/>
          <w:b/>
          <w:bCs/>
          <w:sz w:val="24"/>
          <w:szCs w:val="24"/>
        </w:rPr>
        <w:t xml:space="preserve">中若有英文或其他语言文字的资料，应提供相应的中文翻译资料，</w:t>
      </w:r>
      <w:r>
        <w:rPr>
          <w:rFonts w:hint="eastAsia" w:ascii="宋体" w:hAnsi="宋体" w:eastAsia="宋体"/>
          <w:b/>
          <w:bCs/>
          <w:sz w:val="24"/>
          <w:szCs w:val="24"/>
          <w:lang w:val="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w:t>
      </w:r>
      <w:r>
        <w:rPr>
          <w:rFonts w:hint="eastAsia" w:ascii="宋体" w:hAnsi="宋体" w:eastAsia="宋体"/>
          <w:sz w:val="24"/>
          <w:szCs w:val="24"/>
        </w:rPr>
        <w:t xml:space="preserve">响应文件</w:t>
      </w:r>
      <w:r>
        <w:rPr>
          <w:rFonts w:hint="eastAsia" w:ascii="宋体" w:hAnsi="宋体" w:eastAsia="宋体"/>
          <w:sz w:val="24"/>
          <w:szCs w:val="24"/>
        </w:rPr>
        <w:t xml:space="preserve">的解释发生异议的，以中文文本为准。</w:t>
      </w:r>
      <w:r/>
    </w:p>
    <w:p>
      <w:pPr>
        <w:spacing w:line="360" w:lineRule="auto"/>
        <w:rPr>
          <w:rFonts w:hint="eastAsia" w:ascii="宋体" w:hAnsi="宋体" w:eastAsia="宋体"/>
          <w:sz w:val="24"/>
          <w:szCs w:val="24"/>
        </w:rPr>
      </w:pPr>
      <w:r>
        <w:rPr>
          <w:rFonts w:hint="eastAsia" w:ascii="宋体" w:hAnsi="宋体" w:eastAsia="宋体"/>
          <w:sz w:val="24"/>
          <w:szCs w:val="24"/>
        </w:rPr>
        <w:t xml:space="preserve">  7.2供应商所使用的计量单位应为国家法定计量单位。</w:t>
      </w:r>
      <w:r/>
    </w:p>
    <w:p>
      <w:pPr>
        <w:spacing w:line="360" w:lineRule="auto"/>
        <w:rPr>
          <w:rFonts w:hint="eastAsia" w:ascii="宋体" w:hAnsi="宋体" w:eastAsia="宋体"/>
          <w:sz w:val="24"/>
          <w:szCs w:val="24"/>
        </w:rPr>
      </w:pPr>
      <w:r>
        <w:rPr>
          <w:rFonts w:hint="eastAsia" w:ascii="宋体" w:hAnsi="宋体" w:eastAsia="宋体"/>
          <w:sz w:val="24"/>
          <w:szCs w:val="24"/>
        </w:rPr>
        <w:t xml:space="preserve">  7.3供应商应用人民币报价</w:t>
      </w:r>
      <w:r>
        <w:rPr>
          <w:rFonts w:hint="eastAsia" w:ascii="宋体" w:hAnsi="宋体" w:eastAsia="宋体"/>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8、联合投标：本项目不接受联合体投标。</w:t>
      </w:r>
      <w:r/>
    </w:p>
    <w:p>
      <w:pPr>
        <w:pStyle w:val="1285"/>
        <w:ind w:firstLine="0"/>
      </w:pPr>
      <w:r>
        <w:rPr>
          <w:rFonts w:hint="eastAsia"/>
        </w:rPr>
        <w:t xml:space="preserve"> 9</w:t>
      </w:r>
      <w:r>
        <w:rPr>
          <w:rFonts w:hint="eastAsia"/>
        </w:rPr>
        <w:t xml:space="preserve">、</w:t>
      </w:r>
      <w:r>
        <w:rPr>
          <w:rFonts w:hint="eastAsia"/>
        </w:rPr>
        <w:t xml:space="preserve">评审</w:t>
      </w:r>
      <w:r>
        <w:rPr>
          <w:rFonts w:hint="eastAsia"/>
        </w:rPr>
        <w:t xml:space="preserve">费用</w:t>
      </w:r>
      <w:r/>
    </w:p>
    <w:p>
      <w:pPr>
        <w:spacing w:line="360" w:lineRule="auto"/>
        <w:rPr>
          <w:rFonts w:hint="eastAsia" w:ascii="宋体" w:hAnsi="宋体" w:eastAsia="宋体"/>
          <w:sz w:val="24"/>
          <w:szCs w:val="24"/>
        </w:rPr>
      </w:pPr>
      <w:r>
        <w:rPr>
          <w:rFonts w:hint="eastAsia" w:ascii="宋体" w:hAnsi="宋体" w:eastAsia="宋体"/>
          <w:sz w:val="24"/>
          <w:szCs w:val="24"/>
        </w:rPr>
        <w:t xml:space="preserve"> 9.1供应商应承担所有与准备和参加投标有关的费用，无论采购结果如何，采购代理机构和采购人在任何情况下均无义务和责任承担这些费用。</w:t>
      </w:r>
      <w:r/>
    </w:p>
    <w:p>
      <w:pPr>
        <w:spacing w:line="360" w:lineRule="auto"/>
        <w:rPr>
          <w:rFonts w:hint="eastAsia" w:ascii="宋体" w:hAnsi="宋体" w:eastAsia="宋体"/>
          <w:bCs/>
          <w:color w:val="000000" w:themeColor="text1"/>
          <w:sz w:val="24"/>
          <w:szCs w:val="24"/>
          <w:lang w:val="en-US"/>
        </w:rPr>
      </w:pPr>
      <w:r>
        <w:rPr>
          <w:rFonts w:hint="eastAsia" w:ascii="宋体" w:hAnsi="宋体" w:eastAsia="宋体"/>
          <w:sz w:val="24"/>
          <w:szCs w:val="24"/>
          <w:lang w:val="en-US"/>
        </w:rPr>
        <w:t xml:space="preserve"> </w:t>
      </w:r>
      <w:r>
        <w:rPr>
          <w:rFonts w:hint="eastAsia" w:ascii="宋体" w:hAnsi="宋体" w:eastAsia="宋体"/>
          <w:bCs/>
          <w:color w:val="000000" w:themeColor="text1"/>
          <w:sz w:val="24"/>
          <w:szCs w:val="24"/>
          <w:lang w:val="en-US"/>
        </w:rPr>
        <w:t xml:space="preserve">9</w:t>
      </w:r>
      <w:r>
        <w:rPr>
          <w:rFonts w:ascii="宋体" w:hAnsi="宋体" w:eastAsia="宋体"/>
          <w:bCs/>
          <w:color w:val="000000" w:themeColor="text1"/>
          <w:sz w:val="24"/>
          <w:szCs w:val="24"/>
          <w:lang w:val="en-US"/>
        </w:rPr>
        <w:t xml:space="preserve">.</w:t>
      </w:r>
      <w:r>
        <w:rPr>
          <w:rFonts w:hint="eastAsia" w:ascii="宋体" w:hAnsi="宋体" w:eastAsia="宋体"/>
          <w:bCs/>
          <w:color w:val="000000" w:themeColor="text1"/>
          <w:sz w:val="24"/>
          <w:szCs w:val="24"/>
          <w:lang w:val="en-US"/>
        </w:rPr>
        <w:t xml:space="preserve">2</w:t>
      </w:r>
      <w:r>
        <w:rPr>
          <w:rFonts w:ascii="宋体" w:hAnsi="宋体" w:eastAsia="宋体"/>
          <w:bCs/>
          <w:color w:val="000000" w:themeColor="text1"/>
          <w:sz w:val="24"/>
          <w:szCs w:val="24"/>
          <w:lang w:val="en-US"/>
        </w:rPr>
        <w:t xml:space="preserve">本次招标代理服务费收费标准：代理服务费参照《招标代理服务收费管理暂行办法》（国家发展计划委员会计价格【2002】1980号）招标收费基准费率的80%计算，不足3000元的按照3000元计取，</w:t>
      </w:r>
      <w:r>
        <w:rPr>
          <w:rFonts w:ascii="宋体" w:hAnsi="宋体" w:eastAsia="宋体"/>
          <w:bCs/>
          <w:color w:val="000000" w:themeColor="text1"/>
          <w:sz w:val="24"/>
          <w:szCs w:val="24"/>
          <w:lang w:val="en-US"/>
        </w:rPr>
        <w:t xml:space="preserve">由成交</w:t>
      </w:r>
      <w:r>
        <w:rPr>
          <w:rFonts w:ascii="宋体" w:hAnsi="宋体" w:eastAsia="宋体"/>
          <w:bCs/>
          <w:color w:val="000000" w:themeColor="text1"/>
          <w:sz w:val="24"/>
          <w:szCs w:val="24"/>
          <w:lang w:val="en-US"/>
        </w:rPr>
        <w:t xml:space="preserve">供应商领取成交通知书之前一次性支付给代理机构。</w:t>
      </w:r>
      <w:r/>
    </w:p>
    <w:p>
      <w:pPr>
        <w:spacing w:line="360" w:lineRule="auto"/>
        <w:rPr>
          <w:rFonts w:hint="eastAsia" w:ascii="宋体" w:hAnsi="宋体" w:eastAsia="宋体"/>
          <w:bCs/>
          <w:color w:val="000000" w:themeColor="text1"/>
          <w:sz w:val="24"/>
          <w:szCs w:val="24"/>
          <w:lang w:val="en-US"/>
        </w:rPr>
      </w:pPr>
      <w:r>
        <w:rPr>
          <w:rFonts w:hint="eastAsia" w:ascii="宋体" w:hAnsi="宋体" w:eastAsia="宋体"/>
          <w:bCs/>
          <w:color w:val="000000" w:themeColor="text1"/>
          <w:sz w:val="24"/>
          <w:szCs w:val="24"/>
          <w:lang w:val="en-US"/>
        </w:rPr>
        <w:t xml:space="preserve">9</w:t>
      </w:r>
      <w:r>
        <w:rPr>
          <w:rFonts w:ascii="宋体" w:hAnsi="宋体" w:eastAsia="宋体"/>
          <w:bCs/>
          <w:color w:val="000000" w:themeColor="text1"/>
          <w:sz w:val="24"/>
          <w:szCs w:val="24"/>
          <w:lang w:val="en-US"/>
        </w:rPr>
        <w:t xml:space="preserve">.</w:t>
      </w:r>
      <w:r>
        <w:rPr>
          <w:rFonts w:hint="eastAsia" w:ascii="宋体" w:hAnsi="宋体" w:eastAsia="宋体"/>
          <w:bCs/>
          <w:color w:val="000000" w:themeColor="text1"/>
          <w:sz w:val="24"/>
          <w:szCs w:val="24"/>
          <w:lang w:val="en-US"/>
        </w:rPr>
        <w:t xml:space="preserve">3</w:t>
      </w:r>
      <w:r>
        <w:rPr>
          <w:rFonts w:ascii="宋体" w:hAnsi="宋体" w:eastAsia="宋体"/>
          <w:bCs/>
          <w:color w:val="000000" w:themeColor="text1"/>
          <w:sz w:val="24"/>
          <w:szCs w:val="24"/>
          <w:lang w:val="en-US"/>
        </w:rPr>
        <w:t xml:space="preserve">专家评审费用由采购人按照500元/人/三个小时（三个小时基础上每超出一小时按100增加费用，不足一小时的仍按一小时计取）的标准支付给磋商小组成员。专家评审费只提供签收凭证</w:t>
      </w:r>
      <w:r>
        <w:rPr>
          <w:rFonts w:ascii="宋体" w:hAnsi="宋体" w:eastAsia="宋体"/>
          <w:bCs/>
          <w:color w:val="000000" w:themeColor="text1"/>
          <w:sz w:val="24"/>
          <w:szCs w:val="24"/>
          <w:lang w:val="en-US"/>
        </w:rPr>
        <w:t xml:space="preserve">不</w:t>
      </w:r>
      <w:r>
        <w:rPr>
          <w:rFonts w:ascii="宋体" w:hAnsi="宋体" w:eastAsia="宋体"/>
          <w:bCs/>
          <w:color w:val="000000" w:themeColor="text1"/>
          <w:sz w:val="24"/>
          <w:szCs w:val="24"/>
          <w:lang w:val="en-US"/>
        </w:rPr>
        <w:t xml:space="preserve">开具发票。</w:t>
      </w:r>
      <w:r/>
    </w:p>
    <w:p>
      <w:pPr>
        <w:spacing w:line="360" w:lineRule="auto"/>
        <w:rPr>
          <w:rFonts w:hint="eastAsia" w:ascii="宋体" w:hAnsi="宋体" w:eastAsia="宋体"/>
          <w:bCs/>
          <w:color w:val="000000" w:themeColor="text1"/>
          <w:sz w:val="24"/>
          <w:szCs w:val="24"/>
          <w:lang w:val="en-US"/>
        </w:rPr>
      </w:pPr>
      <w:r>
        <w:rPr>
          <w:rFonts w:hint="eastAsia" w:ascii="宋体" w:hAnsi="宋体" w:eastAsia="宋体"/>
          <w:bCs/>
          <w:color w:val="000000" w:themeColor="text1"/>
          <w:sz w:val="24"/>
          <w:szCs w:val="24"/>
          <w:lang w:val="en-US"/>
        </w:rPr>
        <w:t xml:space="preserve">9</w:t>
      </w:r>
      <w:r>
        <w:rPr>
          <w:rFonts w:ascii="宋体" w:hAnsi="宋体" w:eastAsia="宋体"/>
          <w:bCs/>
          <w:color w:val="000000" w:themeColor="text1"/>
          <w:sz w:val="24"/>
          <w:szCs w:val="24"/>
          <w:lang w:val="en-US"/>
        </w:rPr>
        <w:t xml:space="preserve">.3付款时请投标人备注项目名称和项目编号以便核实。投标人在响应时应充分考虑以上费用，无论投标人是否将该费用包含在报价中，均视为已含在响应价格中。</w:t>
      </w:r>
      <w:r/>
    </w:p>
    <w:p>
      <w:pPr>
        <w:pStyle w:val="1392"/>
        <w:ind w:firstLine="0"/>
        <w:jc w:val="left"/>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账户名称：</w:t>
      </w:r>
      <w:r>
        <w:rPr>
          <w:rFonts w:ascii="宋体" w:hAnsi="宋体" w:eastAsia="宋体"/>
          <w:color w:val="000000" w:themeColor="text1"/>
          <w:szCs w:val="24"/>
          <w:lang w:val="en-US"/>
        </w:rPr>
        <w:t xml:space="preserve">江苏驰</w:t>
      </w:r>
      <w:r>
        <w:rPr>
          <w:rFonts w:ascii="宋体" w:hAnsi="宋体" w:eastAsia="宋体"/>
          <w:color w:val="000000" w:themeColor="text1"/>
          <w:szCs w:val="24"/>
          <w:lang w:val="en-US"/>
        </w:rPr>
        <w:t xml:space="preserve">驿</w:t>
      </w:r>
      <w:r>
        <w:rPr>
          <w:rFonts w:ascii="宋体" w:hAnsi="宋体" w:eastAsia="宋体"/>
          <w:color w:val="000000" w:themeColor="text1"/>
          <w:szCs w:val="24"/>
          <w:lang w:val="en-US"/>
        </w:rPr>
        <w:t xml:space="preserve">招标代理有限公司 </w:t>
      </w:r>
      <w:r/>
    </w:p>
    <w:p>
      <w:pPr>
        <w:pStyle w:val="1392"/>
        <w:ind w:firstLine="0"/>
        <w:jc w:val="left"/>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开 户 行：</w:t>
      </w:r>
      <w:r>
        <w:rPr>
          <w:rFonts w:ascii="宋体" w:hAnsi="宋体" w:eastAsia="宋体"/>
          <w:color w:val="000000" w:themeColor="text1"/>
          <w:szCs w:val="24"/>
          <w:lang w:val="en-US"/>
        </w:rPr>
        <w:t xml:space="preserve">南京银行山西路支行</w:t>
      </w:r>
      <w:r>
        <w:rPr>
          <w:rFonts w:hint="eastAsia" w:ascii="宋体" w:hAnsi="宋体" w:eastAsia="宋体"/>
          <w:color w:val="000000" w:themeColor="text1"/>
          <w:szCs w:val="24"/>
          <w:lang w:val="en-US"/>
        </w:rPr>
        <w:t xml:space="preserve"> </w:t>
      </w:r>
      <w:r/>
    </w:p>
    <w:p>
      <w:pPr>
        <w:pStyle w:val="1392"/>
        <w:ind w:firstLine="0"/>
        <w:jc w:val="left"/>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账</w:t>
      </w:r>
      <w:r>
        <w:rPr>
          <w:rFonts w:hint="eastAsia" w:ascii="宋体" w:hAnsi="宋体" w:eastAsia="宋体"/>
          <w:color w:val="000000" w:themeColor="text1"/>
          <w:szCs w:val="24"/>
          <w:lang w:val="en-US"/>
        </w:rPr>
        <w:t xml:space="preserve">   号</w:t>
      </w:r>
      <w:r>
        <w:rPr>
          <w:rFonts w:hint="eastAsia" w:ascii="宋体" w:hAnsi="宋体" w:eastAsia="宋体"/>
          <w:bCs/>
          <w:color w:val="000000" w:themeColor="text1"/>
          <w:szCs w:val="24"/>
          <w:lang w:val="en-US"/>
        </w:rPr>
        <w:t xml:space="preserve">：</w:t>
      </w:r>
      <w:r>
        <w:rPr>
          <w:rFonts w:ascii="宋体" w:hAnsi="宋体" w:eastAsia="宋体"/>
          <w:bCs/>
          <w:color w:val="000000" w:themeColor="text1"/>
          <w:szCs w:val="24"/>
          <w:lang w:val="en-US"/>
        </w:rPr>
        <w:t xml:space="preserve">0138280000000332</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b/>
          <w:bCs/>
          <w:sz w:val="24"/>
          <w:szCs w:val="24"/>
        </w:rPr>
      </w:pPr>
      <w:r>
        <w:rPr>
          <w:rFonts w:hint="eastAsia" w:ascii="宋体" w:hAnsi="宋体" w:eastAsia="宋体"/>
          <w:b/>
          <w:sz w:val="24"/>
          <w:szCs w:val="24"/>
        </w:rPr>
        <w:t xml:space="preserve">  10</w:t>
      </w:r>
      <w:r>
        <w:rPr>
          <w:rFonts w:hint="eastAsia" w:ascii="宋体" w:hAnsi="宋体" w:eastAsia="宋体"/>
          <w:b/>
          <w:bCs/>
          <w:sz w:val="24"/>
          <w:szCs w:val="24"/>
        </w:rPr>
        <w:t xml:space="preserve">、</w:t>
      </w:r>
      <w:r>
        <w:rPr>
          <w:rFonts w:hint="eastAsia" w:ascii="宋体" w:hAnsi="宋体" w:eastAsia="宋体"/>
          <w:b/>
          <w:bCs/>
          <w:sz w:val="24"/>
          <w:szCs w:val="24"/>
        </w:rPr>
        <w:t xml:space="preserve">响应文件</w:t>
      </w:r>
      <w:r>
        <w:rPr>
          <w:rFonts w:hint="eastAsia" w:ascii="宋体" w:hAnsi="宋体" w:eastAsia="宋体"/>
          <w:b/>
          <w:bCs/>
          <w:sz w:val="24"/>
          <w:szCs w:val="24"/>
        </w:rPr>
        <w:t xml:space="preserve">组成</w:t>
      </w:r>
      <w:r/>
    </w:p>
    <w:p>
      <w:pPr>
        <w:spacing w:line="360" w:lineRule="auto"/>
        <w:widowControl/>
        <w:rPr>
          <w:rFonts w:hint="eastAsia" w:ascii="宋体" w:hAnsi="宋体" w:eastAsia="宋体"/>
          <w:b/>
          <w:sz w:val="24"/>
          <w:szCs w:val="24"/>
        </w:rPr>
      </w:pPr>
      <w:r>
        <w:rPr>
          <w:rFonts w:hint="eastAsia" w:ascii="宋体" w:hAnsi="宋体" w:eastAsia="宋体"/>
          <w:sz w:val="24"/>
          <w:szCs w:val="24"/>
        </w:rPr>
        <w:t xml:space="preserve">  10.1供应商应根据招标文件要求编制</w:t>
      </w:r>
      <w:r>
        <w:rPr>
          <w:rFonts w:hint="eastAsia" w:ascii="宋体" w:hAnsi="宋体" w:eastAsia="宋体"/>
          <w:sz w:val="24"/>
          <w:szCs w:val="24"/>
        </w:rPr>
        <w:t xml:space="preserve">响应文件</w:t>
      </w:r>
      <w:r>
        <w:rPr>
          <w:rFonts w:hint="eastAsia" w:ascii="宋体" w:hAnsi="宋体" w:eastAsia="宋体"/>
          <w:sz w:val="24"/>
          <w:szCs w:val="24"/>
        </w:rPr>
        <w:t xml:space="preserve">，</w:t>
      </w:r>
      <w:r>
        <w:rPr>
          <w:rFonts w:hint="eastAsia" w:ascii="宋体" w:hAnsi="宋体" w:eastAsia="宋体"/>
          <w:sz w:val="24"/>
          <w:szCs w:val="24"/>
        </w:rPr>
        <w:t xml:space="preserve">响应文件</w:t>
      </w:r>
      <w:r>
        <w:rPr>
          <w:rFonts w:hint="eastAsia" w:ascii="宋体" w:hAnsi="宋体" w:eastAsia="宋体"/>
          <w:sz w:val="24"/>
          <w:szCs w:val="24"/>
        </w:rPr>
        <w:t xml:space="preserve">应对招标文件提出的要求和条件</w:t>
      </w:r>
      <w:r>
        <w:rPr>
          <w:rFonts w:hint="eastAsia" w:ascii="宋体" w:hAnsi="宋体" w:eastAsia="宋体"/>
          <w:sz w:val="24"/>
          <w:szCs w:val="24"/>
        </w:rPr>
        <w:t xml:space="preserve">作出</w:t>
      </w:r>
      <w:r>
        <w:rPr>
          <w:rFonts w:hint="eastAsia" w:ascii="宋体" w:hAnsi="宋体" w:eastAsia="宋体"/>
          <w:sz w:val="24"/>
          <w:szCs w:val="24"/>
        </w:rPr>
        <w:t xml:space="preserve">实质性响应，并在《商务条款偏离表》和《技术条款偏离表》等处逐条标明满足与否。</w:t>
      </w:r>
      <w:r/>
    </w:p>
    <w:p>
      <w:pPr>
        <w:spacing w:line="360" w:lineRule="auto"/>
        <w:rPr>
          <w:rFonts w:hint="eastAsia" w:ascii="宋体" w:hAnsi="宋体" w:eastAsia="宋体"/>
          <w:sz w:val="24"/>
          <w:szCs w:val="24"/>
        </w:rPr>
      </w:pPr>
      <w:r>
        <w:rPr>
          <w:rFonts w:hint="eastAsia" w:ascii="宋体" w:hAnsi="宋体" w:eastAsia="宋体"/>
          <w:bCs/>
          <w:sz w:val="24"/>
          <w:szCs w:val="24"/>
        </w:rPr>
        <w:t xml:space="preserve">  10.2</w:t>
      </w:r>
      <w:r>
        <w:rPr>
          <w:rFonts w:hint="eastAsia" w:ascii="宋体" w:hAnsi="宋体" w:eastAsia="宋体"/>
          <w:sz w:val="24"/>
          <w:szCs w:val="24"/>
        </w:rPr>
        <w:t xml:space="preserve">供应商根据招标文件的规定和采购项目的实际情况，拟在中标后将中标项目的非主体、非关键性工作分包的，应当在</w:t>
      </w:r>
      <w:r>
        <w:rPr>
          <w:rFonts w:hint="eastAsia" w:ascii="宋体" w:hAnsi="宋体" w:eastAsia="宋体"/>
          <w:sz w:val="24"/>
          <w:szCs w:val="24"/>
        </w:rPr>
        <w:t xml:space="preserve">响应文件</w:t>
      </w:r>
      <w:r>
        <w:rPr>
          <w:rFonts w:hint="eastAsia" w:ascii="宋体" w:hAnsi="宋体" w:eastAsia="宋体"/>
          <w:sz w:val="24"/>
          <w:szCs w:val="24"/>
        </w:rPr>
        <w:t xml:space="preserve">中载明分包承担主体，分包承担主体应当具备相应资质条件且不得再次分包。</w:t>
      </w:r>
      <w:r/>
    </w:p>
    <w:p>
      <w:pPr>
        <w:spacing w:line="360" w:lineRule="auto"/>
        <w:rPr>
          <w:rFonts w:hint="eastAsia" w:ascii="宋体" w:hAnsi="宋体" w:eastAsia="宋体"/>
          <w:sz w:val="24"/>
          <w:szCs w:val="24"/>
        </w:rPr>
      </w:pPr>
      <w:r>
        <w:rPr>
          <w:rFonts w:hint="eastAsia" w:ascii="宋体" w:hAnsi="宋体" w:eastAsia="宋体"/>
          <w:sz w:val="24"/>
          <w:szCs w:val="24"/>
        </w:rPr>
        <w:t xml:space="preserve">  10.3</w:t>
      </w:r>
      <w:r>
        <w:rPr>
          <w:rFonts w:hint="eastAsia" w:ascii="宋体" w:hAnsi="宋体" w:eastAsia="宋体"/>
          <w:sz w:val="24"/>
          <w:szCs w:val="24"/>
        </w:rPr>
        <w:t xml:space="preserve">响应文件</w:t>
      </w:r>
      <w:r>
        <w:rPr>
          <w:rFonts w:hint="eastAsia" w:ascii="宋体" w:hAnsi="宋体" w:eastAsia="宋体"/>
          <w:sz w:val="24"/>
          <w:szCs w:val="24"/>
          <w:lang w:val="en-US"/>
        </w:rPr>
        <w:t xml:space="preserve">包含</w:t>
      </w:r>
      <w:r>
        <w:rPr>
          <w:rFonts w:hint="eastAsia" w:ascii="宋体" w:hAnsi="宋体" w:eastAsia="宋体"/>
          <w:sz w:val="24"/>
          <w:szCs w:val="24"/>
        </w:rPr>
        <w:t xml:space="preserve">商务部分、技术部分、价格部分。</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11、</w:t>
      </w:r>
      <w:r>
        <w:rPr>
          <w:rFonts w:hint="eastAsia" w:ascii="宋体" w:hAnsi="宋体" w:eastAsia="宋体"/>
          <w:b/>
          <w:sz w:val="24"/>
          <w:szCs w:val="24"/>
        </w:rPr>
        <w:t xml:space="preserve">响应文件</w:t>
      </w:r>
      <w:r>
        <w:rPr>
          <w:rFonts w:hint="eastAsia" w:ascii="宋体" w:hAnsi="宋体" w:eastAsia="宋体"/>
          <w:b/>
          <w:sz w:val="24"/>
          <w:szCs w:val="24"/>
        </w:rPr>
        <w:t xml:space="preserve">的商务部分</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sz w:val="24"/>
          <w:szCs w:val="24"/>
        </w:rPr>
        <w:t xml:space="preserve">其中加※项目不得有缺失或无效：</w:t>
      </w:r>
      <w:r/>
    </w:p>
    <w:p>
      <w:pPr>
        <w:ind w:firstLine="241"/>
        <w:spacing w:line="360" w:lineRule="auto"/>
        <w:rPr>
          <w:rFonts w:hint="eastAsia" w:ascii="宋体" w:hAnsi="宋体" w:eastAsia="宋体" w:cs="仿宋"/>
          <w:b/>
          <w:bCs/>
          <w:color w:val="000000" w:themeColor="text1"/>
          <w:sz w:val="24"/>
          <w:szCs w:val="24"/>
          <w:lang w:val="en-US"/>
        </w:rPr>
      </w:pPr>
      <w:r>
        <w:rPr>
          <w:rFonts w:hint="eastAsia" w:ascii="宋体" w:hAnsi="宋体" w:eastAsia="宋体" w:cs="仿宋"/>
          <w:b/>
          <w:bCs/>
          <w:color w:val="000000" w:themeColor="text1"/>
          <w:sz w:val="24"/>
          <w:szCs w:val="24"/>
        </w:rPr>
        <w:t xml:space="preserve">（1）※</w:t>
      </w:r>
      <w:r>
        <w:rPr>
          <w:rFonts w:hint="eastAsia" w:ascii="宋体" w:hAnsi="宋体" w:eastAsia="宋体" w:cs="仿宋"/>
          <w:b/>
          <w:bCs/>
          <w:color w:val="000000" w:themeColor="text1"/>
          <w:sz w:val="24"/>
          <w:szCs w:val="24"/>
          <w:lang w:val="en-US"/>
        </w:rPr>
        <w:t xml:space="preserve">磋商申请及声明；</w:t>
      </w:r>
      <w:r/>
    </w:p>
    <w:p>
      <w:pPr>
        <w:ind w:firstLine="241"/>
        <w:jc w:val="left"/>
        <w:spacing w:line="360" w:lineRule="auto"/>
        <w:widowControl/>
        <w:rPr>
          <w:rFonts w:hint="eastAsia" w:ascii="宋体" w:hAnsi="宋体" w:eastAsia="宋体" w:cs="仿宋"/>
          <w:b/>
          <w:bCs/>
          <w:color w:val="000000" w:themeColor="text1"/>
          <w:sz w:val="24"/>
          <w:szCs w:val="24"/>
        </w:rPr>
      </w:pPr>
      <w:r>
        <w:rPr>
          <w:rFonts w:hint="eastAsia" w:ascii="宋体" w:hAnsi="宋体" w:eastAsia="宋体" w:cs="仿宋"/>
          <w:b/>
          <w:bCs/>
          <w:color w:val="000000" w:themeColor="text1"/>
          <w:sz w:val="24"/>
          <w:szCs w:val="24"/>
        </w:rPr>
        <w:t xml:space="preserve">（2）※法定代表人授权委托书及委托代理人的身份证复印件； </w:t>
      </w:r>
      <w:r/>
    </w:p>
    <w:p>
      <w:pPr>
        <w:ind w:firstLine="241"/>
        <w:jc w:val="left"/>
        <w:spacing w:line="360" w:lineRule="auto"/>
        <w:shd w:val="clear" w:color="auto" w:fill="ffffff"/>
        <w:widowControl/>
        <w:rPr>
          <w:rFonts w:hint="eastAsia" w:ascii="宋体" w:hAnsi="宋体" w:eastAsia="宋体" w:cs="仿宋"/>
          <w:b/>
          <w:bCs/>
          <w:color w:val="000000" w:themeColor="text1"/>
          <w:sz w:val="24"/>
          <w:szCs w:val="24"/>
        </w:rPr>
      </w:pPr>
      <w:r>
        <w:rPr>
          <w:rFonts w:hint="eastAsia" w:ascii="宋体" w:hAnsi="宋体" w:eastAsia="宋体" w:cs="仿宋"/>
          <w:b/>
          <w:bCs/>
          <w:color w:val="000000" w:themeColor="text1"/>
          <w:sz w:val="24"/>
          <w:szCs w:val="24"/>
        </w:rPr>
        <w:t xml:space="preserve">（</w:t>
      </w:r>
      <w:r>
        <w:rPr>
          <w:rFonts w:hint="eastAsia" w:ascii="宋体" w:hAnsi="宋体" w:eastAsia="宋体" w:cs="仿宋"/>
          <w:b/>
          <w:bCs/>
          <w:color w:val="000000" w:themeColor="text1"/>
          <w:sz w:val="24"/>
          <w:szCs w:val="24"/>
          <w:lang w:val="en-US"/>
        </w:rPr>
        <w:t xml:space="preserve">3</w:t>
      </w:r>
      <w:r>
        <w:rPr>
          <w:rFonts w:hint="eastAsia" w:ascii="宋体" w:hAnsi="宋体" w:eastAsia="宋体" w:cs="仿宋"/>
          <w:b/>
          <w:bCs/>
          <w:color w:val="000000" w:themeColor="text1"/>
          <w:sz w:val="24"/>
          <w:szCs w:val="24"/>
        </w:rPr>
        <w:t xml:space="preserve">）※投标人资格资信证明文件（详见第一章二、申请人的资格要求，如在开标当天投标文件中无法提供的，请参照第一</w:t>
      </w:r>
      <w:r>
        <w:rPr>
          <w:rFonts w:hint="eastAsia" w:ascii="宋体" w:hAnsi="宋体" w:eastAsia="宋体" w:cs="仿宋"/>
          <w:b/>
          <w:bCs/>
          <w:color w:val="000000" w:themeColor="text1"/>
          <w:sz w:val="24"/>
          <w:szCs w:val="24"/>
        </w:rPr>
        <w:t xml:space="preserve">章</w:t>
      </w:r>
      <w:r>
        <w:rPr>
          <w:rFonts w:hint="eastAsia" w:ascii="宋体" w:hAnsi="宋体" w:eastAsia="宋体" w:cs="仿宋"/>
          <w:b/>
          <w:bCs/>
          <w:color w:val="000000" w:themeColor="text1"/>
          <w:sz w:val="24"/>
          <w:szCs w:val="24"/>
        </w:rPr>
        <w:t xml:space="preserve">六</w:t>
      </w:r>
      <w:r>
        <w:rPr>
          <w:rFonts w:hint="eastAsia" w:ascii="宋体" w:hAnsi="宋体" w:eastAsia="宋体" w:cs="仿宋"/>
          <w:b/>
          <w:bCs/>
          <w:color w:val="000000" w:themeColor="text1"/>
          <w:sz w:val="24"/>
          <w:szCs w:val="24"/>
        </w:rPr>
        <w:t xml:space="preserve">、</w:t>
      </w:r>
      <w:r>
        <w:rPr>
          <w:rFonts w:hint="eastAsia" w:ascii="宋体" w:hAnsi="宋体" w:eastAsia="宋体" w:cs="仿宋"/>
          <w:b/>
          <w:bCs/>
          <w:color w:val="000000" w:themeColor="text1"/>
          <w:sz w:val="24"/>
          <w:szCs w:val="24"/>
        </w:rPr>
        <w:t xml:space="preserve">6</w:t>
      </w:r>
      <w:r>
        <w:rPr>
          <w:rFonts w:hint="eastAsia" w:ascii="宋体" w:hAnsi="宋体" w:eastAsia="宋体" w:cs="仿宋"/>
          <w:b/>
          <w:bCs/>
          <w:color w:val="000000" w:themeColor="text1"/>
          <w:sz w:val="24"/>
          <w:szCs w:val="24"/>
        </w:rPr>
        <w:t xml:space="preserve">.</w:t>
      </w:r>
      <w:r>
        <w:rPr>
          <w:rFonts w:hint="eastAsia" w:ascii="宋体" w:hAnsi="宋体" w:eastAsia="宋体" w:cs="仿宋"/>
          <w:b/>
          <w:bCs/>
          <w:color w:val="000000" w:themeColor="text1"/>
          <w:sz w:val="24"/>
          <w:szCs w:val="24"/>
        </w:rPr>
        <w:t xml:space="preserve">4</w:t>
      </w:r>
      <w:r>
        <w:rPr>
          <w:rFonts w:hint="eastAsia" w:ascii="宋体" w:hAnsi="宋体" w:eastAsia="宋体" w:cs="仿宋"/>
          <w:b/>
          <w:bCs/>
          <w:color w:val="000000" w:themeColor="text1"/>
          <w:sz w:val="24"/>
          <w:szCs w:val="24"/>
        </w:rPr>
        <w:t xml:space="preserve">执行）；</w:t>
      </w:r>
      <w:r/>
    </w:p>
    <w:p>
      <w:pPr>
        <w:ind w:firstLine="241"/>
        <w:spacing w:line="360" w:lineRule="auto"/>
        <w:rPr>
          <w:rFonts w:hint="eastAsia" w:ascii="宋体" w:hAnsi="宋体" w:eastAsia="宋体" w:cs="仿宋"/>
          <w:b/>
          <w:bCs/>
          <w:color w:val="000000" w:themeColor="text1"/>
          <w:sz w:val="24"/>
          <w:szCs w:val="24"/>
        </w:rPr>
      </w:pPr>
      <w:r>
        <w:rPr>
          <w:rFonts w:hint="eastAsia" w:ascii="宋体" w:hAnsi="宋体" w:eastAsia="宋体" w:cs="仿宋"/>
          <w:b/>
          <w:bCs/>
          <w:color w:val="000000" w:themeColor="text1"/>
          <w:sz w:val="24"/>
          <w:szCs w:val="24"/>
        </w:rPr>
        <w:t xml:space="preserve">（4）※</w:t>
      </w:r>
      <w:r>
        <w:rPr>
          <w:rFonts w:ascii="宋体" w:hAnsi="宋体" w:eastAsia="宋体" w:cs="仿宋"/>
          <w:b/>
          <w:bCs/>
          <w:color w:val="000000" w:themeColor="text1"/>
          <w:sz w:val="24"/>
          <w:szCs w:val="24"/>
        </w:rPr>
        <w:t xml:space="preserve">《商务条款偏离表》</w:t>
      </w:r>
      <w:r>
        <w:rPr>
          <w:rFonts w:hint="eastAsia" w:ascii="宋体" w:hAnsi="宋体" w:eastAsia="宋体" w:cs="仿宋"/>
          <w:b/>
          <w:bCs/>
          <w:color w:val="000000" w:themeColor="text1"/>
          <w:sz w:val="24"/>
          <w:szCs w:val="24"/>
        </w:rPr>
        <w:t xml:space="preserve">；</w:t>
      </w:r>
      <w:r/>
    </w:p>
    <w:p>
      <w:pPr>
        <w:ind w:firstLine="241"/>
        <w:spacing w:line="360" w:lineRule="auto"/>
        <w:rPr>
          <w:rFonts w:hint="eastAsia" w:ascii="宋体" w:hAnsi="宋体" w:eastAsia="宋体" w:cs="仿宋"/>
          <w:color w:val="000000" w:themeColor="text1"/>
          <w:sz w:val="24"/>
          <w:szCs w:val="24"/>
        </w:rPr>
      </w:pPr>
      <w:r>
        <w:rPr>
          <w:rFonts w:ascii="宋体" w:hAnsi="宋体" w:eastAsia="宋体" w:cs="仿宋"/>
          <w:color w:val="000000" w:themeColor="text1"/>
          <w:sz w:val="24"/>
          <w:szCs w:val="24"/>
        </w:rPr>
        <w:t xml:space="preserve">（5）合同条款；</w:t>
      </w:r>
      <w:r/>
    </w:p>
    <w:p>
      <w:pPr>
        <w:ind w:firstLine="240"/>
        <w:spacing w:line="360" w:lineRule="auto"/>
        <w:rPr>
          <w:rFonts w:hint="eastAsia" w:ascii="宋体" w:hAnsi="宋体" w:eastAsia="宋体" w:cs="仿宋"/>
          <w:color w:val="000000" w:themeColor="text1"/>
          <w:sz w:val="24"/>
          <w:szCs w:val="24"/>
        </w:rPr>
      </w:pPr>
      <w:r>
        <w:rPr>
          <w:rFonts w:ascii="宋体" w:hAnsi="宋体" w:eastAsia="宋体" w:cs="仿宋"/>
          <w:color w:val="000000" w:themeColor="text1"/>
          <w:sz w:val="24"/>
          <w:szCs w:val="24"/>
        </w:rPr>
        <w:t xml:space="preserve">（6）投标人认为需要提供的其他资格证明文件和商务资料等；</w:t>
      </w:r>
      <w:r/>
    </w:p>
    <w:p>
      <w:pPr>
        <w:ind w:firstLine="240"/>
        <w:spacing w:line="360" w:lineRule="auto"/>
        <w:rPr>
          <w:rFonts w:hint="eastAsia" w:ascii="宋体" w:hAnsi="宋体" w:eastAsia="宋体" w:cs="仿宋"/>
          <w:color w:val="000000" w:themeColor="text1"/>
          <w:sz w:val="24"/>
          <w:szCs w:val="24"/>
        </w:rPr>
      </w:pPr>
      <w:r>
        <w:rPr>
          <w:rFonts w:ascii="宋体" w:hAnsi="宋体" w:eastAsia="宋体" w:cs="仿宋"/>
          <w:color w:val="000000" w:themeColor="text1"/>
          <w:sz w:val="24"/>
          <w:szCs w:val="24"/>
        </w:rPr>
        <w:t xml:space="preserve">（7）采购人规定的特殊资格要求。</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12、</w:t>
      </w:r>
      <w:r>
        <w:rPr>
          <w:rFonts w:hint="eastAsia" w:ascii="宋体" w:hAnsi="宋体" w:eastAsia="宋体"/>
          <w:b/>
          <w:bCs/>
          <w:sz w:val="24"/>
          <w:szCs w:val="24"/>
        </w:rPr>
        <w:t xml:space="preserve">响应文件</w:t>
      </w:r>
      <w:r>
        <w:rPr>
          <w:rFonts w:hint="eastAsia" w:ascii="宋体" w:hAnsi="宋体" w:eastAsia="宋体"/>
          <w:b/>
          <w:bCs/>
          <w:sz w:val="24"/>
          <w:szCs w:val="24"/>
        </w:rPr>
        <w:t xml:space="preserve">的技术部分</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2</w:t>
      </w:r>
      <w:r>
        <w:rPr>
          <w:rFonts w:hint="eastAsia" w:ascii="宋体" w:hAnsi="宋体" w:eastAsia="宋体"/>
          <w:sz w:val="24"/>
          <w:szCs w:val="24"/>
        </w:rPr>
        <w:t xml:space="preserve">.1技术部分是证明供应商提供的服务是合格的、并符合招标文件要求的证明文件，以及对</w:t>
      </w:r>
      <w:r>
        <w:rPr>
          <w:rFonts w:hint="eastAsia" w:ascii="宋体" w:hAnsi="宋体" w:eastAsia="宋体"/>
          <w:sz w:val="24"/>
          <w:szCs w:val="24"/>
        </w:rPr>
        <w:t xml:space="preserve">磋商报价</w:t>
      </w:r>
      <w:r>
        <w:rPr>
          <w:rFonts w:hint="eastAsia" w:ascii="宋体" w:hAnsi="宋体" w:eastAsia="宋体"/>
          <w:sz w:val="24"/>
          <w:szCs w:val="24"/>
        </w:rPr>
        <w:t xml:space="preserve">表中的服务的详细说明，这些文件可以是文字资料、图纸（表）和数据等。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若技术性能无特殊说明，则按国家有关部门最新颁布的标准及规范为准；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b/>
          <w:bCs/>
          <w:sz w:val="24"/>
          <w:szCs w:val="24"/>
        </w:rPr>
        <w:t xml:space="preserve">提供的服务如与招标文件要求有不符之处，应说明其差别之所在，并在《技术条款偏离表》中逐条予以说明。</w:t>
      </w:r>
      <w:r/>
    </w:p>
    <w:p>
      <w:pPr>
        <w:spacing w:line="360" w:lineRule="auto"/>
        <w:rPr>
          <w:rFonts w:hint="eastAsia" w:ascii="仿宋" w:hAnsi="仿宋" w:eastAsia="仿宋" w:cs="仿宋"/>
          <w:b/>
          <w:sz w:val="24"/>
          <w:szCs w:val="24"/>
        </w:rPr>
      </w:pPr>
      <w:r>
        <w:rPr>
          <w:rFonts w:hint="eastAsia" w:ascii="宋体" w:hAnsi="宋体" w:eastAsia="宋体"/>
          <w:sz w:val="24"/>
          <w:szCs w:val="24"/>
        </w:rPr>
        <w:t xml:space="preserve">  12.4</w:t>
      </w:r>
      <w:r>
        <w:rPr>
          <w:rFonts w:hint="eastAsia" w:ascii="宋体" w:hAnsi="宋体" w:eastAsia="宋体"/>
          <w:sz w:val="24"/>
          <w:szCs w:val="24"/>
        </w:rPr>
        <w:t xml:space="preserve">响应文件</w:t>
      </w:r>
      <w:r>
        <w:rPr>
          <w:rFonts w:hint="eastAsia" w:ascii="宋体" w:hAnsi="宋体" w:eastAsia="宋体"/>
          <w:sz w:val="24"/>
          <w:szCs w:val="24"/>
        </w:rPr>
        <w:t xml:space="preserve">应按照招标文件要求提供技术资料、文件和有关证明，包括但不限于下列文件，</w:t>
      </w:r>
      <w:r>
        <w:rPr>
          <w:rFonts w:hint="eastAsia" w:ascii="仿宋" w:hAnsi="仿宋" w:eastAsia="仿宋" w:cs="仿宋"/>
          <w:b/>
          <w:sz w:val="24"/>
          <w:szCs w:val="24"/>
        </w:rPr>
        <w:t xml:space="preserve">其中加※项目不得有缺失或无效：</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w:t>
      </w:r>
      <w:r>
        <w:rPr>
          <w:rFonts w:ascii="仿宋" w:hAnsi="仿宋" w:eastAsia="仿宋" w:cs="仿宋"/>
          <w:b/>
          <w:sz w:val="24"/>
          <w:szCs w:val="24"/>
        </w:rPr>
        <w:t xml:space="preserve">1</w:t>
      </w:r>
      <w:r>
        <w:rPr>
          <w:rFonts w:hint="eastAsia" w:ascii="仿宋" w:hAnsi="仿宋" w:eastAsia="仿宋" w:cs="仿宋"/>
          <w:b/>
          <w:sz w:val="24"/>
          <w:szCs w:val="24"/>
        </w:rPr>
        <w:t xml:space="preserve">）※《采购（技术）需求条款偏离表》；</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w:t>
      </w:r>
      <w:r>
        <w:rPr>
          <w:rFonts w:ascii="仿宋" w:hAnsi="仿宋" w:eastAsia="仿宋" w:cs="仿宋"/>
          <w:b/>
          <w:sz w:val="24"/>
          <w:szCs w:val="24"/>
        </w:rPr>
        <w:t xml:space="preserve">2</w:t>
      </w:r>
      <w:r>
        <w:rPr>
          <w:rFonts w:hint="eastAsia" w:ascii="仿宋" w:hAnsi="仿宋" w:eastAsia="仿宋" w:cs="仿宋"/>
          <w:b/>
          <w:sz w:val="24"/>
          <w:szCs w:val="24"/>
        </w:rPr>
        <w:t xml:space="preserve">）技术说明或服务方案（根据文件要求自行编制）；</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w:t>
      </w:r>
      <w:r>
        <w:rPr>
          <w:rFonts w:ascii="仿宋" w:hAnsi="仿宋" w:eastAsia="仿宋" w:cs="仿宋"/>
          <w:b/>
          <w:sz w:val="24"/>
          <w:szCs w:val="24"/>
        </w:rPr>
        <w:t xml:space="preserve">3</w:t>
      </w:r>
      <w:r>
        <w:rPr>
          <w:rFonts w:hint="eastAsia" w:ascii="仿宋" w:hAnsi="仿宋" w:eastAsia="仿宋" w:cs="仿宋"/>
          <w:b/>
          <w:sz w:val="24"/>
          <w:szCs w:val="24"/>
        </w:rPr>
        <w:t xml:space="preserve">）投标人认为需要提供的其他技术资料。</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13、</w:t>
      </w:r>
      <w:r>
        <w:rPr>
          <w:rFonts w:hint="eastAsia" w:ascii="宋体" w:hAnsi="宋体" w:eastAsia="宋体"/>
          <w:b/>
          <w:sz w:val="24"/>
          <w:szCs w:val="24"/>
        </w:rPr>
        <w:t xml:space="preserve">响应文件</w:t>
      </w:r>
      <w:r>
        <w:rPr>
          <w:rFonts w:hint="eastAsia" w:ascii="宋体" w:hAnsi="宋体" w:eastAsia="宋体"/>
          <w:b/>
          <w:sz w:val="24"/>
          <w:szCs w:val="24"/>
        </w:rPr>
        <w:t xml:space="preserve">的价格部分</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13.1价格部分是对投标服务价格构成的说明，每一项服务仅接受一个价格。</w:t>
      </w:r>
      <w:r/>
    </w:p>
    <w:p>
      <w:pPr>
        <w:pStyle w:val="843"/>
        <w:spacing w:line="360" w:lineRule="auto"/>
        <w:rPr>
          <w:rFonts w:hint="eastAsia" w:hAnsi="宋体" w:cs="宋体"/>
          <w:b/>
          <w:sz w:val="24"/>
          <w:szCs w:val="24"/>
        </w:rPr>
      </w:pPr>
      <w:r>
        <w:rPr>
          <w:rFonts w:hint="eastAsia" w:hAnsi="宋体" w:cs="宋体"/>
          <w:sz w:val="24"/>
          <w:szCs w:val="24"/>
        </w:rPr>
        <w:t xml:space="preserve">  13.2报价应包含完成</w:t>
      </w:r>
      <w:r>
        <w:rPr>
          <w:rFonts w:hint="eastAsia" w:hAnsi="宋体" w:cs="宋体"/>
          <w:sz w:val="24"/>
          <w:szCs w:val="24"/>
        </w:rPr>
        <w:t xml:space="preserve">本服务</w:t>
      </w:r>
      <w:r>
        <w:rPr>
          <w:rFonts w:hint="eastAsia" w:hAnsi="宋体" w:cs="宋体"/>
          <w:sz w:val="24"/>
          <w:szCs w:val="24"/>
        </w:rPr>
        <w:t xml:space="preserve">项目发生的所有含税费用、支付给员工的工资和国家强制缴纳的各种社会保障资金</w:t>
      </w:r>
      <w:r>
        <w:rPr>
          <w:rFonts w:hint="eastAsia" w:hAnsi="宋体" w:cs="宋体"/>
          <w:bCs/>
          <w:sz w:val="24"/>
          <w:szCs w:val="24"/>
        </w:rPr>
        <w:t xml:space="preserve">，以</w:t>
      </w:r>
      <w:r>
        <w:rPr>
          <w:rFonts w:hint="eastAsia" w:hAnsi="宋体" w:cs="宋体"/>
          <w:sz w:val="24"/>
          <w:szCs w:val="24"/>
        </w:rPr>
        <w:t xml:space="preserve">及供应商认为需要的其他费用等</w:t>
      </w:r>
      <w:r>
        <w:rPr>
          <w:rFonts w:hint="eastAsia" w:hAnsi="宋体" w:cs="宋体"/>
          <w:b/>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13.3供应商的任何错漏、优惠、竞争性报价不得作为减轻责任、减少服务、增加收费、降低质量的理由。</w:t>
      </w:r>
      <w:r/>
    </w:p>
    <w:p>
      <w:pPr>
        <w:spacing w:line="360" w:lineRule="auto"/>
        <w:rPr>
          <w:rFonts w:hint="eastAsia" w:ascii="宋体" w:hAnsi="宋体" w:eastAsia="宋体"/>
          <w:sz w:val="24"/>
          <w:szCs w:val="24"/>
        </w:rPr>
      </w:pPr>
      <w:r>
        <w:rPr>
          <w:rFonts w:hint="eastAsia" w:ascii="宋体" w:hAnsi="宋体" w:eastAsia="宋体"/>
          <w:sz w:val="24"/>
          <w:szCs w:val="24"/>
        </w:rPr>
        <w:t xml:space="preserve">  13.4《开标一览表》按投标系统格式填报，《投标分项报价》标明提供服务的</w:t>
      </w:r>
      <w:r>
        <w:rPr>
          <w:rFonts w:hint="eastAsia" w:ascii="宋体" w:hAnsi="宋体" w:eastAsia="宋体"/>
          <w:bCs/>
          <w:sz w:val="24"/>
          <w:szCs w:val="24"/>
        </w:rPr>
        <w:t xml:space="preserve">总价以及分项报</w:t>
      </w:r>
      <w:r>
        <w:rPr>
          <w:rFonts w:hint="eastAsia" w:ascii="宋体" w:hAnsi="宋体" w:eastAsia="宋体"/>
          <w:sz w:val="24"/>
          <w:szCs w:val="24"/>
        </w:rPr>
        <w:t xml:space="preserve">价，格式见第七章。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4</w:t>
      </w:r>
      <w:r>
        <w:rPr>
          <w:rFonts w:hint="eastAsia" w:ascii="宋体" w:hAnsi="宋体" w:eastAsia="宋体"/>
          <w:b/>
          <w:bCs/>
          <w:sz w:val="24"/>
          <w:szCs w:val="24"/>
        </w:rPr>
        <w:t xml:space="preserve">、投标保证金</w:t>
      </w:r>
      <w:r>
        <w:rPr>
          <w:rFonts w:ascii="宋体" w:hAnsi="宋体" w:eastAsia="宋体"/>
          <w:b/>
          <w:bCs/>
          <w:sz w:val="24"/>
          <w:szCs w:val="24"/>
        </w:rPr>
        <w:t xml:space="preserve">：</w:t>
      </w:r>
      <w:r>
        <w:rPr>
          <w:rFonts w:hint="eastAsia" w:ascii="宋体" w:hAnsi="宋体" w:eastAsia="宋体"/>
          <w:b/>
          <w:bCs/>
          <w:sz w:val="24"/>
          <w:szCs w:val="24"/>
          <w:lang w:val="en-US"/>
        </w:rPr>
        <w:t xml:space="preserve">本项目不收取投标保证金</w:t>
      </w:r>
      <w:r>
        <w:rPr>
          <w:rFonts w:ascii="宋体" w:hAnsi="宋体" w:eastAsia="宋体"/>
          <w:b/>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、投标有效期</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.1自提交</w:t>
      </w:r>
      <w:r>
        <w:rPr>
          <w:rFonts w:hint="eastAsia" w:ascii="宋体" w:hAnsi="宋体" w:eastAsia="宋体"/>
          <w:sz w:val="24"/>
          <w:szCs w:val="24"/>
        </w:rPr>
        <w:t xml:space="preserve">响应文件</w:t>
      </w:r>
      <w:r>
        <w:rPr>
          <w:rFonts w:hint="eastAsia" w:ascii="宋体" w:hAnsi="宋体" w:eastAsia="宋体"/>
          <w:sz w:val="24"/>
          <w:szCs w:val="24"/>
        </w:rPr>
        <w:t xml:space="preserve">截止之日起</w:t>
      </w:r>
      <w:r>
        <w:rPr>
          <w:rFonts w:hint="eastAsia" w:ascii="宋体" w:hAnsi="宋体" w:eastAsia="宋体"/>
          <w:sz w:val="24"/>
          <w:szCs w:val="24"/>
          <w:lang w:val="en-US"/>
        </w:rPr>
        <w:t xml:space="preserve">60</w:t>
      </w:r>
      <w:r>
        <w:rPr>
          <w:rFonts w:hint="eastAsia" w:ascii="宋体" w:hAnsi="宋体" w:eastAsia="宋体"/>
          <w:sz w:val="24"/>
          <w:szCs w:val="24"/>
        </w:rPr>
        <w:t xml:space="preserve">日。</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.2在特殊情况下，在原投标有效期截止之前，采购代理机构可要求供应商同意延长投标有效期，这种要求与答复均以书面形式提交。供应商可拒绝这种要求</w:t>
      </w:r>
      <w:r>
        <w:rPr>
          <w:rFonts w:hint="eastAsia" w:ascii="宋体" w:hAnsi="宋体" w:eastAsia="宋体"/>
          <w:sz w:val="24"/>
        </w:rPr>
        <w:t xml:space="preserve">而放弃投标</w:t>
      </w:r>
      <w:r>
        <w:rPr>
          <w:rFonts w:hint="eastAsia" w:ascii="宋体" w:hAnsi="宋体" w:eastAsia="宋体"/>
          <w:sz w:val="24"/>
          <w:szCs w:val="24"/>
        </w:rPr>
        <w:t xml:space="preserve">。</w:t>
      </w:r>
      <w:r>
        <w:rPr>
          <w:rFonts w:hint="eastAsia" w:ascii="宋体" w:hAnsi="宋体" w:eastAsia="宋体"/>
          <w:sz w:val="24"/>
        </w:rPr>
        <w:t xml:space="preserve">同意延长投标有效期的供应商既不能要求也不允许修改其</w:t>
      </w:r>
      <w:r>
        <w:rPr>
          <w:rFonts w:hint="eastAsia" w:ascii="宋体" w:hAnsi="宋体" w:eastAsia="宋体"/>
          <w:sz w:val="24"/>
        </w:rPr>
        <w:t xml:space="preserve">响应文件</w:t>
      </w:r>
      <w:r>
        <w:rPr>
          <w:rFonts w:hint="eastAsia" w:ascii="宋体" w:hAnsi="宋体" w:eastAsia="宋体"/>
          <w:sz w:val="24"/>
        </w:rPr>
        <w:t xml:space="preserve">，同时受投标有效期约束的所有权利与义务均延长至新的有效期满。</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6</w:t>
      </w:r>
      <w:r>
        <w:rPr>
          <w:rFonts w:hint="eastAsia" w:ascii="宋体" w:hAnsi="宋体" w:eastAsia="宋体"/>
          <w:b/>
          <w:bCs/>
          <w:sz w:val="24"/>
          <w:szCs w:val="24"/>
        </w:rPr>
        <w:t xml:space="preserve">、</w:t>
      </w:r>
      <w:r>
        <w:rPr>
          <w:rFonts w:hint="eastAsia" w:ascii="宋体" w:hAnsi="宋体" w:eastAsia="宋体"/>
          <w:b/>
          <w:bCs/>
          <w:sz w:val="24"/>
          <w:szCs w:val="24"/>
        </w:rPr>
        <w:t xml:space="preserve">响应文件</w:t>
      </w:r>
      <w:r>
        <w:rPr>
          <w:rFonts w:hint="eastAsia" w:ascii="宋体" w:hAnsi="宋体" w:eastAsia="宋体"/>
          <w:b/>
          <w:bCs/>
          <w:sz w:val="24"/>
          <w:szCs w:val="24"/>
        </w:rPr>
        <w:t xml:space="preserve">签署</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6</w:t>
      </w:r>
      <w:r>
        <w:rPr>
          <w:rFonts w:hint="eastAsia" w:ascii="宋体" w:hAnsi="宋体" w:eastAsia="宋体"/>
          <w:sz w:val="24"/>
          <w:szCs w:val="24"/>
        </w:rPr>
        <w:t xml:space="preserve">.1</w:t>
      </w:r>
      <w:r>
        <w:rPr>
          <w:rFonts w:hint="eastAsia" w:ascii="宋体" w:hAnsi="宋体" w:eastAsia="宋体"/>
          <w:sz w:val="24"/>
          <w:szCs w:val="24"/>
        </w:rPr>
        <w:t xml:space="preserve">响应文件</w:t>
      </w:r>
      <w:r>
        <w:rPr>
          <w:rFonts w:hint="eastAsia" w:ascii="宋体" w:hAnsi="宋体" w:eastAsia="宋体"/>
          <w:sz w:val="24"/>
          <w:szCs w:val="24"/>
        </w:rPr>
        <w:t xml:space="preserve">均由供应</w:t>
      </w:r>
      <w:r>
        <w:rPr>
          <w:rFonts w:hint="eastAsia" w:ascii="宋体" w:hAnsi="宋体" w:eastAsia="宋体"/>
          <w:sz w:val="24"/>
          <w:szCs w:val="24"/>
        </w:rPr>
        <w:t xml:space="preserve">商法定</w:t>
      </w:r>
      <w:r>
        <w:rPr>
          <w:rFonts w:hint="eastAsia" w:ascii="宋体" w:hAnsi="宋体" w:eastAsia="宋体"/>
          <w:sz w:val="24"/>
          <w:szCs w:val="24"/>
        </w:rPr>
        <w:t xml:space="preserve">代表人或经正式授权并对供应商有约束力的委托代理人签署。</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7</w:t>
      </w:r>
      <w:r>
        <w:rPr>
          <w:rFonts w:hint="eastAsia" w:ascii="宋体" w:hAnsi="宋体" w:eastAsia="宋体"/>
          <w:b/>
          <w:bCs/>
          <w:sz w:val="24"/>
          <w:szCs w:val="24"/>
        </w:rPr>
        <w:t xml:space="preserve">、</w:t>
      </w:r>
      <w:r>
        <w:rPr>
          <w:rFonts w:hint="eastAsia" w:ascii="宋体" w:hAnsi="宋体" w:eastAsia="宋体"/>
          <w:b/>
          <w:bCs/>
          <w:sz w:val="24"/>
          <w:szCs w:val="24"/>
        </w:rPr>
        <w:t xml:space="preserve">响应文件</w:t>
      </w:r>
      <w:r>
        <w:rPr>
          <w:rFonts w:hint="eastAsia" w:ascii="宋体" w:hAnsi="宋体" w:eastAsia="宋体"/>
          <w:b/>
          <w:bCs/>
          <w:sz w:val="24"/>
          <w:szCs w:val="24"/>
        </w:rPr>
        <w:t xml:space="preserve">的编制、递交</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lang w:val="en-US"/>
        </w:rPr>
        <w:t xml:space="preserve">17.1</w:t>
      </w:r>
      <w:r>
        <w:rPr>
          <w:rFonts w:hint="eastAsia" w:ascii="宋体" w:hAnsi="宋体" w:eastAsia="宋体"/>
          <w:b/>
          <w:bCs/>
          <w:sz w:val="24"/>
          <w:szCs w:val="24"/>
        </w:rPr>
        <w:t xml:space="preserve">响应文件</w:t>
      </w:r>
      <w:r>
        <w:rPr>
          <w:rFonts w:hint="eastAsia" w:ascii="宋体" w:hAnsi="宋体" w:eastAsia="宋体"/>
          <w:b/>
          <w:bCs/>
          <w:sz w:val="24"/>
          <w:szCs w:val="24"/>
          <w:lang w:val="en-US"/>
        </w:rPr>
        <w:t xml:space="preserve">可以按照投标系统要求进行编制，投标系统未有固定格式的可以参照</w:t>
      </w:r>
      <w:r>
        <w:rPr>
          <w:rFonts w:hint="eastAsia" w:ascii="宋体" w:hAnsi="宋体" w:eastAsia="宋体"/>
          <w:b/>
          <w:bCs/>
          <w:sz w:val="24"/>
          <w:szCs w:val="24"/>
        </w:rPr>
        <w:t xml:space="preserve">招标文件</w:t>
      </w:r>
      <w:r>
        <w:rPr>
          <w:rFonts w:hint="eastAsia" w:ascii="宋体" w:hAnsi="宋体" w:eastAsia="宋体"/>
          <w:b/>
          <w:bCs/>
          <w:sz w:val="24"/>
          <w:szCs w:val="24"/>
          <w:lang w:val="en-US"/>
        </w:rPr>
        <w:t xml:space="preserve">中</w:t>
      </w:r>
      <w:r>
        <w:rPr>
          <w:rFonts w:hint="eastAsia" w:ascii="宋体" w:hAnsi="宋体" w:eastAsia="宋体"/>
          <w:b/>
          <w:bCs/>
          <w:sz w:val="24"/>
          <w:szCs w:val="24"/>
        </w:rPr>
        <w:t xml:space="preserve">的格式</w:t>
      </w:r>
      <w:r>
        <w:rPr>
          <w:rFonts w:hint="eastAsia" w:ascii="宋体" w:hAnsi="宋体" w:eastAsia="宋体"/>
          <w:b/>
          <w:bCs/>
          <w:sz w:val="24"/>
          <w:szCs w:val="24"/>
          <w:lang w:val="en-US"/>
        </w:rPr>
        <w:t xml:space="preserve">编制</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也可以</w:t>
      </w:r>
      <w:r>
        <w:rPr>
          <w:rFonts w:hint="eastAsia" w:ascii="宋体" w:hAnsi="宋体" w:eastAsia="宋体"/>
          <w:b/>
          <w:bCs/>
          <w:sz w:val="24"/>
          <w:szCs w:val="24"/>
        </w:rPr>
        <w:t xml:space="preserve">根据自身实际情况进行添加、</w:t>
      </w:r>
      <w:r>
        <w:rPr>
          <w:rFonts w:hint="eastAsia" w:ascii="宋体" w:hAnsi="宋体" w:eastAsia="宋体"/>
          <w:b/>
          <w:bCs/>
          <w:sz w:val="24"/>
          <w:szCs w:val="24"/>
          <w:lang w:val="en-US"/>
        </w:rPr>
        <w:t xml:space="preserve">删除等</w:t>
      </w:r>
      <w:r>
        <w:rPr>
          <w:rFonts w:hint="eastAsia" w:ascii="宋体" w:hAnsi="宋体" w:eastAsia="宋体"/>
          <w:b/>
          <w:bCs/>
          <w:sz w:val="24"/>
          <w:szCs w:val="24"/>
        </w:rPr>
        <w:t xml:space="preserve">调整。</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7</w:t>
      </w:r>
      <w:r>
        <w:rPr>
          <w:rFonts w:hint="eastAsia" w:ascii="宋体" w:hAnsi="宋体" w:eastAsia="宋体"/>
          <w:sz w:val="24"/>
          <w:szCs w:val="24"/>
        </w:rPr>
        <w:t xml:space="preserve">.</w:t>
      </w:r>
      <w:r>
        <w:rPr>
          <w:rFonts w:hint="eastAsia" w:ascii="宋体" w:hAnsi="宋体" w:eastAsia="宋体"/>
          <w:sz w:val="24"/>
          <w:szCs w:val="24"/>
          <w:lang w:val="en-US"/>
        </w:rPr>
        <w:t xml:space="preserve">2供应商应当按照《操作手册》规定，在招标公告规定的投标截止时间</w:t>
      </w:r>
      <w:r>
        <w:rPr>
          <w:rFonts w:hint="eastAsia" w:ascii="宋体" w:hAnsi="宋体" w:eastAsia="宋体"/>
          <w:sz w:val="24"/>
          <w:szCs w:val="24"/>
          <w:lang w:val="en-US"/>
        </w:rPr>
        <w:t xml:space="preserve">前制作</w:t>
      </w:r>
      <w:r>
        <w:rPr>
          <w:rFonts w:hint="eastAsia" w:ascii="宋体" w:hAnsi="宋体" w:eastAsia="宋体"/>
          <w:sz w:val="24"/>
          <w:szCs w:val="24"/>
          <w:lang w:val="en-US"/>
        </w:rPr>
        <w:t xml:space="preserve">并上传电子</w:t>
      </w:r>
      <w:r>
        <w:rPr>
          <w:rFonts w:hint="eastAsia" w:ascii="宋体" w:hAnsi="宋体" w:eastAsia="宋体"/>
          <w:sz w:val="24"/>
          <w:szCs w:val="24"/>
          <w:lang w:val="en-US"/>
        </w:rPr>
        <w:t xml:space="preserve">响应文件</w:t>
      </w:r>
      <w:r>
        <w:rPr>
          <w:rFonts w:hint="eastAsia" w:ascii="宋体" w:hAnsi="宋体" w:eastAsia="宋体"/>
          <w:sz w:val="24"/>
          <w:szCs w:val="24"/>
          <w:lang w:val="en-US"/>
        </w:rPr>
        <w:t xml:space="preserve">。</w:t>
      </w:r>
      <w:r/>
    </w:p>
    <w:p>
      <w:pPr>
        <w:ind w:firstLine="240"/>
        <w:spacing w:line="360" w:lineRule="auto"/>
        <w:rPr>
          <w:rFonts w:hint="eastAsia" w:ascii="宋体" w:hAnsi="宋体" w:eastAsia="宋体"/>
          <w:sz w:val="24"/>
          <w:szCs w:val="24"/>
          <w:lang w:val="en-US"/>
        </w:rPr>
      </w:pPr>
      <w:r>
        <w:rPr>
          <w:rFonts w:hint="eastAsia" w:ascii="宋体" w:hAnsi="宋体" w:eastAsia="宋体"/>
          <w:sz w:val="24"/>
          <w:lang w:val="en-US"/>
        </w:rPr>
        <w:t xml:space="preserve">17.3供应商</w:t>
      </w:r>
      <w:r>
        <w:rPr>
          <w:rFonts w:hint="eastAsia" w:ascii="宋体" w:hAnsi="宋体" w:eastAsia="宋体"/>
          <w:sz w:val="24"/>
        </w:rPr>
        <w:t xml:space="preserve">应充分考虑</w:t>
      </w:r>
      <w:r>
        <w:rPr>
          <w:rFonts w:hint="eastAsia" w:ascii="宋体" w:hAnsi="宋体" w:eastAsia="宋体"/>
          <w:sz w:val="24"/>
          <w:szCs w:val="24"/>
          <w:lang w:val="en-US"/>
        </w:rPr>
        <w:t xml:space="preserve">网络环境、网络带宽等因素可能对投标产生的影响，如因供应商自身原因造成的电子</w:t>
      </w:r>
      <w:r>
        <w:rPr>
          <w:rFonts w:hint="eastAsia" w:ascii="宋体" w:hAnsi="宋体" w:eastAsia="宋体"/>
          <w:sz w:val="24"/>
          <w:szCs w:val="24"/>
          <w:lang w:val="en-US"/>
        </w:rPr>
        <w:t xml:space="preserve">响应文件</w:t>
      </w:r>
      <w:r>
        <w:rPr>
          <w:rFonts w:hint="eastAsia" w:ascii="宋体" w:hAnsi="宋体" w:eastAsia="宋体"/>
          <w:sz w:val="24"/>
          <w:szCs w:val="24"/>
          <w:lang w:val="en-US"/>
        </w:rPr>
        <w:t xml:space="preserve">上传不成功的，按照本招标文件第二章第25.1条规定做无效投标处理。</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8</w:t>
      </w:r>
      <w:r>
        <w:rPr>
          <w:rFonts w:hint="eastAsia" w:ascii="宋体" w:hAnsi="宋体" w:eastAsia="宋体"/>
          <w:b/>
          <w:bCs/>
          <w:sz w:val="24"/>
          <w:szCs w:val="24"/>
        </w:rPr>
        <w:t xml:space="preserve">、</w:t>
      </w:r>
      <w:r>
        <w:rPr>
          <w:rFonts w:hint="eastAsia" w:ascii="宋体" w:hAnsi="宋体" w:eastAsia="宋体"/>
          <w:b/>
          <w:bCs/>
          <w:sz w:val="24"/>
          <w:szCs w:val="24"/>
        </w:rPr>
        <w:t xml:space="preserve">响应文件</w:t>
      </w:r>
      <w:r>
        <w:rPr>
          <w:rFonts w:hint="eastAsia" w:ascii="宋体" w:hAnsi="宋体" w:eastAsia="宋体"/>
          <w:b/>
          <w:bCs/>
          <w:sz w:val="24"/>
          <w:szCs w:val="24"/>
          <w:lang w:val="en-US"/>
        </w:rPr>
        <w:t xml:space="preserve">的</w:t>
      </w:r>
      <w:r>
        <w:rPr>
          <w:rFonts w:hint="eastAsia" w:ascii="宋体" w:hAnsi="宋体" w:eastAsia="宋体"/>
          <w:b/>
          <w:bCs/>
          <w:sz w:val="24"/>
          <w:szCs w:val="24"/>
        </w:rPr>
        <w:t xml:space="preserve">拒收</w:t>
      </w:r>
      <w:r/>
    </w:p>
    <w:p>
      <w:pPr>
        <w:spacing w:line="360" w:lineRule="auto"/>
        <w:rPr>
          <w:rFonts w:hint="eastAsia" w:ascii="仿宋" w:hAnsi="仿宋" w:eastAsia="仿宋" w:cs="仿宋"/>
          <w:b/>
          <w:bCs/>
          <w:sz w:val="24"/>
          <w:szCs w:val="24"/>
        </w:rPr>
      </w:pPr>
      <w:r>
        <w:rPr>
          <w:rFonts w:hint="eastAsia" w:ascii="宋体" w:hAnsi="宋体" w:eastAsia="宋体"/>
          <w:sz w:val="24"/>
          <w:szCs w:val="24"/>
        </w:rPr>
        <w:t xml:space="preserve">  </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8</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采购代理机构</w:t>
      </w:r>
      <w:r>
        <w:rPr>
          <w:rFonts w:hint="eastAsia" w:ascii="仿宋" w:hAnsi="仿宋" w:eastAsia="仿宋" w:cs="仿宋"/>
          <w:b/>
          <w:bCs/>
          <w:sz w:val="24"/>
          <w:szCs w:val="24"/>
        </w:rPr>
        <w:t xml:space="preserve">拒绝接收投标截止时间后上传的任何</w:t>
      </w:r>
      <w:r>
        <w:rPr>
          <w:rFonts w:hint="eastAsia" w:ascii="仿宋" w:hAnsi="仿宋" w:eastAsia="仿宋" w:cs="仿宋"/>
          <w:b/>
          <w:bCs/>
          <w:sz w:val="24"/>
          <w:szCs w:val="24"/>
        </w:rPr>
        <w:t xml:space="preserve">响应文件</w:t>
      </w:r>
      <w:r>
        <w:rPr>
          <w:rFonts w:hint="eastAsia" w:ascii="仿宋" w:hAnsi="仿宋" w:eastAsia="仿宋" w:cs="仿宋"/>
          <w:b/>
          <w:bCs/>
          <w:sz w:val="24"/>
          <w:szCs w:val="24"/>
        </w:rPr>
        <w:t xml:space="preserve">。</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w:t>
      </w:r>
      <w:r>
        <w:rPr>
          <w:rFonts w:hint="eastAsia" w:ascii="宋体" w:hAnsi="宋体" w:eastAsia="宋体"/>
          <w:b/>
          <w:bCs/>
          <w:sz w:val="24"/>
          <w:szCs w:val="24"/>
        </w:rPr>
        <w:t xml:space="preserve">响应文件</w:t>
      </w:r>
      <w:r>
        <w:rPr>
          <w:rFonts w:hint="eastAsia" w:ascii="宋体" w:hAnsi="宋体" w:eastAsia="宋体"/>
          <w:b/>
          <w:bCs/>
          <w:sz w:val="24"/>
          <w:szCs w:val="24"/>
        </w:rPr>
        <w:t xml:space="preserve">的修改和撤回</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w:t>
      </w:r>
      <w:r>
        <w:rPr>
          <w:rFonts w:hint="eastAsia" w:ascii="宋体" w:hAnsi="宋体" w:eastAsia="宋体"/>
          <w:sz w:val="24"/>
          <w:szCs w:val="24"/>
          <w:lang w:val="en-US"/>
        </w:rPr>
        <w:t xml:space="preserve">19.1供应商可在投标截止时间前对其电子</w:t>
      </w:r>
      <w:r>
        <w:rPr>
          <w:rFonts w:hint="eastAsia" w:ascii="宋体" w:hAnsi="宋体" w:eastAsia="宋体"/>
          <w:sz w:val="24"/>
          <w:szCs w:val="24"/>
          <w:lang w:val="en-US"/>
        </w:rPr>
        <w:t xml:space="preserve">响应文件</w:t>
      </w:r>
      <w:r>
        <w:rPr>
          <w:rFonts w:hint="eastAsia" w:ascii="宋体" w:hAnsi="宋体" w:eastAsia="宋体"/>
          <w:sz w:val="24"/>
          <w:szCs w:val="24"/>
          <w:lang w:val="en-US"/>
        </w:rPr>
        <w:t xml:space="preserve">进行修改，具体操作方法见《操作手册》。</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19.2</w:t>
      </w:r>
      <w:r>
        <w:rPr>
          <w:rFonts w:hint="eastAsia" w:ascii="宋体" w:hAnsi="宋体" w:eastAsia="宋体"/>
          <w:sz w:val="24"/>
        </w:rPr>
        <w:t xml:space="preserve">投标截止时间之后，</w:t>
      </w:r>
      <w:r>
        <w:rPr>
          <w:rFonts w:hint="eastAsia" w:ascii="宋体" w:hAnsi="宋体" w:eastAsia="宋体"/>
          <w:sz w:val="24"/>
          <w:szCs w:val="24"/>
          <w:lang w:val="en-US"/>
        </w:rPr>
        <w:t xml:space="preserve">供应商</w:t>
      </w:r>
      <w:r>
        <w:rPr>
          <w:rFonts w:hint="eastAsia" w:ascii="宋体" w:hAnsi="宋体" w:eastAsia="宋体"/>
          <w:sz w:val="24"/>
        </w:rPr>
        <w:t xml:space="preserve">不得对其电子</w:t>
      </w:r>
      <w:r>
        <w:rPr>
          <w:rFonts w:hint="eastAsia" w:ascii="宋体" w:hAnsi="宋体" w:eastAsia="宋体"/>
          <w:sz w:val="24"/>
        </w:rPr>
        <w:t xml:space="preserve">响应文件</w:t>
      </w:r>
      <w:r>
        <w:rPr>
          <w:rFonts w:hint="eastAsia" w:ascii="宋体" w:hAnsi="宋体" w:eastAsia="宋体"/>
          <w:sz w:val="24"/>
        </w:rPr>
        <w:t xml:space="preserve">作任何修改。</w:t>
      </w:r>
      <w:r/>
    </w:p>
    <w:p>
      <w:pPr>
        <w:ind w:firstLine="240"/>
        <w:spacing w:line="360" w:lineRule="auto"/>
        <w:rPr>
          <w:rFonts w:hint="eastAsia" w:ascii="宋体" w:hAnsi="宋体" w:eastAsia="宋体"/>
          <w:sz w:val="24"/>
        </w:rPr>
      </w:pPr>
      <w:r>
        <w:rPr>
          <w:rFonts w:hint="eastAsia" w:ascii="宋体" w:hAnsi="宋体" w:eastAsia="宋体"/>
          <w:sz w:val="24"/>
          <w:lang w:val="en-US"/>
        </w:rPr>
        <w:t xml:space="preserve">19.3</w:t>
      </w:r>
      <w:r>
        <w:rPr>
          <w:rFonts w:hint="eastAsia" w:ascii="宋体" w:hAnsi="宋体" w:eastAsia="宋体"/>
          <w:sz w:val="24"/>
        </w:rPr>
        <w:t xml:space="preserve">在投标截止时间至招标文件中规定的投标有效期满之间的这段时间内，</w:t>
      </w:r>
      <w:r>
        <w:rPr>
          <w:rFonts w:hint="eastAsia" w:ascii="宋体" w:hAnsi="宋体" w:eastAsia="宋体"/>
          <w:sz w:val="24"/>
          <w:szCs w:val="24"/>
          <w:lang w:val="en-US"/>
        </w:rPr>
        <w:t xml:space="preserve">供应商</w:t>
      </w:r>
      <w:r>
        <w:rPr>
          <w:rFonts w:hint="eastAsia" w:ascii="宋体" w:hAnsi="宋体" w:eastAsia="宋体"/>
          <w:sz w:val="24"/>
        </w:rPr>
        <w:t xml:space="preserve">不得撤回其投标。</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w:t>
      </w:r>
      <w:r>
        <w:rPr>
          <w:rFonts w:hint="eastAsia" w:ascii="宋体" w:hAnsi="宋体" w:eastAsia="宋体"/>
          <w:sz w:val="24"/>
          <w:szCs w:val="24"/>
          <w:lang w:val="en-US"/>
        </w:rPr>
        <w:t xml:space="preserve">4供应商</w:t>
      </w:r>
      <w:r>
        <w:rPr>
          <w:rFonts w:hint="eastAsia" w:ascii="宋体" w:hAnsi="宋体" w:eastAsia="宋体"/>
          <w:sz w:val="24"/>
        </w:rPr>
        <w:t xml:space="preserve">可在投标截止时间前撤回其电子</w:t>
      </w:r>
      <w:r>
        <w:rPr>
          <w:rFonts w:hint="eastAsia" w:ascii="宋体" w:hAnsi="宋体" w:eastAsia="宋体"/>
          <w:sz w:val="24"/>
        </w:rPr>
        <w:t xml:space="preserve">响应文件</w:t>
      </w:r>
      <w:r>
        <w:rPr>
          <w:rFonts w:hint="eastAsia" w:ascii="宋体" w:hAnsi="宋体" w:eastAsia="宋体"/>
          <w:sz w:val="24"/>
        </w:rPr>
        <w:t xml:space="preserve">，具体操作方法见《操作手册》。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19.5供应商</w:t>
      </w:r>
      <w:r>
        <w:rPr>
          <w:rFonts w:hint="eastAsia" w:ascii="宋体" w:hAnsi="宋体" w:eastAsia="宋体"/>
          <w:sz w:val="24"/>
        </w:rPr>
        <w:t xml:space="preserve">撤回电子</w:t>
      </w:r>
      <w:r>
        <w:rPr>
          <w:rFonts w:hint="eastAsia" w:ascii="宋体" w:hAnsi="宋体" w:eastAsia="宋体"/>
          <w:sz w:val="24"/>
        </w:rPr>
        <w:t xml:space="preserve">响应文件</w:t>
      </w:r>
      <w:r>
        <w:rPr>
          <w:rFonts w:hint="eastAsia" w:ascii="宋体" w:hAnsi="宋体" w:eastAsia="宋体"/>
          <w:sz w:val="24"/>
        </w:rPr>
        <w:t xml:space="preserve">，则认为其不再参与本项目投标活动。</w:t>
      </w:r>
      <w:r/>
    </w:p>
    <w:p>
      <w:pPr>
        <w:pStyle w:val="1285"/>
      </w:pPr>
      <w:r>
        <w:rPr>
          <w:rFonts w:hint="eastAsia"/>
        </w:rPr>
        <w:t xml:space="preserve">四、开标、评标与确定中标单位</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、开标</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.1采购代理机构将在招标公告中规定的时间和地点组织开标。</w:t>
      </w:r>
      <w:r>
        <w:rPr>
          <w:rFonts w:hint="eastAsia" w:ascii="宋体" w:hAnsi="宋体" w:eastAsia="宋体"/>
          <w:sz w:val="24"/>
          <w:szCs w:val="24"/>
          <w:lang w:val="en-US"/>
        </w:rPr>
        <w:t xml:space="preserve">供应</w:t>
      </w:r>
      <w:r>
        <w:rPr>
          <w:rFonts w:hint="eastAsia" w:ascii="宋体" w:hAnsi="宋体" w:eastAsia="宋体"/>
          <w:sz w:val="24"/>
          <w:szCs w:val="24"/>
          <w:lang w:val="en-US"/>
        </w:rPr>
        <w:t xml:space="preserve">商</w:t>
      </w:r>
      <w:r>
        <w:rPr>
          <w:rFonts w:hint="eastAsia" w:ascii="宋体" w:hAnsi="宋体" w:eastAsia="宋体"/>
          <w:sz w:val="24"/>
          <w:szCs w:val="24"/>
        </w:rPr>
        <w:t xml:space="preserve">按照</w:t>
      </w:r>
      <w:r>
        <w:rPr>
          <w:rFonts w:hint="eastAsia" w:ascii="宋体" w:hAnsi="宋体" w:eastAsia="宋体"/>
          <w:sz w:val="24"/>
          <w:szCs w:val="24"/>
        </w:rPr>
        <w:t xml:space="preserve">《操作手册》规定参加开标活动，并在苏</w:t>
      </w:r>
      <w:r>
        <w:rPr>
          <w:rFonts w:hint="eastAsia" w:ascii="宋体" w:hAnsi="宋体" w:eastAsia="宋体"/>
          <w:sz w:val="24"/>
          <w:szCs w:val="24"/>
        </w:rPr>
        <w:t xml:space="preserve">采云</w:t>
      </w:r>
      <w:r>
        <w:rPr>
          <w:rFonts w:hint="eastAsia" w:ascii="宋体" w:hAnsi="宋体" w:eastAsia="宋体"/>
          <w:sz w:val="24"/>
          <w:szCs w:val="24"/>
        </w:rPr>
        <w:t xml:space="preserve">系统规定的时间内对</w:t>
      </w:r>
      <w:r>
        <w:rPr>
          <w:rFonts w:hint="eastAsia" w:ascii="宋体" w:hAnsi="宋体" w:eastAsia="宋体"/>
          <w:sz w:val="24"/>
          <w:szCs w:val="24"/>
        </w:rPr>
        <w:t xml:space="preserve">响应文件</w:t>
      </w:r>
      <w:r>
        <w:rPr>
          <w:rFonts w:hint="eastAsia" w:ascii="宋体" w:hAnsi="宋体" w:eastAsia="宋体"/>
          <w:sz w:val="24"/>
          <w:szCs w:val="24"/>
        </w:rPr>
        <w:t xml:space="preserve">进行解密。苏</w:t>
      </w:r>
      <w:r>
        <w:rPr>
          <w:rFonts w:hint="eastAsia" w:ascii="宋体" w:hAnsi="宋体" w:eastAsia="宋体"/>
          <w:sz w:val="24"/>
          <w:szCs w:val="24"/>
        </w:rPr>
        <w:t xml:space="preserve">采云</w:t>
      </w:r>
      <w:r>
        <w:rPr>
          <w:rFonts w:hint="eastAsia" w:ascii="宋体" w:hAnsi="宋体" w:eastAsia="宋体"/>
          <w:sz w:val="24"/>
          <w:szCs w:val="24"/>
        </w:rPr>
        <w:t xml:space="preserve">系统公布各</w:t>
      </w:r>
      <w:r>
        <w:rPr>
          <w:rFonts w:hint="eastAsia" w:ascii="宋体" w:hAnsi="宋体" w:eastAsia="宋体"/>
          <w:sz w:val="24"/>
          <w:szCs w:val="24"/>
          <w:lang w:val="en-US"/>
        </w:rPr>
        <w:t xml:space="preserve">供应商</w:t>
      </w:r>
      <w:r>
        <w:rPr>
          <w:rFonts w:hint="eastAsia" w:ascii="宋体" w:hAnsi="宋体" w:eastAsia="宋体"/>
          <w:sz w:val="24"/>
          <w:szCs w:val="24"/>
        </w:rPr>
        <w:t xml:space="preserve">名称和投标价格。</w:t>
      </w:r>
      <w:r>
        <w:rPr>
          <w:rFonts w:hint="eastAsia" w:ascii="宋体" w:hAnsi="宋体" w:eastAsia="宋体"/>
          <w:sz w:val="24"/>
          <w:szCs w:val="24"/>
          <w:lang w:val="en-US"/>
        </w:rPr>
        <w:t xml:space="preserve">  </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20.2 供应商在开标过程中涉及到的</w:t>
      </w:r>
      <w:r>
        <w:rPr>
          <w:rFonts w:hint="eastAsia" w:ascii="宋体" w:hAnsi="宋体" w:eastAsia="宋体"/>
          <w:sz w:val="24"/>
          <w:szCs w:val="24"/>
          <w:lang w:val="en-US"/>
        </w:rPr>
        <w:t xml:space="preserve">响应文件</w:t>
      </w:r>
      <w:r>
        <w:rPr>
          <w:rFonts w:hint="eastAsia" w:ascii="宋体" w:hAnsi="宋体" w:eastAsia="宋体"/>
          <w:sz w:val="24"/>
          <w:szCs w:val="24"/>
          <w:lang w:val="en-US"/>
        </w:rPr>
        <w:t xml:space="preserve">解密、开标结果确认等工作，应按照《操作手册》规定执行。</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20.3供应商如果对开标过程和开标结果有疑义，应当根据《操作手册》规定提出，苏</w:t>
      </w:r>
      <w:r>
        <w:rPr>
          <w:rFonts w:hint="eastAsia" w:ascii="宋体" w:hAnsi="宋体" w:eastAsia="宋体"/>
          <w:sz w:val="24"/>
          <w:szCs w:val="24"/>
          <w:lang w:val="en-US"/>
        </w:rPr>
        <w:t xml:space="preserve">采云</w:t>
      </w:r>
      <w:r>
        <w:rPr>
          <w:rFonts w:hint="eastAsia" w:ascii="宋体" w:hAnsi="宋体" w:eastAsia="宋体"/>
          <w:sz w:val="24"/>
          <w:szCs w:val="24"/>
          <w:lang w:val="en-US"/>
        </w:rPr>
        <w:t xml:space="preserve">系统中《开标记录表》公布后5分钟内未提出的，视同认可开标结果。</w:t>
      </w:r>
      <w:r/>
    </w:p>
    <w:p>
      <w:pPr>
        <w:spacing w:line="360" w:lineRule="auto"/>
        <w:rPr>
          <w:rFonts w:hint="eastAsia" w:ascii="宋体" w:hAnsi="宋体" w:eastAsia="宋体"/>
          <w:sz w:val="24"/>
          <w:szCs w:val="24"/>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投标截止时间结束后参加投标的供应商不足三家的，除采购任务取消情形外，采购代理机构报经监管部门批准后，可变更为竞争性谈判或者单一来源方式采购。本次招标文件中对供应商资格条件要求、技术要求和商务要求等，将作为竞争性谈判或者单一来源方式采购的基本要求和谈判依据。原</w:t>
      </w:r>
      <w:r>
        <w:rPr>
          <w:rFonts w:hint="eastAsia" w:ascii="宋体" w:hAnsi="宋体" w:eastAsia="宋体"/>
          <w:sz w:val="24"/>
          <w:szCs w:val="24"/>
        </w:rPr>
        <w:t xml:space="preserve">磋商小组</w:t>
      </w:r>
      <w:r>
        <w:rPr>
          <w:rFonts w:hint="eastAsia" w:ascii="宋体" w:hAnsi="宋体" w:eastAsia="宋体"/>
          <w:sz w:val="24"/>
          <w:szCs w:val="24"/>
        </w:rPr>
        <w:t xml:space="preserve">改为</w:t>
      </w:r>
      <w:r>
        <w:rPr>
          <w:rFonts w:hint="eastAsia" w:ascii="宋体" w:hAnsi="宋体" w:eastAsia="宋体"/>
          <w:sz w:val="24"/>
          <w:szCs w:val="24"/>
        </w:rPr>
        <w:t xml:space="preserve">磋商小组</w:t>
      </w:r>
      <w:r>
        <w:rPr>
          <w:rFonts w:hint="eastAsia" w:ascii="宋体" w:hAnsi="宋体" w:eastAsia="宋体"/>
          <w:sz w:val="24"/>
          <w:szCs w:val="24"/>
        </w:rPr>
        <w:t xml:space="preserve">，并根据政府采购法等法律法规进行谈判。参加投标的供应商，根据自愿原则，选择参加竞争性谈判或单一来源方式采购。</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、评标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.1评标组织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.1.1评标工作由采购代理机构负责组织，具体评标事务由依法组建的</w:t>
      </w:r>
      <w:r>
        <w:rPr>
          <w:rFonts w:hint="eastAsia" w:ascii="宋体" w:hAnsi="宋体" w:eastAsia="宋体"/>
          <w:sz w:val="24"/>
          <w:szCs w:val="24"/>
        </w:rPr>
        <w:t xml:space="preserve">磋商小组</w:t>
      </w:r>
      <w:r>
        <w:rPr>
          <w:rFonts w:hint="eastAsia" w:ascii="宋体" w:hAnsi="宋体" w:eastAsia="宋体"/>
          <w:sz w:val="24"/>
          <w:szCs w:val="24"/>
        </w:rPr>
        <w:t xml:space="preserve">负责，并独立履行下列职责：</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1</w:t>
      </w:r>
      <w:r>
        <w:rPr>
          <w:rFonts w:hint="eastAsia" w:ascii="宋体" w:hAnsi="宋体" w:eastAsia="宋体"/>
          <w:sz w:val="24"/>
          <w:szCs w:val="24"/>
        </w:rPr>
        <w:t xml:space="preserve">）审查、评价</w:t>
      </w:r>
      <w:r>
        <w:rPr>
          <w:rFonts w:hint="eastAsia" w:ascii="宋体" w:hAnsi="宋体" w:eastAsia="宋体"/>
          <w:sz w:val="24"/>
          <w:szCs w:val="24"/>
        </w:rPr>
        <w:t xml:space="preserve">响应文件</w:t>
      </w:r>
      <w:r>
        <w:rPr>
          <w:rFonts w:hint="eastAsia" w:ascii="宋体" w:hAnsi="宋体" w:eastAsia="宋体"/>
          <w:sz w:val="24"/>
          <w:szCs w:val="24"/>
        </w:rPr>
        <w:t xml:space="preserve">是否符合招标文件的商务、技术等实质性要求；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）要求供应商对</w:t>
      </w:r>
      <w:r>
        <w:rPr>
          <w:rFonts w:hint="eastAsia" w:ascii="宋体" w:hAnsi="宋体" w:eastAsia="宋体"/>
          <w:sz w:val="24"/>
          <w:szCs w:val="24"/>
        </w:rPr>
        <w:t xml:space="preserve">响应文件</w:t>
      </w:r>
      <w:r>
        <w:rPr>
          <w:rFonts w:hint="eastAsia" w:ascii="宋体" w:hAnsi="宋体" w:eastAsia="宋体"/>
          <w:sz w:val="24"/>
          <w:szCs w:val="24"/>
        </w:rPr>
        <w:t xml:space="preserve">有关事项</w:t>
      </w:r>
      <w:r>
        <w:rPr>
          <w:rFonts w:hint="eastAsia" w:ascii="宋体" w:hAnsi="宋体" w:eastAsia="宋体"/>
          <w:sz w:val="24"/>
          <w:szCs w:val="24"/>
        </w:rPr>
        <w:t xml:space="preserve">作出</w:t>
      </w:r>
      <w:r>
        <w:rPr>
          <w:rFonts w:hint="eastAsia" w:ascii="宋体" w:hAnsi="宋体" w:eastAsia="宋体"/>
          <w:sz w:val="24"/>
          <w:szCs w:val="24"/>
        </w:rPr>
        <w:t xml:space="preserve">澄清或者说明；</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）对</w:t>
      </w:r>
      <w:r>
        <w:rPr>
          <w:rFonts w:hint="eastAsia" w:ascii="宋体" w:hAnsi="宋体" w:eastAsia="宋体"/>
          <w:sz w:val="24"/>
          <w:szCs w:val="24"/>
        </w:rPr>
        <w:t xml:space="preserve">响应文件</w:t>
      </w:r>
      <w:r>
        <w:rPr>
          <w:rFonts w:hint="eastAsia" w:ascii="宋体" w:hAnsi="宋体" w:eastAsia="宋体"/>
          <w:sz w:val="24"/>
          <w:szCs w:val="24"/>
        </w:rPr>
        <w:t xml:space="preserve">进行比较和评价；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）确定中标候选人名单，或根据采购人授权直接确定中标人；</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5</w:t>
      </w:r>
      <w:r>
        <w:rPr>
          <w:rFonts w:hint="eastAsia" w:ascii="宋体" w:hAnsi="宋体" w:eastAsia="宋体"/>
          <w:sz w:val="24"/>
          <w:szCs w:val="24"/>
        </w:rPr>
        <w:t xml:space="preserve">）向采购人、采购代理机构或者有关部门报告评标中发现的违法行为。</w:t>
      </w:r>
      <w:r/>
    </w:p>
    <w:p>
      <w:pPr>
        <w:spacing w:line="360" w:lineRule="auto"/>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.1.2</w:t>
      </w:r>
      <w:r>
        <w:rPr>
          <w:rFonts w:hint="eastAsia" w:ascii="宋体" w:hAnsi="宋体" w:eastAsia="宋体"/>
          <w:sz w:val="24"/>
          <w:szCs w:val="24"/>
        </w:rPr>
        <w:t xml:space="preserve">磋商小组</w:t>
      </w:r>
      <w:r>
        <w:rPr>
          <w:rFonts w:hint="eastAsia" w:ascii="宋体" w:hAnsi="宋体" w:eastAsia="宋体"/>
          <w:sz w:val="24"/>
          <w:szCs w:val="24"/>
        </w:rPr>
        <w:t xml:space="preserve">由采购人代表及财政部门设立的政府采购评审专家库中随机方式抽取的评审专家组成，独立开展评审工作。</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21.1.3采购代理机构将对评标现场活动进行全程录音录像。</w:t>
      </w:r>
      <w:r/>
    </w:p>
    <w:p>
      <w:pPr>
        <w:pStyle w:val="1482"/>
        <w:ind w:firstLine="24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评标过程的保密与公正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凡是与审查、澄清、评价和比较投标的有关资料以及授标建议等，采购人、评委、</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均不得向供应商或与评标无关的其他人员透露。</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不得以任何</w:t>
      </w:r>
      <w:r>
        <w:rPr>
          <w:rFonts w:hint="eastAsia" w:ascii="宋体" w:hAnsi="宋体" w:eastAsia="宋体" w:cs="宋体"/>
          <w:sz w:val="24"/>
          <w:szCs w:val="24"/>
          <w:lang w:val="en-US"/>
        </w:rPr>
        <w:t xml:space="preserve">方式</w:t>
      </w:r>
      <w:r>
        <w:rPr>
          <w:rFonts w:hint="eastAsia" w:ascii="宋体" w:hAnsi="宋体" w:eastAsia="宋体" w:cs="宋体"/>
          <w:sz w:val="24"/>
          <w:szCs w:val="24"/>
        </w:rPr>
        <w:t xml:space="preserve">影响评标，否则其</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将被作为无效</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和</w:t>
      </w:r>
      <w:r>
        <w:rPr>
          <w:rFonts w:hint="eastAsia" w:ascii="宋体" w:hAnsi="宋体" w:eastAsia="宋体" w:cs="宋体"/>
          <w:sz w:val="24"/>
          <w:szCs w:val="24"/>
          <w:lang w:val="en-US"/>
        </w:rPr>
        <w:t xml:space="preserve">磋商小组</w:t>
      </w:r>
      <w:r>
        <w:rPr>
          <w:rFonts w:hint="eastAsia" w:ascii="宋体" w:hAnsi="宋体" w:eastAsia="宋体" w:cs="宋体"/>
          <w:sz w:val="24"/>
          <w:szCs w:val="24"/>
        </w:rPr>
        <w:t xml:space="preserve">不向未中标的供应</w:t>
      </w:r>
      <w:r>
        <w:rPr>
          <w:rFonts w:hint="eastAsia" w:ascii="宋体" w:hAnsi="宋体" w:eastAsia="宋体" w:cs="宋体"/>
          <w:sz w:val="24"/>
          <w:szCs w:val="24"/>
        </w:rPr>
        <w:t xml:space="preserve">商解释未</w:t>
      </w:r>
      <w:r>
        <w:rPr>
          <w:rFonts w:hint="eastAsia" w:ascii="宋体" w:hAnsi="宋体" w:eastAsia="宋体" w:cs="宋体"/>
          <w:sz w:val="24"/>
          <w:szCs w:val="24"/>
        </w:rPr>
        <w:t xml:space="preserve">中标原因，也不公布评标过程中的相关细节。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.4 采用综合评分法的项目，未中标的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可于中标结果公告期限届满之日起通过苏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系统查看</w:t>
      </w:r>
      <w:r>
        <w:rPr>
          <w:rFonts w:hint="eastAsia" w:ascii="宋体" w:hAnsi="宋体" w:eastAsia="宋体" w:cs="宋体"/>
          <w:sz w:val="24"/>
          <w:szCs w:val="24"/>
          <w:lang w:val="en-US"/>
        </w:rPr>
        <w:t xml:space="preserve">本单位</w:t>
      </w:r>
      <w:r>
        <w:rPr>
          <w:rFonts w:hint="eastAsia" w:ascii="宋体" w:hAnsi="宋体" w:eastAsia="宋体" w:cs="宋体"/>
          <w:sz w:val="24"/>
          <w:szCs w:val="24"/>
        </w:rPr>
        <w:t xml:space="preserve">的评审得分及排</w:t>
      </w:r>
      <w:r>
        <w:rPr>
          <w:rFonts w:hint="eastAsia" w:ascii="宋体" w:hAnsi="宋体" w:eastAsia="宋体" w:cs="宋体"/>
          <w:sz w:val="24"/>
          <w:szCs w:val="24"/>
          <w:lang w:val="en-US"/>
        </w:rPr>
        <w:t xml:space="preserve">名</w:t>
      </w:r>
      <w:r>
        <w:rPr>
          <w:rFonts w:hint="eastAsia" w:ascii="宋体" w:hAnsi="宋体" w:eastAsia="宋体" w:cs="宋体"/>
          <w:sz w:val="24"/>
          <w:szCs w:val="24"/>
        </w:rPr>
        <w:t xml:space="preserve">情况。</w:t>
      </w:r>
      <w:r/>
    </w:p>
    <w:p>
      <w:pPr>
        <w:pStyle w:val="1482"/>
        <w:ind w:firstLine="241"/>
        <w:spacing w:before="0" w:after="0" w:line="360" w:lineRule="auto"/>
        <w:rPr>
          <w:rFonts w:hint="eastAsia" w:ascii="宋体" w:hAnsi="宋体" w:eastAsia="宋体" w:cs="宋体"/>
          <w:sz w:val="24"/>
          <w:szCs w:val="24"/>
        </w:rPr>
      </w:pPr>
      <w:r/>
      <w:bookmarkStart w:id="2" w:name="_Toc20823304"/>
      <w:r/>
      <w:bookmarkStart w:id="3" w:name="_Toc513029232"/>
      <w:r/>
      <w:bookmarkStart w:id="4" w:name="_Toc16938548"/>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的澄清</w:t>
      </w:r>
      <w:bookmarkEnd w:id="2"/>
      <w:r/>
      <w:bookmarkEnd w:id="3"/>
      <w:r/>
      <w:bookmarkEnd w:id="4"/>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评标期间，</w:t>
      </w:r>
      <w:r>
        <w:rPr>
          <w:rFonts w:hint="eastAsia" w:ascii="宋体" w:hAnsi="宋体" w:eastAsia="宋体" w:cs="宋体"/>
          <w:sz w:val="24"/>
          <w:szCs w:val="24"/>
          <w:lang w:val="en-US"/>
        </w:rPr>
        <w:t xml:space="preserve">磋商小组</w:t>
      </w:r>
      <w:r>
        <w:rPr>
          <w:rFonts w:hint="eastAsia" w:ascii="宋体" w:hAnsi="宋体" w:eastAsia="宋体" w:cs="宋体"/>
          <w:sz w:val="24"/>
          <w:szCs w:val="24"/>
        </w:rPr>
        <w:t xml:space="preserve">对</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中含义不明确、同类问题表述不一致或者有明显文字和计算错误的内容，有权要求</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作出</w:t>
      </w:r>
      <w:r>
        <w:rPr>
          <w:rFonts w:hint="eastAsia" w:ascii="宋体" w:hAnsi="宋体" w:eastAsia="宋体" w:cs="宋体"/>
          <w:sz w:val="24"/>
          <w:szCs w:val="24"/>
        </w:rPr>
        <w:t xml:space="preserve">必要的澄清、说明或者补正。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的澄清、说明或者补正不得超出</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的范围或者改变</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的实质性内容。</w:t>
      </w:r>
      <w:r>
        <w:rPr>
          <w:rFonts w:hint="eastAsia" w:ascii="宋体" w:hAnsi="宋体" w:eastAsia="宋体" w:cs="宋体"/>
          <w:sz w:val="24"/>
          <w:szCs w:val="24"/>
          <w:lang w:val="en-US"/>
        </w:rPr>
        <w:t xml:space="preserve">磋商小组</w:t>
      </w:r>
      <w:r>
        <w:rPr>
          <w:rFonts w:hint="eastAsia" w:ascii="宋体" w:hAnsi="宋体" w:eastAsia="宋体" w:cs="宋体"/>
          <w:sz w:val="24"/>
          <w:szCs w:val="24"/>
        </w:rPr>
        <w:t xml:space="preserve">并非对每个供应商都做澄清要求。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需要供应商进行澄清、说明和补正的，</w:t>
      </w:r>
      <w:r>
        <w:rPr>
          <w:rFonts w:hint="eastAsia" w:ascii="宋体" w:hAnsi="宋体" w:eastAsia="宋体" w:cs="宋体"/>
          <w:sz w:val="24"/>
          <w:szCs w:val="24"/>
          <w:lang w:val="en-US"/>
        </w:rPr>
        <w:t xml:space="preserve">磋商小组</w:t>
      </w:r>
      <w:r>
        <w:rPr>
          <w:rFonts w:hint="eastAsia" w:ascii="宋体" w:hAnsi="宋体" w:eastAsia="宋体" w:cs="宋体"/>
          <w:sz w:val="24"/>
          <w:szCs w:val="24"/>
        </w:rPr>
        <w:t xml:space="preserve">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系统向</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发出《澄清要求函》，接到《澄清要求函》的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应当按照要求在苏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系统中提交《澄清响应函》并加盖电子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。澄清、说明和补正的内容作为</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的补充部分，具体操作方式见《操作手册》。</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.3 </w:t>
      </w:r>
      <w:r>
        <w:rPr>
          <w:rFonts w:hint="eastAsia" w:ascii="宋体" w:hAnsi="宋体" w:eastAsia="宋体" w:cs="宋体"/>
          <w:sz w:val="24"/>
          <w:szCs w:val="24"/>
        </w:rPr>
        <w:t xml:space="preserve">接到</w:t>
      </w:r>
      <w:r>
        <w:rPr>
          <w:rFonts w:hint="eastAsia" w:ascii="宋体" w:hAnsi="宋体" w:eastAsia="宋体" w:cs="宋体"/>
          <w:sz w:val="24"/>
          <w:szCs w:val="24"/>
          <w:lang w:val="en-US"/>
        </w:rPr>
        <w:t xml:space="preserve">磋商</w:t>
      </w:r>
      <w:r>
        <w:rPr>
          <w:rFonts w:hint="eastAsia" w:ascii="宋体" w:hAnsi="宋体" w:eastAsia="宋体" w:cs="宋体"/>
          <w:sz w:val="24"/>
          <w:szCs w:val="24"/>
          <w:lang w:val="en-US"/>
        </w:rPr>
        <w:t xml:space="preserve">小组</w:t>
      </w:r>
      <w:r>
        <w:rPr>
          <w:rFonts w:hint="eastAsia" w:ascii="宋体" w:hAnsi="宋体" w:eastAsia="宋体" w:cs="宋体"/>
          <w:sz w:val="24"/>
          <w:szCs w:val="24"/>
        </w:rPr>
        <w:t xml:space="preserve">澄清、说明和补正要求的，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如未按规定</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w:t>
      </w:r>
      <w:r>
        <w:rPr>
          <w:rFonts w:hint="eastAsia" w:ascii="宋体" w:hAnsi="宋体" w:eastAsia="宋体" w:cs="宋体"/>
          <w:sz w:val="24"/>
          <w:szCs w:val="24"/>
        </w:rPr>
        <w:t xml:space="preserve">澄清、说明和补正，其风险由</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自行承担。</w:t>
      </w:r>
      <w:r/>
    </w:p>
    <w:p>
      <w:pPr>
        <w:pStyle w:val="1482"/>
        <w:ind w:firstLine="241"/>
        <w:spacing w:before="0" w:after="0" w:line="360" w:lineRule="auto"/>
        <w:rPr>
          <w:rFonts w:hint="eastAsia" w:ascii="宋体" w:hAnsi="宋体" w:eastAsia="宋体" w:cs="宋体"/>
          <w:sz w:val="24"/>
          <w:szCs w:val="24"/>
        </w:rPr>
      </w:pPr>
      <w:r/>
      <w:bookmarkStart w:id="5" w:name="_Toc20823305"/>
      <w:r/>
      <w:bookmarkStart w:id="6" w:name="_Toc16938549"/>
      <w:r/>
      <w:bookmarkStart w:id="7" w:name="_Toc513029233"/>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的</w:t>
      </w:r>
      <w:bookmarkEnd w:id="5"/>
      <w:r/>
      <w:bookmarkEnd w:id="6"/>
      <w:r/>
      <w:bookmarkEnd w:id="7"/>
      <w:r>
        <w:rPr>
          <w:rFonts w:hint="eastAsia" w:ascii="宋体" w:hAnsi="宋体" w:eastAsia="宋体" w:cs="宋体"/>
          <w:sz w:val="24"/>
          <w:szCs w:val="24"/>
        </w:rPr>
        <w:t xml:space="preserve">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审查分为资格审查和符合性审查。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资格审查。依据法律法规和招标文件规定，由采购人（</w:t>
      </w:r>
      <w:r>
        <w:rPr>
          <w:rFonts w:hint="eastAsia" w:ascii="宋体" w:hAnsi="宋体" w:eastAsia="宋体" w:cs="宋体"/>
          <w:sz w:val="24"/>
          <w:szCs w:val="24"/>
          <w:lang w:val="en-US"/>
        </w:rPr>
        <w:t xml:space="preserve">或采购人授权委托采</w:t>
      </w:r>
      <w:r>
        <w:rPr>
          <w:rFonts w:hint="eastAsia" w:ascii="宋体" w:hAnsi="宋体" w:eastAsia="宋体" w:cs="宋体"/>
          <w:sz w:val="24"/>
          <w:szCs w:val="24"/>
          <w:lang w:val="en-US"/>
        </w:rPr>
        <w:t xml:space="preserve">购代理机构</w:t>
      </w:r>
      <w:r>
        <w:rPr>
          <w:rFonts w:hint="eastAsia" w:ascii="宋体" w:hAnsi="宋体" w:eastAsia="宋体" w:cs="宋体"/>
          <w:sz w:val="24"/>
          <w:szCs w:val="24"/>
        </w:rPr>
        <w:t xml:space="preserve">）对</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中的资格证明文件进行审查，</w:t>
      </w:r>
      <w:r>
        <w:rPr>
          <w:rFonts w:hint="eastAsia" w:ascii="宋体" w:hAnsi="宋体" w:eastAsia="宋体" w:cs="宋体"/>
          <w:sz w:val="24"/>
          <w:szCs w:val="24"/>
          <w:lang w:val="en-US"/>
        </w:rPr>
        <w:t xml:space="preserve">并</w:t>
      </w:r>
      <w:r>
        <w:rPr>
          <w:rFonts w:hint="eastAsia" w:ascii="宋体" w:hAnsi="宋体" w:eastAsia="宋体" w:cs="宋体"/>
          <w:sz w:val="24"/>
          <w:szCs w:val="24"/>
        </w:rPr>
        <w:t xml:space="preserve">向</w:t>
      </w:r>
      <w:r>
        <w:rPr>
          <w:rFonts w:hint="eastAsia" w:ascii="宋体" w:hAnsi="宋体" w:eastAsia="宋体" w:cs="宋体"/>
          <w:sz w:val="24"/>
          <w:szCs w:val="24"/>
          <w:lang w:val="en-US"/>
        </w:rPr>
        <w:t xml:space="preserve">磋商小组</w:t>
      </w:r>
      <w:r>
        <w:rPr>
          <w:rFonts w:hint="eastAsia" w:ascii="宋体" w:hAnsi="宋体" w:eastAsia="宋体" w:cs="宋体"/>
          <w:sz w:val="24"/>
          <w:szCs w:val="24"/>
        </w:rPr>
        <w:t xml:space="preserve">反馈</w:t>
      </w:r>
      <w:r>
        <w:rPr>
          <w:rFonts w:hint="eastAsia" w:ascii="宋体" w:hAnsi="宋体" w:eastAsia="宋体" w:cs="宋体"/>
          <w:sz w:val="24"/>
          <w:szCs w:val="24"/>
          <w:lang w:val="en-US"/>
        </w:rPr>
        <w:t xml:space="preserve">审查结论</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符合性审查。依据招标文件的规定，由</w:t>
      </w:r>
      <w:r>
        <w:rPr>
          <w:rFonts w:hint="eastAsia" w:ascii="宋体" w:hAnsi="宋体" w:eastAsia="宋体" w:cs="宋体"/>
          <w:sz w:val="24"/>
          <w:szCs w:val="24"/>
          <w:lang w:val="en-US"/>
        </w:rPr>
        <w:t xml:space="preserve">磋商小组</w:t>
      </w:r>
      <w:r>
        <w:rPr>
          <w:rFonts w:hint="eastAsia" w:ascii="宋体" w:hAnsi="宋体" w:eastAsia="宋体" w:cs="宋体"/>
          <w:sz w:val="24"/>
          <w:szCs w:val="24"/>
        </w:rPr>
        <w:t xml:space="preserve">从有效性、完整性和对招标文件的响应程度</w:t>
      </w:r>
      <w:r>
        <w:rPr>
          <w:rFonts w:hint="eastAsia" w:ascii="宋体" w:hAnsi="宋体" w:eastAsia="宋体" w:cs="宋体"/>
          <w:sz w:val="24"/>
          <w:szCs w:val="24"/>
          <w:lang w:val="en-US"/>
        </w:rPr>
        <w:t xml:space="preserve">等方面对</w:t>
      </w:r>
      <w:r>
        <w:rPr>
          <w:rFonts w:hint="eastAsia" w:ascii="宋体" w:hAnsi="宋体" w:eastAsia="宋体" w:cs="宋体"/>
          <w:sz w:val="24"/>
          <w:szCs w:val="24"/>
          <w:lang w:val="en-US"/>
        </w:rPr>
        <w:t xml:space="preserve">响应文件</w:t>
      </w:r>
      <w:r>
        <w:rPr>
          <w:rFonts w:hint="eastAsia" w:ascii="宋体" w:hAnsi="宋体" w:eastAsia="宋体" w:cs="宋体"/>
          <w:sz w:val="24"/>
          <w:szCs w:val="24"/>
        </w:rPr>
        <w:t xml:space="preserve">进行审查，以确定是否对招标文件的实质性要求</w:t>
      </w:r>
      <w:r>
        <w:rPr>
          <w:rFonts w:hint="eastAsia" w:ascii="宋体" w:hAnsi="宋体" w:eastAsia="宋体" w:cs="宋体"/>
          <w:sz w:val="24"/>
          <w:szCs w:val="24"/>
        </w:rPr>
        <w:t xml:space="preserve">作出</w:t>
      </w:r>
      <w:r>
        <w:rPr>
          <w:rFonts w:hint="eastAsia" w:ascii="宋体" w:hAnsi="宋体" w:eastAsia="宋体" w:cs="宋体"/>
          <w:sz w:val="24"/>
          <w:szCs w:val="24"/>
        </w:rPr>
        <w:t xml:space="preserve">响应。</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未通过资格审查或符合性审查的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w:t>
      </w:r>
      <w:r>
        <w:rPr>
          <w:rFonts w:hint="eastAsia" w:ascii="宋体" w:hAnsi="宋体" w:eastAsia="宋体" w:cs="宋体"/>
          <w:sz w:val="24"/>
          <w:szCs w:val="24"/>
          <w:lang w:val="en-US"/>
        </w:rPr>
        <w:t xml:space="preserve">通过</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系统告知</w:t>
      </w:r>
      <w:r>
        <w:rPr>
          <w:rFonts w:hint="eastAsia" w:ascii="宋体" w:hAnsi="宋体" w:eastAsia="宋体" w:cs="宋体"/>
          <w:sz w:val="24"/>
          <w:szCs w:val="24"/>
          <w:lang w:val="en-US"/>
        </w:rPr>
        <w:t xml:space="preserve">其具体</w:t>
      </w:r>
      <w:r>
        <w:rPr>
          <w:rFonts w:hint="eastAsia" w:ascii="宋体" w:hAnsi="宋体" w:eastAsia="宋体" w:cs="宋体"/>
          <w:sz w:val="24"/>
          <w:szCs w:val="24"/>
        </w:rPr>
        <w:t xml:space="preserve">原因，评标结束后</w:t>
      </w:r>
      <w:r>
        <w:rPr>
          <w:rFonts w:hint="eastAsia" w:ascii="宋体" w:hAnsi="宋体" w:eastAsia="宋体" w:cs="宋体"/>
          <w:sz w:val="24"/>
          <w:szCs w:val="24"/>
          <w:lang w:val="en-US"/>
        </w:rPr>
        <w:t xml:space="preserve">不再接受有关询问</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lang w:val="en-US"/>
        </w:rPr>
        <w:t xml:space="preserve">磋商小组</w:t>
      </w:r>
      <w:r>
        <w:rPr>
          <w:rFonts w:hint="eastAsia" w:ascii="宋体" w:hAnsi="宋体" w:eastAsia="宋体" w:cs="宋体"/>
          <w:sz w:val="24"/>
          <w:szCs w:val="24"/>
          <w:lang w:val="en-US"/>
        </w:rPr>
        <w:t xml:space="preserve">仅对</w:t>
      </w:r>
      <w:r>
        <w:rPr>
          <w:rFonts w:hint="eastAsia" w:ascii="宋体" w:hAnsi="宋体" w:eastAsia="宋体" w:cs="宋体"/>
          <w:sz w:val="24"/>
          <w:szCs w:val="24"/>
        </w:rPr>
        <w:t xml:space="preserve">实质性响应招标文件要求</w:t>
      </w:r>
      <w:r>
        <w:rPr>
          <w:rFonts w:hint="eastAsia" w:ascii="宋体" w:hAnsi="宋体" w:eastAsia="宋体" w:cs="宋体"/>
          <w:sz w:val="24"/>
          <w:szCs w:val="24"/>
          <w:lang w:val="en-US"/>
        </w:rPr>
        <w:t xml:space="preserve">的</w:t>
      </w:r>
      <w:r>
        <w:rPr>
          <w:rFonts w:hint="eastAsia" w:ascii="宋体" w:hAnsi="宋体" w:eastAsia="宋体" w:cs="宋体"/>
          <w:sz w:val="24"/>
          <w:szCs w:val="24"/>
          <w:lang w:val="en-US"/>
        </w:rPr>
        <w:t xml:space="preserve">响应文件</w:t>
      </w:r>
      <w:r>
        <w:rPr>
          <w:rFonts w:hint="eastAsia" w:ascii="宋体" w:hAnsi="宋体" w:eastAsia="宋体" w:cs="宋体"/>
          <w:sz w:val="24"/>
          <w:szCs w:val="24"/>
          <w:lang w:val="en-US"/>
        </w:rPr>
        <w:t xml:space="preserve">进行详细评审</w:t>
      </w:r>
      <w:r>
        <w:rPr>
          <w:rFonts w:hint="eastAsia" w:ascii="宋体" w:hAnsi="宋体" w:eastAsia="宋体" w:cs="宋体"/>
          <w:sz w:val="24"/>
          <w:szCs w:val="24"/>
        </w:rPr>
        <w:t xml:space="preserve">。实质性响应的</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应该是与招标文件要求的全部条款、条件和规格相符，没有重大偏离或保留的文件。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w:t>
      </w:r>
      <w:r>
        <w:rPr>
          <w:rFonts w:hint="eastAsia" w:ascii="宋体" w:hAnsi="宋体" w:eastAsia="宋体" w:cs="宋体"/>
          <w:sz w:val="24"/>
          <w:szCs w:val="24"/>
          <w:lang w:val="en-US"/>
        </w:rPr>
        <w:t xml:space="preserve">采购人</w:t>
      </w:r>
      <w:r>
        <w:rPr>
          <w:rFonts w:hint="eastAsia" w:ascii="宋体" w:hAnsi="宋体" w:eastAsia="宋体" w:cs="宋体"/>
          <w:sz w:val="24"/>
          <w:szCs w:val="24"/>
        </w:rPr>
        <w:t xml:space="preserve">的权利或供应商的义务，纠正这些偏离或保留将会对其他实质性响应的供应</w:t>
      </w:r>
      <w:r>
        <w:rPr>
          <w:rFonts w:hint="eastAsia" w:ascii="宋体" w:hAnsi="宋体" w:eastAsia="宋体" w:cs="宋体"/>
          <w:sz w:val="24"/>
          <w:szCs w:val="24"/>
        </w:rPr>
        <w:t xml:space="preserve">商产生</w:t>
      </w:r>
      <w:r>
        <w:rPr>
          <w:rFonts w:hint="eastAsia" w:ascii="宋体" w:hAnsi="宋体" w:eastAsia="宋体" w:cs="宋体"/>
          <w:sz w:val="24"/>
          <w:szCs w:val="24"/>
        </w:rPr>
        <w:t xml:space="preserve">不公正的影响。重大偏离的认定</w:t>
      </w:r>
      <w:r>
        <w:rPr>
          <w:rFonts w:hint="eastAsia" w:ascii="宋体" w:hAnsi="宋体" w:eastAsia="宋体" w:cs="宋体"/>
          <w:sz w:val="24"/>
          <w:szCs w:val="24"/>
          <w:lang w:val="en-US"/>
        </w:rPr>
        <w:t xml:space="preserve">由</w:t>
      </w:r>
      <w:r>
        <w:rPr>
          <w:rFonts w:hint="eastAsia" w:ascii="宋体" w:hAnsi="宋体" w:eastAsia="宋体" w:cs="宋体"/>
          <w:sz w:val="24"/>
          <w:szCs w:val="24"/>
          <w:lang w:val="en-US"/>
        </w:rPr>
        <w:t xml:space="preserve">磋商小组</w:t>
      </w:r>
      <w:r>
        <w:rPr>
          <w:rFonts w:hint="eastAsia" w:ascii="宋体" w:hAnsi="宋体" w:eastAsia="宋体" w:cs="宋体"/>
          <w:sz w:val="24"/>
          <w:szCs w:val="24"/>
          <w:lang w:val="en-US"/>
        </w:rPr>
        <w:t xml:space="preserve">按照</w:t>
      </w:r>
      <w:r>
        <w:rPr>
          <w:rFonts w:hint="eastAsia" w:ascii="宋体" w:hAnsi="宋体" w:eastAsia="宋体" w:cs="宋体"/>
          <w:sz w:val="24"/>
          <w:szCs w:val="24"/>
        </w:rPr>
        <w:t xml:space="preserve">少数服从多数的原则</w:t>
      </w:r>
      <w:r>
        <w:rPr>
          <w:rFonts w:hint="eastAsia" w:ascii="宋体" w:hAnsi="宋体" w:eastAsia="宋体" w:cs="宋体"/>
          <w:sz w:val="24"/>
          <w:szCs w:val="24"/>
        </w:rPr>
        <w:t xml:space="preserve">作出</w:t>
      </w:r>
      <w:r>
        <w:rPr>
          <w:rFonts w:hint="eastAsia" w:ascii="宋体" w:hAnsi="宋体" w:eastAsia="宋体" w:cs="宋体"/>
          <w:sz w:val="24"/>
          <w:szCs w:val="24"/>
        </w:rPr>
        <w:t xml:space="preserve">结论。</w:t>
      </w:r>
      <w:r>
        <w:rPr>
          <w:rFonts w:hint="eastAsia" w:ascii="宋体" w:hAnsi="宋体" w:eastAsia="宋体" w:cs="宋体"/>
          <w:sz w:val="24"/>
          <w:szCs w:val="24"/>
          <w:lang w:val="en-US"/>
        </w:rPr>
        <w:t xml:space="preserve">磋商小组</w:t>
      </w:r>
      <w:r>
        <w:rPr>
          <w:rFonts w:hint="eastAsia" w:ascii="宋体" w:hAnsi="宋体" w:eastAsia="宋体" w:cs="宋体"/>
          <w:sz w:val="24"/>
          <w:szCs w:val="24"/>
          <w:lang w:val="en-US"/>
        </w:rPr>
        <w:t xml:space="preserve">认</w:t>
      </w:r>
      <w:r>
        <w:rPr>
          <w:rFonts w:hint="eastAsia" w:ascii="宋体" w:hAnsi="宋体" w:eastAsia="宋体" w:cs="宋体"/>
          <w:sz w:val="24"/>
          <w:szCs w:val="24"/>
        </w:rPr>
        <w:t xml:space="preserve">定</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的</w:t>
      </w:r>
      <w:r>
        <w:rPr>
          <w:rFonts w:hint="eastAsia" w:ascii="宋体" w:hAnsi="宋体" w:eastAsia="宋体" w:cs="宋体"/>
          <w:sz w:val="24"/>
          <w:szCs w:val="24"/>
        </w:rPr>
        <w:t xml:space="preserve">响应性只根据</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本身的内容，而不寻求外部的证据。</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如果</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实质上没有响应招标文件的要求，</w:t>
      </w:r>
      <w:r>
        <w:rPr>
          <w:rFonts w:hint="eastAsia" w:ascii="宋体" w:hAnsi="宋体" w:eastAsia="宋体" w:cs="宋体"/>
          <w:sz w:val="24"/>
          <w:szCs w:val="24"/>
          <w:lang w:val="en-US"/>
        </w:rPr>
        <w:t xml:space="preserve">磋商小组</w:t>
      </w:r>
      <w:r>
        <w:rPr>
          <w:rFonts w:hint="eastAsia" w:ascii="宋体" w:hAnsi="宋体" w:eastAsia="宋体" w:cs="宋体"/>
          <w:sz w:val="24"/>
          <w:szCs w:val="24"/>
        </w:rPr>
        <w:t xml:space="preserve">将予以拒绝，供应商不得通过修改或撤销</w:t>
      </w:r>
      <w:r>
        <w:rPr>
          <w:rFonts w:hint="eastAsia" w:ascii="宋体" w:hAnsi="宋体" w:eastAsia="宋体" w:cs="宋体"/>
          <w:sz w:val="24"/>
          <w:szCs w:val="24"/>
          <w:lang w:val="en-US"/>
        </w:rPr>
        <w:t xml:space="preserve">不符合</w:t>
      </w:r>
      <w:r>
        <w:rPr>
          <w:rFonts w:hint="eastAsia" w:ascii="宋体" w:hAnsi="宋体" w:eastAsia="宋体" w:cs="宋体"/>
          <w:sz w:val="24"/>
          <w:szCs w:val="24"/>
        </w:rPr>
        <w:t xml:space="preserve">要求的偏离或保留而使其投标成为实质性响应的投标。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.4</w:t>
      </w:r>
      <w:r>
        <w:rPr>
          <w:rFonts w:hint="eastAsia" w:ascii="宋体" w:hAnsi="宋体" w:eastAsia="宋体" w:cs="宋体"/>
          <w:sz w:val="24"/>
          <w:szCs w:val="24"/>
          <w:lang w:val="en-US"/>
        </w:rPr>
        <w:t xml:space="preserve"> </w:t>
      </w:r>
      <w:r>
        <w:rPr>
          <w:rFonts w:hint="eastAsia" w:ascii="宋体" w:hAnsi="宋体" w:eastAsia="宋体" w:cs="宋体"/>
          <w:sz w:val="24"/>
          <w:szCs w:val="24"/>
          <w:lang w:val="en-US"/>
        </w:rPr>
        <w:t xml:space="preserve">磋商小组</w:t>
      </w:r>
      <w:r>
        <w:rPr>
          <w:rFonts w:hint="eastAsia" w:ascii="宋体" w:hAnsi="宋体" w:eastAsia="宋体" w:cs="宋体"/>
          <w:sz w:val="24"/>
          <w:szCs w:val="24"/>
        </w:rPr>
        <w:t xml:space="preserve">将对确定为实质性响应的投标进行进一步审核，确定其是否有计算上或累加上的算术错误。修正错误的原则如下：</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24.4.1</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中开标一览表内容与</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中相应内容不一致的，以开标一览表为准；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24.4.2大写金额和小写金额不一致的，以大写金额为准；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24.4.3单价金额小数点或者百分比有明显错位的，以开标一览表的总价为准，并修改单价；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24.4.4总价金额与按单价汇总金额不一致的，以单价金额计算结果为准。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.5 </w:t>
      </w:r>
      <w:r>
        <w:rPr>
          <w:rFonts w:hint="eastAsia" w:ascii="宋体" w:hAnsi="宋体" w:eastAsia="宋体" w:cs="宋体"/>
          <w:sz w:val="24"/>
          <w:szCs w:val="24"/>
          <w:lang w:val="en-US"/>
        </w:rPr>
        <w:t xml:space="preserve">磋商小组</w:t>
      </w:r>
      <w:r>
        <w:rPr>
          <w:rFonts w:hint="eastAsia" w:ascii="宋体" w:hAnsi="宋体" w:eastAsia="宋体" w:cs="宋体"/>
          <w:sz w:val="24"/>
          <w:szCs w:val="24"/>
        </w:rPr>
        <w:t xml:space="preserve">将按上述修正错误的方法调整</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中的</w:t>
      </w:r>
      <w:r>
        <w:rPr>
          <w:rFonts w:hint="eastAsia" w:ascii="宋体" w:hAnsi="宋体" w:eastAsia="宋体" w:cs="宋体"/>
          <w:sz w:val="24"/>
          <w:szCs w:val="24"/>
        </w:rPr>
        <w:t xml:space="preserve">磋商报价</w:t>
      </w:r>
      <w:r>
        <w:rPr>
          <w:rFonts w:hint="eastAsia" w:ascii="宋体" w:hAnsi="宋体" w:eastAsia="宋体" w:cs="宋体"/>
          <w:sz w:val="24"/>
          <w:szCs w:val="24"/>
        </w:rPr>
        <w:t xml:space="preserve">，并通过苏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系统告知</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，调整后的价格对</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具有约束力。如果</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不接受修正后的价格，则其投标将被拒绝。</w:t>
      </w:r>
      <w:r/>
    </w:p>
    <w:p>
      <w:pPr>
        <w:ind w:firstLine="240"/>
        <w:jc w:val="left"/>
        <w:spacing w:line="360" w:lineRule="auto"/>
        <w:rPr>
          <w:rFonts w:hint="eastAsia" w:ascii="宋体" w:hAnsi="宋体" w:eastAsia="宋体" w:cs="宋体"/>
          <w:sz w:val="24"/>
          <w:szCs w:val="24"/>
        </w:rPr>
      </w:pPr>
      <w:r/>
      <w:bookmarkStart w:id="8" w:name="_Toc16938550"/>
      <w:r/>
      <w:bookmarkStart w:id="9" w:name="_Toc513029234"/>
      <w:r/>
      <w:bookmarkStart w:id="10" w:name="_Toc20823306"/>
      <w:r>
        <w:rPr>
          <w:rFonts w:hint="eastAsia" w:ascii="宋体" w:hAnsi="宋体" w:eastAsia="宋体" w:cs="宋体"/>
          <w:sz w:val="24"/>
          <w:szCs w:val="24"/>
        </w:rPr>
        <w:t xml:space="preserve">24.6 供应商在开、评标全过程中应保持通讯畅通，及时登录苏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系统查阅、答复相关信息，并安排专人与采购代理机构及</w:t>
      </w:r>
      <w:r>
        <w:rPr>
          <w:rFonts w:hint="eastAsia" w:ascii="宋体" w:hAnsi="宋体" w:eastAsia="宋体" w:cs="宋体"/>
          <w:sz w:val="24"/>
          <w:szCs w:val="24"/>
        </w:rPr>
        <w:t xml:space="preserve">磋商小组</w:t>
      </w:r>
      <w:r>
        <w:rPr>
          <w:rFonts w:hint="eastAsia" w:ascii="宋体" w:hAnsi="宋体" w:eastAsia="宋体" w:cs="宋体"/>
          <w:sz w:val="24"/>
          <w:szCs w:val="24"/>
        </w:rPr>
        <w:t xml:space="preserve">联系。</w:t>
      </w:r>
      <w:r/>
    </w:p>
    <w:p>
      <w:pPr>
        <w:ind w:firstLine="24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24.7 异常低价投标审查</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24.7.1</w:t>
      </w:r>
      <w:r>
        <w:rPr>
          <w:rFonts w:ascii="宋体" w:hAnsi="宋体" w:eastAsia="宋体" w:cs="宋体"/>
          <w:sz w:val="24"/>
          <w:szCs w:val="24"/>
          <w:lang w:val="en-US"/>
        </w:rPr>
        <w:t xml:space="preserve">政府采购评审中出现下列情形之一的，</w:t>
      </w:r>
      <w:r>
        <w:rPr>
          <w:rFonts w:ascii="宋体" w:hAnsi="宋体" w:eastAsia="宋体" w:cs="宋体"/>
          <w:sz w:val="24"/>
          <w:szCs w:val="24"/>
          <w:lang w:val="en-US"/>
        </w:rPr>
        <w:t xml:space="preserve">磋商小组</w:t>
      </w:r>
      <w:r>
        <w:rPr>
          <w:rFonts w:ascii="宋体" w:hAnsi="宋体" w:eastAsia="宋体" w:cs="宋体"/>
          <w:sz w:val="24"/>
          <w:szCs w:val="24"/>
          <w:lang w:val="en-US"/>
        </w:rPr>
        <w:t xml:space="preserve">应当启动异常低价投标（响应）审查程序：</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1.投标（响应）报价低于全部通过符合性审查供应商投标（响应）报价平均值50%的，即投标（响应）报价&lt;全部通过符合性审查供应商投标（响应）报价平均值×50%；</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2.投标（响应）报价低于通过符合性审查的次低报价供应商投标（响应）报价50%的，即投标（响应）报价&lt;通过符合性审查的次低报价供应商投标（响应）报价×50%；</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3.投标（响应）报价低于采购项目最高限价45%的，即投标（响应）报价&lt;采购项目最高限价×45%；</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4.</w:t>
      </w:r>
      <w:r>
        <w:rPr>
          <w:rFonts w:ascii="宋体" w:hAnsi="宋体" w:eastAsia="宋体" w:cs="宋体"/>
          <w:sz w:val="24"/>
          <w:szCs w:val="24"/>
          <w:lang w:val="en-US"/>
        </w:rPr>
        <w:t xml:space="preserve">磋商小组</w:t>
      </w:r>
      <w:r>
        <w:rPr>
          <w:rFonts w:ascii="宋体" w:hAnsi="宋体" w:eastAsia="宋体" w:cs="宋体"/>
          <w:sz w:val="24"/>
          <w:szCs w:val="24"/>
          <w:lang w:val="en-US"/>
        </w:rPr>
        <w:t xml:space="preserve">基于专业判断，认为供应商报价过低，有可能影响产品质量或者不能诚信履约的其他情形。</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相关法律法规对供应商报价有规定的，从其规定。</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24.7.2</w:t>
      </w:r>
      <w:r>
        <w:rPr>
          <w:rFonts w:ascii="宋体" w:hAnsi="宋体" w:eastAsia="宋体" w:cs="宋体"/>
          <w:sz w:val="24"/>
          <w:szCs w:val="24"/>
          <w:lang w:val="en-US"/>
        </w:rPr>
        <w:t xml:space="preserve">磋商小组</w:t>
      </w:r>
      <w:r>
        <w:rPr>
          <w:rFonts w:ascii="宋体" w:hAnsi="宋体" w:eastAsia="宋体" w:cs="宋体"/>
          <w:sz w:val="24"/>
          <w:szCs w:val="24"/>
          <w:lang w:val="en-US"/>
        </w:rPr>
        <w:t xml:space="preserve">启动异常低价投标（响应）审查后，属于前述第1项至第4项情形的，应当要求相关供应商在评审现场合理的时间内对投标（响应）价格</w:t>
      </w:r>
      <w:r>
        <w:rPr>
          <w:rFonts w:ascii="宋体" w:hAnsi="宋体" w:eastAsia="宋体" w:cs="宋体"/>
          <w:sz w:val="24"/>
          <w:szCs w:val="24"/>
          <w:lang w:val="en-US"/>
        </w:rPr>
        <w:t xml:space="preserve">作出</w:t>
      </w:r>
      <w:r>
        <w:rPr>
          <w:rFonts w:ascii="宋体" w:hAnsi="宋体" w:eastAsia="宋体" w:cs="宋体"/>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bookmarkEnd w:id="8"/>
      <w:r/>
      <w:bookmarkEnd w:id="9"/>
      <w:r/>
      <w:bookmarkEnd w:id="10"/>
      <w:r>
        <w:rPr>
          <w:rFonts w:hint="eastAsia" w:ascii="宋体" w:hAnsi="宋体" w:eastAsia="宋体" w:cs="宋体"/>
          <w:b/>
          <w:bCs/>
          <w:sz w:val="24"/>
          <w:szCs w:val="24"/>
        </w:rPr>
        <w:t xml:space="preserve">5</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rPr>
        <w:t xml:space="preserve">无效投标和废标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无效投标条款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系统规定的时间内未成功解密电子</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未按照招标文件要求上传电子</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同</w:t>
      </w:r>
      <w:r>
        <w:rPr>
          <w:rFonts w:hint="eastAsia" w:ascii="宋体" w:hAnsi="宋体" w:eastAsia="宋体" w:cs="宋体"/>
          <w:sz w:val="24"/>
          <w:szCs w:val="24"/>
        </w:rPr>
        <w:t xml:space="preserve">一</w:t>
      </w:r>
      <w:r>
        <w:rPr>
          <w:rFonts w:hint="eastAsia" w:ascii="宋体" w:hAnsi="宋体" w:eastAsia="宋体" w:cs="宋体"/>
          <w:sz w:val="24"/>
          <w:szCs w:val="24"/>
          <w:lang w:val="en-US"/>
        </w:rPr>
        <w:t xml:space="preserve">供应</w:t>
      </w:r>
      <w:r>
        <w:rPr>
          <w:rFonts w:hint="eastAsia" w:ascii="宋体" w:hAnsi="宋体" w:eastAsia="宋体" w:cs="宋体"/>
          <w:sz w:val="24"/>
          <w:szCs w:val="24"/>
          <w:lang w:val="en-US"/>
        </w:rPr>
        <w:t xml:space="preserve">商</w:t>
      </w:r>
      <w:r>
        <w:rPr>
          <w:rFonts w:hint="eastAsia" w:ascii="宋体" w:hAnsi="宋体" w:eastAsia="宋体" w:cs="宋体"/>
          <w:sz w:val="24"/>
          <w:szCs w:val="24"/>
        </w:rPr>
        <w:t xml:space="preserve">提交两个（含两个）以上不同的</w:t>
      </w:r>
      <w:r>
        <w:rPr>
          <w:rFonts w:hint="eastAsia" w:ascii="宋体" w:hAnsi="宋体" w:eastAsia="宋体" w:cs="宋体"/>
          <w:sz w:val="24"/>
          <w:szCs w:val="24"/>
        </w:rPr>
        <w:t xml:space="preserve">磋商报价</w:t>
      </w:r>
      <w:r>
        <w:rPr>
          <w:rFonts w:hint="eastAsia" w:ascii="宋体" w:hAnsi="宋体" w:eastAsia="宋体" w:cs="宋体"/>
          <w:sz w:val="24"/>
          <w:szCs w:val="24"/>
        </w:rPr>
        <w:t xml:space="preserve">。</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25.1.4 </w:t>
      </w:r>
      <w:r>
        <w:rPr>
          <w:rFonts w:hint="eastAsia" w:ascii="宋体" w:hAnsi="宋体" w:eastAsia="宋体" w:cs="宋体"/>
          <w:sz w:val="24"/>
          <w:szCs w:val="24"/>
        </w:rPr>
        <w:t xml:space="preserve">不同供应商的</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由同一单位或者个人编制。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委托同一单位或者个人办理投标事宜。</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载明的项目管理成员或者联系人员为同一人。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7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异常一致或者</w:t>
      </w:r>
      <w:r>
        <w:rPr>
          <w:rFonts w:hint="eastAsia" w:ascii="宋体" w:hAnsi="宋体" w:eastAsia="宋体" w:cs="宋体"/>
          <w:sz w:val="24"/>
          <w:szCs w:val="24"/>
        </w:rPr>
        <w:t xml:space="preserve">磋商报价</w:t>
      </w:r>
      <w:r>
        <w:rPr>
          <w:rFonts w:hint="eastAsia" w:ascii="宋体" w:hAnsi="宋体" w:eastAsia="宋体" w:cs="宋体"/>
          <w:sz w:val="24"/>
          <w:szCs w:val="24"/>
        </w:rPr>
        <w:t xml:space="preserve">呈规律性差异。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8 供应商</w:t>
      </w:r>
      <w:r>
        <w:rPr>
          <w:rFonts w:hint="eastAsia" w:ascii="宋体" w:hAnsi="宋体" w:eastAsia="宋体" w:cs="宋体"/>
          <w:sz w:val="24"/>
          <w:szCs w:val="24"/>
        </w:rPr>
        <w:t xml:space="preserve">不具备招标文件规定</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资格要求。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25.1.9 </w:t>
      </w:r>
      <w:r>
        <w:rPr>
          <w:rFonts w:hint="eastAsia" w:ascii="宋体" w:hAnsi="宋体" w:eastAsia="宋体" w:cs="宋体"/>
          <w:sz w:val="24"/>
          <w:szCs w:val="24"/>
        </w:rPr>
        <w:t xml:space="preserve">不同供应商的法定代表人或委托代理人有夫妻、直系血亲关系的；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25.1.10</w:t>
      </w:r>
      <w:r>
        <w:rPr>
          <w:rFonts w:hint="eastAsia" w:ascii="宋体" w:hAnsi="宋体" w:eastAsia="宋体" w:cs="宋体"/>
          <w:sz w:val="24"/>
          <w:szCs w:val="24"/>
        </w:rPr>
        <w:t xml:space="preserve">不同供应商的负责人为同一人或者存在控股、管理关系的；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11 供应商</w:t>
      </w:r>
      <w:r>
        <w:rPr>
          <w:rFonts w:hint="eastAsia" w:ascii="宋体" w:hAnsi="宋体" w:eastAsia="宋体" w:cs="宋体"/>
          <w:sz w:val="24"/>
          <w:szCs w:val="24"/>
        </w:rPr>
        <w:t xml:space="preserve">的报价超过了采购预算或最高限价。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12 </w:t>
      </w:r>
      <w:r>
        <w:rPr>
          <w:rFonts w:hint="eastAsia" w:ascii="宋体" w:hAnsi="宋体" w:eastAsia="宋体" w:cs="宋体"/>
          <w:sz w:val="24"/>
          <w:szCs w:val="24"/>
        </w:rPr>
        <w:t xml:space="preserve">未通过符合性审查。</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13 </w:t>
      </w:r>
      <w:r>
        <w:rPr>
          <w:rFonts w:hint="eastAsia" w:ascii="宋体" w:hAnsi="宋体" w:eastAsia="宋体" w:cs="宋体"/>
          <w:sz w:val="24"/>
          <w:szCs w:val="24"/>
        </w:rPr>
        <w:t xml:space="preserve">不符合招标文件中实质性要求和条件。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14 供应商</w:t>
      </w:r>
      <w:r>
        <w:rPr>
          <w:rFonts w:hint="eastAsia" w:ascii="宋体" w:hAnsi="宋体" w:eastAsia="宋体" w:cs="宋体"/>
          <w:sz w:val="24"/>
          <w:szCs w:val="24"/>
        </w:rPr>
        <w:t xml:space="preserve">被“信用中国”网站（www.creditchina.gov.cn）列入失信被执行人或重大税收违法案件当事人名单或政府采购严重失信行为记录名单。</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15 </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含有采购人不能接受的附加条件。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6 </w:t>
      </w:r>
      <w:bookmarkStart w:id="11" w:name="OLE_LINK4"/>
      <w:r>
        <w:rPr>
          <w:rFonts w:hint="eastAsia" w:ascii="宋体" w:hAnsi="宋体" w:eastAsia="宋体" w:cs="宋体"/>
          <w:sz w:val="24"/>
          <w:szCs w:val="21"/>
        </w:rPr>
        <w:t xml:space="preserve">磋商小组</w:t>
      </w:r>
      <w:r>
        <w:rPr>
          <w:rFonts w:hint="eastAsia" w:ascii="宋体" w:hAnsi="宋体"/>
          <w:sz w:val="24"/>
          <w:szCs w:val="21"/>
        </w:rPr>
        <w:t xml:space="preserve">按照本招标文件规定对</w:t>
      </w:r>
      <w:r>
        <w:rPr>
          <w:rFonts w:hint="eastAsia" w:ascii="宋体" w:hAnsi="宋体" w:eastAsia="宋体" w:cs="宋体"/>
          <w:sz w:val="24"/>
          <w:szCs w:val="21"/>
        </w:rPr>
        <w:t xml:space="preserve">供应商</w:t>
      </w:r>
      <w:r>
        <w:rPr>
          <w:rFonts w:hint="eastAsia" w:ascii="宋体" w:hAnsi="宋体"/>
          <w:sz w:val="24"/>
          <w:szCs w:val="21"/>
        </w:rPr>
        <w:t xml:space="preserve">进行异常低价投标审查后，认为</w:t>
      </w:r>
      <w:r>
        <w:rPr>
          <w:rFonts w:hint="eastAsia" w:ascii="宋体" w:hAnsi="宋体" w:eastAsia="宋体" w:cs="宋体"/>
          <w:sz w:val="24"/>
          <w:szCs w:val="21"/>
        </w:rPr>
        <w:t xml:space="preserve">供应商</w:t>
      </w:r>
      <w:r>
        <w:rPr>
          <w:rFonts w:hint="eastAsia" w:ascii="宋体" w:hAnsi="宋体"/>
          <w:sz w:val="24"/>
          <w:szCs w:val="21"/>
        </w:rPr>
        <w:t xml:space="preserve">不能证明其报价合理性的</w:t>
      </w:r>
      <w:r>
        <w:rPr>
          <w:rFonts w:hint="eastAsia" w:ascii="宋体" w:hAnsi="宋体" w:eastAsia="宋体" w:cs="宋体"/>
          <w:sz w:val="24"/>
          <w:szCs w:val="24"/>
        </w:rPr>
        <w:t xml:space="preserve">。</w:t>
      </w:r>
      <w:bookmarkEnd w:id="11"/>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.1.17</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未按照招标文件要求</w:t>
      </w:r>
      <w:r>
        <w:rPr>
          <w:rFonts w:hint="eastAsia" w:ascii="宋体" w:hAnsi="宋体" w:eastAsia="宋体" w:cs="宋体"/>
          <w:sz w:val="24"/>
          <w:szCs w:val="24"/>
          <w:lang w:val="en-US"/>
        </w:rPr>
        <w:t xml:space="preserve">签署或</w:t>
      </w:r>
      <w:r>
        <w:rPr>
          <w:rFonts w:hint="eastAsia" w:ascii="宋体" w:hAnsi="宋体" w:eastAsia="宋体" w:cs="宋体"/>
          <w:sz w:val="24"/>
          <w:szCs w:val="24"/>
        </w:rPr>
        <w:t xml:space="preserve">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.1.18法律法规及本招标文件规定的</w:t>
      </w:r>
      <w:r>
        <w:rPr>
          <w:rFonts w:hint="eastAsia" w:ascii="宋体" w:hAnsi="宋体" w:eastAsia="宋体" w:cs="宋体"/>
          <w:sz w:val="24"/>
          <w:szCs w:val="24"/>
          <w:lang w:val="en-US"/>
        </w:rPr>
        <w:t xml:space="preserve">其他</w:t>
      </w:r>
      <w:r>
        <w:rPr>
          <w:rFonts w:hint="eastAsia" w:ascii="宋体" w:hAnsi="宋体" w:eastAsia="宋体" w:cs="宋体"/>
          <w:sz w:val="24"/>
          <w:szCs w:val="24"/>
        </w:rPr>
        <w:t xml:space="preserve">无效投标情形。</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废标条款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w:t>
      </w:r>
      <w:r>
        <w:rPr>
          <w:rFonts w:hint="eastAsia" w:ascii="宋体" w:hAnsi="宋体" w:eastAsia="宋体" w:cs="宋体"/>
          <w:sz w:val="24"/>
          <w:szCs w:val="24"/>
          <w:lang w:val="en-US"/>
        </w:rPr>
        <w:t xml:space="preserve">资格</w:t>
      </w:r>
      <w:r>
        <w:rPr>
          <w:rFonts w:hint="eastAsia" w:ascii="宋体" w:hAnsi="宋体" w:eastAsia="宋体" w:cs="宋体"/>
          <w:sz w:val="24"/>
          <w:szCs w:val="24"/>
        </w:rPr>
        <w:t xml:space="preserve">条件的供应商或者对招标文件</w:t>
      </w:r>
      <w:r>
        <w:rPr>
          <w:rFonts w:hint="eastAsia" w:ascii="宋体" w:hAnsi="宋体" w:eastAsia="宋体" w:cs="宋体"/>
          <w:sz w:val="24"/>
          <w:szCs w:val="24"/>
        </w:rPr>
        <w:t xml:space="preserve">作</w:t>
      </w:r>
      <w:r>
        <w:rPr>
          <w:rFonts w:hint="eastAsia" w:ascii="宋体" w:hAnsi="宋体" w:eastAsia="宋体" w:cs="宋体"/>
          <w:sz w:val="24"/>
          <w:szCs w:val="24"/>
          <w:lang w:val="en-US"/>
        </w:rPr>
        <w:t xml:space="preserve">出</w:t>
      </w:r>
      <w:r>
        <w:rPr>
          <w:rFonts w:hint="eastAsia" w:ascii="宋体" w:hAnsi="宋体" w:eastAsia="宋体" w:cs="宋体"/>
          <w:sz w:val="24"/>
          <w:szCs w:val="24"/>
        </w:rPr>
        <w:t xml:space="preserve">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出现影响采购公正的违法、违规行为。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因重大变故采购任务取消。</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.2.4</w:t>
      </w:r>
      <w:r>
        <w:rPr>
          <w:rFonts w:hint="eastAsia" w:ascii="宋体" w:hAnsi="宋体" w:eastAsia="宋体" w:cs="宋体"/>
          <w:sz w:val="24"/>
          <w:szCs w:val="24"/>
          <w:lang w:val="en-US"/>
        </w:rPr>
        <w:t xml:space="preserve"> </w:t>
      </w:r>
      <w:r>
        <w:rPr>
          <w:rFonts w:hint="eastAsia" w:ascii="宋体" w:hAnsi="宋体" w:eastAsia="宋体" w:cs="宋体"/>
          <w:sz w:val="24"/>
          <w:szCs w:val="24"/>
          <w:lang w:val="en-US"/>
        </w:rPr>
        <w:t xml:space="preserve">磋商小组</w:t>
      </w:r>
      <w:r>
        <w:rPr>
          <w:rFonts w:hint="eastAsia" w:ascii="宋体" w:hAnsi="宋体" w:eastAsia="宋体" w:cs="宋体"/>
          <w:sz w:val="24"/>
          <w:szCs w:val="24"/>
        </w:rPr>
        <w:t xml:space="preserve">认定招标文件存在歧义、重大缺陷导致评审工作无法进行。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.2.5</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系统故障造成开标不成功。</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.3 如出现投标截止时间后参加投标的供应商或者对招标文件</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w:t>
      </w:r>
      <w:r>
        <w:rPr>
          <w:rFonts w:hint="eastAsia" w:ascii="宋体" w:hAnsi="宋体" w:eastAsia="宋体" w:cs="宋体"/>
          <w:sz w:val="24"/>
          <w:szCs w:val="24"/>
        </w:rPr>
        <w:t xml:space="preserve">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情况，按政府采购相关规定执行。</w:t>
      </w:r>
      <w:r/>
    </w:p>
    <w:p>
      <w:pPr>
        <w:pStyle w:val="1482"/>
        <w:ind w:firstLine="241"/>
        <w:jc w:val="left"/>
        <w:spacing w:before="0" w:after="0" w:line="360" w:lineRule="auto"/>
        <w:rPr>
          <w:rFonts w:hint="eastAsia" w:ascii="宋体" w:hAnsi="宋体" w:eastAsia="宋体" w:cs="宋体"/>
          <w:sz w:val="24"/>
          <w:szCs w:val="24"/>
        </w:rPr>
      </w:pPr>
      <w:r/>
      <w:bookmarkStart w:id="12" w:name="_Toc513029238"/>
      <w:r/>
      <w:bookmarkStart w:id="13" w:name="_Toc20823310"/>
      <w:r/>
      <w:bookmarkStart w:id="14" w:name="_Toc16938554"/>
      <w:r>
        <w:rPr>
          <w:rFonts w:hint="eastAsia" w:ascii="宋体" w:hAnsi="宋体" w:eastAsia="宋体" w:cs="宋体"/>
          <w:sz w:val="24"/>
          <w:szCs w:val="24"/>
        </w:rPr>
        <w:t xml:space="preserve">2</w:t>
      </w:r>
      <w:bookmarkEnd w:id="12"/>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确定</w:t>
      </w:r>
      <w:bookmarkEnd w:id="13"/>
      <w:r/>
      <w:bookmarkEnd w:id="14"/>
      <w:r>
        <w:rPr>
          <w:rFonts w:hint="eastAsia" w:ascii="宋体" w:hAnsi="宋体" w:eastAsia="宋体" w:cs="宋体"/>
          <w:sz w:val="24"/>
          <w:szCs w:val="24"/>
        </w:rPr>
        <w:t xml:space="preserve">中标单位</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中标候选人的</w:t>
      </w:r>
      <w:r>
        <w:rPr>
          <w:rFonts w:hint="eastAsia" w:ascii="宋体" w:hAnsi="宋体" w:eastAsia="宋体"/>
          <w:sz w:val="24"/>
          <w:szCs w:val="24"/>
        </w:rPr>
        <w:t xml:space="preserve">确定原则</w:t>
      </w:r>
      <w:r>
        <w:rPr>
          <w:rFonts w:hint="eastAsia" w:ascii="宋体" w:hAnsi="宋体" w:eastAsia="宋体" w:cs="宋体"/>
          <w:sz w:val="24"/>
          <w:szCs w:val="24"/>
        </w:rPr>
        <w:t xml:space="preserve">见招标文件第</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章。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.2 按以下第（2）种方式确定中标人：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磋商小组</w:t>
      </w:r>
      <w:r>
        <w:rPr>
          <w:rFonts w:hint="eastAsia" w:ascii="宋体" w:hAnsi="宋体" w:eastAsia="宋体" w:cs="宋体"/>
          <w:sz w:val="24"/>
          <w:szCs w:val="24"/>
        </w:rPr>
        <w:t xml:space="preserve">直接确定排名第一的中标候选人为中标人；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（2）采购人在</w:t>
      </w:r>
      <w:r>
        <w:rPr>
          <w:rFonts w:hint="eastAsia" w:ascii="宋体" w:hAnsi="宋体" w:eastAsia="宋体" w:cs="宋体"/>
          <w:sz w:val="24"/>
          <w:szCs w:val="24"/>
          <w:lang w:val="en-US"/>
        </w:rPr>
        <w:t xml:space="preserve">磋商小组</w:t>
      </w:r>
      <w:r>
        <w:rPr>
          <w:rFonts w:hint="eastAsia" w:ascii="宋体" w:hAnsi="宋体" w:eastAsia="宋体" w:cs="宋体"/>
          <w:sz w:val="24"/>
          <w:szCs w:val="24"/>
        </w:rPr>
        <w:t xml:space="preserve">推荐的中标候选人中按顺序确定中标人。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按第二种方式确定中标人的，</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自评审结束之日起两个工作日内将评审报告送</w:t>
      </w:r>
      <w:r>
        <w:rPr>
          <w:rFonts w:hint="eastAsia" w:ascii="宋体" w:hAnsi="宋体" w:eastAsia="宋体" w:cs="宋体"/>
          <w:sz w:val="24"/>
          <w:szCs w:val="24"/>
          <w:lang w:val="en-US"/>
        </w:rPr>
        <w:t xml:space="preserve">达</w:t>
      </w:r>
      <w:r>
        <w:rPr>
          <w:rFonts w:hint="eastAsia" w:ascii="宋体" w:hAnsi="宋体" w:eastAsia="宋体" w:cs="宋体"/>
          <w:sz w:val="24"/>
          <w:szCs w:val="24"/>
        </w:rPr>
        <w:t xml:space="preserve">采购人，采购人自收到评审报告之日起五个工作日内，在评审报告推荐的中标候选人中按顺序确定中标人。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将在“南京公共采购信息网（https://njgc.jfh.com）、江苏政府采购网（http://www.ccgp-jiangsu.gov.cn）、中国政府采购网（http://www.ccgp.gov.cn）”发布中标公告，公告期限为1个工作日。</w:t>
      </w:r>
      <w:r/>
    </w:p>
    <w:p>
      <w:pPr>
        <w:pStyle w:val="1482"/>
        <w:ind w:firstLine="241"/>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中标通知书</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bCs/>
          <w:sz w:val="24"/>
          <w:szCs w:val="24"/>
        </w:rPr>
        <w:t xml:space="preserve">《</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通知书》将是合同的一个组成部分，对采购人和</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供应商均具有法律效力。《</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通知书》发出后，采购人改变成交结果的，或者</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供应商放弃</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项目的，应当依法承担法律责任。</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五、签订合同</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、签订合同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28.1</w:t>
      </w:r>
      <w:r>
        <w:rPr>
          <w:rFonts w:hint="eastAsia" w:ascii="宋体" w:hAnsi="宋体" w:eastAsia="宋体" w:cs="宋体"/>
          <w:sz w:val="24"/>
          <w:szCs w:val="24"/>
        </w:rPr>
        <w:t xml:space="preserve">中标人应当自中标通知书发出之日起30日内，按照招标文件和其</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的规定，与采购人签订政府采购合同。所签订的合同不得对招标文件确定的事项和中标人</w:t>
      </w:r>
      <w:r>
        <w:rPr>
          <w:rFonts w:hint="eastAsia" w:ascii="宋体" w:hAnsi="宋体" w:eastAsia="宋体" w:cs="宋体"/>
          <w:sz w:val="24"/>
          <w:szCs w:val="24"/>
        </w:rPr>
        <w:t xml:space="preserve">响应文件</w:t>
      </w:r>
      <w:r>
        <w:rPr>
          <w:rFonts w:hint="eastAsia" w:ascii="宋体" w:hAnsi="宋体" w:eastAsia="宋体" w:cs="宋体"/>
          <w:sz w:val="24"/>
          <w:szCs w:val="24"/>
        </w:rPr>
        <w:t xml:space="preserve">作实质性修改。</w:t>
      </w:r>
      <w:r>
        <w:rPr>
          <w:rFonts w:hint="eastAsia" w:ascii="宋体" w:hAnsi="宋体" w:eastAsia="宋体" w:cs="宋体"/>
          <w:sz w:val="24"/>
          <w:szCs w:val="24"/>
          <w:lang w:val="en-US"/>
        </w:rPr>
        <w:t xml:space="preserve">合同签订之日起2个工作日内采购人进行合同公示。</w:t>
      </w:r>
      <w:r/>
    </w:p>
    <w:p>
      <w:pPr>
        <w:ind w:firstLine="238"/>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28.2</w:t>
      </w:r>
      <w:r>
        <w:rPr>
          <w:rFonts w:hint="eastAsia" w:ascii="宋体" w:hAnsi="宋体" w:eastAsia="宋体" w:cs="宋体"/>
          <w:sz w:val="24"/>
          <w:szCs w:val="24"/>
        </w:rPr>
        <w:t xml:space="preserve">中标通知书对采购人和中标人均具有法律效力。</w:t>
      </w:r>
      <w:r/>
    </w:p>
    <w:p>
      <w:pPr>
        <w:ind w:firstLine="238"/>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28.3</w:t>
      </w:r>
      <w:r>
        <w:rPr>
          <w:rFonts w:hint="eastAsia" w:ascii="宋体" w:hAnsi="宋体" w:eastAsia="宋体" w:cs="宋体"/>
          <w:sz w:val="24"/>
          <w:szCs w:val="24"/>
        </w:rPr>
        <w:t xml:space="preserve">采购人不得向中标人提出任何不合理的要求作为签订合同的条件。</w:t>
      </w:r>
      <w:r/>
    </w:p>
    <w:p>
      <w:pPr>
        <w:ind w:firstLine="238"/>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中标人拒绝与采购人签订合同的，采购人可以按照评审报告推荐的中标候选人名单排序，确定下一候选人为中标人，也可以重新开展政府采购活动。</w:t>
      </w:r>
      <w:r/>
    </w:p>
    <w:p>
      <w:pPr>
        <w:ind w:firstLine="241"/>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.5中标通知书发出后，中标</w:t>
      </w:r>
      <w:r>
        <w:rPr>
          <w:rFonts w:hint="eastAsia" w:ascii="宋体" w:hAnsi="宋体" w:eastAsia="宋体" w:cs="宋体"/>
          <w:b/>
          <w:bCs/>
          <w:sz w:val="24"/>
          <w:szCs w:val="24"/>
        </w:rPr>
        <w:t xml:space="preserve">供应商无正当</w:t>
      </w:r>
      <w:r>
        <w:rPr>
          <w:rFonts w:hint="eastAsia" w:ascii="宋体" w:hAnsi="宋体" w:eastAsia="宋体" w:cs="宋体"/>
          <w:b/>
          <w:bCs/>
          <w:sz w:val="24"/>
          <w:szCs w:val="24"/>
        </w:rPr>
        <w:t xml:space="preserve">理由拒绝与采购人签订合同的，不得参加采购人重新组织的采购活动。情节严重的，由财政部门将其列入不良行为记录名单，在一至三年内禁止参加</w:t>
      </w:r>
      <w:r>
        <w:rPr>
          <w:rFonts w:hint="eastAsia" w:ascii="宋体" w:hAnsi="宋体" w:eastAsia="宋体" w:cs="宋体"/>
          <w:b/>
          <w:sz w:val="24"/>
          <w:szCs w:val="24"/>
          <w:lang w:val="en-US"/>
        </w:rPr>
        <w:t xml:space="preserve">采购人</w:t>
      </w:r>
      <w:r>
        <w:rPr>
          <w:rFonts w:hint="eastAsia" w:ascii="宋体" w:hAnsi="宋体" w:eastAsia="宋体" w:cs="宋体"/>
          <w:b/>
          <w:bCs/>
          <w:sz w:val="24"/>
          <w:szCs w:val="24"/>
        </w:rPr>
        <w:t xml:space="preserve">组织的政府采购活动，并予以通报。</w:t>
      </w:r>
      <w:r/>
    </w:p>
    <w:p>
      <w:pPr>
        <w:ind w:firstLine="24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pStyle w:val="1353"/>
        <w:rPr>
          <w:rFonts w:eastAsia="宋体"/>
          <w:sz w:val="24"/>
          <w:szCs w:val="24"/>
        </w:rPr>
      </w:pPr>
      <w:r>
        <w:rPr>
          <w:rFonts w:hint="eastAsia" w:eastAsia="宋体"/>
          <w:sz w:val="24"/>
          <w:szCs w:val="24"/>
        </w:rPr>
        <w:t xml:space="preserve">六、询问、质疑、投诉和诚实信用</w:t>
      </w:r>
      <w:r/>
    </w:p>
    <w:p>
      <w:pPr>
        <w:pStyle w:val="1353"/>
        <w:rPr>
          <w:rFonts w:eastAsia="宋体"/>
          <w:sz w:val="24"/>
          <w:szCs w:val="24"/>
        </w:rPr>
      </w:pPr>
      <w:r>
        <w:rPr>
          <w:rFonts w:hint="eastAsia" w:eastAsia="宋体"/>
          <w:sz w:val="24"/>
          <w:szCs w:val="24"/>
        </w:rPr>
        <w:t xml:space="preserve">29、询问</w:t>
      </w:r>
      <w:r/>
    </w:p>
    <w:p>
      <w:pPr>
        <w:ind w:firstLine="240"/>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9</w:t>
      </w:r>
      <w:r>
        <w:rPr>
          <w:rFonts w:hint="eastAsia" w:ascii="宋体" w:hAnsi="宋体" w:eastAsia="宋体" w:cs="宋体"/>
          <w:sz w:val="24"/>
          <w:szCs w:val="24"/>
        </w:rPr>
        <w:t xml:space="preserve">.1供应商对招标活动事项有疑问的，可以依法向采购代理机构或采购人提出询问（口头或书面），采购人或者采购代理机构在三个工作日内对供应</w:t>
      </w:r>
      <w:r>
        <w:rPr>
          <w:rFonts w:hint="eastAsia" w:ascii="宋体" w:hAnsi="宋体" w:eastAsia="宋体" w:cs="宋体"/>
          <w:sz w:val="24"/>
          <w:szCs w:val="24"/>
        </w:rPr>
        <w:t xml:space="preserve">商依法</w:t>
      </w:r>
      <w:r>
        <w:rPr>
          <w:rFonts w:hint="eastAsia" w:ascii="宋体" w:hAnsi="宋体" w:eastAsia="宋体" w:cs="宋体"/>
          <w:sz w:val="24"/>
          <w:szCs w:val="24"/>
        </w:rPr>
        <w:t xml:space="preserve">提出的询问</w:t>
      </w:r>
      <w:r>
        <w:rPr>
          <w:rFonts w:hint="eastAsia" w:ascii="宋体" w:hAnsi="宋体" w:eastAsia="宋体" w:cs="宋体"/>
          <w:sz w:val="24"/>
          <w:szCs w:val="24"/>
        </w:rPr>
        <w:t xml:space="preserve">作出</w:t>
      </w:r>
      <w:r>
        <w:rPr>
          <w:rFonts w:hint="eastAsia" w:ascii="宋体" w:hAnsi="宋体" w:eastAsia="宋体" w:cs="宋体"/>
          <w:sz w:val="24"/>
          <w:szCs w:val="24"/>
        </w:rPr>
        <w:t xml:space="preserve">答复，但答复的内容不涉及商业秘密</w:t>
      </w:r>
      <w:r>
        <w:rPr>
          <w:rFonts w:hint="eastAsia" w:ascii="宋体" w:hAnsi="宋体" w:eastAsia="宋体" w:cs="宋体"/>
          <w:bCs/>
          <w:sz w:val="24"/>
          <w:szCs w:val="24"/>
        </w:rPr>
        <w:t xml:space="preserve">。</w:t>
      </w:r>
      <w:r/>
    </w:p>
    <w:p>
      <w:pPr>
        <w:ind w:firstLine="240"/>
        <w:spacing w:line="360" w:lineRule="auto"/>
        <w:rPr>
          <w:rFonts w:hint="eastAsia" w:ascii="宋体" w:hAnsi="宋体" w:eastAsia="宋体"/>
          <w:bCs/>
          <w:sz w:val="24"/>
          <w:szCs w:val="24"/>
        </w:rPr>
      </w:pPr>
      <w:r>
        <w:rPr>
          <w:rFonts w:hint="eastAsia" w:ascii="宋体" w:hAnsi="宋体" w:eastAsia="宋体" w:cs="宋体"/>
          <w:bCs/>
          <w:sz w:val="24"/>
          <w:szCs w:val="24"/>
        </w:rPr>
        <w:t xml:space="preserve">29.2采购代理机构询问电话：</w:t>
      </w:r>
      <w:r>
        <w:rPr>
          <w:rFonts w:hint="eastAsia" w:ascii="宋体" w:hAnsi="宋体" w:eastAsia="宋体"/>
          <w:bCs/>
          <w:sz w:val="24"/>
          <w:szCs w:val="24"/>
        </w:rPr>
        <w:t xml:space="preserve">张</w:t>
      </w:r>
      <w:r>
        <w:rPr>
          <w:rFonts w:hint="eastAsia" w:ascii="宋体" w:hAnsi="宋体" w:eastAsia="宋体"/>
          <w:bCs/>
          <w:sz w:val="24"/>
          <w:szCs w:val="24"/>
        </w:rPr>
        <w:t xml:space="preserve">工，</w:t>
      </w:r>
      <w:r>
        <w:rPr>
          <w:rFonts w:hint="eastAsia" w:ascii="宋体" w:hAnsi="宋体" w:eastAsia="宋体"/>
          <w:bCs/>
          <w:sz w:val="24"/>
          <w:szCs w:val="24"/>
        </w:rPr>
        <w:t xml:space="preserve">18851376015</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30、质疑</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30.1供应商认为</w:t>
      </w:r>
      <w:r>
        <w:rPr>
          <w:rFonts w:hint="eastAsia" w:ascii="宋体" w:hAnsi="宋体" w:eastAsia="宋体"/>
          <w:sz w:val="24"/>
          <w:szCs w:val="24"/>
          <w:lang w:val="en-US"/>
        </w:rPr>
        <w:t xml:space="preserve">招标</w:t>
      </w:r>
      <w:r>
        <w:rPr>
          <w:rFonts w:hint="eastAsia" w:ascii="宋体" w:hAnsi="宋体" w:eastAsia="宋体"/>
          <w:sz w:val="24"/>
          <w:szCs w:val="24"/>
        </w:rPr>
        <w:t xml:space="preserve">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30.2 供应商的质疑行为应符合《政府采购质疑和投诉办法》（</w:t>
      </w:r>
      <w:r>
        <w:rPr>
          <w:rFonts w:hint="eastAsia" w:ascii="宋体" w:hAnsi="宋体" w:eastAsia="宋体"/>
          <w:sz w:val="24"/>
          <w:szCs w:val="24"/>
          <w:lang w:val="en-US" w:bidi="ar"/>
        </w:rPr>
        <w:t xml:space="preserve">财政部令第</w:t>
      </w:r>
      <w:r>
        <w:rPr>
          <w:rFonts w:hint="eastAsia" w:ascii="宋体" w:hAnsi="宋体" w:eastAsia="宋体"/>
          <w:sz w:val="24"/>
          <w:szCs w:val="24"/>
          <w:lang w:val="en-US" w:bidi="ar"/>
        </w:rPr>
        <w:t xml:space="preserve"> 94 号） 相关规定，提出质疑的供应商应当是参与项目投标活动的供应商，潜在供应商已依法获取</w:t>
      </w:r>
      <w:r>
        <w:rPr>
          <w:rFonts w:hint="eastAsia" w:ascii="宋体" w:hAnsi="宋体" w:eastAsia="宋体"/>
          <w:sz w:val="24"/>
          <w:szCs w:val="24"/>
          <w:lang w:bidi="ar"/>
        </w:rPr>
        <w:t xml:space="preserve">采购</w:t>
      </w:r>
      <w:r>
        <w:rPr>
          <w:rFonts w:ascii="宋体" w:hAnsi="宋体" w:eastAsia="宋体"/>
          <w:sz w:val="24"/>
          <w:szCs w:val="24"/>
          <w:lang w:bidi="ar"/>
        </w:rPr>
        <w:t xml:space="preserve">文件</w:t>
      </w:r>
      <w:r>
        <w:rPr>
          <w:rFonts w:hint="eastAsia" w:ascii="宋体" w:hAnsi="宋体" w:eastAsia="宋体"/>
          <w:sz w:val="24"/>
          <w:szCs w:val="24"/>
          <w:lang w:val="en-US" w:bidi="ar"/>
        </w:rPr>
        <w:t xml:space="preserve">的，可以对采购文件提出质疑。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30.3 供应商应知其权益受到损害之日，是指：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（1）对招标文件提出质疑的，自招标公告期限届满之日起计算；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（2）对招标过程提出质疑的，自招标各程序环节结束之日起计算；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（3）对中标结果提出质疑的，自中标结果公告期限届满之日起计算。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30.4供应商应在法定质疑期内一次性提出针对同一采购程序环节的质疑。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30.5供应商提出质疑应当提交质疑函和必要的证明材料。质疑</w:t>
      </w:r>
      <w:r>
        <w:rPr>
          <w:rFonts w:hint="eastAsia" w:ascii="宋体" w:hAnsi="宋体" w:eastAsia="宋体"/>
          <w:sz w:val="24"/>
          <w:szCs w:val="24"/>
          <w:lang w:val="en-US" w:bidi="ar"/>
        </w:rPr>
        <w:t xml:space="preserve">函应当</w:t>
      </w:r>
      <w:r>
        <w:rPr>
          <w:rFonts w:hint="eastAsia" w:ascii="宋体" w:hAnsi="宋体" w:eastAsia="宋体"/>
          <w:sz w:val="24"/>
          <w:szCs w:val="24"/>
          <w:lang w:val="en-US" w:bidi="ar"/>
        </w:rPr>
        <w:t xml:space="preserve">包括下列内容：</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委托代理人提出的质疑，应当提交供应商签署的授权委托书。其授权委托书应当载明委托代理人的姓名或者名称、代理事项、具体权限、期限和相关事项。 </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30.6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bidi="ar"/>
        </w:rPr>
        <w:t xml:space="preserve">采购</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w:t>
      </w:r>
      <w:r>
        <w:rPr>
          <w:rFonts w:hint="eastAsia" w:ascii="宋体" w:hAnsi="宋体" w:eastAsia="宋体"/>
          <w:sz w:val="24"/>
          <w:szCs w:val="24"/>
        </w:rPr>
        <w:t xml:space="preserve">作出</w:t>
      </w:r>
      <w:r>
        <w:rPr>
          <w:rFonts w:hint="eastAsia" w:ascii="宋体" w:hAnsi="宋体" w:eastAsia="宋体"/>
          <w:sz w:val="24"/>
          <w:szCs w:val="24"/>
        </w:rPr>
        <w:t xml:space="preserve">答复，并以书面或电子邮件形式通知质疑供应商和其他有关供应商，答复的内容不涉及商业秘密。</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8</w:t>
      </w:r>
      <w:r>
        <w:rPr>
          <w:rFonts w:hint="eastAsia" w:ascii="宋体" w:hAnsi="宋体" w:eastAsia="宋体"/>
          <w:sz w:val="24"/>
          <w:szCs w:val="24"/>
        </w:rPr>
        <w:t xml:space="preserve">质疑联系方式</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w:t>
      </w:r>
      <w:r>
        <w:rPr>
          <w:rFonts w:hint="eastAsia" w:ascii="宋体" w:hAnsi="宋体" w:eastAsia="宋体"/>
          <w:sz w:val="24"/>
          <w:szCs w:val="24"/>
        </w:rPr>
        <w:t xml:space="preserve">驿</w:t>
      </w:r>
      <w:r>
        <w:rPr>
          <w:rFonts w:hint="eastAsia" w:ascii="宋体" w:hAnsi="宋体" w:eastAsia="宋体"/>
          <w:sz w:val="24"/>
          <w:szCs w:val="24"/>
        </w:rPr>
        <w:t xml:space="preserve">招标代理有限公司</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w:t>
      </w:r>
      <w:r>
        <w:rPr>
          <w:rFonts w:hint="eastAsia" w:ascii="宋体" w:hAnsi="宋体" w:eastAsia="宋体"/>
          <w:sz w:val="24"/>
          <w:szCs w:val="24"/>
        </w:rPr>
        <w:t xml:space="preserve">水佑岗</w:t>
      </w:r>
      <w:r>
        <w:rPr>
          <w:rFonts w:hint="eastAsia" w:ascii="宋体" w:hAnsi="宋体" w:eastAsia="宋体"/>
          <w:sz w:val="24"/>
          <w:szCs w:val="24"/>
        </w:rPr>
        <w:t xml:space="preserve">6号</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联系人：</w:t>
      </w:r>
      <w:r>
        <w:rPr>
          <w:rFonts w:hint="eastAsia" w:ascii="宋体" w:hAnsi="宋体" w:eastAsia="宋体"/>
          <w:sz w:val="24"/>
          <w:szCs w:val="24"/>
        </w:rPr>
        <w:t xml:space="preserve">张</w:t>
      </w:r>
      <w:r>
        <w:rPr>
          <w:rFonts w:hint="eastAsia" w:ascii="宋体" w:hAnsi="宋体" w:eastAsia="宋体"/>
          <w:sz w:val="24"/>
          <w:szCs w:val="24"/>
        </w:rPr>
        <w:t xml:space="preserve">工</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质疑咨询电话：</w:t>
      </w:r>
      <w:r>
        <w:rPr>
          <w:rFonts w:hint="eastAsia" w:ascii="宋体" w:hAnsi="宋体" w:eastAsia="宋体"/>
          <w:sz w:val="24"/>
          <w:szCs w:val="24"/>
        </w:rPr>
        <w:t xml:space="preserve">18851376015</w:t>
      </w:r>
      <w:r/>
    </w:p>
    <w:p>
      <w:pPr>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31</w:t>
      </w:r>
      <w:r>
        <w:rPr>
          <w:rFonts w:hint="eastAsia" w:ascii="宋体" w:hAnsi="宋体" w:eastAsia="宋体"/>
          <w:b/>
          <w:bCs/>
          <w:sz w:val="24"/>
          <w:szCs w:val="24"/>
        </w:rPr>
        <w:t xml:space="preserve">、投诉</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31</w:t>
      </w:r>
      <w:r>
        <w:rPr>
          <w:rFonts w:hint="eastAsia" w:ascii="宋体" w:hAnsi="宋体" w:eastAsia="宋体"/>
          <w:sz w:val="24"/>
          <w:szCs w:val="24"/>
        </w:rPr>
        <w:t xml:space="preserve">.1质疑供应商对采购人、采购代理机构的答复不满意或者采购人、采购代理机构未在规定的时间内</w:t>
      </w:r>
      <w:r>
        <w:rPr>
          <w:rFonts w:hint="eastAsia" w:ascii="宋体" w:hAnsi="宋体" w:eastAsia="宋体"/>
          <w:sz w:val="24"/>
          <w:szCs w:val="24"/>
        </w:rPr>
        <w:t xml:space="preserve">作出</w:t>
      </w:r>
      <w:r>
        <w:rPr>
          <w:rFonts w:hint="eastAsia" w:ascii="宋体" w:hAnsi="宋体" w:eastAsia="宋体"/>
          <w:sz w:val="24"/>
          <w:szCs w:val="24"/>
        </w:rPr>
        <w:t xml:space="preserve">答复的，可以在答复期满后十五个工作日内向同级政府采购监督管理部门投诉。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31.2政府采购监督管理部门联系方式</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政府采购监督管理部门名称：南京市财政局政府采购管理处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政府采购监督管理部门地址：南京市长江路66号</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投诉咨询电话：025-51808867</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、诚实信用</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.1供应商之间不得相互串通</w:t>
      </w:r>
      <w:r>
        <w:rPr>
          <w:rFonts w:hint="eastAsia" w:ascii="宋体" w:hAnsi="宋体" w:eastAsia="宋体"/>
          <w:sz w:val="24"/>
          <w:szCs w:val="24"/>
        </w:rPr>
        <w:t xml:space="preserve">磋商报价</w:t>
      </w:r>
      <w:r>
        <w:rPr>
          <w:rFonts w:hint="eastAsia" w:ascii="宋体" w:hAnsi="宋体" w:eastAsia="宋体"/>
          <w:sz w:val="24"/>
          <w:szCs w:val="24"/>
        </w:rPr>
        <w:t xml:space="preserve">，不得妨碍其他供应商的公平竞争，不得损害采购人和其他供应商的合法权益。</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.2供应商不得以向采购代理机构工作人员、</w:t>
      </w:r>
      <w:r>
        <w:rPr>
          <w:rFonts w:hint="eastAsia" w:ascii="宋体" w:hAnsi="宋体" w:eastAsia="宋体"/>
          <w:sz w:val="24"/>
          <w:szCs w:val="24"/>
        </w:rPr>
        <w:t xml:space="preserve">磋商小组</w:t>
      </w:r>
      <w:r>
        <w:rPr>
          <w:rFonts w:hint="eastAsia" w:ascii="宋体" w:hAnsi="宋体" w:eastAsia="宋体"/>
          <w:sz w:val="24"/>
          <w:szCs w:val="24"/>
        </w:rPr>
        <w:t xml:space="preserve">成员行贿或者采取其他不正当手段谋取中标。经查实供应商有此行为的，政府采购监督管理部门将供应商列入不良行为记录名单，按照政府采购法有关规定处理。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供应商不得虚假承诺，否则，按照提供虚假材料谋取中标成交处理。</w:t>
      </w:r>
      <w:r/>
    </w:p>
    <w:p>
      <w:r>
        <w:rPr>
          <w:rFonts w:hint="eastAsia"/>
        </w:rPr>
        <w:t xml:space="preserve">3</w:t>
      </w:r>
      <w:r>
        <w:rPr>
          <w:rFonts w:hint="eastAsia"/>
          <w:lang w:val="en-US"/>
        </w:rPr>
        <w:t xml:space="preserve">2</w:t>
      </w:r>
      <w:r>
        <w:rPr>
          <w:rFonts w:hint="eastAsia"/>
        </w:rPr>
        <w:t xml:space="preserve">.</w:t>
      </w:r>
      <w:r>
        <w:rPr>
          <w:rFonts w:hint="eastAsia"/>
          <w:lang w:val="en-US"/>
        </w:rPr>
        <w:t xml:space="preserve">4</w:t>
      </w:r>
      <w:r>
        <w:rPr>
          <w:rFonts w:hint="eastAsia" w:ascii="宋体" w:hAnsi="宋体" w:eastAsia="宋体" w:cs="宋体"/>
        </w:rPr>
        <w:t xml:space="preserve">供应商应自觉遵守开标、评标纪律，扰乱开标评标现场秩序的，属于失信行为，根据《南京市政府采购供应商信用管理工作暂行办法》，失信行为将被记入供应商诚信档案。</w:t>
      </w:r>
      <w:r/>
    </w:p>
    <w:p>
      <w:pPr>
        <w:jc w:val="left"/>
        <w:widowControl/>
        <w:rPr>
          <w:rFonts w:hint="eastAsia" w:ascii="宋体" w:hAnsi="宋体" w:eastAsia="宋体" w:cs="宋体"/>
          <w:lang w:val="en-US"/>
        </w:rPr>
      </w:pPr>
      <w:r/>
      <w:bookmarkStart w:id="15" w:name="_Toc381716887"/>
      <w:r>
        <w:rPr>
          <w:rFonts w:hint="eastAsia" w:ascii="宋体" w:hAnsi="宋体" w:eastAsia="宋体" w:cs="宋体"/>
          <w:lang w:val="en-US"/>
        </w:rPr>
        <w:br w:type="page" w:clear="all"/>
      </w:r>
      <w:r/>
    </w:p>
    <w:p>
      <w:pPr>
        <w:rPr>
          <w:rFonts w:eastAsiaTheme="minorEastAsia"/>
          <w:b/>
          <w:sz w:val="32"/>
          <w:szCs w:val="44"/>
        </w:rPr>
      </w:pPr>
      <w:r>
        <w:rPr>
          <w:rFonts w:eastAsiaTheme="minorEastAsia"/>
          <w:b/>
          <w:sz w:val="32"/>
          <w:szCs w:val="44"/>
        </w:rPr>
      </w:r>
      <w:r/>
    </w:p>
    <w:p>
      <w:pPr>
        <w:numPr>
          <w:ilvl w:val="0"/>
          <w:numId w:val="6"/>
        </w:numPr>
        <w:jc w:val="center"/>
        <w:spacing w:line="360" w:lineRule="auto"/>
        <w:rPr>
          <w:rFonts w:hint="eastAsia" w:cs="黑体" w:asciiTheme="majorEastAsia" w:hAnsiTheme="majorEastAsia" w:eastAsiaTheme="majorEastAsia"/>
          <w:b/>
          <w:color w:val="000000" w:themeColor="text1"/>
          <w:sz w:val="32"/>
          <w:szCs w:val="32"/>
        </w:rPr>
        <w:outlineLvl w:val="0"/>
      </w:pPr>
      <w:r/>
      <w:bookmarkStart w:id="16" w:name="_Toc226641296"/>
      <w:r>
        <w:rPr>
          <w:rFonts w:hint="eastAsia" w:cs="黑体" w:asciiTheme="majorEastAsia" w:hAnsiTheme="majorEastAsia" w:eastAsiaTheme="majorEastAsia"/>
          <w:b/>
          <w:color w:val="000000" w:themeColor="text1"/>
          <w:sz w:val="32"/>
          <w:szCs w:val="32"/>
        </w:rPr>
        <w:t xml:space="preserve">评审标准</w:t>
      </w:r>
      <w:bookmarkEnd w:id="16"/>
      <w:r/>
      <w:r/>
    </w:p>
    <w:tbl>
      <w:tblPr>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9"/>
        <w:gridCol w:w="1264"/>
        <w:gridCol w:w="5669"/>
        <w:gridCol w:w="996"/>
        <w:gridCol w:w="850"/>
      </w:tblGrid>
      <w:tr>
        <w:trPr>
          <w:jc w:val="center"/>
          <w:trHeight w:val="838"/>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pStyle w:val="1392"/>
              <w:ind w:firstLine="0"/>
              <w:jc w:val="center"/>
              <w:rPr>
                <w:rFonts w:hint="eastAsia" w:ascii="宋体" w:hAnsi="宋体" w:eastAsia="宋体"/>
                <w:b/>
                <w:color w:val="000000" w:themeColor="text1"/>
                <w:szCs w:val="24"/>
                <w:lang w:val="en-US"/>
              </w:rPr>
            </w:pPr>
            <w:r>
              <w:rPr>
                <w:rFonts w:hint="eastAsia" w:ascii="宋体" w:hAnsi="宋体" w:eastAsia="宋体"/>
                <w:b/>
                <w:color w:val="000000" w:themeColor="text1"/>
                <w:szCs w:val="24"/>
                <w:lang w:val="en-US"/>
              </w:rPr>
              <w:t xml:space="preserve">序号</w:t>
            </w:r>
            <w:r/>
          </w:p>
        </w:tc>
        <w:tc>
          <w:tcPr>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pStyle w:val="1392"/>
              <w:ind w:firstLine="0"/>
              <w:rPr>
                <w:rFonts w:hint="eastAsia" w:ascii="宋体" w:hAnsi="宋体" w:eastAsia="宋体"/>
                <w:b/>
                <w:color w:val="000000" w:themeColor="text1"/>
                <w:szCs w:val="24"/>
                <w:lang w:val="en-US"/>
              </w:rPr>
            </w:pPr>
            <w:r>
              <w:rPr>
                <w:rFonts w:ascii="宋体" w:hAnsi="宋体" w:eastAsia="宋体"/>
                <w:b/>
                <w:color w:val="000000" w:themeColor="text1"/>
                <w:szCs w:val="24"/>
                <w:lang w:val="en-US"/>
              </w:rPr>
              <w:t xml:space="preserve">评审因素</w:t>
            </w:r>
            <w:r/>
          </w:p>
        </w:tc>
        <w:tc>
          <w:tcPr>
            <w:tcBorders>
              <w:top w:val="single" w:color="auto" w:sz="4" w:space="0"/>
              <w:left w:val="none" w:color="000000" w:sz="4" w:space="0"/>
              <w:bottom w:val="single" w:color="auto" w:sz="4" w:space="0"/>
              <w:right w:val="single" w:color="auto" w:sz="4" w:space="0"/>
            </w:tcBorders>
            <w:tcW w:w="5669" w:type="dxa"/>
            <w:vAlign w:val="center"/>
            <w:textDirection w:val="lrTb"/>
            <w:noWrap w:val="false"/>
          </w:tcPr>
          <w:p>
            <w:pPr>
              <w:pStyle w:val="1392"/>
              <w:ind w:firstLine="2168"/>
              <w:jc w:val="center"/>
              <w:rPr>
                <w:rFonts w:hint="eastAsia" w:ascii="宋体" w:hAnsi="宋体" w:eastAsia="宋体"/>
                <w:b/>
                <w:color w:val="000000" w:themeColor="text1"/>
                <w:szCs w:val="24"/>
                <w:lang w:val="en-US"/>
              </w:rPr>
            </w:pPr>
            <w:r>
              <w:rPr>
                <w:rFonts w:hint="eastAsia" w:ascii="宋体" w:hAnsi="宋体" w:eastAsia="宋体"/>
                <w:b/>
                <w:color w:val="000000" w:themeColor="text1"/>
                <w:szCs w:val="24"/>
                <w:lang w:val="en-US"/>
              </w:rPr>
              <w:t xml:space="preserve">评审标准</w:t>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pStyle w:val="1392"/>
              <w:ind w:firstLine="0"/>
              <w:jc w:val="center"/>
              <w:rPr>
                <w:rFonts w:hint="eastAsia" w:ascii="宋体" w:hAnsi="宋体" w:eastAsia="宋体"/>
                <w:b/>
                <w:color w:val="000000" w:themeColor="text1"/>
                <w:szCs w:val="24"/>
                <w:lang w:val="en-US"/>
              </w:rPr>
            </w:pPr>
            <w:r>
              <w:rPr>
                <w:rFonts w:hint="eastAsia" w:ascii="宋体" w:hAnsi="宋体" w:eastAsia="宋体"/>
                <w:b/>
                <w:color w:val="000000" w:themeColor="text1"/>
                <w:szCs w:val="24"/>
                <w:lang w:val="en-US"/>
              </w:rPr>
              <w:t xml:space="preserve">备注</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392"/>
              <w:ind w:firstLine="0"/>
              <w:jc w:val="center"/>
              <w:rPr>
                <w:rFonts w:hint="eastAsia" w:ascii="宋体" w:hAnsi="宋体" w:eastAsia="宋体"/>
                <w:b/>
                <w:color w:val="000000" w:themeColor="text1"/>
                <w:szCs w:val="24"/>
                <w:lang w:val="en-US"/>
              </w:rPr>
            </w:pPr>
            <w:r>
              <w:rPr>
                <w:rFonts w:hint="eastAsia" w:ascii="宋体" w:hAnsi="宋体" w:eastAsia="宋体"/>
                <w:b/>
                <w:color w:val="000000" w:themeColor="text1"/>
                <w:szCs w:val="24"/>
                <w:lang w:val="en-US"/>
              </w:rPr>
              <w:t xml:space="preserve">分值</w:t>
            </w:r>
            <w:r/>
          </w:p>
        </w:tc>
      </w:tr>
      <w:tr>
        <w:trPr>
          <w:jc w:val="center"/>
          <w:trHeight w:val="3053"/>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1</w:t>
            </w:r>
            <w:r/>
          </w:p>
        </w:tc>
        <w:tc>
          <w:tcPr>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价格</w:t>
            </w:r>
            <w:r/>
          </w:p>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（10）</w:t>
            </w:r>
            <w:r/>
          </w:p>
        </w:tc>
        <w:tc>
          <w:tcPr>
            <w:tcBorders>
              <w:top w:val="single" w:color="auto" w:sz="4" w:space="0"/>
              <w:left w:val="none" w:color="000000" w:sz="4" w:space="0"/>
              <w:bottom w:val="single" w:color="auto" w:sz="4" w:space="0"/>
              <w:right w:val="single" w:color="auto" w:sz="4" w:space="0"/>
            </w:tcBorders>
            <w:tcW w:w="5669" w:type="dxa"/>
            <w:vAlign w:val="center"/>
            <w:textDirection w:val="lrTb"/>
            <w:noWrap w:val="false"/>
          </w:tcPr>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采用低价优先法计算，即满足磋商文件要求且响应价格最低的响应报价为评审基准价，其价格分为满分。</w:t>
            </w:r>
            <w:r/>
          </w:p>
          <w:p>
            <w:pPr>
              <w:pStyle w:val="1392"/>
              <w:ind w:firstLine="0"/>
              <w:rPr>
                <w:rFonts w:hint="eastAsia" w:ascii="宋体" w:hAnsi="宋体" w:eastAsia="宋体"/>
                <w:b/>
                <w:color w:val="000000" w:themeColor="text1"/>
                <w:szCs w:val="24"/>
                <w:lang w:val="en-US"/>
              </w:rPr>
            </w:pPr>
            <w:r>
              <w:rPr>
                <w:rFonts w:hint="eastAsia" w:ascii="宋体" w:hAnsi="宋体" w:eastAsia="宋体"/>
                <w:color w:val="000000" w:themeColor="text1"/>
                <w:szCs w:val="24"/>
                <w:lang w:val="en-US"/>
              </w:rPr>
              <w:t xml:space="preserve">其他供应商的价格</w:t>
            </w:r>
            <w:r>
              <w:rPr>
                <w:rFonts w:hint="eastAsia" w:ascii="宋体" w:hAnsi="宋体" w:eastAsia="宋体"/>
                <w:color w:val="000000" w:themeColor="text1"/>
                <w:szCs w:val="24"/>
                <w:lang w:val="en-US"/>
              </w:rPr>
              <w:t xml:space="preserve">分统一</w:t>
            </w:r>
            <w:r>
              <w:rPr>
                <w:rFonts w:hint="eastAsia" w:ascii="宋体" w:hAnsi="宋体" w:eastAsia="宋体"/>
                <w:color w:val="000000" w:themeColor="text1"/>
                <w:szCs w:val="24"/>
                <w:lang w:val="en-US"/>
              </w:rPr>
              <w:t xml:space="preserve">按照下列公式计算:响应报价得分=(评审基准价/响应报价)×10（小数点保留两位）。</w:t>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客观分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10</w:t>
            </w:r>
            <w:r/>
          </w:p>
        </w:tc>
      </w:tr>
      <w:tr>
        <w:trPr>
          <w:jc w:val="center"/>
          <w:trHeight w:val="3319"/>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2.1</w:t>
            </w:r>
            <w:r/>
          </w:p>
        </w:tc>
        <w:tc>
          <w:tcPr>
            <w:tcBorders>
              <w:top w:val="single" w:color="auto" w:sz="4" w:space="0"/>
              <w:left w:val="none" w:color="000000" w:sz="4" w:space="0"/>
              <w:bottom w:val="none" w:color="000000" w:sz="4" w:space="0"/>
              <w:right w:val="single" w:color="auto" w:sz="4" w:space="0"/>
            </w:tcBorders>
            <w:tcW w:w="1264"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服务方案（54分）</w:t>
            </w:r>
            <w:r/>
          </w:p>
        </w:tc>
        <w:tc>
          <w:tcPr>
            <w:tcBorders>
              <w:top w:val="single" w:color="auto" w:sz="4" w:space="0"/>
              <w:left w:val="none" w:color="000000" w:sz="4" w:space="0"/>
              <w:bottom w:val="single" w:color="auto" w:sz="4" w:space="0"/>
              <w:right w:val="single" w:color="auto" w:sz="4" w:space="0"/>
            </w:tcBorders>
            <w:tcW w:w="5669" w:type="dxa"/>
            <w:vAlign w:val="center"/>
            <w:textDirection w:val="lrTb"/>
            <w:noWrap w:val="false"/>
          </w:tcPr>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磋商小组</w:t>
            </w:r>
            <w:r>
              <w:rPr>
                <w:rFonts w:hint="eastAsia" w:ascii="宋体" w:hAnsi="宋体" w:eastAsia="宋体"/>
                <w:color w:val="000000" w:themeColor="text1"/>
                <w:szCs w:val="24"/>
                <w:lang w:val="en-US"/>
              </w:rPr>
              <w:t xml:space="preserve">根据供应商提供的收集工作区①区域地质、②区域物探（含地震）、③钻井等相关资料，分析影响地质-地球物理综合解译因素并提出建议。资料收集齐全，分析影响地质-地球物理综合解译因素全面，并提出合理建议，完全满足项目需求的，得15分；资料</w:t>
            </w:r>
            <w:r>
              <w:rPr>
                <w:rFonts w:hint="eastAsia" w:ascii="宋体" w:hAnsi="宋体" w:eastAsia="宋体"/>
                <w:color w:val="000000" w:themeColor="text1"/>
                <w:szCs w:val="24"/>
                <w:lang w:val="en-US"/>
              </w:rPr>
              <w:t xml:space="preserve">收集较</w:t>
            </w:r>
            <w:r>
              <w:rPr>
                <w:rFonts w:hint="eastAsia" w:ascii="宋体" w:hAnsi="宋体" w:eastAsia="宋体"/>
                <w:color w:val="000000" w:themeColor="text1"/>
                <w:szCs w:val="24"/>
                <w:lang w:val="en-US"/>
              </w:rPr>
              <w:t xml:space="preserve">齐全，分析影响地质-地球物理综合解译因素较全面，</w:t>
            </w:r>
            <w:r>
              <w:rPr>
                <w:rFonts w:hint="eastAsia" w:ascii="宋体" w:hAnsi="宋体" w:eastAsia="宋体"/>
                <w:color w:val="000000" w:themeColor="text1"/>
                <w:szCs w:val="24"/>
                <w:lang w:val="en-US"/>
              </w:rPr>
              <w:t xml:space="preserve">建议较</w:t>
            </w:r>
            <w:r>
              <w:rPr>
                <w:rFonts w:hint="eastAsia" w:ascii="宋体" w:hAnsi="宋体" w:eastAsia="宋体"/>
                <w:color w:val="000000" w:themeColor="text1"/>
                <w:szCs w:val="24"/>
                <w:lang w:val="en-US"/>
              </w:rPr>
              <w:t xml:space="preserve">充分，能较好满足项目需求、略有欠缺需要完善的，得12分；资料收集欠缺，分析影响地质-地球物理综合解译因素欠缺，建议不充分，不能较好满足项目需要的，得9分；未提供不得分。</w:t>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主观分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15</w:t>
            </w:r>
            <w:r/>
          </w:p>
        </w:tc>
      </w:tr>
      <w:tr>
        <w:trPr>
          <w:jc w:val="center"/>
          <w:trHeight w:val="15"/>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2.2</w:t>
            </w:r>
            <w:r/>
          </w:p>
        </w:tc>
        <w:tc>
          <w:tcPr>
            <w:tcBorders>
              <w:top w:val="single" w:color="auto" w:sz="4" w:space="0"/>
              <w:left w:val="none" w:color="000000" w:sz="4" w:space="0"/>
              <w:right w:val="single" w:color="auto" w:sz="4" w:space="0"/>
            </w:tcBorders>
            <w:tcW w:w="1264" w:type="dxa"/>
            <w:vAlign w:val="center"/>
            <w:vMerge w:val="restart"/>
            <w:textDirection w:val="lrTb"/>
            <w:noWrap w:val="false"/>
          </w:tcPr>
          <w:p>
            <w:pPr>
              <w:pStyle w:val="1392"/>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r>
            <w:r/>
          </w:p>
        </w:tc>
        <w:tc>
          <w:tcPr>
            <w:tcBorders>
              <w:top w:val="single" w:color="auto" w:sz="4" w:space="0"/>
              <w:left w:val="none" w:color="000000" w:sz="4" w:space="0"/>
              <w:bottom w:val="single" w:color="auto" w:sz="4" w:space="0"/>
              <w:right w:val="single" w:color="auto" w:sz="4" w:space="0"/>
            </w:tcBorders>
            <w:tcW w:w="5669" w:type="dxa"/>
            <w:vAlign w:val="center"/>
            <w:textDirection w:val="lrTb"/>
            <w:noWrap w:val="false"/>
          </w:tcPr>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磋商小组</w:t>
            </w:r>
            <w:r>
              <w:rPr>
                <w:rFonts w:hint="eastAsia" w:ascii="宋体" w:hAnsi="宋体" w:eastAsia="宋体"/>
                <w:color w:val="000000" w:themeColor="text1"/>
                <w:szCs w:val="24"/>
                <w:lang w:val="en-US"/>
              </w:rPr>
              <w:t xml:space="preserve">根据供应商提供的工作部署、施工方法、试验设计、技术对策、测量设计、现场监控处理等是否先进、可行，针对性强，是否满足项目需求：工作部署合理，技术对策针对性强、符合测区实际，完全满足项目需求的，得9分；工作</w:t>
            </w:r>
            <w:r>
              <w:rPr>
                <w:rFonts w:hint="eastAsia" w:ascii="宋体" w:hAnsi="宋体" w:eastAsia="宋体"/>
                <w:color w:val="000000" w:themeColor="text1"/>
                <w:szCs w:val="24"/>
                <w:lang w:val="en-US"/>
              </w:rPr>
              <w:t xml:space="preserve">部署较</w:t>
            </w:r>
            <w:r>
              <w:rPr>
                <w:rFonts w:hint="eastAsia" w:ascii="宋体" w:hAnsi="宋体" w:eastAsia="宋体"/>
                <w:color w:val="000000" w:themeColor="text1"/>
                <w:szCs w:val="24"/>
                <w:lang w:val="en-US"/>
              </w:rPr>
              <w:t xml:space="preserve">合理，技术对策针对性较强、基本符合测区实际，基本满足项目需求，略有欠缺需要完善的，得6分；</w:t>
            </w:r>
            <w:r>
              <w:rPr>
                <w:rFonts w:hint="eastAsia" w:ascii="宋体" w:hAnsi="宋体" w:eastAsia="宋体"/>
                <w:color w:val="000000" w:themeColor="text1"/>
                <w:szCs w:val="24"/>
                <w:lang w:val="en-US"/>
              </w:rPr>
              <w:t xml:space="preserve">对于工作要求的符合性一般，不能很好满足项目需求的，得2分；未提供不得分。</w:t>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主观分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9</w:t>
            </w:r>
            <w:r/>
          </w:p>
        </w:tc>
      </w:tr>
      <w:tr>
        <w:trPr>
          <w:jc w:val="center"/>
          <w:trHeight w:val="15"/>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2.3</w:t>
            </w:r>
            <w:r/>
          </w:p>
        </w:tc>
        <w:tc>
          <w:tcPr>
            <w:tcBorders>
              <w:left w:val="none" w:color="000000" w:sz="4" w:space="0"/>
              <w:bottom w:val="none" w:color="000000" w:sz="4" w:space="0"/>
              <w:right w:val="single" w:color="auto" w:sz="4" w:space="0"/>
            </w:tcBorders>
            <w:tcW w:w="1264" w:type="dxa"/>
            <w:vAlign w:val="center"/>
            <w:vMerge w:val="continue"/>
            <w:textDirection w:val="lrTb"/>
            <w:noWrap w:val="false"/>
          </w:tcPr>
          <w:p>
            <w:pPr>
              <w:pStyle w:val="1392"/>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r>
            <w:r/>
          </w:p>
        </w:tc>
        <w:tc>
          <w:tcPr>
            <w:tcBorders>
              <w:top w:val="single" w:color="auto" w:sz="4" w:space="0"/>
              <w:left w:val="none" w:color="000000" w:sz="4" w:space="0"/>
              <w:bottom w:val="single" w:color="auto" w:sz="4" w:space="0"/>
              <w:right w:val="single" w:color="auto" w:sz="4" w:space="0"/>
            </w:tcBorders>
            <w:tcW w:w="5669" w:type="dxa"/>
            <w:vAlign w:val="center"/>
            <w:textDirection w:val="lrTb"/>
            <w:noWrap w:val="false"/>
          </w:tcPr>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磋商小组</w:t>
            </w:r>
            <w:r>
              <w:rPr>
                <w:rFonts w:hint="eastAsia" w:ascii="宋体" w:hAnsi="宋体" w:eastAsia="宋体"/>
                <w:color w:val="000000" w:themeColor="text1"/>
                <w:szCs w:val="24"/>
                <w:lang w:val="en-US"/>
              </w:rPr>
              <w:t xml:space="preserve">根据供应商提供施工质量保证措施进行评分:</w:t>
            </w:r>
            <w:r/>
          </w:p>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施工质量保证措施方案科学、规范、全面且可行性、合理性强的得10分；施工质量保证措施方案较为科学、规范、全面且可行性、合理性较强的得7分；施工质量保证措施方案较科学、规范、全面，可行性一般、合理性一般、基本可行的得4分；未提供不得分。</w:t>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主观分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10</w:t>
            </w:r>
            <w:r/>
          </w:p>
        </w:tc>
      </w:tr>
      <w:tr>
        <w:trPr>
          <w:jc w:val="center"/>
          <w:trHeight w:val="15"/>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2.4</w:t>
            </w:r>
            <w:r/>
          </w:p>
        </w:tc>
        <w:tc>
          <w:tcPr>
            <w:tcBorders>
              <w:top w:val="single" w:color="auto" w:sz="4" w:space="0"/>
              <w:left w:val="none" w:color="000000" w:sz="4" w:space="0"/>
              <w:right w:val="single" w:color="auto" w:sz="4" w:space="0"/>
            </w:tcBorders>
            <w:tcW w:w="1264" w:type="dxa"/>
            <w:vAlign w:val="center"/>
            <w:vMerge w:val="restart"/>
            <w:textDirection w:val="lrTb"/>
            <w:noWrap w:val="false"/>
          </w:tcPr>
          <w:p>
            <w:pPr>
              <w:pStyle w:val="1392"/>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r>
            <w:r/>
          </w:p>
        </w:tc>
        <w:tc>
          <w:tcPr>
            <w:tcBorders>
              <w:top w:val="single" w:color="auto" w:sz="4" w:space="0"/>
              <w:left w:val="none" w:color="000000" w:sz="4" w:space="0"/>
              <w:bottom w:val="single" w:color="auto" w:sz="4" w:space="0"/>
              <w:right w:val="single" w:color="auto" w:sz="4" w:space="0"/>
            </w:tcBorders>
            <w:tcW w:w="5669" w:type="dxa"/>
            <w:vAlign w:val="center"/>
            <w:textDirection w:val="lrTb"/>
            <w:noWrap w:val="false"/>
          </w:tcPr>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磋商小组</w:t>
            </w:r>
            <w:r>
              <w:rPr>
                <w:rFonts w:hint="eastAsia" w:ascii="宋体" w:hAnsi="宋体" w:eastAsia="宋体"/>
                <w:color w:val="000000" w:themeColor="text1"/>
                <w:szCs w:val="24"/>
                <w:lang w:val="en-US"/>
              </w:rPr>
              <w:t xml:space="preserve">根据供应商提供的关键施工技术、工艺及工程项目实施的重点、难点和解决方案进行评分：关键施工技术、工艺及工程项目实施的重点、难点和解决方案合理、针对性强得10分；关键施工技术、工艺及工程项目实施的重点、难点和解决方案较合理、针对性较强得7分；关键施工技术、工艺及工程项目实施的重点、难点和解决方案一般、针对性一般得4分；未提供不得分。</w:t>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主观分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10</w:t>
            </w:r>
            <w:r/>
          </w:p>
        </w:tc>
      </w:tr>
      <w:tr>
        <w:trPr>
          <w:jc w:val="center"/>
          <w:trHeight w:val="15"/>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2.5</w:t>
            </w:r>
            <w:r/>
          </w:p>
        </w:tc>
        <w:tc>
          <w:tcPr>
            <w:tcBorders>
              <w:left w:val="none" w:color="000000" w:sz="4" w:space="0"/>
              <w:bottom w:val="single" w:color="auto" w:sz="4" w:space="0"/>
              <w:right w:val="single" w:color="auto" w:sz="4" w:space="0"/>
            </w:tcBorders>
            <w:tcW w:w="1264" w:type="dxa"/>
            <w:vAlign w:val="center"/>
            <w:vMerge w:val="continue"/>
            <w:textDirection w:val="lrTb"/>
            <w:noWrap w:val="false"/>
          </w:tcPr>
          <w:p>
            <w:pPr>
              <w:pStyle w:val="1392"/>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r>
            <w:r/>
          </w:p>
        </w:tc>
        <w:tc>
          <w:tcPr>
            <w:tcBorders>
              <w:top w:val="single" w:color="auto" w:sz="4" w:space="0"/>
              <w:left w:val="none" w:color="000000" w:sz="4" w:space="0"/>
              <w:bottom w:val="single" w:color="auto" w:sz="4" w:space="0"/>
              <w:right w:val="single" w:color="auto" w:sz="4" w:space="0"/>
            </w:tcBorders>
            <w:tcW w:w="5669" w:type="dxa"/>
            <w:vAlign w:val="center"/>
            <w:textDirection w:val="lrTb"/>
            <w:noWrap w:val="false"/>
          </w:tcPr>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磋商小组</w:t>
            </w:r>
            <w:r>
              <w:rPr>
                <w:rFonts w:hint="eastAsia" w:ascii="宋体" w:hAnsi="宋体" w:eastAsia="宋体"/>
                <w:color w:val="000000" w:themeColor="text1"/>
                <w:szCs w:val="24"/>
                <w:lang w:val="en-US"/>
              </w:rPr>
              <w:t xml:space="preserve">根据供应商提供的针对本项目安全文明施工措施现场布置的先进性、临时设施的全面合理性、针对性、具体性、可行性、规范性及操作规程科学性等进行评分：思路非常清晰、可实施性强、针对性强的得10分；思路比较清晰、内容全面、针对性一般的得7分；思路基本清晰、内容基本全面、基本可行的得4分；未提供不得分。</w:t>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主观分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10</w:t>
            </w:r>
            <w:r/>
          </w:p>
        </w:tc>
      </w:tr>
      <w:tr>
        <w:trPr>
          <w:jc w:val="center"/>
          <w:trHeight w:val="15"/>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3</w:t>
            </w:r>
            <w:r/>
          </w:p>
        </w:tc>
        <w:tc>
          <w:tcPr>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业绩</w:t>
            </w:r>
            <w:r/>
          </w:p>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（9分）</w:t>
            </w:r>
            <w:r/>
          </w:p>
        </w:tc>
        <w:tc>
          <w:tcPr>
            <w:tcBorders>
              <w:top w:val="single" w:color="auto" w:sz="4" w:space="0"/>
              <w:left w:val="none" w:color="000000" w:sz="4" w:space="0"/>
              <w:bottom w:val="single" w:color="auto" w:sz="4" w:space="0"/>
              <w:right w:val="single" w:color="auto" w:sz="4" w:space="0"/>
            </w:tcBorders>
            <w:tcW w:w="5669" w:type="dxa"/>
            <w:vAlign w:val="center"/>
            <w:textDirection w:val="lrTb"/>
            <w:noWrap w:val="false"/>
          </w:tcPr>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供应商提供自2023年04月01日以来，供应商具有类似同类业绩的，每提供一个证明材料得3分，最多得9分。（请提供合同复印件或中标（中标供应</w:t>
            </w:r>
            <w:r>
              <w:rPr>
                <w:rFonts w:hint="eastAsia" w:ascii="宋体" w:hAnsi="宋体" w:eastAsia="宋体"/>
                <w:color w:val="000000" w:themeColor="text1"/>
                <w:szCs w:val="24"/>
                <w:lang w:val="en-US"/>
              </w:rPr>
              <w:t xml:space="preserve">商）通知书复印件并加盖公章，合同或中标（中标供应商）通知书应能反映相关信息）。</w:t>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客观分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392"/>
              <w:ind w:firstLine="24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9</w:t>
            </w:r>
            <w:r/>
          </w:p>
        </w:tc>
      </w:tr>
      <w:tr>
        <w:trPr>
          <w:jc w:val="center"/>
          <w:trHeight w:val="1975"/>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4.1</w:t>
            </w:r>
            <w:r/>
          </w:p>
        </w:tc>
        <w:tc>
          <w:tcPr>
            <w:tcBorders>
              <w:top w:val="single" w:color="auto" w:sz="4" w:space="0"/>
              <w:left w:val="none" w:color="000000" w:sz="4" w:space="0"/>
              <w:bottom w:val="none" w:color="000000" w:sz="4" w:space="0"/>
              <w:right w:val="single" w:color="auto" w:sz="4" w:space="0"/>
            </w:tcBorders>
            <w:tcW w:w="1264"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履约能力（27分）</w:t>
            </w:r>
            <w:r/>
          </w:p>
        </w:tc>
        <w:tc>
          <w:tcPr>
            <w:tcBorders>
              <w:top w:val="single" w:color="auto" w:sz="4" w:space="0"/>
              <w:left w:val="none" w:color="000000" w:sz="4" w:space="0"/>
              <w:bottom w:val="single" w:color="auto" w:sz="4" w:space="0"/>
              <w:right w:val="single" w:color="auto" w:sz="4" w:space="0"/>
            </w:tcBorders>
            <w:tcW w:w="5669" w:type="dxa"/>
            <w:vAlign w:val="center"/>
            <w:textDirection w:val="lrTb"/>
            <w:noWrap w:val="false"/>
          </w:tcPr>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项目负责人：</w:t>
            </w:r>
            <w:r/>
          </w:p>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具有物化</w:t>
            </w:r>
            <w:r>
              <w:rPr>
                <w:rFonts w:hint="eastAsia" w:ascii="宋体" w:hAnsi="宋体" w:eastAsia="宋体"/>
                <w:color w:val="000000" w:themeColor="text1"/>
                <w:szCs w:val="24"/>
                <w:lang w:val="en-US"/>
              </w:rPr>
              <w:t xml:space="preserve">遥专业</w:t>
            </w:r>
            <w:r>
              <w:rPr>
                <w:rFonts w:hint="eastAsia" w:ascii="宋体" w:hAnsi="宋体" w:eastAsia="宋体"/>
                <w:color w:val="000000" w:themeColor="text1"/>
                <w:szCs w:val="24"/>
                <w:lang w:val="en-US"/>
              </w:rPr>
              <w:t xml:space="preserve">正高级职称得4分，副高得2分，工程师1分。（响应文件中需提供以上证书复印件及供应商为持证人员缴纳的参加本次采购活动开始前近三个月内任意一个月的</w:t>
            </w:r>
            <w:r>
              <w:rPr>
                <w:rFonts w:hint="eastAsia" w:ascii="宋体" w:hAnsi="宋体" w:eastAsia="宋体"/>
                <w:color w:val="000000" w:themeColor="text1"/>
                <w:szCs w:val="24"/>
                <w:lang w:val="en-US"/>
              </w:rPr>
              <w:t xml:space="preserve">社保证明</w:t>
            </w:r>
            <w:r>
              <w:rPr>
                <w:rFonts w:hint="eastAsia" w:ascii="宋体" w:hAnsi="宋体" w:eastAsia="宋体"/>
                <w:color w:val="000000" w:themeColor="text1"/>
                <w:szCs w:val="24"/>
                <w:lang w:val="en-US"/>
              </w:rPr>
              <w:t xml:space="preserve">材料加盖公章，如为退休人员，则需提供返聘合同复印件并加盖公章，缺项或提供不全不得分）。</w:t>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客观分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392"/>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4</w:t>
            </w:r>
            <w:r/>
          </w:p>
        </w:tc>
      </w:tr>
      <w:tr>
        <w:trPr>
          <w:jc w:val="center"/>
          <w:trHeight w:val="15"/>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4.2</w:t>
            </w:r>
            <w:r/>
          </w:p>
        </w:tc>
        <w:tc>
          <w:tcPr>
            <w:tcBorders>
              <w:top w:val="none" w:color="000000" w:sz="4" w:space="0"/>
              <w:left w:val="none" w:color="000000" w:sz="4" w:space="0"/>
              <w:bottom w:val="none" w:color="000000" w:sz="4" w:space="0"/>
              <w:right w:val="single" w:color="auto" w:sz="4" w:space="0"/>
            </w:tcBorders>
            <w:tcW w:w="1264" w:type="dxa"/>
            <w:vAlign w:val="center"/>
            <w:textDirection w:val="lrTb"/>
            <w:noWrap w:val="false"/>
          </w:tcPr>
          <w:p>
            <w:pPr>
              <w:pStyle w:val="1392"/>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r>
            <w:r/>
          </w:p>
        </w:tc>
        <w:tc>
          <w:tcPr>
            <w:tcBorders>
              <w:top w:val="single" w:color="auto" w:sz="4" w:space="0"/>
              <w:left w:val="none" w:color="000000" w:sz="4" w:space="0"/>
              <w:bottom w:val="single" w:color="auto" w:sz="4" w:space="0"/>
              <w:right w:val="single" w:color="auto" w:sz="4" w:space="0"/>
            </w:tcBorders>
            <w:tcW w:w="5669" w:type="dxa"/>
            <w:vAlign w:val="center"/>
            <w:textDirection w:val="lrTb"/>
            <w:noWrap w:val="false"/>
          </w:tcPr>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项目成员（项目负责人除外）：</w:t>
            </w:r>
            <w:r/>
          </w:p>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（1）仪器操作、数据处理人员：具有地质相关专业初级工程师职称1分/人，中级工程师职称得2分/人，高级得3分/人，本小项最高得9分；</w:t>
            </w:r>
            <w:r/>
          </w:p>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2）测地人员：具有测绘专业工程师初级1分/人，中级得2分/人，高级及以上得3分/人，本小项最高得6分。（响应文件中需提供以上证书复印件及供应商为持证人员缴纳的参加本次采购活动开始前近三个月内任意一个月的</w:t>
            </w:r>
            <w:r>
              <w:rPr>
                <w:rFonts w:hint="eastAsia" w:ascii="宋体" w:hAnsi="宋体" w:eastAsia="宋体"/>
                <w:color w:val="000000" w:themeColor="text1"/>
                <w:szCs w:val="24"/>
                <w:lang w:val="en-US"/>
              </w:rPr>
              <w:t xml:space="preserve">社保证明</w:t>
            </w:r>
            <w:r>
              <w:rPr>
                <w:rFonts w:hint="eastAsia" w:ascii="宋体" w:hAnsi="宋体" w:eastAsia="宋体"/>
                <w:color w:val="000000" w:themeColor="text1"/>
                <w:szCs w:val="24"/>
                <w:lang w:val="en-US"/>
              </w:rPr>
              <w:t xml:space="preserve">材料加盖公章，如为退休人员，则需提供返聘合同复印件并加盖公章，缺项或提供不全不得分）</w:t>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客观分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15</w:t>
            </w:r>
            <w:r/>
          </w:p>
        </w:tc>
      </w:tr>
      <w:tr>
        <w:trPr>
          <w:jc w:val="center"/>
          <w:trHeight w:val="15"/>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4.3</w:t>
            </w:r>
            <w:r/>
          </w:p>
        </w:tc>
        <w:tc>
          <w:tcPr>
            <w:tcBorders>
              <w:top w:val="none" w:color="000000" w:sz="4" w:space="0"/>
              <w:left w:val="none" w:color="000000" w:sz="4" w:space="0"/>
              <w:bottom w:val="single" w:color="auto" w:sz="4" w:space="0"/>
              <w:right w:val="single" w:color="auto" w:sz="4" w:space="0"/>
            </w:tcBorders>
            <w:tcW w:w="1264" w:type="dxa"/>
            <w:vAlign w:val="center"/>
            <w:textDirection w:val="lrTb"/>
            <w:noWrap w:val="false"/>
          </w:tcPr>
          <w:p>
            <w:pPr>
              <w:pStyle w:val="1392"/>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r>
            <w:r/>
          </w:p>
        </w:tc>
        <w:tc>
          <w:tcPr>
            <w:tcBorders>
              <w:top w:val="single" w:color="auto" w:sz="4" w:space="0"/>
              <w:left w:val="none" w:color="000000" w:sz="4" w:space="0"/>
              <w:bottom w:val="single" w:color="auto" w:sz="4" w:space="0"/>
              <w:right w:val="single" w:color="auto" w:sz="4" w:space="0"/>
            </w:tcBorders>
            <w:tcW w:w="5669" w:type="dxa"/>
            <w:vAlign w:val="center"/>
            <w:textDirection w:val="lrTb"/>
            <w:noWrap w:val="false"/>
          </w:tcPr>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参与本项目的项目成员有类似项目经验的。</w:t>
            </w:r>
            <w:r/>
          </w:p>
          <w:p>
            <w:pPr>
              <w:pStyle w:val="1392"/>
              <w:ind w:firstLine="0"/>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（10年以上得2分/人，5年以上10年以下得1分/人，5年以下不得分。（响应文件中需提供以上证明合同及供应商为持证人员缴纳的参加本次采购活动开始前近三个月内任意一个月的</w:t>
            </w:r>
            <w:r>
              <w:rPr>
                <w:rFonts w:hint="eastAsia" w:ascii="宋体" w:hAnsi="宋体" w:eastAsia="宋体"/>
                <w:color w:val="000000" w:themeColor="text1"/>
                <w:szCs w:val="24"/>
                <w:lang w:val="en-US"/>
              </w:rPr>
              <w:t xml:space="preserve">社保证明</w:t>
            </w:r>
            <w:r>
              <w:rPr>
                <w:rFonts w:hint="eastAsia" w:ascii="宋体" w:hAnsi="宋体" w:eastAsia="宋体"/>
                <w:color w:val="000000" w:themeColor="text1"/>
                <w:szCs w:val="24"/>
                <w:lang w:val="en-US"/>
              </w:rPr>
              <w:t xml:space="preserve">材料加盖公章，缺项或提供不全不得分），本项最高得8分。</w:t>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客观分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392"/>
              <w:ind w:firstLine="0"/>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8</w:t>
            </w:r>
            <w:r/>
          </w:p>
        </w:tc>
      </w:tr>
      <w:tr>
        <w:trPr>
          <w:jc w:val="center"/>
          <w:trHeight w:val="15"/>
        </w:trPr>
        <w:tc>
          <w:tcPr>
            <w:gridSpan w:val="2"/>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pStyle w:val="1392"/>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总得分</w:t>
            </w:r>
            <w:r/>
          </w:p>
        </w:tc>
        <w:tc>
          <w:tcPr>
            <w:gridSpan w:val="3"/>
            <w:tcBorders>
              <w:top w:val="single" w:color="auto" w:sz="4" w:space="0"/>
              <w:left w:val="none" w:color="000000" w:sz="4" w:space="0"/>
              <w:bottom w:val="single" w:color="auto" w:sz="4" w:space="0"/>
              <w:right w:val="single" w:color="auto" w:sz="4" w:space="0"/>
            </w:tcBorders>
            <w:tcW w:w="7515" w:type="dxa"/>
            <w:textDirection w:val="lrTb"/>
            <w:noWrap w:val="false"/>
          </w:tcPr>
          <w:p>
            <w:pPr>
              <w:pStyle w:val="1392"/>
              <w:jc w:val="center"/>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100</w:t>
            </w:r>
            <w:r/>
          </w:p>
        </w:tc>
      </w:tr>
    </w:tbl>
    <w:p>
      <w:pPr>
        <w:pStyle w:val="1392"/>
        <w:ind w:firstLine="0"/>
        <w:rPr>
          <w:rFonts w:hint="eastAsia" w:ascii="宋体" w:hAnsi="宋体" w:eastAsia="宋体"/>
          <w:color w:val="000000" w:themeColor="text1"/>
          <w:szCs w:val="24"/>
        </w:rPr>
      </w:pPr>
      <w:r>
        <w:rPr>
          <w:rFonts w:hint="eastAsia" w:ascii="宋体" w:hAnsi="宋体" w:eastAsia="宋体"/>
          <w:color w:val="000000" w:themeColor="text1"/>
          <w:szCs w:val="24"/>
        </w:rPr>
      </w:r>
      <w:r/>
    </w:p>
    <w:p>
      <w:pP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说明：</w:t>
      </w:r>
      <w:r/>
    </w:p>
    <w:p>
      <w:pPr>
        <w:pStyle w:val="1392"/>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（一）对国家认定的节能产品和环保产品分别给予报价的5%价格扣除，用扣除后的价格参与评标。</w:t>
      </w:r>
      <w:r/>
    </w:p>
    <w:p>
      <w:pPr>
        <w:pStyle w:val="1392"/>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（二）小</w:t>
      </w:r>
      <w:r>
        <w:rPr>
          <w:rFonts w:hint="eastAsia" w:ascii="宋体" w:hAnsi="宋体" w:eastAsia="宋体"/>
          <w:color w:val="000000" w:themeColor="text1"/>
          <w:szCs w:val="24"/>
          <w:lang w:val="en-US"/>
        </w:rPr>
        <w:t xml:space="preserve">微企业</w:t>
      </w:r>
      <w:r>
        <w:rPr>
          <w:rFonts w:hint="eastAsia" w:ascii="宋体" w:hAnsi="宋体" w:eastAsia="宋体"/>
          <w:color w:val="000000" w:themeColor="text1"/>
          <w:szCs w:val="24"/>
          <w:lang w:val="en-US"/>
        </w:rPr>
        <w:t xml:space="preserve">的价格扣除</w:t>
      </w:r>
      <w:r/>
    </w:p>
    <w:p>
      <w:pPr>
        <w:pStyle w:val="1392"/>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（1）对于未预留份额专门面向中小企业采购的采购项目或预留份额项目中的非预留部分采购包，给予小</w:t>
      </w:r>
      <w:r>
        <w:rPr>
          <w:rFonts w:hint="eastAsia" w:ascii="宋体" w:hAnsi="宋体" w:eastAsia="宋体"/>
          <w:color w:val="000000" w:themeColor="text1"/>
          <w:szCs w:val="24"/>
          <w:lang w:val="en-US"/>
        </w:rPr>
        <w:t xml:space="preserve">微企业</w:t>
      </w:r>
      <w:r>
        <w:rPr>
          <w:rFonts w:hint="eastAsia" w:ascii="宋体" w:hAnsi="宋体" w:eastAsia="宋体"/>
          <w:color w:val="000000" w:themeColor="text1"/>
          <w:szCs w:val="24"/>
          <w:lang w:val="en-US"/>
        </w:rPr>
        <w:t xml:space="preserve">报价10%的扣除（工程项目为5%），用扣除后的价格参加评标。其中，接受大中型企业与小</w:t>
      </w:r>
      <w:r>
        <w:rPr>
          <w:rFonts w:hint="eastAsia" w:ascii="宋体" w:hAnsi="宋体" w:eastAsia="宋体"/>
          <w:color w:val="000000" w:themeColor="text1"/>
          <w:szCs w:val="24"/>
          <w:lang w:val="en-US"/>
        </w:rPr>
        <w:t xml:space="preserve">微企业</w:t>
      </w:r>
      <w:r>
        <w:rPr>
          <w:rFonts w:hint="eastAsia" w:ascii="宋体" w:hAnsi="宋体" w:eastAsia="宋体"/>
          <w:color w:val="000000" w:themeColor="text1"/>
          <w:szCs w:val="24"/>
          <w:lang w:val="en-US"/>
        </w:rPr>
        <w:t xml:space="preserve">组成联合体或者允许大中型企业向一家或者多家小</w:t>
      </w:r>
      <w:r>
        <w:rPr>
          <w:rFonts w:hint="eastAsia" w:ascii="宋体" w:hAnsi="宋体" w:eastAsia="宋体"/>
          <w:color w:val="000000" w:themeColor="text1"/>
          <w:szCs w:val="24"/>
          <w:lang w:val="en-US"/>
        </w:rPr>
        <w:t xml:space="preserve">微企业</w:t>
      </w:r>
      <w:r>
        <w:rPr>
          <w:rFonts w:hint="eastAsia" w:ascii="宋体" w:hAnsi="宋体" w:eastAsia="宋体"/>
          <w:color w:val="000000" w:themeColor="text1"/>
          <w:szCs w:val="24"/>
          <w:lang w:val="en-US"/>
        </w:rPr>
        <w:t xml:space="preserve">分包的采购项目，对于联合协议或者分包意向协议约定小</w:t>
      </w:r>
      <w:r>
        <w:rPr>
          <w:rFonts w:hint="eastAsia" w:ascii="宋体" w:hAnsi="宋体" w:eastAsia="宋体"/>
          <w:color w:val="000000" w:themeColor="text1"/>
          <w:szCs w:val="24"/>
          <w:lang w:val="en-US"/>
        </w:rPr>
        <w:t xml:space="preserve">微企业</w:t>
      </w:r>
      <w:r>
        <w:rPr>
          <w:rFonts w:hint="eastAsia" w:ascii="宋体" w:hAnsi="宋体" w:eastAsia="宋体"/>
          <w:color w:val="000000" w:themeColor="text1"/>
          <w:szCs w:val="24"/>
          <w:lang w:val="en-US"/>
        </w:rPr>
        <w:t xml:space="preserve">的合同份额占到合同总金额30%以上的，对联合体或者大中型企业的报价给予2%的扣除，用扣除后的价格参加评标。联合体各方均为小</w:t>
      </w:r>
      <w:r>
        <w:rPr>
          <w:rFonts w:hint="eastAsia" w:ascii="宋体" w:hAnsi="宋体" w:eastAsia="宋体"/>
          <w:color w:val="000000" w:themeColor="text1"/>
          <w:szCs w:val="24"/>
          <w:lang w:val="en-US"/>
        </w:rPr>
        <w:t xml:space="preserve">微企业</w:t>
      </w:r>
      <w:r>
        <w:rPr>
          <w:rFonts w:hint="eastAsia" w:ascii="宋体" w:hAnsi="宋体" w:eastAsia="宋体"/>
          <w:color w:val="000000" w:themeColor="text1"/>
          <w:szCs w:val="24"/>
          <w:lang w:val="en-US"/>
        </w:rPr>
        <w:t xml:space="preserve">的，联合体视同为小微企业，享受10%的价格扣除。</w:t>
      </w:r>
      <w:r/>
    </w:p>
    <w:p>
      <w:pPr>
        <w:pStyle w:val="1392"/>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（2）价格扣除比例或者价格分加分比例对小型企业和微型企业同等对待，不作区分。</w:t>
      </w:r>
      <w:r/>
    </w:p>
    <w:p>
      <w:pPr>
        <w:pStyle w:val="1392"/>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pStyle w:val="1392"/>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（三）监狱和戒毒企业的价格扣除</w:t>
      </w:r>
      <w:r/>
    </w:p>
    <w:p>
      <w:pPr>
        <w:pStyle w:val="1392"/>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1.本项目对监狱和戒毒企业（简称监狱企业）视同小型、微型企业，给予10%的价格扣除，用扣除后的价格参与评标。</w:t>
      </w:r>
      <w:r/>
    </w:p>
    <w:p>
      <w:pPr>
        <w:pStyle w:val="1392"/>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2.监狱企业需提供由省级以上监狱管理局、戒毒管理局（含新疆生产建设兵团）出具的属于监狱企业的证明文件。</w:t>
      </w:r>
      <w:r/>
    </w:p>
    <w:p>
      <w:pPr>
        <w:pStyle w:val="1392"/>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3.监狱企业标准请参照《关于政府采购支持监狱企业发展有关问题的通知》（财库〔2014〕68号）。</w:t>
      </w:r>
      <w:r/>
    </w:p>
    <w:p>
      <w:pPr>
        <w:pStyle w:val="1392"/>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（四）残疾人福利性单位的价格扣除</w:t>
      </w:r>
      <w:r/>
    </w:p>
    <w:p>
      <w:pPr>
        <w:pStyle w:val="1392"/>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1.本项目对残疾人福利性单位视同小型、微型企业，给予10%的价格扣除，用扣除后的价格参与评标。</w:t>
      </w:r>
      <w:r/>
    </w:p>
    <w:p>
      <w:pPr>
        <w:pStyle w:val="1392"/>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2.残疾人福利单位需按照招标文件的要求提供《残疾人福利性单位声明函》。</w:t>
      </w:r>
      <w:r/>
    </w:p>
    <w:p>
      <w:pPr>
        <w:pStyle w:val="1392"/>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3.残疾人福利单位标准请参照《关于促进残疾人就业政府采购政策的通知》（财库〔2017〕141号）。</w:t>
      </w:r>
      <w:r/>
    </w:p>
    <w:p>
      <w:pPr>
        <w:pStyle w:val="1392"/>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（五）监狱企业、残疾人福利单位属于小型、微型企业的，不重复享受政策。</w:t>
      </w:r>
      <w:r/>
    </w:p>
    <w:p>
      <w:pPr>
        <w:pStyle w:val="1392"/>
        <w:rPr>
          <w:rFonts w:hint="eastAsia" w:ascii="宋体" w:hAnsi="宋体" w:eastAsia="宋体"/>
          <w:color w:val="000000" w:themeColor="text1"/>
          <w:szCs w:val="24"/>
          <w:lang w:val="en-US"/>
        </w:rPr>
      </w:pPr>
      <w:r>
        <w:rPr>
          <w:rFonts w:hint="eastAsia" w:ascii="宋体" w:hAnsi="宋体" w:eastAsia="宋体"/>
          <w:color w:val="000000" w:themeColor="text1"/>
          <w:szCs w:val="24"/>
          <w:lang w:val="en-US"/>
        </w:rPr>
        <w:t xml:space="preserve">（六）除评分标准中另有说明外，所有认证、证明和业绩均以有效的证明文件复印件为依据。</w:t>
      </w:r>
      <w:r/>
    </w:p>
    <w:p>
      <w:pPr>
        <w:jc w:val="left"/>
        <w:widowControl/>
        <w:rPr>
          <w:rFonts w:eastAsiaTheme="minorEastAsia"/>
          <w:b/>
          <w:sz w:val="32"/>
          <w:szCs w:val="44"/>
        </w:rPr>
      </w:pPr>
      <w:r>
        <w:rPr>
          <w:rFonts w:eastAsiaTheme="minorEastAsia"/>
          <w:b/>
          <w:sz w:val="32"/>
          <w:szCs w:val="44"/>
        </w:rPr>
        <w:br w:type="page" w:clear="all"/>
      </w:r>
      <w:r/>
    </w:p>
    <w:p>
      <w:pPr>
        <w:jc w:val="center"/>
        <w:spacing w:line="360" w:lineRule="auto"/>
        <w:rPr>
          <w:rFonts w:hint="eastAsia" w:ascii="黑体" w:hAnsi="黑体" w:eastAsia="黑体" w:cs="黑体"/>
          <w:b/>
          <w:color w:val="000000" w:themeColor="text1"/>
          <w:sz w:val="32"/>
          <w:szCs w:val="32"/>
        </w:rPr>
        <w:outlineLvl w:val="0"/>
      </w:pPr>
      <w:r/>
      <w:bookmarkStart w:id="17" w:name="_Toc226620864"/>
      <w:r/>
      <w:bookmarkStart w:id="18" w:name="_Toc226641297"/>
      <w:r>
        <w:rPr>
          <w:rFonts w:hint="eastAsia" w:ascii="黑体" w:hAnsi="黑体" w:eastAsia="黑体" w:cs="黑体"/>
          <w:b/>
          <w:color w:val="000000" w:themeColor="text1"/>
          <w:sz w:val="32"/>
          <w:szCs w:val="32"/>
        </w:rPr>
        <w:t xml:space="preserve">第四章  采购项目需求</w:t>
      </w:r>
      <w:bookmarkEnd w:id="17"/>
      <w:r/>
      <w:bookmarkEnd w:id="18"/>
      <w:r/>
      <w:r/>
    </w:p>
    <w:p>
      <w:pPr>
        <w:spacing w:line="560" w:lineRule="exact"/>
        <w:rPr>
          <w:rFonts w:hint="eastAsia" w:ascii="宋体" w:hAnsi="宋体" w:eastAsia="宋体" w:cs="黑体"/>
          <w:b/>
          <w:bCs/>
          <w:color w:val="000000" w:themeColor="text1"/>
          <w:sz w:val="24"/>
          <w:szCs w:val="24"/>
        </w:rPr>
      </w:pPr>
      <w:r>
        <w:rPr>
          <w:rFonts w:hint="eastAsia" w:ascii="宋体" w:hAnsi="宋体" w:eastAsia="宋体" w:cs="黑体"/>
          <w:b/>
          <w:bCs/>
          <w:color w:val="000000" w:themeColor="text1"/>
          <w:sz w:val="24"/>
          <w:szCs w:val="24"/>
        </w:rPr>
        <w:t xml:space="preserve">（一）项目概况</w:t>
      </w:r>
      <w:r/>
    </w:p>
    <w:p>
      <w:pPr>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2026-2026年在江苏省泗洪县开展1/5万重力测量、1/2.5万航磁测量、1/1万磁法测量、扩频激电测量、1/2千重磁剖面测量、微动测深工作；预计施工期限为</w:t>
      </w:r>
      <w:r>
        <w:rPr>
          <w:rFonts w:hint="eastAsia" w:ascii="宋体" w:hAnsi="宋体" w:eastAsia="宋体" w:cs="黑体"/>
          <w:color w:val="000000" w:themeColor="text1"/>
          <w:sz w:val="24"/>
          <w:szCs w:val="24"/>
        </w:rPr>
        <w:t xml:space="preserve">4-5个</w:t>
      </w:r>
      <w:r>
        <w:rPr>
          <w:rFonts w:ascii="宋体" w:hAnsi="宋体" w:eastAsia="宋体" w:cs="黑体"/>
          <w:color w:val="000000" w:themeColor="text1"/>
          <w:sz w:val="24"/>
          <w:szCs w:val="24"/>
        </w:rPr>
        <w:t xml:space="preserve">月，施工期间有一定停待时间;按照江苏省公益性地勘项目委托业务管理，承担方应按照相关政策接受需求方的管理，并提供技术报告、财务报告等，进行专家评审。</w:t>
      </w:r>
      <w:r>
        <w:rPr>
          <w:rFonts w:hint="eastAsia" w:ascii="宋体" w:hAnsi="宋体" w:eastAsia="宋体"/>
          <w:color w:val="000000" w:themeColor="text1"/>
          <w:sz w:val="24"/>
          <w:szCs w:val="24"/>
        </w:rPr>
        <w:t xml:space="preserve">详情请见磋商文件。</w:t>
      </w:r>
      <w:r/>
    </w:p>
    <w:p>
      <w:pPr>
        <w:spacing w:line="560" w:lineRule="exact"/>
        <w:rPr>
          <w:rFonts w:hint="eastAsia" w:ascii="宋体" w:hAnsi="宋体" w:eastAsia="宋体" w:cs="黑体"/>
          <w:b/>
          <w:bCs/>
          <w:color w:val="000000" w:themeColor="text1"/>
          <w:sz w:val="24"/>
          <w:szCs w:val="24"/>
        </w:rPr>
      </w:pPr>
      <w:r>
        <w:rPr>
          <w:rFonts w:hint="eastAsia" w:ascii="宋体" w:hAnsi="宋体" w:eastAsia="宋体" w:cs="黑体"/>
          <w:b/>
          <w:bCs/>
          <w:color w:val="000000" w:themeColor="text1"/>
          <w:sz w:val="24"/>
          <w:szCs w:val="24"/>
        </w:rPr>
        <w:t xml:space="preserve">（二）合同履行期限</w:t>
      </w:r>
      <w:r/>
    </w:p>
    <w:p>
      <w:pPr>
        <w:pStyle w:val="1218"/>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自合同签订之日起2026年</w:t>
      </w:r>
      <w:r>
        <w:rPr>
          <w:rFonts w:hint="eastAsia" w:ascii="宋体" w:hAnsi="宋体" w:eastAsia="宋体" w:cs="黑体"/>
          <w:color w:val="000000" w:themeColor="text1"/>
          <w:sz w:val="24"/>
          <w:szCs w:val="24"/>
        </w:rPr>
        <w:t xml:space="preserve">08</w:t>
      </w:r>
      <w:r>
        <w:rPr>
          <w:rFonts w:ascii="宋体" w:hAnsi="宋体" w:eastAsia="宋体" w:cs="黑体"/>
          <w:color w:val="000000" w:themeColor="text1"/>
          <w:sz w:val="24"/>
          <w:szCs w:val="24"/>
        </w:rPr>
        <w:t xml:space="preserve">月3</w:t>
      </w:r>
      <w:r>
        <w:rPr>
          <w:rFonts w:hint="eastAsia" w:ascii="宋体" w:hAnsi="宋体" w:eastAsia="宋体" w:cs="黑体"/>
          <w:color w:val="000000" w:themeColor="text1"/>
          <w:sz w:val="24"/>
          <w:szCs w:val="24"/>
        </w:rPr>
        <w:t xml:space="preserve">1</w:t>
      </w:r>
      <w:r>
        <w:rPr>
          <w:rFonts w:ascii="宋体" w:hAnsi="宋体" w:eastAsia="宋体" w:cs="黑体"/>
          <w:color w:val="000000" w:themeColor="text1"/>
          <w:sz w:val="24"/>
          <w:szCs w:val="24"/>
        </w:rPr>
        <w:t xml:space="preserve">日前交付，如遇特殊情况经双方协商一致后可适当延期。</w:t>
      </w:r>
      <w:r/>
    </w:p>
    <w:p>
      <w:pPr>
        <w:spacing w:line="560" w:lineRule="exact"/>
        <w:rPr>
          <w:rFonts w:hint="eastAsia" w:ascii="宋体" w:hAnsi="宋体" w:eastAsia="宋体" w:cs="黑体"/>
          <w:b/>
          <w:bCs/>
          <w:color w:val="000000" w:themeColor="text1"/>
          <w:sz w:val="24"/>
          <w:szCs w:val="24"/>
        </w:rPr>
      </w:pPr>
      <w:r>
        <w:rPr>
          <w:rFonts w:ascii="宋体" w:hAnsi="宋体" w:eastAsia="宋体" w:cs="黑体"/>
          <w:b/>
          <w:bCs/>
          <w:color w:val="000000" w:themeColor="text1"/>
          <w:sz w:val="24"/>
          <w:szCs w:val="24"/>
        </w:rPr>
        <w:t xml:space="preserve">（三）服务要求</w:t>
      </w:r>
      <w:r/>
    </w:p>
    <w:p>
      <w:pPr>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在系统收集、研究调查区及周边相邻地区基础地质、矿产勘查、物化探及科研等成果资料基础上，着重研究“五河金矿”典型矿床地质特征、成矿规律、成矿模式和找矿模型并以其为指导，重点开展物探扫面、物探剖面等工作，辅以钻探揭露评价，探索调查区内蚀变岩型-石英脉型金矿找矿前景，圈定1～2处找矿靶区。</w:t>
      </w:r>
      <w:r/>
    </w:p>
    <w:p>
      <w:pPr>
        <w:spacing w:line="560" w:lineRule="exact"/>
        <w:rPr>
          <w:rFonts w:hint="eastAsia" w:ascii="宋体" w:hAnsi="宋体" w:eastAsia="宋体" w:cs="黑体"/>
          <w:b/>
          <w:bCs/>
          <w:color w:val="000000" w:themeColor="text1"/>
          <w:sz w:val="24"/>
          <w:szCs w:val="24"/>
        </w:rPr>
      </w:pPr>
      <w:r>
        <w:rPr>
          <w:rFonts w:hint="eastAsia" w:ascii="宋体" w:hAnsi="宋体" w:eastAsia="宋体" w:cs="黑体"/>
          <w:b/>
          <w:bCs/>
          <w:color w:val="000000" w:themeColor="text1"/>
          <w:sz w:val="24"/>
          <w:szCs w:val="24"/>
        </w:rPr>
        <w:t xml:space="preserve">（四）主要工作量</w:t>
      </w:r>
      <w:r/>
    </w:p>
    <w:p>
      <w:pPr>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在调查区全区开展1/5万遥感地质解译、1/5万重力测量工作，在调查区北部开展1/2.5万航磁测量（调查区南部以往已开展过1/2.5万航磁测量），初步解译推断其地层、构造及岩浆岩的分布特征，建立调查区地质-地球物理模型，圈定异常部位；在异常部位开展1/1万磁法测量工作，圈定找矿有利部位；在找矿有利部位开展1/2千重、磁、电（扩频激电）、震（微动测深）剖面测量工作，精细评价物探异常起因，进行</w:t>
      </w:r>
      <w:r>
        <w:rPr>
          <w:rFonts w:ascii="宋体" w:hAnsi="宋体" w:eastAsia="宋体" w:cs="黑体"/>
          <w:color w:val="000000" w:themeColor="text1"/>
          <w:sz w:val="24"/>
          <w:szCs w:val="24"/>
        </w:rPr>
        <w:t xml:space="preserve">重磁电震综合</w:t>
      </w:r>
      <w:r>
        <w:rPr>
          <w:rFonts w:ascii="宋体" w:hAnsi="宋体" w:eastAsia="宋体" w:cs="黑体"/>
          <w:color w:val="000000" w:themeColor="text1"/>
          <w:sz w:val="24"/>
          <w:szCs w:val="24"/>
        </w:rPr>
        <w:t xml:space="preserve">反演，定量反演目标地质体空间位置形态；开展综合地质解释工作，圈定1～2处可供进一步勘查的金矿找矿靶区。</w:t>
      </w:r>
      <w:r/>
    </w:p>
    <w:p>
      <w:pPr>
        <w:spacing w:line="560" w:lineRule="exact"/>
        <w:rPr>
          <w:rFonts w:hint="eastAsia" w:ascii="宋体" w:hAnsi="宋体" w:eastAsia="宋体" w:cs="黑体"/>
          <w:b/>
          <w:bCs/>
          <w:color w:val="000000" w:themeColor="text1"/>
          <w:sz w:val="24"/>
          <w:szCs w:val="24"/>
        </w:rPr>
      </w:pPr>
      <w:r>
        <w:rPr>
          <w:rFonts w:hint="eastAsia" w:ascii="宋体" w:hAnsi="宋体" w:eastAsia="宋体" w:cs="黑体"/>
          <w:b/>
          <w:bCs/>
          <w:color w:val="000000" w:themeColor="text1"/>
          <w:sz w:val="24"/>
          <w:szCs w:val="24"/>
        </w:rPr>
        <w:t xml:space="preserve">（五）工程质量要求</w:t>
      </w:r>
      <w:r/>
    </w:p>
    <w:p>
      <w:pPr>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按照江苏省公益性地勘项目委托业务管理，承担方应按照相关政策接受需求方的管理，并提供技术报告，通过委托方聘请的同行专家评审，评审良好及以上，符合行业相关技术标准。</w:t>
      </w:r>
      <w:r/>
    </w:p>
    <w:p>
      <w:pPr>
        <w:spacing w:line="560" w:lineRule="exact"/>
        <w:rPr>
          <w:rFonts w:hint="eastAsia" w:ascii="宋体" w:hAnsi="宋体" w:eastAsia="宋体" w:cs="黑体"/>
          <w:b/>
          <w:bCs/>
          <w:color w:val="000000" w:themeColor="text1"/>
          <w:sz w:val="24"/>
          <w:szCs w:val="24"/>
        </w:rPr>
      </w:pPr>
      <w:r>
        <w:rPr>
          <w:rFonts w:hint="eastAsia" w:ascii="宋体" w:hAnsi="宋体" w:eastAsia="宋体" w:cs="黑体"/>
          <w:b/>
          <w:bCs/>
          <w:color w:val="000000" w:themeColor="text1"/>
          <w:sz w:val="24"/>
          <w:szCs w:val="24"/>
        </w:rPr>
        <w:t xml:space="preserve">二、调查区概况</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调查区位于江苏省北部，地理坐标范围：东经117°57′08″～118°10′11″，北纬：33°10′06″～33°28′38″，面积460km2。行政区划隶属宿迁市泗洪县，北距宿迁市区60km、南距苏皖省界1km，</w:t>
      </w:r>
      <w:r>
        <w:rPr>
          <w:rFonts w:ascii="宋体" w:hAnsi="宋体" w:eastAsia="宋体" w:cs="黑体"/>
          <w:color w:val="000000" w:themeColor="text1"/>
          <w:sz w:val="24"/>
          <w:szCs w:val="24"/>
        </w:rPr>
        <w:t xml:space="preserve">宁宿徐</w:t>
      </w:r>
      <w:r>
        <w:rPr>
          <w:rFonts w:ascii="宋体" w:hAnsi="宋体" w:eastAsia="宋体" w:cs="黑体"/>
          <w:color w:val="000000" w:themeColor="text1"/>
          <w:sz w:val="24"/>
          <w:szCs w:val="24"/>
        </w:rPr>
        <w:t xml:space="preserve">高速（S49</w:t>
      </w:r>
      <w:r>
        <w:rPr>
          <w:rFonts w:ascii="宋体" w:hAnsi="宋体" w:eastAsia="宋体" w:cs="黑体"/>
          <w:color w:val="000000" w:themeColor="text1"/>
          <w:sz w:val="24"/>
          <w:szCs w:val="24"/>
        </w:rPr>
        <w:t xml:space="preserve">新扬高速</w:t>
      </w:r>
      <w:r>
        <w:rPr>
          <w:rFonts w:ascii="宋体" w:hAnsi="宋体" w:eastAsia="宋体" w:cs="黑体"/>
          <w:color w:val="000000" w:themeColor="text1"/>
          <w:sz w:val="24"/>
          <w:szCs w:val="24"/>
        </w:rPr>
        <w:t xml:space="preserve">）、徐宿淮高速、S121、S245等道路境内穿过，区内县乡公路四通八达，交通十分便利（图1）。</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调查区地处鲁南丘陵与苏北平原过渡带，境内最大水系为淮河，地貌属河湖冲积平原，地势平坦，河网发育，属东亚季风区，</w:t>
      </w:r>
      <w:r>
        <w:rPr>
          <w:rFonts w:ascii="宋体" w:hAnsi="宋体" w:eastAsia="宋体" w:cs="黑体"/>
          <w:color w:val="000000" w:themeColor="text1"/>
          <w:sz w:val="24"/>
          <w:szCs w:val="24"/>
        </w:rPr>
        <w:t xml:space="preserve">又属北亚热带和北暖温带</w:t>
      </w:r>
      <w:r>
        <w:rPr>
          <w:rFonts w:ascii="宋体" w:hAnsi="宋体" w:eastAsia="宋体" w:cs="黑体"/>
          <w:color w:val="000000" w:themeColor="text1"/>
          <w:sz w:val="24"/>
          <w:szCs w:val="24"/>
        </w:rPr>
        <w:t xml:space="preserve">的过渡区，季风显著，四季</w:t>
      </w:r>
      <w:r>
        <w:rPr>
          <w:rFonts w:ascii="宋体" w:hAnsi="宋体" w:eastAsia="宋体" w:cs="黑体"/>
          <w:color w:val="000000" w:themeColor="text1"/>
          <w:sz w:val="24"/>
          <w:szCs w:val="24"/>
        </w:rPr>
        <w:t xml:space="preserve">分明，气候温和，光照充足，降水充沛。夏季炎热间有伏旱；冬季以少雨、寒冷天气为主。年平均气温为14.3°C，极端最低气温为-16.1°C；极端最高气温为39.8°C。初霜期多出现于11月中旬，终霜期多出现在3月份下旬，平均无霜期为240天。多年平均水温为15.6°C。冰期一般为10～20天，最长不超过1个月。年降水量多年平均为893.9mm，雨季集中在6～9月，降水量占全年65.5%；冬季降水量少，仅占约7～8%。年蒸发量为1592.2mm。年均日照总时数2356.4h，降雪日9.2d，年均风速3.7m/s。</w:t>
      </w:r>
      <w:r/>
    </w:p>
    <w:p>
      <w:pPr>
        <w:jc w:val="left"/>
        <w:widowControl/>
        <w:rPr>
          <w:rFonts w:hint="eastAsia"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   </w:t>
      </w:r>
      <w:r/>
    </w:p>
    <w:p>
      <w:pPr>
        <w:jc w:val="left"/>
        <w:widowControl/>
        <w:rPr>
          <w:rFonts w:eastAsiaTheme="minorEastAsia"/>
          <w:b/>
          <w:sz w:val="32"/>
          <w:szCs w:val="44"/>
        </w:rPr>
      </w:pPr>
      <w:r>
        <w:rPr>
          <w:rFonts w:eastAsiaTheme="minorEastAsia"/>
          <w:b/>
          <w:sz w:val="32"/>
          <w:szCs w:val="44"/>
        </w:rPr>
      </w:r>
      <w:r/>
    </w:p>
    <w:p>
      <w:pPr>
        <w:jc w:val="left"/>
        <w:widowControl/>
        <w:rPr>
          <w:rFonts w:eastAsiaTheme="minorEastAsia"/>
          <w:b/>
          <w:sz w:val="32"/>
          <w:szCs w:val="44"/>
        </w:rPr>
      </w:pPr>
      <w:r>
        <w:rPr>
          <w:rFonts w:eastAsiaTheme="minorEastAsia"/>
          <w:b/>
          <w:sz w:val="32"/>
          <w:szCs w:val="44"/>
        </w:rPr>
      </w:r>
      <w:r/>
    </w:p>
    <w:p>
      <w:pPr>
        <w:jc w:val="left"/>
        <w:widowControl/>
        <w:rPr>
          <w:rFonts w:eastAsiaTheme="minorEastAsia"/>
          <w:b/>
          <w:sz w:val="32"/>
          <w:szCs w:val="44"/>
        </w:rPr>
      </w:pPr>
      <w:r>
        <w:rPr>
          <w:color w:val="000000" w:themeColor="text1"/>
        </w:rPr>
        <mc:AlternateContent>
          <mc:Choice Requires="wpg">
            <w:drawing>
              <wp:inline xmlns:wp="http://schemas.openxmlformats.org/drawingml/2006/wordprocessingDrawing" distT="0" distB="0" distL="0" distR="0">
                <wp:extent cx="5638800" cy="3767455"/>
                <wp:effectExtent l="0" t="0" r="0"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858441" name="图片 5"/>
                        <pic:cNvPicPr>
                          <a:picLocks noChangeAspect="1"/>
                        </pic:cNvPicPr>
                        <pic:nvPr/>
                      </pic:nvPicPr>
                      <pic:blipFill>
                        <a:blip r:embed="rId20"/>
                        <a:stretch/>
                      </pic:blipFill>
                      <pic:spPr bwMode="auto">
                        <a:xfrm>
                          <a:off x="0" y="0"/>
                          <a:ext cx="5638800" cy="3767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4.0pt;height:296.6pt;mso-wrap-distance-left:0.0pt;mso-wrap-distance-top:0.0pt;mso-wrap-distance-right:0.0pt;mso-wrap-distance-bottom:0.0pt;" stroked="false">
                <v:path textboxrect="0,0,0,0"/>
                <v:imagedata r:id="rId20" o:title=""/>
              </v:shape>
            </w:pict>
          </mc:Fallback>
        </mc:AlternateContent>
      </w:r>
      <w:r/>
    </w:p>
    <w:p>
      <w:pPr>
        <w:jc w:val="left"/>
        <w:widowControl/>
        <w:rPr>
          <w:rFonts w:eastAsiaTheme="minorEastAsia"/>
          <w:b/>
          <w:sz w:val="32"/>
          <w:szCs w:val="44"/>
        </w:rPr>
      </w:pPr>
      <w:r>
        <w:rPr>
          <w:rFonts w:eastAsiaTheme="minorEastAsia"/>
          <w:b/>
          <w:sz w:val="32"/>
          <w:szCs w:val="44"/>
        </w:rPr>
      </w:r>
      <w:r/>
    </w:p>
    <w:p>
      <w:pPr>
        <w:pStyle w:val="1218"/>
        <w:ind w:firstLine="641"/>
        <w:jc w:val="center"/>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图1  调查区交通位置图</w:t>
      </w:r>
      <w:r/>
    </w:p>
    <w:p>
      <w:pPr>
        <w:pStyle w:val="1218"/>
        <w:ind w:firstLine="641"/>
        <w:spacing w:line="560" w:lineRule="exact"/>
        <w:rPr>
          <w:rFonts w:hint="eastAsia" w:ascii="宋体" w:hAnsi="宋体" w:eastAsia="宋体" w:cs="黑体"/>
          <w:b/>
          <w:bCs/>
          <w:color w:val="000000" w:themeColor="text1"/>
          <w:sz w:val="24"/>
          <w:szCs w:val="24"/>
        </w:rPr>
      </w:pPr>
      <w:r>
        <w:rPr>
          <w:rFonts w:ascii="宋体" w:hAnsi="宋体" w:eastAsia="宋体" w:cs="黑体"/>
          <w:b/>
          <w:bCs/>
          <w:color w:val="000000" w:themeColor="text1"/>
          <w:sz w:val="24"/>
          <w:szCs w:val="24"/>
        </w:rPr>
        <w:t xml:space="preserve">三、地质概况和工作程度</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调查区大地构造位置为华北克拉通东南缘，</w:t>
      </w:r>
      <w:r>
        <w:rPr>
          <w:rFonts w:ascii="宋体" w:hAnsi="宋体" w:eastAsia="宋体" w:cs="黑体"/>
          <w:color w:val="000000" w:themeColor="text1"/>
          <w:sz w:val="24"/>
          <w:szCs w:val="24"/>
        </w:rPr>
        <w:t xml:space="preserve">郯</w:t>
      </w:r>
      <w:r>
        <w:rPr>
          <w:rFonts w:ascii="宋体" w:hAnsi="宋体" w:eastAsia="宋体" w:cs="黑体"/>
          <w:color w:val="000000" w:themeColor="text1"/>
          <w:sz w:val="24"/>
          <w:szCs w:val="24"/>
        </w:rPr>
        <w:t xml:space="preserve">庐断裂带南段，东侧为苏鲁造山带，地质构造复杂。区域内褶皱构造发育，部分岩层发生倒转，构造线一般为北东向。基底褶皱多数为北东向复式倒转褶皱，受后期新华夏系及东西纬向构造带的影响和改造，盖层褶皱主要分布在</w:t>
      </w:r>
      <w:r>
        <w:rPr>
          <w:rFonts w:ascii="宋体" w:hAnsi="宋体" w:eastAsia="宋体" w:cs="黑体"/>
          <w:color w:val="000000" w:themeColor="text1"/>
          <w:sz w:val="24"/>
          <w:szCs w:val="24"/>
        </w:rPr>
        <w:t xml:space="preserve">郯</w:t>
      </w:r>
      <w:r>
        <w:rPr>
          <w:rFonts w:ascii="宋体" w:hAnsi="宋体" w:eastAsia="宋体" w:cs="黑体"/>
          <w:color w:val="000000" w:themeColor="text1"/>
          <w:sz w:val="24"/>
          <w:szCs w:val="24"/>
        </w:rPr>
        <w:t xml:space="preserve">庐深断裂带以西，由青白口系、寒武系所组成的背斜、向斜，一般呈北东向延伸，但因被北东或北西向断裂的破坏，使其褶皱构造极不完整。中新生代</w:t>
      </w:r>
      <w:r>
        <w:rPr>
          <w:rFonts w:ascii="宋体" w:hAnsi="宋体" w:eastAsia="宋体" w:cs="黑体"/>
          <w:color w:val="000000" w:themeColor="text1"/>
          <w:sz w:val="24"/>
          <w:szCs w:val="24"/>
        </w:rPr>
        <w:t xml:space="preserve">断陷带或</w:t>
      </w:r>
      <w:r>
        <w:rPr>
          <w:rFonts w:ascii="宋体" w:hAnsi="宋体" w:eastAsia="宋体" w:cs="黑体"/>
          <w:color w:val="000000" w:themeColor="text1"/>
          <w:sz w:val="24"/>
          <w:szCs w:val="24"/>
        </w:rPr>
        <w:t xml:space="preserve">凹陷盆地有：</w:t>
      </w:r>
      <w:r>
        <w:rPr>
          <w:rFonts w:ascii="宋体" w:hAnsi="宋体" w:eastAsia="宋体" w:cs="黑体"/>
          <w:color w:val="000000" w:themeColor="text1"/>
          <w:sz w:val="24"/>
          <w:szCs w:val="24"/>
        </w:rPr>
        <w:t xml:space="preserve">郯</w:t>
      </w:r>
      <w:r>
        <w:rPr>
          <w:rFonts w:ascii="宋体" w:hAnsi="宋体" w:eastAsia="宋体" w:cs="黑体"/>
          <w:color w:val="000000" w:themeColor="text1"/>
          <w:sz w:val="24"/>
          <w:szCs w:val="24"/>
        </w:rPr>
        <w:t xml:space="preserve">庐中新生代断陷带、洪泽湖凹陷、泗县凹陷等。</w:t>
      </w:r>
      <w:r/>
    </w:p>
    <w:p>
      <w:pPr>
        <w:pStyle w:val="1218"/>
        <w:ind w:firstLine="641"/>
        <w:spacing w:line="560" w:lineRule="exact"/>
        <w:rPr>
          <w:rFonts w:hint="eastAsia" w:ascii="宋体" w:hAnsi="宋体" w:eastAsia="宋体" w:cs="黑体"/>
          <w:b/>
          <w:bCs/>
          <w:color w:val="000000" w:themeColor="text1"/>
          <w:sz w:val="24"/>
          <w:szCs w:val="24"/>
        </w:rPr>
      </w:pPr>
      <w:r>
        <w:rPr>
          <w:rFonts w:ascii="宋体" w:hAnsi="宋体" w:eastAsia="宋体" w:cs="黑体"/>
          <w:b/>
          <w:bCs/>
          <w:color w:val="000000" w:themeColor="text1"/>
          <w:sz w:val="24"/>
          <w:szCs w:val="24"/>
        </w:rPr>
        <w:t xml:space="preserve">（一）区域地层</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调查区全部被第四系覆盖，根据调查区内以往钻孔资料，区内地层大部分属华北地层区—</w:t>
      </w:r>
      <w:r>
        <w:rPr>
          <w:rFonts w:ascii="宋体" w:hAnsi="宋体" w:eastAsia="宋体" w:cs="黑体"/>
          <w:color w:val="000000" w:themeColor="text1"/>
          <w:sz w:val="24"/>
          <w:szCs w:val="24"/>
        </w:rPr>
        <w:t xml:space="preserve">郯</w:t>
      </w:r>
      <w:r>
        <w:rPr>
          <w:rFonts w:ascii="宋体" w:hAnsi="宋体" w:eastAsia="宋体" w:cs="黑体"/>
          <w:color w:val="000000" w:themeColor="text1"/>
          <w:sz w:val="24"/>
          <w:szCs w:val="24"/>
        </w:rPr>
        <w:t xml:space="preserve">庐断</w:t>
      </w:r>
      <w:r>
        <w:rPr>
          <w:rFonts w:ascii="宋体" w:hAnsi="宋体" w:eastAsia="宋体" w:cs="黑体"/>
          <w:color w:val="000000" w:themeColor="text1"/>
          <w:sz w:val="24"/>
          <w:szCs w:val="24"/>
        </w:rPr>
        <w:t xml:space="preserve">坳</w:t>
      </w:r>
      <w:r>
        <w:rPr>
          <w:rFonts w:ascii="宋体" w:hAnsi="宋体" w:eastAsia="宋体" w:cs="黑体"/>
          <w:color w:val="000000" w:themeColor="text1"/>
          <w:sz w:val="24"/>
          <w:szCs w:val="24"/>
        </w:rPr>
        <w:t xml:space="preserve">地层小区，调查区东边部属苏鲁造山带地层区苏北-胶南地层小区。调查区主要地层为上太古界-下元古界五河岩群西</w:t>
      </w:r>
      <w:r>
        <w:rPr>
          <w:rFonts w:ascii="宋体" w:hAnsi="宋体" w:eastAsia="宋体" w:cs="黑体"/>
          <w:color w:val="000000" w:themeColor="text1"/>
          <w:sz w:val="24"/>
          <w:szCs w:val="24"/>
        </w:rPr>
        <w:t xml:space="preserve">堌堆岩</w:t>
      </w:r>
      <w:r>
        <w:rPr>
          <w:rFonts w:ascii="宋体" w:hAnsi="宋体" w:eastAsia="宋体" w:cs="黑体"/>
          <w:color w:val="000000" w:themeColor="text1"/>
          <w:sz w:val="24"/>
          <w:szCs w:val="24"/>
        </w:rPr>
        <w:t xml:space="preserve">组（Ar3-Pt1x）和中、新生界地层，自下而上为：</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上太古界-下元古界西</w:t>
      </w:r>
      <w:r>
        <w:rPr>
          <w:rFonts w:ascii="宋体" w:hAnsi="宋体" w:eastAsia="宋体" w:cs="黑体"/>
          <w:color w:val="000000" w:themeColor="text1"/>
          <w:sz w:val="24"/>
          <w:szCs w:val="24"/>
        </w:rPr>
        <w:t xml:space="preserve">堌堆岩</w:t>
      </w:r>
      <w:r>
        <w:rPr>
          <w:rFonts w:ascii="宋体" w:hAnsi="宋体" w:eastAsia="宋体" w:cs="黑体"/>
          <w:color w:val="000000" w:themeColor="text1"/>
          <w:sz w:val="24"/>
          <w:szCs w:val="24"/>
        </w:rPr>
        <w:t xml:space="preserve">组（Ar3-Pt1x）原岩属火山-沉积相岩石组合，是一套复理石-火山岩建造，是区内最老的变质岩系，同时也是区内重要的赋矿层位，西</w:t>
      </w:r>
      <w:r>
        <w:rPr>
          <w:rFonts w:ascii="宋体" w:hAnsi="宋体" w:eastAsia="宋体" w:cs="黑体"/>
          <w:color w:val="000000" w:themeColor="text1"/>
          <w:sz w:val="24"/>
          <w:szCs w:val="24"/>
        </w:rPr>
        <w:t xml:space="preserve">堌堆岩</w:t>
      </w:r>
      <w:r>
        <w:rPr>
          <w:rFonts w:ascii="宋体" w:hAnsi="宋体" w:eastAsia="宋体" w:cs="黑体"/>
          <w:color w:val="000000" w:themeColor="text1"/>
          <w:sz w:val="24"/>
          <w:szCs w:val="24"/>
        </w:rPr>
        <w:t xml:space="preserve">组原岩属火山-沉积相岩石组合，是一套复理石-火山岩建造，上部为酸性火山岩，下部为基性、超基性火山岩，显示出地槽阶段岩浆活动由基性、超基性向酸性演化的规律。下白垩统青山组（K1q）为中酸性火山角砾凝灰岩，仅在调查区</w:t>
      </w:r>
      <w:r>
        <w:rPr>
          <w:rFonts w:ascii="宋体" w:hAnsi="宋体" w:eastAsia="宋体" w:cs="黑体"/>
          <w:color w:val="000000" w:themeColor="text1"/>
          <w:sz w:val="24"/>
          <w:szCs w:val="24"/>
        </w:rPr>
        <w:t xml:space="preserve">东侧柳山出露</w:t>
      </w:r>
      <w:r>
        <w:rPr>
          <w:rFonts w:ascii="宋体" w:hAnsi="宋体" w:eastAsia="宋体" w:cs="黑体"/>
          <w:color w:val="000000" w:themeColor="text1"/>
          <w:sz w:val="24"/>
          <w:szCs w:val="24"/>
        </w:rPr>
        <w:t xml:space="preserve">，出露面</w:t>
      </w:r>
      <w:r>
        <w:rPr>
          <w:rFonts w:ascii="宋体" w:hAnsi="宋体" w:eastAsia="宋体" w:cs="黑体"/>
          <w:color w:val="000000" w:themeColor="text1"/>
          <w:sz w:val="24"/>
          <w:szCs w:val="24"/>
        </w:rPr>
        <w:t xml:space="preserve">积不足</w:t>
      </w:r>
      <w:r>
        <w:rPr>
          <w:rFonts w:ascii="宋体" w:hAnsi="宋体" w:eastAsia="宋体" w:cs="黑体"/>
          <w:color w:val="000000" w:themeColor="text1"/>
          <w:sz w:val="24"/>
          <w:szCs w:val="24"/>
        </w:rPr>
        <w:t xml:space="preserve">0.5km2，调查区</w:t>
      </w:r>
      <w:r>
        <w:rPr>
          <w:rFonts w:ascii="宋体" w:hAnsi="宋体" w:eastAsia="宋体" w:cs="黑体"/>
          <w:color w:val="000000" w:themeColor="text1"/>
          <w:sz w:val="24"/>
          <w:szCs w:val="24"/>
        </w:rPr>
        <w:t xml:space="preserve">西侧刘</w:t>
      </w:r>
      <w:r>
        <w:rPr>
          <w:rFonts w:ascii="宋体" w:hAnsi="宋体" w:eastAsia="宋体" w:cs="黑体"/>
          <w:color w:val="000000" w:themeColor="text1"/>
          <w:sz w:val="24"/>
          <w:szCs w:val="24"/>
        </w:rPr>
        <w:t xml:space="preserve">圩镇以往钻孔SHJ2号孔底部见该地层；与下伏地层未见接触，与上覆王氏组红色砂岩为不整合接触。上白垩统王氏组主要分布在调查区</w:t>
      </w:r>
      <w:r>
        <w:rPr>
          <w:rFonts w:ascii="宋体" w:hAnsi="宋体" w:eastAsia="宋体" w:cs="黑体"/>
          <w:color w:val="000000" w:themeColor="text1"/>
          <w:sz w:val="24"/>
          <w:szCs w:val="24"/>
        </w:rPr>
        <w:t xml:space="preserve">郯</w:t>
      </w:r>
      <w:r>
        <w:rPr>
          <w:rFonts w:ascii="宋体" w:hAnsi="宋体" w:eastAsia="宋体" w:cs="黑体"/>
          <w:color w:val="000000" w:themeColor="text1"/>
          <w:sz w:val="24"/>
          <w:szCs w:val="24"/>
        </w:rPr>
        <w:t xml:space="preserve">庐断裂带内，调查区</w:t>
      </w:r>
      <w:r>
        <w:rPr>
          <w:rFonts w:ascii="宋体" w:hAnsi="宋体" w:eastAsia="宋体" w:cs="黑体"/>
          <w:color w:val="000000" w:themeColor="text1"/>
          <w:sz w:val="24"/>
          <w:szCs w:val="24"/>
        </w:rPr>
        <w:t xml:space="preserve">北侧重岗山地</w:t>
      </w:r>
      <w:r>
        <w:rPr>
          <w:rFonts w:ascii="宋体" w:hAnsi="宋体" w:eastAsia="宋体" w:cs="黑体"/>
          <w:color w:val="000000" w:themeColor="text1"/>
          <w:sz w:val="24"/>
          <w:szCs w:val="24"/>
        </w:rPr>
        <w:t xml:space="preserve">区见出露。</w:t>
      </w:r>
      <w:r>
        <w:rPr>
          <w:rFonts w:ascii="宋体" w:hAnsi="宋体" w:eastAsia="宋体" w:cs="黑体"/>
          <w:color w:val="000000" w:themeColor="text1"/>
          <w:sz w:val="24"/>
          <w:szCs w:val="24"/>
        </w:rPr>
        <w:t xml:space="preserve">下草湾组</w:t>
      </w:r>
      <w:r>
        <w:rPr>
          <w:rFonts w:ascii="宋体" w:hAnsi="宋体" w:eastAsia="宋体" w:cs="黑体"/>
          <w:color w:val="000000" w:themeColor="text1"/>
          <w:sz w:val="24"/>
          <w:szCs w:val="24"/>
        </w:rPr>
        <w:t xml:space="preserve">（N1x）的分布和地层厚度严格受</w:t>
      </w:r>
      <w:r>
        <w:rPr>
          <w:rFonts w:ascii="宋体" w:hAnsi="宋体" w:eastAsia="宋体" w:cs="黑体"/>
          <w:color w:val="000000" w:themeColor="text1"/>
          <w:sz w:val="24"/>
          <w:szCs w:val="24"/>
        </w:rPr>
        <w:t xml:space="preserve">郯</w:t>
      </w:r>
      <w:r>
        <w:rPr>
          <w:rFonts w:ascii="宋体" w:hAnsi="宋体" w:eastAsia="宋体" w:cs="黑体"/>
          <w:color w:val="000000" w:themeColor="text1"/>
          <w:sz w:val="24"/>
          <w:szCs w:val="24"/>
        </w:rPr>
        <w:t xml:space="preserve">庐断裂带前新近纪活动形成的隆</w:t>
      </w:r>
      <w:r>
        <w:rPr>
          <w:rFonts w:ascii="宋体" w:hAnsi="宋体" w:eastAsia="宋体" w:cs="黑体"/>
          <w:color w:val="000000" w:themeColor="text1"/>
          <w:sz w:val="24"/>
          <w:szCs w:val="24"/>
        </w:rPr>
        <w:t xml:space="preserve">凹</w:t>
      </w:r>
      <w:r>
        <w:rPr>
          <w:rFonts w:ascii="宋体" w:hAnsi="宋体" w:eastAsia="宋体" w:cs="黑体"/>
          <w:color w:val="000000" w:themeColor="text1"/>
          <w:sz w:val="24"/>
          <w:szCs w:val="24"/>
        </w:rPr>
        <w:t xml:space="preserve">相间的基底格局和新近纪早期的同沉积构造控制，调查区内下</w:t>
      </w:r>
      <w:r>
        <w:rPr>
          <w:rFonts w:ascii="宋体" w:hAnsi="宋体" w:eastAsia="宋体" w:cs="黑体"/>
          <w:color w:val="000000" w:themeColor="text1"/>
          <w:sz w:val="24"/>
          <w:szCs w:val="24"/>
        </w:rPr>
        <w:t xml:space="preserve">草湾组底界</w:t>
      </w:r>
      <w:r>
        <w:rPr>
          <w:rFonts w:ascii="宋体" w:hAnsi="宋体" w:eastAsia="宋体" w:cs="黑体"/>
          <w:color w:val="000000" w:themeColor="text1"/>
          <w:sz w:val="24"/>
          <w:szCs w:val="24"/>
        </w:rPr>
        <w:t xml:space="preserve">埋深变化较大，150m～250m均有，主要在200～220m左右。上新统宿迁组（N2s）主要为蓝灰色、浅灰色中砂、粉细砂，灰绿色、褐黄色及灰黄色粘土、粉砂质粘土、粘土质粉砂等，以河湖相沉积为主。第四系广泛分布于调查区。</w:t>
      </w:r>
      <w:r/>
    </w:p>
    <w:p>
      <w:pPr>
        <w:pStyle w:val="1218"/>
        <w:ind w:firstLine="641"/>
        <w:spacing w:line="560" w:lineRule="exact"/>
        <w:rPr>
          <w:rFonts w:hint="eastAsia" w:ascii="宋体" w:hAnsi="宋体" w:eastAsia="宋体" w:cs="黑体"/>
          <w:b/>
          <w:bCs/>
          <w:color w:val="000000" w:themeColor="text1"/>
          <w:sz w:val="24"/>
          <w:szCs w:val="24"/>
        </w:rPr>
      </w:pPr>
      <w:r>
        <w:rPr>
          <w:rFonts w:ascii="宋体" w:hAnsi="宋体" w:eastAsia="宋体" w:cs="黑体"/>
          <w:b/>
          <w:bCs/>
          <w:color w:val="000000" w:themeColor="text1"/>
          <w:sz w:val="24"/>
          <w:szCs w:val="24"/>
        </w:rPr>
        <w:t xml:space="preserve">（二）区域构造</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调查区内褶皱构造主要为蚌埠隆起的东北翼。蚌埠隆起是指近EW向与近SN向两组断裂切割形成的断块格局，主体呈东西走向，</w:t>
      </w:r>
      <w:r>
        <w:rPr>
          <w:rFonts w:ascii="宋体" w:hAnsi="宋体" w:eastAsia="宋体" w:cs="黑体"/>
          <w:color w:val="000000" w:themeColor="text1"/>
          <w:sz w:val="24"/>
          <w:szCs w:val="24"/>
        </w:rPr>
        <w:t xml:space="preserve">并具西窄</w:t>
      </w:r>
      <w:r>
        <w:rPr>
          <w:rFonts w:ascii="宋体" w:hAnsi="宋体" w:eastAsia="宋体" w:cs="黑体"/>
          <w:color w:val="000000" w:themeColor="text1"/>
          <w:sz w:val="24"/>
          <w:szCs w:val="24"/>
        </w:rPr>
        <w:t xml:space="preserve">东宽的特点。南、北界为近东西向洞山断裂、利辛-五河断裂，两者相背倾斜，前者向南倾，后者向北倾；蚌埠隆起东到</w:t>
      </w:r>
      <w:r>
        <w:rPr>
          <w:rFonts w:ascii="宋体" w:hAnsi="宋体" w:eastAsia="宋体" w:cs="黑体"/>
          <w:color w:val="000000" w:themeColor="text1"/>
          <w:sz w:val="24"/>
          <w:szCs w:val="24"/>
        </w:rPr>
        <w:t xml:space="preserve">郯</w:t>
      </w:r>
      <w:r>
        <w:rPr>
          <w:rFonts w:ascii="宋体" w:hAnsi="宋体" w:eastAsia="宋体" w:cs="黑体"/>
          <w:color w:val="000000" w:themeColor="text1"/>
          <w:sz w:val="24"/>
          <w:szCs w:val="24"/>
        </w:rPr>
        <w:t xml:space="preserve">庐断裂带F1断裂，往西经过夏</w:t>
      </w:r>
      <w:r>
        <w:rPr>
          <w:rFonts w:ascii="宋体" w:hAnsi="宋体" w:eastAsia="宋体" w:cs="黑体"/>
          <w:color w:val="000000" w:themeColor="text1"/>
          <w:sz w:val="24"/>
          <w:szCs w:val="24"/>
        </w:rPr>
        <w:t xml:space="preserve">邑</w:t>
      </w:r>
      <w:r>
        <w:rPr>
          <w:rFonts w:ascii="宋体" w:hAnsi="宋体" w:eastAsia="宋体" w:cs="黑体"/>
          <w:color w:val="000000" w:themeColor="text1"/>
          <w:sz w:val="24"/>
          <w:szCs w:val="24"/>
        </w:rPr>
        <w:t xml:space="preserve">-固始断裂延深至河南省。蚌埠隆起由基底岩系构成，主体为轴向近东西的蚌埠复背斜和一系列NNE-近SN向及近EW向断裂。</w:t>
      </w:r>
      <w:r/>
    </w:p>
    <w:p>
      <w:pPr>
        <w:pStyle w:val="1218"/>
        <w:ind w:firstLine="641"/>
        <w:spacing w:line="560" w:lineRule="exact"/>
        <w:rPr>
          <w:rFonts w:hint="eastAsia" w:ascii="宋体" w:hAnsi="宋体" w:eastAsia="宋体" w:cs="黑体"/>
          <w:b/>
          <w:bCs/>
          <w:color w:val="000000" w:themeColor="text1"/>
          <w:sz w:val="24"/>
          <w:szCs w:val="24"/>
        </w:rPr>
      </w:pPr>
      <w:r>
        <w:rPr>
          <w:rFonts w:ascii="宋体" w:hAnsi="宋体" w:eastAsia="宋体" w:cs="黑体"/>
          <w:b/>
          <w:bCs/>
          <w:color w:val="000000" w:themeColor="text1"/>
          <w:sz w:val="24"/>
          <w:szCs w:val="24"/>
        </w:rPr>
        <w:t xml:space="preserve">（三）区域岩浆岩</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区域内岩浆活动北部较强，中部南部较弱。岩浆活动的时代有阜平期、晋宁期、加里东期、燕山期</w:t>
      </w:r>
      <w:r>
        <w:rPr>
          <w:rFonts w:ascii="宋体" w:hAnsi="宋体" w:eastAsia="宋体" w:cs="黑体"/>
          <w:color w:val="000000" w:themeColor="text1"/>
          <w:sz w:val="24"/>
          <w:szCs w:val="24"/>
        </w:rPr>
        <w:t xml:space="preserve">及喜山</w:t>
      </w:r>
      <w:r>
        <w:rPr>
          <w:rFonts w:ascii="宋体" w:hAnsi="宋体" w:eastAsia="宋体" w:cs="黑体"/>
          <w:color w:val="000000" w:themeColor="text1"/>
          <w:sz w:val="24"/>
          <w:szCs w:val="24"/>
        </w:rPr>
        <w:t xml:space="preserve">期，其中以燕山期岩浆活动最为强烈。太古代及元古代岩浆活动以超基性岩和基性岩为主，加里东期仅有基性的辉绿岩，燕山期主要为中性、中酸性及偏碱性的侵入岩和喷发的中性安山岩、中</w:t>
      </w:r>
      <w:r>
        <w:rPr>
          <w:rFonts w:ascii="宋体" w:hAnsi="宋体" w:eastAsia="宋体" w:cs="黑体"/>
          <w:color w:val="000000" w:themeColor="text1"/>
          <w:sz w:val="24"/>
          <w:szCs w:val="24"/>
        </w:rPr>
        <w:t xml:space="preserve">基性安山</w:t>
      </w:r>
      <w:r>
        <w:rPr>
          <w:rFonts w:ascii="宋体" w:hAnsi="宋体" w:eastAsia="宋体" w:cs="黑体"/>
          <w:color w:val="000000" w:themeColor="text1"/>
          <w:sz w:val="24"/>
          <w:szCs w:val="24"/>
        </w:rPr>
        <w:t xml:space="preserve">玄武岩，</w:t>
      </w:r>
      <w:r>
        <w:rPr>
          <w:rFonts w:ascii="宋体" w:hAnsi="宋体" w:eastAsia="宋体" w:cs="黑体"/>
          <w:color w:val="000000" w:themeColor="text1"/>
          <w:sz w:val="24"/>
          <w:szCs w:val="24"/>
        </w:rPr>
        <w:t xml:space="preserve">喜山期</w:t>
      </w:r>
      <w:r>
        <w:rPr>
          <w:rFonts w:ascii="宋体" w:hAnsi="宋体" w:eastAsia="宋体" w:cs="黑体"/>
          <w:color w:val="000000" w:themeColor="text1"/>
          <w:sz w:val="24"/>
          <w:szCs w:val="24"/>
        </w:rPr>
        <w:t xml:space="preserve">仅见基性的喷发玄武岩。调查区侵入岩是花岗闪长岩，位于调查区</w:t>
      </w:r>
      <w:r>
        <w:rPr>
          <w:rFonts w:ascii="宋体" w:hAnsi="宋体" w:eastAsia="宋体" w:cs="黑体"/>
          <w:color w:val="000000" w:themeColor="text1"/>
          <w:sz w:val="24"/>
          <w:szCs w:val="24"/>
        </w:rPr>
        <w:t xml:space="preserve">东侧峰</w:t>
      </w:r>
      <w:r>
        <w:rPr>
          <w:rFonts w:ascii="宋体" w:hAnsi="宋体" w:eastAsia="宋体" w:cs="黑体"/>
          <w:color w:val="000000" w:themeColor="text1"/>
          <w:sz w:val="24"/>
          <w:szCs w:val="24"/>
        </w:rPr>
        <w:t xml:space="preserve">山乡大、小红山。青山</w:t>
      </w:r>
      <w:r>
        <w:rPr>
          <w:rFonts w:ascii="宋体" w:hAnsi="宋体" w:eastAsia="宋体" w:cs="黑体"/>
          <w:color w:val="000000" w:themeColor="text1"/>
          <w:sz w:val="24"/>
          <w:szCs w:val="24"/>
        </w:rPr>
        <w:t xml:space="preserve">组（K1q）火山岩为</w:t>
      </w:r>
      <w:r>
        <w:rPr>
          <w:rFonts w:ascii="宋体" w:hAnsi="宋体" w:eastAsia="宋体" w:cs="黑体"/>
          <w:color w:val="000000" w:themeColor="text1"/>
          <w:sz w:val="24"/>
          <w:szCs w:val="24"/>
        </w:rPr>
        <w:t xml:space="preserve">郯</w:t>
      </w:r>
      <w:r>
        <w:rPr>
          <w:rFonts w:ascii="宋体" w:hAnsi="宋体" w:eastAsia="宋体" w:cs="黑体"/>
          <w:color w:val="000000" w:themeColor="text1"/>
          <w:sz w:val="24"/>
          <w:szCs w:val="24"/>
        </w:rPr>
        <w:t xml:space="preserve">庐</w:t>
      </w:r>
      <w:r>
        <w:rPr>
          <w:rFonts w:ascii="宋体" w:hAnsi="宋体" w:eastAsia="宋体" w:cs="黑体"/>
          <w:color w:val="000000" w:themeColor="text1"/>
          <w:sz w:val="24"/>
          <w:szCs w:val="24"/>
        </w:rPr>
        <w:t xml:space="preserve">断裂带内晚中生代</w:t>
      </w:r>
      <w:r>
        <w:rPr>
          <w:rFonts w:ascii="宋体" w:hAnsi="宋体" w:eastAsia="宋体" w:cs="黑体"/>
          <w:color w:val="000000" w:themeColor="text1"/>
          <w:sz w:val="24"/>
          <w:szCs w:val="24"/>
        </w:rPr>
        <w:t xml:space="preserve">具有代表性的岩浆活动产物。</w:t>
      </w:r>
      <w:r/>
    </w:p>
    <w:p>
      <w:pPr>
        <w:pStyle w:val="1218"/>
        <w:ind w:firstLine="641"/>
        <w:spacing w:line="560" w:lineRule="exact"/>
        <w:rPr>
          <w:rFonts w:hint="eastAsia" w:ascii="宋体" w:hAnsi="宋体" w:eastAsia="宋体" w:cs="黑体"/>
          <w:b/>
          <w:bCs/>
          <w:color w:val="000000" w:themeColor="text1"/>
          <w:sz w:val="24"/>
          <w:szCs w:val="24"/>
        </w:rPr>
      </w:pPr>
      <w:r>
        <w:rPr>
          <w:rFonts w:ascii="宋体" w:hAnsi="宋体" w:eastAsia="宋体" w:cs="黑体"/>
          <w:b/>
          <w:bCs/>
          <w:color w:val="000000" w:themeColor="text1"/>
          <w:sz w:val="24"/>
          <w:szCs w:val="24"/>
        </w:rPr>
        <w:t xml:space="preserve">（四）工作程度</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调查区及周边地区地质工作始于二十世纪五十年代后期。冶金部物探公司航测大队、安徽省地质局区调队、南京地质学校、江苏冶金局地勘总队第五勘探队、江苏省地质局淮阴地质队、江苏省地矿局第二水文地质队、江苏省地矿局物化探大队、江苏省地质矿产局第五地质大队、江苏省地质矿产局第六地质大队、中国地质调查局南京地质调查中心、江苏省地质调查研究院等单位在调查区及周边地区进行过区域地质调查、区域水文地质调查、区域矿产地质调查、矿产地质勘查等工作，并提交了相应的成果报告。</w:t>
      </w:r>
      <w:r/>
    </w:p>
    <w:p>
      <w:pPr>
        <w:pStyle w:val="1218"/>
        <w:ind w:firstLine="641"/>
        <w:spacing w:line="560" w:lineRule="exact"/>
        <w:rPr>
          <w:rFonts w:hint="eastAsia" w:ascii="宋体" w:hAnsi="宋体" w:eastAsia="宋体" w:cs="黑体"/>
          <w:b/>
          <w:bCs/>
          <w:color w:val="000000" w:themeColor="text1"/>
          <w:sz w:val="24"/>
          <w:szCs w:val="24"/>
        </w:rPr>
      </w:pPr>
      <w:r>
        <w:rPr>
          <w:rFonts w:ascii="宋体" w:hAnsi="宋体" w:eastAsia="宋体" w:cs="黑体"/>
          <w:b/>
          <w:bCs/>
          <w:color w:val="000000" w:themeColor="text1"/>
          <w:sz w:val="24"/>
          <w:szCs w:val="24"/>
        </w:rPr>
        <w:t xml:space="preserve">四、工作方法及主要技术要求</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（一）执行标准</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（1）《全球导航卫星系统（GNSS）测量规范》（GB/T 18314-2024）；</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（2）《重力调查技术规范（1∶50000）》（DZ/T 0004-2015）；</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（3）《大比例尺重力勘查规范》（DZ/T 0171-2017）；</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（4）《地面高精度磁测技术规程》（DZ/T 0071-2026）；</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（5）《扩频激电法技术规程》（T/CI 927-2025）；</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（6）《微动探测技术规程》（DZ/T 0485-2024）；</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（7）《地球物理勘查图图式图例及色标》（DZ/T 0069-2024）。</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（二）测地工作</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①测量基准</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坐标系统：2000国家大地坐标系</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椭球基本参数：a=6378137m</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              f=1/298.257222101</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投影方式：高斯-克吕格3度带投影（39带）</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中央子午线经度：117°00′00″</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东坐标假值：500000m</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北坐标假值：0.00m</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比例因子：1.0000</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高程系统：1985国家高程基准</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②测线（点）精度要求</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测量复测检查率大于5％，测量成果合格品率为100%。</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（三）重力测量工作</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重力测量严格按照《重力调查技术规范（1∶50000）》（DZ/T 0004-2015）和《大比例尺重力勘查规范》（DZ/T 0171-2017）。</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（四）磁法测量工作</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磁法测量严格按照DZ/T 0071-2025《地面高精度磁测技术规程》执行。</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（五）扩频激电测深工作</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扩频激电测深测量严格按照《扩频激电法技术规程》（T/CI 927-2025）执行。</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（六）微动测深工作</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微动测量工作严格按照《微动探测技术规程》（DZ／T0485-2024）执行。</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（七）数据处理、解释及综合研究</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本次采用工作方法是多种物探方法的层层递进组合勘探，优于以往同时施工多种物探方法，这类逐步逼近方法开展多种物探方法的有效性更明显，逐步缩小勘探目标，为实现</w:t>
      </w:r>
      <w:r>
        <w:rPr>
          <w:rFonts w:ascii="宋体" w:hAnsi="宋体" w:eastAsia="宋体" w:cs="黑体"/>
          <w:color w:val="000000" w:themeColor="text1"/>
          <w:sz w:val="24"/>
          <w:szCs w:val="24"/>
        </w:rPr>
        <w:t xml:space="preserve">郯</w:t>
      </w:r>
      <w:r>
        <w:rPr>
          <w:rFonts w:ascii="宋体" w:hAnsi="宋体" w:eastAsia="宋体" w:cs="黑体"/>
          <w:color w:val="000000" w:themeColor="text1"/>
          <w:sz w:val="24"/>
          <w:szCs w:val="24"/>
        </w:rPr>
        <w:t xml:space="preserve">庐断裂带江苏段泗洪-宿迁地区厚覆盖地区金矿勘查工作提供了科学有效的工作手段。</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重力测量主要解释断裂构造和隐伏岩体，</w:t>
      </w:r>
      <w:r>
        <w:rPr>
          <w:rFonts w:ascii="宋体" w:hAnsi="宋体" w:eastAsia="宋体" w:cs="黑体"/>
          <w:color w:val="000000" w:themeColor="text1"/>
          <w:sz w:val="24"/>
          <w:szCs w:val="24"/>
        </w:rPr>
        <w:t xml:space="preserve">利用航磁圈定</w:t>
      </w:r>
      <w:r>
        <w:rPr>
          <w:rFonts w:ascii="宋体" w:hAnsi="宋体" w:eastAsia="宋体" w:cs="黑体"/>
          <w:color w:val="000000" w:themeColor="text1"/>
          <w:sz w:val="24"/>
          <w:szCs w:val="24"/>
        </w:rPr>
        <w:t xml:space="preserve">隐伏岩体、解释断裂构造、圈定含磁性地质体的范围和地质构造解释。微动测深用来确定断裂构造带、岩体接触带。扩频激电测深主要用于从纵向上</w:t>
      </w:r>
      <w:r>
        <w:rPr>
          <w:rFonts w:ascii="宋体" w:hAnsi="宋体" w:eastAsia="宋体" w:cs="黑体"/>
          <w:color w:val="000000" w:themeColor="text1"/>
          <w:sz w:val="24"/>
          <w:szCs w:val="24"/>
        </w:rPr>
        <w:t xml:space="preserve">查明低阻高</w:t>
      </w:r>
      <w:r>
        <w:rPr>
          <w:rFonts w:ascii="宋体" w:hAnsi="宋体" w:eastAsia="宋体" w:cs="黑体"/>
          <w:color w:val="000000" w:themeColor="text1"/>
          <w:sz w:val="24"/>
          <w:szCs w:val="24"/>
        </w:rPr>
        <w:t xml:space="preserve">极化体埋深，查明极化体在空间上的分布情况。</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根据开展的重、磁、电、震工作，取得调查区内物理场模型（重力场、磁场、电</w:t>
      </w:r>
      <w:r>
        <w:rPr>
          <w:rFonts w:ascii="宋体" w:hAnsi="宋体" w:eastAsia="宋体" w:cs="黑体"/>
          <w:color w:val="000000" w:themeColor="text1"/>
          <w:sz w:val="24"/>
          <w:szCs w:val="24"/>
        </w:rPr>
        <w:t xml:space="preserve">场、地震波场）异常，推断引起这些异常的隐伏地质体的属性（如密度、磁性、电阻率、波速）和几何形态（如地层界面、断裂），最终转化为地质模型（如地层、岩性、矿化体、构造）。</w:t>
      </w:r>
      <w:r/>
    </w:p>
    <w:p>
      <w:pPr>
        <w:pStyle w:val="1218"/>
        <w:ind w:firstLine="641"/>
        <w:spacing w:line="560" w:lineRule="exact"/>
        <w:rPr>
          <w:rFonts w:hint="eastAsia" w:ascii="宋体" w:hAnsi="宋体" w:eastAsia="宋体" w:cs="黑体"/>
          <w:b/>
          <w:bCs/>
          <w:color w:val="000000" w:themeColor="text1"/>
          <w:sz w:val="24"/>
          <w:szCs w:val="24"/>
        </w:rPr>
      </w:pPr>
      <w:r>
        <w:rPr>
          <w:rFonts w:ascii="宋体" w:hAnsi="宋体" w:eastAsia="宋体" w:cs="黑体"/>
          <w:b/>
          <w:bCs/>
          <w:color w:val="000000" w:themeColor="text1"/>
          <w:sz w:val="24"/>
          <w:szCs w:val="24"/>
        </w:rPr>
        <w:t xml:space="preserve">五、验收要求</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1、符合国家标准、行业标准、地方标准或者其他标准、规范。</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2、验收时投标人必须在现场，验收完毕后作出验收结果报告。</w:t>
      </w:r>
      <w:r/>
    </w:p>
    <w:p>
      <w:pPr>
        <w:pStyle w:val="1218"/>
        <w:ind w:firstLine="641"/>
        <w:spacing w:line="560" w:lineRule="exact"/>
        <w:rPr>
          <w:rFonts w:hint="eastAsia" w:ascii="宋体" w:hAnsi="宋体" w:eastAsia="宋体" w:cs="黑体"/>
          <w:b/>
          <w:bCs/>
          <w:color w:val="000000" w:themeColor="text1"/>
          <w:sz w:val="24"/>
          <w:szCs w:val="24"/>
        </w:rPr>
      </w:pPr>
      <w:r>
        <w:rPr>
          <w:rFonts w:ascii="宋体" w:hAnsi="宋体" w:eastAsia="宋体" w:cs="黑体"/>
          <w:b/>
          <w:bCs/>
          <w:color w:val="000000" w:themeColor="text1"/>
          <w:sz w:val="24"/>
          <w:szCs w:val="24"/>
        </w:rPr>
        <w:t xml:space="preserve">六、需提交的资料</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（一）原始资料</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提交各类原始资料，包括但不限于：工程测量原始数据文件及成果表、重力测量野外采集原始数据文件、磁法测量野外采集原始数据文件、扩频激电测深野外采集原始数据文件、微动测深野外采集原始数据文件、仪器性能试验数据、野外工作小结、中间过程质量控制资料等。</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（二）成果资料</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1．各类成果图件与数据，包括但不限于：实际材料图、重力方法的系列处理成果图、磁法的系列处理成果图、扩频激电测深的处理成果图、微动测深的处理成果图、断裂构造展布图、岩体分布图、找矿靶区预测图、综合解释剖面图。</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2．提交《郯庐断裂带江苏段泗洪-宿迁地区金多金属矿远景调查报告》。</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上述资料均需达到委托</w:t>
      </w:r>
      <w:r>
        <w:rPr>
          <w:rFonts w:ascii="宋体" w:hAnsi="宋体" w:eastAsia="宋体" w:cs="黑体"/>
          <w:color w:val="000000" w:themeColor="text1"/>
          <w:sz w:val="24"/>
          <w:szCs w:val="24"/>
        </w:rPr>
        <w:t xml:space="preserve">方资料汇</w:t>
      </w:r>
      <w:r>
        <w:rPr>
          <w:rFonts w:ascii="宋体" w:hAnsi="宋体" w:eastAsia="宋体" w:cs="黑体"/>
          <w:color w:val="000000" w:themeColor="text1"/>
          <w:sz w:val="24"/>
          <w:szCs w:val="24"/>
        </w:rPr>
        <w:t xml:space="preserve">交要求。</w:t>
      </w:r>
      <w:r/>
    </w:p>
    <w:p>
      <w:pPr>
        <w:pStyle w:val="1218"/>
        <w:ind w:firstLine="641"/>
        <w:spacing w:line="560" w:lineRule="exact"/>
        <w:rPr>
          <w:rFonts w:hint="eastAsia" w:ascii="宋体" w:hAnsi="宋体" w:eastAsia="宋体" w:cs="黑体"/>
          <w:b/>
          <w:bCs/>
          <w:color w:val="000000" w:themeColor="text1"/>
          <w:sz w:val="24"/>
          <w:szCs w:val="24"/>
        </w:rPr>
      </w:pPr>
      <w:r>
        <w:rPr>
          <w:rFonts w:ascii="宋体" w:hAnsi="宋体" w:eastAsia="宋体" w:cs="黑体"/>
          <w:b/>
          <w:bCs/>
          <w:color w:val="000000" w:themeColor="text1"/>
          <w:sz w:val="24"/>
          <w:szCs w:val="24"/>
        </w:rPr>
        <w:t xml:space="preserve">七、安全要求</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1、供应商遵守国家、地方现行工程建设安全生产有关管理规定，严格按安全标准实行文明施工管理，并随时接受行政监督机构及其安全检查人员依法实施的监督检查。</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2、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w:t>
      </w:r>
      <w:r>
        <w:rPr>
          <w:rFonts w:ascii="宋体" w:hAnsi="宋体" w:eastAsia="宋体" w:cs="黑体"/>
          <w:color w:val="000000" w:themeColor="text1"/>
          <w:sz w:val="24"/>
          <w:szCs w:val="24"/>
        </w:rPr>
        <w:t xml:space="preserve">职责，如实编制工程安全生产的有关记录，接受发包人、监理人及政府安全监督部门的检查与监督。施工中所发生的一切安全责任事故均由供应商承担，采购人不承担任何责任。</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3、供应商应做到文明施工，不得扰民，做好施工现场整洁，做好已有设施和装修的保护措施，如有损坏采购人有权要求赔偿，施工垃圾及时清运，清运手续、费用由施工方自行解决。</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4、供应商在施工期</w:t>
      </w:r>
      <w:r>
        <w:rPr>
          <w:rFonts w:ascii="宋体" w:hAnsi="宋体" w:eastAsia="宋体" w:cs="黑体"/>
          <w:color w:val="000000" w:themeColor="text1"/>
          <w:sz w:val="24"/>
          <w:szCs w:val="24"/>
        </w:rPr>
        <w:t xml:space="preserve">间严格</w:t>
      </w:r>
      <w:r>
        <w:rPr>
          <w:rFonts w:ascii="宋体" w:hAnsi="宋体" w:eastAsia="宋体" w:cs="黑体"/>
          <w:color w:val="000000" w:themeColor="text1"/>
          <w:sz w:val="24"/>
          <w:szCs w:val="24"/>
        </w:rPr>
        <w:t xml:space="preserve">遵守采购人的相关工作规定。</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5、其他安全要求具体详见合同条款。</w:t>
      </w:r>
      <w:r/>
    </w:p>
    <w:p>
      <w:pPr>
        <w:pStyle w:val="1218"/>
        <w:ind w:firstLine="641"/>
        <w:spacing w:line="560" w:lineRule="exact"/>
        <w:rPr>
          <w:rFonts w:hint="eastAsia" w:ascii="宋体" w:hAnsi="宋体" w:eastAsia="宋体" w:cs="黑体"/>
          <w:b/>
          <w:bCs/>
          <w:color w:val="000000" w:themeColor="text1"/>
          <w:sz w:val="24"/>
          <w:szCs w:val="24"/>
        </w:rPr>
      </w:pPr>
      <w:r>
        <w:rPr>
          <w:rFonts w:ascii="宋体" w:hAnsi="宋体" w:eastAsia="宋体" w:cs="黑体"/>
          <w:b/>
          <w:bCs/>
          <w:color w:val="000000" w:themeColor="text1"/>
          <w:sz w:val="24"/>
          <w:szCs w:val="24"/>
        </w:rPr>
        <w:t xml:space="preserve">八、合同款支付</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（1）本合同项下所有款项均以人民币支付。</w:t>
      </w:r>
      <w:r/>
    </w:p>
    <w:p>
      <w:pPr>
        <w:pStyle w:val="1218"/>
        <w:ind w:firstLine="641"/>
        <w:spacing w:line="560" w:lineRule="exact"/>
        <w:rPr>
          <w:rFonts w:hint="eastAsia"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（2）</w:t>
      </w:r>
      <w:r>
        <w:rPr>
          <w:rFonts w:ascii="宋体" w:hAnsi="宋体" w:eastAsia="宋体" w:cs="黑体"/>
          <w:color w:val="000000" w:themeColor="text1"/>
          <w:sz w:val="24"/>
          <w:szCs w:val="24"/>
        </w:rPr>
        <w:t xml:space="preserve">合同签订后采购人付至合同价的50%作为预付款；待项目验收通过后，支付合同价的30%；决算审计后，成交供应</w:t>
      </w:r>
      <w:r>
        <w:rPr>
          <w:rFonts w:ascii="宋体" w:hAnsi="宋体" w:eastAsia="宋体" w:cs="黑体"/>
          <w:color w:val="000000" w:themeColor="text1"/>
          <w:sz w:val="24"/>
          <w:szCs w:val="24"/>
        </w:rPr>
        <w:t xml:space="preserve">商按照</w:t>
      </w:r>
      <w:r>
        <w:rPr>
          <w:rFonts w:ascii="宋体" w:hAnsi="宋体" w:eastAsia="宋体" w:cs="黑体"/>
          <w:color w:val="000000" w:themeColor="text1"/>
          <w:sz w:val="24"/>
          <w:szCs w:val="24"/>
        </w:rPr>
        <w:t xml:space="preserve">竣工结算审计报告确定的费用向采购人提出书面付款申请，采购人在接到成交供应商的付款申请后，支付剩余款项。</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（3）如因财政审批导致延迟到账，采购人不承担相关责任。</w:t>
      </w:r>
      <w:r/>
    </w:p>
    <w:p>
      <w:pPr>
        <w:pStyle w:val="1218"/>
        <w:ind w:firstLine="641"/>
        <w:spacing w:line="560" w:lineRule="exact"/>
        <w:rPr>
          <w:rFonts w:hint="eastAsia" w:ascii="宋体" w:hAnsi="宋体" w:eastAsia="宋体" w:cs="黑体"/>
          <w:b/>
          <w:bCs/>
          <w:color w:val="000000" w:themeColor="text1"/>
          <w:sz w:val="24"/>
          <w:szCs w:val="24"/>
        </w:rPr>
      </w:pPr>
      <w:r>
        <w:rPr>
          <w:rFonts w:ascii="宋体" w:hAnsi="宋体" w:eastAsia="宋体" w:cs="黑体"/>
          <w:b/>
          <w:bCs/>
          <w:color w:val="000000" w:themeColor="text1"/>
          <w:sz w:val="24"/>
          <w:szCs w:val="24"/>
        </w:rPr>
        <w:t xml:space="preserve">九、其他说明</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1、成交供应商，其直接与“江苏省矿产地质调查大队”签订合同。</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2、成交供应</w:t>
      </w:r>
      <w:r>
        <w:rPr>
          <w:rFonts w:ascii="宋体" w:hAnsi="宋体" w:eastAsia="宋体" w:cs="黑体"/>
          <w:color w:val="000000" w:themeColor="text1"/>
          <w:sz w:val="24"/>
          <w:szCs w:val="24"/>
        </w:rPr>
        <w:t xml:space="preserve">商接成交</w:t>
      </w:r>
      <w:r>
        <w:rPr>
          <w:rFonts w:ascii="宋体" w:hAnsi="宋体" w:eastAsia="宋体" w:cs="黑体"/>
          <w:color w:val="000000" w:themeColor="text1"/>
          <w:sz w:val="24"/>
          <w:szCs w:val="24"/>
        </w:rPr>
        <w:t xml:space="preserve">通知后5日内需开展工作。</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3、2026年</w:t>
      </w:r>
      <w:r>
        <w:rPr>
          <w:rFonts w:hint="eastAsia" w:ascii="宋体" w:hAnsi="宋体" w:eastAsia="宋体" w:cs="黑体"/>
          <w:color w:val="000000" w:themeColor="text1"/>
          <w:sz w:val="24"/>
          <w:szCs w:val="24"/>
        </w:rPr>
        <w:t xml:space="preserve">08</w:t>
      </w:r>
      <w:r>
        <w:rPr>
          <w:rFonts w:ascii="宋体" w:hAnsi="宋体" w:eastAsia="宋体" w:cs="黑体"/>
          <w:color w:val="000000" w:themeColor="text1"/>
          <w:sz w:val="24"/>
          <w:szCs w:val="24"/>
        </w:rPr>
        <w:t xml:space="preserve">月</w:t>
      </w:r>
      <w:r>
        <w:rPr>
          <w:rFonts w:hint="eastAsia" w:ascii="宋体" w:hAnsi="宋体" w:eastAsia="宋体" w:cs="黑体"/>
          <w:color w:val="000000" w:themeColor="text1"/>
          <w:sz w:val="24"/>
          <w:szCs w:val="24"/>
        </w:rPr>
        <w:t xml:space="preserve">31</w:t>
      </w:r>
      <w:r>
        <w:rPr>
          <w:rFonts w:ascii="宋体" w:hAnsi="宋体" w:eastAsia="宋体" w:cs="黑体"/>
          <w:color w:val="000000" w:themeColor="text1"/>
          <w:sz w:val="24"/>
          <w:szCs w:val="24"/>
        </w:rPr>
        <w:t xml:space="preserve">日前，成交供应商需完成研究成果，并通过采购人组织的验收。</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4、成果报告通过评审后，30日内按委托方要求完成资料汇交。</w:t>
      </w:r>
      <w:r/>
    </w:p>
    <w:p>
      <w:pPr>
        <w:pStyle w:val="1218"/>
        <w:ind w:firstLine="641"/>
        <w:spacing w:line="560" w:lineRule="exact"/>
        <w:rPr>
          <w:rFonts w:hint="eastAsia" w:ascii="宋体" w:hAnsi="宋体" w:eastAsia="宋体" w:cs="黑体"/>
          <w:color w:val="000000" w:themeColor="text1"/>
          <w:sz w:val="24"/>
          <w:szCs w:val="24"/>
        </w:rPr>
      </w:pPr>
      <w:r>
        <w:rPr>
          <w:rFonts w:ascii="宋体" w:hAnsi="宋体" w:eastAsia="宋体" w:cs="黑体"/>
          <w:color w:val="000000" w:themeColor="text1"/>
          <w:sz w:val="24"/>
          <w:szCs w:val="24"/>
        </w:rPr>
        <w:t xml:space="preserve">特别说明：本章所有内容均为实质性要求，不接受负偏离（负偏离作无效标处理）</w:t>
      </w:r>
      <w:r/>
    </w:p>
    <w:p>
      <w:pPr>
        <w:jc w:val="left"/>
        <w:widowControl/>
        <w:rPr>
          <w:rFonts w:eastAsiaTheme="minorEastAsia"/>
          <w:b/>
          <w:sz w:val="24"/>
          <w:szCs w:val="24"/>
        </w:rPr>
      </w:pPr>
      <w:r>
        <w:rPr>
          <w:rFonts w:eastAsiaTheme="minorEastAsia"/>
          <w:b/>
          <w:sz w:val="24"/>
          <w:szCs w:val="24"/>
        </w:rPr>
      </w:r>
      <w:r/>
    </w:p>
    <w:p>
      <w:pPr>
        <w:jc w:val="left"/>
        <w:widowControl/>
        <w:rPr>
          <w:rFonts w:eastAsiaTheme="minorEastAsia"/>
          <w:b/>
          <w:sz w:val="32"/>
          <w:szCs w:val="44"/>
        </w:rPr>
      </w:pPr>
      <w:r>
        <w:rPr>
          <w:rFonts w:eastAsiaTheme="minorEastAsia"/>
          <w:b/>
          <w:sz w:val="32"/>
          <w:szCs w:val="44"/>
        </w:rPr>
      </w:r>
      <w:r/>
    </w:p>
    <w:p>
      <w:pPr>
        <w:jc w:val="left"/>
        <w:widowControl/>
        <w:rPr>
          <w:rFonts w:eastAsiaTheme="minorEastAsia"/>
          <w:b/>
          <w:sz w:val="32"/>
          <w:szCs w:val="44"/>
        </w:rPr>
      </w:pPr>
      <w:r>
        <w:rPr>
          <w:rFonts w:eastAsiaTheme="minorEastAsia"/>
          <w:b/>
          <w:sz w:val="32"/>
          <w:szCs w:val="44"/>
        </w:rPr>
      </w:r>
      <w:r/>
    </w:p>
    <w:p>
      <w:pPr>
        <w:jc w:val="left"/>
        <w:widowControl/>
        <w:rPr>
          <w:rFonts w:eastAsiaTheme="minorEastAsia"/>
          <w:b/>
          <w:sz w:val="32"/>
          <w:szCs w:val="44"/>
        </w:rPr>
      </w:pPr>
      <w:r>
        <w:rPr>
          <w:rFonts w:eastAsiaTheme="minorEastAsia"/>
          <w:b/>
          <w:sz w:val="32"/>
          <w:szCs w:val="44"/>
        </w:rPr>
      </w:r>
      <w:r/>
    </w:p>
    <w:p>
      <w:pPr>
        <w:jc w:val="left"/>
        <w:widowControl/>
        <w:rPr>
          <w:rFonts w:eastAsiaTheme="minorEastAsia"/>
          <w:b/>
          <w:sz w:val="32"/>
          <w:szCs w:val="44"/>
        </w:rPr>
      </w:pPr>
      <w:r>
        <w:rPr>
          <w:rFonts w:eastAsiaTheme="minorEastAsia"/>
          <w:b/>
          <w:sz w:val="32"/>
          <w:szCs w:val="44"/>
        </w:rPr>
      </w:r>
      <w:r/>
    </w:p>
    <w:p>
      <w:pPr>
        <w:jc w:val="left"/>
        <w:widowControl/>
        <w:rPr>
          <w:rFonts w:eastAsiaTheme="minorEastAsia"/>
          <w:b/>
          <w:sz w:val="32"/>
          <w:szCs w:val="44"/>
        </w:rPr>
      </w:pPr>
      <w:r>
        <w:rPr>
          <w:rFonts w:eastAsiaTheme="minorEastAsia"/>
          <w:b/>
          <w:sz w:val="32"/>
          <w:szCs w:val="44"/>
        </w:rPr>
        <w:br w:type="page" w:clear="all"/>
      </w:r>
      <w:r/>
    </w:p>
    <w:p>
      <w:pPr>
        <w:jc w:val="left"/>
        <w:widowControl/>
        <w:rPr>
          <w:rFonts w:eastAsiaTheme="minorEastAsia"/>
          <w:b/>
          <w:sz w:val="32"/>
          <w:szCs w:val="44"/>
        </w:rPr>
      </w:pPr>
      <w:r>
        <w:rPr>
          <w:rFonts w:eastAsiaTheme="minorEastAsia"/>
          <w:b/>
          <w:sz w:val="32"/>
          <w:szCs w:val="44"/>
        </w:rPr>
      </w:r>
      <w:r/>
    </w:p>
    <w:p>
      <w:pPr>
        <w:jc w:val="center"/>
        <w:spacing w:line="360" w:lineRule="auto"/>
        <w:rPr>
          <w:rFonts w:hint="eastAsia" w:ascii="黑体" w:hAnsi="黑体" w:eastAsia="黑体" w:cs="黑体"/>
          <w:b/>
          <w:color w:val="000000" w:themeColor="text1"/>
          <w:sz w:val="32"/>
          <w:szCs w:val="32"/>
        </w:rPr>
        <w:outlineLvl w:val="0"/>
      </w:pPr>
      <w:r/>
      <w:bookmarkStart w:id="19" w:name="_Toc226620865"/>
      <w:r/>
      <w:bookmarkStart w:id="20" w:name="_Toc226641298"/>
      <w:r>
        <w:rPr>
          <w:rFonts w:hint="eastAsia" w:ascii="黑体" w:hAnsi="黑体" w:eastAsia="黑体" w:cs="黑体"/>
          <w:b/>
          <w:color w:val="000000" w:themeColor="text1"/>
          <w:sz w:val="32"/>
          <w:szCs w:val="32"/>
        </w:rPr>
        <w:t xml:space="preserve">第五章  合同草案条款及格式</w:t>
      </w:r>
      <w:bookmarkEnd w:id="19"/>
      <w:r/>
      <w:bookmarkEnd w:id="20"/>
      <w:r/>
      <w:r/>
    </w:p>
    <w:p>
      <w:pPr>
        <w:jc w:val="center"/>
        <w:spacing w:line="360" w:lineRule="auto"/>
        <w:shd w:val="clear" w:color="auto" w:fill="ffffff"/>
        <w:widowControl/>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jc w:val="center"/>
        <w:spacing w:line="360" w:lineRule="auto"/>
        <w:shd w:val="clear" w:color="auto" w:fill="ffffff"/>
        <w:widowControl/>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spacing w:line="360" w:lineRule="auto"/>
        <w:shd w:val="clear" w:color="auto" w:fill="ffffff"/>
        <w:widowControl/>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jc w:val="center"/>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jc w:val="center"/>
        <w:spacing w:line="360" w:lineRule="auto"/>
        <w:shd w:val="clear" w:color="auto" w:fill="ffffff"/>
        <w:widowControl/>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采购合同</w:t>
      </w:r>
      <w:r/>
    </w:p>
    <w:p>
      <w:pPr>
        <w:spacing w:line="360" w:lineRule="auto"/>
        <w:shd w:val="clear" w:color="auto" w:fill="ffffff"/>
        <w:widowControl/>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r>
      <w:r/>
    </w:p>
    <w:p>
      <w:pPr>
        <w:ind w:firstLine="315"/>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ind w:firstLine="315"/>
        <w:spacing w:line="360" w:lineRule="auto"/>
        <w:shd w:val="clear" w:color="auto" w:fill="ffffff"/>
        <w:widowControl/>
        <w:tabs>
          <w:tab w:val="left" w:pos="8015" w:leader="none"/>
        </w:tabs>
        <w:rPr>
          <w:rFonts w:hint="eastAsia" w:ascii="宋体" w:hAnsi="宋体" w:eastAsia="宋体"/>
          <w:color w:val="000000" w:themeColor="text1"/>
          <w:sz w:val="24"/>
          <w:szCs w:val="24"/>
        </w:rPr>
      </w:pPr>
      <w:r>
        <w:rPr>
          <w:rFonts w:ascii="宋体" w:hAnsi="宋体" w:eastAsia="宋体"/>
          <w:color w:val="000000" w:themeColor="text1"/>
          <w:sz w:val="24"/>
          <w:szCs w:val="24"/>
        </w:rPr>
        <w:tab/>
      </w:r>
      <w:r/>
    </w:p>
    <w:p>
      <w:pPr>
        <w:ind w:firstLine="315"/>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ind w:firstLine="315"/>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ind w:firstLine="315"/>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ind w:firstLine="315"/>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ind w:firstLine="1918"/>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b/>
          <w:bCs/>
          <w:color w:val="000000" w:themeColor="text1"/>
          <w:sz w:val="24"/>
          <w:szCs w:val="24"/>
        </w:rPr>
        <w:t xml:space="preserve">合同编号 ：</w:t>
      </w:r>
      <w:r>
        <w:rPr>
          <w:rFonts w:hint="eastAsia" w:ascii="宋体" w:hAnsi="宋体" w:eastAsia="宋体"/>
          <w:b/>
          <w:bCs/>
          <w:color w:val="000000" w:themeColor="text1"/>
          <w:sz w:val="24"/>
          <w:szCs w:val="24"/>
          <w:u w:val="single"/>
        </w:rPr>
        <w:t xml:space="preserve">          </w:t>
      </w:r>
      <w:r/>
    </w:p>
    <w:p>
      <w:pPr>
        <w:ind w:firstLine="1918"/>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b/>
          <w:bCs/>
          <w:color w:val="000000" w:themeColor="text1"/>
          <w:sz w:val="24"/>
          <w:szCs w:val="24"/>
        </w:rPr>
        <w:t xml:space="preserve">项目名称 ：</w:t>
      </w:r>
      <w:r>
        <w:rPr>
          <w:rFonts w:hint="eastAsia" w:ascii="宋体" w:hAnsi="宋体" w:eastAsia="宋体"/>
          <w:b/>
          <w:bCs/>
          <w:color w:val="000000" w:themeColor="text1"/>
          <w:sz w:val="24"/>
          <w:szCs w:val="24"/>
          <w:u w:val="single"/>
        </w:rPr>
        <w:t xml:space="preserve">          </w:t>
      </w:r>
      <w:r/>
    </w:p>
    <w:p>
      <w:pPr>
        <w:ind w:firstLine="1918"/>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b/>
          <w:bCs/>
          <w:color w:val="000000" w:themeColor="text1"/>
          <w:sz w:val="24"/>
          <w:szCs w:val="24"/>
        </w:rPr>
        <w:t xml:space="preserve">采购人 ：</w:t>
      </w:r>
      <w:r>
        <w:rPr>
          <w:rFonts w:hint="eastAsia" w:ascii="宋体" w:hAnsi="宋体" w:eastAsia="宋体"/>
          <w:b/>
          <w:bCs/>
          <w:color w:val="000000" w:themeColor="text1"/>
          <w:sz w:val="24"/>
          <w:szCs w:val="24"/>
          <w:u w:val="single"/>
        </w:rPr>
        <w:t xml:space="preserve">          </w:t>
      </w:r>
      <w:r/>
    </w:p>
    <w:p>
      <w:pPr>
        <w:ind w:firstLine="1916"/>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b/>
          <w:bCs/>
          <w:color w:val="000000" w:themeColor="text1"/>
          <w:sz w:val="24"/>
          <w:szCs w:val="24"/>
        </w:rPr>
        <w:t xml:space="preserve">供应商 ：</w:t>
      </w:r>
      <w:r>
        <w:rPr>
          <w:rFonts w:hint="eastAsia" w:ascii="宋体" w:hAnsi="宋体" w:eastAsia="宋体"/>
          <w:b/>
          <w:bCs/>
          <w:color w:val="000000" w:themeColor="text1"/>
          <w:sz w:val="24"/>
          <w:szCs w:val="24"/>
          <w:u w:val="single"/>
        </w:rPr>
        <w:t xml:space="preserve">          </w:t>
      </w:r>
      <w:r/>
    </w:p>
    <w:p>
      <w:pPr>
        <w:ind w:firstLine="1916"/>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b/>
          <w:bCs/>
          <w:color w:val="000000" w:themeColor="text1"/>
          <w:sz w:val="24"/>
          <w:szCs w:val="24"/>
        </w:rPr>
        <w:t xml:space="preserve">签订日期 ：</w:t>
      </w:r>
      <w:r>
        <w:rPr>
          <w:rFonts w:hint="eastAsia" w:ascii="宋体" w:hAnsi="宋体" w:eastAsia="宋体"/>
          <w:b/>
          <w:bCs/>
          <w:color w:val="000000" w:themeColor="text1"/>
          <w:sz w:val="24"/>
          <w:szCs w:val="24"/>
          <w:u w:val="single"/>
        </w:rPr>
        <w:t xml:space="preserve">          </w:t>
      </w:r>
      <w:r/>
    </w:p>
    <w:p>
      <w:pPr>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      </w:t>
      </w:r>
      <w:r/>
    </w:p>
    <w:p>
      <w:pPr>
        <w:spacing w:line="360" w:lineRule="auto"/>
        <w:shd w:val="clear" w:color="auto" w:fill="ffffff"/>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pStyle w:val="1218"/>
        <w:rPr>
          <w:rFonts w:hint="eastAsia" w:ascii="宋体" w:hAnsi="宋体" w:eastAsia="宋体"/>
          <w:color w:val="000000" w:themeColor="text1"/>
        </w:rPr>
      </w:pPr>
      <w:r>
        <w:rPr>
          <w:rFonts w:hint="eastAsia" w:ascii="宋体" w:hAnsi="宋体" w:eastAsia="宋体"/>
          <w:color w:val="000000" w:themeColor="text1"/>
        </w:rPr>
      </w:r>
      <w:r/>
    </w:p>
    <w:p>
      <w:pPr>
        <w:pStyle w:val="1218"/>
        <w:rPr>
          <w:rFonts w:hint="eastAsia" w:ascii="宋体" w:hAnsi="宋体" w:eastAsia="宋体"/>
          <w:color w:val="000000" w:themeColor="text1"/>
        </w:rPr>
      </w:pPr>
      <w:r>
        <w:rPr>
          <w:rFonts w:hint="eastAsia" w:ascii="宋体" w:hAnsi="宋体" w:eastAsia="宋体"/>
          <w:color w:val="000000" w:themeColor="text1"/>
        </w:rPr>
      </w:r>
      <w:r/>
    </w:p>
    <w:p>
      <w:pPr>
        <w:pStyle w:val="1218"/>
        <w:rPr>
          <w:rFonts w:hint="eastAsia" w:ascii="宋体" w:hAnsi="宋体" w:eastAsia="宋体"/>
          <w:color w:val="000000" w:themeColor="text1"/>
        </w:rPr>
      </w:pPr>
      <w:r>
        <w:rPr>
          <w:rFonts w:hint="eastAsia" w:ascii="宋体" w:hAnsi="宋体" w:eastAsia="宋体"/>
          <w:color w:val="000000" w:themeColor="text1"/>
        </w:rPr>
      </w:r>
      <w:r/>
    </w:p>
    <w:p>
      <w:pPr>
        <w:pStyle w:val="1218"/>
        <w:rPr>
          <w:rFonts w:hint="eastAsia" w:ascii="宋体" w:hAnsi="宋体" w:eastAsia="宋体"/>
          <w:color w:val="000000" w:themeColor="text1"/>
        </w:rPr>
      </w:pPr>
      <w:r>
        <w:rPr>
          <w:rFonts w:hint="eastAsia" w:ascii="宋体" w:hAnsi="宋体" w:eastAsia="宋体"/>
          <w:color w:val="000000" w:themeColor="text1"/>
        </w:rPr>
      </w:r>
      <w:r/>
    </w:p>
    <w:p>
      <w:pPr>
        <w:pStyle w:val="1218"/>
        <w:rPr>
          <w:rFonts w:hint="eastAsia" w:ascii="宋体" w:hAnsi="宋体" w:eastAsia="宋体"/>
          <w:color w:val="000000" w:themeColor="text1"/>
        </w:rPr>
      </w:pPr>
      <w:r>
        <w:rPr>
          <w:rFonts w:hint="eastAsia" w:ascii="宋体" w:hAnsi="宋体" w:eastAsia="宋体"/>
          <w:color w:val="000000" w:themeColor="text1"/>
        </w:rPr>
      </w:r>
      <w:r/>
    </w:p>
    <w:p>
      <w:pPr>
        <w:pStyle w:val="1218"/>
        <w:rPr>
          <w:rFonts w:hint="eastAsia" w:ascii="宋体" w:hAnsi="宋体" w:eastAsia="宋体"/>
          <w:color w:val="000000" w:themeColor="text1"/>
        </w:rPr>
      </w:pPr>
      <w:r>
        <w:rPr>
          <w:rFonts w:hint="eastAsia" w:ascii="宋体" w:hAnsi="宋体" w:eastAsia="宋体"/>
          <w:color w:val="000000" w:themeColor="text1"/>
        </w:rPr>
      </w:r>
      <w:r/>
    </w:p>
    <w:p>
      <w:pPr>
        <w:pStyle w:val="1218"/>
        <w:rPr>
          <w:rFonts w:hint="eastAsia" w:ascii="宋体" w:hAnsi="宋体" w:eastAsia="宋体"/>
          <w:color w:val="000000" w:themeColor="text1"/>
        </w:rPr>
      </w:pPr>
      <w:r>
        <w:rPr>
          <w:rFonts w:hint="eastAsia" w:ascii="宋体" w:hAnsi="宋体" w:eastAsia="宋体"/>
          <w:color w:val="000000" w:themeColor="text1"/>
        </w:rPr>
      </w:r>
      <w:r/>
    </w:p>
    <w:p>
      <w:pPr>
        <w:pStyle w:val="1218"/>
        <w:rPr>
          <w:rFonts w:hint="eastAsia" w:ascii="宋体" w:hAnsi="宋体" w:eastAsia="宋体"/>
          <w:color w:val="000000" w:themeColor="text1"/>
        </w:rPr>
      </w:pPr>
      <w:r>
        <w:rPr>
          <w:rFonts w:hint="eastAsia" w:ascii="宋体" w:hAnsi="宋体" w:eastAsia="宋体"/>
          <w:color w:val="000000" w:themeColor="text1"/>
        </w:rPr>
      </w:r>
      <w:r/>
    </w:p>
    <w:tbl>
      <w:tblPr>
        <w:tblW w:w="9286" w:type="dxa"/>
        <w:tblInd w:w="-108" w:type="dxa"/>
        <w:tblLayout w:type="fixed"/>
        <w:tblCellMar>
          <w:left w:w="0" w:type="dxa"/>
          <w:right w:w="0" w:type="dxa"/>
        </w:tblCellMar>
        <w:tblLook w:val="04A0" w:firstRow="1" w:lastRow="0" w:firstColumn="1" w:lastColumn="0" w:noHBand="0" w:noVBand="1"/>
      </w:tblPr>
      <w:tblGrid>
        <w:gridCol w:w="4644"/>
        <w:gridCol w:w="4642"/>
      </w:tblGrid>
      <w:tr>
        <w:trPr/>
        <w:tc>
          <w:tcPr>
            <w:tcBorders>
              <w:top w:val="none" w:color="000000" w:sz="0" w:space="0"/>
              <w:left w:val="none" w:color="000000" w:sz="0" w:space="0"/>
              <w:bottom w:val="none" w:color="000000" w:sz="0" w:space="0"/>
              <w:right w:val="none" w:color="000000" w:sz="0" w:space="0"/>
            </w:tcBorders>
            <w:tcW w:w="4643" w:type="dxa"/>
            <w:textDirection w:val="lrTb"/>
            <w:noWrap w:val="false"/>
          </w:tcPr>
          <w:p>
            <w:pPr>
              <w:spacing w:line="42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（以下称甲方）</w:t>
            </w:r>
            <w:r/>
          </w:p>
        </w:tc>
        <w:tc>
          <w:tcPr>
            <w:tcBorders>
              <w:top w:val="none" w:color="000000" w:sz="0" w:space="0"/>
              <w:left w:val="none" w:color="000000" w:sz="0" w:space="0"/>
              <w:bottom w:val="none" w:color="000000" w:sz="0" w:space="0"/>
              <w:right w:val="none" w:color="000000" w:sz="0" w:space="0"/>
            </w:tcBorders>
            <w:tcW w:w="4642" w:type="dxa"/>
            <w:textDirection w:val="lrTb"/>
            <w:noWrap w:val="false"/>
          </w:tcPr>
          <w:p>
            <w:pPr>
              <w:spacing w:line="42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供应商：（以下称乙方）</w:t>
            </w:r>
            <w:r/>
          </w:p>
        </w:tc>
      </w:tr>
      <w:tr>
        <w:trPr/>
        <w:tc>
          <w:tcPr>
            <w:tcBorders>
              <w:top w:val="none" w:color="000000" w:sz="0" w:space="0"/>
              <w:left w:val="none" w:color="000000" w:sz="0" w:space="0"/>
              <w:bottom w:val="none" w:color="000000" w:sz="0" w:space="0"/>
              <w:right w:val="none" w:color="000000" w:sz="0" w:space="0"/>
            </w:tcBorders>
            <w:tcW w:w="4643" w:type="dxa"/>
            <w:textDirection w:val="lrTb"/>
            <w:noWrap w:val="false"/>
          </w:tcPr>
          <w:p>
            <w:pPr>
              <w:spacing w:line="42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住所地：</w:t>
            </w:r>
            <w:r/>
          </w:p>
        </w:tc>
        <w:tc>
          <w:tcPr>
            <w:tcBorders>
              <w:top w:val="none" w:color="000000" w:sz="0" w:space="0"/>
              <w:left w:val="none" w:color="000000" w:sz="0" w:space="0"/>
              <w:bottom w:val="none" w:color="000000" w:sz="0" w:space="0"/>
              <w:right w:val="none" w:color="000000" w:sz="0" w:space="0"/>
            </w:tcBorders>
            <w:tcW w:w="4642" w:type="dxa"/>
            <w:textDirection w:val="lrTb"/>
            <w:noWrap w:val="false"/>
          </w:tcPr>
          <w:p>
            <w:pPr>
              <w:spacing w:line="42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住所地</w:t>
            </w:r>
            <w:r>
              <w:rPr>
                <w:rFonts w:hint="eastAsia" w:ascii="宋体" w:hAnsi="宋体" w:eastAsia="宋体"/>
                <w:color w:val="000000" w:themeColor="text1"/>
                <w:sz w:val="24"/>
                <w:szCs w:val="24"/>
              </w:rPr>
              <w:t xml:space="preserve">：</w:t>
            </w:r>
            <w:r/>
          </w:p>
        </w:tc>
      </w:tr>
    </w:tbl>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  根据</w:t>
      </w:r>
      <w:r>
        <w:rPr>
          <w:rFonts w:hint="eastAsia" w:ascii="宋体" w:hAnsi="宋体" w:eastAsia="宋体"/>
          <w:color w:val="000000" w:themeColor="text1"/>
          <w:sz w:val="24"/>
          <w:szCs w:val="24"/>
        </w:rPr>
        <w:t xml:space="preserve">《中华人民共和国政府采购法》、</w:t>
      </w:r>
      <w:r>
        <w:rPr>
          <w:rFonts w:ascii="宋体" w:hAnsi="宋体" w:eastAsia="宋体"/>
          <w:color w:val="000000" w:themeColor="text1"/>
          <w:sz w:val="24"/>
          <w:szCs w:val="24"/>
        </w:rPr>
        <w:t xml:space="preserve">《中华人民共和国</w:t>
      </w:r>
      <w:r>
        <w:rPr>
          <w:rFonts w:hint="eastAsia" w:ascii="宋体" w:hAnsi="宋体" w:eastAsia="宋体"/>
          <w:color w:val="000000" w:themeColor="text1"/>
          <w:sz w:val="24"/>
          <w:szCs w:val="24"/>
          <w:lang w:val="en-US"/>
        </w:rPr>
        <w:t xml:space="preserve">民法典</w:t>
      </w:r>
      <w:r>
        <w:rPr>
          <w:rFonts w:ascii="宋体" w:hAnsi="宋体" w:eastAsia="宋体"/>
          <w:color w:val="000000" w:themeColor="text1"/>
          <w:sz w:val="24"/>
          <w:szCs w:val="24"/>
        </w:rPr>
        <w:t xml:space="preserve">》等法律法规的规</w:t>
      </w:r>
      <w:r>
        <w:rPr>
          <w:rFonts w:ascii="宋体" w:hAnsi="宋体" w:eastAsia="宋体"/>
          <w:color w:val="000000" w:themeColor="text1"/>
          <w:sz w:val="24"/>
          <w:szCs w:val="24"/>
        </w:rPr>
        <w:t xml:space="preserve">定，甲乙双方按照代理机构</w:t>
      </w:r>
      <w:r>
        <w:rPr>
          <w:rFonts w:hint="eastAsia" w:ascii="宋体" w:hAnsi="宋体" w:eastAsia="宋体"/>
          <w:color w:val="000000" w:themeColor="text1"/>
          <w:sz w:val="24"/>
          <w:szCs w:val="24"/>
          <w:lang w:val="en-US"/>
        </w:rPr>
        <w:t xml:space="preserve">公布</w:t>
      </w:r>
      <w:r>
        <w:rPr>
          <w:rFonts w:ascii="宋体" w:hAnsi="宋体" w:eastAsia="宋体"/>
          <w:color w:val="000000" w:themeColor="text1"/>
          <w:sz w:val="24"/>
          <w:szCs w:val="24"/>
        </w:rPr>
        <w:t xml:space="preserve">的</w:t>
      </w:r>
      <w:r>
        <w:rPr>
          <w:rFonts w:hint="eastAsia" w:ascii="宋体" w:hAnsi="宋体" w:eastAsia="宋体"/>
          <w:color w:val="000000" w:themeColor="text1"/>
          <w:sz w:val="24"/>
          <w:szCs w:val="24"/>
          <w:lang w:val="en-US"/>
        </w:rPr>
        <w:t xml:space="preserve">磋商</w:t>
      </w:r>
      <w:r>
        <w:rPr>
          <w:rFonts w:ascii="宋体" w:hAnsi="宋体" w:eastAsia="宋体"/>
          <w:color w:val="000000" w:themeColor="text1"/>
          <w:sz w:val="24"/>
          <w:szCs w:val="24"/>
        </w:rPr>
        <w:t xml:space="preserve">结果签订本合同。</w:t>
      </w:r>
      <w:r/>
    </w:p>
    <w:p>
      <w:pPr>
        <w:ind w:firstLine="482"/>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szCs w:val="24"/>
        </w:rPr>
        <w:t xml:space="preserve">第一条 合同标的</w:t>
      </w:r>
      <w:r/>
    </w:p>
    <w:p>
      <w:pPr>
        <w:ind w:firstLine="480"/>
        <w:spacing w:line="360" w:lineRule="auto"/>
        <w:rPr>
          <w:rFonts w:hint="eastAsia" w:ascii="宋体" w:hAnsi="宋体" w:eastAsia="宋体"/>
          <w:color w:val="000000" w:themeColor="text1"/>
          <w:sz w:val="24"/>
          <w:szCs w:val="24"/>
          <w:lang w:val="en-US"/>
        </w:rPr>
      </w:pPr>
      <w:r>
        <w:rPr>
          <w:rFonts w:ascii="宋体" w:hAnsi="宋体" w:eastAsia="宋体"/>
          <w:color w:val="000000" w:themeColor="text1"/>
          <w:sz w:val="24"/>
          <w:szCs w:val="24"/>
          <w:lang w:val="en-US"/>
        </w:rPr>
        <w:t xml:space="preserve">1、</w:t>
      </w:r>
      <w:r>
        <w:rPr>
          <w:rFonts w:ascii="宋体" w:hAnsi="宋体" w:eastAsia="宋体"/>
          <w:color w:val="000000" w:themeColor="text1"/>
          <w:sz w:val="24"/>
          <w:szCs w:val="24"/>
        </w:rPr>
        <w:t xml:space="preserve">乙方根据甲方需求提供下列服务：</w:t>
      </w:r>
      <w:r>
        <w:rPr>
          <w:rFonts w:hint="eastAsia" w:ascii="宋体" w:hAnsi="宋体" w:eastAsia="宋体"/>
          <w:color w:val="000000" w:themeColor="text1"/>
          <w:sz w:val="24"/>
          <w:szCs w:val="24"/>
          <w:lang w:val="en-US"/>
        </w:rPr>
        <w:t xml:space="preserve"> </w:t>
      </w:r>
      <w:r>
        <w:rPr>
          <w:rFonts w:ascii="宋体" w:hAnsi="宋体" w:eastAsia="宋体"/>
          <w:color w:val="000000" w:themeColor="text1"/>
          <w:sz w:val="24"/>
          <w:szCs w:val="24"/>
          <w:u w:val="single"/>
          <w:lang w:val="en-US"/>
        </w:rPr>
        <w:t xml:space="preserve">郯</w:t>
      </w:r>
      <w:r>
        <w:rPr>
          <w:rFonts w:ascii="宋体" w:hAnsi="宋体" w:eastAsia="宋体"/>
          <w:color w:val="000000" w:themeColor="text1"/>
          <w:sz w:val="24"/>
          <w:szCs w:val="24"/>
          <w:u w:val="single"/>
          <w:lang w:val="en-US"/>
        </w:rPr>
        <w:t xml:space="preserve">庐断裂带江苏段泗洪-宿迁地区金多金属矿远景调查</w:t>
      </w:r>
      <w:r>
        <w:rPr>
          <w:rFonts w:ascii="宋体" w:hAnsi="宋体" w:eastAsia="宋体"/>
          <w:color w:val="000000" w:themeColor="text1"/>
          <w:sz w:val="24"/>
          <w:szCs w:val="24"/>
          <w:u w:val="single"/>
          <w:lang w:val="en-US"/>
        </w:rPr>
        <w:t xml:space="preserve">物探专项</w:t>
      </w:r>
      <w:r>
        <w:rPr>
          <w:rFonts w:hint="eastAsia" w:ascii="宋体" w:hAnsi="宋体" w:eastAsia="宋体"/>
          <w:color w:val="000000" w:themeColor="text1"/>
          <w:sz w:val="24"/>
          <w:szCs w:val="24"/>
          <w:u w:val="single"/>
          <w:lang w:val="en-US"/>
        </w:rPr>
        <w:t xml:space="preserve">项目</w:t>
      </w:r>
      <w:r>
        <w:rPr>
          <w:rFonts w:hint="eastAsia" w:ascii="宋体" w:hAnsi="宋体" w:eastAsia="宋体"/>
          <w:color w:val="000000" w:themeColor="text1"/>
          <w:sz w:val="24"/>
          <w:szCs w:val="24"/>
          <w:lang w:val="en-US"/>
        </w:rPr>
        <w:t xml:space="preserve">  </w:t>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lang w:val="en-US"/>
        </w:rPr>
        <w:t xml:space="preserve">2、具体服务执行要求</w:t>
      </w:r>
      <w:r>
        <w:rPr>
          <w:rFonts w:ascii="宋体" w:hAnsi="宋体" w:eastAsia="宋体"/>
          <w:color w:val="000000" w:themeColor="text1"/>
          <w:sz w:val="24"/>
          <w:szCs w:val="24"/>
        </w:rPr>
        <w:t xml:space="preserve">详见乙方响应文件。</w:t>
      </w:r>
      <w:r/>
    </w:p>
    <w:p>
      <w:pPr>
        <w:ind w:firstLine="482"/>
        <w:jc w:val="left"/>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szCs w:val="24"/>
        </w:rPr>
        <w:t xml:space="preserve">第二条 合同总价款</w:t>
      </w:r>
      <w:r/>
    </w:p>
    <w:p>
      <w:pPr>
        <w:ind w:firstLine="480"/>
        <w:jc w:val="left"/>
        <w:spacing w:line="360" w:lineRule="auto"/>
        <w:rPr>
          <w:rFonts w:hint="eastAsia" w:ascii="宋体" w:hAnsi="宋体" w:eastAsia="宋体"/>
          <w:color w:val="000000" w:themeColor="text1"/>
          <w:sz w:val="24"/>
          <w:szCs w:val="24"/>
          <w:lang w:val="en-US"/>
        </w:rPr>
      </w:pPr>
      <w:r>
        <w:rPr>
          <w:rFonts w:ascii="宋体" w:hAnsi="宋体" w:eastAsia="宋体"/>
          <w:color w:val="000000" w:themeColor="text1"/>
          <w:sz w:val="24"/>
          <w:szCs w:val="24"/>
          <w:lang w:val="en-US"/>
        </w:rPr>
        <w:t xml:space="preserve">1、</w:t>
      </w:r>
      <w:r>
        <w:rPr>
          <w:rFonts w:ascii="宋体" w:hAnsi="宋体" w:eastAsia="宋体"/>
          <w:color w:val="000000" w:themeColor="text1"/>
          <w:sz w:val="24"/>
          <w:szCs w:val="24"/>
        </w:rPr>
        <w:t xml:space="preserve">本合同项下服务总价款为___________（大写）人民币</w:t>
      </w:r>
      <w:r>
        <w:rPr>
          <w:rFonts w:hint="eastAsia" w:ascii="宋体" w:hAnsi="宋体" w:eastAsia="宋体"/>
          <w:color w:val="000000" w:themeColor="text1"/>
          <w:sz w:val="24"/>
          <w:szCs w:val="24"/>
          <w:lang w:val="en-US"/>
        </w:rPr>
        <w:t xml:space="preserve">。</w:t>
      </w:r>
      <w:r/>
    </w:p>
    <w:p>
      <w:pPr>
        <w:ind w:firstLine="480"/>
        <w:spacing w:line="360" w:lineRule="auto"/>
        <w:rPr>
          <w:rFonts w:hint="eastAsia" w:ascii="宋体" w:hAnsi="宋体" w:eastAsia="宋体"/>
          <w:b/>
          <w:color w:val="000000" w:themeColor="text1"/>
          <w:sz w:val="24"/>
          <w:szCs w:val="24"/>
        </w:rPr>
      </w:pPr>
      <w:r>
        <w:rPr>
          <w:rFonts w:ascii="宋体" w:hAnsi="宋体" w:eastAsia="宋体"/>
          <w:color w:val="000000" w:themeColor="text1"/>
          <w:sz w:val="24"/>
          <w:szCs w:val="24"/>
          <w:lang w:val="en-US"/>
        </w:rPr>
        <w:t xml:space="preserve">2、</w:t>
      </w:r>
      <w:r>
        <w:rPr>
          <w:rFonts w:ascii="宋体" w:hAnsi="宋体" w:eastAsia="宋体"/>
          <w:color w:val="000000" w:themeColor="text1"/>
          <w:sz w:val="24"/>
          <w:szCs w:val="24"/>
        </w:rPr>
        <w:t xml:space="preserve">本合同总价款是完成本项目所发生的所有含税费用、</w:t>
      </w:r>
      <w:r>
        <w:rPr>
          <w:rFonts w:hint="eastAsia" w:ascii="宋体" w:hAnsi="宋体" w:eastAsia="宋体"/>
          <w:color w:val="000000" w:themeColor="text1"/>
          <w:sz w:val="24"/>
          <w:szCs w:val="24"/>
          <w:lang w:val="en-US"/>
        </w:rPr>
        <w:t xml:space="preserve">乙方</w:t>
      </w:r>
      <w:r>
        <w:rPr>
          <w:rFonts w:ascii="宋体" w:hAnsi="宋体" w:eastAsia="宋体"/>
          <w:color w:val="000000" w:themeColor="text1"/>
          <w:sz w:val="24"/>
          <w:szCs w:val="24"/>
        </w:rPr>
        <w:t xml:space="preserve">支付给员工的工资和国家强制缴纳的各种社会保障资金</w:t>
      </w:r>
      <w:r>
        <w:rPr>
          <w:rFonts w:ascii="宋体" w:hAnsi="宋体" w:eastAsia="宋体"/>
          <w:bCs/>
          <w:color w:val="000000" w:themeColor="text1"/>
          <w:sz w:val="24"/>
          <w:szCs w:val="24"/>
        </w:rPr>
        <w:t xml:space="preserve">，以</w:t>
      </w:r>
      <w:r>
        <w:rPr>
          <w:rFonts w:ascii="宋体" w:hAnsi="宋体" w:eastAsia="宋体"/>
          <w:color w:val="000000" w:themeColor="text1"/>
          <w:sz w:val="24"/>
          <w:szCs w:val="24"/>
        </w:rPr>
        <w:t xml:space="preserve">及乙方认为需要的其他费用等。</w:t>
      </w:r>
      <w:r/>
    </w:p>
    <w:p>
      <w:pPr>
        <w:ind w:firstLine="480"/>
        <w:jc w:val="left"/>
        <w:spacing w:line="360" w:lineRule="auto"/>
        <w:rPr>
          <w:rFonts w:hint="eastAsia" w:ascii="宋体" w:hAnsi="宋体" w:eastAsia="宋体"/>
          <w:color w:val="000000" w:themeColor="text1"/>
          <w:sz w:val="24"/>
          <w:szCs w:val="24"/>
          <w:lang w:val="en-US"/>
        </w:rPr>
      </w:pPr>
      <w:r>
        <w:rPr>
          <w:rFonts w:ascii="宋体" w:hAnsi="宋体" w:eastAsia="宋体"/>
          <w:color w:val="000000" w:themeColor="text1"/>
          <w:sz w:val="24"/>
          <w:szCs w:val="24"/>
          <w:lang w:val="en-US"/>
        </w:rPr>
        <w:t xml:space="preserve">3、</w:t>
      </w:r>
      <w:r>
        <w:rPr>
          <w:rFonts w:ascii="宋体" w:hAnsi="宋体" w:eastAsia="宋体"/>
          <w:color w:val="000000" w:themeColor="text1"/>
          <w:sz w:val="24"/>
          <w:szCs w:val="24"/>
        </w:rPr>
        <w:t xml:space="preserve">本合同执行期间合同</w:t>
      </w:r>
      <w:r>
        <w:rPr>
          <w:rFonts w:hint="eastAsia" w:ascii="宋体" w:hAnsi="宋体" w:eastAsia="宋体"/>
          <w:color w:val="000000" w:themeColor="text1"/>
          <w:sz w:val="24"/>
          <w:szCs w:val="24"/>
          <w:lang w:val="en-US"/>
        </w:rPr>
        <w:t xml:space="preserve">总价</w:t>
      </w:r>
      <w:r>
        <w:rPr>
          <w:rFonts w:ascii="宋体" w:hAnsi="宋体" w:eastAsia="宋体"/>
          <w:color w:val="000000" w:themeColor="text1"/>
          <w:sz w:val="24"/>
          <w:szCs w:val="24"/>
        </w:rPr>
        <w:t xml:space="preserve">不变</w:t>
      </w:r>
      <w:r>
        <w:rPr>
          <w:rFonts w:hint="eastAsia" w:ascii="宋体" w:hAnsi="宋体" w:eastAsia="宋体"/>
          <w:color w:val="000000" w:themeColor="text1"/>
          <w:sz w:val="24"/>
          <w:szCs w:val="24"/>
          <w:lang w:val="en-US"/>
        </w:rPr>
        <w:t xml:space="preserve">。</w:t>
      </w:r>
      <w:r/>
    </w:p>
    <w:p>
      <w:pPr>
        <w:ind w:firstLine="482"/>
        <w:spacing w:line="360" w:lineRule="auto"/>
        <w:rPr>
          <w:rFonts w:hint="eastAsia" w:ascii="宋体" w:hAnsi="宋体" w:eastAsia="宋体"/>
          <w:color w:val="000000" w:themeColor="text1"/>
          <w:sz w:val="24"/>
          <w:szCs w:val="24"/>
        </w:rPr>
      </w:pPr>
      <w:r>
        <w:rPr>
          <w:rFonts w:ascii="宋体" w:hAnsi="宋体" w:eastAsia="宋体"/>
          <w:b/>
          <w:bCs/>
          <w:color w:val="000000" w:themeColor="text1"/>
          <w:sz w:val="24"/>
          <w:szCs w:val="24"/>
        </w:rPr>
        <w:t xml:space="preserve">第三条 组成本合同的有关文件</w:t>
      </w:r>
      <w:r>
        <w:rPr>
          <w:rFonts w:ascii="宋体" w:hAnsi="宋体" w:eastAsia="宋体"/>
          <w:color w:val="000000" w:themeColor="text1"/>
          <w:sz w:val="24"/>
          <w:szCs w:val="24"/>
        </w:rPr>
        <w:t xml:space="preserve">  </w:t>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下列关于</w:t>
      </w:r>
      <w:r>
        <w:rPr>
          <w:rFonts w:hint="eastAsia" w:ascii="宋体" w:hAnsi="宋体" w:eastAsia="宋体"/>
          <w:bCs/>
          <w:color w:val="000000" w:themeColor="text1"/>
          <w:sz w:val="24"/>
          <w:szCs w:val="24"/>
          <w:u w:val="single"/>
        </w:rPr>
        <w:t xml:space="preserve">JSZC-320000-JSCY-C2026-0007</w:t>
      </w:r>
      <w:r>
        <w:rPr>
          <w:rFonts w:ascii="宋体" w:hAnsi="宋体" w:eastAsia="宋体"/>
          <w:color w:val="000000" w:themeColor="text1"/>
          <w:sz w:val="24"/>
          <w:szCs w:val="24"/>
          <w:u w:val="single"/>
        </w:rPr>
        <w:t xml:space="preserve">号</w:t>
      </w:r>
      <w:r>
        <w:rPr>
          <w:rFonts w:ascii="宋体" w:hAnsi="宋体" w:eastAsia="宋体"/>
          <w:color w:val="000000" w:themeColor="text1"/>
          <w:sz w:val="24"/>
          <w:szCs w:val="24"/>
        </w:rPr>
        <w:t xml:space="preserve">的</w:t>
      </w:r>
      <w:r>
        <w:rPr>
          <w:rFonts w:hint="eastAsia" w:ascii="宋体" w:hAnsi="宋体" w:eastAsia="宋体"/>
          <w:color w:val="000000" w:themeColor="text1"/>
          <w:sz w:val="24"/>
          <w:szCs w:val="24"/>
          <w:lang w:val="en-US"/>
        </w:rPr>
        <w:t xml:space="preserve">磋商</w:t>
      </w:r>
      <w:r>
        <w:rPr>
          <w:rFonts w:ascii="宋体" w:hAnsi="宋体" w:eastAsia="宋体"/>
          <w:color w:val="000000" w:themeColor="text1"/>
          <w:sz w:val="24"/>
          <w:szCs w:val="24"/>
        </w:rPr>
        <w:t xml:space="preserve">文件、</w:t>
      </w:r>
      <w:r>
        <w:rPr>
          <w:rFonts w:hint="eastAsia" w:ascii="宋体" w:hAnsi="宋体" w:eastAsia="宋体"/>
          <w:color w:val="000000" w:themeColor="text1"/>
          <w:sz w:val="24"/>
          <w:szCs w:val="24"/>
          <w:lang w:val="en-US"/>
        </w:rPr>
        <w:t xml:space="preserve">乙方提供的</w:t>
      </w:r>
      <w:r>
        <w:rPr>
          <w:rFonts w:ascii="宋体" w:hAnsi="宋体" w:eastAsia="宋体"/>
          <w:color w:val="000000" w:themeColor="text1"/>
          <w:sz w:val="24"/>
          <w:szCs w:val="24"/>
        </w:rPr>
        <w:t xml:space="preserve">响应文件，与本次</w:t>
      </w:r>
      <w:r>
        <w:rPr>
          <w:rFonts w:hint="eastAsia" w:ascii="宋体" w:hAnsi="宋体" w:eastAsia="宋体"/>
          <w:color w:val="000000" w:themeColor="text1"/>
          <w:sz w:val="24"/>
          <w:szCs w:val="24"/>
          <w:lang w:val="en-US"/>
        </w:rPr>
        <w:t xml:space="preserve">磋商</w:t>
      </w:r>
      <w:r>
        <w:rPr>
          <w:rFonts w:ascii="宋体" w:hAnsi="宋体" w:eastAsia="宋体"/>
          <w:color w:val="000000" w:themeColor="text1"/>
          <w:sz w:val="24"/>
          <w:szCs w:val="24"/>
        </w:rPr>
        <w:t xml:space="preserve">活动</w:t>
      </w:r>
      <w:r>
        <w:rPr>
          <w:rFonts w:hint="eastAsia" w:ascii="宋体" w:hAnsi="宋体" w:eastAsia="宋体"/>
          <w:color w:val="000000" w:themeColor="text1"/>
          <w:sz w:val="24"/>
          <w:szCs w:val="24"/>
          <w:lang w:val="en-US"/>
        </w:rPr>
        <w:t xml:space="preserve">相关</w:t>
      </w:r>
      <w:r>
        <w:rPr>
          <w:rFonts w:ascii="宋体" w:hAnsi="宋体" w:eastAsia="宋体"/>
          <w:color w:val="000000" w:themeColor="text1"/>
          <w:sz w:val="24"/>
          <w:szCs w:val="24"/>
        </w:rPr>
        <w:t xml:space="preserve">的文件，以及有关附件是本合同不可分割的组成部分，与本合同具有同等法律效力，这些文件包括但不限于：</w:t>
      </w: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lang w:val="en-US"/>
        </w:rPr>
        <w:t xml:space="preserve">1、</w:t>
      </w:r>
      <w:r>
        <w:rPr>
          <w:rFonts w:ascii="宋体" w:hAnsi="宋体" w:eastAsia="宋体"/>
          <w:color w:val="000000" w:themeColor="text1"/>
          <w:sz w:val="24"/>
          <w:szCs w:val="24"/>
        </w:rPr>
        <w:t xml:space="preserve">乙方提供的响应文件和报价表；</w:t>
      </w: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lang w:val="en-US"/>
        </w:rPr>
        <w:t xml:space="preserve">2、</w:t>
      </w:r>
      <w:r>
        <w:rPr>
          <w:rFonts w:ascii="宋体" w:hAnsi="宋体" w:eastAsia="宋体"/>
          <w:color w:val="000000" w:themeColor="text1"/>
          <w:sz w:val="24"/>
          <w:szCs w:val="24"/>
        </w:rPr>
        <w:t xml:space="preserve">技术条款偏离表；</w:t>
      </w: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lang w:val="en-US"/>
        </w:rPr>
        <w:t xml:space="preserve">3、</w:t>
      </w:r>
      <w:r>
        <w:rPr>
          <w:rFonts w:hint="eastAsia" w:ascii="宋体" w:hAnsi="宋体" w:eastAsia="宋体"/>
          <w:color w:val="000000" w:themeColor="text1"/>
          <w:sz w:val="24"/>
          <w:szCs w:val="24"/>
          <w:lang w:val="en-US"/>
        </w:rPr>
        <w:t xml:space="preserve">响应</w:t>
      </w:r>
      <w:r>
        <w:rPr>
          <w:rFonts w:ascii="宋体" w:hAnsi="宋体" w:eastAsia="宋体"/>
          <w:color w:val="000000" w:themeColor="text1"/>
          <w:sz w:val="24"/>
          <w:szCs w:val="24"/>
        </w:rPr>
        <w:t xml:space="preserve">承诺/服务承诺；</w:t>
      </w: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lang w:val="en-US"/>
        </w:rPr>
        <w:t xml:space="preserve">4、</w:t>
      </w:r>
      <w:r>
        <w:rPr>
          <w:rFonts w:ascii="宋体" w:hAnsi="宋体" w:eastAsia="宋体"/>
          <w:color w:val="000000" w:themeColor="text1"/>
          <w:sz w:val="24"/>
          <w:szCs w:val="24"/>
        </w:rPr>
        <w:t xml:space="preserve">成交通知书；</w:t>
      </w: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lang w:val="en-US"/>
        </w:rPr>
        <w:t xml:space="preserve">5、</w:t>
      </w:r>
      <w:r>
        <w:rPr>
          <w:rFonts w:ascii="宋体" w:hAnsi="宋体" w:eastAsia="宋体"/>
          <w:color w:val="000000" w:themeColor="text1"/>
          <w:sz w:val="24"/>
          <w:szCs w:val="24"/>
        </w:rPr>
        <w:t xml:space="preserve">甲乙双方商定的其他文件等。</w:t>
      </w:r>
      <w:r/>
    </w:p>
    <w:p>
      <w:pPr>
        <w:ind w:firstLine="482"/>
        <w:jc w:val="left"/>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szCs w:val="24"/>
        </w:rPr>
        <w:t xml:space="preserve">第四条 权利保证</w:t>
      </w: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乙方应保证甲方在使用该服务或其任何一部分时不受第三方提出侵犯其专利权、版权、商标权或其他权利的起诉。一旦出现侵权，乙方应承担全部责任。造成甲方任何直接和间接损失的（包括但不限于甲方因此支付的赔偿、补偿、罚金、公证费、鉴定费、诉讼费、保全费、律师费、差旅费等），乙方应予以赔偿。</w:t>
      </w:r>
      <w:r/>
    </w:p>
    <w:p>
      <w:pPr>
        <w:ind w:firstLine="482"/>
        <w:jc w:val="left"/>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szCs w:val="24"/>
        </w:rPr>
        <w:t xml:space="preserve">第五条 质量保证</w:t>
      </w: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乙方所提供的服务的技术规格应与</w:t>
      </w:r>
      <w:r>
        <w:rPr>
          <w:rFonts w:hint="eastAsia" w:ascii="宋体" w:hAnsi="宋体" w:eastAsia="宋体"/>
          <w:color w:val="000000" w:themeColor="text1"/>
          <w:sz w:val="24"/>
          <w:szCs w:val="24"/>
          <w:lang w:val="en-US"/>
        </w:rPr>
        <w:t xml:space="preserve">发包</w:t>
      </w:r>
      <w:r>
        <w:rPr>
          <w:rFonts w:ascii="宋体" w:hAnsi="宋体" w:eastAsia="宋体"/>
          <w:color w:val="000000" w:themeColor="text1"/>
          <w:sz w:val="24"/>
          <w:szCs w:val="24"/>
        </w:rPr>
        <w:t xml:space="preserve">文件规定的技术规格及响应文件所附的“技术条款偏离表”相一致；若技术性能无特殊说明，则按国家有关部门最新颁布的标准及规范为准。</w:t>
      </w:r>
      <w:r/>
    </w:p>
    <w:p>
      <w:pPr>
        <w:ind w:firstLine="482"/>
        <w:jc w:val="left"/>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szCs w:val="24"/>
        </w:rPr>
        <w:t xml:space="preserve">第六条 </w:t>
      </w:r>
      <w:r>
        <w:rPr>
          <w:rFonts w:hint="eastAsia" w:ascii="宋体" w:hAnsi="宋体" w:eastAsia="宋体"/>
          <w:b/>
          <w:bCs/>
          <w:color w:val="000000" w:themeColor="text1"/>
          <w:sz w:val="24"/>
          <w:szCs w:val="24"/>
          <w:lang w:val="en-US"/>
        </w:rPr>
        <w:t xml:space="preserve">交付</w:t>
      </w:r>
      <w:r>
        <w:rPr>
          <w:rFonts w:ascii="宋体" w:hAnsi="宋体" w:eastAsia="宋体"/>
          <w:b/>
          <w:bCs/>
          <w:color w:val="000000" w:themeColor="text1"/>
          <w:sz w:val="24"/>
          <w:szCs w:val="24"/>
        </w:rPr>
        <w:t xml:space="preserve">和验收</w:t>
      </w:r>
      <w:r/>
    </w:p>
    <w:p>
      <w:pPr>
        <w:ind w:firstLine="482"/>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1、乙方应当根据甲方需求完成服务事项。</w:t>
      </w:r>
      <w:r/>
    </w:p>
    <w:p>
      <w:pPr>
        <w:ind w:firstLine="482"/>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2、验收标准：根据本合同约定</w:t>
      </w:r>
      <w:r>
        <w:rPr>
          <w:rFonts w:ascii="宋体" w:hAnsi="宋体" w:eastAsia="宋体"/>
          <w:color w:val="000000" w:themeColor="text1"/>
          <w:sz w:val="24"/>
          <w:szCs w:val="24"/>
        </w:rPr>
        <w:t xml:space="preserve">及结项报告</w:t>
      </w:r>
      <w:r>
        <w:rPr>
          <w:rFonts w:ascii="宋体" w:hAnsi="宋体" w:eastAsia="宋体"/>
          <w:color w:val="000000" w:themeColor="text1"/>
          <w:sz w:val="24"/>
          <w:szCs w:val="24"/>
        </w:rPr>
        <w:t xml:space="preserve">进行项目验收，形成评审意见。乙方提交完整的阶段成果验收申请及相关资料后，甲方自收到上述申请及资料之日起15个工作日内应出具书面验收意见。若甲方在上述期限内未提供书面反馈的，视为该阶段成果已通过甲方验收合格。若乙方对甲方出具的验收修改意见逾期10日未提出书面异议的，视为乙方认可甲方的验收意见，应当按要求限期修改成果。收到上述申请及资料之日起15个工作日内应出具书面验收意见。甲方逾期未在</w:t>
      </w:r>
      <w:r>
        <w:rPr>
          <w:rFonts w:ascii="宋体" w:hAnsi="宋体" w:eastAsia="宋体"/>
          <w:color w:val="000000" w:themeColor="text1"/>
          <w:sz w:val="24"/>
          <w:szCs w:val="24"/>
        </w:rPr>
        <w:t xml:space="preserve">上述提限内</w:t>
      </w:r>
      <w:r>
        <w:rPr>
          <w:rFonts w:ascii="宋体" w:hAnsi="宋体" w:eastAsia="宋体"/>
          <w:color w:val="000000" w:themeColor="text1"/>
          <w:sz w:val="24"/>
          <w:szCs w:val="24"/>
        </w:rPr>
        <w:t xml:space="preserve">供书面反馈的，视为该阶段成果已通过甲方验收合格。</w:t>
      </w:r>
      <w:r/>
    </w:p>
    <w:p>
      <w:pPr>
        <w:ind w:firstLine="482"/>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若乙方对甲方出具的验收修改意见逾期10日未提出书面异议的，视为乙方认可甲方的验收意见，应当按要求限期修改成果。委托制作工作完成后，乙方向甲方交付成片及所有制作素材（存储设备由甲方提供），及相关版权授权确认书等资料原件，并制作移交清单。</w:t>
      </w:r>
      <w:r/>
    </w:p>
    <w:p>
      <w:pPr>
        <w:ind w:firstLine="482"/>
        <w:jc w:val="left"/>
        <w:spacing w:line="360" w:lineRule="auto"/>
        <w:rPr>
          <w:rFonts w:hint="eastAsia" w:ascii="宋体" w:hAnsi="宋体" w:eastAsia="宋体"/>
          <w:color w:val="000000" w:themeColor="text1"/>
          <w:sz w:val="24"/>
          <w:szCs w:val="24"/>
          <w:lang w:val="en-US"/>
        </w:rPr>
      </w:pPr>
      <w:r>
        <w:rPr>
          <w:rFonts w:ascii="宋体" w:hAnsi="宋体" w:eastAsia="宋体"/>
          <w:b/>
          <w:bCs/>
          <w:color w:val="000000" w:themeColor="text1"/>
          <w:sz w:val="24"/>
          <w:szCs w:val="24"/>
        </w:rPr>
        <w:t xml:space="preserve">第</w:t>
      </w:r>
      <w:r>
        <w:rPr>
          <w:rFonts w:hint="eastAsia" w:ascii="宋体" w:hAnsi="宋体" w:eastAsia="宋体"/>
          <w:b/>
          <w:bCs/>
          <w:color w:val="000000" w:themeColor="text1"/>
          <w:sz w:val="24"/>
          <w:szCs w:val="24"/>
          <w:lang w:val="en-US"/>
        </w:rPr>
        <w:t xml:space="preserve">七</w:t>
      </w:r>
      <w:r>
        <w:rPr>
          <w:rFonts w:ascii="宋体" w:hAnsi="宋体" w:eastAsia="宋体"/>
          <w:b/>
          <w:bCs/>
          <w:color w:val="000000" w:themeColor="text1"/>
          <w:sz w:val="24"/>
          <w:szCs w:val="24"/>
        </w:rPr>
        <w:t xml:space="preserve">条</w:t>
      </w:r>
      <w:r>
        <w:rPr>
          <w:rFonts w:hint="eastAsia" w:ascii="宋体" w:hAnsi="宋体" w:eastAsia="宋体"/>
          <w:b/>
          <w:bCs/>
          <w:color w:val="000000" w:themeColor="text1"/>
          <w:sz w:val="24"/>
          <w:szCs w:val="24"/>
          <w:lang w:val="en-US"/>
        </w:rPr>
        <w:t xml:space="preserve"> </w:t>
      </w:r>
      <w:r>
        <w:rPr>
          <w:rFonts w:ascii="宋体" w:hAnsi="宋体" w:eastAsia="宋体"/>
          <w:b/>
          <w:bCs/>
          <w:color w:val="000000" w:themeColor="text1"/>
          <w:sz w:val="24"/>
          <w:szCs w:val="24"/>
        </w:rPr>
        <w:t xml:space="preserve">履约保证金</w:t>
      </w:r>
      <w:r>
        <w:rPr>
          <w:rFonts w:hint="eastAsia" w:ascii="宋体" w:hAnsi="宋体" w:eastAsia="宋体"/>
          <w:b/>
          <w:bCs/>
          <w:color w:val="000000" w:themeColor="text1"/>
          <w:sz w:val="24"/>
          <w:szCs w:val="24"/>
        </w:rPr>
        <w:t xml:space="preserve">：</w:t>
      </w:r>
      <w:r>
        <w:rPr>
          <w:rFonts w:hint="eastAsia" w:ascii="宋体" w:hAnsi="宋体" w:eastAsia="宋体"/>
          <w:b/>
          <w:bCs/>
          <w:color w:val="000000" w:themeColor="text1"/>
          <w:sz w:val="24"/>
          <w:szCs w:val="24"/>
          <w:lang w:val="en-US"/>
        </w:rPr>
        <w:t xml:space="preserve">/</w:t>
      </w:r>
      <w:r/>
    </w:p>
    <w:p>
      <w:pPr>
        <w:ind w:firstLine="482"/>
        <w:jc w:val="left"/>
        <w:spacing w:line="360" w:lineRule="auto"/>
        <w:rPr>
          <w:rFonts w:hint="eastAsia" w:ascii="宋体" w:hAnsi="宋体" w:eastAsia="宋体"/>
          <w:b/>
          <w:bCs/>
          <w:i/>
          <w:iCs/>
          <w:color w:val="000000" w:themeColor="text1"/>
          <w:sz w:val="24"/>
          <w:szCs w:val="24"/>
        </w:rPr>
      </w:pPr>
      <w:r>
        <w:rPr>
          <w:rFonts w:ascii="宋体" w:hAnsi="宋体" w:eastAsia="宋体"/>
          <w:b/>
          <w:bCs/>
          <w:color w:val="000000" w:themeColor="text1"/>
          <w:sz w:val="24"/>
          <w:szCs w:val="24"/>
        </w:rPr>
        <w:t xml:space="preserve">第八条 合同款支付</w:t>
      </w:r>
      <w:r/>
    </w:p>
    <w:p>
      <w:pPr>
        <w:ind w:firstLine="482"/>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（1）本合同项下所有款项均以人民币支付。</w:t>
      </w:r>
      <w:r/>
    </w:p>
    <w:p>
      <w:pPr>
        <w:ind w:firstLine="482"/>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（2）合同签订后</w:t>
      </w:r>
      <w:r>
        <w:rPr>
          <w:rFonts w:hint="eastAsia" w:ascii="宋体" w:hAnsi="宋体" w:eastAsia="宋体"/>
          <w:color w:val="000000" w:themeColor="text1"/>
          <w:sz w:val="24"/>
          <w:szCs w:val="24"/>
        </w:rPr>
        <w:t xml:space="preserve">甲方</w:t>
      </w:r>
      <w:r>
        <w:rPr>
          <w:rFonts w:ascii="宋体" w:hAnsi="宋体" w:eastAsia="宋体"/>
          <w:color w:val="000000" w:themeColor="text1"/>
          <w:sz w:val="24"/>
          <w:szCs w:val="24"/>
        </w:rPr>
        <w:t xml:space="preserve">付至合同价的50%作为预付款；待项目验收通过后，支付合同价的30%；决算审计后，</w:t>
      </w:r>
      <w:r>
        <w:rPr>
          <w:rFonts w:hint="eastAsia" w:ascii="宋体" w:hAnsi="宋体" w:eastAsia="宋体"/>
          <w:color w:val="000000" w:themeColor="text1"/>
          <w:sz w:val="24"/>
          <w:szCs w:val="24"/>
        </w:rPr>
        <w:t xml:space="preserve">乙方</w:t>
      </w:r>
      <w:r>
        <w:rPr>
          <w:rFonts w:ascii="宋体" w:hAnsi="宋体" w:eastAsia="宋体"/>
          <w:color w:val="000000" w:themeColor="text1"/>
          <w:sz w:val="24"/>
          <w:szCs w:val="24"/>
        </w:rPr>
        <w:t xml:space="preserve">按照竣工结算审计报告确定的费用向</w:t>
      </w:r>
      <w:r>
        <w:rPr>
          <w:rFonts w:hint="eastAsia" w:ascii="宋体" w:hAnsi="宋体" w:eastAsia="宋体"/>
          <w:color w:val="000000" w:themeColor="text1"/>
          <w:sz w:val="24"/>
          <w:szCs w:val="24"/>
        </w:rPr>
        <w:t xml:space="preserve">甲方</w:t>
      </w:r>
      <w:r>
        <w:rPr>
          <w:rFonts w:ascii="宋体" w:hAnsi="宋体" w:eastAsia="宋体"/>
          <w:color w:val="000000" w:themeColor="text1"/>
          <w:sz w:val="24"/>
          <w:szCs w:val="24"/>
        </w:rPr>
        <w:t xml:space="preserve">提出书面付款申请，</w:t>
      </w:r>
      <w:r>
        <w:rPr>
          <w:rFonts w:hint="eastAsia" w:ascii="宋体" w:hAnsi="宋体" w:eastAsia="宋体"/>
          <w:color w:val="000000" w:themeColor="text1"/>
          <w:sz w:val="24"/>
          <w:szCs w:val="24"/>
        </w:rPr>
        <w:t xml:space="preserve">甲方</w:t>
      </w:r>
      <w:r>
        <w:rPr>
          <w:rFonts w:ascii="宋体" w:hAnsi="宋体" w:eastAsia="宋体"/>
          <w:color w:val="000000" w:themeColor="text1"/>
          <w:sz w:val="24"/>
          <w:szCs w:val="24"/>
        </w:rPr>
        <w:t xml:space="preserve">在接到</w:t>
      </w:r>
      <w:r>
        <w:rPr>
          <w:rFonts w:hint="eastAsia" w:ascii="宋体" w:hAnsi="宋体" w:eastAsia="宋体"/>
          <w:color w:val="000000" w:themeColor="text1"/>
          <w:sz w:val="24"/>
          <w:szCs w:val="24"/>
        </w:rPr>
        <w:t xml:space="preserve">乙方</w:t>
      </w:r>
      <w:r>
        <w:rPr>
          <w:rFonts w:ascii="宋体" w:hAnsi="宋体" w:eastAsia="宋体"/>
          <w:color w:val="000000" w:themeColor="text1"/>
          <w:sz w:val="24"/>
          <w:szCs w:val="24"/>
        </w:rPr>
        <w:t xml:space="preserve">的付款申请后，支付剩余款项。</w:t>
      </w:r>
      <w:r/>
    </w:p>
    <w:p>
      <w:pPr>
        <w:ind w:firstLine="482"/>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（3）如因财政审批导致延迟到账，</w:t>
      </w:r>
      <w:r>
        <w:rPr>
          <w:rFonts w:hint="eastAsia" w:ascii="宋体" w:hAnsi="宋体" w:eastAsia="宋体"/>
          <w:color w:val="000000" w:themeColor="text1"/>
          <w:sz w:val="24"/>
          <w:szCs w:val="24"/>
        </w:rPr>
        <w:t xml:space="preserve">甲方</w:t>
      </w:r>
      <w:r>
        <w:rPr>
          <w:rFonts w:ascii="宋体" w:hAnsi="宋体" w:eastAsia="宋体"/>
          <w:color w:val="000000" w:themeColor="text1"/>
          <w:sz w:val="24"/>
          <w:szCs w:val="24"/>
        </w:rPr>
        <w:t xml:space="preserve">不承担相关责任。</w:t>
      </w:r>
      <w:r/>
    </w:p>
    <w:p>
      <w:pPr>
        <w:ind w:firstLine="482"/>
        <w:jc w:val="left"/>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szCs w:val="24"/>
        </w:rPr>
        <w:t xml:space="preserve">第九条 违约责任</w:t>
      </w:r>
      <w:r/>
    </w:p>
    <w:p>
      <w:pPr>
        <w:pStyle w:val="1062"/>
        <w:spacing w:line="360" w:lineRule="auto"/>
        <w:rPr>
          <w:rFonts w:hint="eastAsia" w:ascii="宋体" w:hAnsi="宋体" w:eastAsia="宋体"/>
          <w:bCs/>
          <w:color w:val="000000" w:themeColor="text1"/>
          <w:sz w:val="24"/>
          <w:szCs w:val="24"/>
          <w:lang w:val="en-US"/>
        </w:rPr>
      </w:pPr>
      <w:r>
        <w:rPr>
          <w:rFonts w:hint="eastAsia" w:ascii="宋体" w:hAnsi="宋体" w:eastAsia="宋体"/>
          <w:bCs/>
          <w:color w:val="000000" w:themeColor="text1"/>
          <w:sz w:val="24"/>
          <w:szCs w:val="24"/>
          <w:lang w:val="en-US"/>
        </w:rPr>
        <w:t xml:space="preserve">1、甲方无正当理由拒收服务、拒付</w:t>
      </w:r>
      <w:r>
        <w:rPr>
          <w:rFonts w:hint="eastAsia" w:ascii="宋体" w:hAnsi="宋体" w:eastAsia="宋体"/>
          <w:bCs/>
          <w:color w:val="000000" w:themeColor="text1"/>
          <w:sz w:val="24"/>
          <w:szCs w:val="24"/>
          <w:lang w:val="en-US"/>
        </w:rPr>
        <w:t xml:space="preserve">服务款</w:t>
      </w:r>
      <w:r>
        <w:rPr>
          <w:rFonts w:hint="eastAsia" w:ascii="宋体" w:hAnsi="宋体" w:eastAsia="宋体"/>
          <w:bCs/>
          <w:color w:val="000000" w:themeColor="text1"/>
          <w:sz w:val="24"/>
          <w:szCs w:val="24"/>
          <w:lang w:val="en-US"/>
        </w:rPr>
        <w:t xml:space="preserve">的，由甲方向乙方偿付当期应付价款的5%违约金。</w:t>
      </w:r>
      <w:r/>
    </w:p>
    <w:p>
      <w:pPr>
        <w:pStyle w:val="1062"/>
        <w:spacing w:line="360" w:lineRule="auto"/>
        <w:rPr>
          <w:rFonts w:hint="eastAsia" w:ascii="宋体" w:hAnsi="宋体" w:eastAsia="宋体"/>
          <w:bCs/>
          <w:color w:val="000000" w:themeColor="text1"/>
          <w:sz w:val="24"/>
          <w:szCs w:val="24"/>
          <w:lang w:val="en-US"/>
        </w:rPr>
      </w:pPr>
      <w:r>
        <w:rPr>
          <w:rFonts w:hint="eastAsia" w:ascii="宋体" w:hAnsi="宋体" w:eastAsia="宋体"/>
          <w:bCs/>
          <w:color w:val="000000" w:themeColor="text1"/>
          <w:sz w:val="24"/>
          <w:szCs w:val="24"/>
          <w:lang w:val="en-US"/>
        </w:rPr>
        <w:t xml:space="preserve">2、乙方逾期交付服务的，每逾期1天，乙方向甲方偿付合同总额的5‰的滞纳金。如乙方逾期交付达10天，甲方有权解除合同，解除合同的通知自到达乙方时生效，同时乙方应向甲方支付合同总价5%的违约金，乙方给甲方造成损失的，乙方应予以赔偿。</w:t>
      </w:r>
      <w:r/>
    </w:p>
    <w:p>
      <w:pPr>
        <w:pStyle w:val="1062"/>
        <w:spacing w:line="360" w:lineRule="auto"/>
        <w:rPr>
          <w:rFonts w:hint="eastAsia" w:ascii="宋体" w:hAnsi="宋体" w:eastAsia="宋体"/>
          <w:bCs/>
          <w:color w:val="000000" w:themeColor="text1"/>
          <w:sz w:val="24"/>
          <w:szCs w:val="24"/>
          <w:lang w:val="en-US"/>
        </w:rPr>
      </w:pPr>
      <w:r>
        <w:rPr>
          <w:rFonts w:hint="eastAsia" w:ascii="宋体" w:hAnsi="宋体" w:eastAsia="宋体"/>
          <w:bCs/>
          <w:color w:val="000000" w:themeColor="text1"/>
          <w:sz w:val="24"/>
          <w:szCs w:val="24"/>
          <w:lang w:val="en-US"/>
        </w:rPr>
        <w:t xml:space="preserve">3、乙方所交付的服务不符合合同规定的，甲方有权拒收。甲方拒收的，乙方应向甲方支付合同总款5%的违约金。</w:t>
      </w:r>
      <w:r/>
    </w:p>
    <w:p>
      <w:pPr>
        <w:ind w:firstLine="480"/>
        <w:jc w:val="left"/>
        <w:spacing w:line="360" w:lineRule="auto"/>
        <w:widowControl/>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4、乙方交付的服务不符合本合同约定、乙方承诺或国家规定的，如经乙方两次整改仍不能达到约定的质量标准，乙方应退回全部合同价款，并按本条第2款约定解除合同的约定处理，同时，乙方还须赔偿甲方因此遭受的损失。</w:t>
      </w:r>
      <w:r/>
    </w:p>
    <w:p>
      <w:pPr>
        <w:ind w:firstLine="480"/>
        <w:jc w:val="left"/>
        <w:spacing w:line="360" w:lineRule="auto"/>
        <w:widowControl/>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5、乙方未按本合同的规定和“服务承诺”提供伴随服务/售后服务的，应按合同总价款的5%向甲方承担违约责任。</w:t>
      </w:r>
      <w:r/>
    </w:p>
    <w:p>
      <w:pPr>
        <w:ind w:firstLine="480"/>
        <w:jc w:val="left"/>
        <w:spacing w:line="360" w:lineRule="auto"/>
        <w:widowControl/>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6、乙方在承担上述2-5款一项或多项违约责任后，仍应继续履行合同规定的义务（甲方解除合同的除外）。甲方未能及时追究乙方的任何一项违约责任并不表明甲方放弃追究乙方该项或其他违约责任。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widowControl/>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7、乙方响应属虚假承诺，或经权威部门检测提供的服务不能满足竞争性磋商文件要求，或是由于乙方的过错造成合同无法继续履行的，乙方应向甲方支付不少于合同总价30%赔偿金。</w:t>
      </w:r>
      <w:r/>
    </w:p>
    <w:p>
      <w:pPr>
        <w:ind w:firstLine="482"/>
        <w:jc w:val="left"/>
        <w:spacing w:line="360" w:lineRule="auto"/>
        <w:widowControl/>
        <w:rPr>
          <w:rFonts w:hint="eastAsia" w:ascii="宋体" w:hAnsi="宋体" w:eastAsia="宋体"/>
          <w:b/>
          <w:bCs/>
          <w:color w:val="000000" w:themeColor="text1"/>
          <w:sz w:val="24"/>
          <w:szCs w:val="24"/>
          <w:lang w:val="en-US"/>
        </w:rPr>
      </w:pPr>
      <w:r>
        <w:rPr>
          <w:rFonts w:ascii="宋体" w:hAnsi="宋体" w:eastAsia="宋体"/>
          <w:b/>
          <w:bCs/>
          <w:color w:val="000000" w:themeColor="text1"/>
          <w:sz w:val="24"/>
          <w:szCs w:val="24"/>
        </w:rPr>
        <w:t xml:space="preserve">第十条</w:t>
      </w:r>
      <w:r>
        <w:rPr>
          <w:rFonts w:ascii="宋体" w:hAnsi="宋体" w:eastAsia="宋体"/>
          <w:b/>
          <w:bCs/>
          <w:color w:val="000000" w:themeColor="text1"/>
          <w:sz w:val="24"/>
          <w:szCs w:val="24"/>
          <w:lang w:val="en-US"/>
        </w:rPr>
        <w:t xml:space="preserve"> 项目履约验收</w:t>
      </w:r>
      <w:r/>
    </w:p>
    <w:p>
      <w:pPr>
        <w:ind w:firstLine="480"/>
        <w:jc w:val="left"/>
        <w:spacing w:line="360" w:lineRule="auto"/>
        <w:widowControl/>
        <w:rPr>
          <w:rFonts w:hint="eastAsia" w:ascii="宋体" w:hAnsi="宋体" w:eastAsia="宋体"/>
          <w:color w:val="000000" w:themeColor="text1"/>
          <w:sz w:val="24"/>
          <w:szCs w:val="24"/>
          <w:lang w:val="en-US"/>
        </w:rPr>
      </w:pPr>
      <w:r>
        <w:rPr>
          <w:rFonts w:ascii="宋体" w:hAnsi="宋体" w:eastAsia="宋体"/>
          <w:color w:val="000000" w:themeColor="text1"/>
          <w:sz w:val="24"/>
          <w:szCs w:val="24"/>
          <w:lang w:val="en-US"/>
        </w:rPr>
        <w:t xml:space="preserve">1、甲方有权对乙方项目实施执行过程及完成结果进行履约验收；</w:t>
      </w:r>
      <w:r/>
    </w:p>
    <w:p>
      <w:pPr>
        <w:ind w:firstLine="480"/>
        <w:jc w:val="left"/>
        <w:spacing w:line="360" w:lineRule="auto"/>
        <w:widowControl/>
        <w:rPr>
          <w:rFonts w:hint="eastAsia" w:ascii="宋体" w:hAnsi="宋体" w:eastAsia="宋体"/>
          <w:color w:val="000000" w:themeColor="text1"/>
          <w:sz w:val="24"/>
          <w:szCs w:val="24"/>
          <w:lang w:val="en-US"/>
        </w:rPr>
      </w:pPr>
      <w:r>
        <w:rPr>
          <w:rFonts w:ascii="宋体" w:hAnsi="宋体" w:eastAsia="宋体"/>
          <w:color w:val="000000" w:themeColor="text1"/>
          <w:sz w:val="24"/>
          <w:szCs w:val="24"/>
          <w:lang w:val="en-US"/>
        </w:rPr>
        <w:t xml:space="preserve">2、甲方可以邀请参加本项目的其他供应商或者第三方机构参与验收，乙方应积极配合并响应；</w:t>
      </w:r>
      <w:r/>
    </w:p>
    <w:p>
      <w:pPr>
        <w:ind w:firstLine="480"/>
        <w:jc w:val="left"/>
        <w:spacing w:line="360" w:lineRule="auto"/>
        <w:widowControl/>
        <w:rPr>
          <w:rFonts w:hint="eastAsia" w:ascii="宋体" w:hAnsi="宋体" w:eastAsia="宋体"/>
          <w:b/>
          <w:bCs/>
          <w:color w:val="000000" w:themeColor="text1"/>
          <w:sz w:val="24"/>
          <w:szCs w:val="24"/>
        </w:rPr>
      </w:pPr>
      <w:r>
        <w:rPr>
          <w:rFonts w:ascii="宋体" w:hAnsi="宋体" w:eastAsia="宋体"/>
          <w:color w:val="000000" w:themeColor="text1"/>
          <w:sz w:val="24"/>
          <w:szCs w:val="24"/>
          <w:lang w:val="en-US"/>
        </w:rPr>
        <w:t xml:space="preserve">3、参与验收的供应商或者第三方机构的意见作为</w:t>
      </w:r>
      <w:r>
        <w:rPr>
          <w:rFonts w:ascii="宋体" w:hAnsi="宋体" w:eastAsia="宋体"/>
          <w:color w:val="000000" w:themeColor="text1"/>
          <w:sz w:val="24"/>
          <w:szCs w:val="24"/>
          <w:lang w:val="en-US"/>
        </w:rPr>
        <w:t xml:space="preserve">验收书</w:t>
      </w:r>
      <w:r>
        <w:rPr>
          <w:rFonts w:ascii="宋体" w:hAnsi="宋体" w:eastAsia="宋体"/>
          <w:color w:val="000000" w:themeColor="text1"/>
          <w:sz w:val="24"/>
          <w:szCs w:val="24"/>
          <w:lang w:val="en-US"/>
        </w:rPr>
        <w:t xml:space="preserve">的参考资料一并存档。</w:t>
      </w:r>
      <w:r/>
    </w:p>
    <w:p>
      <w:pPr>
        <w:ind w:firstLine="482"/>
        <w:jc w:val="left"/>
        <w:spacing w:line="360" w:lineRule="auto"/>
        <w:widowControl/>
        <w:rPr>
          <w:rFonts w:hint="eastAsia" w:ascii="宋体" w:hAnsi="宋体" w:eastAsia="宋体"/>
          <w:b/>
          <w:bCs/>
          <w:color w:val="000000" w:themeColor="text1"/>
          <w:sz w:val="24"/>
          <w:szCs w:val="24"/>
        </w:rPr>
      </w:pPr>
      <w:r>
        <w:rPr>
          <w:rFonts w:ascii="宋体" w:hAnsi="宋体" w:eastAsia="宋体"/>
          <w:b/>
          <w:bCs/>
          <w:color w:val="000000" w:themeColor="text1"/>
          <w:sz w:val="24"/>
          <w:szCs w:val="24"/>
        </w:rPr>
        <w:t xml:space="preserve">第十一条 合同的变更和终止</w:t>
      </w:r>
      <w:r/>
    </w:p>
    <w:p>
      <w:pPr>
        <w:ind w:firstLine="480"/>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1、本合同一经签订，</w:t>
      </w:r>
      <w:r>
        <w:rPr>
          <w:rFonts w:hint="eastAsia" w:ascii="宋体" w:hAnsi="宋体" w:eastAsia="宋体"/>
          <w:color w:val="000000" w:themeColor="text1"/>
          <w:sz w:val="24"/>
          <w:szCs w:val="24"/>
          <w:lang w:val="en-US"/>
        </w:rPr>
        <w:t xml:space="preserve">无正当理由</w:t>
      </w:r>
      <w:r>
        <w:rPr>
          <w:rFonts w:ascii="宋体" w:hAnsi="宋体" w:eastAsia="宋体"/>
          <w:color w:val="000000" w:themeColor="text1"/>
          <w:sz w:val="24"/>
          <w:szCs w:val="24"/>
        </w:rPr>
        <w:t xml:space="preserve">甲乙双方不得擅自变更、中止或终止合同。</w:t>
      </w:r>
      <w:r/>
    </w:p>
    <w:p>
      <w:pPr>
        <w:ind w:firstLine="480"/>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2、除发生法律规定的不能预见、不能避免并不能克服的客观情况外，甲乙双方不得放弃或拒绝履行合同。</w:t>
      </w:r>
      <w:r/>
    </w:p>
    <w:p>
      <w:pPr>
        <w:ind w:firstLine="482"/>
        <w:jc w:val="left"/>
        <w:spacing w:line="360" w:lineRule="auto"/>
        <w:widowControl/>
        <w:rPr>
          <w:rFonts w:hint="eastAsia" w:ascii="宋体" w:hAnsi="宋体" w:eastAsia="宋体"/>
          <w:b/>
          <w:bCs/>
          <w:color w:val="000000" w:themeColor="text1"/>
          <w:sz w:val="24"/>
          <w:szCs w:val="24"/>
        </w:rPr>
      </w:pPr>
      <w:r>
        <w:rPr>
          <w:rFonts w:ascii="宋体" w:hAnsi="宋体" w:eastAsia="宋体"/>
          <w:b/>
          <w:bCs/>
          <w:color w:val="000000" w:themeColor="text1"/>
          <w:sz w:val="24"/>
          <w:szCs w:val="24"/>
        </w:rPr>
        <w:t xml:space="preserve">第十二条 合同的转让</w:t>
      </w:r>
      <w:r/>
    </w:p>
    <w:p>
      <w:pPr>
        <w:ind w:firstLine="480"/>
        <w:jc w:val="left"/>
        <w:spacing w:line="360" w:lineRule="auto"/>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未经甲方书面同意，乙方不得擅自部分或全部转让其应履行的合同义务，否则甲方有权拒绝付款或要求乙方应退回全部合同价款，并且乙方应向甲方支付合同总价</w:t>
      </w:r>
      <w:r>
        <w:rPr>
          <w:rFonts w:hint="eastAsia" w:ascii="宋体" w:hAnsi="宋体" w:eastAsia="宋体"/>
          <w:color w:val="000000" w:themeColor="text1"/>
          <w:sz w:val="24"/>
          <w:szCs w:val="24"/>
          <w:lang w:val="en-US"/>
        </w:rPr>
        <w:t xml:space="preserve">30</w:t>
      </w:r>
      <w:r>
        <w:rPr>
          <w:rFonts w:hint="eastAsia" w:ascii="宋体" w:hAnsi="宋体" w:eastAsia="宋体"/>
          <w:color w:val="000000" w:themeColor="text1"/>
          <w:sz w:val="24"/>
          <w:szCs w:val="24"/>
        </w:rPr>
        <w:t xml:space="preserve">%的违约金。</w:t>
      </w:r>
      <w:r/>
    </w:p>
    <w:p>
      <w:pPr>
        <w:ind w:firstLine="482"/>
        <w:jc w:val="left"/>
        <w:spacing w:line="360" w:lineRule="auto"/>
        <w:widowControl/>
        <w:rPr>
          <w:rFonts w:hint="eastAsia" w:ascii="宋体" w:hAnsi="宋体" w:eastAsia="宋体"/>
          <w:b/>
          <w:bCs/>
          <w:color w:val="000000" w:themeColor="text1"/>
          <w:sz w:val="24"/>
          <w:szCs w:val="24"/>
        </w:rPr>
      </w:pPr>
      <w:r>
        <w:rPr>
          <w:rFonts w:ascii="宋体" w:hAnsi="宋体" w:eastAsia="宋体"/>
          <w:b/>
          <w:bCs/>
          <w:color w:val="000000" w:themeColor="text1"/>
          <w:sz w:val="24"/>
          <w:szCs w:val="24"/>
        </w:rPr>
        <w:t xml:space="preserve">第十三条 争议的解决</w:t>
      </w:r>
      <w:r/>
    </w:p>
    <w:p>
      <w:pPr>
        <w:ind w:firstLine="480"/>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因履行本合同引起的或与本合同有关的争议，甲、乙双方应首先通过友好协商解决，如果协商不能解决争议，则采取以下第（</w:t>
      </w:r>
      <w:r>
        <w:rPr>
          <w:rFonts w:hint="eastAsia" w:ascii="宋体" w:hAnsi="宋体" w:eastAsia="宋体"/>
          <w:color w:val="000000" w:themeColor="text1"/>
          <w:sz w:val="24"/>
          <w:szCs w:val="24"/>
          <w:lang w:val="en-US"/>
        </w:rPr>
        <w:t xml:space="preserve">1</w:t>
      </w:r>
      <w:r>
        <w:rPr>
          <w:rFonts w:ascii="宋体" w:hAnsi="宋体" w:eastAsia="宋体"/>
          <w:color w:val="000000" w:themeColor="text1"/>
          <w:sz w:val="24"/>
          <w:szCs w:val="24"/>
        </w:rPr>
        <w:t xml:space="preserve">）种方式解决争议：</w:t>
      </w:r>
      <w:r/>
    </w:p>
    <w:p>
      <w:pPr>
        <w:ind w:firstLine="480"/>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（1）向</w:t>
      </w:r>
      <w:r>
        <w:rPr>
          <w:rFonts w:hint="eastAsia" w:ascii="宋体" w:hAnsi="宋体" w:eastAsia="宋体"/>
          <w:color w:val="000000" w:themeColor="text1"/>
          <w:sz w:val="24"/>
          <w:szCs w:val="24"/>
          <w:lang w:val="en-US"/>
        </w:rPr>
        <w:t xml:space="preserve">南京市栖霞区</w:t>
      </w:r>
      <w:r>
        <w:rPr>
          <w:rFonts w:ascii="宋体" w:hAnsi="宋体" w:eastAsia="宋体"/>
          <w:color w:val="000000" w:themeColor="text1"/>
          <w:sz w:val="24"/>
          <w:szCs w:val="24"/>
        </w:rPr>
        <w:t xml:space="preserve">人民法院提起诉讼；</w:t>
      </w:r>
      <w:r/>
    </w:p>
    <w:p>
      <w:pPr>
        <w:ind w:firstLine="480"/>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（2）向南京仲裁委员会按其仲裁规则申请仲裁。</w:t>
      </w:r>
      <w:r/>
    </w:p>
    <w:p>
      <w:pPr>
        <w:ind w:firstLine="420"/>
        <w:jc w:val="left"/>
        <w:spacing w:line="560" w:lineRule="exact"/>
        <w:widowControl/>
        <w:rPr>
          <w:rFonts w:hint="eastAsia" w:ascii="宋体" w:hAnsi="宋体" w:eastAsia="宋体"/>
          <w:color w:val="000000"/>
          <w:sz w:val="24"/>
          <w:szCs w:val="24"/>
        </w:rPr>
      </w:pPr>
      <w:r>
        <w:rPr>
          <w:rFonts w:ascii="宋体" w:hAnsi="宋体" w:eastAsia="宋体"/>
          <w:color w:val="000000"/>
          <w:sz w:val="24"/>
          <w:szCs w:val="24"/>
        </w:rPr>
        <w:t xml:space="preserve">3.在仲裁期间，本合同应继续履行。</w:t>
      </w:r>
      <w:r/>
    </w:p>
    <w:p>
      <w:pPr>
        <w:ind w:firstLine="482"/>
        <w:jc w:val="left"/>
        <w:spacing w:line="360" w:lineRule="auto"/>
        <w:widowControl/>
        <w:rPr>
          <w:rFonts w:hint="eastAsia" w:ascii="宋体" w:hAnsi="宋体" w:eastAsia="宋体"/>
          <w:b/>
          <w:bCs/>
          <w:color w:val="000000" w:themeColor="text1"/>
          <w:sz w:val="24"/>
          <w:szCs w:val="24"/>
        </w:rPr>
      </w:pPr>
      <w:r>
        <w:rPr>
          <w:rFonts w:ascii="宋体" w:hAnsi="宋体" w:eastAsia="宋体"/>
          <w:b/>
          <w:bCs/>
          <w:color w:val="000000" w:themeColor="text1"/>
          <w:sz w:val="24"/>
          <w:szCs w:val="24"/>
        </w:rPr>
        <w:t xml:space="preserve">第十四条 诚实信用 </w:t>
      </w:r>
      <w:r/>
    </w:p>
    <w:p>
      <w:pPr>
        <w:ind w:firstLine="480"/>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乙方应诚实信用，严格按照磋商文件要求和服务承诺履行合同，不向甲方进行商业贿赂或者提供不正当利益。</w:t>
      </w:r>
      <w:r/>
    </w:p>
    <w:p>
      <w:pPr>
        <w:ind w:firstLine="482"/>
        <w:jc w:val="left"/>
        <w:spacing w:line="360" w:lineRule="auto"/>
        <w:widowControl/>
        <w:rPr>
          <w:rFonts w:hint="eastAsia" w:ascii="宋体" w:hAnsi="宋体" w:eastAsia="宋体"/>
          <w:b/>
          <w:bCs/>
          <w:color w:val="000000" w:themeColor="text1"/>
          <w:sz w:val="24"/>
          <w:szCs w:val="24"/>
        </w:rPr>
      </w:pPr>
      <w:r>
        <w:rPr>
          <w:rFonts w:ascii="宋体" w:hAnsi="宋体" w:eastAsia="宋体"/>
          <w:b/>
          <w:bCs/>
          <w:color w:val="000000" w:themeColor="text1"/>
          <w:sz w:val="24"/>
          <w:szCs w:val="24"/>
        </w:rPr>
        <w:t xml:space="preserve">第十五条 合同生效及其他</w:t>
      </w:r>
      <w:r/>
    </w:p>
    <w:p>
      <w:pPr>
        <w:ind w:firstLine="480"/>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1、本合同自</w:t>
      </w:r>
      <w:r>
        <w:rPr>
          <w:rFonts w:hint="eastAsia" w:ascii="宋体" w:hAnsi="宋体" w:eastAsia="宋体"/>
          <w:color w:val="000000" w:themeColor="text1"/>
          <w:sz w:val="24"/>
          <w:szCs w:val="24"/>
          <w:lang w:val="en-US"/>
        </w:rPr>
        <w:t xml:space="preserve">双方盖章</w:t>
      </w:r>
      <w:r>
        <w:rPr>
          <w:rFonts w:ascii="宋体" w:hAnsi="宋体" w:eastAsia="宋体"/>
          <w:color w:val="000000" w:themeColor="text1"/>
          <w:sz w:val="24"/>
          <w:szCs w:val="24"/>
        </w:rPr>
        <w:t xml:space="preserve">之日起生效。</w:t>
      </w:r>
      <w:r/>
    </w:p>
    <w:p>
      <w:pPr>
        <w:ind w:firstLine="480"/>
        <w:jc w:val="left"/>
        <w:spacing w:line="360" w:lineRule="auto"/>
        <w:widowControl/>
        <w:rPr>
          <w:rFonts w:hint="eastAsia" w:ascii="宋体" w:hAnsi="宋体" w:eastAsia="宋体"/>
          <w:color w:val="000000" w:themeColor="text1"/>
          <w:sz w:val="24"/>
          <w:szCs w:val="24"/>
          <w:lang w:val="en-US"/>
        </w:rPr>
      </w:pPr>
      <w:r>
        <w:rPr>
          <w:rFonts w:ascii="宋体" w:hAnsi="宋体" w:eastAsia="宋体"/>
          <w:color w:val="000000" w:themeColor="text1"/>
          <w:sz w:val="24"/>
          <w:szCs w:val="24"/>
        </w:rPr>
        <w:t xml:space="preserve">2、本合同一式</w:t>
      </w:r>
      <w:r>
        <w:rPr>
          <w:rFonts w:hint="eastAsia" w:ascii="宋体" w:hAnsi="宋体" w:eastAsia="宋体"/>
          <w:color w:val="000000" w:themeColor="text1"/>
          <w:sz w:val="24"/>
          <w:szCs w:val="24"/>
          <w:lang w:val="en-US"/>
        </w:rPr>
        <w:t xml:space="preserve">肆</w:t>
      </w:r>
      <w:r>
        <w:rPr>
          <w:rFonts w:ascii="宋体" w:hAnsi="宋体" w:eastAsia="宋体"/>
          <w:color w:val="000000" w:themeColor="text1"/>
          <w:sz w:val="24"/>
          <w:szCs w:val="24"/>
        </w:rPr>
        <w:t xml:space="preserve">份，甲乙双方各执</w:t>
      </w:r>
      <w:r>
        <w:rPr>
          <w:rFonts w:hint="eastAsia" w:ascii="宋体" w:hAnsi="宋体" w:eastAsia="宋体"/>
          <w:color w:val="000000" w:themeColor="text1"/>
          <w:sz w:val="24"/>
          <w:szCs w:val="24"/>
          <w:lang w:val="en-US"/>
        </w:rPr>
        <w:t xml:space="preserve">贰</w:t>
      </w:r>
      <w:r>
        <w:rPr>
          <w:rFonts w:ascii="宋体" w:hAnsi="宋体" w:eastAsia="宋体"/>
          <w:color w:val="000000" w:themeColor="text1"/>
          <w:sz w:val="24"/>
          <w:szCs w:val="24"/>
        </w:rPr>
        <w:t xml:space="preserve">份</w:t>
      </w:r>
      <w:r>
        <w:rPr>
          <w:rFonts w:hint="eastAsia" w:ascii="宋体" w:hAnsi="宋体" w:eastAsia="宋体"/>
          <w:color w:val="000000" w:themeColor="text1"/>
          <w:sz w:val="24"/>
          <w:szCs w:val="24"/>
          <w:lang w:val="en-US"/>
        </w:rPr>
        <w:t xml:space="preserve">。</w:t>
      </w:r>
      <w:r/>
    </w:p>
    <w:p>
      <w:pPr>
        <w:ind w:firstLine="480"/>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3、本合同应按照中华人民共和国的现行法律进行解释。</w:t>
      </w:r>
      <w:r/>
    </w:p>
    <w:p>
      <w:pPr>
        <w:jc w:val="left"/>
        <w:spacing w:line="360" w:lineRule="auto"/>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甲方（采购</w:t>
            </w:r>
            <w:r>
              <w:rPr>
                <w:rFonts w:hint="eastAsia" w:ascii="宋体" w:hAnsi="宋体" w:eastAsia="宋体"/>
                <w:color w:val="000000" w:themeColor="text1"/>
                <w:sz w:val="24"/>
                <w:szCs w:val="24"/>
                <w:lang w:val="en-US"/>
              </w:rPr>
              <w:t xml:space="preserve">单位</w:t>
            </w:r>
            <w:r>
              <w:rPr>
                <w:rFonts w:ascii="宋体" w:hAnsi="宋体" w:eastAsia="宋体"/>
                <w:color w:val="000000" w:themeColor="text1"/>
                <w:sz w:val="24"/>
                <w:szCs w:val="24"/>
              </w:rPr>
              <w:t xml:space="preserve">）：（盖章）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帐    号：</w:t>
            </w:r>
            <w:r/>
          </w:p>
        </w:tc>
      </w:tr>
    </w:tbl>
    <w:p>
      <w:pPr>
        <w:jc w:val="left"/>
        <w:widowControl/>
        <w:rPr>
          <w:rFonts w:eastAsiaTheme="minorEastAsia"/>
          <w:b/>
          <w:sz w:val="32"/>
          <w:szCs w:val="44"/>
        </w:rPr>
      </w:pPr>
      <w:r>
        <w:rPr>
          <w:rFonts w:ascii="宋体" w:hAnsi="宋体" w:eastAsia="宋体"/>
          <w:b/>
          <w:color w:val="000000" w:themeColor="text1"/>
          <w:sz w:val="24"/>
          <w:szCs w:val="24"/>
        </w:rPr>
        <w:br w:type="page" w:clear="all"/>
      </w:r>
      <w:r/>
    </w:p>
    <w:p>
      <w:pPr>
        <w:jc w:val="left"/>
        <w:widowControl/>
        <w:rPr>
          <w:rFonts w:eastAsiaTheme="minorEastAsia"/>
          <w:b/>
          <w:sz w:val="32"/>
          <w:szCs w:val="44"/>
        </w:rPr>
      </w:pPr>
      <w:r>
        <w:rPr>
          <w:rFonts w:eastAsiaTheme="minorEastAsia"/>
          <w:b/>
          <w:sz w:val="32"/>
          <w:szCs w:val="44"/>
        </w:rPr>
      </w:r>
      <w:r/>
    </w:p>
    <w:p>
      <w:pPr>
        <w:jc w:val="left"/>
        <w:widowControl/>
        <w:rPr>
          <w:rFonts w:eastAsiaTheme="minorEastAsia"/>
          <w:b/>
          <w:sz w:val="32"/>
          <w:szCs w:val="44"/>
        </w:rPr>
      </w:pPr>
      <w:r>
        <w:rPr>
          <w:rFonts w:eastAsiaTheme="minorEastAsia"/>
          <w:b/>
          <w:sz w:val="32"/>
          <w:szCs w:val="44"/>
        </w:rPr>
      </w:r>
      <w:r/>
    </w:p>
    <w:p>
      <w:pPr>
        <w:jc w:val="left"/>
        <w:widowControl/>
        <w:rPr>
          <w:rFonts w:eastAsiaTheme="minorEastAsia"/>
          <w:b/>
          <w:sz w:val="32"/>
          <w:szCs w:val="44"/>
        </w:rPr>
      </w:pPr>
      <w:r>
        <w:rPr>
          <w:rFonts w:eastAsiaTheme="minorEastAsia"/>
          <w:b/>
          <w:sz w:val="32"/>
          <w:szCs w:val="44"/>
        </w:rPr>
      </w:r>
      <w:r/>
    </w:p>
    <w:p>
      <w:pPr>
        <w:rPr>
          <w:rFonts w:eastAsiaTheme="minorEastAsia"/>
          <w:b/>
          <w:sz w:val="32"/>
          <w:szCs w:val="44"/>
        </w:rPr>
      </w:pPr>
      <w:r>
        <w:rPr>
          <w:rFonts w:eastAsiaTheme="minorEastAsia"/>
          <w:b/>
          <w:sz w:val="32"/>
          <w:szCs w:val="44"/>
        </w:rPr>
      </w:r>
      <w:r/>
    </w:p>
    <w:p>
      <w:r/>
      <w:r/>
    </w:p>
    <w:p>
      <w:r/>
      <w:r/>
    </w:p>
    <w:p>
      <w:pPr>
        <w:jc w:val="center"/>
        <w:spacing w:line="420" w:lineRule="auto"/>
        <w:rPr>
          <w:rFonts w:hint="eastAsia" w:ascii="宋体" w:hAnsi="宋体" w:eastAsia="黑体"/>
          <w:b/>
          <w:sz w:val="32"/>
          <w:szCs w:val="32"/>
          <w:lang w:val="en-US"/>
        </w:rPr>
        <w:outlineLvl w:val="0"/>
      </w:pPr>
      <w:r/>
      <w:bookmarkStart w:id="21" w:name="_Toc226641299"/>
      <w:r/>
      <w:bookmarkEnd w:id="15"/>
      <w:r>
        <w:rPr>
          <w:rFonts w:hint="eastAsia" w:ascii="黑体" w:hAnsi="黑体" w:eastAsia="黑体" w:cs="黑体"/>
          <w:sz w:val="32"/>
          <w:szCs w:val="32"/>
        </w:rPr>
        <w:t xml:space="preserve">第</w:t>
      </w:r>
      <w:r>
        <w:rPr>
          <w:rFonts w:hint="eastAsia" w:ascii="黑体" w:hAnsi="黑体" w:eastAsia="黑体" w:cs="黑体"/>
          <w:sz w:val="32"/>
          <w:szCs w:val="32"/>
        </w:rPr>
        <w:t xml:space="preserve">六</w:t>
      </w:r>
      <w:r>
        <w:rPr>
          <w:rFonts w:hint="eastAsia" w:ascii="黑体" w:hAnsi="黑体" w:eastAsia="黑体" w:cs="黑体"/>
          <w:sz w:val="32"/>
          <w:szCs w:val="32"/>
        </w:rPr>
        <w:t xml:space="preserve">章 </w:t>
      </w:r>
      <w:r>
        <w:rPr>
          <w:rFonts w:hint="eastAsia" w:ascii="黑体" w:hAnsi="黑体" w:eastAsia="黑体" w:cs="黑体"/>
          <w:sz w:val="32"/>
          <w:szCs w:val="32"/>
          <w:lang w:val="en-US"/>
        </w:rPr>
        <w:t xml:space="preserve">响应文件</w:t>
      </w:r>
      <w:r>
        <w:rPr>
          <w:rFonts w:hint="eastAsia" w:ascii="黑体" w:hAnsi="黑体" w:eastAsia="黑体" w:cs="黑体"/>
          <w:sz w:val="32"/>
          <w:szCs w:val="32"/>
          <w:lang w:val="en-US"/>
        </w:rPr>
        <w:t xml:space="preserve">格式</w:t>
      </w:r>
      <w:bookmarkEnd w:id="21"/>
      <w:r/>
      <w:r/>
    </w:p>
    <w:p>
      <w:pPr>
        <w:jc w:val="center"/>
        <w:spacing w:before="100" w:beforeAutospacing="1" w:after="100" w:afterAutospacing="1" w:line="360" w:lineRule="auto"/>
        <w:rPr>
          <w:rFonts w:hint="eastAsia" w:ascii="宋体" w:hAnsi="宋体" w:eastAsia="宋体" w:cs="宋体"/>
          <w:b/>
          <w:sz w:val="24"/>
          <w:szCs w:val="24"/>
          <w:u w:val="single"/>
          <w:lang w:val="en-US" w:bidi="ar"/>
        </w:rPr>
      </w:pPr>
      <w:r>
        <w:rPr>
          <w:rFonts w:hint="eastAsia" w:ascii="宋体" w:hAnsi="宋体" w:eastAsia="宋体" w:cs="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w:t>
      </w:r>
      <w:r>
        <w:rPr>
          <w:rFonts w:hint="eastAsia" w:ascii="仿宋_GB2312" w:eastAsia="仿宋_GB2312"/>
          <w:b/>
          <w:bCs/>
          <w:sz w:val="24"/>
          <w:u w:val="single"/>
          <w:lang w:val="en-US"/>
        </w:rPr>
        <w:t xml:space="preserve">有特殊说明的除外。</w:t>
      </w:r>
      <w:r>
        <w:rPr>
          <w:rFonts w:hint="eastAsia" w:ascii="宋体" w:hAnsi="宋体" w:eastAsia="宋体" w:cs="宋体"/>
          <w:b/>
          <w:sz w:val="24"/>
          <w:szCs w:val="24"/>
          <w:u w:val="single"/>
          <w:lang w:val="en-US" w:bidi="ar"/>
        </w:rPr>
        <w:t xml:space="preserve">）</w:t>
      </w:r>
      <w:r/>
    </w:p>
    <w:p>
      <w:pPr>
        <w:pStyle w:val="871"/>
        <w:rPr>
          <w:lang w:val="en-US" w:bidi="ar"/>
        </w:rPr>
      </w:pPr>
      <w:r>
        <w:rPr>
          <w:lang w:val="en-US" w:bidi="ar"/>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b/>
          <w:sz w:val="24"/>
          <w:szCs w:val="24"/>
          <w:lang w:val="en-US" w:bidi="ar"/>
        </w:rPr>
        <w:t xml:space="preserve">一、</w:t>
      </w:r>
      <w:r>
        <w:rPr>
          <w:rFonts w:hint="eastAsia" w:ascii="宋体" w:hAnsi="宋体" w:eastAsia="宋体"/>
          <w:b/>
          <w:sz w:val="24"/>
          <w:szCs w:val="24"/>
          <w:lang w:val="en-US" w:bidi="ar"/>
        </w:rPr>
        <w:t xml:space="preserve">中小企业声明函（服务）</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（单位名称）</w:t>
      </w:r>
      <w:r>
        <w:rPr>
          <w:rFonts w:hint="eastAsia" w:ascii="宋体" w:hAnsi="宋体" w:eastAsia="宋体"/>
          <w:sz w:val="24"/>
          <w:szCs w:val="24"/>
          <w:lang w:val="en-US" w:bidi="ar"/>
        </w:rPr>
        <w:t xml:space="preserve">的</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（项目名称）</w:t>
      </w:r>
      <w:r>
        <w:rPr>
          <w:rFonts w:hint="eastAsia" w:ascii="宋体" w:hAnsi="宋体" w:eastAsia="宋体"/>
          <w:sz w:val="24"/>
          <w:szCs w:val="24"/>
          <w:lang w:val="en-US" w:bidi="ar"/>
        </w:rPr>
        <w:t xml:space="preserve">采购活动，服务全部由符合政策要求的中小企业承接。相关企业（含联合体中的中小企业、签订分包意向协议的中小企业）的具体情况如下： </w:t>
      </w:r>
      <w:r/>
    </w:p>
    <w:p>
      <w:pPr>
        <w:ind w:firstLine="480"/>
        <w:jc w:val="left"/>
        <w:spacing w:line="360" w:lineRule="auto"/>
        <w:widowControl/>
        <w:rPr>
          <w:rFonts w:hint="eastAsia" w:ascii="宋体" w:hAnsi="宋体" w:eastAsia="宋体"/>
          <w:sz w:val="24"/>
          <w:szCs w:val="24"/>
        </w:rPr>
      </w:pPr>
      <w:r>
        <w:rPr>
          <w:rFonts w:hint="eastAsia" w:ascii="宋体" w:hAnsi="宋体" w:eastAsia="宋体"/>
          <w:i/>
          <w:iCs/>
          <w:sz w:val="24"/>
          <w:szCs w:val="24"/>
          <w:u w:val="single"/>
          <w:lang w:val="en-US" w:bidi="ar"/>
        </w:rPr>
        <w:t xml:space="preserve">郯</w:t>
      </w:r>
      <w:r>
        <w:rPr>
          <w:rFonts w:hint="eastAsia" w:ascii="宋体" w:hAnsi="宋体" w:eastAsia="宋体"/>
          <w:i/>
          <w:iCs/>
          <w:sz w:val="24"/>
          <w:szCs w:val="24"/>
          <w:u w:val="single"/>
          <w:lang w:val="en-US" w:bidi="ar"/>
        </w:rPr>
        <w:t xml:space="preserve">庐断裂带江苏段泗洪-宿迁地区金多金属矿远景调查</w:t>
      </w:r>
      <w:r>
        <w:rPr>
          <w:rFonts w:hint="eastAsia" w:ascii="宋体" w:hAnsi="宋体" w:eastAsia="宋体"/>
          <w:i/>
          <w:iCs/>
          <w:sz w:val="24"/>
          <w:szCs w:val="24"/>
          <w:u w:val="single"/>
          <w:lang w:val="en-US" w:bidi="ar"/>
        </w:rPr>
        <w:t xml:space="preserve">物探专项</w:t>
      </w:r>
      <w:r>
        <w:rPr>
          <w:rFonts w:hint="eastAsia" w:ascii="宋体" w:hAnsi="宋体" w:eastAsia="宋体"/>
          <w:i/>
          <w:iCs/>
          <w:sz w:val="24"/>
          <w:szCs w:val="24"/>
          <w:u w:val="single"/>
          <w:lang w:val="en-US" w:bidi="ar"/>
        </w:rPr>
        <w:t xml:space="preserve"> </w:t>
      </w:r>
      <w:r>
        <w:rPr>
          <w:rFonts w:hint="eastAsia" w:ascii="宋体" w:hAnsi="宋体" w:eastAsia="宋体"/>
          <w:sz w:val="24"/>
          <w:szCs w:val="24"/>
          <w:lang w:val="en-US" w:bidi="ar"/>
        </w:rPr>
        <w:t xml:space="preserve">，属于</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其他未列明行业   </w:t>
      </w:r>
      <w:r>
        <w:rPr>
          <w:rFonts w:hint="eastAsia" w:ascii="宋体" w:hAnsi="宋体" w:eastAsia="宋体"/>
          <w:sz w:val="24"/>
          <w:szCs w:val="24"/>
          <w:lang w:val="en-US" w:bidi="ar"/>
        </w:rPr>
        <w:t xml:space="preserve">；承建（承接）企业为</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（企业名称）</w:t>
      </w:r>
      <w:r>
        <w:rPr>
          <w:rFonts w:hint="eastAsia" w:ascii="宋体" w:hAnsi="宋体" w:eastAsia="宋体"/>
          <w:sz w:val="24"/>
          <w:szCs w:val="24"/>
          <w:lang w:val="en-US" w:bidi="ar"/>
        </w:rPr>
        <w:t xml:space="preserve">，从业人员</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人，营业收入为</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万元，资产总额为</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万元，属于</w:t>
      </w:r>
      <w:r>
        <w:rPr>
          <w:rFonts w:hint="eastAsia" w:ascii="宋体" w:hAnsi="宋体" w:eastAsia="宋体"/>
          <w:sz w:val="24"/>
          <w:szCs w:val="24"/>
          <w:u w:val="single"/>
          <w:lang w:val="en-US" w:bidi="ar"/>
        </w:rPr>
        <w:t xml:space="preserve">       </w:t>
      </w:r>
      <w:r>
        <w:rPr>
          <w:rFonts w:hint="eastAsia" w:ascii="宋体" w:hAnsi="宋体" w:eastAsia="宋体"/>
          <w:i/>
          <w:sz w:val="24"/>
          <w:szCs w:val="24"/>
          <w:lang w:val="en-US" w:bidi="ar"/>
        </w:rPr>
        <w:t xml:space="preserve">（中型企业、小型企业、微型企业）</w:t>
      </w:r>
      <w:r>
        <w:rPr>
          <w:rFonts w:hint="eastAsia" w:ascii="宋体" w:hAnsi="宋体" w:eastAsia="宋体"/>
          <w:sz w:val="24"/>
          <w:szCs w:val="24"/>
          <w:lang w:val="en-US" w:bidi="ar"/>
        </w:rPr>
        <w:t xml:space="preserve">； </w:t>
      </w:r>
      <w:r/>
    </w:p>
    <w:p>
      <w:pPr>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以上企业，不属于大企业的分支机构，不存在控股股东为大企业的情形，也不存在与大企业的负责人为同一人的情形。</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本企业对上述声明内容的真实性负责。如有虚假，将依法承担相应责任。 </w:t>
      </w:r>
      <w:r/>
    </w:p>
    <w:p>
      <w:pPr>
        <w:ind w:firstLine="240"/>
        <w:jc w:val="left"/>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企业名称</w:t>
      </w:r>
      <w:bookmarkStart w:id="22" w:name="OLE_LINK16"/>
      <w:r>
        <w:rPr>
          <w:rFonts w:hint="eastAsia" w:ascii="宋体" w:hAnsi="宋体" w:eastAsia="宋体"/>
          <w:sz w:val="24"/>
          <w:szCs w:val="24"/>
          <w:lang w:val="en-US" w:bidi="ar"/>
        </w:rPr>
        <w:t xml:space="preserve">（加盖公章扫描上传或电子签章）</w:t>
      </w:r>
      <w:bookmarkEnd w:id="22"/>
      <w:r>
        <w:rPr>
          <w:rFonts w:hint="eastAsia" w:ascii="宋体" w:hAnsi="宋体" w:eastAsia="宋体"/>
          <w:sz w:val="24"/>
          <w:szCs w:val="24"/>
          <w:lang w:val="en-US" w:bidi="ar"/>
        </w:rPr>
        <w:t xml:space="preserve">：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日   期： </w:t>
      </w:r>
      <w:r/>
    </w:p>
    <w:p>
      <w:pPr>
        <w:jc w:val="left"/>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p>
      <w:pPr>
        <w:jc w:val="left"/>
        <w:spacing w:line="360" w:lineRule="auto"/>
        <w:widowControl/>
        <w:rPr>
          <w:rFonts w:hint="eastAsia" w:ascii="宋体" w:hAnsi="宋体" w:eastAsia="宋体"/>
          <w:sz w:val="24"/>
          <w:szCs w:val="24"/>
          <w:lang w:val="en-US" w:bidi="ar"/>
        </w:rPr>
      </w:pPr>
      <w:r>
        <w:rPr>
          <w:rFonts w:hint="eastAsia" w:ascii="宋体" w:hAnsi="宋体" w:eastAsia="宋体"/>
          <w:b/>
          <w:bCs/>
          <w:sz w:val="24"/>
          <w:szCs w:val="24"/>
          <w:lang w:val="en-US" w:bidi="ar"/>
        </w:rPr>
        <w:t xml:space="preserve">备注：</w:t>
      </w:r>
      <w:r>
        <w:rPr>
          <w:rFonts w:hint="eastAsia" w:ascii="宋体" w:hAnsi="宋体" w:eastAsia="宋体"/>
          <w:sz w:val="24"/>
          <w:szCs w:val="24"/>
          <w:lang w:val="en-US" w:bidi="ar"/>
        </w:rPr>
        <w:t xml:space="preserve">从业人员、营业收入、资产总额填报上一年度数据，无上</w:t>
      </w:r>
      <w:r>
        <w:rPr>
          <w:rFonts w:hint="eastAsia" w:ascii="宋体" w:hAnsi="宋体" w:eastAsia="宋体"/>
          <w:sz w:val="24"/>
          <w:szCs w:val="24"/>
          <w:lang w:val="en-US" w:bidi="ar"/>
        </w:rPr>
        <w:t xml:space="preserve">一</w:t>
      </w:r>
      <w:r>
        <w:rPr>
          <w:rFonts w:hint="eastAsia" w:ascii="宋体" w:hAnsi="宋体" w:eastAsia="宋体"/>
          <w:sz w:val="24"/>
          <w:szCs w:val="24"/>
          <w:lang w:val="en-US" w:bidi="ar"/>
        </w:rPr>
        <w:t xml:space="preserve">年度数据的新成立企业可不填报。</w:t>
      </w:r>
      <w:r/>
    </w:p>
    <w:p>
      <w:pPr>
        <w:spacing w:line="420" w:lineRule="auto"/>
        <w:rPr>
          <w:rFonts w:hint="eastAsia" w:ascii="宋体" w:hAnsi="宋体" w:eastAsia="宋体"/>
          <w:sz w:val="24"/>
          <w:szCs w:val="24"/>
        </w:rPr>
      </w:pPr>
      <w:r>
        <w:rPr>
          <w:rFonts w:hint="eastAsia" w:ascii="宋体" w:hAnsi="宋体" w:eastAsia="宋体"/>
          <w:sz w:val="24"/>
          <w:szCs w:val="24"/>
        </w:rPr>
      </w:r>
      <w:r/>
    </w:p>
    <w:p>
      <w:pPr>
        <w:spacing w:line="420" w:lineRule="auto"/>
        <w:rPr>
          <w:rFonts w:hint="eastAsia" w:ascii="宋体" w:hAnsi="宋体" w:eastAsia="宋体"/>
          <w:sz w:val="24"/>
          <w:szCs w:val="24"/>
        </w:rPr>
      </w:pPr>
      <w:r>
        <w:rPr>
          <w:rFonts w:hint="eastAsia" w:ascii="宋体" w:hAnsi="宋体" w:eastAsia="宋体"/>
          <w:sz w:val="24"/>
          <w:szCs w:val="24"/>
        </w:rPr>
      </w:r>
      <w:r/>
    </w:p>
    <w:p>
      <w:pPr>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二、残疾人福利性单位声明函</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3840"/>
        <w:spacing w:line="420" w:lineRule="auto"/>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lang w:val="en-US" w:bidi="ar"/>
        </w:rPr>
        <w:t xml:space="preserve">（加盖公章扫描上传或电子签章）</w:t>
      </w:r>
      <w:r>
        <w:rPr>
          <w:rFonts w:hint="eastAsia" w:ascii="宋体" w:hAnsi="宋体" w:eastAsia="宋体"/>
          <w:sz w:val="24"/>
          <w:szCs w:val="24"/>
        </w:rPr>
        <w:t xml:space="preserve">：</w:t>
      </w:r>
      <w:r/>
    </w:p>
    <w:p>
      <w:pPr>
        <w:ind w:firstLine="384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spacing w:line="420" w:lineRule="auto"/>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b/>
          <w:bCs/>
          <w:sz w:val="24"/>
          <w:szCs w:val="24"/>
        </w:rPr>
      </w:pPr>
      <w:r>
        <w:rPr>
          <w:rFonts w:hint="eastAsia" w:ascii="宋体" w:hAnsi="宋体" w:eastAsia="宋体"/>
          <w:b/>
          <w:sz w:val="24"/>
          <w:szCs w:val="24"/>
        </w:rPr>
        <w:t xml:space="preserve">三、</w:t>
      </w:r>
      <w:r>
        <w:rPr>
          <w:rFonts w:hint="eastAsia" w:ascii="宋体" w:hAnsi="宋体" w:eastAsia="宋体"/>
          <w:b/>
          <w:bCs/>
          <w:sz w:val="24"/>
          <w:szCs w:val="24"/>
        </w:rPr>
        <w:t xml:space="preserve">属于监狱企业的证明文件</w:t>
      </w:r>
      <w:r/>
    </w:p>
    <w:p>
      <w:pPr>
        <w:spacing w:line="420" w:lineRule="auto"/>
        <w:rPr>
          <w:rFonts w:hint="eastAsia" w:ascii="宋体" w:hAnsi="宋体" w:eastAsia="宋体"/>
          <w:sz w:val="24"/>
          <w:szCs w:val="24"/>
        </w:rPr>
      </w:pPr>
      <w:r>
        <w:rPr>
          <w:rFonts w:hint="eastAsia" w:ascii="宋体" w:hAnsi="宋体" w:eastAsia="宋体"/>
          <w:sz w:val="24"/>
          <w:szCs w:val="24"/>
        </w:rPr>
      </w:r>
      <w:r/>
    </w:p>
    <w:p>
      <w:pPr>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shd w:val="clear" w:color="auto" w:fill="ffffff"/>
        <w:widowControl/>
        <w:rPr>
          <w:rFonts w:hint="eastAsia" w:ascii="宋体" w:hAnsi="宋体" w:eastAsia="宋体" w:cs="黑体"/>
          <w:b/>
          <w:bCs/>
          <w:sz w:val="24"/>
          <w:szCs w:val="24"/>
        </w:rPr>
      </w:pPr>
      <w:r>
        <w:rPr>
          <w:rFonts w:hint="eastAsia" w:ascii="仿宋_GB2312" w:eastAsia="仿宋_GB2312"/>
          <w:sz w:val="24"/>
        </w:rPr>
        <w:br w:type="page" w:clear="all"/>
      </w:r>
      <w:r>
        <w:rPr>
          <w:rFonts w:hint="eastAsia" w:ascii="宋体" w:hAnsi="宋体" w:eastAsia="宋体" w:cs="黑体"/>
          <w:b/>
          <w:bCs/>
          <w:sz w:val="24"/>
          <w:szCs w:val="24"/>
          <w:lang w:val="en-US"/>
        </w:rPr>
        <w:t xml:space="preserve">四</w:t>
      </w:r>
      <w:r>
        <w:rPr>
          <w:rFonts w:hint="eastAsia" w:ascii="宋体" w:hAnsi="宋体" w:eastAsia="宋体" w:cs="黑体"/>
          <w:b/>
          <w:bCs/>
          <w:sz w:val="24"/>
          <w:szCs w:val="24"/>
        </w:rPr>
        <w:t xml:space="preserve">、</w:t>
      </w:r>
      <w:r>
        <w:rPr>
          <w:rFonts w:hint="eastAsia" w:ascii="宋体" w:hAnsi="宋体" w:eastAsia="宋体" w:cs="黑体"/>
          <w:b/>
          <w:bCs/>
          <w:sz w:val="24"/>
          <w:szCs w:val="24"/>
        </w:rPr>
        <w:t xml:space="preserve">磋商申请及声明</w:t>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江苏省矿产地质调查大队</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w:t>
      </w:r>
      <w:r>
        <w:rPr>
          <w:rFonts w:hint="eastAsia" w:ascii="宋体" w:hAnsi="宋体" w:eastAsia="宋体"/>
          <w:sz w:val="24"/>
          <w:szCs w:val="24"/>
        </w:rPr>
        <w:t xml:space="preserve">驿</w:t>
      </w:r>
      <w:r>
        <w:rPr>
          <w:rFonts w:hint="eastAsia" w:ascii="宋体" w:hAnsi="宋体" w:eastAsia="宋体"/>
          <w:sz w:val="24"/>
          <w:szCs w:val="24"/>
        </w:rPr>
        <w:t xml:space="preserve">招标代理有限公司</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w:t>
      </w:r>
      <w:r>
        <w:rPr>
          <w:rFonts w:hint="eastAsia" w:ascii="宋体" w:hAnsi="宋体" w:eastAsia="宋体"/>
          <w:sz w:val="24"/>
          <w:szCs w:val="24"/>
        </w:rPr>
        <w:t xml:space="preserve">磋商</w:t>
      </w:r>
      <w:r>
        <w:rPr>
          <w:rFonts w:hint="eastAsia" w:ascii="宋体" w:hAnsi="宋体" w:eastAsia="宋体"/>
          <w:sz w:val="24"/>
          <w:szCs w:val="24"/>
        </w:rPr>
        <w:t xml:space="preserve">邀请，正式授权</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(姓名和职务)代表供应商</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w:t>
      </w:r>
      <w:r>
        <w:rPr>
          <w:rFonts w:hint="eastAsia" w:ascii="宋体" w:hAnsi="宋体" w:eastAsia="宋体"/>
          <w:sz w:val="24"/>
          <w:szCs w:val="24"/>
        </w:rPr>
        <w:t xml:space="preserve">响应</w:t>
      </w:r>
      <w:r>
        <w:rPr>
          <w:rFonts w:hint="eastAsia" w:ascii="宋体" w:hAnsi="宋体" w:eastAsia="宋体"/>
          <w:sz w:val="24"/>
          <w:szCs w:val="24"/>
        </w:rPr>
        <w:t xml:space="preserve">文件。</w:t>
      </w:r>
      <w:r/>
    </w:p>
    <w:p>
      <w:pPr>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据此函，</w:t>
      </w:r>
      <w:r>
        <w:rPr>
          <w:rFonts w:hint="eastAsia" w:ascii="宋体" w:hAnsi="宋体" w:eastAsia="宋体"/>
          <w:sz w:val="24"/>
          <w:szCs w:val="24"/>
        </w:rPr>
        <w:t xml:space="preserve">兹宣布</w:t>
      </w:r>
      <w:r>
        <w:rPr>
          <w:rFonts w:hint="eastAsia" w:ascii="宋体" w:hAnsi="宋体" w:eastAsia="宋体"/>
          <w:sz w:val="24"/>
          <w:szCs w:val="24"/>
        </w:rPr>
        <w:t xml:space="preserve">声明和承诺如下：</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1、我们的资格条件完全符合政府采购法和本次招标要求，我们同意并向贵方提供了与投标有关的所有证据和资料。</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2、本项目通过验收并交付时间为：满足招标文件要求。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3、我们已详细审核全部招标文件及其有效补充文件，我们放弃对招标文件任何误解的权利，提交</w:t>
      </w:r>
      <w:r>
        <w:rPr>
          <w:rFonts w:hint="eastAsia" w:ascii="宋体" w:hAnsi="宋体" w:eastAsia="宋体"/>
          <w:sz w:val="24"/>
          <w:szCs w:val="24"/>
        </w:rPr>
        <w:t xml:space="preserve">响应文件</w:t>
      </w:r>
      <w:r>
        <w:rPr>
          <w:rFonts w:hint="eastAsia" w:ascii="宋体" w:hAnsi="宋体" w:eastAsia="宋体"/>
          <w:sz w:val="24"/>
          <w:szCs w:val="24"/>
        </w:rPr>
        <w:t xml:space="preserve">后，</w:t>
      </w:r>
      <w:r>
        <w:rPr>
          <w:rFonts w:hint="eastAsia" w:ascii="宋体" w:hAnsi="宋体" w:eastAsia="宋体"/>
          <w:bCs/>
          <w:sz w:val="24"/>
          <w:szCs w:val="24"/>
        </w:rPr>
        <w:t xml:space="preserve">不对招标文件本身提出质疑</w:t>
      </w:r>
      <w:r>
        <w:rPr>
          <w:rFonts w:hint="eastAsia" w:ascii="宋体" w:hAnsi="宋体" w:eastAsia="宋体"/>
          <w:sz w:val="24"/>
          <w:szCs w:val="24"/>
        </w:rPr>
        <w:t xml:space="preserve">。否则，属于</w:t>
      </w:r>
      <w:r>
        <w:rPr>
          <w:rFonts w:hint="eastAsia" w:ascii="宋体" w:hAnsi="宋体" w:eastAsia="宋体"/>
          <w:sz w:val="24"/>
          <w:szCs w:val="24"/>
        </w:rPr>
        <w:t xml:space="preserve">不</w:t>
      </w:r>
      <w:r>
        <w:rPr>
          <w:rFonts w:hint="eastAsia" w:ascii="宋体" w:hAnsi="宋体" w:eastAsia="宋体"/>
          <w:sz w:val="24"/>
          <w:szCs w:val="24"/>
        </w:rPr>
        <w:t xml:space="preserve">诚信和故意扰乱政府采购活动行为，我们将无条件接受处罚。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4、我们同意从规定的开标日期起遵循本</w:t>
      </w:r>
      <w:r>
        <w:rPr>
          <w:rFonts w:hint="eastAsia" w:ascii="宋体" w:hAnsi="宋体" w:eastAsia="宋体"/>
          <w:sz w:val="24"/>
          <w:szCs w:val="24"/>
        </w:rPr>
        <w:t xml:space="preserve">响应文件</w:t>
      </w:r>
      <w:r>
        <w:rPr>
          <w:rFonts w:hint="eastAsia" w:ascii="宋体" w:hAnsi="宋体" w:eastAsia="宋体"/>
          <w:sz w:val="24"/>
          <w:szCs w:val="24"/>
        </w:rPr>
        <w:t xml:space="preserve">，并在规定的投标有效期期满之前均具有约束力。</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5、投标截止时间结束后参加投标的供应商不足三家的，或在评标期间出现符合专业条件的供应商或者对招标文件</w:t>
      </w:r>
      <w:r>
        <w:rPr>
          <w:rFonts w:hint="eastAsia" w:ascii="宋体" w:hAnsi="宋体" w:eastAsia="宋体"/>
          <w:sz w:val="24"/>
          <w:szCs w:val="24"/>
        </w:rPr>
        <w:t xml:space="preserve">作出</w:t>
      </w:r>
      <w:r>
        <w:rPr>
          <w:rFonts w:hint="eastAsia" w:ascii="宋体" w:hAnsi="宋体" w:eastAsia="宋体"/>
          <w:sz w:val="24"/>
          <w:szCs w:val="24"/>
        </w:rPr>
        <w:t xml:space="preserve">实质响应的供应商不足三家情形的，我们酌情决定是否参加当场变更的竞争性谈判或单一来源方式采购。</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6、一旦我方中标，我方将根据招标文件的规定严格履行合同，并保证于承诺的时间提供服务，交付采购人验收。</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7、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8、与本投标有关的正式联系方式为：</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bookmarkStart w:id="23" w:name="_Hlk208235536"/>
      <w:r>
        <w:rPr>
          <w:rFonts w:hint="eastAsia" w:ascii="宋体" w:hAnsi="宋体" w:eastAsia="宋体"/>
          <w:sz w:val="24"/>
          <w:szCs w:val="24"/>
        </w:rPr>
        <w:t xml:space="preserve">（加盖公章扫描上传或电子签章）</w:t>
      </w:r>
      <w:bookmarkEnd w:id="23"/>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20"/>
        <w:spacing w:line="360" w:lineRule="auto"/>
        <w:rPr>
          <w:rFonts w:ascii="宋体" w:hAnsi="宋体"/>
          <w:sz w:val="28"/>
          <w:szCs w:val="28"/>
        </w:rPr>
      </w:pPr>
      <w:r>
        <w:rPr>
          <w:rFonts w:ascii="宋体" w:hAnsi="宋体"/>
          <w:sz w:val="28"/>
          <w:szCs w:val="28"/>
        </w:rPr>
      </w:r>
      <w:r/>
    </w:p>
    <w:p>
      <w:pPr>
        <w:ind w:firstLine="420"/>
        <w:jc w:val="left"/>
        <w:spacing w:line="360" w:lineRule="auto"/>
        <w:widowControl/>
        <w:rPr>
          <w:rFonts w:ascii="宋体" w:hAnsi="宋体"/>
          <w:sz w:val="28"/>
          <w:szCs w:val="28"/>
        </w:rPr>
      </w:pPr>
      <w:r>
        <w:rPr>
          <w:rFonts w:ascii="宋体" w:hAnsi="宋体"/>
          <w:sz w:val="28"/>
          <w:szCs w:val="28"/>
        </w:rPr>
      </w:r>
      <w:r/>
    </w:p>
    <w:p>
      <w:pPr>
        <w:jc w:val="center"/>
        <w:spacing w:line="360" w:lineRule="auto"/>
        <w:widowControl/>
        <w:rPr>
          <w:rFonts w:hint="eastAsia" w:ascii="宋体" w:hAnsi="宋体" w:eastAsia="宋体" w:cs="黑体"/>
          <w:b/>
          <w:bCs/>
          <w:sz w:val="24"/>
          <w:szCs w:val="24"/>
        </w:rPr>
      </w:pPr>
      <w:r>
        <w:rPr>
          <w:rFonts w:hint="eastAsia" w:ascii="宋体" w:hAnsi="宋体"/>
          <w:sz w:val="28"/>
          <w:szCs w:val="28"/>
        </w:rPr>
        <w:br w:type="page" w:clear="all"/>
      </w:r>
      <w:r>
        <w:rPr>
          <w:rFonts w:hint="eastAsia" w:ascii="宋体" w:hAnsi="宋体" w:eastAsia="宋体" w:cs="黑体"/>
          <w:b/>
          <w:bCs/>
          <w:sz w:val="24"/>
          <w:szCs w:val="24"/>
          <w:lang w:val="en-US"/>
        </w:rPr>
        <w:t xml:space="preserve">五</w:t>
      </w:r>
      <w:r>
        <w:rPr>
          <w:rFonts w:hint="eastAsia" w:ascii="宋体" w:hAnsi="宋体" w:eastAsia="宋体" w:cs="黑体"/>
          <w:b/>
          <w:bCs/>
          <w:sz w:val="24"/>
          <w:szCs w:val="24"/>
        </w:rPr>
        <w:t xml:space="preserve">、法定代表人授权委托书</w:t>
      </w:r>
      <w:r/>
    </w:p>
    <w:p>
      <w:pPr>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江苏省矿产地质调查大队</w:t>
      </w:r>
      <w:r/>
    </w:p>
    <w:p>
      <w:pPr>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w:t>
      </w:r>
      <w:r>
        <w:rPr>
          <w:rFonts w:hint="eastAsia" w:ascii="宋体" w:hAnsi="宋体" w:eastAsia="宋体"/>
          <w:sz w:val="24"/>
          <w:szCs w:val="24"/>
        </w:rPr>
        <w:t xml:space="preserve">驿</w:t>
      </w:r>
      <w:r>
        <w:rPr>
          <w:rFonts w:hint="eastAsia" w:ascii="宋体" w:hAnsi="宋体" w:eastAsia="宋体"/>
          <w:sz w:val="24"/>
          <w:szCs w:val="24"/>
        </w:rPr>
        <w:t xml:space="preserve">招标代理有限公司</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480" w:lineRule="exact"/>
        <w:rPr>
          <w:rFonts w:ascii="宋体" w:hAnsi="宋体"/>
          <w:sz w:val="24"/>
          <w:szCs w:val="24"/>
        </w:rPr>
      </w:pPr>
      <w:r>
        <w:rPr>
          <w:rFonts w:hint="eastAsia" w:ascii="宋体" w:hAnsi="宋体" w:eastAsia="宋体"/>
          <w:sz w:val="24"/>
          <w:szCs w:val="24"/>
        </w:rPr>
        <w:t xml:space="preserve"> 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p>
    <w:p>
      <w:pPr>
        <w:ind w:firstLine="480"/>
        <w:spacing w:line="480" w:lineRule="exact"/>
        <w:rPr>
          <w:rFonts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p>
    <w:p>
      <w:pPr>
        <w:ind w:firstLine="480"/>
        <w:spacing w:line="480" w:lineRule="exact"/>
        <w:rPr>
          <w:rFonts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p>
    <w:p>
      <w:pPr>
        <w:ind w:firstLine="480"/>
        <w:spacing w:line="480" w:lineRule="exact"/>
        <w:rPr>
          <w:rFonts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（手机）</w:t>
      </w:r>
      <w:r/>
    </w:p>
    <w:p>
      <w:pPr>
        <w:ind w:firstLine="480"/>
        <w:spacing w:line="480" w:lineRule="exact"/>
        <w:rPr>
          <w:rFonts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（加盖公章扫描上传或电子签章）</w:t>
      </w:r>
      <w:r/>
    </w:p>
    <w:p>
      <w:pPr>
        <w:ind w:firstLine="480"/>
        <w:spacing w:line="480" w:lineRule="exact"/>
        <w:rPr>
          <w:rFonts w:hint="eastAsia"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被授权人的身份证明文件的复印件：</w:t>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r>
      <w:r/>
    </w:p>
    <w:p>
      <w:pPr>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jc w:val="center"/>
        <w:spacing w:line="360" w:lineRule="auto"/>
        <w:widowControl/>
        <w:rPr>
          <w:rFonts w:hint="eastAsia" w:ascii="宋体" w:hAnsi="宋体" w:eastAsia="宋体"/>
          <w:b/>
          <w:sz w:val="24"/>
          <w:szCs w:val="24"/>
        </w:rPr>
      </w:pPr>
      <w:r>
        <w:rPr>
          <w:rFonts w:hint="eastAsia" w:ascii="宋体" w:hAnsi="宋体" w:eastAsia="宋体"/>
          <w:b/>
          <w:bCs/>
          <w:sz w:val="24"/>
          <w:szCs w:val="24"/>
        </w:rPr>
        <w:t xml:space="preserve">被授权人在本单位缴纳的近三个月任意</w:t>
      </w:r>
      <w:r>
        <w:rPr>
          <w:rFonts w:hint="eastAsia" w:ascii="宋体" w:hAnsi="宋体" w:eastAsia="宋体"/>
          <w:b/>
          <w:bCs/>
          <w:sz w:val="24"/>
          <w:szCs w:val="24"/>
        </w:rPr>
        <w:t xml:space="preserve">一个</w:t>
      </w:r>
      <w:r>
        <w:rPr>
          <w:rFonts w:hint="eastAsia" w:ascii="宋体" w:hAnsi="宋体" w:eastAsia="宋体"/>
          <w:b/>
          <w:bCs/>
          <w:sz w:val="24"/>
          <w:szCs w:val="24"/>
        </w:rPr>
        <w:t xml:space="preserve">月的</w:t>
      </w:r>
      <w:r>
        <w:rPr>
          <w:rFonts w:hint="eastAsia" w:ascii="宋体" w:hAnsi="宋体" w:eastAsia="宋体"/>
          <w:b/>
          <w:bCs/>
          <w:sz w:val="24"/>
          <w:szCs w:val="24"/>
        </w:rPr>
        <w:t xml:space="preserve">社保证明</w:t>
      </w:r>
      <w:r>
        <w:rPr>
          <w:rFonts w:hint="eastAsia" w:ascii="宋体" w:hAnsi="宋体" w:eastAsia="宋体"/>
          <w:b/>
          <w:bCs/>
          <w:sz w:val="24"/>
          <w:szCs w:val="24"/>
        </w:rPr>
        <w:t xml:space="preserve">材料：</w:t>
      </w:r>
      <w:r/>
    </w:p>
    <w:p>
      <w:pPr>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cs="黑体"/>
          <w:b/>
          <w:bCs/>
          <w:sz w:val="24"/>
          <w:szCs w:val="24"/>
        </w:rPr>
      </w:pPr>
      <w:r>
        <w:rPr>
          <w:rFonts w:hint="eastAsia" w:ascii="宋体" w:hAnsi="宋体" w:eastAsia="宋体" w:cs="黑体"/>
          <w:b/>
          <w:bCs/>
          <w:sz w:val="24"/>
          <w:szCs w:val="24"/>
          <w:lang w:val="en-US"/>
        </w:rPr>
        <w:t xml:space="preserve">六</w:t>
      </w:r>
      <w:r>
        <w:rPr>
          <w:rFonts w:hint="eastAsia" w:ascii="宋体" w:hAnsi="宋体" w:eastAsia="宋体" w:cs="黑体"/>
          <w:b/>
          <w:bCs/>
          <w:sz w:val="24"/>
          <w:szCs w:val="24"/>
        </w:rPr>
        <w:t xml:space="preserve">、不存在与参加本项目的其他供应商单位负责人为同一人</w:t>
      </w:r>
      <w:r/>
    </w:p>
    <w:p>
      <w:pPr>
        <w:jc w:val="center"/>
        <w:spacing w:line="420" w:lineRule="auto"/>
        <w:rPr>
          <w:rFonts w:hint="eastAsia" w:ascii="宋体" w:hAnsi="宋体" w:eastAsia="宋体" w:cs="黑体"/>
          <w:b/>
          <w:bCs/>
          <w:sz w:val="24"/>
          <w:szCs w:val="24"/>
        </w:rPr>
      </w:pPr>
      <w:r>
        <w:rPr>
          <w:rFonts w:hint="eastAsia" w:ascii="宋体" w:hAnsi="宋体" w:eastAsia="宋体" w:cs="黑体"/>
          <w:b/>
          <w:bCs/>
          <w:sz w:val="24"/>
          <w:szCs w:val="24"/>
        </w:rPr>
        <w:t xml:space="preserve">或者存在直接控股、管理关系承诺</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江苏省矿产地质调查大队</w:t>
      </w:r>
      <w:r/>
    </w:p>
    <w:p>
      <w:pPr>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w:t>
      </w:r>
      <w:r>
        <w:rPr>
          <w:rFonts w:hint="eastAsia" w:ascii="宋体" w:hAnsi="宋体" w:eastAsia="宋体"/>
          <w:sz w:val="24"/>
          <w:szCs w:val="24"/>
        </w:rPr>
        <w:t xml:space="preserve">驿</w:t>
      </w:r>
      <w:r>
        <w:rPr>
          <w:rFonts w:hint="eastAsia" w:ascii="宋体" w:hAnsi="宋体" w:eastAsia="宋体"/>
          <w:sz w:val="24"/>
          <w:szCs w:val="24"/>
        </w:rPr>
        <w:t xml:space="preserve">招标代理有限公司</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采购邀请，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r/>
      <w:r/>
    </w:p>
    <w:p>
      <w:pPr>
        <w:rPr>
          <w:rFonts w:eastAsia="等线"/>
          <w:lang w:val="en-GB"/>
        </w:rPr>
      </w:pPr>
      <w:r>
        <w:rPr>
          <w:rFonts w:eastAsia="等线"/>
          <w:lang w:val="en-GB"/>
        </w:rPr>
      </w:r>
      <w:r/>
    </w:p>
    <w:p>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七、无重大违法记录声明格式</w:t>
      </w:r>
      <w:r/>
    </w:p>
    <w:p>
      <w:pPr>
        <w:jc w:val="left"/>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江苏省矿产地质调查大队</w:t>
      </w:r>
      <w:r/>
    </w:p>
    <w:p>
      <w:pPr>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w:t>
      </w:r>
      <w:r>
        <w:rPr>
          <w:rFonts w:hint="eastAsia" w:ascii="宋体" w:hAnsi="宋体" w:eastAsia="宋体"/>
          <w:sz w:val="24"/>
          <w:szCs w:val="24"/>
        </w:rPr>
        <w:t xml:space="preserve">驿</w:t>
      </w:r>
      <w:r>
        <w:rPr>
          <w:rFonts w:hint="eastAsia" w:ascii="宋体" w:hAnsi="宋体" w:eastAsia="宋体"/>
          <w:sz w:val="24"/>
          <w:szCs w:val="24"/>
        </w:rPr>
        <w:t xml:space="preserve">招标代理有限公司</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w:t>
      </w:r>
      <w:r>
        <w:rPr>
          <w:rFonts w:hint="eastAsia" w:ascii="宋体" w:hAnsi="宋体" w:eastAsia="宋体"/>
          <w:sz w:val="24"/>
          <w:szCs w:val="24"/>
        </w:rPr>
        <w:t xml:space="preserve">称重大</w:t>
      </w:r>
      <w:r>
        <w:rPr>
          <w:rFonts w:hint="eastAsia" w:ascii="宋体" w:hAnsi="宋体" w:eastAsia="宋体"/>
          <w:sz w:val="24"/>
          <w:szCs w:val="24"/>
        </w:rPr>
        <w:t xml:space="preserve">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bookmarkStart w:id="24" w:name="sendNo"/>
      <w:r>
        <w:rPr>
          <w:rFonts w:hint="eastAsia" w:ascii="宋体" w:hAnsi="宋体" w:eastAsia="宋体"/>
          <w:sz w:val="24"/>
          <w:szCs w:val="24"/>
          <w:lang w:val="en-US"/>
        </w:rPr>
        <w:t xml:space="preserve">财库〔202</w:t>
      </w:r>
      <w:bookmarkEnd w:id="24"/>
      <w:r>
        <w:rPr>
          <w:rFonts w:hint="eastAsia" w:ascii="宋体" w:hAnsi="宋体" w:eastAsia="宋体"/>
          <w:sz w:val="24"/>
          <w:szCs w:val="24"/>
          <w:lang w:val="en-US"/>
        </w:rPr>
        <w:t xml:space="preserve">2〕3 号：《中华人民共和国政府采购法实施条例》第十九条第一款规定的“较大数额罚款”认定为200万元以上的罚款，法</w:t>
      </w:r>
      <w:r>
        <w:rPr>
          <w:rFonts w:hint="eastAsia" w:ascii="宋体" w:hAnsi="宋体" w:eastAsia="宋体"/>
          <w:sz w:val="24"/>
          <w:szCs w:val="24"/>
          <w:lang w:val="en-US"/>
        </w:rPr>
        <w:t xml:space="preserve">律、行政法规以及国务院有关部门明确规定相关领域“较大数额罚款”标准高于200万元的，从其规定。</w:t>
      </w:r>
      <w:r>
        <w:rPr>
          <w:rFonts w:hint="eastAsia" w:ascii="宋体" w:hAnsi="宋体" w:eastAsia="宋体"/>
          <w:sz w:val="24"/>
          <w:szCs w:val="24"/>
        </w:rPr>
        <w:t xml:space="preserve">）</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pStyle w:val="836"/>
        <w:rPr>
          <w:lang w:val="en-US"/>
        </w:rPr>
      </w:pPr>
      <w:r>
        <w:rPr>
          <w:lang w:val="en-US"/>
        </w:rPr>
      </w:r>
      <w:r/>
    </w:p>
    <w:p>
      <w:pPr>
        <w:jc w:val="left"/>
        <w:widowControl/>
        <w:rPr>
          <w:rFonts w:ascii="楷体_GB2312" w:hAnsi="Arial" w:eastAsia="楷体_GB2312"/>
          <w:sz w:val="28"/>
          <w:lang w:val="en-US"/>
        </w:rPr>
      </w:pPr>
      <w:r>
        <w:rPr>
          <w:lang w:val="en-US"/>
        </w:rPr>
        <w:br w:type="page" w:clear="all"/>
      </w:r>
      <w:r/>
    </w:p>
    <w:p>
      <w:pPr>
        <w:pStyle w:val="836"/>
        <w:rPr>
          <w:lang w:val="en-US"/>
        </w:rPr>
      </w:pPr>
      <w:r>
        <w:rPr>
          <w:lang w:val="en-US"/>
        </w:rPr>
      </w:r>
      <w:r/>
    </w:p>
    <w:p>
      <w:pPr>
        <w:pStyle w:val="836"/>
        <w:jc w:val="center"/>
        <w:rPr>
          <w:rFonts w:ascii="宋体" w:hAnsi="宋体" w:eastAsia="宋体"/>
          <w:b/>
          <w:bCs/>
          <w:sz w:val="24"/>
          <w:szCs w:val="24"/>
        </w:rPr>
      </w:pPr>
      <w:r>
        <w:rPr>
          <w:rFonts w:hint="eastAsia" w:ascii="宋体" w:hAnsi="宋体" w:eastAsia="宋体"/>
          <w:b/>
          <w:bCs/>
          <w:sz w:val="24"/>
          <w:szCs w:val="24"/>
        </w:rPr>
        <w:t xml:space="preserve">供应商业绩情况表（及证明材料）</w:t>
      </w:r>
      <w:r/>
    </w:p>
    <w:p>
      <w:pPr>
        <w:pStyle w:val="836"/>
        <w:rPr>
          <w:rFonts w:hint="eastAsia" w:ascii="宋体" w:hAnsi="宋体" w:eastAsia="宋体"/>
          <w:sz w:val="24"/>
          <w:szCs w:val="24"/>
        </w:rPr>
      </w:pPr>
      <w:r>
        <w:rPr>
          <w:rFonts w:hint="eastAsia" w:ascii="宋体" w:hAnsi="宋体" w:eastAsia="宋体"/>
          <w:sz w:val="24"/>
          <w:szCs w:val="24"/>
        </w:rPr>
        <w:t xml:space="preserve">业绩情况表</w:t>
      </w:r>
      <w:r/>
    </w:p>
    <w:tbl>
      <w:tblPr>
        <w:tblW w:w="0" w:type="auto"/>
        <w:jc w:val="center"/>
        <w:tblLayout w:type="fixed"/>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pStyle w:val="836"/>
              <w:rPr>
                <w:rFonts w:hint="eastAsia" w:ascii="宋体" w:hAnsi="宋体" w:eastAsia="宋体"/>
                <w:sz w:val="24"/>
                <w:szCs w:val="24"/>
              </w:rPr>
            </w:pPr>
            <w:r>
              <w:rPr>
                <w:rFonts w:hint="eastAsia" w:ascii="宋体" w:hAnsi="宋体" w:eastAsia="宋体"/>
                <w:sz w:val="24"/>
                <w:szCs w:val="24"/>
              </w:rPr>
            </w:r>
            <w:r/>
          </w:p>
        </w:tc>
      </w:tr>
    </w:tbl>
    <w:p>
      <w:pPr>
        <w:pStyle w:val="836"/>
        <w:rPr>
          <w:rFonts w:hint="eastAsia" w:ascii="宋体" w:hAnsi="宋体" w:eastAsia="宋体"/>
          <w:sz w:val="24"/>
          <w:szCs w:val="24"/>
        </w:rPr>
      </w:pPr>
      <w:r>
        <w:rPr>
          <w:rFonts w:hint="eastAsia" w:ascii="宋体" w:hAnsi="宋体" w:eastAsia="宋体"/>
          <w:sz w:val="24"/>
          <w:szCs w:val="24"/>
        </w:rPr>
        <w:t xml:space="preserve"> </w:t>
      </w:r>
      <w:r/>
    </w:p>
    <w:p>
      <w:pPr>
        <w:pStyle w:val="836"/>
        <w:rPr>
          <w:rFonts w:hint="eastAsia" w:ascii="宋体" w:hAnsi="宋体" w:eastAsia="宋体"/>
          <w:sz w:val="24"/>
          <w:szCs w:val="24"/>
        </w:rPr>
      </w:pPr>
      <w:r>
        <w:rPr>
          <w:rFonts w:hint="eastAsia" w:ascii="宋体" w:hAnsi="宋体" w:eastAsia="宋体"/>
          <w:sz w:val="24"/>
          <w:szCs w:val="24"/>
        </w:rPr>
        <w:t xml:space="preserve">注：按磋商文件要求及评审标准的要求，提供业绩证明材料等，附后。</w:t>
      </w:r>
      <w:r/>
    </w:p>
    <w:p>
      <w:pPr>
        <w:pStyle w:val="836"/>
        <w:rPr>
          <w:rFonts w:hint="eastAsia" w:ascii="宋体" w:hAnsi="宋体" w:eastAsia="宋体"/>
          <w:sz w:val="24"/>
          <w:szCs w:val="24"/>
        </w:rPr>
      </w:pPr>
      <w:r>
        <w:rPr>
          <w:rFonts w:hint="eastAsia" w:ascii="宋体" w:hAnsi="宋体" w:eastAsia="宋体"/>
          <w:sz w:val="24"/>
          <w:szCs w:val="24"/>
        </w:rPr>
        <w:t xml:space="preserve"> </w:t>
      </w:r>
      <w:r/>
    </w:p>
    <w:p>
      <w:pPr>
        <w:pStyle w:val="836"/>
        <w:rPr>
          <w:rFonts w:hint="eastAsia" w:ascii="宋体" w:hAnsi="宋体" w:eastAsia="宋体"/>
          <w:sz w:val="24"/>
          <w:szCs w:val="24"/>
        </w:rPr>
      </w:pPr>
      <w:r>
        <w:rPr>
          <w:rFonts w:hint="eastAsia" w:ascii="宋体" w:hAnsi="宋体" w:eastAsia="宋体"/>
          <w:sz w:val="24"/>
          <w:szCs w:val="24"/>
        </w:rPr>
        <w:t xml:space="preserve">供应商（盖章）：                              </w:t>
      </w:r>
      <w:r/>
    </w:p>
    <w:p>
      <w:pPr>
        <w:pStyle w:val="836"/>
        <w:rPr>
          <w:rFonts w:hint="eastAsia" w:ascii="宋体" w:hAnsi="宋体" w:eastAsia="宋体"/>
          <w:sz w:val="24"/>
          <w:szCs w:val="24"/>
        </w:rPr>
      </w:pPr>
      <w:r>
        <w:rPr>
          <w:rFonts w:hint="eastAsia" w:ascii="宋体" w:hAnsi="宋体" w:eastAsia="宋体"/>
          <w:sz w:val="24"/>
          <w:szCs w:val="24"/>
        </w:rPr>
        <w:t xml:space="preserve">授权代表（签字）：                              </w:t>
      </w:r>
      <w:r/>
    </w:p>
    <w:p>
      <w:pPr>
        <w:pStyle w:val="836"/>
        <w:rPr>
          <w:rFonts w:ascii="宋体" w:hAnsi="宋体" w:eastAsia="宋体"/>
          <w:sz w:val="24"/>
          <w:szCs w:val="24"/>
        </w:rPr>
      </w:pPr>
      <w:r>
        <w:rPr>
          <w:rFonts w:ascii="宋体" w:hAnsi="宋体" w:eastAsia="宋体"/>
          <w:sz w:val="24"/>
          <w:szCs w:val="24"/>
        </w:rPr>
      </w:r>
      <w:r/>
    </w:p>
    <w:p>
      <w:pPr>
        <w:pStyle w:val="836"/>
        <w:rPr>
          <w:lang w:val="en-US"/>
        </w:rPr>
      </w:pPr>
      <w:r>
        <w:rPr>
          <w:lang w:val="en-US"/>
        </w:rPr>
      </w:r>
      <w:r/>
    </w:p>
    <w:p>
      <w:pPr>
        <w:pStyle w:val="836"/>
        <w:rPr>
          <w:rFonts w:eastAsia="等线"/>
          <w:lang w:val="en-US"/>
        </w:rPr>
      </w:pPr>
      <w:r>
        <w:rPr>
          <w:rFonts w:eastAsia="等线"/>
          <w:lang w:val="en-US"/>
        </w:rPr>
      </w:r>
      <w:r/>
    </w:p>
    <w:p>
      <w:pPr>
        <w:pStyle w:val="836"/>
        <w:rPr>
          <w:lang w:val="en-US"/>
        </w:rPr>
      </w:pPr>
      <w:r>
        <w:rPr>
          <w:lang w:val="en-US"/>
        </w:rPr>
      </w:r>
      <w:r/>
    </w:p>
    <w:p>
      <w:pPr>
        <w:pStyle w:val="836"/>
        <w:rPr>
          <w:lang w:val="en-US"/>
        </w:rPr>
      </w:pPr>
      <w:r>
        <w:rPr>
          <w:lang w:val="en-US"/>
        </w:rPr>
      </w:r>
      <w:r/>
    </w:p>
    <w:p>
      <w:pPr>
        <w:pStyle w:val="836"/>
        <w:rPr>
          <w:rFonts w:eastAsia="等线"/>
          <w:lang w:val="en-US"/>
        </w:rPr>
      </w:pPr>
      <w:r>
        <w:rPr>
          <w:rFonts w:eastAsia="等线"/>
          <w:lang w:val="en-US"/>
        </w:rPr>
      </w:r>
      <w:r/>
    </w:p>
    <w:p>
      <w:pPr>
        <w:pStyle w:val="836"/>
        <w:rPr>
          <w:lang w:val="en-US"/>
        </w:rPr>
      </w:pPr>
      <w:r>
        <w:rPr>
          <w:lang w:val="en-US"/>
        </w:rPr>
      </w:r>
      <w:r/>
    </w:p>
    <w:p>
      <w:pPr>
        <w:pStyle w:val="836"/>
        <w:rPr>
          <w:rFonts w:eastAsia="等线"/>
          <w:lang w:val="en-US"/>
        </w:rPr>
      </w:pPr>
      <w:r>
        <w:rPr>
          <w:rFonts w:eastAsia="等线"/>
          <w:lang w:val="en-US"/>
        </w:rPr>
      </w:r>
      <w:r/>
    </w:p>
    <w:p>
      <w:pPr>
        <w:pStyle w:val="836"/>
        <w:rPr>
          <w:lang w:val="en-US"/>
        </w:rPr>
      </w:pPr>
      <w:r>
        <w:rPr>
          <w:lang w:val="en-US"/>
        </w:rPr>
      </w:r>
      <w:r/>
    </w:p>
    <w:p>
      <w:pPr>
        <w:pStyle w:val="836"/>
      </w:pPr>
      <w:r/>
      <w:r/>
    </w:p>
    <w:p>
      <w:pPr>
        <w:pStyle w:val="836"/>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r>
      <w:r/>
    </w:p>
    <w:p>
      <w:pPr>
        <w:pStyle w:val="836"/>
        <w:jc w:val="center"/>
        <w:rPr>
          <w:rFonts w:hint="eastAsia" w:ascii="宋体" w:hAnsi="宋体" w:eastAsia="宋体"/>
          <w:b/>
          <w:spacing w:val="1"/>
          <w:sz w:val="24"/>
          <w:szCs w:val="24"/>
        </w:rPr>
      </w:pPr>
      <w:r>
        <w:rPr>
          <w:rFonts w:hint="eastAsia" w:ascii="宋体" w:hAnsi="宋体" w:eastAsia="宋体"/>
          <w:b/>
          <w:spacing w:val="1"/>
          <w:sz w:val="24"/>
          <w:szCs w:val="24"/>
        </w:rPr>
        <w:t xml:space="preserve">八</w:t>
      </w:r>
      <w:r>
        <w:rPr>
          <w:rFonts w:hint="eastAsia" w:ascii="宋体" w:hAnsi="宋体" w:eastAsia="宋体"/>
          <w:b/>
          <w:spacing w:val="1"/>
          <w:sz w:val="24"/>
          <w:szCs w:val="24"/>
        </w:rPr>
        <w:t xml:space="preserve">、实质性要求</w:t>
      </w:r>
      <w:r>
        <w:rPr>
          <w:rFonts w:hint="eastAsia" w:ascii="宋体" w:hAnsi="宋体" w:eastAsia="宋体"/>
          <w:b/>
          <w:spacing w:val="1"/>
          <w:sz w:val="24"/>
          <w:szCs w:val="24"/>
        </w:rPr>
        <w:t xml:space="preserve">完全响应</w:t>
      </w:r>
      <w:r>
        <w:rPr>
          <w:rFonts w:hint="eastAsia" w:ascii="宋体" w:hAnsi="宋体" w:eastAsia="宋体"/>
          <w:b/>
          <w:spacing w:val="1"/>
          <w:sz w:val="24"/>
          <w:szCs w:val="24"/>
        </w:rPr>
        <w:t xml:space="preserve">承诺书</w:t>
      </w:r>
      <w:r/>
    </w:p>
    <w:p>
      <w:pPr>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w:t>
      </w:r>
      <w:r>
        <w:rPr>
          <w:rFonts w:hint="eastAsia" w:ascii="宋体" w:hAnsi="宋体" w:eastAsia="宋体"/>
          <w:b/>
          <w:spacing w:val="1"/>
          <w:sz w:val="24"/>
          <w:szCs w:val="24"/>
        </w:rPr>
        <w:t xml:space="preserve">完全响应</w:t>
      </w:r>
      <w:r>
        <w:rPr>
          <w:rFonts w:hint="eastAsia" w:ascii="宋体" w:hAnsi="宋体" w:eastAsia="宋体"/>
          <w:b/>
          <w:spacing w:val="1"/>
          <w:sz w:val="24"/>
          <w:szCs w:val="24"/>
        </w:rPr>
        <w:t xml:space="preserve">承诺书</w:t>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江苏省矿产地质调查大队</w:t>
      </w:r>
      <w:r/>
    </w:p>
    <w:p>
      <w:pPr>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w:t>
      </w:r>
      <w:r>
        <w:rPr>
          <w:rFonts w:hint="eastAsia" w:ascii="宋体" w:hAnsi="宋体" w:eastAsia="宋体"/>
          <w:sz w:val="24"/>
          <w:szCs w:val="24"/>
        </w:rPr>
        <w:t xml:space="preserve">驿</w:t>
      </w:r>
      <w:r>
        <w:rPr>
          <w:rFonts w:hint="eastAsia" w:ascii="宋体" w:hAnsi="宋体" w:eastAsia="宋体"/>
          <w:sz w:val="24"/>
          <w:szCs w:val="24"/>
        </w:rPr>
        <w:t xml:space="preserve">招标代理有限公司</w:t>
      </w:r>
      <w:r/>
    </w:p>
    <w:p>
      <w:pPr>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w:t>
      </w:r>
      <w:r>
        <w:rPr>
          <w:rFonts w:hint="eastAsia" w:ascii="宋体" w:hAnsi="宋体" w:eastAsia="宋体"/>
          <w:sz w:val="24"/>
          <w:szCs w:val="24"/>
        </w:rPr>
        <w:t xml:space="preserve">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）招标文件“第五章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ind w:firstLine="4400"/>
        <w:spacing w:line="360" w:lineRule="auto"/>
        <w:rPr>
          <w:rFonts w:hint="eastAsia" w:ascii="宋体" w:hAnsi="宋体" w:eastAsia="宋体"/>
          <w:sz w:val="24"/>
          <w:szCs w:val="24"/>
        </w:rPr>
      </w:pPr>
      <w:r>
        <w:rPr>
          <w:rFonts w:hint="eastAsia" w:ascii="宋体" w:hAnsi="宋体" w:eastAsia="宋体"/>
          <w:sz w:val="24"/>
          <w:szCs w:val="24"/>
        </w:rPr>
        <w:t xml:space="preserve">    </w:t>
      </w:r>
      <w:r/>
    </w:p>
    <w:p>
      <w:pPr>
        <w:pStyle w:val="871"/>
        <w:rPr>
          <w:lang w:val="en-US"/>
        </w:rPr>
      </w:pPr>
      <w:r>
        <w:rPr>
          <w:lang w:val="en-US"/>
        </w:rPr>
      </w:r>
      <w:r/>
    </w:p>
    <w:p>
      <w:pPr>
        <w:rPr>
          <w:rFonts w:eastAsia="等线"/>
          <w:lang w:val="en-US"/>
        </w:rPr>
      </w:pPr>
      <w:r>
        <w:rPr>
          <w:rFonts w:eastAsia="等线"/>
          <w:lang w:val="en-US"/>
        </w:rPr>
      </w:r>
      <w:r/>
    </w:p>
    <w:p>
      <w:pPr>
        <w:pStyle w:val="871"/>
        <w:rPr>
          <w:lang w:val="en-US"/>
        </w:rPr>
      </w:pPr>
      <w:r>
        <w:rPr>
          <w:lang w:val="en-US"/>
        </w:rPr>
      </w:r>
      <w:r/>
    </w:p>
    <w:p>
      <w:pPr>
        <w:rPr>
          <w:rFonts w:eastAsia="等线"/>
          <w:lang w:val="en-US"/>
        </w:rPr>
      </w:pPr>
      <w:r>
        <w:rPr>
          <w:rFonts w:eastAsia="等线"/>
          <w:lang w:val="en-US"/>
        </w:rPr>
      </w:r>
      <w:r/>
    </w:p>
    <w:p>
      <w:pPr>
        <w:pStyle w:val="871"/>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pStyle w:val="871"/>
        <w:rPr>
          <w:lang w:val="en-US"/>
        </w:rPr>
      </w:pPr>
      <w:r>
        <w:rPr>
          <w:lang w:val="en-US"/>
        </w:rPr>
      </w:r>
      <w:r/>
    </w:p>
    <w:p>
      <w:pPr>
        <w:rPr>
          <w:rFonts w:eastAsia="等线"/>
          <w:lang w:val="en-US"/>
        </w:rPr>
      </w:pPr>
      <w:r>
        <w:rPr>
          <w:rFonts w:eastAsia="等线"/>
          <w:lang w:val="en-US"/>
        </w:rPr>
      </w:r>
      <w:r/>
    </w:p>
    <w:p>
      <w:pPr>
        <w:pStyle w:val="871"/>
        <w:rPr>
          <w:lang w:val="en-US"/>
        </w:rPr>
      </w:pPr>
      <w:r>
        <w:rPr>
          <w:lang w:val="en-US"/>
        </w:rPr>
      </w:r>
      <w:r/>
    </w:p>
    <w:p>
      <w:pPr>
        <w:rPr>
          <w:rFonts w:eastAsia="等线"/>
          <w:lang w:val="en-US"/>
        </w:rPr>
      </w:pPr>
      <w:r>
        <w:rPr>
          <w:rFonts w:eastAsia="等线"/>
          <w:lang w:val="en-US"/>
        </w:rPr>
      </w:r>
      <w:r/>
    </w:p>
    <w:p>
      <w:pPr>
        <w:pStyle w:val="871"/>
        <w:rPr>
          <w:lang w:val="en-US"/>
        </w:rPr>
      </w:pPr>
      <w:r>
        <w:rPr>
          <w:lang w:val="en-US"/>
        </w:rPr>
      </w:r>
      <w:r/>
    </w:p>
    <w:p>
      <w:pPr>
        <w:rPr>
          <w:rFonts w:eastAsia="等线"/>
          <w:lang w:val="en-US"/>
        </w:rPr>
      </w:pPr>
      <w:r>
        <w:rPr>
          <w:rFonts w:eastAsia="等线"/>
          <w:lang w:val="en-US"/>
        </w:rPr>
      </w:r>
      <w:r/>
    </w:p>
    <w:p>
      <w:pPr>
        <w:pStyle w:val="871"/>
        <w:rPr>
          <w:lang w:val="en-US"/>
        </w:rPr>
      </w:pPr>
      <w:r>
        <w:rPr>
          <w:lang w:val="en-US"/>
        </w:rPr>
      </w:r>
      <w:r/>
    </w:p>
    <w:p>
      <w:pPr>
        <w:rPr>
          <w:rFonts w:eastAsia="等线"/>
          <w:lang w:val="en-US"/>
        </w:rPr>
      </w:pPr>
      <w:r>
        <w:rPr>
          <w:rFonts w:eastAsia="等线"/>
          <w:lang w:val="en-US"/>
        </w:rPr>
      </w:r>
      <w:r/>
    </w:p>
    <w:p>
      <w:pPr>
        <w:pStyle w:val="871"/>
        <w:rPr>
          <w:lang w:val="en-US"/>
        </w:rPr>
      </w:pPr>
      <w:r>
        <w:rPr>
          <w:lang w:val="en-US"/>
        </w:rPr>
      </w:r>
      <w:r/>
    </w:p>
    <w:p>
      <w:pPr>
        <w:rPr>
          <w:rFonts w:eastAsia="等线"/>
          <w:lang w:val="en-US"/>
        </w:rPr>
      </w:pPr>
      <w:r>
        <w:rPr>
          <w:rFonts w:eastAsia="等线"/>
          <w:lang w:val="en-US"/>
        </w:rPr>
      </w:r>
      <w:r/>
    </w:p>
    <w:p>
      <w:pPr>
        <w:pStyle w:val="871"/>
        <w:rPr>
          <w:lang w:val="en-US"/>
        </w:rPr>
      </w:pPr>
      <w:r>
        <w:rPr>
          <w:lang w:val="en-US"/>
        </w:rPr>
      </w:r>
      <w:r/>
    </w:p>
    <w:p>
      <w:pPr>
        <w:rPr>
          <w:rFonts w:eastAsia="等线"/>
          <w:lang w:val="en-US"/>
        </w:rPr>
      </w:pPr>
      <w:r>
        <w:rPr>
          <w:rFonts w:eastAsia="等线"/>
          <w:lang w:val="en-US"/>
        </w:rPr>
      </w:r>
      <w:r/>
    </w:p>
    <w:p>
      <w:pPr>
        <w:pStyle w:val="871"/>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pStyle w:val="871"/>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九、《商务条款偏离表》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40"/>
        <w:gridCol w:w="1595"/>
        <w:gridCol w:w="2658"/>
        <w:gridCol w:w="1861"/>
        <w:gridCol w:w="1313"/>
        <w:gridCol w:w="1003"/>
      </w:tblGrid>
      <w:tr>
        <w:trPr>
          <w:jc w:val="center"/>
          <w:trHeight w:val="284"/>
          <w:tblHeader/>
        </w:trPr>
        <w:tc>
          <w:tcPr>
            <w:gridSpan w:val="4"/>
            <w:tcBorders>
              <w:top w:val="none" w:color="000000" w:sz="4" w:space="0"/>
              <w:left w:val="none" w:color="000000" w:sz="4" w:space="0"/>
              <w:right w:val="none" w:color="000000" w:sz="4" w:space="0"/>
            </w:tcBorders>
            <w:tcW w:w="372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1277"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招标文件要求的商务条款</w:t>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磋商响应</w:t>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w:t>
      </w:r>
      <w:r>
        <w:rPr>
          <w:rFonts w:hint="eastAsia" w:ascii="宋体" w:hAnsi="宋体" w:eastAsia="宋体"/>
          <w:sz w:val="24"/>
          <w:szCs w:val="24"/>
        </w:rPr>
        <w:t xml:space="preserve">响应文件</w:t>
      </w:r>
      <w:r>
        <w:rPr>
          <w:rFonts w:hint="eastAsia" w:ascii="宋体" w:hAnsi="宋体" w:eastAsia="宋体"/>
          <w:sz w:val="24"/>
          <w:szCs w:val="24"/>
        </w:rPr>
        <w:t xml:space="preserve">商务部分与招标文件要求的商务条款偏离情况，未在上表中说明的，如在</w:t>
      </w:r>
      <w:r>
        <w:rPr>
          <w:rFonts w:hint="eastAsia" w:ascii="宋体" w:hAnsi="宋体" w:eastAsia="宋体"/>
          <w:sz w:val="24"/>
          <w:szCs w:val="24"/>
        </w:rPr>
        <w:t xml:space="preserve">响应文件</w:t>
      </w:r>
      <w:r>
        <w:rPr>
          <w:rFonts w:hint="eastAsia" w:ascii="宋体" w:hAnsi="宋体" w:eastAsia="宋体"/>
          <w:sz w:val="24"/>
          <w:szCs w:val="24"/>
        </w:rPr>
        <w:t xml:space="preserve">其他内容中已有文字说明或相关证明材料的，</w:t>
      </w:r>
      <w:r>
        <w:rPr>
          <w:rFonts w:hint="eastAsia" w:ascii="宋体" w:hAnsi="宋体" w:eastAsia="宋体"/>
          <w:sz w:val="24"/>
          <w:szCs w:val="24"/>
        </w:rPr>
        <w:t xml:space="preserve">则以已有文字说明或相关证明材料为准，但该表不作为供应商对所投项目关于商务条款等详细描述和说明的替代。</w:t>
      </w:r>
      <w:r/>
    </w:p>
    <w:p>
      <w:pPr>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lang w:val="en-US"/>
        </w:rPr>
        <w:t xml:space="preserve">十、《</w:t>
      </w:r>
      <w:r>
        <w:rPr>
          <w:rFonts w:hint="eastAsia" w:ascii="宋体" w:hAnsi="宋体" w:eastAsia="宋体"/>
          <w:b/>
          <w:sz w:val="24"/>
          <w:szCs w:val="24"/>
        </w:rPr>
        <w:t xml:space="preserve">技术条款偏离表》</w:t>
      </w:r>
      <w:r/>
    </w:p>
    <w:tbl>
      <w:tblPr>
        <w:tblW w:w="5000" w:type="pct"/>
        <w:jc w:val="center"/>
        <w:tblCellMar>
          <w:left w:w="0" w:type="dxa"/>
          <w:right w:w="0" w:type="dxa"/>
        </w:tblCellMar>
        <w:tblLook w:val="04A0" w:firstRow="1" w:lastRow="0" w:firstColumn="1" w:lastColumn="0" w:noHBand="0" w:noVBand="1"/>
      </w:tblPr>
      <w:tblGrid>
        <w:gridCol w:w="734"/>
        <w:gridCol w:w="1558"/>
        <w:gridCol w:w="2596"/>
        <w:gridCol w:w="1426"/>
        <w:gridCol w:w="1689"/>
        <w:gridCol w:w="1067"/>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3481"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1519"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采购项目要求提供的</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磋商响应</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w:t>
      </w:r>
      <w:r>
        <w:rPr>
          <w:rFonts w:hint="eastAsia" w:ascii="宋体" w:hAnsi="宋体" w:eastAsia="宋体"/>
          <w:sz w:val="24"/>
          <w:szCs w:val="24"/>
        </w:rPr>
        <w:t xml:space="preserve">响应文件</w:t>
      </w:r>
      <w:r>
        <w:rPr>
          <w:rFonts w:hint="eastAsia" w:ascii="宋体" w:hAnsi="宋体" w:eastAsia="宋体"/>
          <w:sz w:val="24"/>
          <w:szCs w:val="24"/>
        </w:rPr>
        <w:t xml:space="preserve">技术部分与招标文件要求的技术或服务要求偏离情况，未在上表中说明的，如在</w:t>
      </w:r>
      <w:r>
        <w:rPr>
          <w:rFonts w:hint="eastAsia" w:ascii="宋体" w:hAnsi="宋体" w:eastAsia="宋体"/>
          <w:sz w:val="24"/>
          <w:szCs w:val="24"/>
        </w:rPr>
        <w:t xml:space="preserve">响应文件</w:t>
      </w:r>
      <w:r>
        <w:rPr>
          <w:rFonts w:hint="eastAsia" w:ascii="宋体" w:hAnsi="宋体" w:eastAsia="宋体"/>
          <w:sz w:val="24"/>
          <w:szCs w:val="24"/>
        </w:rPr>
        <w:t xml:space="preserve">其他内容中已有文字说明或相关证明材料的，则以已有文字说明或相关证明材料为准，但该表不作为供应商对所投项目关于技术或服务要求等详细描述和说明的替代。</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十</w:t>
      </w:r>
      <w:r>
        <w:rPr>
          <w:rFonts w:hint="eastAsia" w:ascii="宋体" w:hAnsi="宋体" w:eastAsia="宋体"/>
          <w:b/>
          <w:bCs/>
          <w:sz w:val="24"/>
          <w:szCs w:val="24"/>
          <w:lang w:val="en-US"/>
        </w:rPr>
        <w:t xml:space="preserve">一</w:t>
      </w:r>
      <w:r>
        <w:rPr>
          <w:rFonts w:hint="eastAsia" w:ascii="宋体" w:hAnsi="宋体" w:eastAsia="宋体"/>
          <w:b/>
          <w:bCs/>
          <w:sz w:val="24"/>
          <w:szCs w:val="24"/>
          <w:lang w:val="en-US"/>
        </w:rPr>
        <w:t xml:space="preserve">、</w:t>
      </w:r>
      <w:r>
        <w:rPr>
          <w:rFonts w:hint="eastAsia" w:ascii="宋体" w:hAnsi="宋体" w:eastAsia="宋体"/>
          <w:b/>
          <w:bCs/>
          <w:sz w:val="24"/>
          <w:szCs w:val="24"/>
        </w:rPr>
        <w:t xml:space="preserve">项目负责人简介表</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939"/>
        <w:gridCol w:w="938"/>
        <w:gridCol w:w="1204"/>
        <w:gridCol w:w="1204"/>
        <w:gridCol w:w="1375"/>
        <w:gridCol w:w="736"/>
        <w:gridCol w:w="967"/>
        <w:gridCol w:w="1707"/>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3526" w:type="pct"/>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t xml:space="preserve">项目名称：                                 </w:t>
            </w:r>
            <w:r>
              <w:rPr>
                <w:rFonts w:hint="eastAsia" w:ascii="宋体" w:hAnsi="宋体" w:eastAsia="宋体"/>
                <w:sz w:val="24"/>
                <w:szCs w:val="24"/>
                <w:lang w:val="en-US"/>
              </w:rPr>
              <w:t xml:space="preserve">   </w:t>
            </w:r>
            <w:r>
              <w:rPr>
                <w:rFonts w:hint="eastAsia" w:ascii="宋体" w:hAnsi="宋体" w:eastAsia="宋体"/>
                <w:sz w:val="24"/>
                <w:szCs w:val="24"/>
              </w:rPr>
              <w:t xml:space="preserve"> </w:t>
            </w:r>
            <w:r/>
          </w:p>
        </w:tc>
        <w:tc>
          <w:tcPr>
            <w:gridSpan w:val="2"/>
            <w:tcBorders>
              <w:top w:val="none" w:color="000000" w:sz="4" w:space="0"/>
              <w:left w:val="none" w:color="000000" w:sz="4" w:space="0"/>
              <w:bottom w:val="none" w:color="000000" w:sz="4" w:space="0"/>
              <w:right w:val="none" w:color="000000" w:sz="4" w:space="0"/>
            </w:tcBorders>
            <w:tcW w:w="1474" w:type="pct"/>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职称</w:t>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工作经验年限</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420" w:lineRule="auto"/>
        <w:widowControl/>
        <w:rPr>
          <w:rFonts w:hint="eastAsia" w:ascii="宋体" w:hAnsi="宋体" w:eastAsia="宋体"/>
          <w:b/>
          <w:bCs/>
          <w:sz w:val="24"/>
          <w:szCs w:val="24"/>
        </w:rPr>
      </w:pPr>
      <w:r>
        <w:rPr>
          <w:rFonts w:hint="eastAsia" w:ascii="宋体" w:hAnsi="宋体" w:eastAsia="宋体"/>
          <w:b/>
          <w:sz w:val="24"/>
          <w:szCs w:val="24"/>
          <w:lang w:val="en-US"/>
        </w:rPr>
        <w:t xml:space="preserve">十</w:t>
      </w:r>
      <w:r>
        <w:rPr>
          <w:rFonts w:hint="eastAsia" w:ascii="宋体" w:hAnsi="宋体" w:eastAsia="宋体"/>
          <w:b/>
          <w:sz w:val="24"/>
          <w:szCs w:val="24"/>
          <w:lang w:val="en-US"/>
        </w:rPr>
        <w:t xml:space="preserve">二</w:t>
      </w:r>
      <w:r>
        <w:rPr>
          <w:rFonts w:hint="eastAsia" w:ascii="宋体" w:hAnsi="宋体" w:eastAsia="宋体"/>
          <w:b/>
          <w:sz w:val="24"/>
          <w:szCs w:val="24"/>
          <w:lang w:val="en-US"/>
        </w:rPr>
        <w:t xml:space="preserve">、</w:t>
      </w:r>
      <w:r>
        <w:rPr>
          <w:rFonts w:hint="eastAsia" w:ascii="宋体" w:hAnsi="宋体" w:eastAsia="宋体"/>
          <w:b/>
          <w:bCs/>
          <w:sz w:val="24"/>
          <w:szCs w:val="24"/>
        </w:rPr>
        <w:t xml:space="preserve">技术团队配置表</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1005"/>
        <w:gridCol w:w="1276"/>
        <w:gridCol w:w="806"/>
        <w:gridCol w:w="821"/>
        <w:gridCol w:w="1658"/>
        <w:gridCol w:w="1484"/>
        <w:gridCol w:w="2010"/>
      </w:tblGrid>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4" w:space="0"/>
              <w:right w:val="single" w:color="000000" w:sz="4" w:space="0"/>
            </w:tcBorders>
            <w:tcW w:w="70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姓名</w:t>
            </w:r>
            <w:r/>
          </w:p>
        </w:tc>
        <w:tc>
          <w:tcPr>
            <w:tcBorders>
              <w:top w:val="single" w:color="000000" w:sz="4" w:space="0"/>
              <w:left w:val="single" w:color="000000" w:sz="4" w:space="0"/>
              <w:right w:val="single" w:color="000000" w:sz="4" w:space="0"/>
            </w:tcBorders>
            <w:tcW w:w="44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性别</w:t>
            </w:r>
            <w:r/>
          </w:p>
        </w:tc>
        <w:tc>
          <w:tcPr>
            <w:tcBorders>
              <w:top w:val="single" w:color="000000" w:sz="4" w:space="0"/>
              <w:left w:val="single" w:color="000000" w:sz="4" w:space="0"/>
              <w:right w:val="single" w:color="000000" w:sz="4" w:space="0"/>
            </w:tcBorders>
            <w:tcW w:w="453"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说明：如果行数不够，请自行增加。</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rPr>
        <w:t xml:space="preserve">（加盖公章扫描上传或电子签章）</w:t>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62"/>
        <w:ind w:firstLine="482"/>
        <w:rPr>
          <w:rFonts w:hint="eastAsia" w:ascii="宋体" w:hAnsi="宋体" w:eastAsia="宋体"/>
          <w:b/>
          <w:sz w:val="24"/>
          <w:szCs w:val="24"/>
        </w:rPr>
      </w:pPr>
      <w:r>
        <w:rPr>
          <w:rFonts w:hint="eastAsia" w:ascii="宋体" w:hAnsi="宋体" w:eastAsia="宋体"/>
          <w:b/>
          <w:sz w:val="24"/>
          <w:szCs w:val="24"/>
        </w:rPr>
      </w:r>
      <w:r/>
    </w:p>
    <w:p>
      <w:pPr>
        <w:pStyle w:val="1062"/>
        <w:ind w:firstLine="482"/>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297"/>
        <w:ind w:firstLine="3360"/>
      </w:pPr>
      <w:r>
        <w:rPr>
          <w:rFonts w:hint="eastAsia"/>
          <w:sz w:val="24"/>
        </w:rPr>
        <w:br w:type="page" w:clear="all"/>
      </w:r>
      <w:r>
        <w:rPr>
          <w:rFonts w:hint="eastAsia"/>
        </w:rPr>
        <w:t xml:space="preserve">十</w:t>
      </w:r>
      <w:r>
        <w:rPr>
          <w:rFonts w:hint="eastAsia"/>
        </w:rPr>
        <w:t xml:space="preserve">三</w:t>
      </w:r>
      <w:r>
        <w:rPr>
          <w:rFonts w:hint="eastAsia"/>
        </w:rPr>
        <w:t xml:space="preserve">、</w:t>
      </w:r>
      <w:r>
        <w:rPr>
          <w:rFonts w:hint="eastAsia"/>
        </w:rPr>
        <w:t xml:space="preserve">报价</w:t>
      </w:r>
      <w:r>
        <w:rPr>
          <w:rFonts w:hint="eastAsia"/>
        </w:rPr>
        <w:t xml:space="preserve">表</w:t>
      </w:r>
      <w:r/>
    </w:p>
    <w:tbl>
      <w:tblPr>
        <w:tblW w:w="9362" w:type="dxa"/>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
        <w:gridCol w:w="1006"/>
        <w:gridCol w:w="2225"/>
        <w:gridCol w:w="2825"/>
        <w:gridCol w:w="980"/>
        <w:gridCol w:w="2285"/>
        <w:gridCol w:w="16"/>
      </w:tblGrid>
      <w:tr>
        <w:trPr>
          <w:cantSplit/>
          <w:gridAfter w:val="1"/>
          <w:gridBefore w:val="1"/>
          <w:trHeight w:val="350"/>
        </w:trPr>
        <w:tc>
          <w:tcPr>
            <w:gridSpan w:val="3"/>
            <w:tcBorders>
              <w:top w:val="none" w:color="000000" w:sz="4" w:space="0"/>
              <w:left w:val="none" w:color="000000" w:sz="4" w:space="0"/>
              <w:bottom w:val="single" w:color="auto" w:sz="4" w:space="0"/>
              <w:right w:val="none" w:color="000000" w:sz="4" w:space="0"/>
            </w:tcBorders>
            <w:tcW w:w="6056" w:type="dxa"/>
            <w:vAlign w:val="center"/>
            <w:textDirection w:val="lrTb"/>
            <w:noWrap w:val="false"/>
          </w:tcPr>
          <w:p>
            <w:pPr>
              <w:spacing w:line="360" w:lineRule="auto"/>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项目名称：</w:t>
            </w:r>
            <w:r/>
          </w:p>
        </w:tc>
        <w:tc>
          <w:tcPr>
            <w:gridSpan w:val="2"/>
            <w:tcBorders>
              <w:top w:val="none" w:color="000000" w:sz="4" w:space="0"/>
              <w:left w:val="none" w:color="000000" w:sz="4" w:space="0"/>
              <w:bottom w:val="single" w:color="auto" w:sz="4" w:space="0"/>
              <w:right w:val="none" w:color="000000" w:sz="4" w:space="0"/>
            </w:tcBorders>
            <w:tcW w:w="3265" w:type="dxa"/>
            <w:vAlign w:val="center"/>
            <w:textDirection w:val="lrTb"/>
            <w:noWrap w:val="false"/>
          </w:tcPr>
          <w:p>
            <w:pPr>
              <w:spacing w:line="360" w:lineRule="auto"/>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采购编号:</w:t>
            </w:r>
            <w:r/>
          </w:p>
        </w:tc>
      </w:tr>
      <w:tr>
        <w:trPr>
          <w:trHeight w:val="1239"/>
        </w:trPr>
        <w:tc>
          <w:tcPr>
            <w:gridSpan w:val="2"/>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spacing w:line="360" w:lineRule="auto"/>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序号</w:t>
            </w:r>
            <w:r/>
          </w:p>
        </w:tc>
        <w:tc>
          <w:tcPr>
            <w:gridSpan w:val="3"/>
            <w:tcBorders>
              <w:top w:val="single" w:color="auto" w:sz="6" w:space="0"/>
              <w:left w:val="single" w:color="auto" w:sz="6" w:space="0"/>
              <w:bottom w:val="single" w:color="auto" w:sz="6" w:space="0"/>
              <w:right w:val="single" w:color="auto" w:sz="6" w:space="0"/>
            </w:tcBorders>
            <w:tcW w:w="6030" w:type="dxa"/>
            <w:vAlign w:val="center"/>
            <w:textDirection w:val="lrTb"/>
            <w:noWrap w:val="false"/>
          </w:tcPr>
          <w:p>
            <w:pPr>
              <w:jc w:val="left"/>
              <w:spacing w:line="360" w:lineRule="auto"/>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名称</w:t>
            </w:r>
            <w:r/>
          </w:p>
        </w:tc>
        <w:tc>
          <w:tcPr>
            <w:gridSpan w:val="2"/>
            <w:tcBorders>
              <w:top w:val="single" w:color="auto" w:sz="6" w:space="0"/>
              <w:left w:val="single" w:color="auto" w:sz="6" w:space="0"/>
              <w:bottom w:val="single" w:color="auto" w:sz="6" w:space="0"/>
              <w:right w:val="single" w:color="auto" w:sz="6" w:space="0"/>
            </w:tcBorders>
            <w:tcW w:w="2301" w:type="dxa"/>
            <w:vAlign w:val="center"/>
            <w:textDirection w:val="lrTb"/>
            <w:noWrap w:val="false"/>
          </w:tcPr>
          <w:p>
            <w:pPr>
              <w:spacing w:line="360" w:lineRule="auto"/>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报价（元）</w:t>
            </w:r>
            <w:r/>
          </w:p>
        </w:tc>
      </w:tr>
      <w:tr>
        <w:trPr>
          <w:trHeight w:val="1056"/>
        </w:trPr>
        <w:tc>
          <w:tcPr>
            <w:gridSpan w:val="2"/>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jc w:val="center"/>
              <w:spacing w:line="360" w:lineRule="auto"/>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1</w:t>
            </w:r>
            <w:r/>
          </w:p>
        </w:tc>
        <w:tc>
          <w:tcPr>
            <w:gridSpan w:val="3"/>
            <w:tcBorders>
              <w:top w:val="single" w:color="auto" w:sz="6" w:space="0"/>
              <w:left w:val="single" w:color="auto" w:sz="6" w:space="0"/>
              <w:bottom w:val="single" w:color="auto" w:sz="6" w:space="0"/>
              <w:right w:val="single" w:color="auto" w:sz="6" w:space="0"/>
            </w:tcBorders>
            <w:tcW w:w="6030" w:type="dxa"/>
            <w:vAlign w:val="center"/>
            <w:textDirection w:val="lrTb"/>
            <w:noWrap w:val="false"/>
          </w:tcPr>
          <w:p>
            <w:pPr>
              <w:ind w:firstLine="1200"/>
              <w:spacing w:line="360" w:lineRule="auto"/>
              <w:rPr>
                <w:rFonts w:hint="eastAsia" w:ascii="宋体" w:hAnsi="宋体" w:eastAsia="宋体"/>
                <w:bCs/>
                <w:iCs/>
                <w:color w:val="000000" w:themeColor="text1"/>
                <w:sz w:val="24"/>
                <w:szCs w:val="24"/>
                <w:lang w:val="en-US"/>
              </w:rPr>
            </w:pPr>
            <w:r>
              <w:rPr>
                <w:rFonts w:hint="eastAsia" w:ascii="宋体" w:hAnsi="宋体" w:eastAsia="宋体"/>
                <w:bCs/>
                <w:iCs/>
                <w:color w:val="000000" w:themeColor="text1"/>
                <w:sz w:val="24"/>
                <w:szCs w:val="24"/>
                <w:lang w:val="en-US"/>
              </w:rPr>
            </w:r>
            <w:r/>
          </w:p>
        </w:tc>
        <w:tc>
          <w:tcPr>
            <w:gridSpan w:val="2"/>
            <w:tcBorders>
              <w:top w:val="single" w:color="auto" w:sz="6" w:space="0"/>
              <w:left w:val="single" w:color="auto" w:sz="6" w:space="0"/>
              <w:bottom w:val="single" w:color="auto" w:sz="6" w:space="0"/>
              <w:right w:val="single" w:color="auto" w:sz="6" w:space="0"/>
            </w:tcBorders>
            <w:tcW w:w="2301" w:type="dxa"/>
            <w:vAlign w:val="center"/>
            <w:textDirection w:val="lrTb"/>
            <w:noWrap w:val="false"/>
          </w:tcPr>
          <w:p>
            <w:pPr>
              <w:ind w:firstLine="1200"/>
              <w:spacing w:line="360" w:lineRule="auto"/>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r>
            <w:r/>
          </w:p>
        </w:tc>
      </w:tr>
      <w:tr>
        <w:trPr>
          <w:trHeight w:val="1170"/>
        </w:trPr>
        <w:tc>
          <w:tcPr>
            <w:gridSpan w:val="3"/>
            <w:tcBorders>
              <w:top w:val="single" w:color="auto" w:sz="6" w:space="0"/>
              <w:left w:val="single" w:color="auto" w:sz="6" w:space="0"/>
              <w:bottom w:val="single" w:color="auto" w:sz="6" w:space="0"/>
              <w:right w:val="single" w:color="auto" w:sz="6" w:space="0"/>
            </w:tcBorders>
            <w:tcW w:w="3256" w:type="dxa"/>
            <w:vAlign w:val="center"/>
            <w:textDirection w:val="lrTb"/>
            <w:noWrap w:val="false"/>
          </w:tcPr>
          <w:p>
            <w:pPr>
              <w:spacing w:line="360" w:lineRule="auto"/>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总价（人民币，大写）</w:t>
            </w:r>
            <w:r/>
          </w:p>
        </w:tc>
        <w:tc>
          <w:tcPr>
            <w:gridSpan w:val="4"/>
            <w:tcBorders>
              <w:top w:val="single" w:color="auto" w:sz="6" w:space="0"/>
              <w:left w:val="single" w:color="auto" w:sz="6" w:space="0"/>
              <w:bottom w:val="single" w:color="auto" w:sz="6" w:space="0"/>
              <w:right w:val="single" w:color="auto" w:sz="6" w:space="0"/>
            </w:tcBorders>
            <w:tcW w:w="6106" w:type="dxa"/>
            <w:vAlign w:val="center"/>
            <w:textDirection w:val="lrTb"/>
            <w:noWrap w:val="false"/>
          </w:tcPr>
          <w:p>
            <w:pPr>
              <w:ind w:firstLine="1200"/>
              <w:spacing w:line="360" w:lineRule="auto"/>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u w:val="single"/>
                <w:lang w:val="en-US"/>
              </w:rPr>
              <w:t xml:space="preserve">             </w:t>
            </w:r>
            <w:r>
              <w:rPr>
                <w:rFonts w:hint="eastAsia" w:ascii="宋体" w:hAnsi="宋体" w:eastAsia="宋体"/>
                <w:color w:val="000000" w:themeColor="text1"/>
                <w:sz w:val="24"/>
                <w:szCs w:val="24"/>
                <w:lang w:val="en-US"/>
              </w:rPr>
              <w:t xml:space="preserve">元</w:t>
            </w:r>
            <w:r/>
          </w:p>
        </w:tc>
      </w:tr>
      <w:tr>
        <w:trPr>
          <w:trHeight w:val="1362"/>
        </w:trPr>
        <w:tc>
          <w:tcPr>
            <w:gridSpan w:val="3"/>
            <w:tcBorders>
              <w:top w:val="single" w:color="auto" w:sz="6" w:space="0"/>
              <w:left w:val="single" w:color="auto" w:sz="6" w:space="0"/>
              <w:bottom w:val="single" w:color="auto" w:sz="6" w:space="0"/>
              <w:right w:val="single" w:color="auto" w:sz="6" w:space="0"/>
            </w:tcBorders>
            <w:tcW w:w="3256" w:type="dxa"/>
            <w:vAlign w:val="center"/>
            <w:textDirection w:val="lrTb"/>
            <w:noWrap w:val="false"/>
          </w:tcPr>
          <w:p>
            <w:pPr>
              <w:spacing w:line="360" w:lineRule="auto"/>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供应商是否属于小微型企业</w:t>
            </w:r>
            <w:r/>
          </w:p>
        </w:tc>
        <w:tc>
          <w:tcPr>
            <w:gridSpan w:val="4"/>
            <w:tcBorders>
              <w:top w:val="single" w:color="auto" w:sz="6" w:space="0"/>
              <w:left w:val="single" w:color="auto" w:sz="6" w:space="0"/>
              <w:bottom w:val="single" w:color="auto" w:sz="6" w:space="0"/>
              <w:right w:val="single" w:color="auto" w:sz="6" w:space="0"/>
            </w:tcBorders>
            <w:tcW w:w="6106" w:type="dxa"/>
            <w:vAlign w:val="center"/>
            <w:textDirection w:val="lrTb"/>
            <w:noWrap w:val="false"/>
          </w:tcPr>
          <w:p>
            <w:pPr>
              <w:ind w:firstLine="1200"/>
              <w:spacing w:line="360" w:lineRule="auto"/>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是                     否</w:t>
            </w:r>
            <w:r/>
          </w:p>
        </w:tc>
      </w:tr>
    </w:tbl>
    <w:p>
      <w:pPr>
        <w:spacing w:line="360" w:lineRule="auto"/>
        <w:rPr>
          <w:rFonts w:hint="eastAsia" w:ascii="宋体" w:hAnsi="宋体" w:eastAsia="宋体"/>
          <w:bCs/>
          <w:color w:val="000000" w:themeColor="text1"/>
          <w:sz w:val="24"/>
          <w:szCs w:val="24"/>
          <w:lang w:val="en-US"/>
        </w:rPr>
      </w:pPr>
      <w:r>
        <w:rPr>
          <w:rFonts w:hint="eastAsia" w:ascii="宋体" w:hAnsi="宋体" w:eastAsia="宋体"/>
          <w:color w:val="000000" w:themeColor="text1"/>
          <w:sz w:val="24"/>
          <w:szCs w:val="24"/>
          <w:lang w:val="en-US"/>
        </w:rPr>
        <w:t xml:space="preserve">说明：</w:t>
      </w:r>
      <w:r>
        <w:rPr>
          <w:rFonts w:hint="eastAsia" w:ascii="宋体" w:hAnsi="宋体" w:eastAsia="宋体"/>
          <w:bCs/>
          <w:color w:val="000000" w:themeColor="text1"/>
          <w:sz w:val="24"/>
          <w:szCs w:val="24"/>
          <w:lang w:val="en-US"/>
        </w:rPr>
        <w:t xml:space="preserve">在“供应商是否属于小微型企业”栏后“是”或“否”上打“√”。</w:t>
      </w:r>
      <w:r/>
    </w:p>
    <w:p>
      <w:pPr>
        <w:spacing w:line="360" w:lineRule="auto"/>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t xml:space="preserve">供应商名称:</w:t>
      </w:r>
      <w:r>
        <w:rPr>
          <w:rFonts w:hint="eastAsia" w:ascii="宋体" w:hAnsi="宋体" w:eastAsia="宋体"/>
          <w:color w:val="000000" w:themeColor="text1"/>
          <w:sz w:val="24"/>
          <w:szCs w:val="24"/>
          <w:u w:val="single"/>
          <w:lang w:val="en-US"/>
        </w:rPr>
        <w:t xml:space="preserve">                                               </w:t>
      </w:r>
      <w:r>
        <w:rPr>
          <w:rFonts w:hint="eastAsia" w:ascii="宋体" w:hAnsi="宋体" w:eastAsia="宋体"/>
          <w:color w:val="000000" w:themeColor="text1"/>
          <w:sz w:val="24"/>
          <w:szCs w:val="24"/>
          <w:lang w:val="en-US"/>
        </w:rPr>
        <w:t xml:space="preserve">（</w:t>
      </w:r>
      <w:r>
        <w:rPr>
          <w:rFonts w:hint="eastAsia" w:ascii="宋体" w:hAnsi="宋体" w:eastAsia="宋体"/>
          <w:sz w:val="24"/>
          <w:szCs w:val="24"/>
        </w:rPr>
        <w:t xml:space="preserve">加盖公章扫描上传或电子签章</w:t>
      </w:r>
      <w:r>
        <w:rPr>
          <w:rFonts w:hint="eastAsia" w:ascii="宋体" w:hAnsi="宋体" w:eastAsia="宋体"/>
          <w:color w:val="000000" w:themeColor="text1"/>
          <w:sz w:val="24"/>
          <w:szCs w:val="24"/>
          <w:lang w:val="en-US"/>
        </w:rPr>
        <w:t xml:space="preserve">）</w:t>
      </w:r>
      <w:r/>
    </w:p>
    <w:p>
      <w:pPr>
        <w:ind w:firstLine="1200"/>
        <w:spacing w:line="360" w:lineRule="auto"/>
        <w:rPr>
          <w:rFonts w:hint="eastAsia" w:ascii="宋体" w:hAnsi="宋体" w:eastAsia="宋体"/>
          <w:color w:val="000000" w:themeColor="text1"/>
          <w:sz w:val="24"/>
          <w:szCs w:val="24"/>
          <w:lang w:val="en-US"/>
        </w:rPr>
      </w:pPr>
      <w:r>
        <w:rPr>
          <w:rFonts w:hint="eastAsia" w:ascii="宋体" w:hAnsi="宋体" w:eastAsia="宋体"/>
          <w:color w:val="000000" w:themeColor="text1"/>
          <w:sz w:val="24"/>
          <w:szCs w:val="24"/>
          <w:lang w:val="en-US"/>
        </w:rPr>
      </w:r>
      <w:r/>
    </w:p>
    <w:p>
      <w:pPr>
        <w:pStyle w:val="836"/>
        <w:rPr>
          <w:lang w:val="en-US"/>
        </w:rPr>
      </w:pPr>
      <w:r>
        <w:rPr>
          <w:lang w:val="en-US"/>
        </w:rPr>
      </w:r>
      <w:r/>
    </w:p>
    <w:p>
      <w:pPr>
        <w:pStyle w:val="871"/>
        <w:rPr>
          <w:lang w:val="en-US"/>
        </w:rPr>
      </w:pPr>
      <w:r>
        <w:rPr>
          <w:lang w:val="en-US"/>
        </w:rPr>
      </w:r>
      <w:r/>
    </w:p>
    <w:p>
      <w:pPr>
        <w:jc w:val="center"/>
        <w:spacing w:line="360" w:lineRule="auto"/>
        <w:widowControl/>
        <w:rPr>
          <w:rFonts w:hint="eastAsia" w:ascii="宋体" w:hAnsi="宋体" w:eastAsia="宋体" w:cs="黑体"/>
          <w:b/>
          <w:sz w:val="28"/>
          <w:szCs w:val="28"/>
        </w:rPr>
      </w:pPr>
      <w:r>
        <w:rPr>
          <w:rFonts w:hint="eastAsia" w:ascii="宋体" w:hAnsi="宋体" w:eastAsia="宋体" w:cs="黑体"/>
          <w:b/>
          <w:sz w:val="28"/>
          <w:szCs w:val="28"/>
          <w:lang w:val="en-US"/>
        </w:rPr>
        <w:t xml:space="preserve">十</w:t>
      </w:r>
      <w:r>
        <w:rPr>
          <w:rFonts w:hint="eastAsia" w:ascii="宋体" w:hAnsi="宋体" w:eastAsia="宋体" w:cs="黑体"/>
          <w:b/>
          <w:sz w:val="28"/>
          <w:szCs w:val="28"/>
          <w:lang w:val="en-US"/>
        </w:rPr>
        <w:t xml:space="preserve">四</w:t>
      </w:r>
      <w:r>
        <w:rPr>
          <w:rFonts w:hint="eastAsia" w:ascii="宋体" w:hAnsi="宋体" w:eastAsia="宋体" w:cs="黑体"/>
          <w:b/>
          <w:sz w:val="28"/>
          <w:szCs w:val="28"/>
          <w:lang w:val="en-US"/>
        </w:rPr>
        <w:t xml:space="preserve">、</w:t>
      </w:r>
      <w:r>
        <w:rPr>
          <w:rFonts w:hint="eastAsia" w:ascii="宋体" w:hAnsi="宋体" w:eastAsia="宋体" w:cs="黑体"/>
          <w:b/>
          <w:sz w:val="28"/>
          <w:szCs w:val="28"/>
        </w:rPr>
        <w:t xml:space="preserve">分项报价表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900"/>
        <w:gridCol w:w="2004"/>
        <w:gridCol w:w="849"/>
        <w:gridCol w:w="902"/>
        <w:gridCol w:w="332"/>
        <w:gridCol w:w="1502"/>
        <w:gridCol w:w="1765"/>
      </w:tblGrid>
      <w:tr>
        <w:trPr>
          <w:jc w:val="center"/>
        </w:trPr>
        <w:tc>
          <w:tcPr>
            <w:gridSpan w:val="3"/>
            <w:tcBorders>
              <w:top w:val="none" w:color="000000" w:sz="4" w:space="0"/>
              <w:left w:val="none" w:color="000000" w:sz="4" w:space="0"/>
              <w:bottom w:val="single" w:color="000000" w:sz="4" w:space="0"/>
              <w:right w:val="none" w:color="000000" w:sz="4" w:space="0"/>
            </w:tcBorders>
            <w:tcW w:w="2051"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4" w:space="0"/>
              <w:right w:val="none" w:color="000000" w:sz="4" w:space="0"/>
            </w:tcBorders>
            <w:tcW w:w="965"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3"/>
            <w:tcBorders>
              <w:top w:val="none" w:color="000000" w:sz="4" w:space="0"/>
              <w:left w:val="none" w:color="000000" w:sz="4" w:space="0"/>
              <w:bottom w:val="single" w:color="000000" w:sz="4" w:space="0"/>
              <w:right w:val="none" w:color="000000" w:sz="4" w:space="0"/>
            </w:tcBorders>
            <w:tcW w:w="1984"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4" w:space="0"/>
              <w:left w:val="single" w:color="000000" w:sz="4" w:space="0"/>
              <w:right w:val="single" w:color="000000" w:sz="4" w:space="0"/>
            </w:tcBorders>
            <w:tcW w:w="496"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名称</w:t>
            </w:r>
            <w:r/>
          </w:p>
        </w:tc>
        <w:tc>
          <w:tcPr>
            <w:tcBorders>
              <w:top w:val="single" w:color="000000" w:sz="4" w:space="0"/>
              <w:left w:val="single" w:color="000000" w:sz="4" w:space="0"/>
              <w:right w:val="single" w:color="000000" w:sz="4" w:space="0"/>
            </w:tcBorders>
            <w:tcW w:w="11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分项目</w:t>
            </w:r>
            <w:r/>
          </w:p>
        </w:tc>
        <w:tc>
          <w:tcPr>
            <w:tcBorders>
              <w:top w:val="single" w:color="000000" w:sz="4" w:space="0"/>
              <w:left w:val="single" w:color="000000" w:sz="4" w:space="0"/>
              <w:right w:val="single" w:color="000000" w:sz="4" w:space="0"/>
            </w:tcBorders>
            <w:tcW w:w="468" w:type="pct"/>
            <w:vAlign w:val="center"/>
            <w:textDirection w:val="lrTb"/>
            <w:noWrap w:val="false"/>
          </w:tcPr>
          <w:p>
            <w:pPr>
              <w:jc w:val="center"/>
              <w:spacing w:line="360" w:lineRule="auto"/>
              <w:widowControl/>
              <w:rPr>
                <w:rFonts w:hint="eastAsia" w:ascii="宋体" w:hAnsi="宋体" w:eastAsia="宋体"/>
                <w:sz w:val="24"/>
                <w:szCs w:val="24"/>
                <w:lang w:eastAsia="en-US"/>
              </w:rPr>
            </w:pPr>
            <w:r>
              <w:rPr>
                <w:rFonts w:hint="eastAsia" w:ascii="宋体" w:hAnsi="宋体" w:eastAsia="宋体"/>
                <w:bCs/>
                <w:sz w:val="24"/>
                <w:szCs w:val="24"/>
                <w:lang w:val="en-US" w:eastAsia="en-US"/>
              </w:rPr>
              <w:t xml:space="preserve">单位</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spacing w:line="360" w:lineRule="auto"/>
              <w:widowControl/>
              <w:rPr>
                <w:rFonts w:hint="eastAsia" w:ascii="宋体" w:hAnsi="宋体" w:eastAsia="宋体"/>
                <w:bCs/>
                <w:sz w:val="24"/>
                <w:szCs w:val="24"/>
                <w:lang w:val="en-US" w:eastAsia="en-US"/>
              </w:rPr>
            </w:pPr>
            <w:r>
              <w:rPr>
                <w:rFonts w:hint="eastAsia" w:ascii="宋体" w:hAnsi="宋体" w:eastAsia="宋体"/>
                <w:bCs/>
                <w:sz w:val="24"/>
                <w:szCs w:val="24"/>
                <w:lang w:val="en-US" w:eastAsia="en-US"/>
              </w:rPr>
              <w:t xml:space="preserve">数量</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单价</w:t>
            </w:r>
            <w:r>
              <w:rPr>
                <w:rFonts w:hint="eastAsia" w:ascii="宋体" w:hAnsi="宋体" w:eastAsia="宋体"/>
                <w:bCs/>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spacing w:line="360" w:lineRule="auto"/>
              <w:widowControl/>
              <w:rPr>
                <w:rFonts w:hint="eastAsia" w:ascii="宋体" w:hAnsi="宋体" w:eastAsia="宋体"/>
                <w:sz w:val="24"/>
                <w:szCs w:val="24"/>
                <w:lang w:val="en-US" w:eastAsia="en-US"/>
              </w:rPr>
            </w:pPr>
            <w:r>
              <w:rPr>
                <w:rFonts w:hint="eastAsia" w:ascii="宋体" w:hAnsi="宋体" w:eastAsia="宋体"/>
                <w:sz w:val="24"/>
                <w:szCs w:val="24"/>
                <w:lang w:val="en-US" w:eastAsia="en-US"/>
              </w:rPr>
              <w:t xml:space="preserve">小计（元</w:t>
            </w:r>
            <w:r>
              <w:rPr>
                <w:rFonts w:hint="eastAsia" w:ascii="宋体" w:hAnsi="宋体" w:eastAsia="宋体"/>
                <w:sz w:val="24"/>
                <w:szCs w:val="24"/>
                <w:lang w:val="en-US" w:eastAsia="en-US"/>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000000" w:sz="4" w:space="0"/>
              <w:right w:val="single" w:color="000000" w:sz="4" w:space="0"/>
            </w:tcBorders>
            <w:tcW w:w="496"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000000" w:sz="4" w:space="0"/>
              <w:right w:val="single" w:color="000000" w:sz="4" w:space="0"/>
            </w:tcBorders>
            <w:tcW w:w="11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000000" w:sz="4" w:space="0"/>
              <w:right w:val="single" w:color="000000" w:sz="4" w:space="0"/>
            </w:tcBorders>
            <w:tcW w:w="468"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28"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73"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000000" w:sz="4" w:space="0"/>
              <w:right w:val="single" w:color="000000" w:sz="4" w:space="0"/>
            </w:tcBorders>
            <w:tcW w:w="496"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000000" w:sz="4" w:space="0"/>
              <w:right w:val="single" w:color="000000" w:sz="4" w:space="0"/>
            </w:tcBorders>
            <w:tcW w:w="11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000000" w:sz="4" w:space="0"/>
              <w:right w:val="single" w:color="000000" w:sz="4" w:space="0"/>
            </w:tcBorders>
            <w:tcW w:w="468"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28"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73"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000000" w:sz="4" w:space="0"/>
              <w:right w:val="single" w:color="000000" w:sz="4" w:space="0"/>
            </w:tcBorders>
            <w:tcW w:w="496"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000000" w:sz="4" w:space="0"/>
              <w:right w:val="single" w:color="000000" w:sz="4" w:space="0"/>
            </w:tcBorders>
            <w:tcW w:w="11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000000" w:sz="4" w:space="0"/>
              <w:right w:val="single" w:color="000000" w:sz="4" w:space="0"/>
            </w:tcBorders>
            <w:tcW w:w="468"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28"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73"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000000" w:sz="4" w:space="0"/>
              <w:right w:val="single" w:color="000000" w:sz="4" w:space="0"/>
            </w:tcBorders>
            <w:tcW w:w="496"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000000" w:sz="4" w:space="0"/>
              <w:right w:val="single" w:color="000000" w:sz="4" w:space="0"/>
            </w:tcBorders>
            <w:tcW w:w="11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000000" w:sz="4" w:space="0"/>
              <w:right w:val="single" w:color="000000" w:sz="4" w:space="0"/>
            </w:tcBorders>
            <w:tcW w:w="468"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28"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73"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000000" w:sz="4" w:space="0"/>
              <w:right w:val="single" w:color="000000" w:sz="4" w:space="0"/>
            </w:tcBorders>
            <w:tcW w:w="496"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000000" w:sz="4" w:space="0"/>
              <w:right w:val="single" w:color="000000" w:sz="4" w:space="0"/>
            </w:tcBorders>
            <w:tcW w:w="11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single" w:color="000000" w:sz="4" w:space="0"/>
              <w:right w:val="single" w:color="000000" w:sz="4" w:space="0"/>
            </w:tcBorders>
            <w:tcW w:w="468"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28"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73" w:type="pct"/>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4027" w:type="pct"/>
            <w:vAlign w:val="center"/>
            <w:textDirection w:val="lrTb"/>
            <w:noWrap w:val="false"/>
          </w:tcPr>
          <w:p>
            <w:pPr>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总计</w:t>
            </w:r>
            <w:r/>
          </w:p>
        </w:tc>
        <w:tc>
          <w:tcPr>
            <w:tcBorders>
              <w:top w:val="single" w:color="000000" w:sz="4" w:space="0"/>
              <w:left w:val="single" w:color="000000" w:sz="4" w:space="0"/>
              <w:bottom w:val="single" w:color="000000" w:sz="4" w:space="0"/>
              <w:right w:val="single" w:color="000000" w:sz="4" w:space="0"/>
            </w:tcBorders>
            <w:tcW w:w="973" w:type="pct"/>
            <w:textDirection w:val="lrTb"/>
            <w:noWrap w:val="false"/>
          </w:tcPr>
          <w:p>
            <w:pPr>
              <w:ind w:firstLine="1084"/>
              <w:jc w:val="center"/>
              <w:spacing w:line="360" w:lineRule="auto"/>
              <w:widowControl/>
              <w:rPr>
                <w:rFonts w:hint="eastAsia" w:ascii="宋体" w:hAnsi="宋体" w:eastAsia="宋体"/>
                <w:b/>
                <w:bCs/>
                <w:sz w:val="24"/>
                <w:szCs w:val="24"/>
                <w:lang w:val="en-US" w:eastAsia="en-US"/>
              </w:rPr>
            </w:pPr>
            <w:r>
              <w:rPr>
                <w:rFonts w:hint="eastAsia" w:ascii="宋体" w:hAnsi="宋体" w:eastAsia="宋体"/>
                <w:b/>
                <w:bCs/>
                <w:sz w:val="24"/>
                <w:szCs w:val="24"/>
                <w:lang w:val="en-US" w:eastAsia="en-US"/>
              </w:rPr>
              <w:t xml:space="preserve">元</w:t>
            </w:r>
            <w:r/>
          </w:p>
        </w:tc>
      </w:tr>
    </w:tbl>
    <w:p>
      <w:pPr>
        <w:ind w:firstLine="482"/>
        <w:jc w:val="left"/>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t xml:space="preserve">注：总计金额须与苏</w:t>
      </w:r>
      <w:r>
        <w:rPr>
          <w:rFonts w:hint="eastAsia" w:ascii="宋体" w:hAnsi="宋体" w:eastAsia="宋体"/>
          <w:b/>
          <w:bCs/>
          <w:sz w:val="24"/>
          <w:szCs w:val="24"/>
          <w:lang w:val="en-US"/>
        </w:rPr>
        <w:t xml:space="preserve">采云</w:t>
      </w:r>
      <w:r>
        <w:rPr>
          <w:rFonts w:hint="eastAsia" w:ascii="宋体" w:hAnsi="宋体" w:eastAsia="宋体"/>
          <w:b/>
          <w:bCs/>
          <w:sz w:val="24"/>
          <w:szCs w:val="24"/>
          <w:lang w:val="en-US"/>
        </w:rPr>
        <w:t xml:space="preserve">投标系统所填的开标一览表内的金额一致。</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cs="黑体"/>
          <w:b/>
          <w:bCs/>
          <w:color w:val="000000" w:themeColor="text1"/>
          <w:sz w:val="24"/>
          <w:szCs w:val="24"/>
          <w:lang w:val="en-US"/>
        </w:rPr>
      </w:pPr>
      <w:r>
        <w:rPr>
          <w:rFonts w:hint="eastAsia" w:ascii="宋体" w:hAnsi="宋体" w:eastAsia="宋体" w:cs="黑体"/>
          <w:b/>
          <w:bCs/>
          <w:color w:val="000000" w:themeColor="text1"/>
          <w:sz w:val="24"/>
          <w:szCs w:val="24"/>
          <w:lang w:val="en-US"/>
        </w:rPr>
        <w:t xml:space="preserve">八、其他证明文文件</w:t>
      </w:r>
      <w:r/>
    </w:p>
    <w:p>
      <w:pPr>
        <w:jc w:val="left"/>
        <w:spacing w:line="360" w:lineRule="auto"/>
        <w:widowControl/>
        <w:rPr>
          <w:rFonts w:hint="eastAsia" w:ascii="宋体" w:hAnsi="宋体" w:eastAsia="宋体"/>
          <w:bCs/>
          <w:color w:val="000000" w:themeColor="text1"/>
          <w:sz w:val="24"/>
          <w:szCs w:val="24"/>
          <w:lang w:val="en-US"/>
        </w:rPr>
      </w:pPr>
      <w:r>
        <w:rPr>
          <w:rFonts w:hint="eastAsia" w:ascii="宋体" w:hAnsi="宋体" w:eastAsia="宋体"/>
          <w:bCs/>
          <w:color w:val="000000" w:themeColor="text1"/>
          <w:sz w:val="24"/>
          <w:szCs w:val="24"/>
          <w:lang w:val="en-US"/>
        </w:rPr>
      </w:r>
      <w:r/>
    </w:p>
    <w:p>
      <w:pPr>
        <w:ind w:firstLine="120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lang w:val="en-US"/>
        </w:rPr>
        <w:t xml:space="preserve">注：指</w:t>
      </w:r>
      <w:r>
        <w:rPr>
          <w:rFonts w:ascii="宋体" w:hAnsi="宋体" w:eastAsia="宋体"/>
          <w:color w:val="000000" w:themeColor="text1"/>
          <w:sz w:val="24"/>
          <w:szCs w:val="24"/>
        </w:rPr>
        <w:t xml:space="preserve">验收标准</w:t>
      </w:r>
      <w:r>
        <w:rPr>
          <w:rFonts w:hint="eastAsia" w:ascii="宋体" w:hAnsi="宋体" w:eastAsia="宋体"/>
          <w:color w:val="000000" w:themeColor="text1"/>
          <w:sz w:val="24"/>
          <w:szCs w:val="24"/>
        </w:rPr>
        <w:t xml:space="preserve">、服务承诺</w:t>
      </w:r>
      <w:r>
        <w:rPr>
          <w:rFonts w:hint="eastAsia" w:ascii="宋体" w:hAnsi="宋体" w:eastAsia="宋体"/>
          <w:color w:val="000000" w:themeColor="text1"/>
          <w:sz w:val="24"/>
          <w:szCs w:val="24"/>
          <w:lang w:val="en-US"/>
        </w:rPr>
        <w:t xml:space="preserve">以及</w:t>
      </w:r>
      <w:r>
        <w:rPr>
          <w:rFonts w:hint="eastAsia" w:ascii="宋体" w:hAnsi="宋体" w:eastAsia="宋体"/>
          <w:color w:val="000000" w:themeColor="text1"/>
          <w:sz w:val="24"/>
          <w:szCs w:val="24"/>
        </w:rPr>
        <w:t xml:space="preserve">供应商认为需要提供的其他</w:t>
      </w:r>
      <w:r>
        <w:rPr>
          <w:rFonts w:hint="eastAsia" w:ascii="宋体" w:hAnsi="宋体" w:eastAsia="宋体"/>
          <w:color w:val="000000" w:themeColor="text1"/>
          <w:sz w:val="24"/>
          <w:szCs w:val="24"/>
          <w:lang w:val="en-US"/>
        </w:rPr>
        <w:t xml:space="preserve">商务、</w:t>
      </w:r>
      <w:r>
        <w:rPr>
          <w:rFonts w:hint="eastAsia" w:ascii="宋体" w:hAnsi="宋体" w:eastAsia="宋体"/>
          <w:color w:val="000000" w:themeColor="text1"/>
          <w:sz w:val="24"/>
          <w:szCs w:val="24"/>
        </w:rPr>
        <w:t xml:space="preserve">技术资料等。</w:t>
      </w:r>
      <w:r/>
    </w:p>
    <w:p>
      <w:pPr>
        <w:jc w:val="left"/>
        <w:widowControl/>
        <w:rPr>
          <w:rFonts w:hint="eastAsia" w:ascii="宋体" w:hAnsi="宋体" w:eastAsia="宋体"/>
          <w:sz w:val="24"/>
          <w:szCs w:val="24"/>
        </w:rPr>
      </w:pPr>
      <w:r>
        <w:rPr>
          <w:rFonts w:hint="eastAsia" w:ascii="宋体" w:hAnsi="宋体" w:eastAsia="宋体"/>
          <w:sz w:val="24"/>
          <w:szCs w:val="24"/>
        </w:rPr>
      </w:r>
      <w:r/>
    </w:p>
    <w:sectPr>
      <w:headerReference w:type="default" r:id="rId12"/>
      <w:footerReference w:type="default" r:id="rId16"/>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楷体">
    <w:panose1 w:val="02010609060101010101"/>
  </w:font>
  <w:font w:name="Symbol">
    <w:panose1 w:val="05050102010706020507"/>
  </w:font>
  <w:font w:name="Wingdings">
    <w:panose1 w:val="05000000000000000000"/>
  </w:font>
  <w:font w:name="华文楷体">
    <w:panose1 w:val="02010600040101010101"/>
  </w:font>
  <w:font w:name="Garamond">
    <w:panose1 w:val="02020404030301010803"/>
  </w:font>
  <w:font w:name="华文细黑">
    <w:panose1 w:val="02010600040101010101"/>
  </w:font>
  <w:font w:name="方正小标宋_GBK">
    <w:panose1 w:val="020B0503020202020204"/>
  </w:font>
  <w:font w:name="Tahoma">
    <w:panose1 w:val="020B0604030504040204"/>
  </w:font>
  <w:font w:name="汉仪大黑简">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Arial Unicode MS">
    <w:panose1 w:val="020B0604020202020204"/>
  </w:font>
  <w:font w:name="Arial">
    <w:panose1 w:val="020B0604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rPr>
        <w:rFonts w:hint="eastAsia" w:ascii="楷体" w:hAnsi="楷体" w:eastAsia="楷体"/>
      </w:rPr>
    </w:pPr>
    <w:r>
      <w:rPr>
        <w:rFonts w:hint="eastAsia" w:ascii="楷体" w:hAnsi="楷体" w:eastAsia="楷体"/>
      </w:rPr>
      <w:t xml:space="preserve">第 </w:t>
    </w:r>
    <w:r>
      <w:rPr>
        <w:rFonts w:ascii="楷体" w:hAnsi="楷体" w:eastAsia="楷体"/>
      </w:rPr>
      <w:fldChar w:fldCharType="begin"/>
    </w:r>
    <w:r>
      <w:rPr>
        <w:rFonts w:ascii="楷体" w:hAnsi="楷体" w:eastAsia="楷体"/>
      </w:rPr>
      <w:instrText xml:space="preserve">PAGE   \* MERGEFORMAT</w:instrText>
    </w:r>
    <w:r>
      <w:rPr>
        <w:rFonts w:ascii="楷体" w:hAnsi="楷体" w:eastAsia="楷体"/>
      </w:rPr>
      <w:fldChar w:fldCharType="separate"/>
    </w:r>
    <w:r>
      <w:rPr>
        <w:rFonts w:ascii="楷体" w:hAnsi="楷体" w:eastAsia="楷体"/>
      </w:rPr>
      <w:t xml:space="preserve">2</w:t>
    </w:r>
    <w:r>
      <w:rPr>
        <w:rFonts w:ascii="楷体" w:hAnsi="楷体" w:eastAsia="楷体"/>
      </w:rPr>
      <w:fldChar w:fldCharType="end"/>
    </w:r>
    <w:r>
      <w:rPr>
        <w:rFonts w:hint="eastAsia" w:ascii="楷体" w:hAnsi="楷体" w:eastAsia="楷体"/>
      </w:rPr>
      <w:t xml:space="preserve"> 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rPr>
        <w:rFonts w:hint="eastAsia" w:ascii="楷体" w:hAnsi="楷体" w:eastAsia="楷体"/>
      </w:rPr>
    </w:pPr>
    <w:r>
      <w:rPr>
        <w:rFonts w:hint="eastAsia" w:ascii="楷体" w:hAnsi="楷体" w:eastAsia="楷体"/>
      </w:rPr>
      <w:t xml:space="preserve">第 </w:t>
    </w:r>
    <w:r>
      <w:rPr>
        <w:rFonts w:ascii="楷体" w:hAnsi="楷体" w:eastAsia="楷体"/>
      </w:rPr>
      <w:fldChar w:fldCharType="begin"/>
    </w:r>
    <w:r>
      <w:rPr>
        <w:rFonts w:ascii="楷体" w:hAnsi="楷体" w:eastAsia="楷体"/>
      </w:rPr>
      <w:instrText xml:space="preserve">PAGE   \* MERGEFORMAT</w:instrText>
    </w:r>
    <w:r>
      <w:rPr>
        <w:rFonts w:ascii="楷体" w:hAnsi="楷体" w:eastAsia="楷体"/>
      </w:rPr>
      <w:fldChar w:fldCharType="separate"/>
    </w:r>
    <w:r>
      <w:rPr>
        <w:rFonts w:ascii="楷体" w:hAnsi="楷体" w:eastAsia="楷体"/>
      </w:rPr>
      <w:t xml:space="preserve">2</w:t>
    </w:r>
    <w:r>
      <w:rPr>
        <w:rFonts w:ascii="楷体" w:hAnsi="楷体" w:eastAsia="楷体"/>
      </w:rPr>
      <w:fldChar w:fldCharType="end"/>
    </w:r>
    <w:r>
      <w:rPr>
        <w:rFonts w:hint="eastAsia" w:ascii="楷体" w:hAnsi="楷体" w:eastAsia="楷体"/>
      </w:rPr>
      <w:t xml:space="preserve"> 页</w:t>
    </w:r>
    <w:r/>
  </w:p>
  <w:p>
    <w:pPr>
      <w:pStyle w:val="850"/>
      <w:jc w:val="both"/>
      <w:rPr>
        <w:sz w:val="21"/>
        <w:szCs w:val="21"/>
      </w:rPr>
    </w:pPr>
    <w:r>
      <w:rPr>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5124450</wp:posOffset>
              </wp:positionH>
              <wp:positionV relativeFrom="paragraph">
                <wp:posOffset>-111760</wp:posOffset>
              </wp:positionV>
              <wp:extent cx="704850" cy="444500"/>
              <wp:effectExtent l="0" t="0" r="0" b="0"/>
              <wp:wrapNone/>
              <wp:docPr id="1" name="图片 1204477748"/>
              <wp:cNvGraphicFramePr/>
              <a:graphic xmlns:a="http://schemas.openxmlformats.org/drawingml/2006/main">
                <a:graphicData uri="http://schemas.openxmlformats.org/drawingml/2006/picture">
                  <pic:pic xmlns:pic="http://schemas.openxmlformats.org/drawingml/2006/picture">
                    <pic:nvPicPr>
                      <pic:cNvPr id="1204477748" name="图片 1204477748"/>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宋体" w:hAnsi="宋体" w:eastAsia="宋体" w:cs="宋体"/>
        <w:sz w:val="24"/>
        <w:szCs w:val="24"/>
      </w:rPr>
      <w:t xml:space="preserve">南京市溧水区青年东路、龙山东路、</w:t>
    </w:r>
    <w:r>
      <w:rPr>
        <w:rFonts w:hint="eastAsia" w:ascii="宋体" w:hAnsi="宋体" w:eastAsia="宋体" w:cs="宋体"/>
        <w:sz w:val="24"/>
        <w:szCs w:val="24"/>
      </w:rPr>
      <w:t xml:space="preserve">板桥路</w:t>
    </w:r>
    <w:r>
      <w:rPr>
        <w:rFonts w:hint="eastAsia" w:ascii="宋体" w:hAnsi="宋体" w:eastAsia="宋体" w:cs="宋体"/>
        <w:sz w:val="24"/>
        <w:szCs w:val="24"/>
      </w:rPr>
      <w:t xml:space="preserve">等九条道路LED灯头采购及安装服务项目</w:t>
    </w:r>
    <w:r>
      <w:rPr>
        <w:rFonts w:hint="eastAsia" w:ascii="楷体" w:hAnsi="楷体" w:eastAsia="楷体" w:cs="楷体"/>
        <w:iCs/>
      </w:rPr>
      <w:t xml:space="preserve">公开招标文件</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rPr>
        <w:rFonts w:eastAsia="宋体"/>
      </w:rPr>
      <w:pBdr>
        <w:bottom w:val="none" w:color="000000" w:sz="0" w:space="0"/>
      </w:pBdr>
    </w:pPr>
    <w:r>
      <w:rPr>
        <w:rFonts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5054600</wp:posOffset>
              </wp:positionH>
              <wp:positionV relativeFrom="paragraph">
                <wp:posOffset>-88900</wp:posOffset>
              </wp:positionV>
              <wp:extent cx="704850" cy="444500"/>
              <wp:effectExtent l="0" t="0" r="0" b="0"/>
              <wp:wrapNone/>
              <wp:docPr id="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398.0pt;mso-position-horizontal:absolute;mso-position-vertical-relative:text;margin-top:-7.0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8046085</wp:posOffset>
              </wp:positionH>
              <wp:positionV relativeFrom="paragraph">
                <wp:posOffset>-170180</wp:posOffset>
              </wp:positionV>
              <wp:extent cx="704850" cy="444500"/>
              <wp:effectExtent l="0" t="0" r="0" b="0"/>
              <wp:wrapNone/>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633.5pt;mso-position-horizontal:absolute;mso-position-vertical-relative:text;margin-top:-13.4pt;mso-position-vertical:absolute;width:55.5pt;height:35.0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45"/>
      <w:isLgl w:val="false"/>
      <w:suff w:val="tab"/>
      <w:lvlText w:val="%1"/>
      <w:lvlJc w:val="left"/>
      <w:pPr>
        <w:ind w:left="567" w:hanging="567"/>
        <w:tabs>
          <w:tab w:val="left" w:pos="567" w:leader="none"/>
        </w:tabs>
      </w:pPr>
      <w:rPr>
        <w:rFonts w:hint="eastAsia"/>
      </w:rPr>
    </w:lvl>
    <w:lvl w:ilvl="1">
      <w:start w:val="1"/>
      <w:numFmt w:val="decimal"/>
      <w:pStyle w:val="1342"/>
      <w:isLgl w:val="false"/>
      <w:suff w:val="tab"/>
      <w:lvlText w:val="%1.%2"/>
      <w:lvlJc w:val="left"/>
      <w:pPr>
        <w:ind w:left="567" w:hanging="283"/>
        <w:tabs>
          <w:tab w:val="left" w:pos="1004" w:leader="none"/>
        </w:tabs>
      </w:pPr>
      <w:rPr>
        <w:rFonts w:hint="eastAsia"/>
      </w:rPr>
    </w:lvl>
    <w:lvl w:ilvl="2">
      <w:start w:val="1"/>
      <w:numFmt w:val="decimal"/>
      <w:pStyle w:val="1341"/>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4842" w:hanging="360"/>
      </w:pPr>
      <w:rPr>
        <w:rFonts w:hint="default" w:ascii="Courier New" w:hAnsi="Courier New" w:eastAsia="Courier New" w:cs="Courier New"/>
      </w:rPr>
    </w:lvl>
    <w:lvl w:ilvl="2">
      <w:start w:val="1"/>
      <w:numFmt w:val="bullet"/>
      <w:isLgl w:val="false"/>
      <w:suff w:val="tab"/>
      <w:lvlText w:val="§"/>
      <w:lvlJc w:val="left"/>
      <w:pPr>
        <w:ind w:left="5562" w:hanging="360"/>
      </w:pPr>
      <w:rPr>
        <w:rFonts w:hint="default" w:ascii="Wingdings" w:hAnsi="Wingdings" w:eastAsia="Wingdings" w:cs="Wingdings"/>
      </w:rPr>
    </w:lvl>
    <w:lvl w:ilvl="3">
      <w:start w:val="1"/>
      <w:numFmt w:val="bullet"/>
      <w:isLgl w:val="false"/>
      <w:suff w:val="tab"/>
      <w:lvlText w:val="·"/>
      <w:lvlJc w:val="left"/>
      <w:pPr>
        <w:ind w:left="6282" w:hanging="360"/>
      </w:pPr>
      <w:rPr>
        <w:rFonts w:hint="default" w:ascii="Symbol" w:hAnsi="Symbol" w:eastAsia="Symbol" w:cs="Symbol"/>
      </w:rPr>
    </w:lvl>
    <w:lvl w:ilvl="4">
      <w:start w:val="1"/>
      <w:numFmt w:val="bullet"/>
      <w:isLgl w:val="false"/>
      <w:suff w:val="tab"/>
      <w:lvlText w:val="o"/>
      <w:lvlJc w:val="left"/>
      <w:pPr>
        <w:ind w:left="7002" w:hanging="360"/>
      </w:pPr>
      <w:rPr>
        <w:rFonts w:hint="default" w:ascii="Courier New" w:hAnsi="Courier New" w:eastAsia="Courier New" w:cs="Courier New"/>
      </w:rPr>
    </w:lvl>
    <w:lvl w:ilvl="5">
      <w:start w:val="1"/>
      <w:numFmt w:val="bullet"/>
      <w:isLgl w:val="false"/>
      <w:suff w:val="tab"/>
      <w:lvlText w:val="§"/>
      <w:lvlJc w:val="left"/>
      <w:pPr>
        <w:ind w:left="7722" w:hanging="360"/>
      </w:pPr>
      <w:rPr>
        <w:rFonts w:hint="default" w:ascii="Wingdings" w:hAnsi="Wingdings" w:eastAsia="Wingdings" w:cs="Wingdings"/>
      </w:rPr>
    </w:lvl>
    <w:lvl w:ilvl="6">
      <w:start w:val="1"/>
      <w:numFmt w:val="bullet"/>
      <w:isLgl w:val="false"/>
      <w:suff w:val="tab"/>
      <w:lvlText w:val="·"/>
      <w:lvlJc w:val="left"/>
      <w:pPr>
        <w:ind w:left="8442" w:hanging="360"/>
      </w:pPr>
      <w:rPr>
        <w:rFonts w:hint="default" w:ascii="Symbol" w:hAnsi="Symbol" w:eastAsia="Symbol" w:cs="Symbol"/>
      </w:rPr>
    </w:lvl>
    <w:lvl w:ilvl="7">
      <w:start w:val="1"/>
      <w:numFmt w:val="bullet"/>
      <w:isLgl w:val="false"/>
      <w:suff w:val="tab"/>
      <w:lvlText w:val="o"/>
      <w:lvlJc w:val="left"/>
      <w:pPr>
        <w:ind w:left="9162" w:hanging="360"/>
      </w:pPr>
      <w:rPr>
        <w:rFonts w:hint="default" w:ascii="Courier New" w:hAnsi="Courier New" w:eastAsia="Courier New" w:cs="Courier New"/>
      </w:rPr>
    </w:lvl>
    <w:lvl w:ilvl="8">
      <w:start w:val="1"/>
      <w:numFmt w:val="bullet"/>
      <w:isLgl w:val="false"/>
      <w:suff w:val="tab"/>
      <w:lvlText w:val="§"/>
      <w:lvlJc w:val="left"/>
      <w:pPr>
        <w:ind w:left="9882" w:hanging="360"/>
      </w:pPr>
      <w:rPr>
        <w:rFonts w:hint="default" w:ascii="Wingdings" w:hAnsi="Wingdings" w:eastAsia="Wingdings" w:cs="Wingdings"/>
      </w:rPr>
    </w:lvl>
  </w:abstractNum>
  <w:abstractNum w:abstractNumId="3">
    <w:multiLevelType w:val="hybridMultilevel"/>
    <w:lvl w:ilvl="0">
      <w:start w:val="1"/>
      <w:numFmt w:val="decimal"/>
      <w:pStyle w:val="1293"/>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9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55"/>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355"/>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1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qFormat/>
    <w:pPr>
      <w:jc w:val="both"/>
      <w:widowControl w:val="off"/>
    </w:pPr>
    <w:rPr>
      <w:rFonts w:eastAsia="Calibri"/>
      <w:lang w:val="zh-CN"/>
    </w:rPr>
  </w:style>
  <w:style w:type="paragraph" w:styleId="789">
    <w:name w:val="Heading 1"/>
    <w:basedOn w:val="788"/>
    <w:next w:val="788"/>
    <w:link w:val="1030"/>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paragraph" w:styleId="790">
    <w:name w:val="Heading 2"/>
    <w:basedOn w:val="788"/>
    <w:next w:val="823"/>
    <w:link w:val="1031"/>
    <w:uiPriority w:val="9"/>
    <w:qFormat/>
    <w:pPr>
      <w:jc w:val="left"/>
      <w:keepLines/>
      <w:keepNext/>
      <w:spacing w:before="120" w:after="120"/>
      <w:outlineLvl w:val="1"/>
    </w:pPr>
    <w:rPr>
      <w:rFonts w:ascii="宋体" w:hAnsi="宋体" w:eastAsia="宋体"/>
      <w:b/>
      <w:sz w:val="21"/>
      <w:szCs w:val="24"/>
      <w:lang w:val="en-US"/>
    </w:rPr>
  </w:style>
  <w:style w:type="paragraph" w:styleId="791">
    <w:name w:val="Heading 3"/>
    <w:basedOn w:val="788"/>
    <w:next w:val="823"/>
    <w:link w:val="1032"/>
    <w:qFormat/>
    <w:pPr>
      <w:keepLines/>
      <w:keepNext/>
      <w:spacing w:line="390" w:lineRule="atLeast"/>
      <w:shd w:val="clear" w:color="auto" w:fill="ffffff"/>
      <w:outlineLvl w:val="2"/>
    </w:pPr>
    <w:rPr>
      <w:rFonts w:ascii="宋体" w:hAnsi="宋体" w:eastAsia="宋体"/>
      <w:b/>
      <w:sz w:val="21"/>
      <w:szCs w:val="21"/>
    </w:rPr>
  </w:style>
  <w:style w:type="paragraph" w:styleId="792">
    <w:name w:val="Heading 4"/>
    <w:basedOn w:val="788"/>
    <w:next w:val="788"/>
    <w:link w:val="1033"/>
    <w:uiPriority w:val="9"/>
    <w:qFormat/>
    <w:pPr>
      <w:keepLines/>
      <w:keepNext/>
      <w:spacing w:before="120" w:after="120"/>
      <w:outlineLvl w:val="3"/>
    </w:pPr>
    <w:rPr>
      <w:rFonts w:ascii="Arial" w:hAnsi="Arial" w:eastAsia="黑体"/>
      <w:b/>
      <w:sz w:val="28"/>
      <w:lang w:val="en-US"/>
    </w:rPr>
  </w:style>
  <w:style w:type="paragraph" w:styleId="793">
    <w:name w:val="Heading 5"/>
    <w:basedOn w:val="788"/>
    <w:next w:val="823"/>
    <w:link w:val="1034"/>
    <w:uiPriority w:val="9"/>
    <w:qFormat/>
    <w:pPr>
      <w:keepNext/>
      <w:spacing w:before="156" w:after="156"/>
      <w:outlineLvl w:val="4"/>
    </w:pPr>
    <w:rPr>
      <w:rFonts w:ascii="黑体" w:eastAsia="黑体"/>
      <w:b/>
      <w:color w:val="000000"/>
      <w:sz w:val="28"/>
      <w:lang w:val="en-US"/>
    </w:rPr>
  </w:style>
  <w:style w:type="paragraph" w:styleId="794">
    <w:name w:val="Heading 6"/>
    <w:basedOn w:val="788"/>
    <w:next w:val="788"/>
    <w:link w:val="1035"/>
    <w:uiPriority w:val="9"/>
    <w:qFormat/>
    <w:pPr>
      <w:keepLines/>
      <w:keepNext/>
      <w:spacing w:before="240" w:after="64" w:line="320" w:lineRule="auto"/>
      <w:outlineLvl w:val="5"/>
    </w:pPr>
    <w:rPr>
      <w:rFonts w:ascii="Arial" w:hAnsi="Arial" w:eastAsia="黑体"/>
      <w:b/>
      <w:bCs/>
      <w:sz w:val="24"/>
      <w:szCs w:val="24"/>
      <w:lang w:val="en-US"/>
    </w:rPr>
  </w:style>
  <w:style w:type="paragraph" w:styleId="795">
    <w:name w:val="Heading 7"/>
    <w:basedOn w:val="788"/>
    <w:next w:val="788"/>
    <w:link w:val="1036"/>
    <w:uiPriority w:val="9"/>
    <w:qFormat/>
    <w:pPr>
      <w:keepLines/>
      <w:keepNext/>
      <w:spacing w:before="240" w:after="64" w:line="320" w:lineRule="auto"/>
      <w:outlineLvl w:val="6"/>
    </w:pPr>
    <w:rPr>
      <w:rFonts w:eastAsia="宋体"/>
      <w:b/>
      <w:bCs/>
      <w:sz w:val="24"/>
      <w:szCs w:val="24"/>
      <w:lang w:val="en-US"/>
    </w:rPr>
  </w:style>
  <w:style w:type="paragraph" w:styleId="796">
    <w:name w:val="Heading 8"/>
    <w:basedOn w:val="788"/>
    <w:next w:val="788"/>
    <w:link w:val="1037"/>
    <w:uiPriority w:val="9"/>
    <w:qFormat/>
    <w:pPr>
      <w:keepLines/>
      <w:keepNext/>
      <w:spacing w:before="240" w:after="64" w:line="320" w:lineRule="auto"/>
      <w:outlineLvl w:val="7"/>
    </w:pPr>
    <w:rPr>
      <w:rFonts w:ascii="Arial" w:hAnsi="Arial" w:eastAsia="黑体"/>
      <w:sz w:val="24"/>
      <w:szCs w:val="24"/>
      <w:lang w:val="en-US"/>
    </w:rPr>
  </w:style>
  <w:style w:type="paragraph" w:styleId="797">
    <w:name w:val="Heading 9"/>
    <w:basedOn w:val="788"/>
    <w:next w:val="788"/>
    <w:link w:val="1038"/>
    <w:uiPriority w:val="9"/>
    <w:qFormat/>
    <w:pPr>
      <w:keepLines/>
      <w:keepNext/>
      <w:spacing w:before="240" w:after="64" w:line="320" w:lineRule="auto"/>
      <w:outlineLvl w:val="8"/>
    </w:pPr>
    <w:rPr>
      <w:rFonts w:ascii="Arial" w:hAnsi="Arial" w:eastAsia="黑体"/>
      <w:sz w:val="21"/>
      <w:szCs w:val="21"/>
      <w:lang w:val="en-US"/>
    </w:rPr>
  </w:style>
  <w:style w:type="character" w:styleId="798" w:default="1">
    <w:name w:val="Default Paragraph Font"/>
    <w:uiPriority w:val="1"/>
    <w:unhideWhenUsed/>
  </w:style>
  <w:style w:type="table" w:styleId="799" w:default="1">
    <w:name w:val="Normal Table"/>
    <w:uiPriority w:val="99"/>
    <w:semiHidden/>
    <w:unhideWhenUsed/>
    <w:tblPr>
      <w:tblInd w:w="0" w:type="dxa"/>
      <w:tblCellMar>
        <w:left w:w="108" w:type="dxa"/>
        <w:top w:w="0" w:type="dxa"/>
        <w:right w:w="108" w:type="dxa"/>
        <w:bottom w:w="0" w:type="dxa"/>
      </w:tblCellMar>
    </w:tblPr>
  </w:style>
  <w:style w:type="numbering" w:styleId="800" w:default="1">
    <w:name w:val="No List"/>
    <w:uiPriority w:val="99"/>
    <w:semiHidden/>
    <w:unhideWhenUsed/>
  </w:style>
  <w:style w:type="character" w:styleId="801" w:customStyle="1">
    <w:name w:val="Quote Char"/>
    <w:uiPriority w:val="29"/>
    <w:rPr>
      <w:i/>
    </w:rPr>
  </w:style>
  <w:style w:type="character" w:styleId="802" w:customStyle="1">
    <w:name w:val="Intense Quote Char"/>
    <w:uiPriority w:val="30"/>
    <w:rPr>
      <w:i/>
    </w:rPr>
  </w:style>
  <w:style w:type="table" w:styleId="803">
    <w:name w:val="Plain Table 1"/>
    <w:basedOn w:val="79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79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79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79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79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name w:val="Grid Table 1 Light"/>
    <w:basedOn w:val="79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9">
    <w:name w:val="Grid Table 2"/>
    <w:basedOn w:val="79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0">
    <w:name w:val="Grid Table 3"/>
    <w:basedOn w:val="79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79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5 Dark"/>
    <w:basedOn w:val="79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name w:val="Grid Table 6 Colorful"/>
    <w:basedOn w:val="79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4">
    <w:name w:val="Grid Table 7 Colorful"/>
    <w:basedOn w:val="79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5">
    <w:name w:val="List Table 1 Light"/>
    <w:basedOn w:val="79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2"/>
    <w:basedOn w:val="79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7">
    <w:name w:val="List Table 3"/>
    <w:basedOn w:val="79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name w:val="List Table 4"/>
    <w:basedOn w:val="79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name w:val="List Table 5 Dark"/>
    <w:basedOn w:val="79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0">
    <w:name w:val="List Table 6 Colorful"/>
    <w:basedOn w:val="79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1">
    <w:name w:val="List Table 7 Colorful"/>
    <w:basedOn w:val="79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2">
    <w:name w:val="TOC Heading"/>
    <w:uiPriority w:val="39"/>
    <w:unhideWhenUsed/>
    <w:qFormat/>
  </w:style>
  <w:style w:type="paragraph" w:styleId="823">
    <w:name w:val="Normal Indent"/>
    <w:basedOn w:val="788"/>
    <w:link w:val="1109"/>
    <w:qFormat/>
    <w:pPr>
      <w:ind w:firstLine="420"/>
    </w:pPr>
    <w:rPr>
      <w:rFonts w:eastAsia="宋体"/>
    </w:rPr>
  </w:style>
  <w:style w:type="paragraph" w:styleId="824">
    <w:name w:val="List 3"/>
    <w:basedOn w:val="788"/>
    <w:uiPriority w:val="99"/>
    <w:qFormat/>
    <w:pPr>
      <w:ind w:left="1260" w:hanging="420"/>
    </w:pPr>
  </w:style>
  <w:style w:type="paragraph" w:styleId="825">
    <w:name w:val="toc 7"/>
    <w:basedOn w:val="788"/>
    <w:next w:val="788"/>
    <w:uiPriority w:val="39"/>
    <w:semiHidden/>
    <w:qFormat/>
    <w:pPr>
      <w:ind w:left="1260"/>
      <w:jc w:val="left"/>
    </w:pPr>
    <w:rPr>
      <w:sz w:val="18"/>
    </w:rPr>
  </w:style>
  <w:style w:type="paragraph" w:styleId="826">
    <w:name w:val="List Number 2"/>
    <w:basedOn w:val="788"/>
    <w:uiPriority w:val="99"/>
    <w:qFormat/>
    <w:pPr>
      <w:ind w:left="1440" w:hanging="1440"/>
      <w:spacing w:line="360" w:lineRule="auto"/>
      <w:tabs>
        <w:tab w:val="left" w:pos="1440" w:leader="none"/>
      </w:tabs>
    </w:pPr>
    <w:rPr>
      <w:sz w:val="24"/>
      <w:szCs w:val="24"/>
    </w:rPr>
  </w:style>
  <w:style w:type="paragraph" w:styleId="827">
    <w:name w:val="index 8"/>
    <w:basedOn w:val="788"/>
    <w:next w:val="788"/>
    <w:semiHidden/>
    <w:qFormat/>
    <w:pPr>
      <w:ind w:left="2940"/>
    </w:pPr>
  </w:style>
  <w:style w:type="paragraph" w:styleId="828">
    <w:name w:val="List Number"/>
    <w:basedOn w:val="788"/>
    <w:uiPriority w:val="99"/>
    <w:qFormat/>
    <w:pPr>
      <w:ind w:left="2952" w:hanging="432"/>
      <w:tabs>
        <w:tab w:val="left" w:pos="2952" w:leader="none"/>
      </w:tabs>
    </w:pPr>
    <w:rPr>
      <w:szCs w:val="24"/>
    </w:rPr>
  </w:style>
  <w:style w:type="paragraph" w:styleId="829">
    <w:name w:val="Caption"/>
    <w:basedOn w:val="788"/>
    <w:next w:val="788"/>
    <w:uiPriority w:val="35"/>
    <w:semiHidden/>
    <w:unhideWhenUsed/>
    <w:qFormat/>
    <w:pPr>
      <w:spacing w:line="276" w:lineRule="auto"/>
    </w:pPr>
    <w:rPr>
      <w:b/>
      <w:bCs/>
      <w:color w:val="4f81bd" w:themeColor="accent1"/>
      <w:sz w:val="18"/>
      <w:szCs w:val="18"/>
    </w:rPr>
  </w:style>
  <w:style w:type="paragraph" w:styleId="830">
    <w:name w:val="index 5"/>
    <w:basedOn w:val="788"/>
    <w:next w:val="788"/>
    <w:semiHidden/>
    <w:qFormat/>
    <w:pPr>
      <w:ind w:left="1680"/>
    </w:pPr>
  </w:style>
  <w:style w:type="paragraph" w:styleId="831">
    <w:name w:val="Document Map"/>
    <w:basedOn w:val="788"/>
    <w:link w:val="1039"/>
    <w:uiPriority w:val="99"/>
    <w:semiHidden/>
    <w:qFormat/>
    <w:pPr>
      <w:shd w:val="clear" w:color="auto" w:fill="000080"/>
    </w:pPr>
    <w:rPr>
      <w:rFonts w:eastAsia="宋体"/>
      <w:sz w:val="21"/>
      <w:lang w:val="en-US"/>
    </w:rPr>
  </w:style>
  <w:style w:type="paragraph" w:styleId="832">
    <w:name w:val="annotation text"/>
    <w:basedOn w:val="788"/>
    <w:link w:val="1040"/>
    <w:uiPriority w:val="99"/>
    <w:qFormat/>
    <w:pPr>
      <w:jc w:val="left"/>
    </w:pPr>
    <w:rPr>
      <w:rFonts w:eastAsia="宋体"/>
      <w:sz w:val="21"/>
      <w:lang w:val="en-US"/>
    </w:rPr>
  </w:style>
  <w:style w:type="paragraph" w:styleId="833">
    <w:name w:val="index 6"/>
    <w:basedOn w:val="788"/>
    <w:next w:val="788"/>
    <w:semiHidden/>
    <w:qFormat/>
    <w:pPr>
      <w:ind w:left="2100"/>
    </w:pPr>
  </w:style>
  <w:style w:type="paragraph" w:styleId="834">
    <w:name w:val="Salutation"/>
    <w:basedOn w:val="788"/>
    <w:next w:val="788"/>
    <w:link w:val="1041"/>
    <w:uiPriority w:val="99"/>
    <w:qFormat/>
    <w:rPr>
      <w:rFonts w:ascii="仿宋_GB2312" w:hAnsi="Calibri" w:eastAsia="仿宋_GB2312"/>
      <w:sz w:val="28"/>
    </w:rPr>
  </w:style>
  <w:style w:type="paragraph" w:styleId="835">
    <w:name w:val="Body Text 3"/>
    <w:basedOn w:val="788"/>
    <w:link w:val="1042"/>
    <w:uiPriority w:val="99"/>
    <w:qFormat/>
    <w:rPr>
      <w:rFonts w:ascii="仿宋_GB2312" w:hAnsi="Arial" w:eastAsia="仿宋_GB2312"/>
      <w:sz w:val="32"/>
    </w:rPr>
  </w:style>
  <w:style w:type="paragraph" w:styleId="836">
    <w:name w:val="Body Text"/>
    <w:basedOn w:val="788"/>
    <w:next w:val="788"/>
    <w:link w:val="1043"/>
    <w:uiPriority w:val="99"/>
    <w:qFormat/>
    <w:rPr>
      <w:rFonts w:ascii="楷体_GB2312" w:hAnsi="Arial" w:eastAsia="楷体_GB2312"/>
      <w:sz w:val="28"/>
    </w:rPr>
  </w:style>
  <w:style w:type="paragraph" w:styleId="837">
    <w:name w:val="Body Text Indent"/>
    <w:basedOn w:val="788"/>
    <w:next w:val="838"/>
    <w:link w:val="1044"/>
    <w:uiPriority w:val="99"/>
    <w:qFormat/>
    <w:pPr>
      <w:ind w:firstLine="645"/>
    </w:pPr>
    <w:rPr>
      <w:rFonts w:ascii="楷体_GB2312" w:eastAsia="楷体_GB2312"/>
      <w:sz w:val="32"/>
      <w:lang w:val="en-US"/>
    </w:rPr>
  </w:style>
  <w:style w:type="paragraph" w:styleId="838">
    <w:name w:val="envelope return"/>
    <w:basedOn w:val="788"/>
    <w:qFormat/>
    <w:rPr>
      <w:rFonts w:ascii="Arial" w:hAnsi="Arial" w:cs="Arial"/>
      <w:szCs w:val="24"/>
    </w:rPr>
  </w:style>
  <w:style w:type="paragraph" w:styleId="839">
    <w:name w:val="List 2"/>
    <w:basedOn w:val="788"/>
    <w:uiPriority w:val="99"/>
    <w:qFormat/>
    <w:pPr>
      <w:ind w:left="100" w:hanging="200"/>
    </w:pPr>
    <w:rPr>
      <w:rFonts w:eastAsia="宋体"/>
      <w:sz w:val="21"/>
      <w:szCs w:val="21"/>
      <w:lang w:val="en-US"/>
    </w:rPr>
  </w:style>
  <w:style w:type="paragraph" w:styleId="840">
    <w:name w:val="index 4"/>
    <w:basedOn w:val="788"/>
    <w:next w:val="788"/>
    <w:semiHidden/>
    <w:qFormat/>
    <w:pPr>
      <w:ind w:left="1260"/>
    </w:pPr>
  </w:style>
  <w:style w:type="paragraph" w:styleId="841">
    <w:name w:val="toc 5"/>
    <w:basedOn w:val="788"/>
    <w:next w:val="788"/>
    <w:uiPriority w:val="39"/>
    <w:semiHidden/>
    <w:qFormat/>
    <w:pPr>
      <w:ind w:left="840"/>
      <w:jc w:val="left"/>
    </w:pPr>
    <w:rPr>
      <w:sz w:val="18"/>
    </w:rPr>
  </w:style>
  <w:style w:type="paragraph" w:styleId="842">
    <w:name w:val="toc 3"/>
    <w:basedOn w:val="788"/>
    <w:next w:val="788"/>
    <w:uiPriority w:val="39"/>
    <w:semiHidden/>
    <w:qFormat/>
    <w:pPr>
      <w:ind w:left="420"/>
      <w:jc w:val="left"/>
    </w:pPr>
    <w:rPr>
      <w:i/>
    </w:rPr>
  </w:style>
  <w:style w:type="paragraph" w:styleId="843">
    <w:name w:val="Plain Text"/>
    <w:basedOn w:val="788"/>
    <w:next w:val="788"/>
    <w:link w:val="1045"/>
    <w:qFormat/>
    <w:rPr>
      <w:rFonts w:ascii="宋体" w:hAnsi="Courier New" w:eastAsia="宋体"/>
      <w:sz w:val="21"/>
      <w:lang w:val="en-US"/>
    </w:rPr>
  </w:style>
  <w:style w:type="paragraph" w:styleId="844">
    <w:name w:val="toc 8"/>
    <w:basedOn w:val="788"/>
    <w:next w:val="788"/>
    <w:uiPriority w:val="39"/>
    <w:semiHidden/>
    <w:qFormat/>
    <w:pPr>
      <w:ind w:left="1470"/>
      <w:jc w:val="left"/>
    </w:pPr>
    <w:rPr>
      <w:sz w:val="18"/>
    </w:rPr>
  </w:style>
  <w:style w:type="paragraph" w:styleId="845">
    <w:name w:val="index 3"/>
    <w:basedOn w:val="788"/>
    <w:next w:val="788"/>
    <w:uiPriority w:val="99"/>
    <w:semiHidden/>
    <w:qFormat/>
    <w:pPr>
      <w:ind w:left="840"/>
    </w:pPr>
  </w:style>
  <w:style w:type="paragraph" w:styleId="846">
    <w:name w:val="Date"/>
    <w:basedOn w:val="788"/>
    <w:next w:val="788"/>
    <w:link w:val="1046"/>
    <w:uiPriority w:val="99"/>
    <w:qFormat/>
    <w:pPr>
      <w:ind w:left="100"/>
    </w:pPr>
    <w:rPr>
      <w:rFonts w:ascii="Calibri" w:hAnsi="Calibri"/>
      <w:sz w:val="28"/>
    </w:rPr>
  </w:style>
  <w:style w:type="paragraph" w:styleId="847">
    <w:name w:val="Body Text Indent 2"/>
    <w:basedOn w:val="788"/>
    <w:link w:val="1047"/>
    <w:uiPriority w:val="99"/>
    <w:qFormat/>
    <w:pPr>
      <w:ind w:left="630" w:firstLine="645"/>
    </w:pPr>
    <w:rPr>
      <w:rFonts w:ascii="Arial" w:hAnsi="Arial" w:eastAsia="仿宋_GB2312"/>
      <w:sz w:val="32"/>
      <w:lang w:val="en-US"/>
    </w:rPr>
  </w:style>
  <w:style w:type="paragraph" w:styleId="848">
    <w:name w:val="endnote text"/>
    <w:basedOn w:val="788"/>
    <w:link w:val="1048"/>
    <w:uiPriority w:val="99"/>
    <w:qFormat/>
    <w:pPr>
      <w:jc w:val="left"/>
    </w:pPr>
    <w:rPr>
      <w:rFonts w:ascii="Calibri" w:hAnsi="Calibri"/>
      <w:szCs w:val="24"/>
    </w:rPr>
  </w:style>
  <w:style w:type="paragraph" w:styleId="849">
    <w:name w:val="Balloon Text"/>
    <w:basedOn w:val="788"/>
    <w:link w:val="1049"/>
    <w:uiPriority w:val="99"/>
    <w:semiHidden/>
    <w:qFormat/>
    <w:rPr>
      <w:rFonts w:ascii="Calibri" w:hAnsi="Calibri"/>
      <w:sz w:val="18"/>
      <w:szCs w:val="18"/>
    </w:rPr>
  </w:style>
  <w:style w:type="paragraph" w:styleId="850">
    <w:name w:val="Footer"/>
    <w:basedOn w:val="788"/>
    <w:link w:val="1050"/>
    <w:uiPriority w:val="99"/>
    <w:qFormat/>
    <w:pPr>
      <w:jc w:val="left"/>
      <w:tabs>
        <w:tab w:val="center" w:pos="4153" w:leader="none"/>
        <w:tab w:val="right" w:pos="8306" w:leader="none"/>
      </w:tabs>
    </w:pPr>
    <w:rPr>
      <w:rFonts w:eastAsia="宋体"/>
      <w:sz w:val="18"/>
    </w:rPr>
  </w:style>
  <w:style w:type="paragraph" w:styleId="851">
    <w:name w:val="Header"/>
    <w:basedOn w:val="788"/>
    <w:link w:val="1051"/>
    <w:qFormat/>
    <w:pPr>
      <w:jc w:val="center"/>
      <w:tabs>
        <w:tab w:val="center" w:pos="4153" w:leader="none"/>
        <w:tab w:val="right" w:pos="8306" w:leader="none"/>
      </w:tabs>
      <w:pBdr>
        <w:bottom w:val="single" w:color="000000" w:sz="6" w:space="1"/>
      </w:pBdr>
    </w:pPr>
    <w:rPr>
      <w:rFonts w:ascii="Calibri" w:hAnsi="Calibri"/>
      <w:sz w:val="18"/>
    </w:rPr>
  </w:style>
  <w:style w:type="paragraph" w:styleId="852">
    <w:name w:val="Signature"/>
    <w:basedOn w:val="788"/>
    <w:link w:val="1052"/>
    <w:uiPriority w:val="99"/>
    <w:qFormat/>
    <w:pPr>
      <w:jc w:val="center"/>
      <w:spacing w:after="600" w:line="312" w:lineRule="atLeast"/>
    </w:pPr>
    <w:rPr>
      <w:rFonts w:ascii="Calibri" w:hAnsi="Calibri" w:eastAsia="仿宋_GB2312"/>
      <w:sz w:val="24"/>
    </w:rPr>
  </w:style>
  <w:style w:type="paragraph" w:styleId="853">
    <w:name w:val="toc 1"/>
    <w:basedOn w:val="788"/>
    <w:next w:val="788"/>
    <w:uiPriority w:val="39"/>
    <w:qFormat/>
    <w:pPr>
      <w:jc w:val="left"/>
      <w:spacing w:before="120" w:after="120"/>
    </w:pPr>
    <w:rPr>
      <w:b/>
      <w:caps/>
    </w:rPr>
  </w:style>
  <w:style w:type="paragraph" w:styleId="854">
    <w:name w:val="toc 4"/>
    <w:basedOn w:val="788"/>
    <w:next w:val="788"/>
    <w:uiPriority w:val="39"/>
    <w:semiHidden/>
    <w:qFormat/>
    <w:pPr>
      <w:ind w:left="630"/>
      <w:jc w:val="left"/>
    </w:pPr>
    <w:rPr>
      <w:sz w:val="18"/>
    </w:rPr>
  </w:style>
  <w:style w:type="paragraph" w:styleId="855">
    <w:name w:val="index heading"/>
    <w:basedOn w:val="788"/>
    <w:next w:val="856"/>
    <w:uiPriority w:val="99"/>
    <w:semiHidden/>
    <w:qFormat/>
  </w:style>
  <w:style w:type="paragraph" w:styleId="856">
    <w:name w:val="index 1"/>
    <w:basedOn w:val="788"/>
    <w:next w:val="788"/>
    <w:uiPriority w:val="99"/>
    <w:semiHidden/>
    <w:qFormat/>
    <w:rPr>
      <w:rFonts w:ascii="仿宋_GB2312" w:hAnsi="宋体" w:eastAsia="仿宋_GB2312"/>
      <w:sz w:val="30"/>
      <w:szCs w:val="24"/>
    </w:rPr>
  </w:style>
  <w:style w:type="paragraph" w:styleId="857">
    <w:name w:val="Subtitle"/>
    <w:basedOn w:val="788"/>
    <w:next w:val="788"/>
    <w:link w:val="1053"/>
    <w:uiPriority w:val="11"/>
    <w:qFormat/>
    <w:pPr>
      <w:jc w:val="left"/>
      <w:spacing w:after="600" w:line="276" w:lineRule="auto"/>
      <w:widowControl/>
    </w:pPr>
    <w:rPr>
      <w:rFonts w:ascii="Cambria" w:hAnsi="Cambria" w:cs="宋体"/>
      <w:i/>
      <w:iCs/>
      <w:spacing w:val="13"/>
      <w:sz w:val="24"/>
      <w:szCs w:val="24"/>
      <w:lang w:eastAsia="en-US" w:bidi="en-US"/>
    </w:rPr>
  </w:style>
  <w:style w:type="paragraph" w:styleId="858">
    <w:name w:val="List"/>
    <w:basedOn w:val="788"/>
    <w:uiPriority w:val="99"/>
    <w:qFormat/>
    <w:pPr>
      <w:ind w:left="200" w:hanging="200"/>
    </w:pPr>
    <w:rPr>
      <w:rFonts w:eastAsia="宋体"/>
      <w:sz w:val="21"/>
      <w:szCs w:val="21"/>
      <w:lang w:val="en-US"/>
    </w:rPr>
  </w:style>
  <w:style w:type="paragraph" w:styleId="859">
    <w:name w:val="footnote text"/>
    <w:basedOn w:val="788"/>
    <w:link w:val="1054"/>
    <w:uiPriority w:val="99"/>
    <w:qFormat/>
    <w:pPr>
      <w:jc w:val="left"/>
    </w:pPr>
    <w:rPr>
      <w:rFonts w:ascii="Calibri" w:hAnsi="Calibri"/>
      <w:sz w:val="18"/>
      <w:szCs w:val="18"/>
    </w:rPr>
  </w:style>
  <w:style w:type="paragraph" w:styleId="860">
    <w:name w:val="toc 6"/>
    <w:basedOn w:val="788"/>
    <w:next w:val="788"/>
    <w:uiPriority w:val="39"/>
    <w:semiHidden/>
    <w:qFormat/>
    <w:pPr>
      <w:ind w:left="1050"/>
      <w:jc w:val="left"/>
    </w:pPr>
    <w:rPr>
      <w:sz w:val="18"/>
    </w:rPr>
  </w:style>
  <w:style w:type="paragraph" w:styleId="861">
    <w:name w:val="Body Text Indent 3"/>
    <w:basedOn w:val="788"/>
    <w:link w:val="1055"/>
    <w:qFormat/>
    <w:pPr>
      <w:ind w:firstLine="504"/>
      <w:spacing w:line="360" w:lineRule="auto"/>
      <w:tabs>
        <w:tab w:val="left" w:pos="0" w:leader="none"/>
      </w:tabs>
    </w:pPr>
    <w:rPr>
      <w:rFonts w:ascii="宋体"/>
      <w:b/>
      <w:bCs/>
      <w:sz w:val="24"/>
      <w:szCs w:val="24"/>
    </w:rPr>
  </w:style>
  <w:style w:type="paragraph" w:styleId="862">
    <w:name w:val="index 7"/>
    <w:basedOn w:val="788"/>
    <w:next w:val="788"/>
    <w:semiHidden/>
    <w:qFormat/>
    <w:pPr>
      <w:ind w:left="2520"/>
    </w:pPr>
  </w:style>
  <w:style w:type="paragraph" w:styleId="863">
    <w:name w:val="index 9"/>
    <w:basedOn w:val="788"/>
    <w:next w:val="788"/>
    <w:semiHidden/>
    <w:qFormat/>
    <w:pPr>
      <w:ind w:left="3360"/>
    </w:pPr>
  </w:style>
  <w:style w:type="paragraph" w:styleId="864">
    <w:name w:val="table of figures"/>
    <w:basedOn w:val="788"/>
    <w:next w:val="788"/>
    <w:uiPriority w:val="99"/>
    <w:semiHidden/>
    <w:qFormat/>
    <w:pPr>
      <w:ind w:left="840" w:hanging="420"/>
    </w:pPr>
  </w:style>
  <w:style w:type="paragraph" w:styleId="865">
    <w:name w:val="toc 2"/>
    <w:basedOn w:val="788"/>
    <w:next w:val="788"/>
    <w:uiPriority w:val="39"/>
    <w:qFormat/>
    <w:pPr>
      <w:ind w:left="210"/>
      <w:jc w:val="left"/>
    </w:pPr>
    <w:rPr>
      <w:smallCaps/>
    </w:rPr>
  </w:style>
  <w:style w:type="paragraph" w:styleId="866">
    <w:name w:val="toc 9"/>
    <w:basedOn w:val="788"/>
    <w:next w:val="788"/>
    <w:uiPriority w:val="39"/>
    <w:semiHidden/>
    <w:qFormat/>
    <w:pPr>
      <w:ind w:left="1680"/>
      <w:jc w:val="left"/>
    </w:pPr>
    <w:rPr>
      <w:sz w:val="18"/>
    </w:rPr>
  </w:style>
  <w:style w:type="paragraph" w:styleId="867">
    <w:name w:val="Body Text 2"/>
    <w:basedOn w:val="788"/>
    <w:link w:val="1056"/>
    <w:qFormat/>
    <w:pPr>
      <w:ind w:left="720" w:hanging="720"/>
      <w:widowControl/>
    </w:pPr>
    <w:rPr>
      <w:sz w:val="24"/>
      <w:lang w:val="en-GB"/>
    </w:rPr>
  </w:style>
  <w:style w:type="paragraph" w:styleId="868">
    <w:name w:val="HTML Preformatted"/>
    <w:basedOn w:val="788"/>
    <w:link w:val="105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paragraph" w:styleId="869">
    <w:name w:val="Normal (Web)"/>
    <w:basedOn w:val="788"/>
    <w:uiPriority w:val="99"/>
    <w:qFormat/>
    <w:pPr>
      <w:jc w:val="left"/>
      <w:spacing w:before="100" w:beforeAutospacing="1" w:after="100" w:afterAutospacing="1"/>
      <w:widowControl/>
    </w:pPr>
    <w:rPr>
      <w:rFonts w:ascii="Arial" w:hAnsi="Arial" w:eastAsia="Arial Unicode MS" w:cs="Arial"/>
      <w:sz w:val="24"/>
      <w:szCs w:val="24"/>
    </w:rPr>
  </w:style>
  <w:style w:type="paragraph" w:styleId="870">
    <w:name w:val="index 2"/>
    <w:basedOn w:val="788"/>
    <w:next w:val="788"/>
    <w:uiPriority w:val="99"/>
    <w:semiHidden/>
    <w:qFormat/>
    <w:pPr>
      <w:ind w:left="420"/>
    </w:pPr>
  </w:style>
  <w:style w:type="paragraph" w:styleId="871">
    <w:name w:val="Title"/>
    <w:basedOn w:val="788"/>
    <w:next w:val="788"/>
    <w:link w:val="1029"/>
    <w:uiPriority w:val="10"/>
    <w:qFormat/>
    <w:pPr>
      <w:jc w:val="center"/>
      <w:spacing w:line="420" w:lineRule="exact"/>
      <w:widowControl/>
    </w:pPr>
    <w:rPr>
      <w:rFonts w:eastAsia="黑体"/>
      <w:b/>
      <w:sz w:val="28"/>
      <w:lang w:val="en-GB"/>
    </w:rPr>
  </w:style>
  <w:style w:type="paragraph" w:styleId="872">
    <w:name w:val="annotation subject"/>
    <w:basedOn w:val="832"/>
    <w:next w:val="832"/>
    <w:link w:val="1058"/>
    <w:uiPriority w:val="99"/>
    <w:semiHidden/>
    <w:qFormat/>
    <w:rPr>
      <w:b/>
      <w:bCs/>
    </w:rPr>
  </w:style>
  <w:style w:type="paragraph" w:styleId="873">
    <w:name w:val="Body Text First Indent"/>
    <w:basedOn w:val="836"/>
    <w:link w:val="1059"/>
    <w:uiPriority w:val="99"/>
    <w:qFormat/>
    <w:pPr>
      <w:ind w:firstLine="420"/>
      <w:spacing w:after="120"/>
    </w:pPr>
    <w:rPr>
      <w:sz w:val="21"/>
      <w:szCs w:val="24"/>
    </w:rPr>
  </w:style>
  <w:style w:type="paragraph" w:styleId="874">
    <w:name w:val="Body Text First Indent 2"/>
    <w:basedOn w:val="837"/>
    <w:link w:val="1060"/>
    <w:uiPriority w:val="99"/>
    <w:qFormat/>
    <w:pPr>
      <w:ind w:firstLine="420"/>
      <w:spacing w:line="360" w:lineRule="auto"/>
    </w:pPr>
    <w:rPr>
      <w:rFonts w:ascii="宋体" w:hAnsi="宋体"/>
    </w:rPr>
  </w:style>
  <w:style w:type="table" w:styleId="875">
    <w:name w:val="Table Grid"/>
    <w:basedOn w:val="79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6">
    <w:name w:val="Strong"/>
    <w:uiPriority w:val="22"/>
    <w:qFormat/>
    <w:rPr>
      <w:b/>
      <w:bCs/>
    </w:rPr>
  </w:style>
  <w:style w:type="character" w:styleId="877">
    <w:name w:val="endnote reference"/>
    <w:uiPriority w:val="99"/>
    <w:qFormat/>
    <w:rPr>
      <w:vertAlign w:val="superscript"/>
    </w:rPr>
  </w:style>
  <w:style w:type="character" w:styleId="878">
    <w:name w:val="page number"/>
    <w:uiPriority w:val="99"/>
    <w:qFormat/>
  </w:style>
  <w:style w:type="character" w:styleId="879">
    <w:name w:val="FollowedHyperlink"/>
    <w:uiPriority w:val="99"/>
    <w:qFormat/>
    <w:rPr>
      <w:color w:val="800080"/>
      <w:u w:val="single"/>
    </w:rPr>
  </w:style>
  <w:style w:type="character" w:styleId="880">
    <w:name w:val="Emphasis"/>
    <w:uiPriority w:val="20"/>
    <w:qFormat/>
    <w:rPr>
      <w:b/>
      <w:bCs/>
      <w:i/>
      <w:iCs/>
      <w:spacing w:val="10"/>
      <w:shd w:val="clear" w:color="auto" w:fill="auto"/>
    </w:rPr>
  </w:style>
  <w:style w:type="character" w:styleId="881">
    <w:name w:val="line number"/>
    <w:uiPriority w:val="99"/>
    <w:qFormat/>
  </w:style>
  <w:style w:type="character" w:styleId="882">
    <w:name w:val="HTML Typewriter"/>
    <w:uiPriority w:val="99"/>
    <w:qFormat/>
    <w:rPr>
      <w:rFonts w:ascii="宋体" w:hAnsi="宋体" w:eastAsia="宋体" w:cs="宋体"/>
      <w:sz w:val="24"/>
      <w:szCs w:val="24"/>
    </w:rPr>
  </w:style>
  <w:style w:type="character" w:styleId="883">
    <w:name w:val="Hyperlink"/>
    <w:uiPriority w:val="99"/>
    <w:qFormat/>
    <w:rPr>
      <w:color w:val="0000ff"/>
      <w:u w:val="single"/>
    </w:rPr>
  </w:style>
  <w:style w:type="character" w:styleId="884">
    <w:name w:val="annotation reference"/>
    <w:qFormat/>
    <w:rPr>
      <w:sz w:val="21"/>
    </w:rPr>
  </w:style>
  <w:style w:type="character" w:styleId="885">
    <w:name w:val="footnote reference"/>
    <w:uiPriority w:val="99"/>
    <w:qFormat/>
    <w:rPr>
      <w:vertAlign w:val="superscript"/>
    </w:rPr>
  </w:style>
  <w:style w:type="character" w:styleId="886">
    <w:name w:val="HTML Sample"/>
    <w:uiPriority w:val="99"/>
    <w:qFormat/>
    <w:rPr>
      <w:rFonts w:ascii="Courier New" w:hAnsi="宋体" w:eastAsia="宋体" w:cs="Courier New"/>
    </w:rPr>
  </w:style>
  <w:style w:type="character" w:styleId="887" w:customStyle="1">
    <w:name w:val="Heading 1 Char"/>
    <w:uiPriority w:val="9"/>
    <w:qFormat/>
    <w:rPr>
      <w:rFonts w:ascii="Arial" w:hAnsi="Arial" w:eastAsia="Arial" w:cs="Arial"/>
      <w:sz w:val="40"/>
      <w:szCs w:val="40"/>
    </w:rPr>
  </w:style>
  <w:style w:type="character" w:styleId="888" w:customStyle="1">
    <w:name w:val="Heading 2 Char"/>
    <w:uiPriority w:val="9"/>
    <w:qFormat/>
    <w:rPr>
      <w:rFonts w:ascii="Arial" w:hAnsi="Arial" w:eastAsia="Arial" w:cs="Arial"/>
      <w:sz w:val="34"/>
    </w:rPr>
  </w:style>
  <w:style w:type="character" w:styleId="889" w:customStyle="1">
    <w:name w:val="Heading 3 Char"/>
    <w:uiPriority w:val="9"/>
    <w:qFormat/>
    <w:rPr>
      <w:rFonts w:ascii="Arial" w:hAnsi="Arial" w:eastAsia="Arial" w:cs="Arial"/>
      <w:sz w:val="30"/>
      <w:szCs w:val="30"/>
    </w:rPr>
  </w:style>
  <w:style w:type="character" w:styleId="890" w:customStyle="1">
    <w:name w:val="Heading 4 Char"/>
    <w:uiPriority w:val="9"/>
    <w:qFormat/>
    <w:rPr>
      <w:rFonts w:ascii="Arial" w:hAnsi="Arial" w:eastAsia="Arial" w:cs="Arial"/>
      <w:b/>
      <w:bCs/>
      <w:sz w:val="26"/>
      <w:szCs w:val="26"/>
    </w:rPr>
  </w:style>
  <w:style w:type="character" w:styleId="891" w:customStyle="1">
    <w:name w:val="Heading 5 Char"/>
    <w:uiPriority w:val="9"/>
    <w:qFormat/>
    <w:rPr>
      <w:rFonts w:ascii="Arial" w:hAnsi="Arial" w:eastAsia="Arial" w:cs="Arial"/>
      <w:b/>
      <w:bCs/>
      <w:sz w:val="24"/>
      <w:szCs w:val="24"/>
    </w:rPr>
  </w:style>
  <w:style w:type="character" w:styleId="892" w:customStyle="1">
    <w:name w:val="Heading 6 Char"/>
    <w:uiPriority w:val="9"/>
    <w:qFormat/>
    <w:rPr>
      <w:rFonts w:ascii="Arial" w:hAnsi="Arial" w:eastAsia="Arial" w:cs="Arial"/>
      <w:b/>
      <w:bCs/>
      <w:sz w:val="22"/>
      <w:szCs w:val="22"/>
    </w:rPr>
  </w:style>
  <w:style w:type="character" w:styleId="893" w:customStyle="1">
    <w:name w:val="Heading 7 Char"/>
    <w:uiPriority w:val="9"/>
    <w:qFormat/>
    <w:rPr>
      <w:rFonts w:ascii="Arial" w:hAnsi="Arial" w:eastAsia="Arial" w:cs="Arial"/>
      <w:b/>
      <w:bCs/>
      <w:i/>
      <w:iCs/>
      <w:sz w:val="22"/>
      <w:szCs w:val="22"/>
    </w:rPr>
  </w:style>
  <w:style w:type="character" w:styleId="894" w:customStyle="1">
    <w:name w:val="Heading 8 Char"/>
    <w:uiPriority w:val="9"/>
    <w:qFormat/>
    <w:rPr>
      <w:rFonts w:ascii="Arial" w:hAnsi="Arial" w:eastAsia="Arial" w:cs="Arial"/>
      <w:i/>
      <w:iCs/>
      <w:sz w:val="22"/>
      <w:szCs w:val="22"/>
    </w:rPr>
  </w:style>
  <w:style w:type="character" w:styleId="895" w:customStyle="1">
    <w:name w:val="Heading 9 Char"/>
    <w:uiPriority w:val="9"/>
    <w:qFormat/>
    <w:rPr>
      <w:rFonts w:ascii="Arial" w:hAnsi="Arial" w:eastAsia="Arial" w:cs="Arial"/>
      <w:i/>
      <w:iCs/>
      <w:sz w:val="21"/>
      <w:szCs w:val="21"/>
    </w:rPr>
  </w:style>
  <w:style w:type="character" w:styleId="896" w:customStyle="1">
    <w:name w:val="Title Char"/>
    <w:uiPriority w:val="10"/>
    <w:qFormat/>
    <w:rPr>
      <w:sz w:val="48"/>
      <w:szCs w:val="48"/>
    </w:rPr>
  </w:style>
  <w:style w:type="character" w:styleId="897" w:customStyle="1">
    <w:name w:val="Subtitle Char"/>
    <w:uiPriority w:val="11"/>
    <w:rPr>
      <w:sz w:val="24"/>
      <w:szCs w:val="24"/>
    </w:rPr>
  </w:style>
  <w:style w:type="character" w:styleId="898" w:customStyle="1">
    <w:name w:val="Header Char"/>
    <w:uiPriority w:val="99"/>
  </w:style>
  <w:style w:type="character" w:styleId="899" w:customStyle="1">
    <w:name w:val="Footer Char"/>
    <w:uiPriority w:val="99"/>
  </w:style>
  <w:style w:type="character" w:styleId="900" w:customStyle="1">
    <w:name w:val="Caption Char"/>
    <w:uiPriority w:val="99"/>
    <w:qFormat/>
  </w:style>
  <w:style w:type="table" w:styleId="901"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2"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4"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4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9"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6"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4"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1"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9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9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98"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6" w:customStyle="1">
    <w:name w:val="Footnote Text Char"/>
    <w:uiPriority w:val="99"/>
    <w:qFormat/>
    <w:rPr>
      <w:sz w:val="18"/>
    </w:rPr>
  </w:style>
  <w:style w:type="character" w:styleId="1027" w:customStyle="1">
    <w:name w:val="Endnote Text Char"/>
    <w:uiPriority w:val="99"/>
    <w:qFormat/>
    <w:rPr>
      <w:sz w:val="20"/>
    </w:rPr>
  </w:style>
  <w:style w:type="paragraph" w:styleId="1028" w:customStyle="1">
    <w:name w:val="TOC 标题1"/>
    <w:uiPriority w:val="39"/>
    <w:unhideWhenUsed/>
    <w:qFormat/>
  </w:style>
  <w:style w:type="character" w:styleId="1029" w:customStyle="1">
    <w:name w:val="标题 字符"/>
    <w:link w:val="871"/>
    <w:uiPriority w:val="10"/>
    <w:qFormat/>
    <w:rPr>
      <w:rFonts w:eastAsia="黑体"/>
      <w:b/>
      <w:sz w:val="28"/>
      <w:lang w:val="en-GB" w:eastAsia="zh-CN" w:bidi="ar-SA"/>
    </w:rPr>
  </w:style>
  <w:style w:type="character" w:styleId="1030" w:customStyle="1">
    <w:name w:val="标题 1 字符"/>
    <w:link w:val="789"/>
    <w:uiPriority w:val="9"/>
    <w:qFormat/>
    <w:rPr>
      <w:rFonts w:ascii="黑体" w:eastAsia="黑体"/>
      <w:b/>
      <w:sz w:val="24"/>
      <w:szCs w:val="28"/>
      <w:lang w:val="en-US" w:eastAsia="zh-CN" w:bidi="ar-SA"/>
    </w:rPr>
  </w:style>
  <w:style w:type="character" w:styleId="1031" w:customStyle="1">
    <w:name w:val="标题 2 字符"/>
    <w:link w:val="790"/>
    <w:uiPriority w:val="9"/>
    <w:qFormat/>
    <w:rPr>
      <w:rFonts w:ascii="宋体" w:hAnsi="宋体" w:eastAsia="宋体"/>
      <w:b/>
      <w:sz w:val="21"/>
      <w:szCs w:val="24"/>
      <w:lang w:val="en-US" w:eastAsia="zh-CN" w:bidi="ar-SA"/>
    </w:rPr>
  </w:style>
  <w:style w:type="character" w:styleId="1032" w:customStyle="1">
    <w:name w:val="标题 3 字符"/>
    <w:link w:val="791"/>
    <w:qFormat/>
    <w:rPr>
      <w:rFonts w:ascii="宋体" w:hAnsi="宋体" w:eastAsia="宋体"/>
      <w:b/>
      <w:sz w:val="21"/>
      <w:szCs w:val="21"/>
      <w:shd w:val="clear" w:color="auto" w:fill="ffffff"/>
    </w:rPr>
  </w:style>
  <w:style w:type="character" w:styleId="1033" w:customStyle="1">
    <w:name w:val="标题 4 字符"/>
    <w:link w:val="792"/>
    <w:uiPriority w:val="9"/>
    <w:qFormat/>
    <w:rPr>
      <w:rFonts w:ascii="Arial" w:hAnsi="Arial" w:eastAsia="黑体"/>
      <w:b/>
      <w:sz w:val="28"/>
      <w:lang w:val="en-US" w:eastAsia="zh-CN" w:bidi="ar-SA"/>
    </w:rPr>
  </w:style>
  <w:style w:type="character" w:styleId="1034" w:customStyle="1">
    <w:name w:val="标题 5 字符"/>
    <w:link w:val="793"/>
    <w:uiPriority w:val="9"/>
    <w:qFormat/>
    <w:rPr>
      <w:rFonts w:ascii="黑体" w:eastAsia="黑体"/>
      <w:b/>
      <w:color w:val="000000"/>
      <w:sz w:val="28"/>
      <w:lang w:val="en-US" w:eastAsia="zh-CN" w:bidi="ar-SA"/>
    </w:rPr>
  </w:style>
  <w:style w:type="character" w:styleId="1035" w:customStyle="1">
    <w:name w:val="标题 6 字符"/>
    <w:link w:val="794"/>
    <w:uiPriority w:val="9"/>
    <w:qFormat/>
    <w:rPr>
      <w:rFonts w:ascii="Arial" w:hAnsi="Arial" w:eastAsia="黑体"/>
      <w:b/>
      <w:bCs/>
      <w:sz w:val="24"/>
      <w:szCs w:val="24"/>
      <w:lang w:val="en-US" w:eastAsia="zh-CN" w:bidi="ar-SA"/>
    </w:rPr>
  </w:style>
  <w:style w:type="character" w:styleId="1036" w:customStyle="1">
    <w:name w:val="标题 7 字符"/>
    <w:link w:val="795"/>
    <w:uiPriority w:val="9"/>
    <w:qFormat/>
    <w:rPr>
      <w:rFonts w:eastAsia="宋体"/>
      <w:b/>
      <w:bCs/>
      <w:sz w:val="24"/>
      <w:szCs w:val="24"/>
      <w:lang w:val="en-US" w:eastAsia="zh-CN" w:bidi="ar-SA"/>
    </w:rPr>
  </w:style>
  <w:style w:type="character" w:styleId="1037" w:customStyle="1">
    <w:name w:val="标题 8 字符"/>
    <w:link w:val="796"/>
    <w:uiPriority w:val="9"/>
    <w:qFormat/>
    <w:rPr>
      <w:rFonts w:ascii="Arial" w:hAnsi="Arial" w:eastAsia="黑体"/>
      <w:sz w:val="24"/>
      <w:szCs w:val="24"/>
      <w:lang w:val="en-US" w:eastAsia="zh-CN" w:bidi="ar-SA"/>
    </w:rPr>
  </w:style>
  <w:style w:type="character" w:styleId="1038" w:customStyle="1">
    <w:name w:val="标题 9 字符"/>
    <w:link w:val="797"/>
    <w:uiPriority w:val="9"/>
    <w:qFormat/>
    <w:rPr>
      <w:rFonts w:ascii="Arial" w:hAnsi="Arial" w:eastAsia="黑体"/>
      <w:sz w:val="21"/>
      <w:szCs w:val="21"/>
      <w:lang w:val="en-US" w:eastAsia="zh-CN" w:bidi="ar-SA"/>
    </w:rPr>
  </w:style>
  <w:style w:type="character" w:styleId="1039" w:customStyle="1">
    <w:name w:val="文档结构图 字符"/>
    <w:link w:val="831"/>
    <w:uiPriority w:val="99"/>
    <w:qFormat/>
    <w:rPr>
      <w:rFonts w:eastAsia="宋体"/>
      <w:sz w:val="21"/>
      <w:lang w:val="en-US" w:eastAsia="zh-CN" w:bidi="ar-SA"/>
    </w:rPr>
  </w:style>
  <w:style w:type="character" w:styleId="1040" w:customStyle="1">
    <w:name w:val="批注文字 字符"/>
    <w:link w:val="832"/>
    <w:uiPriority w:val="99"/>
    <w:qFormat/>
    <w:rPr>
      <w:rFonts w:eastAsia="宋体"/>
      <w:sz w:val="21"/>
      <w:lang w:val="en-US" w:eastAsia="zh-CN" w:bidi="ar-SA"/>
    </w:rPr>
  </w:style>
  <w:style w:type="character" w:styleId="1041" w:customStyle="1">
    <w:name w:val="称呼 字符"/>
    <w:link w:val="834"/>
    <w:uiPriority w:val="99"/>
    <w:qFormat/>
    <w:rPr>
      <w:rFonts w:ascii="仿宋_GB2312" w:hAnsi="Calibri" w:eastAsia="仿宋_GB2312" w:cs="宋体"/>
      <w:sz w:val="28"/>
      <w:lang w:val="zh-CN"/>
    </w:rPr>
  </w:style>
  <w:style w:type="character" w:styleId="1042" w:customStyle="1">
    <w:name w:val="正文文本 3 字符"/>
    <w:link w:val="835"/>
    <w:uiPriority w:val="99"/>
    <w:qFormat/>
    <w:rPr>
      <w:rFonts w:ascii="仿宋_GB2312" w:hAnsi="Arial" w:eastAsia="仿宋_GB2312" w:cs="宋体"/>
      <w:sz w:val="32"/>
      <w:lang w:val="zh-CN"/>
    </w:rPr>
  </w:style>
  <w:style w:type="character" w:styleId="1043" w:customStyle="1">
    <w:name w:val="正文文本 字符1"/>
    <w:link w:val="836"/>
    <w:uiPriority w:val="99"/>
    <w:qFormat/>
    <w:rPr>
      <w:rFonts w:ascii="楷体_GB2312" w:hAnsi="Arial" w:eastAsia="楷体_GB2312" w:cs="宋体"/>
      <w:sz w:val="28"/>
      <w:lang w:val="zh-CN"/>
    </w:rPr>
  </w:style>
  <w:style w:type="character" w:styleId="1044" w:customStyle="1">
    <w:name w:val="正文文本缩进 字符"/>
    <w:link w:val="837"/>
    <w:uiPriority w:val="99"/>
    <w:qFormat/>
    <w:rPr>
      <w:rFonts w:ascii="楷体_GB2312" w:eastAsia="楷体_GB2312"/>
      <w:sz w:val="32"/>
      <w:lang w:val="en-US" w:eastAsia="zh-CN" w:bidi="ar-SA"/>
    </w:rPr>
  </w:style>
  <w:style w:type="character" w:styleId="1045" w:customStyle="1">
    <w:name w:val="纯文本 字符"/>
    <w:link w:val="843"/>
    <w:qFormat/>
    <w:rPr>
      <w:rFonts w:ascii="宋体" w:hAnsi="Courier New" w:eastAsia="宋体"/>
      <w:sz w:val="21"/>
      <w:lang w:val="en-US" w:eastAsia="zh-CN" w:bidi="ar-SA"/>
    </w:rPr>
  </w:style>
  <w:style w:type="character" w:styleId="1046" w:customStyle="1">
    <w:name w:val="日期 字符"/>
    <w:link w:val="846"/>
    <w:uiPriority w:val="99"/>
    <w:qFormat/>
    <w:rPr>
      <w:rFonts w:ascii="Calibri" w:hAnsi="Calibri" w:eastAsia="Calibri" w:cs="宋体"/>
      <w:sz w:val="28"/>
      <w:lang w:val="zh-CN"/>
    </w:rPr>
  </w:style>
  <w:style w:type="character" w:styleId="1047" w:customStyle="1">
    <w:name w:val="正文文本缩进 2 字符"/>
    <w:link w:val="847"/>
    <w:uiPriority w:val="99"/>
    <w:qFormat/>
    <w:rPr>
      <w:rFonts w:ascii="Arial" w:hAnsi="Arial" w:eastAsia="仿宋_GB2312"/>
      <w:sz w:val="32"/>
      <w:lang w:val="en-US" w:eastAsia="zh-CN" w:bidi="ar-SA"/>
    </w:rPr>
  </w:style>
  <w:style w:type="character" w:styleId="1048" w:customStyle="1">
    <w:name w:val="尾注文本 字符"/>
    <w:link w:val="848"/>
    <w:uiPriority w:val="99"/>
    <w:qFormat/>
    <w:rPr>
      <w:rFonts w:ascii="Calibri" w:hAnsi="Calibri" w:eastAsia="Calibri" w:cs="宋体"/>
      <w:szCs w:val="24"/>
      <w:lang w:val="zh-CN"/>
    </w:rPr>
  </w:style>
  <w:style w:type="character" w:styleId="1049" w:customStyle="1">
    <w:name w:val="批注框文本 字符"/>
    <w:link w:val="849"/>
    <w:uiPriority w:val="99"/>
    <w:semiHidden/>
    <w:qFormat/>
    <w:rPr>
      <w:rFonts w:ascii="Calibri" w:hAnsi="Calibri" w:eastAsia="Calibri" w:cs="宋体"/>
      <w:sz w:val="18"/>
      <w:szCs w:val="18"/>
      <w:lang w:val="zh-CN"/>
    </w:rPr>
  </w:style>
  <w:style w:type="character" w:styleId="1050" w:customStyle="1">
    <w:name w:val="页脚 字符"/>
    <w:link w:val="850"/>
    <w:uiPriority w:val="99"/>
    <w:qFormat/>
    <w:rPr>
      <w:sz w:val="18"/>
    </w:rPr>
  </w:style>
  <w:style w:type="character" w:styleId="1051" w:customStyle="1">
    <w:name w:val="页眉 字符"/>
    <w:link w:val="851"/>
    <w:qFormat/>
    <w:rPr>
      <w:rFonts w:ascii="Calibri" w:hAnsi="Calibri" w:eastAsia="Calibri" w:cs="宋体"/>
      <w:sz w:val="18"/>
      <w:lang w:val="zh-CN"/>
    </w:rPr>
  </w:style>
  <w:style w:type="character" w:styleId="1052" w:customStyle="1">
    <w:name w:val="签名 字符"/>
    <w:link w:val="852"/>
    <w:uiPriority w:val="99"/>
    <w:qFormat/>
    <w:rPr>
      <w:rFonts w:ascii="Calibri" w:hAnsi="Calibri" w:eastAsia="仿宋_GB2312" w:cs="宋体"/>
      <w:sz w:val="24"/>
      <w:lang w:val="zh-CN"/>
    </w:rPr>
  </w:style>
  <w:style w:type="character" w:styleId="1053" w:customStyle="1">
    <w:name w:val="副标题 字符"/>
    <w:link w:val="857"/>
    <w:uiPriority w:val="11"/>
    <w:qFormat/>
    <w:rPr>
      <w:rFonts w:ascii="Cambria" w:hAnsi="Cambria" w:eastAsia="Calibri" w:cs="宋体"/>
      <w:i/>
      <w:iCs/>
      <w:spacing w:val="13"/>
      <w:sz w:val="24"/>
      <w:szCs w:val="24"/>
      <w:lang w:val="zh-CN" w:eastAsia="en-US" w:bidi="en-US"/>
    </w:rPr>
  </w:style>
  <w:style w:type="character" w:styleId="1054" w:customStyle="1">
    <w:name w:val="脚注文本 字符"/>
    <w:link w:val="859"/>
    <w:uiPriority w:val="99"/>
    <w:qFormat/>
    <w:rPr>
      <w:rFonts w:ascii="Calibri" w:hAnsi="Calibri" w:eastAsia="Calibri" w:cs="宋体"/>
      <w:sz w:val="18"/>
      <w:szCs w:val="18"/>
      <w:lang w:val="zh-CN"/>
    </w:rPr>
  </w:style>
  <w:style w:type="character" w:styleId="1055" w:customStyle="1">
    <w:name w:val="正文文本缩进 3 字符"/>
    <w:link w:val="861"/>
    <w:uiPriority w:val="99"/>
    <w:qFormat/>
    <w:rPr>
      <w:rFonts w:ascii="Arial" w:hAnsi="Arial" w:eastAsia="仿宋_GB2312"/>
      <w:color w:val="ffff00"/>
      <w:sz w:val="32"/>
      <w:lang w:val="en-US" w:eastAsia="zh-CN" w:bidi="ar-SA"/>
    </w:rPr>
  </w:style>
  <w:style w:type="character" w:styleId="1056" w:customStyle="1">
    <w:name w:val="正文文本 2 字符"/>
    <w:link w:val="867"/>
    <w:uiPriority w:val="99"/>
    <w:qFormat/>
    <w:rPr>
      <w:rFonts w:ascii="楷体_GB2312" w:hAnsi="Calibri" w:eastAsia="楷体_GB2312" w:cs="宋体"/>
      <w:sz w:val="28"/>
      <w:lang w:val="zh-CN"/>
    </w:rPr>
  </w:style>
  <w:style w:type="character" w:styleId="1057" w:customStyle="1">
    <w:name w:val="HTML 预设格式 字符"/>
    <w:link w:val="868"/>
    <w:uiPriority w:val="99"/>
    <w:qFormat/>
    <w:rPr>
      <w:rFonts w:ascii="黑体" w:hAnsi="Courier New" w:eastAsia="黑体" w:cs="Courier New"/>
      <w:lang w:val="en-US" w:eastAsia="zh-CN" w:bidi="ar-SA"/>
    </w:rPr>
  </w:style>
  <w:style w:type="character" w:styleId="1058" w:customStyle="1">
    <w:name w:val="批注主题 字符"/>
    <w:link w:val="872"/>
    <w:uiPriority w:val="99"/>
    <w:qFormat/>
    <w:rPr>
      <w:rFonts w:eastAsia="宋体"/>
      <w:b/>
      <w:bCs/>
      <w:sz w:val="21"/>
      <w:lang w:val="en-US" w:eastAsia="zh-CN" w:bidi="ar-SA"/>
    </w:rPr>
  </w:style>
  <w:style w:type="character" w:styleId="1059" w:customStyle="1">
    <w:name w:val="正文文本首行缩进 字符"/>
    <w:link w:val="873"/>
    <w:uiPriority w:val="99"/>
    <w:qFormat/>
    <w:rPr>
      <w:rFonts w:ascii="楷体_GB2312" w:hAnsi="Arial" w:eastAsia="楷体_GB2312" w:cs="宋体"/>
      <w:sz w:val="21"/>
      <w:szCs w:val="24"/>
      <w:lang w:val="zh-CN"/>
    </w:rPr>
  </w:style>
  <w:style w:type="character" w:styleId="1060" w:customStyle="1">
    <w:name w:val="正文文本首行缩进 2 字符"/>
    <w:link w:val="874"/>
    <w:uiPriority w:val="99"/>
    <w:qFormat/>
    <w:rPr>
      <w:rFonts w:ascii="宋体" w:hAnsi="宋体" w:eastAsia="楷体_GB2312"/>
      <w:sz w:val="32"/>
      <w:lang w:val="en-US" w:eastAsia="zh-CN" w:bidi="ar-SA"/>
    </w:rPr>
  </w:style>
  <w:style w:type="character" w:styleId="1061" w:customStyle="1">
    <w:name w:val="正文文本 字符"/>
    <w:qFormat/>
    <w:rPr>
      <w:rFonts w:ascii="Calibri" w:hAnsi="Calibri" w:cs="Calibri"/>
      <w:sz w:val="21"/>
      <w:szCs w:val="24"/>
    </w:rPr>
  </w:style>
  <w:style w:type="paragraph" w:styleId="1062" w:customStyle="1">
    <w:name w:val="首行缩进"/>
    <w:basedOn w:val="788"/>
    <w:qFormat/>
    <w:pPr>
      <w:ind w:firstLine="480"/>
    </w:pPr>
  </w:style>
  <w:style w:type="character" w:styleId="1063" w:customStyle="1">
    <w:name w:val="Char Char2"/>
    <w:qFormat/>
    <w:rPr>
      <w:rFonts w:ascii="宋体" w:hAnsi="Courier New" w:eastAsia="宋体"/>
      <w:sz w:val="21"/>
      <w:lang w:val="en-US" w:eastAsia="zh-CN"/>
    </w:rPr>
  </w:style>
  <w:style w:type="character" w:styleId="1064" w:customStyle="1">
    <w:name w:val="华宇段落1 Char Char"/>
    <w:qFormat/>
    <w:rPr>
      <w:rFonts w:eastAsia="宋体"/>
      <w:bCs/>
      <w:sz w:val="24"/>
      <w:szCs w:val="24"/>
      <w:lang w:val="en-US" w:eastAsia="zh-CN" w:bidi="ar-SA"/>
    </w:rPr>
  </w:style>
  <w:style w:type="character" w:styleId="1065" w:customStyle="1">
    <w:name w:val="Char Char31"/>
    <w:qFormat/>
    <w:rPr>
      <w:rFonts w:ascii="Arial" w:hAnsi="Arial" w:eastAsia="黑体"/>
      <w:b/>
      <w:sz w:val="28"/>
      <w:lang w:val="en-US" w:eastAsia="zh-CN"/>
    </w:rPr>
  </w:style>
  <w:style w:type="character" w:styleId="1066" w:customStyle="1">
    <w:name w:val="style13"/>
    <w:qFormat/>
    <w:rPr>
      <w:sz w:val="18"/>
      <w:szCs w:val="18"/>
    </w:rPr>
  </w:style>
  <w:style w:type="character" w:styleId="1067" w:customStyle="1">
    <w:name w:val="para_small"/>
    <w:qFormat/>
  </w:style>
  <w:style w:type="character" w:styleId="1068" w:customStyle="1">
    <w:name w:val="content"/>
    <w:qFormat/>
  </w:style>
  <w:style w:type="character" w:styleId="1069" w:customStyle="1">
    <w:name w:val="Char Char27"/>
    <w:qFormat/>
    <w:rPr>
      <w:b/>
      <w:sz w:val="44"/>
    </w:rPr>
  </w:style>
  <w:style w:type="character" w:styleId="1070" w:customStyle="1">
    <w:name w:val="列出段落 Char"/>
    <w:link w:val="1071"/>
    <w:uiPriority w:val="34"/>
    <w:qFormat/>
    <w:rPr>
      <w:rFonts w:ascii="Arial" w:hAnsi="Arial" w:eastAsia="黑体" w:cs="宋体"/>
      <w:sz w:val="24"/>
      <w:szCs w:val="24"/>
      <w:lang w:val="zh-CN" w:eastAsia="en-US"/>
    </w:rPr>
  </w:style>
  <w:style w:type="paragraph" w:styleId="1071" w:customStyle="1">
    <w:name w:val="列出段落1"/>
    <w:basedOn w:val="788"/>
    <w:link w:val="1070"/>
    <w:uiPriority w:val="34"/>
    <w:qFormat/>
    <w:pPr>
      <w:contextualSpacing/>
      <w:ind w:left="720"/>
      <w:jc w:val="left"/>
      <w:widowControl/>
    </w:pPr>
    <w:rPr>
      <w:rFonts w:ascii="Arial" w:hAnsi="Arial" w:eastAsia="黑体"/>
      <w:sz w:val="24"/>
      <w:szCs w:val="24"/>
      <w:lang w:eastAsia="en-US"/>
    </w:rPr>
  </w:style>
  <w:style w:type="character" w:styleId="1072" w:customStyle="1">
    <w:name w:val="小四 段落 宋体 Char Char Char Char Char"/>
    <w:qFormat/>
    <w:rPr>
      <w:rFonts w:eastAsia="宋体"/>
      <w:sz w:val="24"/>
      <w:szCs w:val="24"/>
      <w:lang w:val="en-US" w:eastAsia="zh-CN" w:bidi="ar-SA"/>
    </w:rPr>
  </w:style>
  <w:style w:type="character" w:styleId="1073" w:customStyle="1">
    <w:name w:val="不明显参考1"/>
    <w:qFormat/>
    <w:rPr>
      <w:smallCaps/>
    </w:rPr>
  </w:style>
  <w:style w:type="character" w:styleId="1074" w:customStyle="1">
    <w:name w:val="样式 非加粗"/>
    <w:qFormat/>
    <w:rPr>
      <w:rFonts w:eastAsia="宋体"/>
      <w:sz w:val="28"/>
    </w:rPr>
  </w:style>
  <w:style w:type="character" w:styleId="1075" w:customStyle="1">
    <w:name w:val="Char Char4"/>
    <w:qFormat/>
    <w:rPr>
      <w:rFonts w:ascii="方正大黑简体" w:eastAsia="方正大黑简体"/>
      <w:position w:val="6"/>
      <w:sz w:val="30"/>
      <w:lang w:val="en-US" w:eastAsia="zh-CN"/>
    </w:rPr>
  </w:style>
  <w:style w:type="character" w:styleId="1076" w:customStyle="1">
    <w:name w:val="apple-converted-space"/>
    <w:qFormat/>
  </w:style>
  <w:style w:type="character" w:styleId="1077" w:customStyle="1">
    <w:name w:val="font01"/>
    <w:qFormat/>
    <w:rPr>
      <w:rFonts w:hint="eastAsia" w:ascii="宋体" w:hAnsi="宋体" w:eastAsia="宋体" w:cs="宋体"/>
      <w:color w:val="000000"/>
      <w:sz w:val="20"/>
      <w:szCs w:val="20"/>
      <w:u w:val="none"/>
    </w:rPr>
  </w:style>
  <w:style w:type="character" w:styleId="1078" w:customStyle="1">
    <w:name w:val="Char Char25"/>
    <w:qFormat/>
    <w:rPr>
      <w:rFonts w:ascii="Arial" w:hAnsi="Arial" w:eastAsia="黑体"/>
      <w:b/>
      <w:sz w:val="28"/>
    </w:rPr>
  </w:style>
  <w:style w:type="character" w:styleId="1079" w:customStyle="1">
    <w:name w:val="小四 段落 宋体 Char Char Char Char Char Char Char"/>
    <w:qFormat/>
    <w:rPr>
      <w:rFonts w:eastAsia="宋体"/>
      <w:sz w:val="24"/>
      <w:lang w:val="en-US" w:eastAsia="zh-CN"/>
    </w:rPr>
  </w:style>
  <w:style w:type="character" w:styleId="1080" w:customStyle="1">
    <w:name w:val="纯文本 Char Char Char1"/>
    <w:qFormat/>
    <w:rPr>
      <w:rFonts w:ascii="宋体" w:hAnsi="Courier New" w:eastAsia="宋体"/>
      <w:sz w:val="21"/>
      <w:szCs w:val="21"/>
      <w:lang w:val="en-US" w:eastAsia="zh-CN" w:bidi="ar-SA"/>
    </w:rPr>
  </w:style>
  <w:style w:type="character" w:styleId="1081" w:customStyle="1">
    <w:name w:val="样式 首行缩进:  2 字符 Char"/>
    <w:qFormat/>
    <w:rPr>
      <w:rFonts w:eastAsia="宋体" w:cs="宋体"/>
      <w:sz w:val="24"/>
      <w:lang w:val="en-US" w:eastAsia="zh-CN" w:bidi="ar-SA"/>
    </w:rPr>
  </w:style>
  <w:style w:type="character" w:styleId="1082" w:customStyle="1">
    <w:name w:val="apple-style-span"/>
    <w:qFormat/>
    <w:rPr>
      <w:rFonts w:cs="Times New Roman"/>
    </w:rPr>
  </w:style>
  <w:style w:type="character" w:styleId="1083" w:customStyle="1">
    <w:name w:val="Char Char26"/>
    <w:qFormat/>
    <w:rPr>
      <w:b/>
      <w:bCs/>
      <w:sz w:val="32"/>
      <w:szCs w:val="32"/>
    </w:rPr>
  </w:style>
  <w:style w:type="character" w:styleId="1084" w:customStyle="1">
    <w:name w:val="Char Char33"/>
    <w:qFormat/>
    <w:rPr>
      <w:rFonts w:ascii="Arial" w:hAnsi="Arial" w:eastAsia="黑体"/>
      <w:b/>
      <w:sz w:val="32"/>
      <w:lang w:val="en-US" w:eastAsia="zh-CN"/>
    </w:rPr>
  </w:style>
  <w:style w:type="character" w:styleId="1085" w:customStyle="1">
    <w:name w:val="华宇段落1 Char Char Char Char"/>
    <w:qFormat/>
    <w:rPr>
      <w:rFonts w:eastAsia="宋体"/>
      <w:sz w:val="24"/>
      <w:lang w:val="en-US" w:eastAsia="zh-CN"/>
    </w:rPr>
  </w:style>
  <w:style w:type="character" w:styleId="1086" w:customStyle="1">
    <w:name w:val="小四 段落 宋体 Char Char Char1"/>
    <w:qFormat/>
    <w:rPr>
      <w:rFonts w:ascii="宋体" w:hAnsi="宋体" w:eastAsia="宋体"/>
      <w:sz w:val="24"/>
      <w:szCs w:val="24"/>
      <w:lang w:val="en-US" w:eastAsia="zh-CN" w:bidi="ar-SA"/>
    </w:rPr>
  </w:style>
  <w:style w:type="character" w:styleId="1087" w:customStyle="1">
    <w:name w:val="引用 字符"/>
    <w:qFormat/>
    <w:rPr>
      <w:rFonts w:ascii="Calibri" w:hAnsi="Calibri" w:eastAsia="宋体"/>
      <w:i/>
      <w:iCs/>
      <w:sz w:val="22"/>
      <w:szCs w:val="22"/>
      <w:lang w:val="en-US" w:eastAsia="en-US" w:bidi="en-US"/>
    </w:rPr>
  </w:style>
  <w:style w:type="paragraph" w:styleId="1088">
    <w:name w:val="Quote"/>
    <w:basedOn w:val="788"/>
    <w:next w:val="788"/>
    <w:link w:val="1174"/>
    <w:uiPriority w:val="29"/>
    <w:qFormat/>
    <w:pPr>
      <w:ind w:left="360" w:right="360"/>
      <w:jc w:val="left"/>
      <w:spacing w:before="200" w:line="276" w:lineRule="auto"/>
      <w:widowControl/>
    </w:pPr>
    <w:rPr>
      <w:rFonts w:ascii="Calibri" w:hAnsi="Calibri" w:eastAsia="宋体"/>
      <w:i/>
      <w:iCs/>
      <w:sz w:val="22"/>
      <w:lang w:eastAsia="en-US"/>
    </w:rPr>
  </w:style>
  <w:style w:type="character" w:styleId="1089" w:customStyle="1">
    <w:name w:val="标准小四 Char Char"/>
    <w:qFormat/>
    <w:rPr>
      <w:rFonts w:ascii="Arial" w:hAnsi="Arial" w:eastAsia="宋体"/>
      <w:sz w:val="24"/>
      <w:szCs w:val="21"/>
      <w:lang w:val="en-US" w:eastAsia="zh-CN" w:bidi="ar-SA"/>
    </w:rPr>
  </w:style>
  <w:style w:type="character" w:styleId="1090" w:customStyle="1">
    <w:name w:val="Char Char13"/>
    <w:qFormat/>
    <w:rPr>
      <w:rFonts w:ascii="宋体" w:hAnsi="宋体" w:eastAsia="宋体"/>
      <w:sz w:val="24"/>
      <w:lang w:val="en-US" w:eastAsia="zh-CN"/>
    </w:rPr>
  </w:style>
  <w:style w:type="character" w:styleId="1091" w:customStyle="1">
    <w:name w:val="Char Char251"/>
    <w:qFormat/>
    <w:rPr>
      <w:rFonts w:ascii="Arial" w:hAnsi="Arial" w:eastAsia="黑体"/>
      <w:b/>
      <w:sz w:val="28"/>
    </w:rPr>
  </w:style>
  <w:style w:type="character" w:styleId="1092" w:customStyle="1">
    <w:name w:val="Char Char6"/>
    <w:qFormat/>
    <w:rPr>
      <w:rFonts w:eastAsia="宋体"/>
      <w:sz w:val="24"/>
      <w:lang w:val="en-US" w:eastAsia="zh-CN"/>
    </w:rPr>
  </w:style>
  <w:style w:type="character" w:styleId="1093" w:customStyle="1">
    <w:name w:val="Char Char20"/>
    <w:qFormat/>
    <w:rPr>
      <w:rFonts w:ascii="Arial" w:hAnsi="Arial" w:eastAsia="黑体"/>
      <w:sz w:val="21"/>
    </w:rPr>
  </w:style>
  <w:style w:type="character" w:styleId="1094" w:customStyle="1">
    <w:name w:val="新图表正文 Char Char"/>
    <w:link w:val="1095"/>
    <w:qFormat/>
    <w:rPr>
      <w:sz w:val="18"/>
      <w:szCs w:val="21"/>
      <w:lang w:val="en-US" w:eastAsia="zh-CN" w:bidi="ar-SA"/>
    </w:rPr>
  </w:style>
  <w:style w:type="paragraph" w:styleId="1095" w:customStyle="1">
    <w:name w:val="新图表正文"/>
    <w:link w:val="1094"/>
    <w:qFormat/>
    <w:pPr>
      <w:jc w:val="both"/>
    </w:pPr>
    <w:rPr>
      <w:sz w:val="18"/>
      <w:szCs w:val="21"/>
    </w:rPr>
  </w:style>
  <w:style w:type="character" w:styleId="1096" w:customStyle="1">
    <w:name w:val="小四 段落 宋体 Char Char Char Char Char Char"/>
    <w:qFormat/>
    <w:rPr>
      <w:rFonts w:eastAsia="宋体"/>
      <w:sz w:val="24"/>
      <w:szCs w:val="24"/>
      <w:lang w:val="en-US" w:eastAsia="zh-CN" w:bidi="ar-SA"/>
    </w:rPr>
  </w:style>
  <w:style w:type="character" w:styleId="1097" w:customStyle="1">
    <w:name w:val="Char Char271"/>
    <w:qFormat/>
    <w:rPr>
      <w:b/>
      <w:bCs/>
      <w:sz w:val="44"/>
      <w:szCs w:val="44"/>
    </w:rPr>
  </w:style>
  <w:style w:type="character" w:styleId="1098" w:customStyle="1">
    <w:name w:val="Char Char22"/>
    <w:qFormat/>
    <w:rPr>
      <w:b/>
      <w:sz w:val="24"/>
    </w:rPr>
  </w:style>
  <w:style w:type="character" w:styleId="1099" w:customStyle="1">
    <w:name w:val="Char Char11"/>
    <w:qFormat/>
    <w:rPr>
      <w:rFonts w:ascii="宋体" w:hAnsi="宋体" w:eastAsia="宋体"/>
      <w:sz w:val="24"/>
      <w:lang w:val="en-US" w:eastAsia="zh-CN"/>
    </w:rPr>
  </w:style>
  <w:style w:type="character" w:styleId="1100" w:customStyle="1">
    <w:name w:val="3zw"/>
    <w:qFormat/>
  </w:style>
  <w:style w:type="character" w:styleId="1101" w:customStyle="1">
    <w:name w:val="h Char Char"/>
    <w:qFormat/>
    <w:rPr>
      <w:rFonts w:eastAsia="宋体"/>
      <w:sz w:val="18"/>
      <w:szCs w:val="18"/>
      <w:lang w:val="en-US" w:eastAsia="zh-CN" w:bidi="ar-SA"/>
    </w:rPr>
  </w:style>
  <w:style w:type="character" w:styleId="1102" w:customStyle="1">
    <w:name w:val="Char Char24"/>
    <w:qFormat/>
    <w:rPr>
      <w:b/>
      <w:bCs/>
      <w:sz w:val="28"/>
      <w:szCs w:val="28"/>
    </w:rPr>
  </w:style>
  <w:style w:type="character" w:styleId="1103" w:customStyle="1">
    <w:name w:val="Char Char5"/>
    <w:qFormat/>
    <w:rPr>
      <w:rFonts w:eastAsia="宋体"/>
      <w:sz w:val="24"/>
      <w:lang w:val="en-US" w:eastAsia="zh-CN"/>
    </w:rPr>
  </w:style>
  <w:style w:type="character" w:styleId="1104" w:customStyle="1">
    <w:name w:val="小四 段落 宋体 Char Char Char Char Char Char Char Char"/>
    <w:qFormat/>
    <w:rPr>
      <w:rFonts w:eastAsia="宋体"/>
      <w:sz w:val="24"/>
      <w:szCs w:val="24"/>
      <w:lang w:val="en-US" w:eastAsia="zh-CN" w:bidi="ar-SA"/>
    </w:rPr>
  </w:style>
  <w:style w:type="character" w:styleId="1105" w:customStyle="1">
    <w:name w:val="style131"/>
    <w:qFormat/>
    <w:rPr>
      <w:rFonts w:cs="Times New Roman"/>
      <w:sz w:val="18"/>
      <w:szCs w:val="18"/>
    </w:rPr>
  </w:style>
  <w:style w:type="character" w:styleId="1106" w:customStyle="1">
    <w:name w:val="ih151"/>
    <w:qFormat/>
    <w:rPr>
      <w:color w:val="666666"/>
      <w:sz w:val="18"/>
      <w:szCs w:val="18"/>
      <w:u w:val="none"/>
    </w:rPr>
  </w:style>
  <w:style w:type="character" w:styleId="1107" w:customStyle="1">
    <w:name w:val="font141"/>
    <w:qFormat/>
    <w:rPr>
      <w:rFonts w:hint="eastAsia" w:ascii="宋体" w:hAnsi="宋体" w:eastAsia="宋体" w:cs="宋体"/>
      <w:color w:val="000000"/>
      <w:sz w:val="18"/>
      <w:szCs w:val="18"/>
      <w:u w:val="none"/>
    </w:rPr>
  </w:style>
  <w:style w:type="character" w:styleId="110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109" w:customStyle="1">
    <w:name w:val="正文缩进 字符"/>
    <w:link w:val="823"/>
    <w:qFormat/>
    <w:rPr>
      <w:rFonts w:eastAsia="宋体"/>
      <w:lang w:bidi="ar-SA"/>
    </w:rPr>
  </w:style>
  <w:style w:type="character" w:styleId="1110" w:customStyle="1">
    <w:name w:val="普通文字 Char Char3"/>
    <w:qFormat/>
    <w:rPr>
      <w:rFonts w:ascii="宋体" w:hAnsi="Courier New" w:eastAsia="宋体"/>
      <w:sz w:val="21"/>
      <w:lang w:val="en-US" w:eastAsia="zh-CN"/>
    </w:rPr>
  </w:style>
  <w:style w:type="character" w:styleId="1111" w:customStyle="1">
    <w:name w:val="A2"/>
    <w:qFormat/>
    <w:rPr>
      <w:rFonts w:cs="Helvetica"/>
      <w:color w:val="000000"/>
      <w:sz w:val="18"/>
      <w:szCs w:val="18"/>
    </w:rPr>
  </w:style>
  <w:style w:type="character" w:styleId="1112" w:customStyle="1">
    <w:name w:val="Char Char12"/>
    <w:qFormat/>
    <w:rPr>
      <w:rFonts w:ascii="Arial" w:hAnsi="Arial" w:eastAsia="黑体"/>
      <w:sz w:val="21"/>
      <w:lang w:val="en-US" w:eastAsia="zh-CN"/>
    </w:rPr>
  </w:style>
  <w:style w:type="character" w:styleId="1113" w:customStyle="1">
    <w:name w:val="Char Char21"/>
    <w:qFormat/>
    <w:rPr>
      <w:rFonts w:ascii="Arial" w:hAnsi="Arial" w:eastAsia="黑体"/>
      <w:sz w:val="24"/>
      <w:szCs w:val="24"/>
    </w:rPr>
  </w:style>
  <w:style w:type="character" w:styleId="1114" w:customStyle="1">
    <w:name w:val="subtitle1"/>
    <w:qFormat/>
    <w:rPr>
      <w:rFonts w:ascii="Georgia" w:hAnsi="Georgia"/>
      <w:b/>
      <w:bCs/>
      <w:color w:val="666666"/>
      <w:sz w:val="18"/>
      <w:szCs w:val="18"/>
    </w:rPr>
  </w:style>
  <w:style w:type="character" w:styleId="1115" w:customStyle="1">
    <w:name w:val="特点 Char1"/>
    <w:qFormat/>
    <w:rPr>
      <w:rFonts w:eastAsia="宋体"/>
      <w:sz w:val="21"/>
      <w:lang w:val="en-US" w:eastAsia="zh-CN" w:bidi="ar-SA"/>
    </w:rPr>
  </w:style>
  <w:style w:type="character" w:styleId="1116" w:customStyle="1">
    <w:name w:val="Char Char29"/>
    <w:qFormat/>
    <w:rPr>
      <w:rFonts w:ascii="Times New Roman" w:hAnsi="Times New Roman" w:eastAsia="宋体" w:cs="Times New Roman"/>
      <w:b/>
      <w:bCs/>
      <w:sz w:val="44"/>
      <w:szCs w:val="44"/>
    </w:rPr>
  </w:style>
  <w:style w:type="character" w:styleId="1117" w:customStyle="1">
    <w:name w:val="111111 Char"/>
    <w:link w:val="1118"/>
    <w:qFormat/>
    <w:rPr>
      <w:rFonts w:ascii="宋体" w:hAnsi="宋体" w:eastAsia="黑体" w:cs="宋体"/>
      <w:b/>
      <w:bCs/>
      <w:sz w:val="21"/>
      <w:szCs w:val="21"/>
      <w:lang w:val="en-US" w:eastAsia="zh-CN" w:bidi="ar-SA"/>
    </w:rPr>
  </w:style>
  <w:style w:type="paragraph" w:styleId="1118" w:customStyle="1">
    <w:name w:val="111111"/>
    <w:basedOn w:val="788"/>
    <w:link w:val="1117"/>
    <w:qFormat/>
    <w:pPr>
      <w:jc w:val="center"/>
      <w:spacing w:before="120" w:after="120"/>
    </w:pPr>
    <w:rPr>
      <w:rFonts w:ascii="宋体" w:hAnsi="宋体" w:eastAsia="黑体" w:cs="宋体"/>
      <w:b/>
      <w:bCs/>
      <w:sz w:val="21"/>
      <w:szCs w:val="21"/>
      <w:lang w:val="en-US"/>
    </w:rPr>
  </w:style>
  <w:style w:type="character" w:styleId="1119" w:customStyle="1">
    <w:name w:val="Char Char7"/>
    <w:qFormat/>
    <w:rPr>
      <w:rFonts w:eastAsia="宋体"/>
      <w:b/>
      <w:sz w:val="24"/>
      <w:lang w:val="en-US" w:eastAsia="zh-CN"/>
    </w:rPr>
  </w:style>
  <w:style w:type="character" w:styleId="1120" w:customStyle="1">
    <w:name w:val="Char Char28"/>
    <w:qFormat/>
    <w:rPr>
      <w:rFonts w:ascii="Arial" w:hAnsi="Arial" w:eastAsia="黑体"/>
      <w:b/>
      <w:sz w:val="32"/>
    </w:rPr>
  </w:style>
  <w:style w:type="character" w:styleId="1121" w:customStyle="1">
    <w:name w:val="标准文本 Char Char"/>
    <w:qFormat/>
    <w:rPr>
      <w:rFonts w:eastAsia="宋体" w:cs="宋体"/>
      <w:sz w:val="24"/>
      <w:szCs w:val="24"/>
      <w:lang w:val="en-US" w:eastAsia="zh-CN" w:bidi="ar-SA"/>
    </w:rPr>
  </w:style>
  <w:style w:type="character" w:styleId="1122" w:customStyle="1">
    <w:name w:val="已访问的超链接1"/>
    <w:qFormat/>
    <w:rPr>
      <w:color w:val="000000"/>
      <w:u w:val="none"/>
    </w:rPr>
  </w:style>
  <w:style w:type="character" w:styleId="1123" w:customStyle="1">
    <w:name w:val="无间隔 字符"/>
    <w:link w:val="1124"/>
    <w:qFormat/>
    <w:rPr>
      <w:rFonts w:eastAsia="微软雅黑"/>
      <w:sz w:val="24"/>
      <w:szCs w:val="22"/>
      <w:lang w:val="en-US" w:eastAsia="zh-CN" w:bidi="ar-SA"/>
    </w:rPr>
  </w:style>
  <w:style w:type="paragraph" w:styleId="1124">
    <w:name w:val="No Spacing"/>
    <w:link w:val="1123"/>
    <w:uiPriority w:val="1"/>
    <w:qFormat/>
    <w:pPr>
      <w:jc w:val="both"/>
      <w:widowControl w:val="off"/>
    </w:pPr>
    <w:rPr>
      <w:rFonts w:eastAsia="微软雅黑"/>
      <w:sz w:val="24"/>
      <w:szCs w:val="22"/>
    </w:rPr>
  </w:style>
  <w:style w:type="character" w:styleId="1125" w:customStyle="1">
    <w:name w:val="Char Char221"/>
    <w:qFormat/>
    <w:rPr>
      <w:b/>
      <w:bCs/>
      <w:sz w:val="24"/>
      <w:szCs w:val="24"/>
    </w:rPr>
  </w:style>
  <w:style w:type="character" w:styleId="1126" w:customStyle="1">
    <w:name w:val="Char Char18"/>
    <w:qFormat/>
    <w:rPr>
      <w:rFonts w:eastAsia="宋体"/>
      <w:b/>
      <w:sz w:val="24"/>
      <w:lang w:val="en-US" w:eastAsia="zh-CN"/>
    </w:rPr>
  </w:style>
  <w:style w:type="character" w:styleId="1127" w:customStyle="1">
    <w:name w:val="书籍标题1"/>
    <w:qFormat/>
    <w:rPr>
      <w:i/>
      <w:iCs/>
      <w:smallCaps/>
      <w:spacing w:val="5"/>
    </w:rPr>
  </w:style>
  <w:style w:type="character" w:styleId="1128" w:customStyle="1">
    <w:name w:val="Char Char261"/>
    <w:qFormat/>
    <w:rPr>
      <w:b/>
      <w:sz w:val="32"/>
    </w:rPr>
  </w:style>
  <w:style w:type="character" w:styleId="1129" w:customStyle="1">
    <w:name w:val="111111 Char Char"/>
    <w:qFormat/>
    <w:rPr>
      <w:rFonts w:ascii="宋体" w:hAnsi="宋体" w:eastAsia="黑体"/>
      <w:b/>
      <w:sz w:val="21"/>
      <w:lang w:val="en-US" w:eastAsia="zh-CN"/>
    </w:rPr>
  </w:style>
  <w:style w:type="character" w:styleId="1130" w:customStyle="1">
    <w:name w:val="point_normal1"/>
    <w:qFormat/>
    <w:rPr>
      <w:rFonts w:ascii="Arial" w:hAnsi="Arial" w:cs="Arial"/>
      <w:sz w:val="18"/>
      <w:szCs w:val="18"/>
    </w:rPr>
  </w:style>
  <w:style w:type="character" w:styleId="1131" w:customStyle="1">
    <w:name w:val="表格抬头 Char"/>
    <w:link w:val="1132"/>
    <w:qFormat/>
    <w:rPr>
      <w:rFonts w:ascii="黑体" w:eastAsia="黑体"/>
      <w:b/>
      <w:sz w:val="21"/>
      <w:lang w:bidi="ar-SA"/>
    </w:rPr>
  </w:style>
  <w:style w:type="paragraph" w:styleId="1132" w:customStyle="1">
    <w:name w:val="表格抬头"/>
    <w:basedOn w:val="788"/>
    <w:link w:val="1131"/>
    <w:qFormat/>
    <w:pPr>
      <w:jc w:val="center"/>
    </w:pPr>
    <w:rPr>
      <w:rFonts w:ascii="黑体" w:eastAsia="黑体"/>
      <w:b/>
      <w:sz w:val="21"/>
    </w:rPr>
  </w:style>
  <w:style w:type="character" w:styleId="1133" w:customStyle="1">
    <w:name w:val="纯文本 Char Char"/>
    <w:qFormat/>
    <w:rPr>
      <w:rFonts w:ascii="宋体" w:hAnsi="Courier New" w:eastAsia="宋体"/>
      <w:sz w:val="21"/>
      <w:szCs w:val="21"/>
      <w:lang w:val="en-US" w:eastAsia="zh-CN" w:bidi="ar-SA"/>
    </w:rPr>
  </w:style>
  <w:style w:type="character" w:styleId="1134" w:customStyle="1">
    <w:name w:val="param-value"/>
    <w:qFormat/>
  </w:style>
  <w:style w:type="character" w:styleId="1135" w:customStyle="1">
    <w:name w:val="明显参考1"/>
    <w:uiPriority w:val="32"/>
    <w:qFormat/>
    <w:rPr>
      <w:smallCaps/>
      <w:spacing w:val="5"/>
      <w:u w:val="single"/>
    </w:rPr>
  </w:style>
  <w:style w:type="character" w:styleId="1136" w:customStyle="1">
    <w:name w:val="listbenefit"/>
    <w:qFormat/>
  </w:style>
  <w:style w:type="character" w:styleId="1137" w:customStyle="1">
    <w:name w:val="concon"/>
    <w:qFormat/>
  </w:style>
  <w:style w:type="character" w:styleId="1138" w:customStyle="1">
    <w:name w:val="Char Char231"/>
    <w:qFormat/>
    <w:rPr>
      <w:rFonts w:ascii="宋体" w:hAnsi="Courier New" w:eastAsia="宋体"/>
      <w:sz w:val="21"/>
      <w:szCs w:val="21"/>
      <w:lang w:val="en-US" w:eastAsia="zh-CN" w:bidi="ar-SA"/>
    </w:rPr>
  </w:style>
  <w:style w:type="character" w:styleId="1139" w:customStyle="1">
    <w:name w:val="normalfont1"/>
    <w:qFormat/>
    <w:rPr>
      <w:rFonts w:ascii="ˎ̥" w:hAnsi="ˎ̥"/>
      <w:sz w:val="18"/>
      <w:szCs w:val="18"/>
      <w:u w:val="none"/>
    </w:rPr>
  </w:style>
  <w:style w:type="character" w:styleId="1140" w:customStyle="1">
    <w:name w:val="Char Char17"/>
    <w:qFormat/>
    <w:rPr>
      <w:rFonts w:ascii="宋体" w:hAnsi="Courier New"/>
      <w:sz w:val="21"/>
      <w:szCs w:val="21"/>
    </w:rPr>
  </w:style>
  <w:style w:type="character" w:styleId="1141" w:customStyle="1">
    <w:name w:val="不明显强调1"/>
    <w:uiPriority w:val="19"/>
    <w:qFormat/>
    <w:rPr>
      <w:i/>
    </w:rPr>
  </w:style>
  <w:style w:type="character" w:styleId="1142" w:customStyle="1">
    <w:name w:val="标题 3 Char"/>
    <w:qFormat/>
    <w:rPr>
      <w:rFonts w:ascii="宋体" w:hAnsi="宋体" w:eastAsia="宋体"/>
      <w:b/>
      <w:bCs/>
      <w:sz w:val="24"/>
      <w:szCs w:val="32"/>
      <w:lang w:val="en-US" w:eastAsia="zh-CN" w:bidi="ar-SA"/>
    </w:rPr>
  </w:style>
  <w:style w:type="character" w:styleId="1143" w:customStyle="1">
    <w:name w:val="case31"/>
    <w:qFormat/>
    <w:rPr>
      <w:sz w:val="21"/>
      <w:szCs w:val="21"/>
    </w:rPr>
  </w:style>
  <w:style w:type="character" w:styleId="1144" w:customStyle="1">
    <w:name w:val="Char Char30"/>
    <w:qFormat/>
    <w:rPr>
      <w:rFonts w:eastAsia="宋体"/>
      <w:b/>
      <w:sz w:val="28"/>
      <w:lang w:val="en-US" w:eastAsia="zh-CN"/>
    </w:rPr>
  </w:style>
  <w:style w:type="character" w:styleId="1145" w:customStyle="1">
    <w:name w:val="明显强调1"/>
    <w:qFormat/>
    <w:rPr>
      <w:b/>
      <w:bCs/>
    </w:rPr>
  </w:style>
  <w:style w:type="character" w:styleId="1146" w:customStyle="1">
    <w:name w:val="Char Char15"/>
    <w:qFormat/>
    <w:rPr>
      <w:rFonts w:ascii="Arial" w:hAnsi="Arial" w:eastAsia="黑体"/>
      <w:sz w:val="21"/>
      <w:lang w:val="en-US" w:eastAsia="zh-CN"/>
    </w:rPr>
  </w:style>
  <w:style w:type="character" w:styleId="1147" w:customStyle="1">
    <w:name w:val="样式 宋体 小四"/>
    <w:qFormat/>
    <w:rPr>
      <w:rFonts w:ascii="宋体" w:hAnsi="宋体"/>
      <w:sz w:val="24"/>
    </w:rPr>
  </w:style>
  <w:style w:type="character" w:styleId="1148" w:customStyle="1">
    <w:name w:val="正文 + 宋体 Char"/>
    <w:qFormat/>
    <w:rPr>
      <w:rFonts w:eastAsia="宋体"/>
      <w:sz w:val="21"/>
      <w:szCs w:val="24"/>
      <w:lang w:val="en-US" w:eastAsia="zh-CN" w:bidi="ar-SA"/>
    </w:rPr>
  </w:style>
  <w:style w:type="character" w:styleId="1149" w:customStyle="1">
    <w:name w:val="ask-title"/>
    <w:qFormat/>
  </w:style>
  <w:style w:type="character" w:styleId="1150" w:customStyle="1">
    <w:name w:val="纯文本 Char Char Char"/>
    <w:qFormat/>
    <w:rPr>
      <w:rFonts w:ascii="宋体" w:hAnsi="Courier New" w:eastAsia="宋体"/>
      <w:sz w:val="21"/>
      <w:szCs w:val="21"/>
      <w:lang w:val="en-US" w:eastAsia="zh-CN" w:bidi="ar-SA"/>
    </w:rPr>
  </w:style>
  <w:style w:type="character" w:styleId="1151" w:customStyle="1">
    <w:name w:val="小四 段落 宋体 Char1"/>
    <w:qFormat/>
    <w:rPr>
      <w:rFonts w:eastAsia="宋体"/>
      <w:sz w:val="24"/>
      <w:szCs w:val="24"/>
      <w:lang w:val="en-US" w:eastAsia="zh-CN" w:bidi="ar-SA"/>
    </w:rPr>
  </w:style>
  <w:style w:type="character" w:styleId="1152" w:customStyle="1">
    <w:name w:val="方案文档 Char Char"/>
    <w:qFormat/>
    <w:rPr>
      <w:rFonts w:ascii="宋体" w:hAnsi="宋体" w:eastAsia="宋体"/>
      <w:sz w:val="24"/>
      <w:lang w:val="zh-CN" w:eastAsia="zh-CN"/>
    </w:rPr>
  </w:style>
  <w:style w:type="character" w:styleId="1153" w:customStyle="1">
    <w:name w:val="Char Char16"/>
    <w:qFormat/>
    <w:rPr>
      <w:rFonts w:ascii="Arial" w:hAnsi="Arial" w:eastAsia="黑体"/>
      <w:sz w:val="24"/>
      <w:lang w:val="en-US" w:eastAsia="zh-CN"/>
    </w:rPr>
  </w:style>
  <w:style w:type="character" w:styleId="115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55" w:customStyle="1">
    <w:name w:val="Char Char201"/>
    <w:qFormat/>
    <w:rPr>
      <w:rFonts w:ascii="Arial" w:hAnsi="Arial" w:eastAsia="黑体"/>
      <w:sz w:val="21"/>
      <w:szCs w:val="21"/>
    </w:rPr>
  </w:style>
  <w:style w:type="character" w:styleId="1156" w:customStyle="1">
    <w:name w:val="Char Char23"/>
    <w:qFormat/>
    <w:rPr>
      <w:rFonts w:ascii="Arial" w:hAnsi="Arial" w:eastAsia="黑体"/>
      <w:b/>
      <w:bCs/>
      <w:sz w:val="24"/>
      <w:szCs w:val="24"/>
    </w:rPr>
  </w:style>
  <w:style w:type="character" w:styleId="1157" w:customStyle="1">
    <w:name w:val="medium_text1"/>
    <w:qFormat/>
    <w:rPr>
      <w:sz w:val="24"/>
    </w:rPr>
  </w:style>
  <w:style w:type="character" w:styleId="1158" w:customStyle="1">
    <w:name w:val="普通文字1 Char"/>
    <w:qFormat/>
    <w:rPr>
      <w:rFonts w:ascii="宋体" w:eastAsia="宋体"/>
      <w:sz w:val="21"/>
      <w:szCs w:val="21"/>
      <w:lang w:val="en-US" w:eastAsia="zh-CN" w:bidi="ar-SA"/>
    </w:rPr>
  </w:style>
  <w:style w:type="character" w:styleId="1159" w:customStyle="1">
    <w:name w:val="Char Char241"/>
    <w:qFormat/>
    <w:rPr>
      <w:b/>
      <w:sz w:val="28"/>
    </w:rPr>
  </w:style>
  <w:style w:type="character" w:styleId="1160" w:customStyle="1">
    <w:name w:val="Char Char34"/>
    <w:qFormat/>
    <w:rPr>
      <w:rFonts w:eastAsia="宋体"/>
      <w:b/>
      <w:sz w:val="44"/>
      <w:lang w:val="en-US" w:eastAsia="zh-CN"/>
    </w:rPr>
  </w:style>
  <w:style w:type="character" w:styleId="1161" w:customStyle="1">
    <w:name w:val="Char Char8"/>
    <w:qFormat/>
    <w:rPr>
      <w:rFonts w:eastAsia="宋体"/>
      <w:sz w:val="18"/>
      <w:lang w:val="en-US" w:eastAsia="zh-CN"/>
    </w:rPr>
  </w:style>
  <w:style w:type="character" w:styleId="1162" w:customStyle="1">
    <w:name w:val="t1"/>
    <w:qFormat/>
  </w:style>
  <w:style w:type="character" w:styleId="1163" w:customStyle="1">
    <w:name w:val="Char Char9"/>
    <w:qFormat/>
    <w:rPr>
      <w:rFonts w:eastAsia="宋体"/>
      <w:sz w:val="21"/>
      <w:lang w:val="en-US" w:eastAsia="zh-CN"/>
    </w:rPr>
  </w:style>
  <w:style w:type="character" w:styleId="1164" w:customStyle="1">
    <w:name w:val="Char Char232"/>
    <w:qFormat/>
    <w:rPr>
      <w:rFonts w:ascii="Arial" w:hAnsi="Arial" w:eastAsia="黑体"/>
      <w:b/>
      <w:sz w:val="24"/>
    </w:rPr>
  </w:style>
  <w:style w:type="character" w:styleId="1165" w:customStyle="1">
    <w:name w:val="明显引用 字符"/>
    <w:qFormat/>
    <w:rPr>
      <w:rFonts w:ascii="Calibri" w:hAnsi="Calibri" w:eastAsia="宋体"/>
      <w:b/>
      <w:bCs/>
      <w:i/>
      <w:iCs/>
      <w:sz w:val="22"/>
      <w:szCs w:val="22"/>
      <w:lang w:val="en-US" w:eastAsia="en-US" w:bidi="en-US"/>
    </w:rPr>
  </w:style>
  <w:style w:type="paragraph" w:styleId="1166">
    <w:name w:val="Intense Quote"/>
    <w:basedOn w:val="788"/>
    <w:next w:val="788"/>
    <w:link w:val="1186"/>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167" w:customStyle="1">
    <w:name w:val="小四 段落 宋体 Char Char Char Char1"/>
    <w:qFormat/>
    <w:rPr>
      <w:rFonts w:eastAsia="宋体"/>
      <w:sz w:val="24"/>
      <w:szCs w:val="24"/>
      <w:lang w:val="en-US" w:eastAsia="zh-CN" w:bidi="ar-SA"/>
    </w:rPr>
  </w:style>
  <w:style w:type="character" w:styleId="1168" w:customStyle="1">
    <w:name w:val="2nd level Char"/>
    <w:qFormat/>
    <w:rPr>
      <w:rFonts w:ascii="Arial" w:hAnsi="Arial" w:eastAsia="黑体"/>
      <w:b/>
      <w:bCs/>
      <w:sz w:val="32"/>
      <w:szCs w:val="32"/>
      <w:lang w:val="en-US" w:eastAsia="zh-CN" w:bidi="ar-SA"/>
    </w:rPr>
  </w:style>
  <w:style w:type="character" w:styleId="1169" w:customStyle="1">
    <w:name w:val="样式 首行缩进:  2 字符 Char Char Char"/>
    <w:qFormat/>
    <w:rPr>
      <w:rFonts w:eastAsia="宋体"/>
      <w:sz w:val="24"/>
      <w:lang w:val="en-US" w:eastAsia="zh-CN"/>
    </w:rPr>
  </w:style>
  <w:style w:type="character" w:styleId="1170" w:customStyle="1">
    <w:name w:val="标准文本 Char"/>
    <w:qFormat/>
    <w:rPr>
      <w:rFonts w:eastAsia="宋体" w:cs="宋体"/>
      <w:sz w:val="24"/>
      <w:szCs w:val="24"/>
      <w:lang w:val="en-US" w:eastAsia="zh-CN" w:bidi="ar-SA"/>
    </w:rPr>
  </w:style>
  <w:style w:type="character" w:styleId="1171" w:customStyle="1">
    <w:name w:val="Char Char281"/>
    <w:qFormat/>
    <w:rPr>
      <w:rFonts w:ascii="Arial" w:hAnsi="Arial" w:eastAsia="黑体" w:cs="Arial"/>
      <w:b/>
      <w:bCs/>
      <w:sz w:val="32"/>
      <w:szCs w:val="32"/>
    </w:rPr>
  </w:style>
  <w:style w:type="character" w:styleId="1172" w:customStyle="1">
    <w:name w:val="华宇段落1 Char Char Char"/>
    <w:qFormat/>
    <w:rPr>
      <w:rFonts w:eastAsia="宋体"/>
      <w:bCs/>
      <w:sz w:val="24"/>
      <w:szCs w:val="24"/>
      <w:lang w:val="en-US" w:eastAsia="zh-CN" w:bidi="ar-SA"/>
    </w:rPr>
  </w:style>
  <w:style w:type="character" w:styleId="1173" w:customStyle="1">
    <w:name w:val="Char Char291"/>
    <w:qFormat/>
    <w:rPr>
      <w:rFonts w:ascii="Times New Roman" w:hAnsi="Times New Roman" w:eastAsia="宋体"/>
      <w:b/>
      <w:sz w:val="44"/>
    </w:rPr>
  </w:style>
  <w:style w:type="character" w:styleId="1174" w:customStyle="1">
    <w:name w:val="引用 字符1"/>
    <w:link w:val="1088"/>
    <w:uiPriority w:val="29"/>
    <w:qFormat/>
    <w:rPr>
      <w:rFonts w:ascii="Calibri" w:hAnsi="Calibri"/>
      <w:i/>
      <w:iCs/>
      <w:sz w:val="22"/>
      <w:lang w:eastAsia="en-US"/>
    </w:rPr>
  </w:style>
  <w:style w:type="character" w:styleId="1175" w:customStyle="1">
    <w:name w:val="textcontents"/>
    <w:qFormat/>
  </w:style>
  <w:style w:type="character" w:styleId="1176" w:customStyle="1">
    <w:name w:val="Char Char3"/>
    <w:qFormat/>
    <w:rPr>
      <w:rFonts w:eastAsia="宋体"/>
      <w:sz w:val="18"/>
      <w:lang w:val="en-US" w:eastAsia="zh-CN"/>
    </w:rPr>
  </w:style>
  <w:style w:type="character" w:styleId="1177" w:customStyle="1">
    <w:name w:val="标准小四 Char"/>
    <w:qFormat/>
    <w:rPr>
      <w:rFonts w:ascii="Arial" w:hAnsi="Arial" w:eastAsia="宋体"/>
      <w:sz w:val="24"/>
      <w:szCs w:val="21"/>
      <w:lang w:val="en-US" w:eastAsia="zh-CN" w:bidi="ar-SA"/>
    </w:rPr>
  </w:style>
  <w:style w:type="character" w:styleId="1178" w:customStyle="1">
    <w:name w:val="Char Char19"/>
    <w:qFormat/>
    <w:rPr>
      <w:rFonts w:ascii="Arial" w:hAnsi="Arial" w:eastAsia="黑体"/>
      <w:b/>
      <w:sz w:val="24"/>
      <w:lang w:val="en-US" w:eastAsia="zh-CN"/>
    </w:rPr>
  </w:style>
  <w:style w:type="character" w:styleId="1179" w:customStyle="1">
    <w:name w:val="Char Char10"/>
    <w:qFormat/>
    <w:rPr>
      <w:rFonts w:eastAsia="宋体"/>
      <w:b/>
      <w:sz w:val="24"/>
      <w:lang w:val="en-US" w:eastAsia="zh-CN"/>
    </w:rPr>
  </w:style>
  <w:style w:type="character" w:styleId="1180" w:customStyle="1">
    <w:name w:val="content_lineheight1"/>
    <w:qFormat/>
  </w:style>
  <w:style w:type="character" w:styleId="1181" w:customStyle="1">
    <w:name w:val="Char Char171"/>
    <w:qFormat/>
    <w:rPr>
      <w:rFonts w:ascii="宋体" w:hAnsi="Courier New"/>
      <w:sz w:val="21"/>
    </w:rPr>
  </w:style>
  <w:style w:type="character" w:styleId="1182" w:customStyle="1">
    <w:name w:val="font5 Char Char"/>
    <w:qFormat/>
    <w:rPr>
      <w:rFonts w:ascii="宋体" w:hAnsi="宋体" w:eastAsia="宋体"/>
      <w:sz w:val="28"/>
      <w:lang w:val="en-US" w:eastAsia="zh-CN"/>
    </w:rPr>
  </w:style>
  <w:style w:type="character" w:styleId="1183" w:customStyle="1">
    <w:name w:val="Char Char14"/>
    <w:qFormat/>
    <w:rPr>
      <w:rFonts w:eastAsia="黑体"/>
      <w:b/>
      <w:sz w:val="28"/>
      <w:lang w:val="en-GB" w:eastAsia="zh-CN"/>
    </w:rPr>
  </w:style>
  <w:style w:type="character" w:styleId="1184" w:customStyle="1">
    <w:name w:val="标题 Char1"/>
    <w:qFormat/>
    <w:rPr>
      <w:rFonts w:ascii="Cambria" w:eastAsia="宋体" w:cs="Times New Roman"/>
      <w:b/>
      <w:bCs/>
      <w:sz w:val="32"/>
      <w:szCs w:val="32"/>
    </w:rPr>
  </w:style>
  <w:style w:type="character" w:styleId="1185" w:customStyle="1">
    <w:name w:val="Title1 Char"/>
    <w:qFormat/>
    <w:rPr>
      <w:rFonts w:eastAsia="宋体"/>
      <w:b/>
      <w:bCs/>
      <w:sz w:val="44"/>
      <w:szCs w:val="44"/>
      <w:lang w:val="en-US" w:eastAsia="zh-CN" w:bidi="ar-SA"/>
    </w:rPr>
  </w:style>
  <w:style w:type="character" w:styleId="1186" w:customStyle="1">
    <w:name w:val="明显引用 字符1"/>
    <w:link w:val="1166"/>
    <w:uiPriority w:val="30"/>
    <w:qFormat/>
    <w:rPr>
      <w:rFonts w:ascii="Calibri" w:hAnsi="Calibri"/>
      <w:b/>
      <w:bCs/>
      <w:i/>
      <w:iCs/>
      <w:sz w:val="22"/>
      <w:lang w:eastAsia="en-US"/>
    </w:rPr>
  </w:style>
  <w:style w:type="character" w:styleId="1187" w:customStyle="1">
    <w:name w:val="标准文本 Char Char Char"/>
    <w:qFormat/>
    <w:rPr>
      <w:rFonts w:eastAsia="宋体"/>
      <w:sz w:val="24"/>
      <w:lang w:val="en-US" w:eastAsia="zh-CN"/>
    </w:rPr>
  </w:style>
  <w:style w:type="character" w:styleId="1188" w:customStyle="1">
    <w:name w:val="title_emph1"/>
    <w:qFormat/>
    <w:rPr>
      <w:rFonts w:ascii="Arial" w:cs="Arial"/>
      <w:b/>
      <w:bCs/>
      <w:sz w:val="18"/>
      <w:szCs w:val="18"/>
    </w:rPr>
  </w:style>
  <w:style w:type="character" w:styleId="1189" w:customStyle="1">
    <w:name w:val="样式 首行缩进:  2 字符 Char Char"/>
    <w:link w:val="1190"/>
    <w:qFormat/>
    <w:rPr>
      <w:rFonts w:eastAsia="宋体" w:cs="宋体"/>
      <w:sz w:val="24"/>
      <w:lang w:val="en-US" w:eastAsia="zh-CN" w:bidi="ar-SA"/>
    </w:rPr>
  </w:style>
  <w:style w:type="paragraph" w:styleId="1190" w:customStyle="1">
    <w:name w:val="样式 首行缩进:  2 字符"/>
    <w:basedOn w:val="788"/>
    <w:link w:val="1189"/>
    <w:qFormat/>
    <w:pPr>
      <w:ind w:firstLine="480"/>
      <w:spacing w:line="360" w:lineRule="auto"/>
    </w:pPr>
    <w:rPr>
      <w:rFonts w:eastAsia="宋体" w:cs="宋体"/>
      <w:sz w:val="24"/>
      <w:lang w:val="en-US"/>
    </w:rPr>
  </w:style>
  <w:style w:type="character" w:styleId="1191" w:customStyle="1">
    <w:name w:val="Char Char32"/>
    <w:qFormat/>
    <w:rPr>
      <w:rFonts w:eastAsia="宋体"/>
      <w:b/>
      <w:sz w:val="32"/>
      <w:lang w:val="en-US" w:eastAsia="zh-CN"/>
    </w:rPr>
  </w:style>
  <w:style w:type="character" w:styleId="1192" w:customStyle="1">
    <w:name w:val="Char Char211"/>
    <w:qFormat/>
    <w:rPr>
      <w:rFonts w:ascii="Arial" w:hAnsi="Arial" w:eastAsia="黑体"/>
      <w:sz w:val="24"/>
    </w:rPr>
  </w:style>
  <w:style w:type="character" w:styleId="1193" w:customStyle="1">
    <w:name w:val="纯文本 Char1"/>
    <w:qFormat/>
    <w:rPr>
      <w:rFonts w:ascii="宋体" w:hAnsi="Courier New" w:cs="Courier New"/>
      <w:sz w:val="21"/>
      <w:szCs w:val="21"/>
    </w:rPr>
  </w:style>
  <w:style w:type="character" w:styleId="1194" w:customStyle="1">
    <w:name w:val="标准小四 Char Char Char"/>
    <w:qFormat/>
    <w:rPr>
      <w:rFonts w:ascii="Arial" w:hAnsi="Arial" w:eastAsia="宋体"/>
      <w:sz w:val="21"/>
      <w:lang w:val="en-US" w:eastAsia="zh-CN"/>
    </w:rPr>
  </w:style>
  <w:style w:type="character" w:styleId="1195" w:customStyle="1">
    <w:name w:val="标题 3 Char Char"/>
    <w:qFormat/>
    <w:rPr>
      <w:rFonts w:eastAsia="仿宋_GB2312"/>
      <w:b/>
      <w:bCs/>
      <w:sz w:val="28"/>
      <w:szCs w:val="32"/>
      <w:lang w:val="en-US" w:eastAsia="zh-CN" w:bidi="ar-SA"/>
    </w:rPr>
  </w:style>
  <w:style w:type="paragraph" w:styleId="1196" w:customStyle="1">
    <w:name w:val="a0"/>
    <w:basedOn w:val="788"/>
    <w:qFormat/>
    <w:pPr>
      <w:spacing w:before="100" w:beforeAutospacing="1" w:after="100" w:afterAutospacing="1"/>
      <w:widowControl/>
    </w:pPr>
    <w:rPr>
      <w:rFonts w:ascii="宋体" w:hAnsi="宋体" w:cs="宋体"/>
      <w:sz w:val="24"/>
      <w:szCs w:val="24"/>
    </w:rPr>
  </w:style>
  <w:style w:type="paragraph" w:styleId="1197" w:customStyle="1">
    <w:name w:val="p0"/>
    <w:basedOn w:val="788"/>
    <w:qFormat/>
    <w:pPr>
      <w:jc w:val="left"/>
      <w:spacing w:before="100" w:beforeAutospacing="1" w:after="100" w:afterAutospacing="1"/>
      <w:widowControl/>
    </w:pPr>
    <w:rPr>
      <w:rFonts w:ascii="宋体" w:hAnsi="宋体" w:cs="宋体"/>
      <w:sz w:val="24"/>
      <w:szCs w:val="24"/>
    </w:rPr>
  </w:style>
  <w:style w:type="paragraph" w:styleId="1198" w:customStyle="1">
    <w:name w:val="Pa6"/>
    <w:basedOn w:val="788"/>
    <w:next w:val="788"/>
    <w:qFormat/>
    <w:pPr>
      <w:jc w:val="left"/>
      <w:spacing w:line="241" w:lineRule="atLeast"/>
    </w:pPr>
    <w:rPr>
      <w:rFonts w:ascii="汉仪大黑简" w:eastAsia="汉仪大黑简"/>
      <w:sz w:val="24"/>
      <w:szCs w:val="24"/>
    </w:rPr>
  </w:style>
  <w:style w:type="paragraph" w:styleId="1199" w:customStyle="1">
    <w:name w:val="xl87"/>
    <w:basedOn w:val="788"/>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200" w:customStyle="1">
    <w:name w:val="Char Char Char Char Char Char Char Char1"/>
    <w:basedOn w:val="788"/>
    <w:qFormat/>
    <w:pPr>
      <w:jc w:val="left"/>
      <w:spacing w:after="160" w:line="240" w:lineRule="exact"/>
      <w:widowControl/>
    </w:pPr>
    <w:rPr>
      <w:rFonts w:ascii="Verdana" w:hAnsi="Verdana" w:eastAsia="宋体"/>
      <w:lang w:val="en-US" w:eastAsia="en-US"/>
    </w:rPr>
  </w:style>
  <w:style w:type="paragraph" w:styleId="1201" w:customStyle="1">
    <w:name w:val="Char Char Char Char Char Char Char1 Char"/>
    <w:basedOn w:val="788"/>
    <w:qFormat/>
    <w:rPr>
      <w:rFonts w:ascii="Tahoma" w:hAnsi="Tahoma" w:cs="Tahoma"/>
      <w:sz w:val="24"/>
    </w:rPr>
  </w:style>
  <w:style w:type="paragraph" w:styleId="1202" w:customStyle="1">
    <w:name w:val="Char Char Char Char Char Char Char Char Char Char Char1"/>
    <w:basedOn w:val="788"/>
    <w:qFormat/>
    <w:rPr>
      <w:rFonts w:ascii="Tahoma" w:hAnsi="Tahoma" w:eastAsia="宋体" w:cs="Tahoma"/>
      <w:sz w:val="24"/>
      <w:lang w:val="en-US"/>
    </w:rPr>
  </w:style>
  <w:style w:type="paragraph" w:styleId="1203" w:customStyle="1">
    <w:name w:val="Char Char1 Char"/>
    <w:basedOn w:val="788"/>
    <w:qFormat/>
    <w:pPr>
      <w:jc w:val="left"/>
      <w:spacing w:after="160" w:line="240" w:lineRule="exact"/>
      <w:widowControl/>
    </w:pPr>
    <w:rPr>
      <w:rFonts w:ascii="Verdana" w:hAnsi="Verdana"/>
      <w:lang w:eastAsia="en-US"/>
    </w:rPr>
  </w:style>
  <w:style w:type="paragraph" w:styleId="1204" w:customStyle="1">
    <w:name w:val="正文 New New New New New New New New New New New New New New"/>
    <w:qFormat/>
    <w:pPr>
      <w:jc w:val="both"/>
      <w:widowControl w:val="off"/>
    </w:pPr>
    <w:rPr>
      <w:rFonts w:hint="eastAsia"/>
      <w:sz w:val="21"/>
    </w:rPr>
  </w:style>
  <w:style w:type="paragraph" w:styleId="1205" w:customStyle="1">
    <w:name w:val="Item List Char Char"/>
    <w:qFormat/>
    <w:pPr>
      <w:jc w:val="both"/>
      <w:spacing w:line="288" w:lineRule="auto"/>
    </w:pPr>
    <w:rPr>
      <w:rFonts w:ascii="Arial" w:hAnsi="Arial" w:cs="Arial"/>
      <w:b/>
      <w:bCs/>
      <w:sz w:val="21"/>
      <w:szCs w:val="28"/>
    </w:rPr>
  </w:style>
  <w:style w:type="paragraph" w:styleId="1206" w:customStyle="1">
    <w:name w:val="xl78"/>
    <w:basedOn w:val="788"/>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olor w:val="ff0000"/>
      <w:sz w:val="24"/>
      <w:szCs w:val="24"/>
      <w:lang w:val="en-US"/>
    </w:rPr>
  </w:style>
  <w:style w:type="paragraph" w:styleId="1207" w:customStyle="1">
    <w:name w:val="xl31"/>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08" w:customStyle="1">
    <w:name w:val="xl41"/>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09" w:customStyle="1">
    <w:name w:val="默认段落字体 Para Char Char Char Char Char Char Char"/>
    <w:basedOn w:val="788"/>
    <w:qFormat/>
  </w:style>
  <w:style w:type="paragraph" w:styleId="1210" w:customStyle="1">
    <w:name w:val="Char Char Char Char Char Char Char Char Char Char Char Char Char Char Char Char Char Char Char Char Char Char Char"/>
    <w:basedOn w:val="788"/>
    <w:qFormat/>
    <w:rPr>
      <w:rFonts w:ascii="Tahoma" w:hAnsi="Tahoma"/>
      <w:sz w:val="24"/>
    </w:rPr>
  </w:style>
  <w:style w:type="paragraph" w:styleId="1211" w:customStyle="1">
    <w:name w:val="项目符号，一级"/>
    <w:basedOn w:val="1212"/>
    <w:next w:val="1212"/>
    <w:qFormat/>
    <w:pPr>
      <w:ind w:left="376" w:firstLine="0"/>
      <w:spacing w:line="240" w:lineRule="atLeast"/>
      <w:tabs>
        <w:tab w:val="left" w:pos="1320" w:leader="none"/>
      </w:tabs>
    </w:pPr>
    <w:rPr>
      <w:bCs w:val="0"/>
      <w:color w:val="000000"/>
      <w:szCs w:val="24"/>
    </w:rPr>
  </w:style>
  <w:style w:type="paragraph" w:styleId="1212" w:customStyle="1">
    <w:name w:val="正文格式"/>
    <w:basedOn w:val="788"/>
    <w:qFormat/>
    <w:pPr>
      <w:ind w:left="178" w:right="44" w:hanging="178"/>
      <w:jc w:val="left"/>
      <w:spacing w:before="78" w:line="360" w:lineRule="auto"/>
      <w:widowControl/>
    </w:pPr>
    <w:rPr>
      <w:rFonts w:ascii="宋体" w:hAnsi="宋体"/>
      <w:bCs/>
      <w:szCs w:val="21"/>
    </w:rPr>
  </w:style>
  <w:style w:type="paragraph" w:styleId="1213" w:customStyle="1">
    <w:name w:val="正文2"/>
    <w:basedOn w:val="788"/>
    <w:qFormat/>
    <w:pPr>
      <w:ind w:firstLine="510"/>
      <w:spacing w:before="156" w:line="360" w:lineRule="auto"/>
    </w:pPr>
    <w:rPr>
      <w:sz w:val="24"/>
    </w:rPr>
  </w:style>
  <w:style w:type="paragraph" w:styleId="1214" w:customStyle="1">
    <w:name w:val="正文 New New New New New"/>
    <w:qFormat/>
    <w:pPr>
      <w:jc w:val="both"/>
      <w:widowControl w:val="off"/>
    </w:pPr>
    <w:rPr>
      <w:sz w:val="21"/>
      <w:szCs w:val="24"/>
    </w:rPr>
  </w:style>
  <w:style w:type="paragraph" w:styleId="1215" w:customStyle="1">
    <w:name w:val="flType"/>
    <w:basedOn w:val="1216"/>
    <w:qFormat/>
    <w:pPr>
      <w:spacing w:after="284"/>
    </w:pPr>
    <w:rPr>
      <w:rFonts w:eastAsia="宋体"/>
    </w:rPr>
  </w:style>
  <w:style w:type="paragraph" w:styleId="1216" w:customStyle="1">
    <w:name w:val="flName"/>
    <w:basedOn w:val="1217"/>
    <w:qFormat/>
    <w:pPr>
      <w:spacing w:before="0" w:line="113" w:lineRule="atLeast"/>
    </w:pPr>
  </w:style>
  <w:style w:type="paragraph" w:styleId="1217" w:customStyle="1">
    <w:name w:val="flNote"/>
    <w:basedOn w:val="788"/>
    <w:qFormat/>
    <w:pPr>
      <w:jc w:val="center"/>
      <w:spacing w:before="567" w:line="360" w:lineRule="atLeast"/>
    </w:pPr>
    <w:rPr>
      <w:rFonts w:eastAsia="黑体"/>
      <w:b/>
      <w:sz w:val="24"/>
    </w:rPr>
  </w:style>
  <w:style w:type="paragraph" w:styleId="1218">
    <w:name w:val="List Paragraph"/>
    <w:basedOn w:val="788"/>
    <w:link w:val="1493"/>
    <w:qFormat/>
    <w:pPr>
      <w:ind w:firstLine="420"/>
    </w:pPr>
  </w:style>
  <w:style w:type="paragraph" w:styleId="1219" w:customStyle="1">
    <w:name w:val="Char Char Char Char Char Char Char Char Char Char"/>
    <w:basedOn w:val="788"/>
    <w:qFormat/>
    <w:pPr>
      <w:spacing w:line="360" w:lineRule="auto"/>
    </w:pPr>
    <w:rPr>
      <w:rFonts w:eastAsia="宋体"/>
      <w:sz w:val="24"/>
      <w:lang w:val="en-US"/>
    </w:rPr>
  </w:style>
  <w:style w:type="paragraph" w:styleId="1220" w:customStyle="1">
    <w:name w:val="table_1stline"/>
    <w:basedOn w:val="788"/>
    <w:qFormat/>
    <w:pPr>
      <w:jc w:val="left"/>
      <w:spacing w:before="120"/>
      <w:widowControl/>
    </w:pPr>
    <w:rPr>
      <w:rFonts w:eastAsia="宋体"/>
      <w:bCs/>
      <w:lang w:val="de-DE" w:eastAsia="de-DE"/>
    </w:rPr>
  </w:style>
  <w:style w:type="paragraph" w:styleId="1221" w:customStyle="1">
    <w:name w:val="马刚标题4"/>
    <w:basedOn w:val="1222"/>
    <w:next w:val="788"/>
    <w:qFormat/>
    <w:pPr>
      <w:spacing w:before="100" w:after="40"/>
      <w:tabs>
        <w:tab w:val="left" w:pos="1050" w:leader="none"/>
      </w:tabs>
      <w:outlineLvl w:val="3"/>
    </w:pPr>
    <w:rPr>
      <w:b w:val="0"/>
    </w:rPr>
  </w:style>
  <w:style w:type="paragraph" w:styleId="1222" w:customStyle="1">
    <w:name w:val="马刚标题3"/>
    <w:basedOn w:val="788"/>
    <w:next w:val="78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23" w:customStyle="1">
    <w:name w:val="公文标题 2"/>
    <w:basedOn w:val="788"/>
    <w:next w:val="1224"/>
    <w:qFormat/>
    <w:pPr>
      <w:outlineLvl w:val="1"/>
    </w:pPr>
    <w:rPr>
      <w:rFonts w:ascii="仿宋_GB2312" w:hAnsi="宋体" w:eastAsia="仿宋_GB2312"/>
      <w:sz w:val="28"/>
      <w:szCs w:val="24"/>
    </w:rPr>
  </w:style>
  <w:style w:type="paragraph" w:styleId="1224" w:customStyle="1">
    <w:name w:val="公文正文"/>
    <w:basedOn w:val="837"/>
    <w:qFormat/>
    <w:pPr>
      <w:ind w:firstLine="200"/>
    </w:pPr>
    <w:rPr>
      <w:rFonts w:ascii="仿宋_GB2312" w:hAnsi="宋体" w:eastAsia="仿宋_GB2312"/>
      <w:sz w:val="28"/>
      <w:szCs w:val="24"/>
    </w:rPr>
  </w:style>
  <w:style w:type="paragraph" w:styleId="1225" w:customStyle="1">
    <w:name w:val="列出段落"/>
    <w:basedOn w:val="788"/>
    <w:uiPriority w:val="34"/>
    <w:qFormat/>
    <w:pPr>
      <w:ind w:firstLine="420"/>
    </w:pPr>
    <w:rPr>
      <w:szCs w:val="24"/>
    </w:rPr>
  </w:style>
  <w:style w:type="paragraph" w:styleId="1226" w:customStyle="1">
    <w:name w:val="Char Char Char Char Char Char Char Char Char Char Char Char Char Char Char Char Char Char Char Char Char"/>
    <w:basedOn w:val="788"/>
    <w:qFormat/>
    <w:rPr>
      <w:rFonts w:ascii="Tahoma" w:hAnsi="Tahoma"/>
      <w:sz w:val="24"/>
    </w:rPr>
  </w:style>
  <w:style w:type="paragraph" w:styleId="1227" w:customStyle="1">
    <w:name w:val="样式 标题 2H2h2sect 1.2Heading 2 HiddenHeading 2 CCBSheading 2..."/>
    <w:basedOn w:val="790"/>
    <w:qFormat/>
    <w:pPr>
      <w:ind w:left="576" w:hanging="36"/>
      <w:spacing w:before="260" w:after="260"/>
      <w:tabs>
        <w:tab w:val="left" w:pos="576" w:leader="none"/>
      </w:tabs>
    </w:pPr>
    <w:rPr>
      <w:bCs/>
      <w:sz w:val="28"/>
      <w:szCs w:val="20"/>
    </w:rPr>
  </w:style>
  <w:style w:type="paragraph" w:styleId="1228" w:customStyle="1">
    <w:name w:val="xl56"/>
    <w:basedOn w:val="78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229" w:customStyle="1">
    <w:name w:val="xl68"/>
    <w:basedOn w:val="788"/>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230" w:customStyle="1">
    <w:name w:val="font5"/>
    <w:basedOn w:val="788"/>
    <w:qFormat/>
    <w:pPr>
      <w:jc w:val="left"/>
      <w:spacing w:before="100" w:beforeAutospacing="1" w:after="100" w:afterAutospacing="1"/>
      <w:widowControl/>
    </w:pPr>
    <w:rPr>
      <w:rFonts w:ascii="宋体" w:hAnsi="宋体" w:cs="宋体"/>
      <w:sz w:val="18"/>
      <w:szCs w:val="18"/>
    </w:rPr>
  </w:style>
  <w:style w:type="paragraph" w:styleId="1231" w:customStyle="1">
    <w:name w:val="font8"/>
    <w:basedOn w:val="788"/>
    <w:qFormat/>
    <w:pPr>
      <w:jc w:val="left"/>
      <w:spacing w:before="100" w:beforeAutospacing="1" w:after="100" w:afterAutospacing="1"/>
      <w:widowControl/>
    </w:pPr>
    <w:rPr>
      <w:rFonts w:ascii="宋体" w:hAnsi="宋体" w:cs="宋体"/>
      <w:b/>
      <w:bCs/>
      <w:i/>
      <w:iCs/>
    </w:rPr>
  </w:style>
  <w:style w:type="paragraph" w:styleId="1232" w:customStyle="1">
    <w:name w:val="普通文字"/>
    <w:basedOn w:val="788"/>
    <w:next w:val="788"/>
    <w:qFormat/>
    <w:rPr>
      <w:rFonts w:ascii="宋体" w:hAnsi="宋体" w:cs="宋体"/>
      <w:sz w:val="24"/>
    </w:rPr>
  </w:style>
  <w:style w:type="paragraph" w:styleId="1233" w:customStyle="1">
    <w:name w:val="Char Char Char Char Char Char Char Char Char Char Char Char Char Char Char Char Char Char Char Char Char11"/>
    <w:basedOn w:val="788"/>
    <w:qFormat/>
    <w:rPr>
      <w:rFonts w:ascii="Tahoma" w:hAnsi="Tahoma" w:cs="Tahoma"/>
      <w:sz w:val="24"/>
    </w:rPr>
  </w:style>
  <w:style w:type="paragraph" w:styleId="1234" w:customStyle="1">
    <w:name w:val="Char Char Char Char Char Char Char"/>
    <w:basedOn w:val="788"/>
    <w:qFormat/>
    <w:pPr>
      <w:jc w:val="left"/>
    </w:pPr>
    <w:rPr>
      <w:rFonts w:ascii="Tahoma" w:hAnsi="Tahoma"/>
      <w:sz w:val="24"/>
    </w:rPr>
  </w:style>
  <w:style w:type="paragraph" w:styleId="1235" w:customStyle="1">
    <w:name w:val="正文 居中"/>
    <w:basedOn w:val="788"/>
    <w:qFormat/>
    <w:pPr>
      <w:jc w:val="center"/>
      <w:spacing w:line="360" w:lineRule="auto"/>
    </w:pPr>
    <w:rPr>
      <w:sz w:val="24"/>
    </w:rPr>
  </w:style>
  <w:style w:type="paragraph" w:styleId="1236" w:customStyle="1">
    <w:name w:val="符号与编号 Char"/>
    <w:basedOn w:val="788"/>
    <w:qFormat/>
    <w:pPr>
      <w:ind w:left="720"/>
      <w:spacing w:after="156" w:line="400" w:lineRule="atLeast"/>
      <w:tabs>
        <w:tab w:val="left" w:pos="720" w:leader="none"/>
      </w:tabs>
    </w:pPr>
    <w:rPr>
      <w:sz w:val="24"/>
      <w:szCs w:val="24"/>
    </w:rPr>
  </w:style>
  <w:style w:type="paragraph" w:styleId="1237" w:customStyle="1">
    <w:name w:val="正文 + 宋体"/>
    <w:basedOn w:val="788"/>
    <w:qFormat/>
    <w:pPr>
      <w:ind w:firstLine="420"/>
      <w:spacing w:line="360" w:lineRule="auto"/>
    </w:pPr>
    <w:rPr>
      <w:szCs w:val="24"/>
    </w:rPr>
  </w:style>
  <w:style w:type="paragraph" w:styleId="1238" w:customStyle="1">
    <w:name w:val="Char Char Char"/>
    <w:basedOn w:val="831"/>
    <w:qFormat/>
    <w:pPr>
      <w:spacing w:line="436" w:lineRule="exact"/>
    </w:pPr>
    <w:rPr>
      <w:szCs w:val="24"/>
    </w:rPr>
  </w:style>
  <w:style w:type="paragraph" w:styleId="1239" w:customStyle="1">
    <w:name w:val="xl83"/>
    <w:basedOn w:val="788"/>
    <w:qFormat/>
    <w:pPr>
      <w:jc w:val="cente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240" w:customStyle="1">
    <w:name w:val="xl37"/>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rPr>
  </w:style>
  <w:style w:type="paragraph" w:styleId="1241" w:customStyle="1">
    <w:name w:val="xl51"/>
    <w:basedOn w:val="78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42" w:customStyle="1">
    <w:name w:val="xl47"/>
    <w:basedOn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43" w:customStyle="1">
    <w:name w:val="样式 样式 标题 3H3sect1.2.3BOD 0Heading 3 - oldh3l3CTLevel 3 Head... +..."/>
    <w:basedOn w:val="788"/>
    <w:qFormat/>
    <w:pPr>
      <w:jc w:val="left"/>
      <w:keepLines/>
      <w:keepNext/>
      <w:spacing w:before="156" w:after="156"/>
      <w:outlineLvl w:val="2"/>
    </w:pPr>
    <w:rPr>
      <w:rFonts w:cs="宋体"/>
      <w:b/>
      <w:bCs/>
      <w:sz w:val="24"/>
    </w:rPr>
  </w:style>
  <w:style w:type="paragraph" w:styleId="1244" w:customStyle="1">
    <w:name w:val="Body Text 21"/>
    <w:basedOn w:val="788"/>
    <w:qFormat/>
    <w:pPr>
      <w:ind w:left="720" w:hanging="720"/>
      <w:widowControl/>
    </w:pPr>
    <w:rPr>
      <w:sz w:val="24"/>
      <w:lang w:val="en-GB"/>
    </w:rPr>
  </w:style>
  <w:style w:type="paragraph" w:styleId="1245" w:customStyle="1">
    <w:name w:val="xl53"/>
    <w:basedOn w:val="78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246" w:customStyle="1">
    <w:name w:val="Char Char1 Char Char Char Char1 Char Char Char Char Char Char"/>
    <w:basedOn w:val="788"/>
    <w:qFormat/>
    <w:rPr>
      <w:rFonts w:ascii="Tahoma" w:hAnsi="Tahoma"/>
      <w:sz w:val="24"/>
    </w:rPr>
  </w:style>
  <w:style w:type="paragraph" w:styleId="1247" w:customStyle="1">
    <w:name w:val="Body Text 211"/>
    <w:basedOn w:val="788"/>
    <w:qFormat/>
    <w:pPr>
      <w:ind w:left="720" w:hanging="720"/>
      <w:widowControl/>
    </w:pPr>
    <w:rPr>
      <w:rFonts w:eastAsia="宋体"/>
      <w:sz w:val="24"/>
      <w:lang w:val="en-GB"/>
    </w:rPr>
  </w:style>
  <w:style w:type="paragraph" w:styleId="1248" w:customStyle="1">
    <w:name w:val="xl49"/>
    <w:basedOn w:val="788"/>
    <w:qFormat/>
    <w:pPr>
      <w:jc w:val="center"/>
      <w:spacing w:before="100" w:beforeAutospacing="1" w:after="100" w:afterAutospacing="1"/>
      <w:widowControl/>
      <w:pBdr>
        <w:left w:val="single" w:color="000000" w:sz="4" w:space="0"/>
        <w:right w:val="single" w:color="000000" w:sz="4" w:space="0"/>
      </w:pBdr>
    </w:pPr>
    <w:rPr>
      <w:b/>
      <w:bCs/>
    </w:rPr>
  </w:style>
  <w:style w:type="paragraph" w:styleId="1249" w:customStyle="1">
    <w:name w:val="xl46"/>
    <w:basedOn w:val="788"/>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50" w:customStyle="1">
    <w:name w:val="font12"/>
    <w:basedOn w:val="788"/>
    <w:qFormat/>
    <w:pPr>
      <w:jc w:val="left"/>
      <w:spacing w:before="100" w:beforeAutospacing="1" w:after="100" w:afterAutospacing="1"/>
      <w:widowControl/>
    </w:pPr>
    <w:rPr>
      <w:rFonts w:ascii="宋体" w:hAnsi="宋体" w:cs="宋体"/>
      <w:sz w:val="36"/>
      <w:szCs w:val="36"/>
    </w:rPr>
  </w:style>
  <w:style w:type="paragraph" w:styleId="1251" w:customStyle="1">
    <w:name w:val="二级条标题"/>
    <w:basedOn w:val="788"/>
    <w:next w:val="1252"/>
    <w:qFormat/>
    <w:pPr>
      <w:ind w:hanging="420"/>
      <w:widowControl/>
      <w:tabs>
        <w:tab w:val="left" w:pos="2240" w:leader="none"/>
      </w:tabs>
      <w:outlineLvl w:val="3"/>
    </w:pPr>
    <w:rPr>
      <w:rFonts w:eastAsia="黑体"/>
    </w:rPr>
  </w:style>
  <w:style w:type="paragraph" w:styleId="1252" w:customStyle="1">
    <w:name w:val="段"/>
    <w:qFormat/>
    <w:pPr>
      <w:ind w:firstLine="200"/>
      <w:jc w:val="both"/>
    </w:pPr>
    <w:rPr>
      <w:sz w:val="21"/>
    </w:rPr>
  </w:style>
  <w:style w:type="paragraph" w:styleId="1253" w:customStyle="1">
    <w:name w:val="font11"/>
    <w:basedOn w:val="788"/>
    <w:qFormat/>
    <w:pPr>
      <w:jc w:val="left"/>
      <w:spacing w:before="100" w:beforeAutospacing="1" w:after="100" w:afterAutospacing="1"/>
      <w:widowControl/>
    </w:pPr>
    <w:rPr>
      <w:b/>
      <w:bCs/>
      <w:sz w:val="18"/>
      <w:szCs w:val="18"/>
    </w:rPr>
  </w:style>
  <w:style w:type="paragraph" w:styleId="1254" w:customStyle="1">
    <w:name w:val="小四 段落 宋体 Char Char Char Char"/>
    <w:basedOn w:val="788"/>
    <w:qFormat/>
    <w:pPr>
      <w:ind w:right="-33" w:firstLine="480"/>
      <w:jc w:val="left"/>
      <w:spacing w:line="360" w:lineRule="auto"/>
    </w:pPr>
    <w:rPr>
      <w:sz w:val="24"/>
      <w:szCs w:val="24"/>
    </w:rPr>
  </w:style>
  <w:style w:type="paragraph" w:styleId="1255" w:customStyle="1">
    <w:name w:val="样式 加点正文 + 段前: 0.5 行 段后: 0.5 行1"/>
    <w:basedOn w:val="788"/>
    <w:qFormat/>
    <w:pPr>
      <w:numPr>
        <w:numId w:val="1"/>
      </w:numPr>
      <w:ind w:left="1268"/>
      <w:spacing w:before="156" w:after="156" w:line="300" w:lineRule="auto"/>
      <w:tabs>
        <w:tab w:val="left" w:pos="1268" w:leader="none"/>
      </w:tabs>
    </w:pPr>
    <w:rPr>
      <w:sz w:val="24"/>
    </w:rPr>
  </w:style>
  <w:style w:type="paragraph" w:styleId="1256" w:customStyle="1">
    <w:name w:val="章标题"/>
    <w:next w:val="1252"/>
    <w:qFormat/>
    <w:pPr>
      <w:jc w:val="both"/>
      <w:spacing w:before="156" w:after="156"/>
      <w:outlineLvl w:val="1"/>
    </w:pPr>
    <w:rPr>
      <w:rFonts w:eastAsia="黑体"/>
      <w:sz w:val="21"/>
    </w:rPr>
  </w:style>
  <w:style w:type="paragraph" w:styleId="1257" w:customStyle="1">
    <w:name w:val="xl48"/>
    <w:basedOn w:val="788"/>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258" w:customStyle="1">
    <w:name w:val="方案正文"/>
    <w:basedOn w:val="788"/>
    <w:qFormat/>
    <w:pPr>
      <w:ind w:firstLine="359"/>
      <w:jc w:val="left"/>
      <w:spacing w:before="156" w:line="360" w:lineRule="auto"/>
    </w:pPr>
    <w:rPr>
      <w:rFonts w:ascii="Arial" w:hAnsi="Arial" w:cs="宋体"/>
      <w:sz w:val="24"/>
      <w:szCs w:val="21"/>
    </w:rPr>
  </w:style>
  <w:style w:type="paragraph" w:styleId="1259" w:customStyle="1">
    <w:name w:val="xl44"/>
    <w:basedOn w:val="7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rPr>
  </w:style>
  <w:style w:type="paragraph" w:styleId="1260" w:customStyle="1">
    <w:name w:val="标题1"/>
    <w:basedOn w:val="788"/>
    <w:next w:val="788"/>
    <w:qFormat/>
    <w:pPr>
      <w:jc w:val="center"/>
      <w:spacing w:line="700" w:lineRule="atLeast"/>
      <w:tabs>
        <w:tab w:val="left" w:pos="9193" w:leader="none"/>
        <w:tab w:val="left" w:pos="9827" w:leader="none"/>
      </w:tabs>
    </w:pPr>
    <w:rPr>
      <w:rFonts w:ascii="方正小标宋_GBK" w:eastAsia="方正小标宋_GBK"/>
      <w:sz w:val="44"/>
      <w:lang w:val="en-US"/>
    </w:rPr>
  </w:style>
  <w:style w:type="paragraph" w:styleId="1261" w:customStyle="1">
    <w:name w:val="af17cgridlangnp1033langf"/>
    <w:qFormat/>
    <w:pPr>
      <w:ind w:left="567" w:firstLine="510"/>
      <w:jc w:val="both"/>
      <w:spacing w:before="156" w:line="360" w:lineRule="atLeast"/>
      <w:widowControl w:val="off"/>
    </w:pPr>
  </w:style>
  <w:style w:type="paragraph" w:styleId="1262" w:customStyle="1">
    <w:name w:val="Char Char Char11"/>
    <w:basedOn w:val="788"/>
    <w:qFormat/>
    <w:rPr>
      <w:rFonts w:ascii="Tahoma" w:hAnsi="Tahoma"/>
      <w:sz w:val="24"/>
    </w:rPr>
  </w:style>
  <w:style w:type="paragraph" w:styleId="1263" w:customStyle="1">
    <w:name w:val="样式 样式 首行缩进:  0.74 厘米 行距: 1.5 倍行距 + 段后: 0.5 行"/>
    <w:basedOn w:val="788"/>
    <w:qFormat/>
    <w:pPr>
      <w:ind w:firstLine="420"/>
      <w:spacing w:line="360" w:lineRule="auto"/>
    </w:pPr>
    <w:rPr>
      <w:rFonts w:ascii="楷体_GB2312" w:eastAsia="楷体_GB2312"/>
      <w:bCs/>
      <w:sz w:val="24"/>
    </w:rPr>
  </w:style>
  <w:style w:type="paragraph" w:styleId="1264" w:customStyle="1">
    <w:name w:val="Char Char1 Char Char Char Char"/>
    <w:basedOn w:val="831"/>
    <w:qFormat/>
    <w:pPr>
      <w:ind w:left="357"/>
      <w:jc w:val="left"/>
      <w:spacing w:line="436" w:lineRule="exact"/>
      <w:outlineLvl w:val="3"/>
    </w:pPr>
    <w:rPr>
      <w:rFonts w:ascii="Tahoma" w:hAnsi="Tahoma" w:cs="Tahoma"/>
      <w:b/>
      <w:sz w:val="24"/>
      <w:szCs w:val="24"/>
    </w:rPr>
  </w:style>
  <w:style w:type="paragraph" w:styleId="1265" w:customStyle="1">
    <w:name w:val="样式2"/>
    <w:basedOn w:val="788"/>
    <w:qFormat/>
    <w:pPr>
      <w:ind w:left="200"/>
      <w:spacing w:line="360" w:lineRule="auto"/>
    </w:pPr>
    <w:rPr>
      <w:rFonts w:ascii="宋体" w:hAnsi="宋体"/>
      <w:b/>
      <w:sz w:val="24"/>
      <w:szCs w:val="24"/>
    </w:rPr>
  </w:style>
  <w:style w:type="paragraph" w:styleId="1266" w:customStyle="1">
    <w:name w:val="content_lineheight"/>
    <w:basedOn w:val="788"/>
    <w:qFormat/>
    <w:pPr>
      <w:jc w:val="left"/>
      <w:spacing w:before="100" w:beforeAutospacing="1" w:after="100" w:afterAutospacing="1"/>
      <w:widowControl/>
    </w:pPr>
    <w:rPr>
      <w:rFonts w:ascii="宋体" w:hAnsi="宋体"/>
      <w:sz w:val="24"/>
      <w:szCs w:val="24"/>
    </w:rPr>
  </w:style>
  <w:style w:type="paragraph" w:styleId="1267" w:customStyle="1">
    <w:name w:val="xl60"/>
    <w:basedOn w:val="78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68" w:customStyle="1">
    <w:name w:val="Char Char1 Char1"/>
    <w:basedOn w:val="788"/>
    <w:qFormat/>
    <w:pPr>
      <w:jc w:val="left"/>
      <w:spacing w:after="160" w:line="240" w:lineRule="exact"/>
      <w:widowControl/>
    </w:pPr>
    <w:rPr>
      <w:rFonts w:ascii="Verdana" w:hAnsi="Verdana" w:eastAsia="宋体"/>
      <w:lang w:val="en-US" w:eastAsia="en-US"/>
    </w:rPr>
  </w:style>
  <w:style w:type="paragraph" w:styleId="1269" w:customStyle="1">
    <w:name w:val="正文 首行缩进:  2 字符 Char"/>
    <w:basedOn w:val="788"/>
    <w:qFormat/>
    <w:pPr>
      <w:ind w:firstLine="480"/>
      <w:spacing w:line="360" w:lineRule="auto"/>
    </w:pPr>
    <w:rPr>
      <w:rFonts w:cs="宋体"/>
      <w:sz w:val="24"/>
    </w:rPr>
  </w:style>
  <w:style w:type="paragraph" w:styleId="1270" w:customStyle="1">
    <w:name w:val="xl81"/>
    <w:basedOn w:val="788"/>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271" w:customStyle="1">
    <w:name w:val="Char Char Char Char Char Char Char Char Char Char Char"/>
    <w:basedOn w:val="788"/>
    <w:qFormat/>
    <w:rPr>
      <w:rFonts w:ascii="Tahoma" w:hAnsi="Tahoma"/>
      <w:sz w:val="24"/>
    </w:rPr>
  </w:style>
  <w:style w:type="paragraph" w:styleId="1272" w:customStyle="1">
    <w:name w:val="文档正文"/>
    <w:basedOn w:val="788"/>
    <w:qFormat/>
    <w:pPr>
      <w:spacing w:line="360" w:lineRule="auto"/>
    </w:pPr>
    <w:rPr>
      <w:rFonts w:ascii="宋体" w:hAnsi="宋体"/>
      <w:b/>
      <w:bCs/>
      <w:szCs w:val="24"/>
    </w:rPr>
  </w:style>
  <w:style w:type="paragraph" w:styleId="1273" w:customStyle="1">
    <w:name w:val="华宇段落1 Char"/>
    <w:basedOn w:val="788"/>
    <w:qFormat/>
    <w:pPr>
      <w:ind w:firstLine="200"/>
      <w:spacing w:line="360" w:lineRule="auto"/>
    </w:pPr>
    <w:rPr>
      <w:bCs/>
      <w:sz w:val="24"/>
      <w:szCs w:val="24"/>
    </w:rPr>
  </w:style>
  <w:style w:type="paragraph" w:styleId="1274" w:customStyle="1">
    <w:name w:val="样式3"/>
    <w:basedOn w:val="788"/>
    <w:next w:val="788"/>
    <w:qFormat/>
    <w:pPr>
      <w:spacing w:line="360" w:lineRule="auto"/>
    </w:pPr>
  </w:style>
  <w:style w:type="paragraph" w:styleId="1275" w:customStyle="1">
    <w:name w:val="xl88"/>
    <w:basedOn w:val="788"/>
    <w:qFormat/>
    <w:pP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276" w:customStyle="1">
    <w:name w:val="xl76"/>
    <w:basedOn w:val="788"/>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olor w:val="ff0000"/>
      <w:sz w:val="24"/>
      <w:szCs w:val="24"/>
      <w:lang w:val="en-US"/>
    </w:rPr>
  </w:style>
  <w:style w:type="paragraph" w:styleId="1277" w:customStyle="1">
    <w:name w:val="xl65"/>
    <w:basedOn w:val="788"/>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278" w:customStyle="1">
    <w:name w:val="tableau"/>
    <w:basedOn w:val="788"/>
    <w:qFormat/>
    <w:pPr>
      <w:jc w:val="center"/>
      <w:spacing w:before="20" w:after="20"/>
      <w:widowControl/>
    </w:pPr>
    <w:rPr>
      <w:rFonts w:ascii="Arial" w:hAnsi="Arial"/>
      <w:sz w:val="16"/>
      <w:lang w:val="en-GB" w:eastAsia="en-US"/>
    </w:rPr>
  </w:style>
  <w:style w:type="paragraph" w:styleId="1279" w:customStyle="1">
    <w:name w:val="正文--wdh"/>
    <w:basedOn w:val="788"/>
    <w:qFormat/>
    <w:pPr>
      <w:spacing w:line="360" w:lineRule="auto"/>
    </w:pPr>
    <w:rPr>
      <w:rFonts w:eastAsia="宋体"/>
      <w:sz w:val="24"/>
      <w:szCs w:val="24"/>
      <w:lang w:val="en-US"/>
    </w:rPr>
  </w:style>
  <w:style w:type="paragraph" w:styleId="1280" w:customStyle="1">
    <w:name w:val="xl62"/>
    <w:basedOn w:val="78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281" w:customStyle="1">
    <w:name w:val="样式 样式 首行缩进:  2 字符 + 行距: 1.5 倍行距"/>
    <w:basedOn w:val="788"/>
    <w:qFormat/>
    <w:pPr>
      <w:ind w:firstLine="470"/>
      <w:spacing w:line="360" w:lineRule="auto"/>
    </w:pPr>
    <w:rPr>
      <w:sz w:val="24"/>
    </w:rPr>
  </w:style>
  <w:style w:type="paragraph" w:styleId="1282" w:customStyle="1">
    <w:name w:val="表格文字"/>
    <w:basedOn w:val="788"/>
    <w:qFormat/>
    <w:pPr>
      <w:ind w:firstLine="200"/>
      <w:jc w:val="left"/>
      <w:spacing w:line="360" w:lineRule="auto"/>
    </w:pPr>
    <w:rPr>
      <w:rFonts w:ascii="Arial" w:hAnsi="Arial"/>
      <w:sz w:val="24"/>
    </w:rPr>
  </w:style>
  <w:style w:type="paragraph" w:styleId="1283" w:customStyle="1">
    <w:name w:val="font9"/>
    <w:basedOn w:val="788"/>
    <w:qFormat/>
    <w:pPr>
      <w:jc w:val="left"/>
      <w:spacing w:before="100" w:beforeAutospacing="1" w:after="100" w:afterAutospacing="1"/>
      <w:widowControl/>
    </w:pPr>
    <w:rPr>
      <w:b/>
      <w:bCs/>
    </w:rPr>
  </w:style>
  <w:style w:type="paragraph" w:styleId="1284" w:customStyle="1">
    <w:name w:val="xl55"/>
    <w:basedOn w:val="788"/>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285" w:customStyle="1">
    <w:name w:val="普通正文"/>
    <w:basedOn w:val="788"/>
    <w:qFormat/>
    <w:pPr>
      <w:ind w:firstLine="480"/>
      <w:jc w:val="left"/>
      <w:spacing w:before="120" w:after="120" w:line="360" w:lineRule="auto"/>
    </w:pPr>
    <w:rPr>
      <w:rFonts w:ascii="Arial" w:hAnsi="Arial" w:eastAsia="宋体"/>
      <w:sz w:val="24"/>
      <w:szCs w:val="24"/>
      <w:lang w:val="en-US"/>
    </w:rPr>
  </w:style>
  <w:style w:type="paragraph" w:styleId="1286" w:customStyle="1">
    <w:name w:val="小四 段落 宋体 Char"/>
    <w:basedOn w:val="828"/>
    <w:qFormat/>
    <w:pPr>
      <w:ind w:left="0" w:right="-33" w:firstLine="600"/>
      <w:jc w:val="left"/>
      <w:tabs>
        <w:tab w:val="clear" w:pos="2952" w:leader="none"/>
      </w:tabs>
    </w:pPr>
    <w:rPr>
      <w:rFonts w:ascii="仿宋_GB2312" w:eastAsia="仿宋_GB2312"/>
      <w:sz w:val="30"/>
      <w:szCs w:val="30"/>
    </w:rPr>
  </w:style>
  <w:style w:type="paragraph" w:styleId="1287" w:customStyle="1">
    <w:name w:val="Char1 Char Char Char"/>
    <w:basedOn w:val="788"/>
    <w:qFormat/>
    <w:rPr>
      <w:rFonts w:ascii="Tahoma" w:hAnsi="Tahoma"/>
      <w:sz w:val="24"/>
    </w:rPr>
  </w:style>
  <w:style w:type="paragraph" w:styleId="1288" w:customStyle="1">
    <w:name w:val="标题1，章节第一层"/>
    <w:basedOn w:val="1212"/>
    <w:next w:val="1212"/>
    <w:qFormat/>
    <w:pPr>
      <w:ind w:left="482"/>
      <w:spacing w:before="0"/>
      <w:tabs>
        <w:tab w:val="left" w:pos="693" w:leader="none"/>
      </w:tabs>
      <w:outlineLvl w:val="0"/>
    </w:pPr>
    <w:rPr>
      <w:color w:val="000000"/>
      <w:sz w:val="24"/>
      <w:szCs w:val="24"/>
    </w:rPr>
  </w:style>
  <w:style w:type="paragraph" w:styleId="1289" w:customStyle="1">
    <w:name w:val="Char Char Char Char Char Char Char Char Char1"/>
    <w:basedOn w:val="788"/>
    <w:qFormat/>
    <w:pPr>
      <w:ind w:left="360" w:hanging="360"/>
      <w:tabs>
        <w:tab w:val="left" w:pos="360" w:leader="none"/>
      </w:tabs>
    </w:pPr>
    <w:rPr>
      <w:rFonts w:eastAsia="宋体"/>
      <w:sz w:val="24"/>
      <w:szCs w:val="24"/>
      <w:lang w:val="en-US"/>
    </w:rPr>
  </w:style>
  <w:style w:type="paragraph" w:styleId="1290" w:customStyle="1">
    <w:name w:val="xl64"/>
    <w:basedOn w:val="788"/>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291" w:customStyle="1">
    <w:name w:val="7"/>
    <w:basedOn w:val="788"/>
    <w:next w:val="869"/>
    <w:qFormat/>
    <w:pPr>
      <w:jc w:val="left"/>
      <w:spacing w:before="100" w:beforeAutospacing="1" w:after="100" w:afterAutospacing="1"/>
      <w:widowControl/>
    </w:pPr>
    <w:rPr>
      <w:rFonts w:ascii="宋体" w:hAnsi="宋体"/>
      <w:sz w:val="24"/>
    </w:rPr>
  </w:style>
  <w:style w:type="paragraph" w:styleId="1292" w:customStyle="1">
    <w:name w:val="正文 New"/>
    <w:qFormat/>
    <w:pPr>
      <w:jc w:val="both"/>
      <w:widowControl w:val="off"/>
    </w:pPr>
    <w:rPr>
      <w:sz w:val="21"/>
    </w:rPr>
  </w:style>
  <w:style w:type="paragraph" w:styleId="1293" w:customStyle="1">
    <w:name w:val="Item Step in Table"/>
    <w:qFormat/>
    <w:pPr>
      <w:numPr>
        <w:numId w:val="2"/>
      </w:numPr>
      <w:jc w:val="both"/>
      <w:spacing w:before="40" w:after="40"/>
    </w:pPr>
    <w:rPr>
      <w:rFonts w:ascii="Arial" w:hAnsi="Arial" w:cs="Arial"/>
      <w:sz w:val="18"/>
      <w:szCs w:val="18"/>
    </w:rPr>
  </w:style>
  <w:style w:type="paragraph" w:styleId="1294" w:customStyle="1">
    <w:name w:val="xl69"/>
    <w:basedOn w:val="788"/>
    <w:qFormat/>
    <w:pPr>
      <w:jc w:val="center"/>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295" w:customStyle="1">
    <w:name w:val="_Style 3"/>
    <w:basedOn w:val="788"/>
    <w:uiPriority w:val="34"/>
    <w:qFormat/>
    <w:pPr>
      <w:ind w:firstLine="420"/>
    </w:pPr>
    <w:rPr>
      <w:szCs w:val="24"/>
    </w:rPr>
  </w:style>
  <w:style w:type="paragraph" w:styleId="1296" w:customStyle="1">
    <w:name w:val="msonormal"/>
    <w:basedOn w:val="788"/>
    <w:qFormat/>
    <w:pPr>
      <w:jc w:val="left"/>
      <w:spacing w:before="100" w:beforeAutospacing="1" w:after="100" w:afterAutospacing="1"/>
      <w:widowControl/>
    </w:pPr>
    <w:rPr>
      <w:rFonts w:ascii="宋体" w:hAnsi="宋体" w:eastAsia="宋体"/>
      <w:sz w:val="24"/>
      <w:szCs w:val="24"/>
      <w:lang w:val="en-US"/>
    </w:rPr>
  </w:style>
  <w:style w:type="paragraph" w:styleId="1297" w:customStyle="1">
    <w:name w:val="论文正文"/>
    <w:basedOn w:val="847"/>
    <w:qFormat/>
    <w:pPr>
      <w:ind w:left="0" w:firstLine="200"/>
      <w:jc w:val="left"/>
      <w:spacing w:line="360" w:lineRule="auto"/>
    </w:pPr>
    <w:rPr>
      <w:rFonts w:ascii="Times New Roman" w:hAnsi="Times New Roman"/>
      <w:sz w:val="28"/>
      <w:szCs w:val="24"/>
    </w:rPr>
  </w:style>
  <w:style w:type="paragraph" w:styleId="1298" w:customStyle="1">
    <w:name w:val="项目符号：一级"/>
    <w:basedOn w:val="1212"/>
    <w:next w:val="1212"/>
    <w:qFormat/>
    <w:pPr>
      <w:ind w:right="-134"/>
    </w:pPr>
    <w:rPr>
      <w:bCs w:val="0"/>
    </w:rPr>
  </w:style>
  <w:style w:type="paragraph" w:styleId="1299" w:customStyle="1">
    <w:name w:val="Char Char Char Char Char Char Char Char Char Char Char Char Char"/>
    <w:basedOn w:val="788"/>
    <w:qFormat/>
    <w:pPr>
      <w:jc w:val="left"/>
      <w:spacing w:after="160" w:line="240" w:lineRule="exact"/>
      <w:widowControl/>
    </w:pPr>
    <w:rPr>
      <w:szCs w:val="24"/>
    </w:rPr>
  </w:style>
  <w:style w:type="paragraph" w:styleId="1300" w:customStyle="1">
    <w:name w:val="标题4，章节第四层"/>
    <w:basedOn w:val="788"/>
    <w:next w:val="788"/>
    <w:qFormat/>
    <w:pPr>
      <w:spacing w:line="360" w:lineRule="auto"/>
      <w:tabs>
        <w:tab w:val="left" w:pos="0" w:leader="none"/>
      </w:tabs>
      <w:outlineLvl w:val="3"/>
    </w:pPr>
    <w:rPr>
      <w:rFonts w:ascii="宋体" w:hAnsi="宋体"/>
      <w:b/>
      <w:sz w:val="24"/>
      <w:szCs w:val="24"/>
    </w:rPr>
  </w:style>
  <w:style w:type="paragraph" w:styleId="1301" w:customStyle="1">
    <w:name w:val="Char Char Char Char Char Char"/>
    <w:basedOn w:val="788"/>
    <w:qFormat/>
    <w:rPr>
      <w:rFonts w:ascii="Tahoma" w:hAnsi="Tahoma" w:cs="Tahoma"/>
      <w:sz w:val="24"/>
    </w:rPr>
  </w:style>
  <w:style w:type="paragraph" w:styleId="1302" w:customStyle="1">
    <w:name w:val="xl42"/>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03" w:customStyle="1">
    <w:name w:val="正文 + Arial Char"/>
    <w:basedOn w:val="788"/>
    <w:qFormat/>
    <w:pPr>
      <w:ind w:left="315" w:hanging="315"/>
      <w:spacing w:line="300" w:lineRule="auto"/>
      <w:widowControl/>
      <w:tabs>
        <w:tab w:val="left" w:pos="315" w:leader="none"/>
      </w:tabs>
    </w:pPr>
    <w:rPr>
      <w:rFonts w:ascii="Arial" w:hAnsi="Arial" w:cs="Arial"/>
      <w:b/>
      <w:color w:val="000000"/>
    </w:rPr>
  </w:style>
  <w:style w:type="paragraph" w:styleId="1304" w:customStyle="1">
    <w:name w:val="font13"/>
    <w:basedOn w:val="788"/>
    <w:qFormat/>
    <w:pPr>
      <w:jc w:val="left"/>
      <w:spacing w:before="100" w:beforeAutospacing="1" w:after="100" w:afterAutospacing="1"/>
      <w:widowControl/>
    </w:pPr>
    <w:rPr>
      <w:i/>
      <w:iCs/>
      <w:sz w:val="36"/>
      <w:szCs w:val="36"/>
    </w:rPr>
  </w:style>
  <w:style w:type="paragraph" w:styleId="1305" w:customStyle="1">
    <w:name w:val="样式 段后: 0.25 行"/>
    <w:basedOn w:val="788"/>
    <w:qFormat/>
    <w:pPr>
      <w:ind w:firstLine="420"/>
      <w:jc w:val="left"/>
      <w:spacing w:after="78" w:line="300" w:lineRule="auto"/>
      <w:widowControl/>
    </w:pPr>
    <w:rPr>
      <w:rFonts w:ascii="Arial" w:hAnsi="Arial" w:cs="宋体"/>
      <w:sz w:val="22"/>
      <w:lang w:eastAsia="en-US" w:bidi="en-US"/>
    </w:rPr>
  </w:style>
  <w:style w:type="paragraph" w:styleId="1306" w:customStyle="1">
    <w:name w:val="List Paragraph1"/>
    <w:basedOn w:val="788"/>
    <w:qFormat/>
    <w:pPr>
      <w:ind w:left="720"/>
      <w:jc w:val="left"/>
      <w:widowControl/>
    </w:pPr>
    <w:rPr>
      <w:rFonts w:ascii="Arial" w:hAnsi="Arial" w:eastAsia="黑体"/>
      <w:sz w:val="24"/>
      <w:szCs w:val="24"/>
      <w:lang w:val="en-US" w:eastAsia="en-US"/>
    </w:rPr>
  </w:style>
  <w:style w:type="paragraph" w:styleId="1307" w:customStyle="1">
    <w:name w:val="插图"/>
    <w:basedOn w:val="788"/>
    <w:qFormat/>
    <w:pPr>
      <w:jc w:val="center"/>
      <w:tabs>
        <w:tab w:val="left" w:pos="1620" w:leader="none"/>
      </w:tabs>
    </w:pPr>
    <w:rPr>
      <w:bCs/>
      <w:color w:val="000000"/>
      <w:szCs w:val="22"/>
    </w:rPr>
  </w:style>
  <w:style w:type="paragraph" w:styleId="1308" w:customStyle="1">
    <w:name w:val="正文文本 21"/>
    <w:basedOn w:val="788"/>
    <w:qFormat/>
    <w:pPr>
      <w:ind w:left="720" w:hanging="720"/>
      <w:widowControl/>
    </w:pPr>
    <w:rPr>
      <w:sz w:val="24"/>
      <w:lang w:val="en-GB"/>
    </w:rPr>
  </w:style>
  <w:style w:type="paragraph" w:styleId="1309" w:customStyle="1">
    <w:name w:val="页眉与页脚"/>
    <w:qFormat/>
    <w:pPr>
      <w:tabs>
        <w:tab w:val="right" w:pos="9020" w:leader="none"/>
      </w:tabs>
    </w:pPr>
    <w:rPr>
      <w:rFonts w:ascii="Helvetica" w:hAnsi="Helvetica" w:eastAsia="Arial Unicode MS" w:cs="Arial Unicode MS"/>
      <w:color w:val="000000"/>
      <w:sz w:val="24"/>
      <w:szCs w:val="24"/>
    </w:rPr>
  </w:style>
  <w:style w:type="paragraph" w:styleId="1310" w:customStyle="1">
    <w:name w:val="xl25"/>
    <w:basedOn w:val="788"/>
    <w:qFormat/>
    <w:pPr>
      <w:jc w:val="center"/>
      <w:spacing w:before="100" w:beforeAutospacing="1" w:after="100" w:afterAutospacing="1"/>
      <w:widowControl/>
      <w:pBdr>
        <w:right w:val="single" w:color="000000" w:sz="4" w:space="0"/>
      </w:pBdr>
    </w:pPr>
    <w:rPr>
      <w:szCs w:val="21"/>
    </w:rPr>
  </w:style>
  <w:style w:type="paragraph" w:styleId="1311" w:customStyle="1">
    <w:name w:val="Default Text"/>
    <w:basedOn w:val="788"/>
    <w:qFormat/>
    <w:pPr>
      <w:jc w:val="left"/>
      <w:widowControl/>
    </w:pPr>
    <w:rPr>
      <w:sz w:val="24"/>
      <w:lang w:eastAsia="en-US"/>
    </w:rPr>
  </w:style>
  <w:style w:type="paragraph" w:styleId="1312" w:customStyle="1">
    <w:name w:val="xl72"/>
    <w:basedOn w:val="788"/>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13" w:customStyle="1">
    <w:name w:val="Pa5"/>
    <w:basedOn w:val="788"/>
    <w:next w:val="788"/>
    <w:qFormat/>
    <w:pPr>
      <w:jc w:val="left"/>
      <w:spacing w:line="241" w:lineRule="atLeast"/>
    </w:pPr>
    <w:rPr>
      <w:rFonts w:ascii="汉仪大黑简" w:eastAsia="汉仪大黑简"/>
      <w:sz w:val="24"/>
      <w:szCs w:val="24"/>
    </w:rPr>
  </w:style>
  <w:style w:type="paragraph" w:styleId="1314" w:customStyle="1">
    <w:name w:val="标准小四"/>
    <w:basedOn w:val="788"/>
    <w:qFormat/>
    <w:pPr>
      <w:ind w:firstLine="480"/>
      <w:spacing w:line="360" w:lineRule="auto"/>
    </w:pPr>
    <w:rPr>
      <w:rFonts w:ascii="Arial" w:hAnsi="Arial"/>
      <w:sz w:val="24"/>
      <w:szCs w:val="21"/>
    </w:rPr>
  </w:style>
  <w:style w:type="paragraph" w:styleId="1315" w:customStyle="1">
    <w:name w:val="表格内文字"/>
    <w:basedOn w:val="788"/>
    <w:qFormat/>
    <w:pPr>
      <w:spacing w:line="300" w:lineRule="atLeast"/>
    </w:pPr>
    <w:rPr>
      <w:sz w:val="18"/>
      <w:szCs w:val="24"/>
    </w:rPr>
  </w:style>
  <w:style w:type="paragraph" w:styleId="1316" w:customStyle="1">
    <w:name w:val="Char Char Char1"/>
    <w:basedOn w:val="831"/>
    <w:qFormat/>
    <w:pPr>
      <w:spacing w:line="436" w:lineRule="exact"/>
    </w:pPr>
    <w:rPr>
      <w:sz w:val="24"/>
      <w:szCs w:val="24"/>
    </w:rPr>
  </w:style>
  <w:style w:type="paragraph" w:styleId="1317" w:customStyle="1">
    <w:name w:val="Char Char110"/>
    <w:basedOn w:val="788"/>
    <w:qFormat/>
    <w:rPr>
      <w:rFonts w:ascii="Tahoma" w:hAnsi="Tahoma" w:eastAsia="宋体" w:cs="Tahoma"/>
      <w:sz w:val="24"/>
      <w:lang w:val="en-US"/>
    </w:rPr>
  </w:style>
  <w:style w:type="paragraph" w:styleId="1318" w:customStyle="1">
    <w:name w:val="正文lzq"/>
    <w:basedOn w:val="788"/>
    <w:qFormat/>
    <w:pPr>
      <w:ind w:firstLine="480"/>
      <w:spacing w:line="360" w:lineRule="auto"/>
    </w:pPr>
    <w:rPr>
      <w:sz w:val="24"/>
    </w:rPr>
  </w:style>
  <w:style w:type="paragraph" w:styleId="1319" w:customStyle="1">
    <w:name w:val="图标"/>
    <w:basedOn w:val="788"/>
    <w:next w:val="788"/>
    <w:qFormat/>
    <w:pPr>
      <w:ind w:left="840" w:hanging="420"/>
      <w:jc w:val="center"/>
      <w:spacing w:before="120" w:after="120" w:line="320" w:lineRule="atLeast"/>
      <w:tabs>
        <w:tab w:val="left" w:pos="567" w:leader="none"/>
        <w:tab w:val="left" w:pos="840" w:leader="none"/>
      </w:tabs>
    </w:pPr>
    <w:rPr>
      <w:rFonts w:eastAsia="仿宋_GB2312"/>
      <w:sz w:val="24"/>
      <w:lang w:val="en-US"/>
    </w:rPr>
  </w:style>
  <w:style w:type="paragraph" w:styleId="1320" w:customStyle="1">
    <w:name w:val="标题5，章节第五层"/>
    <w:basedOn w:val="788"/>
    <w:next w:val="788"/>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21" w:customStyle="1">
    <w:name w:val="中等深浅网格 1 - 强调文字颜色 21"/>
    <w:basedOn w:val="788"/>
    <w:qFormat/>
    <w:pPr>
      <w:ind w:firstLine="420"/>
    </w:pPr>
    <w:rPr>
      <w:rFonts w:ascii="Calibri" w:hAnsi="Calibri"/>
      <w:szCs w:val="22"/>
    </w:rPr>
  </w:style>
  <w:style w:type="paragraph" w:styleId="1322" w:customStyle="1">
    <w:name w:val="Char Char Char Char1"/>
    <w:basedOn w:val="831"/>
    <w:qFormat/>
    <w:pPr>
      <w:spacing w:line="360" w:lineRule="auto"/>
    </w:pPr>
    <w:rPr>
      <w:rFonts w:ascii="Tahoma" w:hAnsi="Tahoma"/>
      <w:sz w:val="24"/>
      <w:szCs w:val="24"/>
    </w:rPr>
  </w:style>
  <w:style w:type="paragraph" w:styleId="1323" w:customStyle="1">
    <w:name w:val="Table Text Char"/>
    <w:qFormat/>
    <w:pPr>
      <w:spacing w:before="80" w:after="80"/>
    </w:pPr>
    <w:rPr>
      <w:rFonts w:ascii="Arial" w:hAnsi="Arial" w:cs="Arial"/>
      <w:sz w:val="18"/>
      <w:szCs w:val="28"/>
    </w:rPr>
  </w:style>
  <w:style w:type="paragraph" w:styleId="1324" w:customStyle="1">
    <w:name w:val="Char1 Char Char Char1"/>
    <w:basedOn w:val="788"/>
    <w:qFormat/>
    <w:rPr>
      <w:rFonts w:ascii="Tahoma" w:hAnsi="Tahoma" w:eastAsia="宋体"/>
      <w:sz w:val="24"/>
      <w:lang w:val="en-US"/>
    </w:rPr>
  </w:style>
  <w:style w:type="paragraph" w:styleId="1325" w:customStyle="1">
    <w:name w:val="xl33"/>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26" w:customStyle="1">
    <w:name w:val="Char Char Char Char Char Char Char Char Char"/>
    <w:basedOn w:val="788"/>
    <w:qFormat/>
    <w:pPr>
      <w:ind w:left="200" w:hanging="200"/>
      <w:tabs>
        <w:tab w:val="left" w:pos="360" w:leader="none"/>
      </w:tabs>
    </w:pPr>
    <w:rPr>
      <w:sz w:val="24"/>
      <w:szCs w:val="24"/>
    </w:rPr>
  </w:style>
  <w:style w:type="paragraph" w:styleId="1327" w:customStyle="1">
    <w:name w:val="Char Char"/>
    <w:basedOn w:val="788"/>
    <w:qFormat/>
    <w:rPr>
      <w:rFonts w:ascii="Tahoma" w:hAnsi="Tahoma" w:cs="Tahoma"/>
      <w:sz w:val="24"/>
    </w:rPr>
  </w:style>
  <w:style w:type="paragraph" w:styleId="1328" w:customStyle="1">
    <w:name w:val="部分1"/>
    <w:basedOn w:val="788"/>
    <w:qFormat/>
    <w:pPr>
      <w:jc w:val="center"/>
      <w:keepNext/>
      <w:pageBreakBefore/>
      <w:spacing w:line="360" w:lineRule="auto"/>
      <w:tabs>
        <w:tab w:val="left" w:pos="360" w:leader="none"/>
      </w:tabs>
      <w:outlineLvl w:val="0"/>
    </w:pPr>
    <w:rPr>
      <w:rFonts w:eastAsia="黑体"/>
      <w:b/>
      <w:sz w:val="36"/>
    </w:rPr>
  </w:style>
  <w:style w:type="paragraph" w:styleId="1329" w:customStyle="1">
    <w:name w:val="font7"/>
    <w:basedOn w:val="788"/>
    <w:qFormat/>
    <w:pPr>
      <w:jc w:val="left"/>
      <w:spacing w:before="100" w:beforeAutospacing="1" w:after="100" w:afterAutospacing="1"/>
      <w:widowControl/>
    </w:pPr>
    <w:rPr>
      <w:rFonts w:hint="eastAsia" w:ascii="宋体" w:hAnsi="宋体"/>
      <w:b/>
      <w:bCs/>
      <w:sz w:val="24"/>
      <w:szCs w:val="24"/>
    </w:rPr>
  </w:style>
  <w:style w:type="paragraph" w:styleId="1330" w:customStyle="1">
    <w:name w:val="Test2"/>
    <w:basedOn w:val="790"/>
    <w:qFormat/>
    <w:pPr>
      <w:jc w:val="center"/>
      <w:spacing w:before="156" w:after="156" w:line="480" w:lineRule="exact"/>
      <w:widowControl/>
    </w:pPr>
    <w:rPr>
      <w:rFonts w:ascii="黑体" w:hAnsi="Arial" w:eastAsia="黑体"/>
      <w:bCs/>
      <w:sz w:val="24"/>
    </w:rPr>
  </w:style>
  <w:style w:type="paragraph" w:styleId="1331" w:customStyle="1">
    <w:name w:val="表格内容"/>
    <w:basedOn w:val="788"/>
    <w:qFormat/>
    <w:pPr>
      <w:jc w:val="center"/>
      <w:spacing w:before="60" w:line="300" w:lineRule="auto"/>
      <w:widowControl/>
    </w:pPr>
  </w:style>
  <w:style w:type="paragraph" w:styleId="1332" w:customStyle="1">
    <w:name w:val="Char Char Char Char Char Char Char Char"/>
    <w:basedOn w:val="788"/>
    <w:qFormat/>
    <w:rPr>
      <w:rFonts w:ascii="Tahoma" w:hAnsi="Tahoma"/>
      <w:sz w:val="24"/>
    </w:rPr>
  </w:style>
  <w:style w:type="paragraph" w:styleId="1333" w:customStyle="1">
    <w:name w:val="Char Char Char Char Char Char Char Char Char Char Char Char Char Char1"/>
    <w:basedOn w:val="788"/>
    <w:qFormat/>
    <w:rPr>
      <w:rFonts w:ascii="Tahoma" w:hAnsi="Tahoma" w:eastAsia="宋体" w:cs="Tahoma"/>
      <w:sz w:val="24"/>
      <w:lang w:val="en-US"/>
    </w:rPr>
  </w:style>
  <w:style w:type="paragraph" w:styleId="1334" w:customStyle="1">
    <w:name w:val="_Style 42"/>
    <w:basedOn w:val="788"/>
    <w:next w:val="836"/>
    <w:qFormat/>
    <w:rPr>
      <w:rFonts w:ascii="楷体_GB2312" w:hAnsi="Arial" w:eastAsia="楷体_GB2312"/>
      <w:sz w:val="28"/>
    </w:rPr>
  </w:style>
  <w:style w:type="paragraph" w:styleId="1335" w:customStyle="1">
    <w:name w:val="xl86"/>
    <w:basedOn w:val="788"/>
    <w:qFormat/>
    <w:pPr>
      <w:jc w:val="left"/>
      <w:spacing w:before="100" w:beforeAutospacing="1" w:after="100" w:afterAutospacing="1"/>
      <w:widowControl/>
      <w:pBdr>
        <w:left w:val="single" w:color="000000" w:sz="8" w:space="0"/>
        <w:bottom w:val="single" w:color="000000" w:sz="4" w:space="0"/>
        <w:right w:val="single" w:color="000000" w:sz="8" w:space="0"/>
      </w:pBdr>
    </w:pPr>
    <w:rPr>
      <w:rFonts w:ascii="宋体" w:hAnsi="宋体" w:eastAsia="宋体"/>
      <w:sz w:val="24"/>
      <w:szCs w:val="24"/>
      <w:lang w:val="en-US"/>
    </w:rPr>
  </w:style>
  <w:style w:type="paragraph" w:styleId="1336" w:customStyle="1">
    <w:name w:val="样式1"/>
    <w:basedOn w:val="788"/>
    <w:qFormat/>
    <w:pPr>
      <w:ind w:firstLine="480"/>
      <w:spacing w:line="300" w:lineRule="auto"/>
    </w:pPr>
    <w:rPr>
      <w:sz w:val="24"/>
      <w:szCs w:val="24"/>
    </w:rPr>
  </w:style>
  <w:style w:type="paragraph" w:styleId="1337" w:customStyle="1">
    <w:name w:val="默认段落字体 Para Char Char Char Char Char Char Char Char Char1 Char Char Char Char Char Char Char"/>
    <w:basedOn w:val="831"/>
    <w:qFormat/>
  </w:style>
  <w:style w:type="paragraph" w:styleId="1338" w:customStyle="1">
    <w:name w:val="样式"/>
    <w:basedOn w:val="788"/>
    <w:qFormat/>
    <w:pPr>
      <w:spacing w:before="120" w:after="120" w:line="360" w:lineRule="auto"/>
    </w:pPr>
    <w:rPr>
      <w:rFonts w:ascii="宋体"/>
      <w:sz w:val="24"/>
    </w:rPr>
  </w:style>
  <w:style w:type="paragraph" w:styleId="1339" w:customStyle="1">
    <w:name w:val="标题3"/>
    <w:basedOn w:val="791"/>
    <w:qFormat/>
    <w:pPr>
      <w:keepLines w:val="0"/>
      <w:keepNext w:val="0"/>
      <w:spacing w:line="360" w:lineRule="auto"/>
    </w:pPr>
    <w:rPr>
      <w:rFonts w:eastAsia="仿宋_GB2312"/>
      <w:b w:val="0"/>
      <w:bCs/>
      <w:sz w:val="30"/>
      <w:szCs w:val="32"/>
    </w:rPr>
  </w:style>
  <w:style w:type="paragraph" w:styleId="1340" w:customStyle="1">
    <w:name w:val="xl59"/>
    <w:basedOn w:val="788"/>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341" w:customStyle="1">
    <w:name w:val="丁华标题3"/>
    <w:basedOn w:val="1342"/>
    <w:next w:val="1343"/>
    <w:qFormat/>
    <w:pPr>
      <w:numPr>
        <w:ilvl w:val="2"/>
      </w:numPr>
      <w:ind w:left="1980" w:hanging="420"/>
      <w:spacing w:after="0"/>
      <w:tabs>
        <w:tab w:val="left" w:pos="1470" w:leader="none"/>
        <w:tab w:val="left" w:pos="1980" w:leader="none"/>
      </w:tabs>
      <w:outlineLvl w:val="2"/>
    </w:pPr>
    <w:rPr>
      <w:sz w:val="24"/>
    </w:rPr>
  </w:style>
  <w:style w:type="paragraph" w:styleId="1342" w:customStyle="1">
    <w:name w:val="丁华标题2"/>
    <w:basedOn w:val="790"/>
    <w:next w:val="1343"/>
    <w:qFormat/>
    <w:pPr>
      <w:numPr>
        <w:ilvl w:val="1"/>
        <w:numId w:val="3"/>
      </w:numPr>
      <w:spacing w:line="415" w:lineRule="auto"/>
    </w:pPr>
    <w:rPr>
      <w:rFonts w:ascii="Arial" w:hAnsi="Arial" w:eastAsia="黑体"/>
      <w:b w:val="0"/>
      <w:sz w:val="28"/>
      <w:szCs w:val="20"/>
    </w:rPr>
  </w:style>
  <w:style w:type="paragraph" w:styleId="1343" w:customStyle="1">
    <w:name w:val="丁华正文"/>
    <w:basedOn w:val="861"/>
    <w:qFormat/>
    <w:pPr>
      <w:ind w:firstLine="510"/>
    </w:pPr>
    <w:rPr>
      <w:rFonts w:ascii="Times New Roman" w:eastAsia="宋体"/>
      <w:color w:val="000000"/>
      <w:szCs w:val="16"/>
    </w:rPr>
  </w:style>
  <w:style w:type="paragraph" w:styleId="1344" w:customStyle="1">
    <w:name w:val="xl38"/>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45" w:customStyle="1">
    <w:name w:val="xl45"/>
    <w:basedOn w:val="788"/>
    <w:qFormat/>
    <w:pPr>
      <w:jc w:val="center"/>
      <w:spacing w:before="100" w:beforeAutospacing="1" w:after="100" w:afterAutospacing="1"/>
      <w:widowControl/>
      <w:pBdr>
        <w:left w:val="single" w:color="000000" w:sz="4" w:space="0"/>
        <w:right w:val="single" w:color="000000" w:sz="4" w:space="0"/>
      </w:pBdr>
    </w:pPr>
    <w:rPr>
      <w:rFonts w:ascii="宋体" w:hAnsi="宋体" w:cs="宋体"/>
      <w:b/>
      <w:bCs/>
    </w:rPr>
  </w:style>
  <w:style w:type="paragraph" w:styleId="1346" w:customStyle="1">
    <w:name w:val="表蕊"/>
    <w:basedOn w:val="788"/>
    <w:qFormat/>
    <w:pPr>
      <w:jc w:val="left"/>
      <w:spacing w:line="320" w:lineRule="atLeast"/>
    </w:pPr>
    <w:rPr>
      <w:rFonts w:eastAsia="楷体_GB2312"/>
      <w:spacing w:val="-10"/>
    </w:rPr>
  </w:style>
  <w:style w:type="paragraph" w:styleId="1347" w:customStyle="1">
    <w:name w:val="列表内容"/>
    <w:basedOn w:val="788"/>
    <w:next w:val="788"/>
    <w:qFormat/>
    <w:pPr>
      <w:ind w:left="840" w:hanging="420"/>
      <w:jc w:val="left"/>
      <w:widowControl/>
      <w:tabs>
        <w:tab w:val="left" w:pos="840" w:leader="none"/>
      </w:tabs>
    </w:pPr>
    <w:rPr>
      <w:sz w:val="18"/>
      <w:szCs w:val="24"/>
    </w:rPr>
  </w:style>
  <w:style w:type="paragraph" w:styleId="1348" w:customStyle="1">
    <w:name w:val="font6"/>
    <w:basedOn w:val="788"/>
    <w:qFormat/>
    <w:pPr>
      <w:jc w:val="left"/>
      <w:spacing w:before="100" w:beforeAutospacing="1" w:after="100" w:afterAutospacing="1"/>
      <w:widowControl/>
    </w:pPr>
    <w:rPr>
      <w:rFonts w:ascii="宋体" w:hAnsi="宋体" w:cs="宋体"/>
      <w:b/>
      <w:bCs/>
    </w:rPr>
  </w:style>
  <w:style w:type="paragraph" w:styleId="1349" w:customStyle="1">
    <w:name w:val="xl91"/>
    <w:basedOn w:val="788"/>
    <w:qFormat/>
    <w:pPr>
      <w:jc w:val="left"/>
      <w:spacing w:before="100" w:beforeAutospacing="1" w:after="100" w:afterAutospacing="1"/>
      <w:shd w:val="clear" w:color="000000" w:fill="ffff00"/>
      <w:widowControl/>
    </w:pPr>
    <w:rPr>
      <w:rFonts w:ascii="宋体" w:hAnsi="宋体" w:eastAsia="宋体"/>
      <w:sz w:val="24"/>
      <w:szCs w:val="24"/>
      <w:lang w:val="en-US"/>
    </w:rPr>
  </w:style>
  <w:style w:type="paragraph" w:styleId="1350" w:customStyle="1">
    <w:name w:val="标题6"/>
    <w:basedOn w:val="793"/>
    <w:qFormat/>
    <w:pPr>
      <w:ind w:left="420" w:hanging="420"/>
      <w:keepLines/>
      <w:tabs>
        <w:tab w:val="left" w:pos="420" w:leader="none"/>
      </w:tabs>
    </w:pPr>
    <w:rPr>
      <w:rFonts w:ascii="Times New Roman"/>
      <w:b w:val="0"/>
      <w:bCs/>
      <w:sz w:val="24"/>
      <w:szCs w:val="28"/>
    </w:rPr>
  </w:style>
  <w:style w:type="paragraph" w:styleId="1351" w:customStyle="1">
    <w:name w:val="xl73"/>
    <w:basedOn w:val="788"/>
    <w:qFormat/>
    <w:pPr>
      <w:jc w:val="cente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352" w:customStyle="1">
    <w:name w:val="正文 首行缩进:  2 字符 Char Char"/>
    <w:basedOn w:val="788"/>
    <w:qFormat/>
    <w:pPr>
      <w:ind w:firstLine="480"/>
      <w:spacing w:line="360" w:lineRule="auto"/>
    </w:pPr>
    <w:rPr>
      <w:rFonts w:ascii="楷体_GB2312" w:eastAsia="楷体_GB2312"/>
      <w:bCs/>
      <w:sz w:val="24"/>
      <w:szCs w:val="24"/>
    </w:rPr>
  </w:style>
  <w:style w:type="paragraph" w:styleId="1353" w:customStyle="1">
    <w:name w:val="我的正文"/>
    <w:basedOn w:val="788"/>
    <w:qFormat/>
    <w:pPr>
      <w:ind w:firstLine="420"/>
      <w:jc w:val="left"/>
      <w:spacing w:line="360" w:lineRule="auto"/>
      <w:widowControl/>
    </w:pPr>
    <w:rPr>
      <w:rFonts w:ascii="宋体" w:hAnsi="宋体" w:cs="宋体"/>
      <w:szCs w:val="21"/>
    </w:rPr>
  </w:style>
  <w:style w:type="paragraph" w:styleId="1354" w:customStyle="1">
    <w:name w:val="Char11"/>
    <w:basedOn w:val="788"/>
    <w:qFormat/>
    <w:rPr>
      <w:rFonts w:ascii="仿宋_GB2312" w:eastAsia="仿宋_GB2312"/>
      <w:b/>
      <w:sz w:val="32"/>
      <w:szCs w:val="32"/>
      <w:lang w:val="en-US"/>
    </w:rPr>
  </w:style>
  <w:style w:type="paragraph" w:styleId="1355" w:customStyle="1">
    <w:name w:val="Bullets L1"/>
    <w:basedOn w:val="788"/>
    <w:qFormat/>
    <w:pPr>
      <w:numPr>
        <w:numId w:val="4"/>
      </w:numPr>
      <w:jc w:val="left"/>
      <w:spacing w:before="60" w:after="60"/>
      <w:widowControl/>
    </w:pPr>
    <w:rPr>
      <w:rFonts w:ascii="Arial" w:hAnsi="Arial"/>
    </w:rPr>
  </w:style>
  <w:style w:type="paragraph" w:styleId="1356" w:customStyle="1">
    <w:name w:val="样式4 Char"/>
    <w:basedOn w:val="788"/>
    <w:qFormat/>
    <w:pPr>
      <w:ind w:firstLine="480"/>
      <w:jc w:val="left"/>
      <w:spacing w:line="360" w:lineRule="auto"/>
      <w:widowControl/>
    </w:pPr>
    <w:rPr>
      <w:rFonts w:cs="宋体"/>
      <w:color w:val="000000"/>
      <w:sz w:val="24"/>
      <w:szCs w:val="24"/>
    </w:rPr>
  </w:style>
  <w:style w:type="paragraph" w:styleId="1357" w:customStyle="1">
    <w:name w:val="xl82"/>
    <w:basedOn w:val="788"/>
    <w:qFormat/>
    <w:pPr>
      <w:jc w:val="center"/>
      <w:spacing w:before="100" w:beforeAutospacing="1" w:after="100" w:afterAutospacing="1"/>
      <w:shd w:val="clear" w:color="000000" w:fill="ffff00"/>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58" w:customStyle="1">
    <w:name w:val="Char Char1"/>
    <w:basedOn w:val="788"/>
    <w:qFormat/>
    <w:rPr>
      <w:rFonts w:ascii="Tahoma" w:hAnsi="Tahoma"/>
      <w:sz w:val="24"/>
    </w:rPr>
  </w:style>
  <w:style w:type="paragraph" w:styleId="1359" w:customStyle="1">
    <w:name w:val="a"/>
    <w:basedOn w:val="788"/>
    <w:qFormat/>
    <w:pPr>
      <w:spacing w:before="100" w:beforeAutospacing="1" w:after="100" w:afterAutospacing="1"/>
      <w:widowControl/>
    </w:pPr>
    <w:rPr>
      <w:rFonts w:ascii="宋体" w:hAnsi="宋体" w:cs="宋体"/>
      <w:sz w:val="24"/>
      <w:szCs w:val="24"/>
    </w:rPr>
  </w:style>
  <w:style w:type="paragraph" w:styleId="1360" w:customStyle="1">
    <w:name w:val="zw"/>
    <w:basedOn w:val="788"/>
    <w:qFormat/>
    <w:pPr>
      <w:ind w:firstLine="480"/>
      <w:jc w:val="left"/>
      <w:spacing w:line="360" w:lineRule="auto"/>
      <w:widowControl/>
    </w:pPr>
    <w:rPr>
      <w:rFonts w:ascii="宋体" w:hAnsi="宋体"/>
      <w:bCs/>
      <w:sz w:val="24"/>
    </w:rPr>
  </w:style>
  <w:style w:type="paragraph" w:styleId="1361" w:customStyle="1">
    <w:name w:val="font10"/>
    <w:basedOn w:val="788"/>
    <w:qFormat/>
    <w:pPr>
      <w:jc w:val="left"/>
      <w:spacing w:before="100" w:beforeAutospacing="1" w:after="100" w:afterAutospacing="1"/>
      <w:widowControl/>
    </w:pPr>
    <w:rPr>
      <w:rFonts w:ascii="楷体_GB2312" w:hAnsi="宋体" w:eastAsia="楷体_GB2312" w:cs="宋体"/>
      <w:b/>
      <w:bCs/>
      <w:sz w:val="18"/>
      <w:szCs w:val="18"/>
    </w:rPr>
  </w:style>
  <w:style w:type="paragraph" w:styleId="1362" w:customStyle="1">
    <w:name w:val="1"/>
    <w:basedOn w:val="788"/>
    <w:next w:val="867"/>
    <w:qFormat/>
    <w:pPr>
      <w:spacing w:line="360" w:lineRule="auto"/>
    </w:pPr>
    <w:rPr>
      <w:rFonts w:eastAsia="仿宋_GB2312"/>
      <w:sz w:val="24"/>
      <w:szCs w:val="24"/>
    </w:rPr>
  </w:style>
  <w:style w:type="paragraph" w:styleId="1363" w:customStyle="1">
    <w:name w:val="xl71"/>
    <w:basedOn w:val="788"/>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64" w:customStyle="1">
    <w:name w:val="Char Char Char Char Char Char Char Char Char Char Char Char Char Char Char Char Char Char Char Char Char1"/>
    <w:basedOn w:val="788"/>
    <w:qFormat/>
    <w:rPr>
      <w:rFonts w:ascii="Tahoma" w:hAnsi="Tahoma" w:eastAsia="宋体"/>
      <w:sz w:val="24"/>
      <w:lang w:val="en-US"/>
    </w:rPr>
  </w:style>
  <w:style w:type="paragraph" w:styleId="1365" w:customStyle="1">
    <w:name w:val="font14"/>
    <w:basedOn w:val="788"/>
    <w:qFormat/>
    <w:pPr>
      <w:jc w:val="left"/>
      <w:spacing w:before="100" w:beforeAutospacing="1" w:after="100" w:afterAutospacing="1"/>
      <w:widowControl/>
    </w:pPr>
    <w:rPr>
      <w:sz w:val="36"/>
      <w:szCs w:val="36"/>
    </w:rPr>
  </w:style>
  <w:style w:type="paragraph" w:styleId="1366" w:customStyle="1">
    <w:name w:val="样式 标题 3H3sect1.2.3BOD 0Heading 3 - oldh3l3CTLevel 3 Head..."/>
    <w:basedOn w:val="791"/>
    <w:qFormat/>
    <w:pPr>
      <w:jc w:val="left"/>
      <w:spacing w:before="156" w:after="156"/>
    </w:pPr>
    <w:rPr>
      <w:rFonts w:cs="宋体"/>
      <w:bCs/>
      <w:sz w:val="30"/>
    </w:rPr>
  </w:style>
  <w:style w:type="paragraph" w:styleId="1367" w:customStyle="1">
    <w:name w:val="段 Char"/>
    <w:qFormat/>
    <w:pPr>
      <w:ind w:firstLine="200"/>
      <w:jc w:val="both"/>
    </w:pPr>
    <w:rPr>
      <w:sz w:val="21"/>
    </w:rPr>
  </w:style>
  <w:style w:type="paragraph" w:styleId="1368" w:customStyle="1">
    <w:name w:val="xl30"/>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69" w:customStyle="1">
    <w:name w:val="标准文本"/>
    <w:basedOn w:val="788"/>
    <w:qFormat/>
    <w:pPr>
      <w:ind w:firstLine="480"/>
      <w:spacing w:line="360" w:lineRule="auto"/>
    </w:pPr>
    <w:rPr>
      <w:rFonts w:cs="宋体"/>
      <w:sz w:val="24"/>
      <w:szCs w:val="24"/>
    </w:rPr>
  </w:style>
  <w:style w:type="paragraph" w:styleId="1370" w:customStyle="1">
    <w:name w:val="xl77"/>
    <w:basedOn w:val="788"/>
    <w:qFormat/>
    <w:pPr>
      <w:jc w:val="center"/>
      <w:spacing w:before="100" w:beforeAutospacing="1" w:after="100" w:afterAutospacing="1"/>
      <w:widowControl/>
      <w:pBdr>
        <w:left w:val="single" w:color="000000" w:sz="8" w:space="0"/>
        <w:right w:val="single" w:color="000000" w:sz="8" w:space="0"/>
      </w:pBdr>
    </w:pPr>
    <w:rPr>
      <w:rFonts w:ascii="宋体" w:hAnsi="宋体" w:eastAsia="宋体"/>
      <w:color w:val="ff0000"/>
      <w:sz w:val="24"/>
      <w:szCs w:val="24"/>
      <w:lang w:val="en-US"/>
    </w:rPr>
  </w:style>
  <w:style w:type="paragraph" w:styleId="1371" w:customStyle="1">
    <w:name w:val="xl57"/>
    <w:basedOn w:val="788"/>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372" w:customStyle="1">
    <w:name w:val="Char"/>
    <w:basedOn w:val="788"/>
    <w:qFormat/>
    <w:pPr>
      <w:spacing w:after="156" w:line="360" w:lineRule="auto"/>
    </w:pPr>
    <w:rPr>
      <w:rFonts w:ascii="Tahoma" w:hAnsi="Tahoma"/>
      <w:sz w:val="24"/>
    </w:rPr>
  </w:style>
  <w:style w:type="paragraph" w:styleId="1373" w:customStyle="1">
    <w:name w:val="table_lines"/>
    <w:basedOn w:val="788"/>
    <w:qFormat/>
    <w:pPr>
      <w:jc w:val="left"/>
      <w:widowControl/>
    </w:pPr>
    <w:rPr>
      <w:rFonts w:eastAsia="宋体"/>
      <w:lang w:val="de-DE" w:eastAsia="de-DE"/>
    </w:rPr>
  </w:style>
  <w:style w:type="paragraph" w:styleId="1374" w:customStyle="1">
    <w:name w:val="样式 段后: 0.5 行 左  0.75 字符"/>
    <w:basedOn w:val="788"/>
    <w:qFormat/>
    <w:pPr>
      <w:ind w:firstLine="420"/>
      <w:spacing w:line="360" w:lineRule="auto"/>
      <w:widowControl/>
    </w:pPr>
    <w:rPr>
      <w:rFonts w:hAnsi="Arial" w:cs="Arial"/>
      <w:szCs w:val="21"/>
    </w:rPr>
  </w:style>
  <w:style w:type="paragraph" w:styleId="1375" w:customStyle="1">
    <w:name w:val="Char Char Char Char Char Char Char Char Char2"/>
    <w:basedOn w:val="788"/>
    <w:qFormat/>
    <w:pPr>
      <w:ind w:left="360" w:hanging="360"/>
      <w:tabs>
        <w:tab w:val="left" w:pos="360" w:leader="none"/>
      </w:tabs>
    </w:pPr>
    <w:rPr>
      <w:sz w:val="24"/>
      <w:szCs w:val="24"/>
    </w:rPr>
  </w:style>
  <w:style w:type="paragraph" w:styleId="1376" w:customStyle="1">
    <w:name w:val="xl40"/>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77" w:customStyle="1">
    <w:name w:val="xl32"/>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378" w:customStyle="1">
    <w:name w:val="正文--表格内正文"/>
    <w:basedOn w:val="788"/>
    <w:qFormat/>
    <w:pPr>
      <w:jc w:val="center"/>
      <w:spacing w:before="156" w:line="0" w:lineRule="atLeast"/>
    </w:pPr>
    <w:rPr>
      <w:rFonts w:ascii="宋体" w:hAnsi="宋体"/>
      <w:color w:val="000000"/>
      <w:sz w:val="24"/>
      <w:szCs w:val="24"/>
    </w:rPr>
  </w:style>
  <w:style w:type="paragraph" w:styleId="1379" w:customStyle="1">
    <w:name w:val="Char Char Char Char Char Char Char Char Char Char Char Char Char Char"/>
    <w:basedOn w:val="788"/>
    <w:qFormat/>
    <w:rPr>
      <w:rFonts w:ascii="Tahoma" w:hAnsi="Tahoma" w:cs="Tahoma"/>
      <w:sz w:val="24"/>
    </w:rPr>
  </w:style>
  <w:style w:type="paragraph" w:styleId="1380" w:customStyle="1">
    <w:name w:val="Normal1"/>
    <w:basedOn w:val="788"/>
    <w:qFormat/>
    <w:rPr>
      <w:rFonts w:ascii="Calibri" w:hAnsi="Calibri" w:cs="宋体"/>
    </w:rPr>
  </w:style>
  <w:style w:type="paragraph" w:styleId="1381" w:customStyle="1">
    <w:name w:val="小四 段落 宋体 Char Char"/>
    <w:basedOn w:val="788"/>
    <w:qFormat/>
    <w:pPr>
      <w:ind w:firstLine="480"/>
      <w:spacing w:line="360" w:lineRule="auto"/>
    </w:pPr>
    <w:rPr>
      <w:rFonts w:ascii="宋体" w:hAnsi="宋体"/>
      <w:sz w:val="24"/>
      <w:szCs w:val="24"/>
    </w:rPr>
  </w:style>
  <w:style w:type="paragraph" w:styleId="1382" w:customStyle="1">
    <w:name w:val="Char12"/>
    <w:basedOn w:val="788"/>
    <w:qFormat/>
    <w:rPr>
      <w:rFonts w:ascii="Tahoma" w:hAnsi="Tahoma" w:cs="仿宋_GB2312"/>
      <w:sz w:val="24"/>
      <w:szCs w:val="28"/>
    </w:rPr>
  </w:style>
  <w:style w:type="paragraph" w:styleId="1383" w:customStyle="1">
    <w:name w:val="Char Char Char Char"/>
    <w:basedOn w:val="831"/>
    <w:qFormat/>
    <w:pPr>
      <w:spacing w:line="360" w:lineRule="auto"/>
    </w:pPr>
    <w:rPr>
      <w:rFonts w:ascii="Tahoma" w:hAnsi="Tahoma"/>
      <w:sz w:val="24"/>
      <w:szCs w:val="24"/>
    </w:rPr>
  </w:style>
  <w:style w:type="paragraph" w:styleId="1384" w:customStyle="1">
    <w:name w:val="xl67"/>
    <w:basedOn w:val="788"/>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385" w:customStyle="1">
    <w:name w:val="Char Char Char Char Char"/>
    <w:basedOn w:val="788"/>
    <w:qFormat/>
    <w:rPr>
      <w:rFonts w:ascii="Tahoma" w:hAnsi="Tahoma" w:cs="Tahoma"/>
      <w:sz w:val="24"/>
    </w:rPr>
  </w:style>
  <w:style w:type="paragraph" w:styleId="1386" w:customStyle="1">
    <w:name w:val="正文 A"/>
    <w:qFormat/>
    <w:pPr>
      <w:jc w:val="both"/>
      <w:widowControl w:val="off"/>
    </w:pPr>
    <w:rPr>
      <w:rFonts w:eastAsia="Times New Roman"/>
      <w:color w:val="000000"/>
      <w:sz w:val="21"/>
      <w:szCs w:val="21"/>
    </w:rPr>
  </w:style>
  <w:style w:type="paragraph" w:styleId="1387" w:customStyle="1">
    <w:name w:val="xl63"/>
    <w:basedOn w:val="788"/>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388" w:customStyle="1">
    <w:name w:val="xl24"/>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89" w:customStyle="1">
    <w:name w:val="Char Char Char Char Char Char Char Char Char Char Char2"/>
    <w:basedOn w:val="788"/>
    <w:qFormat/>
    <w:rPr>
      <w:rFonts w:ascii="Tahoma" w:hAnsi="Tahoma" w:cs="Tahoma"/>
      <w:sz w:val="24"/>
    </w:rPr>
  </w:style>
  <w:style w:type="paragraph" w:styleId="1390" w:customStyle="1">
    <w:name w:val="xl54"/>
    <w:basedOn w:val="78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rPr>
  </w:style>
  <w:style w:type="paragraph" w:styleId="1391" w:customStyle="1">
    <w:name w:val="符号与编号 Char Char"/>
    <w:basedOn w:val="788"/>
    <w:qFormat/>
    <w:pPr>
      <w:ind w:left="839" w:hanging="419"/>
      <w:spacing w:after="156" w:line="400" w:lineRule="atLeast"/>
      <w:tabs>
        <w:tab w:val="left" w:pos="840" w:leader="none"/>
      </w:tabs>
    </w:pPr>
    <w:rPr>
      <w:sz w:val="24"/>
      <w:szCs w:val="24"/>
    </w:rPr>
  </w:style>
  <w:style w:type="paragraph" w:styleId="1392" w:customStyle="1">
    <w:name w:val="正文1"/>
    <w:basedOn w:val="788"/>
    <w:next w:val="788"/>
    <w:qFormat/>
    <w:pPr>
      <w:ind w:firstLine="510"/>
      <w:spacing w:before="156" w:line="360" w:lineRule="auto"/>
    </w:pPr>
    <w:rPr>
      <w:sz w:val="24"/>
    </w:rPr>
  </w:style>
  <w:style w:type="paragraph" w:styleId="1393" w:customStyle="1">
    <w:name w:val="Normal11"/>
    <w:basedOn w:val="788"/>
    <w:qFormat/>
    <w:rPr>
      <w:rFonts w:ascii="Calibri" w:hAnsi="Calibri" w:cs="宋体"/>
    </w:rPr>
  </w:style>
  <w:style w:type="paragraph" w:styleId="1394" w:customStyle="1">
    <w:name w:val="greytypebeni"/>
    <w:basedOn w:val="788"/>
    <w:qFormat/>
    <w:pPr>
      <w:jc w:val="left"/>
      <w:widowControl/>
    </w:pPr>
    <w:rPr>
      <w:rFonts w:ascii="宋体" w:hAnsi="宋体" w:cs="宋体"/>
      <w:sz w:val="24"/>
      <w:szCs w:val="24"/>
    </w:rPr>
  </w:style>
  <w:style w:type="paragraph" w:styleId="1395" w:customStyle="1">
    <w:name w:val="标题2，章节第二层"/>
    <w:basedOn w:val="788"/>
    <w:next w:val="1212"/>
    <w:qFormat/>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396" w:customStyle="1">
    <w:name w:val="附录1"/>
    <w:qFormat/>
    <w:pPr>
      <w:ind w:left="902" w:hanging="420"/>
      <w:spacing w:before="240" w:line="600" w:lineRule="atLeast"/>
      <w:tabs>
        <w:tab w:val="left" w:pos="907" w:leader="none"/>
      </w:tabs>
    </w:pPr>
    <w:rPr>
      <w:b/>
      <w:i/>
      <w:sz w:val="28"/>
    </w:rPr>
  </w:style>
  <w:style w:type="paragraph" w:styleId="1397" w:customStyle="1">
    <w:name w:val="Char Char111"/>
    <w:basedOn w:val="788"/>
    <w:qFormat/>
    <w:rPr>
      <w:rFonts w:ascii="Tahoma" w:hAnsi="Tahoma" w:cs="Tahoma"/>
      <w:sz w:val="24"/>
    </w:rPr>
  </w:style>
  <w:style w:type="paragraph" w:styleId="1398" w:customStyle="1">
    <w:name w:val="标题 4宋体"/>
    <w:basedOn w:val="792"/>
    <w:qFormat/>
    <w:pPr>
      <w:jc w:val="left"/>
      <w:keepLines w:val="0"/>
      <w:spacing w:before="0" w:after="0" w:line="360" w:lineRule="auto"/>
    </w:pPr>
    <w:rPr>
      <w:rFonts w:ascii="宋体" w:hAnsi="宋体" w:eastAsia="宋体"/>
      <w:bCs/>
      <w:color w:val="000000"/>
      <w:sz w:val="24"/>
    </w:rPr>
  </w:style>
  <w:style w:type="paragraph" w:styleId="1399" w:customStyle="1">
    <w:name w:val="xl90"/>
    <w:basedOn w:val="788"/>
    <w:qFormat/>
    <w:pPr>
      <w:jc w:val="left"/>
      <w:spacing w:before="100" w:beforeAutospacing="1" w:after="100" w:afterAutospacing="1"/>
      <w:widowControl/>
    </w:pPr>
    <w:rPr>
      <w:rFonts w:ascii="宋体" w:hAnsi="宋体" w:eastAsia="宋体"/>
      <w:sz w:val="24"/>
      <w:szCs w:val="24"/>
      <w:lang w:val="en-US"/>
    </w:rPr>
  </w:style>
  <w:style w:type="paragraph" w:styleId="1400" w:customStyle="1">
    <w:name w:val="列出段落2"/>
    <w:basedOn w:val="788"/>
    <w:qFormat/>
    <w:pPr>
      <w:ind w:left="720"/>
      <w:jc w:val="left"/>
      <w:widowControl/>
    </w:pPr>
    <w:rPr>
      <w:rFonts w:ascii="Arial" w:hAnsi="Arial" w:eastAsia="黑体" w:cs="Arial"/>
      <w:sz w:val="24"/>
      <w:szCs w:val="24"/>
      <w:lang w:eastAsia="en-US"/>
    </w:rPr>
  </w:style>
  <w:style w:type="paragraph" w:styleId="1401" w:customStyle="1">
    <w:name w:val="xl74"/>
    <w:basedOn w:val="788"/>
    <w:qFormat/>
    <w:pP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402" w:customStyle="1">
    <w:name w:val="批注主题1"/>
    <w:basedOn w:val="832"/>
    <w:next w:val="832"/>
    <w:qFormat/>
    <w:rPr>
      <w:b/>
      <w:bCs/>
      <w:sz w:val="20"/>
      <w:szCs w:val="24"/>
    </w:rPr>
  </w:style>
  <w:style w:type="paragraph" w:styleId="1403" w:customStyle="1">
    <w:name w:val="二级目录"/>
    <w:next w:val="788"/>
    <w:qFormat/>
    <w:pPr>
      <w:tabs>
        <w:tab w:val="left" w:pos="360" w:leader="none"/>
        <w:tab w:val="left" w:pos="1145" w:leader="none"/>
      </w:tabs>
      <w:outlineLvl w:val="1"/>
    </w:pPr>
    <w:rPr>
      <w:b/>
      <w:sz w:val="30"/>
      <w:szCs w:val="28"/>
    </w:rPr>
  </w:style>
  <w:style w:type="paragraph" w:styleId="1404" w:customStyle="1">
    <w:name w:val="xl61"/>
    <w:basedOn w:val="788"/>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405" w:customStyle="1">
    <w:name w:val="表格1"/>
    <w:basedOn w:val="788"/>
    <w:qFormat/>
    <w:rPr>
      <w:rFonts w:ascii="宋体"/>
      <w:szCs w:val="21"/>
    </w:rPr>
  </w:style>
  <w:style w:type="paragraph" w:styleId="1406" w:customStyle="1">
    <w:name w:val="Char Char Char Char Char Char Char Char2"/>
    <w:basedOn w:val="788"/>
    <w:qFormat/>
    <w:rPr>
      <w:rFonts w:ascii="Tahoma" w:hAnsi="Tahoma" w:cs="Tahoma"/>
      <w:sz w:val="24"/>
    </w:rPr>
  </w:style>
  <w:style w:type="paragraph" w:styleId="1407" w:customStyle="1">
    <w:name w:val="大标题"/>
    <w:basedOn w:val="788"/>
    <w:next w:val="788"/>
    <w:qFormat/>
    <w:pPr>
      <w:ind w:hanging="420"/>
      <w:pageBreakBefore/>
      <w:spacing w:line="360" w:lineRule="auto"/>
      <w:tabs>
        <w:tab w:val="left" w:pos="420" w:leader="none"/>
      </w:tabs>
      <w:outlineLvl w:val="0"/>
    </w:pPr>
    <w:rPr>
      <w:b/>
      <w:iCs/>
      <w:sz w:val="44"/>
      <w:szCs w:val="24"/>
    </w:rPr>
  </w:style>
  <w:style w:type="paragraph" w:styleId="1408" w:customStyle="1">
    <w:name w:val="Char Char1 Char Char2 Char Char"/>
    <w:basedOn w:val="788"/>
    <w:qFormat/>
    <w:pPr>
      <w:jc w:val="left"/>
      <w:spacing w:after="160" w:line="240" w:lineRule="exact"/>
      <w:widowControl/>
    </w:pPr>
    <w:rPr>
      <w:rFonts w:eastAsia="宋体"/>
      <w:sz w:val="21"/>
      <w:szCs w:val="24"/>
      <w:lang w:val="en-US"/>
    </w:rPr>
  </w:style>
  <w:style w:type="paragraph" w:styleId="1409" w:customStyle="1">
    <w:name w:val="标题3，章节第三层"/>
    <w:basedOn w:val="788"/>
    <w:next w:val="1212"/>
    <w:qFormat/>
    <w:pPr>
      <w:spacing w:before="78" w:line="300" w:lineRule="auto"/>
      <w:outlineLvl w:val="2"/>
    </w:pPr>
    <w:rPr>
      <w:rFonts w:ascii="Arial" w:hAnsi="Arial" w:eastAsia="华文细黑"/>
      <w:sz w:val="30"/>
      <w:szCs w:val="24"/>
    </w:rPr>
  </w:style>
  <w:style w:type="paragraph" w:styleId="1410" w:customStyle="1">
    <w:name w:val="正文_0"/>
    <w:qFormat/>
    <w:rPr>
      <w:rFonts w:ascii="Garamond" w:hAnsi="Garamond"/>
      <w:sz w:val="22"/>
    </w:rPr>
  </w:style>
  <w:style w:type="paragraph" w:styleId="1411" w:customStyle="1">
    <w:name w:val="xl79"/>
    <w:basedOn w:val="788"/>
    <w:qFormat/>
    <w:pP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412" w:customStyle="1">
    <w:name w:val="Char Char Char Char Char1"/>
    <w:basedOn w:val="788"/>
    <w:qFormat/>
    <w:rPr>
      <w:rFonts w:ascii="Tahoma" w:hAnsi="Tahoma"/>
      <w:sz w:val="24"/>
    </w:rPr>
  </w:style>
  <w:style w:type="paragraph" w:styleId="1413" w:customStyle="1">
    <w:name w:val="Char Char Char Char Char Char Char Char Char Char Char Char Char1"/>
    <w:basedOn w:val="831"/>
    <w:qFormat/>
    <w:rPr>
      <w:rFonts w:ascii="Tahoma" w:hAnsi="Tahoma"/>
      <w:sz w:val="24"/>
      <w:szCs w:val="24"/>
    </w:rPr>
  </w:style>
  <w:style w:type="paragraph" w:styleId="1414" w:customStyle="1">
    <w:name w:val="xl66"/>
    <w:basedOn w:val="788"/>
    <w:qFormat/>
    <w:pPr>
      <w:jc w:val="cente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415" w:customStyle="1">
    <w:name w:val="Char2 Char Char Char Char Char Char1"/>
    <w:basedOn w:val="788"/>
    <w:qFormat/>
    <w:pPr>
      <w:ind w:hanging="425"/>
      <w:keepNext/>
      <w:spacing w:before="80" w:after="80"/>
      <w:widowControl/>
      <w:tabs>
        <w:tab w:val="left" w:pos="425" w:leader="none"/>
      </w:tabs>
    </w:pPr>
    <w:rPr>
      <w:rFonts w:ascii="Arial" w:hAnsi="Arial" w:cs="Arial"/>
    </w:rPr>
  </w:style>
  <w:style w:type="paragraph" w:styleId="1416" w:customStyle="1">
    <w:name w:val="修订1"/>
    <w:semiHidden/>
    <w:qFormat/>
    <w:rPr>
      <w:sz w:val="21"/>
      <w:szCs w:val="24"/>
    </w:rPr>
  </w:style>
  <w:style w:type="paragraph" w:styleId="1417" w:customStyle="1">
    <w:name w:val="正文文本缩进1"/>
    <w:basedOn w:val="788"/>
    <w:qFormat/>
    <w:pPr>
      <w:ind w:left="420"/>
      <w:spacing w:after="120"/>
    </w:pPr>
    <w:rPr>
      <w:szCs w:val="24"/>
    </w:rPr>
  </w:style>
  <w:style w:type="paragraph" w:styleId="1418" w:customStyle="1">
    <w:name w:val="Char Char Char Char2"/>
    <w:basedOn w:val="788"/>
    <w:qFormat/>
    <w:pPr>
      <w:jc w:val="center"/>
      <w:spacing w:after="160" w:line="240" w:lineRule="exact"/>
      <w:widowControl/>
    </w:pPr>
    <w:rPr>
      <w:rFonts w:ascii="黑体" w:hAnsi="Verdana" w:eastAsia="黑体"/>
      <w:sz w:val="32"/>
      <w:szCs w:val="32"/>
      <w:lang w:eastAsia="en-US"/>
    </w:rPr>
  </w:style>
  <w:style w:type="paragraph" w:styleId="1419" w:customStyle="1">
    <w:name w:val="xl80"/>
    <w:basedOn w:val="788"/>
    <w:qFormat/>
    <w:pPr>
      <w:jc w:val="cente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420" w:customStyle="1">
    <w:name w:val="Char Char35"/>
    <w:basedOn w:val="788"/>
    <w:qFormat/>
    <w:rPr>
      <w:rFonts w:ascii="Tahoma" w:hAnsi="Tahoma"/>
      <w:sz w:val="24"/>
    </w:rPr>
  </w:style>
  <w:style w:type="paragraph" w:styleId="1421" w:customStyle="1">
    <w:name w:val="Char Char1 Char Char Char Char1 Char Char Char Char Char Char1"/>
    <w:basedOn w:val="788"/>
    <w:qFormat/>
    <w:rPr>
      <w:rFonts w:ascii="Tahoma" w:hAnsi="Tahoma" w:eastAsia="宋体"/>
      <w:sz w:val="24"/>
      <w:lang w:val="en-US"/>
    </w:rPr>
  </w:style>
  <w:style w:type="paragraph" w:styleId="1422" w:customStyle="1">
    <w:name w:val="Char Char Char Char Char Char Char Char Char Char Char Char Char Char Char Char Char Char Char Char Char Char Char11"/>
    <w:basedOn w:val="788"/>
    <w:qFormat/>
    <w:rPr>
      <w:rFonts w:ascii="Tahoma" w:hAnsi="Tahoma" w:cs="Tahoma"/>
      <w:sz w:val="24"/>
    </w:rPr>
  </w:style>
  <w:style w:type="paragraph" w:styleId="1423" w:customStyle="1">
    <w:name w:val="条1"/>
    <w:basedOn w:val="788"/>
    <w:qFormat/>
    <w:pPr>
      <w:ind w:left="780" w:hanging="360"/>
      <w:spacing w:before="156" w:line="360" w:lineRule="auto"/>
      <w:tabs>
        <w:tab w:val="left" w:pos="780" w:leader="none"/>
      </w:tabs>
    </w:pPr>
    <w:rPr>
      <w:rFonts w:eastAsia="黑体"/>
      <w:sz w:val="24"/>
    </w:rPr>
  </w:style>
  <w:style w:type="paragraph" w:styleId="1424" w:customStyle="1">
    <w:name w:val="Char Char Char Char Char Char Char11"/>
    <w:basedOn w:val="788"/>
    <w:qFormat/>
    <w:rPr>
      <w:rFonts w:ascii="Tahoma" w:hAnsi="Tahoma"/>
      <w:sz w:val="24"/>
    </w:rPr>
  </w:style>
  <w:style w:type="paragraph" w:styleId="1425" w:customStyle="1">
    <w:name w:val="马刚标题1"/>
    <w:basedOn w:val="789"/>
    <w:next w:val="788"/>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426" w:customStyle="1">
    <w:name w:val="Char1 Char Char Char2"/>
    <w:basedOn w:val="788"/>
    <w:qFormat/>
    <w:rPr>
      <w:rFonts w:ascii="Tahoma" w:hAnsi="Tahoma" w:cs="Tahoma"/>
      <w:sz w:val="24"/>
    </w:rPr>
  </w:style>
  <w:style w:type="paragraph" w:styleId="1427" w:customStyle="1">
    <w:name w:val="Table Paragraph"/>
    <w:basedOn w:val="788"/>
    <w:uiPriority w:val="1"/>
    <w:qFormat/>
    <w:rPr>
      <w:rFonts w:ascii="宋体" w:hAnsi="宋体" w:eastAsia="宋体" w:cs="宋体"/>
      <w:lang w:bidi="zh-CN"/>
    </w:rPr>
  </w:style>
  <w:style w:type="paragraph" w:styleId="1428" w:customStyle="1">
    <w:name w:val="Body Text(ch)"/>
    <w:basedOn w:val="788"/>
    <w:next w:val="836"/>
    <w:qFormat/>
    <w:pPr>
      <w:spacing w:after="120"/>
    </w:pPr>
    <w:rPr>
      <w:rFonts w:ascii="宋体" w:hAnsi="Arial" w:eastAsia="宋体"/>
      <w:bCs/>
      <w:iCs/>
      <w:sz w:val="21"/>
      <w:szCs w:val="24"/>
      <w:lang w:val="en-US"/>
    </w:rPr>
  </w:style>
  <w:style w:type="paragraph" w:styleId="1429" w:customStyle="1">
    <w:name w:val="样式 标题 2第一章 标题 2Heading 2 HiddenHeading 2 CCBSheading 2H2h2..."/>
    <w:basedOn w:val="79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30" w:customStyle="1">
    <w:name w:val="Char Char Char Char Char Char Char Char Char Char Char Char Char Char Char Char Char Char Char Char Char Char Char1"/>
    <w:basedOn w:val="788"/>
    <w:qFormat/>
    <w:rPr>
      <w:rFonts w:ascii="Tahoma" w:hAnsi="Tahoma" w:eastAsia="宋体" w:cs="Tahoma"/>
      <w:sz w:val="24"/>
      <w:lang w:val="en-US"/>
    </w:rPr>
  </w:style>
  <w:style w:type="paragraph" w:styleId="1431" w:customStyle="1">
    <w:name w:val="Normal Indent1"/>
    <w:basedOn w:val="788"/>
    <w:qFormat/>
    <w:pPr>
      <w:ind w:firstLine="420"/>
    </w:pPr>
    <w:rPr>
      <w:rFonts w:eastAsia="宋体"/>
      <w:lang w:val="en-US"/>
    </w:rPr>
  </w:style>
  <w:style w:type="paragraph" w:styleId="1432" w:customStyle="1">
    <w:name w:val="Char Char Char Char Char Char Char Char Char Char Char Char Char Char2"/>
    <w:basedOn w:val="788"/>
    <w:qFormat/>
    <w:rPr>
      <w:rFonts w:ascii="Tahoma" w:hAnsi="Tahoma"/>
      <w:sz w:val="24"/>
    </w:rPr>
  </w:style>
  <w:style w:type="paragraph" w:styleId="1433" w:customStyle="1">
    <w:name w:val="xl85"/>
    <w:basedOn w:val="788"/>
    <w:qFormat/>
    <w:pP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434" w:customStyle="1">
    <w:name w:val="批注框文本1"/>
    <w:basedOn w:val="788"/>
    <w:qFormat/>
    <w:rPr>
      <w:rFonts w:eastAsia="宋体"/>
      <w:sz w:val="18"/>
      <w:szCs w:val="18"/>
      <w:lang w:val="en-US"/>
    </w:rPr>
  </w:style>
  <w:style w:type="paragraph" w:styleId="1435" w:customStyle="1">
    <w:name w:val="Char2"/>
    <w:basedOn w:val="831"/>
    <w:qFormat/>
    <w:rPr>
      <w:rFonts w:ascii="Tahoma" w:hAnsi="Tahoma"/>
      <w:sz w:val="24"/>
      <w:szCs w:val="24"/>
    </w:rPr>
  </w:style>
  <w:style w:type="paragraph" w:styleId="1436" w:customStyle="1">
    <w:name w:val="xl28"/>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37" w:customStyle="1">
    <w:name w:val="xl43"/>
    <w:basedOn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438" w:customStyle="1">
    <w:name w:val="纯文本1"/>
    <w:basedOn w:val="788"/>
    <w:qFormat/>
    <w:rPr>
      <w:rFonts w:ascii="宋体" w:hAnsi="宋体" w:eastAsia="楷体_GB2312" w:cs="宋体"/>
      <w:sz w:val="28"/>
    </w:rPr>
  </w:style>
  <w:style w:type="paragraph" w:styleId="1439" w:customStyle="1">
    <w:name w:val="默认段落字体 Para Char"/>
    <w:basedOn w:val="788"/>
    <w:qFormat/>
    <w:rPr>
      <w:sz w:val="24"/>
      <w:szCs w:val="24"/>
    </w:rPr>
  </w:style>
  <w:style w:type="paragraph" w:styleId="1440" w:customStyle="1">
    <w:name w:val="方案文档"/>
    <w:basedOn w:val="788"/>
    <w:qFormat/>
    <w:pPr>
      <w:jc w:val="center"/>
      <w:spacing w:before="60" w:after="60" w:line="360" w:lineRule="auto"/>
    </w:pPr>
    <w:rPr>
      <w:rFonts w:ascii="宋体" w:hAnsi="宋体" w:eastAsia="宋体"/>
      <w:sz w:val="24"/>
    </w:rPr>
  </w:style>
  <w:style w:type="paragraph" w:styleId="1441" w:customStyle="1">
    <w:name w:val="一级标题"/>
    <w:basedOn w:val="788"/>
    <w:qFormat/>
    <w:pPr>
      <w:ind w:left="900" w:hanging="420"/>
      <w:spacing w:line="360" w:lineRule="auto"/>
      <w:tabs>
        <w:tab w:val="left" w:pos="903" w:leader="none"/>
      </w:tabs>
    </w:pPr>
    <w:rPr>
      <w:rFonts w:ascii="Arial" w:hAnsi="Arial" w:cs="Arial"/>
      <w:sz w:val="24"/>
    </w:rPr>
  </w:style>
  <w:style w:type="paragraph" w:styleId="1442" w:customStyle="1">
    <w:name w:val="Char Char Char Char Char Char Char Char Char Char Char1 Char Char Char1"/>
    <w:basedOn w:val="788"/>
    <w:qFormat/>
    <w:pPr>
      <w:ind w:firstLine="200"/>
      <w:jc w:val="left"/>
    </w:pPr>
    <w:rPr>
      <w:rFonts w:ascii="Tahoma" w:hAnsi="Tahoma"/>
      <w:sz w:val="24"/>
      <w:szCs w:val="24"/>
    </w:rPr>
  </w:style>
  <w:style w:type="paragraph" w:styleId="1443" w:customStyle="1">
    <w:name w:val="xl39"/>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4" w:customStyle="1">
    <w:name w:val="段落"/>
    <w:basedOn w:val="788"/>
    <w:qFormat/>
    <w:pPr>
      <w:ind w:firstLine="480"/>
      <w:spacing w:line="460" w:lineRule="exact"/>
    </w:pPr>
    <w:rPr>
      <w:sz w:val="24"/>
    </w:rPr>
  </w:style>
  <w:style w:type="paragraph" w:styleId="1445" w:customStyle="1">
    <w:name w:val="丁华标题1"/>
    <w:basedOn w:val="789"/>
    <w:next w:val="1343"/>
    <w:qFormat/>
    <w:pPr>
      <w:numPr>
        <w:numId w:val="3"/>
      </w:numPr>
      <w:jc w:val="left"/>
      <w:keepLines/>
      <w:spacing w:before="600" w:after="120" w:line="578" w:lineRule="auto"/>
    </w:pPr>
    <w:rPr>
      <w:rFonts w:ascii="Times New Roman"/>
      <w:b w:val="0"/>
      <w:sz w:val="32"/>
      <w:szCs w:val="20"/>
    </w:rPr>
  </w:style>
  <w:style w:type="paragraph" w:styleId="1446" w:customStyle="1">
    <w:name w:val="4"/>
    <w:basedOn w:val="788"/>
    <w:next w:val="861"/>
    <w:qFormat/>
    <w:pPr>
      <w:ind w:firstLine="420"/>
      <w:spacing w:line="360" w:lineRule="auto"/>
    </w:pPr>
    <w:rPr>
      <w:rFonts w:eastAsia="宋体"/>
      <w:color w:val="ff0000"/>
      <w:sz w:val="24"/>
      <w:szCs w:val="24"/>
      <w:lang w:val="en-US"/>
    </w:rPr>
  </w:style>
  <w:style w:type="paragraph" w:styleId="1447" w:customStyle="1">
    <w:name w:val="项目符号，二级"/>
    <w:basedOn w:val="1212"/>
    <w:next w:val="1212"/>
    <w:qFormat/>
    <w:pPr>
      <w:ind w:left="1337" w:right="-27" w:firstLine="480"/>
      <w:tabs>
        <w:tab w:val="left" w:pos="567" w:leader="none"/>
        <w:tab w:val="left" w:pos="1211" w:leader="none"/>
        <w:tab w:val="left" w:pos="1337" w:leader="none"/>
      </w:tabs>
    </w:pPr>
    <w:rPr>
      <w:bCs w:val="0"/>
      <w:color w:val="000000"/>
      <w:sz w:val="24"/>
      <w:szCs w:val="24"/>
    </w:rPr>
  </w:style>
  <w:style w:type="paragraph" w:styleId="1448" w:customStyle="1">
    <w:name w:val="retrait3"/>
    <w:basedOn w:val="788"/>
    <w:qFormat/>
    <w:pPr>
      <w:ind w:left="851"/>
      <w:jc w:val="left"/>
      <w:spacing w:before="20" w:after="20"/>
      <w:widowControl/>
    </w:pPr>
    <w:rPr>
      <w:rFonts w:ascii="Arial" w:hAnsi="Arial"/>
      <w:sz w:val="24"/>
      <w:lang w:val="en-GB"/>
    </w:rPr>
  </w:style>
  <w:style w:type="paragraph" w:styleId="1449" w:customStyle="1">
    <w:name w:val="表头_5"/>
    <w:basedOn w:val="788"/>
    <w:qFormat/>
    <w:pPr>
      <w:spacing w:line="360" w:lineRule="auto"/>
    </w:pPr>
    <w:rPr>
      <w:b/>
      <w:bCs/>
      <w:sz w:val="28"/>
      <w:szCs w:val="21"/>
    </w:rPr>
  </w:style>
  <w:style w:type="paragraph" w:styleId="1450" w:customStyle="1">
    <w:name w:val="xl89"/>
    <w:basedOn w:val="788"/>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451" w:customStyle="1">
    <w:name w:val="xl26"/>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52" w:customStyle="1">
    <w:name w:val="xl34"/>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53" w:customStyle="1">
    <w:name w:val="表格"/>
    <w:basedOn w:val="788"/>
    <w:qFormat/>
    <w:pPr>
      <w:ind w:firstLine="21"/>
    </w:pPr>
    <w:rPr>
      <w:rFonts w:ascii="宋体" w:hAnsi="宋体" w:cs="宋体"/>
    </w:rPr>
  </w:style>
  <w:style w:type="paragraph" w:styleId="1454" w:customStyle="1">
    <w:name w:val="xl35"/>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rPr>
  </w:style>
  <w:style w:type="paragraph" w:styleId="1455" w:customStyle="1">
    <w:name w:val="xl75"/>
    <w:basedOn w:val="788"/>
    <w:qFormat/>
    <w:pPr>
      <w:jc w:val="center"/>
      <w:spacing w:before="100" w:beforeAutospacing="1" w:after="100" w:afterAutospacing="1"/>
      <w:widowControl/>
      <w:pBdr>
        <w:bottom w:val="single" w:color="000000" w:sz="8" w:space="0"/>
        <w:right w:val="single" w:color="000000" w:sz="8" w:space="0"/>
      </w:pBdr>
    </w:pPr>
    <w:rPr>
      <w:rFonts w:ascii="宋体" w:hAnsi="宋体" w:eastAsia="宋体"/>
      <w:color w:val="ff0000"/>
      <w:sz w:val="24"/>
      <w:szCs w:val="24"/>
      <w:lang w:val="en-US"/>
    </w:rPr>
  </w:style>
  <w:style w:type="paragraph" w:styleId="1456" w:customStyle="1">
    <w:name w:val="xl27"/>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57" w:customStyle="1">
    <w:name w:val="正文表标题"/>
    <w:next w:val="1252"/>
    <w:qFormat/>
    <w:pPr>
      <w:ind w:left="900" w:hanging="420"/>
      <w:jc w:val="center"/>
      <w:tabs>
        <w:tab w:val="left" w:pos="900" w:leader="none"/>
      </w:tabs>
    </w:pPr>
    <w:rPr>
      <w:rFonts w:ascii="黑体" w:eastAsia="黑体"/>
      <w:sz w:val="21"/>
    </w:rPr>
  </w:style>
  <w:style w:type="paragraph" w:styleId="1458" w:customStyle="1">
    <w:name w:val="Char Char1 Char Char Char Char Char Char Char"/>
    <w:basedOn w:val="788"/>
    <w:qFormat/>
    <w:rPr>
      <w:rFonts w:ascii="Tahoma" w:hAnsi="Tahoma" w:cs="Tahoma"/>
      <w:sz w:val="24"/>
    </w:rPr>
  </w:style>
  <w:style w:type="paragraph" w:styleId="1459" w:customStyle="1">
    <w:name w:val="小四 段落 宋体 Char Char Char"/>
    <w:basedOn w:val="828"/>
    <w:qFormat/>
    <w:pPr>
      <w:ind w:left="0" w:right="-33" w:firstLine="545"/>
      <w:jc w:val="left"/>
      <w:spacing w:line="360" w:lineRule="auto"/>
      <w:tabs>
        <w:tab w:val="clear" w:pos="2952" w:leader="none"/>
      </w:tabs>
    </w:pPr>
    <w:rPr>
      <w:sz w:val="24"/>
    </w:rPr>
  </w:style>
  <w:style w:type="paragraph" w:styleId="1460" w:customStyle="1">
    <w:name w:val="Char Char1 Char2"/>
    <w:basedOn w:val="788"/>
    <w:qFormat/>
    <w:pPr>
      <w:jc w:val="left"/>
      <w:spacing w:after="160" w:line="240" w:lineRule="exact"/>
      <w:widowControl/>
    </w:pPr>
    <w:rPr>
      <w:rFonts w:ascii="Verdana" w:hAnsi="Verdana"/>
      <w:lang w:eastAsia="en-US"/>
    </w:rPr>
  </w:style>
  <w:style w:type="paragraph" w:styleId="1461" w:customStyle="1">
    <w:name w:val="xl58"/>
    <w:basedOn w:val="788"/>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1462" w:customStyle="1">
    <w:name w:val="xl70"/>
    <w:basedOn w:val="788"/>
    <w:qFormat/>
    <w:pPr>
      <w:jc w:val="left"/>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463" w:customStyle="1">
    <w:name w:val="Char1"/>
    <w:basedOn w:val="788"/>
    <w:qFormat/>
    <w:pPr>
      <w:jc w:val="left"/>
      <w:spacing w:after="160" w:line="240" w:lineRule="exact"/>
      <w:widowControl/>
    </w:pPr>
    <w:rPr>
      <w:rFonts w:ascii="Verdana" w:hAnsi="Verdana" w:eastAsia="仿宋_GB2312"/>
      <w:sz w:val="24"/>
      <w:lang w:eastAsia="en-US"/>
    </w:rPr>
  </w:style>
  <w:style w:type="paragraph" w:styleId="1464" w:customStyle="1">
    <w:name w:val="正文文本 New New"/>
    <w:basedOn w:val="788"/>
    <w:qFormat/>
    <w:pPr>
      <w:ind w:firstLine="200"/>
      <w:spacing w:before="60" w:after="60" w:line="360" w:lineRule="auto"/>
      <w:widowControl/>
    </w:pPr>
    <w:rPr>
      <w:rFonts w:eastAsia="华文楷体"/>
      <w:sz w:val="24"/>
      <w:szCs w:val="24"/>
    </w:rPr>
  </w:style>
  <w:style w:type="paragraph" w:styleId="1465" w:customStyle="1">
    <w:name w:val="小四 段落 宋体"/>
    <w:basedOn w:val="828"/>
    <w:qFormat/>
    <w:pPr>
      <w:ind w:left="113" w:right="113" w:firstLine="425"/>
      <w:jc w:val="left"/>
      <w:spacing w:line="360" w:lineRule="auto"/>
      <w:tabs>
        <w:tab w:val="clear" w:pos="2952" w:leader="none"/>
      </w:tabs>
    </w:pPr>
    <w:rPr>
      <w:sz w:val="24"/>
    </w:rPr>
  </w:style>
  <w:style w:type="paragraph" w:styleId="1466" w:customStyle="1">
    <w:name w:val="列出段落11"/>
    <w:qFormat/>
    <w:pPr>
      <w:ind w:firstLine="420"/>
      <w:jc w:val="both"/>
      <w:widowControl w:val="off"/>
    </w:pPr>
    <w:rPr>
      <w:rFonts w:eastAsia="Calibri" w:cs="Calibri"/>
      <w:color w:val="000000"/>
      <w:sz w:val="21"/>
      <w:szCs w:val="21"/>
    </w:rPr>
  </w:style>
  <w:style w:type="paragraph" w:styleId="1467" w:customStyle="1">
    <w:name w:val="qw"/>
    <w:qFormat/>
    <w:pPr>
      <w:jc w:val="both"/>
      <w:spacing w:line="312" w:lineRule="atLeast"/>
      <w:widowControl w:val="off"/>
    </w:pPr>
    <w:rPr>
      <w:sz w:val="24"/>
    </w:rPr>
  </w:style>
  <w:style w:type="paragraph" w:styleId="1468" w:customStyle="1">
    <w:name w:val="正文缩进2字符"/>
    <w:basedOn w:val="788"/>
    <w:qFormat/>
    <w:pPr>
      <w:ind w:firstLine="200"/>
      <w:spacing w:line="300" w:lineRule="auto"/>
    </w:pPr>
    <w:rPr>
      <w:rFonts w:ascii="仿宋_GB2312" w:eastAsia="仿宋_GB2312"/>
      <w:sz w:val="32"/>
      <w:szCs w:val="32"/>
    </w:rPr>
  </w:style>
  <w:style w:type="paragraph" w:styleId="1469" w:customStyle="1">
    <w:name w:val="xl50"/>
    <w:basedOn w:val="788"/>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470" w:customStyle="1">
    <w:name w:val="xl52"/>
    <w:basedOn w:val="788"/>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471" w:customStyle="1">
    <w:name w:val="xl84"/>
    <w:basedOn w:val="788"/>
    <w:qFormat/>
    <w:pPr>
      <w:jc w:val="left"/>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472" w:customStyle="1">
    <w:name w:val="Char13"/>
    <w:basedOn w:val="788"/>
    <w:qFormat/>
    <w:rPr>
      <w:rFonts w:ascii="仿宋_GB2312" w:hAnsi="宋体" w:eastAsia="仿宋_GB2312" w:cs="宋体"/>
      <w:b/>
      <w:sz w:val="32"/>
      <w:szCs w:val="32"/>
    </w:rPr>
  </w:style>
  <w:style w:type="paragraph" w:styleId="1473" w:customStyle="1">
    <w:name w:val="xl29"/>
    <w:basedOn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74" w:customStyle="1">
    <w:name w:val="符号与编号"/>
    <w:basedOn w:val="788"/>
    <w:qFormat/>
    <w:pPr>
      <w:ind w:left="900" w:hanging="420"/>
      <w:spacing w:after="156" w:line="400" w:lineRule="atLeast"/>
      <w:tabs>
        <w:tab w:val="left" w:pos="900" w:leader="none"/>
      </w:tabs>
    </w:pPr>
    <w:rPr>
      <w:sz w:val="24"/>
      <w:szCs w:val="24"/>
    </w:rPr>
  </w:style>
  <w:style w:type="paragraph" w:styleId="1475" w:customStyle="1">
    <w:name w:val="普通 (Web)"/>
    <w:basedOn w:val="788"/>
    <w:qFormat/>
    <w:pPr>
      <w:jc w:val="left"/>
      <w:spacing w:before="100" w:beforeAutospacing="1" w:after="100" w:afterAutospacing="1"/>
      <w:widowControl/>
    </w:pPr>
    <w:rPr>
      <w:rFonts w:ascii="宋体" w:hAnsi="宋体" w:eastAsia="宋体"/>
      <w:sz w:val="24"/>
      <w:szCs w:val="24"/>
      <w:lang w:val="en-US"/>
    </w:rPr>
  </w:style>
  <w:style w:type="paragraph" w:styleId="1476" w:customStyle="1">
    <w:name w:val="Char Char Char Char Char Char Char1"/>
    <w:basedOn w:val="788"/>
    <w:qFormat/>
    <w:rPr>
      <w:rFonts w:ascii="Tahoma" w:hAnsi="Tahoma" w:eastAsia="宋体"/>
      <w:sz w:val="24"/>
      <w:lang w:val="en-US"/>
    </w:rPr>
  </w:style>
  <w:style w:type="paragraph" w:styleId="1477" w:customStyle="1">
    <w:name w:val="Default"/>
    <w:qFormat/>
    <w:pPr>
      <w:widowControl w:val="off"/>
    </w:pPr>
    <w:rPr>
      <w:color w:val="000000"/>
      <w:sz w:val="24"/>
      <w:szCs w:val="24"/>
    </w:rPr>
  </w:style>
  <w:style w:type="paragraph" w:styleId="1478" w:customStyle="1">
    <w:name w:val="xl36"/>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table" w:styleId="1479" w:customStyle="1">
    <w:name w:val="Table Normal"/>
    <w:qFormat/>
    <w:tblPr>
      <w:tblCellMar>
        <w:left w:w="0" w:type="dxa"/>
        <w:top w:w="0" w:type="dxa"/>
        <w:right w:w="0" w:type="dxa"/>
        <w:bottom w:w="0" w:type="dxa"/>
      </w:tblCellMar>
    </w:tblPr>
  </w:style>
  <w:style w:type="character" w:styleId="1480" w:customStyle="1">
    <w:name w:val="font51"/>
    <w:qFormat/>
    <w:rPr>
      <w:rFonts w:ascii="黑体" w:hAnsi="宋体" w:eastAsia="黑体" w:cs="黑体"/>
      <w:color w:val="000000"/>
      <w:sz w:val="22"/>
      <w:szCs w:val="22"/>
      <w:u w:val="none"/>
    </w:rPr>
  </w:style>
  <w:style w:type="paragraph" w:styleId="1481" w:customStyle="1">
    <w:name w:val="索引 41"/>
    <w:basedOn w:val="788"/>
    <w:next w:val="788"/>
    <w:semiHidden/>
    <w:qFormat/>
    <w:pPr>
      <w:ind w:left="1260"/>
    </w:pPr>
    <w:rPr>
      <w:rFonts w:ascii="Calibri" w:hAnsi="Calibri" w:cs="宋体"/>
    </w:rPr>
  </w:style>
  <w:style w:type="paragraph" w:styleId="1482" w:customStyle="1">
    <w:name w:val="标题 41"/>
    <w:basedOn w:val="788"/>
    <w:next w:val="1483"/>
    <w:qFormat/>
    <w:pPr>
      <w:keepLines/>
      <w:keepNext/>
      <w:spacing w:before="280" w:after="290" w:line="376" w:lineRule="auto"/>
      <w:outlineLvl w:val="3"/>
    </w:pPr>
    <w:rPr>
      <w:rFonts w:ascii="Arial" w:hAnsi="Arial" w:eastAsia="黑体" w:cs="Arial"/>
      <w:b/>
      <w:bCs/>
      <w:sz w:val="28"/>
      <w:szCs w:val="28"/>
    </w:rPr>
  </w:style>
  <w:style w:type="paragraph" w:styleId="1483" w:customStyle="1">
    <w:name w:val="正文缩进1"/>
    <w:basedOn w:val="788"/>
    <w:qFormat/>
    <w:pPr>
      <w:ind w:firstLine="420"/>
    </w:pPr>
    <w:rPr>
      <w:szCs w:val="21"/>
    </w:rPr>
  </w:style>
  <w:style w:type="paragraph" w:styleId="1484" w:customStyle="1">
    <w:name w:val="列出段落3"/>
    <w:basedOn w:val="788"/>
    <w:uiPriority w:val="1"/>
    <w:qFormat/>
    <w:pPr>
      <w:ind w:firstLine="420"/>
    </w:pPr>
    <w:rPr>
      <w:rFonts w:ascii="Calibri" w:hAnsi="Calibri" w:eastAsia="宋体"/>
      <w:sz w:val="21"/>
      <w:szCs w:val="22"/>
      <w:lang w:val="en-US"/>
    </w:rPr>
  </w:style>
  <w:style w:type="character" w:styleId="1485" w:customStyle="1">
    <w:name w:val="未处理的提及1"/>
    <w:uiPriority w:val="99"/>
    <w:unhideWhenUsed/>
    <w:qFormat/>
    <w:rPr>
      <w:color w:val="605e5c"/>
      <w:shd w:val="clear" w:color="auto" w:fill="e1dfdd"/>
    </w:rPr>
  </w:style>
  <w:style w:type="paragraph" w:styleId="1486" w:customStyle="1">
    <w:name w:val="目录 11"/>
    <w:basedOn w:val="788"/>
    <w:qFormat/>
    <w:pPr>
      <w:ind w:firstLine="705"/>
      <w:spacing w:line="640" w:lineRule="exact"/>
    </w:pPr>
    <w:rPr>
      <w:rFonts w:ascii="仿宋_GB2312" w:eastAsia="仿宋_GB2312"/>
      <w:color w:val="000000"/>
      <w:sz w:val="36"/>
      <w:szCs w:val="36"/>
    </w:rPr>
  </w:style>
  <w:style w:type="paragraph" w:styleId="1487" w:customStyle="1">
    <w:name w:val="修订2"/>
    <w:hidden/>
    <w:uiPriority w:val="99"/>
    <w:unhideWhenUsed/>
    <w:qFormat/>
    <w:rPr>
      <w:rFonts w:eastAsia="Calibri"/>
      <w:lang w:val="zh-CN"/>
    </w:rPr>
  </w:style>
  <w:style w:type="paragraph" w:styleId="1488" w:customStyle="1">
    <w:name w:val="TOC 标题2"/>
    <w:basedOn w:val="789"/>
    <w:next w:val="788"/>
    <w:uiPriority w:val="39"/>
    <w:unhideWhenUsed/>
    <w:qFormat/>
    <w:pPr>
      <w:ind w:firstLine="0"/>
      <w:jc w:val="left"/>
      <w:keepLines/>
      <w:spacing w:before="240" w:after="0" w:line="259" w:lineRule="auto"/>
      <w:widowControl/>
      <w:tabs>
        <w:tab w:val="clear" w:pos="1440" w:leader="none"/>
        <w:tab w:val="clear" w:pos="5670" w:leader="none"/>
      </w:tabs>
      <w:outlineLvl w:val="9"/>
    </w:pPr>
    <w:rPr>
      <w:rFonts w:asciiTheme="majorHAnsi" w:hAnsiTheme="majorHAnsi" w:eastAsiaTheme="majorEastAsia" w:cstheme="majorBidi"/>
      <w:b w:val="0"/>
      <w:color w:val="365f91" w:themeColor="accent1" w:themeShade="BF"/>
      <w:sz w:val="32"/>
      <w:szCs w:val="32"/>
    </w:rPr>
  </w:style>
  <w:style w:type="paragraph" w:styleId="1489" w:customStyle="1">
    <w:name w:val="修订3"/>
    <w:hidden/>
    <w:uiPriority w:val="99"/>
    <w:unhideWhenUsed/>
    <w:qFormat/>
    <w:rPr>
      <w:rFonts w:eastAsia="Calibri"/>
      <w:lang w:val="zh-CN"/>
    </w:rPr>
  </w:style>
  <w:style w:type="paragraph" w:styleId="1490" w:customStyle="1">
    <w:name w:val="修订4"/>
    <w:hidden/>
    <w:uiPriority w:val="99"/>
    <w:unhideWhenUsed/>
    <w:rPr>
      <w:rFonts w:eastAsia="Calibri"/>
      <w:lang w:val="zh-CN"/>
    </w:rPr>
  </w:style>
  <w:style w:type="paragraph" w:styleId="1491" w:customStyle="1">
    <w:name w:val="修订5"/>
    <w:hidden/>
    <w:uiPriority w:val="99"/>
    <w:unhideWhenUsed/>
    <w:rPr>
      <w:rFonts w:eastAsia="Calibri"/>
      <w:lang w:val="zh-CN"/>
    </w:rPr>
  </w:style>
  <w:style w:type="paragraph" w:styleId="1492">
    <w:name w:val="Revision"/>
    <w:hidden/>
    <w:uiPriority w:val="99"/>
    <w:unhideWhenUsed/>
    <w:rPr>
      <w:rFonts w:eastAsia="Calibri"/>
      <w:lang w:val="zh-CN"/>
    </w:rPr>
  </w:style>
  <w:style w:type="character" w:styleId="1493" w:customStyle="1">
    <w:name w:val="列表段落 字符"/>
    <w:link w:val="1218"/>
    <w:uiPriority w:val="34"/>
    <w:qFormat/>
    <w:rPr>
      <w:rFonts w:eastAsia="Calibri"/>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2.png"/><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55c294ce-481c-4cc0-84bb-51d474a52816</errorID>
      <errorWord>苏</errorWord>
      <group>L1_Word</group>
      <groupName>字词问题</groupName>
      <ability>L2_Typo</ability>
      <abilityName>字词错误</abilityName>
      <candidateList>
        <item>苏省</item>
      </candidateList>
      <explain/>
      <paraID>4A4B84FE</paraID>
      <start>28</start>
      <end>29</end>
      <status>ignored</status>
      <modifiedWord/>
      <trackRevisions>false</trackRevisions>
    </reviewItem>
    <reviewItem>
      <errorID>7982ff87-b473-4388-930a-50af1141fc66</errorID>
      <errorWord>-</errorWord>
      <group>L1_Format</group>
      <groupName>格式问题</groupName>
      <ability>L2_HalfPunc</ability>
      <abilityName>全半角检查</abilityName>
      <candidateList>
        <item>－</item>
      </candidateList>
      <explain>文本全半角错误。</explain>
      <paraID>3813794B</paraID>
      <start>41</start>
      <end>42</end>
      <status>ignored</status>
      <modifiedWord/>
      <trackRevisions>false</trackRevisions>
    </reviewItem>
    <reviewItem>
      <errorID>40d1c62e-4513-42be-b30d-e0d3cd25a909</errorID>
      <errorWord>-</errorWord>
      <group>L1_Format</group>
      <groupName>格式问题</groupName>
      <ability>L2_HalfPunc</ability>
      <abilityName>全半角检查</abilityName>
      <candidateList>
        <item>－</item>
      </candidateList>
      <explain>文本全半角错误。</explain>
      <paraID>3813794B</paraID>
      <start>42</start>
      <end>43</end>
      <status>ignored</status>
      <modifiedWord/>
      <trackRevisions>false</trackRevisions>
    </reviewItem>
    <reviewItem>
      <errorID>a2fa83f1-de35-4308-8e3d-a7abb9aee7ff</errorID>
      <errorWord>-</errorWord>
      <group>L1_Format</group>
      <groupName>格式问题</groupName>
      <ability>L2_HalfPunc</ability>
      <abilityName>全半角检查</abilityName>
      <candidateList>
        <item>－</item>
      </candidateList>
      <explain>文本全半角错误。</explain>
      <paraID>3813794B</paraID>
      <start>55</start>
      <end>56</end>
      <status>ignored</status>
      <modifiedWord/>
      <trackRevisions>false</trackRevisions>
    </reviewItem>
    <reviewItem>
      <errorID>a7d5dc3d-4331-4360-b404-06a08a75b8f6</errorID>
      <errorWord>-</errorWord>
      <group>L1_Format</group>
      <groupName>格式问题</groupName>
      <ability>L2_HalfPunc</ability>
      <abilityName>全半角检查</abilityName>
      <candidateList>
        <item>－</item>
      </candidateList>
      <explain>文本全半角错误。</explain>
      <paraID>3813794B</paraID>
      <start>56</start>
      <end>57</end>
      <status>ignored</status>
      <modifiedWord/>
      <trackRevisions>false</trackRevisions>
    </reviewItem>
    <reviewItem>
      <errorID>bf301f17-d71c-4fc2-9d54-80e57d6b833c</errorID>
      <errorWord>-</errorWord>
      <group>L1_Format</group>
      <groupName>格式问题</groupName>
      <ability>L2_HalfPunc</ability>
      <abilityName>全半角检查</abilityName>
      <candidateList>
        <item>－</item>
      </candidateList>
      <explain>文本全半角错误。</explain>
      <paraID>3813794B</paraID>
      <start>63</start>
      <end>64</end>
      <status>ignored</status>
      <modifiedWord/>
      <trackRevisions>false</trackRevisions>
    </reviewItem>
    <reviewItem>
      <errorID>2de465b3-6838-4706-afe7-ca969d9ff75e</errorID>
      <errorWord>-</errorWord>
      <group>L1_Format</group>
      <groupName>格式问题</groupName>
      <ability>L2_HalfPunc</ability>
      <abilityName>全半角检查</abilityName>
      <candidateList>
        <item>－</item>
      </candidateList>
      <explain>文本全半角错误。</explain>
      <paraID>3813794B</paraID>
      <start>64</start>
      <end>65</end>
      <status>ignored</status>
      <modifiedWord/>
      <trackRevisions>false</trackRevisions>
    </reviewItem>
    <reviewItem>
      <errorID>3834cac3-258f-4cfc-b04a-d111ebeea143</errorID>
      <errorWord>“.</errorWord>
      <group>L1_Punc</group>
      <groupName>标点问题</groupName>
      <ability>L2_Punc</ability>
      <abilityName>标点符号检查</abilityName>
      <candidateList>
        <item>“</item>
      </candidateList>
      <explain/>
      <paraID>3813794B</paraID>
      <start>78</start>
      <end>80</end>
      <status>ignored</status>
      <modifiedWord/>
      <trackRevisions>false</trackRevisions>
    </reviewItem>
    <reviewItem>
      <errorID>905a16ac-e14c-430d-ad27-7e9e45fbd97f</errorID>
      <errorWord>法人签字</errorWord>
      <group>L1_Word</group>
      <groupName>字词问题</groupName>
      <ability>L2_Typo</ability>
      <abilityName>字词错误</abilityName>
      <candidateList>
        <item>法人代表签字</item>
      </candidateList>
      <explain/>
      <paraID>3557F3FA</paraID>
      <start>356</start>
      <end>360</end>
      <status>ignored</status>
      <modifiedWord/>
      <trackRevisions>false</trackRevisions>
    </reviewItem>
    <reviewItem>
      <errorID>afb613c0-8905-4549-b152-74303fca18e9</errorID>
      <errorWord>并</errorWord>
      <group>L1_Word</group>
      <groupName>字词问题</groupName>
      <ability>L2_Typo</ability>
      <abilityName>字词错误</abilityName>
      <candidateList>
        <item>并加</item>
      </candidateList>
      <explain/>
      <paraID>3557F3FA</paraID>
      <start>360</start>
      <end>361</end>
      <status>ignored</status>
      <modifiedWord/>
      <trackRevisions>false</trackRevisions>
    </reviewItem>
    <reviewItem>
      <errorID>22d9c7bc-1063-416e-b0c1-a42fb7988498</errorID>
      <errorWord>；</errorWord>
      <group>L1_Word</group>
      <groupName>字词问题</groupName>
      <ability>L2_Typo</ability>
      <abilityName>字词错误</abilityName>
      <candidateList>
        <item>；在</item>
      </candidateList>
      <explain/>
      <paraID>7A8D6E21</paraID>
      <start>32</start>
      <end>33</end>
      <status>ignored</status>
      <modifiedWord/>
      <trackRevisions>false</trackRevisions>
    </reviewItem>
    <reviewItem>
      <errorID>0189ea1d-3fd4-4411-881b-156615472202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26</start>
      <end>29</end>
      <status>ignored</status>
      <modifiedWord/>
      <trackRevisions>false</trackRevisions>
    </reviewItem>
    <reviewItem>
      <errorID>42f7475f-c793-4cd2-832e-73e8b13a38bd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32</start>
      <end>35</end>
      <status>ignored</status>
      <modifiedWord/>
      <trackRevisions>false</trackRevisions>
    </reviewItem>
    <reviewItem>
      <errorID>ba829dd2-c893-4f43-97b6-0260aafbdfa9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38</start>
      <end>41</end>
      <status>ignored</status>
      <modifiedWord/>
      <trackRevisions>false</trackRevisions>
    </reviewItem>
    <reviewItem>
      <errorID>5b0fe31f-6f2e-46fd-ad58-b6aa7f3e3faa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4E6FD180</paraID>
      <start>2</start>
      <end>4</end>
      <status>ignored</status>
      <modifiedWord/>
      <trackRevisions>false</trackRevisions>
    </reviewItem>
    <reviewItem>
      <errorID>1fd8571e-c3ff-41fa-a5bc-e4fc59ac45c7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32C4FDE2</paraID>
      <start>18</start>
      <end>21</end>
      <status>ignored</status>
      <modifiedWord/>
      <trackRevisions>false</trackRevisions>
    </reviewItem>
    <reviewItem>
      <errorID>f7fd323f-b96e-44d0-bc9a-0f8a13f76d35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32C4FDE2</paraID>
      <start>37</start>
      <end>40</end>
      <status>ignored</status>
      <modifiedWord/>
      <trackRevisions>false</trackRevisions>
    </reviewItem>
    <reviewItem>
      <errorID>58d73f45-945a-4b2e-a2c2-fb4332693382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4A4C8D89</paraID>
      <start>2</start>
      <end>4</end>
      <status>ignored</status>
      <modifiedWord/>
      <trackRevisions>false</trackRevisions>
    </reviewItem>
    <reviewItem>
      <errorID>448dfca5-90a6-4df7-b09f-74c98914d84e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179085B3</paraID>
      <start>2</start>
      <end>4</end>
      <status>ignored</status>
      <modifiedWord/>
      <trackRevisions>false</trackRevisions>
    </reviewItem>
    <reviewItem>
      <errorID>d44f0ccc-bc70-4851-8d9d-6012b2117bc2</errorID>
      <errorWord>此条</errorWord>
      <group>L1_Word</group>
      <groupName>字词问题</groupName>
      <ability>L2_Typo</ability>
      <abilityName>字词错误</abilityName>
      <candidateList>
        <item>此</item>
      </candidateList>
      <explain>〈代〉指示代词。❶这；这个（跟“彼”相对）：～人｜～时｜由～及彼｜～呼彼应。❷表示此时或此地：就～告别｜谈话就～结束｜从～病有起色｜由～往西。❸这样：长～以往｜当时听劝，何至于～。</explain>
      <paraID>17A25C88</paraID>
      <start>12</start>
      <end>14</end>
      <status>ignored</status>
      <modifiedWord/>
      <trackRevisions>false</trackRevisions>
    </reviewItem>
    <reviewItem>
      <errorID>4f47cf23-04eb-437b-a69b-1b46dd69b1e9</errorID>
      <errorWord>(</errorWord>
      <group>L1_Format</group>
      <groupName>格式问题</groupName>
      <ability>L2_HalfPunc</ability>
      <abilityName>全半角检查</abilityName>
      <candidateList>
        <item>（</item>
      </candidateList>
      <explain>文本全半角错误。</explain>
      <paraID>17A25C88</paraID>
      <start>66</start>
      <end>67</end>
      <status>ignored</status>
      <modifiedWord/>
      <trackRevisions>false</trackRevisions>
    </reviewItem>
    <reviewItem>
      <errorID>42ff4a98-7df8-44e9-b972-d5600f379057</errorID>
      <errorWord>)</errorWord>
      <group>L1_Format</group>
      <groupName>格式问题</groupName>
      <ability>L2_HalfPunc</ability>
      <abilityName>全半角检查</abilityName>
      <candidateList>
        <item>）</item>
      </candidateList>
      <explain>文本全半角错误。</explain>
      <paraID>17A25C88</paraID>
      <start>76</start>
      <end>77</end>
      <status>ignored</status>
      <modifiedWord/>
      <trackRevisions>false</trackRevisions>
    </reviewItem>
    <reviewItem>
      <errorID>e8c1f04a-b582-4ffd-a7b2-a247970539cf</errorID>
      <errorWord>占到</errorWord>
      <group>L1_Word</group>
      <groupName>字词问题</groupName>
      <ability>L2_Typo</ability>
      <abilityName>字词错误</abilityName>
      <candidateList>
        <item>占</item>
      </candidateList>
      <explain/>
      <paraID>4AC490C4</paraID>
      <start>97</start>
      <end>99</end>
      <status>ignored</status>
      <modifiedWord/>
      <trackRevisions>false</trackRevisions>
    </reviewItem>
    <reviewItem>
      <errorID>8e3d8e3e-9c06-47bf-b795-a2c9b5678d5a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231327B6</paraID>
      <start>2</start>
      <end>4</end>
      <status>ignored</status>
      <modifiedWord/>
      <trackRevisions>false</trackRevisions>
    </reviewItem>
    <reviewItem>
      <errorID>09d54ee8-2b51-47b7-bb0f-9f3227a65be9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8626EA9</paraID>
      <start>2</start>
      <end>4</end>
      <status>ignored</status>
      <modifiedWord/>
      <trackRevisions>false</trackRevisions>
    </reviewItem>
    <reviewItem>
      <errorID>5ea83221-768c-44e7-876c-b236969a49a7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5CE5153C</paraID>
      <start>2</start>
      <end>4</end>
      <status>ignored</status>
      <modifiedWord/>
      <trackRevisions>false</trackRevisions>
    </reviewItem>
    <reviewItem>
      <errorID>adf06776-b5bf-4218-a33b-1e37e222e13a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10B3F51A</paraID>
      <start>2</start>
      <end>4</end>
      <status>ignored</status>
      <modifiedWord/>
      <trackRevisions>false</trackRevisions>
    </reviewItem>
    <reviewItem>
      <errorID>6ae305f6-f3a3-4a36-8f90-9bbb25c4d7a5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7A0461C2</paraID>
      <start>2</start>
      <end>4</end>
      <status>ignored</status>
      <modifiedWord/>
      <trackRevisions>false</trackRevisions>
    </reviewItem>
    <reviewItem>
      <errorID>f8d729f2-dfec-432b-a4ed-2c3c7902eb28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152756E0</paraID>
      <start>2</start>
      <end>4</end>
      <status>ignored</status>
      <modifiedWord/>
      <trackRevisions>false</trackRevisions>
    </reviewItem>
    <reviewItem>
      <errorID>85afebaf-e655-4baa-84bc-87f97ee25ab8</errorID>
      <errorWord>【2002】1980号</errorWord>
      <group>L1_Knowledge</group>
      <groupName>知识性问题</groupName>
      <ability>L2_Knowledge</ability>
      <abilityName>其他知识</abilityName>
      <candidateList>
        <item>〔2002〕1980号</item>
      </candidateList>
      <explain>发文字号格式错误。</explain>
      <paraID>2AC227DE</paraID>
      <start>27</start>
      <end>38</end>
      <status>ignored</status>
      <modifiedWord/>
      <trackRevisions>false</trackRevisions>
    </reviewItem>
    <reviewItem>
      <errorID>a672eb18-9fa6-4949-a6e9-82c0cf003c5e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52D87161</paraID>
      <start>2</start>
      <end>5</end>
      <status>ignored</status>
      <modifiedWord/>
      <trackRevisions>false</trackRevisions>
    </reviewItem>
    <reviewItem>
      <errorID>5d523e1f-7bab-4547-8c5a-eb7e13f1d046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1A628A5F</paraID>
      <start>2</start>
      <end>5</end>
      <status>ignored</status>
      <modifiedWord/>
      <trackRevisions>false</trackRevisions>
    </reviewItem>
    <reviewItem>
      <errorID>03c6eabf-56fd-49e4-a397-988716c54b3a</errorID>
      <errorWord>※</errorWord>
      <group>L1_Word</group>
      <groupName>字词问题</groupName>
      <ability>L2_Typo</ability>
      <abilityName>字词错误</abilityName>
      <candidateList>
        <item>※在</item>
      </candidateList>
      <explain/>
      <paraID>19588AB7</paraID>
      <start>3</start>
      <end>4</end>
      <status>ignored</status>
      <modifiedWord/>
      <trackRevisions>false</trackRevisions>
    </reviewItem>
    <reviewItem>
      <errorID>c7248d18-4f62-4104-8dc1-8a0a797253af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2AE72198</paraID>
      <start>2</start>
      <end>5</end>
      <status>ignored</status>
      <modifiedWord/>
      <trackRevisions>false</trackRevisions>
    </reviewItem>
    <reviewItem>
      <errorID>ca3401e4-a8bb-4a20-a4c8-c512d23aeba0</errorID>
      <errorWord>其中加</errorWord>
      <group>L1_Word</group>
      <groupName>字词问题</groupName>
      <ability>L2_Typo</ability>
      <abilityName>字词错误</abilityName>
      <candidateList>
        <item>其中</item>
      </candidateList>
      <explain>〈名〉方位词。那里面：不知～奥妙｜气象站一共五个人，～三个是新来的。</explain>
      <paraID>6D0439B5</paraID>
      <start>45</start>
      <end>48</end>
      <status>ignored</status>
      <modifiedWord/>
      <trackRevisions>false</trackRevisions>
    </reviewItem>
    <reviewItem>
      <errorID>eee0a03b-242d-41f1-b7e6-5f4048a15ddb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3A7C0DA</paraID>
      <start>2</start>
      <end>5</end>
      <status>ignored</status>
      <modifiedWord/>
      <trackRevisions>false</trackRevisions>
    </reviewItem>
    <reviewItem>
      <errorID>34453d08-78c7-4f0b-b7b6-e367624ba9b2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1959FB8B</paraID>
      <start>2</start>
      <end>5</end>
      <status>ignored</status>
      <modifiedWord/>
      <trackRevisions>false</trackRevisions>
    </reviewItem>
    <reviewItem>
      <errorID>0d9349b5-a1d1-47ea-82ef-30d8bbc68807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2C13B566</paraID>
      <start>2</start>
      <end>5</end>
      <status>ignored</status>
      <modifiedWord/>
      <trackRevisions>false</trackRevisions>
    </reviewItem>
    <reviewItem>
      <errorID>07a2c00d-898e-49bb-85d6-71ce9a27d98c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54655BAC</paraID>
      <start>66</start>
      <end>67</end>
      <status>ignored</status>
      <modifiedWord/>
      <trackRevisions>false</trackRevisions>
    </reviewItem>
    <reviewItem>
      <errorID>6b4f1c21-f39e-4aea-9f4f-694caf456497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4F7AC234</paraID>
      <start>2</start>
      <end>5</end>
      <status>ignored</status>
      <modifiedWord/>
      <trackRevisions>false</trackRevisions>
    </reviewItem>
    <reviewItem>
      <errorID>0e126f27-5be3-45d0-90f0-1540a10b8232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4BD5B87D</paraID>
      <start>2</start>
      <end>5</end>
      <status>ignored</status>
      <modifiedWord/>
      <trackRevisions>false</trackRevisions>
    </reviewItem>
    <reviewItem>
      <errorID>5de510f0-54f7-4861-ac65-4e0b6bd7b537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7FCDBE45</paraID>
      <start>2</start>
      <end>5</end>
      <status>ignored</status>
      <modifiedWord/>
      <trackRevisions>false</trackRevisions>
    </reviewItem>
    <reviewItem>
      <errorID>e2220d15-1763-42e3-8df5-2b6a563a9a21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6A6E44AD</paraID>
      <start>0</start>
      <end>3</end>
      <status>ignored</status>
      <modifiedWord/>
      <trackRevisions>false</trackRevisions>
    </reviewItem>
    <reviewItem>
      <errorID>3077a65a-6cff-42ca-85b2-2df3a4a8ef02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32444E67</paraID>
      <start>2</start>
      <end>5</end>
      <status>ignored</status>
      <modifiedWord/>
      <trackRevisions>false</trackRevisions>
    </reviewItem>
    <reviewItem>
      <errorID>05d0fafa-397c-47ad-a6e3-caab080a188e</errorID>
      <errorWord>涉及到</errorWord>
      <group>L1_Grammar</group>
      <groupName>语法问题</groupName>
      <ability>L2_Grammar</ability>
      <abilityName>语法错误</abilityName>
      <candidateList>
        <item>涉及</item>
      </candidateList>
      <explain>〈动〉牵涉到；关联到：案子～好几个人｜这个问题～面很广。</explain>
      <paraID>3A3D28C2</paraID>
      <start>14</start>
      <end>17</end>
      <status>ignored</status>
      <modifiedWord/>
      <trackRevisions>false</trackRevisions>
    </reviewItem>
    <reviewItem>
      <errorID>60985189-acde-473d-b07c-2527501eafde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33A8B887</paraID>
      <start>2</start>
      <end>5</end>
      <status>ignored</status>
      <modifiedWord/>
      <trackRevisions>false</trackRevisions>
    </reviewItem>
    <reviewItem>
      <errorID>27add06a-b1a8-45c3-8eaf-62018bffaca6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192C60EF</paraID>
      <start>0</start>
      <end>3</end>
      <status>ignored</status>
      <modifiedWord/>
      <trackRevisions>false</trackRevisions>
    </reviewItem>
    <reviewItem>
      <errorID>98c825b9-1683-4756-b223-79ce4b6d650a</errorID>
      <errorWord>授标</errorWord>
      <group>L1_Word</group>
      <groupName>字词问题</groupName>
      <ability>L2_Typo</ability>
      <abilityName>字词错误</abilityName>
      <candidateList>
        <item>投标</item>
      </candidateList>
      <explain/>
      <paraID>568F5D8E</paraID>
      <start>28</start>
      <end>30</end>
      <status>ignored</status>
      <modifiedWord/>
      <trackRevisions>false</trackRevisions>
    </reviewItem>
    <reviewItem>
      <errorID>31177525-a54f-4e7a-b712-2c909710e3b7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1054755B</paraID>
      <start>0</start>
      <end>3</end>
      <status>ignored</status>
      <modifiedWord/>
      <trackRevisions>false</trackRevisions>
    </reviewItem>
    <reviewItem>
      <errorID>4902732f-46be-4855-a0e4-68c711b2381e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2879237D</paraID>
      <start>0</start>
      <end>3</end>
      <status>ignored</status>
      <modifiedWord/>
      <trackRevisions>false</trackRevisions>
    </reviewItem>
    <reviewItem>
      <errorID>7dd35efa-bc80-4e65-abd9-e3dfe1e3ae1a</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78430135</paraID>
      <start>45</start>
      <end>48</end>
      <status>ignored</status>
      <modifiedWord/>
      <trackRevisions>false</trackRevisions>
    </reviewItem>
    <reviewItem>
      <errorID>c3fc7853-8c7f-4319-a1ac-9679504e706d</errorID>
      <errorWord>保持通讯畅通</errorWord>
      <group>L1_Word</group>
      <groupName>字词问题</groupName>
      <ability>L2_Typo</ability>
      <abilityName>字词错误</abilityName>
      <candidateList>
        <item>保持通信畅通</item>
      </candidateList>
      <explain/>
      <paraID> F1C63B5</paraID>
      <start>18</start>
      <end>24</end>
      <status>ignored</status>
      <modifiedWord/>
      <trackRevisions>false</trackRevisions>
    </reviewItem>
    <reviewItem>
      <errorID>44ad024f-bcf9-4a57-ab19-b11d6428412f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4F29C6A2</paraID>
      <start>0</start>
      <end>3</end>
      <status>ignored</status>
      <modifiedWord/>
      <trackRevisions>false</trackRevisions>
    </reviewItem>
    <reviewItem>
      <errorID>80020bfd-a1e6-45da-a192-d9ff9bcc6071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410F93B2</paraID>
      <start>0</start>
      <end>3</end>
      <status>ignored</status>
      <modifiedWord/>
      <trackRevisions>false</trackRevisions>
    </reviewItem>
    <reviewItem>
      <errorID>66e0ee38-e5b3-4b32-ae95-423deccd577b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1E1F22C5</paraID>
      <start>0</start>
      <end>3</end>
      <status>ignored</status>
      <modifiedWord/>
      <trackRevisions>false</trackRevisions>
    </reviewItem>
    <reviewItem>
      <errorID>49a5018a-a3c5-42f4-9e19-af2d7a9056d1</errorID>
      <errorWord>》将</errorWord>
      <group>L1_Word</group>
      <groupName>字词问题</groupName>
      <ability>L2_Typo</ability>
      <abilityName>字词错误</abilityName>
      <candidateList>
        <item>》</item>
      </candidateList>
      <explain/>
      <paraID>3E4FDFB4</paraID>
      <start>11</start>
      <end>13</end>
      <status>ignored</status>
      <modifiedWord/>
      <trackRevisions>false</trackRevisions>
    </reviewItem>
    <reviewItem>
      <errorID>1f894d5a-1722-49f2-9eb8-cf3c42be9cfa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26583132</paraID>
      <start>0</start>
      <end>3</end>
      <status>ignored</status>
      <modifiedWord/>
      <trackRevisions>false</trackRevisions>
    </reviewItem>
    <reviewItem>
      <errorID>91eb9548-7adb-4bed-91cb-82e7cb986f1f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133BAA68</paraID>
      <start>0</start>
      <end>3</end>
      <status>ignored</status>
      <modifiedWord/>
      <trackRevisions>false</trackRevisions>
    </reviewItem>
    <reviewItem>
      <errorID>49f5de85-d79a-4852-af46-278997dec5df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72AF0470</paraID>
      <start>0</start>
      <end>3</end>
      <status>ignored</status>
      <modifiedWord/>
      <trackRevisions>false</trackRevisions>
    </reviewItem>
    <reviewItem>
      <errorID>e7293434-026e-46f6-a217-219a21a9da09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221E568E</paraID>
      <start>0</start>
      <end>3</end>
      <status>ignored</status>
      <modifiedWord/>
      <trackRevisions>false</trackRevisions>
    </reviewItem>
    <reviewItem>
      <errorID>628b6af9-8c03-4248-aa2f-a95d18030580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332E6BDF</paraID>
      <start>0</start>
      <end>3</end>
      <status>ignored</status>
      <modifiedWord/>
      <trackRevisions>false</trackRevisions>
    </reviewItem>
    <reviewItem>
      <errorID>05ed3987-cf1e-4d75-a68f-8d12972aec20</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22CFF082</paraID>
      <start>7</start>
      <end>10</end>
      <status>ignored</status>
      <modifiedWord/>
      <trackRevisions>false</trackRevisions>
    </reviewItem>
    <reviewItem>
      <errorID>83fdc60d-916c-49f3-a105-627ba471b8dc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45F12945</paraID>
      <start>0</start>
      <end>3</end>
      <status>ignored</status>
      <modifiedWord/>
      <trackRevisions>false</trackRevisions>
    </reviewItem>
    <reviewItem>
      <errorID>b8be62ac-2d50-4db6-a141-10eaa770b7fb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768DC677</paraID>
      <start>97</start>
      <end>102</end>
      <status>ignored</status>
      <modifiedWord/>
      <trackRevisions>false</trackRevisions>
    </reviewItem>
    <reviewItem>
      <errorID>d2d7c8f5-e5f0-430a-9719-e71b87880cc3</errorID>
      <errorWord>章</errorWord>
      <group>L1_Word</group>
      <groupName>字词问题</groupName>
      <ability>L2_Typo</ability>
      <abilityName>字词错误</abilityName>
      <candidateList>
        <item>章第</item>
      </candidateList>
      <explain/>
      <paraID>56ED2CA3</paraID>
      <start>30</start>
      <end>31</end>
      <status>ignored</status>
      <modifiedWord/>
      <trackRevisions>false</trackRevisions>
    </reviewItem>
    <reviewItem>
      <errorID>acb1ddd6-1cb2-44e9-af20-96fe2d47f1ba</errorID>
      <errorWord>一</errorWord>
      <group>L1_Word</group>
      <groupName>字词问题</groupName>
      <ability>L2_Typo</ability>
      <abilityName>字词错误</abilityName>
      <candidateList>
        <item>一个</item>
      </candidateList>
      <explain/>
      <paraID>1B7D5D51</paraID>
      <start>51</start>
      <end>52</end>
      <status>ignored</status>
      <modifiedWord/>
      <trackRevisions>false</trackRevisions>
    </reviewItem>
    <reviewItem>
      <errorID>16e2494b-8373-4e3b-a301-f6a85de4a605</errorID>
      <errorWord>业绩的</errorWord>
      <group>L1_Word</group>
      <groupName>字词问题</groupName>
      <ability>L2_Typo</ability>
      <abilityName>字词错误</abilityName>
      <candidateList>
        <item>业绩</item>
      </candidateList>
      <explain/>
      <paraID>61985ED3</paraID>
      <start>49</start>
      <end>52</end>
      <status>ignored</status>
      <modifiedWord/>
      <trackRevisions>false</trackRevisions>
    </reviewItem>
    <reviewItem>
      <errorID>2eefa21d-5223-4745-bbbd-ef570875b0e8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1F47BB6A</paraID>
      <start>0</start>
      <end>2</end>
      <status>ignored</status>
      <modifiedWord/>
      <trackRevisions>false</trackRevisions>
    </reviewItem>
    <reviewItem>
      <errorID>f64d0876-5a33-4585-b50c-3e81b8451e73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6DCFEEEB</paraID>
      <start>0</start>
      <end>2</end>
      <status>ignored</status>
      <modifiedWord/>
      <trackRevisions>false</trackRevisions>
    </reviewItem>
    <reviewItem>
      <errorID>644d37d5-ab03-46b1-b78e-6c65c41390bd</errorID>
      <errorWord>7-8天</errorWord>
      <group>L1_Word</group>
      <groupName>字词问题</groupName>
      <ability>L2_Typo</ability>
      <abilityName>字词错误</abilityName>
      <candidateList>
        <item>7～8天</item>
      </candidateList>
      <explain/>
      <paraID> 5FF8EDE</paraID>
      <start>24</start>
      <end>32</end>
      <status>modified</status>
      <modifiedWord>7～8天</modifiedWord>
      <trackRevisions>true</trackRevisions>
    </reviewItem>
    <reviewItem>
      <errorID>2677db09-3976-419b-a395-baba86d7fe6a</errorID>
      <errorWord>其它</errorWord>
      <group>L1_Word</group>
      <groupName>字词问题</groupName>
      <ability>L2_Alias</ability>
      <abilityName>也作/曾用词</abilityName>
      <candidateList>
        <item>其他</item>
      </candidateList>
      <explain>词汇[其它]为不规范表述或旧称，其规范书面表述为[其他]。</explain>
      <paraID>63E65231</paraID>
      <start>28</start>
      <end>32</end>
      <status>modified</status>
      <modifiedWord>其他</modifiedWord>
      <trackRevisions>true</trackRevisions>
    </reviewItem>
    <reviewItem>
      <errorID>97c7c057-6eef-47e3-a6c4-d92002753b0e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56191C57</paraID>
      <start>0</start>
      <end>4</end>
      <status>modified</status>
      <modifiedWord>1.</modifiedWord>
      <trackRevisions>true</trackRevisions>
    </reviewItem>
    <reviewItem>
      <errorID>d66dfb25-92d2-4171-af77-2332467882c6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44F0C861</paraID>
      <start>0</start>
      <end>4</end>
      <status>modified</status>
      <modifiedWord>2.</modifiedWord>
      <trackRevisions>true</trackRevisions>
    </reviewItem>
    <reviewItem>
      <errorID>f1fec1b0-eb40-4397-a860-c80663b840a7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5654AF26</paraID>
      <start>0</start>
      <end>4</end>
      <status>modified</status>
      <modifiedWord>3.</modifiedWord>
      <trackRevisions>true</trackRevisions>
    </reviewItem>
    <reviewItem>
      <errorID>a05e67ad-8bbb-40a2-b444-3e610000ec9f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12119C26</paraID>
      <start>0</start>
      <end>4</end>
      <status>modified</status>
      <modifiedWord>4.</modifiedWord>
      <trackRevisions>true</trackRevisions>
    </reviewItem>
    <reviewItem>
      <errorID>7287736a-33a0-47b4-9b1b-e37a3de810ab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48A01746</paraID>
      <start>0</start>
      <end>4</end>
      <status>modified</status>
      <modifiedWord>1.</modifiedWord>
      <trackRevisions>true</trackRevisions>
    </reviewItem>
    <reviewItem>
      <errorID>a7d7d54c-7f29-414c-858a-7d437b4b2ddd</errorID>
      <errorWord>-</errorWord>
      <group>L1_Format</group>
      <groupName>格式问题</groupName>
      <ability>L2_HalfPunc</ability>
      <abilityName>全半角检查</abilityName>
      <candidateList>
        <item>－</item>
      </candidateList>
      <explain>文本全半角错误。</explain>
      <paraID>40A9BE7B</paraID>
      <start>10</start>
      <end>12</end>
      <status>modified</status>
      <modifiedWord>－</modifiedWord>
      <trackRevisions>true</trackRevisions>
    </reviewItem>
    <reviewItem>
      <errorID>ad6e2d4d-438d-4655-9266-eff17a443c2b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4AFD5DA8</paraID>
      <start>33</start>
      <end>35</end>
      <status>modified</status>
      <modifiedWord>—</modifiedWord>
      <trackRevisions>true</trackRevisions>
    </reviewItem>
    <reviewItem>
      <errorID>6dc47963-b549-435e-a508-e605c4ed8fd9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74FEE23A</paraID>
      <start>34</start>
      <end>36</end>
      <status>modified</status>
      <modifiedWord>—</modifiedWord>
      <trackRevisions>true</trackRevisions>
    </reviewItem>
    <reviewItem>
      <errorID>7ed61466-0649-498d-8db6-ceb310a709a2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74FEE23A</paraID>
      <start>92</start>
      <end>94</end>
      <status>modified</status>
      <modifiedWord>—</modifiedWord>
      <trackRevisions>true</trackRevisions>
    </reviewItem>
    <reviewItem>
      <errorID>9827c3c5-3c9b-49e7-9f65-f3365d95a9b2</errorID>
      <errorWord>-</errorWord>
      <group>L1_Format</group>
      <groupName>格式问题</groupName>
      <ability>L2_HalfPunc</ability>
      <abilityName>全半角检查</abilityName>
      <candidateList>
        <item>－</item>
      </candidateList>
      <explain>文本全半角错误。</explain>
      <paraID>7139AFFF</paraID>
      <start>10</start>
      <end>12</end>
      <status>modified</status>
      <modifiedWord>－</modifiedWord>
      <trackRevisions>true</trackRevisions>
    </reviewItem>
    <reviewItem>
      <errorID>04eb9883-10be-4f69-bee3-d25912aea821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4D21BD40</paraID>
      <start>40</start>
      <end>42</end>
      <status>modified</status>
      <modifiedWord>—</modifiedWord>
      <trackRevisions>true</trackRevisions>
    </reviewItem>
    <reviewItem>
      <errorID>7dc999d4-f718-4b00-af6f-304ffc2e9a2f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22662495</paraID>
      <start>20</start>
      <end>22</end>
      <status>modified</status>
      <modifiedWord>—</modifiedWord>
      <trackRevisions>true</trackRevisions>
    </reviewItem>
    <reviewItem>
      <errorID>90167ed4-72d4-4104-80c7-5a153025bdb8</errorID>
      <errorWord>-</errorWord>
      <group>L1_Format</group>
      <groupName>格式问题</groupName>
      <ability>L2_HalfPunc</ability>
      <abilityName>全半角检查</abilityName>
      <candidateList>
        <item>－</item>
      </candidateList>
      <explain>文本全半角错误。</explain>
      <paraID>439623EC</paraID>
      <start>10</start>
      <end>12</end>
      <status>modified</status>
      <modifiedWord>－</modifiedWord>
      <trackRevisions>true</trackRevisions>
    </reviewItem>
    <reviewItem>
      <errorID>061263cd-1a75-493d-b9e7-024903d938de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71ECEC9F</paraID>
      <start>42</start>
      <end>44</end>
      <status>modified</status>
      <modifiedWord>—</modifiedWord>
      <trackRevisions>true</trackRevisions>
    </reviewItem>
    <reviewItem>
      <errorID>cba6dd9b-f1ed-4407-836c-0902191bf86b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7DEE6921</paraID>
      <start>23</start>
      <end>24</end>
      <status>modified</status>
      <modifiedWord>—</modifiedWord>
      <trackRevisions>true</trackRevisions>
    </reviewItem>
    <reviewItem>
      <errorID>50716bb3-fe1a-4103-b14c-d2cd82047b3b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4042D55C</paraID>
      <start>20</start>
      <end>21</end>
      <status>modified</status>
      <modifiedWord>—</modifiedWord>
      <trackRevisions>true</trackRevisions>
    </reviewItem>
    <reviewItem>
      <errorID>3b4bc59b-61c6-4ff3-8eb8-44f89796ec87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293E9270</paraID>
      <start>0</start>
      <end>4</end>
      <status>modified</status>
      <modifiedWord>2.</modifiedWord>
      <trackRevisions>true</trackRevisions>
    </reviewItem>
    <reviewItem>
      <errorID>abc2bbc2-66a4-408c-9362-06c799d3ca86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3B1FDD4C</paraID>
      <start>0</start>
      <end>4</end>
      <status>modified</status>
      <modifiedWord>3.</modifiedWord>
      <trackRevisions>true</trackRevisions>
    </reviewItem>
    <reviewItem>
      <errorID>7e54e091-6b28-4fa9-b972-40a277b6ecaa</errorID>
      <errorWord>运行商</errorWord>
      <group>L1_Word</group>
      <groupName>字词问题</groupName>
      <ability>L2_Typo</ability>
      <abilityName>字词错误</abilityName>
      <candidateList>
        <item>运营商</item>
      </candidateList>
      <explain/>
      <paraID>3B1FDD4C</paraID>
      <start>163</start>
      <end>166</end>
      <status>unmodified</status>
      <modifiedWord/>
      <trackRevisions>false</trackRevisions>
    </reviewItem>
    <reviewItem>
      <errorID>321ddad4-35f0-432d-ab0b-e3f15b956353</errorID>
      <errorWord>动</errorWord>
      <group>L1_Word</group>
      <groupName>字词问题</groupName>
      <ability>L2_Typo</ability>
      <abilityName>字词错误</abilityName>
      <candidateList>
        <item>动项</item>
      </candidateList>
      <explain/>
      <paraID>7ED3B3A1</paraID>
      <start>93</start>
      <end>96</end>
      <status>modified</status>
      <modifiedWord>动项</modifiedWord>
      <trackRevisions>true</trackRevisions>
    </reviewItem>
    <reviewItem>
      <errorID>02779058-b2be-4e56-8298-fbad4a6c9cc3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D29F31A</paraID>
      <start>0</start>
      <end>4</end>
      <status>modified</status>
      <modifiedWord>4.</modifiedWord>
      <trackRevisions>true</trackRevisions>
    </reviewItem>
    <reviewItem>
      <errorID>aa1e76c5-ecd7-4971-8746-92d24546ccfe</errorID>
      <errorWord>品牌因</errorWord>
      <group>L1_Word</group>
      <groupName>字词问题</groupName>
      <ability>L2_Typo</ability>
      <abilityName>字词错误</abilityName>
      <candidateList>
        <item>品牌</item>
      </candidateList>
      <explain/>
      <paraID> D29F31A</paraID>
      <start>39</start>
      <end>44</end>
      <status>modified</status>
      <modifiedWord>品牌</modifiedWord>
      <trackRevisions>true</trackRevisions>
    </reviewItem>
    <reviewItem>
      <errorID>c322dac3-bd2c-4fcd-b930-a73d833b42c9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1D5FF3A1</paraID>
      <start>29</start>
      <end>34</end>
      <status>modified</status>
      <modifiedWord>进行</modifiedWord>
      <trackRevisions>true</trackRevisions>
    </reviewItem>
    <reviewItem>
      <errorID>7ff02bad-625b-4010-8cca-0656c273a296</errorID>
      <errorWord>,</errorWord>
      <group>L1_Format</group>
      <groupName>格式问题</groupName>
      <ability>L2_HalfPunc</ability>
      <abilityName>全半角检查</abilityName>
      <candidateList>
        <item>，</item>
      </candidateList>
      <explain>文本全半角错误。</explain>
      <paraID>5863973F</paraID>
      <start>20</start>
      <end>22</end>
      <status>modified</status>
      <modifiedWord>，</modifiedWord>
      <trackRevisions>true</trackRevisions>
    </reviewItem>
    <reviewItem>
      <errorID>61a0edc8-4c80-4464-a92f-83ab052ddab4</errorID>
      <errorWord>涉及到</errorWord>
      <group>L1_Grammar</group>
      <groupName>语法问题</groupName>
      <ability>L2_Grammar</ability>
      <abilityName>语法错误</abilityName>
      <candidateList>
        <item>涉及</item>
      </candidateList>
      <explain>〈动〉牵涉到；关联到：案子～好几个人｜这个问题～面很广。</explain>
      <paraID>74B0742B</paraID>
      <start>21</start>
      <end>26</end>
      <status>modified</status>
      <modifiedWord>涉及</modifiedWord>
      <trackRevisions>true</trackRevisions>
    </reviewItem>
    <reviewItem>
      <errorID>b70b561d-c871-4759-8503-c623d5942ec2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6085EB2B</paraID>
      <start>0</start>
      <end>4</end>
      <status>modified</status>
      <modifiedWord>5.</modifiedWord>
      <trackRevisions>true</trackRevisions>
    </reviewItem>
    <reviewItem>
      <errorID>89232e16-06ca-4dc5-9dbe-7f1db0f1fdad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74A9A16D</paraID>
      <start>0</start>
      <end>4</end>
      <status>modified</status>
      <modifiedWord>6.</modifiedWord>
      <trackRevisions>true</trackRevisions>
    </reviewItem>
    <reviewItem>
      <errorID>4ced0a1c-e597-49a4-8d3e-036afd54c45a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65A5722D</paraID>
      <start>0</start>
      <end>4</end>
      <status>modified</status>
      <modifiedWord>7.</modifiedWord>
      <trackRevisions>true</trackRevisions>
    </reviewItem>
    <reviewItem>
      <errorID>a710e955-d280-447f-9d9c-b17b10d1d8b7</errorID>
      <errorWord>，</errorWord>
      <group>L1_Word</group>
      <groupName>字词问题</groupName>
      <ability>L2_Typo</ability>
      <abilityName>字词错误</abilityName>
      <candidateList>
        <item>，在</item>
      </candidateList>
      <explain/>
      <paraID>171A251B</paraID>
      <start>20</start>
      <end>23</end>
      <status>modified</status>
      <modifiedWord>，在</modifiedWord>
      <trackRevisions>true</trackRevisions>
    </reviewItem>
    <reviewItem>
      <errorID>962a1dcf-b5eb-4958-9087-a98d52e47156</errorID>
      <errorWord>提</errorWord>
      <group>L1_Word</group>
      <groupName>字词问题</groupName>
      <ability>L2_Typo</ability>
      <abilityName>字词错误</abilityName>
      <candidateList>
        <item>提供</item>
      </candidateList>
      <explain/>
      <paraID>29DEC507</paraID>
      <start>51</start>
      <end>54</end>
      <status>modified</status>
      <modifiedWord>提供</modifiedWord>
      <trackRevisions>true</trackRevisions>
    </reviewItem>
    <reviewItem>
      <errorID>3c5e87e7-1d47-43ea-8199-b19295b827a0</errorID>
      <errorWord>；</errorWord>
      <group>L1_Word</group>
      <groupName>字词问题</groupName>
      <ability>L2_Typo</ability>
      <abilityName>字词错误</abilityName>
      <candidateList>
        <item>；在</item>
      </candidateList>
      <explain/>
      <paraID>748345B1</paraID>
      <start>67</start>
      <end>70</end>
      <status>modified</status>
      <modifiedWord>；在</modifiedWord>
      <trackRevisions>true</trackRevisions>
    </reviewItem>
    <reviewItem>
      <errorID>b41ab6cb-4684-4074-a604-4ceb95c6dd6c</errorID>
      <errorWord>：</errorWord>
      <group>L1_Format</group>
      <groupName>格式问题</groupName>
      <ability>L2_HalfPunc</ability>
      <abilityName>全半角检查</abilityName>
      <candidateList>
        <item>:</item>
      </candidateList>
      <explain>文本全半角错误。</explain>
      <paraID>748345B1</paraID>
      <start>184</start>
      <end>186</end>
      <status>modified</status>
      <modifiedWord>:</modifiedWord>
      <trackRevisions>true</trackRevisions>
    </reviewItem>
    <reviewItem>
      <errorID>111ff14e-fc90-4b93-9508-7cb9111c6aab</errorID>
      <errorWord>其它</errorWord>
      <group>L1_Word</group>
      <groupName>字词问题</groupName>
      <ability>L2_Alias</ability>
      <abilityName>也作/曾用词</abilityName>
      <candidateList>
        <item>其他</item>
      </candidateList>
      <explain>词汇[其它]为不规范表述或旧称，其规范书面表述为[其他]。</explain>
      <paraID>32DEFDD6</paraID>
      <start>9</start>
      <end>13</end>
      <status>modified</status>
      <modifiedWord>其他</modifiedWord>
      <trackRevisions>true</trackRevisions>
    </reviewItem>
    <reviewItem>
      <errorID>34e564c9-8be8-4fde-b0ef-46da98d6e24a</errorID>
      <errorWord>相同于</errorWord>
      <group>L1_Word</group>
      <groupName>字词问题</groupName>
      <ability>L2_Typo</ability>
      <abilityName>字词错误</abilityName>
      <candidateList>
        <item>相同</item>
      </candidateList>
      <explain/>
      <paraID>60403BE1</paraID>
      <start>45</start>
      <end>50</end>
      <status>modified</status>
      <modifiedWord>相同</modifiedWord>
      <trackRevisions>true</trackRevisions>
    </reviewItem>
    <reviewItem>
      <errorID>f8d2f1bd-f13f-43ed-8126-ba6b7834ccd4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6DAB1C81</paraID>
      <start>15</start>
      <end>20</end>
      <status>modified</status>
      <modifiedWord>》《</modifiedWord>
      <trackRevisions>true</trackRevisions>
    </reviewItem>
    <reviewItem>
      <errorID>be0808da-df86-4533-a490-86eb5c2898fa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5ADF3B6F</paraID>
      <start>0</start>
      <end>4</end>
      <status>modified</status>
      <modifiedWord>1.</modifiedWord>
      <trackRevisions>true</trackRevisions>
    </reviewItem>
    <reviewItem>
      <errorID>eac3fc41-fe11-4779-b244-8689f537761d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40F7FB7F</paraID>
      <start>0</start>
      <end>4</end>
      <status>modified</status>
      <modifiedWord>2.</modifiedWord>
      <trackRevisions>true</trackRevisions>
    </reviewItem>
    <reviewItem>
      <errorID>72971697-4ebb-41e3-a3a9-14463d7117a4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4781FBE</paraID>
      <start>0</start>
      <end>4</end>
      <status>modified</status>
      <modifiedWord>3.</modifiedWord>
      <trackRevisions>true</trackRevisions>
    </reviewItem>
    <reviewItem>
      <errorID>3b18bf7c-3e40-416c-a692-8be0c71b75f6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7990986D</paraID>
      <start>0</start>
      <end>4</end>
      <status>modified</status>
      <modifiedWord>1.</modifiedWord>
      <trackRevisions>true</trackRevisions>
    </reviewItem>
    <reviewItem>
      <errorID>cc0782c3-1363-4c4f-85f4-d1a532289427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3B347C7E</paraID>
      <start>0</start>
      <end>4</end>
      <status>modified</status>
      <modifiedWord>2.</modifiedWord>
      <trackRevisions>true</trackRevisions>
    </reviewItem>
    <reviewItem>
      <errorID>94ef013c-e8e1-48b0-bc42-8095c7874ca0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6798C104</paraID>
      <start>0</start>
      <end>4</end>
      <status>modified</status>
      <modifiedWord>3.</modifiedWord>
      <trackRevisions>true</trackRevisions>
    </reviewItem>
    <reviewItem>
      <errorID>6ff236d6-b389-4669-b1c9-e5ef22d34e2b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6A31AF16</paraID>
      <start>0</start>
      <end>4</end>
      <status>modified</status>
      <modifiedWord>4.</modifiedWord>
      <trackRevisions>true</trackRevisions>
    </reviewItem>
    <reviewItem>
      <errorID>f309daa8-9bca-4496-9b47-003e6c4fc265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F16C9C5</paraID>
      <start>0</start>
      <end>4</end>
      <status>modified</status>
      <modifiedWord>5.</modifiedWord>
      <trackRevisions>true</trackRevisions>
    </reviewItem>
    <reviewItem>
      <errorID>b4da9d2a-63fa-4f53-b82f-e89d333cd5ec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5F356867</paraID>
      <start>0</start>
      <end>4</end>
      <status>modified</status>
      <modifiedWord>1.</modifiedWord>
      <trackRevisions>true</trackRevisions>
    </reviewItem>
    <reviewItem>
      <errorID>c563054e-4fb7-4e55-9bdb-474dc47ea85b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1EF30DAA</paraID>
      <start>0</start>
      <end>4</end>
      <status>modified</status>
      <modifiedWord>2.</modifiedWord>
      <trackRevisions>true</trackRevisions>
    </reviewItem>
    <reviewItem>
      <errorID>5a204223-bf24-4c95-a4e4-ae90512b17e3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6D5FE8DB</paraID>
      <start>0</start>
      <end>4</end>
      <status>modified</status>
      <modifiedWord>3.</modifiedWord>
      <trackRevisions>true</trackRevisions>
    </reviewItem>
    <reviewItem>
      <errorID>9ec68847-9844-4df9-a4e8-95f93ef34460</errorID>
      <errorWord>其它</errorWord>
      <group>L1_Word</group>
      <groupName>字词问题</groupName>
      <ability>L2_Alias</ability>
      <abilityName>也作/曾用词</abilityName>
      <candidateList>
        <item>其他</item>
      </candidateList>
      <explain>词汇[其它]为不规范表述或旧称，其规范书面表述为[其他]。</explain>
      <paraID>6D5FE8DB</paraID>
      <start>10</start>
      <end>14</end>
      <status>modified</status>
      <modifiedWord>其他</modifiedWord>
      <trackRevisions>true</trackRevisions>
    </reviewItem>
    <reviewItem>
      <errorID>d47aa82d-ea95-4a0b-b2f1-43fb407c20ab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1374F8F2</paraID>
      <start>0</start>
      <end>4</end>
      <status>modified</status>
      <modifiedWord>4.</modifiedWord>
      <trackRevisions>true</trackRevisions>
    </reviewItem>
    <reviewItem>
      <errorID>c56b6f11-f70e-4504-b27f-5ba79e3c5559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97F183C</paraID>
      <start>0</start>
      <end>4</end>
      <status>modified</status>
      <modifiedWord>5.</modifiedWord>
      <trackRevisions>true</trackRevisions>
    </reviewItem>
    <reviewItem>
      <errorID>31bbb297-5d4c-40b9-9514-35c2a38f4dfb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CE740C1</paraID>
      <start>0</start>
      <end>4</end>
      <status>modified</status>
      <modifiedWord>1.</modifiedWord>
      <trackRevisions>true</trackRevisions>
    </reviewItem>
    <reviewItem>
      <errorID>bd47a01b-cfbd-4466-bc58-0bf9ba737263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1EABE570</paraID>
      <start>0</start>
      <end>4</end>
      <status>modified</status>
      <modifiedWord>2.</modifiedWord>
      <trackRevisions>true</trackRevisions>
    </reviewItem>
    <reviewItem>
      <errorID>4998844d-4a16-4791-99e4-2cf997ceedd6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2D96CE9F</paraID>
      <start>0</start>
      <end>4</end>
      <status>modified</status>
      <modifiedWord>1.</modifiedWord>
      <trackRevisions>true</trackRevisions>
    </reviewItem>
    <reviewItem>
      <errorID>ad15a0d5-16b8-4bf2-ab7a-4bcb22b1cf59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D81767E</paraID>
      <start>0</start>
      <end>4</end>
      <status>modified</status>
      <modifiedWord>2.</modifiedWord>
      <trackRevisions>true</trackRevisions>
    </reviewItem>
    <reviewItem>
      <errorID>45f2e4df-d734-4602-b47f-88a64a60fe35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3AAB7340</paraID>
      <start>0</start>
      <end>4</end>
      <status>modified</status>
      <modifiedWord>3.</modifiedWord>
      <trackRevisions>true</trackRevisions>
    </reviewItem>
    <reviewItem>
      <errorID>ad128b9e-1aba-4a16-8683-3365bd065568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6B507BD9</paraID>
      <start>0</start>
      <end>4</end>
      <status>modified</status>
      <modifiedWord>1.</modifiedWord>
      <trackRevisions>true</trackRevisions>
    </reviewItem>
    <reviewItem>
      <errorID>8209b1c1-b1b9-46a9-9d2e-9e86052fc70a</errorID>
      <errorWord>财政审批</errorWord>
      <group>L1_Knowledge</group>
      <groupName>知识性问题</groupName>
      <ability>L2_Term</ability>
      <abilityName>专业术语</abilityName>
      <candidateList>
        <item>行政审批</item>
      </candidateList>
      <explain/>
      <paraID>6B507BD9</paraID>
      <start>95</start>
      <end>99</end>
      <status>ignored</status>
      <modifiedWord/>
      <trackRevisions>false</trackRevisions>
    </reviewItem>
    <reviewItem>
      <errorID>26ef7f38-dc82-4216-b44b-360a7cdb4a7d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9AC25F4</paraID>
      <start>0</start>
      <end>2</end>
      <status>unmodified</status>
      <modifiedWord/>
      <trackRevisions>false</trackRevisions>
    </reviewItem>
    <reviewItem>
      <errorID>9b946e2b-d654-4053-a872-b8c2732ba215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2C38A755</paraID>
      <start>0</start>
      <end>2</end>
      <status>unmodified</status>
      <modifiedWord/>
      <trackRevisions>false</trackRevisions>
    </reviewItem>
    <reviewItem>
      <errorID>8b820dc3-ded8-4c2a-8fd9-4e9b21405698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1478295F</paraID>
      <start>0</start>
      <end>2</end>
      <status>unmodified</status>
      <modifiedWord/>
      <trackRevisions>false</trackRevisions>
    </reviewItem>
    <reviewItem>
      <errorID>cd476e6f-272e-4361-8fa6-f426af9c7105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60D7CB8B</paraID>
      <start>0</start>
      <end>2</end>
      <status>unmodified</status>
      <modifiedWord/>
      <trackRevisions>false</trackRevisions>
    </reviewItem>
    <reviewItem>
      <errorID>03bc5621-0ede-414c-974e-9438d9bdcd5d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51A88FE0</paraID>
      <start>0</start>
      <end>2</end>
      <status>unmodified</status>
      <modifiedWord/>
      <trackRevisions>false</trackRevisions>
    </reviewItem>
    <reviewItem>
      <errorID>31416d7b-0ad2-47af-ad15-cad40a52186f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4AA4724B</paraID>
      <start>0</start>
      <end>2</end>
      <status>unmodified</status>
      <modifiedWord/>
      <trackRevisions>false</trackRevisions>
    </reviewItem>
    <reviewItem>
      <errorID>4bc27806-63bd-4f1a-8a2f-99dbafdf6f0e</errorID>
      <errorWord>是由于乙方的过错造成</errorWord>
      <group>L1_Grammar</group>
      <groupName>语法问题</groupName>
      <ability>L2_Grammar</ability>
      <abilityName>语法错误</abilityName>
      <candidateList>
        <item>是由于乙方的过错</item>
      </candidateList>
      <explain/>
      <paraID>4AA4724B</paraID>
      <start>37</start>
      <end>47</end>
      <status>ignored</status>
      <modifiedWord/>
      <trackRevisions>false</trackRevisions>
    </reviewItem>
    <reviewItem>
      <errorID>6e9554f5-19a2-4fbc-8c65-b29ebc872aae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1A30FBC2</paraID>
      <start>0</start>
      <end>2</end>
      <status>unmodified</status>
      <modifiedWord/>
      <trackRevisions>false</trackRevisions>
    </reviewItem>
    <reviewItem>
      <errorID>845f63d8-82a0-4949-8704-9021ec46e5e1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64370104</paraID>
      <start>0</start>
      <end>2</end>
      <status>unmodified</status>
      <modifiedWord/>
      <trackRevisions>false</trackRevisions>
    </reviewItem>
    <reviewItem>
      <errorID>b3b77e7c-b741-4f38-83c8-d6c6791852d1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2D2ED17E</paraID>
      <start>0</start>
      <end>2</end>
      <status>unmodified</status>
      <modifiedWord/>
      <trackRevisions>false</trackRevisions>
    </reviewItem>
    <reviewItem>
      <errorID>1f8afd1c-31f2-407a-9364-7b61047c2989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22B91503</paraID>
      <start>0</start>
      <end>2</end>
      <status>unmodified</status>
      <modifiedWord/>
      <trackRevisions>false</trackRevisions>
    </reviewItem>
    <reviewItem>
      <errorID>16dccdc7-e2e0-41cc-9cbe-d314bb81b398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22B91503</paraID>
      <start>4</start>
      <end>9</end>
      <status>unmodified</status>
      <modifiedWord/>
      <trackRevisions>false</trackRevisions>
    </reviewItem>
    <reviewItem>
      <errorID>d0e7cd6c-aa49-4089-bc59-6e1f089bb033</errorID>
      <errorWord>第50条</errorWord>
      <group>L1_Knowledge</group>
      <groupName>知识性问题</groupName>
      <ability>L2_Knowledge</ability>
      <abilityName>其他知识</abilityName>
      <candidateList>
        <item>第五十条</item>
      </candidateList>
      <explain/>
      <paraID>22B91503</paraID>
      <start>10</start>
      <end>14</end>
      <status>unmodified</status>
      <modifiedWord/>
      <trackRevisions>false</trackRevisions>
    </reviewItem>
    <reviewItem>
      <errorID>293039aa-db30-4d90-89ac-523d7d6bc90a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3167E863</paraID>
      <start>0</start>
      <end>2</end>
      <status>unmodified</status>
      <modifiedWord/>
      <trackRevisions>false</trackRevisions>
    </reviewItem>
    <reviewItem>
      <errorID>f3094567-4ab7-404d-833c-85d1216e28fa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612CEE91</paraID>
      <start>0</start>
      <end>2</end>
      <status>unmodified</status>
      <modifiedWord/>
      <trackRevisions>false</trackRevisions>
    </reviewItem>
    <reviewItem>
      <errorID>ecafe80e-ae39-4d5b-833d-5ea724d6229c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13C91528</paraID>
      <start>0</start>
      <end>2</end>
      <status>unmodified</status>
      <modifiedWord/>
      <trackRevisions>false</trackRevisions>
    </reviewItem>
    <reviewItem>
      <errorID>0cfe79b8-3305-4594-b80b-85baa8815f82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4A6876DC</paraID>
      <start>0</start>
      <end>2</end>
      <status>unmodified</status>
      <modifiedWord/>
      <trackRevisions>false</trackRevisions>
    </reviewItem>
    <reviewItem>
      <errorID>f9e53b58-9445-4231-8d55-0217caba3d1e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24A4BE00</paraID>
      <start>0</start>
      <end>2</end>
      <status>unmodified</status>
      <modifiedWord/>
      <trackRevisions>false</trackRevisions>
    </reviewItem>
    <reviewItem>
      <errorID>5776d287-4ecb-435d-bd6e-a1e7bd8bc258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5ABF1A28</paraID>
      <start>0</start>
      <end>2</end>
      <status>unmodified</status>
      <modifiedWord/>
      <trackRevisions>false</trackRevisions>
    </reviewItem>
    <reviewItem>
      <errorID>cae55935-c612-45fb-b931-0edd1f4a356d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705B487F</paraID>
      <start>0</start>
      <end>2</end>
      <status>unmodified</status>
      <modifiedWord/>
      <trackRevisions>false</trackRevisions>
    </reviewItem>
    <reviewItem>
      <errorID>c5b3e6aa-5a25-4f6f-b2de-c2e47d6ec735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78F9136A</paraID>
      <start>0</start>
      <end>2</end>
      <status>unmodified</status>
      <modifiedWord/>
      <trackRevisions>false</trackRevisions>
    </reviewItem>
    <reviewItem>
      <errorID>9058df93-21f3-4fe8-a427-0d085a3ec3bb</errorID>
      <errorWord>中华人民共和国的</errorWord>
      <group>L1_Word</group>
      <groupName>字词问题</groupName>
      <ability>L2_Typo</ability>
      <abilityName>字词错误</abilityName>
      <candidateList>
        <item>中华人民共和国</item>
      </candidateList>
      <explain/>
      <paraID>78F9136A</paraID>
      <start>8</start>
      <end>16</end>
      <status>unmodified</status>
      <modifiedWord/>
      <trackRevisions>false</trackRevisions>
    </reviewItem>
    <reviewItem>
      <errorID>f85bc88a-7c45-44d8-8c21-36249e4f2392</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5BCABA6E</paraID>
      <start>0</start>
      <end>1</end>
      <status>unmodified</status>
      <modifiedWord/>
      <trackRevisions>false</trackRevisions>
    </reviewItem>
    <reviewItem>
      <errorID>7dae618b-6d81-4206-a959-6387e7ad2385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 B5EF8E3</paraID>
      <start>0</start>
      <end>1</end>
      <status>unmodified</status>
      <modifiedWord/>
      <trackRevisions>false</trackRevisions>
    </reviewItem>
    <reviewItem>
      <errorID>e74c08fc-a87f-4f02-8a5c-b7eb55899bc2</errorID>
      <errorWord>〔2017〕 141号</errorWord>
      <group>L1_Knowledge</group>
      <groupName>知识性问题</groupName>
      <ability>L2_Knowledge</ability>
      <abilityName>其他知识</abilityName>
      <candidateList>
        <item>〔2017〕141号</item>
      </candidateList>
      <explain>发文字号格式错误。</explain>
      <paraID>346B4249</paraID>
      <start>49</start>
      <end>60</end>
      <status>unmodified</status>
      <modifiedWord/>
      <trackRevisions>false</trackRevisions>
    </reviewItem>
    <reviewItem>
      <errorID>a467e56f-4a1a-4472-b50b-c9f92271ee96</errorID>
      <errorWord>(</errorWord>
      <group>L1_Format</group>
      <groupName>格式问题</groupName>
      <ability>L2_HalfPunc</ability>
      <abilityName>全半角检查</abilityName>
      <candidateList>
        <item>（</item>
      </candidateList>
      <explain>文本全半角错误。</explain>
      <paraID>5AC5AA43</paraID>
      <start>18</start>
      <end>19</end>
      <status>unmodified</status>
      <modifiedWord/>
      <trackRevisions>false</trackRevisions>
    </reviewItem>
    <reviewItem>
      <errorID>35dd414c-fde4-4f47-862b-d2fbe477261b</errorID>
      <errorWord>)</errorWord>
      <group>L1_Format</group>
      <groupName>格式问题</groupName>
      <ability>L2_HalfPunc</ability>
      <abilityName>全半角检查</abilityName>
      <candidateList>
        <item>）</item>
      </candidateList>
      <explain>文本全半角错误。</explain>
      <paraID>5AC5AA43</paraID>
      <start>28</start>
      <end>29</end>
      <status>unmodified</status>
      <modifiedWord/>
      <trackRevisions>false</trackRevisions>
    </reviewItem>
    <reviewItem>
      <errorID>14ebca0d-eae6-4650-b657-cfd97c7cc2ca</errorID>
      <errorWord>(</errorWord>
      <group>L1_Format</group>
      <groupName>格式问题</groupName>
      <ability>L2_HalfPunc</ability>
      <abilityName>全半角检查</abilityName>
      <candidateList>
        <item>（</item>
      </candidateList>
      <explain>文本全半角错误。</explain>
      <paraID> EDF8CDC</paraID>
      <start>64</start>
      <end>65</end>
      <status>unmodified</status>
      <modifiedWord/>
      <trackRevisions>false</trackRevisions>
    </reviewItem>
    <reviewItem>
      <errorID>eb6b7a22-36a4-4f04-8418-0b62e4e8417e</errorID>
      <errorWord>)</errorWord>
      <group>L1_Format</group>
      <groupName>格式问题</groupName>
      <ability>L2_HalfPunc</ability>
      <abilityName>全半角检查</abilityName>
      <candidateList>
        <item>）</item>
      </candidateList>
      <explain>文本全半角错误。</explain>
      <paraID> EDF8CDC</paraID>
      <start>70</start>
      <end>71</end>
      <status>unmodified</status>
      <modifiedWord/>
      <trackRevisions>false</trackRevisions>
    </reviewItem>
    <reviewItem>
      <errorID>2ed3269c-3ef9-4426-be17-d868d0aef1f6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6CA022C5</paraID>
      <start>0</start>
      <end>2</end>
      <status>unmodified</status>
      <modifiedWord/>
      <trackRevisions>false</trackRevisions>
    </reviewItem>
    <reviewItem>
      <errorID>04b8e669-7b2f-44c7-aa91-b9265badedcf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28077325</paraID>
      <start>0</start>
      <end>2</end>
      <status>unmodified</status>
      <modifiedWord/>
      <trackRevisions>false</trackRevisions>
    </reviewItem>
    <reviewItem>
      <errorID>22743b06-148b-4a44-993c-4b08070263dd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40D9246A</paraID>
      <start>0</start>
      <end>2</end>
      <status>unmodified</status>
      <modifiedWord/>
      <trackRevisions>false</trackRevisions>
    </reviewItem>
    <reviewItem>
      <errorID>85ae76b1-b4fe-4116-9671-5dea1f695d37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6556C568</paraID>
      <start>0</start>
      <end>2</end>
      <status>unmodified</status>
      <modifiedWord/>
      <trackRevisions>false</trackRevisions>
    </reviewItem>
    <reviewItem>
      <errorID>98b2740f-7588-4f83-8daa-13b0b02135e4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4CE00AE3</paraID>
      <start>0</start>
      <end>2</end>
      <status>unmodified</status>
      <modifiedWord/>
      <trackRevisions>false</trackRevisions>
    </reviewItem>
    <reviewItem>
      <errorID>eb87bf0c-b96e-4f31-84d6-4b862980a51f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4A0E73B7</paraID>
      <start>0</start>
      <end>2</end>
      <status>unmodified</status>
      <modifiedWord/>
      <trackRevisions>false</trackRevisions>
    </reviewItem>
    <reviewItem>
      <errorID>c7d8a7e0-4cd0-4704-a4d5-584eb23538e3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277A17BD</paraID>
      <start>0</start>
      <end>2</end>
      <status>unmodified</status>
      <modifiedWord/>
      <trackRevisions>false</trackRevisions>
    </reviewItem>
    <reviewItem>
      <errorID>43436ede-9760-4ab0-b989-6370d989ba33</errorID>
      <errorWord>其它</errorWord>
      <group>L1_Word</group>
      <groupName>字词问题</groupName>
      <ability>L2_Alias</ability>
      <abilityName>也作/曾用词</abilityName>
      <candidateList>
        <item>其他</item>
      </candidateList>
      <explain>词汇[其它]为不规范表述或旧称，其规范书面表述为[其他]。</explain>
      <paraID>277A17BD</paraID>
      <start>44</start>
      <end>46</end>
      <status>unmodified</status>
      <modifiedWord/>
      <trackRevisions>false</trackRevisions>
    </reviewItem>
    <reviewItem>
      <errorID>b8ae54e0-0dd4-4dc0-85da-e6537edf2a7b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11ED627D</paraID>
      <start>0</start>
      <end>2</end>
      <status>unmodified</status>
      <modifiedWord/>
      <trackRevisions>false</trackRevisions>
    </reviewItem>
    <reviewItem>
      <errorID>cf2d8a91-4618-4e47-ae6c-4ca684cddf61</errorID>
      <errorWord>动</errorWord>
      <group>L1_Word</group>
      <groupName>字词问题</groupName>
      <ability>L2_Typo</ability>
      <abilityName>字词错误</abilityName>
      <candidateList>
        <item>动中</item>
      </candidateList>
      <explain/>
      <paraID>5283F45C</paraID>
      <start>78</start>
      <end>79</end>
      <status>unmodified</status>
      <modifiedWord/>
      <trackRevisions>false</trackRevisions>
    </reviewItem>
    <reviewItem>
      <errorID>9475c64d-a19c-46bf-8161-ab238a714e39</errorID>
      <errorWord>公司法</errorWord>
      <group>L1_Knowledge</group>
      <groupName>知识性问题</groupName>
      <ability>L2_Knowledge</ability>
      <abilityName>其他知识</abilityName>
      <candidateList>
        <item>中华人民共和国公司法</item>
      </candidateList>
      <explain>当前法律法规名称使用简称，请注意是否应当使用全称。</explain>
      <paraID>3F8E50FE</paraID>
      <start>52</start>
      <end>55</end>
      <status>unmodified</status>
      <modifiedWord/>
      <trackRevisions>false</trackRevisions>
    </reviewItem>
    <reviewItem>
      <errorID>a9d0a2f5-c6a4-45d2-ae6a-b3e670964553</errorID>
      <errorWord>《中华人民共和国全民所有制工业企业法》（以下简称《全民所有制工业企业法》）</errorWord>
      <group>L1_Knowledge</group>
      <groupName>知识性问题</groupName>
      <ability>L2_Knowledge</ability>
      <abilityName>其他知识</abilityName>
      <candidateList>
        <item>《中华人民共和国全民所有制工业企业法》（以下简称“全民所有制工业企业法”）</item>
      </candidateList>
      <explain>疑似政策文件、法律法规名称等书写不规范，请注意检查。</explain>
      <paraID>3F8E50FE</paraID>
      <start>91</start>
      <end>128</end>
      <status>unmodified</status>
      <modifiedWord/>
      <trackRevisions>false</trackRevisions>
    </reviewItem>
    <reviewItem>
      <errorID>86877614-bc82-409a-90e5-16e2584b680f</errorID>
      <errorWord>指A</errorWord>
      <group>L1_Word</group>
      <groupName>字词问题</groupName>
      <ability>L2_Typo</ability>
      <abilityName>字词错误</abilityName>
      <candidateList>
        <item>指</item>
      </candidateList>
      <explain>❶〈名〉手指头：食～｜五～｜屈～｜首屈一～。❷〈量〉一个手指头的宽度叫“一指”，用来计算深浅宽窄等：下了三～雨｜这双鞋大了一～｜两～宽的纸条。❸〈动〉（手指头、物体尖端）对着；向着：用手一～｜时针正～十二点。❹（头发）直立：发～。❺〈动〉指点：～导｜～示｜～出正确方向｜有问题请您～出来。❻〈动〉意思上指着：这不是～你说的，是～他的。</explain>
      <paraID> B9F131F</paraID>
      <start>86</start>
      <end>88</end>
      <status>unmodified</status>
      <modifiedWord/>
      <trackRevisions>false</trackRevisions>
    </reviewItem>
    <reviewItem>
      <errorID>50cfda2b-357c-47c1-b85a-87729a7ccd11</errorID>
      <errorWord>股东大会</errorWord>
      <group>L1_Word</group>
      <groupName>字词问题</groupName>
      <ability>L2_Typo</ability>
      <abilityName>字词错误</abilityName>
      <candidateList>
        <item>股东会</item>
      </candidateList>
      <explain/>
      <paraID> B9F131F</paraID>
      <start>191</start>
      <end>195</end>
      <status>unmodified</status>
      <modifiedWord/>
      <trackRevisions>false</trackRevisions>
    </reviewItem>
    <reviewItem>
      <errorID>3d2a5d80-d571-4c0a-b24c-c5ca378ed7fc</errorID>
      <errorWord>法人签字</errorWord>
      <group>L1_Word</group>
      <groupName>字词问题</groupName>
      <ability>L2_Typo</ability>
      <abilityName>字词错误</abilityName>
      <candidateList>
        <item>法人代表签字</item>
      </candidateList>
      <explain/>
      <paraID>3D8DFB99</paraID>
      <start>351</start>
      <end>355</end>
      <status>unmodified</status>
      <modifiedWord/>
      <trackRevisions>false</trackRevisions>
    </reviewItem>
    <reviewItem>
      <errorID>196ae24a-79d2-4b6b-9544-4988429146f1</errorID>
      <errorWord>并</errorWord>
      <group>L1_Word</group>
      <groupName>字词问题</groupName>
      <ability>L2_Typo</ability>
      <abilityName>字词错误</abilityName>
      <candidateList>
        <item>并加</item>
      </candidateList>
      <explain/>
      <paraID>3D8DFB99</paraID>
      <start>355</start>
      <end>356</end>
      <status>unmodified</status>
      <modifiedWord/>
      <trackRevisions>false</trackRevisions>
    </reviewItem>
    <reviewItem>
      <errorID>539c48b8-5507-4d49-9df8-9671b4c08b36</errorID>
      <errorWord>；</errorWord>
      <group>L1_Word</group>
      <groupName>字词问题</groupName>
      <ability>L2_Typo</ability>
      <abilityName>字词错误</abilityName>
      <candidateList>
        <item>；在</item>
      </candidateList>
      <explain/>
      <paraID> AF9F8F9</paraID>
      <start>27</start>
      <end>28</end>
      <status>unmodified</status>
      <modifiedWord/>
      <trackRevisions>false</trackRevisions>
    </reviewItem>
    <reviewItem>
      <errorID>5baf0149-0e31-4855-82de-61b5797c509f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1AF2D3F5</paraID>
      <start>0</start>
      <end>2</end>
      <status>unmodified</status>
      <modifiedWord/>
      <trackRevisions>false</trackRevisions>
    </reviewItem>
    <reviewItem>
      <errorID>8777bfc9-e61e-43b7-be17-e67111046f2e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3C58B3AD</paraID>
      <start>0</start>
      <end>2</end>
      <status>unmodified</status>
      <modifiedWord/>
      <trackRevisions>false</trackRevisions>
    </reviewItem>
    <reviewItem>
      <errorID>1e632a67-c210-48f0-89f0-54c8a121c345</errorID>
      <errorWord>晰</errorWord>
      <group>L1_Word</group>
      <groupName>字词问题</groupName>
      <ability>L2_Typo</ability>
      <abilityName>字词错误</abilityName>
      <candidateList>
        <item>晰地</item>
      </candidateList>
      <explain/>
      <paraID>2369F640</paraID>
      <start>109</start>
      <end>110</end>
      <status>unmodified</status>
      <modifiedWord/>
      <trackRevisions>false</trackRevisions>
    </reviewItem>
    <reviewItem>
      <errorID>b5a9e62d-5c56-4b9c-863c-f61be31cacc0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57D38DCA</paraID>
      <start>0</start>
      <end>2</end>
      <status>unmodified</status>
      <modifiedWord/>
      <trackRevisions>false</trackRevisions>
    </reviewItem>
    <reviewItem>
      <errorID>91687fcf-19c2-4393-8cbb-b3e3e27f5f55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5AB39088</paraID>
      <start>0</start>
      <end>2</end>
      <status>unmodified</status>
      <modifiedWord/>
      <trackRevisions>false</trackRevisions>
    </reviewItem>
    <reviewItem>
      <errorID>6878955b-42a6-432b-b928-0855ea95132a</errorID>
      <errorWord>社会保障</errorWord>
      <group>L1_Word</group>
      <groupName>字词问题</groupName>
      <ability>L2_Typo</ability>
      <abilityName>字词错误</abilityName>
      <candidateList>
        <item>社会保险</item>
      </candidateList>
      <explain>存在字形相近字词的误用。</explain>
      <paraID>1E30D64F</paraID>
      <start>56</start>
      <end>60</end>
      <status>unmodified</status>
      <modifiedWord/>
      <trackRevisions>false</trackRevisions>
    </reviewItem>
    <reviewItem>
      <errorID>b5cb3cec-4cca-49ef-bb4a-68fa4b50cc22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7816D7A</paraID>
      <start>0</start>
      <end>2</end>
      <status>unmodified</status>
      <modifiedWord/>
      <trackRevisions>false</trackRevisions>
    </reviewItem>
    <reviewItem>
      <errorID>b34f6803-058d-48f9-a7c3-58533e255a6f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6B563708</paraID>
      <start>0</start>
      <end>2</end>
      <status>unmodified</status>
      <modifiedWord/>
      <trackRevisions>false</trackRevisions>
    </reviewItem>
    <reviewItem>
      <errorID>1a451bac-bfea-4d47-8559-a59a9be57a9b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7DE47ED9</paraID>
      <start>0</start>
      <end>2</end>
      <status>unmodified</status>
      <modifiedWord/>
      <trackRevisions>false</trackRevisions>
    </reviewItem>
    <reviewItem>
      <errorID>19b9ac41-7ca5-4af9-b312-7cb198dd6c5e</errorID>
      <errorWord>做要求</errorWord>
      <group>L1_Word</group>
      <groupName>字词问题</groupName>
      <ability>L2_Typo</ability>
      <abilityName>字词错误</abilityName>
      <candidateList>
        <item>作要求</item>
      </candidateList>
      <explain/>
      <paraID>5F151624</paraID>
      <start>29</start>
      <end>32</end>
      <status>unmodified</status>
      <modifiedWord/>
      <trackRevisions>false</trackRevisions>
    </reviewItem>
    <reviewItem>
      <errorID>d374a18b-fcb9-4917-b61b-68caaa4ac065</errorID>
      <errorWord>，</errorWord>
      <group>L1_Word</group>
      <groupName>字词问题</groupName>
      <ability>L2_Typo</ability>
      <abilityName>字词错误</abilityName>
      <candidateList>
        <item>，将</item>
      </candidateList>
      <explain/>
      <paraID>1210F333</paraID>
      <start>28</start>
      <end>29</end>
      <status>unmodified</status>
      <modifiedWord/>
      <trackRevisions>false</trackRevisions>
    </reviewItem>
    <reviewItem>
      <errorID>686066fa-d8a7-4c1a-9cad-f72fca6c54c1</errorID>
      <errorWord>，</errorWord>
      <group>L1_Word</group>
      <groupName>字词问题</groupName>
      <ability>L2_Typo</ability>
      <abilityName>字词错误</abilityName>
      <candidateList>
        <item>，并</item>
      </candidateList>
      <explain/>
      <paraID>1210F333</paraID>
      <start>74</start>
      <end>75</end>
      <status>unmodified</status>
      <modifiedWord/>
      <trackRevisions>false</trackRevisions>
    </reviewItem>
    <reviewItem>
      <errorID>e4445e63-4eee-4b26-a20b-00bb979a5f49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6D7961F4</paraID>
      <start>0</start>
      <end>2</end>
      <status>unmodified</status>
      <modifiedWord/>
      <trackRevisions>false</trackRevisions>
    </reviewItem>
    <reviewItem>
      <errorID>b34b1ce8-6ee1-405a-9f17-dd001273af5c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64AFACB9</paraID>
      <start>0</start>
      <end>2</end>
      <status>unmodified</status>
      <modifiedWord/>
      <trackRevisions>false</trackRevisions>
    </reviewItem>
    <reviewItem>
      <errorID>6bb91ac2-9408-4947-bab7-616529f49dc0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2923F8B8</paraID>
      <start>0</start>
      <end>2</end>
      <status>unmodified</status>
      <modifiedWord/>
      <trackRevisions>false</trackRevisions>
    </reviewItem>
    <reviewItem>
      <errorID>7d70e1ef-b0c6-4de6-9ed9-fa2025121f23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6409691B</paraID>
      <start>0</start>
      <end>2</end>
      <status>unmodified</status>
      <modifiedWord/>
      <trackRevisions>false</trackRevisions>
    </reviewItem>
    <reviewItem>
      <errorID>12e5ff35-d1a7-4b0b-8939-45291dcb3560</errorID>
      <errorWord>:</errorWord>
      <group>L1_Format</group>
      <groupName>格式问题</groupName>
      <ability>L2_HalfPunc</ability>
      <abilityName>全半角检查</abilityName>
      <candidateList>
        <item>：</item>
      </candidateList>
      <explain>文本全半角错误。</explain>
      <paraID>1E4A136D</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AF1AD-CEE7-472A-A7BD-2AE18E2564A0}">
  <ds:schemaRefs>
    <ds:schemaRef ds:uri="http://schemas.wps.cn/vas-ai-hub/contract-review"/>
  </ds:schemaRefs>
</ds:datastoreItem>
</file>

<file path=customXml/itemProps2.xml><?xml version="1.0" encoding="utf-8"?>
<ds:datastoreItem xmlns:ds="http://schemas.openxmlformats.org/officeDocument/2006/customXml" ds:itemID="{E59D4455-F14B-4CD7-8F03-DA0C5013C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whh</dc:creator>
  <cp:keywords/>
  <dc:description/>
  <cp:lastModifiedBy>郭工</cp:lastModifiedBy>
  <cp:revision>41</cp:revision>
  <dcterms:created xsi:type="dcterms:W3CDTF">2026-02-09T03:54:00Z</dcterms:created>
  <dcterms:modified xsi:type="dcterms:W3CDTF">2026-04-09T09:12:36Z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eyJoZGlkIjoiNzY5OWUyMzZkYWU5OGViZTljZGUxOGZmYzJiMTBiMTkiLCJ1c2VySWQiOiIyNDIwMDkxNTcifQ==</vt:lpwstr>
  </property>
  <property fmtid="{D5CDD505-2E9C-101B-9397-08002B2CF9AE}" pid="3" name="KSOProductBuildVer">
    <vt:lpwstr>2052-12.1.0.24657</vt:lpwstr>
  </property>
  <property fmtid="{D5CDD505-2E9C-101B-9397-08002B2CF9AE}" pid="4" name="ICV">
    <vt:lpwstr>FD9E6A9401574D41A3BD0370BDB71C78_13</vt:lpwstr>
  </property>
</Properties>
</file>