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8"/>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t xml:space="preserve"> </w:t>
      </w:r>
      <w:r>
        <w:rPr>
          <w:rFonts w:hint="eastAsia" w:ascii="Arial" w:hAnsi="Arial" w:eastAsia="黑体"/>
          <w:b/>
          <w:bCs/>
          <w:color w:val="000000"/>
          <w:sz w:val="84"/>
          <w:szCs w:val="24"/>
          <w:lang w:val="en-US" w:eastAsia="zh-CN"/>
        </w:rPr>
      </w:r>
      <w:r/>
    </w:p>
    <w:p>
      <w:pPr>
        <w:pStyle w:val="1138"/>
        <w:jc w:val="center"/>
        <w:spacing w:before="120" w:after="120" w:line="360" w:lineRule="auto"/>
        <w:rPr>
          <w:rFonts w:hint="eastAsia" w:ascii="Arial" w:hAnsi="Arial" w:eastAsia="黑体"/>
          <w:b/>
          <w:bCs/>
          <w:color w:val="000000"/>
          <w:sz w:val="84"/>
          <w:szCs w:val="24"/>
          <w:lang w:val="en-US" w:eastAsia="zh-CN"/>
        </w:rPr>
      </w:pPr>
      <w:r>
        <w:rPr>
          <w:rFonts w:hint="eastAsia" w:ascii="Arial" w:hAnsi="Arial" w:eastAsia="黑体"/>
          <w:b/>
          <w:bCs/>
          <w:color w:val="000000"/>
          <w:sz w:val="84"/>
          <w:szCs w:val="24"/>
          <w:lang w:val="en-US" w:eastAsia="zh-CN"/>
        </w:rPr>
      </w:r>
      <w:r/>
    </w:p>
    <w:p>
      <w:pPr>
        <w:pStyle w:val="1138"/>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1138"/>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1138"/>
        <w:ind w:firstLine="640"/>
        <w:jc w:val="center"/>
        <w:spacing w:before="120" w:after="120" w:line="360" w:lineRule="auto"/>
        <w:rPr>
          <w:rFonts w:hint="eastAsia"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阜宁县实验初级中学校服采购及服务项目</w:t>
      </w:r>
      <w:r>
        <w:rPr>
          <w:rFonts w:hint="eastAsia" w:ascii="Arial" w:hAnsi="Arial" w:eastAsia="宋体" w:cs="Times New Roman"/>
          <w:b/>
          <w:bCs/>
          <w:color w:val="000000"/>
          <w:sz w:val="32"/>
          <w:szCs w:val="24"/>
        </w:rPr>
      </w:r>
      <w:r/>
    </w:p>
    <w:p>
      <w:pPr>
        <w:pStyle w:val="1138"/>
        <w:ind w:firstLine="1285"/>
        <w:jc w:val="both"/>
        <w:spacing w:before="120" w:after="120" w:line="360" w:lineRule="auto"/>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val="en-US" w:eastAsia="zh-CN"/>
        </w:rPr>
        <w:t xml:space="preserve">项目</w:t>
      </w:r>
      <w:r>
        <w:rPr>
          <w:rFonts w:hint="eastAsia" w:ascii="Arial" w:hAnsi="Arial" w:eastAsia="宋体" w:cs="Times New Roman"/>
          <w:b/>
          <w:bCs/>
          <w:color w:val="000000"/>
          <w:sz w:val="32"/>
          <w:szCs w:val="24"/>
        </w:rPr>
        <w:t xml:space="preserve">编号</w:t>
      </w:r>
      <w:r>
        <w:rPr>
          <w:rFonts w:hint="eastAsia" w:ascii="Arial" w:hAnsi="Arial" w:eastAsia="宋体" w:cs="Times New Roman"/>
          <w:b/>
          <w:bCs/>
          <w:color w:val="000000"/>
          <w:sz w:val="32"/>
          <w:szCs w:val="24"/>
          <w:lang w:eastAsia="zh-CN"/>
        </w:rPr>
        <w:t xml:space="preserve">：JSZC-320923-YCYH-G2026-0002</w:t>
      </w:r>
      <w:r>
        <w:rPr>
          <w:rFonts w:hint="eastAsia" w:ascii="Arial" w:hAnsi="Arial" w:eastAsia="宋体" w:cs="Times New Roman"/>
          <w:b/>
          <w:bCs/>
          <w:color w:val="000000"/>
          <w:sz w:val="32"/>
          <w:szCs w:val="24"/>
          <w:lang w:eastAsia="zh-CN"/>
        </w:rPr>
      </w:r>
      <w:r/>
    </w:p>
    <w:p>
      <w:pPr>
        <w:pStyle w:val="1138"/>
        <w:ind w:left="2100" w:hanging="2100"/>
        <w:rPr>
          <w:rFonts w:hint="eastAsia" w:ascii="Times New Roman" w:hAnsi="Times New Roman"/>
          <w:b/>
          <w:color w:val="00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000000"/>
          <w:sz w:val="30"/>
          <w:szCs w:val="30"/>
        </w:rPr>
      </w:r>
      <w:r/>
    </w:p>
    <w:p>
      <w:pPr>
        <w:pStyle w:val="1270"/>
        <w:rPr>
          <w:rFonts w:hint="eastAsia"/>
          <w:color w:val="000000"/>
        </w:rPr>
      </w:pPr>
      <w:r>
        <w:rPr>
          <w:rFonts w:hint="eastAsia"/>
          <w:color w:val="000000"/>
        </w:rPr>
      </w:r>
      <w:r/>
    </w:p>
    <w:p>
      <w:pPr>
        <w:pStyle w:val="113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3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3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3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3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3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3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138"/>
        <w:ind w:firstLine="1600"/>
        <w:jc w:val="left"/>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   购   人：</w:t>
      </w:r>
      <w:r>
        <w:rPr>
          <w:rFonts w:hint="eastAsia" w:ascii="宋体" w:hAnsi="宋体"/>
          <w:bCs/>
          <w:color w:val="000000"/>
          <w:sz w:val="32"/>
          <w:szCs w:val="24"/>
          <w:highlight w:val="none"/>
          <w:lang w:val="en-US" w:eastAsia="zh-CN"/>
        </w:rPr>
        <w:t xml:space="preserve"> 阜宁县实验初级中学</w:t>
      </w:r>
      <w:r>
        <w:rPr>
          <w:rFonts w:hint="eastAsia" w:ascii="宋体" w:hAnsi="宋体" w:eastAsia="宋体"/>
          <w:bCs/>
          <w:color w:val="000000"/>
          <w:sz w:val="32"/>
          <w:szCs w:val="24"/>
          <w:highlight w:val="none"/>
          <w:lang w:eastAsia="zh-CN"/>
        </w:rPr>
      </w:r>
      <w:r/>
    </w:p>
    <w:p>
      <w:pPr>
        <w:pStyle w:val="1138"/>
        <w:ind w:firstLine="1600"/>
        <w:spacing w:before="120" w:after="120" w:line="360" w:lineRule="auto"/>
        <w:rPr>
          <w:rFonts w:hint="eastAsia" w:ascii="宋体" w:hAnsi="宋体" w:eastAsia="宋体"/>
          <w:bCs/>
          <w:color w:val="000000"/>
          <w:sz w:val="32"/>
          <w:szCs w:val="24"/>
          <w:highlight w:val="none"/>
          <w:lang w:eastAsia="zh-CN"/>
        </w:rPr>
      </w:pPr>
      <w:r>
        <w:rPr>
          <w:rFonts w:hint="eastAsia" w:ascii="宋体" w:hAnsi="宋体"/>
          <w:bCs/>
          <w:color w:val="000000"/>
          <w:sz w:val="32"/>
          <w:szCs w:val="24"/>
          <w:highlight w:val="none"/>
        </w:rPr>
        <w:t xml:space="preserve">采购代理机构：</w:t>
      </w:r>
      <w:r>
        <w:rPr>
          <w:rFonts w:hint="eastAsia" w:ascii="宋体" w:hAnsi="宋体"/>
          <w:bCs/>
          <w:color w:val="000000"/>
          <w:sz w:val="32"/>
          <w:szCs w:val="24"/>
          <w:highlight w:val="none"/>
          <w:lang w:eastAsia="zh-CN"/>
        </w:rPr>
        <w:t xml:space="preserve">盐城云晖工程造价咨询有限公司</w:t>
      </w:r>
      <w:r>
        <w:rPr>
          <w:rFonts w:hint="eastAsia" w:ascii="宋体" w:hAnsi="宋体" w:eastAsia="宋体"/>
          <w:bCs/>
          <w:color w:val="000000"/>
          <w:sz w:val="32"/>
          <w:szCs w:val="24"/>
          <w:highlight w:val="none"/>
          <w:lang w:eastAsia="zh-CN"/>
        </w:rPr>
      </w:r>
      <w:r/>
    </w:p>
    <w:p>
      <w:pPr>
        <w:pStyle w:val="1138"/>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        2026年3月23日</w:t>
      </w:r>
      <w:r>
        <w:rPr>
          <w:rFonts w:hint="eastAsia" w:ascii="Arial" w:hAnsi="Arial"/>
          <w:b/>
          <w:bCs/>
          <w:color w:val="000000"/>
          <w:sz w:val="32"/>
          <w:szCs w:val="24"/>
        </w:rPr>
      </w:r>
      <w:r/>
    </w:p>
    <w:p>
      <w:pPr>
        <w:pStyle w:val="113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1138"/>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113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1138"/>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lang w:eastAsia="zh-CN"/>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113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113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13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13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138"/>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208"/>
        <w:rPr>
          <w:rFonts w:hint="eastAsia"/>
        </w:rPr>
      </w:pPr>
      <w:r>
        <w:rPr>
          <w:rFonts w:hint="eastAsia"/>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208"/>
        <w:rPr>
          <w:rFonts w:hint="eastAsia"/>
        </w:rPr>
      </w:pPr>
      <w:r>
        <w:rPr>
          <w:rFonts w:hint="eastAsia"/>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jc w:val="center"/>
        <w:keepLines w:val="0"/>
        <w:keepNext/>
        <w:pageBreakBefore w:val="0"/>
        <w:spacing w:line="640" w:lineRule="exact"/>
        <w:widowControl w:val="off"/>
        <w:rPr>
          <w:rFonts w:hint="eastAsia" w:ascii="黑体" w:hAnsi="Times New Roman" w:eastAsia="黑体"/>
          <w:bCs/>
          <w:color w:val="000000"/>
          <w:sz w:val="36"/>
          <w:szCs w:val="36"/>
          <w:lang w:eastAsia="zh-CN"/>
        </w:rPr>
        <w:outlineLvl w:val="0"/>
      </w:pPr>
      <w:r>
        <w:rPr>
          <w:rFonts w:hint="eastAsia" w:ascii="黑体" w:hAnsi="Times New Roman" w:eastAsia="黑体"/>
          <w:color w:val="000000"/>
          <w:sz w:val="36"/>
          <w:szCs w:val="36"/>
        </w:rPr>
        <w:t xml:space="preserve">第一章  </w:t>
      </w:r>
      <w:bookmarkEnd w:id="0"/>
      <w:r>
        <w:rPr>
          <w:rFonts w:hint="eastAsia" w:ascii="黑体" w:hAnsi="Times New Roman" w:eastAsia="黑体"/>
          <w:color w:val="000000"/>
          <w:sz w:val="36"/>
          <w:szCs w:val="36"/>
          <w:lang w:eastAsia="zh-CN"/>
        </w:rPr>
        <w:t xml:space="preserve">招标公告</w:t>
      </w:r>
      <w:r>
        <w:rPr>
          <w:rFonts w:hint="eastAsia" w:ascii="黑体" w:hAnsi="Times New Roman" w:eastAsia="黑体"/>
          <w:bCs/>
          <w:color w:val="000000"/>
          <w:sz w:val="36"/>
          <w:szCs w:val="36"/>
          <w:lang w:eastAsia="zh-CN"/>
        </w:rPr>
      </w:r>
      <w:r/>
    </w:p>
    <w:p>
      <w:pPr>
        <w:pStyle w:val="1138"/>
        <w:ind w:firstLine="480"/>
        <w:keepLines w:val="0"/>
        <w:keepNext w:val="0"/>
        <w:pageBreakBefore w:val="0"/>
        <w:spacing w:line="480" w:lineRule="exact"/>
        <w:widowControl w:val="off"/>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1138"/>
        <w:ind w:firstLine="480"/>
        <w:keepLines w:val="0"/>
        <w:keepNext w:val="0"/>
        <w:pageBreakBefore w:val="0"/>
        <w:spacing w:line="480" w:lineRule="exact"/>
        <w:widowControl w:val="off"/>
        <w:rPr>
          <w:rFonts w:hint="eastAsia"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000000"/>
          <w:sz w:val="24"/>
          <w:szCs w:val="24"/>
          <w:u w:val="single"/>
          <w:lang w:eastAsia="zh-CN"/>
        </w:rPr>
        <w:t xml:space="preserve"> 阜宁县实验初级中学校服采购及服务项目</w:t>
      </w:r>
      <w:r>
        <w:rPr>
          <w:rFonts w:hint="eastAsia" w:ascii="宋体" w:hAnsi="宋体"/>
          <w:color w:val="000000"/>
          <w:sz w:val="24"/>
          <w:szCs w:val="24"/>
        </w:rPr>
        <w:t xml:space="preserve">招标项目的潜在投标人</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color w:val="000000"/>
          <w:sz w:val="24"/>
          <w:szCs w:val="24"/>
        </w:rPr>
        <w:t xml:space="preserve">，</w:t>
      </w:r>
      <w:r>
        <w:rPr>
          <w:rFonts w:hint="eastAsia" w:ascii="宋体" w:hAnsi="宋体"/>
          <w:color w:val="000000"/>
          <w:sz w:val="24"/>
          <w:szCs w:val="24"/>
        </w:rPr>
        <w:t xml:space="preserve">并于</w:t>
      </w:r>
      <w:r>
        <w:rPr>
          <w:rFonts w:hint="eastAsia" w:ascii="宋体" w:hAnsi="宋体"/>
          <w:color w:val="0000ff"/>
          <w:sz w:val="24"/>
          <w:szCs w:val="24"/>
          <w:u w:val="single"/>
          <w:lang w:val="en-US" w:eastAsia="zh-CN"/>
        </w:rPr>
        <w:t xml:space="preserve">2026年4月13日</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hint="eastAsia" w:ascii="宋体" w:hAnsi="宋体"/>
          <w:color w:val="000000"/>
          <w:sz w:val="24"/>
          <w:szCs w:val="24"/>
        </w:rPr>
      </w:r>
      <w:r/>
    </w:p>
    <w:p>
      <w:pPr>
        <w:pStyle w:val="1138"/>
        <w:ind w:firstLine="498"/>
        <w:keepLines/>
        <w:keepNext/>
        <w:pageBreakBefore w:val="0"/>
        <w:spacing w:line="360" w:lineRule="auto"/>
        <w:widowControl w:val="off"/>
        <w:rPr>
          <w:rFonts w:hint="eastAsia" w:ascii="Times New Roman" w:hAnsi="Times New Roman" w:eastAsia="宋体" w:cs="Times New Roman"/>
          <w:b/>
          <w:bCs/>
          <w:color w:val="000000"/>
          <w:sz w:val="32"/>
          <w:szCs w:val="32"/>
        </w:rPr>
        <w:outlineLvl w:val="2"/>
      </w:pPr>
      <w:r/>
      <w:bookmarkStart w:id="6" w:name="_Toc35393621"/>
      <w:r/>
      <w:bookmarkStart w:id="7" w:name="_Toc38985263"/>
      <w:r/>
      <w:bookmarkStart w:id="8" w:name="_Toc35393790"/>
      <w:r/>
      <w:bookmarkStart w:id="9" w:name="_Toc28359002"/>
      <w:r/>
      <w:bookmarkStart w:id="10" w:name="_Toc28359079"/>
      <w:r/>
      <w:bookmarkStart w:id="11" w:name="_Hlk24379207"/>
      <w:r>
        <w:rPr>
          <w:rFonts w:hint="eastAsia" w:ascii="Times New Roman" w:hAnsi="Times New Roman" w:eastAsia="宋体" w:cs="Times New Roman"/>
          <w:b/>
          <w:bCs/>
          <w:color w:val="000000"/>
          <w:sz w:val="32"/>
          <w:szCs w:val="32"/>
        </w:rPr>
        <w:t xml:space="preserve">一、项目基本情况</w:t>
      </w:r>
      <w:bookmarkEnd w:id="6"/>
      <w:r/>
      <w:bookmarkEnd w:id="7"/>
      <w:r/>
      <w:bookmarkEnd w:id="8"/>
      <w:r/>
      <w:bookmarkEnd w:id="9"/>
      <w:r/>
      <w:bookmarkEnd w:id="10"/>
      <w:r>
        <w:rPr>
          <w:rFonts w:hint="eastAsia" w:ascii="Times New Roman" w:hAnsi="Times New Roman" w:eastAsia="宋体" w:cs="Times New Roman"/>
          <w:b/>
          <w:bCs/>
          <w:color w:val="000000"/>
          <w:sz w:val="32"/>
          <w:szCs w:val="32"/>
        </w:rPr>
      </w:r>
      <w:r/>
    </w:p>
    <w:p>
      <w:pPr>
        <w:pStyle w:val="1138"/>
        <w:ind w:firstLine="480"/>
        <w:keepLines w:val="0"/>
        <w:keepNext w:val="0"/>
        <w:pageBreakBefore w:val="0"/>
        <w:spacing w:line="44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val="en-US" w:eastAsia="zh-CN"/>
        </w:rPr>
        <w:t xml:space="preserve">JSZC-320923-YCYH-G2026-0002</w:t>
      </w:r>
      <w:r>
        <w:rPr>
          <w:rFonts w:hint="eastAsia" w:ascii="宋体" w:hAnsi="宋体" w:eastAsia="宋体" w:cs="Times New Roman"/>
          <w:color w:val="000000"/>
          <w:sz w:val="24"/>
          <w:szCs w:val="24"/>
        </w:rPr>
      </w:r>
      <w:r/>
    </w:p>
    <w:p>
      <w:pPr>
        <w:pStyle w:val="1138"/>
        <w:ind w:firstLine="480"/>
        <w:keepLines w:val="0"/>
        <w:keepNext w:val="0"/>
        <w:pageBreakBefore w:val="0"/>
        <w:spacing w:line="440" w:lineRule="exact"/>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w:t>
      </w:r>
      <w:bookmarkEnd w:id="11"/>
      <w:r>
        <w:rPr>
          <w:rFonts w:hint="eastAsia" w:ascii="宋体" w:hAnsi="宋体" w:eastAsia="宋体" w:cs="Times New Roman"/>
          <w:color w:val="000000"/>
          <w:sz w:val="24"/>
          <w:szCs w:val="24"/>
          <w:lang w:eastAsia="zh-CN"/>
        </w:rPr>
        <w:t xml:space="preserve">阜宁县实验初级中学校服采购及服务项目</w:t>
      </w:r>
      <w:r>
        <w:rPr>
          <w:rFonts w:hint="eastAsia" w:ascii="宋体" w:hAnsi="宋体" w:eastAsia="宋体" w:cs="Times New Roman"/>
          <w:color w:val="000000"/>
          <w:sz w:val="24"/>
          <w:szCs w:val="24"/>
          <w:lang w:eastAsia="zh-CN"/>
        </w:rPr>
      </w:r>
      <w:r/>
    </w:p>
    <w:p>
      <w:pPr>
        <w:pStyle w:val="1138"/>
        <w:ind w:firstLine="480"/>
        <w:keepLines w:val="0"/>
        <w:keepNext w:val="0"/>
        <w:pageBreakBefore w:val="0"/>
        <w:spacing w:line="44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.采购方式：公开招标</w:t>
      </w:r>
      <w:r>
        <w:rPr>
          <w:rFonts w:hint="eastAsia" w:ascii="宋体" w:hAnsi="宋体" w:eastAsia="宋体" w:cs="Times New Roman"/>
          <w:color w:val="000000"/>
          <w:sz w:val="24"/>
          <w:szCs w:val="24"/>
        </w:rPr>
      </w:r>
      <w:r/>
    </w:p>
    <w:p>
      <w:pPr>
        <w:pStyle w:val="1138"/>
        <w:ind w:firstLine="480"/>
        <w:spacing w:line="440" w:lineRule="exact"/>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.预算金额：</w:t>
      </w:r>
      <w:r>
        <w:rPr>
          <w:rFonts w:hint="eastAsia" w:ascii="宋体" w:hAnsi="宋体" w:eastAsia="宋体" w:cs="Times New Roman"/>
          <w:color w:val="000000"/>
          <w:sz w:val="24"/>
          <w:szCs w:val="24"/>
          <w:lang w:eastAsia="zh-CN"/>
        </w:rPr>
        <w:t xml:space="preserve">人民币</w:t>
      </w:r>
      <w:r>
        <w:rPr>
          <w:rFonts w:hint="eastAsia" w:ascii="宋体" w:hAnsi="宋体" w:eastAsia="宋体" w:cs="Times New Roman"/>
          <w:color w:val="000000"/>
          <w:sz w:val="24"/>
          <w:szCs w:val="24"/>
          <w:lang w:val="en-US" w:eastAsia="zh-CN"/>
        </w:rPr>
        <w:t xml:space="preserve">1392480.00</w:t>
      </w:r>
      <w:r>
        <w:rPr>
          <w:rFonts w:hint="eastAsia" w:ascii="宋体" w:hAnsi="宋体" w:eastAsia="宋体" w:cs="Times New Roman"/>
          <w:color w:val="000000"/>
          <w:sz w:val="24"/>
          <w:szCs w:val="24"/>
          <w:lang w:eastAsia="zh-CN"/>
        </w:rPr>
        <w:t xml:space="preserve">元（</w:t>
      </w:r>
      <w:r>
        <w:rPr>
          <w:rFonts w:hint="eastAsia" w:ascii="宋体" w:hAnsi="宋体" w:eastAsia="宋体" w:cs="Times New Roman"/>
          <w:color w:val="000000"/>
          <w:sz w:val="24"/>
          <w:szCs w:val="24"/>
          <w:lang w:val="en-US" w:eastAsia="zh-CN"/>
        </w:rPr>
        <w:t xml:space="preserve">夏装90元/套、春秋装120元/套）</w:t>
      </w:r>
      <w:r>
        <w:rPr>
          <w:rFonts w:ascii="宋体" w:hAnsi="宋体" w:eastAsia="宋体" w:cs="Times New Roman"/>
          <w:color w:val="000000"/>
          <w:sz w:val="24"/>
          <w:szCs w:val="24"/>
          <w:lang w:val="en-US" w:eastAsia="zh-CN"/>
        </w:rPr>
      </w:r>
      <w:r/>
    </w:p>
    <w:p>
      <w:pPr>
        <w:pStyle w:val="1138"/>
        <w:ind w:firstLine="480"/>
        <w:spacing w:line="44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.最高限价</w:t>
      </w:r>
      <w:r>
        <w:rPr>
          <w:rFonts w:hint="eastAsia" w:ascii="宋体" w:hAnsi="宋体" w:eastAsia="宋体" w:cs="Times New Roman"/>
          <w:color w:val="000000"/>
          <w:sz w:val="24"/>
          <w:szCs w:val="24"/>
          <w:lang w:eastAsia="zh-CN"/>
        </w:rPr>
        <w:t xml:space="preserve">：人民币1392480.00元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夏装90元/套、春秋装120元/套）</w:t>
      </w:r>
      <w:r>
        <w:rPr>
          <w:rFonts w:hint="eastAsia" w:ascii="宋体" w:hAnsi="宋体" w:eastAsia="宋体" w:cs="Times New Roman"/>
          <w:color w:val="000000"/>
          <w:sz w:val="24"/>
          <w:szCs w:val="24"/>
          <w:lang w:eastAsia="zh-CN"/>
        </w:rPr>
      </w:r>
      <w:r/>
    </w:p>
    <w:p>
      <w:pPr>
        <w:pStyle w:val="1138"/>
        <w:ind w:firstLine="480"/>
        <w:spacing w:line="44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eastAsia="zh-CN"/>
        </w:rPr>
        <w:t xml:space="preserve">.采购需求（简介）：阜宁县实验初级中学校服采购及服务项目，主要为阜宁县实验初级中学上海路校区、滨湖校区、长春路校区学生校服采购，包含</w:t>
      </w:r>
      <w:r>
        <w:rPr>
          <w:rFonts w:hint="eastAsia" w:ascii="宋体" w:hAnsi="宋体" w:eastAsia="宋体" w:cs="Times New Roman"/>
          <w:color w:val="000000"/>
          <w:sz w:val="24"/>
          <w:szCs w:val="24"/>
          <w:lang w:val="en-US" w:eastAsia="zh-CN"/>
        </w:rPr>
        <w:t xml:space="preserve">初一</w:t>
      </w:r>
      <w:r>
        <w:rPr>
          <w:rFonts w:hint="eastAsia" w:ascii="宋体" w:hAnsi="宋体" w:eastAsia="宋体" w:cs="Times New Roman"/>
          <w:color w:val="000000"/>
          <w:sz w:val="24"/>
          <w:szCs w:val="24"/>
          <w:lang w:eastAsia="zh-CN"/>
        </w:rPr>
        <w:t xml:space="preserve">夏装（上衣、长裤）、春秋装（运动上衣、运动长裤），初</w:t>
      </w:r>
      <w:r>
        <w:rPr>
          <w:rFonts w:hint="eastAsia" w:ascii="宋体" w:hAnsi="宋体" w:eastAsia="宋体" w:cs="Times New Roman"/>
          <w:color w:val="000000"/>
          <w:sz w:val="24"/>
          <w:szCs w:val="24"/>
          <w:lang w:val="en-US" w:eastAsia="zh-CN"/>
        </w:rPr>
        <w:t xml:space="preserve">二</w:t>
      </w:r>
      <w:r>
        <w:rPr>
          <w:rFonts w:hint="eastAsia" w:ascii="宋体" w:hAnsi="宋体" w:eastAsia="宋体" w:cs="Times New Roman"/>
          <w:color w:val="000000"/>
          <w:sz w:val="24"/>
          <w:szCs w:val="24"/>
          <w:lang w:eastAsia="zh-CN"/>
        </w:rPr>
        <w:t xml:space="preserve">夏装（上衣、长裤）</w:t>
      </w:r>
      <w:r>
        <w:rPr>
          <w:rFonts w:hint="eastAsia" w:ascii="宋体" w:hAnsi="宋体"/>
          <w:color w:val="000000"/>
          <w:sz w:val="24"/>
          <w:lang w:eastAsia="zh-CN"/>
        </w:rPr>
        <w:t xml:space="preserve">校服</w:t>
      </w:r>
      <w:r>
        <w:rPr>
          <w:rFonts w:hint="eastAsia" w:ascii="宋体" w:hAnsi="宋体"/>
          <w:color w:val="000000"/>
          <w:sz w:val="24"/>
        </w:rPr>
        <w:t xml:space="preserve">的</w:t>
      </w:r>
      <w:r>
        <w:rPr>
          <w:rFonts w:hint="eastAsia" w:ascii="宋体" w:hAnsi="宋体" w:cs="宋体"/>
          <w:color w:val="000000"/>
          <w:sz w:val="24"/>
        </w:rPr>
        <w:t xml:space="preserve">生产、供应、运输及售前、售后等相关伴随服务</w:t>
      </w:r>
      <w:r>
        <w:rPr>
          <w:rFonts w:hint="eastAsia" w:ascii="宋体" w:hAnsi="宋体" w:eastAsia="宋体" w:cs="Times New Roman"/>
          <w:color w:val="000000"/>
          <w:sz w:val="24"/>
          <w:szCs w:val="24"/>
          <w:lang w:eastAsia="zh-CN"/>
        </w:rPr>
        <w:t xml:space="preserve">。采购资金为代收费资金，资金来源已经落实。</w:t>
      </w:r>
      <w:r>
        <w:rPr>
          <w:rFonts w:hint="eastAsia" w:ascii="宋体" w:hAnsi="宋体" w:eastAsia="宋体" w:cs="Times New Roman"/>
          <w:color w:val="000000"/>
          <w:sz w:val="24"/>
          <w:szCs w:val="24"/>
          <w:lang w:eastAsia="zh-CN"/>
        </w:rPr>
      </w:r>
      <w:r/>
    </w:p>
    <w:p>
      <w:pPr>
        <w:pStyle w:val="1138"/>
        <w:numPr>
          <w:ilvl w:val="0"/>
          <w:numId w:val="0"/>
        </w:numPr>
        <w:ind w:firstLine="480"/>
        <w:spacing w:line="500" w:lineRule="exact"/>
        <w:rPr>
          <w:rFonts w:ascii="宋体" w:hAnsi="宋体" w:cs="宋体"/>
          <w:color w:val="000000"/>
          <w:sz w:val="24"/>
          <w:szCs w:val="24"/>
          <w:highlight w:val="none"/>
          <w:lang w:val="en-US" w:eastAsia="zh-CN"/>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.合同履行期限：</w:t>
      </w:r>
      <w:bookmarkStart w:id="12" w:name="_Toc28359003"/>
      <w:r/>
      <w:bookmarkStart w:id="13" w:name="_Toc35393622"/>
      <w:r/>
      <w:bookmarkStart w:id="14" w:name="_Toc35393791"/>
      <w:r/>
      <w:bookmarkStart w:id="15" w:name="_Toc38985264"/>
      <w:r/>
      <w:bookmarkStart w:id="16" w:name="_Toc28359080"/>
      <w:r>
        <w:rPr>
          <w:rFonts w:hint="eastAsia" w:ascii="宋体" w:hAnsi="宋体" w:cs="宋体"/>
          <w:sz w:val="24"/>
        </w:rPr>
        <w:t xml:space="preserve">自合同签定之日起30日供货并验收合格，服务期三年。</w:t>
      </w:r>
      <w:r>
        <w:rPr>
          <w:rFonts w:ascii="宋体" w:hAnsi="宋体" w:cs="宋体"/>
          <w:color w:val="000000"/>
          <w:sz w:val="24"/>
          <w:szCs w:val="24"/>
          <w:highlight w:val="none"/>
          <w:lang w:val="en-US" w:eastAsia="zh-CN"/>
        </w:rPr>
      </w:r>
      <w:r/>
    </w:p>
    <w:p>
      <w:pPr>
        <w:pStyle w:val="1138"/>
        <w:ind w:firstLine="480"/>
        <w:jc w:val="left"/>
        <w:keepLines w:val="0"/>
        <w:keepNext w:val="0"/>
        <w:pageBreakBefore w:val="0"/>
        <w:spacing w:line="440" w:lineRule="exact"/>
        <w:widowControl/>
        <w:rPr>
          <w:rFonts w:hint="eastAsia" w:ascii="宋体" w:hAnsi="宋体" w:cs="宋体"/>
          <w:color w:val="000000"/>
          <w:sz w:val="24"/>
          <w:lang w:bidi="ar"/>
        </w:rPr>
      </w:pPr>
      <w:r>
        <w:rPr>
          <w:rFonts w:hint="eastAsia" w:ascii="宋体" w:hAnsi="宋体" w:cs="宋体"/>
          <w:color w:val="000000"/>
          <w:sz w:val="24"/>
          <w:lang w:val="en-US" w:eastAsia="zh-CN" w:bidi="ar"/>
        </w:rPr>
        <w:t xml:space="preserve">8</w:t>
      </w:r>
      <w:r>
        <w:rPr>
          <w:rFonts w:hint="eastAsia" w:ascii="宋体" w:hAnsi="宋体"/>
          <w:color w:val="000000"/>
          <w:sz w:val="24"/>
        </w:rPr>
        <w:t xml:space="preserve">.</w:t>
      </w:r>
      <w:r>
        <w:rPr>
          <w:rFonts w:hint="eastAsia" w:ascii="宋体" w:hAnsi="宋体" w:cs="宋体"/>
          <w:color w:val="000000"/>
          <w:sz w:val="24"/>
          <w:lang w:bidi="ar"/>
        </w:rPr>
        <w:t xml:space="preserve">本项目不接受联合体投标。</w:t>
      </w:r>
      <w:r>
        <w:rPr>
          <w:rFonts w:hint="eastAsia" w:ascii="宋体" w:hAnsi="宋体" w:cs="宋体"/>
          <w:color w:val="000000"/>
          <w:sz w:val="24"/>
          <w:lang w:bidi="ar"/>
        </w:rPr>
      </w:r>
      <w:r/>
    </w:p>
    <w:p>
      <w:pPr>
        <w:pStyle w:val="1138"/>
        <w:ind w:firstLine="498"/>
        <w:keepLines/>
        <w:keepNext/>
        <w:pageBreakBefore w:val="0"/>
        <w:spacing w:line="360" w:lineRule="auto"/>
        <w:widowControl w:val="off"/>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二、申请人的资格要求：</w:t>
      </w:r>
      <w:bookmarkEnd w:id="12"/>
      <w:r/>
      <w:bookmarkEnd w:id="13"/>
      <w:r/>
      <w:bookmarkEnd w:id="14"/>
      <w:r/>
      <w:bookmarkEnd w:id="15"/>
      <w:r/>
      <w:bookmarkEnd w:id="16"/>
      <w:r>
        <w:rPr>
          <w:rFonts w:hint="eastAsia" w:ascii="Times New Roman" w:hAnsi="Times New Roman" w:eastAsia="宋体" w:cs="Times New Roman"/>
          <w:b/>
          <w:bCs/>
          <w:color w:val="000000"/>
          <w:sz w:val="32"/>
          <w:szCs w:val="32"/>
        </w:rPr>
      </w:r>
      <w:r/>
    </w:p>
    <w:p>
      <w:pPr>
        <w:pStyle w:val="1202"/>
        <w:ind w:firstLine="482"/>
        <w:jc w:val="both"/>
        <w:keepLines w:val="0"/>
        <w:keepNext w:val="0"/>
        <w:pageBreakBefore w:val="0"/>
        <w:spacing w:before="0" w:beforeAutospacing="0" w:after="0" w:afterAutospacing="0" w:line="440" w:lineRule="exact"/>
        <w:widowControl w:val="off"/>
        <w:rPr>
          <w:rFonts w:hint="eastAsia" w:ascii="宋体" w:hAnsi="宋体" w:eastAsia="宋体" w:cs="宋体"/>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宋体" w:hAnsi="宋体" w:eastAsia="宋体" w:cs="宋体"/>
          <w:color w:val="000000"/>
          <w:sz w:val="24"/>
          <w:szCs w:val="24"/>
        </w:rPr>
        <w:t xml:space="preserve">1.满足《中华人民共和国政府采购法》第二十二条规定，并提供下列材料：</w:t>
      </w:r>
      <w:r>
        <w:rPr>
          <w:rFonts w:hint="eastAsia" w:ascii="宋体" w:hAnsi="宋体" w:eastAsia="宋体" w:cs="宋体"/>
          <w:sz w:val="24"/>
          <w:szCs w:val="24"/>
        </w:rPr>
      </w:r>
      <w:r/>
    </w:p>
    <w:p>
      <w:pPr>
        <w:pStyle w:val="1202"/>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1.1 法人或者其他组织的营业执照等证明文件，自然人的身份证明；</w:t>
      </w:r>
      <w:r>
        <w:rPr>
          <w:rFonts w:hint="eastAsia" w:ascii="宋体" w:hAnsi="宋体" w:eastAsia="宋体" w:cs="宋体"/>
          <w:sz w:val="24"/>
          <w:szCs w:val="24"/>
        </w:rPr>
      </w:r>
      <w:r/>
    </w:p>
    <w:p>
      <w:pPr>
        <w:pStyle w:val="120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lang w:eastAsia="zh-CN" w:bidi="ar"/>
        </w:rPr>
      </w:pPr>
      <w:r>
        <w:rPr>
          <w:rFonts w:hint="eastAsia" w:ascii="宋体" w:hAnsi="宋体" w:eastAsia="宋体" w:cs="宋体"/>
          <w:color w:val="000000"/>
          <w:sz w:val="24"/>
          <w:szCs w:val="24"/>
        </w:rPr>
        <w:t xml:space="preserve">1.2</w:t>
      </w:r>
      <w:r>
        <w:rPr>
          <w:rFonts w:hint="eastAsia" w:ascii="宋体" w:hAnsi="宋体" w:eastAsia="宋体" w:cs="宋体"/>
          <w:color w:val="000000"/>
          <w:sz w:val="24"/>
          <w:lang w:eastAsia="zh-CN" w:bidi="ar"/>
        </w:rPr>
        <w:t xml:space="preserve">具有良好的商业信誉和健全的财务会计制度</w:t>
      </w:r>
      <w:r>
        <w:rPr>
          <w:rFonts w:hint="eastAsia" w:ascii="宋体" w:hAnsi="宋体" w:eastAsia="宋体" w:cs="宋体"/>
          <w:color w:val="000000"/>
          <w:sz w:val="24"/>
          <w:lang w:eastAsia="zh-CN" w:bidi="ar"/>
        </w:rPr>
        <w:t xml:space="preserve">【提供2024年度或2025年度的财务状况报告（财务状况报告至少应包括资产负债表、利润表；距投标截止之日止，成立不足一年的供应商，可不提供财务状况报告。）】</w:t>
      </w:r>
      <w:r>
        <w:rPr>
          <w:rFonts w:hint="eastAsia" w:ascii="宋体" w:hAnsi="宋体" w:eastAsia="宋体" w:cs="宋体"/>
          <w:color w:val="000000"/>
          <w:sz w:val="24"/>
          <w:lang w:eastAsia="zh-CN" w:bidi="ar"/>
        </w:rPr>
        <w:t xml:space="preserve">；</w:t>
      </w:r>
      <w:r>
        <w:rPr>
          <w:rFonts w:hint="eastAsia" w:ascii="宋体" w:hAnsi="宋体" w:eastAsia="宋体" w:cs="宋体"/>
          <w:color w:val="000000"/>
          <w:sz w:val="24"/>
          <w:lang w:eastAsia="zh-CN" w:bidi="ar"/>
        </w:rPr>
      </w:r>
      <w:r/>
    </w:p>
    <w:p>
      <w:pPr>
        <w:pStyle w:val="120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具备履行合同所必需的设备和专业技术能力的书面声明；</w:t>
      </w:r>
      <w:r>
        <w:rPr>
          <w:rFonts w:hint="eastAsia" w:ascii="宋体" w:hAnsi="宋体" w:eastAsia="宋体" w:cs="宋体"/>
          <w:color w:val="000000"/>
          <w:sz w:val="24"/>
          <w:szCs w:val="24"/>
          <w:lang w:val="en-US" w:eastAsia="zh-CN"/>
        </w:rPr>
      </w:r>
      <w:r/>
    </w:p>
    <w:p>
      <w:pPr>
        <w:pStyle w:val="1202"/>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w:t>
      </w:r>
      <w:r>
        <w:rPr>
          <w:rFonts w:hint="eastAsia" w:ascii="宋体" w:hAnsi="宋体" w:cs="宋体"/>
          <w:color w:val="000000"/>
          <w:sz w:val="24"/>
          <w:szCs w:val="24"/>
          <w:lang w:eastAsia="zh-CN"/>
        </w:rPr>
        <w:t xml:space="preserve">投标</w:t>
      </w:r>
      <w:r>
        <w:rPr>
          <w:rFonts w:hint="eastAsia" w:ascii="宋体" w:hAnsi="宋体" w:eastAsia="宋体" w:cs="宋体"/>
          <w:color w:val="000000"/>
          <w:sz w:val="24"/>
          <w:szCs w:val="24"/>
        </w:rPr>
        <w:t xml:space="preserve">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rPr>
      </w:r>
      <w:r/>
    </w:p>
    <w:p>
      <w:pPr>
        <w:pStyle w:val="120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.5参加政府采购活动前3年内在经营活动中没有重大违法记录的书面声明。</w:t>
      </w:r>
      <w:r>
        <w:rPr>
          <w:rFonts w:hint="eastAsia" w:ascii="宋体" w:hAnsi="宋体" w:eastAsia="宋体" w:cs="宋体"/>
          <w:color w:val="000000"/>
          <w:sz w:val="24"/>
          <w:szCs w:val="24"/>
        </w:rPr>
      </w:r>
      <w:r/>
    </w:p>
    <w:p>
      <w:pPr>
        <w:pStyle w:val="120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1.6法律、行政法规规定的其他条件。</w:t>
      </w:r>
      <w:r>
        <w:rPr>
          <w:rFonts w:hint="eastAsia" w:ascii="宋体" w:hAnsi="宋体" w:eastAsia="宋体" w:cs="宋体"/>
          <w:color w:val="000000"/>
          <w:sz w:val="24"/>
          <w:szCs w:val="24"/>
          <w:lang w:val="en-US" w:eastAsia="zh-CN"/>
        </w:rPr>
      </w:r>
      <w:r/>
    </w:p>
    <w:p>
      <w:pPr>
        <w:pStyle w:val="1202"/>
        <w:ind w:firstLine="482"/>
        <w:jc w:val="both"/>
        <w:keepLines w:val="0"/>
        <w:keepNext w:val="0"/>
        <w:pageBreakBefore w:val="0"/>
        <w:spacing w:beforeAutospacing="0" w:afterAutospacing="0" w:line="440" w:lineRule="exact"/>
        <w:widowControl w:val="off"/>
        <w:rPr>
          <w:rFonts w:hint="eastAsia" w:ascii="宋体" w:hAnsi="宋体"/>
          <w:sz w:val="24"/>
          <w:szCs w:val="24"/>
        </w:rPr>
      </w:pPr>
      <w:r>
        <w:rPr>
          <w:rFonts w:hint="eastAsia" w:ascii="宋体" w:hAnsi="宋体" w:eastAsia="宋体" w:cs="宋体"/>
          <w:color w:val="000000"/>
          <w:sz w:val="24"/>
          <w:szCs w:val="24"/>
          <w:lang w:val="en-US" w:eastAsia="zh-CN"/>
        </w:rPr>
        <w:t xml:space="preserve">1.7</w:t>
      </w:r>
      <w:r>
        <w:rPr>
          <w:rFonts w:hint="eastAsia" w:ascii="宋体" w:hAnsi="宋体"/>
          <w:color w:val="000000"/>
          <w:sz w:val="24"/>
          <w:szCs w:val="24"/>
        </w:rPr>
        <w:t xml:space="preserve">在“信用中国”网站（www.creditchina.gov.cn）查询，</w:t>
      </w:r>
      <w:r>
        <w:rPr>
          <w:rFonts w:hint="eastAsia" w:ascii="宋体" w:hAnsi="宋体"/>
          <w:color w:val="000000"/>
          <w:sz w:val="24"/>
          <w:szCs w:val="24"/>
          <w:lang w:eastAsia="zh-CN"/>
        </w:rPr>
        <w:t xml:space="preserve">无被列入失信被执行人、重大税收违法失信主体、政府采购严重违法失信行为记录名单</w:t>
      </w:r>
      <w:r>
        <w:rPr>
          <w:rFonts w:hint="eastAsia" w:ascii="宋体" w:hAnsi="宋体"/>
          <w:color w:val="000000"/>
          <w:sz w:val="24"/>
          <w:szCs w:val="24"/>
        </w:rPr>
        <w:t xml:space="preserve">及其他不符合《中华人民共和国政府采购法》第二十二条规定条件的信用记录。</w:t>
      </w:r>
      <w:r>
        <w:rPr>
          <w:rFonts w:hint="eastAsia" w:ascii="宋体" w:hAnsi="宋体"/>
          <w:sz w:val="24"/>
          <w:szCs w:val="24"/>
        </w:rPr>
        <w:t xml:space="preserve">（投标文件中无需提供证明材料）。</w:t>
      </w:r>
      <w:r>
        <w:rPr>
          <w:rFonts w:hint="eastAsia" w:ascii="宋体" w:hAnsi="宋体"/>
          <w:sz w:val="24"/>
          <w:szCs w:val="24"/>
        </w:rPr>
      </w:r>
      <w:r/>
    </w:p>
    <w:p>
      <w:pPr>
        <w:pStyle w:val="1202"/>
        <w:ind w:firstLine="482"/>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单位负责人为同一人或者存在直接控股、</w:t>
      </w:r>
      <w:r>
        <w:rPr>
          <w:rFonts w:hint="eastAsia" w:ascii="宋体" w:hAnsi="宋体" w:cs="宋体"/>
          <w:color w:val="000000"/>
          <w:sz w:val="24"/>
          <w:szCs w:val="24"/>
          <w:lang w:eastAsia="zh-CN"/>
        </w:rPr>
        <w:t xml:space="preserve">管理</w:t>
      </w:r>
      <w:r>
        <w:rPr>
          <w:rFonts w:hint="eastAsia" w:ascii="宋体" w:hAnsi="宋体" w:eastAsia="宋体" w:cs="宋体"/>
          <w:color w:val="000000"/>
          <w:sz w:val="24"/>
          <w:szCs w:val="24"/>
        </w:rPr>
        <w:t xml:space="preserve">关系的不同供应商，不得参加同一合同项下的政府采购活动。</w:t>
      </w:r>
      <w:r>
        <w:rPr>
          <w:rFonts w:hint="eastAsia" w:ascii="宋体" w:hAnsi="宋体" w:eastAsia="宋体" w:cs="宋体"/>
          <w:color w:val="000000"/>
          <w:sz w:val="24"/>
          <w:szCs w:val="24"/>
        </w:rPr>
      </w:r>
      <w:r/>
    </w:p>
    <w:p>
      <w:pPr>
        <w:pStyle w:val="1138"/>
        <w:ind w:firstLine="480"/>
        <w:keepLines w:val="0"/>
        <w:keepNext w:val="0"/>
        <w:pageBreakBefore w:val="0"/>
        <w:spacing w:line="440" w:lineRule="exact"/>
        <w:widowControl w:val="off"/>
        <w:rPr>
          <w:rFonts w:hint="eastAsia" w:ascii="宋体" w:hAnsi="宋体" w:eastAsia="宋体" w:cs="Times New Roman"/>
          <w:b/>
          <w:bCs/>
          <w:color w:val="000000"/>
          <w:sz w:val="24"/>
          <w:highlight w:val="none"/>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落实政府采购政策需满足的资格要求：</w:t>
      </w:r>
      <w:r>
        <w:rPr>
          <w:rFonts w:hint="eastAsia" w:ascii="宋体" w:hAnsi="宋体" w:eastAsia="宋体" w:cs="Times New Roman"/>
          <w:b/>
          <w:bCs/>
          <w:color w:val="000000"/>
          <w:sz w:val="24"/>
          <w:highlight w:val="none"/>
          <w:lang w:val="en-US" w:eastAsia="zh-CN"/>
        </w:rPr>
        <w:t xml:space="preserve">本项目专门面向中小企业采购，只接受中小微企业投标</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lang w:val="en-US"/>
        </w:rPr>
        <w:t xml:space="preserve">响应文件中提供《</w:t>
      </w:r>
      <w:r>
        <w:rPr>
          <w:rFonts w:hint="eastAsia" w:ascii="宋体" w:hAnsi="宋体" w:eastAsia="宋体" w:cs="Times New Roman"/>
          <w:b/>
          <w:bCs/>
          <w:color w:val="000000"/>
          <w:sz w:val="24"/>
          <w:highlight w:val="none"/>
        </w:rPr>
        <w:t xml:space="preserve">中小企业声明函</w:t>
      </w:r>
      <w:r>
        <w:rPr>
          <w:rFonts w:hint="eastAsia" w:ascii="宋体" w:hAnsi="宋体" w:eastAsia="宋体" w:cs="Times New Roman"/>
          <w:b/>
          <w:bCs/>
          <w:color w:val="000000"/>
          <w:sz w:val="24"/>
          <w:highlight w:val="none"/>
          <w:lang w:val="en-US"/>
        </w:rPr>
        <w:t xml:space="preserve">》并加盖公章</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1138"/>
        <w:ind w:firstLine="422"/>
        <w:keepLines w:val="0"/>
        <w:keepNext w:val="0"/>
        <w:pageBreakBefore w:val="0"/>
        <w:spacing w:line="440" w:lineRule="exact"/>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lang w:val="en-US" w:eastAsia="zh-CN"/>
        </w:rPr>
        <w:t xml:space="preserve"> </w:t>
      </w:r>
      <w:r>
        <w:rPr>
          <w:rFonts w:hint="eastAsia" w:ascii="宋体" w:hAnsi="宋体" w:eastAsia="宋体" w:cs="Times New Roman"/>
          <w:b/>
          <w:bCs/>
          <w:color w:val="000000"/>
          <w:sz w:val="21"/>
          <w:szCs w:val="21"/>
          <w:highlight w:val="none"/>
          <w:lang w:val="en-US" w:eastAsia="zh-CN"/>
        </w:rPr>
        <w:t xml:space="preserve"> 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w:t>
      </w:r>
      <w:r>
        <w:rPr>
          <w:rFonts w:hint="eastAsia" w:ascii="宋体" w:hAnsi="宋体" w:eastAsia="宋体" w:cs="Times New Roman"/>
          <w:b/>
          <w:bCs/>
          <w:color w:val="000000"/>
          <w:sz w:val="21"/>
          <w:szCs w:val="21"/>
          <w:highlight w:val="none"/>
          <w:lang w:val="en-US" w:eastAsia="zh-CN"/>
        </w:rPr>
      </w:r>
      <w:r/>
    </w:p>
    <w:p>
      <w:pPr>
        <w:pStyle w:val="1138"/>
        <w:ind w:firstLine="498"/>
        <w:keepLines/>
        <w:keepNext/>
        <w:pageBreakBefore w:val="0"/>
        <w:spacing w:line="360" w:lineRule="auto"/>
        <w:widowControl w:val="off"/>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三、获取招标文件</w:t>
      </w:r>
      <w:bookmarkEnd w:id="17"/>
      <w:r/>
      <w:bookmarkEnd w:id="18"/>
      <w:r/>
      <w:bookmarkEnd w:id="19"/>
      <w:r/>
      <w:bookmarkEnd w:id="20"/>
      <w:r/>
      <w:bookmarkEnd w:id="21"/>
      <w:r>
        <w:rPr>
          <w:rFonts w:hint="eastAsia" w:ascii="Times New Roman" w:hAnsi="Times New Roman" w:eastAsia="宋体" w:cs="Times New Roman"/>
          <w:b/>
          <w:bCs/>
          <w:color w:val="000000"/>
          <w:sz w:val="32"/>
          <w:szCs w:val="32"/>
        </w:rPr>
      </w:r>
      <w:r/>
    </w:p>
    <w:p>
      <w:pPr>
        <w:pStyle w:val="1202"/>
        <w:ind w:right="0" w:firstLine="48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shd w:val="clear" w:color="auto" w:fill="auto"/>
        </w:rPr>
        <w:t xml:space="preserve">自招标文件公告发布之日起5个工作日</w:t>
      </w:r>
      <w:r>
        <w:rPr>
          <w:rFonts w:hint="eastAsia" w:ascii="宋体" w:hAnsi="宋体" w:eastAsia="宋体" w:cs="宋体"/>
          <w:color w:val="000000"/>
          <w:sz w:val="24"/>
          <w:szCs w:val="24"/>
          <w:highlight w:val="none"/>
          <w:shd w:val="clear" w:color="auto" w:fill="auto"/>
          <w:lang w:eastAsia="zh-CN"/>
        </w:rPr>
        <w:t xml:space="preserve">，</w:t>
      </w:r>
      <w:r>
        <w:rPr>
          <w:rFonts w:hint="eastAsia" w:cs="宋体"/>
          <w:i w:val="0"/>
          <w:iCs w:val="0"/>
          <w:caps w:val="0"/>
          <w:color w:val="0000ff"/>
          <w:spacing w:val="0"/>
          <w:sz w:val="24"/>
          <w:szCs w:val="24"/>
          <w:highlight w:val="none"/>
          <w:u w:val="single"/>
          <w:shd w:val="clear" w:color="auto" w:fill="ffffff"/>
          <w:lang w:val="en-US" w:eastAsia="zh-CN"/>
        </w:rPr>
        <w:t xml:space="preserve">2026</w:t>
      </w:r>
      <w:r>
        <w:rPr>
          <w:rFonts w:hint="eastAsia" w:ascii="宋体" w:hAnsi="宋体" w:eastAsia="宋体" w:cs="宋体"/>
          <w:i w:val="0"/>
          <w:iCs w:val="0"/>
          <w:caps w:val="0"/>
          <w:color w:val="0000ff"/>
          <w:spacing w:val="0"/>
          <w:sz w:val="24"/>
          <w:szCs w:val="24"/>
          <w:highlight w:val="none"/>
          <w:u w:val="single"/>
          <w:shd w:val="clear" w:color="auto" w:fill="ffffff"/>
        </w:rPr>
        <w:t xml:space="preserve">年</w:t>
      </w:r>
      <w:r>
        <w:rPr>
          <w:rFonts w:hint="eastAsia" w:cs="宋体"/>
          <w:i w:val="0"/>
          <w:iCs w:val="0"/>
          <w:caps w:val="0"/>
          <w:color w:val="0000ff"/>
          <w:spacing w:val="0"/>
          <w:sz w:val="24"/>
          <w:szCs w:val="24"/>
          <w:highlight w:val="none"/>
          <w:u w:val="single"/>
          <w:shd w:val="clear" w:color="auto" w:fill="ffffff"/>
          <w:lang w:val="en-US" w:eastAsia="zh-CN"/>
        </w:rPr>
        <w:t xml:space="preserve">3</w:t>
      </w:r>
      <w:r>
        <w:rPr>
          <w:rFonts w:hint="eastAsia" w:ascii="宋体" w:hAnsi="宋体" w:eastAsia="宋体" w:cs="宋体"/>
          <w:i w:val="0"/>
          <w:iCs w:val="0"/>
          <w:caps w:val="0"/>
          <w:color w:val="0000ff"/>
          <w:spacing w:val="0"/>
          <w:sz w:val="24"/>
          <w:szCs w:val="24"/>
          <w:highlight w:val="none"/>
          <w:u w:val="single"/>
          <w:shd w:val="clear" w:color="auto" w:fill="ffffff"/>
        </w:rPr>
        <w:t xml:space="preserve">月</w:t>
      </w:r>
      <w:r>
        <w:rPr>
          <w:rFonts w:hint="eastAsia" w:cs="宋体"/>
          <w:i w:val="0"/>
          <w:iCs w:val="0"/>
          <w:caps w:val="0"/>
          <w:color w:val="0000ff"/>
          <w:spacing w:val="0"/>
          <w:sz w:val="24"/>
          <w:szCs w:val="24"/>
          <w:highlight w:val="none"/>
          <w:u w:val="single"/>
          <w:shd w:val="clear" w:color="auto" w:fill="ffffff"/>
          <w:lang w:val="en-US" w:eastAsia="zh-CN"/>
        </w:rPr>
        <w:t xml:space="preserve">23</w:t>
      </w:r>
      <w:r>
        <w:rPr>
          <w:rFonts w:hint="eastAsia" w:ascii="宋体" w:hAnsi="宋体" w:eastAsia="宋体" w:cs="宋体"/>
          <w:i w:val="0"/>
          <w:iCs w:val="0"/>
          <w:caps w:val="0"/>
          <w:color w:val="0000ff"/>
          <w:spacing w:val="0"/>
          <w:sz w:val="24"/>
          <w:szCs w:val="24"/>
          <w:highlight w:val="none"/>
          <w:u w:val="single"/>
          <w:shd w:val="clear" w:color="auto" w:fill="ffffff"/>
        </w:rPr>
        <w:t xml:space="preserve">日</w:t>
      </w:r>
      <w:r>
        <w:rPr>
          <w:rFonts w:hint="eastAsia" w:ascii="宋体" w:hAnsi="宋体" w:eastAsia="宋体" w:cs="宋体"/>
          <w:i w:val="0"/>
          <w:iCs w:val="0"/>
          <w:caps w:val="0"/>
          <w:color w:val="0000ff"/>
          <w:spacing w:val="0"/>
          <w:sz w:val="24"/>
          <w:szCs w:val="24"/>
          <w:highlight w:val="none"/>
          <w:shd w:val="clear" w:color="auto" w:fill="ffffff"/>
        </w:rPr>
        <w:t xml:space="preserve">至</w:t>
      </w:r>
      <w:r>
        <w:rPr>
          <w:rFonts w:hint="eastAsia" w:cs="宋体"/>
          <w:i w:val="0"/>
          <w:iCs w:val="0"/>
          <w:caps w:val="0"/>
          <w:color w:val="0000ff"/>
          <w:spacing w:val="0"/>
          <w:sz w:val="24"/>
          <w:szCs w:val="24"/>
          <w:highlight w:val="none"/>
          <w:u w:val="single"/>
          <w:shd w:val="clear" w:color="auto" w:fill="ffffff"/>
          <w:lang w:val="en-US" w:eastAsia="zh-CN"/>
        </w:rPr>
        <w:t xml:space="preserve">2026</w:t>
      </w:r>
      <w:r>
        <w:rPr>
          <w:rFonts w:hint="eastAsia" w:ascii="宋体" w:hAnsi="宋体" w:eastAsia="宋体" w:cs="宋体"/>
          <w:i w:val="0"/>
          <w:iCs w:val="0"/>
          <w:caps w:val="0"/>
          <w:color w:val="0000ff"/>
          <w:spacing w:val="0"/>
          <w:sz w:val="24"/>
          <w:szCs w:val="24"/>
          <w:highlight w:val="none"/>
          <w:u w:val="single"/>
          <w:shd w:val="clear" w:color="auto" w:fill="ffffff"/>
          <w:lang w:val="en-US" w:eastAsia="zh-CN"/>
        </w:rPr>
        <w:t xml:space="preserve">年</w:t>
      </w:r>
      <w:r>
        <w:rPr>
          <w:rFonts w:hint="eastAsia" w:cs="宋体"/>
          <w:i w:val="0"/>
          <w:iCs w:val="0"/>
          <w:caps w:val="0"/>
          <w:color w:val="0000ff"/>
          <w:spacing w:val="0"/>
          <w:sz w:val="24"/>
          <w:szCs w:val="24"/>
          <w:highlight w:val="none"/>
          <w:u w:val="single"/>
          <w:shd w:val="clear" w:color="auto" w:fill="ffffff"/>
          <w:lang w:val="en-US" w:eastAsia="zh-CN"/>
        </w:rPr>
        <w:t xml:space="preserve">3</w:t>
      </w:r>
      <w:r>
        <w:rPr>
          <w:rFonts w:hint="eastAsia" w:ascii="宋体" w:hAnsi="宋体" w:eastAsia="宋体" w:cs="宋体"/>
          <w:i w:val="0"/>
          <w:iCs w:val="0"/>
          <w:caps w:val="0"/>
          <w:color w:val="0000ff"/>
          <w:spacing w:val="0"/>
          <w:sz w:val="24"/>
          <w:szCs w:val="24"/>
          <w:highlight w:val="none"/>
          <w:u w:val="single"/>
          <w:shd w:val="clear" w:color="auto" w:fill="ffffff"/>
          <w:lang w:val="en-US" w:eastAsia="zh-CN"/>
        </w:rPr>
        <w:t xml:space="preserve">月</w:t>
      </w:r>
      <w:r>
        <w:rPr>
          <w:rFonts w:hint="eastAsia" w:cs="宋体"/>
          <w:i w:val="0"/>
          <w:iCs w:val="0"/>
          <w:caps w:val="0"/>
          <w:color w:val="0000ff"/>
          <w:spacing w:val="0"/>
          <w:sz w:val="24"/>
          <w:szCs w:val="24"/>
          <w:highlight w:val="none"/>
          <w:u w:val="single"/>
          <w:shd w:val="clear" w:color="auto" w:fill="ffffff"/>
          <w:lang w:val="en-US" w:eastAsia="zh-CN"/>
        </w:rPr>
        <w:t xml:space="preserve">30</w:t>
      </w:r>
      <w:r>
        <w:rPr>
          <w:rFonts w:hint="eastAsia" w:ascii="宋体" w:hAnsi="宋体" w:eastAsia="宋体" w:cs="宋体"/>
          <w:i w:val="0"/>
          <w:iCs w:val="0"/>
          <w:caps w:val="0"/>
          <w:color w:val="0000ff"/>
          <w:spacing w:val="0"/>
          <w:sz w:val="24"/>
          <w:szCs w:val="24"/>
          <w:highlight w:val="none"/>
          <w:u w:val="single"/>
          <w:shd w:val="clear" w:color="auto" w:fill="ffffff"/>
          <w:lang w:val="en-US" w:eastAsia="zh-CN"/>
        </w:rPr>
        <w:t xml:space="preserve">日</w:t>
      </w:r>
      <w:r>
        <w:rPr>
          <w:rFonts w:hint="eastAsia" w:ascii="宋体" w:hAnsi="宋体" w:eastAsia="宋体" w:cs="宋体"/>
          <w:color w:val="0000ff"/>
          <w:sz w:val="24"/>
          <w:szCs w:val="24"/>
          <w:highlight w:val="none"/>
        </w:rPr>
        <w:t xml:space="preserve">。</w:t>
      </w:r>
      <w:r>
        <w:rPr>
          <w:rFonts w:hint="eastAsia" w:ascii="宋体" w:hAnsi="宋体" w:eastAsia="宋体" w:cs="宋体"/>
          <w:color w:val="000000"/>
          <w:sz w:val="24"/>
          <w:szCs w:val="24"/>
          <w:highlight w:val="none"/>
        </w:rPr>
      </w:r>
      <w:r/>
    </w:p>
    <w:p>
      <w:pPr>
        <w:pStyle w:val="1138"/>
        <w:ind w:firstLine="480"/>
        <w:jc w:val="left"/>
        <w:keepLines w:val="0"/>
        <w:keepNext w:val="0"/>
        <w:pageBreakBefore w:val="0"/>
        <w:spacing w:line="42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w:t>
      </w:r>
      <w:r>
        <w:rPr>
          <w:rFonts w:hint="eastAsia" w:ascii="宋体" w:hAnsi="宋体" w:eastAsia="宋体" w:cs="宋体"/>
          <w:color w:val="000000"/>
          <w:sz w:val="24"/>
          <w:szCs w:val="24"/>
          <w:highlight w:val="none"/>
          <w:shd w:val="clear" w:color="auto" w:fill="auto"/>
          <w:lang w:val="en-US" w:eastAsia="zh-CN" w:bidi="ar-SA"/>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lang w:val="en-US" w:eastAsia="zh-CN"/>
        </w:rPr>
      </w:r>
      <w:r/>
    </w:p>
    <w:p>
      <w:pPr>
        <w:pStyle w:val="1202"/>
        <w:ind w:firstLine="480"/>
        <w:jc w:val="both"/>
        <w:keepLines w:val="0"/>
        <w:keepNext w:val="0"/>
        <w:pageBreakBefore w:val="0"/>
        <w:spacing w:beforeAutospacing="0" w:afterAutospacing="0" w:line="420" w:lineRule="exac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3.方式：</w:t>
      </w:r>
      <w:r>
        <w:rPr>
          <w:rFonts w:hint="eastAsia" w:ascii="宋体" w:hAnsi="宋体" w:eastAsia="宋体" w:cs="宋体"/>
          <w:color w:val="000000"/>
          <w:sz w:val="24"/>
          <w:szCs w:val="24"/>
          <w:highlight w:val="none"/>
          <w:shd w:val="clear" w:color="auto" w:fill="auto"/>
          <w:lang w:val="en-US" w:eastAsia="zh-CN"/>
        </w:rPr>
        <w:t xml:space="preserve">本项目采用网上注册登记方式。</w:t>
      </w:r>
      <w:r>
        <w:rPr>
          <w:rFonts w:hint="eastAsia" w:ascii="宋体" w:hAnsi="宋体" w:eastAsia="宋体" w:cs="宋体"/>
          <w:color w:val="000000"/>
          <w:sz w:val="24"/>
          <w:szCs w:val="24"/>
          <w:highlight w:val="none"/>
          <w:lang w:val="en-US" w:eastAsia="zh-CN" w:bidi="ar-SA"/>
        </w:rPr>
      </w:r>
      <w:r/>
    </w:p>
    <w:p>
      <w:pPr>
        <w:pStyle w:val="1138"/>
        <w:ind w:firstLine="480"/>
        <w:jc w:val="left"/>
        <w:keepLines w:val="0"/>
        <w:keepNext w:val="0"/>
        <w:pageBreakBefore w:val="0"/>
        <w:spacing w:line="42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4.售价：0元</w:t>
      </w:r>
      <w:r>
        <w:rPr>
          <w:rFonts w:hint="eastAsia" w:ascii="宋体" w:hAnsi="宋体" w:eastAsia="宋体" w:cs="宋体"/>
          <w:color w:val="000000"/>
          <w:sz w:val="24"/>
          <w:szCs w:val="24"/>
          <w:highlight w:val="none"/>
        </w:rPr>
      </w:r>
      <w:r/>
    </w:p>
    <w:p>
      <w:pPr>
        <w:pStyle w:val="1138"/>
        <w:ind w:firstLine="498"/>
        <w:keepLines/>
        <w:keepNext/>
        <w:pageBreakBefore w:val="0"/>
        <w:spacing w:line="360" w:lineRule="auto"/>
        <w:widowControl w:val="off"/>
        <w:rPr>
          <w:rFonts w:hint="eastAsia" w:ascii="Times New Roman" w:hAnsi="Times New Roman" w:eastAsia="宋体" w:cs="Times New Roman"/>
          <w:b/>
          <w:bCs/>
          <w:color w:val="000000"/>
          <w:sz w:val="32"/>
          <w:szCs w:val="32"/>
          <w:highlight w:val="none"/>
        </w:rPr>
        <w:outlineLvl w:val="2"/>
      </w:pPr>
      <w:r>
        <w:rPr>
          <w:rFonts w:hint="eastAsia" w:ascii="Times New Roman" w:hAnsi="Times New Roman" w:eastAsia="宋体" w:cs="Times New Roman"/>
          <w:b/>
          <w:bCs/>
          <w:color w:val="000000"/>
          <w:sz w:val="32"/>
          <w:szCs w:val="32"/>
          <w:highlight w:val="none"/>
        </w:rPr>
        <w:t xml:space="preserve">四、提交投标文件</w:t>
      </w:r>
      <w:bookmarkEnd w:id="22"/>
      <w:r/>
      <w:bookmarkEnd w:id="23"/>
      <w:r>
        <w:rPr>
          <w:rFonts w:hint="eastAsia" w:ascii="Times New Roman" w:hAnsi="Times New Roman" w:eastAsia="宋体" w:cs="Times New Roman"/>
          <w:b/>
          <w:bCs/>
          <w:color w:val="000000"/>
          <w:sz w:val="32"/>
          <w:szCs w:val="32"/>
          <w:highlight w:val="none"/>
        </w:rPr>
        <w:t xml:space="preserve">截止时间、开标时间和地点</w:t>
      </w:r>
      <w:bookmarkEnd w:id="24"/>
      <w:r/>
      <w:bookmarkEnd w:id="25"/>
      <w:r/>
      <w:bookmarkEnd w:id="26"/>
      <w:r>
        <w:rPr>
          <w:rFonts w:hint="eastAsia" w:ascii="Times New Roman" w:hAnsi="Times New Roman" w:eastAsia="宋体" w:cs="Times New Roman"/>
          <w:b/>
          <w:bCs/>
          <w:color w:val="000000"/>
          <w:sz w:val="32"/>
          <w:szCs w:val="32"/>
          <w:highlight w:val="none"/>
        </w:rPr>
      </w:r>
      <w:r/>
    </w:p>
    <w:p>
      <w:pPr>
        <w:pStyle w:val="1138"/>
        <w:ind w:firstLine="480"/>
        <w:keepLines w:val="0"/>
        <w:keepNext w:val="0"/>
        <w:pageBreakBefore w:val="0"/>
        <w:spacing w:line="44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1.时间：</w:t>
      </w:r>
      <w:r>
        <w:rPr>
          <w:rFonts w:hint="eastAsia" w:ascii="宋体" w:hAnsi="宋体" w:eastAsia="宋体" w:cs="Times New Roman"/>
          <w:color w:val="0000ff"/>
          <w:sz w:val="24"/>
          <w:szCs w:val="24"/>
          <w:highlight w:val="none"/>
          <w:lang w:val="en-US" w:eastAsia="zh-CN"/>
        </w:rPr>
        <w:t xml:space="preserve">2026年4月13日9点00分</w:t>
      </w:r>
      <w:r>
        <w:rPr>
          <w:rFonts w:hint="eastAsia" w:ascii="宋体" w:hAnsi="宋体" w:eastAsia="宋体" w:cs="Times New Roman"/>
          <w:color w:val="000000"/>
          <w:sz w:val="24"/>
          <w:szCs w:val="24"/>
          <w:highlight w:val="none"/>
          <w:lang w:val="en-US" w:eastAsia="zh-CN"/>
        </w:rPr>
        <w:t xml:space="preserve">（北京时间）</w:t>
      </w:r>
      <w:r>
        <w:rPr>
          <w:rFonts w:hint="eastAsia" w:ascii="宋体" w:hAnsi="宋体" w:eastAsia="宋体" w:cs="Times New Roman"/>
          <w:color w:val="000000"/>
          <w:sz w:val="24"/>
          <w:szCs w:val="24"/>
          <w:highlight w:val="none"/>
        </w:rPr>
      </w:r>
      <w:r/>
    </w:p>
    <w:p>
      <w:pPr>
        <w:pStyle w:val="1138"/>
        <w:ind w:firstLine="480"/>
        <w:jc w:val="left"/>
        <w:keepLines w:val="0"/>
        <w:keepNext w:val="0"/>
        <w:pageBreakBefore w:val="0"/>
        <w:spacing w:line="440" w:lineRule="exact"/>
        <w:widowControl/>
        <w:rPr>
          <w:color w:val="000000"/>
          <w:highlight w:val="none"/>
        </w:rPr>
        <w:suppressLineNumbers w:val="0"/>
      </w:pPr>
      <w:r>
        <w:rPr>
          <w:rFonts w:hint="eastAsia" w:ascii="宋体" w:hAnsi="宋体" w:eastAsia="宋体" w:cs="Times New Roman"/>
          <w:color w:val="000000"/>
          <w:sz w:val="24"/>
          <w:szCs w:val="24"/>
          <w:highlight w:val="none"/>
          <w:lang w:val="en-US" w:eastAsia="zh-CN"/>
        </w:rPr>
        <w:t xml:space="preserve">2.地点：</w:t>
      </w:r>
      <w:r>
        <w:rPr>
          <w:rFonts w:hint="eastAsia" w:ascii="宋体" w:hAnsi="宋体" w:eastAsia="宋体" w:cs="宋体"/>
          <w:color w:val="000000"/>
          <w:sz w:val="24"/>
          <w:szCs w:val="24"/>
          <w:highlight w:val="none"/>
          <w:shd w:val="clear" w:color="auto" w:fill="auto"/>
        </w:rPr>
        <w:t xml:space="preserve">苏采云“不见面”开标大厅</w:t>
      </w:r>
      <w:r>
        <w:rPr>
          <w:color w:val="000000"/>
          <w:highlight w:val="none"/>
        </w:rPr>
      </w:r>
      <w:r/>
    </w:p>
    <w:p>
      <w:pPr>
        <w:pStyle w:val="1138"/>
        <w:ind w:firstLine="498"/>
        <w:keepLines/>
        <w:keepNext/>
        <w:pageBreakBefore w:val="0"/>
        <w:spacing w:line="360" w:lineRule="auto"/>
        <w:widowControl w:val="off"/>
        <w:rPr>
          <w:rFonts w:hint="eastAsia" w:ascii="Times New Roman" w:hAnsi="Times New Roman" w:eastAsia="宋体" w:cs="Times New Roman"/>
          <w:b/>
          <w:bCs/>
          <w:color w:val="000000"/>
          <w:sz w:val="32"/>
          <w:szCs w:val="32"/>
        </w:rPr>
        <w:outlineLvl w:val="2"/>
      </w:pPr>
      <w:r/>
      <w:bookmarkStart w:id="27" w:name="_Toc38985267"/>
      <w:r/>
      <w:bookmarkStart w:id="28" w:name="_Toc28359084"/>
      <w:r/>
      <w:bookmarkStart w:id="29" w:name="_Toc28359007"/>
      <w:r/>
      <w:bookmarkStart w:id="30" w:name="_Toc35393794"/>
      <w:r/>
      <w:bookmarkStart w:id="31" w:name="_Toc35393625"/>
      <w:r>
        <w:rPr>
          <w:rFonts w:hint="eastAsia" w:ascii="Times New Roman" w:hAnsi="Times New Roman" w:eastAsia="宋体" w:cs="Times New Roman"/>
          <w:b/>
          <w:bCs/>
          <w:color w:val="000000"/>
          <w:sz w:val="32"/>
          <w:szCs w:val="32"/>
        </w:rPr>
        <w:t xml:space="preserve">五、公告期限</w:t>
      </w:r>
      <w:bookmarkEnd w:id="27"/>
      <w:r/>
      <w:bookmarkEnd w:id="28"/>
      <w:r/>
      <w:bookmarkEnd w:id="29"/>
      <w:r/>
      <w:bookmarkEnd w:id="30"/>
      <w:r/>
      <w:bookmarkEnd w:id="31"/>
      <w:r>
        <w:rPr>
          <w:rFonts w:hint="eastAsia" w:ascii="Times New Roman" w:hAnsi="Times New Roman" w:eastAsia="宋体" w:cs="Times New Roman"/>
          <w:b/>
          <w:bCs/>
          <w:color w:val="000000"/>
          <w:sz w:val="32"/>
          <w:szCs w:val="32"/>
        </w:rPr>
      </w:r>
      <w:r/>
    </w:p>
    <w:p>
      <w:pPr>
        <w:pStyle w:val="1138"/>
        <w:ind w:firstLine="480"/>
        <w:keepLines w:val="0"/>
        <w:keepNext w:val="0"/>
        <w:pageBreakBefore w:val="0"/>
        <w:spacing w:line="440" w:lineRule="exact"/>
        <w:widowControl w:val="off"/>
        <w:rPr>
          <w:rFonts w:hint="eastAsia" w:ascii="宋体" w:hAnsi="宋体" w:eastAsia="宋体" w:cs="Times New Roman"/>
          <w:color w:val="000000"/>
          <w:sz w:val="24"/>
          <w:szCs w:val="24"/>
        </w:rPr>
      </w:pPr>
      <w:r/>
      <w:bookmarkStart w:id="32" w:name="_Toc35393626"/>
      <w:r/>
      <w:bookmarkStart w:id="33" w:name="_Toc35393795"/>
      <w:r/>
      <w:bookmarkStart w:id="34" w:name="_Toc38985268"/>
      <w:r>
        <w:rPr>
          <w:rFonts w:hint="eastAsia" w:ascii="宋体" w:hAnsi="宋体" w:eastAsia="宋体" w:cs="Times New Roman"/>
          <w:color w:val="000000"/>
          <w:sz w:val="24"/>
          <w:szCs w:val="24"/>
        </w:rPr>
        <w:t xml:space="preserve">自本公告发布之日起5个工作日。</w:t>
      </w:r>
      <w:r>
        <w:rPr>
          <w:rFonts w:hint="eastAsia" w:ascii="宋体" w:hAnsi="宋体" w:eastAsia="宋体" w:cs="Times New Roman"/>
          <w:color w:val="000000"/>
          <w:sz w:val="24"/>
          <w:szCs w:val="24"/>
        </w:rPr>
      </w:r>
      <w:r/>
    </w:p>
    <w:p>
      <w:pPr>
        <w:pStyle w:val="1138"/>
        <w:ind w:firstLine="643"/>
        <w:keepLines w:val="0"/>
        <w:keepNext w:val="0"/>
        <w:pageBreakBefore w:val="0"/>
        <w:spacing w:line="480" w:lineRule="exact"/>
        <w:widowControl w:val="off"/>
        <w:rPr>
          <w:rFonts w:hint="eastAsia"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六、其他补充事宜</w:t>
      </w:r>
      <w:bookmarkEnd w:id="32"/>
      <w:r/>
      <w:bookmarkEnd w:id="33"/>
      <w:r/>
      <w:bookmarkEnd w:id="34"/>
      <w:r>
        <w:rPr>
          <w:rFonts w:hint="eastAsia" w:ascii="Times New Roman" w:hAnsi="Times New Roman" w:eastAsia="宋体" w:cs="Times New Roman"/>
          <w:b/>
          <w:bCs/>
          <w:color w:val="000000"/>
          <w:sz w:val="32"/>
          <w:szCs w:val="32"/>
        </w:rPr>
      </w:r>
      <w:r/>
    </w:p>
    <w:p>
      <w:pPr>
        <w:pStyle w:val="120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Start w:id="35" w:name="_Toc38985269"/>
      <w:r/>
      <w:bookmarkStart w:id="36" w:name="_Toc35393796"/>
      <w:r/>
      <w:bookmarkStart w:id="37" w:name="_Toc35393627"/>
      <w:r/>
      <w:bookmarkStart w:id="38" w:name="_Toc28359008"/>
      <w:r/>
      <w:bookmarkStart w:id="39" w:name="_Toc2835908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120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1202"/>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rPr>
      </w:r>
      <w:r/>
    </w:p>
    <w:p>
      <w:pPr>
        <w:pStyle w:val="1202"/>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rPr>
      </w:r>
      <w:r/>
    </w:p>
    <w:p>
      <w:pPr>
        <w:pStyle w:val="1202"/>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rPr>
          <w:rFonts w:hint="eastAsia" w:ascii="宋体" w:hAnsi="宋体" w:eastAsia="宋体" w:cs="宋体"/>
          <w:color w:val="000000"/>
          <w:sz w:val="24"/>
          <w:szCs w:val="24"/>
          <w:highlight w:val="none"/>
          <w:lang w:val="en-US" w:eastAsia="zh-CN"/>
        </w:rPr>
      </w:r>
      <w:r/>
    </w:p>
    <w:p>
      <w:pPr>
        <w:pStyle w:val="1202"/>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rPr>
      </w:r>
      <w:r/>
    </w:p>
    <w:p>
      <w:pPr>
        <w:pStyle w:val="1202"/>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rPr>
      </w:r>
      <w:r/>
    </w:p>
    <w:p>
      <w:pPr>
        <w:pStyle w:val="1202"/>
        <w:ind w:left="0" w:right="0" w:firstLine="540"/>
        <w:jc w:val="both"/>
        <w:keepLines w:val="0"/>
        <w:keepNext w:val="0"/>
        <w:spacing w:before="0" w:beforeAutospacing="0" w:after="0" w:afterAutospacing="0" w:line="23" w:lineRule="atLeast"/>
        <w:shd w:val="clear" w:color="auto" w:fill="ffffff"/>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rPr>
      </w:r>
      <w:r/>
    </w:p>
    <w:p>
      <w:pPr>
        <w:pStyle w:val="1138"/>
        <w:ind w:firstLine="480"/>
        <w:jc w:val="left"/>
        <w:keepLines w:val="0"/>
        <w:keepNext w:val="0"/>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1202"/>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w:t>
      </w:r>
      <w:r>
        <w:rPr>
          <w:rFonts w:hint="eastAsia" w:cs="宋体"/>
          <w:color w:val="000000"/>
          <w:sz w:val="24"/>
          <w:szCs w:val="24"/>
          <w:highlight w:val="none"/>
          <w:shd w:val="clear" w:color="auto" w:fill="ffffff"/>
          <w:lang w:eastAsia="zh-CN"/>
        </w:rPr>
        <w:t xml:space="preserve">“</w:t>
      </w:r>
      <w:r>
        <w:rPr>
          <w:rFonts w:hint="eastAsia" w:cs="宋体"/>
          <w:color w:val="000000"/>
          <w:sz w:val="24"/>
          <w:szCs w:val="24"/>
          <w:highlight w:val="none"/>
          <w:shd w:val="clear" w:color="auto" w:fill="ffffff"/>
          <w:lang w:val="en-US" w:eastAsia="zh-CN"/>
        </w:rPr>
        <w:t xml:space="preserve">阜宁县公共资源电子服务化平台”</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发布的更正公告。</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1138"/>
        <w:ind w:firstLine="372"/>
        <w:keepLines/>
        <w:keepNext/>
        <w:pageBreakBefore w:val="0"/>
        <w:spacing w:line="360" w:lineRule="auto"/>
        <w:widowControl w:val="off"/>
        <w:rPr>
          <w:rFonts w:hint="eastAsia" w:ascii="宋体" w:hAnsi="宋体" w:eastAsia="宋体" w:cs="宋体"/>
          <w:i w:val="0"/>
          <w:iCs w:val="0"/>
          <w:caps w:val="0"/>
          <w:color w:val="333333"/>
          <w:spacing w:val="0"/>
          <w:sz w:val="24"/>
          <w:szCs w:val="24"/>
          <w:highlight w:val="none"/>
          <w:shd w:val="clear" w:color="auto" w:fill="ffffff"/>
          <w:lang w:val="en-US" w:eastAsia="zh-CN"/>
        </w:rPr>
        <w:outlineLvl w:val="2"/>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1138"/>
        <w:ind w:firstLine="498"/>
        <w:keepLines/>
        <w:keepNext/>
        <w:pageBreakBefore w:val="0"/>
        <w:spacing w:line="360" w:lineRule="auto"/>
        <w:widowControl w:val="off"/>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七、本次招标联系方式</w:t>
      </w:r>
      <w:bookmarkEnd w:id="35"/>
      <w:r/>
      <w:bookmarkEnd w:id="36"/>
      <w:r/>
      <w:bookmarkEnd w:id="37"/>
      <w:r/>
      <w:bookmarkEnd w:id="38"/>
      <w:r/>
      <w:bookmarkEnd w:id="39"/>
      <w:r>
        <w:rPr>
          <w:rFonts w:hint="eastAsia" w:ascii="Times New Roman" w:hAnsi="Times New Roman" w:eastAsia="宋体" w:cs="Times New Roman"/>
          <w:b/>
          <w:bCs/>
          <w:color w:val="000000"/>
          <w:sz w:val="32"/>
          <w:szCs w:val="32"/>
        </w:rPr>
      </w:r>
      <w:r/>
    </w:p>
    <w:p>
      <w:pPr>
        <w:pStyle w:val="1138"/>
        <w:ind w:firstLine="240"/>
        <w:jc w:val="left"/>
        <w:spacing w:line="360" w:lineRule="auto"/>
        <w:widowControl/>
        <w:rPr>
          <w:rFonts w:hint="eastAsia" w:ascii="宋体" w:hAnsi="宋体" w:cs="宋体"/>
          <w:sz w:val="24"/>
        </w:rPr>
      </w:pPr>
      <w:r>
        <w:rPr>
          <w:rFonts w:hint="eastAsia" w:ascii="宋体" w:hAnsi="宋体" w:cs="宋体"/>
          <w:sz w:val="24"/>
        </w:rPr>
        <w:t xml:space="preserve">1.采购人信息</w:t>
      </w:r>
      <w:r>
        <w:rPr>
          <w:rFonts w:hint="eastAsia" w:ascii="宋体" w:hAnsi="宋体" w:cs="宋体"/>
          <w:sz w:val="24"/>
        </w:rPr>
      </w:r>
      <w:r/>
    </w:p>
    <w:p>
      <w:pPr>
        <w:pStyle w:val="1138"/>
        <w:ind w:firstLine="480"/>
        <w:jc w:val="left"/>
        <w:spacing w:line="360" w:lineRule="auto"/>
        <w:rPr>
          <w:rFonts w:hint="eastAsia" w:ascii="宋体" w:hAnsi="宋体" w:cs="宋体"/>
          <w:sz w:val="24"/>
        </w:rPr>
      </w:pPr>
      <w:r>
        <w:rPr>
          <w:rFonts w:hint="eastAsia" w:ascii="宋体" w:hAnsi="宋体" w:cs="宋体"/>
          <w:sz w:val="24"/>
        </w:rPr>
        <w:t xml:space="preserve">名 称: 阜宁县实验初级中学</w:t>
      </w:r>
      <w:r>
        <w:rPr>
          <w:rFonts w:hint="eastAsia" w:ascii="宋体" w:hAnsi="宋体" w:cs="宋体"/>
          <w:sz w:val="24"/>
        </w:rPr>
      </w:r>
      <w:r/>
    </w:p>
    <w:p>
      <w:pPr>
        <w:pStyle w:val="1138"/>
        <w:ind w:firstLine="480"/>
        <w:jc w:val="left"/>
        <w:spacing w:line="360" w:lineRule="auto"/>
        <w:rPr>
          <w:rFonts w:hint="eastAsia" w:ascii="宋体" w:hAnsi="宋体" w:cs="宋体"/>
          <w:sz w:val="24"/>
        </w:rPr>
      </w:pPr>
      <w:r>
        <w:rPr>
          <w:rFonts w:hint="eastAsia" w:ascii="宋体" w:hAnsi="宋体" w:cs="宋体"/>
          <w:sz w:val="24"/>
        </w:rPr>
        <w:t xml:space="preserve">地址：阜宁县苏州路1001号</w:t>
      </w:r>
      <w:r>
        <w:rPr>
          <w:rFonts w:hint="eastAsia" w:ascii="宋体" w:hAnsi="宋体" w:cs="宋体"/>
          <w:sz w:val="24"/>
        </w:rPr>
      </w:r>
      <w:r/>
    </w:p>
    <w:p>
      <w:pPr>
        <w:pStyle w:val="1138"/>
        <w:ind w:firstLine="480"/>
        <w:jc w:val="left"/>
        <w:spacing w:line="360" w:lineRule="auto"/>
        <w:rPr>
          <w:rFonts w:hint="eastAsia" w:ascii="宋体" w:hAnsi="宋体" w:cs="宋体"/>
          <w:sz w:val="24"/>
        </w:rPr>
      </w:pPr>
      <w:r>
        <w:rPr>
          <w:rFonts w:hint="eastAsia" w:ascii="宋体" w:hAnsi="宋体" w:cs="宋体"/>
          <w:sz w:val="24"/>
        </w:rPr>
        <w:t xml:space="preserve">联系方式：李国庆  15051077289</w:t>
      </w:r>
      <w:r>
        <w:rPr>
          <w:rFonts w:hint="eastAsia" w:ascii="宋体" w:hAnsi="宋体" w:cs="宋体"/>
          <w:sz w:val="24"/>
        </w:rPr>
      </w:r>
      <w:r/>
    </w:p>
    <w:p>
      <w:pPr>
        <w:pStyle w:val="1138"/>
        <w:ind w:firstLine="480"/>
        <w:jc w:val="left"/>
        <w:spacing w:line="360" w:lineRule="auto"/>
        <w:rPr>
          <w:rFonts w:hint="eastAsia" w:ascii="宋体" w:hAnsi="宋体" w:cs="宋体"/>
          <w:sz w:val="24"/>
        </w:rPr>
      </w:pPr>
      <w:r>
        <w:rPr>
          <w:rFonts w:hint="eastAsia" w:ascii="宋体" w:hAnsi="宋体" w:cs="宋体"/>
          <w:sz w:val="24"/>
        </w:rPr>
        <w:t xml:space="preserve">2.采购代理机构信息</w:t>
      </w:r>
      <w:r>
        <w:rPr>
          <w:rFonts w:hint="eastAsia" w:ascii="宋体" w:hAnsi="宋体" w:cs="宋体"/>
          <w:sz w:val="24"/>
        </w:rPr>
      </w:r>
      <w:r/>
    </w:p>
    <w:p>
      <w:pPr>
        <w:pStyle w:val="1138"/>
        <w:ind w:firstLine="480"/>
        <w:spacing w:line="360" w:lineRule="auto"/>
        <w:rPr>
          <w:rFonts w:hint="eastAsia" w:ascii="宋体" w:hAnsi="宋体" w:cs="宋体"/>
          <w:sz w:val="24"/>
        </w:rPr>
      </w:pPr>
      <w:r>
        <w:rPr>
          <w:rFonts w:hint="eastAsia" w:ascii="宋体" w:hAnsi="宋体" w:cs="宋体"/>
          <w:sz w:val="24"/>
        </w:rPr>
        <w:t xml:space="preserve">名 称：盐城云晖工程造价咨询有限公司</w:t>
      </w:r>
      <w:r>
        <w:rPr>
          <w:rFonts w:hint="eastAsia" w:ascii="宋体" w:hAnsi="宋体" w:cs="宋体"/>
          <w:sz w:val="24"/>
        </w:rPr>
      </w:r>
      <w:r/>
    </w:p>
    <w:p>
      <w:pPr>
        <w:pStyle w:val="1138"/>
        <w:ind w:firstLine="480"/>
        <w:spacing w:line="360" w:lineRule="auto"/>
        <w:rPr>
          <w:rFonts w:hint="eastAsia" w:ascii="宋体" w:hAnsi="宋体" w:cs="宋体"/>
          <w:sz w:val="24"/>
        </w:rPr>
      </w:pPr>
      <w:r>
        <w:rPr>
          <w:rFonts w:hint="eastAsia" w:ascii="宋体" w:hAnsi="宋体" w:cs="宋体"/>
          <w:sz w:val="24"/>
        </w:rPr>
        <w:t xml:space="preserve">地 址：阜宁宝丰国际商博城10号楼二楼219室</w:t>
      </w:r>
      <w:r>
        <w:rPr>
          <w:rFonts w:hint="eastAsia" w:ascii="宋体" w:hAnsi="宋体" w:cs="宋体"/>
          <w:sz w:val="24"/>
        </w:rPr>
      </w:r>
      <w:r/>
    </w:p>
    <w:p>
      <w:pPr>
        <w:pStyle w:val="1138"/>
        <w:ind w:firstLine="480"/>
        <w:spacing w:line="360" w:lineRule="auto"/>
        <w:rPr>
          <w:rFonts w:hint="eastAsia" w:ascii="宋体" w:hAnsi="宋体" w:cs="宋体"/>
          <w:sz w:val="24"/>
        </w:rPr>
      </w:pPr>
      <w:r>
        <w:rPr>
          <w:rFonts w:hint="eastAsia" w:ascii="宋体" w:hAnsi="宋体" w:cs="宋体"/>
          <w:sz w:val="24"/>
        </w:rPr>
        <w:t xml:space="preserve">联系方式：</w:t>
      </w:r>
      <w:bookmarkStart w:id="40" w:name="_Toc28359010"/>
      <w:r/>
      <w:bookmarkStart w:id="41" w:name="_Toc28359087"/>
      <w:r>
        <w:rPr>
          <w:rFonts w:hint="eastAsia" w:ascii="宋体" w:hAnsi="宋体" w:cs="宋体"/>
          <w:sz w:val="24"/>
        </w:rPr>
        <w:t xml:space="preserve">孙朝红  17505152488</w:t>
      </w:r>
      <w:r>
        <w:rPr>
          <w:rFonts w:hint="eastAsia" w:ascii="宋体" w:hAnsi="宋体" w:cs="宋体"/>
          <w:sz w:val="24"/>
        </w:rPr>
      </w:r>
      <w:r/>
    </w:p>
    <w:p>
      <w:pPr>
        <w:pStyle w:val="1138"/>
        <w:ind w:firstLine="240"/>
        <w:spacing w:line="360" w:lineRule="auto"/>
        <w:rPr>
          <w:rFonts w:hint="eastAsia" w:ascii="宋体" w:hAnsi="宋体" w:cs="宋体"/>
          <w:sz w:val="24"/>
        </w:rPr>
      </w:pPr>
      <w:r>
        <w:rPr>
          <w:rFonts w:hint="eastAsia" w:ascii="宋体" w:hAnsi="宋体" w:cs="宋体"/>
          <w:sz w:val="24"/>
        </w:rPr>
        <w:t xml:space="preserve">3.项目联系方式</w:t>
      </w:r>
      <w:bookmarkEnd w:id="40"/>
      <w:r/>
      <w:bookmarkEnd w:id="41"/>
      <w:r>
        <w:rPr>
          <w:rFonts w:hint="eastAsia" w:ascii="宋体" w:hAnsi="宋体" w:cs="宋体"/>
          <w:sz w:val="24"/>
        </w:rPr>
      </w:r>
      <w:r/>
    </w:p>
    <w:p>
      <w:pPr>
        <w:pStyle w:val="1138"/>
        <w:ind w:firstLine="480"/>
        <w:spacing w:line="360" w:lineRule="auto"/>
        <w:rPr>
          <w:rFonts w:hint="eastAsia" w:ascii="宋体" w:hAnsi="宋体" w:cs="宋体"/>
          <w:sz w:val="24"/>
        </w:rPr>
      </w:pPr>
      <w:r>
        <w:rPr>
          <w:rFonts w:hint="eastAsia" w:ascii="宋体" w:hAnsi="宋体" w:cs="宋体"/>
          <w:sz w:val="24"/>
        </w:rPr>
        <w:t xml:space="preserve">项目联系人：李国庆、孙朝红</w:t>
      </w:r>
      <w:r>
        <w:rPr>
          <w:rFonts w:hint="eastAsia" w:ascii="宋体" w:hAnsi="宋体" w:cs="宋体"/>
          <w:sz w:val="24"/>
        </w:rPr>
      </w:r>
      <w:r/>
    </w:p>
    <w:p>
      <w:pPr>
        <w:pStyle w:val="1138"/>
        <w:ind w:firstLine="480"/>
        <w:spacing w:line="360" w:lineRule="auto"/>
        <w:rPr>
          <w:rFonts w:hint="eastAsia" w:ascii="宋体" w:hAnsi="宋体" w:cs="宋体"/>
          <w:sz w:val="24"/>
        </w:rPr>
      </w:pPr>
      <w:r>
        <w:rPr>
          <w:rFonts w:hint="eastAsia" w:ascii="宋体" w:hAnsi="宋体" w:cs="宋体"/>
          <w:sz w:val="24"/>
        </w:rPr>
        <w:t xml:space="preserve">电 话：15051077289 、17505152488</w:t>
      </w:r>
      <w:r>
        <w:rPr>
          <w:rFonts w:hint="eastAsia" w:ascii="宋体" w:hAnsi="宋体" w:cs="宋体"/>
          <w:sz w:val="24"/>
        </w:rPr>
      </w:r>
      <w:r/>
    </w:p>
    <w:p>
      <w:pPr>
        <w:pStyle w:val="1138"/>
        <w:ind w:firstLine="480"/>
        <w:jc w:val="right"/>
        <w:keepLines w:val="0"/>
        <w:keepNext w:val="0"/>
        <w:pageBreakBefore w:val="0"/>
        <w:spacing w:line="440" w:lineRule="exact"/>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2026</w:t>
      </w:r>
      <w:r>
        <w:rPr>
          <w:rFonts w:hint="eastAsia"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23</w:t>
      </w:r>
      <w:r>
        <w:rPr>
          <w:rFonts w:hint="eastAsia" w:ascii="宋体" w:hAnsi="宋体" w:eastAsia="宋体" w:cs="Times New Roman"/>
          <w:color w:val="000000"/>
          <w:sz w:val="24"/>
          <w:szCs w:val="24"/>
        </w:rPr>
        <w:t xml:space="preserve">日</w:t>
      </w:r>
      <w:r>
        <w:rPr>
          <w:rFonts w:hint="eastAsia" w:ascii="宋体" w:hAnsi="宋体" w:eastAsia="宋体" w:cs="Times New Roman"/>
          <w:color w:val="000000"/>
          <w:sz w:val="24"/>
          <w:szCs w:val="24"/>
        </w:rPr>
      </w:r>
      <w:r/>
    </w:p>
    <w:p>
      <w:pPr>
        <w:pStyle w:val="1138"/>
        <w:ind w:right="840"/>
        <w:rPr>
          <w:rFonts w:hint="eastAsia" w:ascii="黑体" w:hAnsi="Arial" w:eastAsia="黑体" w:cs="Arial"/>
          <w:color w:val="000000"/>
          <w:sz w:val="44"/>
          <w:szCs w:val="44"/>
        </w:rPr>
      </w:pPr>
      <w:r>
        <w:rPr>
          <w:rFonts w:ascii="宋体" w:hAnsi="宋体"/>
          <w:color w:val="000000"/>
          <w:sz w:val="24"/>
          <w:szCs w:val="24"/>
        </w:rPr>
        <w:br w:type="page" w:clear="all"/>
      </w:r>
      <w:bookmarkStart w:id="42" w:name="_Toc120614211"/>
      <w:r>
        <w:rPr>
          <w:rFonts w:hint="eastAsia" w:ascii="宋体" w:hAnsi="宋体"/>
          <w:color w:val="000000"/>
          <w:sz w:val="24"/>
          <w:szCs w:val="24"/>
          <w:lang w:val="en-US" w:eastAsia="zh-CN"/>
        </w:rPr>
        <w:t xml:space="preserve">                   </w:t>
      </w:r>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1138"/>
        <w:ind w:firstLine="498"/>
        <w:keepLines/>
        <w:keepNext/>
        <w:spacing w:before="145" w:after="145" w:line="360" w:lineRule="auto"/>
        <w:rPr>
          <w:rFonts w:hint="eastAsia" w:ascii="Times New Roman" w:hAnsi="Times New Roman"/>
          <w:b/>
          <w:bCs/>
          <w:color w:val="000000"/>
          <w:sz w:val="32"/>
          <w:szCs w:val="32"/>
        </w:rPr>
        <w:outlineLvl w:val="2"/>
      </w:pPr>
      <w:r/>
      <w:bookmarkStart w:id="47" w:name="_Toc16938519"/>
      <w:r/>
      <w:bookmarkStart w:id="48" w:name="_Toc120614214"/>
      <w:r/>
      <w:bookmarkStart w:id="49" w:name="_Toc513029203"/>
      <w:r/>
      <w:bookmarkStart w:id="50" w:name="_Toc20823275"/>
      <w:r>
        <w:rPr>
          <w:rFonts w:hint="eastAsia" w:ascii="Times New Roman" w:hAnsi="Times New Roman"/>
          <w:b/>
          <w:bCs/>
          <w:color w:val="000000"/>
          <w:sz w:val="32"/>
          <w:szCs w:val="32"/>
        </w:rPr>
        <w:t xml:space="preserve">一、总则</w:t>
      </w:r>
      <w:bookmarkEnd w:id="47"/>
      <w:r/>
      <w:bookmarkEnd w:id="48"/>
      <w:r/>
      <w:bookmarkEnd w:id="49"/>
      <w:r/>
      <w:bookmarkEnd w:id="50"/>
      <w:r>
        <w:rPr>
          <w:rFonts w:hint="eastAsia" w:ascii="Times New Roman" w:hAnsi="Times New Roman"/>
          <w:b/>
          <w:bCs/>
          <w:color w:val="000000"/>
          <w:sz w:val="32"/>
          <w:szCs w:val="32"/>
        </w:rPr>
      </w:r>
      <w:r/>
    </w:p>
    <w:p>
      <w:pPr>
        <w:pStyle w:val="1138"/>
        <w:ind w:firstLine="420"/>
        <w:keepLines/>
        <w:keepNext/>
        <w:rPr>
          <w:rFonts w:hint="eastAsia" w:ascii="Arial" w:hAnsi="Arial" w:eastAsia="黑体" w:cs="Arial"/>
          <w:color w:val="000000"/>
          <w:sz w:val="28"/>
          <w:szCs w:val="28"/>
        </w:rPr>
        <w:outlineLvl w:val="3"/>
      </w:pPr>
      <w:r/>
      <w:bookmarkStart w:id="51" w:name="_Hlt16619475"/>
      <w:r/>
      <w:bookmarkEnd w:id="51"/>
      <w:r/>
      <w:bookmarkStart w:id="52" w:name="_Toc458694821"/>
      <w:r/>
      <w:bookmarkStart w:id="53" w:name="_Toc513029204"/>
      <w:r/>
      <w:bookmarkStart w:id="54" w:name="_Toc20823276"/>
      <w:r/>
      <w:bookmarkStart w:id="55" w:name="_Toc16938520"/>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Pr>
          <w:rFonts w:hint="eastAsia" w:ascii="Arial" w:hAnsi="Arial" w:eastAsia="黑体" w:cs="Arial"/>
          <w:color w:val="000000"/>
          <w:sz w:val="28"/>
          <w:szCs w:val="28"/>
        </w:rPr>
      </w:r>
      <w:r/>
    </w:p>
    <w:p>
      <w:pPr>
        <w:pStyle w:val="113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1138"/>
        <w:ind w:firstLine="420"/>
        <w:keepLines/>
        <w:keepNext/>
        <w:rPr>
          <w:rFonts w:hint="eastAsia" w:ascii="Arial" w:hAnsi="Arial" w:eastAsia="黑体" w:cs="Arial"/>
          <w:color w:val="000000"/>
          <w:sz w:val="28"/>
          <w:szCs w:val="28"/>
        </w:rPr>
        <w:outlineLvl w:val="3"/>
      </w:pPr>
      <w:r/>
      <w:bookmarkStart w:id="56" w:name="_Toc20823277"/>
      <w:r/>
      <w:bookmarkStart w:id="57" w:name="_Toc16938521"/>
      <w:r/>
      <w:bookmarkStart w:id="58" w:name="_Toc513029205"/>
      <w:r>
        <w:rPr>
          <w:rFonts w:hint="eastAsia" w:ascii="Arial" w:hAnsi="Arial" w:eastAsia="黑体" w:cs="Arial"/>
          <w:color w:val="000000"/>
          <w:sz w:val="28"/>
          <w:szCs w:val="28"/>
        </w:rPr>
        <w:t xml:space="preserve">2、合格的投标人</w:t>
      </w:r>
      <w:bookmarkEnd w:id="56"/>
      <w:r/>
      <w:bookmarkEnd w:id="57"/>
      <w:r/>
      <w:bookmarkEnd w:id="58"/>
      <w:r>
        <w:rPr>
          <w:rFonts w:hint="eastAsia" w:ascii="Arial" w:hAnsi="Arial" w:eastAsia="黑体" w:cs="Arial"/>
          <w:color w:val="000000"/>
          <w:sz w:val="28"/>
          <w:szCs w:val="28"/>
        </w:rPr>
      </w:r>
      <w:r/>
    </w:p>
    <w:p>
      <w:pPr>
        <w:pStyle w:val="11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11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1138"/>
        <w:ind w:firstLine="420"/>
        <w:keepLines/>
        <w:keepNext/>
        <w:rPr>
          <w:rFonts w:ascii="Arial" w:hAnsi="Arial" w:eastAsia="黑体" w:cs="Arial"/>
          <w:color w:val="000000"/>
          <w:sz w:val="28"/>
          <w:szCs w:val="28"/>
          <w:highlight w:val="none"/>
          <w:lang w:val="en-US" w:eastAsia="zh-CN"/>
        </w:rPr>
        <w:outlineLvl w:val="3"/>
      </w:pPr>
      <w:r/>
      <w:bookmarkStart w:id="59" w:name="_Toc513029206"/>
      <w:r/>
      <w:bookmarkStart w:id="60" w:name="_Toc16938522"/>
      <w:r/>
      <w:bookmarkStart w:id="61" w:name="_Toc20823278"/>
      <w:r>
        <w:rPr>
          <w:rFonts w:hint="eastAsia" w:ascii="Arial" w:hAnsi="Arial" w:eastAsia="黑体" w:cs="Arial"/>
          <w:color w:val="000000"/>
          <w:sz w:val="28"/>
          <w:szCs w:val="28"/>
        </w:rPr>
        <w:t xml:space="preserve">3、适用法律</w:t>
      </w:r>
      <w:bookmarkEnd w:id="59"/>
      <w:r/>
      <w:bookmarkEnd w:id="60"/>
      <w:r/>
      <w:bookmarkEnd w:id="61"/>
      <w:r>
        <w:rPr>
          <w:rFonts w:hint="eastAsia" w:ascii="Arial" w:hAnsi="Arial" w:eastAsia="黑体" w:cs="Arial"/>
          <w:color w:val="000000"/>
          <w:sz w:val="28"/>
          <w:szCs w:val="28"/>
          <w:highlight w:val="none"/>
          <w:lang w:val="en-US" w:eastAsia="zh-CN"/>
        </w:rPr>
        <w:t xml:space="preserve">和标准</w:t>
      </w:r>
      <w:r>
        <w:rPr>
          <w:rFonts w:ascii="Arial" w:hAnsi="Arial" w:eastAsia="黑体" w:cs="Arial"/>
          <w:color w:val="000000"/>
          <w:sz w:val="28"/>
          <w:szCs w:val="28"/>
          <w:highlight w:val="none"/>
          <w:lang w:val="en-US" w:eastAsia="zh-CN"/>
        </w:rPr>
      </w:r>
      <w:r/>
    </w:p>
    <w:p>
      <w:pPr>
        <w:pStyle w:val="1138"/>
        <w:ind w:firstLine="42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1138"/>
        <w:ind w:firstLine="420"/>
        <w:spacing w:line="400" w:lineRule="exact"/>
        <w:rPr>
          <w:rFonts w:hint="eastAsia" w:ascii="宋体" w:hAnsi="宋体" w:eastAsia="宋体" w:cs="宋体"/>
          <w:color w:val="000000"/>
          <w:sz w:val="24"/>
          <w:szCs w:val="24"/>
          <w:highlight w:val="none"/>
        </w:rPr>
      </w:pPr>
      <w:r/>
      <w:bookmarkStart w:id="62" w:name="_Toc20823279"/>
      <w:r/>
      <w:bookmarkStart w:id="63" w:name="_Toc16938523"/>
      <w:r/>
      <w:bookmarkStart w:id="64" w:name="_Toc513029207"/>
      <w:r/>
      <w:bookmarkStart w:id="65" w:name="_Toc462564067"/>
      <w:r>
        <w:rPr>
          <w:rFonts w:hint="eastAsia" w:ascii="方正魏碑_GBK" w:hAnsi="方正魏碑_GBK" w:eastAsia="方正魏碑_GBK" w:cs="方正魏碑_GBK"/>
          <w:color w:val="ff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sz w:val="24"/>
          <w:szCs w:val="24"/>
          <w:highlight w:val="none"/>
        </w:rPr>
      </w:r>
      <w:r/>
    </w:p>
    <w:p>
      <w:pPr>
        <w:pStyle w:val="113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4、投标费用</w:t>
      </w:r>
      <w:bookmarkEnd w:id="62"/>
      <w:r/>
      <w:bookmarkEnd w:id="63"/>
      <w:r/>
      <w:bookmarkEnd w:id="64"/>
      <w:r/>
      <w:bookmarkEnd w:id="65"/>
      <w:r>
        <w:rPr>
          <w:rFonts w:hint="eastAsia" w:ascii="Arial" w:hAnsi="Arial" w:eastAsia="黑体" w:cs="Arial"/>
          <w:color w:val="000000"/>
          <w:sz w:val="28"/>
          <w:szCs w:val="28"/>
        </w:rPr>
      </w:r>
      <w:r/>
    </w:p>
    <w:p>
      <w:pPr>
        <w:pStyle w:val="1138"/>
        <w:ind w:firstLine="480"/>
        <w:keepLines w:val="0"/>
        <w:keepNext w:val="0"/>
        <w:pageBreakBefore w:val="0"/>
        <w:spacing w:line="44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eastAsia="宋体" w:cs="Times New Roman"/>
          <w:color w:val="000000"/>
          <w:sz w:val="24"/>
          <w:szCs w:val="24"/>
          <w:lang w:val="en-US" w:eastAsia="zh-CN"/>
        </w:rPr>
        <w:t xml:space="preserve">在任何情况下均无义务和责任承担这些费用。</w:t>
      </w:r>
      <w:r>
        <w:rPr>
          <w:rFonts w:hint="eastAsia" w:ascii="宋体" w:hAnsi="宋体" w:eastAsia="宋体" w:cs="Times New Roman"/>
          <w:color w:val="000000"/>
          <w:sz w:val="24"/>
          <w:szCs w:val="24"/>
          <w:lang w:val="en-US" w:eastAsia="zh-CN"/>
        </w:rPr>
      </w:r>
      <w:r/>
    </w:p>
    <w:p>
      <w:pPr>
        <w:pStyle w:val="1138"/>
        <w:ind w:firstLine="480"/>
        <w:keepLines w:val="0"/>
        <w:keepNext w:val="0"/>
        <w:pageBreakBefore w:val="0"/>
        <w:spacing w:line="440" w:lineRule="exact"/>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4.2代理机构将根据原《国家计委关于印发＜招标代理服务费收费标准管理暂行办法＞的通知》（计价格[2002]1980号）文件，按收费标准的90%向中标人收取招标代理费，由中标人在开取中标通知书前一次性支付。</w:t>
      </w:r>
      <w:r>
        <w:rPr>
          <w:rFonts w:hint="eastAsia" w:ascii="宋体" w:hAnsi="宋体" w:eastAsia="宋体" w:cs="Times New Roman"/>
          <w:color w:val="000000"/>
          <w:sz w:val="24"/>
          <w:szCs w:val="24"/>
          <w:lang w:val="en-US" w:eastAsia="zh-CN"/>
        </w:rPr>
      </w:r>
      <w:r/>
    </w:p>
    <w:p>
      <w:pPr>
        <w:pStyle w:val="1138"/>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113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1138"/>
        <w:ind w:firstLine="321"/>
        <w:keepLines/>
        <w:keepNext/>
        <w:spacing w:before="145" w:after="145" w:line="360" w:lineRule="auto"/>
        <w:rPr>
          <w:rFonts w:hint="eastAsia" w:ascii="Times New Roman" w:hAnsi="Times New Roman"/>
          <w:b/>
          <w:bCs/>
          <w:color w:val="000000"/>
          <w:sz w:val="32"/>
          <w:szCs w:val="32"/>
        </w:rPr>
        <w:outlineLvl w:val="2"/>
      </w:pPr>
      <w:r/>
      <w:bookmarkStart w:id="66" w:name="_Toc16938525"/>
      <w:r/>
      <w:bookmarkStart w:id="67" w:name="_Toc513029209"/>
      <w:r/>
      <w:bookmarkStart w:id="68" w:name="_Toc20823281"/>
      <w:r/>
      <w:bookmarkStart w:id="69" w:name="_Toc120614215"/>
      <w:r>
        <w:rPr>
          <w:rFonts w:hint="eastAsia" w:ascii="Times New Roman" w:hAnsi="Times New Roman"/>
          <w:b/>
          <w:bCs/>
          <w:color w:val="000000"/>
          <w:sz w:val="32"/>
          <w:szCs w:val="32"/>
        </w:rPr>
        <w:t xml:space="preserve">二、招标文件</w:t>
      </w:r>
      <w:bookmarkEnd w:id="66"/>
      <w:r/>
      <w:bookmarkEnd w:id="67"/>
      <w:r/>
      <w:bookmarkEnd w:id="68"/>
      <w:r/>
      <w:bookmarkEnd w:id="69"/>
      <w:r>
        <w:rPr>
          <w:rFonts w:hint="eastAsia" w:ascii="Times New Roman" w:hAnsi="Times New Roman"/>
          <w:b/>
          <w:bCs/>
          <w:color w:val="000000"/>
          <w:sz w:val="32"/>
          <w:szCs w:val="32"/>
        </w:rPr>
      </w:r>
      <w:r/>
    </w:p>
    <w:p>
      <w:pPr>
        <w:pStyle w:val="1138"/>
        <w:ind w:firstLine="420"/>
        <w:keepLines/>
        <w:keepNext/>
        <w:rPr>
          <w:rFonts w:hint="eastAsia" w:ascii="Arial" w:hAnsi="Arial" w:eastAsia="黑体" w:cs="Arial"/>
          <w:color w:val="000000"/>
          <w:sz w:val="28"/>
          <w:szCs w:val="28"/>
        </w:rPr>
        <w:outlineLvl w:val="3"/>
      </w:pPr>
      <w:r/>
      <w:bookmarkStart w:id="70" w:name="_Toc16938526"/>
      <w:r/>
      <w:bookmarkStart w:id="71" w:name="_Toc20823282"/>
      <w:r/>
      <w:bookmarkStart w:id="72" w:name="_Toc513029210"/>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113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1138"/>
        <w:ind w:firstLine="36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招标公告</w:t>
      </w:r>
      <w:r>
        <w:rPr>
          <w:rFonts w:hint="eastAsia" w:ascii="宋体" w:hAnsi="宋体" w:eastAsia="宋体"/>
          <w:color w:val="000000"/>
          <w:sz w:val="24"/>
          <w:szCs w:val="24"/>
          <w:lang w:eastAsia="zh-CN"/>
        </w:rPr>
      </w:r>
      <w:r/>
    </w:p>
    <w:p>
      <w:pPr>
        <w:pStyle w:val="11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11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11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1138"/>
        <w:ind w:firstLine="360"/>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1138"/>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113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113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1138"/>
        <w:ind w:firstLine="560"/>
        <w:keepLines/>
        <w:keepNext/>
        <w:rPr>
          <w:rFonts w:hint="eastAsia" w:ascii="Arial" w:hAnsi="Arial" w:eastAsia="黑体" w:cs="Arial"/>
          <w:color w:val="000000"/>
          <w:sz w:val="28"/>
          <w:szCs w:val="28"/>
          <w:highlight w:val="none"/>
        </w:rPr>
        <w:outlineLvl w:val="3"/>
      </w:pPr>
      <w:r/>
      <w:bookmarkStart w:id="73" w:name="_Toc462564070"/>
      <w:r/>
      <w:bookmarkStart w:id="74" w:name="_Toc513029211"/>
      <w:r/>
      <w:bookmarkStart w:id="75" w:name="_Toc16938527"/>
      <w:r/>
      <w:bookmarkStart w:id="76" w:name="_Toc20823283"/>
      <w:r>
        <w:rPr>
          <w:rFonts w:hint="eastAsia" w:ascii="Arial" w:hAnsi="Arial" w:eastAsia="黑体" w:cs="Arial"/>
          <w:color w:val="000000"/>
          <w:sz w:val="28"/>
          <w:szCs w:val="28"/>
          <w:highlight w:val="none"/>
        </w:rPr>
        <w:t xml:space="preserve">7、招标文件的澄清</w:t>
      </w:r>
      <w:bookmarkEnd w:id="73"/>
      <w:r/>
      <w:bookmarkEnd w:id="74"/>
      <w:r/>
      <w:bookmarkEnd w:id="75"/>
      <w:r/>
      <w:bookmarkEnd w:id="76"/>
      <w:r>
        <w:rPr>
          <w:rFonts w:hint="eastAsia" w:ascii="Arial" w:hAnsi="Arial" w:eastAsia="黑体" w:cs="Arial"/>
          <w:color w:val="000000"/>
          <w:sz w:val="28"/>
          <w:szCs w:val="28"/>
          <w:highlight w:val="none"/>
        </w:rPr>
      </w:r>
      <w:r/>
    </w:p>
    <w:p>
      <w:pPr>
        <w:pStyle w:val="1138"/>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1138"/>
        <w:ind w:firstLine="560"/>
        <w:keepLines/>
        <w:keepNext/>
        <w:rPr>
          <w:rFonts w:hint="eastAsia" w:ascii="Arial" w:hAnsi="Arial" w:eastAsia="黑体" w:cs="Arial"/>
          <w:color w:val="000000"/>
          <w:sz w:val="28"/>
          <w:szCs w:val="28"/>
          <w:highlight w:val="none"/>
        </w:rPr>
        <w:outlineLvl w:val="3"/>
      </w:pPr>
      <w:r/>
      <w:bookmarkStart w:id="77" w:name="_Toc513029212"/>
      <w:r/>
      <w:bookmarkStart w:id="78" w:name="_Toc16938528"/>
      <w:r/>
      <w:bookmarkStart w:id="79" w:name="_Toc20823284"/>
      <w:r/>
      <w:bookmarkStart w:id="80" w:name="_Toc462564071"/>
      <w:r>
        <w:rPr>
          <w:rFonts w:hint="eastAsia" w:ascii="Arial" w:hAnsi="Arial" w:eastAsia="黑体" w:cs="Arial"/>
          <w:color w:val="000000"/>
          <w:sz w:val="28"/>
          <w:szCs w:val="28"/>
          <w:highlight w:val="none"/>
        </w:rPr>
        <w:t xml:space="preserve">8、招标文件的修改</w:t>
      </w:r>
      <w:bookmarkEnd w:id="77"/>
      <w:r/>
      <w:bookmarkEnd w:id="78"/>
      <w:r/>
      <w:bookmarkEnd w:id="79"/>
      <w:r/>
      <w:bookmarkEnd w:id="80"/>
      <w:r>
        <w:rPr>
          <w:rFonts w:hint="eastAsia" w:ascii="Arial" w:hAnsi="Arial" w:eastAsia="黑体" w:cs="Arial"/>
          <w:color w:val="000000"/>
          <w:sz w:val="28"/>
          <w:szCs w:val="28"/>
          <w:highlight w:val="none"/>
        </w:rPr>
      </w:r>
      <w:r/>
    </w:p>
    <w:p>
      <w:pPr>
        <w:pStyle w:val="113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1138"/>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1138"/>
        <w:ind w:firstLine="480"/>
        <w:spacing w:line="500" w:lineRule="exact"/>
        <w:rPr>
          <w:rFonts w:hint="eastAsia" w:ascii="宋体" w:hAnsi="宋体"/>
          <w:color w:val="000000"/>
          <w:sz w:val="24"/>
          <w:szCs w:val="21"/>
          <w:highlight w:val="yellow"/>
        </w:rPr>
      </w:pPr>
      <w:r>
        <w:rPr>
          <w:rFonts w:hint="eastAsia" w:ascii="宋体" w:hAnsi="宋体"/>
          <w:bCs/>
          <w:color w:val="000000"/>
          <w:sz w:val="24"/>
          <w:szCs w:val="21"/>
        </w:rPr>
        <w:t xml:space="preserve">8.3 </w:t>
      </w:r>
      <w:r>
        <w:rPr>
          <w:rFonts w:hint="eastAsia" w:ascii="宋体" w:hAnsi="宋体" w:eastAsia="宋体" w:cs="宋体"/>
          <w:color w:val="000000"/>
          <w:sz w:val="24"/>
          <w:szCs w:val="24"/>
          <w:highlight w:val="none"/>
        </w:rPr>
        <w:t xml:space="preserve">招标文件的修改将在中国政府采购网</w:t>
      </w:r>
      <w:r>
        <w:rPr>
          <w:rFonts w:hint="eastAsia" w:ascii="宋体" w:hAnsi="宋体" w:eastAsia="宋体" w:cs="宋体"/>
          <w:color w:val="333333"/>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江苏政府采购网、盐城市政府采购网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阜宁县公共资源电子化服务平台公布，补充文件将作为招标文件的组成部分，并对投标人具有约束力。</w:t>
      </w:r>
      <w:r>
        <w:rPr>
          <w:rFonts w:hint="eastAsia" w:ascii="宋体" w:hAnsi="宋体"/>
          <w:color w:val="000000"/>
          <w:sz w:val="24"/>
          <w:szCs w:val="21"/>
          <w:highlight w:val="yellow"/>
        </w:rPr>
      </w:r>
      <w:r/>
    </w:p>
    <w:p>
      <w:pPr>
        <w:pStyle w:val="1138"/>
        <w:ind w:firstLine="482"/>
        <w:keepLines/>
        <w:keepNext/>
        <w:spacing w:before="145" w:after="145" w:line="360" w:lineRule="auto"/>
        <w:rPr>
          <w:rFonts w:hint="eastAsia" w:ascii="Times New Roman" w:hAnsi="Times New Roman"/>
          <w:b/>
          <w:bCs/>
          <w:color w:val="000000"/>
          <w:sz w:val="32"/>
          <w:szCs w:val="32"/>
        </w:rPr>
        <w:outlineLvl w:val="2"/>
      </w:pPr>
      <w:r/>
      <w:bookmarkStart w:id="81" w:name="_Toc16938529"/>
      <w:r/>
      <w:bookmarkStart w:id="82" w:name="_Toc120614216"/>
      <w:r/>
      <w:bookmarkStart w:id="83" w:name="_Toc462564072"/>
      <w:r/>
      <w:bookmarkStart w:id="84" w:name="_Toc513029213"/>
      <w:r/>
      <w:bookmarkStart w:id="85" w:name="_Toc20823285"/>
      <w:r>
        <w:rPr>
          <w:rFonts w:hint="eastAsia" w:ascii="Times New Roman" w:hAnsi="Times New Roman"/>
          <w:b/>
          <w:bCs/>
          <w:color w:val="000000"/>
          <w:sz w:val="32"/>
          <w:szCs w:val="32"/>
        </w:rPr>
        <w:t xml:space="preserve">三、投标文件的编制</w:t>
      </w:r>
      <w:bookmarkEnd w:id="81"/>
      <w:r/>
      <w:bookmarkEnd w:id="82"/>
      <w:r/>
      <w:bookmarkEnd w:id="83"/>
      <w:r/>
      <w:bookmarkEnd w:id="84"/>
      <w:r/>
      <w:bookmarkEnd w:id="85"/>
      <w:r>
        <w:rPr>
          <w:rFonts w:hint="eastAsia" w:ascii="Times New Roman" w:hAnsi="Times New Roman"/>
          <w:b/>
          <w:bCs/>
          <w:color w:val="000000"/>
          <w:sz w:val="32"/>
          <w:szCs w:val="32"/>
        </w:rPr>
      </w:r>
      <w:r/>
    </w:p>
    <w:p>
      <w:pPr>
        <w:pStyle w:val="1138"/>
        <w:ind w:firstLine="560"/>
        <w:keepLines/>
        <w:keepNext/>
        <w:rPr>
          <w:rFonts w:hint="eastAsia" w:ascii="Arial" w:hAnsi="Arial" w:eastAsia="黑体" w:cs="Arial"/>
          <w:b/>
          <w:color w:val="000000"/>
          <w:sz w:val="28"/>
          <w:szCs w:val="28"/>
        </w:rPr>
        <w:outlineLvl w:val="3"/>
      </w:pPr>
      <w:r/>
      <w:bookmarkStart w:id="86" w:name="_Toc20823286"/>
      <w:r/>
      <w:bookmarkStart w:id="87" w:name="_Toc513029214"/>
      <w:r/>
      <w:bookmarkStart w:id="88" w:name="_Toc462564073"/>
      <w:r/>
      <w:bookmarkStart w:id="89" w:name="_Toc16938530"/>
      <w:r>
        <w:rPr>
          <w:rFonts w:hint="eastAsia" w:ascii="Arial" w:hAnsi="Arial" w:eastAsia="黑体" w:cs="Arial"/>
          <w:color w:val="000000"/>
          <w:sz w:val="28"/>
          <w:szCs w:val="28"/>
        </w:rPr>
        <w:t xml:space="preserve">9、投标文件的语言及度量衡单位</w:t>
      </w:r>
      <w:bookmarkEnd w:id="86"/>
      <w:r/>
      <w:bookmarkEnd w:id="87"/>
      <w:r/>
      <w:bookmarkEnd w:id="88"/>
      <w:r/>
      <w:bookmarkEnd w:id="89"/>
      <w:r>
        <w:rPr>
          <w:rFonts w:hint="eastAsia" w:ascii="Arial" w:hAnsi="Arial" w:eastAsia="黑体" w:cs="Arial"/>
          <w:b/>
          <w:color w:val="000000"/>
          <w:sz w:val="28"/>
          <w:szCs w:val="28"/>
        </w:rPr>
      </w:r>
      <w:r/>
    </w:p>
    <w:p>
      <w:pPr>
        <w:pStyle w:val="113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113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1138"/>
        <w:ind w:firstLine="420"/>
        <w:keepLines/>
        <w:keepNext/>
        <w:rPr>
          <w:rFonts w:hint="eastAsia" w:ascii="Arial" w:hAnsi="Arial" w:eastAsia="黑体" w:cs="Arial"/>
          <w:color w:val="000000"/>
          <w:sz w:val="28"/>
          <w:szCs w:val="28"/>
        </w:rPr>
        <w:outlineLvl w:val="3"/>
      </w:pPr>
      <w:r/>
      <w:bookmarkStart w:id="90" w:name="_Toc513029215"/>
      <w:r/>
      <w:bookmarkStart w:id="91" w:name="_Toc20823287"/>
      <w:r/>
      <w:bookmarkStart w:id="92" w:name="_Toc16938531"/>
      <w:r/>
      <w:bookmarkStart w:id="93" w:name="_Toc462564074"/>
      <w:r>
        <w:rPr>
          <w:rFonts w:hint="eastAsia" w:ascii="Arial" w:hAnsi="Arial" w:eastAsia="黑体" w:cs="Arial"/>
          <w:color w:val="000000"/>
          <w:sz w:val="28"/>
          <w:szCs w:val="28"/>
        </w:rPr>
        <w:t xml:space="preserve">10、投标文件构成</w:t>
      </w:r>
      <w:bookmarkEnd w:id="90"/>
      <w:r/>
      <w:bookmarkEnd w:id="91"/>
      <w:r/>
      <w:bookmarkEnd w:id="92"/>
      <w:r/>
      <w:bookmarkEnd w:id="93"/>
      <w:r>
        <w:rPr>
          <w:rFonts w:hint="eastAsia" w:ascii="Arial" w:hAnsi="Arial" w:eastAsia="黑体" w:cs="Arial"/>
          <w:color w:val="000000"/>
          <w:sz w:val="28"/>
          <w:szCs w:val="28"/>
        </w:rPr>
      </w:r>
      <w:r/>
    </w:p>
    <w:p>
      <w:pPr>
        <w:pStyle w:val="1138"/>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1138"/>
        <w:ind w:firstLine="480"/>
        <w:spacing w:line="440" w:lineRule="exact"/>
        <w:rPr>
          <w:rFonts w:hint="eastAsia" w:ascii="宋体" w:hAnsi="宋体" w:eastAsia="宋体" w:cs="宋体"/>
          <w:color w:val="000000"/>
          <w:sz w:val="24"/>
          <w:szCs w:val="24"/>
          <w:highlight w:val="none"/>
        </w:rPr>
      </w:pPr>
      <w:r>
        <w:rPr>
          <w:rFonts w:hint="eastAsia" w:ascii="宋体" w:hAnsi="宋体"/>
          <w:color w:val="000000"/>
          <w:sz w:val="24"/>
          <w:szCs w:val="21"/>
        </w:rPr>
        <w:t xml:space="preserve">10.2</w:t>
      </w:r>
      <w:r>
        <w:rPr>
          <w:rFonts w:hint="eastAsia" w:ascii="宋体" w:hAnsi="宋体"/>
          <w:color w:val="0000ff"/>
          <w:sz w:val="24"/>
          <w:szCs w:val="21"/>
        </w:rPr>
        <w:t xml:space="preserve"> </w:t>
      </w:r>
      <w:r>
        <w:rPr>
          <w:rFonts w:hint="eastAsia" w:ascii="宋体" w:hAnsi="宋体" w:eastAsia="宋体" w:cs="宋体"/>
          <w:color w:val="000000"/>
          <w:sz w:val="24"/>
          <w:szCs w:val="24"/>
          <w:highlight w:val="none"/>
        </w:rPr>
        <w:t xml:space="preserve"> 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rPr>
          <w:rFonts w:hint="eastAsia" w:ascii="宋体" w:hAnsi="宋体" w:eastAsia="宋体" w:cs="宋体"/>
          <w:color w:val="000000"/>
          <w:sz w:val="24"/>
          <w:szCs w:val="24"/>
          <w:highlight w:val="none"/>
        </w:rPr>
      </w:r>
      <w:r/>
    </w:p>
    <w:p>
      <w:pPr>
        <w:pStyle w:val="1138"/>
        <w:ind w:firstLine="420"/>
        <w:keepLines/>
        <w:keepNext/>
        <w:rPr>
          <w:rFonts w:hint="eastAsia" w:ascii="Arial" w:hAnsi="Arial" w:eastAsia="黑体" w:cs="Arial"/>
          <w:color w:val="000000"/>
          <w:sz w:val="28"/>
          <w:szCs w:val="28"/>
        </w:rPr>
        <w:outlineLvl w:val="3"/>
      </w:pPr>
      <w:r/>
      <w:bookmarkStart w:id="94" w:name="_Hlt26954838"/>
      <w:r/>
      <w:bookmarkEnd w:id="94"/>
      <w:r/>
      <w:bookmarkStart w:id="95" w:name="_Hlt26668975"/>
      <w:r/>
      <w:bookmarkEnd w:id="95"/>
      <w:r/>
      <w:bookmarkStart w:id="96" w:name="_Hlt26670360"/>
      <w:r/>
      <w:bookmarkEnd w:id="96"/>
      <w:r/>
      <w:bookmarkStart w:id="97" w:name="_Toc49090509"/>
      <w:r/>
      <w:bookmarkStart w:id="98" w:name="_Toc513029219"/>
      <w:r/>
      <w:bookmarkStart w:id="99" w:name="_Toc14577357"/>
      <w:r/>
      <w:bookmarkStart w:id="100" w:name="_Toc14577354"/>
      <w:r/>
      <w:bookmarkStart w:id="101" w:name="_Toc513029216"/>
      <w:r/>
      <w:bookmarkStart w:id="102" w:name="_Toc49090507"/>
      <w:r/>
      <w:bookmarkStart w:id="103" w:name="_Toc49090508"/>
      <w:r/>
      <w:bookmarkStart w:id="104" w:name="_Toc14577355"/>
      <w:r>
        <w:rPr>
          <w:rFonts w:hint="eastAsia" w:ascii="Arial" w:hAnsi="Arial" w:eastAsia="黑体" w:cs="Arial"/>
          <w:color w:val="000000"/>
          <w:sz w:val="28"/>
          <w:szCs w:val="28"/>
        </w:rPr>
        <w:t xml:space="preserve">11、证明投标人及投标标的符合招标文件规定的文件</w:t>
      </w:r>
      <w:bookmarkEnd w:id="97"/>
      <w:r/>
      <w:bookmarkEnd w:id="98"/>
      <w:r/>
      <w:bookmarkEnd w:id="99"/>
      <w:r>
        <w:rPr>
          <w:rFonts w:hint="eastAsia" w:ascii="Arial" w:hAnsi="Arial" w:eastAsia="黑体" w:cs="Arial"/>
          <w:color w:val="000000"/>
          <w:sz w:val="28"/>
          <w:szCs w:val="28"/>
        </w:rPr>
      </w:r>
      <w:r/>
    </w:p>
    <w:p>
      <w:pPr>
        <w:pStyle w:val="1138"/>
        <w:keepLines w:val="0"/>
        <w:keepNext w:val="0"/>
        <w:pageBreakBefore w:val="0"/>
        <w:spacing w:line="440" w:lineRule="exact"/>
        <w:widowControl w:val="off"/>
        <w:rPr>
          <w:rFonts w:hint="eastAsia" w:ascii="宋体" w:hAnsi="宋体"/>
          <w:color w:val="000000"/>
          <w:sz w:val="24"/>
          <w:szCs w:val="24"/>
        </w:rPr>
      </w:pPr>
      <w:r/>
      <w:bookmarkEnd w:id="100"/>
      <w:r/>
      <w:bookmarkEnd w:id="101"/>
      <w:r/>
      <w:bookmarkEnd w:id="102"/>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1138"/>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1138"/>
        <w:ind w:firstLine="420"/>
        <w:keepLines/>
        <w:keepNext/>
        <w:rPr>
          <w:rFonts w:hint="eastAsia" w:ascii="Arial" w:hAnsi="Arial" w:eastAsia="黑体" w:cs="Arial"/>
          <w:color w:val="000000"/>
          <w:sz w:val="28"/>
          <w:szCs w:val="28"/>
        </w:rPr>
        <w:outlineLvl w:val="3"/>
      </w:pPr>
      <w:r/>
      <w:bookmarkEnd w:id="103"/>
      <w:r/>
      <w:bookmarkEnd w:id="104"/>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113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113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1138"/>
        <w:ind w:firstLine="420"/>
        <w:keepLines/>
        <w:keepNext/>
        <w:rPr>
          <w:rFonts w:hint="eastAsia" w:ascii="Arial" w:hAnsi="Arial" w:eastAsia="黑体" w:cs="Arial"/>
          <w:color w:val="000000"/>
          <w:sz w:val="28"/>
          <w:szCs w:val="28"/>
        </w:rPr>
        <w:outlineLvl w:val="3"/>
      </w:pPr>
      <w:r/>
      <w:bookmarkStart w:id="105" w:name="_Hlt26954846"/>
      <w:r/>
      <w:bookmarkEnd w:id="105"/>
      <w:r/>
      <w:bookmarkStart w:id="106" w:name="_Hlt26670482"/>
      <w:r/>
      <w:bookmarkEnd w:id="106"/>
      <w:r/>
      <w:bookmarkStart w:id="107" w:name="_Hlt26670486"/>
      <w:r/>
      <w:bookmarkEnd w:id="107"/>
      <w:r/>
      <w:bookmarkStart w:id="108" w:name="_Hlt26954731"/>
      <w:r/>
      <w:bookmarkEnd w:id="108"/>
      <w:r/>
      <w:bookmarkStart w:id="109" w:name="_Hlt26954848"/>
      <w:r/>
      <w:bookmarkEnd w:id="109"/>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1138"/>
        <w:ind w:firstLine="480"/>
        <w:spacing w:line="500" w:lineRule="exact"/>
        <w:rPr>
          <w:rFonts w:hint="eastAsia" w:ascii="宋体" w:hAnsi="宋体" w:eastAsia="宋体" w:cs="宋体"/>
          <w:color w:val="000000"/>
          <w:sz w:val="24"/>
          <w:szCs w:val="24"/>
          <w:highlight w:val="none"/>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宋体" w:eastAsia="宋体" w:cs="宋体"/>
          <w:color w:val="000000"/>
          <w:sz w:val="24"/>
          <w:szCs w:val="24"/>
          <w:highlight w:val="none"/>
        </w:rPr>
        <w:t xml:space="preserve">投标人需对招标文件中的技术要求与商务要求逐项作出响应或偏离，并说明原因。</w:t>
      </w:r>
      <w:r>
        <w:rPr>
          <w:rFonts w:hint="eastAsia" w:ascii="宋体" w:hAnsi="宋体" w:eastAsia="宋体" w:cs="宋体"/>
          <w:color w:val="000000"/>
          <w:sz w:val="24"/>
          <w:szCs w:val="24"/>
          <w:highlight w:val="none"/>
        </w:rPr>
      </w:r>
      <w:r/>
    </w:p>
    <w:p>
      <w:pPr>
        <w:pStyle w:val="1138"/>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1138"/>
        <w:ind w:firstLine="420"/>
        <w:keepLines/>
        <w:keepNext/>
        <w:rPr>
          <w:rFonts w:hint="eastAsia" w:ascii="Arial" w:hAnsi="Arial" w:eastAsia="黑体" w:cs="Arial"/>
          <w:color w:val="000000"/>
          <w:sz w:val="28"/>
          <w:szCs w:val="28"/>
          <w:lang w:val="en-US" w:eastAsia="zh-CN"/>
        </w:rPr>
        <w:outlineLvl w:val="3"/>
      </w:pPr>
      <w:r/>
      <w:bookmarkStart w:id="110" w:name="_Toc49090510"/>
      <w:r/>
      <w:bookmarkStart w:id="111" w:name="_Toc14577359"/>
      <w:r>
        <w:rPr>
          <w:rFonts w:hint="eastAsia" w:ascii="Arial" w:hAnsi="Arial" w:eastAsia="黑体" w:cs="Arial"/>
          <w:color w:val="000000"/>
          <w:sz w:val="28"/>
          <w:szCs w:val="28"/>
          <w:lang w:val="en-US" w:eastAsia="zh-CN"/>
        </w:rPr>
        <w:t xml:space="preserve">14、服务承诺、培训计划、人员安排及其他</w:t>
      </w:r>
      <w:r>
        <w:rPr>
          <w:rFonts w:hint="eastAsia" w:ascii="Arial" w:hAnsi="Arial" w:eastAsia="黑体" w:cs="Arial"/>
          <w:color w:val="000000"/>
          <w:sz w:val="28"/>
          <w:szCs w:val="28"/>
          <w:lang w:val="en-US" w:eastAsia="zh-CN"/>
        </w:rPr>
      </w:r>
      <w:r/>
    </w:p>
    <w:p>
      <w:pPr>
        <w:pStyle w:val="1138"/>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14.1 投标人需根据招标文件要求提供有关售后服务的管理制度，售后服务机构的分布情况，售后服务人员的数量、素质、技术水平及售后服务的反应能力等。</w:t>
      </w:r>
      <w:r>
        <w:rPr>
          <w:rFonts w:hint="eastAsia" w:ascii="宋体" w:hAnsi="宋体" w:eastAsia="宋体" w:cs="Times New Roman"/>
          <w:color w:val="000000"/>
          <w:sz w:val="24"/>
          <w:szCs w:val="24"/>
        </w:rPr>
      </w:r>
      <w:r/>
    </w:p>
    <w:p>
      <w:pPr>
        <w:pStyle w:val="1138"/>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14.2 投标人需根据招标文件要求提供培训计划。</w:t>
      </w:r>
      <w:r>
        <w:rPr>
          <w:rFonts w:hint="eastAsia" w:ascii="宋体" w:hAnsi="宋体" w:eastAsia="宋体" w:cs="Times New Roman"/>
          <w:color w:val="000000"/>
          <w:sz w:val="24"/>
          <w:szCs w:val="24"/>
        </w:rPr>
      </w:r>
      <w:r/>
    </w:p>
    <w:p>
      <w:pPr>
        <w:pStyle w:val="1138"/>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14.3投标人需根据招标文件要求提供所投标的的主要组成部分、功能设计、实现思路及关键技术等。</w:t>
      </w:r>
      <w:r>
        <w:rPr>
          <w:rFonts w:hint="eastAsia" w:ascii="宋体" w:hAnsi="宋体" w:eastAsia="宋体" w:cs="Times New Roman"/>
          <w:color w:val="000000"/>
          <w:sz w:val="24"/>
          <w:szCs w:val="24"/>
        </w:rPr>
      </w:r>
      <w:r/>
    </w:p>
    <w:p>
      <w:pPr>
        <w:pStyle w:val="1138"/>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1138"/>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1138"/>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1138"/>
        <w:ind w:firstLine="420"/>
        <w:keepLines/>
        <w:keepNext/>
        <w:rPr>
          <w:rFonts w:hint="eastAsia" w:ascii="Arial" w:hAnsi="Arial" w:eastAsia="黑体" w:cs="Arial"/>
          <w:color w:val="000000"/>
          <w:sz w:val="28"/>
          <w:szCs w:val="28"/>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rPr>
        <w:t xml:space="preserve">16、投标有效期</w:t>
      </w:r>
      <w:bookmarkEnd w:id="112"/>
      <w:r/>
      <w:bookmarkEnd w:id="113"/>
      <w:r>
        <w:rPr>
          <w:rFonts w:hint="eastAsia" w:ascii="Arial" w:hAnsi="Arial" w:eastAsia="黑体" w:cs="Arial"/>
          <w:color w:val="000000"/>
          <w:sz w:val="28"/>
          <w:szCs w:val="28"/>
        </w:rPr>
      </w:r>
      <w:r/>
    </w:p>
    <w:p>
      <w:pPr>
        <w:pStyle w:val="113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lang w:eastAsia="zh-CN"/>
        </w:rPr>
        <w:t xml:space="preserve">九</w:t>
      </w:r>
      <w:r>
        <w:rPr>
          <w:rFonts w:hint="eastAsia" w:ascii="仿宋_GB2312" w:hAnsi="仿宋_GB2312"/>
          <w:b/>
          <w:color w:val="000000"/>
          <w:sz w:val="24"/>
          <w:szCs w:val="21"/>
          <w:u w:val="single"/>
        </w:rPr>
        <w:t xml:space="preserve">十（</w:t>
      </w:r>
      <w:r>
        <w:rPr>
          <w:rFonts w:hint="eastAsia" w:ascii="仿宋_GB2312" w:hAnsi="仿宋_GB2312"/>
          <w:b/>
          <w:color w:val="000000"/>
          <w:sz w:val="24"/>
          <w:szCs w:val="21"/>
          <w:u w:val="single"/>
          <w:lang w:val="en-US" w:eastAsia="zh-CN"/>
        </w:rPr>
        <w:t xml:space="preserve">9</w:t>
      </w:r>
      <w:r>
        <w:rPr>
          <w:rFonts w:hint="eastAsia" w:ascii="仿宋_GB2312" w:hAnsi="仿宋_GB2312"/>
          <w:b/>
          <w:color w:val="000000"/>
          <w:sz w:val="24"/>
          <w:szCs w:val="21"/>
          <w:u w:val="single"/>
          <w:lang w:val="en-US" w:eastAsia="zh-CN"/>
        </w:rPr>
        <w:t xml:space="preserve">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113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113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1138"/>
        <w:keepLines/>
        <w:keepNext/>
        <w:pageBreakBefore w:val="0"/>
        <w:spacing w:before="145" w:line="360" w:lineRule="auto"/>
        <w:widowControl w:val="off"/>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16938540"/>
      <w:r/>
      <w:bookmarkStart w:id="117" w:name="_Toc120614217"/>
      <w:r/>
      <w:bookmarkStart w:id="118" w:name="_Toc513029224"/>
      <w:r/>
      <w:bookmarkStart w:id="119" w:name="_Toc20823296"/>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1138"/>
        <w:ind w:firstLine="420"/>
        <w:keepLines/>
        <w:keepNext/>
        <w:rPr>
          <w:rFonts w:hint="eastAsia" w:ascii="黑体" w:hAnsi="Arial" w:eastAsia="黑体" w:cs="Arial"/>
          <w:color w:val="000000"/>
          <w:sz w:val="28"/>
          <w:szCs w:val="28"/>
        </w:rPr>
        <w:outlineLvl w:val="3"/>
      </w:pPr>
      <w:r/>
      <w:bookmarkStart w:id="120" w:name="_Toc20823297"/>
      <w:r/>
      <w:bookmarkStart w:id="121" w:name="_Toc513029225"/>
      <w:r/>
      <w:bookmarkStart w:id="122" w:name="_Toc16938541"/>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1138"/>
        <w:ind w:left="525"/>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w:t>
      </w:r>
      <w:r>
        <w:rPr>
          <w:rFonts w:hint="eastAsia" w:ascii="宋体" w:hAnsi="宋体"/>
          <w:bCs/>
          <w:color w:val="000000"/>
          <w:sz w:val="24"/>
          <w:szCs w:val="21"/>
        </w:rPr>
      </w:r>
      <w:r/>
    </w:p>
    <w:p>
      <w:pPr>
        <w:pStyle w:val="1138"/>
        <w:rPr>
          <w:rFonts w:hint="eastAsia" w:ascii="宋体" w:hAnsi="宋体"/>
          <w:bCs/>
          <w:color w:val="000000"/>
          <w:sz w:val="24"/>
          <w:szCs w:val="21"/>
        </w:rPr>
      </w:pPr>
      <w:r>
        <w:rPr>
          <w:rFonts w:hint="eastAsia" w:ascii="宋体" w:hAnsi="宋体"/>
          <w:bCs/>
          <w:color w:val="000000"/>
          <w:sz w:val="24"/>
          <w:szCs w:val="21"/>
        </w:rPr>
        <w:t xml:space="preserve">文件。</w:t>
      </w:r>
      <w:bookmarkStart w:id="124" w:name="_Toc16938542"/>
      <w:r/>
      <w:bookmarkStart w:id="125" w:name="_Toc20823298"/>
      <w:r/>
      <w:bookmarkStart w:id="126" w:name="_Toc513029226"/>
      <w:r>
        <w:rPr>
          <w:rFonts w:hint="eastAsia" w:ascii="宋体" w:hAnsi="宋体"/>
          <w:bCs/>
          <w:color w:val="000000"/>
          <w:sz w:val="24"/>
          <w:szCs w:val="21"/>
        </w:rPr>
      </w:r>
      <w:r/>
    </w:p>
    <w:p>
      <w:pPr>
        <w:pStyle w:val="1138"/>
        <w:ind w:firstLine="480"/>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四</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1138"/>
        <w:ind w:firstLine="420"/>
        <w:keepLines/>
        <w:keepNext/>
        <w:pageBreakBefore w:val="0"/>
        <w:spacing w:before="40" w:line="377" w:lineRule="auto"/>
        <w:widowControl w:val="off"/>
        <w:rPr>
          <w:rFonts w:ascii="Arial" w:hAnsi="Arial" w:eastAsia="黑体" w:cs="Arial"/>
          <w:bCs/>
          <w:color w:val="000000"/>
          <w:sz w:val="28"/>
          <w:szCs w:val="28"/>
          <w:lang w:val="en-US" w:eastAsia="zh-CN"/>
        </w:rPr>
        <w:outlineLvl w:val="3"/>
      </w:pPr>
      <w:r>
        <w:rPr>
          <w:rFonts w:hint="eastAsia" w:ascii="Arial" w:hAnsi="Arial" w:eastAsia="黑体" w:cs="Arial"/>
          <w:bCs/>
          <w:color w:val="000000"/>
          <w:sz w:val="28"/>
          <w:szCs w:val="28"/>
          <w:lang w:val="en-US" w:eastAsia="zh-CN"/>
        </w:rPr>
        <w:t xml:space="preserve">18.3样品</w:t>
      </w:r>
      <w:r>
        <w:rPr>
          <w:rFonts w:ascii="Arial" w:hAnsi="Arial" w:eastAsia="黑体" w:cs="Arial"/>
          <w:bCs/>
          <w:color w:val="000000"/>
          <w:sz w:val="28"/>
          <w:szCs w:val="28"/>
          <w:lang w:val="en-US" w:eastAsia="zh-CN"/>
        </w:rPr>
      </w:r>
      <w:r/>
    </w:p>
    <w:p>
      <w:pPr>
        <w:pStyle w:val="1138"/>
        <w:ind w:firstLine="480"/>
        <w:keepLines w:val="0"/>
        <w:keepNext w:val="0"/>
        <w:pageBreakBefore w:val="0"/>
        <w:spacing w:before="60" w:after="60" w:line="440" w:lineRule="exact"/>
        <w:widowControl w:val="off"/>
        <w:rPr>
          <w:rFonts w:hint="eastAsia" w:ascii="宋体" w:hAnsi="宋体" w:eastAsia="宋体" w:cs="Times New Roman"/>
          <w:sz w:val="24"/>
        </w:rPr>
      </w:pPr>
      <w:r>
        <w:rPr>
          <w:rFonts w:hint="eastAsia" w:ascii="宋体" w:hAnsi="宋体"/>
          <w:sz w:val="24"/>
          <w:lang w:val="en-US" w:eastAsia="zh-CN"/>
        </w:rPr>
        <w:t xml:space="preserve">18.3.1</w:t>
      </w:r>
      <w:r>
        <w:rPr>
          <w:rFonts w:hint="eastAsia" w:ascii="宋体" w:hAnsi="宋体"/>
          <w:sz w:val="24"/>
        </w:rPr>
        <w:t xml:space="preserve">投标人</w:t>
      </w:r>
      <w:r>
        <w:rPr>
          <w:rFonts w:hint="eastAsia" w:ascii="宋体" w:hAnsi="宋体"/>
          <w:sz w:val="24"/>
          <w:lang w:eastAsia="zh-CN"/>
        </w:rPr>
        <w:t xml:space="preserve">递交样品的</w:t>
      </w:r>
      <w:r>
        <w:rPr>
          <w:rFonts w:hint="eastAsia" w:ascii="宋体" w:hAnsi="宋体"/>
          <w:sz w:val="24"/>
        </w:rPr>
        <w:t xml:space="preserve">：至少提</w:t>
      </w:r>
      <w:r>
        <w:rPr>
          <w:rFonts w:hint="eastAsia" w:ascii="宋体" w:hAnsi="宋体"/>
          <w:sz w:val="24"/>
          <w:highlight w:val="none"/>
        </w:rPr>
        <w:t xml:space="preserve">供</w:t>
      </w:r>
      <w:r>
        <w:rPr>
          <w:rFonts w:hint="eastAsia" w:ascii="宋体" w:hAnsi="宋体" w:eastAsia="宋体" w:cs="宋体"/>
          <w:i w:val="0"/>
          <w:iCs w:val="0"/>
          <w:color w:val="000000"/>
          <w:sz w:val="24"/>
          <w:szCs w:val="24"/>
          <w:u w:val="none"/>
          <w:lang w:val="en-US" w:eastAsia="zh-CN" w:bidi="ar"/>
        </w:rPr>
        <w:t xml:space="preserve">夏装校服T恤上衣一件、夏装校服长裤一条、春秋运动装校服上衣一件、春秋运动装校服裤子一条</w:t>
      </w:r>
      <w:r>
        <w:rPr>
          <w:rFonts w:hint="eastAsia" w:ascii="宋体" w:hAnsi="宋体"/>
          <w:color w:val="000000"/>
          <w:sz w:val="24"/>
          <w:highlight w:val="none"/>
        </w:rPr>
        <w:t xml:space="preserve">。</w:t>
      </w:r>
      <w:r>
        <w:rPr>
          <w:rFonts w:hint="eastAsia" w:ascii="宋体" w:hAnsi="宋体" w:eastAsia="宋体" w:cs="Times New Roman"/>
          <w:color w:val="000000"/>
          <w:sz w:val="24"/>
        </w:rPr>
        <w:t xml:space="preserve">投</w:t>
      </w:r>
      <w:r>
        <w:rPr>
          <w:rFonts w:hint="eastAsia" w:ascii="宋体" w:hAnsi="宋体" w:eastAsia="宋体" w:cs="Times New Roman"/>
          <w:sz w:val="24"/>
        </w:rPr>
        <w:t xml:space="preserve">标人未提供样品或提供样品不全的</w:t>
      </w:r>
      <w:r>
        <w:rPr>
          <w:rFonts w:hint="eastAsia" w:ascii="宋体" w:hAnsi="宋体" w:eastAsia="宋体" w:cs="Times New Roman"/>
          <w:sz w:val="24"/>
          <w:lang w:val="en-US" w:eastAsia="zh-CN"/>
        </w:rPr>
        <w:t xml:space="preserve">均不得分。</w:t>
      </w:r>
      <w:r>
        <w:rPr>
          <w:rFonts w:hint="eastAsia" w:ascii="宋体" w:hAnsi="宋体" w:eastAsia="宋体" w:cs="Times New Roman"/>
          <w:sz w:val="24"/>
        </w:rPr>
      </w:r>
      <w:r/>
    </w:p>
    <w:p>
      <w:pPr>
        <w:pStyle w:val="1138"/>
        <w:ind w:firstLine="480"/>
        <w:keepLines w:val="0"/>
        <w:keepNext w:val="0"/>
        <w:pageBreakBefore w:val="0"/>
        <w:spacing w:before="60" w:after="60" w:line="440" w:lineRule="exact"/>
        <w:widowControl w:val="off"/>
        <w:rPr>
          <w:rFonts w:hint="eastAsia" w:ascii="宋体" w:hAnsi="宋体" w:eastAsia="宋体"/>
          <w:sz w:val="24"/>
          <w:lang w:eastAsia="zh-CN"/>
        </w:rPr>
      </w:pPr>
      <w:r>
        <w:rPr>
          <w:rFonts w:hint="eastAsia" w:ascii="宋体" w:hAnsi="宋体" w:eastAsia="宋体" w:cs="Times New Roman"/>
          <w:sz w:val="24"/>
          <w:lang w:val="en-US" w:eastAsia="zh-CN"/>
        </w:rPr>
        <w:t xml:space="preserve">18.3.2</w:t>
      </w:r>
      <w:r>
        <w:rPr>
          <w:rFonts w:hint="eastAsia" w:ascii="宋体" w:hAnsi="宋体"/>
          <w:sz w:val="24"/>
        </w:rPr>
        <w:t xml:space="preserve">投标样衣一律封箱递交（无需模特</w:t>
      </w:r>
      <w:r>
        <w:rPr>
          <w:rFonts w:hint="eastAsia" w:ascii="宋体" w:hAnsi="宋体"/>
          <w:sz w:val="24"/>
          <w:lang w:eastAsia="zh-CN"/>
        </w:rPr>
        <w:t xml:space="preserve">）。</w:t>
      </w:r>
      <w:r>
        <w:rPr>
          <w:rFonts w:hint="eastAsia" w:ascii="宋体" w:hAnsi="宋体" w:eastAsia="宋体"/>
          <w:sz w:val="24"/>
          <w:lang w:eastAsia="zh-CN"/>
        </w:rPr>
      </w:r>
      <w:r/>
    </w:p>
    <w:p>
      <w:pPr>
        <w:pStyle w:val="1138"/>
        <w:ind w:firstLine="480"/>
        <w:keepLines w:val="0"/>
        <w:keepNext w:val="0"/>
        <w:pageBreakBefore w:val="0"/>
        <w:spacing w:before="60" w:after="60" w:line="440" w:lineRule="exact"/>
        <w:widowControl w:val="off"/>
        <w:rPr>
          <w:rFonts w:hint="eastAsia" w:ascii="宋体" w:hAnsi="宋体" w:eastAsia="宋体" w:cs="Times New Roman"/>
          <w:color w:val="000000"/>
          <w:sz w:val="24"/>
        </w:rPr>
      </w:pPr>
      <w:r>
        <w:rPr>
          <w:rFonts w:hint="eastAsia" w:ascii="宋体" w:hAnsi="宋体" w:eastAsia="宋体" w:cs="Times New Roman"/>
          <w:sz w:val="24"/>
          <w:lang w:val="en-US" w:eastAsia="zh-CN"/>
        </w:rPr>
        <w:t xml:space="preserve">18.3.3</w:t>
      </w:r>
      <w:r>
        <w:rPr>
          <w:rFonts w:hint="eastAsia" w:ascii="宋体" w:hAnsi="宋体" w:eastAsia="宋体" w:cs="Times New Roman"/>
          <w:color w:val="000000"/>
          <w:sz w:val="24"/>
        </w:rPr>
        <w:t xml:space="preserve">所提供的样品建议尺寸按</w:t>
      </w:r>
      <w:r>
        <w:rPr>
          <w:rFonts w:hint="eastAsia" w:ascii="宋体" w:hAnsi="宋体" w:eastAsia="宋体" w:cs="Times New Roman"/>
          <w:color w:val="000000"/>
          <w:sz w:val="24"/>
          <w:lang w:val="en-US" w:eastAsia="zh-CN"/>
        </w:rPr>
        <w:t xml:space="preserve">170</w:t>
      </w:r>
      <w:r>
        <w:rPr>
          <w:rFonts w:hint="eastAsia" w:ascii="宋体" w:hAnsi="宋体" w:eastAsia="宋体" w:cs="Times New Roman"/>
          <w:color w:val="000000"/>
          <w:sz w:val="24"/>
        </w:rPr>
        <w:t xml:space="preserve">提供。</w:t>
      </w:r>
      <w:r>
        <w:rPr>
          <w:rFonts w:hint="eastAsia" w:ascii="宋体" w:hAnsi="宋体" w:eastAsia="宋体" w:cs="Times New Roman"/>
          <w:color w:val="000000"/>
          <w:sz w:val="24"/>
        </w:rPr>
      </w:r>
      <w:r/>
    </w:p>
    <w:p>
      <w:pPr>
        <w:pStyle w:val="1138"/>
        <w:ind w:firstLine="480"/>
        <w:keepLines w:val="0"/>
        <w:keepNext w:val="0"/>
        <w:pageBreakBefore w:val="0"/>
        <w:spacing w:line="440" w:lineRule="exact"/>
        <w:widowControl w:val="off"/>
        <w:rPr>
          <w:rFonts w:hint="eastAsia" w:ascii="宋体" w:hAnsi="宋体"/>
          <w:sz w:val="24"/>
        </w:rPr>
      </w:pPr>
      <w:r>
        <w:rPr>
          <w:rFonts w:hint="eastAsia" w:ascii="宋体" w:hAnsi="宋体" w:eastAsia="宋体" w:cs="Times New Roman"/>
          <w:sz w:val="24"/>
          <w:lang w:val="en-US" w:eastAsia="zh-CN"/>
        </w:rPr>
        <w:t xml:space="preserve">18.3.4</w:t>
      </w:r>
      <w:r>
        <w:rPr>
          <w:rFonts w:hint="eastAsia" w:ascii="宋体" w:hAnsi="宋体"/>
          <w:sz w:val="24"/>
        </w:rPr>
        <w:t xml:space="preserve">样品</w:t>
      </w:r>
      <w:r>
        <w:rPr>
          <w:rFonts w:hint="eastAsia" w:ascii="宋体" w:hAnsi="宋体"/>
          <w:sz w:val="24"/>
          <w:lang w:eastAsia="zh-CN"/>
        </w:rPr>
        <w:t xml:space="preserve">提交</w:t>
      </w:r>
      <w:r>
        <w:rPr>
          <w:rFonts w:hint="eastAsia" w:ascii="宋体" w:hAnsi="宋体"/>
          <w:sz w:val="24"/>
        </w:rPr>
        <w:t xml:space="preserve">方式：</w:t>
      </w:r>
      <w:r>
        <w:rPr>
          <w:rFonts w:hint="eastAsia" w:ascii="宋体" w:hAnsi="宋体"/>
          <w:sz w:val="24"/>
        </w:rPr>
      </w:r>
      <w:r/>
    </w:p>
    <w:p>
      <w:pPr>
        <w:pStyle w:val="1138"/>
        <w:ind w:firstLine="480"/>
        <w:keepLines w:val="0"/>
        <w:keepNext w:val="0"/>
        <w:pageBreakBefore w:val="0"/>
        <w:spacing w:line="440" w:lineRule="exact"/>
        <w:widowControl w:val="off"/>
        <w:rPr>
          <w:rFonts w:hint="eastAsia" w:ascii="宋体" w:hAnsi="宋体" w:eastAsia="宋体"/>
          <w:b/>
          <w:bCs/>
          <w:color w:val="000000"/>
          <w:sz w:val="24"/>
          <w:lang w:eastAsia="zh-CN"/>
        </w:rPr>
      </w:pPr>
      <w:r>
        <w:rPr>
          <w:rFonts w:hint="eastAsia" w:ascii="宋体" w:hAnsi="宋体"/>
          <w:color w:val="000000"/>
          <w:sz w:val="24"/>
        </w:rPr>
        <w:t xml:space="preserve">投标人</w:t>
      </w:r>
      <w:r>
        <w:rPr>
          <w:rFonts w:hint="eastAsia" w:ascii="宋体" w:hAnsi="宋体"/>
          <w:color w:val="000000"/>
          <w:sz w:val="24"/>
          <w:lang w:eastAsia="zh-CN"/>
        </w:rPr>
        <w:t xml:space="preserve">在</w:t>
      </w:r>
      <w:r>
        <w:rPr>
          <w:rFonts w:hint="eastAsia" w:ascii="宋体" w:hAnsi="宋体"/>
          <w:color w:val="ff0000"/>
          <w:sz w:val="24"/>
        </w:rPr>
        <w:t xml:space="preserve">投标文件递交截止时间</w:t>
      </w:r>
      <w:r>
        <w:rPr>
          <w:rFonts w:hint="eastAsia" w:ascii="宋体" w:hAnsi="宋体"/>
          <w:color w:val="000000"/>
          <w:sz w:val="24"/>
        </w:rPr>
        <w:t xml:space="preserve">前带到</w:t>
      </w:r>
      <w:r>
        <w:rPr>
          <w:rFonts w:hint="eastAsia" w:ascii="宋体" w:hAnsi="宋体"/>
          <w:color w:val="000000"/>
          <w:sz w:val="24"/>
          <w:lang w:eastAsia="zh-CN"/>
        </w:rPr>
        <w:t xml:space="preserve">阜宁县公共资源交易中心五楼大厅</w:t>
      </w:r>
      <w:r>
        <w:rPr>
          <w:rFonts w:hint="eastAsia" w:ascii="宋体" w:hAnsi="宋体"/>
          <w:color w:val="000000"/>
          <w:sz w:val="24"/>
        </w:rPr>
        <w:t xml:space="preserve">或者</w:t>
      </w:r>
      <w:r>
        <w:rPr>
          <w:rFonts w:hint="eastAsia" w:ascii="宋体" w:hAnsi="宋体"/>
          <w:color w:val="ff0000"/>
          <w:sz w:val="24"/>
          <w:lang w:val="en-US" w:eastAsia="zh-CN"/>
        </w:rPr>
        <w:t xml:space="preserve">2026年4月12日</w:t>
      </w:r>
      <w:r>
        <w:rPr>
          <w:rFonts w:hint="eastAsia" w:ascii="宋体" w:hAnsi="宋体" w:cs="宋体"/>
          <w:color w:val="ff0000"/>
          <w:sz w:val="24"/>
          <w:highlight w:val="none"/>
          <w:lang w:val="en-US" w:eastAsia="zh-CN"/>
        </w:rPr>
        <w:t xml:space="preserve">17时</w:t>
      </w:r>
      <w:r>
        <w:rPr>
          <w:rFonts w:hint="eastAsia" w:ascii="宋体" w:hAnsi="宋体" w:cs="宋体"/>
          <w:color w:val="000000"/>
          <w:sz w:val="24"/>
        </w:rPr>
        <w:t xml:space="preserve">前</w:t>
      </w:r>
      <w:r>
        <w:rPr>
          <w:rFonts w:hint="eastAsia" w:ascii="宋体" w:hAnsi="宋体"/>
          <w:color w:val="000000"/>
          <w:sz w:val="24"/>
        </w:rPr>
        <w:t xml:space="preserve">邮寄至采购代理机构。</w:t>
      </w:r>
      <w:r>
        <w:rPr>
          <w:rFonts w:hint="eastAsia" w:ascii="宋体" w:hAnsi="宋体"/>
          <w:color w:val="000000"/>
          <w:sz w:val="24"/>
          <w:lang w:eastAsia="zh-CN"/>
        </w:rPr>
        <w:t xml:space="preserve">开标当日在</w:t>
      </w:r>
      <w:r>
        <w:rPr>
          <w:rFonts w:hint="eastAsia" w:ascii="宋体" w:hAnsi="宋体"/>
          <w:color w:val="000000"/>
          <w:sz w:val="24"/>
        </w:rPr>
        <w:t xml:space="preserve">投标文件递交截止时间</w:t>
      </w:r>
      <w:r>
        <w:rPr>
          <w:rFonts w:hint="eastAsia" w:ascii="宋体" w:hAnsi="宋体"/>
          <w:color w:val="000000"/>
          <w:sz w:val="24"/>
          <w:lang w:eastAsia="zh-CN"/>
        </w:rPr>
        <w:t xml:space="preserve">前采购</w:t>
      </w:r>
      <w:r>
        <w:rPr>
          <w:rFonts w:hint="eastAsia" w:ascii="宋体" w:hAnsi="宋体"/>
          <w:color w:val="000000"/>
          <w:sz w:val="24"/>
          <w:lang w:eastAsia="zh-CN"/>
        </w:rPr>
        <w:t xml:space="preserve">代理机构将安排工作人员在上述地点进行样品签收，直接</w:t>
      </w:r>
      <w:r>
        <w:rPr>
          <w:rFonts w:hint="eastAsia" w:ascii="宋体" w:hAnsi="宋体"/>
          <w:color w:val="000000"/>
          <w:sz w:val="24"/>
        </w:rPr>
        <w:t xml:space="preserve">带到</w:t>
      </w:r>
      <w:r>
        <w:rPr>
          <w:rFonts w:hint="eastAsia" w:ascii="宋体" w:hAnsi="宋体"/>
          <w:color w:val="000000"/>
          <w:sz w:val="24"/>
          <w:lang w:eastAsia="zh-CN"/>
        </w:rPr>
        <w:t xml:space="preserve">阜宁县公共资源交易中心五楼大厅的投标人请在上述地点上述时间完成样品签到登记。</w:t>
      </w:r>
      <w:r>
        <w:rPr>
          <w:rFonts w:hint="eastAsia" w:ascii="宋体" w:hAnsi="宋体"/>
          <w:b/>
          <w:bCs/>
          <w:color w:val="000000"/>
          <w:sz w:val="24"/>
        </w:rPr>
        <w:t xml:space="preserve">投标文件递交截止时间</w:t>
      </w:r>
      <w:r>
        <w:rPr>
          <w:rFonts w:hint="eastAsia" w:ascii="宋体" w:hAnsi="宋体"/>
          <w:b/>
          <w:bCs/>
          <w:color w:val="000000"/>
          <w:sz w:val="24"/>
          <w:lang w:eastAsia="zh-CN"/>
        </w:rPr>
        <w:t xml:space="preserve">后拒收样品。</w:t>
      </w:r>
      <w:r>
        <w:rPr>
          <w:rFonts w:hint="eastAsia" w:ascii="宋体" w:hAnsi="宋体" w:eastAsia="宋体"/>
          <w:b/>
          <w:bCs/>
          <w:color w:val="000000"/>
          <w:sz w:val="24"/>
          <w:lang w:eastAsia="zh-CN"/>
        </w:rPr>
      </w:r>
      <w:r/>
    </w:p>
    <w:p>
      <w:pPr>
        <w:pStyle w:val="1138"/>
        <w:ind w:firstLine="482"/>
        <w:keepLines w:val="0"/>
        <w:keepNext w:val="0"/>
        <w:pageBreakBefore w:val="0"/>
        <w:spacing w:line="440" w:lineRule="exact"/>
        <w:widowControl w:val="off"/>
        <w:rPr>
          <w:rFonts w:hint="eastAsia" w:ascii="宋体" w:hAnsi="宋体" w:eastAsia="宋体"/>
          <w:sz w:val="24"/>
          <w:lang w:eastAsia="zh-CN"/>
        </w:rPr>
      </w:pPr>
      <w:r>
        <w:rPr>
          <w:rFonts w:hint="eastAsia" w:ascii="宋体" w:hAnsi="宋体"/>
          <w:b/>
          <w:sz w:val="24"/>
        </w:rPr>
        <w:t xml:space="preserve">特别提醒</w:t>
      </w:r>
      <w:r>
        <w:rPr>
          <w:rFonts w:hint="eastAsia" w:ascii="宋体" w:hAnsi="宋体"/>
          <w:sz w:val="24"/>
        </w:rPr>
        <w:t xml:space="preserve">:如选择邮寄，在邮寄过程中如发生破损、遗失、延误等情况，由投标人自行承担由此引起的后果；邮寄地址、收件人、联系方式同招标公告中采购代理机构地址、联系人、联系方式，且必须在</w:t>
      </w:r>
      <w:r>
        <w:rPr>
          <w:rFonts w:hint="eastAsia" w:ascii="宋体" w:hAnsi="宋体" w:cs="宋体"/>
          <w:b/>
          <w:bCs/>
          <w:color w:val="ff0000"/>
          <w:sz w:val="24"/>
          <w:lang w:val="en-US" w:eastAsia="zh-CN"/>
        </w:rPr>
        <w:t xml:space="preserve">2026年4月12日17时</w:t>
      </w:r>
      <w:r>
        <w:rPr>
          <w:rFonts w:hint="eastAsia" w:ascii="宋体" w:hAnsi="宋体" w:cs="宋体"/>
          <w:sz w:val="24"/>
        </w:rPr>
        <w:t xml:space="preserve">前寄达</w:t>
      </w:r>
      <w:r>
        <w:rPr>
          <w:rFonts w:hint="eastAsia" w:ascii="宋体" w:hAnsi="宋体"/>
          <w:sz w:val="24"/>
        </w:rPr>
        <w:t xml:space="preserve">；</w:t>
      </w:r>
      <w:r>
        <w:rPr>
          <w:rFonts w:hint="eastAsia" w:ascii="宋体" w:hAnsi="宋体"/>
          <w:sz w:val="24"/>
          <w:highlight w:val="green"/>
          <w:lang w:eastAsia="zh-CN"/>
        </w:rPr>
        <w:t xml:space="preserve">邮寄</w:t>
      </w:r>
      <w:r>
        <w:rPr>
          <w:rFonts w:hint="eastAsia" w:ascii="宋体" w:hAnsi="宋体"/>
          <w:sz w:val="24"/>
          <w:highlight w:val="green"/>
        </w:rPr>
        <w:t xml:space="preserve">样品</w:t>
      </w:r>
      <w:r>
        <w:rPr>
          <w:rFonts w:hint="eastAsia" w:ascii="宋体" w:hAnsi="宋体"/>
          <w:sz w:val="24"/>
          <w:highlight w:val="green"/>
          <w:lang w:val="en-US" w:eastAsia="zh-CN"/>
        </w:rPr>
        <w:t xml:space="preserve">时</w:t>
      </w:r>
      <w:r>
        <w:rPr>
          <w:rFonts w:hint="eastAsia" w:ascii="宋体" w:hAnsi="宋体"/>
          <w:sz w:val="24"/>
          <w:highlight w:val="green"/>
        </w:rPr>
        <w:t xml:space="preserve">必须附上能体现投标人名称的便签或其他标志、标记</w:t>
      </w:r>
      <w:r>
        <w:rPr>
          <w:rFonts w:hint="eastAsia" w:ascii="宋体" w:hAnsi="宋体"/>
          <w:sz w:val="24"/>
          <w:lang w:eastAsia="zh-CN"/>
        </w:rPr>
        <w:t xml:space="preserve">；邮寄时告知代理机构，以便代理机构注意查收。</w:t>
      </w:r>
      <w:r>
        <w:rPr>
          <w:rFonts w:hint="eastAsia" w:ascii="宋体" w:hAnsi="宋体" w:eastAsia="宋体"/>
          <w:sz w:val="24"/>
          <w:lang w:eastAsia="zh-CN"/>
        </w:rPr>
      </w:r>
      <w:r/>
    </w:p>
    <w:p>
      <w:pPr>
        <w:pStyle w:val="1138"/>
        <w:ind w:firstLine="420"/>
        <w:keepLines/>
        <w:keepNext/>
        <w:pageBreakBefore w:val="0"/>
        <w:spacing w:before="160" w:after="170" w:line="377" w:lineRule="auto"/>
        <w:widowControl w:val="off"/>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1138"/>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113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1138"/>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1138"/>
        <w:ind w:firstLine="420"/>
        <w:keepLines/>
        <w:keepNext/>
        <w:rPr>
          <w:rFonts w:hint="eastAsia" w:ascii="Arial" w:hAnsi="Arial" w:eastAsia="黑体" w:cs="Arial"/>
          <w:color w:val="000000"/>
          <w:sz w:val="28"/>
          <w:szCs w:val="28"/>
          <w:highlight w:val="none"/>
        </w:rPr>
        <w:outlineLvl w:val="3"/>
      </w:pPr>
      <w:r/>
      <w:bookmarkStart w:id="127" w:name="_Toc20823299"/>
      <w:r/>
      <w:bookmarkStart w:id="128" w:name="_Toc16938543"/>
      <w:r/>
      <w:bookmarkStart w:id="129"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127"/>
      <w:r/>
      <w:bookmarkEnd w:id="128"/>
      <w:r/>
      <w:bookmarkEnd w:id="129"/>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1138"/>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20.1 </w:t>
      </w:r>
      <w:r>
        <w:rPr>
          <w:rFonts w:hint="eastAsia" w:ascii="宋体" w:hAnsi="宋体"/>
          <w:sz w:val="24"/>
          <w:szCs w:val="21"/>
        </w:rPr>
        <w:t xml:space="preserve">采购人</w:t>
      </w:r>
      <w:r>
        <w:rPr>
          <w:rFonts w:hint="eastAsia" w:ascii="宋体" w:hAnsi="宋体"/>
          <w:bCs/>
          <w:color w:val="000000"/>
          <w:sz w:val="24"/>
          <w:szCs w:val="21"/>
        </w:rPr>
        <w:t xml:space="preserve">拒绝接收在其规定的投标截止时间后上传的任何投标文件。</w:t>
      </w:r>
      <w:r>
        <w:rPr>
          <w:rFonts w:hint="eastAsia" w:ascii="宋体" w:hAnsi="宋体"/>
          <w:bCs/>
          <w:color w:val="000000"/>
          <w:sz w:val="24"/>
          <w:szCs w:val="21"/>
        </w:rPr>
      </w:r>
      <w:r/>
    </w:p>
    <w:p>
      <w:pPr>
        <w:pStyle w:val="1138"/>
        <w:ind w:firstLine="420"/>
        <w:keepLines/>
        <w:keepNext/>
        <w:rPr>
          <w:rFonts w:hint="eastAsia" w:ascii="Arial" w:hAnsi="Arial" w:eastAsia="黑体" w:cs="Arial"/>
          <w:color w:val="000000"/>
          <w:sz w:val="28"/>
          <w:szCs w:val="28"/>
        </w:rPr>
        <w:outlineLvl w:val="3"/>
      </w:pPr>
      <w:r/>
      <w:bookmarkStart w:id="130" w:name="_Toc513029228"/>
      <w:r/>
      <w:bookmarkStart w:id="131" w:name="_Toc16938544"/>
      <w:r/>
      <w:bookmarkStart w:id="13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113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113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113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113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113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1138"/>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113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1138"/>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1138"/>
        <w:ind w:firstLine="482"/>
        <w:keepLines/>
        <w:keepNext/>
        <w:spacing w:before="145" w:after="145" w:line="360" w:lineRule="auto"/>
        <w:rPr>
          <w:rFonts w:hint="eastAsia" w:ascii="Times New Roman" w:hAnsi="Times New Roman"/>
          <w:b/>
          <w:bCs/>
          <w:color w:val="000000"/>
          <w:sz w:val="32"/>
          <w:szCs w:val="32"/>
        </w:rPr>
        <w:outlineLvl w:val="2"/>
      </w:pPr>
      <w:r/>
      <w:bookmarkStart w:id="133" w:name="_Toc120614218"/>
      <w:r/>
      <w:bookmarkStart w:id="134" w:name="_Toc513029229"/>
      <w:r/>
      <w:bookmarkStart w:id="135" w:name="_Toc16938545"/>
      <w:r/>
      <w:bookmarkStart w:id="136" w:name="_Toc20823301"/>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1138"/>
        <w:ind w:firstLine="420"/>
        <w:keepLines/>
        <w:keepNext/>
        <w:rPr>
          <w:rFonts w:hint="eastAsia" w:ascii="Arial" w:hAnsi="Arial" w:eastAsia="黑体" w:cs="Arial"/>
          <w:color w:val="000000"/>
          <w:sz w:val="28"/>
          <w:szCs w:val="28"/>
        </w:rPr>
        <w:outlineLvl w:val="3"/>
      </w:pPr>
      <w:r/>
      <w:bookmarkStart w:id="137" w:name="_Toc20823302"/>
      <w:r/>
      <w:bookmarkStart w:id="138" w:name="_Toc513029230"/>
      <w:r/>
      <w:bookmarkStart w:id="139" w:name="_Toc16938546"/>
      <w:r>
        <w:rPr>
          <w:rFonts w:hint="eastAsia" w:ascii="Arial" w:hAnsi="Arial" w:eastAsia="黑体" w:cs="Arial"/>
          <w:color w:val="000000"/>
          <w:sz w:val="28"/>
          <w:szCs w:val="28"/>
        </w:rPr>
        <w:t xml:space="preserve">22、开标</w:t>
      </w:r>
      <w:bookmarkEnd w:id="137"/>
      <w:r/>
      <w:bookmarkEnd w:id="138"/>
      <w:r/>
      <w:bookmarkEnd w:id="139"/>
      <w:r>
        <w:rPr>
          <w:rFonts w:hint="eastAsia" w:ascii="Arial" w:hAnsi="Arial" w:eastAsia="黑体" w:cs="Arial"/>
          <w:color w:val="000000"/>
          <w:sz w:val="28"/>
          <w:szCs w:val="28"/>
        </w:rPr>
      </w:r>
      <w:r/>
    </w:p>
    <w:p>
      <w:pPr>
        <w:pStyle w:val="1138"/>
        <w:ind w:firstLine="360"/>
        <w:keepLines w:val="0"/>
        <w:keepNext w:val="0"/>
        <w:pageBreakBefore w:val="0"/>
        <w:spacing w:line="44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sz w:val="24"/>
          <w:szCs w:val="21"/>
        </w:rPr>
        <w:t xml:space="preserve">采购人或采购代理机构</w:t>
      </w:r>
      <w:r>
        <w:rPr>
          <w:rFonts w:hint="eastAsia" w:ascii="宋体" w:hAnsi="宋体"/>
          <w:bCs/>
          <w:color w:val="000000"/>
          <w:sz w:val="24"/>
          <w:szCs w:val="21"/>
        </w:rPr>
        <w:t xml:space="preserve">将在招标公告中规定的时间和地点组织公开开标</w:t>
      </w:r>
      <w:r>
        <w:rPr>
          <w:rFonts w:hint="eastAsia" w:ascii="宋体" w:hAnsi="宋体"/>
          <w:color w:val="000000"/>
          <w:sz w:val="24"/>
          <w:szCs w:val="24"/>
        </w:rPr>
        <w:t xml:space="preserve">。投标人应当按照《操作手册》</w:t>
      </w:r>
      <w:r>
        <w:rPr>
          <w:rFonts w:hint="eastAsia" w:ascii="宋体" w:hAnsi="宋体"/>
          <w:color w:val="000000"/>
          <w:sz w:val="24"/>
          <w:szCs w:val="24"/>
        </w:rPr>
        <w:t xml:space="preserve">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ascii="Times New Roman" w:hAnsi="Times New Roman"/>
          <w:color w:val="000000"/>
          <w:szCs w:val="21"/>
        </w:rPr>
      </w:r>
      <w:r/>
    </w:p>
    <w:p>
      <w:pPr>
        <w:pStyle w:val="1138"/>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w:t>
      </w:r>
      <w:r>
        <w:rPr>
          <w:rFonts w:hint="eastAsia" w:ascii="宋体" w:hAnsi="宋体"/>
          <w:color w:val="000000"/>
          <w:sz w:val="24"/>
          <w:szCs w:val="21"/>
        </w:rPr>
        <w:t xml:space="preserve">采购人</w:t>
      </w:r>
      <w:r>
        <w:rPr>
          <w:rFonts w:hint="eastAsia" w:ascii="宋体" w:hAnsi="宋体"/>
          <w:color w:val="000000"/>
          <w:sz w:val="24"/>
          <w:szCs w:val="24"/>
        </w:rPr>
        <w:t xml:space="preserve">组织。苏采云系统将自动对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1138"/>
        <w:ind w:firstLine="480"/>
        <w:spacing w:line="50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1138"/>
        <w:ind w:firstLine="480"/>
        <w:spacing w:line="5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1138"/>
        <w:ind w:firstLine="420"/>
        <w:keepLines/>
        <w:keepNext/>
        <w:rPr>
          <w:rFonts w:hint="eastAsia" w:ascii="Arial" w:hAnsi="Arial" w:eastAsia="黑体" w:cs="Arial"/>
          <w:color w:val="000000"/>
          <w:sz w:val="28"/>
          <w:szCs w:val="28"/>
        </w:rPr>
        <w:outlineLvl w:val="3"/>
      </w:pPr>
      <w:r/>
      <w:bookmarkStart w:id="140" w:name="_Toc16938547"/>
      <w:r/>
      <w:bookmarkStart w:id="141" w:name="_Toc513029231"/>
      <w:r/>
      <w:bookmarkStart w:id="142"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1138"/>
        <w:spacing w:line="48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1"/>
        </w:rPr>
        <w:t xml:space="preserve">采购人</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1138"/>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1138"/>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eastAsia="zh-CN"/>
        </w:rPr>
        <w:t xml:space="preserve">候选人</w:t>
      </w:r>
      <w:r>
        <w:rPr>
          <w:rFonts w:hint="eastAsia" w:ascii="宋体" w:hAnsi="宋体"/>
          <w:color w:val="000000"/>
          <w:sz w:val="24"/>
          <w:szCs w:val="24"/>
        </w:rPr>
        <w:t xml:space="preserve">。</w:t>
      </w:r>
      <w:r>
        <w:rPr>
          <w:rFonts w:hint="eastAsia" w:ascii="宋体" w:hAnsi="宋体"/>
          <w:color w:val="000000"/>
          <w:sz w:val="24"/>
          <w:szCs w:val="24"/>
        </w:rPr>
      </w:r>
      <w:r/>
    </w:p>
    <w:p>
      <w:pPr>
        <w:pStyle w:val="1138"/>
        <w:ind w:firstLine="42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1138"/>
        <w:ind w:firstLine="480"/>
        <w:spacing w:line="5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color w:val="000000"/>
          <w:sz w:val="24"/>
          <w:szCs w:val="21"/>
        </w:rPr>
        <w:t xml:space="preserve">采购代理机构</w:t>
      </w:r>
      <w:r>
        <w:rPr>
          <w:rFonts w:hint="eastAsia" w:ascii="宋体" w:hAnsi="宋体"/>
          <w:bCs/>
          <w:color w:val="000000"/>
          <w:sz w:val="24"/>
          <w:szCs w:val="21"/>
        </w:rPr>
        <w:t xml:space="preserve">均不得向投标人或与评标无关的其他人员透露。</w:t>
      </w:r>
      <w:r>
        <w:rPr>
          <w:rFonts w:hint="eastAsia" w:ascii="宋体" w:hAnsi="宋体"/>
          <w:bCs/>
          <w:color w:val="000000"/>
          <w:sz w:val="24"/>
          <w:szCs w:val="21"/>
        </w:rPr>
      </w:r>
      <w:r/>
    </w:p>
    <w:p>
      <w:pPr>
        <w:pStyle w:val="1138"/>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1138"/>
        <w:ind w:firstLine="480"/>
        <w:spacing w:line="48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1"/>
        </w:rPr>
        <w:t xml:space="preserve">采购人</w:t>
      </w:r>
      <w:r>
        <w:rPr>
          <w:rFonts w:hint="eastAsia" w:ascii="宋体" w:hAnsi="宋体"/>
          <w:color w:val="000000"/>
          <w:sz w:val="24"/>
          <w:szCs w:val="21"/>
          <w:lang w:eastAsia="zh-CN"/>
        </w:rPr>
        <w:t xml:space="preserve">、</w:t>
      </w:r>
      <w:r>
        <w:rPr>
          <w:rFonts w:hint="eastAsia" w:ascii="宋体" w:hAnsi="宋体"/>
          <w:color w:val="000000"/>
          <w:sz w:val="24"/>
          <w:szCs w:val="21"/>
        </w:rPr>
        <w:t xml:space="preserve">采购代理机构</w:t>
      </w:r>
      <w:r>
        <w:rPr>
          <w:rFonts w:hint="eastAsia" w:ascii="宋体" w:hAnsi="宋体"/>
          <w:color w:val="000000"/>
          <w:sz w:val="24"/>
          <w:szCs w:val="24"/>
        </w:rPr>
        <w:t xml:space="preserve">和评标委员会不向未中标的投标人解释未中标原因，也不公布评标过程中的相关细节。</w:t>
      </w:r>
      <w:r>
        <w:rPr>
          <w:rFonts w:hint="eastAsia" w:ascii="宋体" w:hAnsi="宋体"/>
          <w:color w:val="000000"/>
          <w:sz w:val="24"/>
          <w:szCs w:val="24"/>
        </w:rPr>
      </w:r>
      <w:r/>
    </w:p>
    <w:p>
      <w:pPr>
        <w:pStyle w:val="1138"/>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1138"/>
        <w:ind w:firstLine="420"/>
        <w:keepLines/>
        <w:keepNext/>
        <w:rPr>
          <w:rFonts w:hint="eastAsia" w:ascii="Arial" w:hAnsi="Arial" w:eastAsia="黑体" w:cs="Arial"/>
          <w:color w:val="000000"/>
          <w:sz w:val="28"/>
          <w:szCs w:val="28"/>
          <w:highlight w:val="none"/>
        </w:rPr>
        <w:outlineLvl w:val="3"/>
      </w:pPr>
      <w:r/>
      <w:bookmarkStart w:id="143" w:name="_Toc513029232"/>
      <w:r/>
      <w:bookmarkStart w:id="144" w:name="_Toc16938548"/>
      <w:r/>
      <w:bookmarkStart w:id="145"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143"/>
      <w:r/>
      <w:bookmarkEnd w:id="144"/>
      <w:r/>
      <w:bookmarkEnd w:id="145"/>
      <w:r>
        <w:rPr>
          <w:rFonts w:hint="eastAsia" w:ascii="Arial" w:hAnsi="Arial" w:eastAsia="黑体" w:cs="Arial"/>
          <w:color w:val="000000"/>
          <w:sz w:val="28"/>
          <w:szCs w:val="28"/>
          <w:highlight w:val="none"/>
        </w:rPr>
      </w:r>
      <w:r/>
    </w:p>
    <w:p>
      <w:pPr>
        <w:pStyle w:val="1138"/>
        <w:ind w:firstLine="480"/>
        <w:spacing w:line="480" w:lineRule="exact"/>
        <w:rPr>
          <w:rFonts w:ascii="宋体" w:hAnsi="宋体"/>
          <w:color w:val="000000"/>
          <w:sz w:val="24"/>
          <w:szCs w:val="24"/>
        </w:rPr>
      </w:pPr>
      <w:r/>
      <w:bookmarkStart w:id="146" w:name="_Toc20823305"/>
      <w:r/>
      <w:bookmarkStart w:id="147" w:name="_Toc513029233"/>
      <w:r/>
      <w:bookmarkStart w:id="148" w:name="_Toc16938549"/>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color w:val="000000"/>
          <w:sz w:val="24"/>
          <w:szCs w:val="24"/>
        </w:rPr>
      </w:r>
      <w:r/>
    </w:p>
    <w:p>
      <w:pPr>
        <w:pStyle w:val="1138"/>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113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1138"/>
        <w:ind w:firstLine="480"/>
        <w:spacing w:line="48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1138"/>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1138"/>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1138"/>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113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w:t>
      </w:r>
      <w:r>
        <w:rPr>
          <w:rFonts w:hint="eastAsia" w:ascii="宋体" w:hAnsi="宋体"/>
          <w:bCs/>
          <w:color w:val="000000"/>
          <w:sz w:val="24"/>
          <w:szCs w:val="21"/>
          <w:lang w:val="en-US" w:eastAsia="zh-CN"/>
        </w:rPr>
        <w:t xml:space="preserve">或采购代理机构</w:t>
      </w:r>
      <w:r>
        <w:rPr>
          <w:rFonts w:hint="eastAsia" w:ascii="宋体" w:hAnsi="宋体"/>
          <w:bCs/>
          <w:color w:val="000000"/>
          <w:sz w:val="24"/>
          <w:szCs w:val="21"/>
        </w:rPr>
        <w:t xml:space="preserve">对投标文件中的资格证明文件进行审查。资格审查的结论，采购人以书面形式向评委会进行反馈。</w:t>
      </w:r>
      <w:r>
        <w:rPr>
          <w:rFonts w:hint="eastAsia" w:ascii="宋体" w:hAnsi="宋体"/>
          <w:bCs/>
          <w:color w:val="000000"/>
          <w:sz w:val="24"/>
          <w:szCs w:val="21"/>
        </w:rPr>
      </w:r>
      <w:r/>
    </w:p>
    <w:p>
      <w:pPr>
        <w:pStyle w:val="113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采购人</w:t>
      </w:r>
      <w:r>
        <w:rPr>
          <w:rFonts w:hint="eastAsia" w:ascii="宋体" w:hAnsi="宋体"/>
          <w:bCs/>
          <w:color w:val="000000"/>
          <w:sz w:val="24"/>
          <w:szCs w:val="21"/>
          <w:lang w:val="en-US" w:eastAsia="zh-CN"/>
        </w:rPr>
        <w:t xml:space="preserve">或采购代理机构</w:t>
      </w:r>
      <w:r>
        <w:rPr>
          <w:rFonts w:hint="eastAsia" w:ascii="宋体" w:hAnsi="宋体"/>
          <w:bCs/>
          <w:color w:val="000000"/>
          <w:sz w:val="24"/>
          <w:szCs w:val="21"/>
        </w:rPr>
        <w:t xml:space="preserve">在进行资格性审查的同时，将在“信用中国”网站查询投标人的信用记录，以确定投标人是否具备投标资格,查询结果留存并归档。</w:t>
      </w:r>
      <w:r>
        <w:rPr>
          <w:rFonts w:hint="eastAsia" w:ascii="宋体" w:hAnsi="宋体"/>
          <w:bCs/>
          <w:color w:val="000000"/>
          <w:sz w:val="24"/>
          <w:szCs w:val="21"/>
        </w:rPr>
      </w:r>
      <w:r/>
    </w:p>
    <w:p>
      <w:pPr>
        <w:pStyle w:val="113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113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1138"/>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w:t>
      </w:r>
      <w:r>
        <w:rPr>
          <w:rFonts w:hint="eastAsia" w:ascii="宋体" w:hAnsi="宋体"/>
          <w:bCs/>
          <w:color w:val="000000"/>
          <w:sz w:val="24"/>
          <w:szCs w:val="21"/>
          <w:highlight w:val="none"/>
        </w:rPr>
        <w:t xml:space="preserve">采购人</w:t>
      </w:r>
      <w:r>
        <w:rPr>
          <w:rFonts w:hint="eastAsia" w:ascii="宋体" w:hAnsi="宋体"/>
          <w:bCs/>
          <w:color w:val="000000"/>
          <w:sz w:val="24"/>
          <w:szCs w:val="21"/>
          <w:highlight w:val="none"/>
          <w:lang w:val="en-US" w:eastAsia="zh-CN"/>
        </w:rPr>
        <w:t xml:space="preserve">或采购代理机构</w:t>
      </w:r>
      <w:r>
        <w:rPr>
          <w:rFonts w:hint="eastAsia" w:ascii="宋体" w:hAnsi="宋体"/>
          <w:bCs/>
          <w:color w:val="000000"/>
          <w:sz w:val="24"/>
          <w:szCs w:val="21"/>
          <w:highlight w:val="none"/>
        </w:rPr>
        <w:t xml:space="preserve">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rPr>
        <w:t xml:space="preserve">采购人</w:t>
      </w:r>
      <w:r>
        <w:rPr>
          <w:rFonts w:hint="eastAsia" w:ascii="宋体" w:hAnsi="宋体"/>
          <w:bCs/>
          <w:color w:val="000000"/>
          <w:sz w:val="24"/>
          <w:szCs w:val="21"/>
          <w:highlight w:val="none"/>
          <w:lang w:val="en-US" w:eastAsia="zh-CN"/>
        </w:rPr>
        <w:t xml:space="preserve">或采购代理机构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bCs/>
          <w:color w:val="000000"/>
          <w:sz w:val="24"/>
          <w:szCs w:val="21"/>
          <w:highlight w:val="none"/>
        </w:rPr>
      </w:r>
      <w:r/>
    </w:p>
    <w:p>
      <w:pPr>
        <w:pStyle w:val="1138"/>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1138"/>
        <w:ind w:firstLine="480"/>
        <w:spacing w:line="46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1138"/>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1138"/>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1138"/>
        <w:ind w:firstLine="480"/>
        <w:spacing w:line="46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1138"/>
        <w:ind w:firstLine="480"/>
        <w:spacing w:line="46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w:t>
      </w:r>
      <w:r>
        <w:rPr>
          <w:rFonts w:hint="eastAsia" w:ascii="宋体" w:hAnsi="宋体"/>
          <w:bCs/>
          <w:color w:val="000000"/>
          <w:sz w:val="24"/>
          <w:szCs w:val="21"/>
          <w:lang w:val="en-US" w:eastAsia="zh-CN"/>
        </w:rPr>
        <w:t xml:space="preserve">大</w:t>
      </w:r>
      <w:r>
        <w:rPr>
          <w:rFonts w:hint="eastAsia" w:ascii="宋体" w:hAnsi="宋体"/>
          <w:bCs/>
          <w:color w:val="000000"/>
          <w:sz w:val="24"/>
          <w:szCs w:val="21"/>
        </w:rPr>
        <w:t xml:space="preserve">写金额为准。</w:t>
      </w:r>
      <w:r>
        <w:rPr>
          <w:rFonts w:ascii="宋体" w:hAnsi="宋体"/>
          <w:bCs/>
          <w:color w:val="000000"/>
          <w:sz w:val="24"/>
          <w:szCs w:val="21"/>
        </w:rPr>
      </w:r>
      <w:r/>
    </w:p>
    <w:p>
      <w:pPr>
        <w:pStyle w:val="1138"/>
        <w:ind w:firstLine="480"/>
        <w:spacing w:line="46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113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1138"/>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1138"/>
        <w:ind w:firstLine="480"/>
        <w:spacing w:line="46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告知</w:t>
      </w:r>
      <w:r>
        <w:rPr>
          <w:rFonts w:ascii="宋体" w:hAnsi="宋体"/>
          <w:bCs/>
          <w:color w:val="000000"/>
          <w:sz w:val="24"/>
          <w:szCs w:val="21"/>
        </w:rPr>
        <w:t xml:space="preserve">投标人，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1138"/>
        <w:ind w:firstLine="480"/>
        <w:spacing w:line="460" w:lineRule="exact"/>
        <w:rPr>
          <w:rFonts w:ascii="宋体" w:hAnsi="宋体"/>
          <w:color w:val="000000"/>
          <w:sz w:val="24"/>
          <w:szCs w:val="21"/>
        </w:rPr>
      </w:pPr>
      <w:r/>
      <w:bookmarkStart w:id="149" w:name="_Toc513029234"/>
      <w:r/>
      <w:bookmarkStart w:id="150" w:name="_Toc20823306"/>
      <w:r/>
      <w:bookmarkStart w:id="151" w:name="_Toc16938550"/>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1138"/>
        <w:ind w:firstLine="482"/>
        <w:spacing w:line="460" w:lineRule="exact"/>
        <w:rPr>
          <w:rFonts w:ascii="宋体" w:hAnsi="宋体"/>
          <w:color w:val="000000"/>
          <w:sz w:val="24"/>
          <w:szCs w:val="21"/>
        </w:rPr>
      </w:pPr>
      <w:r>
        <w:rPr>
          <w:rFonts w:ascii="宋体" w:hAnsi="宋体"/>
          <w:b/>
          <w:bCs/>
          <w:color w:val="000000"/>
          <w:sz w:val="24"/>
          <w:szCs w:val="21"/>
        </w:rPr>
        <w:t xml:space="preserve">使用综合评分法的采购项目，提供相同品牌产品且通过资格审查、符合性审查的不同投标人参加同一合同项下投标的</w:t>
      </w:r>
      <w:r>
        <w:rPr>
          <w:rFonts w:ascii="宋体" w:hAnsi="宋体"/>
          <w:b/>
          <w:bCs/>
          <w:color w:val="000000"/>
          <w:sz w:val="24"/>
          <w:szCs w:val="21"/>
          <w:highlight w:val="none"/>
        </w:rPr>
        <w:t xml:space="preserve">，按一家投标人计算，</w:t>
      </w:r>
      <w:r>
        <w:rPr>
          <w:rFonts w:ascii="宋体" w:hAnsi="宋体"/>
          <w:b/>
          <w:bCs/>
          <w:color w:val="000000"/>
          <w:sz w:val="24"/>
          <w:szCs w:val="21"/>
        </w:rPr>
        <w:t xml:space="preserve">评审后得分最高的同品牌投标人获得中标人推荐资格；</w:t>
      </w:r>
      <w:r>
        <w:rPr>
          <w:rFonts w:ascii="宋体" w:hAnsi="宋体"/>
          <w:color w:val="000000"/>
          <w:sz w:val="24"/>
          <w:szCs w:val="21"/>
        </w:rPr>
        <w:t xml:space="preserve">评审得分相同的，</w:t>
      </w:r>
      <w:r>
        <w:rPr>
          <w:rFonts w:hint="eastAsia" w:ascii="宋体" w:eastAsia="宋体" w:cs="宋体"/>
          <w:color w:val="000000"/>
          <w:sz w:val="24"/>
          <w:szCs w:val="24"/>
          <w:lang w:val="zh-TW" w:eastAsia="zh-TW"/>
        </w:rPr>
        <w:t xml:space="preserve">投标报价最低的</w:t>
      </w:r>
      <w:r>
        <w:rPr>
          <w:rFonts w:ascii="宋体" w:eastAsia="宋体" w:cs="宋体"/>
          <w:color w:val="000000"/>
          <w:sz w:val="24"/>
          <w:szCs w:val="24"/>
          <w:lang w:val="zh-TW" w:eastAsia="zh-TW"/>
        </w:rPr>
        <w:t xml:space="preserve">同品牌投标人获得中标人推荐资格</w:t>
      </w:r>
      <w:r>
        <w:rPr>
          <w:rFonts w:hint="eastAsia" w:ascii="宋体" w:eastAsia="宋体" w:cs="宋体"/>
          <w:color w:val="000000"/>
          <w:sz w:val="24"/>
          <w:szCs w:val="24"/>
          <w:lang w:val="zh-TW" w:eastAsia="zh-TW"/>
        </w:rPr>
        <w:t xml:space="preserve">；得分且投标报价相同的由采购人</w:t>
      </w:r>
      <w:r>
        <w:rPr>
          <w:rFonts w:ascii="宋体" w:eastAsia="宋体" w:cs="宋体"/>
          <w:color w:val="000000"/>
          <w:sz w:val="24"/>
          <w:szCs w:val="24"/>
          <w:lang w:val="zh-TW" w:eastAsia="zh-TW"/>
        </w:rPr>
        <w:t xml:space="preserve">委托评标委员会按照随机抽取方式确定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1138"/>
        <w:ind w:firstLine="420"/>
        <w:spacing w:line="460" w:lineRule="exact"/>
        <w:rPr>
          <w:rFonts w:hint="eastAsia" w:ascii="宋体" w:hAnsi="宋体"/>
          <w:color w:val="000000"/>
          <w:sz w:val="24"/>
          <w:szCs w:val="21"/>
        </w:rPr>
      </w:pPr>
      <w:r>
        <w:rPr>
          <w:rFonts w:ascii="宋体" w:hAnsi="宋体"/>
          <w:b/>
          <w:bCs/>
          <w:color w:val="000000"/>
          <w:sz w:val="24"/>
          <w:szCs w:val="21"/>
          <w:highlight w:val="none"/>
        </w:rPr>
        <w:t xml:space="preserve">非单一产品采购项目，招标文件中</w:t>
      </w:r>
      <w:r>
        <w:rPr>
          <w:rFonts w:hint="eastAsia" w:ascii="宋体" w:hAnsi="宋体"/>
          <w:b/>
          <w:bCs/>
          <w:color w:val="000000"/>
          <w:sz w:val="24"/>
          <w:szCs w:val="21"/>
          <w:highlight w:val="none"/>
        </w:rPr>
        <w:t xml:space="preserve">将载明其中的核心产品</w:t>
      </w:r>
      <w:r>
        <w:rPr>
          <w:rFonts w:ascii="宋体" w:hAnsi="宋体"/>
          <w:color w:val="000000"/>
          <w:sz w:val="24"/>
          <w:szCs w:val="21"/>
          <w:highlight w:val="none"/>
        </w:rPr>
        <w:t xml:space="preserve">。多</w:t>
      </w:r>
      <w:r>
        <w:rPr>
          <w:rFonts w:ascii="宋体" w:hAnsi="宋体"/>
          <w:color w:val="000000"/>
          <w:sz w:val="24"/>
          <w:szCs w:val="21"/>
        </w:rPr>
        <w:t xml:space="preserve">家投标人提供的核心产品品牌相同的，按前两款规定处理。</w:t>
      </w:r>
      <w:r>
        <w:rPr>
          <w:rFonts w:hint="eastAsia" w:ascii="宋体" w:hAnsi="宋体"/>
          <w:color w:val="000000"/>
          <w:sz w:val="24"/>
          <w:szCs w:val="21"/>
        </w:rPr>
      </w:r>
      <w:r/>
    </w:p>
    <w:p>
      <w:pPr>
        <w:pStyle w:val="1138"/>
        <w:ind w:firstLine="420"/>
        <w:spacing w:line="46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w:t>
      </w:r>
      <w:r>
        <w:rPr>
          <w:rFonts w:hint="eastAsia" w:ascii="宋体" w:hAnsi="宋体"/>
          <w:bCs/>
          <w:color w:val="000000"/>
          <w:sz w:val="24"/>
          <w:szCs w:val="21"/>
          <w:lang w:val="en-US" w:eastAsia="zh-CN"/>
        </w:rPr>
        <w:t xml:space="preserve">采购代理机构</w:t>
      </w:r>
      <w:r>
        <w:rPr>
          <w:rFonts w:hint="eastAsia" w:ascii="宋体" w:hAnsi="宋体"/>
          <w:color w:val="000000"/>
          <w:sz w:val="24"/>
          <w:szCs w:val="21"/>
        </w:rPr>
        <w:t xml:space="preserve">及评标委员会联系。</w:t>
      </w:r>
      <w:r>
        <w:rPr>
          <w:rFonts w:hint="eastAsia" w:ascii="宋体" w:hAnsi="宋体"/>
          <w:color w:val="000000"/>
          <w:sz w:val="24"/>
          <w:szCs w:val="21"/>
        </w:rPr>
      </w:r>
      <w:r/>
    </w:p>
    <w:p>
      <w:pPr>
        <w:pStyle w:val="1138"/>
        <w:ind w:firstLine="420"/>
        <w:keepLines/>
        <w:keepNex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149"/>
      <w:r/>
      <w:bookmarkEnd w:id="150"/>
      <w:r/>
      <w:bookmarkEnd w:id="151"/>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1138"/>
        <w:ind w:left="479"/>
        <w:spacing w:line="440" w:lineRule="exact"/>
        <w:rPr>
          <w:rFonts w:hint="eastAsia" w:ascii="宋体" w:hAnsi="宋体"/>
          <w:bCs/>
          <w:color w:val="000000"/>
          <w:sz w:val="24"/>
          <w:szCs w:val="21"/>
        </w:rPr>
      </w:pPr>
      <w:r/>
      <w:bookmarkStart w:id="152" w:name="_Toc513029235"/>
      <w:r/>
      <w:bookmarkStart w:id="153" w:name="_Toc20823307"/>
      <w:r/>
      <w:bookmarkStart w:id="154" w:name="_Toc16938551"/>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规定的时间内未成功解密电子投标文件的。</w:t>
      </w:r>
      <w:r>
        <w:rPr>
          <w:rFonts w:hint="eastAsia" w:ascii="宋体" w:hAnsi="宋体"/>
          <w:bCs/>
          <w:color w:val="000000"/>
          <w:sz w:val="24"/>
          <w:szCs w:val="21"/>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113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113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1138"/>
        <w:ind w:firstLine="480"/>
        <w:spacing w:line="44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1138"/>
        <w:ind w:firstLine="360"/>
        <w:spacing w:line="440" w:lineRule="exact"/>
        <w:rPr>
          <w:rFonts w:hint="eastAsia" w:ascii="宋体" w:hAnsi="宋体"/>
          <w:bCs/>
          <w:i/>
          <w:color w:val="000000"/>
          <w:sz w:val="24"/>
          <w:szCs w:val="24"/>
          <w:u w:val="single"/>
        </w:rPr>
      </w:pPr>
      <w:r>
        <w:rPr>
          <w:rFonts w:hint="eastAsia" w:ascii="宋体" w:hAnsi="宋体"/>
          <w:bCs/>
          <w:color w:val="000000"/>
          <w:sz w:val="24"/>
          <w:szCs w:val="21"/>
        </w:rPr>
        <w:t xml:space="preserve"> 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w:t>
      </w:r>
      <w:r>
        <w:rPr>
          <w:rFonts w:hint="eastAsia" w:ascii="宋体" w:hAnsi="宋体"/>
          <w:bCs/>
          <w:color w:val="000000"/>
          <w:sz w:val="24"/>
          <w:szCs w:val="21"/>
          <w:u w:val="none"/>
        </w:rPr>
        <w:t xml:space="preserve">的</w:t>
      </w:r>
      <w:r>
        <w:rPr>
          <w:rFonts w:hint="eastAsia" w:ascii="宋体" w:hAnsi="宋体"/>
          <w:bCs/>
          <w:i/>
          <w:color w:val="000000"/>
          <w:sz w:val="24"/>
          <w:szCs w:val="21"/>
          <w:u w:val="none"/>
        </w:rPr>
        <w:t xml:space="preserve">。</w:t>
      </w:r>
      <w:r>
        <w:rPr>
          <w:rFonts w:hint="eastAsia" w:ascii="宋体" w:hAnsi="宋体" w:eastAsia="宋体" w:cs="宋体"/>
          <w:color w:val="000000"/>
          <w:sz w:val="24"/>
          <w:szCs w:val="24"/>
        </w:rPr>
        <w:t xml:space="preserve">（</w:t>
      </w:r>
      <w:r>
        <w:rPr>
          <w:rFonts w:hint="eastAsia" w:ascii="宋体" w:hAnsi="宋体" w:eastAsia="宋体" w:cs="宋体"/>
          <w:i/>
          <w:color w:val="000000"/>
          <w:sz w:val="24"/>
          <w:szCs w:val="24"/>
          <w:u w:val="single"/>
        </w:rPr>
        <w:t xml:space="preserve">本招标文件中斜体且有下划线部分为实质性要求和条件）。</w:t>
      </w:r>
      <w:r>
        <w:rPr>
          <w:rFonts w:hint="eastAsia" w:ascii="宋体" w:hAnsi="宋体"/>
          <w:bCs/>
          <w:i/>
          <w:color w:val="000000"/>
          <w:sz w:val="24"/>
          <w:szCs w:val="24"/>
          <w:u w:val="single"/>
        </w:rPr>
      </w:r>
      <w:r/>
    </w:p>
    <w:p>
      <w:pPr>
        <w:pStyle w:val="1138"/>
        <w:ind w:firstLine="480"/>
        <w:spacing w:line="440" w:lineRule="exact"/>
        <w:rPr>
          <w:rFonts w:hint="eastAsia" w:ascii="宋体" w:hAnsi="宋体" w:eastAsia="宋体" w:cs="Times New Roman"/>
          <w:bCs/>
          <w:color w:val="000000"/>
          <w:sz w:val="24"/>
          <w:szCs w:val="21"/>
          <w:lang w:eastAsia="zh-CN"/>
        </w:rPr>
      </w:pPr>
      <w:r>
        <w:rPr>
          <w:rFonts w:hint="eastAsia" w:ascii="宋体" w:hAnsi="宋体" w:eastAsia="宋体" w:cs="Times New Roman"/>
          <w:bCs/>
          <w:color w:val="000000"/>
          <w:sz w:val="24"/>
          <w:szCs w:val="21"/>
          <w:lang w:eastAsia="zh-CN"/>
        </w:rPr>
        <w:t xml:space="preserve">27.1.8 投标人被 “信用中国”网站列入失信被执行人或重大税收违法失信主体或政府采购严重违法失信行为记录名单。或查询“信用中国”网站后发现投标人存在其他不符合《中华人民共和国政府采购法》第二十二条规定条件的信用记录。</w:t>
      </w:r>
      <w:r>
        <w:rPr>
          <w:rFonts w:hint="eastAsia" w:ascii="宋体" w:hAnsi="宋体" w:eastAsia="宋体" w:cs="Times New Roman"/>
          <w:bCs/>
          <w:color w:val="000000"/>
          <w:sz w:val="24"/>
          <w:szCs w:val="21"/>
          <w:lang w:eastAsia="zh-CN"/>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1202"/>
        <w:ind w:firstLine="482"/>
        <w:jc w:val="both"/>
        <w:keepLines w:val="0"/>
        <w:keepNext w:val="0"/>
        <w:pageBreakBefore w:val="0"/>
        <w:spacing w:beforeAutospacing="0" w:afterAutospacing="0" w:line="420" w:lineRule="exact"/>
        <w:widowControl w:val="off"/>
        <w:rPr>
          <w:rFonts w:hint="eastAsia" w:ascii="宋体" w:hAnsi="宋体" w:eastAsia="宋体" w:cs="宋体"/>
        </w:rPr>
      </w:pPr>
      <w:r>
        <w:rPr>
          <w:rFonts w:hint="eastAsia" w:ascii="宋体" w:hAnsi="宋体" w:eastAsia="宋体" w:cs="宋体"/>
          <w:b/>
          <w:bCs/>
          <w:color w:val="000000"/>
        </w:rPr>
        <w:t xml:space="preserve">根据江苏省财政厅《关于推动解决政府采购异常低价问题相关工作的通知》（苏财购〔2025〕62号）的规定要求：（一）评审过程中出现下列情形之一的，评审委员会应当启动异常低价投标（响应）审查程序： 1．投标（响应）报价低于采购项目预算 50% 的，即投标（响应）报价&lt;采购项目预算×50% ； 2．投标（响应）报价低于采购项目最高限价 45% 的，即投标（响应）报价&lt;采购项目最高限价×45% ； 3．评审委员会认定的供应商报价过低、有可能</w:t>
      </w:r>
      <w:r>
        <w:rPr>
          <w:rFonts w:hint="eastAsia" w:ascii="宋体" w:hAnsi="宋体" w:eastAsia="宋体" w:cs="宋体"/>
          <w:b/>
          <w:bCs/>
          <w:color w:val="000000"/>
        </w:rPr>
        <w:t xml:space="preserve">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rPr>
      </w:r>
      <w:r/>
    </w:p>
    <w:p>
      <w:pPr>
        <w:pStyle w:val="1138"/>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w:t>
      </w:r>
      <w:r>
        <w:rPr>
          <w:rFonts w:hint="eastAsia" w:ascii="宋体" w:hAnsi="宋体"/>
          <w:bCs/>
          <w:color w:val="000000"/>
          <w:sz w:val="24"/>
          <w:szCs w:val="21"/>
          <w:lang w:eastAsia="zh-CN"/>
        </w:rPr>
        <w:t xml:space="preserve">国家发展改革委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w:t>
      </w:r>
      <w:r>
        <w:rPr>
          <w:rFonts w:hint="eastAsia" w:ascii="宋体" w:hAnsi="宋体"/>
          <w:bCs/>
          <w:color w:val="000000"/>
          <w:sz w:val="24"/>
          <w:szCs w:val="21"/>
          <w:highlight w:val="none"/>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113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113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113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1138"/>
        <w:ind w:left="479"/>
        <w:spacing w:line="44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113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color w:val="000000"/>
          <w:sz w:val="24"/>
          <w:szCs w:val="24"/>
        </w:rPr>
        <w:t xml:space="preserve">苏采云</w:t>
      </w:r>
      <w:r>
        <w:rPr>
          <w:rFonts w:hint="eastAsia" w:ascii="宋体" w:hAnsi="宋体"/>
          <w:color w:val="000000"/>
          <w:sz w:val="24"/>
          <w:szCs w:val="24"/>
          <w:lang w:eastAsia="zh-CN"/>
        </w:rPr>
        <w:t xml:space="preserve">系统故障</w:t>
      </w:r>
      <w:r>
        <w:rPr>
          <w:rFonts w:ascii="宋体" w:hAnsi="宋体"/>
          <w:bCs/>
          <w:color w:val="000000"/>
          <w:sz w:val="24"/>
          <w:szCs w:val="21"/>
        </w:rPr>
        <w:t xml:space="preserve">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1138"/>
        <w:ind w:left="479"/>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1138"/>
        <w:ind w:firstLine="482"/>
        <w:keepLines/>
        <w:keepNext/>
        <w:spacing w:before="145" w:after="145" w:line="360" w:lineRule="auto"/>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1138"/>
        <w:ind w:firstLine="600"/>
        <w:keepLines/>
        <w:keepNext/>
        <w:rPr>
          <w:rFonts w:hint="eastAsia" w:ascii="黑体" w:hAnsi="宋体" w:eastAsia="黑体"/>
          <w:bCs/>
          <w:color w:val="000000"/>
          <w:sz w:val="30"/>
          <w:szCs w:val="30"/>
        </w:rPr>
        <w:outlineLvl w:val="3"/>
      </w:pPr>
      <w:r/>
      <w:bookmarkStart w:id="156" w:name="_Toc513029238"/>
      <w:r/>
      <w:bookmarkStart w:id="157" w:name="_Toc20823310"/>
      <w:r/>
      <w:bookmarkStart w:id="158"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.1中标候选人的选取原则和数量见招标文件第五章规定。 </w:t>
      </w:r>
      <w:r>
        <w:rPr>
          <w:rFonts w:hint="eastAsia" w:ascii="宋体" w:hAnsi="宋体"/>
          <w:bCs/>
          <w:color w:val="000000"/>
          <w:sz w:val="24"/>
          <w:szCs w:val="21"/>
        </w:rPr>
      </w:r>
      <w:r/>
    </w:p>
    <w:p>
      <w:pPr>
        <w:pStyle w:val="1138"/>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 采购人应根据评委会推荐的中标候选人确定中标人。</w:t>
      </w:r>
      <w:r>
        <w:rPr>
          <w:rFonts w:hint="eastAsia" w:ascii="宋体" w:hAnsi="宋体"/>
          <w:bCs/>
          <w:color w:val="000000"/>
          <w:sz w:val="24"/>
          <w:szCs w:val="21"/>
        </w:rPr>
      </w:r>
      <w:r/>
    </w:p>
    <w:p>
      <w:pPr>
        <w:pStyle w:val="1138"/>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 </w:t>
      </w:r>
      <w:r>
        <w:rPr>
          <w:rFonts w:hint="eastAsia" w:ascii="宋体" w:hAnsi="宋体"/>
          <w:bCs/>
          <w:color w:val="000000"/>
          <w:sz w:val="24"/>
          <w:szCs w:val="24"/>
          <w:lang w:val="en-US" w:eastAsia="zh-CN"/>
        </w:rPr>
        <w:t xml:space="preserve">采购人或采</w:t>
      </w:r>
      <w:r>
        <w:rPr>
          <w:rFonts w:hint="eastAsia" w:ascii="宋体" w:hAnsi="宋体"/>
          <w:color w:val="000000"/>
          <w:sz w:val="24"/>
          <w:szCs w:val="24"/>
        </w:rPr>
        <w:t xml:space="preserve">购</w:t>
      </w:r>
      <w:r>
        <w:rPr>
          <w:rFonts w:hint="eastAsia" w:ascii="宋体" w:hAnsi="宋体"/>
          <w:color w:val="000000"/>
          <w:sz w:val="24"/>
          <w:szCs w:val="24"/>
          <w:lang w:val="en-US" w:eastAsia="zh-CN"/>
        </w:rPr>
        <w:t xml:space="preserve">代理机构</w:t>
      </w:r>
      <w:r>
        <w:rPr>
          <w:rFonts w:hint="eastAsia" w:ascii="宋体" w:hAnsi="宋体"/>
          <w:color w:val="000000"/>
          <w:sz w:val="24"/>
          <w:szCs w:val="24"/>
        </w:rPr>
        <w:t xml:space="preserve">将在</w:t>
      </w:r>
      <w:r>
        <w:rPr>
          <w:rFonts w:hint="eastAsia" w:ascii="宋体" w:hAnsi="宋体" w:eastAsia="宋体" w:cs="宋体"/>
          <w:i w:val="0"/>
          <w:iCs w:val="0"/>
          <w:caps w:val="0"/>
          <w:color w:val="333333"/>
          <w:spacing w:val="0"/>
          <w:sz w:val="24"/>
          <w:szCs w:val="24"/>
          <w:shd w:val="clear" w:color="auto" w:fill="ffffff"/>
          <w:lang w:val="en-US" w:eastAsia="zh-CN"/>
        </w:rPr>
        <w:t xml:space="preserve">“</w:t>
      </w:r>
      <w:r>
        <w:rPr>
          <w:rFonts w:hint="eastAsia" w:ascii="宋体" w:hAnsi="宋体" w:eastAsia="宋体" w:cs="宋体"/>
          <w:color w:val="000000"/>
          <w:sz w:val="24"/>
          <w:szCs w:val="24"/>
          <w:lang w:val="en-US" w:eastAsia="zh-CN" w:bidi="ar-SA"/>
        </w:rPr>
        <w:t xml:space="preserve">中国政府采购网</w:t>
      </w:r>
      <w:r>
        <w:rPr>
          <w:rFonts w:hint="eastAsia" w:ascii="宋体" w:hAnsi="宋体" w:eastAsia="宋体" w:cs="宋体"/>
          <w:i w:val="0"/>
          <w:iCs w:val="0"/>
          <w:caps w:val="0"/>
          <w:color w:val="333333"/>
          <w:spacing w:val="0"/>
          <w:sz w:val="24"/>
          <w:szCs w:val="24"/>
          <w:shd w:val="clear" w:color="auto" w:fill="ffffff"/>
          <w:lang w:val="en-US" w:eastAsia="zh-CN"/>
        </w:rPr>
        <w:t xml:space="preserve">”、“江苏政府采购网”、“盐城市政府采购网”</w:t>
      </w:r>
      <w:r>
        <w:rPr>
          <w:rFonts w:hint="eastAsia" w:cs="宋体"/>
          <w:i w:val="0"/>
          <w:iCs w:val="0"/>
          <w:caps w:val="0"/>
          <w:color w:val="333333"/>
          <w:spacing w:val="0"/>
          <w:sz w:val="24"/>
          <w:szCs w:val="24"/>
          <w:shd w:val="clear" w:color="auto" w:fill="ffffff"/>
          <w:lang w:val="en-US" w:eastAsia="zh-CN"/>
        </w:rPr>
        <w:t xml:space="preserve">、“阜宁县公共资源电子化服务平台”</w:t>
      </w:r>
      <w:r>
        <w:rPr>
          <w:rFonts w:hint="eastAsia" w:ascii="宋体" w:hAnsi="宋体"/>
          <w:color w:val="000000"/>
          <w:sz w:val="24"/>
          <w:szCs w:val="24"/>
        </w:rPr>
        <w:t xml:space="preserve">发布中标公告，公告期限为1个工作日。</w:t>
      </w:r>
      <w:r>
        <w:rPr>
          <w:rFonts w:hint="eastAsia" w:ascii="宋体" w:hAnsi="宋体"/>
          <w:color w:val="000000"/>
          <w:sz w:val="24"/>
          <w:szCs w:val="24"/>
        </w:rPr>
      </w:r>
      <w:r/>
    </w:p>
    <w:p>
      <w:pPr>
        <w:pStyle w:val="1138"/>
        <w:ind w:firstLine="480"/>
        <w:spacing w:line="400" w:lineRule="exact"/>
        <w:rPr>
          <w:rFonts w:hint="eastAsia" w:ascii="宋体" w:hAnsi="宋体"/>
          <w:color w:val="000000"/>
          <w:sz w:val="24"/>
          <w:szCs w:val="24"/>
        </w:rPr>
      </w:pPr>
      <w:r/>
      <w:bookmarkStart w:id="159"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 若有充分证据证明，中标人出现下列情况之一的，一经查实，将被取消中标资格：</w:t>
      </w:r>
      <w:r>
        <w:rPr>
          <w:rFonts w:hint="eastAsia" w:ascii="宋体" w:hAnsi="宋体"/>
          <w:color w:val="000000"/>
          <w:sz w:val="24"/>
          <w:szCs w:val="24"/>
        </w:rPr>
      </w:r>
      <w:r/>
    </w:p>
    <w:p>
      <w:pPr>
        <w:pStyle w:val="11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rPr>
          <w:rFonts w:hint="eastAsia" w:ascii="宋体" w:hAnsi="宋体"/>
          <w:color w:val="000000"/>
          <w:sz w:val="24"/>
          <w:szCs w:val="24"/>
        </w:rPr>
      </w:r>
      <w:r/>
    </w:p>
    <w:p>
      <w:pPr>
        <w:pStyle w:val="11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.4.2向采购人、采购中心行贿或者提供其他不正当利益的。</w:t>
      </w:r>
      <w:r>
        <w:rPr>
          <w:rFonts w:hint="eastAsia" w:ascii="宋体" w:hAnsi="宋体"/>
          <w:color w:val="000000"/>
          <w:sz w:val="24"/>
          <w:szCs w:val="24"/>
        </w:rPr>
      </w:r>
      <w:r/>
    </w:p>
    <w:p>
      <w:pPr>
        <w:pStyle w:val="11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rPr>
          <w:rFonts w:hint="eastAsia" w:ascii="宋体" w:hAnsi="宋体"/>
          <w:color w:val="000000"/>
          <w:sz w:val="24"/>
          <w:szCs w:val="24"/>
        </w:rPr>
      </w:r>
      <w:r/>
    </w:p>
    <w:p>
      <w:pPr>
        <w:pStyle w:val="11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rPr>
          <w:rFonts w:hint="eastAsia" w:ascii="宋体" w:hAnsi="宋体"/>
          <w:color w:val="000000"/>
          <w:sz w:val="24"/>
          <w:szCs w:val="24"/>
        </w:rPr>
      </w:r>
      <w:r/>
    </w:p>
    <w:p>
      <w:pPr>
        <w:pStyle w:val="1138"/>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rPr>
          <w:rFonts w:hint="eastAsia" w:ascii="宋体" w:hAnsi="宋体"/>
          <w:color w:val="000000"/>
          <w:sz w:val="24"/>
          <w:szCs w:val="24"/>
        </w:rPr>
      </w:r>
      <w:r/>
    </w:p>
    <w:p>
      <w:pPr>
        <w:pStyle w:val="113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113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113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1138"/>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1138"/>
        <w:ind w:firstLine="480"/>
        <w:keepLines/>
        <w:keepNext/>
        <w:rPr>
          <w:rFonts w:ascii="黑体" w:hAnsi="宋体" w:eastAsia="黑体"/>
          <w:bCs/>
          <w:color w:val="000000"/>
          <w:sz w:val="30"/>
          <w:szCs w:val="30"/>
        </w:rPr>
        <w:outlineLvl w:val="3"/>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ascii="黑体" w:hAnsi="宋体" w:eastAsia="黑体"/>
          <w:bCs/>
          <w:color w:val="000000"/>
          <w:sz w:val="30"/>
          <w:szCs w:val="30"/>
        </w:rPr>
      </w:r>
      <w:r/>
    </w:p>
    <w:p>
      <w:pPr>
        <w:pStyle w:val="1138"/>
        <w:ind w:firstLine="600"/>
        <w:keepLines/>
        <w:keepNex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bCs/>
          <w:color w:val="000000"/>
          <w:sz w:val="24"/>
          <w:szCs w:val="24"/>
          <w:lang w:val="en-US" w:eastAsia="zh-CN"/>
        </w:rPr>
        <w:t xml:space="preserve">采购人或采</w:t>
      </w:r>
      <w:r>
        <w:rPr>
          <w:rFonts w:hint="eastAsia" w:ascii="宋体" w:hAnsi="宋体"/>
          <w:color w:val="000000"/>
          <w:sz w:val="24"/>
          <w:szCs w:val="24"/>
        </w:rPr>
        <w:t xml:space="preserve">购</w:t>
      </w:r>
      <w:r>
        <w:rPr>
          <w:rFonts w:hint="eastAsia" w:ascii="宋体" w:hAnsi="宋体"/>
          <w:color w:val="000000"/>
          <w:sz w:val="24"/>
          <w:szCs w:val="24"/>
          <w:lang w:val="en-US" w:eastAsia="zh-CN"/>
        </w:rPr>
        <w:t xml:space="preserve">代理机构</w:t>
      </w:r>
      <w:r>
        <w:rPr>
          <w:rFonts w:hint="eastAsia" w:ascii="宋体" w:hAnsi="宋体" w:eastAsia="宋体" w:cs="宋体"/>
          <w:color w:val="000000"/>
        </w:rPr>
        <w:t xml:space="preserve">提出质疑</w:t>
      </w:r>
      <w:r>
        <w:rPr>
          <w:rFonts w:hint="eastAsia" w:ascii="宋体" w:hAnsi="宋体" w:eastAsia="宋体" w:cs="Times New Roman"/>
          <w:color w:val="000000"/>
          <w:sz w:val="24"/>
          <w:szCs w:val="24"/>
        </w:rPr>
        <w:t xml:space="preserve">。上述应知其权益受到损害之日，是指：</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29.2.1对可以质疑的采购文件提出质疑的，为收到采购文件之日或者采购文件公告期限届满之日；</w:t>
      </w:r>
      <w:r>
        <w:rPr>
          <w:rFonts w:hint="eastAsia" w:ascii="宋体" w:hAnsi="宋体" w:eastAsia="宋体" w:cs="Times New Roman"/>
          <w:color w:val="000000"/>
          <w:sz w:val="24"/>
          <w:szCs w:val="24"/>
        </w:rPr>
        <w:br w:type="textWrapping" w:clear="all"/>
      </w:r>
      <w:r>
        <w:rPr>
          <w:rFonts w:hint="eastAsia" w:ascii="宋体" w:hAnsi="宋体" w:eastAsia="宋体" w:cs="Times New Roman"/>
          <w:color w:val="000000"/>
          <w:sz w:val="24"/>
          <w:szCs w:val="24"/>
        </w:rPr>
        <w:t xml:space="preserve">   29.2.2对采购过程提出质疑的，为各采购程序环节结束之日；</w:t>
      </w:r>
      <w:r>
        <w:rPr>
          <w:rFonts w:hint="eastAsia" w:ascii="宋体" w:hAnsi="宋体" w:eastAsia="宋体" w:cs="Times New Roman"/>
          <w:color w:val="000000"/>
          <w:sz w:val="24"/>
          <w:szCs w:val="24"/>
        </w:rPr>
        <w:br w:type="textWrapping" w:clear="all"/>
      </w:r>
      <w:r>
        <w:rPr>
          <w:rFonts w:hint="eastAsia" w:ascii="宋体" w:hAnsi="宋体" w:eastAsia="宋体" w:cs="Times New Roman"/>
          <w:color w:val="000000"/>
          <w:sz w:val="24"/>
          <w:szCs w:val="24"/>
        </w:rPr>
        <w:t xml:space="preserve">   29.2.3对中标或者成交结果提出质疑的，为中标或者成交结果公告期限届满之日。</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采购人及采购代理机构只接收以纸质原件形式送达的质疑,采购人和采购代理机构不接受未填写快递运单的快件。</w:t>
      </w:r>
      <w:r>
        <w:rPr>
          <w:rFonts w:hint="eastAsia" w:ascii="宋体" w:hAnsi="宋体" w:eastAsia="宋体" w:cs="Times New Roman"/>
          <w:color w:val="000000"/>
          <w:sz w:val="24"/>
          <w:szCs w:val="24"/>
        </w:rPr>
      </w:r>
      <w:r/>
    </w:p>
    <w:p>
      <w:pPr>
        <w:pStyle w:val="1138"/>
        <w:ind w:firstLine="240"/>
        <w:keepLines w:val="0"/>
        <w:keepNext w:val="0"/>
        <w:pageBreakBefore w:val="0"/>
        <w:spacing w:line="420" w:lineRule="exact"/>
        <w:widowControl w:val="off"/>
        <w:rPr>
          <w:rFonts w:hint="eastAsia" w:ascii="宋体" w:hAnsi="宋体" w:eastAsia="宋体" w:cs="宋体"/>
          <w:sz w:val="26"/>
          <w:szCs w:val="26"/>
          <w:lang w:eastAsia="zh-CN" w:bidi="ar"/>
        </w:rPr>
      </w:pPr>
      <w:r>
        <w:rPr>
          <w:rFonts w:hint="eastAsia" w:ascii="宋体" w:hAnsi="宋体" w:eastAsia="宋体" w:cs="Times New Roman"/>
          <w:color w:val="000000"/>
          <w:sz w:val="24"/>
          <w:szCs w:val="24"/>
        </w:rPr>
        <w:t xml:space="preserve">采购人、采购代理机构接收质疑联系</w:t>
      </w:r>
      <w:r>
        <w:rPr>
          <w:rFonts w:hint="eastAsia" w:ascii="宋体" w:hAnsi="宋体" w:eastAsia="宋体" w:cs="Times New Roman"/>
          <w:sz w:val="24"/>
          <w:szCs w:val="24"/>
          <w:lang w:eastAsia="zh-CN"/>
        </w:rPr>
        <w:t xml:space="preserve">人</w:t>
      </w:r>
      <w:r>
        <w:rPr>
          <w:rFonts w:hint="eastAsia" w:ascii="宋体" w:hAnsi="宋体" w:eastAsia="宋体" w:cs="Times New Roman"/>
          <w:sz w:val="24"/>
          <w:szCs w:val="24"/>
        </w:rPr>
        <w:t xml:space="preserve">、联系电话和通讯地址</w:t>
      </w:r>
      <w:r>
        <w:rPr>
          <w:rFonts w:hint="eastAsia" w:ascii="宋体" w:hAnsi="宋体" w:eastAsia="宋体" w:cs="Times New Roman"/>
          <w:sz w:val="24"/>
          <w:szCs w:val="24"/>
          <w:lang w:eastAsia="zh-CN"/>
        </w:rPr>
        <w:t xml:space="preserve">等见招标公告</w:t>
      </w:r>
      <w:r>
        <w:rPr>
          <w:rFonts w:hint="eastAsia" w:ascii="宋体" w:hAnsi="宋体" w:cs="宋体"/>
          <w:sz w:val="26"/>
          <w:szCs w:val="26"/>
          <w:lang w:bidi="ar"/>
        </w:rPr>
        <w:t xml:space="preserve">采购人信息</w:t>
      </w:r>
      <w:r>
        <w:rPr>
          <w:rFonts w:hint="eastAsia" w:ascii="宋体" w:hAnsi="宋体" w:cs="宋体"/>
          <w:sz w:val="26"/>
          <w:szCs w:val="26"/>
          <w:lang w:eastAsia="zh-CN" w:bidi="ar"/>
        </w:rPr>
        <w:t xml:space="preserve">、</w:t>
      </w:r>
      <w:r>
        <w:rPr>
          <w:rFonts w:hint="eastAsia" w:ascii="宋体" w:hAnsi="宋体" w:cs="宋体"/>
          <w:sz w:val="24"/>
          <w:lang w:bidi="ar"/>
        </w:rPr>
        <w:t xml:space="preserve">采购代理机构信息</w:t>
      </w:r>
      <w:r>
        <w:rPr>
          <w:rFonts w:hint="eastAsia" w:ascii="宋体" w:hAnsi="宋体" w:cs="宋体"/>
          <w:sz w:val="24"/>
          <w:lang w:eastAsia="zh-CN" w:bidi="ar"/>
        </w:rPr>
        <w:t xml:space="preserve">。</w:t>
      </w:r>
      <w:r>
        <w:rPr>
          <w:rFonts w:hint="eastAsia" w:ascii="宋体" w:hAnsi="宋体" w:eastAsia="宋体" w:cs="宋体"/>
          <w:sz w:val="26"/>
          <w:szCs w:val="26"/>
          <w:lang w:eastAsia="zh-CN" w:bidi="ar"/>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29.5 以下情形的质疑不予受理</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29.5.1 内容不符合《政府采购质疑和投诉办法》第十二条规定的质疑。</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29.5.2 超出政府采购法定期限的质疑。</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29.5.3 以传真、电子邮件等方式递交的非原件形式的质疑。</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29.5.4 未参加投标活动的供应商或在投标活动中自身权益未受到损害的供应商所提出的质疑。</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29.5.5供应商组成联合体参加投标，联合体中任何一方或多方未按要求签字、盖章、加盖公章的质疑。</w:t>
      </w:r>
      <w:r>
        <w:rPr>
          <w:rFonts w:hint="eastAsia" w:ascii="宋体" w:hAnsi="宋体" w:eastAsia="宋体" w:cs="Times New Roman"/>
          <w:color w:val="000000"/>
          <w:sz w:val="24"/>
          <w:szCs w:val="24"/>
        </w:rPr>
      </w:r>
      <w:r/>
    </w:p>
    <w:p>
      <w:pPr>
        <w:pStyle w:val="1138"/>
        <w:ind w:firstLine="480"/>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szCs w:val="24"/>
        </w:rPr>
      </w:r>
      <w:r/>
    </w:p>
    <w:p>
      <w:pPr>
        <w:pStyle w:val="1138"/>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1138"/>
        <w:ind w:firstLine="600"/>
        <w:spacing w:line="480" w:lineRule="exact"/>
        <w:rPr>
          <w:rFonts w:hint="eastAsia" w:ascii="宋体" w:hAnsi="宋体"/>
          <w:color w:val="000000"/>
          <w:sz w:val="24"/>
          <w:szCs w:val="24"/>
        </w:rPr>
      </w:pPr>
      <w:r>
        <w:rPr>
          <w:rFonts w:ascii="宋体" w:hAnsi="宋体"/>
          <w:color w:val="000000"/>
          <w:sz w:val="24"/>
          <w:szCs w:val="24"/>
        </w:rPr>
        <w:t xml:space="preserve">30</w:t>
      </w:r>
      <w:r>
        <w:rPr>
          <w:rFonts w:hint="eastAsia" w:ascii="宋体" w:hAnsi="宋体"/>
          <w:color w:val="000000"/>
          <w:sz w:val="24"/>
          <w:szCs w:val="24"/>
        </w:rPr>
        <w:t xml:space="preserve">.l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w:t>
      </w:r>
      <w:r>
        <w:rPr>
          <w:rFonts w:hint="eastAsia" w:ascii="宋体" w:hAnsi="宋体"/>
          <w:color w:val="000000"/>
          <w:sz w:val="24"/>
          <w:szCs w:val="24"/>
          <w:lang w:val="en-US" w:eastAsia="zh-CN"/>
        </w:rPr>
        <w:t xml:space="preserve">人</w:t>
      </w:r>
      <w:r>
        <w:rPr>
          <w:rFonts w:hint="eastAsia" w:ascii="宋体" w:hAnsi="宋体"/>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供下载中标通知书服务,因未及时下载而造成的不利后果由中标人自行承担。</w:t>
      </w:r>
      <w:r>
        <w:rPr>
          <w:rFonts w:hint="eastAsia" w:ascii="宋体" w:hAnsi="宋体"/>
          <w:color w:val="000000"/>
          <w:sz w:val="24"/>
          <w:szCs w:val="24"/>
        </w:rPr>
      </w:r>
      <w:r/>
    </w:p>
    <w:p>
      <w:pPr>
        <w:pStyle w:val="1138"/>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1138"/>
        <w:jc w:val="left"/>
        <w:keepLines/>
        <w:keepNext/>
        <w:spacing w:before="145" w:after="145" w:line="360" w:lineRule="auto"/>
        <w:rPr>
          <w:rFonts w:hint="eastAsia" w:ascii="Times New Roman" w:hAnsi="Times New Roman"/>
          <w:b/>
          <w:bCs/>
          <w:color w:val="000000"/>
          <w:sz w:val="32"/>
          <w:szCs w:val="32"/>
          <w:highlight w:val="none"/>
        </w:rPr>
        <w:outlineLvl w:val="2"/>
      </w:pPr>
      <w:r/>
      <w:bookmarkStart w:id="160" w:name="_Toc120614220"/>
      <w:r/>
      <w:bookmarkStart w:id="161" w:name="_Toc20823308"/>
      <w:r/>
      <w:bookmarkStart w:id="162" w:name="_Toc513029236"/>
      <w:r/>
      <w:bookmarkStart w:id="163" w:name="_Toc16938552"/>
      <w:r>
        <w:rPr>
          <w:rFonts w:hint="eastAsia" w:ascii="Times New Roman" w:hAnsi="Times New Roman"/>
          <w:b/>
          <w:bCs/>
          <w:color w:val="000000"/>
          <w:sz w:val="32"/>
          <w:szCs w:val="32"/>
          <w:highlight w:val="none"/>
        </w:rPr>
        <w:t xml:space="preserve">七、授予合同</w:t>
      </w:r>
      <w:bookmarkEnd w:id="160"/>
      <w:r>
        <w:rPr>
          <w:rFonts w:hint="eastAsia" w:ascii="Times New Roman" w:hAnsi="Times New Roman"/>
          <w:b/>
          <w:bCs/>
          <w:color w:val="000000"/>
          <w:sz w:val="32"/>
          <w:szCs w:val="32"/>
          <w:highlight w:val="none"/>
        </w:rPr>
      </w:r>
      <w:r/>
    </w:p>
    <w:p>
      <w:pPr>
        <w:pStyle w:val="1202"/>
        <w:ind w:firstLine="600"/>
        <w:jc w:val="both"/>
        <w:keepLines/>
        <w:keepNext/>
        <w:spacing w:beforeAutospacing="0" w:afterAutospacing="0"/>
        <w:rPr>
          <w:rFonts w:hint="eastAsia" w:ascii="宋体" w:hAnsi="宋体" w:eastAsia="宋体" w:cs="宋体"/>
          <w:sz w:val="24"/>
          <w:szCs w:val="24"/>
          <w:highlight w:val="none"/>
        </w:rPr>
      </w:pPr>
      <w:r/>
      <w:bookmarkEnd w:id="161"/>
      <w:r/>
      <w:bookmarkEnd w:id="162"/>
      <w:r/>
      <w:bookmarkEnd w:id="163"/>
      <w:r/>
      <w:bookmarkStart w:id="164" w:name="_Toc16938553"/>
      <w:r/>
      <w:bookmarkStart w:id="165" w:name="_Toc513029237"/>
      <w:r/>
      <w:bookmarkStart w:id="166" w:name="_Toc20823309"/>
      <w:r/>
      <w:bookmarkStart w:id="167" w:name="_Toc20823315"/>
      <w:r/>
      <w:bookmarkStart w:id="168" w:name="_Toc16938559"/>
      <w:r/>
      <w:bookmarkStart w:id="169" w:name="_Toc513029243"/>
      <w:r>
        <w:rPr>
          <w:rFonts w:hint="eastAsia" w:ascii="宋体" w:hAnsi="宋体" w:eastAsia="宋体" w:cs="宋体"/>
          <w:color w:val="000000"/>
          <w:sz w:val="24"/>
          <w:szCs w:val="24"/>
          <w:highlight w:val="none"/>
        </w:rPr>
        <w:t xml:space="preserve">31. 签订合同</w:t>
      </w:r>
      <w:bookmarkEnd w:id="164"/>
      <w:r/>
      <w:bookmarkEnd w:id="165"/>
      <w:r/>
      <w:bookmarkEnd w:id="166"/>
      <w:r>
        <w:rPr>
          <w:rFonts w:hint="eastAsia" w:ascii="宋体" w:hAnsi="宋体" w:eastAsia="宋体" w:cs="宋体"/>
          <w:sz w:val="24"/>
          <w:szCs w:val="24"/>
          <w:highlight w:val="none"/>
        </w:rPr>
      </w:r>
      <w:r/>
    </w:p>
    <w:p>
      <w:pPr>
        <w:pStyle w:val="120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eastAsia="宋体" w:cs="宋体"/>
          <w:sz w:val="24"/>
          <w:szCs w:val="24"/>
          <w:highlight w:val="none"/>
        </w:rPr>
      </w:r>
      <w:r/>
    </w:p>
    <w:p>
      <w:pPr>
        <w:pStyle w:val="1202"/>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rPr>
          <w:rFonts w:hint="eastAsia" w:ascii="宋体" w:hAnsi="宋体" w:eastAsia="宋体" w:cs="宋体"/>
          <w:sz w:val="24"/>
          <w:szCs w:val="24"/>
          <w:highlight w:val="none"/>
        </w:rPr>
      </w:r>
      <w:r/>
    </w:p>
    <w:p>
      <w:pPr>
        <w:pStyle w:val="1202"/>
        <w:ind w:firstLine="600"/>
        <w:jc w:val="both"/>
        <w:spacing w:beforeAutospacing="0" w:afterAutospacing="0" w:line="0" w:lineRule="atLeas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rPr>
          <w:rFonts w:hint="eastAsia" w:ascii="宋体" w:hAnsi="宋体" w:eastAsia="宋体" w:cs="宋体"/>
          <w:sz w:val="24"/>
          <w:szCs w:val="24"/>
          <w:highlight w:val="none"/>
          <w:shd w:val="clear" w:color="auto" w:fill="auto"/>
        </w:rPr>
      </w:r>
      <w:r/>
    </w:p>
    <w:p>
      <w:pPr>
        <w:pStyle w:val="1202"/>
        <w:ind w:firstLine="600"/>
        <w:jc w:val="both"/>
        <w:spacing w:beforeAutospacing="0" w:afterAutospacing="0" w:line="0" w:lineRule="atLeas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（备注：项目经办人在发标前应与采购人商定是否允许中标人分包履行合同，确定后该备注删除）</w:t>
      </w:r>
      <w:r>
        <w:rPr>
          <w:rFonts w:hint="eastAsia" w:ascii="宋体" w:hAnsi="宋体" w:eastAsia="宋体" w:cs="宋体"/>
          <w:sz w:val="24"/>
          <w:szCs w:val="24"/>
          <w:highlight w:val="none"/>
          <w:shd w:val="clear" w:color="auto" w:fill="auto"/>
        </w:rPr>
      </w:r>
      <w:r/>
    </w:p>
    <w:p>
      <w:pPr>
        <w:pStyle w:val="1202"/>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rPr>
          <w:rFonts w:hint="eastAsia" w:ascii="宋体" w:hAnsi="宋体" w:eastAsia="宋体" w:cs="宋体"/>
          <w:sz w:val="24"/>
          <w:szCs w:val="24"/>
          <w:highlight w:val="none"/>
        </w:rPr>
      </w:r>
      <w:r/>
    </w:p>
    <w:p>
      <w:pPr>
        <w:pStyle w:val="1202"/>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eastAsia="宋体" w:cs="宋体"/>
          <w:sz w:val="24"/>
          <w:szCs w:val="24"/>
          <w:highlight w:val="none"/>
        </w:rPr>
      </w:r>
      <w:r/>
    </w:p>
    <w:p>
      <w:pPr>
        <w:pStyle w:val="1202"/>
        <w:numPr>
          <w:ilvl w:val="0"/>
          <w:numId w:val="0"/>
        </w:numPr>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33.政府采购政策功能落实</w:t>
      </w:r>
      <w:r>
        <w:rPr>
          <w:rFonts w:hint="eastAsia" w:ascii="宋体" w:hAnsi="宋体" w:eastAsia="宋体" w:cs="宋体"/>
          <w:color w:val="000000"/>
          <w:sz w:val="24"/>
          <w:szCs w:val="24"/>
          <w:highlight w:val="none"/>
          <w:lang w:val="en-US" w:eastAsia="zh-CN"/>
        </w:rPr>
      </w:r>
      <w:r/>
    </w:p>
    <w:p>
      <w:pPr>
        <w:pStyle w:val="1202"/>
        <w:ind w:firstLine="48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关于深入推进政府采购线上合同信用融资工作的通知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rPr>
          <w:rFonts w:hint="eastAsia" w:ascii="宋体" w:hAnsi="宋体" w:eastAsia="宋体" w:cs="宋体"/>
          <w:color w:val="000000"/>
          <w:sz w:val="24"/>
          <w:szCs w:val="24"/>
          <w:highlight w:val="none"/>
        </w:rPr>
      </w:r>
      <w:r/>
    </w:p>
    <w:p>
      <w:pPr>
        <w:pStyle w:val="1138"/>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33.2进口产品</w:t>
      </w:r>
      <w:r>
        <w:rPr>
          <w:rFonts w:hint="eastAsia" w:ascii="宋体" w:hAnsi="宋体" w:eastAsia="宋体" w:cs="宋体"/>
          <w:color w:val="000000"/>
          <w:sz w:val="24"/>
          <w:szCs w:val="24"/>
          <w:highlight w:val="none"/>
          <w:lang w:val="en-US" w:eastAsia="zh-CN" w:bidi="ar-SA"/>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1138"/>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33.3中小企业、监狱企业及残疾人福利性单位</w:t>
      </w:r>
      <w:r>
        <w:rPr>
          <w:rFonts w:hint="eastAsia" w:ascii="宋体" w:hAnsi="宋体" w:eastAsia="宋体" w:cs="宋体"/>
          <w:color w:val="000000"/>
          <w:sz w:val="24"/>
          <w:szCs w:val="24"/>
          <w:highlight w:val="none"/>
          <w:lang w:val="en-US" w:eastAsia="zh-CN" w:bidi="ar-SA"/>
        </w:rPr>
      </w:r>
      <w:r/>
    </w:p>
    <w:p>
      <w:pPr>
        <w:pStyle w:val="1138"/>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rPr>
          <w:rFonts w:hint="eastAsia" w:ascii="宋体" w:hAnsi="宋体" w:eastAsia="宋体" w:cs="宋体"/>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.3.2供应商提供的货物、工程或者服务符合下列情形的，享受中小企业扶持政策：</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.3.2.2在工程采购项目中，工程由中小企业承建，即工程施工单位为中小企业；</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.3.6.2依法与安置的每位残疾人签订了一年以上（含一年）的劳动合同或服务协议；</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.3.7本项目是否专门面向中小企业预留采购份额见第一章《</w:t>
      </w:r>
      <w:r>
        <w:rPr>
          <w:rFonts w:hint="eastAsia" w:ascii="宋体" w:hAnsi="宋体" w:eastAsia="宋体" w:cs="宋体"/>
          <w:color w:val="000000"/>
          <w:sz w:val="24"/>
          <w:szCs w:val="24"/>
          <w:highlight w:val="none"/>
          <w:lang w:val="en-US" w:eastAsia="zh-CN"/>
        </w:rPr>
        <w:t xml:space="preserve">招标公告</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.3.8采购标的对应的中小企业划分标准所属行业见第四章《采购需求》。</w:t>
      </w:r>
      <w:r>
        <w:rPr>
          <w:rFonts w:hint="eastAsia" w:ascii="宋体" w:hAnsi="宋体" w:eastAsia="宋体" w:cs="宋体"/>
          <w:color w:val="000000"/>
          <w:sz w:val="24"/>
          <w:szCs w:val="24"/>
          <w:highlight w:val="none"/>
        </w:rPr>
      </w:r>
      <w:r/>
    </w:p>
    <w:p>
      <w:pPr>
        <w:pStyle w:val="1202"/>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.3.9小微企业价格评审优惠的政策：见第五章《评标方法和评标标准》。</w:t>
      </w:r>
      <w:r>
        <w:rPr>
          <w:rFonts w:hint="eastAsia" w:ascii="宋体" w:hAnsi="宋体" w:eastAsia="宋体" w:cs="宋体"/>
          <w:color w:val="000000"/>
          <w:sz w:val="24"/>
          <w:szCs w:val="24"/>
          <w:highlight w:val="none"/>
        </w:rPr>
      </w:r>
      <w:r/>
    </w:p>
    <w:p>
      <w:pPr>
        <w:pStyle w:val="1138"/>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33.4政府采购节能产品、环境标志产品</w:t>
      </w:r>
      <w:r>
        <w:rPr>
          <w:rFonts w:hint="eastAsia" w:ascii="宋体" w:hAnsi="宋体" w:eastAsia="宋体" w:cs="宋体"/>
          <w:color w:val="000000"/>
          <w:sz w:val="24"/>
          <w:szCs w:val="24"/>
          <w:highlight w:val="none"/>
          <w:lang w:val="en-US" w:eastAsia="zh-CN" w:bidi="ar-SA"/>
        </w:rPr>
      </w:r>
      <w:r/>
    </w:p>
    <w:p>
      <w:pPr>
        <w:pStyle w:val="1138"/>
        <w:ind w:firstLine="4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rPr>
          <w:rFonts w:hint="eastAsia" w:ascii="宋体" w:hAnsi="宋体" w:eastAsia="宋体" w:cs="宋体"/>
          <w:color w:val="000000"/>
          <w:sz w:val="24"/>
          <w:szCs w:val="24"/>
          <w:highlight w:val="none"/>
        </w:rPr>
      </w:r>
      <w:r/>
    </w:p>
    <w:p>
      <w:pPr>
        <w:pStyle w:val="1138"/>
        <w:ind w:firstLine="480"/>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000000"/>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 w:val="24"/>
          <w:szCs w:val="24"/>
          <w:highlight w:val="none"/>
        </w:rPr>
      </w:r>
      <w:r/>
    </w:p>
    <w:p>
      <w:pPr>
        <w:pStyle w:val="1138"/>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33.5绿色包装</w:t>
      </w:r>
      <w:r>
        <w:rPr>
          <w:rFonts w:hint="eastAsia" w:ascii="宋体" w:hAnsi="宋体" w:eastAsia="宋体" w:cs="宋体"/>
          <w:color w:val="000000"/>
          <w:sz w:val="24"/>
          <w:szCs w:val="24"/>
          <w:highlight w:val="none"/>
          <w:lang w:val="en-US" w:eastAsia="zh-CN" w:bidi="ar-SA"/>
        </w:rPr>
      </w:r>
      <w:r/>
    </w:p>
    <w:p>
      <w:pPr>
        <w:pStyle w:val="1138"/>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 w:val="24"/>
          <w:szCs w:val="24"/>
          <w:highlight w:val="none"/>
          <w:lang w:val="en-US" w:eastAsia="zh-CN" w:bidi="ar-SA"/>
        </w:rPr>
      </w:r>
      <w:r/>
    </w:p>
    <w:p>
      <w:pPr>
        <w:pStyle w:val="1138"/>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33.6政府采购创新产品</w:t>
      </w:r>
      <w:r>
        <w:rPr>
          <w:rFonts w:hint="eastAsia" w:ascii="宋体" w:hAnsi="宋体" w:eastAsia="宋体" w:cs="宋体"/>
          <w:color w:val="000000"/>
          <w:sz w:val="24"/>
          <w:szCs w:val="24"/>
          <w:highlight w:val="none"/>
          <w:lang w:val="en-US" w:eastAsia="zh-CN" w:bidi="ar-SA"/>
        </w:rPr>
      </w:r>
      <w:r/>
    </w:p>
    <w:p>
      <w:pPr>
        <w:pStyle w:val="1138"/>
        <w:ind w:left="0" w:right="0" w:firstLine="478"/>
        <w:jc w:val="both"/>
        <w:spacing w:before="0" w:after="0" w:line="85"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8"/>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33.7绿色数据中心政策 </w:t>
      </w:r>
      <w:r>
        <w:rPr>
          <w:rFonts w:hint="eastAsia" w:ascii="宋体" w:hAnsi="宋体" w:eastAsia="宋体" w:cs="宋体"/>
          <w:color w:val="000000"/>
          <w:sz w:val="24"/>
          <w:szCs w:val="24"/>
          <w:highlight w:val="none"/>
          <w:lang w:val="en-US" w:eastAsia="zh-CN" w:bidi="ar-SA"/>
        </w:rPr>
      </w:r>
      <w:r/>
    </w:p>
    <w:p>
      <w:pPr>
        <w:pStyle w:val="1138"/>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lang w:val="en-US" w:eastAsia="zh-CN" w:bidi="ar-SA"/>
        </w:rPr>
      </w:r>
      <w:r/>
    </w:p>
    <w:p>
      <w:pPr>
        <w:pStyle w:val="1138"/>
        <w:ind w:firstLine="480"/>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1138"/>
        <w:ind w:firstLine="480"/>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1138"/>
        <w:ind w:firstLine="480"/>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1138"/>
        <w:ind w:firstLine="480"/>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1138"/>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33.9履约保证金政策</w:t>
      </w:r>
      <w:r>
        <w:rPr>
          <w:rFonts w:hint="eastAsia" w:ascii="宋体" w:hAnsi="宋体" w:eastAsia="宋体" w:cs="宋体"/>
          <w:color w:val="000000"/>
          <w:sz w:val="24"/>
          <w:szCs w:val="24"/>
          <w:highlight w:val="none"/>
          <w:lang w:val="en-US" w:eastAsia="zh-CN" w:bidi="ar-SA"/>
        </w:rPr>
      </w:r>
      <w:r/>
    </w:p>
    <w:p>
      <w:pPr>
        <w:pStyle w:val="1231"/>
        <w:ind w:left="0" w:firstLine="560"/>
        <w:spacing w:after="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确需收取履约保证金的，履约保证金的缴纳形式：</w:t>
      </w:r>
      <w:r>
        <w:rPr>
          <w:rFonts w:hint="eastAsia" w:ascii="宋体" w:hAnsi="宋体" w:eastAsia="宋体" w:cs="宋体"/>
          <w:color w:val="000000"/>
          <w:sz w:val="24"/>
          <w:szCs w:val="24"/>
          <w:highlight w:val="none"/>
          <w:lang w:val="en-US" w:eastAsia="zh-CN" w:bidi="ar-SA"/>
        </w:rPr>
      </w:r>
      <w:r/>
    </w:p>
    <w:p>
      <w:pPr>
        <w:pStyle w:val="1138"/>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highlight w:val="none"/>
          <w:lang w:val="en-US" w:eastAsia="zh-CN" w:bidi="ar-SA"/>
        </w:rPr>
      </w:r>
      <w:r/>
    </w:p>
    <w:p>
      <w:pPr>
        <w:pStyle w:val="1138"/>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highlight w:val="none"/>
          <w:lang w:val="en-US" w:eastAsia="zh-CN" w:bidi="ar-SA"/>
        </w:rPr>
      </w:r>
      <w:r/>
    </w:p>
    <w:p>
      <w:pPr>
        <w:pStyle w:val="1138"/>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bidi="ar-SA"/>
        </w:rPr>
      </w:r>
      <w:r/>
    </w:p>
    <w:p>
      <w:pPr>
        <w:pStyle w:val="1138"/>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 预付款制度</w:t>
      </w:r>
      <w:r>
        <w:rPr>
          <w:rFonts w:hint="eastAsia" w:ascii="宋体" w:hAnsi="宋体" w:eastAsia="宋体" w:cs="宋体"/>
          <w:color w:val="000000"/>
          <w:sz w:val="24"/>
          <w:szCs w:val="24"/>
          <w:highlight w:val="none"/>
          <w:lang w:val="en-US" w:eastAsia="zh-CN" w:bidi="ar-SA"/>
        </w:rPr>
      </w:r>
      <w:r/>
    </w:p>
    <w:p>
      <w:pPr>
        <w:pStyle w:val="1138"/>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本项目落实预付款制度，预付款比例为30%</w:t>
      </w:r>
      <w:r>
        <w:rPr>
          <w:rFonts w:hint="eastAsia" w:ascii="宋体" w:hAnsi="宋体" w:eastAsia="宋体" w:cs="宋体"/>
          <w:color w:val="000000"/>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bidi="ar-SA"/>
        </w:rPr>
        <w:t xml:space="preserve">。在签订合同时，中标、成交供应商明确书面表示无需预付款或者主动要求降低预付款比例的，采购人可就预付款比例作相应调整。</w:t>
      </w:r>
      <w:r>
        <w:rPr>
          <w:rFonts w:hint="eastAsia" w:ascii="宋体" w:hAnsi="宋体" w:eastAsia="宋体" w:cs="宋体"/>
          <w:color w:val="000000"/>
          <w:sz w:val="24"/>
          <w:szCs w:val="24"/>
          <w:highlight w:val="none"/>
          <w:lang w:val="en-US" w:eastAsia="zh-CN" w:bidi="ar-SA"/>
        </w:rPr>
      </w:r>
      <w:r/>
    </w:p>
    <w:p>
      <w:pPr>
        <w:pStyle w:val="1231"/>
        <w:ind w:left="0" w:firstLine="560"/>
        <w:spacing w:after="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12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27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27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27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27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27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27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279"/>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202"/>
        <w:jc w:val="center"/>
        <w:keepNext/>
        <w:spacing w:beforeAutospacing="0" w:afterAutospacing="0"/>
      </w:pPr>
      <w:r/>
      <w:bookmarkStart w:id="170" w:name="_Toc3995"/>
      <w:r>
        <w:rPr>
          <w:rFonts w:hint="eastAsia" w:ascii="黑体" w:hAnsi="宋体" w:eastAsia="黑体" w:cs="黑体"/>
          <w:color w:val="000000"/>
          <w:sz w:val="44"/>
          <w:szCs w:val="44"/>
        </w:rPr>
        <w:t xml:space="preserve">第三章  合同文本</w:t>
      </w:r>
      <w:r/>
    </w:p>
    <w:p>
      <w:pPr>
        <w:pStyle w:val="1169"/>
        <w:jc w:val="center"/>
        <w:spacing w:after="0"/>
        <w:rPr>
          <w:rFonts w:ascii="宋体" w:hAnsi="宋体" w:cs="宋体"/>
          <w:b/>
          <w:bCs/>
          <w:spacing w:val="-20"/>
          <w:sz w:val="48"/>
          <w:szCs w:val="48"/>
        </w:rPr>
      </w:pPr>
      <w:r>
        <w:rPr>
          <w:rFonts w:ascii="宋体" w:hAnsi="宋体" w:cs="宋体"/>
          <w:b/>
          <w:bCs/>
          <w:spacing w:val="-20"/>
          <w:sz w:val="48"/>
          <w:szCs w:val="48"/>
        </w:rPr>
      </w:r>
      <w:r/>
    </w:p>
    <w:p>
      <w:pPr>
        <w:pStyle w:val="1169"/>
        <w:jc w:val="center"/>
        <w:spacing w:after="0"/>
        <w:rPr>
          <w:rFonts w:ascii="宋体" w:hAnsi="宋体" w:cs="宋体"/>
          <w:b/>
          <w:bCs/>
          <w:spacing w:val="-20"/>
          <w:sz w:val="48"/>
          <w:szCs w:val="48"/>
        </w:rPr>
      </w:pPr>
      <w:r>
        <w:rPr>
          <w:rFonts w:ascii="宋体" w:hAnsi="宋体" w:cs="宋体"/>
          <w:b/>
          <w:bCs/>
          <w:spacing w:val="-20"/>
          <w:sz w:val="48"/>
          <w:szCs w:val="48"/>
        </w:rPr>
      </w:r>
      <w:r/>
    </w:p>
    <w:p>
      <w:pPr>
        <w:pStyle w:val="1169"/>
        <w:jc w:val="center"/>
        <w:spacing w:after="0"/>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38"/>
        <w:rPr>
          <w:rFonts w:ascii="宋体" w:hAnsi="宋体" w:cs="宋体"/>
          <w:b/>
          <w:bCs/>
          <w:spacing w:val="-20"/>
          <w:sz w:val="48"/>
          <w:szCs w:val="48"/>
        </w:rPr>
      </w:pPr>
      <w:r>
        <w:rPr>
          <w:rFonts w:ascii="宋体" w:hAnsi="宋体" w:cs="宋体"/>
          <w:b/>
          <w:bCs/>
          <w:spacing w:val="-20"/>
          <w:sz w:val="48"/>
          <w:szCs w:val="48"/>
        </w:rPr>
      </w:r>
      <w:r/>
    </w:p>
    <w:p>
      <w:pPr>
        <w:pStyle w:val="1169"/>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政府采购</w:t>
      </w:r>
      <w:r>
        <w:rPr>
          <w:rFonts w:hint="eastAsia" w:ascii="宋体" w:hAnsi="宋体" w:cs="宋体"/>
          <w:b/>
          <w:bCs/>
          <w:spacing w:val="-20"/>
          <w:sz w:val="48"/>
          <w:szCs w:val="48"/>
          <w:lang w:eastAsia="zh-CN"/>
        </w:rPr>
        <w:t xml:space="preserve">货物买卖</w:t>
      </w:r>
      <w:r>
        <w:rPr>
          <w:rFonts w:hint="eastAsia" w:ascii="宋体" w:hAnsi="宋体" w:cs="宋体"/>
          <w:b/>
          <w:bCs/>
          <w:spacing w:val="-20"/>
          <w:sz w:val="48"/>
          <w:szCs w:val="48"/>
        </w:rPr>
        <w:t xml:space="preserve">合同</w:t>
      </w:r>
      <w:r>
        <w:rPr>
          <w:rFonts w:hint="eastAsia" w:ascii="宋体" w:hAnsi="宋体" w:cs="宋体"/>
          <w:b/>
          <w:bCs/>
          <w:spacing w:val="-20"/>
          <w:sz w:val="48"/>
          <w:szCs w:val="48"/>
        </w:rPr>
      </w:r>
      <w:r/>
    </w:p>
    <w:p>
      <w:pPr>
        <w:pStyle w:val="1169"/>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pStyle w:val="1138"/>
        <w:rPr>
          <w:rFonts w:ascii="宋体" w:hAnsi="宋体" w:cs="宋体"/>
          <w:b/>
          <w:bCs/>
          <w:spacing w:val="-20"/>
          <w:sz w:val="40"/>
          <w:szCs w:val="40"/>
        </w:rPr>
      </w:pPr>
      <w:r>
        <w:rPr>
          <w:rFonts w:ascii="宋体" w:hAnsi="宋体" w:cs="宋体"/>
          <w:b/>
          <w:bCs/>
          <w:spacing w:val="-20"/>
          <w:sz w:val="40"/>
          <w:szCs w:val="40"/>
        </w:rPr>
      </w:r>
      <w:r/>
    </w:p>
    <w:p>
      <w:pPr>
        <w:pStyle w:val="1138"/>
        <w:rPr>
          <w:rFonts w:ascii="宋体" w:hAnsi="宋体" w:cs="宋体"/>
          <w:b/>
          <w:bCs/>
          <w:spacing w:val="-20"/>
          <w:sz w:val="40"/>
          <w:szCs w:val="40"/>
        </w:rPr>
      </w:pPr>
      <w:r>
        <w:rPr>
          <w:rFonts w:ascii="宋体" w:hAnsi="宋体" w:cs="宋体"/>
          <w:b/>
          <w:bCs/>
          <w:spacing w:val="-20"/>
          <w:sz w:val="40"/>
          <w:szCs w:val="40"/>
        </w:rPr>
      </w:r>
      <w:r/>
    </w:p>
    <w:p>
      <w:pPr>
        <w:pStyle w:val="1138"/>
        <w:keepLines w:val="0"/>
        <w:keepNext w:val="0"/>
        <w:pageBreakBefore w:val="0"/>
        <w:spacing w:line="600" w:lineRule="exact"/>
        <w:widowControl w:val="off"/>
        <w:rPr>
          <w:rFonts w:ascii="宋体" w:hAnsi="宋体" w:cs="宋体"/>
          <w:b/>
          <w:bCs/>
          <w:spacing w:val="-20"/>
          <w:sz w:val="40"/>
          <w:szCs w:val="40"/>
        </w:rPr>
      </w:pPr>
      <w:r>
        <w:rPr>
          <w:rFonts w:ascii="宋体" w:hAnsi="宋体" w:cs="宋体"/>
          <w:b/>
          <w:bCs/>
          <w:spacing w:val="-20"/>
          <w:sz w:val="40"/>
          <w:szCs w:val="40"/>
        </w:rPr>
      </w:r>
      <w:r/>
    </w:p>
    <w:p>
      <w:pPr>
        <w:pStyle w:val="1138"/>
        <w:ind w:left="420"/>
        <w:keepLines w:val="0"/>
        <w:keepNext w:val="0"/>
        <w:pageBreakBefore w:val="0"/>
        <w:spacing w:line="600" w:lineRule="exact"/>
        <w:widowControl w:val="off"/>
        <w:rPr>
          <w:rFonts w:ascii="Times New Roman" w:hAnsi="Times New Roman" w:eastAsia="宋体" w:cs="Times New Roman"/>
          <w:sz w:val="32"/>
          <w:szCs w:val="32"/>
          <w:u w:val="single"/>
          <w:lang w:val="en-US" w:eastAsia="zh-CN"/>
        </w:rPr>
      </w:pPr>
      <w:r>
        <w:rPr>
          <w:rFonts w:hint="eastAsia" w:ascii="宋体" w:hAnsi="宋体" w:cs="宋体"/>
          <w:sz w:val="32"/>
          <w:szCs w:val="32"/>
        </w:rPr>
        <w:t xml:space="preserve">项目名称：</w:t>
      </w:r>
      <w:r>
        <w:rPr>
          <w:rFonts w:hint="eastAsia" w:ascii="Times New Roman" w:hAnsi="Times New Roman" w:eastAsia="宋体" w:cs="Times New Roman"/>
          <w:sz w:val="32"/>
          <w:szCs w:val="32"/>
          <w:u w:val="single"/>
          <w:lang w:eastAsia="zh-CN"/>
        </w:rPr>
        <w:t xml:space="preserve"> 阜宁县实验初级中学校服采购及服务项目</w:t>
      </w:r>
      <w:r>
        <w:rPr>
          <w:rFonts w:hint="eastAsia" w:ascii="Times New Roman" w:hAnsi="Times New Roman" w:eastAsia="宋体" w:cs="Times New Roman"/>
          <w:sz w:val="32"/>
          <w:szCs w:val="32"/>
          <w:u w:val="single"/>
          <w:lang w:val="en-US" w:eastAsia="zh-CN"/>
        </w:rPr>
        <w:t xml:space="preserve">  </w:t>
      </w:r>
      <w:r>
        <w:rPr>
          <w:rFonts w:ascii="Times New Roman" w:hAnsi="Times New Roman" w:eastAsia="宋体" w:cs="Times New Roman"/>
          <w:sz w:val="32"/>
          <w:szCs w:val="32"/>
          <w:u w:val="single"/>
          <w:lang w:val="en-US" w:eastAsia="zh-CN"/>
        </w:rPr>
      </w:r>
      <w:r/>
    </w:p>
    <w:p>
      <w:pPr>
        <w:pStyle w:val="1138"/>
        <w:ind w:left="420"/>
        <w:keepLines w:val="0"/>
        <w:keepNext w:val="0"/>
        <w:pageBreakBefore w:val="0"/>
        <w:spacing w:line="600" w:lineRule="exact"/>
        <w:widowControl w:val="off"/>
        <w:rPr>
          <w:sz w:val="32"/>
          <w:szCs w:val="32"/>
          <w:u w:val="single"/>
        </w:rPr>
      </w:pPr>
      <w:r>
        <w:rPr>
          <w:rFonts w:hint="eastAsia"/>
          <w:sz w:val="32"/>
          <w:szCs w:val="32"/>
        </w:rPr>
        <w:t xml:space="preserve">合同编号：</w:t>
      </w:r>
      <w:r>
        <w:rPr>
          <w:rFonts w:hint="eastAsia" w:ascii="Times New Roman" w:hAnsi="Times New Roman" w:eastAsia="宋体" w:cs="Times New Roman"/>
          <w:sz w:val="32"/>
          <w:szCs w:val="32"/>
          <w:u w:val="single"/>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sz w:val="32"/>
          <w:szCs w:val="32"/>
          <w:u w:val="single"/>
        </w:rPr>
      </w:r>
      <w:r/>
    </w:p>
    <w:p>
      <w:pPr>
        <w:pStyle w:val="1138"/>
        <w:ind w:left="420"/>
        <w:keepLines w:val="0"/>
        <w:keepNext w:val="0"/>
        <w:pageBreakBefore w:val="0"/>
        <w:spacing w:line="600" w:lineRule="exact"/>
        <w:widowControl w:val="off"/>
        <w:rPr>
          <w:sz w:val="32"/>
          <w:szCs w:val="32"/>
        </w:rPr>
      </w:pPr>
      <w:r>
        <w:rPr>
          <w:rFonts w:hint="eastAsia"/>
          <w:sz w:val="32"/>
          <w:szCs w:val="32"/>
        </w:rPr>
        <w:t xml:space="preserve">甲    方：</w:t>
      </w:r>
      <w:r>
        <w:rPr>
          <w:rFonts w:hint="eastAsia" w:ascii="Times New Roman" w:hAnsi="Times New Roman" w:eastAsia="宋体" w:cs="Times New Roman"/>
          <w:sz w:val="32"/>
          <w:szCs w:val="32"/>
          <w:u w:val="single"/>
        </w:rPr>
        <w:t xml:space="preserve"> </w:t>
      </w:r>
      <w:r>
        <w:rPr>
          <w:rFonts w:hint="eastAsia" w:ascii="Times New Roman" w:hAnsi="Times New Roman" w:eastAsia="宋体" w:cs="Times New Roman"/>
          <w:sz w:val="32"/>
          <w:szCs w:val="32"/>
          <w:u w:val="single"/>
          <w:lang w:val="en-US" w:eastAsia="zh-CN"/>
        </w:rPr>
        <w:t xml:space="preserve">      </w:t>
      </w:r>
      <w:r>
        <w:rPr>
          <w:rFonts w:hint="eastAsia" w:ascii="Times New Roman" w:hAnsi="Times New Roman" w:eastAsia="宋体" w:cs="Times New Roman"/>
          <w:sz w:val="32"/>
          <w:szCs w:val="32"/>
          <w:u w:val="single"/>
        </w:rPr>
        <w:t xml:space="preserve">       </w:t>
      </w:r>
      <w:r>
        <w:rPr>
          <w:rFonts w:hint="eastAsia"/>
          <w:sz w:val="32"/>
          <w:szCs w:val="32"/>
          <w:u w:val="single"/>
        </w:rPr>
        <w:t xml:space="preserve">   </w:t>
      </w:r>
      <w:r>
        <w:rPr>
          <w:sz w:val="32"/>
          <w:szCs w:val="32"/>
        </w:rPr>
      </w:r>
      <w:r/>
    </w:p>
    <w:p>
      <w:pPr>
        <w:pStyle w:val="1138"/>
        <w:ind w:left="420"/>
        <w:keepLines w:val="0"/>
        <w:keepNext w:val="0"/>
        <w:pageBreakBefore w:val="0"/>
        <w:spacing w:line="600" w:lineRule="exact"/>
        <w:widowControl w:val="off"/>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1138"/>
        <w:ind w:left="420"/>
        <w:keepLines w:val="0"/>
        <w:keepNext w:val="0"/>
        <w:pageBreakBefore w:val="0"/>
        <w:spacing w:line="600" w:lineRule="exact"/>
        <w:widowControl w:val="off"/>
        <w:rPr>
          <w:sz w:val="32"/>
          <w:szCs w:val="32"/>
        </w:rPr>
      </w:pPr>
      <w:r>
        <w:rPr>
          <w:rFonts w:hint="eastAsia"/>
          <w:sz w:val="32"/>
          <w:szCs w:val="32"/>
        </w:rPr>
        <w:t xml:space="preserve">签订时间：</w:t>
      </w:r>
      <w:r>
        <w:rPr>
          <w:rFonts w:hint="eastAsia"/>
          <w:sz w:val="32"/>
          <w:szCs w:val="32"/>
          <w:u w:val="single"/>
        </w:rPr>
        <w:t xml:space="preserve">     </w:t>
      </w:r>
      <w:r>
        <w:rPr>
          <w:rFonts w:hint="eastAsia"/>
          <w:sz w:val="32"/>
          <w:szCs w:val="32"/>
          <w:u w:val="single"/>
          <w:lang w:val="en-US" w:eastAsia="zh-CN"/>
        </w:rPr>
        <w:t xml:space="preserve"> 年  月  日</w:t>
      </w:r>
      <w:r>
        <w:rPr>
          <w:sz w:val="32"/>
          <w:szCs w:val="32"/>
          <w:u w:val="single"/>
        </w:rPr>
        <w:t xml:space="preserve">  </w:t>
      </w:r>
      <w:r>
        <w:rPr>
          <w:rFonts w:hint="eastAsia"/>
          <w:sz w:val="32"/>
          <w:szCs w:val="32"/>
          <w:u w:val="single"/>
        </w:rPr>
        <w:t xml:space="preserve">     </w:t>
      </w:r>
      <w:r>
        <w:rPr>
          <w:sz w:val="32"/>
          <w:szCs w:val="32"/>
        </w:rPr>
      </w:r>
      <w:r/>
    </w:p>
    <w:p>
      <w:pPr>
        <w:pStyle w:val="1138"/>
      </w:pPr>
      <w:r/>
      <w:r/>
    </w:p>
    <w:p>
      <w:pPr>
        <w:pStyle w:val="1140"/>
        <w:jc w:val="center"/>
        <w:spacing w:line="400" w:lineRule="exact"/>
        <w:rPr>
          <w:rFonts w:hint="eastAsia" w:ascii="黑体" w:hAnsi="华文中宋" w:eastAsia="黑体"/>
          <w:b w:val="0"/>
          <w:bCs w:val="0"/>
          <w:color w:val="000000"/>
          <w:sz w:val="28"/>
          <w:szCs w:val="28"/>
        </w:rPr>
      </w:pPr>
      <w:r>
        <w:rPr>
          <w:rFonts w:eastAsia="黑体"/>
          <w:sz w:val="44"/>
          <w:szCs w:val="44"/>
        </w:rPr>
        <w:br w:type="page" w:clear="all"/>
      </w:r>
      <w:bookmarkEnd w:id="170"/>
      <w:r/>
      <w:bookmarkStart w:id="171" w:name="_Toc22209"/>
      <w:r>
        <w:rPr>
          <w:rFonts w:hint="eastAsia" w:ascii="黑体" w:hAnsi="黑体" w:eastAsia="黑体"/>
          <w:b w:val="0"/>
          <w:bCs w:val="0"/>
          <w:color w:val="000000"/>
          <w:sz w:val="28"/>
          <w:szCs w:val="28"/>
        </w:rPr>
        <w:t xml:space="preserve">第一节 </w:t>
      </w:r>
      <w:r>
        <w:rPr>
          <w:rFonts w:hint="eastAsia" w:ascii="黑体" w:hAnsi="华文中宋" w:eastAsia="黑体"/>
          <w:b w:val="0"/>
          <w:bCs w:val="0"/>
          <w:color w:val="000000"/>
          <w:sz w:val="28"/>
          <w:szCs w:val="28"/>
        </w:rPr>
        <w:t xml:space="preserve">政府采购合同协议书</w:t>
      </w:r>
      <w:bookmarkEnd w:id="171"/>
      <w:r>
        <w:rPr>
          <w:rFonts w:hint="eastAsia" w:ascii="黑体" w:hAnsi="华文中宋" w:eastAsia="黑体"/>
          <w:b w:val="0"/>
          <w:bCs w:val="0"/>
          <w:color w:val="000000"/>
          <w:sz w:val="28"/>
          <w:szCs w:val="28"/>
        </w:rPr>
      </w:r>
      <w:r/>
    </w:p>
    <w:p>
      <w:pPr>
        <w:pStyle w:val="1138"/>
        <w:jc w:val="left"/>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eastAsia="宋体" w:cs="Times New Roman"/>
          <w:szCs w:val="21"/>
          <w:u w:val="single"/>
          <w:lang w:val="en-US" w:eastAsia="zh-CN"/>
        </w:rPr>
        <w:t xml:space="preserve">  </w:t>
      </w:r>
      <w:r>
        <w:rPr>
          <w:rFonts w:hint="eastAsia" w:ascii="宋体" w:hAnsi="宋体" w:eastAsia="宋体" w:cs="Times New Roman"/>
          <w:szCs w:val="21"/>
          <w:u w:val="single"/>
        </w:rPr>
        <w:t xml:space="preserve"> </w:t>
      </w:r>
      <w:r>
        <w:rPr>
          <w:rFonts w:ascii="宋体" w:hAnsi="宋体"/>
          <w:szCs w:val="21"/>
        </w:rPr>
      </w:r>
      <w:r/>
    </w:p>
    <w:p>
      <w:pPr>
        <w:pStyle w:val="1138"/>
        <w:spacing w:before="0"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1138"/>
        <w:spacing w:line="400" w:lineRule="exact"/>
        <w:rPr>
          <w:rFonts w:eastAsia="宋体"/>
          <w:lang w:val="en-US" w:eastAsia="zh-CN"/>
        </w:rPr>
      </w:pPr>
      <w:r>
        <w:rPr>
          <w:rFonts w:eastAsia="宋体"/>
          <w:lang w:val="en-US" w:eastAsia="zh-CN"/>
        </w:rPr>
      </w:r>
      <w:r/>
    </w:p>
    <w:p>
      <w:pPr>
        <w:pStyle w:val="1171"/>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rPr>
          <w:rFonts w:ascii="宋体" w:hAnsi="宋体"/>
          <w:szCs w:val="21"/>
        </w:rPr>
      </w:r>
      <w:r/>
    </w:p>
    <w:p>
      <w:pPr>
        <w:pStyle w:val="1138"/>
        <w:numPr>
          <w:ilvl w:val="0"/>
          <w:numId w:val="5"/>
        </w:numPr>
        <w:ind w:firstLine="422"/>
        <w:spacing w:before="0"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1171"/>
        <w:numPr>
          <w:ilvl w:val="0"/>
          <w:numId w:val="6"/>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eastAsia="宋体" w:cs="Times New Roman"/>
          <w:szCs w:val="21"/>
          <w:u w:val="single"/>
        </w:rPr>
        <w:t xml:space="preserve"> </w:t>
      </w:r>
      <w:r>
        <w:rPr>
          <w:rFonts w:hint="eastAsia" w:ascii="宋体" w:hAnsi="宋体" w:eastAsia="宋体" w:cs="Times New Roman"/>
          <w:szCs w:val="21"/>
          <w:u w:val="single"/>
          <w:lang w:eastAsia="zh-CN"/>
        </w:rPr>
        <w:t xml:space="preserve"> </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hint="eastAsia" w:ascii="宋体" w:hAnsi="宋体"/>
          <w:szCs w:val="21"/>
          <w:u w:val="single"/>
          <w:lang w:val="en-US" w:eastAsia="zh-CN"/>
        </w:rPr>
        <w:t xml:space="preserve">      </w:t>
      </w:r>
      <w:r>
        <w:rPr>
          <w:rFonts w:ascii="宋体" w:hAnsi="宋体"/>
          <w:szCs w:val="21"/>
          <w:u w:val="single"/>
        </w:rPr>
        <w:t xml:space="preserve">     </w:t>
      </w:r>
      <w:r>
        <w:rPr>
          <w:rFonts w:ascii="宋体" w:hAnsi="宋体"/>
          <w:szCs w:val="21"/>
          <w:u w:val="single"/>
        </w:rPr>
      </w:r>
      <w:r/>
    </w:p>
    <w:p>
      <w:pPr>
        <w:pStyle w:val="1171"/>
        <w:numPr>
          <w:ilvl w:val="0"/>
          <w:numId w:val="0"/>
        </w:numPr>
        <w:ind w:left="0" w:firstLine="0"/>
        <w:spacing w:before="0" w:after="0" w:line="400" w:lineRule="exact"/>
        <w:tabs>
          <w:tab w:val="left" w:pos="999" w:leader="none"/>
        </w:tabs>
        <w:rPr>
          <w:rFonts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val="en-US" w:eastAsia="zh-CN"/>
        </w:rPr>
        <w:t xml:space="preserve">                  </w:t>
      </w:r>
      <w:r>
        <w:rPr>
          <w:rFonts w:ascii="宋体" w:hAnsi="宋体"/>
          <w:szCs w:val="21"/>
          <w:u w:val="single"/>
        </w:rPr>
        <w:t xml:space="preserve">       </w:t>
      </w:r>
      <w:r>
        <w:rPr>
          <w:rFonts w:ascii="宋体" w:hAnsi="宋体" w:eastAsia="宋体"/>
          <w:szCs w:val="21"/>
          <w:u w:val="none"/>
          <w:lang w:val="en-US" w:eastAsia="zh-CN"/>
        </w:rPr>
      </w:r>
      <w:r/>
    </w:p>
    <w:p>
      <w:pPr>
        <w:pStyle w:val="1171"/>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1138"/>
        <w:ind w:firstLine="420"/>
        <w:spacing w:before="0" w:line="400" w:lineRule="exact"/>
        <w:rPr>
          <w:rFonts w:hint="eastAsia" w:ascii="宋体" w:hAnsi="宋体"/>
          <w:szCs w:val="21"/>
        </w:rPr>
      </w:pPr>
      <w:r>
        <w:rPr>
          <w:rFonts w:hint="eastAsia" w:ascii="宋体" w:hAnsi="宋体"/>
          <w:szCs w:val="21"/>
        </w:rPr>
        <w:t xml:space="preserve">（3）项目内容：</w:t>
      </w:r>
      <w:r>
        <w:rPr>
          <w:rFonts w:hint="eastAsia" w:ascii="宋体" w:hAnsi="宋体"/>
          <w:szCs w:val="21"/>
        </w:rPr>
      </w:r>
      <w:r/>
    </w:p>
    <w:p>
      <w:pPr>
        <w:pStyle w:val="1202"/>
        <w:ind w:firstLine="480"/>
        <w:jc w:val="both"/>
        <w:keepLines w:val="0"/>
        <w:keepNext w:val="0"/>
        <w:pageBreakBefore w:val="0"/>
        <w:spacing w:before="120" w:beforeAutospacing="0" w:after="120" w:afterAutospacing="0" w:line="440" w:lineRule="exact"/>
        <w:widowControl/>
        <w:rPr>
          <w:rFonts w:ascii="宋体" w:hAnsi="宋体" w:eastAsia="宋体" w:cs="宋体"/>
          <w:color w:val="000000"/>
          <w:sz w:val="24"/>
          <w:szCs w:val="24"/>
          <w:u w:val="single"/>
          <w:lang w:val="en-US" w:eastAsia="zh-CN"/>
        </w:rPr>
      </w:pPr>
      <w:r>
        <w:rPr>
          <w:rFonts w:hint="eastAsia" w:ascii="宋体" w:hAnsi="宋体"/>
          <w:szCs w:val="21"/>
          <w:lang w:val="en-US" w:eastAsia="zh-CN"/>
        </w:rPr>
        <w:t xml:space="preserve">  </w:t>
      </w:r>
      <w:r>
        <w:rPr>
          <w:rFonts w:hint="eastAsia" w:ascii="宋体" w:hAnsi="宋体"/>
          <w:color w:val="000000"/>
          <w:szCs w:val="21"/>
          <w:lang w:eastAsia="zh-CN"/>
        </w:rPr>
        <w:t xml:space="preserve">采购标的及数量</w:t>
      </w:r>
      <w:r>
        <w:rPr>
          <w:rFonts w:hint="eastAsia" w:ascii="宋体" w:hAnsi="宋体"/>
          <w:color w:val="000000"/>
          <w:szCs w:val="21"/>
          <w:lang w:val="en-US" w:eastAsia="zh-CN"/>
        </w:rPr>
        <w:t xml:space="preserve">（台/套</w:t>
      </w:r>
      <w:r>
        <w:rPr>
          <w:rFonts w:ascii="宋体" w:hAnsi="宋体"/>
          <w:color w:val="000000"/>
          <w:szCs w:val="21"/>
          <w:lang w:val="en" w:eastAsia="zh-CN"/>
        </w:rPr>
        <w:t xml:space="preserve">/</w:t>
      </w:r>
      <w:r>
        <w:rPr>
          <w:rFonts w:hint="eastAsia" w:ascii="宋体" w:hAnsi="宋体"/>
          <w:color w:val="000000"/>
          <w:szCs w:val="21"/>
          <w:lang w:val="en" w:eastAsia="zh-CN"/>
        </w:rPr>
        <w:t xml:space="preserve">个</w:t>
      </w:r>
      <w:r>
        <w:rPr>
          <w:rFonts w:ascii="宋体" w:hAnsi="宋体"/>
          <w:color w:val="000000"/>
          <w:szCs w:val="21"/>
          <w:lang w:val="en" w:eastAsia="zh-CN"/>
        </w:rPr>
        <w:t xml:space="preserve">/</w:t>
      </w:r>
      <w:r>
        <w:rPr>
          <w:rFonts w:hint="eastAsia" w:ascii="宋体" w:hAnsi="宋体"/>
          <w:color w:val="000000"/>
          <w:szCs w:val="21"/>
          <w:lang w:val="en" w:eastAsia="zh-CN"/>
        </w:rPr>
        <w:t xml:space="preserve">架</w:t>
      </w:r>
      <w:r>
        <w:rPr>
          <w:rFonts w:ascii="宋体" w:hAnsi="宋体"/>
          <w:color w:val="000000"/>
          <w:szCs w:val="21"/>
          <w:lang w:val="en" w:eastAsia="zh-CN"/>
        </w:rPr>
        <w:t xml:space="preserve">/</w:t>
      </w:r>
      <w:r>
        <w:rPr>
          <w:rFonts w:hint="eastAsia" w:ascii="宋体" w:hAnsi="宋体"/>
          <w:color w:val="000000"/>
          <w:szCs w:val="21"/>
          <w:lang w:val="en" w:eastAsia="zh-CN"/>
        </w:rPr>
        <w:t xml:space="preserve">组等</w:t>
      </w:r>
      <w:r>
        <w:rPr>
          <w:rFonts w:hint="eastAsia" w:ascii="宋体" w:hAnsi="宋体"/>
          <w:color w:val="000000"/>
          <w:szCs w:val="21"/>
          <w:lang w:val="en-US" w:eastAsia="zh-CN"/>
        </w:rPr>
        <w:t xml:space="preserve">）</w:t>
      </w:r>
      <w:r>
        <w:rPr>
          <w:rFonts w:hint="eastAsia" w:ascii="宋体" w:hAnsi="宋体"/>
          <w:color w:val="000000"/>
          <w:szCs w:val="21"/>
          <w:lang w:eastAsia="zh-CN"/>
        </w:rPr>
        <w:t xml:space="preserve">：</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u w:val="single"/>
          <w:lang w:val="en-US" w:eastAsia="zh-CN"/>
        </w:rPr>
      </w:r>
      <w:r/>
    </w:p>
    <w:p>
      <w:pPr>
        <w:pStyle w:val="1138"/>
        <w:numPr>
          <w:ilvl w:val="0"/>
          <w:numId w:val="0"/>
        </w:numPr>
        <w:ind w:firstLine="420"/>
        <w:spacing w:before="0" w:line="400" w:lineRule="exact"/>
        <w:rPr>
          <w:rFonts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详见招标文件  </w:t>
      </w:r>
      <w:r>
        <w:rPr>
          <w:rFonts w:ascii="宋体" w:hAnsi="宋体" w:cs="宋体"/>
          <w:szCs w:val="21"/>
          <w:u w:val="single"/>
          <w:lang w:val="en" w:eastAsia="zh-CN"/>
        </w:rPr>
        <w:t xml:space="preserve">   </w:t>
      </w:r>
      <w:r>
        <w:rPr>
          <w:rFonts w:ascii="宋体" w:hAnsi="宋体" w:cs="宋体"/>
          <w:szCs w:val="21"/>
          <w:lang w:val="en" w:eastAsia="zh-CN"/>
        </w:rPr>
      </w:r>
      <w:r/>
    </w:p>
    <w:p>
      <w:pPr>
        <w:pStyle w:val="1138"/>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rPr>
          <w:rFonts w:ascii="宋体" w:hAnsi="宋体"/>
          <w:szCs w:val="21"/>
          <w:highlight w:val="none"/>
          <w:u w:val="single"/>
        </w:rPr>
      </w:r>
      <w:r/>
    </w:p>
    <w:p>
      <w:pPr>
        <w:pStyle w:val="1138"/>
        <w:numPr>
          <w:ilvl w:val="0"/>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rPr>
          <w:rFonts w:hint="eastAsia" w:ascii="宋体" w:hAnsi="宋体" w:cs="宋体"/>
          <w:szCs w:val="21"/>
          <w:lang w:val="en-US" w:eastAsia="zh-CN"/>
        </w:rPr>
      </w:r>
      <w:r/>
    </w:p>
    <w:p>
      <w:pPr>
        <w:pStyle w:val="1138"/>
        <w:numPr>
          <w:ilvl w:val="0"/>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eastAsia" w:ascii="宋体" w:hAnsi="宋体" w:cs="宋体"/>
          <w:szCs w:val="21"/>
          <w:u w:val="single"/>
          <w:lang w:val="en-US" w:eastAsia="zh-CN"/>
        </w:rPr>
      </w:r>
      <w:r/>
    </w:p>
    <w:p>
      <w:pPr>
        <w:pStyle w:val="1138"/>
        <w:numPr>
          <w:ilvl w:val="0"/>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cs="宋体"/>
          <w:szCs w:val="21"/>
          <w:lang w:val="en-US" w:eastAsia="zh-CN"/>
        </w:rPr>
      </w:r>
      <w:r/>
    </w:p>
    <w:p>
      <w:pPr>
        <w:pStyle w:val="127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127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r>
      <w:r/>
    </w:p>
    <w:p>
      <w:pPr>
        <w:pStyle w:val="1279"/>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szCs w:val="21"/>
          <w:lang w:val="en-US" w:eastAsia="zh-CN"/>
        </w:rPr>
      </w:r>
      <w:r/>
    </w:p>
    <w:p>
      <w:pPr>
        <w:pStyle w:val="1279"/>
        <w:numPr>
          <w:ilvl w:val="0"/>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rPr>
          <w:rFonts w:hint="eastAsia" w:ascii="宋体" w:hAnsi="宋体" w:eastAsia="宋体" w:cs="宋体"/>
          <w:sz w:val="21"/>
          <w:szCs w:val="21"/>
          <w:lang w:val="en-US" w:eastAsia="zh-CN"/>
        </w:rPr>
      </w:r>
      <w:r/>
    </w:p>
    <w:p>
      <w:pPr>
        <w:pStyle w:val="1279"/>
        <w:numPr>
          <w:ilvl w:val="0"/>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US" w:eastAsia="zh-CN"/>
        </w:rPr>
      </w:r>
      <w:r/>
    </w:p>
    <w:p>
      <w:pPr>
        <w:pStyle w:val="1279"/>
        <w:numPr>
          <w:ilvl w:val="0"/>
          <w:numId w:val="0"/>
        </w:numPr>
        <w:ind w:firstLine="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否</w:t>
      </w:r>
      <w:r>
        <w:rPr>
          <w:rFonts w:hint="eastAsia" w:ascii="宋体" w:hAnsi="宋体" w:eastAsia="宋体" w:cs="宋体"/>
          <w:iCs w:val="0"/>
          <w:sz w:val="21"/>
          <w:szCs w:val="21"/>
          <w:lang w:eastAsia="zh-CN"/>
        </w:rPr>
      </w:r>
      <w:r/>
    </w:p>
    <w:p>
      <w:pPr>
        <w:pStyle w:val="1279"/>
        <w:numPr>
          <w:ilvl w:val="0"/>
          <w:numId w:val="0"/>
        </w:numPr>
        <w:ind w:left="0"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w:t>
      </w:r>
      <w:r>
        <w:rPr>
          <w:rFonts w:hint="eastAsia" w:ascii="宋体" w:hAnsi="宋体" w:eastAsia="宋体" w:cs="宋体"/>
          <w:iCs w:val="0"/>
          <w:color w:val="000000"/>
          <w:sz w:val="21"/>
          <w:szCs w:val="21"/>
          <w:lang w:eastAsia="zh-CN"/>
        </w:rPr>
        <w:t xml:space="preserve">府集中采购</w:t>
      </w:r>
      <w:r>
        <w:rPr>
          <w:rFonts w:hint="eastAsia" w:ascii="宋体" w:hAnsi="宋体" w:eastAsia="宋体" w:cs="宋体"/>
          <w:iCs w:val="0"/>
          <w:color w:val="000000"/>
          <w:sz w:val="21"/>
          <w:szCs w:val="21"/>
          <w:lang w:val="en-US" w:eastAsia="zh-CN"/>
        </w:rPr>
        <w:t xml:space="preserve">  </w:t>
      </w:r>
      <w:r>
        <w:rPr>
          <w:rFonts w:ascii="Wingdings" w:hAnsi="Wingdings" w:eastAsia="Wingdings" w:cs="Wingdings"/>
          <w:iCs w:val="0"/>
          <w:color w:val="000000"/>
          <w:sz w:val="21"/>
          <w:szCs w:val="21"/>
        </w:rPr>
        <w:t xml:space="preserve">¨</w:t>
      </w:r>
      <w:r>
        <w:rPr>
          <w:rFonts w:hint="eastAsia" w:ascii="宋体" w:hAnsi="宋体" w:eastAsia="宋体" w:cs="宋体"/>
          <w:iCs w:val="0"/>
          <w:color w:val="000000"/>
          <w:sz w:val="21"/>
          <w:szCs w:val="21"/>
          <w:lang w:val="en-US" w:eastAsia="zh-CN"/>
        </w:rPr>
        <w:t xml:space="preserve">部门集中采购</w:t>
      </w:r>
      <w:r>
        <w:rPr>
          <w:rFonts w:hint="eastAsia" w:ascii="宋体" w:hAnsi="宋体" w:eastAsia="宋体" w:cs="宋体"/>
          <w:iCs w:val="0"/>
          <w:color w:val="ff0000"/>
          <w:sz w:val="21"/>
          <w:szCs w:val="21"/>
          <w:lang w:val="en-US" w:eastAsia="zh-CN"/>
        </w:rPr>
        <w:t xml:space="preserve"> </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rPr>
          <w:rFonts w:hint="eastAsia" w:ascii="宋体" w:hAnsi="宋体" w:eastAsia="宋体" w:cs="宋体"/>
          <w:iCs w:val="0"/>
          <w:sz w:val="21"/>
          <w:szCs w:val="21"/>
          <w:lang w:val="en-US" w:eastAsia="zh-CN"/>
        </w:rPr>
      </w:r>
      <w:r/>
    </w:p>
    <w:p>
      <w:pPr>
        <w:pStyle w:val="1279"/>
        <w:numPr>
          <w:ilvl w:val="0"/>
          <w:numId w:val="0"/>
        </w:numPr>
        <w:ind w:left="0" w:firstLine="420"/>
        <w:spacing w:before="0" w:line="400" w:lineRule="exact"/>
        <w:rPr>
          <w:rFonts w:hint="eastAsia" w:ascii="宋体" w:hAnsi="宋体" w:eastAsia="宋体" w:cs="宋体"/>
          <w:iCs w:val="0"/>
          <w:sz w:val="21"/>
          <w:szCs w:val="21"/>
          <w:lang w:val="en-US" w:eastAsia="zh-CN"/>
        </w:rPr>
        <w:sectPr>
          <w:headerReference w:type="default" r:id="rId9"/>
          <w:headerReference w:type="first" r:id="rId10"/>
          <w:footerReference w:type="default" r:id="rId13"/>
          <w:footerReference w:type="first" r:id="rId14"/>
          <w:footnotePr/>
          <w:endnotePr/>
          <w:type w:val="nextPage"/>
          <w:pgSz w:w="11906" w:h="16838" w:orient="portrait"/>
          <w:pgMar w:top="1304" w:right="1304" w:bottom="1304" w:left="1310" w:header="851" w:footer="907" w:gutter="0"/>
          <w:pgNumType w:start="1"/>
          <w:cols w:num="1" w:sep="0" w:space="1701" w:equalWidth="1"/>
          <w:docGrid w:linePitch="360"/>
          <w:titlePg/>
        </w:sectPr>
      </w:pPr>
      <w:r>
        <w:rPr>
          <w:rFonts w:hint="eastAsia" w:ascii="宋体" w:hAnsi="宋体" w:eastAsia="宋体" w:cs="宋体"/>
          <w:iCs w:val="0"/>
          <w:sz w:val="21"/>
          <w:szCs w:val="21"/>
          <w:lang w:val="en-US" w:eastAsia="zh-CN"/>
        </w:rPr>
      </w:r>
      <w:r/>
    </w:p>
    <w:p>
      <w:pPr>
        <w:pStyle w:val="1279"/>
        <w:numPr>
          <w:ilvl w:val="0"/>
          <w:numId w:val="0"/>
        </w:numPr>
        <w:ind w:left="0"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rPr>
          <w:rFonts w:hint="eastAsia" w:ascii="宋体" w:hAnsi="宋体" w:eastAsia="宋体" w:cs="宋体"/>
          <w:iCs w:val="0"/>
          <w:sz w:val="21"/>
          <w:szCs w:val="21"/>
          <w:lang w:eastAsia="zh-CN"/>
        </w:rPr>
      </w:r>
      <w:r/>
    </w:p>
    <w:p>
      <w:pPr>
        <w:pStyle w:val="1279"/>
        <w:numPr>
          <w:ilvl w:val="0"/>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rPr>
          <w:rFonts w:hint="eastAsia" w:ascii="宋体" w:hAnsi="宋体" w:eastAsia="宋体" w:cs="宋体"/>
          <w:iCs w:val="0"/>
          <w:sz w:val="21"/>
          <w:szCs w:val="21"/>
          <w:u w:val="single"/>
          <w:lang w:val="en-US" w:eastAsia="zh-CN"/>
        </w:rPr>
      </w:r>
      <w:r/>
    </w:p>
    <w:p>
      <w:pPr>
        <w:pStyle w:val="1279"/>
        <w:numPr>
          <w:ilvl w:val="0"/>
          <w:numId w:val="0"/>
        </w:numPr>
        <w:ind w:left="0" w:firstLine="420"/>
        <w:spacing w:before="0" w:line="400" w:lineRule="exact"/>
        <w:rPr>
          <w:rFonts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rPr>
          <w:rFonts w:ascii="宋体" w:hAnsi="宋体" w:eastAsia="宋体" w:cs="宋体"/>
          <w:iCs w:val="0"/>
          <w:sz w:val="21"/>
          <w:szCs w:val="21"/>
          <w:u w:val="none"/>
          <w:lang w:val="en-US" w:eastAsia="zh-CN"/>
        </w:rPr>
      </w:r>
      <w:r/>
    </w:p>
    <w:p>
      <w:pPr>
        <w:pStyle w:val="1279"/>
        <w:numPr>
          <w:ilvl w:val="0"/>
          <w:numId w:val="0"/>
        </w:numPr>
        <w:ind w:firstLine="220"/>
        <w:spacing w:before="0" w:line="400" w:lineRule="exact"/>
        <w:rPr>
          <w:rFonts w:hint="eastAsia" w:ascii="宋体" w:hAnsi="宋体" w:eastAsia="宋体" w:cs="Times New Roman"/>
          <w:color w:val="000000"/>
          <w:sz w:val="21"/>
          <w:szCs w:val="21"/>
          <w:lang w:val="en-US" w:eastAsia="zh-CN" w:bidi="ar-SA"/>
        </w:rPr>
      </w:pPr>
      <w:r>
        <w:rPr>
          <w:rFonts w:hint="eastAsia" w:ascii="宋体" w:hAnsi="宋体"/>
          <w:szCs w:val="21"/>
          <w:lang w:val="en-US" w:eastAsia="zh-CN"/>
        </w:rPr>
        <w:t xml:space="preserve"> </w:t>
      </w:r>
      <w:r>
        <w:rPr>
          <w:rFonts w:hint="eastAsia" w:ascii="宋体" w:hAnsi="宋体"/>
          <w:color w:val="000000"/>
          <w:szCs w:val="21"/>
          <w:highlight w:val="none"/>
          <w:lang w:val="en-US" w:eastAsia="zh-CN"/>
        </w:rPr>
        <w:t xml:space="preserve">（</w:t>
      </w:r>
      <w:r>
        <w:rPr>
          <w:rFonts w:ascii="宋体" w:hAnsi="宋体"/>
          <w:color w:val="000000"/>
          <w:szCs w:val="21"/>
          <w:highlight w:val="none"/>
          <w:lang w:val="en" w:eastAsia="zh-CN"/>
        </w:rPr>
        <w:t xml:space="preserve">6</w:t>
      </w:r>
      <w:r>
        <w:rPr>
          <w:rFonts w:hint="eastAsia" w:ascii="宋体" w:hAnsi="宋体"/>
          <w:color w:val="000000"/>
          <w:szCs w:val="21"/>
          <w:highlight w:val="none"/>
          <w:lang w:val="en-US" w:eastAsia="zh-CN"/>
        </w:rPr>
        <w:t xml:space="preserve">）</w:t>
      </w:r>
      <w:r>
        <w:rPr>
          <w:rFonts w:hint="eastAsia" w:ascii="宋体" w:hAnsi="宋体" w:eastAsia="宋体" w:cs="Times New Roman"/>
          <w:color w:val="000000"/>
          <w:sz w:val="21"/>
          <w:szCs w:val="21"/>
          <w:lang w:val="en-US" w:eastAsia="zh-CN" w:bidi="ar-SA"/>
        </w:rPr>
        <w:t xml:space="preserve">中标（成交）采购标的制造商是否为中小企业：</w:t>
      </w:r>
      <w:r>
        <w:rPr>
          <w:rFonts w:ascii="Wingdings" w:hAnsi="Wingdings" w:eastAsia="Wingdings" w:cs="Wingdings"/>
          <w:color w:val="000000"/>
          <w:sz w:val="21"/>
          <w:szCs w:val="21"/>
          <w:lang w:val="en-US" w:eastAsia="zh-CN" w:bidi="ar-SA"/>
        </w:rPr>
        <w:t xml:space="preserve">þ</w:t>
      </w:r>
      <w:r>
        <w:rPr>
          <w:rFonts w:hint="eastAsia" w:ascii="宋体" w:hAnsi="宋体" w:eastAsia="宋体" w:cs="Times New Roman"/>
          <w:color w:val="000000"/>
          <w:sz w:val="21"/>
          <w:szCs w:val="21"/>
          <w:lang w:val="en-US" w:eastAsia="zh-CN" w:bidi="ar-SA"/>
        </w:rPr>
        <w:t xml:space="preserve">是      </w:t>
      </w:r>
      <w:r>
        <w:rPr>
          <w:rFonts w:ascii="Wingdings" w:hAnsi="Wingdings" w:eastAsia="Wingdings" w:cs="Wingdings"/>
          <w:color w:val="000000"/>
          <w:sz w:val="21"/>
          <w:szCs w:val="21"/>
          <w:lang w:val="en-US" w:eastAsia="zh-CN" w:bidi="ar-SA"/>
        </w:rPr>
        <w:t xml:space="preserve">¨</w:t>
      </w:r>
      <w:r>
        <w:rPr>
          <w:rFonts w:hint="eastAsia" w:ascii="宋体" w:hAnsi="宋体" w:eastAsia="宋体" w:cs="Times New Roman"/>
          <w:color w:val="000000"/>
          <w:sz w:val="21"/>
          <w:szCs w:val="21"/>
          <w:lang w:val="en-US" w:eastAsia="zh-CN" w:bidi="ar-SA"/>
        </w:rPr>
        <w:t xml:space="preserve">否</w:t>
      </w:r>
      <w:r>
        <w:rPr>
          <w:rFonts w:hint="eastAsia" w:ascii="宋体" w:hAnsi="宋体" w:eastAsia="宋体" w:cs="Times New Roman"/>
          <w:color w:val="000000"/>
          <w:sz w:val="21"/>
          <w:szCs w:val="21"/>
          <w:lang w:val="en-US" w:eastAsia="zh-CN" w:bidi="ar-SA"/>
        </w:rPr>
      </w:r>
      <w:r/>
    </w:p>
    <w:p>
      <w:pPr>
        <w:pStyle w:val="1138"/>
        <w:numPr>
          <w:ilvl w:val="0"/>
          <w:numId w:val="0"/>
        </w:numPr>
        <w:ind w:left="0" w:firstLine="0"/>
        <w:spacing w:before="0" w:line="400" w:lineRule="exact"/>
        <w:rPr>
          <w:rFonts w:hint="eastAsia" w:ascii="宋体" w:hAnsi="宋体"/>
          <w:iCs/>
          <w:color w:val="000000"/>
          <w:szCs w:val="21"/>
        </w:rPr>
      </w:pPr>
      <w:r>
        <w:rPr>
          <w:rFonts w:hint="eastAsia" w:ascii="宋体" w:hAnsi="宋体"/>
          <w:szCs w:val="21"/>
          <w:lang w:val="en-US" w:eastAsia="zh-CN"/>
        </w:rPr>
        <w:t xml:space="preserve">        </w:t>
      </w:r>
      <w:r>
        <w:rPr>
          <w:rFonts w:hint="eastAsia" w:ascii="宋体" w:hAnsi="宋体"/>
          <w:color w:val="000000"/>
          <w:szCs w:val="21"/>
          <w:lang w:val="en-US" w:eastAsia="zh-CN"/>
        </w:rPr>
        <w:t xml:space="preserve"> 本合同</w:t>
      </w:r>
      <w:r>
        <w:rPr>
          <w:rFonts w:hint="eastAsia" w:ascii="宋体" w:hAnsi="宋体"/>
          <w:color w:val="000000"/>
          <w:szCs w:val="21"/>
        </w:rPr>
        <w:t xml:space="preserve">是否</w:t>
      </w:r>
      <w:r>
        <w:rPr>
          <w:rFonts w:hint="eastAsia" w:ascii="宋体" w:hAnsi="宋体"/>
          <w:color w:val="000000"/>
          <w:szCs w:val="21"/>
          <w:lang w:eastAsia="zh-CN"/>
        </w:rPr>
        <w:t xml:space="preserve">为专门面向</w:t>
      </w:r>
      <w:r>
        <w:rPr>
          <w:rFonts w:hint="eastAsia" w:ascii="宋体" w:hAnsi="宋体"/>
          <w:color w:val="000000"/>
          <w:szCs w:val="21"/>
        </w:rPr>
        <w:t xml:space="preserve">中小企业</w:t>
      </w:r>
      <w:r>
        <w:rPr>
          <w:rFonts w:hint="eastAsia" w:ascii="宋体" w:hAnsi="宋体"/>
          <w:color w:val="000000"/>
          <w:szCs w:val="21"/>
          <w:lang w:eastAsia="zh-CN"/>
        </w:rPr>
        <w:t xml:space="preserve">的采</w:t>
      </w:r>
      <w:r>
        <w:rPr>
          <w:rFonts w:hint="eastAsia" w:ascii="宋体" w:hAnsi="宋体"/>
          <w:color w:val="000000"/>
          <w:szCs w:val="21"/>
          <w:shd w:val="clear" w:color="auto" w:fill="auto"/>
          <w:lang w:eastAsia="zh-CN"/>
        </w:rPr>
        <w:t xml:space="preserve">购</w:t>
      </w:r>
      <w:r>
        <w:rPr>
          <w:rFonts w:hint="eastAsia" w:ascii="宋体" w:hAnsi="宋体"/>
          <w:color w:val="000000"/>
          <w:szCs w:val="21"/>
          <w:shd w:val="clear" w:color="auto" w:fill="auto"/>
        </w:rPr>
        <w:t xml:space="preserve">合同</w:t>
      </w:r>
      <w:r>
        <w:rPr>
          <w:rFonts w:hint="eastAsia" w:ascii="宋体" w:hAnsi="宋体"/>
          <w:color w:val="000000"/>
          <w:szCs w:val="21"/>
          <w:shd w:val="clear" w:color="auto" w:fill="auto"/>
          <w:lang w:eastAsia="zh-CN"/>
        </w:rPr>
        <w:t xml:space="preserve">（中小企业预留合同）</w:t>
      </w:r>
      <w:r>
        <w:rPr>
          <w:rFonts w:hint="eastAsia" w:ascii="宋体" w:hAnsi="宋体"/>
          <w:color w:val="000000"/>
          <w:szCs w:val="21"/>
          <w:shd w:val="clear" w:color="auto" w:fill="auto"/>
        </w:rPr>
        <w:t xml:space="preserve">：</w:t>
      </w:r>
      <w:r>
        <w:rPr>
          <w:rFonts w:ascii="Wingdings" w:hAnsi="Wingdings" w:eastAsia="Wingdings" w:cs="Wingdings"/>
          <w:iCs/>
          <w:color w:val="000000"/>
          <w:szCs w:val="21"/>
        </w:rPr>
        <w:t xml:space="preserve">þ</w:t>
      </w:r>
      <w:r>
        <w:rPr>
          <w:rFonts w:hint="eastAsia" w:ascii="宋体" w:hAnsi="宋体"/>
          <w:iCs/>
          <w:color w:val="000000"/>
          <w:szCs w:val="21"/>
        </w:rPr>
        <w:t xml:space="preserve">是 </w:t>
      </w:r>
      <w:r>
        <w:rPr>
          <w:rFonts w:hint="eastAsia" w:ascii="宋体" w:hAnsi="宋体"/>
          <w:iCs/>
          <w:color w:val="000000"/>
          <w:szCs w:val="21"/>
          <w:lang w:val="en-US" w:eastAsia="zh-CN"/>
        </w:rPr>
        <w:t xml:space="preserve">  </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否</w:t>
      </w:r>
      <w:r>
        <w:rPr>
          <w:rFonts w:hint="eastAsia" w:ascii="宋体" w:hAnsi="宋体"/>
          <w:iCs/>
          <w:color w:val="000000"/>
          <w:szCs w:val="21"/>
        </w:rPr>
      </w:r>
      <w:r/>
    </w:p>
    <w:p>
      <w:pPr>
        <w:pStyle w:val="1138"/>
        <w:numPr>
          <w:ilvl w:val="0"/>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1138"/>
        <w:numPr>
          <w:ilvl w:val="0"/>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hint="eastAsia" w:ascii="宋体" w:hAnsi="宋体"/>
          <w:iCs/>
          <w:szCs w:val="21"/>
        </w:rPr>
      </w:r>
      <w:r/>
    </w:p>
    <w:p>
      <w:pPr>
        <w:pStyle w:val="1138"/>
        <w:numPr>
          <w:ilvl w:val="0"/>
          <w:numId w:val="0"/>
        </w:numPr>
        <w:ind w:firstLine="0"/>
        <w:spacing w:line="400" w:lineRule="exact"/>
        <w:rPr>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lang w:val="en-US" w:eastAsia="zh-CN"/>
        </w:rPr>
      </w:r>
      <w:r/>
    </w:p>
    <w:p>
      <w:pPr>
        <w:pStyle w:val="1138"/>
        <w:ind w:firstLine="420"/>
        <w:spacing w:before="0" w:line="400" w:lineRule="exact"/>
        <w:rPr>
          <w:rFonts w:ascii="宋体" w:hAnsi="宋体"/>
          <w:szCs w:val="21"/>
        </w:rPr>
      </w:pPr>
      <w:r>
        <w:rPr>
          <w:rFonts w:hint="eastAsia" w:ascii="宋体" w:hAnsi="宋体"/>
          <w:szCs w:val="21"/>
        </w:rPr>
        <w:t xml:space="preserve">（</w:t>
      </w:r>
      <w:r>
        <w:rPr>
          <w:rFonts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1138"/>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rPr>
      </w:r>
      <w:r/>
    </w:p>
    <w:p>
      <w:pPr>
        <w:pStyle w:val="1138"/>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rPr>
          <w:rFonts w:hint="eastAsia" w:ascii="宋体" w:hAnsi="宋体"/>
          <w:szCs w:val="21"/>
          <w:highlight w:val="none"/>
        </w:rPr>
      </w:r>
      <w:r/>
    </w:p>
    <w:p>
      <w:pPr>
        <w:pStyle w:val="1138"/>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ascii="宋体" w:hAnsi="宋体"/>
          <w:szCs w:val="21"/>
          <w:highlight w:val="none"/>
          <w:u w:val="single"/>
        </w:rPr>
      </w:r>
      <w:r/>
    </w:p>
    <w:p>
      <w:pPr>
        <w:pStyle w:val="1138"/>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rPr>
          <w:rFonts w:hint="eastAsia" w:ascii="宋体" w:hAnsi="宋体"/>
          <w:szCs w:val="21"/>
        </w:rPr>
      </w:r>
      <w:r/>
    </w:p>
    <w:p>
      <w:pPr>
        <w:pStyle w:val="1138"/>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rPr>
          <w:rFonts w:hint="eastAsia" w:ascii="宋体" w:hAnsi="宋体"/>
          <w:iCs/>
          <w:szCs w:val="21"/>
          <w:lang w:val="en-US" w:eastAsia="zh-CN"/>
        </w:rPr>
      </w:r>
      <w:r/>
    </w:p>
    <w:p>
      <w:pPr>
        <w:pStyle w:val="1138"/>
        <w:ind w:firstLine="840"/>
        <w:spacing w:line="400" w:lineRule="exact"/>
        <w:rPr>
          <w:rFonts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eastAsia="华文楷体"/>
          <w:u w:val="none"/>
          <w:lang w:val="en-US" w:eastAsia="zh-CN"/>
        </w:rPr>
      </w:r>
      <w:r/>
    </w:p>
    <w:p>
      <w:pPr>
        <w:pStyle w:val="1138"/>
        <w:numPr>
          <w:ilvl w:val="0"/>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rPr>
          <w:rFonts w:hint="eastAsia" w:ascii="宋体" w:hAnsi="宋体" w:cs="宋体"/>
          <w:iCs/>
          <w:szCs w:val="21"/>
          <w:highlight w:val="none"/>
        </w:rPr>
      </w:r>
      <w:r/>
    </w:p>
    <w:p>
      <w:pPr>
        <w:pStyle w:val="1279"/>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rPr>
          <w:rFonts w:hint="eastAsia" w:ascii="宋体" w:hAnsi="宋体" w:eastAsia="宋体" w:cs="宋体"/>
          <w:sz w:val="21"/>
          <w:szCs w:val="21"/>
          <w:highlight w:val="none"/>
          <w:u w:val="single"/>
        </w:rPr>
      </w:r>
      <w:r/>
    </w:p>
    <w:p>
      <w:pPr>
        <w:pStyle w:val="1138"/>
        <w:numPr>
          <w:ilvl w:val="0"/>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rPr>
          <w:rFonts w:hint="eastAsia" w:ascii="宋体" w:hAnsi="宋体" w:eastAsia="宋体" w:cs="宋体"/>
          <w:b w:val="0"/>
          <w:bCs w:val="0"/>
          <w:sz w:val="21"/>
          <w:szCs w:val="21"/>
          <w:u w:val="none"/>
          <w:lang w:val="en-US" w:eastAsia="zh-CN"/>
        </w:rPr>
      </w:r>
      <w:r/>
    </w:p>
    <w:p>
      <w:pPr>
        <w:pStyle w:val="1138"/>
        <w:numPr>
          <w:ilvl w:val="0"/>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US" w:eastAsia="zh-CN"/>
        </w:rPr>
      </w:r>
      <w:r/>
    </w:p>
    <w:p>
      <w:pPr>
        <w:pStyle w:val="1138"/>
        <w:numPr>
          <w:ilvl w:val="0"/>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rPr>
          <w:rFonts w:hint="eastAsia" w:ascii="宋体" w:hAnsi="宋体" w:eastAsia="宋体"/>
          <w:iCs w:val="0"/>
          <w:szCs w:val="21"/>
        </w:rPr>
      </w:r>
      <w:r/>
    </w:p>
    <w:p>
      <w:pPr>
        <w:pStyle w:val="1138"/>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iCs w:val="0"/>
          <w:szCs w:val="21"/>
          <w:lang w:eastAsia="zh-CN"/>
        </w:rPr>
        <w:t xml:space="preserve">否</w:t>
      </w:r>
      <w:r>
        <w:rPr>
          <w:rFonts w:hint="eastAsia" w:ascii="宋体" w:hAnsi="宋体"/>
          <w:szCs w:val="21"/>
          <w:u w:val="none"/>
          <w:lang w:val="en-US" w:eastAsia="zh-CN"/>
        </w:rPr>
      </w:r>
      <w:r/>
    </w:p>
    <w:p>
      <w:pPr>
        <w:pStyle w:val="1138"/>
        <w:numPr>
          <w:ilvl w:val="0"/>
          <w:numId w:val="0"/>
        </w:numPr>
        <w:ind w:left="0" w:firstLine="0"/>
        <w:spacing w:before="0" w:line="400" w:lineRule="exact"/>
        <w:tabs>
          <w:tab w:val="left" w:pos="740" w:leader="none"/>
        </w:tabs>
        <w:rPr>
          <w:rFonts w:hint="eastAsia" w:ascii="宋体" w:hAnsi="宋体" w:eastAsia="宋体"/>
          <w:b w:val="0"/>
          <w:bCs w:val="0"/>
          <w:color w:val="00000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b w:val="0"/>
          <w:bCs w:val="0"/>
          <w:color w:val="00b0f0"/>
          <w:sz w:val="21"/>
          <w:szCs w:val="21"/>
          <w:highlight w:val="none"/>
          <w:u w:val="none"/>
          <w:lang w:val="en-US" w:eastAsia="zh-CN"/>
        </w:rPr>
        <w:t xml:space="preserve">  </w:t>
      </w:r>
      <w:r>
        <w:rPr>
          <w:rFonts w:hint="eastAsia" w:ascii="宋体" w:hAnsi="宋体"/>
          <w:b w:val="0"/>
          <w:bCs w:val="0"/>
          <w:color w:val="000000"/>
          <w:sz w:val="21"/>
          <w:szCs w:val="21"/>
          <w:highlight w:val="none"/>
          <w:u w:val="none"/>
          <w:lang w:val="en-US" w:eastAsia="zh-CN"/>
        </w:rPr>
        <w:t xml:space="preserve">（1</w:t>
      </w:r>
      <w:r>
        <w:rPr>
          <w:rFonts w:ascii="宋体" w:hAnsi="宋体"/>
          <w:b w:val="0"/>
          <w:bCs w:val="0"/>
          <w:color w:val="000000"/>
          <w:sz w:val="21"/>
          <w:szCs w:val="21"/>
          <w:highlight w:val="none"/>
          <w:u w:val="none"/>
          <w:lang w:val="en" w:eastAsia="zh-CN"/>
        </w:rPr>
        <w:t xml:space="preserve">0</w:t>
      </w:r>
      <w:r>
        <w:rPr>
          <w:rFonts w:hint="eastAsia" w:ascii="宋体" w:hAnsi="宋体"/>
          <w:b w:val="0"/>
          <w:bCs w:val="0"/>
          <w:color w:val="000000"/>
          <w:sz w:val="21"/>
          <w:szCs w:val="21"/>
          <w:highlight w:val="none"/>
          <w:u w:val="none"/>
          <w:lang w:val="en-US" w:eastAsia="zh-CN"/>
        </w:rPr>
        <w:t xml:space="preserve">）</w:t>
      </w:r>
      <w:r>
        <w:rPr>
          <w:rFonts w:hint="eastAsia" w:ascii="宋体" w:hAnsi="宋体" w:eastAsia="宋体"/>
          <w:b w:val="0"/>
          <w:bCs w:val="0"/>
          <w:color w:val="000000"/>
          <w:sz w:val="21"/>
          <w:szCs w:val="21"/>
          <w:highlight w:val="none"/>
          <w:u w:val="none"/>
          <w:lang w:val="en-US" w:eastAsia="zh-CN"/>
        </w:rPr>
        <w:t xml:space="preserve">是否涉及节能产品：</w:t>
      </w:r>
      <w:r>
        <w:rPr>
          <w:rFonts w:hint="eastAsia" w:ascii="宋体" w:hAnsi="宋体" w:eastAsia="宋体"/>
          <w:b w:val="0"/>
          <w:bCs w:val="0"/>
          <w:color w:val="000000"/>
          <w:sz w:val="21"/>
          <w:szCs w:val="21"/>
          <w:highlight w:val="none"/>
          <w:u w:val="none"/>
          <w:lang w:val="en-US" w:eastAsia="zh-CN"/>
        </w:rPr>
      </w:r>
      <w:r/>
    </w:p>
    <w:p>
      <w:pPr>
        <w:pStyle w:val="1138"/>
        <w:numPr>
          <w:ilvl w:val="0"/>
          <w:numId w:val="0"/>
        </w:numPr>
        <w:ind w:firstLine="0"/>
        <w:spacing w:before="0" w:line="400" w:lineRule="exact"/>
        <w:tabs>
          <w:tab w:val="left" w:pos="740" w:leader="none"/>
        </w:tabs>
        <w:rPr>
          <w:rFonts w:hint="eastAsia" w:ascii="宋体" w:hAnsi="宋体" w:eastAsia="宋体" w:cs="Times New Roman"/>
          <w:color w:val="000000"/>
          <w:szCs w:val="21"/>
          <w:u w:val="single"/>
          <w:lang w:val="en-US" w:eastAsia="zh-CN"/>
        </w:rPr>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《节能产品政府采购品目清单》的底级品目名称：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single"/>
          <w:lang w:val="en-US" w:eastAsia="zh-CN"/>
        </w:rPr>
      </w:r>
      <w:r/>
    </w:p>
    <w:p>
      <w:pPr>
        <w:pStyle w:val="1138"/>
        <w:numPr>
          <w:ilvl w:val="0"/>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rPr>
          <w:rFonts w:hint="eastAsia" w:ascii="宋体" w:hAnsi="宋体"/>
          <w:iCs/>
          <w:color w:val="000000"/>
          <w:szCs w:val="21"/>
          <w:lang w:val="en-US" w:eastAsia="zh-CN"/>
        </w:rPr>
      </w:r>
      <w:r/>
    </w:p>
    <w:p>
      <w:pPr>
        <w:pStyle w:val="1138"/>
        <w:numPr>
          <w:ilvl w:val="0"/>
          <w:numId w:val="0"/>
        </w:numPr>
        <w:ind w:firstLine="0"/>
        <w:spacing w:before="0" w:line="400" w:lineRule="exact"/>
        <w:tabs>
          <w:tab w:val="left" w:pos="740" w:leader="none"/>
        </w:tabs>
        <w:rPr>
          <w:rFonts w:hint="eastAsia" w:ascii="宋体" w:hAnsi="宋体" w:eastAsia="宋体"/>
          <w:iCs w:val="0"/>
          <w:color w:val="000000"/>
          <w:szCs w:val="21"/>
        </w:rPr>
      </w:pP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rPr>
      </w:r>
      <w:r/>
    </w:p>
    <w:p>
      <w:pPr>
        <w:pStyle w:val="1138"/>
        <w:numPr>
          <w:ilvl w:val="0"/>
          <w:numId w:val="0"/>
        </w:numPr>
        <w:ind w:left="0" w:firstLine="0"/>
        <w:spacing w:before="0" w:line="400" w:lineRule="exact"/>
        <w:tabs>
          <w:tab w:val="left" w:pos="740" w:leader="none"/>
        </w:tabs>
        <w:rPr>
          <w:rFonts w:hint="eastAsia" w:ascii="宋体" w:hAnsi="宋体" w:eastAsia="宋体"/>
          <w:b w:val="0"/>
          <w:b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b w:val="0"/>
          <w:bCs w:val="0"/>
          <w:color w:val="000000"/>
          <w:sz w:val="21"/>
          <w:szCs w:val="21"/>
          <w:u w:val="none"/>
          <w:lang w:val="en-US" w:eastAsia="zh-CN"/>
        </w:rPr>
        <w:t xml:space="preserve">是否涉及</w:t>
      </w:r>
      <w:r>
        <w:rPr>
          <w:rFonts w:hint="eastAsia" w:ascii="宋体" w:hAnsi="宋体"/>
          <w:b w:val="0"/>
          <w:bCs w:val="0"/>
          <w:color w:val="000000"/>
          <w:sz w:val="21"/>
          <w:szCs w:val="21"/>
          <w:u w:val="none"/>
          <w:lang w:val="en-US" w:eastAsia="zh-CN"/>
        </w:rPr>
        <w:t xml:space="preserve">环境标志</w:t>
      </w:r>
      <w:r>
        <w:rPr>
          <w:rFonts w:hint="eastAsia" w:ascii="宋体" w:hAnsi="宋体" w:eastAsia="宋体"/>
          <w:b w:val="0"/>
          <w:bCs w:val="0"/>
          <w:color w:val="000000"/>
          <w:sz w:val="21"/>
          <w:szCs w:val="21"/>
          <w:u w:val="none"/>
          <w:lang w:val="en-US" w:eastAsia="zh-CN"/>
        </w:rPr>
        <w:t xml:space="preserve">产品：</w:t>
      </w:r>
      <w:r>
        <w:rPr>
          <w:rFonts w:hint="eastAsia" w:ascii="宋体" w:hAnsi="宋体" w:eastAsia="宋体"/>
          <w:b w:val="0"/>
          <w:bCs w:val="0"/>
          <w:color w:val="000000"/>
          <w:sz w:val="21"/>
          <w:szCs w:val="21"/>
          <w:u w:val="none"/>
          <w:lang w:val="en-US" w:eastAsia="zh-CN"/>
        </w:rPr>
      </w:r>
      <w:r/>
    </w:p>
    <w:p>
      <w:pPr>
        <w:pStyle w:val="1138"/>
        <w:jc w:val="left"/>
        <w:keepLines w:val="0"/>
        <w:keepNext w:val="0"/>
        <w:widowControl/>
        <w:rPr>
          <w:rFonts w:hint="eastAsia" w:ascii="宋体" w:hAnsi="宋体"/>
          <w:iCs w:val="0"/>
          <w:color w:val="000000"/>
          <w:szCs w:val="21"/>
          <w:lang w:eastAsia="zh-CN"/>
        </w:rPr>
        <w:suppressLineNumbers w:val="0"/>
      </w:pPr>
      <w:r>
        <w:rPr>
          <w:rFonts w:hint="eastAsia" w:ascii="宋体" w:hAnsi="宋体"/>
          <w:b w:val="0"/>
          <w:bCs w:val="0"/>
          <w:color w:val="000000"/>
          <w:sz w:val="21"/>
          <w:szCs w:val="21"/>
          <w:u w:val="none"/>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w:t>
      </w:r>
      <w:r>
        <w:rPr>
          <w:rFonts w:hint="eastAsia" w:ascii="宋体" w:hAnsi="宋体" w:eastAsia="宋体"/>
          <w:iCs w:val="0"/>
          <w:color w:val="000000"/>
          <w:szCs w:val="21"/>
          <w:lang w:eastAsia="zh-CN"/>
        </w:rPr>
        <w:t xml:space="preserve">，</w:t>
      </w:r>
      <w:r>
        <w:rPr>
          <w:rFonts w:hint="eastAsia" w:ascii="宋体" w:hAnsi="宋体"/>
          <w:iCs w:val="0"/>
          <w:color w:val="000000"/>
          <w:szCs w:val="21"/>
          <w:lang w:eastAsia="zh-CN"/>
        </w:rPr>
        <w:t xml:space="preserve">《环境标志产品政府采购品目清单》的底级品目名称：</w:t>
      </w:r>
      <w:r>
        <w:rPr>
          <w:rFonts w:hint="eastAsia" w:ascii="宋体" w:hAnsi="宋体" w:eastAsia="宋体"/>
          <w:color w:val="000000"/>
          <w:szCs w:val="21"/>
          <w:u w:val="single"/>
          <w:lang w:val="en-US" w:eastAsia="zh-CN"/>
        </w:rPr>
        <w:t xml:space="preserve">        </w:t>
      </w:r>
      <w:r>
        <w:rPr>
          <w:rFonts w:hint="eastAsia" w:ascii="宋体" w:hAnsi="宋体"/>
          <w:color w:val="000000"/>
          <w:szCs w:val="21"/>
          <w:u w:val="single"/>
          <w:lang w:val="en-US" w:eastAsia="zh-CN"/>
        </w:rPr>
        <w:t xml:space="preserve">   </w:t>
      </w:r>
      <w:r>
        <w:rPr>
          <w:rFonts w:hint="eastAsia" w:ascii="宋体" w:hAnsi="宋体"/>
          <w:iCs/>
          <w:color w:val="000000"/>
          <w:szCs w:val="21"/>
          <w:lang w:val="en-US" w:eastAsia="zh-CN"/>
        </w:rPr>
        <w:t xml:space="preserve"> </w:t>
      </w:r>
      <w:r>
        <w:rPr>
          <w:rFonts w:hint="eastAsia" w:ascii="宋体" w:hAnsi="宋体"/>
          <w:iCs w:val="0"/>
          <w:color w:val="000000"/>
          <w:szCs w:val="21"/>
          <w:lang w:eastAsia="zh-CN"/>
        </w:rPr>
      </w:r>
      <w:r/>
    </w:p>
    <w:p>
      <w:pPr>
        <w:pStyle w:val="1138"/>
        <w:numPr>
          <w:ilvl w:val="0"/>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rPr>
          <w:rFonts w:hint="eastAsia" w:ascii="宋体" w:hAnsi="宋体"/>
          <w:iCs/>
          <w:color w:val="000000"/>
          <w:szCs w:val="21"/>
          <w:lang w:val="en-US" w:eastAsia="zh-CN"/>
        </w:rPr>
      </w:r>
      <w:r/>
    </w:p>
    <w:p>
      <w:pPr>
        <w:pStyle w:val="1138"/>
        <w:numPr>
          <w:ilvl w:val="0"/>
          <w:numId w:val="0"/>
        </w:numPr>
        <w:ind w:firstLine="0"/>
        <w:spacing w:before="0" w:line="400" w:lineRule="exact"/>
        <w:tabs>
          <w:tab w:val="left" w:pos="740" w:leader="none"/>
        </w:tabs>
        <w:rPr>
          <w:rFonts w:hint="eastAsia" w:ascii="宋体" w:hAnsi="宋体"/>
          <w:b w:val="0"/>
          <w:bCs w:val="0"/>
          <w:color w:val="000000"/>
          <w:sz w:val="21"/>
          <w:szCs w:val="21"/>
          <w:u w:val="none"/>
          <w:lang w:val="en-US" w:eastAsia="zh-CN"/>
        </w:rPr>
      </w:pPr>
      <w:r>
        <w:rPr>
          <w:rFonts w:hint="eastAsia" w:ascii="宋体" w:hAnsi="宋体"/>
          <w:iCs/>
          <w:color w:val="00b0f0"/>
          <w:szCs w:val="21"/>
          <w:lang w:val="en-US" w:eastAsia="zh-CN"/>
        </w:rPr>
        <w:t xml:space="preserve">       </w:t>
      </w:r>
      <w:r>
        <w:rPr>
          <w:rFonts w:hint="eastAsia" w:ascii="宋体" w:hAnsi="宋体"/>
          <w:iCs/>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b w:val="0"/>
          <w:bCs w:val="0"/>
          <w:color w:val="000000"/>
          <w:sz w:val="21"/>
          <w:szCs w:val="21"/>
          <w:u w:val="none"/>
          <w:lang w:val="en-US" w:eastAsia="zh-CN"/>
        </w:rPr>
      </w:r>
      <w:r/>
    </w:p>
    <w:p>
      <w:pPr>
        <w:pStyle w:val="1279"/>
        <w:numPr>
          <w:ilvl w:val="0"/>
          <w:numId w:val="0"/>
        </w:numPr>
        <w:ind w:firstLine="0"/>
        <w:spacing w:before="0" w:line="400" w:lineRule="exact"/>
        <w:rPr>
          <w:rFonts w:hint="eastAsia" w:ascii="宋体" w:hAnsi="宋体" w:eastAsia="宋体" w:cs="Times New Roman"/>
          <w:iCs w:val="0"/>
          <w:color w:val="000000"/>
          <w:sz w:val="21"/>
          <w:szCs w:val="21"/>
          <w:u w:val="none"/>
          <w:lang w:val="en-US" w:eastAsia="zh-CN"/>
        </w:rPr>
      </w:pPr>
      <w:r>
        <w:rPr>
          <w:rFonts w:hint="eastAsia" w:ascii="宋体" w:hAnsi="宋体"/>
          <w:b w:val="0"/>
          <w:bCs w:val="0"/>
          <w:color w:val="000000"/>
          <w:sz w:val="21"/>
          <w:szCs w:val="21"/>
          <w:u w:val="none"/>
          <w:lang w:val="en-US" w:eastAsia="zh-CN"/>
        </w:rPr>
        <w:t xml:space="preserve">          </w:t>
      </w:r>
      <w:r>
        <w:rPr>
          <w:rFonts w:hint="eastAsia" w:ascii="宋体" w:hAnsi="宋体" w:eastAsia="宋体" w:cs="Times New Roman"/>
          <w:b w:val="0"/>
          <w:bCs w:val="0"/>
          <w:color w:val="000000"/>
          <w:sz w:val="21"/>
          <w:szCs w:val="21"/>
          <w:u w:val="none"/>
          <w:lang w:val="en-US" w:eastAsia="zh-CN"/>
        </w:rPr>
        <w:t xml:space="preserve">是否涉及绿色产品：</w:t>
      </w:r>
      <w:r>
        <w:rPr>
          <w:rFonts w:hint="eastAsia" w:ascii="宋体" w:hAnsi="宋体" w:eastAsia="宋体" w:cs="Times New Roman"/>
          <w:iCs w:val="0"/>
          <w:color w:val="000000"/>
          <w:sz w:val="21"/>
          <w:szCs w:val="21"/>
          <w:u w:val="none"/>
          <w:lang w:val="en-US" w:eastAsia="zh-CN"/>
        </w:rPr>
        <w:t xml:space="preserve"> </w:t>
      </w:r>
      <w:r>
        <w:rPr>
          <w:rFonts w:hint="eastAsia" w:ascii="宋体" w:hAnsi="宋体" w:eastAsia="宋体" w:cs="Times New Roman"/>
          <w:iCs w:val="0"/>
          <w:color w:val="000000"/>
          <w:sz w:val="21"/>
          <w:szCs w:val="21"/>
          <w:u w:val="none"/>
          <w:lang w:val="en-US" w:eastAsia="zh-CN"/>
        </w:rPr>
      </w:r>
      <w:r/>
    </w:p>
    <w:p>
      <w:pPr>
        <w:pStyle w:val="1279"/>
        <w:ind w:firstLine="420"/>
        <w:rPr>
          <w:rFonts w:hint="eastAsia" w:ascii="宋体" w:hAnsi="宋体" w:eastAsia="宋体"/>
          <w:color w:val="000000"/>
          <w:szCs w:val="21"/>
          <w:u w:val="singl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是</w:t>
      </w:r>
      <w:r>
        <w:rPr>
          <w:rFonts w:hint="eastAsia" w:ascii="宋体" w:hAnsi="宋体" w:eastAsia="宋体" w:cs="Times New Roman"/>
          <w:iCs w:val="0"/>
          <w:color w:val="000000"/>
          <w:sz w:val="21"/>
          <w:szCs w:val="21"/>
          <w:u w:val="none"/>
          <w:lang w:eastAsia="zh-CN"/>
        </w:rPr>
        <w:t xml:space="preserve">，绿色产品政府采购相关政策确定的底级品目名称：</w:t>
      </w:r>
      <w:r>
        <w:rPr>
          <w:rFonts w:hint="eastAsia" w:ascii="宋体" w:hAnsi="宋体" w:eastAsia="宋体"/>
          <w:color w:val="000000"/>
          <w:szCs w:val="21"/>
          <w:u w:val="single"/>
          <w:lang w:val="en-US" w:eastAsia="zh-CN"/>
        </w:rPr>
        <w:t xml:space="preserve">         </w:t>
      </w:r>
      <w:r>
        <w:rPr>
          <w:rFonts w:hint="eastAsia" w:ascii="宋体" w:hAnsi="宋体" w:eastAsia="宋体"/>
          <w:color w:val="000000"/>
          <w:szCs w:val="21"/>
          <w:u w:val="single"/>
          <w:lang w:val="en-US" w:eastAsia="zh-CN"/>
        </w:rPr>
      </w:r>
      <w:r/>
    </w:p>
    <w:p>
      <w:pPr>
        <w:pStyle w:val="1138"/>
        <w:numPr>
          <w:ilvl w:val="0"/>
          <w:numId w:val="0"/>
        </w:numPr>
        <w:ind w:firstLine="0"/>
        <w:spacing w:before="0" w:line="400" w:lineRule="exact"/>
        <w:tabs>
          <w:tab w:val="left" w:pos="740" w:leader="none"/>
        </w:tabs>
        <w:rPr>
          <w:rFonts w:hint="eastAsia" w:ascii="宋体" w:hAnsi="宋体"/>
          <w:iCs/>
          <w:color w:val="000000"/>
          <w:szCs w:val="21"/>
          <w:lang w:val="en-US" w:eastAsia="zh-CN"/>
        </w:rPr>
      </w:pP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强制采购</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优先采购</w:t>
      </w:r>
      <w:r>
        <w:rPr>
          <w:rFonts w:hint="eastAsia" w:ascii="宋体" w:hAnsi="宋体"/>
          <w:iCs/>
          <w:color w:val="000000"/>
          <w:szCs w:val="21"/>
          <w:lang w:val="en-US" w:eastAsia="zh-CN"/>
        </w:rPr>
        <w:t xml:space="preserve">    </w:t>
      </w:r>
      <w:r>
        <w:rPr>
          <w:rFonts w:hint="eastAsia" w:ascii="宋体" w:hAnsi="宋体"/>
          <w:iCs/>
          <w:color w:val="000000"/>
          <w:szCs w:val="21"/>
          <w:lang w:val="en-US" w:eastAsia="zh-CN"/>
        </w:rPr>
      </w:r>
      <w:r/>
    </w:p>
    <w:p>
      <w:pPr>
        <w:pStyle w:val="1279"/>
        <w:ind w:firstLine="420"/>
        <w:rPr>
          <w:rFonts w:hint="eastAsia" w:ascii="宋体" w:hAnsi="宋体"/>
          <w:b w:val="0"/>
          <w:bCs w:val="0"/>
          <w:color w:val="000000"/>
          <w:sz w:val="21"/>
          <w:szCs w:val="21"/>
          <w:u w:val="none"/>
          <w:lang w:val="en-US" w:eastAsia="zh-CN"/>
        </w:rPr>
      </w:pPr>
      <w:r>
        <w:rPr>
          <w:rFonts w:hint="eastAsia" w:ascii="宋体" w:hAnsi="宋体" w:eastAsia="宋体" w:cs="Times New Roman"/>
          <w:iCs w:val="0"/>
          <w:color w:val="000000"/>
          <w:sz w:val="21"/>
          <w:szCs w:val="21"/>
          <w:u w:val="none"/>
          <w:lang w:val="en-US" w:eastAsia="zh-CN"/>
        </w:rPr>
        <w:t xml:space="preserve">     </w:t>
      </w:r>
      <w:r>
        <w:rPr>
          <w:rFonts w:ascii="Wingdings" w:hAnsi="Wingdings" w:eastAsia="Wingdings" w:cs="Wingdings"/>
          <w:iCs w:val="0"/>
          <w:color w:val="000000"/>
          <w:sz w:val="21"/>
          <w:szCs w:val="21"/>
          <w:u w:val="none"/>
        </w:rPr>
        <w:t xml:space="preserve">¨</w:t>
      </w:r>
      <w:r>
        <w:rPr>
          <w:rFonts w:hint="eastAsia" w:ascii="宋体" w:hAnsi="宋体" w:eastAsia="宋体" w:cs="Times New Roman"/>
          <w:iCs w:val="0"/>
          <w:color w:val="000000"/>
          <w:sz w:val="21"/>
          <w:szCs w:val="21"/>
          <w:u w:val="none"/>
        </w:rPr>
        <w:t xml:space="preserve">否</w:t>
      </w:r>
      <w:r>
        <w:rPr>
          <w:rFonts w:hint="eastAsia" w:ascii="宋体" w:hAnsi="宋体"/>
          <w:b w:val="0"/>
          <w:bCs w:val="0"/>
          <w:color w:val="000000"/>
          <w:sz w:val="21"/>
          <w:szCs w:val="21"/>
          <w:u w:val="none"/>
          <w:lang w:val="en-US" w:eastAsia="zh-CN"/>
        </w:rPr>
      </w:r>
      <w:r/>
    </w:p>
    <w:p>
      <w:pPr>
        <w:pStyle w:val="1138"/>
        <w:numPr>
          <w:ilvl w:val="0"/>
          <w:numId w:val="0"/>
        </w:numPr>
        <w:ind w:firstLine="0"/>
        <w:spacing w:before="0" w:line="400" w:lineRule="exact"/>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    （1</w:t>
      </w:r>
      <w:r>
        <w:rPr>
          <w:rFonts w:ascii="宋体" w:hAnsi="宋体"/>
          <w:color w:val="000000"/>
          <w:szCs w:val="21"/>
          <w:lang w:val="en" w:eastAsia="zh-CN"/>
        </w:rPr>
        <w:t xml:space="preserve">1</w:t>
      </w:r>
      <w:r>
        <w:rPr>
          <w:rFonts w:hint="eastAsia" w:ascii="宋体" w:hAnsi="宋体"/>
          <w:color w:val="000000"/>
          <w:szCs w:val="21"/>
          <w:lang w:val="en-US" w:eastAsia="zh-CN"/>
        </w:rPr>
        <w:t xml:space="preserve">）</w:t>
      </w:r>
      <w:r>
        <w:rPr>
          <w:rFonts w:hint="eastAsia" w:ascii="宋体" w:hAnsi="宋体" w:eastAsia="宋体"/>
          <w:color w:val="000000"/>
          <w:szCs w:val="21"/>
          <w:lang w:val="en-US" w:eastAsia="zh-CN"/>
        </w:rPr>
        <w:t xml:space="preserve">涉及商品包装和快递包装的，是否参考</w:t>
      </w:r>
      <w:r>
        <w:rPr>
          <w:rFonts w:hint="eastAsia" w:ascii="宋体" w:hAnsi="宋体"/>
          <w:color w:val="000000"/>
          <w:szCs w:val="21"/>
        </w:rPr>
        <w:t xml:space="preserve">《商品包装政府采购需求标准（试行）》、《快递包装政府采购需求标准（试行）》</w:t>
      </w:r>
      <w:r>
        <w:rPr>
          <w:rFonts w:hint="eastAsia" w:ascii="宋体" w:hAnsi="宋体" w:eastAsia="宋体"/>
          <w:color w:val="000000"/>
          <w:szCs w:val="21"/>
          <w:lang w:eastAsia="zh-CN"/>
        </w:rPr>
        <w:t xml:space="preserve">明确产品及相关快递服务的具体包装要求：</w:t>
      </w:r>
      <w:r>
        <w:rPr>
          <w:rFonts w:hint="eastAsia" w:ascii="宋体" w:hAnsi="宋体" w:eastAsia="宋体"/>
          <w:color w:val="000000"/>
          <w:szCs w:val="21"/>
          <w:lang w:val="en-US" w:eastAsia="zh-CN"/>
        </w:rPr>
      </w:r>
      <w:r/>
    </w:p>
    <w:p>
      <w:pPr>
        <w:pStyle w:val="1138"/>
        <w:numPr>
          <w:ilvl w:val="0"/>
          <w:numId w:val="0"/>
        </w:numPr>
        <w:ind w:firstLine="840"/>
        <w:spacing w:before="0" w:line="400" w:lineRule="exact"/>
        <w:rPr>
          <w:rFonts w:hint="eastAsia" w:ascii="宋体" w:hAnsi="宋体" w:eastAsia="宋体"/>
          <w:iCs w:val="0"/>
          <w:color w:val="000000"/>
          <w:szCs w:val="21"/>
        </w:rPr>
        <w:sectPr>
          <w:headerReference w:type="default" r:id="rId11"/>
          <w:footerReference w:type="default" r:id="rId15"/>
          <w:footerReference w:type="first" r:id="rId16"/>
          <w:footnotePr/>
          <w:endnotePr/>
          <w:type w:val="nextPage"/>
          <w:pgSz w:w="11906" w:h="16838" w:orient="portrait"/>
          <w:pgMar w:top="1304" w:right="1304" w:bottom="1304" w:left="1310" w:header="851" w:footer="907" w:gutter="0"/>
          <w:pgNumType w:start="1"/>
          <w:cols w:num="1" w:sep="0" w:space="1701" w:equalWidth="1"/>
          <w:docGrid w:linePitch="360"/>
          <w:titlePg/>
        </w:sectPr>
      </w:pPr>
      <w:r>
        <w:rPr>
          <w:rFonts w:hint="eastAsia" w:ascii="宋体" w:hAnsi="宋体" w:eastAsia="宋体"/>
          <w:iCs w:val="0"/>
          <w:color w:val="000000"/>
          <w:szCs w:val="21"/>
        </w:rPr>
      </w:r>
      <w:r/>
    </w:p>
    <w:p>
      <w:pPr>
        <w:pStyle w:val="1138"/>
        <w:numPr>
          <w:ilvl w:val="0"/>
          <w:numId w:val="0"/>
        </w:numPr>
        <w:ind w:firstLine="840"/>
        <w:spacing w:before="0" w:line="400" w:lineRule="exact"/>
        <w:rPr>
          <w:rFonts w:hint="eastAsia" w:ascii="宋体" w:hAnsi="宋体" w:eastAsia="宋体"/>
          <w:iCs w:val="0"/>
          <w:color w:val="000000"/>
          <w:szCs w:val="21"/>
          <w:lang w:val="en-US" w:eastAsia="zh-CN"/>
        </w:rPr>
      </w:pP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是       </w:t>
      </w:r>
      <w:r>
        <w:rPr>
          <w:rFonts w:ascii="Wingdings" w:hAnsi="Wingdings" w:eastAsia="Wingdings" w:cs="Wingdings"/>
          <w:iCs w:val="0"/>
          <w:color w:val="000000"/>
          <w:szCs w:val="21"/>
        </w:rPr>
        <w:t xml:space="preserve">¨</w:t>
      </w:r>
      <w:r>
        <w:rPr>
          <w:rFonts w:hint="eastAsia" w:ascii="宋体" w:hAnsi="宋体" w:eastAsia="宋体"/>
          <w:iCs w:val="0"/>
          <w:color w:val="000000"/>
          <w:szCs w:val="21"/>
        </w:rPr>
        <w:t xml:space="preserve">否</w:t>
      </w:r>
      <w:r>
        <w:rPr>
          <w:rFonts w:hint="eastAsia" w:ascii="宋体" w:hAnsi="宋体" w:eastAsia="宋体"/>
          <w:iCs w:val="0"/>
          <w:color w:val="000000"/>
          <w:szCs w:val="21"/>
          <w:lang w:val="en-US" w:eastAsia="zh-CN"/>
        </w:rPr>
        <w:t xml:space="preserve">      </w:t>
      </w:r>
      <w:r>
        <w:rPr>
          <w:rFonts w:ascii="Wingdings" w:hAnsi="Wingdings" w:eastAsia="Wingdings" w:cs="Wingdings"/>
          <w:iCs w:val="0"/>
          <w:color w:val="000000"/>
          <w:szCs w:val="21"/>
        </w:rPr>
        <w:t xml:space="preserve">¨</w:t>
      </w:r>
      <w:r>
        <w:rPr>
          <w:rFonts w:hint="eastAsia" w:ascii="宋体" w:hAnsi="宋体" w:eastAsia="宋体"/>
          <w:iCs w:val="0"/>
          <w:color w:val="000000"/>
          <w:szCs w:val="21"/>
          <w:lang w:eastAsia="zh-CN"/>
        </w:rPr>
        <w:t xml:space="preserve">不涉及</w:t>
      </w:r>
      <w:r>
        <w:rPr>
          <w:rFonts w:hint="eastAsia" w:ascii="宋体" w:hAnsi="宋体" w:eastAsia="宋体"/>
          <w:iCs w:val="0"/>
          <w:color w:val="000000"/>
          <w:szCs w:val="21"/>
          <w:lang w:val="en-US" w:eastAsia="zh-CN"/>
        </w:rPr>
      </w:r>
      <w:r/>
    </w:p>
    <w:p>
      <w:pPr>
        <w:pStyle w:val="1138"/>
        <w:numPr>
          <w:ilvl w:val="0"/>
          <w:numId w:val="5"/>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rPr>
          <w:rFonts w:ascii="宋体" w:hAnsi="宋体"/>
          <w:b/>
          <w:szCs w:val="21"/>
          <w:highlight w:val="none"/>
        </w:rPr>
      </w:r>
      <w:r/>
    </w:p>
    <w:p>
      <w:pPr>
        <w:pStyle w:val="1138"/>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1138"/>
        <w:ind w:left="0"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lang w:val="en-US" w:eastAsia="zh-CN"/>
        </w:rPr>
      </w:r>
      <w:r/>
    </w:p>
    <w:p>
      <w:pPr>
        <w:pStyle w:val="1138"/>
        <w:numPr>
          <w:ilvl w:val="0"/>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rPr>
          <w:rFonts w:hint="eastAsia" w:ascii="宋体" w:hAnsi="宋体"/>
          <w:szCs w:val="21"/>
        </w:rPr>
      </w:r>
      <w:r/>
    </w:p>
    <w:p>
      <w:pPr>
        <w:pStyle w:val="1138"/>
        <w:ind w:firstLine="420"/>
        <w:spacing w:before="0" w:line="400" w:lineRule="exact"/>
        <w:rPr>
          <w:rFonts w:hint="eastAsia" w:ascii="宋体" w:hAnsi="宋体" w:eastAsia="宋体"/>
          <w:color w:val="000000"/>
          <w:szCs w:val="21"/>
          <w:lang w:eastAsia="zh-CN"/>
        </w:rPr>
      </w:pPr>
      <w:r>
        <w:rPr>
          <w:rFonts w:hint="eastAsia" w:ascii="宋体" w:hAnsi="宋体"/>
          <w:iCs/>
          <w:color w:val="ff0000"/>
          <w:szCs w:val="21"/>
          <w:lang w:val="en-US" w:eastAsia="zh-CN"/>
        </w:rPr>
        <w:t xml:space="preserve"> </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iCs/>
          <w:color w:val="000000"/>
          <w:szCs w:val="21"/>
        </w:rPr>
        <w:t xml:space="preserve">固定单价</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固定费率</w:t>
      </w:r>
      <w:r>
        <w:rPr>
          <w:rFonts w:hint="eastAsia" w:ascii="宋体" w:hAnsi="宋体"/>
          <w:iCs/>
          <w:color w:val="000000"/>
          <w:szCs w:val="21"/>
        </w:rPr>
        <w:t xml:space="preserve"> </w:t>
      </w:r>
      <w:r>
        <w:rPr>
          <w:rFonts w:ascii="Wingdings" w:hAnsi="Wingdings" w:eastAsia="Wingdings" w:cs="Wingdings"/>
          <w:iCs/>
          <w:color w:val="000000"/>
          <w:szCs w:val="21"/>
        </w:rPr>
        <w:t xml:space="preserve">¨</w:t>
      </w:r>
      <w:r>
        <w:rPr>
          <w:rFonts w:hint="eastAsia" w:ascii="宋体" w:hAnsi="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iCs/>
          <w:color w:val="000000"/>
          <w:szCs w:val="21"/>
        </w:rPr>
        <w:t xml:space="preserve">绩效激励</w:t>
      </w:r>
      <w:r>
        <w:rPr>
          <w:rFonts w:hint="eastAsia" w:ascii="宋体" w:hAnsi="宋体"/>
          <w:iCs/>
          <w:color w:val="000000"/>
          <w:szCs w:val="21"/>
          <w:lang w:val="en-US" w:eastAsia="zh-CN"/>
        </w:rPr>
        <w:t xml:space="preserve"> </w:t>
      </w:r>
      <w:r>
        <w:rPr>
          <w:rFonts w:ascii="Wingdings" w:hAnsi="Wingdings" w:eastAsia="Wingdings" w:cs="Wingdings"/>
          <w:iCs/>
          <w:color w:val="000000"/>
          <w:szCs w:val="21"/>
        </w:rPr>
        <w:t xml:space="preserve">¨</w:t>
      </w:r>
      <w:r>
        <w:rPr>
          <w:rFonts w:hint="eastAsia" w:ascii="宋体" w:hAnsi="宋体"/>
          <w:iCs/>
          <w:color w:val="000000"/>
          <w:szCs w:val="21"/>
          <w:lang w:eastAsia="zh-CN"/>
        </w:rPr>
        <w:t xml:space="preserve">其他</w:t>
      </w:r>
      <w:r>
        <w:rPr>
          <w:rFonts w:hint="eastAsia" w:ascii="宋体" w:hAnsi="宋体"/>
          <w:color w:val="000000"/>
          <w:szCs w:val="21"/>
          <w:u w:val="single"/>
        </w:rPr>
        <w:t xml:space="preserve">       </w:t>
      </w:r>
      <w:r>
        <w:rPr>
          <w:rFonts w:hint="eastAsia" w:ascii="宋体" w:hAnsi="宋体" w:eastAsia="宋体"/>
          <w:color w:val="000000"/>
          <w:szCs w:val="21"/>
          <w:lang w:eastAsia="zh-CN"/>
        </w:rPr>
      </w:r>
      <w:r/>
    </w:p>
    <w:p>
      <w:pPr>
        <w:pStyle w:val="1238"/>
        <w:ind w:left="0" w:firstLine="480"/>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pStyle w:val="1138"/>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ascii="宋体" w:hAnsi="宋体"/>
          <w:szCs w:val="21"/>
          <w:u w:val="single"/>
        </w:rPr>
      </w:r>
      <w:r/>
    </w:p>
    <w:p>
      <w:pPr>
        <w:pStyle w:val="1202"/>
        <w:ind w:firstLine="480"/>
        <w:jc w:val="both"/>
        <w:keepLines w:val="0"/>
        <w:keepNext w:val="0"/>
        <w:pageBreakBefore w:val="0"/>
        <w:spacing w:before="0" w:beforeAutospacing="0" w:after="0" w:afterAutospacing="0" w:line="440" w:lineRule="exact"/>
        <w:widowControl/>
        <w:rPr>
          <w:rFonts w:hint="eastAsia" w:ascii="宋体" w:hAnsi="宋体"/>
          <w:color w:val="000000"/>
          <w:szCs w:val="21"/>
        </w:rPr>
      </w:pPr>
      <w:r>
        <w:rPr>
          <w:rFonts w:ascii="Wingdings" w:hAnsi="Wingdings" w:eastAsia="Wingdings" w:cs="Wingdings"/>
          <w:color w:val="000000"/>
          <w:szCs w:val="21"/>
        </w:rPr>
        <w:t xml:space="preserve">þ</w:t>
      </w:r>
      <w:r>
        <w:rPr>
          <w:rFonts w:hint="eastAsia" w:ascii="宋体" w:hAnsi="宋体"/>
          <w:color w:val="000000"/>
          <w:szCs w:val="21"/>
        </w:rPr>
        <w:t xml:space="preserve">分期付款：</w:t>
      </w:r>
      <w:r>
        <w:rPr>
          <w:rFonts w:hint="eastAsia" w:ascii="宋体" w:hAnsi="宋体"/>
          <w:color w:val="000000"/>
          <w:szCs w:val="21"/>
        </w:rPr>
      </w:r>
      <w:r/>
    </w:p>
    <w:p>
      <w:pPr>
        <w:pStyle w:val="1202"/>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预付款支付时间：</w:t>
      </w:r>
      <w:r>
        <w:rPr>
          <w:rFonts w:hint="eastAsia" w:ascii="宋体" w:hAnsi="宋体" w:eastAsia="宋体" w:cs="宋体"/>
          <w:color w:val="000000"/>
          <w:sz w:val="21"/>
          <w:szCs w:val="21"/>
          <w:u w:val="single"/>
          <w:lang w:val="en-US" w:eastAsia="zh-CN"/>
        </w:rPr>
        <w:t xml:space="preserve">合同签订后，采购人在收到预付款发票后10个工作日内</w:t>
      </w:r>
      <w:r>
        <w:rPr>
          <w:rFonts w:hint="eastAsia" w:ascii="宋体" w:hAnsi="宋体" w:eastAsia="宋体" w:cs="宋体"/>
          <w:color w:val="000000"/>
          <w:sz w:val="21"/>
          <w:szCs w:val="21"/>
          <w:u w:val="single"/>
        </w:rPr>
        <w:t xml:space="preserve">，预付款支付比例：合同金额的</w:t>
      </w:r>
      <w:r>
        <w:rPr>
          <w:rFonts w:hint="eastAsia" w:ascii="宋体" w:hAnsi="宋体" w:eastAsia="宋体" w:cs="宋体"/>
          <w:color w:val="000000"/>
          <w:sz w:val="21"/>
          <w:szCs w:val="21"/>
          <w:u w:val="single"/>
          <w:lang w:val="en-US" w:eastAsia="zh-CN"/>
        </w:rPr>
        <w:t xml:space="preserve">30</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1138"/>
        <w:ind w:firstLine="420"/>
        <w:keepLines w:val="0"/>
        <w:keepNext w:val="0"/>
        <w:pageBreakBefore w:val="0"/>
        <w:spacing w:line="440" w:lineRule="exact"/>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eastAsia="zh-CN"/>
        </w:rPr>
        <w:t xml:space="preserve">供货方按照招标文件和合同的要求，</w:t>
      </w:r>
      <w:r>
        <w:rPr>
          <w:rFonts w:hint="eastAsia" w:ascii="宋体" w:hAnsi="宋体" w:eastAsia="宋体" w:cs="宋体"/>
          <w:color w:val="000000"/>
          <w:sz w:val="21"/>
          <w:szCs w:val="21"/>
          <w:highlight w:val="none"/>
          <w:u w:val="single"/>
          <w:lang w:val="en-US" w:eastAsia="zh-CN"/>
        </w:rPr>
        <w:t xml:space="preserve">所有服装经验收合格完成交付，且完成相应的调换工作后，</w:t>
      </w:r>
      <w:r>
        <w:rPr>
          <w:rFonts w:hint="eastAsia" w:ascii="宋体" w:hAnsi="宋体" w:eastAsia="宋体" w:cs="宋体"/>
          <w:color w:val="000000"/>
          <w:sz w:val="21"/>
          <w:szCs w:val="21"/>
          <w:highlight w:val="none"/>
          <w:u w:val="single"/>
          <w:lang w:val="en-US" w:eastAsia="zh-CN"/>
        </w:rPr>
        <w:t xml:space="preserve">采购人在收到付款发票后10个工作日内，付至实际结算价的90%；</w:t>
      </w:r>
      <w:r>
        <w:rPr>
          <w:rFonts w:hint="eastAsia" w:ascii="宋体" w:hAnsi="宋体" w:eastAsia="宋体" w:cs="宋体"/>
          <w:color w:val="000000"/>
          <w:sz w:val="21"/>
          <w:szCs w:val="21"/>
          <w:highlight w:val="none"/>
          <w:u w:val="single"/>
          <w:lang w:val="en-US" w:eastAsia="zh-CN"/>
        </w:rPr>
      </w:r>
      <w:r/>
    </w:p>
    <w:p>
      <w:pPr>
        <w:pStyle w:val="1202"/>
        <w:ind w:firstLine="420"/>
        <w:jc w:val="both"/>
        <w:keepLines w:val="0"/>
        <w:keepNext w:val="0"/>
        <w:pageBreakBefore w:val="0"/>
        <w:spacing w:before="0" w:beforeAutospacing="0" w:after="0" w:afterAutospacing="0" w:line="440" w:lineRule="exact"/>
        <w:widowControl/>
        <w:rPr>
          <w:rFonts w:hint="eastAsia" w:ascii="宋体" w:hAnsi="宋体" w:eastAsia="宋体" w:cs="宋体"/>
          <w:color w:val="000000"/>
          <w:sz w:val="21"/>
          <w:szCs w:val="21"/>
          <w:highlight w:val="none"/>
          <w:u w:val="single"/>
          <w:lang w:eastAsia="zh-CN"/>
        </w:rPr>
      </w:pPr>
      <w:r>
        <w:rPr>
          <w:rFonts w:hint="eastAsia" w:cs="宋体"/>
          <w:color w:val="000000"/>
          <w:sz w:val="21"/>
          <w:szCs w:val="21"/>
          <w:highlight w:val="none"/>
          <w:u w:val="single"/>
          <w:lang w:eastAsia="zh-CN"/>
        </w:rPr>
        <w:t xml:space="preserve">所有服装</w:t>
      </w:r>
      <w:r>
        <w:rPr>
          <w:rFonts w:hint="eastAsia" w:ascii="宋体" w:hAnsi="宋体" w:eastAsia="宋体" w:cs="宋体"/>
          <w:color w:val="000000"/>
          <w:sz w:val="21"/>
          <w:szCs w:val="21"/>
          <w:highlight w:val="none"/>
          <w:u w:val="single"/>
          <w:lang w:eastAsia="zh-CN"/>
        </w:rPr>
        <w:t xml:space="preserve">验收合格</w:t>
      </w:r>
      <w:r>
        <w:rPr>
          <w:rFonts w:hint="eastAsia" w:ascii="宋体" w:hAnsi="宋体" w:eastAsia="宋体" w:cs="宋体"/>
          <w:color w:val="000000"/>
          <w:sz w:val="21"/>
          <w:szCs w:val="21"/>
          <w:highlight w:val="none"/>
          <w:u w:val="single"/>
          <w:lang w:val="en-US" w:eastAsia="zh-CN"/>
        </w:rPr>
        <w:t xml:space="preserve">完成交付</w:t>
      </w:r>
      <w:r>
        <w:rPr>
          <w:rFonts w:hint="eastAsia" w:ascii="宋体" w:hAnsi="宋体" w:eastAsia="宋体" w:cs="宋体"/>
          <w:color w:val="000000"/>
          <w:sz w:val="21"/>
          <w:szCs w:val="21"/>
          <w:highlight w:val="none"/>
          <w:u w:val="single"/>
          <w:lang w:eastAsia="zh-CN"/>
        </w:rPr>
        <w:t xml:space="preserve">满一年后无质量、服务问题，</w:t>
      </w:r>
      <w:r>
        <w:rPr>
          <w:rFonts w:hint="eastAsia" w:ascii="宋体" w:hAnsi="宋体" w:eastAsia="宋体" w:cs="宋体"/>
          <w:color w:val="000000"/>
          <w:sz w:val="21"/>
          <w:szCs w:val="21"/>
          <w:highlight w:val="none"/>
          <w:u w:val="single"/>
          <w:lang w:val="en-US" w:eastAsia="zh-CN"/>
        </w:rPr>
        <w:t xml:space="preserve">采购人在收到付款发票后10个工作日内，付清余款</w:t>
      </w:r>
      <w:r>
        <w:rPr>
          <w:rFonts w:hint="eastAsia" w:ascii="宋体" w:hAnsi="宋体" w:eastAsia="宋体" w:cs="宋体"/>
          <w:color w:val="000000"/>
          <w:sz w:val="21"/>
          <w:szCs w:val="21"/>
          <w:highlight w:val="none"/>
          <w:u w:val="single"/>
          <w:lang w:eastAsia="zh-CN"/>
        </w:rPr>
        <w:t xml:space="preserve">（以上付款均无息）</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eastAsia="zh-CN"/>
        </w:rPr>
      </w:r>
      <w:r/>
    </w:p>
    <w:p>
      <w:pPr>
        <w:pStyle w:val="1138"/>
        <w:ind w:firstLine="417"/>
        <w:keepLines w:val="0"/>
        <w:keepNext w:val="0"/>
        <w:pageBreakBefore w:val="0"/>
        <w:spacing w:line="440" w:lineRule="exact"/>
        <w:widowControl w:val="off"/>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u w:val="single"/>
          <w:lang w:val="en-US" w:eastAsia="zh-CN"/>
        </w:rPr>
        <w:t xml:space="preserve">注：在签订合同时，中标人明确表示无需预付款或者主动要求降低预付款比例的，采购人可不适用前述预付款规定。</w:t>
      </w:r>
      <w:r>
        <w:rPr>
          <w:rFonts w:hint="eastAsia" w:ascii="宋体" w:hAnsi="宋体" w:eastAsia="宋体" w:cs="宋体"/>
          <w:b/>
          <w:bCs/>
          <w:color w:val="000000"/>
          <w:sz w:val="21"/>
          <w:szCs w:val="21"/>
          <w:highlight w:val="none"/>
          <w:u w:val="single"/>
        </w:rPr>
      </w:r>
      <w:r/>
    </w:p>
    <w:p>
      <w:pPr>
        <w:pStyle w:val="1138"/>
        <w:ind w:firstLine="420"/>
        <w:keepLines w:val="0"/>
        <w:keepNext w:val="0"/>
        <w:pageBreakBefore w:val="0"/>
        <w:spacing w:line="440" w:lineRule="exact"/>
        <w:widowControl w:val="off"/>
        <w:rPr>
          <w:rFonts w:hint="eastAsia" w:ascii="宋体" w:hAnsi="宋体" w:eastAsia="宋体" w:cs="Times New Roman"/>
          <w:sz w:val="21"/>
          <w:szCs w:val="21"/>
        </w:rPr>
      </w:pPr>
      <w:r>
        <w:rPr>
          <w:rFonts w:hint="eastAsia" w:ascii="宋体" w:hAnsi="宋体" w:eastAsia="宋体" w:cs="Times New Roman"/>
          <w:sz w:val="21"/>
          <w:szCs w:val="21"/>
        </w:rPr>
        <w:t xml:space="preserve">8.2当采购数量与实际使用数量不一致时，乙方应根据实际使用量供货，合同的最终结算金额按实际使用量乘以成交单价进行计算。</w:t>
      </w:r>
      <w:r>
        <w:rPr>
          <w:rFonts w:hint="eastAsia" w:ascii="宋体" w:hAnsi="宋体" w:eastAsia="宋体" w:cs="Times New Roman"/>
          <w:sz w:val="21"/>
          <w:szCs w:val="21"/>
        </w:rPr>
      </w:r>
      <w:r/>
    </w:p>
    <w:p>
      <w:pPr>
        <w:pStyle w:val="1138"/>
        <w:ind w:firstLine="630"/>
        <w:spacing w:line="400" w:lineRule="exact"/>
      </w:pPr>
      <w:r/>
      <w:r/>
    </w:p>
    <w:p>
      <w:pPr>
        <w:pStyle w:val="1138"/>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1138"/>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1138"/>
        <w:numPr>
          <w:ilvl w:val="0"/>
          <w:numId w:val="5"/>
        </w:numPr>
        <w:ind w:firstLine="422"/>
        <w:spacing w:before="0" w:line="400" w:lineRule="exact"/>
        <w:rPr>
          <w:rFonts w:ascii="宋体" w:hAnsi="宋体"/>
          <w:b/>
          <w:bCs w:val="0"/>
          <w:szCs w:val="21"/>
          <w:highlight w:val="none"/>
          <w:u w:val="single"/>
        </w:rPr>
      </w:pPr>
      <w:r>
        <w:rPr>
          <w:rFonts w:hint="eastAsia" w:ascii="宋体" w:hAnsi="宋体"/>
          <w:b/>
          <w:bCs w:val="0"/>
          <w:szCs w:val="21"/>
          <w:highlight w:val="none"/>
        </w:rPr>
        <w:t xml:space="preserve">合同履行</w:t>
      </w:r>
      <w:r>
        <w:rPr>
          <w:rFonts w:ascii="宋体" w:hAnsi="宋体"/>
          <w:b/>
          <w:bCs w:val="0"/>
          <w:szCs w:val="21"/>
          <w:highlight w:val="none"/>
          <w:u w:val="single"/>
        </w:rPr>
      </w:r>
      <w:r/>
    </w:p>
    <w:p>
      <w:pPr>
        <w:pStyle w:val="1138"/>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lang w:val="en-US" w:eastAsia="zh-CN"/>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lang w:val="en-US" w:eastAsia="zh-CN"/>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1138"/>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rPr>
          <w:rFonts w:hint="eastAsia" w:ascii="宋体" w:hAnsi="宋体" w:cs="宋体"/>
          <w:szCs w:val="21"/>
          <w:u w:val="single"/>
          <w:lang w:eastAsia="zh-CN"/>
        </w:rPr>
        <w:t xml:space="preserve">阜宁县</w:t>
      </w:r>
      <w:r>
        <w:rPr>
          <w:rFonts w:hint="eastAsia" w:ascii="宋体" w:hAnsi="宋体" w:cs="宋体"/>
          <w:szCs w:val="21"/>
          <w:u w:val="single"/>
        </w:rPr>
        <w:t xml:space="preserve">  </w:t>
      </w:r>
      <w:r>
        <w:rPr>
          <w:rFonts w:hint="eastAsia" w:ascii="宋体" w:hAnsi="宋体" w:cs="宋体"/>
          <w:szCs w:val="21"/>
          <w:u w:val="single"/>
        </w:rPr>
      </w:r>
      <w:r/>
    </w:p>
    <w:p>
      <w:pPr>
        <w:pStyle w:val="1138"/>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rPr>
          <w:rFonts w:hint="eastAsia" w:ascii="宋体" w:hAnsi="宋体" w:eastAsia="宋体" w:cs="宋体"/>
          <w:sz w:val="21"/>
          <w:szCs w:val="21"/>
          <w:lang w:eastAsia="zh-CN"/>
        </w:rPr>
      </w:r>
      <w:r/>
    </w:p>
    <w:p>
      <w:pPr>
        <w:pStyle w:val="1138"/>
        <w:ind w:firstLine="420"/>
        <w:keepLines w:val="0"/>
        <w:keepNext w:val="0"/>
        <w:pageBreakBefore w:val="0"/>
        <w:spacing w:line="440" w:lineRule="exact"/>
        <w:widowControl w:val="off"/>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sz w:val="21"/>
          <w:lang w:val="en-US" w:eastAsia="zh-CN"/>
        </w:rPr>
      </w:r>
      <w:r/>
    </w:p>
    <w:p>
      <w:pPr>
        <w:pStyle w:val="1138"/>
        <w:ind w:firstLine="840"/>
        <w:keepLines w:val="0"/>
        <w:keepNext w:val="0"/>
        <w:pageBreakBefore w:val="0"/>
        <w:spacing w:line="440" w:lineRule="exact"/>
        <w:widowControl w:val="off"/>
        <w:rPr>
          <w:rFonts w:hint="eastAsia" w:ascii="宋体" w:hAnsi="宋体" w:eastAsia="宋体" w:cs="Times New Roman"/>
          <w:color w:val="000000"/>
          <w:sz w:val="21"/>
          <w:szCs w:val="21"/>
        </w:rPr>
      </w:pPr>
      <w:r>
        <w:rPr>
          <w:rFonts w:hint="eastAsia" w:ascii="宋体" w:hAnsi="宋体" w:eastAsia="宋体" w:cs="Times New Roman"/>
          <w:color w:val="000000"/>
          <w:sz w:val="21"/>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Times New Roman"/>
          <w:color w:val="000000"/>
          <w:sz w:val="21"/>
          <w:szCs w:val="21"/>
        </w:rPr>
      </w:r>
      <w:r/>
    </w:p>
    <w:p>
      <w:pPr>
        <w:pStyle w:val="1138"/>
        <w:ind w:firstLine="840"/>
        <w:keepLines w:val="0"/>
        <w:keepNext w:val="0"/>
        <w:pageBreakBefore w:val="0"/>
        <w:spacing w:line="440" w:lineRule="exact"/>
        <w:widowControl w:val="off"/>
        <w:rPr>
          <w:rFonts w:hint="eastAsia" w:ascii="宋体" w:hAnsi="宋体" w:eastAsia="宋体" w:cs="宋体"/>
          <w:sz w:val="21"/>
          <w:lang w:val="en-US" w:eastAsia="zh-CN"/>
        </w:rPr>
      </w:pPr>
      <w:r>
        <w:rPr>
          <w:rFonts w:hint="eastAsia" w:ascii="宋体" w:hAnsi="宋体" w:eastAsia="宋体" w:cs="Times New Roman"/>
          <w:sz w:val="21"/>
          <w:szCs w:val="21"/>
        </w:rPr>
        <w:t xml:space="preserve">需要办理保函的，可以通过政府采购电子履约保函（保险）平台（在线申请履约保函（保险），也可以自行另行办理。采用保函形式提交的，其受益人为甲方（采购人），保函的有效期不得低于合同的履行期限。</w:t>
      </w:r>
      <w:r>
        <w:rPr>
          <w:rFonts w:hint="eastAsia" w:ascii="宋体" w:hAnsi="宋体" w:eastAsia="宋体" w:cs="宋体"/>
          <w:sz w:val="21"/>
          <w:lang w:val="en-US" w:eastAsia="zh-CN"/>
        </w:rPr>
      </w:r>
      <w:r/>
    </w:p>
    <w:p>
      <w:pPr>
        <w:pStyle w:val="1279"/>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本项目履约保证金按</w:t>
      </w:r>
      <w:r>
        <w:rPr>
          <w:rFonts w:hint="eastAsia" w:ascii="宋体" w:hAnsi="宋体" w:eastAsia="宋体" w:cs="宋体"/>
          <w:bCs/>
          <w:sz w:val="21"/>
          <w:szCs w:val="21"/>
          <w:u w:val="single"/>
          <w:lang w:eastAsia="zh-CN"/>
        </w:rPr>
        <w:t xml:space="preserve">中标（合同）价的10%执行</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1138"/>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lang w:val="en-US" w:eastAsia="zh-CN"/>
        </w:rPr>
        <w:t xml:space="preserve"> 不得低于合同的履行期限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sz w:val="21"/>
          <w:lang w:val="en-US" w:eastAsia="zh-CN"/>
        </w:rPr>
      </w:r>
      <w:r/>
    </w:p>
    <w:p>
      <w:pPr>
        <w:pStyle w:val="1138"/>
        <w:numPr>
          <w:ilvl w:val="0"/>
          <w:numId w:val="7"/>
        </w:numPr>
        <w:ind w:firstLine="420"/>
        <w:spacing w:before="0" w:line="400" w:lineRule="exact"/>
        <w:rPr>
          <w:rFonts w:hint="eastAsia" w:ascii="宋体" w:hAnsi="宋体" w:cs="宋体"/>
          <w:bCs/>
          <w:color w:val="000000"/>
          <w:szCs w:val="21"/>
          <w:u w:val="single"/>
          <w:lang w:eastAsia="zh-CN"/>
        </w:rPr>
      </w:pPr>
      <w:r>
        <w:rPr>
          <w:rFonts w:hint="eastAsia" w:ascii="宋体" w:hAnsi="宋体" w:cs="宋体"/>
          <w:bCs/>
          <w:color w:val="000000"/>
          <w:szCs w:val="21"/>
        </w:rPr>
        <w:t xml:space="preserve">分期履行要求：</w:t>
      </w:r>
      <w:r>
        <w:rPr>
          <w:rFonts w:hint="eastAsia" w:ascii="宋体" w:hAnsi="宋体" w:cs="宋体"/>
          <w:bCs/>
          <w:color w:val="000000"/>
          <w:szCs w:val="21"/>
          <w:u w:val="single"/>
          <w:lang w:eastAsia="zh-CN"/>
        </w:rPr>
        <w:t xml:space="preserve">自合同签定之日起30日供货并验收合格，服务期三年。</w:t>
      </w:r>
      <w:r>
        <w:rPr>
          <w:rFonts w:hint="eastAsia" w:ascii="宋体" w:hAnsi="宋体" w:cs="宋体"/>
          <w:bCs/>
          <w:color w:val="000000"/>
          <w:szCs w:val="21"/>
          <w:u w:val="single"/>
          <w:lang w:eastAsia="zh-CN"/>
        </w:rPr>
      </w:r>
      <w:r/>
    </w:p>
    <w:p>
      <w:pPr>
        <w:pStyle w:val="1138"/>
        <w:numPr>
          <w:ilvl w:val="0"/>
          <w:numId w:val="0"/>
        </w:numPr>
        <w:ind w:firstLine="420"/>
        <w:spacing w:before="0" w:line="400" w:lineRule="exact"/>
        <w:rPr>
          <w:rFonts w:hint="eastAsia" w:ascii="宋体" w:hAnsi="宋体" w:cs="宋体"/>
          <w:color w:val="000000"/>
          <w:szCs w:val="21"/>
          <w:u w:val="single"/>
        </w:rPr>
      </w:pPr>
      <w:r>
        <w:rPr>
          <w:rFonts w:hint="eastAsia" w:ascii="宋体" w:hAnsi="宋体" w:cs="宋体"/>
          <w:bCs/>
          <w:color w:val="000000"/>
          <w:szCs w:val="21"/>
        </w:rPr>
        <w:t xml:space="preserve">（5）</w:t>
      </w:r>
      <w:r>
        <w:rPr>
          <w:rFonts w:hint="eastAsia" w:ascii="宋体" w:hAnsi="宋体" w:cs="宋体"/>
          <w:bCs/>
          <w:color w:val="000000"/>
          <w:szCs w:val="21"/>
          <w:lang w:eastAsia="zh-CN"/>
        </w:rPr>
        <w:t xml:space="preserve">风险处置措施和替代方案</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从国家法律法规相关规定</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1138"/>
        <w:numPr>
          <w:ilvl w:val="0"/>
          <w:numId w:val="5"/>
        </w:numPr>
        <w:ind w:firstLine="422"/>
        <w:spacing w:before="0"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1138"/>
        <w:numPr>
          <w:ilvl w:val="0"/>
          <w:numId w:val="8"/>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rPr>
          <w:rFonts w:hint="eastAsia" w:ascii="宋体" w:hAnsi="宋体"/>
          <w:bCs/>
          <w:szCs w:val="21"/>
        </w:rPr>
      </w:r>
      <w:r/>
    </w:p>
    <w:p>
      <w:pPr>
        <w:pStyle w:val="1138"/>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u w:val="single"/>
        </w:rPr>
        <w:t xml:space="preserve"> </w:t>
      </w:r>
      <w:r>
        <w:rPr>
          <w:rFonts w:ascii="宋体" w:hAnsi="宋体"/>
          <w:bCs/>
          <w:szCs w:val="21"/>
        </w:rPr>
      </w:r>
      <w:r/>
    </w:p>
    <w:p>
      <w:pPr>
        <w:pStyle w:val="1138"/>
        <w:ind w:firstLine="0"/>
        <w:spacing w:before="0" w:line="400" w:lineRule="exact"/>
        <w:rPr>
          <w:rFonts w:ascii="宋体" w:hAnsi="宋体"/>
          <w:bCs/>
          <w:color w:val="000000"/>
          <w:szCs w:val="21"/>
        </w:rPr>
      </w:pPr>
      <w:r>
        <w:rPr>
          <w:rFonts w:hint="eastAsia" w:ascii="宋体" w:hAnsi="宋体"/>
          <w:bCs/>
          <w:szCs w:val="21"/>
          <w:lang w:val="en-US" w:eastAsia="zh-CN"/>
        </w:rPr>
        <w:t xml:space="preserve">       </w:t>
      </w:r>
      <w:r>
        <w:rPr>
          <w:rFonts w:hint="eastAsia" w:ascii="宋体" w:hAnsi="宋体"/>
          <w:bCs/>
          <w:color w:val="000000"/>
          <w:szCs w:val="21"/>
          <w:lang w:val="en-US" w:eastAsia="zh-CN"/>
        </w:rPr>
        <w:t xml:space="preserve"> </w:t>
      </w:r>
      <w:r>
        <w:rPr>
          <w:rFonts w:hint="eastAsia" w:ascii="宋体" w:hAnsi="宋体"/>
          <w:bCs/>
          <w:color w:val="000000"/>
          <w:szCs w:val="21"/>
        </w:rPr>
        <w:t xml:space="preserve">是否邀请本项目的其他供应商</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1138"/>
        <w:ind w:firstLine="840"/>
        <w:spacing w:before="0" w:line="400" w:lineRule="exact"/>
        <w:rPr>
          <w:rFonts w:ascii="宋体" w:hAnsi="宋体"/>
          <w:bCs/>
          <w:color w:val="000000"/>
          <w:szCs w:val="21"/>
        </w:rPr>
      </w:pPr>
      <w:r>
        <w:rPr>
          <w:rFonts w:hint="eastAsia" w:ascii="宋体" w:hAnsi="宋体"/>
          <w:bCs/>
          <w:color w:val="000000"/>
          <w:szCs w:val="21"/>
        </w:rPr>
        <w:t xml:space="preserve">是否邀请专家</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1138"/>
        <w:ind w:firstLine="840"/>
        <w:spacing w:before="0" w:line="400" w:lineRule="exact"/>
        <w:rPr>
          <w:rFonts w:ascii="宋体" w:hAnsi="宋体"/>
          <w:bCs/>
          <w:color w:val="000000"/>
          <w:szCs w:val="21"/>
        </w:rPr>
      </w:pPr>
      <w:r>
        <w:rPr>
          <w:rFonts w:hint="eastAsia" w:ascii="宋体" w:hAnsi="宋体"/>
          <w:bCs/>
          <w:color w:val="000000"/>
          <w:szCs w:val="21"/>
        </w:rPr>
        <w:t xml:space="preserve">是否邀请服务对象</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1138"/>
        <w:ind w:firstLine="840"/>
        <w:spacing w:before="0" w:line="400" w:lineRule="exact"/>
        <w:rPr>
          <w:rFonts w:ascii="宋体" w:hAnsi="宋体"/>
          <w:bCs/>
          <w:color w:val="000000"/>
          <w:szCs w:val="21"/>
        </w:rPr>
      </w:pPr>
      <w:r>
        <w:rPr>
          <w:rFonts w:hint="eastAsia" w:ascii="宋体" w:hAnsi="宋体"/>
          <w:bCs/>
          <w:color w:val="000000"/>
          <w:szCs w:val="21"/>
        </w:rPr>
        <w:t xml:space="preserve">是否邀请第三方检测机构</w:t>
      </w:r>
      <w:r>
        <w:rPr>
          <w:rFonts w:hint="eastAsia" w:ascii="宋体" w:hAnsi="宋体"/>
          <w:bCs/>
          <w:color w:val="000000"/>
          <w:szCs w:val="21"/>
          <w:lang w:eastAsia="zh-CN"/>
        </w:rPr>
        <w:t xml:space="preserve">参加验收</w:t>
      </w:r>
      <w:r>
        <w:rPr>
          <w:rFonts w:hint="eastAsia" w:ascii="宋体" w:hAnsi="宋体"/>
          <w:bCs/>
          <w:color w:val="000000"/>
          <w:szCs w:val="21"/>
        </w:rPr>
        <w:t xml:space="preserve">：</w:t>
      </w:r>
      <w:r>
        <w:rPr>
          <w:rFonts w:ascii="Wingdings" w:hAnsi="Wingdings" w:eastAsia="Wingdings" w:cs="Wingdings"/>
          <w:color w:val="000000"/>
          <w:sz w:val="21"/>
          <w:szCs w:val="21"/>
        </w:rPr>
        <w:t xml:space="preserve">¨</w:t>
      </w:r>
      <w:r>
        <w:rPr>
          <w:rFonts w:hint="eastAsia" w:ascii="宋体" w:hAnsi="宋体"/>
          <w:bCs/>
          <w:color w:val="000000"/>
          <w:szCs w:val="21"/>
        </w:rPr>
        <w:t xml:space="preserve">是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ascii="宋体" w:hAnsi="宋体"/>
          <w:bCs/>
          <w:color w:val="000000"/>
          <w:szCs w:val="21"/>
        </w:rPr>
      </w:r>
      <w:r/>
    </w:p>
    <w:p>
      <w:pPr>
        <w:pStyle w:val="1138"/>
        <w:ind w:firstLine="840"/>
        <w:spacing w:before="0" w:line="400" w:lineRule="exact"/>
        <w:rPr>
          <w:rFonts w:hint="eastAsia" w:ascii="宋体" w:hAnsi="宋体"/>
          <w:bCs/>
          <w:color w:val="000000"/>
          <w:szCs w:val="21"/>
        </w:rPr>
      </w:pPr>
      <w:r>
        <w:rPr>
          <w:rFonts w:hint="eastAsia" w:ascii="宋体" w:hAnsi="宋体"/>
          <w:bCs/>
          <w:color w:val="000000"/>
          <w:szCs w:val="21"/>
          <w:lang w:eastAsia="zh-CN"/>
        </w:rPr>
        <w:t xml:space="preserve">是否进行抽查检测：</w:t>
      </w:r>
      <w:r>
        <w:rPr>
          <w:rFonts w:ascii="Wingdings" w:hAnsi="Wingdings" w:eastAsia="Wingdings" w:cs="Wingdings"/>
          <w:color w:val="000000"/>
          <w:sz w:val="21"/>
          <w:szCs w:val="21"/>
        </w:rPr>
        <w:t xml:space="preserve">¨</w:t>
      </w:r>
      <w:r>
        <w:rPr>
          <w:rFonts w:hint="eastAsia" w:ascii="宋体" w:hAnsi="宋体"/>
          <w:bCs/>
          <w:color w:val="000000"/>
          <w:szCs w:val="21"/>
        </w:rPr>
        <w:t xml:space="preserve">是</w:t>
      </w:r>
      <w:r>
        <w:rPr>
          <w:rFonts w:hint="eastAsia" w:ascii="宋体" w:hAnsi="宋体"/>
          <w:bCs/>
          <w:color w:val="000000"/>
          <w:szCs w:val="21"/>
          <w:lang w:eastAsia="zh-CN"/>
        </w:rPr>
        <w:t xml:space="preserve">，抽查比例：</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bCs/>
          <w:color w:val="000000"/>
          <w:szCs w:val="21"/>
        </w:rPr>
        <w:t xml:space="preserve"> </w:t>
      </w:r>
      <w:r>
        <w:rPr>
          <w:rFonts w:ascii="Wingdings" w:hAnsi="Wingdings" w:eastAsia="Wingdings" w:cs="Wingdings"/>
          <w:color w:val="000000"/>
          <w:sz w:val="21"/>
          <w:szCs w:val="21"/>
        </w:rPr>
        <w:t xml:space="preserve">¨</w:t>
      </w:r>
      <w:r>
        <w:rPr>
          <w:rFonts w:hint="eastAsia" w:ascii="宋体" w:hAnsi="宋体"/>
          <w:bCs/>
          <w:color w:val="000000"/>
          <w:szCs w:val="21"/>
        </w:rPr>
        <w:t xml:space="preserve">否</w:t>
      </w:r>
      <w:r>
        <w:rPr>
          <w:rFonts w:hint="eastAsia" w:ascii="宋体" w:hAnsi="宋体"/>
          <w:bCs/>
          <w:color w:val="000000"/>
          <w:szCs w:val="21"/>
        </w:rPr>
      </w:r>
      <w:r/>
    </w:p>
    <w:p>
      <w:pPr>
        <w:pStyle w:val="1138"/>
        <w:ind w:firstLine="840"/>
        <w:spacing w:before="0" w:line="400" w:lineRule="exact"/>
        <w:rPr>
          <w:rFonts w:hint="eastAsia" w:ascii="宋体" w:hAnsi="宋体" w:eastAsia="宋体"/>
          <w:bCs/>
          <w:color w:val="000000"/>
          <w:szCs w:val="21"/>
          <w:u w:val="single"/>
          <w:lang w:eastAsia="zh-CN"/>
        </w:rPr>
      </w:pPr>
      <w:r>
        <w:rPr>
          <w:rFonts w:hint="eastAsia" w:ascii="宋体" w:hAnsi="宋体" w:eastAsia="宋体"/>
          <w:bCs/>
          <w:color w:val="000000"/>
          <w:szCs w:val="21"/>
          <w:lang w:val="en-US" w:eastAsia="zh-CN"/>
        </w:rPr>
        <w:t xml:space="preserve">是否存在破坏性检测：</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是</w:t>
      </w:r>
      <w:r>
        <w:rPr>
          <w:rFonts w:hint="eastAsia" w:ascii="宋体" w:hAnsi="宋体" w:eastAsia="宋体"/>
          <w:bCs/>
          <w:color w:val="000000"/>
          <w:szCs w:val="21"/>
          <w:lang w:eastAsia="zh-CN"/>
        </w:rPr>
        <w:t xml:space="preserve">，</w:t>
      </w:r>
      <w:r>
        <w:rPr>
          <w:rFonts w:hint="eastAsia" w:ascii="宋体" w:hAnsi="宋体" w:eastAsia="宋体"/>
          <w:bCs/>
          <w:color w:val="000000"/>
          <w:szCs w:val="21"/>
          <w:u w:val="single"/>
          <w:lang w:eastAsia="zh-CN"/>
        </w:rPr>
        <w:t xml:space="preserve">（应明确对被破坏的检测产品的处理方式）</w:t>
      </w:r>
      <w:r>
        <w:rPr>
          <w:rFonts w:hint="eastAsia" w:ascii="宋体" w:hAnsi="宋体" w:eastAsia="宋体"/>
          <w:bCs/>
          <w:color w:val="000000"/>
          <w:szCs w:val="21"/>
          <w:u w:val="single"/>
          <w:lang w:eastAsia="zh-CN"/>
        </w:rPr>
      </w:r>
      <w:r/>
    </w:p>
    <w:p>
      <w:pPr>
        <w:pStyle w:val="1138"/>
        <w:ind w:firstLine="840"/>
        <w:spacing w:before="0" w:line="400" w:lineRule="exact"/>
        <w:rPr>
          <w:rFonts w:hint="eastAsia" w:ascii="宋体" w:hAnsi="宋体" w:eastAsia="宋体"/>
          <w:bCs/>
          <w:color w:val="000000"/>
          <w:szCs w:val="21"/>
          <w:lang w:eastAsia="zh-CN"/>
        </w:rPr>
      </w:pPr>
      <w:r>
        <w:rPr>
          <w:rFonts w:hint="eastAsia" w:ascii="宋体" w:hAnsi="宋体" w:eastAsia="宋体"/>
          <w:bCs/>
          <w:color w:val="000000"/>
          <w:szCs w:val="21"/>
          <w:lang w:val="en-US" w:eastAsia="zh-CN"/>
        </w:rPr>
        <w:t xml:space="preserve">                    </w:t>
      </w:r>
      <w:r>
        <w:rPr>
          <w:rFonts w:ascii="Wingdings" w:hAnsi="Wingdings" w:eastAsia="Wingdings" w:cs="Wingdings"/>
          <w:color w:val="000000"/>
          <w:sz w:val="21"/>
          <w:szCs w:val="21"/>
        </w:rPr>
        <w:t xml:space="preserve">¨</w:t>
      </w:r>
      <w:r>
        <w:rPr>
          <w:rFonts w:hint="eastAsia" w:ascii="宋体" w:hAnsi="宋体" w:eastAsia="宋体"/>
          <w:bCs/>
          <w:color w:val="000000"/>
          <w:szCs w:val="21"/>
        </w:rPr>
        <w:t xml:space="preserve">否</w:t>
      </w:r>
      <w:r>
        <w:rPr>
          <w:rFonts w:hint="eastAsia" w:ascii="宋体" w:hAnsi="宋体" w:eastAsia="宋体"/>
          <w:bCs/>
          <w:color w:val="000000"/>
          <w:szCs w:val="21"/>
          <w:lang w:eastAsia="zh-CN"/>
        </w:rPr>
      </w:r>
      <w:r/>
    </w:p>
    <w:p>
      <w:pPr>
        <w:pStyle w:val="1138"/>
        <w:ind w:firstLine="840"/>
        <w:spacing w:before="0" w:line="400" w:lineRule="exact"/>
        <w:rPr>
          <w:rFonts w:hint="eastAsia" w:ascii="宋体" w:hAnsi="宋体"/>
          <w:bCs/>
          <w:color w:val="000000"/>
          <w:szCs w:val="21"/>
          <w:u w:val="single"/>
        </w:rPr>
      </w:pPr>
      <w:r>
        <w:rPr>
          <w:rFonts w:hint="eastAsia" w:ascii="宋体" w:hAnsi="宋体"/>
          <w:bCs/>
          <w:color w:val="000000"/>
          <w:szCs w:val="21"/>
        </w:rPr>
        <w:t xml:space="preserve">验收组织的其他事项：</w:t>
      </w:r>
      <w:r>
        <w:rPr>
          <w:rFonts w:hint="eastAsia" w:ascii="宋体" w:hAnsi="宋体"/>
          <w:bCs/>
          <w:color w:val="000000"/>
          <w:szCs w:val="21"/>
          <w:u w:val="single"/>
        </w:rPr>
        <w:t xml:space="preserve"> </w:t>
      </w:r>
      <w:r>
        <w:rPr>
          <w:rFonts w:hint="eastAsia" w:ascii="宋体" w:hAnsi="宋体"/>
          <w:bCs/>
          <w:color w:val="000000"/>
          <w:szCs w:val="21"/>
          <w:u w:val="single"/>
          <w:lang w:val="en-US" w:eastAsia="zh-CN"/>
        </w:rPr>
        <w:t xml:space="preserve">         </w:t>
      </w:r>
      <w:r>
        <w:rPr>
          <w:rFonts w:hint="eastAsia" w:ascii="宋体" w:hAnsi="宋体" w:eastAsia="宋体" w:cs="Times New Roman"/>
          <w:bCs/>
          <w:color w:val="000000"/>
          <w:szCs w:val="21"/>
          <w:u w:val="single"/>
          <w:lang w:val="en-US" w:eastAsia="zh-CN"/>
        </w:rPr>
        <w:t xml:space="preserve"> </w:t>
      </w:r>
      <w:r>
        <w:rPr>
          <w:rFonts w:hint="eastAsia" w:ascii="宋体" w:hAnsi="宋体"/>
          <w:bCs/>
          <w:color w:val="000000"/>
          <w:szCs w:val="21"/>
          <w:u w:val="single"/>
        </w:rPr>
      </w:r>
      <w:r/>
    </w:p>
    <w:p>
      <w:pPr>
        <w:pStyle w:val="1138"/>
        <w:ind w:firstLine="420"/>
        <w:spacing w:before="0" w:line="400" w:lineRule="exact"/>
        <w:rPr>
          <w:rFonts w:hint="eastAsia" w:ascii="宋体" w:hAnsi="宋体"/>
          <w:bCs/>
          <w:color w:val="000000"/>
          <w:szCs w:val="21"/>
          <w:u w:val="single"/>
        </w:rPr>
      </w:pPr>
      <w:r>
        <w:rPr>
          <w:rFonts w:hint="eastAsia" w:ascii="宋体" w:hAnsi="宋体"/>
          <w:bCs/>
          <w:color w:val="000000"/>
          <w:szCs w:val="21"/>
        </w:rPr>
        <w:t xml:space="preserve">（2）履约验收时间：</w:t>
      </w:r>
      <w:r>
        <w:rPr>
          <w:rFonts w:hint="eastAsia" w:ascii="宋体" w:hAnsi="宋体"/>
          <w:bCs/>
          <w:color w:val="000000"/>
          <w:szCs w:val="21"/>
          <w:u w:val="single"/>
        </w:rPr>
        <w:t xml:space="preserve">供应商提出验收申请之日起</w:t>
      </w:r>
      <w:r>
        <w:rPr>
          <w:rFonts w:hint="eastAsia" w:ascii="宋体" w:hAnsi="宋体"/>
          <w:bCs/>
          <w:color w:val="000000"/>
          <w:szCs w:val="21"/>
          <w:u w:val="single"/>
          <w:lang w:val="en-US" w:eastAsia="zh-CN"/>
        </w:rPr>
        <w:t xml:space="preserve">15</w:t>
      </w:r>
      <w:r>
        <w:rPr>
          <w:rFonts w:hint="eastAsia" w:ascii="宋体" w:hAnsi="宋体"/>
          <w:bCs/>
          <w:color w:val="000000"/>
          <w:szCs w:val="21"/>
          <w:u w:val="single"/>
        </w:rPr>
        <w:t xml:space="preserve">日内组织验收</w:t>
      </w:r>
      <w:r>
        <w:rPr>
          <w:rFonts w:hint="eastAsia" w:ascii="宋体" w:hAnsi="宋体"/>
          <w:bCs/>
          <w:color w:val="000000"/>
          <w:szCs w:val="21"/>
          <w:u w:val="single"/>
          <w:lang w:val="en-US" w:eastAsia="zh-CN"/>
        </w:rPr>
        <w:t xml:space="preserve"> </w:t>
      </w:r>
      <w:r>
        <w:rPr>
          <w:rFonts w:hint="eastAsia" w:ascii="宋体" w:hAnsi="宋体"/>
          <w:bCs/>
          <w:color w:val="000000"/>
          <w:szCs w:val="21"/>
          <w:u w:val="single"/>
        </w:rPr>
      </w:r>
      <w:r/>
    </w:p>
    <w:p>
      <w:pPr>
        <w:pStyle w:val="1138"/>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rPr>
          <w:rFonts w:hint="eastAsia" w:ascii="宋体" w:hAnsi="宋体"/>
          <w:bCs/>
          <w:szCs w:val="21"/>
        </w:rPr>
      </w:r>
      <w:r/>
    </w:p>
    <w:p>
      <w:pPr>
        <w:pStyle w:val="1138"/>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eastAsia="宋体"/>
          <w:bCs/>
          <w:szCs w:val="21"/>
          <w:lang w:val="en-US" w:eastAsia="zh-CN"/>
        </w:rPr>
      </w:r>
      <w:r/>
    </w:p>
    <w:p>
      <w:pPr>
        <w:pStyle w:val="1138"/>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u w:val="single"/>
          <w:lang w:eastAsia="zh-CN"/>
        </w:rPr>
        <w:t xml:space="preserve">从国家法律法规规定</w:t>
      </w:r>
      <w:r>
        <w:rPr>
          <w:rFonts w:hint="eastAsia" w:ascii="宋体" w:hAnsi="宋体"/>
          <w:bCs/>
          <w:szCs w:val="21"/>
          <w:u w:val="single"/>
        </w:rPr>
        <w:t xml:space="preserve">   </w:t>
      </w:r>
      <w:r>
        <w:rPr>
          <w:rFonts w:ascii="宋体" w:hAnsi="宋体"/>
          <w:bCs/>
          <w:szCs w:val="21"/>
        </w:rPr>
      </w:r>
      <w:r/>
    </w:p>
    <w:p>
      <w:pPr>
        <w:pStyle w:val="1138"/>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包括每一项技术和商务要求的履约情况，特别是落实政府采购扶持中小企业，支持绿色发展和乡村振兴等政策情况</w:t>
      </w:r>
      <w:r>
        <w:rPr>
          <w:rFonts w:hint="eastAsia" w:ascii="宋体" w:hAnsi="宋体"/>
          <w:bCs/>
          <w:szCs w:val="21"/>
          <w:u w:val="single"/>
        </w:rPr>
        <w:t xml:space="preserve">  </w:t>
      </w:r>
      <w:r>
        <w:rPr>
          <w:rFonts w:ascii="宋体" w:hAnsi="宋体"/>
          <w:bCs/>
          <w:szCs w:val="21"/>
          <w:u w:val="single"/>
        </w:rPr>
      </w:r>
      <w:r/>
    </w:p>
    <w:p>
      <w:pPr>
        <w:pStyle w:val="1138"/>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hint="eastAsia" w:ascii="宋体" w:hAnsi="宋体"/>
          <w:bCs/>
          <w:szCs w:val="21"/>
          <w:u w:val="single"/>
          <w:lang w:eastAsia="zh-CN"/>
        </w:rPr>
        <w:t xml:space="preserve">从国家法律法规规定</w:t>
      </w:r>
      <w:r>
        <w:rPr>
          <w:rFonts w:hint="eastAsia" w:ascii="宋体" w:hAnsi="宋体"/>
          <w:bCs/>
          <w:szCs w:val="21"/>
          <w:u w:val="single"/>
        </w:rPr>
        <w:t xml:space="preserve">  </w:t>
      </w:r>
      <w:r>
        <w:rPr>
          <w:rFonts w:hint="eastAsia" w:ascii="宋体" w:hAnsi="宋体"/>
          <w:bCs/>
          <w:szCs w:val="21"/>
          <w:u w:val="single"/>
        </w:rPr>
      </w:r>
      <w:r/>
    </w:p>
    <w:p>
      <w:pPr>
        <w:pStyle w:val="1279"/>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rPr>
          <w:rFonts w:hint="eastAsia" w:ascii="宋体" w:hAnsi="宋体" w:eastAsia="宋体" w:cs="宋体"/>
          <w:sz w:val="21"/>
          <w:lang w:eastAsia="zh-CN"/>
        </w:rPr>
      </w:r>
      <w:r/>
    </w:p>
    <w:p>
      <w:pPr>
        <w:pStyle w:val="1138"/>
        <w:ind w:firstLine="420"/>
        <w:spacing w:before="0" w:line="400" w:lineRule="exact"/>
        <w:rPr>
          <w:rFonts w:hint="eastAsia"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w:t>
      </w:r>
      <w:r>
        <w:rPr>
          <w:rFonts w:hint="eastAsia" w:ascii="宋体" w:hAnsi="宋体" w:eastAsia="宋体" w:cs="Times New Roman"/>
          <w:bCs/>
          <w:color w:val="000000"/>
          <w:szCs w:val="21"/>
          <w:u w:val="single"/>
          <w:lang w:val="en-US" w:eastAsia="zh-CN"/>
        </w:rPr>
        <w:t xml:space="preserve">严格按照招标文件要求进行验收。对出现假冒产品、以次充好、质量缺陷的，乙方承担全部责任。</w:t>
      </w:r>
      <w:r>
        <w:rPr>
          <w:rFonts w:hint="eastAsia" w:ascii="宋体" w:hAnsi="宋体" w:cs="宋体"/>
          <w:bCs/>
          <w:color w:val="000000"/>
          <w:szCs w:val="21"/>
          <w:u w:val="single"/>
        </w:rPr>
        <w:t xml:space="preserve"> </w:t>
      </w:r>
      <w:r>
        <w:rPr>
          <w:rFonts w:hint="eastAsia" w:ascii="宋体" w:hAnsi="宋体" w:cs="宋体"/>
          <w:bCs/>
          <w:color w:val="000000"/>
          <w:szCs w:val="21"/>
          <w:u w:val="single"/>
        </w:rPr>
      </w:r>
      <w:r/>
    </w:p>
    <w:p>
      <w:pPr>
        <w:pStyle w:val="1138"/>
        <w:numPr>
          <w:ilvl w:val="0"/>
          <w:numId w:val="5"/>
        </w:numPr>
        <w:ind w:firstLine="422"/>
        <w:spacing w:before="0" w:line="400" w:lineRule="exact"/>
        <w:rPr>
          <w:rFonts w:hint="eastAsia" w:ascii="宋体" w:hAnsi="宋体"/>
          <w:b/>
          <w:szCs w:val="21"/>
        </w:rPr>
      </w:pPr>
      <w:r>
        <w:rPr>
          <w:rFonts w:hint="eastAsia" w:ascii="宋体" w:hAnsi="宋体"/>
          <w:b/>
          <w:szCs w:val="21"/>
        </w:rPr>
        <w:t xml:space="preserve">组成合同的文件</w:t>
      </w:r>
      <w:r>
        <w:rPr>
          <w:rFonts w:hint="eastAsia" w:ascii="宋体" w:hAnsi="宋体"/>
          <w:b/>
          <w:szCs w:val="21"/>
        </w:rPr>
      </w:r>
      <w:r/>
    </w:p>
    <w:p>
      <w:pPr>
        <w:pStyle w:val="1138"/>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1138"/>
        <w:ind w:firstLine="420"/>
        <w:spacing w:before="0" w:line="400" w:lineRule="exact"/>
        <w:rPr>
          <w:rFonts w:hint="eastAsia" w:ascii="宋体" w:hAnsi="宋体"/>
          <w:color w:val="000000"/>
          <w:szCs w:val="21"/>
          <w:lang w:eastAsia="zh-CN"/>
        </w:rPr>
      </w:pPr>
      <w:r>
        <w:rPr>
          <w:rFonts w:hint="eastAsia" w:ascii="宋体" w:hAnsi="宋体"/>
          <w:color w:val="000000"/>
          <w:szCs w:val="21"/>
        </w:rPr>
        <w:t xml:space="preserve">（1）</w:t>
      </w:r>
      <w:r>
        <w:rPr>
          <w:rFonts w:hint="eastAsia" w:ascii="宋体" w:hAnsi="宋体"/>
          <w:color w:val="000000"/>
          <w:szCs w:val="21"/>
          <w:lang w:eastAsia="zh-CN"/>
        </w:rPr>
        <w:t xml:space="preserve">政府采购</w:t>
      </w:r>
      <w:r>
        <w:rPr>
          <w:rFonts w:hint="eastAsia" w:ascii="宋体" w:hAnsi="宋体"/>
          <w:color w:val="000000"/>
          <w:szCs w:val="21"/>
        </w:rPr>
        <w:t xml:space="preserve">合同协议书及其变更、补充</w:t>
      </w:r>
      <w:r>
        <w:rPr>
          <w:rFonts w:hint="eastAsia" w:ascii="宋体" w:hAnsi="宋体"/>
          <w:color w:val="000000"/>
          <w:szCs w:val="21"/>
          <w:lang w:eastAsia="zh-CN"/>
        </w:rPr>
        <w:t xml:space="preserve">协议</w:t>
      </w:r>
      <w:r>
        <w:rPr>
          <w:rFonts w:hint="eastAsia" w:ascii="宋体" w:hAnsi="宋体"/>
          <w:color w:val="000000"/>
          <w:szCs w:val="21"/>
          <w:lang w:eastAsia="zh-CN"/>
        </w:rPr>
      </w:r>
      <w:r/>
    </w:p>
    <w:p>
      <w:pPr>
        <w:pStyle w:val="1138"/>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rPr>
          <w:rFonts w:ascii="宋体" w:hAnsi="宋体"/>
          <w:szCs w:val="21"/>
        </w:rPr>
      </w:r>
      <w:r/>
    </w:p>
    <w:p>
      <w:pPr>
        <w:pStyle w:val="1138"/>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rPr>
          <w:rFonts w:ascii="宋体" w:hAnsi="宋体"/>
          <w:szCs w:val="21"/>
        </w:rPr>
      </w:r>
      <w:r/>
    </w:p>
    <w:p>
      <w:pPr>
        <w:pStyle w:val="1138"/>
        <w:ind w:firstLine="420"/>
        <w:spacing w:before="0"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lang w:val="en-US" w:eastAsia="zh-CN"/>
        </w:rPr>
        <w:t xml:space="preserve">4</w:t>
      </w:r>
      <w:r>
        <w:rPr>
          <w:rFonts w:hint="eastAsia" w:ascii="宋体" w:hAnsi="宋体"/>
          <w:color w:val="000000"/>
          <w:szCs w:val="21"/>
        </w:rPr>
        <w:t xml:space="preserve">）中标</w:t>
      </w:r>
      <w:r>
        <w:rPr>
          <w:rFonts w:hint="eastAsia" w:ascii="宋体" w:hAnsi="宋体"/>
          <w:color w:val="000000"/>
          <w:szCs w:val="21"/>
          <w:lang w:eastAsia="zh-CN"/>
        </w:rPr>
        <w:t xml:space="preserve">（成交）</w:t>
      </w:r>
      <w:r>
        <w:rPr>
          <w:rFonts w:hint="eastAsia" w:ascii="宋体" w:hAnsi="宋体"/>
          <w:color w:val="000000"/>
          <w:szCs w:val="21"/>
        </w:rPr>
        <w:t xml:space="preserve">通知书</w:t>
      </w:r>
      <w:r>
        <w:rPr>
          <w:rFonts w:ascii="宋体" w:hAnsi="宋体"/>
          <w:color w:val="000000"/>
          <w:szCs w:val="21"/>
        </w:rPr>
      </w:r>
      <w:r/>
    </w:p>
    <w:p>
      <w:pPr>
        <w:pStyle w:val="1138"/>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rPr>
          <w:rFonts w:ascii="宋体" w:hAnsi="宋体"/>
          <w:szCs w:val="21"/>
        </w:rPr>
      </w:r>
      <w:r/>
    </w:p>
    <w:p>
      <w:pPr>
        <w:pStyle w:val="1138"/>
        <w:ind w:firstLine="420"/>
        <w:spacing w:before="0"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1138"/>
        <w:ind w:firstLine="420"/>
        <w:spacing w:before="0"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279"/>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sz w:val="21"/>
          <w:highlight w:val="none"/>
          <w:lang w:eastAsia="zh-CN"/>
        </w:rPr>
      </w:r>
      <w:r/>
    </w:p>
    <w:p>
      <w:pPr>
        <w:pStyle w:val="1138"/>
        <w:numPr>
          <w:ilvl w:val="0"/>
          <w:numId w:val="5"/>
        </w:numPr>
        <w:ind w:firstLine="422"/>
        <w:spacing w:before="0" w:line="400" w:lineRule="exact"/>
        <w:rPr>
          <w:rFonts w:hint="eastAsia" w:ascii="宋体" w:hAnsi="宋体"/>
          <w:b/>
          <w:szCs w:val="21"/>
        </w:rPr>
      </w:pPr>
      <w:r>
        <w:rPr>
          <w:rFonts w:hint="eastAsia" w:ascii="宋体" w:hAnsi="宋体"/>
          <w:b/>
          <w:szCs w:val="21"/>
        </w:rPr>
        <w:t xml:space="preserve">合同生效</w:t>
      </w:r>
      <w:r>
        <w:rPr>
          <w:rFonts w:hint="eastAsia" w:ascii="宋体" w:hAnsi="宋体"/>
          <w:b/>
          <w:szCs w:val="21"/>
        </w:rPr>
      </w:r>
      <w:r/>
    </w:p>
    <w:p>
      <w:pPr>
        <w:pStyle w:val="1138"/>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u w:val="single"/>
          <w:lang w:eastAsia="zh-CN"/>
        </w:rPr>
        <w:t xml:space="preserve">甲乙双方签订本合同之日起</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1138"/>
        <w:numPr>
          <w:ilvl w:val="0"/>
          <w:numId w:val="5"/>
        </w:numPr>
        <w:ind w:firstLine="422"/>
        <w:spacing w:before="0" w:line="400" w:lineRule="exact"/>
        <w:rPr>
          <w:rFonts w:hint="eastAsia" w:ascii="宋体" w:hAnsi="宋体"/>
          <w:b/>
          <w:szCs w:val="21"/>
        </w:rPr>
      </w:pPr>
      <w:r>
        <w:rPr>
          <w:rFonts w:hint="eastAsia" w:ascii="宋体" w:hAnsi="宋体"/>
          <w:b/>
          <w:szCs w:val="21"/>
        </w:rPr>
        <w:t xml:space="preserve">合同份数</w:t>
      </w:r>
      <w:r>
        <w:rPr>
          <w:rFonts w:hint="eastAsia" w:ascii="宋体" w:hAnsi="宋体"/>
          <w:b/>
          <w:szCs w:val="21"/>
        </w:rPr>
      </w:r>
      <w:r/>
    </w:p>
    <w:p>
      <w:pPr>
        <w:pStyle w:val="1138"/>
        <w:ind w:firstLine="420"/>
        <w:spacing w:before="0" w:line="40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u w:val="single"/>
          <w:lang w:val="en-US" w:eastAsia="zh-CN"/>
        </w:rPr>
        <w:t xml:space="preserve">捌</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lang w:val="en-US" w:eastAsia="zh-CN"/>
        </w:rPr>
        <w:t xml:space="preserve"> 贰</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eastAsia="zh-CN"/>
        </w:rPr>
        <w:t xml:space="preserve">贰</w:t>
      </w:r>
      <w:r>
        <w:rPr>
          <w:rFonts w:hint="eastAsia" w:ascii="宋体" w:hAnsi="宋体"/>
          <w:szCs w:val="21"/>
          <w:u w:val="single"/>
        </w:rPr>
        <w:t xml:space="preserve"> </w:t>
      </w:r>
      <w:r>
        <w:rPr>
          <w:rFonts w:hint="eastAsia" w:ascii="宋体" w:hAnsi="宋体"/>
          <w:szCs w:val="21"/>
        </w:rPr>
        <w:t xml:space="preserve">份，</w:t>
      </w:r>
      <w:r>
        <w:rPr>
          <w:rFonts w:hint="eastAsia" w:ascii="宋体" w:hAnsi="宋体" w:eastAsia="宋体" w:cs="宋体"/>
          <w:sz w:val="21"/>
          <w:szCs w:val="21"/>
        </w:rPr>
        <w:t xml:space="preserve">监管部门执一份</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存档叁份</w:t>
      </w:r>
      <w:r>
        <w:rPr>
          <w:rFonts w:hint="eastAsia" w:ascii="宋体" w:hAnsi="宋体" w:eastAsia="宋体" w:cs="宋体"/>
          <w:sz w:val="21"/>
          <w:szCs w:val="21"/>
          <w:lang w:eastAsia="zh-CN"/>
        </w:rPr>
        <w:t xml:space="preserve">。</w:t>
      </w:r>
      <w:r>
        <w:rPr>
          <w:rFonts w:hint="eastAsia" w:ascii="宋体" w:hAnsi="宋体"/>
          <w:sz w:val="21"/>
          <w:szCs w:val="21"/>
        </w:rPr>
        <w:t xml:space="preserve">均具有同等法律效力。</w:t>
      </w:r>
      <w:r>
        <w:rPr>
          <w:rFonts w:hint="eastAsia" w:ascii="宋体" w:hAnsi="宋体"/>
          <w:szCs w:val="21"/>
        </w:rPr>
      </w:r>
      <w:r/>
    </w:p>
    <w:p>
      <w:pPr>
        <w:pStyle w:val="1138"/>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1138"/>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hint="eastAsia" w:ascii="宋体" w:hAnsi="宋体"/>
          <w:szCs w:val="21"/>
          <w:u w:val="single"/>
          <w:lang w:eastAsia="zh-CN"/>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ascii="宋体" w:hAnsi="宋体"/>
          <w:szCs w:val="21"/>
        </w:rPr>
      </w:r>
      <w:r/>
    </w:p>
    <w:p>
      <w:pPr>
        <w:pStyle w:val="1138"/>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238"/>
        <w:spacing w:line="400" w:lineRule="exact"/>
      </w:p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10"/>
        <w:gridCol w:w="2691"/>
        <w:gridCol w:w="2207"/>
        <w:gridCol w:w="2361"/>
      </w:tblGrid>
      <w:tr>
        <w:trPr>
          <w:trHeight w:val="490"/>
        </w:trPr>
        <w:tc>
          <w:tcPr>
            <w:gridSpan w:val="2"/>
            <w:tcW w:w="4801" w:type="dxa"/>
            <w:vAlign w:val="center"/>
            <w:textDirection w:val="lrTb"/>
            <w:noWrap w:val="false"/>
          </w:tcPr>
          <w:p>
            <w:pPr>
              <w:pStyle w:val="1138"/>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W w:w="4568" w:type="dxa"/>
            <w:vAlign w:val="center"/>
            <w:textDirection w:val="lrTb"/>
            <w:noWrap w:val="false"/>
          </w:tcPr>
          <w:p>
            <w:pPr>
              <w:pStyle w:val="1138"/>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pStyle w:val="1138"/>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pStyle w:val="1138"/>
              <w:jc w:val="center"/>
              <w:spacing w:line="300" w:lineRule="exact"/>
              <w:rPr>
                <w:szCs w:val="21"/>
              </w:rPr>
            </w:pPr>
            <w:r>
              <w:rPr>
                <w:szCs w:val="21"/>
              </w:rPr>
              <w:t xml:space="preserve">法定代表人</w:t>
            </w:r>
            <w:r>
              <w:rPr>
                <w:szCs w:val="21"/>
              </w:rPr>
            </w:r>
            <w:r/>
          </w:p>
          <w:p>
            <w:pPr>
              <w:pStyle w:val="1138"/>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436" w:type="dxa"/>
            <w:vAlign w:val="center"/>
            <w:vMerge w:val="restart"/>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szCs w:val="21"/>
              </w:rPr>
              <w:t xml:space="preserve">法定代表人</w:t>
            </w:r>
            <w:r>
              <w:rPr>
                <w:szCs w:val="21"/>
              </w:rPr>
            </w:r>
            <w:r/>
          </w:p>
          <w:p>
            <w:pPr>
              <w:pStyle w:val="1138"/>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1259" w:type="dxa"/>
            <w:vAlign w:val="center"/>
            <w:textDirection w:val="lrTb"/>
            <w:noWrap w:val="false"/>
          </w:tcPr>
          <w:p>
            <w:pPr>
              <w:pStyle w:val="1138"/>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pStyle w:val="1138"/>
              <w:jc w:val="center"/>
              <w:spacing w:line="300" w:lineRule="exact"/>
              <w:rPr>
                <w:szCs w:val="21"/>
              </w:rPr>
            </w:pPr>
            <w:r>
              <w:rPr>
                <w:szCs w:val="21"/>
              </w:rPr>
            </w:r>
            <w:r/>
          </w:p>
        </w:tc>
        <w:tc>
          <w:tcPr>
            <w:tcW w:w="1436" w:type="dxa"/>
            <w:vAlign w:val="center"/>
            <w:vMerge w:val="continue"/>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rFonts w:hint="eastAsia" w:eastAsia="宋体"/>
                <w:szCs w:val="21"/>
                <w:lang w:eastAsia="zh-CN"/>
              </w:rPr>
            </w:pPr>
            <w:r>
              <w:rPr>
                <w:rFonts w:hint="eastAsia"/>
                <w:szCs w:val="21"/>
                <w:lang w:eastAsia="zh-CN"/>
              </w:rPr>
              <w:t xml:space="preserve">拥有者性别</w:t>
            </w:r>
            <w:r>
              <w:rPr>
                <w:rFonts w:hint="eastAsia" w:eastAsia="宋体"/>
                <w:szCs w:val="21"/>
                <w:lang w:eastAsia="zh-CN"/>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rPr>
                <w:rFonts w:hint="eastAsia" w:eastAsia="宋体"/>
                <w:szCs w:val="21"/>
                <w:lang w:eastAsia="zh-CN"/>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szCs w:val="21"/>
              </w:rPr>
            </w:pPr>
            <w:r>
              <w:rPr>
                <w:szCs w:val="21"/>
              </w:rPr>
              <w:t xml:space="preserve">联 系 人</w:t>
            </w: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szCs w:val="21"/>
              </w:rPr>
              <w:t xml:space="preserve">联 系 人</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szCs w:val="21"/>
              </w:rPr>
            </w:pPr>
            <w:r>
              <w:rPr>
                <w:szCs w:val="21"/>
              </w:rPr>
              <w:t xml:space="preserve">联系电话</w:t>
            </w: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szCs w:val="21"/>
              </w:rPr>
              <w:t xml:space="preserve">联系电话</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rFonts w:hint="eastAsia" w:eastAsia="宋体"/>
                <w:szCs w:val="21"/>
                <w:lang w:eastAsia="zh-CN"/>
              </w:rPr>
            </w:pPr>
            <w:r>
              <w:rPr>
                <w:rFonts w:hint="eastAsia"/>
                <w:szCs w:val="21"/>
                <w:lang w:eastAsia="zh-CN"/>
              </w:rPr>
              <w:t xml:space="preserve">通信地址</w:t>
            </w:r>
            <w:r>
              <w:rPr>
                <w:rFonts w:hint="eastAsia" w:eastAsia="宋体"/>
                <w:szCs w:val="21"/>
                <w:lang w:eastAsia="zh-CN"/>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rFonts w:hint="eastAsia"/>
                <w:szCs w:val="21"/>
                <w:lang w:eastAsia="zh-CN"/>
              </w:rPr>
              <w:t xml:space="preserve">通信地址</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szCs w:val="21"/>
              </w:rPr>
            </w:pPr>
            <w:r>
              <w:rPr>
                <w:szCs w:val="21"/>
              </w:rPr>
              <w:t xml:space="preserve">邮政编码</w:t>
            </w: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szCs w:val="21"/>
              </w:rPr>
              <w:t xml:space="preserve">邮政编码</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szCs w:val="21"/>
              </w:rPr>
            </w:pPr>
            <w:r>
              <w:rPr>
                <w:rFonts w:hint="eastAsia"/>
                <w:szCs w:val="21"/>
              </w:rPr>
              <w:t xml:space="preserve">电子邮箱</w:t>
            </w: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rFonts w:hint="eastAsia"/>
                <w:szCs w:val="21"/>
              </w:rPr>
              <w:t xml:space="preserve">电子邮箱</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szCs w:val="21"/>
              </w:rPr>
            </w:pPr>
            <w:r>
              <w:rPr>
                <w:rFonts w:hint="eastAsia"/>
                <w:szCs w:val="21"/>
              </w:rPr>
              <w:t xml:space="preserve">统一社会信用代码</w:t>
            </w: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rFonts w:hint="eastAsia"/>
                <w:szCs w:val="21"/>
              </w:rPr>
              <w:t xml:space="preserve">统一社会信用代码</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szCs w:val="21"/>
              </w:rPr>
            </w:pP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szCs w:val="21"/>
              </w:rPr>
              <w:t xml:space="preserve">开户名称</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szCs w:val="21"/>
              </w:rPr>
            </w:pP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szCs w:val="21"/>
              </w:rPr>
              <w:t xml:space="preserve">开户银行</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pStyle w:val="1138"/>
              <w:jc w:val="center"/>
              <w:spacing w:line="300" w:lineRule="exact"/>
              <w:rPr>
                <w:szCs w:val="21"/>
              </w:rPr>
            </w:pPr>
            <w:r>
              <w:rPr>
                <w:szCs w:val="21"/>
              </w:rPr>
            </w:r>
            <w:r/>
          </w:p>
        </w:tc>
        <w:tc>
          <w:tcPr>
            <w:tcW w:w="1436" w:type="dxa"/>
            <w:vAlign w:val="center"/>
            <w:textDirection w:val="lrTb"/>
            <w:noWrap w:val="false"/>
          </w:tcPr>
          <w:p>
            <w:pPr>
              <w:pStyle w:val="1138"/>
              <w:jc w:val="center"/>
              <w:spacing w:line="300" w:lineRule="exact"/>
              <w:rPr>
                <w:szCs w:val="21"/>
              </w:rPr>
            </w:pPr>
            <w:r>
              <w:rPr>
                <w:szCs w:val="21"/>
              </w:rPr>
            </w:r>
            <w:r/>
          </w:p>
        </w:tc>
        <w:tc>
          <w:tcPr>
            <w:tcW w:w="1178" w:type="dxa"/>
            <w:vAlign w:val="center"/>
            <w:textDirection w:val="lrTb"/>
            <w:noWrap w:val="false"/>
          </w:tcPr>
          <w:p>
            <w:pPr>
              <w:pStyle w:val="1138"/>
              <w:jc w:val="center"/>
              <w:spacing w:line="300" w:lineRule="exact"/>
              <w:rPr>
                <w:szCs w:val="21"/>
              </w:rPr>
            </w:pPr>
            <w:r>
              <w:rPr>
                <w:szCs w:val="21"/>
              </w:rPr>
              <w:t xml:space="preserve">银行账号</w:t>
            </w:r>
            <w:r>
              <w:rPr>
                <w:szCs w:val="21"/>
              </w:rPr>
            </w:r>
            <w:r/>
          </w:p>
        </w:tc>
        <w:tc>
          <w:tcPr>
            <w:tcW w:w="1259" w:type="dxa"/>
            <w:vAlign w:val="center"/>
            <w:textDirection w:val="lrTb"/>
            <w:noWrap w:val="false"/>
          </w:tcPr>
          <w:p>
            <w:pPr>
              <w:pStyle w:val="1138"/>
              <w:jc w:val="center"/>
              <w:spacing w:line="300" w:lineRule="exact"/>
              <w:rPr>
                <w:spacing w:val="20"/>
                <w:szCs w:val="21"/>
              </w:rPr>
            </w:pPr>
            <w:r>
              <w:rPr>
                <w:spacing w:val="20"/>
                <w:szCs w:val="21"/>
              </w:rPr>
            </w:r>
            <w:r/>
          </w:p>
        </w:tc>
      </w:tr>
      <w:tr>
        <w:trPr>
          <w:trHeight w:val="586"/>
        </w:trPr>
        <w:tc>
          <w:tcPr>
            <w:gridSpan w:val="4"/>
            <w:tcW w:w="9369" w:type="dxa"/>
            <w:vAlign w:val="center"/>
            <w:textDirection w:val="lrTb"/>
            <w:noWrap w:val="false"/>
          </w:tcPr>
          <w:p>
            <w:pPr>
              <w:pStyle w:val="117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1140"/>
        <w:jc w:val="center"/>
        <w:keepLines/>
        <w:keepNext/>
        <w:pageBreakBefore w:val="0"/>
        <w:spacing w:before="156" w:after="140" w:line="416" w:lineRule="auto"/>
        <w:widowControl w:val="off"/>
        <w:rPr>
          <w:rFonts w:ascii="黑体" w:hAnsi="黑体" w:eastAsia="黑体"/>
          <w:sz w:val="28"/>
          <w:szCs w:val="28"/>
        </w:rPr>
      </w:pPr>
      <w:r>
        <w:rPr>
          <w:rFonts w:ascii="宋体" w:hAnsi="宋体"/>
          <w:sz w:val="21"/>
          <w:szCs w:val="21"/>
          <w:u w:val="single"/>
        </w:rPr>
        <w:br w:type="page" w:clear="all"/>
      </w:r>
      <w:bookmarkStart w:id="172" w:name="_Toc27624"/>
      <w:r>
        <w:rPr>
          <w:rFonts w:hint="eastAsia" w:ascii="黑体" w:hAnsi="黑体" w:eastAsia="黑体"/>
          <w:b w:val="0"/>
          <w:bCs w:val="0"/>
          <w:sz w:val="28"/>
          <w:szCs w:val="28"/>
          <w:highlight w:val="none"/>
        </w:rPr>
        <w:t xml:space="preserve">第二节 政府采购合同通用条款</w:t>
      </w:r>
      <w:r>
        <w:rPr>
          <w:rFonts w:ascii="黑体" w:hAnsi="黑体" w:eastAsia="黑体"/>
          <w:sz w:val="28"/>
          <w:szCs w:val="28"/>
        </w:rPr>
      </w:r>
      <w:r/>
    </w:p>
    <w:p>
      <w:pPr>
        <w:pStyle w:val="1138"/>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1.1合同当事人</w:t>
      </w:r>
      <w:r>
        <w:rPr>
          <w:rFonts w:hint="eastAsia" w:ascii="宋体" w:hAnsi="宋体"/>
          <w:color w:val="000000"/>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113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1138"/>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1138"/>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hint="eastAsia" w:ascii="宋体" w:hAnsi="宋体"/>
          <w:color w:val="000000"/>
          <w:szCs w:val="21"/>
          <w:lang w:val="en"/>
        </w:rPr>
        <w:t xml:space="preserve">其他</w:t>
      </w:r>
      <w:r>
        <w:rPr>
          <w:rFonts w:hint="eastAsia" w:ascii="宋体" w:hAnsi="宋体"/>
          <w:color w:val="000000"/>
          <w:szCs w:val="21"/>
        </w:rPr>
        <w:t xml:space="preserve">技术资料和材料等。</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hint="eastAsia"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olor w:val="000000"/>
          <w:szCs w:val="21"/>
          <w:lang w:val="en"/>
        </w:rPr>
        <w:t xml:space="preserve">其他</w:t>
      </w:r>
      <w:r>
        <w:rPr>
          <w:rFonts w:hint="eastAsia" w:ascii="宋体" w:hAnsi="宋体"/>
          <w:color w:val="000000"/>
          <w:szCs w:val="21"/>
        </w:rPr>
        <w:t xml:space="preserve">义务。</w:t>
      </w:r>
      <w:r>
        <w:rPr>
          <w:rFonts w:hint="eastAsia" w:ascii="宋体" w:hAnsi="宋体"/>
          <w:color w:val="000000"/>
          <w:szCs w:val="21"/>
          <w:highlight w:val="yellow"/>
        </w:rPr>
      </w:r>
      <w:r/>
    </w:p>
    <w:p>
      <w:pPr>
        <w:pStyle w:val="1138"/>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color w:val="000000"/>
          <w:szCs w:val="21"/>
          <w:highlight w:val="yellow"/>
        </w:rPr>
      </w:r>
      <w:r/>
    </w:p>
    <w:p>
      <w:pPr>
        <w:pStyle w:val="1138"/>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1138"/>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hint="eastAsia" w:ascii="宋体" w:hAnsi="宋体"/>
          <w:color w:val="000000"/>
          <w:szCs w:val="21"/>
        </w:rPr>
      </w:r>
      <w:r/>
    </w:p>
    <w:p>
      <w:pPr>
        <w:pStyle w:val="1138"/>
        <w:numPr>
          <w:ilvl w:val="0"/>
          <w:numId w:val="9"/>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rPr>
          <w:rFonts w:hint="eastAsia" w:ascii="宋体" w:hAnsi="宋体"/>
          <w:b/>
          <w:bCs/>
          <w:color w:val="000000"/>
          <w:sz w:val="24"/>
        </w:rPr>
      </w:r>
      <w:r/>
    </w:p>
    <w:p>
      <w:pPr>
        <w:pStyle w:val="1138"/>
        <w:ind w:firstLine="420"/>
        <w:jc w:val="left"/>
        <w:spacing w:line="400" w:lineRule="exact"/>
        <w:rPr>
          <w:rFonts w:hint="eastAsia"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olor w:val="000000"/>
          <w:szCs w:val="21"/>
          <w:lang w:val="en"/>
        </w:rPr>
        <w:t xml:space="preserve">其他</w:t>
      </w:r>
      <w:r>
        <w:rPr>
          <w:rFonts w:hint="eastAsia" w:ascii="宋体" w:hAnsi="宋体"/>
          <w:color w:val="000000"/>
          <w:szCs w:val="21"/>
        </w:rPr>
        <w:t xml:space="preserve">任何费用。</w:t>
      </w:r>
      <w:r>
        <w:rPr>
          <w:rFonts w:hint="eastAsia" w:ascii="宋体" w:hAnsi="宋体"/>
          <w:b/>
          <w:bCs/>
          <w:i/>
          <w:iCs/>
          <w:color w:val="000000"/>
          <w:szCs w:val="21"/>
        </w:rPr>
      </w:r>
      <w:r/>
    </w:p>
    <w:p>
      <w:pPr>
        <w:pStyle w:val="1138"/>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rPr>
          <w:rFonts w:hint="eastAsia" w:ascii="宋体" w:hAnsi="宋体"/>
          <w:b/>
          <w:color w:val="000000"/>
          <w:sz w:val="24"/>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hint="eastAsia" w:ascii="宋体" w:hAnsi="宋体"/>
          <w:color w:val="000000"/>
          <w:szCs w:val="21"/>
        </w:rPr>
      </w:r>
      <w:r/>
    </w:p>
    <w:p>
      <w:pPr>
        <w:pStyle w:val="1138"/>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rPr>
          <w:rFonts w:hint="eastAsia" w:ascii="宋体" w:hAnsi="宋体"/>
          <w:b/>
          <w:bCs/>
          <w:color w:val="000000"/>
          <w:sz w:val="24"/>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4.3 甲方有权要求乙方对缺陷部分予以修复，并按合同约定享有货物保修及其他合同约定的权利。</w:t>
      </w:r>
      <w:r>
        <w:rPr>
          <w:rFonts w:hint="eastAsia" w:ascii="宋体" w:hAnsi="宋体"/>
          <w:color w:val="000000"/>
          <w:szCs w:val="21"/>
        </w:rPr>
      </w:r>
      <w:r/>
    </w:p>
    <w:p>
      <w:pPr>
        <w:pStyle w:val="1138"/>
        <w:ind w:firstLine="420"/>
        <w:spacing w:line="400" w:lineRule="exact"/>
        <w:rPr>
          <w:rFonts w:hint="eastAsia" w:eastAsia="华文楷体"/>
        </w:rPr>
      </w:pPr>
      <w:r>
        <w:rPr>
          <w:rFonts w:hint="eastAsia" w:ascii="宋体" w:hAnsi="宋体"/>
          <w:color w:val="000000"/>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hint="eastAsia" w:eastAsia="华文楷体"/>
        </w:rPr>
      </w:r>
      <w:r/>
    </w:p>
    <w:p>
      <w:pPr>
        <w:pStyle w:val="1138"/>
        <w:ind w:firstLine="420"/>
        <w:jc w:val="left"/>
        <w:spacing w:line="400" w:lineRule="exact"/>
        <w:rPr>
          <w:rFonts w:ascii="宋体" w:hAnsi="宋体"/>
          <w:color w:val="000000"/>
          <w:szCs w:val="21"/>
        </w:rPr>
      </w:pPr>
      <w:r>
        <w:rPr>
          <w:rFonts w:hint="eastAsia" w:ascii="宋体" w:hAnsi="宋体"/>
          <w:color w:val="000000"/>
          <w:szCs w:val="21"/>
        </w:rPr>
        <w:t xml:space="preserve">4.5 甲方应当根据合同约定及时向乙方支付合同价款，不得以内部人员变更、履行内部付款流程等为由，拒绝或迟延支付。</w:t>
      </w:r>
      <w:r>
        <w:rPr>
          <w:rFonts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hint="eastAsia" w:ascii="宋体" w:hAnsi="宋体"/>
          <w:color w:val="000000"/>
          <w:szCs w:val="21"/>
        </w:rPr>
      </w:r>
      <w:r/>
    </w:p>
    <w:p>
      <w:pPr>
        <w:pStyle w:val="1138"/>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rPr>
          <w:rFonts w:hint="eastAsia" w:ascii="宋体" w:hAnsi="宋体"/>
          <w:b/>
          <w:bCs/>
          <w:color w:val="000000"/>
          <w:sz w:val="24"/>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5.1 签署合同后，乙方应确定项目负责人（或项目联系人），负责与本合同有关的事务。</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color w:val="000000"/>
          <w:szCs w:val="21"/>
        </w:rPr>
      </w:r>
      <w:r/>
    </w:p>
    <w:p>
      <w:pPr>
        <w:pStyle w:val="1169"/>
        <w:ind w:firstLine="492"/>
        <w:spacing w:after="0" w:line="400" w:lineRule="exact"/>
        <w:rPr>
          <w:rFonts w:hint="eastAsia" w:ascii="宋体" w:hAnsi="宋体" w:cs="宋体"/>
          <w:color w:val="000000"/>
          <w:szCs w:val="21"/>
        </w:rPr>
      </w:pPr>
      <w:r>
        <w:rPr>
          <w:rFonts w:hint="eastAsia" w:ascii="宋体" w:hAnsi="宋体"/>
          <w:color w:val="000000"/>
          <w:szCs w:val="21"/>
        </w:rPr>
        <w:t xml:space="preserve">5.3乙方有权</w:t>
      </w:r>
      <w:r>
        <w:rPr>
          <w:rFonts w:hint="eastAsia" w:ascii="宋体" w:hAnsi="宋体" w:cs="宋体"/>
          <w:color w:val="000000"/>
          <w:szCs w:val="21"/>
        </w:rPr>
        <w:t xml:space="preserve">根据合同约定向甲方收取合同价款。</w:t>
      </w:r>
      <w:r>
        <w:rPr>
          <w:rFonts w:hint="eastAsia" w:ascii="宋体" w:hAnsi="宋体" w:cs="宋体"/>
          <w:color w:val="000000"/>
          <w:szCs w:val="21"/>
        </w:rPr>
      </w:r>
      <w:r/>
    </w:p>
    <w:p>
      <w:pPr>
        <w:pStyle w:val="1169"/>
        <w:ind w:firstLine="492"/>
        <w:spacing w:after="0" w:line="400" w:lineRule="exact"/>
        <w:rPr>
          <w:rFonts w:hint="eastAsia" w:ascii="宋体" w:hAnsi="宋体" w:cs="宋体"/>
          <w:color w:val="000000"/>
          <w:szCs w:val="21"/>
        </w:rPr>
      </w:pPr>
      <w:r>
        <w:rPr>
          <w:rFonts w:hint="eastAsia" w:ascii="宋体" w:hAnsi="宋体"/>
          <w:color w:val="000000"/>
          <w:szCs w:val="21"/>
        </w:rPr>
        <w:t xml:space="preserve">5.4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hint="eastAsia" w:ascii="宋体" w:hAnsi="宋体" w:cs="宋体"/>
          <w:color w:val="000000"/>
          <w:szCs w:val="21"/>
        </w:rPr>
      </w:r>
      <w:r/>
    </w:p>
    <w:p>
      <w:pPr>
        <w:pStyle w:val="1138"/>
        <w:numPr>
          <w:ilvl w:val="0"/>
          <w:numId w:val="10"/>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rPr>
          <w:rFonts w:hint="eastAsia" w:ascii="宋体" w:hAnsi="宋体"/>
          <w:b/>
          <w:bCs/>
          <w:color w:val="000000"/>
          <w:sz w:val="24"/>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hint="eastAsia" w:ascii="宋体" w:hAnsi="宋体"/>
          <w:color w:val="000000"/>
          <w:szCs w:val="21"/>
        </w:rPr>
      </w:r>
      <w:r/>
    </w:p>
    <w:p>
      <w:pPr>
        <w:pStyle w:val="1138"/>
        <w:ind w:firstLine="420"/>
        <w:jc w:val="left"/>
        <w:spacing w:line="400" w:lineRule="exact"/>
        <w:rPr>
          <w:rFonts w:hint="eastAsia"/>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1138"/>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hint="eastAsia" w:ascii="宋体" w:hAnsi="宋体"/>
          <w:color w:val="000000"/>
          <w:szCs w:val="21"/>
        </w:rPr>
      </w:r>
      <w:r/>
    </w:p>
    <w:p>
      <w:pPr>
        <w:pStyle w:val="1279"/>
        <w:ind w:firstLine="420"/>
        <w:rPr>
          <w:rFonts w:hint="eastAsia"/>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1138"/>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hint="eastAsia" w:ascii="宋体" w:hAnsi="宋体"/>
          <w:b/>
          <w:sz w:val="24"/>
        </w:rPr>
      </w:r>
      <w:r/>
    </w:p>
    <w:p>
      <w:pPr>
        <w:pStyle w:val="1177"/>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1138"/>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1177"/>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1138"/>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hint="eastAsia" w:ascii="宋体" w:hAnsi="宋体"/>
          <w:szCs w:val="21"/>
        </w:rPr>
      </w:r>
      <w:r/>
    </w:p>
    <w:p>
      <w:pPr>
        <w:pStyle w:val="1138"/>
        <w:ind w:firstLine="420"/>
        <w:jc w:val="left"/>
        <w:spacing w:line="400" w:lineRule="exact"/>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1138"/>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9.1 乙方保证对其出售的货物享有合法的权利。</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hint="eastAsia" w:ascii="宋体" w:hAnsi="宋体"/>
          <w:color w:val="000000"/>
          <w:szCs w:val="21"/>
        </w:rPr>
      </w:r>
      <w:r/>
    </w:p>
    <w:p>
      <w:pPr>
        <w:pStyle w:val="1138"/>
        <w:ind w:firstLine="420"/>
        <w:jc w:val="left"/>
        <w:spacing w:line="400" w:lineRule="exact"/>
        <w:rPr>
          <w:rFonts w:hint="eastAsia"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hint="eastAsia" w:ascii="宋体" w:hAnsi="宋体"/>
          <w:color w:val="000000"/>
          <w:szCs w:val="21"/>
        </w:rPr>
      </w:r>
      <w:r/>
    </w:p>
    <w:p>
      <w:pPr>
        <w:pStyle w:val="1138"/>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rPr>
          <w:rFonts w:hint="eastAsia" w:ascii="宋体" w:hAnsi="宋体"/>
          <w:b/>
          <w:bCs/>
          <w:color w:val="000000"/>
          <w:sz w:val="24"/>
        </w:rPr>
      </w:r>
      <w:r/>
    </w:p>
    <w:p>
      <w:pPr>
        <w:pStyle w:val="1138"/>
        <w:ind w:firstLine="420"/>
        <w:jc w:val="left"/>
        <w:spacing w:line="400" w:lineRule="exact"/>
        <w:rPr>
          <w:rFonts w:hint="eastAsia"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hint="eastAsia" w:ascii="宋体" w:hAnsi="宋体"/>
          <w:szCs w:val="21"/>
        </w:rPr>
      </w:r>
      <w:r/>
    </w:p>
    <w:p>
      <w:pPr>
        <w:pStyle w:val="1138"/>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1138"/>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1138"/>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1138"/>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1140"/>
        <w:ind w:firstLine="420"/>
        <w:jc w:val="left"/>
        <w:keepLines/>
        <w:keepNext/>
        <w:pageBreakBefore w:val="0"/>
        <w:spacing w:before="140" w:after="140" w:line="400" w:lineRule="exact"/>
        <w:widowControl w:val="off"/>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rPr>
          <w:rFonts w:hint="eastAsia"/>
        </w:rPr>
      </w:r>
      <w:r/>
    </w:p>
    <w:p>
      <w:pPr>
        <w:pStyle w:val="1169"/>
        <w:spacing w:after="0" w:line="400" w:lineRule="exact"/>
        <w:rPr>
          <w:rFonts w:ascii="宋体" w:hAnsi="宋体"/>
          <w:b/>
          <w:bCs/>
          <w:sz w:val="24"/>
          <w:szCs w:val="24"/>
        </w:rPr>
      </w:pPr>
      <w:r>
        <w:rPr>
          <w:rFonts w:hint="eastAsia" w:ascii="宋体" w:hAnsi="宋体"/>
          <w:b/>
          <w:bCs/>
          <w:sz w:val="24"/>
          <w:szCs w:val="24"/>
        </w:rPr>
        <w:t xml:space="preserve">13. 履约保证金</w:t>
      </w:r>
      <w:r>
        <w:rPr>
          <w:rFonts w:ascii="宋体" w:hAnsi="宋体"/>
          <w:b/>
          <w:bCs/>
          <w:sz w:val="24"/>
          <w:szCs w:val="24"/>
        </w:rPr>
      </w:r>
      <w:r/>
    </w:p>
    <w:p>
      <w:pPr>
        <w:pStyle w:val="1138"/>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1138"/>
        <w:ind w:firstLine="420"/>
        <w:spacing w:line="400" w:lineRule="exact"/>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1138"/>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1138"/>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1279"/>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1138"/>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1138"/>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1138"/>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1138"/>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1138"/>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1279"/>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1138"/>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1138"/>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1138"/>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1279"/>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1279"/>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1138"/>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1138"/>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1138"/>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1138"/>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1138"/>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1279"/>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1279"/>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1279"/>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1138"/>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1138"/>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20.2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hint="eastAsia" w:ascii="宋体" w:hAnsi="宋体"/>
          <w:szCs w:val="21"/>
        </w:rPr>
      </w:r>
      <w:r/>
    </w:p>
    <w:p>
      <w:pPr>
        <w:pStyle w:val="1169"/>
        <w:ind w:firstLine="560"/>
        <w:spacing w:after="0" w:line="400" w:lineRule="exact"/>
        <w:rPr>
          <w:rFonts w:hint="eastAsia"/>
        </w:rPr>
      </w:pPr>
      <w:r>
        <w:rPr>
          <w:rFonts w:hint="eastAsia" w:ascii="宋体" w:hAnsi="宋体"/>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rPr>
      </w:r>
      <w:r/>
    </w:p>
    <w:p>
      <w:pPr>
        <w:pStyle w:val="1138"/>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279"/>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1279"/>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1138"/>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1279"/>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1279"/>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1138"/>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1138"/>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1138"/>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1138"/>
        <w:jc w:val="left"/>
        <w:spacing w:line="400" w:lineRule="exact"/>
        <w:rPr>
          <w:rFonts w:hint="eastAsia" w:ascii="黑体" w:hAnsi="华文中宋" w:eastAsia="黑体"/>
          <w:sz w:val="28"/>
          <w:szCs w:val="28"/>
        </w:rPr>
      </w:pPr>
      <w:r>
        <w:rPr>
          <w:rFonts w:hint="eastAsia" w:ascii="宋体" w:hAnsi="宋体"/>
          <w:bCs/>
          <w:szCs w:val="21"/>
        </w:rPr>
        <w:t xml:space="preserve">    23.2 合同附件与合同正文具有同等的法律效力。</w:t>
      </w:r>
      <w:r>
        <w:rPr>
          <w:rFonts w:hint="eastAsia" w:ascii="黑体" w:hAnsi="华文中宋" w:eastAsia="黑体"/>
          <w:sz w:val="28"/>
          <w:szCs w:val="28"/>
        </w:rPr>
      </w:r>
      <w:r/>
    </w:p>
    <w:p>
      <w:pPr>
        <w:pStyle w:val="1140"/>
        <w:jc w:val="center"/>
        <w:spacing w:before="156"/>
        <w:rPr>
          <w:rFonts w:ascii="宋体" w:hAnsi="宋体"/>
          <w:sz w:val="21"/>
          <w:szCs w:val="21"/>
          <w:u w:val="single"/>
        </w:rPr>
      </w:pPr>
      <w:r>
        <w:rPr>
          <w:rFonts w:ascii="宋体" w:hAnsi="宋体"/>
          <w:sz w:val="21"/>
          <w:szCs w:val="21"/>
          <w:u w:val="single"/>
        </w:rPr>
      </w:r>
      <w:r/>
    </w:p>
    <w:p>
      <w:pPr>
        <w:pStyle w:val="1138"/>
        <w:rPr>
          <w:rFonts w:ascii="宋体" w:hAnsi="宋体"/>
          <w:sz w:val="21"/>
          <w:szCs w:val="21"/>
          <w:u w:val="single"/>
        </w:rPr>
      </w:pPr>
      <w:r>
        <w:rPr>
          <w:rFonts w:ascii="宋体" w:hAnsi="宋体"/>
          <w:sz w:val="21"/>
          <w:szCs w:val="21"/>
          <w:u w:val="single"/>
        </w:rPr>
      </w:r>
      <w:r/>
    </w:p>
    <w:p>
      <w:pPr>
        <w:pStyle w:val="1174"/>
        <w:rPr>
          <w:rFonts w:ascii="宋体" w:hAnsi="宋体"/>
          <w:sz w:val="21"/>
          <w:szCs w:val="21"/>
          <w:u w:val="single"/>
        </w:rPr>
      </w:pPr>
      <w:r>
        <w:rPr>
          <w:rFonts w:ascii="宋体" w:hAnsi="宋体"/>
          <w:sz w:val="21"/>
          <w:szCs w:val="21"/>
          <w:u w:val="single"/>
        </w:rPr>
      </w:r>
      <w:r/>
    </w:p>
    <w:p>
      <w:pPr>
        <w:pStyle w:val="1138"/>
        <w:rPr>
          <w:rFonts w:ascii="宋体" w:hAnsi="宋体"/>
          <w:sz w:val="21"/>
          <w:szCs w:val="21"/>
          <w:u w:val="single"/>
        </w:rPr>
      </w:pPr>
      <w:r>
        <w:rPr>
          <w:rFonts w:ascii="宋体" w:hAnsi="宋体"/>
          <w:sz w:val="21"/>
          <w:szCs w:val="21"/>
          <w:u w:val="single"/>
        </w:rPr>
      </w:r>
      <w:r/>
    </w:p>
    <w:p>
      <w:pPr>
        <w:pStyle w:val="1174"/>
        <w:rPr>
          <w:rFonts w:ascii="宋体" w:hAnsi="宋体"/>
          <w:sz w:val="21"/>
          <w:szCs w:val="21"/>
          <w:u w:val="single"/>
        </w:rPr>
      </w:pPr>
      <w:r>
        <w:rPr>
          <w:rFonts w:ascii="宋体" w:hAnsi="宋体"/>
          <w:sz w:val="21"/>
          <w:szCs w:val="21"/>
          <w:u w:val="single"/>
        </w:rPr>
      </w:r>
      <w:r/>
    </w:p>
    <w:p>
      <w:pPr>
        <w:pStyle w:val="1138"/>
        <w:rPr>
          <w:rFonts w:ascii="宋体" w:hAnsi="宋体"/>
          <w:sz w:val="21"/>
          <w:szCs w:val="21"/>
          <w:u w:val="single"/>
        </w:rPr>
      </w:pPr>
      <w:r>
        <w:rPr>
          <w:rFonts w:ascii="宋体" w:hAnsi="宋体"/>
          <w:sz w:val="21"/>
          <w:szCs w:val="21"/>
          <w:u w:val="single"/>
        </w:rPr>
      </w:r>
      <w:r/>
    </w:p>
    <w:p>
      <w:pPr>
        <w:pStyle w:val="1174"/>
        <w:rPr>
          <w:rFonts w:ascii="宋体" w:hAnsi="宋体"/>
          <w:sz w:val="21"/>
          <w:szCs w:val="21"/>
          <w:u w:val="single"/>
        </w:rPr>
      </w:pPr>
      <w:r>
        <w:rPr>
          <w:rFonts w:ascii="宋体" w:hAnsi="宋体"/>
          <w:sz w:val="21"/>
          <w:szCs w:val="21"/>
          <w:u w:val="single"/>
        </w:rPr>
      </w:r>
      <w:r/>
    </w:p>
    <w:p>
      <w:pPr>
        <w:pStyle w:val="1138"/>
      </w:pPr>
      <w:r/>
      <w:r/>
    </w:p>
    <w:p>
      <w:pPr>
        <w:pStyle w:val="1138"/>
        <w:jc w:val="center"/>
        <w:rPr>
          <w:rFonts w:ascii="黑体" w:hAnsi="华文中宋" w:eastAsia="黑体"/>
          <w:b w:val="0"/>
          <w:bCs w:val="0"/>
          <w:color w:val="0000ff"/>
          <w:sz w:val="28"/>
          <w:szCs w:val="28"/>
        </w:rPr>
      </w:pPr>
      <w:r/>
      <w:bookmarkEnd w:id="172"/>
      <w:r/>
      <w:bookmarkStart w:id="173" w:name="_Toc20313"/>
      <w:r>
        <w:rPr>
          <w:rFonts w:hint="eastAsia" w:ascii="黑体" w:hAnsi="华文中宋" w:eastAsia="黑体"/>
          <w:b w:val="0"/>
          <w:bCs w:val="0"/>
          <w:sz w:val="28"/>
          <w:szCs w:val="28"/>
        </w:rPr>
        <w:br w:type="page" w:clear="all"/>
      </w:r>
      <w:r>
        <w:rPr>
          <w:rFonts w:hint="eastAsia" w:ascii="黑体" w:hAnsi="华文中宋" w:eastAsia="黑体"/>
          <w:b w:val="0"/>
          <w:bCs w:val="0"/>
          <w:color w:val="000000"/>
          <w:sz w:val="28"/>
          <w:szCs w:val="28"/>
        </w:rPr>
        <w:t xml:space="preserve">第三节 政府采购合同专用条款</w:t>
      </w:r>
      <w:bookmarkEnd w:id="173"/>
      <w:r>
        <w:rPr>
          <w:rFonts w:ascii="黑体" w:hAnsi="华文中宋" w:eastAsia="黑体"/>
          <w:b w:val="0"/>
          <w:bCs w:val="0"/>
          <w:color w:val="0000ff"/>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1138"/>
              <w:jc w:val="left"/>
              <w:rPr>
                <w:rFonts w:ascii="宋体" w:hAnsi="宋体"/>
                <w:szCs w:val="21"/>
              </w:rPr>
            </w:pPr>
            <w:r>
              <w:rPr>
                <w:rFonts w:hint="eastAsia" w:ascii="宋体" w:hAnsi="宋体"/>
                <w:szCs w:val="21"/>
                <w:lang w:eastAsia="zh-CN"/>
              </w:rPr>
              <w:t xml:space="preserve">联合体具体要求</w:t>
            </w:r>
            <w:r>
              <w:rPr>
                <w:rFonts w:ascii="宋体" w:hAnsi="宋体"/>
                <w:szCs w:val="21"/>
              </w:rPr>
            </w:r>
            <w:r/>
          </w:p>
        </w:tc>
        <w:tc>
          <w:tcPr>
            <w:tcW w:w="5170" w:type="dxa"/>
            <w:vAlign w:val="center"/>
            <w:textDirection w:val="lrTb"/>
            <w:noWrap w:val="false"/>
          </w:tcPr>
          <w:p>
            <w:pPr>
              <w:pStyle w:val="1138"/>
              <w:jc w:val="left"/>
              <w:rPr>
                <w:rFonts w:ascii="宋体" w:hAnsi="宋体"/>
                <w:szCs w:val="21"/>
              </w:rPr>
            </w:pPr>
            <w:r>
              <w:rPr>
                <w:rFonts w:hint="eastAsia" w:ascii="宋体" w:hAnsi="宋体" w:eastAsia="宋体" w:cs="Times New Roman"/>
                <w:szCs w:val="21"/>
                <w:lang w:eastAsia="zh-CN"/>
              </w:rPr>
              <w:t xml:space="preserve">本项目不接受联合体投标</w:t>
            </w:r>
            <w:r>
              <w:rPr>
                <w:rFonts w:ascii="宋体" w:hAnsi="宋体"/>
                <w:szCs w:val="21"/>
              </w:rPr>
            </w:r>
            <w:r/>
          </w:p>
        </w:tc>
      </w:tr>
      <w:tr>
        <w:trPr>
          <w:trHeight w:val="604"/>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rPr>
                <w:rFonts w:hint="eastAsia" w:ascii="宋体" w:hAnsi="宋体" w:eastAsia="宋体" w:cs="Times New Roman"/>
                <w:sz w:val="21"/>
                <w:szCs w:val="21"/>
                <w:lang w:val="en-US" w:eastAsia="zh-CN" w:bidi="ar-SA"/>
              </w:rPr>
            </w:r>
            <w:r/>
          </w:p>
        </w:tc>
        <w:tc>
          <w:tcPr>
            <w:tcW w:w="1742" w:type="dxa"/>
            <w:vAlign w:val="center"/>
            <w:textDirection w:val="lrTb"/>
            <w:noWrap w:val="false"/>
          </w:tcPr>
          <w:p>
            <w:pPr>
              <w:pStyle w:val="1138"/>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rPr>
                <w:rFonts w:hint="eastAsia" w:ascii="宋体" w:hAnsi="宋体" w:eastAsia="宋体" w:cs="Times New Roman"/>
                <w:sz w:val="21"/>
                <w:szCs w:val="21"/>
                <w:lang w:val="en-US" w:eastAsia="zh-CN" w:bidi="ar-SA"/>
              </w:rPr>
            </w:r>
            <w:r/>
          </w:p>
        </w:tc>
        <w:tc>
          <w:tcPr>
            <w:tcW w:w="5170" w:type="dxa"/>
            <w:vAlign w:val="center"/>
            <w:textDirection w:val="lrTb"/>
            <w:noWrap w:val="false"/>
          </w:tcPr>
          <w:p>
            <w:pPr>
              <w:pStyle w:val="1138"/>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rPr>
                <w:rFonts w:ascii="宋体" w:hAnsi="宋体" w:eastAsia="宋体"/>
                <w:szCs w:val="21"/>
                <w:lang w:val="en-US" w:eastAsia="zh-CN"/>
              </w:rPr>
            </w:r>
            <w:r/>
          </w:p>
        </w:tc>
        <w:tc>
          <w:tcPr>
            <w:tcW w:w="1742"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rPr>
                <w:rFonts w:hint="eastAsia" w:ascii="宋体" w:hAnsi="宋体" w:eastAsia="宋体"/>
                <w:szCs w:val="21"/>
                <w:lang w:eastAsia="zh-CN"/>
              </w:rPr>
            </w:r>
            <w:r/>
          </w:p>
        </w:tc>
        <w:tc>
          <w:tcPr>
            <w:tcW w:w="5170" w:type="dxa"/>
            <w:vAlign w:val="center"/>
            <w:textDirection w:val="lrTb"/>
            <w:noWrap w:val="false"/>
          </w:tcPr>
          <w:p>
            <w:pPr>
              <w:pStyle w:val="1138"/>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15日</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rPr>
                <w:rFonts w:hint="eastAsia" w:ascii="宋体" w:hAnsi="宋体"/>
                <w:szCs w:val="21"/>
              </w:rPr>
            </w:r>
            <w:r/>
          </w:p>
        </w:tc>
        <w:tc>
          <w:tcPr>
            <w:tcW w:w="1742"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rPr>
                <w:rFonts w:hint="eastAsia" w:ascii="宋体" w:hAnsi="宋体" w:eastAsia="宋体"/>
                <w:szCs w:val="21"/>
                <w:lang w:eastAsia="zh-CN"/>
              </w:rPr>
            </w:r>
            <w:r/>
          </w:p>
        </w:tc>
        <w:tc>
          <w:tcPr>
            <w:tcW w:w="5170" w:type="dxa"/>
            <w:vAlign w:val="center"/>
            <w:textDirection w:val="lrTb"/>
            <w:noWrap w:val="false"/>
          </w:tcPr>
          <w:p>
            <w:pPr>
              <w:pStyle w:val="1138"/>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138"/>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1138"/>
              <w:jc w:val="center"/>
              <w:rPr>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rPr>
                <w:lang w:val="en-US" w:eastAsia="zh-CN"/>
              </w:rPr>
            </w:r>
            <w:r/>
          </w:p>
        </w:tc>
        <w:tc>
          <w:tcPr>
            <w:tcW w:w="1742" w:type="dxa"/>
            <w:vAlign w:val="center"/>
            <w:textDirection w:val="lrTb"/>
            <w:noWrap w:val="false"/>
          </w:tcPr>
          <w:p>
            <w:pPr>
              <w:pStyle w:val="1138"/>
              <w:jc w:val="left"/>
              <w:rPr>
                <w:rFonts w:hint="eastAsia" w:ascii="宋体" w:hAnsi="宋体"/>
                <w:szCs w:val="21"/>
                <w:lang w:eastAsia="zh-CN"/>
              </w:rPr>
            </w:pPr>
            <w:r>
              <w:rPr>
                <w:rFonts w:hint="eastAsia" w:ascii="宋体" w:hAnsi="宋体"/>
                <w:szCs w:val="21"/>
                <w:lang w:eastAsia="zh-CN"/>
              </w:rPr>
              <w:t xml:space="preserve">约定乙方承担的其他义务和责任</w:t>
            </w:r>
            <w:r>
              <w:rPr>
                <w:rFonts w:hint="eastAsia" w:ascii="宋体" w:hAnsi="宋体"/>
                <w:szCs w:val="21"/>
                <w:lang w:eastAsia="zh-CN"/>
              </w:rPr>
            </w:r>
            <w:r/>
          </w:p>
        </w:tc>
        <w:tc>
          <w:tcPr>
            <w:tcW w:w="5170" w:type="dxa"/>
            <w:vAlign w:val="center"/>
            <w:textDirection w:val="lrTb"/>
            <w:noWrap w:val="false"/>
          </w:tcPr>
          <w:p>
            <w:pPr>
              <w:pStyle w:val="1138"/>
              <w:jc w:val="left"/>
              <w:rPr>
                <w:rFonts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无</w:t>
            </w: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pStyle w:val="1138"/>
              <w:jc w:val="center"/>
              <w:rPr>
                <w:rFonts w:hint="eastAsia" w:ascii="宋体" w:hAnsi="宋体"/>
                <w:szCs w:val="21"/>
                <w:lang w:eastAsia="zh-CN"/>
              </w:rPr>
            </w:pPr>
            <w:r>
              <w:rPr>
                <w:rFonts w:hint="eastAsia" w:ascii="宋体" w:hAnsi="宋体"/>
                <w:szCs w:val="21"/>
                <w:lang w:eastAsia="zh-CN"/>
              </w:rPr>
              <w:t xml:space="preserve">第二节</w:t>
            </w:r>
            <w:r>
              <w:rPr>
                <w:rFonts w:hint="eastAsia" w:ascii="宋体" w:hAnsi="宋体"/>
                <w:szCs w:val="21"/>
                <w:lang w:eastAsia="zh-CN"/>
              </w:rPr>
            </w:r>
            <w:r/>
          </w:p>
          <w:p>
            <w:pPr>
              <w:pStyle w:val="1138"/>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rPr>
                <w:rFonts w:hint="eastAsia" w:ascii="宋体" w:hAnsi="宋体"/>
                <w:szCs w:val="21"/>
                <w:lang w:eastAsia="zh-CN"/>
              </w:rPr>
            </w:r>
            <w:r/>
          </w:p>
        </w:tc>
        <w:tc>
          <w:tcPr>
            <w:tcW w:w="1742" w:type="dxa"/>
            <w:vAlign w:val="center"/>
            <w:textDirection w:val="lrTb"/>
            <w:noWrap w:val="false"/>
          </w:tcPr>
          <w:p>
            <w:pPr>
              <w:pStyle w:val="1138"/>
              <w:jc w:val="left"/>
              <w:rPr>
                <w:rFonts w:hint="eastAsia" w:ascii="宋体" w:hAnsi="宋体"/>
                <w:szCs w:val="21"/>
                <w:lang w:eastAsia="zh-CN"/>
              </w:rPr>
            </w:pPr>
            <w:r>
              <w:rPr>
                <w:rFonts w:hint="eastAsia" w:ascii="宋体" w:hAnsi="宋体"/>
                <w:szCs w:val="21"/>
                <w:lang w:eastAsia="zh-CN"/>
              </w:rPr>
              <w:t xml:space="preserve">履行合同义务的顺序</w:t>
            </w:r>
            <w:r>
              <w:rPr>
                <w:rFonts w:hint="eastAsia" w:ascii="宋体" w:hAnsi="宋体"/>
                <w:szCs w:val="21"/>
                <w:lang w:eastAsia="zh-CN"/>
              </w:rPr>
            </w:r>
            <w:r/>
          </w:p>
        </w:tc>
        <w:tc>
          <w:tcPr>
            <w:tcW w:w="5170" w:type="dxa"/>
            <w:vAlign w:val="center"/>
            <w:textDirection w:val="lrTb"/>
            <w:noWrap w:val="false"/>
          </w:tcPr>
          <w:p>
            <w:pPr>
              <w:pStyle w:val="1138"/>
              <w:jc w:val="left"/>
              <w:keepLines w:val="0"/>
              <w:keepNext w:val="0"/>
              <w:pageBreakBefore w:val="0"/>
              <w:spacing w:line="400" w:lineRule="exact"/>
              <w:widowControl w:val="off"/>
              <w:rPr>
                <w:rFonts w:ascii="宋体" w:hAnsi="宋体" w:eastAsia="宋体" w:cs="Times New Roman"/>
                <w:sz w:val="21"/>
                <w:szCs w:val="21"/>
                <w:lang w:val="en-US" w:eastAsia="zh-CN" w:bidi="ar-SA"/>
              </w:rPr>
            </w:pPr>
            <w:r>
              <w:rPr>
                <w:rFonts w:hint="eastAsia" w:ascii="宋体" w:hAnsi="宋体" w:cs="宋体"/>
                <w:sz w:val="24"/>
              </w:rPr>
              <w:t xml:space="preserve">自合同签定之日起30日供货并验收合格。</w:t>
            </w:r>
            <w:r>
              <w:rPr>
                <w:rFonts w:ascii="宋体" w:hAnsi="宋体" w:eastAsia="宋体" w:cs="Times New Roman"/>
                <w:sz w:val="21"/>
                <w:szCs w:val="21"/>
                <w:lang w:val="en-US" w:eastAsia="zh-CN" w:bidi="ar-SA"/>
              </w:rPr>
            </w:r>
            <w:r/>
          </w:p>
        </w:tc>
      </w:tr>
      <w:tr>
        <w:trPr>
          <w:trHeight w:val="3020"/>
        </w:trPr>
        <w:tc>
          <w:tcPr>
            <w:tcW w:w="1607" w:type="dxa"/>
            <w:vAlign w:val="center"/>
            <w:vMerge w:val="restart"/>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1138"/>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rPr>
                <w:rFonts w:ascii="宋体" w:hAnsi="宋体"/>
                <w:szCs w:val="21"/>
              </w:rPr>
            </w:r>
            <w:r/>
          </w:p>
        </w:tc>
        <w:tc>
          <w:tcPr>
            <w:tcW w:w="5170" w:type="dxa"/>
            <w:vAlign w:val="center"/>
            <w:textDirection w:val="lrTb"/>
            <w:noWrap w:val="false"/>
          </w:tcPr>
          <w:p>
            <w:pPr>
              <w:pStyle w:val="1138"/>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1、符合（财办库〔2020〕123号）规定的需求。</w:t>
            </w:r>
            <w:r>
              <w:rPr>
                <w:rFonts w:hint="eastAsia" w:ascii="宋体" w:hAnsi="宋体" w:eastAsia="宋体" w:cs="Times New Roman"/>
                <w:sz w:val="21"/>
                <w:szCs w:val="21"/>
                <w:lang w:val="en-US" w:eastAsia="zh-CN" w:bidi="ar-SA"/>
              </w:rPr>
            </w:r>
            <w:r/>
          </w:p>
          <w:p>
            <w:pPr>
              <w:pStyle w:val="1138"/>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Times New Roman"/>
                <w:sz w:val="21"/>
                <w:szCs w:val="21"/>
                <w:lang w:val="en-US" w:eastAsia="zh-CN" w:bidi="ar-SA"/>
              </w:rPr>
            </w:r>
            <w:r/>
          </w:p>
          <w:p>
            <w:pPr>
              <w:pStyle w:val="1138"/>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3.每件包装箱内应附一份详细装箱单和质量合格凭证。</w:t>
            </w:r>
            <w:r>
              <w:rPr>
                <w:rFonts w:hint="eastAsia" w:ascii="宋体" w:hAnsi="宋体" w:eastAsia="宋体" w:cs="Times New Roman"/>
                <w:sz w:val="21"/>
                <w:szCs w:val="21"/>
                <w:lang w:val="en-US" w:eastAsia="zh-CN" w:bidi="ar-SA"/>
              </w:rPr>
            </w:r>
            <w:r/>
          </w:p>
        </w:tc>
      </w:tr>
      <w:tr>
        <w:trPr>
          <w:trHeight w:val="667"/>
        </w:trPr>
        <w:tc>
          <w:tcPr>
            <w:tcW w:w="1607" w:type="dxa"/>
            <w:vAlign w:val="center"/>
            <w:vMerge w:val="continue"/>
            <w:textDirection w:val="lrTb"/>
            <w:noWrap w:val="false"/>
          </w:tcPr>
          <w:p>
            <w:pPr>
              <w:pStyle w:val="1138"/>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指定现场</w:t>
            </w:r>
            <w:r>
              <w:rPr>
                <w:rFonts w:hint="eastAsia" w:ascii="宋体" w:hAnsi="宋体" w:eastAsia="宋体"/>
                <w:szCs w:val="21"/>
                <w:lang w:eastAsia="zh-CN"/>
              </w:rPr>
            </w:r>
            <w:r/>
          </w:p>
        </w:tc>
        <w:tc>
          <w:tcPr>
            <w:tcW w:w="5170" w:type="dxa"/>
            <w:vAlign w:val="center"/>
            <w:textDirection w:val="lrTb"/>
            <w:noWrap w:val="false"/>
          </w:tcPr>
          <w:p>
            <w:pPr>
              <w:pStyle w:val="1138"/>
              <w:jc w:val="left"/>
              <w:rPr>
                <w:rFonts w:hint="eastAsia" w:ascii="宋体" w:hAnsi="宋体" w:eastAsia="宋体" w:cs="Times New Roman"/>
                <w:szCs w:val="21"/>
                <w:lang w:eastAsia="zh-CN"/>
              </w:rPr>
            </w:pPr>
            <w:r>
              <w:rPr>
                <w:rFonts w:hint="eastAsia" w:ascii="宋体" w:hAnsi="宋体" w:eastAsia="宋体" w:cs="Times New Roman"/>
                <w:szCs w:val="21"/>
                <w:lang w:eastAsia="zh-CN"/>
              </w:rPr>
              <w:t xml:space="preserve">阜宁县</w:t>
            </w:r>
            <w:r>
              <w:rPr>
                <w:rFonts w:hint="eastAsia" w:ascii="宋体" w:hAnsi="宋体" w:eastAsia="宋体" w:cs="Times New Roman"/>
                <w:szCs w:val="21"/>
                <w:lang w:eastAsia="zh-CN"/>
              </w:rPr>
            </w:r>
            <w:r/>
          </w:p>
        </w:tc>
      </w:tr>
      <w:tr>
        <w:trPr>
          <w:trHeight w:val="772"/>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运输特殊要求</w:t>
            </w:r>
            <w:r>
              <w:rPr>
                <w:rFonts w:hint="eastAsia" w:ascii="宋体" w:hAnsi="宋体" w:eastAsia="宋体"/>
                <w:szCs w:val="21"/>
                <w:lang w:eastAsia="zh-CN"/>
              </w:rPr>
            </w:r>
            <w:r/>
          </w:p>
        </w:tc>
        <w:tc>
          <w:tcPr>
            <w:tcW w:w="5170" w:type="dxa"/>
            <w:vAlign w:val="center"/>
            <w:textDirection w:val="lrTb"/>
            <w:noWrap w:val="false"/>
          </w:tcPr>
          <w:p>
            <w:pPr>
              <w:pStyle w:val="1138"/>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1.货物验收合格、交付使用并提供所需单据的日期视为交货日期。</w:t>
            </w:r>
            <w:r>
              <w:rPr>
                <w:rFonts w:hint="eastAsia" w:ascii="宋体" w:hAnsi="宋体" w:eastAsia="宋体" w:cs="Times New Roman"/>
                <w:sz w:val="21"/>
                <w:szCs w:val="21"/>
                <w:lang w:val="en-US" w:eastAsia="zh-CN" w:bidi="ar-SA"/>
              </w:rPr>
            </w:r>
            <w:r/>
          </w:p>
          <w:p>
            <w:pPr>
              <w:pStyle w:val="1138"/>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2.乙方在货物发运手续办理完毕后24小时内或货到48小时前通知甲方，以准备接货。（具体时间根据双方实际需求调整）</w:t>
            </w:r>
            <w:r>
              <w:rPr>
                <w:rFonts w:hint="eastAsia" w:ascii="宋体" w:hAnsi="宋体" w:eastAsia="宋体" w:cs="Times New Roman"/>
                <w:sz w:val="21"/>
                <w:szCs w:val="21"/>
                <w:lang w:val="en-US" w:eastAsia="zh-CN" w:bidi="ar-SA"/>
              </w:rPr>
            </w:r>
            <w:r/>
          </w:p>
          <w:p>
            <w:pPr>
              <w:pStyle w:val="1138"/>
              <w:jc w:val="left"/>
              <w:keepLines w:val="0"/>
              <w:keepNext w:val="0"/>
              <w:pageBreakBefore w:val="0"/>
              <w:spacing w:line="400" w:lineRule="exact"/>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3.乙方装运的货物不应超过合同规定的数量或重量。乙方应对超交数量或超重而产生的一切后果负责。</w:t>
            </w:r>
            <w:r>
              <w:rPr>
                <w:rFonts w:hint="eastAsia" w:ascii="宋体" w:hAnsi="宋体" w:eastAsia="宋体" w:cs="Times New Roman"/>
                <w:sz w:val="21"/>
                <w:szCs w:val="21"/>
                <w:lang w:val="en-US" w:eastAsia="zh-CN" w:bidi="ar-SA"/>
              </w:rPr>
            </w:r>
            <w:r/>
          </w:p>
          <w:p>
            <w:pPr>
              <w:pStyle w:val="1138"/>
              <w:jc w:val="left"/>
              <w:keepLines w:val="0"/>
              <w:keepNext w:val="0"/>
              <w:pageBreakBefore w:val="0"/>
              <w:spacing w:line="400" w:lineRule="exact"/>
              <w:widowControl w:val="off"/>
              <w:rPr>
                <w:rFonts w:hint="eastAsia" w:eastAsia="宋体"/>
                <w:lang w:eastAsia="zh-CN"/>
              </w:rPr>
            </w:pPr>
            <w:r>
              <w:rPr>
                <w:rFonts w:hint="eastAsia" w:ascii="宋体" w:hAnsi="宋体" w:eastAsia="宋体" w:cs="Times New Roman"/>
                <w:sz w:val="21"/>
                <w:szCs w:val="21"/>
                <w:lang w:val="en-US" w:eastAsia="zh-CN" w:bidi="ar-SA"/>
              </w:rPr>
              <w:t xml:space="preserve">4.货物在交付甲方前发生的风险均由乙方负责。</w:t>
            </w:r>
            <w:r>
              <w:rPr>
                <w:rFonts w:hint="eastAsia" w:eastAsia="宋体"/>
                <w:lang w:eastAsia="zh-CN"/>
              </w:rPr>
            </w:r>
            <w:r/>
          </w:p>
        </w:tc>
      </w:tr>
      <w:tr>
        <w:trPr>
          <w:trHeight w:val="667"/>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rPr>
                <w:rFonts w:hint="eastAsia" w:ascii="宋体" w:hAnsi="宋体"/>
                <w:szCs w:val="21"/>
              </w:rPr>
            </w:r>
            <w:r/>
          </w:p>
        </w:tc>
        <w:tc>
          <w:tcPr>
            <w:tcW w:w="1742"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保险要求</w:t>
            </w:r>
            <w:r>
              <w:rPr>
                <w:rFonts w:hint="eastAsia" w:ascii="宋体" w:hAnsi="宋体" w:eastAsia="宋体"/>
                <w:szCs w:val="21"/>
                <w:lang w:eastAsia="zh-CN"/>
              </w:rPr>
            </w:r>
            <w:r/>
          </w:p>
        </w:tc>
        <w:tc>
          <w:tcPr>
            <w:tcW w:w="5170" w:type="dxa"/>
            <w:vAlign w:val="center"/>
            <w:textDirection w:val="lrTb"/>
            <w:noWrap w:val="false"/>
          </w:tcPr>
          <w:p>
            <w:pPr>
              <w:pStyle w:val="1138"/>
              <w:rPr>
                <w:rFonts w:hint="eastAsia" w:eastAsia="宋体"/>
                <w:lang w:eastAsia="zh-CN"/>
              </w:rPr>
            </w:pPr>
            <w:r>
              <w:rPr>
                <w:sz w:val="21"/>
                <w:szCs w:val="21"/>
              </w:rPr>
              <w:t xml:space="preserve">货物交货前由乙方承担保险义务</w:t>
            </w:r>
            <w:r>
              <w:rPr>
                <w:rFonts w:hint="eastAsia" w:eastAsia="宋体"/>
                <w:lang w:eastAsia="zh-CN"/>
              </w:rPr>
            </w:r>
            <w:r/>
          </w:p>
        </w:tc>
      </w:tr>
      <w:tr>
        <w:trPr>
          <w:trHeight w:val="73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rPr>
                <w:rFonts w:ascii="宋体" w:hAnsi="宋体"/>
                <w:szCs w:val="21"/>
              </w:rPr>
            </w:r>
            <w:r/>
          </w:p>
        </w:tc>
        <w:tc>
          <w:tcPr>
            <w:tcW w:w="1742" w:type="dxa"/>
            <w:vAlign w:val="center"/>
            <w:textDirection w:val="lrTb"/>
            <w:noWrap w:val="false"/>
          </w:tcPr>
          <w:p>
            <w:pPr>
              <w:pStyle w:val="1138"/>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1138"/>
              <w:ind w:firstLine="210"/>
              <w:jc w:val="left"/>
              <w:rPr>
                <w:rFonts w:ascii="宋体" w:hAnsi="宋体" w:eastAsia="宋体"/>
                <w:szCs w:val="21"/>
                <w:lang w:val="en-US" w:eastAsia="zh-CN"/>
              </w:rPr>
            </w:pPr>
            <w:r>
              <w:rPr>
                <w:rFonts w:hint="eastAsia" w:ascii="宋体" w:hAnsi="宋体"/>
              </w:rPr>
              <w:t xml:space="preserve">1.货物免费质保期</w:t>
            </w:r>
            <w:r>
              <w:rPr>
                <w:rFonts w:hint="eastAsia" w:ascii="宋体" w:hAnsi="宋体"/>
                <w:u w:val="single"/>
              </w:rPr>
              <w:t xml:space="preserve"> </w:t>
            </w:r>
            <w:r>
              <w:rPr>
                <w:rFonts w:hint="eastAsia" w:ascii="宋体" w:hAnsi="宋体"/>
                <w:u w:val="single"/>
                <w:lang w:val="en-US" w:eastAsia="zh-CN"/>
              </w:rPr>
              <w:t xml:space="preserve">1</w:t>
            </w:r>
            <w:r>
              <w:rPr>
                <w:rFonts w:hint="eastAsia" w:ascii="宋体" w:hAnsi="宋体"/>
                <w:u w:val="single"/>
              </w:rPr>
              <w:t xml:space="preserve">   年</w:t>
            </w:r>
            <w:r>
              <w:rPr>
                <w:rFonts w:hint="eastAsia" w:ascii="宋体" w:hAnsi="宋体"/>
              </w:rPr>
              <w:t xml:space="preserve">。（</w:t>
            </w:r>
            <w:r>
              <w:rPr>
                <w:rFonts w:hint="eastAsia" w:ascii="宋体" w:hAnsi="宋体" w:cs="宋体"/>
              </w:rPr>
              <w:t xml:space="preserve">自交货验收合格之日起计），因人为因素出现的故障不在免费保修范围内。</w:t>
            </w:r>
            <w:r>
              <w:rPr>
                <w:rFonts w:ascii="宋体" w:hAnsi="宋体" w:eastAsia="宋体"/>
                <w:szCs w:val="21"/>
                <w:lang w:val="en-US" w:eastAsia="zh-CN"/>
              </w:rPr>
            </w:r>
            <w:r/>
          </w:p>
        </w:tc>
      </w:tr>
      <w:tr>
        <w:trPr>
          <w:trHeight w:val="73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rPr>
                <w:rFonts w:ascii="宋体" w:hAnsi="宋体"/>
                <w:szCs w:val="21"/>
              </w:rPr>
            </w:r>
            <w:r/>
          </w:p>
        </w:tc>
        <w:tc>
          <w:tcPr>
            <w:tcW w:w="1742" w:type="dxa"/>
            <w:vAlign w:val="center"/>
            <w:textDirection w:val="lrTb"/>
            <w:noWrap w:val="false"/>
          </w:tcPr>
          <w:p>
            <w:pPr>
              <w:pStyle w:val="1138"/>
              <w:jc w:val="left"/>
              <w:rPr>
                <w:rFonts w:hint="eastAsia" w:ascii="宋体" w:hAnsi="宋体"/>
                <w:szCs w:val="21"/>
                <w:lang w:eastAsia="zh-CN"/>
              </w:rPr>
            </w:pPr>
            <w:r>
              <w:rPr>
                <w:rFonts w:hint="eastAsia" w:ascii="宋体" w:hAnsi="宋体"/>
                <w:szCs w:val="21"/>
                <w:lang w:eastAsia="zh-CN"/>
              </w:rPr>
              <w:t xml:space="preserve">货物质量缺陷</w:t>
            </w:r>
            <w:r>
              <w:rPr>
                <w:rFonts w:hint="eastAsia" w:ascii="宋体" w:hAnsi="宋体"/>
                <w:szCs w:val="21"/>
                <w:lang w:eastAsia="zh-CN"/>
              </w:rPr>
            </w:r>
            <w:r/>
          </w:p>
          <w:p>
            <w:pPr>
              <w:pStyle w:val="1138"/>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1138"/>
              <w:jc w:val="left"/>
              <w:rPr>
                <w:rFonts w:ascii="宋体" w:hAnsi="宋体" w:eastAsia="宋体"/>
                <w:szCs w:val="21"/>
                <w:lang w:val="en-US" w:eastAsia="zh-CN"/>
              </w:rPr>
            </w:pPr>
            <w:r>
              <w:rPr>
                <w:rFonts w:hint="eastAsia" w:ascii="宋体" w:hAnsi="宋体"/>
                <w:sz w:val="21"/>
                <w:szCs w:val="21"/>
              </w:rPr>
              <w:t xml:space="preserve">如在使用过程中发生质量问题，乙方在接到甲方通知后在</w:t>
            </w:r>
            <w:r>
              <w:rPr>
                <w:rFonts w:hint="eastAsia" w:ascii="宋体" w:hAnsi="宋体" w:eastAsia="宋体" w:cs="Times New Roman"/>
                <w:sz w:val="21"/>
                <w:szCs w:val="21"/>
                <w:u w:val="single"/>
                <w:lang w:val="en-US" w:eastAsia="zh-CN"/>
              </w:rPr>
              <w:t xml:space="preserve">  48 </w:t>
            </w:r>
            <w:r>
              <w:rPr>
                <w:rFonts w:hint="eastAsia" w:ascii="宋体" w:hAnsi="宋体"/>
                <w:sz w:val="21"/>
                <w:szCs w:val="21"/>
              </w:rPr>
              <w:t xml:space="preserve">小时内到达甲方现场。</w:t>
            </w:r>
            <w:r>
              <w:rPr>
                <w:rFonts w:ascii="宋体" w:hAnsi="宋体" w:eastAsia="宋体"/>
                <w:szCs w:val="21"/>
                <w:lang w:val="en-US" w:eastAsia="zh-CN"/>
              </w:rPr>
            </w:r>
            <w:r/>
          </w:p>
        </w:tc>
      </w:tr>
      <w:tr>
        <w:trPr>
          <w:trHeight w:val="8057"/>
        </w:trPr>
        <w:tc>
          <w:tcPr>
            <w:tcW w:w="1607" w:type="dxa"/>
            <w:vAlign w:val="center"/>
            <w:textDirection w:val="lrTb"/>
            <w:noWrap w:val="false"/>
          </w:tcPr>
          <w:p>
            <w:pPr>
              <w:pStyle w:val="1138"/>
              <w:jc w:val="center"/>
              <w:rPr>
                <w:rFonts w:ascii="宋体" w:hAnsi="宋体"/>
                <w:sz w:val="24"/>
              </w:rPr>
            </w:pPr>
            <w:r>
              <w:rPr>
                <w:rFonts w:hint="eastAsia" w:ascii="宋体" w:hAnsi="宋体"/>
                <w:sz w:val="24"/>
              </w:rPr>
              <w:t xml:space="preserve">第二节</w:t>
            </w:r>
            <w:r>
              <w:rPr>
                <w:rFonts w:ascii="宋体" w:hAnsi="宋体"/>
                <w:sz w:val="24"/>
              </w:rPr>
            </w:r>
            <w:r/>
          </w:p>
          <w:p>
            <w:pPr>
              <w:pStyle w:val="1138"/>
              <w:jc w:val="center"/>
              <w:rPr>
                <w:rFonts w:hint="eastAsia" w:ascii="宋体" w:hAnsi="宋体"/>
                <w:szCs w:val="21"/>
              </w:rPr>
            </w:pPr>
            <w:r>
              <w:rPr>
                <w:rFonts w:hint="eastAsia" w:ascii="宋体" w:hAnsi="宋体"/>
                <w:sz w:val="24"/>
              </w:rPr>
              <w:t xml:space="preserve">第8款补充</w:t>
            </w:r>
            <w:r>
              <w:rPr>
                <w:rFonts w:hint="eastAsia" w:ascii="宋体" w:hAnsi="宋体"/>
                <w:szCs w:val="21"/>
              </w:rPr>
            </w:r>
            <w:r/>
          </w:p>
        </w:tc>
        <w:tc>
          <w:tcPr>
            <w:tcW w:w="1742" w:type="dxa"/>
            <w:vAlign w:val="center"/>
            <w:textDirection w:val="lrTb"/>
            <w:noWrap w:val="false"/>
          </w:tcPr>
          <w:p>
            <w:pPr>
              <w:pStyle w:val="1138"/>
              <w:jc w:val="left"/>
              <w:rPr>
                <w:rFonts w:hint="eastAsia" w:ascii="宋体" w:hAnsi="宋体"/>
                <w:szCs w:val="21"/>
              </w:rPr>
            </w:pPr>
            <w:r>
              <w:rPr>
                <w:rFonts w:hint="eastAsia" w:ascii="宋体" w:hAnsi="宋体" w:eastAsia="宋体" w:cs="Times New Roman"/>
                <w:szCs w:val="21"/>
                <w:lang w:eastAsia="zh-CN"/>
              </w:rPr>
              <w:t xml:space="preserve">质量保证要求</w:t>
            </w:r>
            <w:r>
              <w:rPr>
                <w:rFonts w:hint="eastAsia" w:ascii="宋体" w:hAnsi="宋体"/>
                <w:szCs w:val="21"/>
              </w:rPr>
            </w:r>
            <w:r/>
          </w:p>
        </w:tc>
        <w:tc>
          <w:tcPr>
            <w:tcW w:w="5170" w:type="dxa"/>
            <w:vAlign w:val="center"/>
            <w:textDirection w:val="lrTb"/>
            <w:noWrap w:val="false"/>
          </w:tcPr>
          <w:p>
            <w:pPr>
              <w:pStyle w:val="1138"/>
              <w:ind w:firstLine="420"/>
              <w:spacing w:line="420" w:lineRule="exact"/>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w:t>
            </w:r>
            <w:r>
              <w:rPr>
                <w:rFonts w:hint="eastAsia" w:ascii="宋体" w:hAnsi="宋体"/>
                <w:sz w:val="21"/>
                <w:szCs w:val="21"/>
              </w:rPr>
              <w:t xml:space="preserve">乙方应保证提供的货物是最近生产的、未使用过的原装合格正品。乙方应保证货物正常使用和保养条件下，在其使用寿命周期内应具有满意的性能。质保期限自甲乙双方验收合格之日起计算。</w:t>
            </w:r>
            <w:r>
              <w:rPr>
                <w:rFonts w:hint="eastAsia" w:ascii="宋体" w:hAnsi="宋体"/>
                <w:sz w:val="21"/>
                <w:szCs w:val="21"/>
              </w:rPr>
            </w:r>
            <w:r/>
          </w:p>
          <w:p>
            <w:pPr>
              <w:pStyle w:val="1138"/>
              <w:ind w:firstLine="420"/>
              <w:spacing w:line="420" w:lineRule="exact"/>
              <w:rPr>
                <w:rFonts w:hint="eastAsia" w:ascii="宋体" w:hAnsi="宋体"/>
                <w:sz w:val="21"/>
                <w:szCs w:val="21"/>
              </w:rPr>
            </w:pPr>
            <w:r>
              <w:rPr>
                <w:rFonts w:hint="eastAsia" w:ascii="宋体" w:hAnsi="宋体"/>
                <w:sz w:val="21"/>
                <w:szCs w:val="21"/>
              </w:rPr>
              <w:t xml:space="preserve">2、质保期为</w:t>
            </w:r>
            <w:r>
              <w:rPr>
                <w:rFonts w:hint="eastAsia" w:ascii="宋体" w:hAnsi="宋体"/>
                <w:sz w:val="21"/>
                <w:szCs w:val="21"/>
                <w:lang w:val="en-US" w:eastAsia="zh-CN"/>
              </w:rPr>
              <w:t xml:space="preserve">一</w:t>
            </w:r>
            <w:r>
              <w:rPr>
                <w:rFonts w:hint="eastAsia" w:ascii="宋体" w:hAnsi="宋体"/>
                <w:sz w:val="21"/>
                <w:szCs w:val="21"/>
              </w:rPr>
              <w:t xml:space="preserve">年</w:t>
            </w:r>
            <w:r>
              <w:rPr>
                <w:rFonts w:hint="eastAsia" w:hAnsi="宋体" w:cs="宋体"/>
                <w:color w:val="000000"/>
                <w:sz w:val="21"/>
                <w:szCs w:val="21"/>
              </w:rPr>
              <w:t xml:space="preserve">，</w:t>
            </w:r>
            <w:r>
              <w:rPr>
                <w:rFonts w:hint="eastAsia" w:ascii="宋体" w:hAnsi="宋体"/>
                <w:sz w:val="21"/>
                <w:szCs w:val="21"/>
              </w:rPr>
              <w:t xml:space="preserve">货物最终验收后，在质量保证期内，乙方应对由于因设计、工艺或材料的缺陷以及其他由于乙方的原因而发生的任何不足负责，费用由乙方承担。</w:t>
            </w:r>
            <w:r>
              <w:rPr>
                <w:rFonts w:hint="eastAsia" w:ascii="宋体" w:hAnsi="宋体"/>
                <w:sz w:val="21"/>
                <w:szCs w:val="21"/>
              </w:rPr>
            </w:r>
            <w:r/>
          </w:p>
          <w:p>
            <w:pPr>
              <w:pStyle w:val="1138"/>
              <w:ind w:firstLine="420"/>
              <w:spacing w:line="420" w:lineRule="exact"/>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lang w:val="en-US" w:eastAsia="zh-CN"/>
              </w:rPr>
              <w:t xml:space="preserve">.</w:t>
            </w:r>
            <w:r>
              <w:rPr>
                <w:rFonts w:hint="eastAsia" w:ascii="宋体" w:hAnsi="宋体"/>
                <w:sz w:val="21"/>
                <w:szCs w:val="21"/>
              </w:rPr>
              <w:t xml:space="preserve">根据当地法定检验机构的检验结果或者在质量保证期内，如果货物的内在质量或规格型号与采购单不符，或证明货物是有缺陷的，包括潜在的缺陷或使用不符合要求的材料等，甲方有权向乙方发出索赔通知。</w:t>
            </w:r>
            <w:r>
              <w:rPr>
                <w:rFonts w:hint="eastAsia" w:ascii="宋体" w:hAnsi="宋体"/>
                <w:sz w:val="21"/>
                <w:szCs w:val="21"/>
              </w:rPr>
            </w:r>
            <w:r/>
          </w:p>
          <w:p>
            <w:pPr>
              <w:pStyle w:val="1138"/>
              <w:ind w:firstLine="420"/>
              <w:spacing w:line="420" w:lineRule="exact"/>
              <w:rPr>
                <w:rFonts w:hint="eastAsia" w:ascii="宋体" w:hAnsi="宋体"/>
                <w:sz w:val="21"/>
                <w:szCs w:val="21"/>
              </w:rPr>
            </w:pPr>
            <w:r>
              <w:rPr>
                <w:rFonts w:hint="eastAsia" w:ascii="宋体" w:hAnsi="宋体"/>
                <w:sz w:val="21"/>
                <w:szCs w:val="21"/>
              </w:rPr>
              <w:t xml:space="preserve">4</w:t>
            </w:r>
            <w:r>
              <w:rPr>
                <w:rFonts w:hint="eastAsia" w:ascii="宋体" w:hAnsi="宋体"/>
                <w:sz w:val="21"/>
                <w:szCs w:val="21"/>
                <w:lang w:val="en-US" w:eastAsia="zh-CN"/>
              </w:rPr>
              <w:t xml:space="preserve">.</w:t>
            </w:r>
            <w:r>
              <w:rPr>
                <w:rFonts w:hint="eastAsia" w:ascii="宋体" w:hAnsi="宋体"/>
                <w:sz w:val="21"/>
                <w:szCs w:val="21"/>
              </w:rPr>
              <w:t xml:space="preserve">经双方验收合格之日起为质量保证期开始</w:t>
            </w:r>
            <w:r>
              <w:rPr>
                <w:rFonts w:hint="eastAsia" w:hAnsi="宋体"/>
                <w:sz w:val="21"/>
                <w:szCs w:val="21"/>
              </w:rPr>
              <w:t xml:space="preserve">。</w:t>
            </w:r>
            <w:r>
              <w:rPr>
                <w:rFonts w:hint="eastAsia" w:ascii="宋体" w:hAnsi="宋体"/>
                <w:sz w:val="21"/>
                <w:szCs w:val="21"/>
              </w:rPr>
              <w:t xml:space="preserve">若国家和</w:t>
            </w:r>
            <w:r>
              <w:rPr>
                <w:rFonts w:ascii="宋体" w:hAnsi="宋体"/>
                <w:sz w:val="21"/>
                <w:szCs w:val="21"/>
              </w:rPr>
              <w:t xml:space="preserve">/</w:t>
            </w:r>
            <w:r>
              <w:rPr>
                <w:rFonts w:hint="eastAsia" w:ascii="宋体" w:hAnsi="宋体"/>
                <w:sz w:val="21"/>
                <w:szCs w:val="21"/>
              </w:rPr>
              <w:t xml:space="preserve">或生产厂家对本项目所涉及货物的质量保证期的规定高于本项目的要求，应按国家和</w:t>
            </w:r>
            <w:r>
              <w:rPr>
                <w:rFonts w:ascii="宋体" w:hAnsi="宋体"/>
                <w:sz w:val="21"/>
                <w:szCs w:val="21"/>
              </w:rPr>
              <w:t xml:space="preserve">/</w:t>
            </w:r>
            <w:r>
              <w:rPr>
                <w:rFonts w:hint="eastAsia" w:ascii="宋体" w:hAnsi="宋体"/>
                <w:sz w:val="21"/>
                <w:szCs w:val="21"/>
              </w:rPr>
              <w:t xml:space="preserve">或生产厂家的规定执行。质保期内，卖方对所供货物实行包修、包换、包退、包维护保养，</w:t>
            </w:r>
            <w:r>
              <w:rPr>
                <w:rFonts w:hint="eastAsia" w:ascii="宋体" w:hAnsi="宋体" w:eastAsia="宋体" w:cs="Times New Roman"/>
                <w:sz w:val="21"/>
                <w:szCs w:val="21"/>
              </w:rPr>
              <w:t xml:space="preserve">质保期满后只收取（零配件和人工）成本费。任何时候</w:t>
            </w:r>
            <w:r>
              <w:rPr>
                <w:rFonts w:hint="eastAsia" w:ascii="宋体" w:hAnsi="宋体"/>
                <w:sz w:val="21"/>
                <w:szCs w:val="21"/>
              </w:rPr>
              <w:t xml:space="preserve">，卖方均不能免除因货物本身的缺陷所应负的责任。</w:t>
            </w:r>
            <w:r>
              <w:rPr>
                <w:rFonts w:hint="eastAsia" w:ascii="宋体" w:hAnsi="宋体"/>
                <w:sz w:val="21"/>
                <w:szCs w:val="21"/>
              </w:rPr>
            </w:r>
            <w:r/>
          </w:p>
        </w:tc>
      </w:tr>
      <w:tr>
        <w:trPr>
          <w:trHeight w:val="736"/>
        </w:trPr>
        <w:tc>
          <w:tcPr>
            <w:tcW w:w="1607" w:type="dxa"/>
            <w:vAlign w:val="center"/>
            <w:textDirection w:val="lrTb"/>
            <w:noWrap w:val="false"/>
          </w:tcPr>
          <w:p>
            <w:pPr>
              <w:pStyle w:val="1138"/>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rPr>
                <w:rFonts w:hint="eastAsia" w:ascii="宋体" w:hAnsi="宋体" w:cs="宋体"/>
                <w:szCs w:val="21"/>
                <w:lang w:val="en-US" w:eastAsia="zh-CN"/>
              </w:rPr>
            </w:r>
            <w:r/>
          </w:p>
          <w:p>
            <w:pPr>
              <w:pStyle w:val="1279"/>
              <w:ind w:firstLine="0"/>
              <w:jc w:val="center"/>
              <w:rPr>
                <w:lang w:val="en-US" w:eastAsia="zh-CN"/>
              </w:rPr>
            </w:pPr>
            <w:r>
              <w:rPr>
                <w:rFonts w:hint="eastAsia" w:ascii="宋体" w:hAnsi="宋体" w:eastAsia="宋体" w:cs="宋体"/>
                <w:szCs w:val="21"/>
                <w:lang w:val="en-US" w:eastAsia="zh-CN"/>
              </w:rPr>
              <w:t xml:space="preserve">第11.1款</w:t>
            </w:r>
            <w:r>
              <w:rPr>
                <w:lang w:val="en-US" w:eastAsia="zh-CN"/>
              </w:rPr>
            </w:r>
            <w:r/>
          </w:p>
        </w:tc>
        <w:tc>
          <w:tcPr>
            <w:tcW w:w="1742" w:type="dxa"/>
            <w:vAlign w:val="center"/>
            <w:textDirection w:val="lrTb"/>
            <w:noWrap w:val="false"/>
          </w:tcPr>
          <w:p>
            <w:pPr>
              <w:pStyle w:val="1138"/>
              <w:jc w:val="both"/>
              <w:rPr>
                <w:rFonts w:ascii="宋体" w:hAnsi="宋体" w:eastAsia="宋体"/>
                <w:szCs w:val="21"/>
                <w:lang w:val="en-US" w:eastAsia="zh-CN"/>
              </w:rPr>
            </w:pPr>
            <w:r>
              <w:rPr>
                <w:rFonts w:hint="eastAsia" w:ascii="宋体" w:hAnsi="宋体"/>
                <w:szCs w:val="21"/>
                <w:lang w:val="en-US" w:eastAsia="zh-CN"/>
              </w:rPr>
              <w:t xml:space="preserve">其他应当保密的信息</w:t>
            </w:r>
            <w:r>
              <w:rPr>
                <w:rFonts w:ascii="宋体" w:hAnsi="宋体" w:eastAsia="宋体"/>
                <w:szCs w:val="21"/>
                <w:lang w:val="en-US" w:eastAsia="zh-CN"/>
              </w:rPr>
            </w:r>
            <w:r/>
          </w:p>
        </w:tc>
        <w:tc>
          <w:tcPr>
            <w:tcW w:w="5170"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无</w:t>
            </w:r>
            <w:r>
              <w:rPr>
                <w:rFonts w:hint="eastAsia" w:ascii="宋体" w:hAnsi="宋体" w:eastAsia="宋体"/>
                <w:szCs w:val="21"/>
                <w:lang w:eastAsia="zh-CN"/>
              </w:rPr>
            </w:r>
            <w:r/>
          </w:p>
        </w:tc>
      </w:tr>
      <w:tr>
        <w:trPr>
          <w:trHeight w:val="877"/>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rPr>
                <w:rFonts w:ascii="宋体" w:hAnsi="宋体"/>
                <w:szCs w:val="21"/>
              </w:rPr>
            </w:r>
            <w:r/>
          </w:p>
        </w:tc>
        <w:tc>
          <w:tcPr>
            <w:tcW w:w="1742"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rPr>
                <w:rFonts w:hint="eastAsia" w:ascii="宋体" w:hAnsi="宋体" w:eastAsia="宋体"/>
                <w:szCs w:val="21"/>
                <w:lang w:eastAsia="zh-CN"/>
              </w:rPr>
            </w:r>
            <w:r/>
          </w:p>
        </w:tc>
        <w:tc>
          <w:tcPr>
            <w:tcW w:w="5170"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按照招标文件相关要求执行</w:t>
            </w:r>
            <w:r>
              <w:rPr>
                <w:rFonts w:hint="eastAsia" w:ascii="宋体" w:hAnsi="宋体" w:eastAsia="宋体"/>
                <w:szCs w:val="21"/>
                <w:lang w:eastAsia="zh-CN"/>
              </w:rPr>
            </w:r>
            <w:r/>
          </w:p>
        </w:tc>
      </w:tr>
      <w:tr>
        <w:trPr>
          <w:trHeight w:val="697"/>
        </w:trPr>
        <w:tc>
          <w:tcPr>
            <w:tcW w:w="1607" w:type="dxa"/>
            <w:vAlign w:val="center"/>
            <w:textDirection w:val="lrTb"/>
            <w:noWrap w:val="false"/>
          </w:tcPr>
          <w:p>
            <w:pPr>
              <w:pStyle w:val="1138"/>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1138"/>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1138"/>
              <w:jc w:val="left"/>
              <w:rPr>
                <w:rFonts w:ascii="宋体" w:hAnsi="宋体" w:eastAsia="宋体"/>
                <w:szCs w:val="21"/>
                <w:lang w:val="en-US" w:eastAsia="zh-CN"/>
              </w:rPr>
            </w:pPr>
            <w:r>
              <w:rPr>
                <w:rFonts w:hint="eastAsia" w:ascii="宋体" w:hAnsi="宋体"/>
                <w:szCs w:val="21"/>
                <w:lang w:val="en-US" w:eastAsia="zh-CN"/>
              </w:rPr>
              <w:t xml:space="preserve">履约保证金不予退还的情形</w:t>
            </w:r>
            <w:r>
              <w:rPr>
                <w:rFonts w:ascii="宋体" w:hAnsi="宋体" w:eastAsia="宋体"/>
                <w:szCs w:val="21"/>
                <w:lang w:val="en-US" w:eastAsia="zh-CN"/>
              </w:rPr>
            </w:r>
            <w:r/>
          </w:p>
        </w:tc>
        <w:tc>
          <w:tcPr>
            <w:tcW w:w="5170" w:type="dxa"/>
            <w:vAlign w:val="center"/>
            <w:textDirection w:val="lrTb"/>
            <w:noWrap w:val="false"/>
          </w:tcPr>
          <w:p>
            <w:pPr>
              <w:pStyle w:val="1138"/>
              <w:ind w:firstLine="42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1138"/>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1138"/>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1138"/>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1138"/>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（4）中标人采取欺骗、弄虚作假方式投标的或与其它投标人串通投标的；</w:t>
            </w:r>
            <w:r>
              <w:rPr>
                <w:rFonts w:hint="eastAsia" w:ascii="宋体" w:hAnsi="宋体" w:eastAsia="宋体" w:cs="宋体"/>
                <w:sz w:val="21"/>
                <w:szCs w:val="21"/>
              </w:rPr>
            </w:r>
            <w:r/>
          </w:p>
          <w:p>
            <w:pPr>
              <w:pStyle w:val="1138"/>
              <w:ind w:firstLine="210"/>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1138"/>
              <w:ind w:firstLine="210"/>
              <w:keepLines w:val="0"/>
              <w:keepNext w:val="0"/>
              <w:pageBreakBefore w:val="0"/>
              <w:spacing w:line="320" w:lineRule="exact"/>
              <w:widowControl w:val="off"/>
              <w:rPr>
                <w:rFonts w:ascii="宋体" w:hAnsi="宋体"/>
                <w:szCs w:val="21"/>
              </w:rPr>
            </w:pPr>
            <w:r>
              <w:rPr>
                <w:rFonts w:hint="eastAsia" w:ascii="宋体" w:hAnsi="宋体" w:eastAsia="宋体" w:cs="宋体"/>
                <w:sz w:val="21"/>
                <w:szCs w:val="21"/>
              </w:rPr>
              <w:t xml:space="preserve">（6）中标人故意捏造事实或伪造证明材料，进行虚假恶意投诉或反映的。</w:t>
            </w:r>
            <w:r>
              <w:rPr>
                <w:rFonts w:ascii="宋体" w:hAnsi="宋体"/>
                <w:szCs w:val="21"/>
              </w:rPr>
            </w:r>
            <w:r/>
          </w:p>
        </w:tc>
      </w:tr>
      <w:tr>
        <w:trPr>
          <w:trHeight w:val="736"/>
        </w:trPr>
        <w:tc>
          <w:tcPr>
            <w:tcW w:w="1607" w:type="dxa"/>
            <w:vAlign w:val="center"/>
            <w:textDirection w:val="lrTb"/>
            <w:noWrap w:val="false"/>
          </w:tcPr>
          <w:p>
            <w:pPr>
              <w:pStyle w:val="1138"/>
              <w:jc w:val="center"/>
              <w:rPr>
                <w:rFonts w:hint="eastAsia" w:ascii="宋体" w:hAnsi="宋体"/>
                <w:szCs w:val="21"/>
              </w:rPr>
            </w:pPr>
            <w:r>
              <w:rPr>
                <w:rFonts w:hint="eastAsia" w:ascii="宋体" w:hAnsi="宋体"/>
                <w:szCs w:val="21"/>
              </w:rPr>
              <w:t xml:space="preserve">第二节</w:t>
            </w:r>
            <w:r>
              <w:rPr>
                <w:rFonts w:hint="eastAsia" w:ascii="宋体" w:hAnsi="宋体"/>
                <w:szCs w:val="21"/>
              </w:rPr>
            </w:r>
            <w:r/>
          </w:p>
          <w:p>
            <w:pPr>
              <w:pStyle w:val="1138"/>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rPr>
                <w:rFonts w:hint="eastAsia" w:ascii="宋体" w:hAnsi="宋体"/>
                <w:szCs w:val="21"/>
              </w:rPr>
            </w:r>
            <w:r/>
          </w:p>
        </w:tc>
        <w:tc>
          <w:tcPr>
            <w:tcW w:w="1742" w:type="dxa"/>
            <w:vAlign w:val="center"/>
            <w:textDirection w:val="lrTb"/>
            <w:noWrap w:val="false"/>
          </w:tcPr>
          <w:p>
            <w:pPr>
              <w:pStyle w:val="1138"/>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rPr>
                <w:rFonts w:ascii="宋体" w:hAnsi="宋体"/>
                <w:szCs w:val="21"/>
              </w:rPr>
            </w:r>
            <w:r/>
          </w:p>
        </w:tc>
        <w:tc>
          <w:tcPr>
            <w:tcW w:w="5170" w:type="dxa"/>
            <w:vAlign w:val="center"/>
            <w:textDirection w:val="lrTb"/>
            <w:noWrap w:val="false"/>
          </w:tcPr>
          <w:p>
            <w:pPr>
              <w:pStyle w:val="1138"/>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履约保证金退还:</w:t>
            </w:r>
            <w:r>
              <w:rPr>
                <w:rFonts w:hint="eastAsia" w:ascii="宋体" w:hAnsi="宋体" w:eastAsia="宋体" w:cs="宋体"/>
                <w:sz w:val="21"/>
                <w:szCs w:val="21"/>
              </w:rPr>
            </w:r>
            <w:r/>
          </w:p>
          <w:p>
            <w:pPr>
              <w:pStyle w:val="1138"/>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 乙方在本合同全部履行完毕并经验收合格后，凭履约保证金退还申请表并经甲方同意后原渠道三个工作日内无息退还。因乙方自身原因造成延期退还的，甲方不承担责任。</w:t>
            </w:r>
            <w:r>
              <w:rPr>
                <w:rFonts w:hint="eastAsia" w:ascii="宋体" w:hAnsi="宋体" w:eastAsia="宋体" w:cs="宋体"/>
                <w:sz w:val="21"/>
                <w:szCs w:val="21"/>
              </w:rPr>
            </w:r>
            <w:r/>
          </w:p>
          <w:p>
            <w:pPr>
              <w:pStyle w:val="1138"/>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.2 如为保函，在到期时自行失效。</w:t>
            </w:r>
            <w:r>
              <w:rPr>
                <w:rFonts w:hint="eastAsia" w:ascii="宋体" w:hAnsi="宋体" w:eastAsia="宋体" w:cs="宋体"/>
                <w:sz w:val="21"/>
                <w:szCs w:val="21"/>
              </w:rPr>
            </w:r>
            <w:r/>
          </w:p>
          <w:p>
            <w:pPr>
              <w:pStyle w:val="1138"/>
              <w:ind w:firstLine="420"/>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逾期退还的违约责任：</w:t>
            </w:r>
            <w:r>
              <w:rPr>
                <w:rFonts w:hint="eastAsia" w:ascii="宋体" w:hAnsi="宋体" w:eastAsia="宋体" w:cs="宋体"/>
                <w:sz w:val="21"/>
                <w:szCs w:val="21"/>
              </w:rPr>
            </w:r>
            <w:r/>
          </w:p>
          <w:p>
            <w:pPr>
              <w:pStyle w:val="1138"/>
              <w:ind w:firstLine="420"/>
              <w:keepLines w:val="0"/>
              <w:keepNext w:val="0"/>
              <w:pageBreakBefore w:val="0"/>
              <w:spacing w:line="440" w:lineRule="exact"/>
              <w:widowControl w:val="off"/>
              <w:rPr>
                <w:rFonts w:ascii="宋体" w:hAnsi="宋体"/>
                <w:szCs w:val="21"/>
              </w:rPr>
            </w:pPr>
            <w:r>
              <w:rPr>
                <w:rFonts w:hint="eastAsia" w:ascii="宋体" w:hAnsi="宋体" w:eastAsia="宋体" w:cs="宋体"/>
                <w:sz w:val="21"/>
                <w:szCs w:val="21"/>
              </w:rPr>
              <w:t xml:space="preserve">采购人逾期无故未退还履约保证金的，按中国人民银行同期贷款基准利率上浮20%后的利率支付超期资金占用费，但因供应商自身原因导致无法及时退还的除外。</w:t>
            </w:r>
            <w:r>
              <w:rPr>
                <w:rFonts w:ascii="宋体" w:hAnsi="宋体"/>
                <w:szCs w:val="21"/>
              </w:rPr>
            </w:r>
            <w:r/>
          </w:p>
        </w:tc>
      </w:tr>
      <w:tr>
        <w:trPr>
          <w:trHeight w:val="784"/>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1138"/>
              <w:jc w:val="left"/>
              <w:rPr>
                <w:rFonts w:hint="eastAsia" w:ascii="宋体" w:hAnsi="宋体"/>
                <w:szCs w:val="21"/>
                <w:lang w:val="en-US" w:eastAsia="zh-CN"/>
              </w:rPr>
            </w:pPr>
            <w:r>
              <w:rPr>
                <w:rFonts w:hint="eastAsia" w:ascii="宋体" w:hAnsi="宋体"/>
                <w:szCs w:val="21"/>
                <w:lang w:val="en-US" w:eastAsia="zh-CN"/>
              </w:rPr>
              <w:t xml:space="preserve">运行监督、维修期限</w:t>
            </w:r>
            <w:r>
              <w:rPr>
                <w:rFonts w:hint="eastAsia" w:ascii="宋体" w:hAnsi="宋体"/>
                <w:szCs w:val="21"/>
                <w:lang w:val="en-US" w:eastAsia="zh-CN"/>
              </w:rPr>
            </w:r>
            <w:r/>
          </w:p>
        </w:tc>
        <w:tc>
          <w:tcPr>
            <w:tcW w:w="5170"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同质保期</w:t>
            </w:r>
            <w:r>
              <w:rPr>
                <w:rFonts w:hint="eastAsia" w:ascii="宋体" w:hAnsi="宋体" w:eastAsia="宋体"/>
                <w:szCs w:val="21"/>
                <w:lang w:eastAsia="zh-CN"/>
              </w:rPr>
            </w:r>
            <w:r/>
          </w:p>
        </w:tc>
      </w:tr>
      <w:tr>
        <w:trPr>
          <w:trHeight w:val="784"/>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rPr>
                <w:rFonts w:hint="eastAsia" w:ascii="宋体" w:hAnsi="宋体"/>
                <w:szCs w:val="21"/>
              </w:rPr>
            </w:r>
            <w:r/>
          </w:p>
        </w:tc>
        <w:tc>
          <w:tcPr>
            <w:tcW w:w="1742" w:type="dxa"/>
            <w:vAlign w:val="center"/>
            <w:textDirection w:val="lrTb"/>
            <w:noWrap w:val="false"/>
          </w:tcPr>
          <w:p>
            <w:pPr>
              <w:pStyle w:val="1138"/>
              <w:jc w:val="left"/>
              <w:rPr>
                <w:rFonts w:ascii="宋体" w:hAnsi="宋体" w:eastAsia="宋体"/>
                <w:color w:val="000000"/>
                <w:szCs w:val="21"/>
                <w:lang w:val="en-US" w:eastAsia="zh-CN"/>
              </w:rPr>
            </w:pPr>
            <w:r>
              <w:rPr>
                <w:rFonts w:hint="eastAsia" w:ascii="宋体" w:hAnsi="宋体"/>
                <w:color w:val="000000"/>
                <w:szCs w:val="21"/>
                <w:lang w:val="en-US" w:eastAsia="zh-CN"/>
              </w:rPr>
              <w:t xml:space="preserve">货物回收的约定</w:t>
            </w:r>
            <w:r>
              <w:rPr>
                <w:rFonts w:ascii="宋体" w:hAnsi="宋体" w:eastAsia="宋体"/>
                <w:color w:val="000000"/>
                <w:szCs w:val="21"/>
                <w:lang w:val="en-US" w:eastAsia="zh-CN"/>
              </w:rPr>
            </w:r>
            <w:r/>
          </w:p>
        </w:tc>
        <w:tc>
          <w:tcPr>
            <w:tcW w:w="5170" w:type="dxa"/>
            <w:vAlign w:val="center"/>
            <w:textDirection w:val="lrTb"/>
            <w:noWrap w:val="false"/>
          </w:tcPr>
          <w:p>
            <w:pPr>
              <w:pStyle w:val="1138"/>
              <w:jc w:val="left"/>
              <w:rPr>
                <w:rFonts w:hint="eastAsia" w:ascii="宋体" w:hAnsi="宋体" w:eastAsia="宋体"/>
                <w:color w:val="000000"/>
                <w:szCs w:val="21"/>
                <w:lang w:eastAsia="zh-CN"/>
              </w:rPr>
            </w:pPr>
            <w:r>
              <w:rPr>
                <w:rFonts w:hint="eastAsia" w:ascii="宋体" w:hAnsi="宋体"/>
                <w:color w:val="000000"/>
                <w:szCs w:val="21"/>
                <w:lang w:eastAsia="zh-CN"/>
              </w:rPr>
              <w:t xml:space="preserve">无</w:t>
            </w:r>
            <w:r>
              <w:rPr>
                <w:rFonts w:hint="eastAsia" w:ascii="宋体" w:hAnsi="宋体" w:eastAsia="宋体"/>
                <w:color w:val="000000"/>
                <w:szCs w:val="21"/>
                <w:lang w:eastAsia="zh-CN"/>
              </w:rPr>
            </w:r>
            <w:r/>
          </w:p>
        </w:tc>
      </w:tr>
      <w:tr>
        <w:trPr>
          <w:trHeight w:val="73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rPr>
                <w:rFonts w:ascii="宋体" w:hAnsi="宋体"/>
                <w:szCs w:val="21"/>
              </w:rPr>
            </w:r>
            <w:r/>
          </w:p>
        </w:tc>
        <w:tc>
          <w:tcPr>
            <w:tcW w:w="1742" w:type="dxa"/>
            <w:vAlign w:val="center"/>
            <w:textDirection w:val="lrTb"/>
            <w:noWrap w:val="false"/>
          </w:tcPr>
          <w:p>
            <w:pPr>
              <w:pStyle w:val="1138"/>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1138"/>
              <w:jc w:val="left"/>
              <w:rPr>
                <w:rFonts w:hint="eastAsia" w:ascii="宋体" w:hAnsi="宋体" w:eastAsia="宋体"/>
                <w:szCs w:val="21"/>
                <w:lang w:eastAsia="zh-CN"/>
              </w:rPr>
            </w:pPr>
            <w:r>
              <w:rPr>
                <w:rFonts w:hint="eastAsia" w:ascii="宋体" w:hAnsi="宋体"/>
                <w:szCs w:val="21"/>
                <w:lang w:eastAsia="zh-CN"/>
              </w:rPr>
              <w:t xml:space="preserve">无</w:t>
            </w:r>
            <w:r>
              <w:rPr>
                <w:rFonts w:hint="eastAsia" w:ascii="宋体" w:hAnsi="宋体" w:eastAsia="宋体"/>
                <w:szCs w:val="21"/>
                <w:lang w:eastAsia="zh-CN"/>
              </w:rPr>
            </w:r>
            <w:r/>
          </w:p>
        </w:tc>
      </w:tr>
      <w:tr>
        <w:trPr>
          <w:trHeight w:val="991"/>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rPr>
                <w:rFonts w:ascii="宋体" w:hAnsi="宋体" w:eastAsia="宋体"/>
                <w:szCs w:val="21"/>
                <w:lang w:val="en-US" w:eastAsia="zh-CN"/>
              </w:rPr>
            </w:r>
            <w:r/>
          </w:p>
        </w:tc>
        <w:tc>
          <w:tcPr>
            <w:tcW w:w="1742" w:type="dxa"/>
            <w:vAlign w:val="center"/>
            <w:textDirection w:val="lrTb"/>
            <w:noWrap w:val="false"/>
          </w:tcPr>
          <w:p>
            <w:pPr>
              <w:pStyle w:val="1138"/>
              <w:jc w:val="left"/>
              <w:rPr>
                <w:rFonts w:hint="eastAsia" w:ascii="宋体" w:hAnsi="宋体"/>
                <w:szCs w:val="21"/>
              </w:rPr>
            </w:pPr>
            <w:r>
              <w:rPr>
                <w:rFonts w:hint="eastAsia" w:ascii="宋体" w:hAnsi="宋体"/>
                <w:color w:val="000000"/>
                <w:szCs w:val="21"/>
                <w:highlight w:val="none"/>
                <w:lang w:eastAsia="zh-CN"/>
              </w:rPr>
              <w:t xml:space="preserve">修理、重作、更换相关具体规定</w:t>
            </w:r>
            <w:r>
              <w:rPr>
                <w:rFonts w:hint="eastAsia" w:ascii="宋体" w:hAnsi="宋体"/>
                <w:szCs w:val="21"/>
              </w:rPr>
            </w:r>
            <w:r/>
          </w:p>
        </w:tc>
        <w:tc>
          <w:tcPr>
            <w:tcW w:w="5170" w:type="dxa"/>
            <w:vAlign w:val="center"/>
            <w:textDirection w:val="lrTb"/>
            <w:noWrap w:val="false"/>
          </w:tcPr>
          <w:p>
            <w:pPr>
              <w:pStyle w:val="1202"/>
              <w:ind w:left="474" w:hanging="56"/>
              <w:jc w:val="both"/>
              <w:keepLines w:val="0"/>
              <w:keepNext w:val="0"/>
              <w:pageBreakBefore w:val="0"/>
              <w:spacing w:before="0" w:beforeAutospacing="0" w:after="0" w:afterAutospacing="0" w:line="400" w:lineRule="exact"/>
              <w:widowControl/>
              <w:rPr>
                <w:color w:val="000000"/>
                <w:sz w:val="21"/>
                <w:szCs w:val="21"/>
              </w:rPr>
            </w:pPr>
            <w:r>
              <w:rPr>
                <w:rFonts w:hint="eastAsia" w:ascii="宋体" w:hAnsi="宋体" w:eastAsia="宋体" w:cs="宋体"/>
                <w:color w:val="000000"/>
                <w:sz w:val="21"/>
                <w:szCs w:val="21"/>
              </w:rPr>
              <w:t xml:space="preserve">乙方提供的货物在质量期内因货物本身的质量问题发生故障，乙方应负责免费更换。对达不到技术要求者，根据实际情况，经双方协商，可按以下办法处理：</w:t>
            </w:r>
            <w:r>
              <w:rPr>
                <w:color w:val="000000"/>
                <w:sz w:val="21"/>
                <w:szCs w:val="21"/>
              </w:rPr>
            </w:r>
            <w:r/>
          </w:p>
          <w:p>
            <w:pPr>
              <w:pStyle w:val="1202"/>
              <w:ind w:firstLine="420"/>
              <w:jc w:val="both"/>
              <w:keepLines w:val="0"/>
              <w:keepNext w:val="0"/>
              <w:pageBreakBefore w:val="0"/>
              <w:spacing w:before="0" w:beforeAutospacing="0" w:after="0" w:afterAutospacing="0" w:line="400" w:lineRule="exact"/>
              <w:widowControl/>
              <w:rPr>
                <w:color w:val="000000"/>
                <w:sz w:val="21"/>
                <w:szCs w:val="21"/>
              </w:rPr>
            </w:pPr>
            <w:r>
              <w:rPr>
                <w:rFonts w:hint="eastAsia" w:ascii="宋体" w:hAnsi="宋体" w:eastAsia="宋体" w:cs="宋体"/>
                <w:color w:val="000000"/>
                <w:sz w:val="21"/>
                <w:szCs w:val="21"/>
              </w:rPr>
              <w:t xml:space="preserve">⑴更换：由乙方承担所发生的全部费用。</w:t>
            </w:r>
            <w:r>
              <w:rPr>
                <w:color w:val="000000"/>
                <w:sz w:val="21"/>
                <w:szCs w:val="21"/>
              </w:rPr>
            </w:r>
            <w:r/>
          </w:p>
          <w:p>
            <w:pPr>
              <w:pStyle w:val="1202"/>
              <w:ind w:firstLine="420"/>
              <w:jc w:val="both"/>
              <w:keepLines w:val="0"/>
              <w:keepNext w:val="0"/>
              <w:pageBreakBefore w:val="0"/>
              <w:spacing w:before="0" w:beforeAutospacing="0" w:after="0" w:afterAutospacing="0" w:line="400" w:lineRule="exact"/>
              <w:widowControl/>
              <w:rPr>
                <w:color w:val="000000"/>
                <w:sz w:val="21"/>
                <w:szCs w:val="21"/>
              </w:rPr>
            </w:pPr>
            <w:r>
              <w:rPr>
                <w:rFonts w:hint="eastAsia" w:ascii="宋体" w:hAnsi="宋体" w:eastAsia="宋体" w:cs="宋体"/>
                <w:color w:val="000000"/>
                <w:sz w:val="21"/>
                <w:szCs w:val="21"/>
              </w:rPr>
              <w:t xml:space="preserve">⑵贬值处理：由甲乙双方合议定价。</w:t>
            </w:r>
            <w:r>
              <w:rPr>
                <w:color w:val="000000"/>
                <w:sz w:val="21"/>
                <w:szCs w:val="21"/>
              </w:rPr>
            </w:r>
            <w:r/>
          </w:p>
          <w:p>
            <w:pPr>
              <w:pStyle w:val="1202"/>
              <w:ind w:left="420"/>
              <w:jc w:val="both"/>
              <w:keepLines w:val="0"/>
              <w:keepNext w:val="0"/>
              <w:pageBreakBefore w:val="0"/>
              <w:spacing w:before="0" w:beforeAutospacing="0" w:after="0" w:afterAutospacing="0" w:line="400" w:lineRule="exact"/>
              <w:widowControl/>
              <w:rPr>
                <w:rFonts w:ascii="宋体" w:hAnsi="宋体"/>
                <w:szCs w:val="21"/>
              </w:rPr>
            </w:pPr>
            <w:r>
              <w:rPr>
                <w:rFonts w:hint="eastAsia" w:ascii="宋体" w:hAnsi="宋体" w:eastAsia="宋体" w:cs="宋体"/>
                <w:color w:val="000000"/>
                <w:sz w:val="21"/>
                <w:szCs w:val="21"/>
              </w:rPr>
              <w:t xml:space="preserve">⑶退货处理：乙方应退还甲方支付的合同款，同时应承担该货物的直接费用（运输、保险、检验、货款利息及银行手续费等）。</w:t>
            </w:r>
            <w:r>
              <w:rPr>
                <w:rFonts w:ascii="宋体" w:hAnsi="宋体"/>
                <w:szCs w:val="21"/>
              </w:rPr>
            </w:r>
            <w:r/>
          </w:p>
        </w:tc>
      </w:tr>
      <w:tr>
        <w:trPr>
          <w:trHeight w:val="73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rPr>
                <w:rFonts w:ascii="宋体" w:hAnsi="宋体"/>
                <w:szCs w:val="21"/>
              </w:rPr>
            </w:r>
            <w:r/>
          </w:p>
        </w:tc>
        <w:tc>
          <w:tcPr>
            <w:tcW w:w="1742" w:type="dxa"/>
            <w:vAlign w:val="center"/>
            <w:textDirection w:val="lrTb"/>
            <w:noWrap w:val="false"/>
          </w:tcPr>
          <w:p>
            <w:pPr>
              <w:pStyle w:val="1138"/>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1138"/>
              <w:jc w:val="left"/>
              <w:rPr>
                <w:rFonts w:hint="eastAsia" w:ascii="宋体" w:hAnsi="宋体" w:eastAsia="宋体"/>
                <w:szCs w:val="21"/>
                <w:u w:val="single"/>
                <w:lang w:eastAsia="zh-CN"/>
              </w:rPr>
            </w:pPr>
            <w:r>
              <w:rPr>
                <w:rFonts w:hint="eastAsia" w:ascii="宋体" w:hAnsi="宋体" w:eastAsia="宋体" w:cs="宋体"/>
                <w:color w:val="000000"/>
              </w:rPr>
              <w:t xml:space="preserve">按逾期交货总额每日</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向甲方支付</w:t>
            </w:r>
            <w:r>
              <w:rPr>
                <w:rFonts w:hint="eastAsia" w:ascii="宋体" w:hAnsi="宋体" w:eastAsia="宋体" w:cs="宋体"/>
                <w:color w:val="000000"/>
                <w:lang w:eastAsia="zh-CN"/>
              </w:rPr>
              <w:t xml:space="preserve">赔偿费。</w:t>
            </w:r>
            <w:r>
              <w:rPr>
                <w:rFonts w:hint="eastAsia" w:ascii="宋体" w:hAnsi="宋体" w:eastAsia="宋体"/>
                <w:szCs w:val="21"/>
                <w:u w:val="single"/>
                <w:lang w:eastAsia="zh-CN"/>
              </w:rPr>
            </w:r>
            <w:r/>
          </w:p>
        </w:tc>
      </w:tr>
      <w:tr>
        <w:trPr>
          <w:trHeight w:val="73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rPr>
                <w:rFonts w:hint="eastAsia" w:ascii="宋体" w:hAnsi="宋体"/>
                <w:szCs w:val="21"/>
              </w:rPr>
            </w:r>
            <w:r/>
          </w:p>
        </w:tc>
        <w:tc>
          <w:tcPr>
            <w:tcW w:w="1742" w:type="dxa"/>
            <w:vAlign w:val="center"/>
            <w:textDirection w:val="lrTb"/>
            <w:noWrap w:val="false"/>
          </w:tcPr>
          <w:p>
            <w:pPr>
              <w:pStyle w:val="1138"/>
              <w:jc w:val="left"/>
              <w:rPr>
                <w:rFonts w:hint="eastAsia" w:ascii="宋体" w:hAnsi="宋体"/>
                <w:szCs w:val="21"/>
              </w:rPr>
            </w:pPr>
            <w:r>
              <w:rPr>
                <w:rFonts w:hint="eastAsia" w:ascii="宋体" w:hAnsi="宋体"/>
                <w:szCs w:val="21"/>
              </w:rPr>
              <w:t xml:space="preserve">逾期付款利息</w:t>
            </w:r>
            <w:r>
              <w:rPr>
                <w:rFonts w:hint="eastAsia" w:ascii="宋体" w:hAnsi="宋体"/>
                <w:szCs w:val="21"/>
              </w:rPr>
            </w:r>
            <w:r/>
          </w:p>
        </w:tc>
        <w:tc>
          <w:tcPr>
            <w:tcW w:w="5170" w:type="dxa"/>
            <w:vAlign w:val="center"/>
            <w:textDirection w:val="lrTb"/>
            <w:noWrap w:val="false"/>
          </w:tcPr>
          <w:p>
            <w:pPr>
              <w:pStyle w:val="1138"/>
              <w:jc w:val="left"/>
              <w:rPr>
                <w:rFonts w:hint="eastAsia" w:ascii="宋体" w:hAnsi="宋体" w:eastAsia="宋体"/>
                <w:szCs w:val="21"/>
                <w:u w:val="single"/>
                <w:lang w:val="en-US" w:eastAsia="zh-CN"/>
              </w:rPr>
            </w:pPr>
            <w:r>
              <w:rPr>
                <w:rFonts w:hint="eastAsia" w:ascii="宋体" w:hAnsi="宋体" w:eastAsia="宋体" w:cs="宋体"/>
                <w:color w:val="000000"/>
              </w:rPr>
              <w:t xml:space="preserve">按逾期</w:t>
            </w:r>
            <w:r>
              <w:rPr>
                <w:rFonts w:hint="eastAsia" w:ascii="宋体" w:hAnsi="宋体" w:eastAsia="宋体" w:cs="宋体"/>
                <w:color w:val="000000"/>
                <w:lang w:eastAsia="zh-CN"/>
              </w:rPr>
              <w:t xml:space="preserve">付款金</w:t>
            </w:r>
            <w:r>
              <w:rPr>
                <w:rFonts w:hint="eastAsia" w:ascii="宋体" w:hAnsi="宋体" w:eastAsia="宋体" w:cs="宋体"/>
                <w:color w:val="000000"/>
              </w:rPr>
              <w:t xml:space="preserve">额每日</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向</w:t>
            </w:r>
            <w:r>
              <w:rPr>
                <w:rFonts w:hint="eastAsia" w:ascii="宋体" w:hAnsi="宋体" w:eastAsia="宋体" w:cs="宋体"/>
                <w:color w:val="000000"/>
                <w:lang w:eastAsia="zh-CN"/>
              </w:rPr>
              <w:t xml:space="preserve">乙</w:t>
            </w:r>
            <w:r>
              <w:rPr>
                <w:rFonts w:hint="eastAsia" w:ascii="宋体" w:hAnsi="宋体" w:eastAsia="宋体" w:cs="宋体"/>
                <w:color w:val="000000"/>
              </w:rPr>
              <w:t xml:space="preserve">方支付</w:t>
            </w:r>
            <w:r>
              <w:rPr>
                <w:rFonts w:hint="eastAsia" w:ascii="宋体" w:hAnsi="宋体" w:eastAsia="宋体" w:cs="宋体"/>
                <w:color w:val="000000"/>
                <w:lang w:eastAsia="zh-CN"/>
              </w:rPr>
              <w:t xml:space="preserve">赔偿费</w:t>
            </w:r>
            <w:r>
              <w:rPr>
                <w:rFonts w:hint="eastAsia" w:ascii="宋体" w:hAnsi="宋体" w:eastAsia="宋体" w:cs="宋体"/>
                <w:color w:val="000000"/>
                <w:lang w:val="en-US" w:eastAsia="zh-CN"/>
              </w:rPr>
              <w:t xml:space="preserve">,但累计不超过</w:t>
            </w:r>
            <w:r>
              <w:rPr>
                <w:rFonts w:hint="eastAsia" w:ascii="宋体" w:hAnsi="宋体" w:eastAsia="宋体" w:cs="宋体"/>
                <w:color w:val="000000"/>
              </w:rPr>
              <w:t xml:space="preserve">逾期</w:t>
            </w:r>
            <w:r>
              <w:rPr>
                <w:rFonts w:hint="eastAsia" w:ascii="宋体" w:hAnsi="宋体" w:eastAsia="宋体" w:cs="宋体"/>
                <w:color w:val="000000"/>
                <w:lang w:eastAsia="zh-CN"/>
              </w:rPr>
              <w:t xml:space="preserve">付款金</w:t>
            </w:r>
            <w:r>
              <w:rPr>
                <w:rFonts w:hint="eastAsia" w:ascii="宋体" w:hAnsi="宋体" w:eastAsia="宋体" w:cs="宋体"/>
                <w:color w:val="000000"/>
              </w:rPr>
              <w:t xml:space="preserve">额</w:t>
            </w:r>
            <w:r>
              <w:rPr>
                <w:rFonts w:hint="eastAsia" w:ascii="宋体" w:hAnsi="宋体" w:eastAsia="宋体" w:cs="宋体"/>
                <w:color w:val="000000"/>
                <w:lang w:eastAsia="zh-CN"/>
              </w:rPr>
              <w:t xml:space="preserve">的百</w:t>
            </w:r>
            <w:r>
              <w:rPr>
                <w:rFonts w:hint="eastAsia" w:ascii="宋体" w:hAnsi="宋体" w:eastAsia="宋体" w:cs="宋体"/>
                <w:color w:val="000000"/>
              </w:rPr>
              <w:t xml:space="preserve">分之</w:t>
            </w:r>
            <w:r>
              <w:rPr>
                <w:rFonts w:hint="eastAsia" w:ascii="宋体" w:hAnsi="宋体" w:eastAsia="宋体" w:cs="宋体"/>
                <w:color w:val="000000"/>
                <w:lang w:eastAsia="zh-CN"/>
              </w:rPr>
              <w:t xml:space="preserve">一。</w:t>
            </w:r>
            <w:r>
              <w:rPr>
                <w:rFonts w:hint="eastAsia" w:ascii="宋体" w:hAnsi="宋体" w:eastAsia="宋体"/>
                <w:szCs w:val="21"/>
                <w:u w:val="single"/>
                <w:lang w:val="en-US" w:eastAsia="zh-CN"/>
              </w:rPr>
            </w:r>
            <w:r/>
          </w:p>
        </w:tc>
      </w:tr>
      <w:tr>
        <w:trPr>
          <w:trHeight w:val="876"/>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1138"/>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1202"/>
              <w:ind w:firstLine="420"/>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sz w:val="21"/>
                <w:szCs w:val="22"/>
                <w:u w:val="single"/>
                <w:lang w:val="en-US" w:eastAsia="zh-CN" w:bidi="ar-SA"/>
              </w:rPr>
              <w:t xml:space="preserve"> 5%</w:t>
            </w:r>
            <w:r>
              <w:rPr>
                <w:rFonts w:hint="eastAsia" w:ascii="宋体" w:hAnsi="宋体" w:eastAsia="宋体" w:cs="宋体"/>
                <w:color w:val="000000"/>
                <w:sz w:val="21"/>
                <w:szCs w:val="22"/>
                <w:lang w:val="en-US" w:eastAsia="zh-CN" w:bidi="ar-SA"/>
              </w:rPr>
              <w:t xml:space="preserve"> 的违约金，如造成甲方损失超过违约金的，超出部分由乙方继续承担赔偿责任。</w:t>
            </w:r>
            <w:r>
              <w:rPr>
                <w:rFonts w:hint="eastAsia" w:ascii="宋体" w:hAnsi="宋体" w:eastAsia="宋体" w:cs="宋体"/>
                <w:color w:val="000000"/>
                <w:sz w:val="21"/>
                <w:szCs w:val="22"/>
                <w:lang w:val="en-US" w:eastAsia="zh-CN" w:bidi="ar-SA"/>
              </w:rPr>
            </w:r>
            <w:r/>
          </w:p>
          <w:p>
            <w:pPr>
              <w:pStyle w:val="1202"/>
              <w:ind w:firstLine="420"/>
              <w:jc w:val="both"/>
              <w:keepLines w:val="0"/>
              <w:keepNext w:val="0"/>
              <w:pageBreakBefore w:val="0"/>
              <w:spacing w:before="0" w:beforeAutospacing="0" w:after="0" w:afterAutospacing="0" w:line="400" w:lineRule="exact"/>
              <w:widowControl/>
              <w:rPr>
                <w:rFonts w:ascii="宋体" w:hAnsi="宋体"/>
                <w:szCs w:val="21"/>
                <w:u w:val="single"/>
              </w:rPr>
            </w:pPr>
            <w:r>
              <w:rPr>
                <w:rFonts w:hint="eastAsia" w:ascii="宋体" w:hAnsi="宋体" w:eastAsia="宋体" w:cs="宋体"/>
                <w:color w:val="000000"/>
                <w:sz w:val="21"/>
                <w:szCs w:val="22"/>
                <w:lang w:val="en-US" w:eastAsia="zh-CN" w:bidi="ar-SA"/>
              </w:rPr>
              <w:t xml:space="preserve">乙方所交的货物品种、型号、规格、技术参数、质量不符合合同规定及招标文件规定要求的，甲方有权拒收该货物，乙方愿意更换货物但逾期交货的，按乙方逾期交货处理。乙方拒绝更换货物的，甲方可单方面解除合同。</w:t>
            </w:r>
            <w:r>
              <w:rPr>
                <w:rFonts w:ascii="宋体" w:hAnsi="宋体"/>
                <w:szCs w:val="21"/>
                <w:u w:val="single"/>
              </w:rPr>
            </w:r>
            <w:r/>
          </w:p>
        </w:tc>
      </w:tr>
      <w:tr>
        <w:trPr>
          <w:trHeight w:val="90"/>
        </w:trPr>
        <w:tc>
          <w:tcPr>
            <w:tcW w:w="1607" w:type="dxa"/>
            <w:vAlign w:val="center"/>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rPr>
                <w:rFonts w:ascii="宋体" w:hAnsi="宋体"/>
                <w:szCs w:val="21"/>
              </w:rPr>
            </w:r>
            <w:r/>
          </w:p>
        </w:tc>
        <w:tc>
          <w:tcPr>
            <w:tcW w:w="1742" w:type="dxa"/>
            <w:vAlign w:val="center"/>
            <w:textDirection w:val="lrTb"/>
            <w:noWrap w:val="false"/>
          </w:tcPr>
          <w:p>
            <w:pPr>
              <w:pStyle w:val="1138"/>
              <w:jc w:val="left"/>
              <w:rPr>
                <w:rFonts w:ascii="宋体" w:hAnsi="宋体"/>
                <w:szCs w:val="21"/>
              </w:rPr>
            </w:pPr>
            <w:r>
              <w:rPr>
                <w:rFonts w:hint="eastAsia" w:ascii="宋体" w:hAnsi="宋体"/>
                <w:szCs w:val="21"/>
                <w:lang w:val="en-US" w:eastAsia="zh-CN"/>
              </w:rPr>
              <w:t xml:space="preserve">解决争议的方法</w:t>
            </w:r>
            <w:r>
              <w:rPr>
                <w:rFonts w:ascii="宋体" w:hAnsi="宋体"/>
                <w:szCs w:val="21"/>
              </w:rPr>
            </w:r>
            <w:r/>
          </w:p>
        </w:tc>
        <w:tc>
          <w:tcPr>
            <w:tcW w:w="5170" w:type="dxa"/>
            <w:vAlign w:val="center"/>
            <w:textDirection w:val="lrTb"/>
            <w:noWrap w:val="false"/>
          </w:tcPr>
          <w:p>
            <w:pPr>
              <w:pStyle w:val="1138"/>
              <w:jc w:val="left"/>
              <w:keepLines w:val="0"/>
              <w:keepNext w:val="0"/>
              <w:pageBreakBefore w:val="0"/>
              <w:spacing w:line="360" w:lineRule="exact"/>
              <w:widowControl w:val="off"/>
              <w:rPr>
                <w:rFonts w:hint="eastAsia" w:ascii="宋体" w:hAnsi="宋体" w:eastAsia="宋体" w:cs="宋体"/>
                <w:b w:val="0"/>
                <w:bCs w:val="0"/>
                <w:iCs/>
                <w:szCs w:val="21"/>
              </w:rPr>
            </w:pPr>
            <w:r>
              <w:rPr>
                <w:rFonts w:hint="eastAsia" w:ascii="宋体" w:hAnsi="宋体" w:eastAsia="宋体" w:cs="宋体"/>
                <w:b w:val="0"/>
                <w:bCs w:val="0"/>
                <w:iCs/>
                <w:szCs w:val="21"/>
                <w:lang w:val="en-US" w:eastAsia="zh-CN"/>
              </w:rPr>
              <w:t xml:space="preserve">1.</w:t>
            </w: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u w:val="single"/>
                <w:lang w:eastAsia="zh-CN"/>
              </w:rPr>
              <w:t xml:space="preserve">（</w:t>
            </w:r>
            <w:r>
              <w:rPr>
                <w:rFonts w:hint="eastAsia" w:ascii="宋体" w:hAnsi="宋体" w:eastAsia="宋体" w:cs="宋体"/>
                <w:b w:val="0"/>
                <w:bCs w:val="0"/>
                <w:iCs/>
                <w:szCs w:val="21"/>
                <w:u w:val="single"/>
                <w:lang w:val="en-US" w:eastAsia="zh-CN"/>
              </w:rPr>
              <w:t xml:space="preserve">2）</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rPr>
                <w:rFonts w:hint="eastAsia" w:ascii="宋体" w:hAnsi="宋体" w:eastAsia="宋体" w:cs="宋体"/>
                <w:b w:val="0"/>
                <w:bCs w:val="0"/>
                <w:iCs/>
                <w:szCs w:val="21"/>
              </w:rPr>
            </w:r>
            <w:r/>
          </w:p>
          <w:p>
            <w:pPr>
              <w:pStyle w:val="1138"/>
              <w:jc w:val="left"/>
              <w:keepLines w:val="0"/>
              <w:keepNext w:val="0"/>
              <w:pageBreakBefore w:val="0"/>
              <w:spacing w:line="360" w:lineRule="exact"/>
              <w:widowControl w:val="off"/>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rPr>
                <w:rFonts w:hint="eastAsia" w:ascii="宋体" w:hAnsi="宋体" w:eastAsia="宋体" w:cs="宋体"/>
                <w:b w:val="0"/>
                <w:bCs w:val="0"/>
                <w:iCs/>
                <w:szCs w:val="21"/>
              </w:rPr>
            </w:r>
            <w:r/>
          </w:p>
          <w:p>
            <w:pPr>
              <w:pStyle w:val="1138"/>
              <w:ind w:firstLine="0"/>
              <w:jc w:val="left"/>
              <w:keepLines w:val="0"/>
              <w:keepNext w:val="0"/>
              <w:pageBreakBefore w:val="0"/>
              <w:spacing w:line="360" w:lineRule="exact"/>
              <w:widowControl w:val="off"/>
              <w:rPr>
                <w:rFonts w:hint="eastAsia" w:ascii="宋体" w:hAnsi="宋体" w:eastAsia="宋体" w:cs="宋体"/>
                <w:b w:val="0"/>
                <w:bCs w:val="0"/>
                <w:iCs/>
                <w:szCs w:val="21"/>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甲方住所地  </w:t>
            </w:r>
            <w:r>
              <w:rPr>
                <w:rFonts w:hint="eastAsia" w:ascii="宋体" w:hAnsi="宋体" w:eastAsia="宋体" w:cs="宋体"/>
                <w:b w:val="0"/>
                <w:bCs w:val="0"/>
                <w:iCs/>
                <w:szCs w:val="21"/>
              </w:rPr>
              <w:t xml:space="preserve">人民法院起诉。</w:t>
            </w:r>
            <w:r>
              <w:rPr>
                <w:rFonts w:hint="eastAsia" w:ascii="宋体" w:hAnsi="宋体" w:eastAsia="宋体" w:cs="宋体"/>
                <w:b w:val="0"/>
                <w:bCs w:val="0"/>
                <w:iCs/>
                <w:szCs w:val="21"/>
              </w:rPr>
            </w:r>
            <w:r/>
          </w:p>
          <w:p>
            <w:pPr>
              <w:pStyle w:val="1138"/>
              <w:jc w:val="left"/>
              <w:keepLines w:val="0"/>
              <w:keepNext w:val="0"/>
              <w:pageBreakBefore w:val="0"/>
              <w:spacing w:line="360" w:lineRule="exact"/>
              <w:widowControl w:val="off"/>
              <w:rPr>
                <w:rFonts w:hint="eastAsia" w:ascii="宋体" w:hAnsi="宋体" w:eastAsia="宋体" w:cs="宋体"/>
                <w:b w:val="0"/>
                <w:bCs w:val="0"/>
                <w:iCs/>
                <w:sz w:val="21"/>
                <w:szCs w:val="21"/>
              </w:rPr>
            </w:pPr>
            <w:r>
              <w:rPr>
                <w:rFonts w:hint="eastAsia" w:ascii="宋体" w:hAnsi="宋体" w:eastAsia="宋体" w:cs="宋体"/>
                <w:b w:val="0"/>
                <w:bCs w:val="0"/>
                <w:iCs/>
                <w:sz w:val="21"/>
                <w:szCs w:val="21"/>
              </w:rPr>
              <w:t xml:space="preserve">2. 纠纷解决办法</w:t>
            </w:r>
            <w:r>
              <w:rPr>
                <w:rFonts w:hint="eastAsia" w:ascii="宋体" w:hAnsi="宋体" w:eastAsia="宋体" w:cs="宋体"/>
                <w:b w:val="0"/>
                <w:bCs w:val="0"/>
                <w:iCs/>
                <w:sz w:val="21"/>
                <w:szCs w:val="21"/>
              </w:rPr>
            </w:r>
            <w:r/>
          </w:p>
          <w:p>
            <w:pPr>
              <w:pStyle w:val="1138"/>
              <w:jc w:val="left"/>
              <w:keepLines w:val="0"/>
              <w:keepNext w:val="0"/>
              <w:pageBreakBefore w:val="0"/>
              <w:spacing w:line="360" w:lineRule="exact"/>
              <w:widowControl w:val="off"/>
            </w:pPr>
            <w:r>
              <w:rPr>
                <w:rFonts w:hint="eastAsia" w:ascii="宋体" w:hAnsi="宋体" w:eastAsia="宋体" w:cs="Times New Roman"/>
                <w:sz w:val="21"/>
                <w:szCs w:val="21"/>
              </w:rPr>
              <w:t xml:space="preserve">2.1因货物的</w:t>
            </w:r>
            <w:r>
              <w:rPr>
                <w:rFonts w:hint="eastAsia" w:ascii="宋体" w:hAnsi="宋体" w:eastAsia="宋体" w:cs="宋体"/>
                <w:b w:val="0"/>
                <w:bCs w:val="0"/>
                <w:iCs/>
                <w:sz w:val="21"/>
                <w:szCs w:val="21"/>
              </w:rPr>
              <w:t xml:space="preserve">质量问题发生争议的，应当邀请国家认可的质量检测机构对货物质量进行鉴定</w:t>
            </w:r>
            <w:r>
              <w:rPr>
                <w:rFonts w:hint="eastAsia" w:ascii="宋体" w:hAnsi="宋体" w:eastAsia="宋体" w:cs="宋体"/>
                <w:b w:val="0"/>
                <w:bCs w:val="0"/>
                <w:iCs/>
                <w:color w:val="000000"/>
                <w:sz w:val="21"/>
                <w:szCs w:val="21"/>
              </w:rPr>
              <w:t xml:space="preserve">。货物符合标准的，鉴定费由甲方承担；货物不符合质量标准的，鉴定费由乙方承担，并更换问题货物。</w:t>
            </w:r>
            <w:r/>
          </w:p>
        </w:tc>
      </w:tr>
      <w:tr>
        <w:trPr>
          <w:trHeight w:val="770"/>
        </w:trPr>
        <w:tc>
          <w:tcPr>
            <w:tcW w:w="1607" w:type="dxa"/>
            <w:vAlign w:val="center"/>
            <w:vMerge w:val="restart"/>
            <w:textDirection w:val="lrTb"/>
            <w:noWrap w:val="false"/>
          </w:tcPr>
          <w:p>
            <w:pPr>
              <w:pStyle w:val="1138"/>
              <w:jc w:val="center"/>
              <w:rPr>
                <w:rFonts w:ascii="宋体" w:hAnsi="宋体"/>
                <w:szCs w:val="21"/>
              </w:rPr>
            </w:pPr>
            <w:r>
              <w:rPr>
                <w:rFonts w:hint="eastAsia" w:ascii="宋体" w:hAnsi="宋体"/>
                <w:szCs w:val="21"/>
              </w:rPr>
              <w:t xml:space="preserve">第二节</w:t>
            </w:r>
            <w:r>
              <w:rPr>
                <w:rFonts w:ascii="宋体" w:hAnsi="宋体"/>
                <w:szCs w:val="21"/>
              </w:rPr>
            </w:r>
            <w:r/>
          </w:p>
          <w:p>
            <w:pPr>
              <w:pStyle w:val="1138"/>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rPr>
                <w:rFonts w:ascii="宋体" w:hAnsi="宋体"/>
                <w:szCs w:val="21"/>
              </w:rPr>
            </w:r>
            <w:r/>
          </w:p>
        </w:tc>
        <w:tc>
          <w:tcPr>
            <w:tcW w:w="1742" w:type="dxa"/>
            <w:vAlign w:val="center"/>
            <w:vMerge w:val="restart"/>
            <w:textDirection w:val="lrTb"/>
            <w:noWrap w:val="false"/>
          </w:tcPr>
          <w:p>
            <w:pPr>
              <w:pStyle w:val="1138"/>
              <w:jc w:val="left"/>
              <w:rPr>
                <w:rFonts w:ascii="宋体" w:hAnsi="宋体"/>
                <w:szCs w:val="21"/>
              </w:rPr>
            </w:pPr>
            <w:r>
              <w:rPr>
                <w:rFonts w:hint="eastAsia" w:ascii="宋体" w:hAnsi="宋体"/>
                <w:bCs/>
                <w:color w:val="000000"/>
                <w:szCs w:val="21"/>
                <w:highlight w:val="none"/>
                <w:lang w:eastAsia="zh-CN"/>
              </w:rPr>
              <w:t xml:space="preserve">其他专用条款</w:t>
            </w:r>
            <w:r>
              <w:rPr>
                <w:rFonts w:ascii="宋体" w:hAnsi="宋体"/>
                <w:szCs w:val="21"/>
              </w:rPr>
            </w:r>
            <w:r/>
          </w:p>
        </w:tc>
        <w:tc>
          <w:tcPr>
            <w:tcW w:w="5170" w:type="dxa"/>
            <w:vAlign w:val="center"/>
            <w:textDirection w:val="lrTb"/>
            <w:noWrap w:val="false"/>
          </w:tcPr>
          <w:p>
            <w:pPr>
              <w:pStyle w:val="1138"/>
              <w:jc w:val="left"/>
              <w:keepLines w:val="0"/>
              <w:keepNext w:val="0"/>
              <w:pageBreakBefore w:val="0"/>
              <w:spacing w:line="360" w:lineRule="exact"/>
              <w:widowControl w:val="off"/>
              <w:rPr>
                <w:rFonts w:ascii="宋体" w:hAnsi="宋体" w:eastAsia="宋体"/>
                <w:szCs w:val="21"/>
                <w:lang w:val="en-US" w:eastAsia="zh-CN"/>
              </w:rPr>
            </w:pPr>
            <w:r>
              <w:rPr>
                <w:rFonts w:hint="eastAsia" w:ascii="宋体" w:hAnsi="宋体" w:eastAsia="宋体" w:cs="宋体"/>
                <w:color w:val="000000"/>
              </w:rPr>
              <w:t xml:space="preserve">本合同执行中相关的一切税费均由乙方负担。</w:t>
            </w:r>
            <w:r>
              <w:rPr>
                <w:rFonts w:ascii="宋体" w:hAnsi="宋体" w:eastAsia="宋体"/>
                <w:szCs w:val="21"/>
                <w:lang w:val="en-US" w:eastAsia="zh-CN"/>
              </w:rPr>
            </w:r>
            <w:r/>
          </w:p>
        </w:tc>
      </w:tr>
      <w:tr>
        <w:trPr>
          <w:trHeight w:val="770"/>
        </w:trPr>
        <w:tc>
          <w:tcPr>
            <w:tcW w:w="1607" w:type="dxa"/>
            <w:vAlign w:val="center"/>
            <w:vMerge w:val="continue"/>
            <w:textDirection w:val="lrTb"/>
            <w:noWrap w:val="false"/>
          </w:tcPr>
          <w:p>
            <w:pPr>
              <w:pStyle w:val="1138"/>
              <w:jc w:val="center"/>
              <w:rPr>
                <w:rFonts w:hint="eastAsia" w:ascii="宋体" w:hAnsi="宋体"/>
                <w:szCs w:val="21"/>
              </w:rPr>
            </w:pPr>
            <w:r>
              <w:rPr>
                <w:rFonts w:hint="eastAsia" w:ascii="宋体" w:hAnsi="宋体"/>
                <w:szCs w:val="21"/>
              </w:rPr>
            </w:r>
            <w:r/>
          </w:p>
        </w:tc>
        <w:tc>
          <w:tcPr>
            <w:tcW w:w="1742" w:type="dxa"/>
            <w:vAlign w:val="center"/>
            <w:vMerge w:val="continue"/>
            <w:textDirection w:val="lrTb"/>
            <w:noWrap w:val="false"/>
          </w:tcPr>
          <w:p>
            <w:pPr>
              <w:pStyle w:val="1138"/>
              <w:jc w:val="left"/>
              <w:rPr>
                <w:rFonts w:hint="eastAsia" w:ascii="宋体" w:hAnsi="宋体"/>
                <w:bCs/>
                <w:color w:val="000000"/>
                <w:szCs w:val="21"/>
                <w:highlight w:val="none"/>
                <w:lang w:eastAsia="zh-CN"/>
              </w:rPr>
            </w:pPr>
            <w:r>
              <w:rPr>
                <w:rFonts w:hint="eastAsia" w:ascii="宋体" w:hAnsi="宋体"/>
                <w:bCs/>
                <w:color w:val="000000"/>
                <w:szCs w:val="21"/>
                <w:highlight w:val="none"/>
                <w:lang w:eastAsia="zh-CN"/>
              </w:rPr>
            </w:r>
            <w:r/>
          </w:p>
        </w:tc>
        <w:tc>
          <w:tcPr>
            <w:tcW w:w="5170" w:type="dxa"/>
            <w:vAlign w:val="center"/>
            <w:textDirection w:val="lrTb"/>
            <w:noWrap w:val="false"/>
          </w:tcPr>
          <w:p>
            <w:pPr>
              <w:pStyle w:val="1138"/>
              <w:ind w:firstLine="420"/>
              <w:keepLines w:val="0"/>
              <w:keepNext w:val="0"/>
              <w:pageBreakBefore w:val="0"/>
              <w:spacing w:line="320" w:lineRule="exact"/>
              <w:widowControl w:val="off"/>
              <w:rPr>
                <w:rFonts w:hint="eastAsia" w:ascii="宋体" w:hAnsi="宋体" w:eastAsia="宋体"/>
                <w:sz w:val="21"/>
                <w:szCs w:val="21"/>
                <w:lang w:eastAsia="zh-CN"/>
              </w:rPr>
            </w:pPr>
            <w:r>
              <w:rPr>
                <w:rFonts w:hint="eastAsia" w:ascii="宋体" w:hAnsi="宋体"/>
                <w:sz w:val="21"/>
                <w:szCs w:val="21"/>
                <w:lang w:eastAsia="zh-CN"/>
              </w:rPr>
              <w:t xml:space="preserve">索赔</w:t>
            </w:r>
            <w:r>
              <w:rPr>
                <w:rFonts w:hint="eastAsia" w:ascii="宋体" w:hAnsi="宋体" w:eastAsia="宋体"/>
                <w:sz w:val="21"/>
                <w:szCs w:val="21"/>
                <w:lang w:eastAsia="zh-CN"/>
              </w:rPr>
            </w:r>
            <w:r/>
          </w:p>
          <w:p>
            <w:pPr>
              <w:pStyle w:val="1138"/>
              <w:ind w:firstLine="420"/>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lang w:val="en-US" w:eastAsia="zh-CN"/>
              </w:rPr>
              <w:t xml:space="preserve">.</w:t>
            </w:r>
            <w:r>
              <w:rPr>
                <w:rFonts w:hint="eastAsia" w:ascii="宋体" w:hAnsi="宋体"/>
                <w:sz w:val="21"/>
                <w:szCs w:val="21"/>
              </w:rPr>
              <w:t xml:space="preserve">甲方有权根据当地法定检验机构出具的检验报告，向乙方提出索赔。</w:t>
            </w:r>
            <w:r>
              <w:rPr>
                <w:rFonts w:hint="eastAsia" w:ascii="宋体" w:hAnsi="宋体"/>
                <w:sz w:val="21"/>
                <w:szCs w:val="21"/>
              </w:rPr>
            </w:r>
            <w:r/>
          </w:p>
          <w:p>
            <w:pPr>
              <w:pStyle w:val="1138"/>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ab/>
            </w:r>
            <w:r>
              <w:rPr>
                <w:rFonts w:hint="eastAsia" w:ascii="宋体" w:hAnsi="宋体"/>
                <w:sz w:val="21"/>
                <w:szCs w:val="21"/>
              </w:rPr>
              <w:t xml:space="preserve"> 2</w:t>
            </w:r>
            <w:r>
              <w:rPr>
                <w:rFonts w:hint="eastAsia" w:ascii="宋体" w:hAnsi="宋体"/>
                <w:sz w:val="21"/>
                <w:szCs w:val="21"/>
                <w:lang w:val="en-US" w:eastAsia="zh-CN"/>
              </w:rPr>
              <w:t xml:space="preserve">.</w:t>
            </w:r>
            <w:r>
              <w:rPr>
                <w:rFonts w:hint="eastAsia" w:ascii="宋体" w:hAnsi="宋体"/>
                <w:sz w:val="21"/>
                <w:szCs w:val="21"/>
              </w:rPr>
              <w:t xml:space="preserve">根据合同规定的质量保证期内，如果乙方对甲方提出的索赔负有责任，乙方应按照甲方同意的下列一种或多种方式解决索赔事宜：</w:t>
            </w:r>
            <w:r>
              <w:rPr>
                <w:rFonts w:hint="eastAsia" w:ascii="宋体" w:hAnsi="宋体"/>
                <w:sz w:val="21"/>
                <w:szCs w:val="21"/>
              </w:rPr>
            </w:r>
            <w:r/>
          </w:p>
          <w:p>
            <w:pPr>
              <w:pStyle w:val="1138"/>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   （1）乙方同意退货，并用合同中规定的货币将货款退还给甲方，并承担由此发生的一切损失和费用，包括利息、银行手续费、运费、保险费、检验费、仓储费、装卸费以及为保护退回货物所需的其它必要费用；</w:t>
            </w:r>
            <w:r>
              <w:rPr>
                <w:rFonts w:hint="eastAsia" w:ascii="宋体" w:hAnsi="宋体"/>
                <w:sz w:val="21"/>
                <w:szCs w:val="21"/>
              </w:rPr>
            </w:r>
            <w:r/>
          </w:p>
          <w:p>
            <w:pPr>
              <w:pStyle w:val="1138"/>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   （2）根据货物的低劣程度、损坏程度以及甲方所遭受损失的数额，乙方必须按甲方所能接受的数额，降低货物的价格；</w:t>
            </w:r>
            <w:r>
              <w:rPr>
                <w:rFonts w:hint="eastAsia" w:ascii="宋体" w:hAnsi="宋体"/>
                <w:sz w:val="21"/>
                <w:szCs w:val="21"/>
              </w:rPr>
            </w:r>
            <w:r/>
          </w:p>
          <w:p>
            <w:pPr>
              <w:pStyle w:val="1138"/>
              <w:keepLines w:val="0"/>
              <w:keepNext w:val="0"/>
              <w:pageBreakBefore w:val="0"/>
              <w:spacing w:line="320" w:lineRule="exact"/>
              <w:widowControl w:val="off"/>
              <w:rPr>
                <w:rFonts w:hint="eastAsia" w:ascii="宋体" w:hAnsi="宋体"/>
                <w:sz w:val="21"/>
                <w:szCs w:val="21"/>
              </w:rPr>
            </w:pPr>
            <w:r>
              <w:rPr>
                <w:rFonts w:hint="eastAsia" w:ascii="宋体" w:hAnsi="宋体"/>
                <w:sz w:val="21"/>
                <w:szCs w:val="21"/>
              </w:rPr>
              <w:t xml:space="preserve">   （3）用符合合同规定的规格、质量和性能要求的新货物来更换有缺陷的部分，乙方应承担一切费用和风险，并负担甲方所蒙受的全部直接损失费用。同时，乙方应按合同规定，对修补或更换的货物相应延长质量保证期。</w:t>
            </w:r>
            <w:r>
              <w:rPr>
                <w:rFonts w:hint="eastAsia" w:ascii="宋体" w:hAnsi="宋体"/>
                <w:sz w:val="21"/>
                <w:szCs w:val="21"/>
              </w:rPr>
            </w:r>
            <w:r/>
          </w:p>
          <w:p>
            <w:pPr>
              <w:pStyle w:val="1138"/>
              <w:ind w:firstLine="312"/>
              <w:keepLines w:val="0"/>
              <w:keepNext w:val="0"/>
              <w:pageBreakBefore w:val="0"/>
              <w:spacing w:line="320" w:lineRule="exact"/>
              <w:widowControl w:val="off"/>
              <w:rPr>
                <w:rFonts w:hint="eastAsia" w:ascii="宋体" w:hAnsi="宋体" w:eastAsia="宋体" w:cs="宋体"/>
                <w:color w:val="000000"/>
              </w:rPr>
              <w:outlineLvl w:val="0"/>
            </w:pPr>
            <w:r>
              <w:rPr>
                <w:rFonts w:hint="eastAsia" w:ascii="宋体" w:hAnsi="宋体"/>
                <w:sz w:val="21"/>
                <w:szCs w:val="21"/>
              </w:rPr>
              <w:t xml:space="preserve"> 3</w:t>
            </w:r>
            <w:r>
              <w:rPr>
                <w:rFonts w:hint="eastAsia" w:ascii="宋体" w:hAnsi="宋体"/>
                <w:sz w:val="21"/>
                <w:szCs w:val="21"/>
                <w:lang w:val="en-US" w:eastAsia="zh-CN"/>
              </w:rPr>
              <w:t xml:space="preserve">.</w:t>
            </w:r>
            <w:r>
              <w:rPr>
                <w:rFonts w:hint="eastAsia" w:ascii="宋体" w:hAnsi="宋体"/>
                <w:sz w:val="21"/>
                <w:szCs w:val="21"/>
              </w:rPr>
              <w:t xml:space="preserve">如果在甲方发出索赔通知后20 天内，乙方未能作出答复，上述索赔应视为已被乙方接受，如乙方未能在甲方提出索赔通知后20天内或甲方同意的更长时间内，按照本合同规定的任何一种方法解决索赔事宜，甲方将从乙方的履约保证金中扣回索赔金额，或采用法律手段解决索赔事宜。</w:t>
            </w:r>
            <w:r>
              <w:rPr>
                <w:rFonts w:hint="eastAsia" w:ascii="宋体" w:hAnsi="宋体" w:eastAsia="宋体" w:cs="宋体"/>
                <w:color w:val="000000"/>
              </w:rPr>
            </w:r>
            <w:r/>
          </w:p>
        </w:tc>
      </w:tr>
      <w:tr>
        <w:trPr>
          <w:trHeight w:val="770"/>
        </w:trPr>
        <w:tc>
          <w:tcPr>
            <w:tcW w:w="1607" w:type="dxa"/>
            <w:vAlign w:val="center"/>
            <w:vMerge w:val="continue"/>
            <w:textDirection w:val="lrTb"/>
            <w:noWrap w:val="false"/>
          </w:tcPr>
          <w:p>
            <w:pPr>
              <w:pStyle w:val="1138"/>
              <w:jc w:val="center"/>
              <w:rPr>
                <w:rFonts w:hint="eastAsia" w:ascii="宋体" w:hAnsi="宋体"/>
                <w:szCs w:val="21"/>
              </w:rPr>
            </w:pPr>
            <w:r>
              <w:rPr>
                <w:rFonts w:hint="eastAsia" w:ascii="宋体" w:hAnsi="宋体"/>
                <w:szCs w:val="21"/>
              </w:rPr>
            </w:r>
            <w:r/>
          </w:p>
        </w:tc>
        <w:tc>
          <w:tcPr>
            <w:tcW w:w="1742" w:type="dxa"/>
            <w:vAlign w:val="center"/>
            <w:vMerge w:val="continue"/>
            <w:textDirection w:val="lrTb"/>
            <w:noWrap w:val="false"/>
          </w:tcPr>
          <w:p>
            <w:pPr>
              <w:pStyle w:val="1138"/>
              <w:jc w:val="left"/>
              <w:rPr>
                <w:rFonts w:hint="eastAsia" w:ascii="宋体" w:hAnsi="宋体"/>
                <w:bCs/>
                <w:color w:val="000000"/>
                <w:szCs w:val="21"/>
                <w:highlight w:val="none"/>
                <w:lang w:eastAsia="zh-CN"/>
              </w:rPr>
            </w:pPr>
            <w:r>
              <w:rPr>
                <w:rFonts w:hint="eastAsia" w:ascii="宋体" w:hAnsi="宋体"/>
                <w:bCs/>
                <w:color w:val="000000"/>
                <w:szCs w:val="21"/>
                <w:highlight w:val="none"/>
                <w:lang w:eastAsia="zh-CN"/>
              </w:rPr>
            </w:r>
            <w:r/>
          </w:p>
        </w:tc>
        <w:tc>
          <w:tcPr>
            <w:tcW w:w="5170" w:type="dxa"/>
            <w:vAlign w:val="center"/>
            <w:textDirection w:val="lrTb"/>
            <w:noWrap w:val="false"/>
          </w:tcPr>
          <w:p>
            <w:pPr>
              <w:pStyle w:val="1138"/>
              <w:ind w:firstLine="413"/>
              <w:keepLines w:val="0"/>
              <w:keepNext w:val="0"/>
              <w:pageBreakBefore w:val="0"/>
              <w:spacing w:line="360" w:lineRule="exact"/>
              <w:widowControl w:val="off"/>
              <w:rPr>
                <w:rFonts w:hint="eastAsia" w:ascii="宋体" w:hAnsi="宋体"/>
                <w:b/>
                <w:bCs/>
                <w:color w:val="000000"/>
                <w:sz w:val="21"/>
                <w:szCs w:val="21"/>
              </w:rPr>
            </w:pPr>
            <w:r>
              <w:rPr>
                <w:rFonts w:hint="eastAsia" w:ascii="宋体" w:hAnsi="宋体"/>
                <w:b/>
                <w:bCs/>
                <w:color w:val="000000"/>
                <w:sz w:val="21"/>
                <w:szCs w:val="21"/>
              </w:rPr>
              <w:t xml:space="preserve">验收的标准和方法</w:t>
            </w:r>
            <w:r>
              <w:rPr>
                <w:rFonts w:hint="eastAsia" w:ascii="宋体" w:hAnsi="宋体"/>
                <w:b/>
                <w:bCs/>
                <w:color w:val="000000"/>
                <w:sz w:val="21"/>
                <w:szCs w:val="21"/>
              </w:rPr>
            </w:r>
            <w:r/>
          </w:p>
          <w:p>
            <w:pPr>
              <w:pStyle w:val="1138"/>
              <w:ind w:right="139" w:firstLine="411"/>
              <w:keepLines w:val="0"/>
              <w:keepNext w:val="0"/>
              <w:pageBreakBefore w:val="0"/>
              <w:spacing w:before="25" w:after="25" w:line="360" w:lineRule="exact"/>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招标文件中有规定的按招标文件的规定执行，没有规定的，按国家规定的标准和方法进行验收。</w:t>
            </w:r>
            <w:r>
              <w:rPr>
                <w:rFonts w:hint="eastAsia" w:ascii="宋体" w:hAnsi="宋体" w:cs="宋体"/>
                <w:color w:val="000000"/>
                <w:sz w:val="21"/>
                <w:szCs w:val="21"/>
              </w:rPr>
            </w:r>
            <w:r/>
          </w:p>
          <w:p>
            <w:pPr>
              <w:pStyle w:val="1138"/>
              <w:ind w:right="139" w:firstLine="411"/>
              <w:keepLines w:val="0"/>
              <w:keepNext w:val="0"/>
              <w:pageBreakBefore w:val="0"/>
              <w:spacing w:before="25" w:after="25" w:line="360" w:lineRule="exact"/>
              <w:widowControl w:val="off"/>
              <w:rPr>
                <w:rFonts w:ascii="宋体" w:hAnsi="宋体" w:cs="宋体"/>
                <w:color w:val="000000"/>
                <w:sz w:val="21"/>
                <w:szCs w:val="21"/>
              </w:rPr>
            </w:pP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w:t>
            </w:r>
            <w:r>
              <w:rPr>
                <w:rFonts w:hint="eastAsia" w:ascii="宋体" w:hAnsi="宋体" w:cs="宋体"/>
                <w:color w:val="000000"/>
                <w:sz w:val="21"/>
                <w:szCs w:val="21"/>
              </w:rPr>
              <w:t xml:space="preserve">在交付前，乙方应对货物的系统品牌、规格型号、技术指标、性能、质量（包括货物的外观）和数量等进行准确而全面的检验，并列出清单，作为甲方收货验收和使用的技术条件依据，检验的结果应随货物交甲方。</w:t>
            </w:r>
            <w:r>
              <w:rPr>
                <w:rFonts w:ascii="宋体" w:hAnsi="宋体" w:cs="宋体"/>
                <w:color w:val="000000"/>
                <w:sz w:val="21"/>
                <w:szCs w:val="21"/>
              </w:rPr>
            </w:r>
            <w:r/>
          </w:p>
          <w:p>
            <w:pPr>
              <w:pStyle w:val="1138"/>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根据标书要求及有关规定由采购方或委托的第三方验收通过（特别约定：采购方验收时保留对交付成品服装面料成分送法定检验机构检验的权利）。</w:t>
            </w:r>
            <w:r>
              <w:rPr>
                <w:rFonts w:hint="eastAsia" w:ascii="宋体" w:hAnsi="宋体" w:eastAsia="宋体" w:cs="宋体"/>
                <w:color w:val="000000"/>
                <w:sz w:val="21"/>
                <w:szCs w:val="21"/>
              </w:rPr>
            </w:r>
            <w:r/>
          </w:p>
          <w:p>
            <w:pPr>
              <w:pStyle w:val="1138"/>
              <w:ind w:right="139" w:firstLine="411"/>
              <w:keepLines w:val="0"/>
              <w:keepNext w:val="0"/>
              <w:pageBreakBefore w:val="0"/>
              <w:spacing w:before="25" w:after="25"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交付时提供相应的检测报告、</w:t>
            </w:r>
            <w:r>
              <w:rPr>
                <w:rFonts w:hint="eastAsia" w:ascii="宋体" w:hAnsi="宋体" w:eastAsia="宋体" w:cs="宋体"/>
                <w:color w:val="000000"/>
                <w:sz w:val="21"/>
                <w:szCs w:val="21"/>
              </w:rPr>
              <w:t xml:space="preserve">说明书等。</w:t>
            </w:r>
            <w:r>
              <w:rPr>
                <w:rFonts w:hint="eastAsia" w:ascii="宋体" w:hAnsi="宋体" w:eastAsia="宋体" w:cs="宋体"/>
                <w:color w:val="000000"/>
                <w:sz w:val="21"/>
                <w:szCs w:val="21"/>
              </w:rPr>
            </w:r>
            <w:r/>
          </w:p>
          <w:p>
            <w:pPr>
              <w:pStyle w:val="1138"/>
              <w:ind w:firstLine="420"/>
              <w:jc w:val="left"/>
              <w:keepLines w:val="0"/>
              <w:keepNext w:val="0"/>
              <w:pageBreakBefore w:val="0"/>
              <w:spacing w:line="44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学生校服制作全过程接受质检部门的质量监督，在交付学生之前，由学校、市场监管等部门人员和家长代表监督下组织验收，执行“双送检”制度，检测费用按上级部门有关规定执行。如检验指标质监部门认为不合格，则</w:t>
            </w:r>
            <w:r>
              <w:rPr>
                <w:rFonts w:hint="eastAsia" w:ascii="宋体" w:hAnsi="宋体" w:eastAsia="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有权拒收产品和没收</w:t>
            </w:r>
            <w:r>
              <w:rPr>
                <w:rFonts w:hint="eastAsia" w:ascii="宋体" w:hAnsi="宋体" w:eastAsia="宋体" w:cs="宋体"/>
                <w:bCs/>
                <w:color w:val="000000"/>
                <w:sz w:val="21"/>
                <w:szCs w:val="21"/>
                <w:highlight w:val="none"/>
                <w:lang w:eastAsia="zh-CN"/>
              </w:rPr>
              <w:t xml:space="preserve">履约保证金</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eastAsia="zh-CN"/>
              </w:rPr>
              <w:t xml:space="preserve">乙方</w:t>
            </w:r>
            <w:r>
              <w:rPr>
                <w:rFonts w:hint="eastAsia" w:ascii="宋体" w:hAnsi="宋体" w:eastAsia="宋体" w:cs="宋体"/>
                <w:bCs/>
                <w:color w:val="000000"/>
                <w:sz w:val="21"/>
                <w:szCs w:val="21"/>
                <w:highlight w:val="none"/>
              </w:rPr>
              <w:t xml:space="preserve">承担由于产品质量不合格所带来的一切经济和法律责任。</w:t>
            </w:r>
            <w:r>
              <w:rPr>
                <w:rFonts w:hint="eastAsia" w:ascii="宋体" w:hAnsi="宋体" w:eastAsia="宋体" w:cs="宋体"/>
                <w:bCs/>
                <w:color w:val="000000"/>
                <w:sz w:val="21"/>
                <w:szCs w:val="21"/>
                <w:highlight w:val="none"/>
              </w:rPr>
            </w:r>
            <w:r/>
          </w:p>
          <w:p>
            <w:pPr>
              <w:pStyle w:val="1138"/>
              <w:ind w:right="139" w:firstLine="411"/>
              <w:spacing w:before="25" w:after="25" w:line="440" w:lineRule="exact"/>
              <w:rPr>
                <w:rFonts w:hint="eastAsia" w:ascii="宋体" w:hAnsi="宋体" w:eastAsia="宋体" w:cs="宋体"/>
                <w:bCs/>
                <w:color w:val="000000"/>
                <w:sz w:val="21"/>
                <w:szCs w:val="21"/>
                <w:highlight w:val="none"/>
                <w:lang w:val="zh-CN"/>
              </w:rPr>
            </w:pPr>
            <w:r>
              <w:rPr>
                <w:rFonts w:hint="eastAsia" w:ascii="宋体" w:hAnsi="宋体" w:eastAsia="宋体" w:cs="宋体"/>
                <w:bCs/>
                <w:color w:val="000000"/>
                <w:sz w:val="21"/>
                <w:szCs w:val="21"/>
                <w:highlight w:val="none"/>
                <w:lang w:val="zh-CN"/>
              </w:rPr>
              <w:t xml:space="preserve">“双送检”合格后，经教育主管部门联合验收合格后，方可发放给学生穿用。</w:t>
            </w:r>
            <w:r>
              <w:rPr>
                <w:rFonts w:hint="eastAsia" w:ascii="宋体" w:hAnsi="宋体" w:eastAsia="宋体" w:cs="宋体"/>
                <w:bCs/>
                <w:color w:val="000000"/>
                <w:sz w:val="21"/>
                <w:szCs w:val="21"/>
                <w:highlight w:val="none"/>
                <w:lang w:val="zh-CN"/>
              </w:rPr>
            </w:r>
            <w:r/>
          </w:p>
          <w:p>
            <w:pPr>
              <w:pStyle w:val="1138"/>
              <w:ind w:right="139" w:firstLine="411"/>
              <w:spacing w:before="25" w:after="25"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rPr>
              <w:t xml:space="preserve">验收不合格，</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必须在七个工作日内予以更换，逾期按交货延误处理，</w:t>
            </w:r>
            <w:r>
              <w:rPr>
                <w:rFonts w:hint="eastAsia" w:ascii="宋体" w:hAnsi="宋体" w:eastAsia="宋体" w:cs="宋体"/>
                <w:color w:val="000000"/>
                <w:sz w:val="21"/>
                <w:szCs w:val="21"/>
                <w:lang w:eastAsia="zh-CN"/>
              </w:rPr>
              <w:t xml:space="preserve">甲方有权</w:t>
            </w:r>
            <w:r>
              <w:rPr>
                <w:rFonts w:hint="eastAsia" w:ascii="宋体" w:hAnsi="宋体" w:eastAsia="宋体" w:cs="宋体"/>
                <w:color w:val="000000"/>
                <w:sz w:val="21"/>
                <w:szCs w:val="21"/>
              </w:rPr>
              <w:t xml:space="preserve">没收履约保证金。</w:t>
            </w:r>
            <w:r>
              <w:rPr>
                <w:rFonts w:hint="eastAsia" w:ascii="宋体" w:hAnsi="宋体" w:eastAsia="宋体" w:cs="宋体"/>
                <w:color w:val="000000"/>
                <w:sz w:val="21"/>
                <w:szCs w:val="21"/>
              </w:rPr>
            </w:r>
            <w:r/>
          </w:p>
          <w:p>
            <w:pPr>
              <w:pStyle w:val="1138"/>
              <w:ind w:firstLine="420"/>
              <w:keepLines w:val="0"/>
              <w:keepNext w:val="0"/>
              <w:pageBreakBefore w:val="0"/>
              <w:spacing w:line="440" w:lineRule="exact"/>
              <w:widowControl w:val="off"/>
              <w:rPr>
                <w:rFonts w:hint="eastAsia" w:ascii="宋体" w:hAnsi="宋体" w:eastAsia="宋体" w:cs="宋体"/>
                <w:color w:val="000000"/>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在交付使用后六个月内甲方有提出异议的权利。</w:t>
            </w:r>
            <w:r>
              <w:rPr>
                <w:rFonts w:hint="eastAsia" w:ascii="宋体" w:hAnsi="宋体" w:eastAsia="宋体" w:cs="宋体"/>
                <w:color w:val="000000"/>
              </w:rPr>
            </w:r>
            <w:r/>
          </w:p>
        </w:tc>
      </w:tr>
    </w:tbl>
    <w:p>
      <w:pPr>
        <w:pStyle w:val="1138"/>
        <w:rPr>
          <w:color w:val="000000"/>
        </w:rPr>
      </w:pPr>
      <w:r>
        <w:rPr>
          <w:color w:val="000000"/>
        </w:rPr>
      </w:r>
      <w:r/>
    </w:p>
    <w:p>
      <w:pPr>
        <w:pStyle w:val="1202"/>
        <w:jc w:val="center"/>
        <w:spacing w:before="120" w:beforeAutospacing="0" w:after="120" w:afterAutospacing="0" w:line="0" w:lineRule="atLeast"/>
        <w:rPr>
          <w:rFonts w:hint="eastAsia" w:ascii="黑体" w:hAnsi="宋体" w:eastAsia="黑体" w:cs="黑体"/>
          <w:color w:val="000000"/>
          <w:sz w:val="44"/>
          <w:szCs w:val="44"/>
        </w:rPr>
      </w:pPr>
      <w:r/>
      <w:bookmarkEnd w:id="167"/>
      <w:r/>
      <w:bookmarkEnd w:id="168"/>
      <w:r/>
      <w:bookmarkEnd w:id="169"/>
      <w:r/>
      <w:bookmarkStart w:id="174" w:name="_Hlt16619369"/>
      <w:r/>
      <w:bookmarkEnd w:id="174"/>
      <w:r/>
      <w:bookmarkStart w:id="175" w:name="_Toc120614244"/>
      <w:r/>
      <w:bookmarkStart w:id="176" w:name="_Toc20823346"/>
      <w:r/>
      <w:bookmarkStart w:id="177" w:name="_Hlt16619350"/>
      <w:r/>
      <w:bookmarkStart w:id="178" w:name="_Toc16938590"/>
      <w:r/>
      <w:bookmarkStart w:id="179" w:name="_Toc479757211"/>
      <w:r/>
      <w:bookmarkStart w:id="180" w:name="_Toc462564139"/>
      <w:r>
        <w:rPr>
          <w:rFonts w:hint="eastAsia" w:ascii="黑体" w:hAnsi="宋体" w:eastAsia="黑体" w:cs="黑体"/>
          <w:color w:val="000000"/>
          <w:sz w:val="44"/>
          <w:szCs w:val="44"/>
        </w:rPr>
      </w:r>
      <w:r/>
    </w:p>
    <w:p>
      <w:pPr>
        <w:pStyle w:val="1202"/>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202"/>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202"/>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1202"/>
        <w:jc w:val="center"/>
        <w:spacing w:before="120" w:beforeAutospacing="0" w:after="120" w:afterAutospacing="0" w:line="0" w:lineRule="atLeast"/>
      </w:pPr>
      <w:r>
        <w:rPr>
          <w:rFonts w:hint="eastAsia" w:ascii="黑体" w:hAnsi="宋体" w:eastAsia="黑体" w:cs="黑体"/>
          <w:color w:val="000000"/>
          <w:sz w:val="44"/>
          <w:szCs w:val="44"/>
        </w:rPr>
        <w:t xml:space="preserve">第四章 采购需求</w:t>
      </w:r>
      <w:r/>
    </w:p>
    <w:p>
      <w:pPr>
        <w:pStyle w:val="1138"/>
        <w:ind w:firstLine="723"/>
        <w:keepLines w:val="0"/>
        <w:keepNext w:val="0"/>
        <w:pageBreakBefore w:val="0"/>
        <w:spacing w:line="460" w:lineRule="exact"/>
        <w:widowControl w:val="off"/>
        <w:rPr>
          <w:rFonts w:hint="eastAsia" w:ascii="宋体" w:hAnsi="宋体"/>
          <w:b/>
          <w:sz w:val="24"/>
        </w:rPr>
      </w:pPr>
      <w:r>
        <w:rPr>
          <w:rFonts w:hint="eastAsia" w:ascii="宋体" w:hAnsi="宋体"/>
          <w:b/>
          <w:sz w:val="24"/>
        </w:rPr>
        <w:t xml:space="preserve">一、项目概述</w:t>
      </w:r>
      <w:r>
        <w:rPr>
          <w:rFonts w:hint="eastAsia" w:ascii="宋体" w:hAnsi="宋体"/>
          <w:b/>
          <w:sz w:val="24"/>
        </w:rPr>
      </w:r>
      <w:r/>
    </w:p>
    <w:p>
      <w:pPr>
        <w:pStyle w:val="1138"/>
        <w:ind w:firstLine="720"/>
        <w:jc w:val="left"/>
        <w:keepLines/>
        <w:keepNext/>
        <w:pageBreakBefore w:val="0"/>
        <w:spacing w:line="460" w:lineRule="exact"/>
        <w:widowControl w:val="off"/>
        <w:rPr>
          <w:rFonts w:hint="eastAsia" w:ascii="宋体" w:hAnsi="宋体" w:eastAsia="宋体" w:cs="Times New Roman"/>
          <w:color w:val="000000"/>
          <w:sz w:val="24"/>
          <w:szCs w:val="24"/>
          <w:lang w:val="en-US" w:eastAsia="zh-CN"/>
        </w:rPr>
        <w:outlineLvl w:val="2"/>
      </w:pPr>
      <w:r>
        <w:rPr>
          <w:rFonts w:hint="eastAsia" w:ascii="宋体" w:hAnsi="宋体"/>
          <w:color w:val="000000"/>
          <w:sz w:val="24"/>
          <w:szCs w:val="24"/>
          <w:lang w:val="en-US" w:eastAsia="zh-CN"/>
        </w:rPr>
        <w:t xml:space="preserve">1.</w:t>
      </w:r>
      <w:r>
        <w:rPr>
          <w:rFonts w:hint="eastAsia" w:ascii="宋体" w:hAnsi="宋体" w:eastAsia="宋体" w:cs="Times New Roman"/>
          <w:color w:val="000000"/>
          <w:sz w:val="24"/>
          <w:szCs w:val="24"/>
          <w:lang w:val="en-US" w:eastAsia="zh-CN"/>
        </w:rPr>
        <w:t xml:space="preserve">项目属性:货物类项目。</w:t>
      </w:r>
      <w:r>
        <w:rPr>
          <w:rFonts w:hint="eastAsia" w:ascii="宋体" w:hAnsi="宋体" w:eastAsia="宋体" w:cs="Times New Roman"/>
          <w:color w:val="000000"/>
          <w:sz w:val="24"/>
          <w:szCs w:val="24"/>
          <w:lang w:val="en-US" w:eastAsia="zh-CN"/>
        </w:rPr>
      </w:r>
      <w:r/>
    </w:p>
    <w:p>
      <w:pPr>
        <w:pStyle w:val="1138"/>
        <w:ind w:firstLine="480"/>
        <w:spacing w:line="440" w:lineRule="exact"/>
        <w:rPr>
          <w:rFonts w:hint="eastAsia" w:ascii="宋体" w:hAnsi="宋体" w:eastAsia="宋体" w:cs="Times New Roman"/>
          <w:b w:val="0"/>
          <w:bCs w:val="0"/>
          <w:color w:val="000000"/>
          <w:sz w:val="24"/>
          <w:szCs w:val="24"/>
          <w:lang w:val="en-US" w:eastAsia="zh-CN"/>
        </w:rPr>
      </w:pPr>
      <w:r>
        <w:rPr>
          <w:rFonts w:hint="eastAsia" w:ascii="宋体" w:hAnsi="宋体"/>
          <w:color w:val="000000"/>
          <w:sz w:val="24"/>
          <w:szCs w:val="24"/>
          <w:lang w:val="en-US" w:eastAsia="zh-CN"/>
        </w:rPr>
        <w:t xml:space="preserve">  2.</w:t>
      </w:r>
      <w:r>
        <w:rPr>
          <w:rFonts w:hint="eastAsia" w:ascii="宋体" w:hAnsi="宋体"/>
          <w:color w:val="000000"/>
          <w:sz w:val="24"/>
          <w:szCs w:val="24"/>
        </w:rPr>
        <w:t xml:space="preserve">采购需求(简介)：</w:t>
      </w:r>
      <w:r>
        <w:rPr>
          <w:rFonts w:hint="eastAsia" w:ascii="宋体" w:hAnsi="宋体" w:eastAsia="宋体" w:cs="Times New Roman"/>
          <w:color w:val="000000"/>
          <w:sz w:val="24"/>
          <w:szCs w:val="24"/>
          <w:lang w:eastAsia="zh-CN"/>
        </w:rPr>
        <w:t xml:space="preserve">阜宁县实验初级中学校服采购及服务项目，主要为阜宁县实验初级中学上海路校区、滨湖校区、长春路校区学生校服采购，包含</w:t>
      </w:r>
      <w:r>
        <w:rPr>
          <w:rFonts w:hint="eastAsia" w:ascii="宋体" w:hAnsi="宋体" w:eastAsia="宋体" w:cs="Times New Roman"/>
          <w:color w:val="000000"/>
          <w:sz w:val="24"/>
          <w:szCs w:val="24"/>
          <w:lang w:val="en-US" w:eastAsia="zh-CN"/>
        </w:rPr>
        <w:t xml:space="preserve">初一</w:t>
      </w:r>
      <w:r>
        <w:rPr>
          <w:rFonts w:hint="eastAsia" w:ascii="宋体" w:hAnsi="宋体" w:eastAsia="宋体" w:cs="Times New Roman"/>
          <w:color w:val="000000"/>
          <w:sz w:val="24"/>
          <w:szCs w:val="24"/>
          <w:lang w:eastAsia="zh-CN"/>
        </w:rPr>
        <w:t xml:space="preserve">夏装（上衣、长裤）、春秋装（运动上衣、运动长裤），初</w:t>
      </w:r>
      <w:r>
        <w:rPr>
          <w:rFonts w:hint="eastAsia" w:ascii="宋体" w:hAnsi="宋体" w:eastAsia="宋体" w:cs="Times New Roman"/>
          <w:color w:val="000000"/>
          <w:sz w:val="24"/>
          <w:szCs w:val="24"/>
          <w:lang w:val="en-US" w:eastAsia="zh-CN"/>
        </w:rPr>
        <w:t xml:space="preserve">二</w:t>
      </w:r>
      <w:r>
        <w:rPr>
          <w:rFonts w:hint="eastAsia" w:ascii="宋体" w:hAnsi="宋体" w:eastAsia="宋体" w:cs="Times New Roman"/>
          <w:color w:val="000000"/>
          <w:sz w:val="24"/>
          <w:szCs w:val="24"/>
          <w:lang w:eastAsia="zh-CN"/>
        </w:rPr>
        <w:t xml:space="preserve">夏装（上衣、长裤）</w:t>
      </w:r>
      <w:r>
        <w:rPr>
          <w:rFonts w:hint="eastAsia" w:ascii="宋体" w:hAnsi="宋体" w:eastAsia="宋体" w:cs="Times New Roman"/>
          <w:color w:val="000000"/>
          <w:sz w:val="24"/>
          <w:lang w:eastAsia="zh-CN"/>
        </w:rPr>
        <w:t xml:space="preserve">校服</w:t>
      </w:r>
      <w:r>
        <w:rPr>
          <w:rFonts w:hint="eastAsia" w:ascii="宋体" w:hAnsi="宋体" w:eastAsia="宋体" w:cs="Times New Roman"/>
          <w:color w:val="000000"/>
          <w:sz w:val="24"/>
        </w:rPr>
        <w:t xml:space="preserve">的</w:t>
      </w:r>
      <w:r>
        <w:rPr>
          <w:rFonts w:hint="eastAsia" w:ascii="宋体" w:hAnsi="宋体" w:eastAsia="宋体" w:cs="宋体"/>
          <w:color w:val="000000"/>
          <w:sz w:val="24"/>
        </w:rPr>
        <w:t xml:space="preserve">生产、供应、运输及售前、售后等相关伴随服务</w:t>
      </w:r>
      <w:r>
        <w:rPr>
          <w:rFonts w:hint="eastAsia" w:ascii="宋体" w:hAnsi="宋体" w:eastAsia="宋体" w:cs="Times New Roman"/>
          <w:color w:val="000000"/>
          <w:sz w:val="24"/>
          <w:szCs w:val="24"/>
          <w:lang w:eastAsia="zh-CN"/>
        </w:rPr>
        <w:t xml:space="preserve">。采购资金为代收费资金，资金来源已经落实。</w:t>
      </w:r>
      <w:r>
        <w:rPr>
          <w:rFonts w:hint="eastAsia" w:ascii="宋体" w:hAnsi="宋体" w:eastAsia="宋体" w:cs="Times New Roman"/>
          <w:b w:val="0"/>
          <w:bCs w:val="0"/>
          <w:color w:val="000000"/>
          <w:sz w:val="24"/>
          <w:szCs w:val="24"/>
          <w:lang w:val="en-US" w:eastAsia="zh-CN"/>
        </w:rPr>
      </w:r>
      <w:r/>
    </w:p>
    <w:p>
      <w:pPr>
        <w:pStyle w:val="1138"/>
        <w:numPr>
          <w:ilvl w:val="0"/>
          <w:numId w:val="0"/>
        </w:num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合同履行期限：</w:t>
      </w:r>
      <w:r>
        <w:rPr>
          <w:rFonts w:hint="eastAsia" w:ascii="宋体" w:hAnsi="宋体" w:eastAsia="宋体" w:cs="宋体"/>
          <w:color w:val="000000"/>
          <w:sz w:val="24"/>
          <w:szCs w:val="24"/>
          <w:highlight w:val="none"/>
          <w:lang w:val="en-US" w:eastAsia="zh-CN"/>
        </w:rPr>
        <w:t xml:space="preserve">自合同签定之日起30日供货并验收合格，服务期三年。</w:t>
      </w:r>
      <w:r>
        <w:rPr>
          <w:rFonts w:hint="eastAsia" w:ascii="宋体" w:hAnsi="宋体" w:eastAsia="宋体" w:cs="宋体"/>
          <w:color w:val="000000"/>
          <w:sz w:val="24"/>
          <w:szCs w:val="24"/>
          <w:highlight w:val="none"/>
          <w:lang w:val="en-US" w:eastAsia="zh-CN"/>
        </w:rPr>
      </w:r>
      <w:r/>
    </w:p>
    <w:p>
      <w:pPr>
        <w:pStyle w:val="1138"/>
        <w:ind w:firstLine="240"/>
        <w:rPr>
          <w:rFonts w:hint="eastAsia" w:ascii="宋体" w:hAnsi="宋体"/>
          <w:b/>
          <w:sz w:val="24"/>
        </w:rPr>
      </w:pPr>
      <w:r>
        <w:rPr>
          <w:rFonts w:hint="eastAsia" w:ascii="宋体" w:hAnsi="宋体"/>
          <w:color w:val="000000"/>
          <w:sz w:val="24"/>
          <w:szCs w:val="24"/>
          <w:lang w:val="en-US" w:eastAsia="zh-CN"/>
        </w:rPr>
        <w:t xml:space="preserve"> </w:t>
      </w:r>
      <w:r>
        <w:rPr>
          <w:rFonts w:hint="eastAsia" w:ascii="宋体" w:hAnsi="宋体"/>
          <w:b/>
          <w:sz w:val="24"/>
        </w:rPr>
        <w:t xml:space="preserve">二、采购需求及要求</w:t>
      </w:r>
      <w:r>
        <w:rPr>
          <w:rFonts w:hint="eastAsia" w:ascii="宋体" w:hAnsi="宋体"/>
          <w:b/>
          <w:sz w:val="24"/>
        </w:rPr>
      </w:r>
      <w:r/>
    </w:p>
    <w:p>
      <w:pPr>
        <w:pStyle w:val="1138"/>
        <w:ind w:firstLine="422"/>
        <w:spacing w:line="480" w:lineRule="exact"/>
        <w:rPr>
          <w:rFonts w:ascii="宋体" w:hAnsi="宋体" w:eastAsia="宋体" w:cs="Times New Roman"/>
          <w:b/>
          <w:sz w:val="24"/>
          <w:szCs w:val="24"/>
        </w:rPr>
      </w:pPr>
      <w:r>
        <w:rPr>
          <w:rFonts w:hint="eastAsia" w:ascii="宋体" w:hAnsi="宋体" w:eastAsia="宋体" w:cs="Times New Roman"/>
          <w:b/>
          <w:szCs w:val="24"/>
        </w:rPr>
        <w:t xml:space="preserve">1、</w:t>
      </w:r>
      <w:r>
        <w:rPr>
          <w:rFonts w:hint="eastAsia" w:ascii="宋体" w:hAnsi="宋体" w:eastAsia="宋体" w:cs="Times New Roman"/>
          <w:b/>
          <w:sz w:val="24"/>
          <w:szCs w:val="24"/>
        </w:rPr>
        <w:t xml:space="preserve">校服价格</w:t>
      </w:r>
      <w:r>
        <w:rPr>
          <w:rFonts w:ascii="宋体" w:hAnsi="宋体" w:eastAsia="宋体" w:cs="Times New Roman"/>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1576"/>
        <w:gridCol w:w="2400"/>
        <w:gridCol w:w="3927"/>
      </w:tblGrid>
      <w:tr>
        <w:trPr>
          <w:trHeight w:val="528"/>
        </w:trPr>
        <w:tc>
          <w:tcPr>
            <w:tcW w:w="1091" w:type="dxa"/>
            <w:vAlign w:val="center"/>
            <w:textDirection w:val="lrTb"/>
            <w:noWrap w:val="false"/>
          </w:tcPr>
          <w:p>
            <w:pPr>
              <w:pStyle w:val="1138"/>
              <w:jc w:val="center"/>
              <w:spacing w:line="360" w:lineRule="auto"/>
              <w:rPr>
                <w:rFonts w:hint="eastAsia" w:ascii="宋体" w:hAnsi="宋体" w:eastAsia="宋体" w:cs="宋体"/>
                <w:b/>
                <w:bCs/>
                <w:sz w:val="24"/>
                <w:szCs w:val="24"/>
              </w:rPr>
            </w:pPr>
            <w:r/>
            <w:bookmarkStart w:id="181" w:name="_Hlk18194641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576" w:type="dxa"/>
            <w:vAlign w:val="center"/>
            <w:textDirection w:val="lrTb"/>
            <w:noWrap w:val="false"/>
          </w:tcPr>
          <w:p>
            <w:pPr>
              <w:pStyle w:val="1138"/>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校服类型</w:t>
            </w:r>
            <w:r>
              <w:rPr>
                <w:rFonts w:ascii="宋体" w:hAnsi="宋体" w:eastAsia="宋体" w:cs="宋体"/>
                <w:b/>
                <w:bCs/>
                <w:sz w:val="24"/>
                <w:szCs w:val="24"/>
              </w:rPr>
            </w:r>
            <w:r/>
          </w:p>
        </w:tc>
        <w:tc>
          <w:tcPr>
            <w:tcW w:w="2400" w:type="dxa"/>
            <w:vAlign w:val="center"/>
            <w:textDirection w:val="lrTb"/>
            <w:noWrap w:val="false"/>
          </w:tcPr>
          <w:p>
            <w:pPr>
              <w:pStyle w:val="1138"/>
              <w:jc w:val="center"/>
              <w:spacing w:line="360" w:lineRule="auto"/>
              <w:rPr>
                <w:rFonts w:ascii="宋体" w:hAnsi="宋体" w:eastAsia="宋体" w:cs="宋体"/>
                <w:b/>
                <w:bCs/>
                <w:sz w:val="24"/>
                <w:szCs w:val="24"/>
              </w:rPr>
            </w:pPr>
            <w:r>
              <w:rPr>
                <w:rFonts w:hint="eastAsia" w:ascii="宋体" w:hAnsi="宋体" w:eastAsia="宋体" w:cs="宋体"/>
                <w:b/>
                <w:bCs/>
                <w:sz w:val="24"/>
                <w:szCs w:val="24"/>
                <w:lang w:val="en-US" w:eastAsia="zh-CN"/>
              </w:rPr>
              <w:t xml:space="preserve">最高</w:t>
            </w:r>
            <w:r>
              <w:rPr>
                <w:rFonts w:hint="eastAsia" w:ascii="宋体" w:hAnsi="宋体" w:eastAsia="宋体" w:cs="宋体"/>
                <w:b/>
                <w:bCs/>
                <w:sz w:val="24"/>
                <w:szCs w:val="24"/>
              </w:rPr>
              <w:t xml:space="preserve">单价（元/套）</w:t>
            </w:r>
            <w:r>
              <w:rPr>
                <w:rFonts w:ascii="宋体" w:hAnsi="宋体" w:eastAsia="宋体" w:cs="宋体"/>
                <w:b/>
                <w:bCs/>
                <w:sz w:val="24"/>
                <w:szCs w:val="24"/>
              </w:rPr>
            </w:r>
            <w:r/>
          </w:p>
        </w:tc>
        <w:tc>
          <w:tcPr>
            <w:tcW w:w="3927" w:type="dxa"/>
            <w:vAlign w:val="center"/>
            <w:textDirection w:val="lrTb"/>
            <w:noWrap w:val="false"/>
          </w:tcPr>
          <w:p>
            <w:pPr>
              <w:pStyle w:val="1138"/>
              <w:jc w:val="cente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备注</w:t>
            </w:r>
            <w:r>
              <w:rPr>
                <w:rFonts w:ascii="宋体" w:hAnsi="宋体" w:eastAsia="宋体" w:cs="宋体"/>
                <w:b/>
                <w:bCs/>
                <w:sz w:val="24"/>
                <w:szCs w:val="24"/>
              </w:rPr>
            </w:r>
            <w:r/>
          </w:p>
        </w:tc>
      </w:tr>
      <w:tr>
        <w:trPr>
          <w:trHeight w:val="748"/>
        </w:trPr>
        <w:tc>
          <w:tcPr>
            <w:tcW w:w="1091" w:type="dxa"/>
            <w:vAlign w:val="center"/>
            <w:textDirection w:val="lrTb"/>
            <w:noWrap w:val="false"/>
          </w:tcPr>
          <w:p>
            <w:pPr>
              <w:pStyle w:val="113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576" w:type="dxa"/>
            <w:vAlign w:val="center"/>
            <w:textDirection w:val="lrTb"/>
            <w:noWrap w:val="false"/>
          </w:tcPr>
          <w:p>
            <w:pPr>
              <w:pStyle w:val="1138"/>
              <w:jc w:val="center"/>
              <w:spacing w:line="360" w:lineRule="auto"/>
              <w:rPr>
                <w:rFonts w:ascii="宋体" w:hAnsi="宋体" w:eastAsia="宋体" w:cs="宋体"/>
                <w:sz w:val="24"/>
                <w:szCs w:val="24"/>
              </w:rPr>
            </w:pPr>
            <w:r>
              <w:rPr>
                <w:rFonts w:hint="eastAsia" w:ascii="宋体" w:hAnsi="宋体" w:eastAsia="宋体" w:cs="宋体"/>
                <w:sz w:val="24"/>
                <w:szCs w:val="24"/>
              </w:rPr>
              <w:t xml:space="preserve">夏季校服</w:t>
            </w:r>
            <w:r>
              <w:rPr>
                <w:rFonts w:ascii="宋体" w:hAnsi="宋体" w:eastAsia="宋体" w:cs="宋体"/>
                <w:sz w:val="24"/>
                <w:szCs w:val="24"/>
              </w:rPr>
            </w:r>
            <w:r/>
          </w:p>
        </w:tc>
        <w:tc>
          <w:tcPr>
            <w:tcW w:w="2400" w:type="dxa"/>
            <w:vAlign w:val="center"/>
            <w:textDirection w:val="lrTb"/>
            <w:noWrap w:val="false"/>
          </w:tcPr>
          <w:p>
            <w:pPr>
              <w:pStyle w:val="113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90</w:t>
            </w:r>
            <w:r>
              <w:rPr>
                <w:rFonts w:hint="eastAsia" w:ascii="宋体" w:hAnsi="宋体" w:eastAsia="宋体" w:cs="宋体"/>
                <w:sz w:val="24"/>
                <w:szCs w:val="24"/>
              </w:rPr>
            </w:r>
            <w:r/>
          </w:p>
        </w:tc>
        <w:tc>
          <w:tcPr>
            <w:tcW w:w="3927" w:type="dxa"/>
            <w:vAlign w:val="center"/>
            <w:vMerge w:val="restart"/>
            <w:textDirection w:val="lrTb"/>
            <w:noWrap w:val="false"/>
          </w:tcPr>
          <w:p>
            <w:pPr>
              <w:pStyle w:val="1138"/>
              <w:ind w:firstLine="440"/>
              <w:jc w:val="left"/>
              <w:spacing w:line="360" w:lineRule="auto"/>
              <w:rPr>
                <w:rFonts w:hint="eastAsia" w:ascii="宋体" w:hAnsi="宋体" w:eastAsia="宋体" w:cs="宋体"/>
                <w:sz w:val="24"/>
                <w:szCs w:val="24"/>
              </w:rPr>
            </w:pPr>
            <w:r>
              <w:rPr>
                <w:rFonts w:hint="eastAsia" w:ascii="宋体" w:hAnsi="宋体" w:eastAsia="宋体" w:cs="宋体"/>
                <w:color w:val="0000ff"/>
                <w:sz w:val="22"/>
                <w:szCs w:val="22"/>
              </w:rPr>
              <w:t xml:space="preserve">中标单位根据采购人的需求，设计校服式样，采购人认可后方可生产，供应商在核算单价时，不受校服款式的复杂程度及颜色影响供货价。</w:t>
            </w:r>
            <w:r>
              <w:rPr>
                <w:rFonts w:hint="eastAsia" w:ascii="宋体" w:hAnsi="宋体" w:eastAsia="宋体" w:cs="宋体"/>
                <w:sz w:val="24"/>
                <w:szCs w:val="24"/>
              </w:rPr>
            </w:r>
            <w:r/>
          </w:p>
        </w:tc>
      </w:tr>
      <w:tr>
        <w:trPr>
          <w:trHeight w:val="858"/>
        </w:trPr>
        <w:tc>
          <w:tcPr>
            <w:tcW w:w="1091" w:type="dxa"/>
            <w:vAlign w:val="center"/>
            <w:textDirection w:val="lrTb"/>
            <w:noWrap w:val="false"/>
          </w:tcPr>
          <w:p>
            <w:pPr>
              <w:pStyle w:val="1138"/>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r>
            <w:r/>
          </w:p>
        </w:tc>
        <w:tc>
          <w:tcPr>
            <w:tcW w:w="1576" w:type="dxa"/>
            <w:vAlign w:val="center"/>
            <w:textDirection w:val="lrTb"/>
            <w:noWrap w:val="false"/>
          </w:tcPr>
          <w:p>
            <w:pPr>
              <w:pStyle w:val="1138"/>
              <w:jc w:val="center"/>
              <w:spacing w:line="360" w:lineRule="auto"/>
              <w:rPr>
                <w:rFonts w:ascii="宋体" w:hAnsi="宋体" w:eastAsia="宋体" w:cs="宋体"/>
                <w:sz w:val="24"/>
                <w:szCs w:val="24"/>
              </w:rPr>
            </w:pPr>
            <w:r>
              <w:rPr>
                <w:rFonts w:hint="eastAsia" w:ascii="宋体" w:hAnsi="宋体" w:eastAsia="宋体" w:cs="宋体"/>
                <w:sz w:val="24"/>
                <w:szCs w:val="24"/>
              </w:rPr>
              <w:t xml:space="preserve">春秋季校服</w:t>
            </w:r>
            <w:r>
              <w:rPr>
                <w:rFonts w:ascii="宋体" w:hAnsi="宋体" w:eastAsia="宋体" w:cs="宋体"/>
                <w:sz w:val="24"/>
                <w:szCs w:val="24"/>
              </w:rPr>
            </w:r>
            <w:r/>
          </w:p>
        </w:tc>
        <w:tc>
          <w:tcPr>
            <w:tcW w:w="2400" w:type="dxa"/>
            <w:vAlign w:val="center"/>
            <w:textDirection w:val="lrTb"/>
            <w:noWrap w:val="false"/>
          </w:tcPr>
          <w:p>
            <w:pPr>
              <w:pStyle w:val="1138"/>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120</w:t>
            </w:r>
            <w:r>
              <w:rPr>
                <w:rFonts w:hint="eastAsia" w:ascii="宋体" w:hAnsi="宋体" w:eastAsia="宋体" w:cs="宋体"/>
                <w:sz w:val="24"/>
                <w:szCs w:val="24"/>
              </w:rPr>
            </w:r>
            <w:r/>
          </w:p>
        </w:tc>
        <w:tc>
          <w:tcPr>
            <w:tcW w:w="3927" w:type="dxa"/>
            <w:vAlign w:val="center"/>
            <w:vMerge w:val="continue"/>
            <w:textDirection w:val="lrTb"/>
            <w:noWrap w:val="false"/>
          </w:tcPr>
          <w:p>
            <w:pPr>
              <w:pStyle w:val="1138"/>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1138"/>
        <w:widowControl w:val="off"/>
        <w:rPr>
          <w:rFonts w:hint="eastAsia" w:ascii="宋体" w:hAnsi="宋体" w:eastAsia="宋体" w:cs="Times New Roman"/>
          <w:b/>
          <w:color w:val="000000"/>
          <w:sz w:val="24"/>
          <w:szCs w:val="24"/>
          <w:lang w:val="en-US" w:eastAsia="zh-CN" w:bidi="ar-SA"/>
        </w:rPr>
      </w:pPr>
      <w:r/>
      <w:bookmarkEnd w:id="181"/>
      <w:r>
        <w:rPr>
          <w:rFonts w:hint="eastAsia" w:ascii="宋体" w:hAnsi="宋体" w:eastAsia="宋体" w:cs="Times New Roman"/>
          <w:b/>
          <w:color w:val="000000"/>
          <w:sz w:val="24"/>
          <w:szCs w:val="24"/>
          <w:lang w:val="en-US" w:eastAsia="zh-CN" w:bidi="ar-SA"/>
        </w:rPr>
      </w:r>
      <w:r/>
    </w:p>
    <w:p>
      <w:pPr>
        <w:pStyle w:val="1138"/>
        <w:ind w:firstLine="482"/>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2、面料参数</w:t>
      </w:r>
      <w:r>
        <w:rPr>
          <w:rFonts w:hint="eastAsia" w:ascii="宋体" w:hAnsi="宋体" w:eastAsia="宋体" w:cs="Times New Roman"/>
          <w:b/>
          <w:color w:val="000000"/>
          <w:sz w:val="24"/>
          <w:szCs w:val="24"/>
          <w:lang w:val="en-US" w:eastAsia="zh-CN" w:bidi="ar-SA"/>
        </w:rPr>
      </w:r>
      <w:r/>
    </w:p>
    <w:tbl>
      <w:tblPr>
        <w:tblW w:w="930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1273"/>
        <w:gridCol w:w="1308"/>
        <w:gridCol w:w="4230"/>
        <w:gridCol w:w="1643"/>
      </w:tblGrid>
      <w:tr>
        <w:trPr>
          <w:trHeight w:val="616"/>
        </w:trPr>
        <w:tc>
          <w:tcPr>
            <w:tcW w:w="847" w:type="dxa"/>
            <w:vAlign w:val="center"/>
            <w:textDirection w:val="lrTb"/>
            <w:noWrap w:val="false"/>
          </w:tcPr>
          <w:p>
            <w:pPr>
              <w:pStyle w:val="1138"/>
              <w:jc w:val="center"/>
              <w:rPr>
                <w:rFonts w:ascii="宋体" w:hAnsi="宋体" w:eastAsia="宋体" w:cs="Times New Roman"/>
                <w:b/>
                <w:szCs w:val="21"/>
              </w:rPr>
            </w:pPr>
            <w:r>
              <w:rPr>
                <w:rFonts w:hint="eastAsia" w:ascii="宋体" w:hAnsi="宋体" w:eastAsia="宋体" w:cs="Times New Roman"/>
                <w:b/>
                <w:szCs w:val="21"/>
              </w:rPr>
              <w:t xml:space="preserve">序号</w:t>
            </w:r>
            <w:r>
              <w:rPr>
                <w:rFonts w:ascii="宋体" w:hAnsi="宋体" w:eastAsia="宋体" w:cs="Times New Roman"/>
                <w:b/>
                <w:szCs w:val="21"/>
              </w:rPr>
            </w:r>
            <w:r/>
          </w:p>
        </w:tc>
        <w:tc>
          <w:tcPr>
            <w:tcW w:w="1273" w:type="dxa"/>
            <w:vAlign w:val="center"/>
            <w:textDirection w:val="lrTb"/>
            <w:noWrap w:val="false"/>
          </w:tcPr>
          <w:p>
            <w:pPr>
              <w:pStyle w:val="1138"/>
              <w:jc w:val="center"/>
              <w:widowControl/>
              <w:rPr>
                <w:rFonts w:ascii="宋体" w:hAnsi="宋体" w:eastAsia="宋体" w:cs="Times New Roman"/>
                <w:b/>
                <w:szCs w:val="21"/>
              </w:rPr>
            </w:pPr>
            <w:r>
              <w:rPr>
                <w:rFonts w:hint="eastAsia" w:ascii="宋体" w:hAnsi="宋体" w:eastAsia="宋体" w:cs="宋体"/>
                <w:b/>
                <w:bCs/>
                <w:color w:val="000000"/>
                <w:sz w:val="22"/>
                <w:szCs w:val="22"/>
              </w:rPr>
              <w:t xml:space="preserve">校服类型</w:t>
            </w:r>
            <w:r>
              <w:rPr>
                <w:rFonts w:ascii="宋体" w:hAnsi="宋体" w:eastAsia="宋体" w:cs="Times New Roman"/>
                <w:b/>
                <w:szCs w:val="21"/>
              </w:rPr>
            </w:r>
            <w:r/>
          </w:p>
        </w:tc>
        <w:tc>
          <w:tcPr>
            <w:tcW w:w="1308" w:type="dxa"/>
            <w:vAlign w:val="center"/>
            <w:textDirection w:val="lrTb"/>
            <w:noWrap w:val="false"/>
          </w:tcPr>
          <w:p>
            <w:pPr>
              <w:pStyle w:val="1138"/>
              <w:jc w:val="center"/>
              <w:widowControl/>
              <w:rPr>
                <w:rFonts w:ascii="宋体" w:hAnsi="宋体" w:eastAsia="宋体" w:cs="Times New Roman"/>
                <w:b/>
                <w:szCs w:val="21"/>
              </w:rPr>
            </w:pPr>
            <w:r>
              <w:rPr>
                <w:rFonts w:hint="eastAsia" w:ascii="宋体" w:hAnsi="宋体" w:eastAsia="宋体" w:cs="宋体"/>
                <w:b/>
                <w:bCs/>
                <w:color w:val="000000"/>
                <w:sz w:val="22"/>
                <w:szCs w:val="22"/>
              </w:rPr>
              <w:t xml:space="preserve">产品种类</w:t>
            </w:r>
            <w:r>
              <w:rPr>
                <w:rFonts w:ascii="宋体" w:hAnsi="宋体" w:eastAsia="宋体" w:cs="Times New Roman"/>
                <w:b/>
                <w:szCs w:val="21"/>
              </w:rPr>
            </w:r>
            <w:r/>
          </w:p>
        </w:tc>
        <w:tc>
          <w:tcPr>
            <w:tcW w:w="4230" w:type="dxa"/>
            <w:vAlign w:val="center"/>
            <w:textDirection w:val="lrTb"/>
            <w:noWrap w:val="false"/>
          </w:tcPr>
          <w:p>
            <w:pPr>
              <w:pStyle w:val="1138"/>
              <w:jc w:val="center"/>
              <w:rPr>
                <w:rFonts w:ascii="宋体" w:hAnsi="宋体" w:eastAsia="宋体" w:cs="Times New Roman"/>
                <w:b/>
                <w:szCs w:val="21"/>
              </w:rPr>
            </w:pPr>
            <w:r>
              <w:rPr>
                <w:rFonts w:hint="eastAsia" w:ascii="宋体" w:hAnsi="宋体" w:eastAsia="宋体" w:cs="Times New Roman"/>
                <w:b/>
                <w:szCs w:val="21"/>
              </w:rPr>
              <w:t xml:space="preserve">成分规格</w:t>
            </w:r>
            <w:r>
              <w:rPr>
                <w:rFonts w:ascii="宋体" w:hAnsi="宋体" w:eastAsia="宋体" w:cs="Times New Roman"/>
                <w:b/>
                <w:szCs w:val="21"/>
              </w:rPr>
            </w:r>
            <w:r/>
          </w:p>
        </w:tc>
        <w:tc>
          <w:tcPr>
            <w:tcW w:w="1643" w:type="dxa"/>
            <w:vAlign w:val="center"/>
            <w:textDirection w:val="lrTb"/>
            <w:noWrap w:val="false"/>
          </w:tcPr>
          <w:p>
            <w:pPr>
              <w:pStyle w:val="1138"/>
              <w:jc w:val="center"/>
              <w:rPr>
                <w:rFonts w:hint="eastAsia" w:ascii="宋体" w:hAnsi="宋体" w:eastAsia="宋体" w:cs="Times New Roman"/>
                <w:b/>
                <w:szCs w:val="21"/>
              </w:rPr>
            </w:pPr>
            <w:r>
              <w:rPr>
                <w:rFonts w:hint="eastAsia" w:ascii="微软雅黑" w:hAnsi="微软雅黑" w:eastAsia="微软雅黑" w:cs="微软雅黑"/>
                <w:b/>
                <w:color w:val="000000"/>
                <w:szCs w:val="24"/>
                <w:highlight w:val="none"/>
                <w:lang w:eastAsia="zh-CN" w:bidi="ar"/>
              </w:rPr>
              <w:t xml:space="preserve">图样</w:t>
            </w:r>
            <w:r>
              <w:rPr>
                <w:rFonts w:hint="eastAsia" w:ascii="宋体" w:hAnsi="宋体" w:eastAsia="宋体" w:cs="Times New Roman"/>
                <w:b/>
                <w:szCs w:val="21"/>
              </w:rPr>
            </w:r>
            <w:r/>
          </w:p>
        </w:tc>
      </w:tr>
      <w:tr>
        <w:trPr>
          <w:trHeight w:val="718"/>
        </w:trPr>
        <w:tc>
          <w:tcPr>
            <w:tcW w:w="847" w:type="dxa"/>
            <w:vAlign w:val="center"/>
            <w:vMerge w:val="restart"/>
            <w:textDirection w:val="lrTb"/>
            <w:noWrap w:val="false"/>
          </w:tcPr>
          <w:p>
            <w:pPr>
              <w:pStyle w:val="1138"/>
              <w:jc w:val="center"/>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rPr>
            </w:r>
            <w:r/>
          </w:p>
        </w:tc>
        <w:tc>
          <w:tcPr>
            <w:tcW w:w="1273" w:type="dxa"/>
            <w:vAlign w:val="center"/>
            <w:vMerge w:val="restart"/>
            <w:textDirection w:val="lrTb"/>
            <w:noWrap w:val="false"/>
          </w:tcPr>
          <w:p>
            <w:pPr>
              <w:pStyle w:val="1138"/>
              <w:jc w:val="center"/>
              <w:rPr>
                <w:rFonts w:ascii="宋体" w:hAnsi="宋体" w:eastAsia="宋体" w:cs="Times New Roman"/>
                <w:szCs w:val="21"/>
              </w:rPr>
            </w:pPr>
            <w:r>
              <w:rPr>
                <w:rFonts w:hint="eastAsia" w:ascii="宋体" w:hAnsi="宋体" w:eastAsia="宋体" w:cs="Times New Roman"/>
                <w:szCs w:val="21"/>
              </w:rPr>
              <w:t xml:space="preserve">夏装校服</w:t>
            </w:r>
            <w:r>
              <w:rPr>
                <w:rFonts w:ascii="宋体" w:hAnsi="宋体" w:eastAsia="宋体" w:cs="Times New Roman"/>
                <w:szCs w:val="21"/>
              </w:rPr>
            </w:r>
            <w:r/>
          </w:p>
        </w:tc>
        <w:tc>
          <w:tcPr>
            <w:tcW w:w="1308" w:type="dxa"/>
            <w:vAlign w:val="center"/>
            <w:textDirection w:val="lrTb"/>
            <w:noWrap w:val="false"/>
          </w:tcPr>
          <w:p>
            <w:pPr>
              <w:pStyle w:val="1138"/>
              <w:jc w:val="center"/>
              <w:rPr>
                <w:rFonts w:ascii="宋体" w:hAnsi="宋体" w:eastAsia="宋体" w:cs="Times New Roman"/>
                <w:szCs w:val="21"/>
              </w:rPr>
            </w:pPr>
            <w:r>
              <w:rPr>
                <w:rFonts w:hint="eastAsia" w:ascii="宋体" w:hAnsi="宋体" w:eastAsia="宋体" w:cs="Times New Roman"/>
                <w:szCs w:val="21"/>
              </w:rPr>
              <w:t xml:space="preserve">上衣</w:t>
            </w:r>
            <w:r>
              <w:rPr>
                <w:rFonts w:ascii="宋体" w:hAnsi="宋体" w:eastAsia="宋体" w:cs="Times New Roman"/>
                <w:szCs w:val="21"/>
              </w:rPr>
            </w:r>
            <w:r/>
          </w:p>
        </w:tc>
        <w:tc>
          <w:tcPr>
            <w:tcW w:w="4230" w:type="dxa"/>
            <w:vAlign w:val="center"/>
            <w:textDirection w:val="lrTb"/>
            <w:noWrap w:val="false"/>
          </w:tcPr>
          <w:p>
            <w:pPr>
              <w:pStyle w:val="1138"/>
              <w:jc w:val="left"/>
              <w:rPr>
                <w:rFonts w:hint="eastAsia"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成分：珠地网眼布， 6</w:t>
            </w:r>
            <w:r>
              <w:rPr>
                <w:rFonts w:hint="eastAsia" w:ascii="Times New Roman" w:hAnsi="Times New Roman" w:eastAsia="宋体" w:cs="Times New Roman"/>
                <w:color w:val="000000"/>
                <w:szCs w:val="24"/>
                <w:lang w:val="en-US" w:eastAsia="zh-CN"/>
              </w:rPr>
              <w:t xml:space="preserve">5</w:t>
            </w:r>
            <w:r>
              <w:rPr>
                <w:rFonts w:hint="eastAsia" w:ascii="Times New Roman" w:hAnsi="Times New Roman" w:eastAsia="宋体" w:cs="Times New Roman"/>
                <w:color w:val="000000"/>
                <w:szCs w:val="24"/>
              </w:rPr>
              <w:t xml:space="preserve">%棉，35%聚酯纤 ，克重＞210克/平。</w:t>
            </w:r>
            <w:r>
              <w:rPr>
                <w:rFonts w:hint="eastAsia" w:ascii="Times New Roman" w:hAnsi="Times New Roman" w:eastAsia="宋体" w:cs="Times New Roman"/>
                <w:color w:val="000000"/>
                <w:szCs w:val="24"/>
              </w:rPr>
            </w:r>
            <w:r/>
          </w:p>
        </w:tc>
        <w:tc>
          <w:tcPr>
            <w:tcW w:w="1643" w:type="dxa"/>
            <w:vAlign w:val="center"/>
            <w:vMerge w:val="restart"/>
            <w:textDirection w:val="lrTb"/>
            <w:noWrap w:val="false"/>
          </w:tcPr>
          <w:p>
            <w:pPr>
              <w:pStyle w:val="1138"/>
              <w:jc w:val="left"/>
              <w:rPr>
                <w:rFonts w:hint="eastAsia" w:ascii="Times New Roman" w:hAnsi="Times New Roman" w:eastAsia="宋体" w:cs="Times New Roman"/>
                <w:color w:val="000000"/>
                <w:szCs w:val="24"/>
                <w:lang w:eastAsia="zh-CN"/>
              </w:rPr>
            </w:pPr>
            <w:r>
              <w:rPr>
                <w:rFonts w:hint="eastAsia" w:ascii="Times New Roman" w:hAnsi="Times New Roman" w:eastAsia="宋体" w:cs="Times New Roman"/>
                <w:color w:val="000000"/>
                <w:szCs w:val="24"/>
                <w:lang w:eastAsia="zh-CN"/>
              </w:rPr>
              <mc:AlternateContent>
                <mc:Choice Requires="wpg">
                  <w:drawing>
                    <wp:inline xmlns:wp="http://schemas.openxmlformats.org/drawingml/2006/wordprocessingDrawing" distT="0" distB="0" distL="0" distR="0">
                      <wp:extent cx="905454" cy="15398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05454" cy="153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1.3pt;height:121.2pt;mso-wrap-distance-left:0.0pt;mso-wrap-distance-top:0.0pt;mso-wrap-distance-right:0.0pt;mso-wrap-distance-bottom:0.0pt;" stroked="f">
                      <v:path textboxrect="0,0,0,0"/>
                      <v:imagedata r:id="rId19" o:title=""/>
                    </v:shape>
                  </w:pict>
                </mc:Fallback>
              </mc:AlternateContent>
            </w:r>
            <w:r>
              <w:rPr>
                <w:rFonts w:hint="eastAsia" w:ascii="Times New Roman" w:hAnsi="Times New Roman" w:eastAsia="宋体" w:cs="Times New Roman"/>
                <w:color w:val="000000"/>
                <w:szCs w:val="24"/>
                <w:lang w:eastAsia="zh-CN"/>
              </w:rPr>
            </w:r>
            <w:r/>
          </w:p>
        </w:tc>
      </w:tr>
      <w:tr>
        <w:trPr>
          <w:trHeight w:val="1457"/>
        </w:trPr>
        <w:tc>
          <w:tcPr>
            <w:tcW w:w="847" w:type="dxa"/>
            <w:vAlign w:val="center"/>
            <w:vMerge w:val="continue"/>
            <w:textDirection w:val="lrTb"/>
            <w:noWrap w:val="false"/>
          </w:tcPr>
          <w:p>
            <w:pPr>
              <w:pStyle w:val="1138"/>
              <w:jc w:val="center"/>
              <w:rPr>
                <w:rFonts w:ascii="宋体" w:hAnsi="宋体" w:eastAsia="宋体" w:cs="Times New Roman"/>
                <w:szCs w:val="21"/>
              </w:rPr>
            </w:pPr>
            <w:r>
              <w:rPr>
                <w:rFonts w:ascii="宋体" w:hAnsi="宋体" w:eastAsia="宋体" w:cs="Times New Roman"/>
                <w:szCs w:val="21"/>
              </w:rPr>
            </w:r>
            <w:r/>
          </w:p>
        </w:tc>
        <w:tc>
          <w:tcPr>
            <w:tcW w:w="1273" w:type="dxa"/>
            <w:vAlign w:val="center"/>
            <w:vMerge w:val="continue"/>
            <w:textDirection w:val="lrTb"/>
            <w:noWrap w:val="false"/>
          </w:tcPr>
          <w:p>
            <w:pPr>
              <w:pStyle w:val="1138"/>
              <w:jc w:val="center"/>
              <w:rPr>
                <w:rFonts w:ascii="宋体" w:hAnsi="宋体" w:eastAsia="宋体" w:cs="Times New Roman"/>
                <w:szCs w:val="21"/>
              </w:rPr>
            </w:pPr>
            <w:r>
              <w:rPr>
                <w:rFonts w:ascii="宋体" w:hAnsi="宋体" w:eastAsia="宋体" w:cs="Times New Roman"/>
                <w:szCs w:val="21"/>
              </w:rPr>
            </w:r>
            <w:r/>
          </w:p>
        </w:tc>
        <w:tc>
          <w:tcPr>
            <w:tcW w:w="1308" w:type="dxa"/>
            <w:vAlign w:val="center"/>
            <w:textDirection w:val="lrTb"/>
            <w:noWrap w:val="false"/>
          </w:tcPr>
          <w:p>
            <w:pPr>
              <w:pStyle w:val="1138"/>
              <w:jc w:val="center"/>
              <w:rPr>
                <w:rFonts w:hint="eastAsia" w:ascii="宋体" w:hAnsi="宋体" w:eastAsia="宋体" w:cs="Times New Roman"/>
                <w:szCs w:val="21"/>
              </w:rPr>
            </w:pPr>
            <w:r>
              <w:rPr>
                <w:rFonts w:hint="eastAsia" w:ascii="宋体" w:hAnsi="宋体" w:eastAsia="宋体" w:cs="Times New Roman"/>
                <w:szCs w:val="21"/>
              </w:rPr>
              <w:t xml:space="preserve">长裤</w:t>
            </w:r>
            <w:r>
              <w:rPr>
                <w:rFonts w:hint="eastAsia" w:ascii="宋体" w:hAnsi="宋体" w:eastAsia="宋体" w:cs="Times New Roman"/>
                <w:szCs w:val="21"/>
              </w:rPr>
            </w:r>
            <w:r/>
          </w:p>
        </w:tc>
        <w:tc>
          <w:tcPr>
            <w:tcW w:w="4230" w:type="dxa"/>
            <w:vAlign w:val="center"/>
            <w:textDirection w:val="lrTb"/>
            <w:noWrap w:val="false"/>
          </w:tcPr>
          <w:p>
            <w:pPr>
              <w:pStyle w:val="1138"/>
              <w:jc w:val="left"/>
              <w:rPr>
                <w:rFonts w:ascii="宋体" w:hAnsi="宋体" w:eastAsia="宋体" w:cs="Times New Roman"/>
                <w:szCs w:val="21"/>
              </w:rPr>
            </w:pPr>
            <w:r>
              <w:rPr>
                <w:rFonts w:hint="eastAsia" w:ascii="Times New Roman" w:hAnsi="Times New Roman" w:eastAsia="宋体" w:cs="Times New Roman"/>
                <w:color w:val="000000"/>
                <w:szCs w:val="24"/>
              </w:rPr>
              <w:t xml:space="preserve">成分：涤棉细斜布65%聚酯纤维，35%棉  ，</w:t>
            </w:r>
            <w:r>
              <w:rPr>
                <w:rFonts w:hint="eastAsia" w:ascii="Times New Roman" w:hAnsi="Times New Roman" w:eastAsia="宋体" w:cs="Times New Roman"/>
                <w:color w:val="000000"/>
                <w:szCs w:val="24"/>
              </w:rPr>
              <w:t xml:space="preserve">克重＞</w:t>
            </w:r>
            <w:r>
              <w:rPr>
                <w:rFonts w:hint="eastAsia" w:ascii="Times New Roman" w:hAnsi="Times New Roman" w:eastAsia="宋体" w:cs="Times New Roman"/>
                <w:color w:val="000000"/>
                <w:szCs w:val="24"/>
              </w:rPr>
              <w:t xml:space="preserve">155克 /平。</w:t>
            </w:r>
            <w:r>
              <w:rPr>
                <w:rFonts w:ascii="宋体" w:hAnsi="宋体" w:eastAsia="宋体" w:cs="Times New Roman"/>
                <w:szCs w:val="21"/>
              </w:rPr>
            </w:r>
            <w:r/>
          </w:p>
        </w:tc>
        <w:tc>
          <w:tcPr>
            <w:tcW w:w="1643" w:type="dxa"/>
            <w:vAlign w:val="center"/>
            <w:vMerge w:val="continue"/>
            <w:textDirection w:val="lrTb"/>
            <w:noWrap w:val="false"/>
          </w:tcPr>
          <w:p>
            <w:pPr>
              <w:pStyle w:val="1138"/>
              <w:jc w:val="left"/>
              <w:rPr>
                <w:rFonts w:hint="eastAsia" w:ascii="Times New Roman" w:hAnsi="Times New Roman" w:eastAsia="宋体" w:cs="Times New Roman"/>
                <w:color w:val="000000"/>
                <w:szCs w:val="24"/>
              </w:rPr>
            </w:pPr>
            <w:r>
              <w:rPr>
                <w:rFonts w:hint="eastAsia" w:ascii="Times New Roman" w:hAnsi="Times New Roman" w:eastAsia="宋体" w:cs="Times New Roman"/>
                <w:color w:val="000000"/>
                <w:szCs w:val="24"/>
              </w:rPr>
            </w:r>
            <w:r/>
          </w:p>
        </w:tc>
      </w:tr>
      <w:tr>
        <w:trPr>
          <w:trHeight w:val="454"/>
        </w:trPr>
        <w:tc>
          <w:tcPr>
            <w:tcW w:w="847" w:type="dxa"/>
            <w:vAlign w:val="center"/>
            <w:vMerge w:val="restart"/>
            <w:textDirection w:val="lrTb"/>
            <w:noWrap w:val="false"/>
          </w:tcPr>
          <w:p>
            <w:pPr>
              <w:pStyle w:val="1138"/>
              <w:jc w:val="center"/>
              <w:rPr>
                <w:rFonts w:hint="eastAsia" w:ascii="宋体" w:hAnsi="宋体" w:eastAsia="宋体" w:cs="Times New Roman"/>
                <w:szCs w:val="21"/>
              </w:rPr>
            </w:pPr>
            <w:r>
              <w:rPr>
                <w:rFonts w:hint="eastAsia" w:ascii="宋体" w:hAnsi="宋体" w:eastAsia="宋体" w:cs="Times New Roman"/>
                <w:szCs w:val="21"/>
              </w:rPr>
              <w:t xml:space="preserve">2</w:t>
            </w:r>
            <w:r>
              <w:rPr>
                <w:rFonts w:hint="eastAsia" w:ascii="宋体" w:hAnsi="宋体" w:eastAsia="宋体" w:cs="Times New Roman"/>
                <w:szCs w:val="21"/>
              </w:rPr>
            </w:r>
            <w:r/>
          </w:p>
        </w:tc>
        <w:tc>
          <w:tcPr>
            <w:tcW w:w="1273" w:type="dxa"/>
            <w:vAlign w:val="center"/>
            <w:vMerge w:val="restart"/>
            <w:textDirection w:val="lrTb"/>
            <w:noWrap w:val="false"/>
          </w:tcPr>
          <w:p>
            <w:pPr>
              <w:pStyle w:val="1138"/>
              <w:rPr>
                <w:rFonts w:ascii="宋体" w:hAnsi="宋体" w:eastAsia="宋体" w:cs="Times New Roman"/>
                <w:szCs w:val="21"/>
              </w:rPr>
            </w:pPr>
            <w:r/>
            <w:bookmarkStart w:id="182" w:name="_Hlk181345789"/>
            <w:r>
              <w:rPr>
                <w:rFonts w:hint="eastAsia" w:ascii="宋体" w:hAnsi="宋体" w:eastAsia="宋体" w:cs="Times New Roman"/>
                <w:szCs w:val="21"/>
              </w:rPr>
              <w:t xml:space="preserve">春秋装校服</w:t>
            </w:r>
            <w:bookmarkEnd w:id="182"/>
            <w:r>
              <w:rPr>
                <w:rFonts w:ascii="宋体" w:hAnsi="宋体" w:eastAsia="宋体" w:cs="Times New Roman"/>
                <w:szCs w:val="21"/>
              </w:rPr>
            </w:r>
            <w:r/>
          </w:p>
        </w:tc>
        <w:tc>
          <w:tcPr>
            <w:tcW w:w="1308" w:type="dxa"/>
            <w:vAlign w:val="center"/>
            <w:textDirection w:val="lrTb"/>
            <w:noWrap w:val="false"/>
          </w:tcPr>
          <w:p>
            <w:pPr>
              <w:pStyle w:val="1138"/>
              <w:jc w:val="center"/>
              <w:rPr>
                <w:rFonts w:ascii="宋体" w:hAnsi="宋体" w:eastAsia="宋体" w:cs="Times New Roman"/>
                <w:szCs w:val="21"/>
              </w:rPr>
            </w:pPr>
            <w:r>
              <w:rPr>
                <w:rFonts w:hint="eastAsia" w:ascii="宋体" w:hAnsi="宋体" w:eastAsia="宋体" w:cs="Times New Roman"/>
                <w:szCs w:val="21"/>
              </w:rPr>
              <w:t xml:space="preserve">运动上衣</w:t>
            </w:r>
            <w:r>
              <w:rPr>
                <w:rFonts w:ascii="宋体" w:hAnsi="宋体" w:eastAsia="宋体" w:cs="Times New Roman"/>
                <w:szCs w:val="21"/>
              </w:rPr>
            </w:r>
            <w:r/>
          </w:p>
        </w:tc>
        <w:tc>
          <w:tcPr>
            <w:tcW w:w="4230" w:type="dxa"/>
            <w:vAlign w:val="center"/>
            <w:textDirection w:val="lrTb"/>
            <w:noWrap w:val="false"/>
          </w:tcPr>
          <w:p>
            <w:pPr>
              <w:pStyle w:val="1138"/>
              <w:jc w:val="left"/>
              <w:rPr>
                <w:rFonts w:hint="eastAsia"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面料：南韩丝</w:t>
            </w:r>
            <w:r>
              <w:rPr>
                <w:rFonts w:hint="eastAsia" w:ascii="Times New Roman" w:hAnsi="Times New Roman" w:eastAsia="宋体" w:cs="Times New Roman"/>
                <w:color w:val="000000"/>
                <w:szCs w:val="24"/>
              </w:rPr>
            </w:r>
            <w:r/>
          </w:p>
          <w:p>
            <w:pPr>
              <w:pStyle w:val="1138"/>
              <w:jc w:val="left"/>
              <w:rPr>
                <w:rFonts w:hint="eastAsia"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成分：秋装上衣92%聚酯纤维、8%氨纶 、 克重＞300克/平。 </w:t>
            </w:r>
            <w:r>
              <w:rPr>
                <w:rFonts w:hint="eastAsia" w:ascii="Times New Roman" w:hAnsi="Times New Roman" w:eastAsia="宋体" w:cs="Times New Roman"/>
                <w:color w:val="000000"/>
                <w:szCs w:val="24"/>
              </w:rPr>
            </w:r>
            <w:r/>
          </w:p>
        </w:tc>
        <w:tc>
          <w:tcPr>
            <w:tcW w:w="1643" w:type="dxa"/>
            <w:vAlign w:val="center"/>
            <w:vMerge w:val="restart"/>
            <w:textDirection w:val="lrTb"/>
            <w:noWrap w:val="false"/>
          </w:tcPr>
          <w:p>
            <w:pPr>
              <w:pStyle w:val="1138"/>
              <w:jc w:val="left"/>
              <w:rPr>
                <w:rFonts w:hint="eastAsia" w:ascii="Times New Roman" w:hAnsi="Times New Roman" w:eastAsia="宋体" w:cs="Times New Roman"/>
                <w:color w:val="000000"/>
                <w:szCs w:val="24"/>
                <w:lang w:eastAsia="zh-CN"/>
              </w:rPr>
            </w:pPr>
            <w:r>
              <w:rPr>
                <w:rFonts w:hint="eastAsia" w:ascii="Times New Roman" w:hAnsi="Times New Roman" w:eastAsia="宋体" w:cs="Times New Roman"/>
                <w:color w:val="000000"/>
                <w:szCs w:val="24"/>
                <w:lang w:eastAsia="zh-CN"/>
              </w:rPr>
              <mc:AlternateContent>
                <mc:Choice Requires="wpg">
                  <w:drawing>
                    <wp:inline xmlns:wp="http://schemas.openxmlformats.org/drawingml/2006/wordprocessingDrawing" distT="0" distB="0" distL="0" distR="0">
                      <wp:extent cx="901743" cy="988024"/>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901743" cy="988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1.0pt;height:77.8pt;mso-wrap-distance-left:0.0pt;mso-wrap-distance-top:0.0pt;mso-wrap-distance-right:0.0pt;mso-wrap-distance-bottom:0.0pt;" stroked="f">
                      <v:path textboxrect="0,0,0,0"/>
                      <v:imagedata r:id="rId20" o:title=""/>
                    </v:shape>
                  </w:pict>
                </mc:Fallback>
              </mc:AlternateContent>
            </w:r>
            <w:r>
              <w:rPr>
                <w:rFonts w:hint="eastAsia" w:ascii="Times New Roman" w:hAnsi="Times New Roman" w:eastAsia="宋体" w:cs="Times New Roman"/>
                <w:color w:val="000000"/>
                <w:szCs w:val="24"/>
                <w:lang w:eastAsia="zh-CN"/>
              </w:rPr>
            </w:r>
            <w:r/>
          </w:p>
        </w:tc>
      </w:tr>
      <w:tr>
        <w:trPr>
          <w:trHeight w:val="454"/>
        </w:trPr>
        <w:tc>
          <w:tcPr>
            <w:tcW w:w="847" w:type="dxa"/>
            <w:vAlign w:val="center"/>
            <w:vMerge w:val="continue"/>
            <w:textDirection w:val="lrTb"/>
            <w:noWrap w:val="false"/>
          </w:tcPr>
          <w:p>
            <w:pPr>
              <w:pStyle w:val="1138"/>
              <w:jc w:val="center"/>
              <w:rPr>
                <w:rFonts w:ascii="宋体" w:hAnsi="宋体" w:eastAsia="宋体" w:cs="Times New Roman"/>
                <w:szCs w:val="21"/>
              </w:rPr>
            </w:pPr>
            <w:r>
              <w:rPr>
                <w:rFonts w:ascii="宋体" w:hAnsi="宋体" w:eastAsia="宋体" w:cs="Times New Roman"/>
                <w:szCs w:val="21"/>
              </w:rPr>
            </w:r>
            <w:r/>
          </w:p>
        </w:tc>
        <w:tc>
          <w:tcPr>
            <w:tcW w:w="1273" w:type="dxa"/>
            <w:vAlign w:val="center"/>
            <w:vMerge w:val="continue"/>
            <w:textDirection w:val="lrTb"/>
            <w:noWrap w:val="false"/>
          </w:tcPr>
          <w:p>
            <w:pPr>
              <w:pStyle w:val="1138"/>
              <w:jc w:val="center"/>
              <w:rPr>
                <w:rFonts w:ascii="宋体" w:hAnsi="宋体" w:eastAsia="宋体" w:cs="Times New Roman"/>
                <w:szCs w:val="21"/>
              </w:rPr>
            </w:pPr>
            <w:r>
              <w:rPr>
                <w:rFonts w:ascii="宋体" w:hAnsi="宋体" w:eastAsia="宋体" w:cs="Times New Roman"/>
                <w:szCs w:val="21"/>
              </w:rPr>
            </w:r>
            <w:r/>
          </w:p>
        </w:tc>
        <w:tc>
          <w:tcPr>
            <w:tcW w:w="1308" w:type="dxa"/>
            <w:vAlign w:val="center"/>
            <w:textDirection w:val="lrTb"/>
            <w:noWrap w:val="false"/>
          </w:tcPr>
          <w:p>
            <w:pPr>
              <w:pStyle w:val="1138"/>
              <w:jc w:val="center"/>
              <w:rPr>
                <w:rFonts w:ascii="宋体" w:hAnsi="宋体" w:eastAsia="宋体" w:cs="Times New Roman"/>
                <w:szCs w:val="21"/>
              </w:rPr>
            </w:pPr>
            <w:r>
              <w:rPr>
                <w:rFonts w:hint="eastAsia" w:ascii="宋体" w:hAnsi="宋体" w:eastAsia="宋体" w:cs="Times New Roman"/>
                <w:szCs w:val="21"/>
              </w:rPr>
              <w:t xml:space="preserve">运动长裤</w:t>
            </w:r>
            <w:r>
              <w:rPr>
                <w:rFonts w:ascii="宋体" w:hAnsi="宋体" w:eastAsia="宋体" w:cs="Times New Roman"/>
                <w:szCs w:val="21"/>
              </w:rPr>
            </w:r>
            <w:r/>
          </w:p>
        </w:tc>
        <w:tc>
          <w:tcPr>
            <w:tcW w:w="4230" w:type="dxa"/>
            <w:vAlign w:val="center"/>
            <w:textDirection w:val="lrTb"/>
            <w:noWrap w:val="false"/>
          </w:tcPr>
          <w:p>
            <w:pPr>
              <w:pStyle w:val="1138"/>
              <w:jc w:val="left"/>
              <w:rPr>
                <w:rFonts w:hint="eastAsia"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面料：南韩丝</w:t>
            </w:r>
            <w:r>
              <w:rPr>
                <w:rFonts w:hint="eastAsia" w:ascii="Times New Roman" w:hAnsi="Times New Roman" w:eastAsia="宋体" w:cs="Times New Roman"/>
                <w:color w:val="000000"/>
                <w:szCs w:val="24"/>
              </w:rPr>
              <w:br w:type="textWrapping" w:clear="all"/>
            </w:r>
            <w:r>
              <w:rPr>
                <w:rFonts w:hint="eastAsia" w:ascii="Times New Roman" w:hAnsi="Times New Roman" w:eastAsia="宋体" w:cs="Times New Roman"/>
                <w:color w:val="000000"/>
                <w:szCs w:val="24"/>
              </w:rPr>
              <w:t xml:space="preserve">成分：92%聚脂纤维、8%氨纶，  克重＞300克/平。</w:t>
            </w:r>
            <w:r>
              <w:rPr>
                <w:rFonts w:hint="eastAsia" w:ascii="Times New Roman" w:hAnsi="Times New Roman" w:eastAsia="宋体" w:cs="Times New Roman"/>
                <w:color w:val="000000"/>
                <w:szCs w:val="24"/>
              </w:rPr>
            </w:r>
            <w:r/>
          </w:p>
        </w:tc>
        <w:tc>
          <w:tcPr>
            <w:tcW w:w="1643" w:type="dxa"/>
            <w:vAlign w:val="center"/>
            <w:vMerge w:val="continue"/>
            <w:textDirection w:val="lrTb"/>
            <w:noWrap w:val="false"/>
          </w:tcPr>
          <w:p>
            <w:pPr>
              <w:pStyle w:val="1138"/>
              <w:jc w:val="left"/>
              <w:rPr>
                <w:rFonts w:hint="eastAsia" w:ascii="Times New Roman" w:hAnsi="Times New Roman" w:eastAsia="宋体" w:cs="Times New Roman"/>
                <w:color w:val="000000"/>
                <w:szCs w:val="24"/>
              </w:rPr>
            </w:pPr>
            <w:r>
              <w:rPr>
                <w:rFonts w:hint="eastAsia" w:ascii="Times New Roman" w:hAnsi="Times New Roman" w:eastAsia="宋体" w:cs="Times New Roman"/>
                <w:color w:val="000000"/>
                <w:szCs w:val="24"/>
              </w:rPr>
            </w:r>
            <w:r/>
          </w:p>
        </w:tc>
      </w:tr>
    </w:tbl>
    <w:p>
      <w:pPr>
        <w:pStyle w:val="1138"/>
        <w:ind w:firstLine="482"/>
        <w:jc w:val="left"/>
        <w:spacing w:line="500" w:lineRule="exact"/>
        <w:rPr>
          <w:rFonts w:hint="eastAsia" w:ascii="宋体" w:hAnsi="宋体" w:eastAsia="宋体" w:cs="Courier New"/>
          <w:b/>
          <w:bCs/>
          <w:color w:val="000000"/>
          <w:sz w:val="24"/>
          <w:szCs w:val="24"/>
          <w:highlight w:val="none"/>
          <w:lang w:val="en-US" w:eastAsia="zh-CN"/>
        </w:rPr>
      </w:pPr>
      <w:r>
        <w:rPr>
          <w:rFonts w:hint="eastAsia" w:ascii="宋体" w:hAnsi="宋体" w:eastAsia="宋体" w:cs="Courier New"/>
          <w:b/>
          <w:bCs/>
          <w:color w:val="000000"/>
          <w:sz w:val="24"/>
          <w:szCs w:val="24"/>
          <w:highlight w:val="none"/>
        </w:rPr>
        <w:t xml:space="preserve">说明：具体款式及颜色需详见学校提供的样衣，</w:t>
      </w:r>
      <w:r>
        <w:rPr>
          <w:rFonts w:hint="eastAsia" w:ascii="宋体" w:hAnsi="宋体" w:eastAsia="宋体" w:cs="Courier New"/>
          <w:b/>
          <w:bCs/>
          <w:color w:val="000000"/>
          <w:sz w:val="24"/>
          <w:szCs w:val="24"/>
          <w:highlight w:val="none"/>
          <w:lang w:val="en-US" w:eastAsia="zh-CN"/>
        </w:rPr>
        <w:t xml:space="preserve">质量标准详见项目需求，样衣不得提供吊牌，但需提供</w:t>
      </w:r>
      <w:r>
        <w:rPr>
          <w:rFonts w:hint="eastAsia" w:ascii="宋体" w:hAnsi="宋体" w:eastAsia="宋体" w:cs="Times New Roman"/>
          <w:b/>
          <w:bCs/>
          <w:color w:val="000000"/>
          <w:sz w:val="24"/>
          <w:szCs w:val="24"/>
          <w:highlight w:val="none"/>
          <w:lang w:eastAsia="zh-CN"/>
        </w:rPr>
        <w:t xml:space="preserve">耐久性标签</w:t>
      </w:r>
      <w:r>
        <w:rPr>
          <w:rFonts w:hint="eastAsia" w:ascii="宋体" w:hAnsi="宋体" w:eastAsia="宋体" w:cs="Courier New"/>
          <w:b/>
          <w:bCs/>
          <w:color w:val="000000"/>
          <w:sz w:val="24"/>
          <w:szCs w:val="24"/>
          <w:highlight w:val="none"/>
          <w:lang w:val="en-US" w:eastAsia="zh-CN"/>
        </w:rPr>
        <w:t xml:space="preserve">（含规格尺寸、执行标准、成分及含量、</w:t>
      </w:r>
      <w:r>
        <w:rPr>
          <w:rFonts w:hint="eastAsia" w:ascii="宋体" w:hAnsi="宋体" w:eastAsia="宋体" w:cs="Times New Roman"/>
          <w:b/>
          <w:bCs/>
          <w:color w:val="000000"/>
          <w:sz w:val="24"/>
          <w:szCs w:val="24"/>
          <w:highlight w:val="none"/>
        </w:rPr>
        <w:t xml:space="preserve">洗涤说明</w:t>
      </w:r>
      <w:r>
        <w:rPr>
          <w:rFonts w:hint="eastAsia" w:ascii="宋体" w:hAnsi="宋体" w:eastAsia="宋体" w:cs="Courier New"/>
          <w:b/>
          <w:bCs/>
          <w:color w:val="000000"/>
          <w:sz w:val="24"/>
          <w:szCs w:val="24"/>
          <w:highlight w:val="none"/>
          <w:lang w:val="en-US" w:eastAsia="zh-CN"/>
        </w:rPr>
        <w:t xml:space="preserve">等）。</w:t>
      </w:r>
      <w:r>
        <w:rPr>
          <w:rFonts w:hint="eastAsia" w:ascii="宋体" w:hAnsi="宋体" w:eastAsia="宋体" w:cs="Courier New"/>
          <w:b/>
          <w:bCs/>
          <w:color w:val="000000"/>
          <w:sz w:val="24"/>
          <w:szCs w:val="24"/>
          <w:highlight w:val="none"/>
          <w:lang w:eastAsia="zh-CN"/>
        </w:rPr>
        <w:t xml:space="preserve">面料根据项目需求中“面料要求”制作样衣</w:t>
      </w:r>
      <w:r>
        <w:rPr>
          <w:rFonts w:hint="eastAsia" w:ascii="宋体" w:hAnsi="宋体" w:eastAsia="宋体" w:cs="Courier New"/>
          <w:b/>
          <w:bCs/>
          <w:color w:val="000000"/>
          <w:sz w:val="24"/>
          <w:szCs w:val="24"/>
          <w:highlight w:val="none"/>
        </w:rPr>
        <w:t xml:space="preserve">。纽扣、拉链及其标识等质量不低于样品，式样与样衣大体一致。中标后供货时必须按</w:t>
      </w:r>
      <w:r>
        <w:rPr>
          <w:rFonts w:hint="eastAsia" w:ascii="宋体" w:hAnsi="宋体" w:eastAsia="宋体" w:cs="Courier New"/>
          <w:b/>
          <w:bCs/>
          <w:color w:val="000000"/>
          <w:sz w:val="24"/>
          <w:szCs w:val="24"/>
          <w:highlight w:val="none"/>
          <w:lang w:val="en-US" w:eastAsia="zh-CN"/>
        </w:rPr>
        <w:t xml:space="preserve">各</w:t>
      </w:r>
      <w:r>
        <w:rPr>
          <w:rFonts w:hint="eastAsia" w:ascii="宋体" w:hAnsi="宋体" w:eastAsia="宋体" w:cs="Courier New"/>
          <w:b/>
          <w:bCs/>
          <w:color w:val="000000"/>
          <w:sz w:val="24"/>
          <w:szCs w:val="24"/>
          <w:highlight w:val="none"/>
        </w:rPr>
        <w:t xml:space="preserve">校方</w:t>
      </w:r>
      <w:r>
        <w:rPr>
          <w:rFonts w:hint="eastAsia" w:ascii="宋体" w:hAnsi="宋体" w:eastAsia="宋体" w:cs="Courier New"/>
          <w:b/>
          <w:bCs/>
          <w:color w:val="000000"/>
          <w:sz w:val="24"/>
          <w:szCs w:val="24"/>
          <w:highlight w:val="none"/>
          <w:lang w:val="en-US" w:eastAsia="zh-CN"/>
        </w:rPr>
        <w:t xml:space="preserve">需求</w:t>
      </w:r>
      <w:r>
        <w:rPr>
          <w:rFonts w:hint="eastAsia" w:ascii="宋体" w:hAnsi="宋体" w:eastAsia="宋体" w:cs="Courier New"/>
          <w:b/>
          <w:bCs/>
          <w:color w:val="000000"/>
          <w:sz w:val="24"/>
          <w:szCs w:val="24"/>
          <w:highlight w:val="none"/>
        </w:rPr>
        <w:t xml:space="preserve">再作</w:t>
      </w:r>
      <w:r>
        <w:rPr>
          <w:rFonts w:hint="eastAsia" w:ascii="宋体" w:hAnsi="宋体" w:eastAsia="宋体" w:cs="Courier New"/>
          <w:b/>
          <w:bCs/>
          <w:color w:val="000000"/>
          <w:sz w:val="24"/>
          <w:szCs w:val="24"/>
          <w:highlight w:val="none"/>
          <w:lang w:val="en-US" w:eastAsia="zh-CN"/>
        </w:rPr>
        <w:t xml:space="preserve">个性化</w:t>
      </w:r>
      <w:r>
        <w:rPr>
          <w:rFonts w:hint="eastAsia" w:ascii="宋体" w:hAnsi="宋体" w:eastAsia="宋体" w:cs="Courier New"/>
          <w:b/>
          <w:bCs/>
          <w:color w:val="000000"/>
          <w:sz w:val="24"/>
          <w:szCs w:val="24"/>
          <w:highlight w:val="none"/>
        </w:rPr>
        <w:t xml:space="preserve">深化设计</w:t>
      </w:r>
      <w:r>
        <w:rPr>
          <w:rFonts w:hint="eastAsia" w:ascii="宋体" w:hAnsi="宋体" w:eastAsia="宋体" w:cs="Courier New"/>
          <w:b/>
          <w:bCs/>
          <w:color w:val="000000"/>
          <w:sz w:val="24"/>
          <w:szCs w:val="24"/>
          <w:highlight w:val="none"/>
          <w:lang w:eastAsia="zh-CN"/>
        </w:rPr>
        <w:t xml:space="preserve">（</w:t>
      </w:r>
      <w:r>
        <w:rPr>
          <w:rFonts w:hint="eastAsia" w:ascii="宋体" w:hAnsi="宋体" w:eastAsia="宋体" w:cs="Courier New"/>
          <w:b/>
          <w:bCs/>
          <w:color w:val="000000"/>
          <w:sz w:val="24"/>
          <w:szCs w:val="24"/>
          <w:highlight w:val="none"/>
          <w:lang w:val="en-US" w:eastAsia="zh-CN"/>
        </w:rPr>
        <w:t xml:space="preserve">不改变款式的情况下根据学校的要求进行颜色、校徽、条纹等个性化设计</w:t>
      </w:r>
      <w:r>
        <w:rPr>
          <w:rFonts w:hint="eastAsia" w:ascii="宋体" w:hAnsi="宋体" w:eastAsia="宋体" w:cs="Courier New"/>
          <w:b/>
          <w:bCs/>
          <w:color w:val="000000"/>
          <w:sz w:val="24"/>
          <w:szCs w:val="24"/>
          <w:highlight w:val="none"/>
          <w:lang w:eastAsia="zh-CN"/>
        </w:rPr>
        <w:t xml:space="preserve">）</w:t>
      </w:r>
      <w:r>
        <w:rPr>
          <w:rFonts w:hint="eastAsia" w:ascii="宋体" w:hAnsi="宋体" w:eastAsia="宋体" w:cs="Courier New"/>
          <w:b/>
          <w:bCs/>
          <w:color w:val="000000"/>
          <w:sz w:val="24"/>
          <w:szCs w:val="24"/>
          <w:highlight w:val="none"/>
        </w:rPr>
        <w:t xml:space="preserve">并制作完成</w:t>
      </w:r>
      <w:r>
        <w:rPr>
          <w:rFonts w:hint="eastAsia" w:ascii="宋体" w:hAnsi="宋体" w:eastAsia="宋体" w:cs="Courier New"/>
          <w:b/>
          <w:bCs/>
          <w:color w:val="000000"/>
          <w:sz w:val="24"/>
          <w:szCs w:val="24"/>
          <w:highlight w:val="none"/>
          <w:lang w:eastAsia="zh-CN"/>
        </w:rPr>
        <w:t xml:space="preserve">（</w:t>
      </w:r>
      <w:r>
        <w:rPr>
          <w:rFonts w:hint="eastAsia" w:ascii="宋体" w:hAnsi="宋体" w:eastAsia="宋体" w:cs="Courier New"/>
          <w:b/>
          <w:bCs/>
          <w:color w:val="000000"/>
          <w:sz w:val="24"/>
          <w:szCs w:val="24"/>
          <w:highlight w:val="none"/>
          <w:lang w:val="en-US" w:eastAsia="zh-CN"/>
        </w:rPr>
        <w:t xml:space="preserve">投标时须将此项因素考虑在投标报价中，中标后不得以此要求增加费用</w:t>
      </w:r>
      <w:r>
        <w:rPr>
          <w:rFonts w:hint="eastAsia" w:ascii="宋体" w:hAnsi="宋体" w:eastAsia="宋体" w:cs="Courier New"/>
          <w:b/>
          <w:bCs/>
          <w:color w:val="000000"/>
          <w:sz w:val="24"/>
          <w:szCs w:val="24"/>
          <w:highlight w:val="none"/>
          <w:lang w:eastAsia="zh-CN"/>
        </w:rPr>
        <w:t xml:space="preserve">）</w:t>
      </w:r>
      <w:r>
        <w:rPr>
          <w:rFonts w:hint="eastAsia" w:ascii="宋体" w:hAnsi="宋体" w:eastAsia="宋体" w:cs="Courier New"/>
          <w:b/>
          <w:bCs/>
          <w:color w:val="000000"/>
          <w:sz w:val="24"/>
          <w:szCs w:val="24"/>
          <w:highlight w:val="none"/>
        </w:rPr>
        <w:t xml:space="preserve">。</w:t>
      </w:r>
      <w:r>
        <w:rPr>
          <w:rFonts w:hint="eastAsia" w:ascii="宋体" w:hAnsi="宋体" w:eastAsia="宋体" w:cs="Courier New"/>
          <w:b/>
          <w:bCs/>
          <w:color w:val="000000"/>
          <w:sz w:val="24"/>
          <w:szCs w:val="24"/>
          <w:highlight w:val="none"/>
          <w:lang w:val="en-US" w:eastAsia="zh-CN"/>
        </w:rPr>
      </w:r>
      <w:r/>
    </w:p>
    <w:p>
      <w:pPr>
        <w:pStyle w:val="1138"/>
        <w:ind w:firstLine="482"/>
        <w:spacing w:line="360" w:lineRule="auto"/>
        <w:widowControl w:val="off"/>
        <w:rPr>
          <w:rFonts w:ascii="宋体" w:hAnsi="宋体" w:eastAsia="宋体" w:cs="Times New Roman"/>
          <w:b/>
          <w:color w:val="000000"/>
          <w:sz w:val="24"/>
          <w:szCs w:val="24"/>
          <w:lang w:val="en-US" w:eastAsia="zh-CN" w:bidi="ar-SA"/>
        </w:rPr>
      </w:pPr>
      <w:r>
        <w:rPr>
          <w:rFonts w:hint="eastAsia" w:ascii="Times New Roman" w:hAnsi="宋体" w:eastAsia="宋体" w:cs="Times New Roman"/>
          <w:b/>
          <w:color w:val="000000"/>
          <w:sz w:val="24"/>
          <w:szCs w:val="24"/>
          <w:lang w:val="en-US" w:eastAsia="zh-CN" w:bidi="ar-SA"/>
        </w:rPr>
        <w:t xml:space="preserve">3、工艺要求参照《盐城市中小学学生装质量技术标准》详见附件。</w:t>
      </w:r>
      <w:r>
        <w:rPr>
          <w:rFonts w:ascii="宋体" w:hAnsi="宋体" w:eastAsia="宋体" w:cs="Times New Roman"/>
          <w:b/>
          <w:color w:val="000000"/>
          <w:sz w:val="24"/>
          <w:szCs w:val="24"/>
          <w:lang w:val="en-US" w:eastAsia="zh-CN" w:bidi="ar-SA"/>
        </w:rPr>
      </w:r>
      <w:r/>
    </w:p>
    <w:p>
      <w:pPr>
        <w:pStyle w:val="1138"/>
        <w:ind w:firstLine="482"/>
        <w:spacing w:line="360" w:lineRule="auto"/>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4、数量清单</w:t>
      </w:r>
      <w:r>
        <w:rPr>
          <w:rFonts w:hint="eastAsia" w:ascii="宋体" w:hAnsi="宋体" w:eastAsia="宋体" w:cs="Times New Roman"/>
          <w:b/>
          <w:color w:val="000000"/>
          <w:sz w:val="24"/>
          <w:szCs w:val="24"/>
          <w:lang w:val="en-US" w:eastAsia="zh-CN" w:bidi="ar-SA"/>
        </w:rPr>
      </w:r>
      <w:r/>
    </w:p>
    <w:tbl>
      <w:tblPr>
        <w:tblW w:w="92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8"/>
        <w:gridCol w:w="1864"/>
        <w:gridCol w:w="1681"/>
        <w:gridCol w:w="2764"/>
        <w:gridCol w:w="2282"/>
      </w:tblGrid>
      <w:tr>
        <w:trPr>
          <w:trHeight w:val="494"/>
        </w:trPr>
        <w:tc>
          <w:tcPr>
            <w:tcW w:w="678" w:type="dxa"/>
            <w:vAlign w:val="center"/>
            <w:textDirection w:val="lrTb"/>
            <w:noWrap w:val="false"/>
          </w:tcPr>
          <w:p>
            <w:pPr>
              <w:pStyle w:val="1138"/>
              <w:jc w:val="center"/>
              <w:widowControl/>
              <w:rPr>
                <w:rFonts w:hint="eastAsia" w:ascii="Calibri" w:hAnsi="Calibri" w:eastAsia="宋体" w:cs="Times New Roman"/>
                <w:b/>
                <w:bCs/>
                <w:color w:val="000000"/>
                <w:sz w:val="22"/>
                <w:szCs w:val="22"/>
              </w:rPr>
            </w:pPr>
            <w:r>
              <w:rPr>
                <w:rFonts w:hint="eastAsia" w:ascii="Calibri" w:hAnsi="Calibri" w:eastAsia="宋体" w:cs="Times New Roman"/>
                <w:b/>
                <w:bCs/>
                <w:color w:val="000000"/>
                <w:sz w:val="22"/>
                <w:szCs w:val="22"/>
              </w:rPr>
              <w:t xml:space="preserve">序号</w:t>
            </w:r>
            <w:r>
              <w:rPr>
                <w:rFonts w:hint="eastAsia" w:ascii="Calibri" w:hAnsi="Calibri" w:eastAsia="宋体" w:cs="Times New Roman"/>
                <w:b/>
                <w:bCs/>
                <w:color w:val="000000"/>
                <w:sz w:val="22"/>
                <w:szCs w:val="22"/>
              </w:rPr>
            </w:r>
            <w:r/>
          </w:p>
        </w:tc>
        <w:tc>
          <w:tcPr>
            <w:tcW w:w="1864" w:type="dxa"/>
            <w:vAlign w:val="center"/>
            <w:textDirection w:val="lrTb"/>
            <w:noWrap w:val="false"/>
          </w:tcPr>
          <w:p>
            <w:pPr>
              <w:pStyle w:val="1138"/>
              <w:jc w:val="center"/>
              <w:widowControl/>
              <w:rPr>
                <w:rFonts w:ascii="Calibri" w:hAnsi="Calibri" w:eastAsia="宋体" w:cs="Times New Roman"/>
                <w:b/>
                <w:bCs/>
                <w:color w:val="000000"/>
                <w:sz w:val="22"/>
                <w:szCs w:val="22"/>
              </w:rPr>
            </w:pPr>
            <w:r>
              <w:rPr>
                <w:rFonts w:hint="eastAsia" w:ascii="Calibri" w:hAnsi="Calibri" w:eastAsia="宋体" w:cs="Times New Roman"/>
                <w:b/>
                <w:bCs/>
                <w:color w:val="000000"/>
                <w:sz w:val="22"/>
                <w:szCs w:val="22"/>
              </w:rPr>
              <w:t xml:space="preserve">学校</w:t>
            </w:r>
            <w:r>
              <w:rPr>
                <w:rFonts w:ascii="Calibri" w:hAnsi="Calibri" w:eastAsia="宋体" w:cs="Times New Roman"/>
                <w:b/>
                <w:bCs/>
                <w:color w:val="000000"/>
                <w:sz w:val="22"/>
                <w:szCs w:val="22"/>
              </w:rPr>
            </w:r>
            <w:r/>
          </w:p>
        </w:tc>
        <w:tc>
          <w:tcPr>
            <w:tcW w:w="1681" w:type="dxa"/>
            <w:vAlign w:val="center"/>
            <w:textDirection w:val="lrTb"/>
            <w:noWrap w:val="false"/>
          </w:tcPr>
          <w:p>
            <w:pPr>
              <w:pStyle w:val="1138"/>
              <w:jc w:val="center"/>
              <w:widowControl/>
              <w:rPr>
                <w:rFonts w:ascii="Calibri" w:hAnsi="Calibri" w:eastAsia="宋体" w:cs="Times New Roman"/>
                <w:b/>
                <w:bCs/>
                <w:color w:val="000000"/>
                <w:sz w:val="22"/>
                <w:szCs w:val="22"/>
              </w:rPr>
            </w:pPr>
            <w:r>
              <w:rPr>
                <w:rFonts w:hint="eastAsia" w:ascii="Calibri" w:hAnsi="Calibri" w:eastAsia="宋体" w:cs="Times New Roman"/>
                <w:b/>
                <w:bCs/>
                <w:color w:val="000000"/>
                <w:sz w:val="22"/>
                <w:szCs w:val="22"/>
              </w:rPr>
              <w:t xml:space="preserve">年级</w:t>
            </w:r>
            <w:r>
              <w:rPr>
                <w:rFonts w:ascii="Calibri" w:hAnsi="Calibri" w:eastAsia="宋体" w:cs="Times New Roman"/>
                <w:b/>
                <w:bCs/>
                <w:color w:val="000000"/>
                <w:sz w:val="22"/>
                <w:szCs w:val="22"/>
              </w:rPr>
            </w:r>
            <w:r/>
          </w:p>
        </w:tc>
        <w:tc>
          <w:tcPr>
            <w:tcW w:w="2764" w:type="dxa"/>
            <w:vAlign w:val="center"/>
            <w:textDirection w:val="lrTb"/>
            <w:noWrap w:val="false"/>
          </w:tcPr>
          <w:p>
            <w:pPr>
              <w:pStyle w:val="1138"/>
              <w:jc w:val="center"/>
              <w:widowControl/>
              <w:rPr>
                <w:rFonts w:ascii="Calibri" w:hAnsi="Calibri" w:eastAsia="宋体" w:cs="Times New Roman"/>
                <w:b/>
                <w:bCs/>
                <w:color w:val="000000"/>
                <w:sz w:val="22"/>
                <w:szCs w:val="22"/>
              </w:rPr>
            </w:pPr>
            <w:r>
              <w:rPr>
                <w:rFonts w:hint="eastAsia" w:ascii="宋体" w:hAnsi="宋体" w:eastAsia="宋体" w:cs="宋体"/>
                <w:b/>
                <w:bCs/>
                <w:color w:val="000000"/>
                <w:sz w:val="22"/>
                <w:szCs w:val="22"/>
              </w:rPr>
              <w:t xml:space="preserve">校服类型</w:t>
            </w:r>
            <w:r>
              <w:rPr>
                <w:rFonts w:ascii="Calibri" w:hAnsi="Calibri" w:eastAsia="宋体" w:cs="Times New Roman"/>
                <w:b/>
                <w:bCs/>
                <w:color w:val="000000"/>
                <w:sz w:val="22"/>
                <w:szCs w:val="22"/>
              </w:rPr>
            </w:r>
            <w:r/>
          </w:p>
        </w:tc>
        <w:tc>
          <w:tcPr>
            <w:tcW w:w="2282" w:type="dxa"/>
            <w:vAlign w:val="center"/>
            <w:textDirection w:val="lrTb"/>
            <w:noWrap w:val="false"/>
          </w:tcPr>
          <w:p>
            <w:pPr>
              <w:pStyle w:val="1138"/>
              <w:contextualSpacing/>
              <w:jc w:val="center"/>
              <w:spacing w:line="440" w:lineRule="exact"/>
              <w:widowControl/>
              <w:rPr>
                <w:rFonts w:hint="eastAsia" w:ascii="Calibri" w:hAnsi="Calibri" w:eastAsia="仿宋" w:cs="Times New Roman"/>
                <w:b/>
                <w:bCs/>
                <w:color w:val="000000"/>
                <w:sz w:val="22"/>
                <w:szCs w:val="22"/>
              </w:rPr>
            </w:pPr>
            <w:r>
              <w:rPr>
                <w:rFonts w:hint="eastAsia" w:ascii="宋体" w:hAnsi="宋体" w:eastAsia="宋体" w:cs="宋体"/>
                <w:b/>
                <w:bCs/>
                <w:color w:val="000000"/>
                <w:sz w:val="22"/>
                <w:szCs w:val="22"/>
              </w:rPr>
              <w:t xml:space="preserve">暂估数量（套）</w:t>
            </w:r>
            <w:r>
              <w:rPr>
                <w:rFonts w:hint="eastAsia" w:ascii="Calibri" w:hAnsi="Calibri" w:eastAsia="仿宋" w:cs="Times New Roman"/>
                <w:b/>
                <w:bCs/>
                <w:color w:val="000000"/>
                <w:sz w:val="22"/>
                <w:szCs w:val="22"/>
              </w:rPr>
            </w:r>
            <w:r/>
          </w:p>
        </w:tc>
      </w:tr>
      <w:tr>
        <w:trPr>
          <w:trHeight w:val="531"/>
        </w:trPr>
        <w:tc>
          <w:tcPr>
            <w:tcW w:w="678" w:type="dxa"/>
            <w:vAlign w:val="center"/>
            <w:vMerge w:val="restart"/>
            <w:textDirection w:val="lrTb"/>
            <w:noWrap w:val="false"/>
          </w:tcPr>
          <w:p>
            <w:pPr>
              <w:pStyle w:val="1138"/>
              <w:jc w:val="center"/>
              <w:spacing w:line="440" w:lineRule="exact"/>
              <w:rPr>
                <w:rFonts w:ascii="仿宋" w:hAnsi="仿宋" w:eastAsia="仿宋" w:cs="仿宋"/>
                <w:szCs w:val="24"/>
              </w:rPr>
            </w:pPr>
            <w:r>
              <w:rPr>
                <w:rFonts w:hint="eastAsia" w:ascii="仿宋" w:hAnsi="仿宋" w:eastAsia="仿宋" w:cs="仿宋"/>
                <w:szCs w:val="24"/>
              </w:rPr>
              <w:t xml:space="preserve">1</w:t>
            </w:r>
            <w:r>
              <w:rPr>
                <w:rFonts w:ascii="仿宋" w:hAnsi="仿宋" w:eastAsia="仿宋" w:cs="仿宋"/>
                <w:szCs w:val="24"/>
              </w:rPr>
            </w:r>
            <w:r/>
          </w:p>
        </w:tc>
        <w:tc>
          <w:tcPr>
            <w:tcW w:w="1864" w:type="dxa"/>
            <w:vAlign w:val="center"/>
            <w:vMerge w:val="restart"/>
            <w:textDirection w:val="lrTb"/>
            <w:noWrap w:val="false"/>
          </w:tcPr>
          <w:p>
            <w:pPr>
              <w:pStyle w:val="1138"/>
              <w:jc w:val="center"/>
              <w:spacing w:line="440" w:lineRule="exact"/>
              <w:rPr>
                <w:rFonts w:hint="eastAsia" w:ascii="仿宋" w:hAnsi="仿宋" w:eastAsia="仿宋" w:cs="仿宋"/>
                <w:szCs w:val="24"/>
              </w:rPr>
            </w:pPr>
            <w:r>
              <w:rPr>
                <w:rFonts w:hint="eastAsia" w:ascii="仿宋" w:hAnsi="仿宋" w:eastAsia="仿宋" w:cs="仿宋"/>
                <w:b/>
                <w:bCs/>
                <w:szCs w:val="21"/>
              </w:rPr>
              <w:t xml:space="preserve">阜宁县实验初级中学</w:t>
            </w:r>
            <w:r>
              <w:rPr>
                <w:rFonts w:hint="eastAsia" w:ascii="仿宋" w:hAnsi="仿宋" w:eastAsia="仿宋" w:cs="仿宋"/>
                <w:szCs w:val="24"/>
              </w:rPr>
            </w:r>
            <w:r/>
          </w:p>
        </w:tc>
        <w:tc>
          <w:tcPr>
            <w:tcW w:w="1681" w:type="dxa"/>
            <w:vAlign w:val="center"/>
            <w:textDirection w:val="lrTb"/>
            <w:noWrap w:val="false"/>
          </w:tcPr>
          <w:p>
            <w:pPr>
              <w:pStyle w:val="1138"/>
              <w:jc w:val="center"/>
              <w:spacing w:line="440" w:lineRule="exact"/>
              <w:rPr>
                <w:rFonts w:ascii="仿宋" w:hAnsi="仿宋" w:eastAsia="仿宋" w:cs="仿宋"/>
                <w:szCs w:val="24"/>
              </w:rPr>
            </w:pPr>
            <w:r>
              <w:rPr>
                <w:rFonts w:hint="eastAsia" w:ascii="仿宋" w:hAnsi="仿宋" w:eastAsia="仿宋" w:cs="仿宋"/>
                <w:szCs w:val="24"/>
              </w:rPr>
              <w:t xml:space="preserve">初一</w:t>
            </w:r>
            <w:r>
              <w:rPr>
                <w:rFonts w:ascii="仿宋" w:hAnsi="仿宋" w:eastAsia="仿宋" w:cs="仿宋"/>
                <w:szCs w:val="24"/>
              </w:rPr>
            </w:r>
            <w:r/>
          </w:p>
        </w:tc>
        <w:tc>
          <w:tcPr>
            <w:tcW w:w="2764" w:type="dxa"/>
            <w:vAlign w:val="center"/>
            <w:textDirection w:val="lrTb"/>
            <w:noWrap w:val="false"/>
          </w:tcPr>
          <w:p>
            <w:pPr>
              <w:pStyle w:val="1138"/>
              <w:jc w:val="center"/>
              <w:spacing w:line="440" w:lineRule="exact"/>
              <w:rPr>
                <w:rFonts w:hint="eastAsia" w:ascii="仿宋" w:hAnsi="仿宋" w:eastAsia="仿宋" w:cs="仿宋"/>
                <w:szCs w:val="21"/>
                <w:lang w:eastAsia="zh-CN"/>
              </w:rPr>
            </w:pPr>
            <w:r>
              <w:rPr>
                <w:rFonts w:hint="eastAsia" w:ascii="仿宋" w:hAnsi="仿宋" w:eastAsia="仿宋" w:cs="仿宋"/>
                <w:szCs w:val="21"/>
              </w:rPr>
              <w:t xml:space="preserve">春秋季校服</w:t>
            </w:r>
            <w:r>
              <w:rPr>
                <w:rFonts w:hint="eastAsia" w:ascii="仿宋" w:hAnsi="仿宋" w:eastAsia="仿宋" w:cs="仿宋"/>
                <w:szCs w:val="21"/>
                <w:lang w:eastAsia="zh-CN"/>
              </w:rPr>
              <w:t xml:space="preserve">、</w:t>
            </w:r>
            <w:r>
              <w:rPr>
                <w:rFonts w:hint="eastAsia" w:ascii="仿宋" w:hAnsi="仿宋" w:eastAsia="仿宋" w:cs="仿宋"/>
                <w:szCs w:val="21"/>
              </w:rPr>
              <w:t xml:space="preserve">夏装校服</w:t>
            </w:r>
            <w:r>
              <w:rPr>
                <w:rFonts w:hint="eastAsia" w:ascii="仿宋" w:hAnsi="仿宋" w:eastAsia="仿宋" w:cs="仿宋"/>
                <w:szCs w:val="21"/>
                <w:lang w:eastAsia="zh-CN"/>
              </w:rPr>
            </w:r>
            <w:r/>
          </w:p>
        </w:tc>
        <w:tc>
          <w:tcPr>
            <w:tcW w:w="2282" w:type="dxa"/>
            <w:vAlign w:val="center"/>
            <w:textDirection w:val="lrTb"/>
            <w:noWrap w:val="false"/>
          </w:tcPr>
          <w:p>
            <w:pPr>
              <w:pStyle w:val="1138"/>
              <w:jc w:val="center"/>
              <w:spacing w:line="440" w:lineRule="exact"/>
              <w:rPr>
                <w:rFonts w:ascii="仿宋" w:hAnsi="仿宋" w:eastAsia="仿宋" w:cs="仿宋"/>
                <w:szCs w:val="24"/>
                <w:lang w:val="en-US"/>
              </w:rPr>
            </w:pPr>
            <w:r>
              <w:rPr>
                <w:rFonts w:hint="eastAsia" w:ascii="仿宋" w:hAnsi="仿宋" w:eastAsia="仿宋" w:cs="仿宋"/>
                <w:szCs w:val="24"/>
                <w:lang w:val="en-US" w:eastAsia="zh-CN"/>
              </w:rPr>
              <w:t xml:space="preserve">4719</w:t>
            </w:r>
            <w:r>
              <w:rPr>
                <w:rFonts w:ascii="仿宋" w:hAnsi="仿宋" w:eastAsia="仿宋" w:cs="仿宋"/>
                <w:szCs w:val="24"/>
                <w:lang w:val="en-US"/>
              </w:rPr>
            </w:r>
            <w:r/>
          </w:p>
        </w:tc>
      </w:tr>
      <w:tr>
        <w:trPr>
          <w:trHeight w:val="431"/>
        </w:trPr>
        <w:tc>
          <w:tcPr>
            <w:tcW w:w="678" w:type="dxa"/>
            <w:vAlign w:val="center"/>
            <w:vMerge w:val="continue"/>
            <w:textDirection w:val="lrTb"/>
            <w:noWrap w:val="false"/>
          </w:tcPr>
          <w:p>
            <w:pPr>
              <w:pStyle w:val="1138"/>
              <w:jc w:val="center"/>
              <w:spacing w:line="440" w:lineRule="exact"/>
              <w:rPr>
                <w:rFonts w:ascii="仿宋" w:hAnsi="仿宋" w:eastAsia="仿宋" w:cs="仿宋"/>
                <w:szCs w:val="24"/>
              </w:rPr>
            </w:pPr>
            <w:r>
              <w:rPr>
                <w:rFonts w:ascii="仿宋" w:hAnsi="仿宋" w:eastAsia="仿宋" w:cs="仿宋"/>
                <w:szCs w:val="24"/>
              </w:rPr>
            </w:r>
            <w:r/>
          </w:p>
        </w:tc>
        <w:tc>
          <w:tcPr>
            <w:tcW w:w="1864" w:type="dxa"/>
            <w:vAlign w:val="center"/>
            <w:vMerge w:val="continue"/>
            <w:textDirection w:val="lrTb"/>
            <w:noWrap w:val="false"/>
          </w:tcPr>
          <w:p>
            <w:pPr>
              <w:pStyle w:val="1138"/>
              <w:jc w:val="center"/>
              <w:spacing w:line="440" w:lineRule="exact"/>
              <w:rPr>
                <w:rFonts w:ascii="仿宋" w:hAnsi="仿宋" w:eastAsia="仿宋" w:cs="仿宋"/>
                <w:szCs w:val="24"/>
              </w:rPr>
            </w:pPr>
            <w:r>
              <w:rPr>
                <w:rFonts w:ascii="仿宋" w:hAnsi="仿宋" w:eastAsia="仿宋" w:cs="仿宋"/>
                <w:szCs w:val="24"/>
              </w:rPr>
            </w:r>
            <w:r/>
          </w:p>
        </w:tc>
        <w:tc>
          <w:tcPr>
            <w:tcW w:w="1681" w:type="dxa"/>
            <w:vAlign w:val="center"/>
            <w:textDirection w:val="lrTb"/>
            <w:noWrap w:val="false"/>
          </w:tcPr>
          <w:p>
            <w:pPr>
              <w:pStyle w:val="1138"/>
              <w:jc w:val="center"/>
              <w:spacing w:line="440" w:lineRule="exact"/>
              <w:rPr>
                <w:rFonts w:hint="eastAsia" w:ascii="仿宋" w:hAnsi="仿宋" w:eastAsia="仿宋" w:cs="仿宋"/>
                <w:szCs w:val="24"/>
              </w:rPr>
            </w:pPr>
            <w:r>
              <w:rPr>
                <w:rFonts w:hint="eastAsia" w:ascii="仿宋" w:hAnsi="仿宋" w:eastAsia="仿宋" w:cs="仿宋"/>
                <w:szCs w:val="21"/>
              </w:rPr>
              <w:t xml:space="preserve">初二</w:t>
            </w:r>
            <w:r>
              <w:rPr>
                <w:rFonts w:hint="eastAsia" w:ascii="仿宋" w:hAnsi="仿宋" w:eastAsia="仿宋" w:cs="仿宋"/>
                <w:szCs w:val="24"/>
              </w:rPr>
            </w:r>
            <w:r/>
          </w:p>
        </w:tc>
        <w:tc>
          <w:tcPr>
            <w:tcW w:w="2764" w:type="dxa"/>
            <w:vAlign w:val="center"/>
            <w:textDirection w:val="lrTb"/>
            <w:noWrap w:val="false"/>
          </w:tcPr>
          <w:p>
            <w:pPr>
              <w:pStyle w:val="1138"/>
              <w:jc w:val="center"/>
              <w:spacing w:line="440" w:lineRule="exact"/>
              <w:rPr>
                <w:rFonts w:hint="eastAsia" w:ascii="仿宋" w:hAnsi="仿宋" w:eastAsia="仿宋" w:cs="仿宋"/>
                <w:szCs w:val="21"/>
              </w:rPr>
            </w:pPr>
            <w:r>
              <w:rPr>
                <w:rFonts w:hint="eastAsia" w:ascii="仿宋" w:hAnsi="仿宋" w:eastAsia="仿宋" w:cs="仿宋"/>
                <w:szCs w:val="21"/>
              </w:rPr>
              <w:t xml:space="preserve">夏装校服</w:t>
            </w:r>
            <w:r>
              <w:rPr>
                <w:rFonts w:hint="eastAsia" w:ascii="仿宋" w:hAnsi="仿宋" w:eastAsia="仿宋" w:cs="仿宋"/>
                <w:szCs w:val="21"/>
              </w:rPr>
            </w:r>
            <w:r/>
          </w:p>
        </w:tc>
        <w:tc>
          <w:tcPr>
            <w:tcW w:w="2282" w:type="dxa"/>
            <w:vAlign w:val="center"/>
            <w:textDirection w:val="lrTb"/>
            <w:noWrap w:val="false"/>
          </w:tcPr>
          <w:p>
            <w:pPr>
              <w:pStyle w:val="1138"/>
              <w:jc w:val="center"/>
              <w:spacing w:line="440" w:lineRule="exact"/>
              <w:rPr>
                <w:rFonts w:ascii="仿宋" w:hAnsi="仿宋" w:eastAsia="仿宋" w:cs="仿宋"/>
                <w:szCs w:val="24"/>
                <w:lang w:val="en-US"/>
              </w:rPr>
            </w:pPr>
            <w:r>
              <w:rPr>
                <w:rFonts w:hint="eastAsia" w:ascii="仿宋" w:hAnsi="仿宋" w:eastAsia="仿宋" w:cs="仿宋"/>
                <w:szCs w:val="24"/>
                <w:lang w:val="en-US" w:eastAsia="zh-CN"/>
              </w:rPr>
              <w:t xml:space="preserve">4461</w:t>
            </w:r>
            <w:r>
              <w:rPr>
                <w:rFonts w:ascii="仿宋" w:hAnsi="仿宋" w:eastAsia="仿宋" w:cs="仿宋"/>
                <w:szCs w:val="24"/>
                <w:lang w:val="en-US"/>
              </w:rPr>
            </w:r>
            <w:r/>
          </w:p>
        </w:tc>
      </w:tr>
    </w:tbl>
    <w:p>
      <w:pPr>
        <w:pStyle w:val="1138"/>
        <w:spacing w:line="360" w:lineRule="auto"/>
        <w:widowControl w:val="off"/>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r>
      <w:r/>
    </w:p>
    <w:p>
      <w:pPr>
        <w:pStyle w:val="1138"/>
        <w:ind w:firstLine="482"/>
        <w:widowControl w:val="off"/>
        <w:rPr>
          <w:rFonts w:hint="eastAsia" w:ascii="宋体" w:hAnsi="宋体" w:eastAsia="宋体" w:cs="Times New Roman"/>
          <w:i w:val="0"/>
          <w:iCs w:val="0"/>
          <w:color w:val="000000"/>
          <w:sz w:val="24"/>
          <w:szCs w:val="24"/>
          <w:lang w:val="en-US" w:eastAsia="zh-CN"/>
        </w:rPr>
      </w:pPr>
      <w:r>
        <w:rPr>
          <w:rFonts w:hint="eastAsia" w:ascii="宋体" w:hAnsi="宋体" w:eastAsia="仿宋_GB2312" w:cs="宋体"/>
          <w:b/>
          <w:bCs/>
          <w:color w:val="0000ff"/>
          <w:sz w:val="24"/>
          <w:szCs w:val="24"/>
          <w:lang w:val="en-US" w:eastAsia="zh-CN" w:bidi="ar-SA"/>
        </w:rPr>
        <w:t xml:space="preserve">注：上表校服采购的套数为2025年现在校学生的暂估数量（校服男女生套数比例根据学校实际男女生数量为准），校服为学校代办项目，学生自愿购买，采购具体数量以学生订购数为准。</w:t>
      </w:r>
      <w:r>
        <w:rPr>
          <w:rFonts w:hint="eastAsia" w:ascii="宋体" w:hAnsi="宋体" w:eastAsia="宋体" w:cs="Times New Roman"/>
          <w:i w:val="0"/>
          <w:iCs w:val="0"/>
          <w:color w:val="000000"/>
          <w:sz w:val="24"/>
          <w:szCs w:val="24"/>
          <w:lang w:val="en-US" w:eastAsia="zh-CN"/>
        </w:rPr>
      </w:r>
      <w:r/>
    </w:p>
    <w:p>
      <w:pPr>
        <w:pStyle w:val="1180"/>
        <w:ind w:firstLine="482"/>
        <w:keepLines w:val="0"/>
        <w:keepNext w:val="0"/>
        <w:pageBreakBefore w:val="0"/>
        <w:spacing w:before="60" w:after="60" w:line="440" w:lineRule="exact"/>
        <w:widowControl w:val="off"/>
        <w:rPr>
          <w:rFonts w:hint="eastAsia"/>
          <w:b/>
          <w:bCs/>
          <w:i w:val="0"/>
          <w:iCs w:val="0"/>
          <w:color w:val="000000"/>
          <w:highlight w:val="none"/>
          <w:u w:val="none"/>
          <w:lang w:val="en-US" w:eastAsia="zh-CN"/>
        </w:rPr>
      </w:pPr>
      <w:r>
        <w:rPr>
          <w:rFonts w:hint="eastAsia" w:ascii="宋体" w:hAnsi="宋体" w:cs="宋体"/>
          <w:b/>
          <w:bCs/>
          <w:i w:val="0"/>
          <w:iCs w:val="0"/>
          <w:color w:val="000000"/>
          <w:highlight w:val="none"/>
          <w:u w:val="none"/>
          <w:lang w:val="en-US" w:eastAsia="zh-CN"/>
        </w:rPr>
        <w:t xml:space="preserve">5、</w:t>
      </w:r>
      <w:r>
        <w:rPr>
          <w:rFonts w:hint="eastAsia" w:ascii="宋体" w:hAnsi="宋体" w:eastAsia="宋体" w:cs="宋体"/>
          <w:b/>
          <w:bCs/>
          <w:i w:val="0"/>
          <w:iCs w:val="0"/>
          <w:color w:val="000000"/>
          <w:highlight w:val="none"/>
          <w:u w:val="none"/>
        </w:rPr>
        <w:t xml:space="preserve">需执行的相关标准</w:t>
      </w:r>
      <w:r>
        <w:rPr>
          <w:rFonts w:hint="eastAsia"/>
          <w:b/>
          <w:bCs/>
          <w:i w:val="0"/>
          <w:iCs w:val="0"/>
          <w:color w:val="000000"/>
          <w:highlight w:val="none"/>
          <w:u w:val="none"/>
          <w:lang w:val="en-US" w:eastAsia="zh-CN"/>
        </w:rPr>
      </w:r>
      <w:r/>
    </w:p>
    <w:p>
      <w:pPr>
        <w:pStyle w:val="1138"/>
        <w:ind w:firstLine="480"/>
        <w:keepLines w:val="0"/>
        <w:keepNext w:val="0"/>
        <w:pageBreakBefore w:val="0"/>
        <w:spacing w:line="44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本次</w:t>
      </w:r>
      <w:r>
        <w:rPr>
          <w:rFonts w:hint="eastAsia" w:ascii="宋体" w:hAnsi="宋体" w:eastAsia="宋体" w:cs="Times New Roman"/>
          <w:bCs/>
          <w:color w:val="000000"/>
          <w:sz w:val="24"/>
          <w:highlight w:val="none"/>
          <w:lang w:eastAsia="zh-CN"/>
        </w:rPr>
        <w:t xml:space="preserve">采购</w:t>
      </w:r>
      <w:r>
        <w:rPr>
          <w:rFonts w:hint="eastAsia" w:ascii="宋体" w:hAnsi="宋体" w:eastAsia="宋体" w:cs="Times New Roman"/>
          <w:bCs/>
          <w:color w:val="000000"/>
          <w:sz w:val="24"/>
          <w:highlight w:val="none"/>
        </w:rPr>
        <w:t xml:space="preserve">产品为学生校服，产品必须符合GB18401</w:t>
      </w:r>
      <w:r>
        <w:rPr>
          <w:rFonts w:hint="eastAsia" w:ascii="宋体" w:hAnsi="宋体" w:eastAsia="宋体" w:cs="Times New Roman"/>
          <w:bCs/>
          <w:color w:val="000000"/>
          <w:sz w:val="24"/>
          <w:highlight w:val="none"/>
          <w:lang w:val="en-US" w:eastAsia="zh-CN"/>
        </w:rPr>
        <w:t xml:space="preserve">-2010</w:t>
      </w:r>
      <w:r>
        <w:rPr>
          <w:rFonts w:hint="eastAsia" w:ascii="宋体" w:hAnsi="宋体" w:eastAsia="宋体" w:cs="Times New Roman"/>
          <w:bCs/>
          <w:color w:val="000000"/>
          <w:sz w:val="24"/>
          <w:highlight w:val="none"/>
        </w:rPr>
        <w:t xml:space="preserve">《国家纺织产品基本安全技术规范》、</w:t>
      </w:r>
      <w:r>
        <w:rPr>
          <w:rFonts w:ascii="宋体" w:hAnsi="宋体" w:eastAsia="宋体" w:cs="Times New Roman"/>
          <w:bCs/>
          <w:color w:val="000000"/>
          <w:sz w:val="24"/>
          <w:highlight w:val="none"/>
        </w:rPr>
        <w:t xml:space="preserve">GB/T 31888-2015《中小学生校服》</w:t>
      </w:r>
      <w:r>
        <w:rPr>
          <w:rFonts w:hint="eastAsia" w:ascii="宋体" w:hAnsi="宋体" w:eastAsia="宋体" w:cs="Times New Roman"/>
          <w:bCs/>
          <w:color w:val="000000"/>
          <w:sz w:val="24"/>
          <w:highlight w:val="none"/>
          <w:lang w:eastAsia="zh-CN"/>
        </w:rPr>
        <w:t xml:space="preserve">、</w:t>
      </w:r>
      <w:r>
        <w:rPr>
          <w:rFonts w:ascii="宋体" w:hAnsi="宋体" w:eastAsia="宋体" w:cs="Times New Roman"/>
          <w:bCs/>
          <w:color w:val="000000"/>
          <w:sz w:val="24"/>
          <w:highlight w:val="none"/>
        </w:rPr>
        <w:t xml:space="preserve">GB31701-2015《婴幼儿及儿童纺织产品安全技术规范》</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GB/T 22854-2009《针织校服》、GB/T 23328-2009《机织校服》、GB/T 22849-2014《针织T恤衫》、GB/T 5296.4-2012 《纺织品和服装使用说明》，QB/T 2173-2001（2009）尼龙拉链，GB/T 6836-2007涤纶缝纫线</w:t>
      </w:r>
      <w:r>
        <w:rPr>
          <w:rFonts w:hint="eastAsia" w:ascii="宋体" w:hAnsi="宋体" w:eastAsia="宋体" w:cs="Times New Roman"/>
          <w:bCs/>
          <w:color w:val="000000"/>
          <w:sz w:val="24"/>
          <w:highlight w:val="none"/>
          <w:lang w:val="en-US" w:eastAsia="zh-CN"/>
        </w:rPr>
        <w:t xml:space="preserve">  </w:t>
      </w:r>
      <w:r>
        <w:rPr>
          <w:rFonts w:hint="eastAsia" w:ascii="宋体" w:hAnsi="宋体" w:eastAsia="宋体" w:cs="Times New Roman"/>
          <w:bCs/>
          <w:color w:val="000000"/>
          <w:sz w:val="24"/>
          <w:highlight w:val="none"/>
        </w:rPr>
        <w:t xml:space="preserve">等相关国家标准，必须对学生身体健康无任何不良影响，且投标人必须在</w:t>
      </w:r>
      <w:r>
        <w:rPr>
          <w:rFonts w:hint="eastAsia" w:ascii="宋体" w:hAnsi="宋体" w:eastAsia="宋体" w:cs="Times New Roman"/>
          <w:bCs/>
          <w:color w:val="000000"/>
          <w:sz w:val="24"/>
          <w:highlight w:val="none"/>
          <w:lang w:eastAsia="zh-CN"/>
        </w:rPr>
        <w:t xml:space="preserve">耐久性标签</w:t>
      </w:r>
      <w:r>
        <w:rPr>
          <w:rFonts w:hint="eastAsia" w:ascii="宋体" w:hAnsi="宋体" w:eastAsia="宋体" w:cs="Times New Roman"/>
          <w:bCs/>
          <w:color w:val="000000"/>
          <w:sz w:val="24"/>
          <w:highlight w:val="none"/>
        </w:rPr>
        <w:t xml:space="preserve">中明示面料成分及含量</w:t>
      </w:r>
      <w:r>
        <w:rPr>
          <w:rFonts w:hint="eastAsia" w:ascii="宋体" w:hAnsi="宋体" w:eastAsia="宋体" w:cs="Times New Roman"/>
          <w:bCs/>
          <w:color w:val="000000"/>
          <w:sz w:val="24"/>
          <w:highlight w:val="none"/>
          <w:lang w:eastAsia="zh-CN"/>
        </w:rPr>
        <w:t xml:space="preserve">、规格尺寸、执行标准、</w:t>
      </w:r>
      <w:r>
        <w:rPr>
          <w:rFonts w:hint="eastAsia" w:ascii="宋体" w:hAnsi="宋体" w:eastAsia="宋体" w:cs="Times New Roman"/>
          <w:bCs/>
          <w:color w:val="000000"/>
          <w:sz w:val="24"/>
          <w:highlight w:val="none"/>
        </w:rPr>
        <w:t xml:space="preserve">洗涤说明。</w:t>
      </w:r>
      <w:r>
        <w:rPr>
          <w:rFonts w:hint="eastAsia" w:ascii="宋体" w:hAnsi="宋体" w:eastAsia="宋体" w:cs="Times New Roman"/>
          <w:bCs/>
          <w:color w:val="000000"/>
          <w:sz w:val="24"/>
          <w:highlight w:val="none"/>
        </w:rPr>
      </w:r>
      <w:r/>
    </w:p>
    <w:p>
      <w:pPr>
        <w:pStyle w:val="1138"/>
        <w:ind w:firstLine="480"/>
        <w:keepLines w:val="0"/>
        <w:keepNext w:val="0"/>
        <w:pageBreakBefore w:val="0"/>
        <w:spacing w:line="440" w:lineRule="exact"/>
        <w:widowControl w:val="off"/>
        <w:rPr>
          <w:rFonts w:hint="eastAsia" w:ascii="宋体" w:hAnsi="宋体" w:eastAsia="宋体" w:cs="Times New Roman"/>
          <w:bCs/>
          <w:color w:val="000000"/>
          <w:sz w:val="24"/>
          <w:highlight w:val="none"/>
        </w:rPr>
      </w:pPr>
      <w:r>
        <w:rPr>
          <w:rFonts w:hint="eastAsia" w:ascii="宋体" w:hAnsi="宋体" w:eastAsia="宋体" w:cs="Times New Roman"/>
          <w:bCs/>
          <w:i w:val="0"/>
          <w:iCs w:val="0"/>
          <w:color w:val="000000"/>
          <w:sz w:val="24"/>
          <w:highlight w:val="none"/>
          <w:u w:val="none"/>
          <w:lang w:val="en-US" w:eastAsia="zh-CN"/>
        </w:rPr>
        <w:t xml:space="preserve">6、</w:t>
      </w:r>
      <w:r>
        <w:rPr>
          <w:rFonts w:hint="eastAsia" w:ascii="宋体" w:hAnsi="宋体" w:eastAsia="宋体" w:cs="Times New Roman"/>
          <w:bCs/>
          <w:i w:val="0"/>
          <w:iCs w:val="0"/>
          <w:color w:val="000000"/>
          <w:sz w:val="24"/>
          <w:highlight w:val="none"/>
          <w:u w:val="none"/>
        </w:rPr>
        <w:t xml:space="preserve">检测项目</w:t>
      </w:r>
      <w:r>
        <w:rPr>
          <w:rFonts w:hint="eastAsia" w:ascii="宋体" w:hAnsi="宋体" w:eastAsia="宋体" w:cs="Times New Roman"/>
          <w:bCs/>
          <w:i w:val="0"/>
          <w:iCs w:val="0"/>
          <w:color w:val="000000"/>
          <w:sz w:val="24"/>
          <w:highlight w:val="none"/>
          <w:u w:val="none"/>
          <w:lang w:eastAsia="zh-CN"/>
        </w:rPr>
        <w:t xml:space="preserve">包含但不限于</w:t>
      </w:r>
      <w:r>
        <w:rPr>
          <w:rFonts w:hint="eastAsia" w:ascii="宋体" w:hAnsi="宋体" w:eastAsia="宋体" w:cs="Times New Roman"/>
          <w:bCs/>
          <w:i w:val="0"/>
          <w:iCs w:val="0"/>
          <w:color w:val="000000"/>
          <w:sz w:val="24"/>
          <w:highlight w:val="none"/>
          <w:u w:val="none"/>
        </w:rPr>
        <w:t xml:space="preserve">：</w:t>
      </w:r>
      <w:r>
        <w:rPr>
          <w:rFonts w:hint="eastAsia" w:ascii="宋体" w:hAnsi="宋体" w:eastAsia="宋体" w:cs="Times New Roman"/>
          <w:bCs/>
          <w:color w:val="000000"/>
          <w:sz w:val="24"/>
          <w:highlight w:val="none"/>
        </w:rPr>
        <w:t xml:space="preserve">1.纤维含量；2.甲醛含量；3.pH值；4.</w:t>
      </w:r>
      <w:r>
        <w:rPr>
          <w:rFonts w:hint="eastAsia" w:ascii="宋体" w:hAnsi="宋体" w:eastAsia="宋体" w:cs="Times New Roman"/>
          <w:color w:val="000000"/>
          <w:sz w:val="24"/>
          <w:lang w:val="en-US" w:eastAsia="zh-CN"/>
        </w:rPr>
        <w:t xml:space="preserve">可分解致癌芳香胺染料</w:t>
      </w:r>
      <w:r>
        <w:rPr>
          <w:rFonts w:hint="eastAsia" w:ascii="宋体" w:hAnsi="宋体" w:eastAsia="宋体" w:cs="Times New Roman"/>
          <w:bCs/>
          <w:color w:val="000000"/>
          <w:sz w:val="24"/>
          <w:highlight w:val="none"/>
        </w:rPr>
        <w:t xml:space="preserve">；5.异味；6.耐碱汗渍色牢度；7.耐酸汗渍色牢度；8.耐水色牢度；9.耐干摩擦色牢度；10.耐湿摩擦色牢度；11.起球</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加绒裤内层无需检测起球</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.平方米干燥重量；</w:t>
      </w:r>
      <w:r>
        <w:rPr>
          <w:rFonts w:hint="eastAsia" w:ascii="宋体" w:hAnsi="宋体" w:eastAsia="宋体" w:cs="Times New Roman"/>
          <w:bCs/>
          <w:color w:val="000000"/>
          <w:sz w:val="24"/>
          <w:highlight w:val="none"/>
          <w:lang w:val="en-US" w:eastAsia="zh-CN"/>
        </w:rPr>
        <w:t xml:space="preserve">13</w:t>
      </w:r>
      <w:r>
        <w:rPr>
          <w:rFonts w:hint="eastAsia" w:ascii="宋体" w:hAnsi="宋体" w:eastAsia="宋体" w:cs="Times New Roman"/>
          <w:bCs/>
          <w:color w:val="000000"/>
          <w:sz w:val="24"/>
          <w:highlight w:val="none"/>
        </w:rPr>
        <w:t xml:space="preserve">.耐光色牢度；</w:t>
      </w:r>
      <w:r>
        <w:rPr>
          <w:rFonts w:hint="eastAsia" w:ascii="宋体" w:hAnsi="宋体" w:eastAsia="宋体" w:cs="Times New Roman"/>
          <w:bCs/>
          <w:color w:val="000000"/>
          <w:sz w:val="24"/>
          <w:highlight w:val="none"/>
          <w:lang w:val="en-US" w:eastAsia="zh-CN"/>
        </w:rPr>
        <w:t xml:space="preserve">14</w:t>
      </w:r>
      <w:r>
        <w:rPr>
          <w:rFonts w:hint="eastAsia" w:ascii="宋体" w:hAnsi="宋体" w:eastAsia="宋体" w:cs="Times New Roman"/>
          <w:bCs/>
          <w:color w:val="000000"/>
          <w:sz w:val="24"/>
          <w:highlight w:val="none"/>
        </w:rPr>
        <w:t xml:space="preserve">.</w:t>
      </w:r>
      <w:r>
        <w:rPr>
          <w:rFonts w:hint="eastAsia" w:ascii="宋体" w:hAnsi="宋体" w:eastAsia="宋体" w:cs="Times New Roman"/>
          <w:color w:val="000000"/>
          <w:sz w:val="24"/>
          <w:lang w:val="en-US" w:eastAsia="zh-CN"/>
        </w:rPr>
        <w:t xml:space="preserve">耐洗色牢度</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15.</w:t>
      </w:r>
      <w:r>
        <w:rPr>
          <w:rFonts w:hint="eastAsia" w:ascii="宋体" w:hAnsi="宋体" w:eastAsia="宋体" w:cs="Times New Roman"/>
          <w:color w:val="000000"/>
          <w:sz w:val="24"/>
          <w:lang w:val="en-US" w:eastAsia="zh-CN"/>
        </w:rPr>
        <w:t xml:space="preserve">接缝强力；16.金属残留针</w:t>
      </w:r>
      <w:r>
        <w:rPr>
          <w:rFonts w:hint="eastAsia" w:ascii="宋体" w:hAnsi="宋体" w:eastAsia="宋体" w:cs="Times New Roman"/>
          <w:bCs/>
          <w:color w:val="000000"/>
          <w:sz w:val="24"/>
          <w:highlight w:val="none"/>
        </w:rPr>
        <w:t xml:space="preserve">等。</w:t>
      </w:r>
      <w:r>
        <w:rPr>
          <w:rFonts w:hint="eastAsia" w:ascii="宋体" w:hAnsi="宋体" w:eastAsia="宋体" w:cs="Times New Roman"/>
          <w:bCs/>
          <w:color w:val="000000"/>
          <w:sz w:val="24"/>
          <w:highlight w:val="none"/>
        </w:rPr>
      </w:r>
      <w:r/>
    </w:p>
    <w:p>
      <w:pPr>
        <w:pStyle w:val="1180"/>
        <w:ind w:firstLine="480"/>
        <w:keepLines w:val="0"/>
        <w:keepNext w:val="0"/>
        <w:pageBreakBefore w:val="0"/>
        <w:spacing w:before="60" w:after="60" w:line="440" w:lineRule="exact"/>
        <w:widowControl w:val="off"/>
        <w:rPr>
          <w:rFonts w:ascii="宋体" w:hAnsi="宋体" w:eastAsia="宋体" w:cs="宋体"/>
          <w:i w:val="0"/>
          <w:iCs w:val="0"/>
          <w:color w:val="000000"/>
          <w:u w:val="none"/>
          <w:lang w:val="en-US" w:eastAsia="zh-CN"/>
        </w:rPr>
      </w:pPr>
      <w:r>
        <w:rPr>
          <w:rFonts w:hint="eastAsia" w:ascii="宋体" w:hAnsi="宋体" w:eastAsia="宋体" w:cs="宋体"/>
          <w:i w:val="0"/>
          <w:iCs w:val="0"/>
          <w:color w:val="000000"/>
          <w:u w:val="none"/>
          <w:lang w:val="en-US" w:eastAsia="zh-CN"/>
        </w:rPr>
        <w:t xml:space="preserve">7、</w:t>
      </w:r>
      <w:r>
        <w:rPr>
          <w:rFonts w:hint="eastAsia" w:ascii="宋体" w:hAnsi="宋体" w:eastAsia="宋体" w:cs="宋体"/>
          <w:i w:val="0"/>
          <w:iCs w:val="0"/>
          <w:color w:val="000000"/>
          <w:u w:val="none"/>
        </w:rPr>
        <w:t xml:space="preserve">采购标的的其他技术、服务等要求</w:t>
      </w:r>
      <w:r>
        <w:rPr>
          <w:rFonts w:ascii="宋体" w:hAnsi="宋体" w:eastAsia="宋体" w:cs="宋体"/>
          <w:i w:val="0"/>
          <w:iCs w:val="0"/>
          <w:color w:val="000000"/>
          <w:u w:val="none"/>
          <w:lang w:val="en-US" w:eastAsia="zh-CN"/>
        </w:rPr>
      </w:r>
      <w:r/>
    </w:p>
    <w:p>
      <w:pPr>
        <w:pStyle w:val="1138"/>
        <w:ind w:firstLine="480"/>
        <w:keepLines w:val="0"/>
        <w:keepNext w:val="0"/>
        <w:pageBreakBefore w:val="0"/>
        <w:spacing w:before="60" w:after="60" w:line="440" w:lineRule="exact"/>
        <w:widowControl w:val="off"/>
        <w:rPr>
          <w:rFonts w:hint="eastAsia" w:ascii="宋体" w:hAnsi="宋体" w:eastAsia="宋体" w:cs="Times New Roman"/>
          <w:sz w:val="24"/>
        </w:rPr>
      </w:pPr>
      <w:r>
        <w:rPr>
          <w:rFonts w:hint="eastAsia" w:ascii="宋体" w:hAnsi="宋体"/>
          <w:sz w:val="24"/>
          <w:lang w:val="en-US" w:eastAsia="zh-CN"/>
        </w:rPr>
        <w:t xml:space="preserve">7.1</w:t>
      </w:r>
      <w:r>
        <w:rPr>
          <w:rFonts w:hint="eastAsia" w:ascii="宋体" w:hAnsi="宋体"/>
          <w:sz w:val="24"/>
        </w:rPr>
        <w:t xml:space="preserve">提供现场</w:t>
      </w:r>
      <w:r>
        <w:rPr>
          <w:rFonts w:hint="eastAsia" w:ascii="宋体" w:hAnsi="宋体"/>
          <w:sz w:val="24"/>
          <w:lang w:eastAsia="zh-CN"/>
        </w:rPr>
        <w:t xml:space="preserve">量体裁衣</w:t>
      </w:r>
      <w:r>
        <w:rPr>
          <w:rFonts w:hint="eastAsia" w:ascii="宋体" w:hAnsi="宋体"/>
          <w:sz w:val="24"/>
        </w:rPr>
        <w:t xml:space="preserve">，不得进行转包。合同签订后，及时完成</w:t>
      </w:r>
      <w:r>
        <w:rPr>
          <w:rFonts w:hint="eastAsia" w:ascii="宋体" w:hAnsi="宋体"/>
          <w:sz w:val="24"/>
          <w:lang w:eastAsia="zh-CN"/>
        </w:rPr>
        <w:t xml:space="preserve">全部学生校服</w:t>
      </w:r>
      <w:r>
        <w:rPr>
          <w:rFonts w:hint="eastAsia" w:ascii="宋体" w:hAnsi="宋体"/>
          <w:sz w:val="24"/>
        </w:rPr>
        <w:t xml:space="preserve">尺寸测量工作。</w:t>
      </w:r>
      <w:r>
        <w:rPr>
          <w:rFonts w:hint="eastAsia" w:ascii="宋体" w:hAnsi="宋体" w:eastAsia="宋体" w:cs="Times New Roman"/>
          <w:sz w:val="24"/>
        </w:rPr>
        <w:t xml:space="preserve">校服交付时投标单位必须提供各学校交货明细单，所有校服必须包装完好，以班级为单位装箱，每个学生的校服必须要用包装袋分开包装，并写上每个学生的姓名</w:t>
      </w:r>
      <w:r>
        <w:rPr>
          <w:rFonts w:hint="eastAsia" w:ascii="宋体" w:hAnsi="宋体" w:eastAsia="宋体" w:cs="Times New Roman"/>
          <w:sz w:val="24"/>
          <w:lang w:eastAsia="zh-CN"/>
        </w:rPr>
        <w:t xml:space="preserve">、班级</w:t>
      </w:r>
      <w:r>
        <w:rPr>
          <w:rFonts w:hint="eastAsia" w:ascii="宋体" w:hAnsi="宋体" w:eastAsia="宋体" w:cs="Times New Roman"/>
          <w:sz w:val="24"/>
        </w:rPr>
        <w:t xml:space="preserve">及尺寸大小，学校验收合格后由学校领导在交货明细单上签字。</w:t>
      </w:r>
      <w:r>
        <w:rPr>
          <w:rFonts w:hint="eastAsia" w:ascii="宋体" w:hAnsi="宋体" w:eastAsia="宋体" w:cs="Times New Roman"/>
          <w:sz w:val="24"/>
        </w:rPr>
      </w:r>
      <w:r/>
    </w:p>
    <w:p>
      <w:pPr>
        <w:pStyle w:val="1138"/>
        <w:ind w:firstLine="480"/>
        <w:keepLines w:val="0"/>
        <w:keepNext w:val="0"/>
        <w:pageBreakBefore w:val="0"/>
        <w:spacing w:before="60" w:after="60" w:line="44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7.2</w:t>
      </w:r>
      <w:r>
        <w:rPr>
          <w:rFonts w:hint="eastAsia" w:ascii="宋体" w:hAnsi="宋体" w:eastAsia="宋体" w:cs="Times New Roman"/>
          <w:sz w:val="24"/>
        </w:rPr>
        <w:t xml:space="preserve">对所提供的产品负责质量“三包”直至满足采购单位要求</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1138"/>
        <w:ind w:firstLine="480"/>
        <w:keepLines w:val="0"/>
        <w:keepNext w:val="0"/>
        <w:pageBreakBefore w:val="0"/>
        <w:spacing w:before="60" w:after="60" w:line="440" w:lineRule="exact"/>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7.3</w:t>
      </w:r>
      <w:r>
        <w:rPr>
          <w:rFonts w:hint="eastAsia" w:ascii="宋体" w:hAnsi="宋体" w:eastAsia="宋体" w:cs="Times New Roman"/>
          <w:sz w:val="24"/>
          <w:lang w:eastAsia="zh-CN"/>
        </w:rPr>
        <w:t xml:space="preserve">所有衣服必须配校徽，实际供货时校徽以校方要求为准。</w:t>
      </w:r>
      <w:r>
        <w:rPr>
          <w:rFonts w:hint="eastAsia" w:ascii="宋体" w:hAnsi="宋体" w:eastAsia="宋体" w:cs="Times New Roman"/>
          <w:sz w:val="24"/>
          <w:lang w:eastAsia="zh-CN"/>
        </w:rPr>
      </w:r>
      <w:r/>
    </w:p>
    <w:p>
      <w:pPr>
        <w:pStyle w:val="1138"/>
        <w:ind w:firstLine="480"/>
        <w:keepLines w:val="0"/>
        <w:keepNext w:val="0"/>
        <w:pageBreakBefore w:val="0"/>
        <w:spacing w:before="60" w:after="60" w:line="440" w:lineRule="exact"/>
        <w:widowControl w:val="off"/>
        <w:rPr>
          <w:rFonts w:hint="eastAsia" w:ascii="宋体" w:hAnsi="宋体" w:eastAsia="宋体" w:cs="Times New Roman"/>
          <w:sz w:val="24"/>
          <w:lang w:val="en-US" w:eastAsia="zh-CN"/>
        </w:rPr>
      </w:pPr>
      <w:r>
        <w:rPr>
          <w:rFonts w:hint="eastAsia" w:ascii="宋体" w:hAnsi="宋体"/>
          <w:sz w:val="24"/>
          <w:lang w:val="en-US" w:eastAsia="zh-CN"/>
        </w:rPr>
        <w:t xml:space="preserve">7.4</w:t>
      </w:r>
      <w:r>
        <w:rPr>
          <w:rFonts w:hint="eastAsia" w:ascii="宋体" w:hAnsi="宋体" w:eastAsia="宋体" w:cs="Times New Roman"/>
          <w:sz w:val="24"/>
        </w:rPr>
        <w:t xml:space="preserve">服装要求</w:t>
      </w:r>
      <w:r>
        <w:rPr>
          <w:rFonts w:hint="eastAsia" w:ascii="宋体" w:hAnsi="宋体" w:eastAsia="宋体" w:cs="Times New Roman"/>
          <w:sz w:val="24"/>
          <w:lang w:val="en-US" w:eastAsia="zh-CN"/>
        </w:rPr>
        <w:t xml:space="preserve">抗皱、透气、轻便、有弹性、耐磨耐脏、不起球、颜色正、不褪色、易护理。服装车线分布均匀、码边干净、规整，无多余的线头，左右拼接接缝处对称，结合处受力后无开缝，尺口吻合、整齐。两袖长短一致、腋下的衔接处密实、袖口平整。纽扣表面光洁、衔接密实、布置匀称。衣领的大小左右对称、领面平服。口袋袋位对称、袋长长短一致、袋角的衔接密实。拉链的链头质量好，做工精细，拉动顺滑，拉链及链头无刺感，拉链的衔接处对称、整洁。</w:t>
      </w:r>
      <w:r>
        <w:rPr>
          <w:rFonts w:hint="eastAsia" w:ascii="宋体" w:hAnsi="宋体" w:eastAsia="宋体" w:cs="Times New Roman"/>
          <w:sz w:val="24"/>
          <w:lang w:val="en-US" w:eastAsia="zh-CN"/>
        </w:rPr>
      </w:r>
      <w:r/>
    </w:p>
    <w:p>
      <w:pPr>
        <w:pStyle w:val="1138"/>
        <w:ind w:firstLine="482"/>
        <w:keepLines w:val="0"/>
        <w:keepNext w:val="0"/>
        <w:pageBreakBefore w:val="0"/>
        <w:spacing w:before="60" w:after="60" w:line="440" w:lineRule="exact"/>
        <w:widowControl w:val="off"/>
        <w:rPr>
          <w:rFonts w:hint="eastAsia" w:ascii="宋体" w:hAnsi="宋体" w:eastAsia="宋体" w:cs="Courier New"/>
          <w:b/>
          <w:bCs/>
          <w:color w:val="000000"/>
          <w:sz w:val="24"/>
          <w:szCs w:val="24"/>
          <w:highlight w:val="none"/>
          <w:lang w:val="en-US" w:eastAsia="zh-CN"/>
        </w:rPr>
      </w:pPr>
      <w:r>
        <w:rPr>
          <w:rFonts w:hint="eastAsia" w:ascii="宋体" w:hAnsi="宋体" w:cs="Courier New"/>
          <w:b/>
          <w:bCs/>
          <w:color w:val="000000"/>
          <w:sz w:val="24"/>
          <w:szCs w:val="24"/>
          <w:highlight w:val="none"/>
          <w:lang w:val="en-US" w:eastAsia="zh-CN"/>
        </w:rPr>
        <w:t xml:space="preserve">7.5</w:t>
      </w:r>
      <w:r>
        <w:rPr>
          <w:rFonts w:hint="eastAsia" w:ascii="宋体" w:hAnsi="宋体" w:cs="Courier New"/>
          <w:b/>
          <w:bCs/>
          <w:color w:val="000000"/>
          <w:sz w:val="24"/>
          <w:szCs w:val="24"/>
          <w:highlight w:val="none"/>
        </w:rPr>
        <w:t xml:space="preserve">中标后供货</w:t>
      </w:r>
      <w:r>
        <w:rPr>
          <w:rFonts w:hint="eastAsia" w:ascii="宋体" w:hAnsi="宋体" w:cs="Courier New"/>
          <w:b/>
          <w:bCs/>
          <w:color w:val="000000"/>
          <w:sz w:val="24"/>
          <w:szCs w:val="24"/>
          <w:highlight w:val="none"/>
          <w:lang w:eastAsia="zh-CN"/>
        </w:rPr>
        <w:t xml:space="preserve">前</w:t>
      </w:r>
      <w:r>
        <w:rPr>
          <w:rFonts w:hint="eastAsia" w:ascii="宋体" w:hAnsi="宋体" w:eastAsia="宋体" w:cs="Times New Roman"/>
          <w:color w:val="000000"/>
          <w:sz w:val="24"/>
          <w:lang w:val="en-US" w:eastAsia="zh-CN"/>
        </w:rPr>
        <w:t xml:space="preserve">中标单位</w:t>
      </w:r>
      <w:r>
        <w:rPr>
          <w:rFonts w:hint="eastAsia" w:ascii="宋体" w:hAnsi="宋体" w:cs="Courier New"/>
          <w:b/>
          <w:bCs/>
          <w:color w:val="000000"/>
          <w:sz w:val="24"/>
          <w:szCs w:val="24"/>
          <w:highlight w:val="none"/>
        </w:rPr>
        <w:t xml:space="preserve">必须按</w:t>
      </w:r>
      <w:r>
        <w:rPr>
          <w:rFonts w:hint="eastAsia" w:ascii="宋体" w:hAnsi="宋体" w:cs="Courier New"/>
          <w:b/>
          <w:bCs/>
          <w:color w:val="000000"/>
          <w:sz w:val="24"/>
          <w:szCs w:val="24"/>
          <w:highlight w:val="none"/>
          <w:lang w:val="en-US" w:eastAsia="zh-CN"/>
        </w:rPr>
        <w:t xml:space="preserve">各学校的要求</w:t>
      </w:r>
      <w:r>
        <w:rPr>
          <w:rFonts w:hint="eastAsia" w:ascii="宋体" w:hAnsi="宋体" w:cs="Courier New"/>
          <w:b/>
          <w:bCs/>
          <w:color w:val="000000"/>
          <w:sz w:val="24"/>
          <w:szCs w:val="24"/>
          <w:highlight w:val="none"/>
        </w:rPr>
        <w:t xml:space="preserve">再</w:t>
      </w:r>
      <w:r>
        <w:rPr>
          <w:rFonts w:hint="eastAsia" w:ascii="宋体" w:hAnsi="宋体" w:cs="Courier New"/>
          <w:b/>
          <w:bCs/>
          <w:color w:val="000000"/>
          <w:sz w:val="24"/>
          <w:szCs w:val="24"/>
          <w:highlight w:val="none"/>
          <w:lang w:eastAsia="zh-CN"/>
        </w:rPr>
        <w:t xml:space="preserve">做</w:t>
      </w:r>
      <w:r>
        <w:rPr>
          <w:rFonts w:hint="eastAsia" w:ascii="宋体" w:hAnsi="宋体" w:cs="Courier New"/>
          <w:b/>
          <w:bCs/>
          <w:color w:val="000000"/>
          <w:sz w:val="24"/>
          <w:szCs w:val="24"/>
          <w:highlight w:val="none"/>
        </w:rPr>
        <w:t xml:space="preserve">深化设计</w:t>
      </w:r>
      <w:r>
        <w:rPr>
          <w:rFonts w:hint="eastAsia" w:ascii="宋体" w:hAnsi="宋体" w:cs="Courier New"/>
          <w:b/>
          <w:bCs/>
          <w:color w:val="000000"/>
          <w:sz w:val="24"/>
          <w:szCs w:val="24"/>
          <w:highlight w:val="none"/>
          <w:lang w:eastAsia="zh-CN"/>
        </w:rPr>
        <w:t xml:space="preserve">（</w:t>
      </w:r>
      <w:r>
        <w:rPr>
          <w:rFonts w:hint="eastAsia" w:ascii="宋体" w:hAnsi="宋体" w:cs="Courier New"/>
          <w:b/>
          <w:bCs/>
          <w:color w:val="000000"/>
          <w:sz w:val="24"/>
          <w:szCs w:val="24"/>
          <w:highlight w:val="none"/>
          <w:lang w:val="en-US" w:eastAsia="zh-CN"/>
        </w:rPr>
        <w:t xml:space="preserve">不改变款式的情况下根据各学校的要求进行颜色、校徽、条纹等深化设计</w:t>
      </w:r>
      <w:r>
        <w:rPr>
          <w:rFonts w:hint="eastAsia" w:ascii="宋体" w:hAnsi="宋体" w:cs="Courier New"/>
          <w:b/>
          <w:bCs/>
          <w:color w:val="000000"/>
          <w:sz w:val="24"/>
          <w:szCs w:val="24"/>
          <w:highlight w:val="none"/>
          <w:lang w:eastAsia="zh-CN"/>
        </w:rPr>
        <w:t xml:space="preserve">）</w:t>
      </w:r>
      <w:r>
        <w:rPr>
          <w:rFonts w:hint="eastAsia" w:ascii="宋体" w:hAnsi="宋体" w:eastAsia="宋体" w:cs="Courier New"/>
          <w:b/>
          <w:bCs/>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val="en-US" w:eastAsia="zh-CN"/>
        </w:rPr>
        <w:t xml:space="preserve">中标后，供货商先提供三套服装的颜色供学校选择，校服监委会认可后带着3套样衣到学校选择，认可后样衣送盐城纤维检验所检测，合格后，开始供货！     </w:t>
      </w:r>
      <w:r>
        <w:rPr>
          <w:rFonts w:hint="eastAsia" w:ascii="宋体" w:hAnsi="宋体" w:eastAsia="宋体" w:cs="Courier New"/>
          <w:b/>
          <w:bCs/>
          <w:color w:val="000000"/>
          <w:sz w:val="24"/>
          <w:szCs w:val="24"/>
          <w:highlight w:val="none"/>
          <w:lang w:val="en-US" w:eastAsia="zh-CN"/>
        </w:rPr>
        <w:t xml:space="preserve"> </w:t>
      </w:r>
      <w:r>
        <w:rPr>
          <w:rFonts w:hint="eastAsia" w:ascii="宋体" w:hAnsi="宋体" w:eastAsia="宋体" w:cs="Courier New"/>
          <w:b/>
          <w:bCs/>
          <w:color w:val="000000"/>
          <w:sz w:val="24"/>
          <w:szCs w:val="24"/>
          <w:highlight w:val="none"/>
          <w:lang w:val="en-US" w:eastAsia="zh-CN"/>
        </w:rPr>
      </w:r>
      <w:r/>
    </w:p>
    <w:p>
      <w:pPr>
        <w:pStyle w:val="1138"/>
        <w:ind w:firstLine="480"/>
        <w:keepLines w:val="0"/>
        <w:keepNext w:val="0"/>
        <w:pageBreakBefore w:val="0"/>
        <w:spacing w:before="60" w:after="60" w:line="440" w:lineRule="exact"/>
        <w:widowControl w:val="off"/>
        <w:rPr>
          <w:rFonts w:hint="eastAsia" w:ascii="宋体" w:hAnsi="宋体"/>
          <w:sz w:val="24"/>
          <w:lang w:val="en-US" w:eastAsia="zh-CN"/>
        </w:rPr>
      </w:pPr>
      <w:r>
        <w:rPr>
          <w:rFonts w:hint="eastAsia" w:ascii="宋体" w:hAnsi="宋体" w:eastAsia="宋体" w:cs="Times New Roman"/>
          <w:color w:val="000000"/>
          <w:sz w:val="24"/>
          <w:lang w:val="en-US" w:eastAsia="zh-CN"/>
        </w:rPr>
        <w:t xml:space="preserve">7.6 供货产品技术规格、质量和式样必须符合招标文件</w:t>
      </w:r>
      <w:r>
        <w:rPr>
          <w:rFonts w:hint="eastAsia" w:ascii="宋体" w:hAnsi="宋体" w:eastAsia="宋体" w:cs="Times New Roman"/>
          <w:sz w:val="24"/>
          <w:lang w:val="en-US" w:eastAsia="zh-CN"/>
        </w:rPr>
        <w:t xml:space="preserve">规定，按招标文件要求制作完成。</w:t>
      </w:r>
      <w:r>
        <w:rPr>
          <w:rFonts w:hint="eastAsia" w:ascii="宋体" w:hAnsi="宋体"/>
          <w:sz w:val="24"/>
          <w:lang w:val="en-US" w:eastAsia="zh-CN"/>
        </w:rPr>
      </w:r>
      <w:r/>
    </w:p>
    <w:p>
      <w:pPr>
        <w:pStyle w:val="1138"/>
        <w:ind w:firstLine="480"/>
        <w:keepLines w:val="0"/>
        <w:keepNext w:val="0"/>
        <w:pageBreakBefore w:val="0"/>
        <w:spacing w:before="60" w:after="60" w:line="440" w:lineRule="exact"/>
        <w:widowControl w:val="off"/>
        <w:rPr>
          <w:rFonts w:hint="eastAsia" w:ascii="宋体" w:hAnsi="宋体"/>
          <w:sz w:val="24"/>
        </w:rPr>
      </w:pPr>
      <w:r>
        <w:rPr>
          <w:rFonts w:hint="eastAsia" w:ascii="宋体" w:hAnsi="宋体"/>
          <w:sz w:val="24"/>
          <w:lang w:val="en-US" w:eastAsia="zh-CN"/>
        </w:rPr>
        <w:t xml:space="preserve">7.7</w:t>
      </w:r>
      <w:r>
        <w:rPr>
          <w:rFonts w:hint="eastAsia" w:ascii="宋体" w:hAnsi="宋体"/>
          <w:sz w:val="24"/>
        </w:rPr>
        <w:t xml:space="preserve">供货产品若出现尺寸不适合等现象，中标单位应及时无条件地予以</w:t>
      </w:r>
      <w:r>
        <w:rPr>
          <w:rFonts w:hint="eastAsia" w:ascii="宋体" w:hAnsi="宋体"/>
          <w:sz w:val="24"/>
          <w:lang w:eastAsia="zh-CN"/>
        </w:rPr>
        <w:t xml:space="preserve">调换或</w:t>
      </w:r>
      <w:r>
        <w:rPr>
          <w:rFonts w:hint="eastAsia" w:ascii="宋体" w:hAnsi="宋体"/>
          <w:sz w:val="24"/>
        </w:rPr>
        <w:t xml:space="preserve">重新定制并承担由此产生的费用。如出现质量问题，中标单位亦应无条件地予以更换，且上述响应时间为</w:t>
      </w:r>
      <w:r>
        <w:rPr>
          <w:rFonts w:hint="eastAsia" w:ascii="宋体" w:hAnsi="宋体"/>
          <w:sz w:val="24"/>
          <w:lang w:val="en-US" w:eastAsia="zh-CN"/>
        </w:rPr>
        <w:t xml:space="preserve">2</w:t>
      </w:r>
      <w:r>
        <w:rPr>
          <w:rFonts w:hint="eastAsia" w:ascii="宋体" w:hAnsi="宋体"/>
          <w:sz w:val="24"/>
        </w:rPr>
        <w:t xml:space="preserve">小时内。</w:t>
      </w:r>
      <w:r>
        <w:rPr>
          <w:rFonts w:hint="eastAsia" w:ascii="宋体" w:hAnsi="宋体"/>
          <w:sz w:val="24"/>
        </w:rPr>
      </w:r>
      <w:r/>
    </w:p>
    <w:p>
      <w:pPr>
        <w:pStyle w:val="1138"/>
        <w:ind w:firstLine="480"/>
        <w:keepLines w:val="0"/>
        <w:keepNext w:val="0"/>
        <w:pageBreakBefore w:val="0"/>
        <w:spacing w:before="60" w:after="60" w:line="44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7.8</w:t>
      </w:r>
      <w:r>
        <w:rPr>
          <w:rFonts w:hint="eastAsia" w:ascii="宋体" w:hAnsi="宋体" w:eastAsia="宋体" w:cs="Times New Roman"/>
          <w:color w:val="000000"/>
          <w:sz w:val="24"/>
          <w:lang w:eastAsia="zh-CN"/>
        </w:rPr>
        <w:t xml:space="preserve">投标单位交货时必须提供检测机构出具的本批次产品质量检验合格的校服成衣报告（检测报告上要有彩色的成衣图片）等相关资料</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eastAsia="zh-CN"/>
        </w:rPr>
        <w:t xml:space="preserve">检测内容包含不限于：</w:t>
      </w:r>
      <w:r>
        <w:rPr>
          <w:rFonts w:hint="eastAsia" w:ascii="宋体" w:hAnsi="宋体" w:eastAsia="宋体" w:cs="Times New Roman"/>
          <w:bCs/>
          <w:color w:val="000000"/>
          <w:sz w:val="24"/>
          <w:highlight w:val="none"/>
        </w:rPr>
        <w:t xml:space="preserve">1.纤维含量；2.甲醛含量；3.pH值；4.</w:t>
      </w:r>
      <w:r>
        <w:rPr>
          <w:rFonts w:hint="eastAsia" w:ascii="宋体" w:hAnsi="宋体" w:eastAsia="宋体" w:cs="Times New Roman"/>
          <w:color w:val="000000"/>
          <w:sz w:val="24"/>
          <w:lang w:val="en-US" w:eastAsia="zh-CN"/>
        </w:rPr>
        <w:t xml:space="preserve">可分解致癌芳香胺染料</w:t>
      </w:r>
      <w:r>
        <w:rPr>
          <w:rFonts w:hint="eastAsia" w:ascii="宋体" w:hAnsi="宋体" w:eastAsia="宋体" w:cs="Times New Roman"/>
          <w:bCs/>
          <w:color w:val="000000"/>
          <w:sz w:val="24"/>
          <w:highlight w:val="none"/>
        </w:rPr>
        <w:t xml:space="preserve">；5.异味；6.耐碱汗渍色牢度；7.耐酸汗渍色牢度；8.耐水色牢度；9.耐干摩擦色牢度；10.耐湿摩擦色牢度；11.起球</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加绒裤内层无需检测起球</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t xml:space="preserve">1</w:t>
      </w:r>
      <w:r>
        <w:rPr>
          <w:rFonts w:hint="eastAsia" w:ascii="宋体" w:hAnsi="宋体" w:eastAsia="宋体" w:cs="Times New Roman"/>
          <w:bCs/>
          <w:color w:val="000000"/>
          <w:sz w:val="24"/>
          <w:highlight w:val="none"/>
          <w:lang w:val="en-US" w:eastAsia="zh-CN"/>
        </w:rPr>
        <w:t xml:space="preserve">2</w:t>
      </w:r>
      <w:r>
        <w:rPr>
          <w:rFonts w:hint="eastAsia" w:ascii="宋体" w:hAnsi="宋体" w:eastAsia="宋体" w:cs="Times New Roman"/>
          <w:bCs/>
          <w:color w:val="000000"/>
          <w:sz w:val="24"/>
          <w:highlight w:val="none"/>
        </w:rPr>
        <w:t xml:space="preserve">.平方米干燥重量</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13</w:t>
      </w:r>
      <w:r>
        <w:rPr>
          <w:rFonts w:hint="eastAsia" w:ascii="宋体" w:hAnsi="宋体" w:eastAsia="宋体" w:cs="Times New Roman"/>
          <w:bCs/>
          <w:color w:val="000000"/>
          <w:sz w:val="24"/>
          <w:highlight w:val="none"/>
        </w:rPr>
        <w:t xml:space="preserve">.耐光色牢度；</w:t>
      </w:r>
      <w:r>
        <w:rPr>
          <w:rFonts w:hint="eastAsia" w:ascii="宋体" w:hAnsi="宋体" w:eastAsia="宋体" w:cs="Times New Roman"/>
          <w:bCs/>
          <w:color w:val="000000"/>
          <w:sz w:val="24"/>
          <w:highlight w:val="none"/>
          <w:lang w:val="en-US" w:eastAsia="zh-CN"/>
        </w:rPr>
        <w:t xml:space="preserve">14</w:t>
      </w:r>
      <w:r>
        <w:rPr>
          <w:rFonts w:hint="eastAsia" w:ascii="宋体" w:hAnsi="宋体" w:eastAsia="宋体" w:cs="Times New Roman"/>
          <w:bCs/>
          <w:color w:val="000000"/>
          <w:sz w:val="24"/>
          <w:highlight w:val="none"/>
        </w:rPr>
        <w:t xml:space="preserve">.</w:t>
      </w:r>
      <w:r>
        <w:rPr>
          <w:rFonts w:hint="eastAsia" w:ascii="宋体" w:hAnsi="宋体" w:eastAsia="宋体" w:cs="Times New Roman"/>
          <w:color w:val="000000"/>
          <w:sz w:val="24"/>
          <w:lang w:val="en-US" w:eastAsia="zh-CN"/>
        </w:rPr>
        <w:t xml:space="preserve">耐洗色牢度</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lang w:val="en-US" w:eastAsia="zh-CN"/>
        </w:rPr>
        <w:t xml:space="preserve">15.</w:t>
      </w:r>
      <w:r>
        <w:rPr>
          <w:rFonts w:hint="eastAsia" w:ascii="宋体" w:hAnsi="宋体" w:eastAsia="宋体" w:cs="Times New Roman"/>
          <w:color w:val="000000"/>
          <w:sz w:val="24"/>
          <w:lang w:val="en-US" w:eastAsia="zh-CN"/>
        </w:rPr>
        <w:t xml:space="preserve">接缝强力；16.金属残留针</w:t>
      </w:r>
      <w:r>
        <w:rPr>
          <w:rFonts w:hint="eastAsia" w:ascii="宋体" w:hAnsi="宋体" w:eastAsia="宋体" w:cs="Times New Roman"/>
          <w:bCs/>
          <w:color w:val="000000"/>
          <w:sz w:val="24"/>
          <w:highlight w:val="none"/>
        </w:rPr>
        <w:t xml:space="preserve">等。</w:t>
      </w:r>
      <w:r>
        <w:rPr>
          <w:rFonts w:hint="eastAsia" w:ascii="宋体" w:hAnsi="宋体" w:eastAsia="宋体" w:cs="Times New Roman"/>
          <w:color w:val="000000"/>
          <w:sz w:val="24"/>
          <w:lang w:val="en-US" w:eastAsia="zh-CN"/>
        </w:rPr>
      </w:r>
      <w:r/>
    </w:p>
    <w:p>
      <w:pPr>
        <w:pStyle w:val="1138"/>
        <w:ind w:right="139" w:firstLine="470"/>
        <w:keepLines w:val="0"/>
        <w:keepNext w:val="0"/>
        <w:pageBreakBefore w:val="0"/>
        <w:spacing w:before="25" w:after="25" w:line="440" w:lineRule="exact"/>
        <w:widowControl w:val="off"/>
        <w:rPr>
          <w:rFonts w:hint="eastAsia" w:ascii="宋体" w:hAnsi="宋体"/>
          <w:b/>
          <w:i/>
          <w:iCs/>
          <w:color w:val="000000"/>
          <w:sz w:val="24"/>
          <w:lang w:val="en-US" w:eastAsia="zh-CN"/>
        </w:rPr>
      </w:pPr>
      <w:r>
        <w:rPr>
          <w:rFonts w:hint="eastAsia" w:ascii="宋体" w:hAnsi="宋体" w:eastAsia="宋体" w:cs="宋体"/>
          <w:color w:val="000000"/>
          <w:sz w:val="24"/>
          <w:lang w:val="en-US" w:eastAsia="zh-CN"/>
        </w:rPr>
        <w:t xml:space="preserve">7.9</w:t>
      </w:r>
      <w:r>
        <w:rPr>
          <w:rFonts w:hint="eastAsia" w:ascii="宋体" w:hAnsi="宋体" w:cs="宋体"/>
          <w:color w:val="000000"/>
          <w:sz w:val="24"/>
          <w:szCs w:val="24"/>
          <w:highlight w:val="none"/>
          <w:lang w:eastAsia="zh-CN"/>
        </w:rPr>
        <w:t xml:space="preserve">各种</w:t>
      </w:r>
      <w:r>
        <w:rPr>
          <w:rFonts w:hint="eastAsia" w:ascii="宋体" w:hAnsi="宋体" w:eastAsia="宋体" w:cs="宋体"/>
          <w:color w:val="000000"/>
          <w:sz w:val="24"/>
          <w:lang w:val="en-US" w:eastAsia="zh-CN"/>
        </w:rPr>
        <w:t xml:space="preserve">校服自发放结束之日起，</w:t>
      </w:r>
      <w:r>
        <w:rPr>
          <w:rFonts w:hint="eastAsia" w:ascii="宋体" w:hAnsi="宋体" w:cs="宋体"/>
          <w:color w:val="000000"/>
          <w:sz w:val="24"/>
          <w:lang w:eastAsia="zh-CN"/>
        </w:rPr>
        <w:t xml:space="preserve">配备固定人员在采购人相应校区5km范围内为家长提供尺码不合适调换服务。服务做到方便、快捷。中标人需向采购人提供准确的调换地点信息，相应服务人员名单及联系方式。调换场所的安全性由中标人负责。相应人员必须认真做好相关的登记工作、确保收到需要调换的衣服后在7个工作日内完成相关调换工作</w:t>
      </w:r>
      <w:r>
        <w:rPr>
          <w:rFonts w:hint="eastAsia" w:ascii="宋体" w:hAnsi="宋体" w:cs="宋体"/>
          <w:color w:val="000000"/>
          <w:sz w:val="24"/>
          <w:lang w:val="en-US" w:eastAsia="zh-CN"/>
        </w:rPr>
        <w:t xml:space="preserve">。</w:t>
      </w:r>
      <w:r>
        <w:rPr>
          <w:rFonts w:hint="eastAsia" w:ascii="宋体" w:hAnsi="宋体" w:cs="宋体"/>
          <w:color w:val="000000"/>
          <w:sz w:val="24"/>
          <w:lang w:eastAsia="zh-CN"/>
        </w:rPr>
        <w:t xml:space="preserve">相关服务费用包含在报价中，采购人不再另行支付。各种校服此项服务时间分别为：</w:t>
      </w:r>
      <w:r>
        <w:rPr>
          <w:rFonts w:hint="eastAsia" w:ascii="宋体" w:hAnsi="宋体" w:cs="宋体"/>
          <w:color w:val="000000"/>
          <w:sz w:val="24"/>
          <w:lang w:val="en-US" w:eastAsia="zh-CN"/>
        </w:rPr>
        <w:t xml:space="preserve">春秋装为</w:t>
      </w:r>
      <w:r>
        <w:rPr>
          <w:rFonts w:hint="eastAsia" w:ascii="宋体" w:hAnsi="宋体" w:eastAsia="宋体" w:cs="宋体"/>
          <w:color w:val="000000"/>
          <w:sz w:val="24"/>
          <w:lang w:val="en-US" w:eastAsia="zh-CN"/>
        </w:rPr>
        <w:t xml:space="preserve">自发放结束之日起20天；夏装为自发放结束之日起20天。</w:t>
      </w:r>
      <w:r>
        <w:rPr>
          <w:rFonts w:hint="eastAsia" w:ascii="宋体" w:hAnsi="宋体"/>
          <w:b/>
          <w:i/>
          <w:iCs/>
          <w:color w:val="000000"/>
          <w:sz w:val="24"/>
          <w:lang w:val="en-US" w:eastAsia="zh-CN"/>
        </w:rPr>
      </w:r>
      <w:r/>
    </w:p>
    <w:p>
      <w:pPr>
        <w:pStyle w:val="1138"/>
        <w:ind w:firstLine="480"/>
        <w:keepLines w:val="0"/>
        <w:keepNext w:val="0"/>
        <w:pageBreakBefore w:val="0"/>
        <w:spacing w:before="60" w:after="60" w:line="44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7.10在质保期内，如采购人需要拉链、纽扣、标识修改调换等售后服务时，须在接到采购人来电、来函后2小时内响应并在48小时内安排人员上门解决。</w:t>
      </w:r>
      <w:r>
        <w:rPr>
          <w:rFonts w:hint="eastAsia" w:ascii="宋体" w:hAnsi="宋体" w:eastAsia="宋体" w:cs="Times New Roman"/>
          <w:color w:val="000000"/>
          <w:sz w:val="24"/>
          <w:lang w:val="en-US" w:eastAsia="zh-CN"/>
        </w:rPr>
      </w:r>
      <w:r/>
    </w:p>
    <w:p>
      <w:pPr>
        <w:pStyle w:val="1138"/>
        <w:ind w:firstLine="480"/>
        <w:keepLines w:val="0"/>
        <w:keepNext w:val="0"/>
        <w:pageBreakBefore w:val="0"/>
        <w:spacing w:before="60" w:after="60" w:line="440" w:lineRule="exact"/>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7.11其他要求详见：</w:t>
      </w:r>
      <w:r>
        <w:rPr>
          <w:rFonts w:hint="eastAsia" w:ascii="宋体" w:hAnsi="宋体" w:eastAsia="宋体" w:cs="Times New Roman"/>
          <w:bCs/>
          <w:color w:val="000000"/>
          <w:sz w:val="24"/>
          <w:highlight w:val="none"/>
          <w:lang w:val="en-US" w:eastAsia="zh-CN"/>
        </w:rPr>
        <w:t xml:space="preserve">盐城市中小学学生装质量技术标准</w:t>
      </w:r>
      <w:r>
        <w:rPr>
          <w:rFonts w:ascii="宋体" w:hAnsi="宋体" w:eastAsia="宋体" w:cs="Times New Roman"/>
          <w:color w:val="000000"/>
          <w:sz w:val="24"/>
          <w:lang w:val="en-US" w:eastAsia="zh-CN"/>
        </w:rPr>
      </w:r>
      <w:r/>
    </w:p>
    <w:p>
      <w:pPr>
        <w:pStyle w:val="1180"/>
        <w:ind w:firstLine="482"/>
        <w:spacing w:before="60" w:after="60"/>
        <w:rPr>
          <w:rFonts w:hint="eastAsia"/>
          <w:b/>
          <w:color w:val="000000"/>
          <w:highlight w:val="none"/>
          <w:lang w:val="en-US" w:eastAsia="zh-CN"/>
        </w:rPr>
      </w:pPr>
      <w:r>
        <w:rPr>
          <w:rFonts w:hint="eastAsia"/>
          <w:b/>
          <w:color w:val="000000"/>
          <w:highlight w:val="none"/>
          <w:lang w:val="en-US" w:eastAsia="zh-CN"/>
        </w:rPr>
      </w:r>
      <w:r/>
    </w:p>
    <w:p>
      <w:pPr>
        <w:pStyle w:val="1180"/>
        <w:ind w:firstLine="482"/>
        <w:spacing w:before="60" w:after="60"/>
        <w:rPr>
          <w:rFonts w:hint="eastAsia" w:ascii="宋体" w:hAnsi="宋体"/>
          <w:b/>
          <w:color w:val="000000"/>
          <w:szCs w:val="21"/>
          <w:highlight w:val="none"/>
        </w:rPr>
      </w:pPr>
      <w:r>
        <w:rPr>
          <w:rFonts w:hint="eastAsia"/>
          <w:b/>
          <w:color w:val="000000"/>
          <w:highlight w:val="none"/>
          <w:lang w:val="en-US" w:eastAsia="zh-CN"/>
        </w:rPr>
        <w:t xml:space="preserve">8</w:t>
      </w:r>
      <w:r>
        <w:rPr>
          <w:rFonts w:hint="eastAsia" w:ascii="宋体" w:hAnsi="宋体"/>
          <w:b/>
          <w:color w:val="000000"/>
          <w:highlight w:val="none"/>
        </w:rPr>
        <w:t xml:space="preserve">样品要求：</w:t>
      </w:r>
      <w:r>
        <w:rPr>
          <w:rFonts w:hint="eastAsia" w:ascii="宋体" w:hAnsi="宋体"/>
          <w:b/>
          <w:color w:val="000000"/>
          <w:szCs w:val="21"/>
          <w:highlight w:val="none"/>
        </w:rPr>
      </w:r>
      <w:r/>
    </w:p>
    <w:p>
      <w:pPr>
        <w:pStyle w:val="1138"/>
        <w:ind w:firstLine="480"/>
        <w:keepLines w:val="0"/>
        <w:keepNext w:val="0"/>
        <w:pageBreakBefore w:val="0"/>
        <w:spacing w:before="60" w:after="60" w:line="440" w:lineRule="exact"/>
        <w:widowControl w:val="off"/>
        <w:rPr>
          <w:rFonts w:hint="eastAsia" w:ascii="宋体" w:hAnsi="宋体"/>
          <w:sz w:val="24"/>
          <w:lang w:val="en-US" w:eastAsia="zh-CN"/>
        </w:rPr>
      </w:pPr>
      <w:r>
        <w:rPr>
          <w:rFonts w:hint="eastAsia" w:ascii="宋体" w:hAnsi="宋体"/>
          <w:sz w:val="24"/>
          <w:lang w:val="en-US" w:eastAsia="zh-CN"/>
        </w:rPr>
        <w:t xml:space="preserve">8.</w:t>
      </w:r>
      <w:r>
        <w:rPr>
          <w:rFonts w:hint="eastAsia" w:ascii="宋体" w:hAnsi="宋体"/>
          <w:sz w:val="24"/>
        </w:rPr>
        <w:t xml:space="preserve">1投标人</w:t>
      </w:r>
      <w:r>
        <w:rPr>
          <w:rFonts w:hint="eastAsia" w:ascii="宋体" w:hAnsi="宋体"/>
          <w:sz w:val="24"/>
          <w:lang w:eastAsia="zh-CN"/>
        </w:rPr>
        <w:t xml:space="preserve">递交样品的</w:t>
      </w:r>
      <w:r>
        <w:rPr>
          <w:rFonts w:hint="eastAsia" w:ascii="宋体" w:hAnsi="宋体"/>
          <w:sz w:val="24"/>
        </w:rPr>
        <w:t xml:space="preserve">：</w:t>
      </w:r>
      <w:r>
        <w:rPr>
          <w:rFonts w:hint="eastAsia" w:ascii="宋体" w:hAnsi="宋体"/>
          <w:sz w:val="24"/>
          <w:lang w:val="en-US" w:eastAsia="zh-CN"/>
        </w:rPr>
      </w:r>
      <w:r/>
    </w:p>
    <w:p>
      <w:pPr>
        <w:pStyle w:val="1138"/>
        <w:ind w:firstLine="480"/>
        <w:keepLines w:val="0"/>
        <w:keepNext w:val="0"/>
        <w:pageBreakBefore w:val="0"/>
        <w:spacing w:before="60" w:after="60" w:line="440" w:lineRule="exact"/>
        <w:widowControl w:val="off"/>
        <w:rPr>
          <w:rFonts w:hint="eastAsia" w:ascii="宋体" w:hAnsi="宋体" w:eastAsia="宋体" w:cs="Times New Roman"/>
          <w:sz w:val="24"/>
        </w:rPr>
      </w:pPr>
      <w:r>
        <w:rPr>
          <w:rFonts w:hint="eastAsia" w:ascii="宋体" w:hAnsi="宋体"/>
          <w:sz w:val="24"/>
        </w:rPr>
        <w:t xml:space="preserve">至少提</w:t>
      </w:r>
      <w:r>
        <w:rPr>
          <w:rFonts w:hint="eastAsia" w:ascii="宋体" w:hAnsi="宋体"/>
          <w:sz w:val="24"/>
          <w:highlight w:val="none"/>
        </w:rPr>
        <w:t xml:space="preserve">供</w:t>
      </w:r>
      <w:r>
        <w:rPr>
          <w:rFonts w:hint="eastAsia" w:ascii="宋体" w:hAnsi="宋体" w:eastAsia="宋体" w:cs="宋体"/>
          <w:b/>
          <w:bCs/>
          <w:i w:val="0"/>
          <w:iCs w:val="0"/>
          <w:color w:val="000000"/>
          <w:sz w:val="24"/>
          <w:szCs w:val="24"/>
          <w:u w:val="none"/>
          <w:lang w:val="en-US" w:eastAsia="zh-CN" w:bidi="ar"/>
        </w:rPr>
        <w:t xml:space="preserve">夏装校服T恤上衣一件、夏装校服长裤一条、春秋运动装校服上衣一件、春秋运动装校服裤子一条</w:t>
      </w:r>
      <w:r>
        <w:rPr>
          <w:rFonts w:hint="eastAsia" w:ascii="宋体" w:hAnsi="宋体"/>
          <w:color w:val="000000"/>
          <w:sz w:val="24"/>
          <w:highlight w:val="none"/>
        </w:rPr>
        <w:t xml:space="preserve">。</w:t>
      </w:r>
      <w:r>
        <w:rPr>
          <w:rFonts w:hint="eastAsia" w:ascii="宋体" w:hAnsi="宋体" w:eastAsia="宋体" w:cs="Times New Roman"/>
          <w:color w:val="000000"/>
          <w:sz w:val="24"/>
        </w:rPr>
        <w:t xml:space="preserve">投</w:t>
      </w:r>
      <w:r>
        <w:rPr>
          <w:rFonts w:hint="eastAsia" w:ascii="宋体" w:hAnsi="宋体" w:eastAsia="宋体" w:cs="Times New Roman"/>
          <w:sz w:val="24"/>
        </w:rPr>
        <w:t xml:space="preserve">标人未提供样品或提供样品不全的</w:t>
      </w:r>
      <w:r>
        <w:rPr>
          <w:rFonts w:hint="eastAsia" w:ascii="宋体" w:hAnsi="宋体" w:eastAsia="宋体" w:cs="Times New Roman"/>
          <w:sz w:val="24"/>
          <w:lang w:val="en-US" w:eastAsia="zh-CN"/>
        </w:rPr>
        <w:t xml:space="preserve">均不得分。</w:t>
      </w:r>
      <w:r>
        <w:rPr>
          <w:rFonts w:hint="eastAsia" w:ascii="宋体" w:hAnsi="宋体" w:eastAsia="宋体" w:cs="Times New Roman"/>
          <w:sz w:val="24"/>
        </w:rPr>
      </w:r>
      <w:r/>
    </w:p>
    <w:p>
      <w:pPr>
        <w:pStyle w:val="1138"/>
        <w:ind w:firstLine="480"/>
        <w:keepLines w:val="0"/>
        <w:keepNext w:val="0"/>
        <w:pageBreakBefore w:val="0"/>
        <w:spacing w:before="60" w:after="60" w:line="440" w:lineRule="exact"/>
        <w:widowControl w:val="off"/>
        <w:rPr>
          <w:rFonts w:hint="eastAsia" w:ascii="宋体" w:hAnsi="宋体" w:eastAsia="宋体"/>
          <w:sz w:val="24"/>
          <w:lang w:eastAsia="zh-CN"/>
        </w:rPr>
      </w:pPr>
      <w:r>
        <w:rPr>
          <w:rFonts w:hint="eastAsia" w:ascii="宋体" w:hAnsi="宋体"/>
          <w:sz w:val="24"/>
          <w:lang w:val="en-US" w:eastAsia="zh-CN"/>
        </w:rPr>
        <w:t xml:space="preserve">8.</w:t>
      </w:r>
      <w:r>
        <w:rPr>
          <w:rFonts w:hint="eastAsia" w:ascii="宋体" w:hAnsi="宋体"/>
          <w:sz w:val="24"/>
        </w:rPr>
        <w:t xml:space="preserve">2投标样衣一律封箱递交（无需模特</w:t>
      </w:r>
      <w:r>
        <w:rPr>
          <w:rFonts w:hint="eastAsia" w:ascii="宋体" w:hAnsi="宋体"/>
          <w:sz w:val="24"/>
          <w:lang w:eastAsia="zh-CN"/>
        </w:rPr>
        <w:t xml:space="preserve">）。</w:t>
      </w:r>
      <w:r>
        <w:rPr>
          <w:rFonts w:hint="eastAsia" w:ascii="宋体" w:hAnsi="宋体" w:eastAsia="宋体"/>
          <w:sz w:val="24"/>
          <w:lang w:eastAsia="zh-CN"/>
        </w:rPr>
      </w:r>
      <w:r/>
    </w:p>
    <w:p>
      <w:pPr>
        <w:pStyle w:val="1138"/>
        <w:ind w:firstLine="480"/>
        <w:keepLines w:val="0"/>
        <w:keepNext w:val="0"/>
        <w:pageBreakBefore w:val="0"/>
        <w:spacing w:before="60" w:after="60" w:line="44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8.3</w:t>
      </w:r>
      <w:r>
        <w:rPr>
          <w:rFonts w:hint="eastAsia" w:ascii="宋体" w:hAnsi="宋体" w:eastAsia="宋体" w:cs="Times New Roman"/>
          <w:color w:val="000000"/>
          <w:sz w:val="24"/>
        </w:rPr>
        <w:t xml:space="preserve">所提供的样品建议尺寸</w:t>
      </w:r>
      <w:r>
        <w:rPr>
          <w:rFonts w:hint="eastAsia" w:ascii="宋体" w:hAnsi="宋体" w:eastAsia="宋体" w:cs="Times New Roman"/>
          <w:color w:val="000000"/>
          <w:sz w:val="24"/>
          <w:lang w:eastAsia="zh-CN"/>
        </w:rPr>
        <w:t xml:space="preserve">按</w:t>
      </w:r>
      <w:r>
        <w:rPr>
          <w:rFonts w:hint="eastAsia" w:ascii="宋体" w:hAnsi="宋体" w:eastAsia="宋体" w:cs="Times New Roman"/>
          <w:color w:val="000000"/>
          <w:sz w:val="24"/>
          <w:lang w:val="en-US" w:eastAsia="zh-CN"/>
        </w:rPr>
        <w:t xml:space="preserve">170</w:t>
      </w:r>
      <w:r>
        <w:rPr>
          <w:rFonts w:hint="eastAsia" w:ascii="宋体" w:hAnsi="宋体" w:eastAsia="宋体" w:cs="Times New Roman"/>
          <w:color w:val="000000"/>
          <w:sz w:val="24"/>
        </w:rPr>
        <w:t xml:space="preserve">提供。</w:t>
      </w:r>
      <w:r>
        <w:rPr>
          <w:rFonts w:hint="eastAsia" w:ascii="宋体" w:hAnsi="宋体" w:eastAsia="宋体" w:cs="Times New Roman"/>
          <w:color w:val="000000"/>
          <w:sz w:val="24"/>
        </w:rPr>
      </w:r>
      <w:r/>
    </w:p>
    <w:p>
      <w:pPr>
        <w:pStyle w:val="1138"/>
        <w:ind w:firstLine="480"/>
        <w:keepLines w:val="0"/>
        <w:keepNext w:val="0"/>
        <w:pageBreakBefore w:val="0"/>
        <w:spacing w:line="440" w:lineRule="exact"/>
        <w:widowControl w:val="off"/>
        <w:rPr>
          <w:rFonts w:hint="eastAsia" w:ascii="宋体" w:hAnsi="宋体"/>
          <w:sz w:val="24"/>
        </w:rPr>
      </w:pPr>
      <w:r>
        <w:rPr>
          <w:rFonts w:hint="eastAsia" w:ascii="宋体" w:hAnsi="宋体"/>
          <w:sz w:val="24"/>
          <w:lang w:val="en-US" w:eastAsia="zh-CN"/>
        </w:rPr>
        <w:t xml:space="preserve">8.4</w:t>
      </w:r>
      <w:r>
        <w:rPr>
          <w:rFonts w:hint="eastAsia" w:ascii="宋体" w:hAnsi="宋体"/>
          <w:sz w:val="24"/>
        </w:rPr>
        <w:t xml:space="preserve">样品</w:t>
      </w:r>
      <w:r>
        <w:rPr>
          <w:rFonts w:hint="eastAsia" w:ascii="宋体" w:hAnsi="宋体"/>
          <w:sz w:val="24"/>
          <w:lang w:eastAsia="zh-CN"/>
        </w:rPr>
        <w:t xml:space="preserve">提交</w:t>
      </w:r>
      <w:r>
        <w:rPr>
          <w:rFonts w:hint="eastAsia" w:ascii="宋体" w:hAnsi="宋体"/>
          <w:sz w:val="24"/>
        </w:rPr>
        <w:t xml:space="preserve">方式：</w:t>
      </w:r>
      <w:r>
        <w:rPr>
          <w:rFonts w:hint="eastAsia" w:ascii="宋体" w:hAnsi="宋体"/>
          <w:sz w:val="24"/>
        </w:rPr>
      </w:r>
      <w:r/>
    </w:p>
    <w:p>
      <w:pPr>
        <w:pStyle w:val="1138"/>
        <w:ind w:firstLine="480"/>
        <w:keepLines w:val="0"/>
        <w:keepNext w:val="0"/>
        <w:pageBreakBefore w:val="0"/>
        <w:spacing w:line="440" w:lineRule="exact"/>
        <w:widowControl w:val="off"/>
        <w:rPr>
          <w:rFonts w:hint="eastAsia" w:ascii="宋体" w:hAnsi="宋体" w:eastAsia="宋体"/>
          <w:b/>
          <w:bCs/>
          <w:color w:val="000000"/>
          <w:sz w:val="24"/>
          <w:lang w:eastAsia="zh-CN"/>
        </w:rPr>
      </w:pPr>
      <w:r>
        <w:rPr>
          <w:rFonts w:hint="eastAsia" w:ascii="宋体" w:hAnsi="宋体"/>
          <w:color w:val="000000"/>
          <w:sz w:val="24"/>
        </w:rPr>
        <w:t xml:space="preserve">投标人</w:t>
      </w:r>
      <w:r>
        <w:rPr>
          <w:rFonts w:hint="eastAsia" w:ascii="宋体" w:hAnsi="宋体"/>
          <w:color w:val="000000"/>
          <w:sz w:val="24"/>
          <w:lang w:eastAsia="zh-CN"/>
        </w:rPr>
        <w:t xml:space="preserve">在</w:t>
      </w:r>
      <w:r>
        <w:rPr>
          <w:rFonts w:hint="eastAsia" w:ascii="宋体" w:hAnsi="宋体"/>
          <w:color w:val="000000"/>
          <w:sz w:val="24"/>
        </w:rPr>
        <w:t xml:space="preserve">投标文件递交截止时间前带到</w:t>
      </w:r>
      <w:r>
        <w:rPr>
          <w:rFonts w:hint="eastAsia" w:ascii="宋体" w:hAnsi="宋体"/>
          <w:color w:val="000000"/>
          <w:sz w:val="24"/>
          <w:lang w:eastAsia="zh-CN"/>
        </w:rPr>
        <w:t xml:space="preserve">阜宁县公共资源交易中心五楼大厅</w:t>
      </w:r>
      <w:r>
        <w:rPr>
          <w:rFonts w:hint="eastAsia" w:ascii="宋体" w:hAnsi="宋体"/>
          <w:color w:val="000000"/>
          <w:sz w:val="24"/>
        </w:rPr>
        <w:t xml:space="preserve">或者</w:t>
      </w:r>
      <w:r>
        <w:rPr>
          <w:rFonts w:hint="eastAsia" w:ascii="宋体" w:hAnsi="宋体"/>
          <w:color w:val="ff0000"/>
          <w:sz w:val="24"/>
          <w:lang w:val="en-US" w:eastAsia="zh-CN"/>
        </w:rPr>
        <w:t xml:space="preserve">2026年4月12日</w:t>
      </w:r>
      <w:r>
        <w:rPr>
          <w:rFonts w:hint="eastAsia" w:ascii="宋体" w:hAnsi="宋体" w:cs="宋体"/>
          <w:color w:val="ff0000"/>
          <w:sz w:val="24"/>
          <w:lang w:val="en-US" w:eastAsia="zh-CN"/>
        </w:rPr>
        <w:t xml:space="preserve">17时</w:t>
      </w:r>
      <w:r>
        <w:rPr>
          <w:rFonts w:hint="eastAsia" w:ascii="宋体" w:hAnsi="宋体" w:cs="宋体"/>
          <w:color w:val="000000"/>
          <w:sz w:val="24"/>
        </w:rPr>
        <w:t xml:space="preserve">前</w:t>
      </w:r>
      <w:r>
        <w:rPr>
          <w:rFonts w:hint="eastAsia" w:ascii="宋体" w:hAnsi="宋体"/>
          <w:color w:val="000000"/>
          <w:sz w:val="24"/>
        </w:rPr>
        <w:t xml:space="preserve">邮寄至采购代理机构。</w:t>
      </w:r>
      <w:r>
        <w:rPr>
          <w:rFonts w:hint="eastAsia" w:ascii="宋体" w:hAnsi="宋体"/>
          <w:color w:val="000000"/>
          <w:sz w:val="24"/>
          <w:lang w:eastAsia="zh-CN"/>
        </w:rPr>
        <w:t xml:space="preserve">开标当日在</w:t>
      </w:r>
      <w:r>
        <w:rPr>
          <w:rFonts w:hint="eastAsia" w:ascii="宋体" w:hAnsi="宋体"/>
          <w:color w:val="000000"/>
          <w:sz w:val="24"/>
        </w:rPr>
        <w:t xml:space="preserve">投标文件递交截止时间</w:t>
      </w:r>
      <w:r>
        <w:rPr>
          <w:rFonts w:hint="eastAsia" w:ascii="宋体" w:hAnsi="宋体"/>
          <w:color w:val="000000"/>
          <w:sz w:val="24"/>
          <w:lang w:eastAsia="zh-CN"/>
        </w:rPr>
        <w:t xml:space="preserve">前采购代理机构将安排工作人员在上述地点进行样品签收，直接</w:t>
      </w:r>
      <w:r>
        <w:rPr>
          <w:rFonts w:hint="eastAsia" w:ascii="宋体" w:hAnsi="宋体"/>
          <w:color w:val="000000"/>
          <w:sz w:val="24"/>
        </w:rPr>
        <w:t xml:space="preserve">带到</w:t>
      </w:r>
      <w:r>
        <w:rPr>
          <w:rFonts w:hint="eastAsia" w:ascii="宋体" w:hAnsi="宋体"/>
          <w:color w:val="000000"/>
          <w:sz w:val="24"/>
          <w:lang w:eastAsia="zh-CN"/>
        </w:rPr>
        <w:t xml:space="preserve">阜宁县公共资源交易中心五楼大厅的投标人请在上述地点上述时间完成样品签到登记。</w:t>
      </w:r>
      <w:r>
        <w:rPr>
          <w:rFonts w:hint="eastAsia" w:ascii="宋体" w:hAnsi="宋体"/>
          <w:b/>
          <w:bCs/>
          <w:color w:val="000000"/>
          <w:sz w:val="24"/>
        </w:rPr>
        <w:t xml:space="preserve">投标文件递交截止时间</w:t>
      </w:r>
      <w:r>
        <w:rPr>
          <w:rFonts w:hint="eastAsia" w:ascii="宋体" w:hAnsi="宋体"/>
          <w:b/>
          <w:bCs/>
          <w:color w:val="000000"/>
          <w:sz w:val="24"/>
          <w:lang w:eastAsia="zh-CN"/>
        </w:rPr>
        <w:t xml:space="preserve">后拒收样品。</w:t>
      </w:r>
      <w:r>
        <w:rPr>
          <w:rFonts w:hint="eastAsia" w:ascii="宋体" w:hAnsi="宋体" w:eastAsia="宋体"/>
          <w:b/>
          <w:bCs/>
          <w:color w:val="000000"/>
          <w:sz w:val="24"/>
          <w:lang w:eastAsia="zh-CN"/>
        </w:rPr>
      </w:r>
      <w:r/>
    </w:p>
    <w:p>
      <w:pPr>
        <w:pStyle w:val="1138"/>
        <w:ind w:firstLine="482"/>
        <w:keepLines w:val="0"/>
        <w:keepNext w:val="0"/>
        <w:pageBreakBefore w:val="0"/>
        <w:spacing w:line="440" w:lineRule="exact"/>
        <w:widowControl w:val="off"/>
        <w:rPr>
          <w:rFonts w:hint="eastAsia" w:ascii="宋体" w:hAnsi="宋体" w:eastAsia="宋体"/>
          <w:sz w:val="24"/>
          <w:lang w:eastAsia="zh-CN"/>
        </w:rPr>
      </w:pPr>
      <w:r>
        <w:rPr>
          <w:rFonts w:hint="eastAsia" w:ascii="宋体" w:hAnsi="宋体"/>
          <w:b/>
          <w:sz w:val="24"/>
        </w:rPr>
        <w:t xml:space="preserve">特别提醒</w:t>
      </w:r>
      <w:r>
        <w:rPr>
          <w:rFonts w:hint="eastAsia" w:ascii="宋体" w:hAnsi="宋体"/>
          <w:sz w:val="24"/>
        </w:rPr>
        <w:t xml:space="preserve">:如选择邮寄，在邮寄过程中如发生破损、遗失、延误等情况，由投标人自行承担由此引起的后果；邮寄地址、收件人、联系方式同招标公告中采购代理机构地址、联系人、联系方式，且必须在</w:t>
      </w:r>
      <w:r>
        <w:rPr>
          <w:rFonts w:hint="eastAsia" w:ascii="宋体" w:hAnsi="宋体" w:cs="宋体"/>
          <w:color w:val="ff0000"/>
          <w:sz w:val="24"/>
          <w:lang w:val="en-US" w:eastAsia="zh-CN"/>
        </w:rPr>
        <w:t xml:space="preserve">2026年4月12日17时</w:t>
      </w:r>
      <w:r>
        <w:rPr>
          <w:rFonts w:hint="eastAsia" w:ascii="宋体" w:hAnsi="宋体" w:cs="宋体"/>
          <w:sz w:val="24"/>
        </w:rPr>
        <w:t xml:space="preserve">前寄达</w:t>
      </w:r>
      <w:r>
        <w:rPr>
          <w:rFonts w:hint="eastAsia" w:ascii="宋体" w:hAnsi="宋体"/>
          <w:sz w:val="24"/>
        </w:rPr>
        <w:t xml:space="preserve">；</w:t>
      </w:r>
      <w:r>
        <w:rPr>
          <w:rFonts w:hint="eastAsia" w:ascii="宋体" w:hAnsi="宋体"/>
          <w:sz w:val="24"/>
          <w:highlight w:val="green"/>
          <w:lang w:eastAsia="zh-CN"/>
        </w:rPr>
        <w:t xml:space="preserve">邮寄</w:t>
      </w:r>
      <w:r>
        <w:rPr>
          <w:rFonts w:hint="eastAsia" w:ascii="宋体" w:hAnsi="宋体"/>
          <w:sz w:val="24"/>
          <w:highlight w:val="green"/>
        </w:rPr>
        <w:t xml:space="preserve">样品</w:t>
      </w:r>
      <w:r>
        <w:rPr>
          <w:rFonts w:hint="eastAsia" w:ascii="宋体" w:hAnsi="宋体"/>
          <w:sz w:val="24"/>
          <w:highlight w:val="green"/>
          <w:lang w:val="en-US" w:eastAsia="zh-CN"/>
        </w:rPr>
        <w:t xml:space="preserve">时</w:t>
      </w:r>
      <w:r>
        <w:rPr>
          <w:rFonts w:hint="eastAsia" w:ascii="宋体" w:hAnsi="宋体"/>
          <w:sz w:val="24"/>
          <w:highlight w:val="green"/>
        </w:rPr>
        <w:t xml:space="preserve">必须附上能体现投标人名称的便签或其他标志、标记</w:t>
      </w:r>
      <w:r>
        <w:rPr>
          <w:rFonts w:hint="eastAsia" w:ascii="宋体" w:hAnsi="宋体"/>
          <w:sz w:val="24"/>
          <w:lang w:eastAsia="zh-CN"/>
        </w:rPr>
        <w:t xml:space="preserve">；邮寄时告知代理机构，以便代理机构注意查收。</w:t>
      </w:r>
      <w:r>
        <w:rPr>
          <w:rFonts w:hint="eastAsia" w:ascii="宋体" w:hAnsi="宋体" w:eastAsia="宋体"/>
          <w:sz w:val="24"/>
          <w:lang w:eastAsia="zh-CN"/>
        </w:rPr>
      </w:r>
      <w:r/>
    </w:p>
    <w:p>
      <w:pPr>
        <w:pStyle w:val="1138"/>
        <w:ind w:firstLine="480"/>
        <w:keepLines w:val="0"/>
        <w:keepNext w:val="0"/>
        <w:pageBreakBefore w:val="0"/>
        <w:spacing w:before="60" w:after="60" w:line="440" w:lineRule="exact"/>
        <w:widowControl w:val="off"/>
        <w:rPr>
          <w:rFonts w:hint="eastAsia" w:ascii="宋体" w:hAnsi="宋体"/>
          <w:sz w:val="24"/>
        </w:rPr>
      </w:pPr>
      <w:r>
        <w:rPr>
          <w:rFonts w:hint="eastAsia" w:ascii="宋体" w:hAnsi="宋体"/>
          <w:sz w:val="24"/>
          <w:lang w:val="en-US" w:eastAsia="zh-CN"/>
        </w:rPr>
        <w:t xml:space="preserve">8.5</w:t>
      </w:r>
      <w:r>
        <w:rPr>
          <w:rFonts w:hint="eastAsia" w:ascii="宋体" w:hAnsi="宋体" w:eastAsia="宋体" w:cs="Times New Roman"/>
          <w:color w:val="000000"/>
          <w:sz w:val="24"/>
        </w:rPr>
        <w:t xml:space="preserve">中标人的样品由采购人负责保管、封存，并作为履约验收的参考。</w:t>
      </w:r>
      <w:r>
        <w:rPr>
          <w:rFonts w:hint="eastAsia" w:ascii="宋体" w:hAnsi="宋体"/>
          <w:b/>
          <w:sz w:val="24"/>
        </w:rPr>
        <w:t xml:space="preserve">实际供货产品质量均不得低于招标文件要求、投标文件承诺及样品质量。</w:t>
      </w:r>
      <w:r>
        <w:rPr>
          <w:rFonts w:hint="eastAsia" w:ascii="宋体" w:hAnsi="宋体"/>
          <w:sz w:val="24"/>
        </w:rPr>
      </w:r>
      <w:r/>
    </w:p>
    <w:p>
      <w:pPr>
        <w:pStyle w:val="1138"/>
        <w:ind w:firstLine="48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未中标人的样品将及时退还，由供应商自行搬走</w:t>
      </w:r>
      <w:r>
        <w:rPr>
          <w:rFonts w:hint="eastAsia" w:ascii="宋体" w:hAnsi="宋体"/>
          <w:sz w:val="24"/>
        </w:rPr>
        <w:t xml:space="preserve">或邮寄返回</w:t>
      </w:r>
      <w:r>
        <w:rPr>
          <w:rFonts w:hint="eastAsia" w:ascii="宋体" w:hAnsi="宋体" w:eastAsia="宋体" w:cs="Times New Roman"/>
          <w:color w:val="000000"/>
          <w:sz w:val="24"/>
        </w:rPr>
        <w:t xml:space="preserve">，采购人不承担样品的保管责任。提供投标样品所产生的费用全部由投标供应商自行承担，无论本项目采购结果如何，采购人和代理机构在任何情况下均无义务和责任承担这些费用。</w:t>
      </w:r>
      <w:r>
        <w:rPr>
          <w:rFonts w:hint="eastAsia" w:ascii="宋体" w:hAnsi="宋体" w:eastAsia="宋体" w:cs="Times New Roman"/>
          <w:color w:val="000000"/>
          <w:sz w:val="24"/>
        </w:rPr>
      </w:r>
      <w:r/>
    </w:p>
    <w:p>
      <w:pPr>
        <w:pStyle w:val="1140"/>
        <w:jc w:val="both"/>
        <w:pageBreakBefore w:val="0"/>
        <w:spacing w:line="12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    9、履约能力要求：</w:t>
      </w:r>
      <w:r>
        <w:rPr>
          <w:rFonts w:hint="eastAsia" w:ascii="宋体" w:hAnsi="宋体" w:eastAsia="宋体" w:cs="Times New Roman"/>
          <w:b w:val="0"/>
          <w:bCs w:val="0"/>
          <w:color w:val="000000"/>
          <w:sz w:val="24"/>
          <w:lang w:val="en-US" w:eastAsia="zh-CN"/>
        </w:rPr>
      </w:r>
      <w:r/>
    </w:p>
    <w:p>
      <w:pPr>
        <w:pStyle w:val="1140"/>
        <w:ind w:firstLine="480"/>
        <w:jc w:val="both"/>
        <w:pageBreakBefore w:val="0"/>
        <w:spacing w:line="12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9.1、</w:t>
      </w:r>
      <w:r>
        <w:rPr>
          <w:rFonts w:hint="eastAsia" w:ascii="宋体" w:hAnsi="宋体" w:eastAsia="宋体" w:cs="宋体"/>
          <w:bCs/>
          <w:color w:val="000000"/>
          <w:sz w:val="24"/>
          <w:szCs w:val="24"/>
          <w:highlight w:val="none"/>
        </w:rPr>
        <w:t xml:space="preserve">投标人提供202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月1日以来</w:t>
      </w:r>
      <w:r>
        <w:rPr>
          <w:rFonts w:hint="eastAsia" w:ascii="宋体" w:hAnsi="宋体" w:eastAsia="宋体" w:cs="宋体"/>
          <w:bCs/>
          <w:color w:val="000000"/>
          <w:sz w:val="24"/>
          <w:szCs w:val="24"/>
          <w:highlight w:val="none"/>
          <w:lang w:val="en-US" w:eastAsia="zh-CN"/>
        </w:rPr>
        <w:t xml:space="preserve">承担过</w:t>
      </w:r>
      <w:r>
        <w:rPr>
          <w:rFonts w:hint="eastAsia" w:ascii="宋体" w:hAnsi="宋体" w:eastAsia="宋体" w:cs="宋体"/>
          <w:bCs/>
          <w:color w:val="000000"/>
          <w:sz w:val="24"/>
          <w:szCs w:val="24"/>
          <w:highlight w:val="none"/>
        </w:rPr>
        <w:t xml:space="preserve">服装或学生校服业绩的</w:t>
      </w:r>
      <w:r>
        <w:rPr>
          <w:rFonts w:hint="eastAsia" w:ascii="宋体" w:hAnsi="宋体" w:eastAsia="宋体" w:cs="Times New Roman"/>
          <w:b w:val="0"/>
          <w:bCs w:val="0"/>
          <w:color w:val="000000"/>
          <w:sz w:val="24"/>
          <w:lang w:val="en-US" w:eastAsia="zh-CN"/>
        </w:rPr>
        <w:t xml:space="preserve">，合同中必须体现甲乙双方单位名称及相关服务内容。</w:t>
      </w:r>
      <w:r>
        <w:rPr>
          <w:rFonts w:hint="eastAsia" w:ascii="宋体" w:hAnsi="宋体" w:eastAsia="宋体" w:cs="Times New Roman"/>
          <w:b w:val="0"/>
          <w:bCs w:val="0"/>
          <w:color w:val="000000"/>
          <w:sz w:val="24"/>
          <w:lang w:val="en-US" w:eastAsia="zh-CN"/>
        </w:rPr>
      </w:r>
      <w:r/>
    </w:p>
    <w:p>
      <w:pPr>
        <w:pStyle w:val="1140"/>
        <w:ind w:firstLine="480"/>
        <w:jc w:val="both"/>
        <w:pageBreakBefore w:val="0"/>
        <w:spacing w:line="12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9.2、所投产品制造商具有有效的质量管理体系证书；</w:t>
      </w:r>
      <w:r>
        <w:rPr>
          <w:rFonts w:hint="eastAsia" w:ascii="宋体" w:hAnsi="宋体" w:eastAsia="宋体" w:cs="Times New Roman"/>
          <w:b w:val="0"/>
          <w:bCs w:val="0"/>
          <w:color w:val="000000"/>
          <w:sz w:val="24"/>
          <w:lang w:val="en-US" w:eastAsia="zh-CN"/>
        </w:rPr>
      </w:r>
      <w:r/>
    </w:p>
    <w:p>
      <w:pPr>
        <w:pStyle w:val="1140"/>
        <w:ind w:firstLine="480"/>
        <w:jc w:val="both"/>
        <w:pageBreakBefore w:val="0"/>
        <w:spacing w:line="12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9.3、所投产品制造商具有有效的环境管理体系证书；</w:t>
      </w:r>
      <w:r>
        <w:rPr>
          <w:rFonts w:hint="eastAsia" w:ascii="宋体" w:hAnsi="宋体" w:eastAsia="宋体" w:cs="Times New Roman"/>
          <w:b w:val="0"/>
          <w:bCs w:val="0"/>
          <w:color w:val="000000"/>
          <w:sz w:val="24"/>
          <w:lang w:val="en-US" w:eastAsia="zh-CN"/>
        </w:rPr>
      </w:r>
      <w:r/>
    </w:p>
    <w:p>
      <w:pPr>
        <w:pStyle w:val="1140"/>
        <w:ind w:firstLine="480"/>
        <w:jc w:val="both"/>
        <w:pageBreakBefore w:val="0"/>
        <w:spacing w:line="12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9.4、所投产品制造商具有有效的职业健康安全管理体系证书；</w:t>
      </w:r>
      <w:r>
        <w:rPr>
          <w:rFonts w:hint="eastAsia" w:ascii="宋体" w:hAnsi="宋体" w:eastAsia="宋体" w:cs="Times New Roman"/>
          <w:b w:val="0"/>
          <w:bCs w:val="0"/>
          <w:color w:val="000000"/>
          <w:sz w:val="24"/>
          <w:lang w:val="en-US" w:eastAsia="zh-CN"/>
        </w:rPr>
      </w:r>
      <w:r/>
    </w:p>
    <w:p>
      <w:pPr>
        <w:pStyle w:val="1140"/>
        <w:ind w:firstLine="480"/>
        <w:jc w:val="both"/>
        <w:pageBreakBefore w:val="0"/>
        <w:spacing w:line="12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9.5、本项目投标样品所用面料、辅料或成衣，提交有资质的检测机构检测报告的；</w:t>
      </w:r>
      <w:r>
        <w:rPr>
          <w:rFonts w:hint="eastAsia" w:ascii="宋体" w:hAnsi="宋体" w:eastAsia="宋体" w:cs="Times New Roman"/>
          <w:b w:val="0"/>
          <w:bCs w:val="0"/>
          <w:color w:val="000000"/>
          <w:sz w:val="24"/>
          <w:lang w:val="en-US" w:eastAsia="zh-CN"/>
        </w:rPr>
      </w:r>
      <w:r/>
    </w:p>
    <w:p>
      <w:pPr>
        <w:pStyle w:val="1140"/>
        <w:ind w:firstLine="480"/>
        <w:jc w:val="both"/>
        <w:pageBreakBefore w:val="0"/>
        <w:spacing w:line="120" w:lineRule="auto"/>
        <w:widowControl w:val="off"/>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9.6.投标单位需具备为本项目的生产投入下列自有设备的，投入验布机、电脑控制裁床机、包缝机、整烫机、检针机的等。</w:t>
      </w:r>
      <w:r>
        <w:rPr>
          <w:rFonts w:ascii="宋体" w:hAnsi="宋体" w:eastAsia="宋体" w:cs="Times New Roman"/>
          <w:b w:val="0"/>
          <w:bCs w:val="0"/>
          <w:color w:val="000000"/>
          <w:sz w:val="24"/>
          <w:lang w:val="en-US" w:eastAsia="zh-CN"/>
        </w:rPr>
      </w:r>
      <w:r/>
    </w:p>
    <w:p>
      <w:pPr>
        <w:pStyle w:val="1140"/>
        <w:ind w:firstLine="480"/>
        <w:jc w:val="both"/>
        <w:pageBreakBefore w:val="0"/>
        <w:spacing w:line="12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9.7投标人根据项目需求制定针对本项目制定产品质量控制方案。内容包含但不仅限于： 原材料质量控制、生产环节质量控制、成品出厂质量控制、标识与包装质量控制等保证措施等。</w:t>
      </w:r>
      <w:r>
        <w:rPr>
          <w:rFonts w:hint="eastAsia" w:ascii="宋体" w:hAnsi="宋体" w:eastAsia="宋体" w:cs="Times New Roman"/>
          <w:b w:val="0"/>
          <w:bCs w:val="0"/>
          <w:color w:val="000000"/>
          <w:sz w:val="24"/>
          <w:lang w:val="en-US" w:eastAsia="zh-CN"/>
        </w:rPr>
      </w:r>
      <w:r/>
    </w:p>
    <w:p>
      <w:pPr>
        <w:pStyle w:val="1138"/>
        <w:ind w:firstLine="480"/>
        <w:pageBreakBefore w:val="0"/>
        <w:spacing w:line="120" w:lineRule="auto"/>
        <w:widowControl w:val="off"/>
        <w:rPr>
          <w:lang w:val="en-US" w:eastAsia="zh-CN"/>
        </w:rPr>
      </w:pPr>
      <w:r>
        <w:rPr>
          <w:rFonts w:hint="eastAsia" w:ascii="宋体" w:hAnsi="宋体" w:eastAsia="宋体" w:cs="Times New Roman"/>
          <w:b w:val="0"/>
          <w:bCs w:val="0"/>
          <w:color w:val="000000"/>
          <w:sz w:val="24"/>
          <w:lang w:val="en-US" w:eastAsia="zh-CN"/>
        </w:rPr>
        <w:t xml:space="preserve">9.8、投标人根据招标文件的采购需求，制定针对本项目的售后服务方案，评标委员会根据投标人提供的服务方案的完善、有效、针对性程度进行评审，服务方案至少包含有售后网点的设立、专门的售后服务管理制度，配备售后服务管理师、校服的备货充足程度等。</w:t>
      </w:r>
      <w:r>
        <w:rPr>
          <w:lang w:val="en-US" w:eastAsia="zh-CN"/>
        </w:rPr>
      </w:r>
      <w:r/>
    </w:p>
    <w:p>
      <w:pPr>
        <w:pStyle w:val="1138"/>
        <w:ind w:left="0" w:firstLine="482"/>
        <w:jc w:val="left"/>
        <w:keepLines w:val="0"/>
        <w:keepNext w:val="0"/>
        <w:pageBreakBefore w:val="0"/>
        <w:spacing w:before="146" w:line="240" w:lineRule="auto"/>
        <w:widowControl w:val="off"/>
        <w:rPr>
          <w:rFonts w:hint="eastAsia" w:ascii="宋体" w:hAnsi="宋体"/>
          <w:b/>
          <w:bCs w:val="0"/>
          <w:i w:val="0"/>
          <w:iCs w:val="0"/>
          <w:color w:val="000000"/>
          <w:sz w:val="24"/>
          <w:highlight w:val="none"/>
          <w:u w:val="none"/>
        </w:rPr>
      </w:pPr>
      <w:r>
        <w:rPr>
          <w:rFonts w:hint="eastAsia" w:ascii="宋体" w:hAnsi="宋体"/>
          <w:b/>
          <w:bCs w:val="0"/>
          <w:i w:val="0"/>
          <w:iCs w:val="0"/>
          <w:color w:val="000000"/>
          <w:sz w:val="24"/>
          <w:highlight w:val="none"/>
          <w:u w:val="none"/>
          <w:lang w:val="en-US" w:eastAsia="zh-CN"/>
        </w:rPr>
        <w:t xml:space="preserve">三.</w:t>
      </w:r>
      <w:r>
        <w:rPr>
          <w:rFonts w:hint="eastAsia" w:ascii="宋体" w:hAnsi="宋体"/>
          <w:b/>
          <w:bCs w:val="0"/>
          <w:i w:val="0"/>
          <w:iCs w:val="0"/>
          <w:color w:val="000000"/>
          <w:sz w:val="24"/>
          <w:highlight w:val="none"/>
          <w:u w:val="none"/>
        </w:rPr>
        <w:t xml:space="preserve">商务要求</w:t>
      </w:r>
      <w:r>
        <w:rPr>
          <w:rFonts w:hint="eastAsia" w:ascii="宋体" w:hAnsi="宋体"/>
          <w:b/>
          <w:bCs w:val="0"/>
          <w:i w:val="0"/>
          <w:iCs w:val="0"/>
          <w:color w:val="000000"/>
          <w:sz w:val="24"/>
          <w:highlight w:val="none"/>
          <w:u w:val="none"/>
        </w:rPr>
      </w:r>
      <w:r/>
    </w:p>
    <w:p>
      <w:pPr>
        <w:pStyle w:val="1202"/>
        <w:ind w:firstLine="482"/>
        <w:jc w:val="both"/>
        <w:keepLines w:val="0"/>
        <w:keepNext w:val="0"/>
        <w:pageBreakBefore w:val="0"/>
        <w:spacing w:before="0" w:beforeAutospacing="0" w:after="0" w:afterAutospacing="0" w:line="240" w:lineRule="auto"/>
        <w:widowControl w:val="off"/>
        <w:rPr>
          <w:rFonts w:hint="eastAsia" w:ascii="宋体" w:hAnsi="宋体" w:eastAsia="宋体" w:cs="宋体"/>
          <w:b/>
          <w:i/>
          <w:iCs/>
          <w:sz w:val="24"/>
          <w:u w:val="single"/>
        </w:rPr>
      </w:pPr>
      <w:r>
        <w:rPr>
          <w:rFonts w:hint="eastAsia" w:ascii="宋体" w:hAnsi="宋体" w:eastAsia="宋体" w:cs="宋体"/>
          <w:b/>
          <w:i/>
          <w:iCs/>
          <w:sz w:val="24"/>
          <w:u w:val="single"/>
          <w:lang w:val="en-US" w:eastAsia="zh-CN"/>
        </w:rPr>
        <w:t xml:space="preserve">3.1</w:t>
      </w:r>
      <w:r>
        <w:rPr>
          <w:rFonts w:hint="eastAsia" w:ascii="宋体" w:hAnsi="宋体" w:eastAsia="宋体" w:cs="宋体"/>
          <w:b/>
          <w:i/>
          <w:iCs/>
          <w:sz w:val="24"/>
          <w:u w:val="single"/>
        </w:rPr>
        <w:t xml:space="preserve">质保期与售后服务</w:t>
      </w:r>
      <w:r>
        <w:rPr>
          <w:rFonts w:hint="eastAsia" w:ascii="宋体" w:hAnsi="宋体" w:eastAsia="宋体" w:cs="宋体"/>
          <w:b/>
          <w:i/>
          <w:iCs/>
          <w:sz w:val="24"/>
          <w:u w:val="single"/>
        </w:rPr>
      </w:r>
      <w:r/>
    </w:p>
    <w:p>
      <w:pPr>
        <w:pStyle w:val="113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质保期为</w:t>
      </w:r>
      <w:r>
        <w:rPr>
          <w:rFonts w:hint="eastAsia" w:ascii="宋体" w:hAnsi="宋体"/>
          <w:sz w:val="24"/>
          <w:lang w:val="en-US" w:eastAsia="zh-CN"/>
        </w:rPr>
        <w:t xml:space="preserve">一</w:t>
      </w:r>
      <w:r>
        <w:rPr>
          <w:rFonts w:hint="eastAsia" w:ascii="宋体" w:hAnsi="宋体"/>
          <w:sz w:val="24"/>
        </w:rPr>
        <w:t xml:space="preserve">年</w:t>
      </w:r>
      <w:r>
        <w:rPr>
          <w:rFonts w:hint="eastAsia" w:ascii="宋体" w:hAnsi="宋体"/>
          <w:sz w:val="24"/>
          <w:lang w:eastAsia="zh-CN"/>
        </w:rPr>
        <w:t xml:space="preserve">，</w:t>
      </w:r>
      <w:r>
        <w:rPr>
          <w:rFonts w:hint="eastAsia" w:ascii="宋体" w:hAnsi="宋体"/>
          <w:sz w:val="24"/>
        </w:rPr>
        <w:t xml:space="preserve">经双方验收合格之日起为质量保证期开始</w:t>
      </w:r>
      <w:r>
        <w:rPr>
          <w:rFonts w:hint="eastAsia" w:hAnsi="宋体"/>
          <w:sz w:val="24"/>
        </w:rPr>
        <w:t xml:space="preserve">。</w:t>
      </w:r>
      <w:r>
        <w:rPr>
          <w:rFonts w:hint="eastAsia" w:ascii="宋体" w:hAnsi="宋体"/>
          <w:sz w:val="24"/>
        </w:rPr>
        <w:t xml:space="preserve">若国家和</w:t>
      </w:r>
      <w:r>
        <w:rPr>
          <w:rFonts w:ascii="宋体" w:hAnsi="宋体"/>
          <w:sz w:val="24"/>
        </w:rPr>
        <w:t xml:space="preserve">/</w:t>
      </w:r>
      <w:r>
        <w:rPr>
          <w:rFonts w:hint="eastAsia" w:ascii="宋体" w:hAnsi="宋体"/>
          <w:sz w:val="24"/>
        </w:rPr>
        <w:t xml:space="preserve">或生产厂家对本项目所涉及货物的质量保证期的规定高于本项目的要求，应按国家和</w:t>
      </w:r>
      <w:r>
        <w:rPr>
          <w:rFonts w:ascii="宋体" w:hAnsi="宋体"/>
          <w:sz w:val="24"/>
        </w:rPr>
        <w:t xml:space="preserve">/</w:t>
      </w:r>
      <w:r>
        <w:rPr>
          <w:rFonts w:hint="eastAsia" w:ascii="宋体" w:hAnsi="宋体"/>
          <w:sz w:val="24"/>
        </w:rPr>
        <w:t xml:space="preserve">或生产厂家的规定执行。</w:t>
      </w:r>
      <w:r>
        <w:rPr>
          <w:rFonts w:hint="eastAsia" w:ascii="宋体" w:hAnsi="宋体"/>
          <w:sz w:val="24"/>
        </w:rPr>
      </w:r>
      <w:r/>
    </w:p>
    <w:p>
      <w:pPr>
        <w:pStyle w:val="1138"/>
        <w:ind w:firstLine="480"/>
        <w:keepLines w:val="0"/>
        <w:keepNext w:val="0"/>
        <w:pageBreakBefore w:val="0"/>
        <w:spacing w:line="440" w:lineRule="exact"/>
        <w:widowControl w:val="off"/>
        <w:rPr>
          <w:rFonts w:hint="eastAsia" w:ascii="宋体" w:hAnsi="宋体"/>
          <w:sz w:val="24"/>
        </w:rPr>
      </w:pPr>
      <w:r>
        <w:rPr>
          <w:rFonts w:hint="eastAsia" w:ascii="宋体" w:hAnsi="宋体"/>
          <w:sz w:val="24"/>
        </w:rPr>
        <w:t xml:space="preserve">质保期内，</w:t>
      </w:r>
      <w:r>
        <w:rPr>
          <w:rFonts w:hint="eastAsia" w:ascii="宋体" w:hAnsi="宋体"/>
          <w:sz w:val="24"/>
          <w:lang w:eastAsia="zh-CN"/>
        </w:rPr>
        <w:t xml:space="preserve">供应商</w:t>
      </w:r>
      <w:r>
        <w:rPr>
          <w:rFonts w:hint="eastAsia" w:ascii="宋体" w:hAnsi="宋体"/>
          <w:sz w:val="24"/>
        </w:rPr>
        <w:t xml:space="preserve">对所供货物实行包修、包换、包退、包维护保养。任何时候，</w:t>
      </w:r>
      <w:r>
        <w:rPr>
          <w:rFonts w:hint="eastAsia" w:ascii="宋体" w:hAnsi="宋体"/>
          <w:sz w:val="24"/>
          <w:lang w:eastAsia="zh-CN"/>
        </w:rPr>
        <w:t xml:space="preserve">供应商</w:t>
      </w:r>
      <w:r>
        <w:rPr>
          <w:rFonts w:hint="eastAsia" w:ascii="宋体" w:hAnsi="宋体"/>
          <w:sz w:val="24"/>
        </w:rPr>
        <w:t xml:space="preserve">均不能免除因货物本身的缺陷所应负的责任。</w:t>
      </w:r>
      <w:r>
        <w:rPr>
          <w:rFonts w:hint="eastAsia" w:ascii="宋体" w:hAnsi="宋体"/>
          <w:sz w:val="24"/>
        </w:rPr>
      </w:r>
      <w:r/>
    </w:p>
    <w:p>
      <w:pPr>
        <w:pStyle w:val="1138"/>
        <w:numPr>
          <w:ilvl w:val="0"/>
          <w:numId w:val="0"/>
        </w:numPr>
        <w:ind w:firstLine="482"/>
        <w:keepLines w:val="0"/>
        <w:keepNext w:val="0"/>
        <w:pageBreakBefore w:val="0"/>
        <w:spacing w:line="440" w:lineRule="exact"/>
        <w:widowControl w:val="off"/>
        <w:rPr>
          <w:rFonts w:hint="eastAsia" w:ascii="宋体" w:hAnsi="宋体"/>
          <w:color w:val="000000"/>
          <w:sz w:val="24"/>
        </w:rPr>
      </w:pPr>
      <w:r>
        <w:rPr>
          <w:rFonts w:hint="eastAsia" w:ascii="宋体" w:hAnsi="宋体"/>
          <w:b/>
          <w:i/>
          <w:iCs/>
          <w:color w:val="000000"/>
          <w:sz w:val="24"/>
          <w:u w:val="single"/>
          <w:lang w:val="en-US" w:eastAsia="zh-CN"/>
        </w:rPr>
        <w:t xml:space="preserve">3.2</w:t>
      </w:r>
      <w:r>
        <w:rPr>
          <w:rFonts w:hint="eastAsia" w:ascii="宋体" w:hAnsi="宋体"/>
          <w:b/>
          <w:i/>
          <w:iCs/>
          <w:color w:val="000000"/>
          <w:sz w:val="24"/>
          <w:u w:val="single"/>
        </w:rPr>
        <w:t xml:space="preserve">工期要求</w:t>
      </w:r>
      <w:r>
        <w:rPr>
          <w:rFonts w:hint="eastAsia" w:ascii="宋体" w:hAnsi="宋体"/>
          <w:b/>
          <w:i/>
          <w:iCs/>
          <w:color w:val="000000"/>
          <w:sz w:val="24"/>
        </w:rPr>
        <w:t xml:space="preserve">：</w:t>
      </w:r>
      <w:r>
        <w:rPr>
          <w:rFonts w:hint="eastAsia" w:ascii="宋体" w:hAnsi="宋体" w:eastAsia="宋体" w:cs="宋体"/>
          <w:color w:val="000000"/>
          <w:sz w:val="24"/>
          <w:szCs w:val="24"/>
          <w:highlight w:val="none"/>
          <w:lang w:val="en-US" w:eastAsia="zh-CN"/>
        </w:rPr>
        <w:t xml:space="preserve">自合同签定之日起30日供货并验收合格，服务期三年。</w:t>
      </w:r>
      <w:r>
        <w:rPr>
          <w:rFonts w:hint="eastAsia" w:ascii="宋体" w:hAnsi="宋体"/>
          <w:color w:val="000000"/>
          <w:sz w:val="24"/>
        </w:rPr>
      </w:r>
      <w:r/>
    </w:p>
    <w:p>
      <w:pPr>
        <w:pStyle w:val="1138"/>
        <w:ind w:left="0" w:firstLine="482"/>
        <w:jc w:val="left"/>
        <w:keepLines w:val="0"/>
        <w:keepNext w:val="0"/>
        <w:pageBreakBefore w:val="0"/>
        <w:spacing w:line="440" w:lineRule="exact"/>
        <w:widowControl w:val="off"/>
        <w:rPr>
          <w:rFonts w:hint="eastAsia" w:ascii="宋体" w:hAnsi="宋体"/>
          <w:color w:val="000000"/>
          <w:sz w:val="24"/>
        </w:rPr>
      </w:pPr>
      <w:r>
        <w:rPr>
          <w:rFonts w:hint="eastAsia" w:ascii="宋体" w:hAnsi="宋体"/>
          <w:b/>
          <w:i/>
          <w:iCs/>
          <w:color w:val="000000"/>
          <w:sz w:val="24"/>
          <w:u w:val="single"/>
          <w:lang w:val="en-US" w:eastAsia="zh-CN"/>
        </w:rPr>
        <w:t xml:space="preserve">3.3</w:t>
      </w:r>
      <w:r>
        <w:rPr>
          <w:rFonts w:hint="eastAsia" w:ascii="宋体" w:hAnsi="宋体"/>
          <w:b/>
          <w:i/>
          <w:iCs/>
          <w:color w:val="000000"/>
          <w:sz w:val="24"/>
          <w:u w:val="single"/>
        </w:rPr>
        <w:t xml:space="preserve">交货地点</w:t>
      </w:r>
      <w:r>
        <w:rPr>
          <w:rFonts w:hint="eastAsia" w:ascii="宋体" w:hAnsi="宋体"/>
          <w:b/>
          <w:color w:val="000000"/>
          <w:sz w:val="24"/>
        </w:rPr>
        <w:t xml:space="preserve">：</w:t>
      </w:r>
      <w:r>
        <w:rPr>
          <w:rFonts w:hint="eastAsia" w:ascii="宋体" w:hAnsi="宋体"/>
          <w:color w:val="000000"/>
          <w:sz w:val="24"/>
        </w:rPr>
        <w:t xml:space="preserve">采购人指定地点。</w:t>
      </w:r>
      <w:r>
        <w:rPr>
          <w:rFonts w:hint="eastAsia" w:ascii="宋体" w:hAnsi="宋体"/>
          <w:color w:val="000000"/>
          <w:sz w:val="24"/>
        </w:rPr>
      </w:r>
      <w:r/>
    </w:p>
    <w:p>
      <w:pPr>
        <w:pStyle w:val="1138"/>
        <w:ind w:left="-1" w:firstLine="482"/>
        <w:jc w:val="left"/>
        <w:spacing w:line="420" w:lineRule="exact"/>
        <w:rPr>
          <w:rFonts w:hint="eastAsia" w:ascii="宋体" w:hAnsi="宋体"/>
          <w:b/>
          <w:i/>
          <w:iCs/>
          <w:sz w:val="24"/>
          <w:u w:val="single"/>
        </w:rPr>
      </w:pPr>
      <w:r>
        <w:rPr>
          <w:rFonts w:hint="eastAsia" w:ascii="宋体" w:hAnsi="宋体"/>
          <w:b/>
          <w:i/>
          <w:iCs/>
          <w:sz w:val="24"/>
          <w:u w:val="single"/>
          <w:lang w:val="en-US" w:eastAsia="zh-CN"/>
        </w:rPr>
        <w:t xml:space="preserve">3.4</w:t>
      </w:r>
      <w:r>
        <w:rPr>
          <w:rFonts w:hint="eastAsia" w:ascii="宋体" w:hAnsi="宋体"/>
          <w:b/>
          <w:i/>
          <w:iCs/>
          <w:sz w:val="24"/>
          <w:u w:val="single"/>
        </w:rPr>
        <w:t xml:space="preserve">验收标准和方法</w:t>
      </w:r>
      <w:r>
        <w:rPr>
          <w:rFonts w:hint="eastAsia" w:ascii="宋体" w:hAnsi="宋体"/>
          <w:b/>
          <w:i/>
          <w:iCs/>
          <w:sz w:val="24"/>
          <w:u w:val="single"/>
        </w:rPr>
      </w:r>
      <w:r/>
    </w:p>
    <w:p>
      <w:pPr>
        <w:pStyle w:val="1138"/>
        <w:ind w:right="139" w:firstLine="470"/>
        <w:keepLines w:val="0"/>
        <w:keepNext w:val="0"/>
        <w:pageBreakBefore w:val="0"/>
        <w:spacing w:before="25" w:after="25" w:line="44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3.4.</w:t>
      </w:r>
      <w:r>
        <w:rPr>
          <w:rFonts w:hint="eastAsia" w:ascii="宋体" w:hAnsi="宋体" w:eastAsia="宋体" w:cs="宋体"/>
          <w:sz w:val="24"/>
        </w:rPr>
        <w:t xml:space="preserve">1招标文件中有规定的按招标文件的规定执行，没有规定的，按国家规定的标准和方法进行验收。</w:t>
      </w:r>
      <w:r>
        <w:rPr>
          <w:rFonts w:hint="eastAsia" w:ascii="宋体" w:hAnsi="宋体" w:eastAsia="宋体" w:cs="宋体"/>
          <w:sz w:val="24"/>
        </w:rPr>
      </w:r>
      <w:r/>
    </w:p>
    <w:p>
      <w:pPr>
        <w:pStyle w:val="1138"/>
        <w:ind w:right="139" w:firstLine="470"/>
        <w:keepLines w:val="0"/>
        <w:keepNext w:val="0"/>
        <w:pageBreakBefore w:val="0"/>
        <w:spacing w:before="25" w:after="25" w:line="440" w:lineRule="exact"/>
        <w:widowControl w:val="off"/>
        <w:rPr>
          <w:rFonts w:hint="eastAsia" w:ascii="宋体" w:hAnsi="宋体" w:eastAsia="宋体" w:cs="宋体"/>
          <w:sz w:val="24"/>
        </w:rPr>
      </w:pPr>
      <w:r>
        <w:rPr>
          <w:rFonts w:hint="eastAsia" w:ascii="宋体" w:hAnsi="宋体" w:eastAsia="宋体" w:cs="宋体"/>
          <w:sz w:val="24"/>
          <w:highlight w:val="none"/>
          <w:lang w:val="en-US" w:eastAsia="zh-CN"/>
        </w:rPr>
        <w:t xml:space="preserve">3.4.</w:t>
      </w:r>
      <w:r>
        <w:rPr>
          <w:rFonts w:hint="eastAsia" w:ascii="宋体" w:hAnsi="宋体" w:eastAsia="宋体" w:cs="宋体"/>
          <w:sz w:val="24"/>
          <w:highlight w:val="none"/>
        </w:rPr>
        <w:t xml:space="preserve">2在</w:t>
      </w:r>
      <w:r>
        <w:rPr>
          <w:rFonts w:hint="eastAsia" w:ascii="宋体" w:hAnsi="宋体" w:eastAsia="宋体" w:cs="宋体"/>
          <w:sz w:val="24"/>
        </w:rPr>
        <w:t xml:space="preserve">交付前，</w:t>
      </w:r>
      <w:r>
        <w:rPr>
          <w:rFonts w:hint="eastAsia" w:ascii="宋体" w:hAnsi="宋体" w:eastAsia="宋体" w:cs="宋体"/>
          <w:sz w:val="24"/>
          <w:lang w:eastAsia="zh-CN"/>
        </w:rPr>
        <w:t xml:space="preserve">供应商</w:t>
      </w:r>
      <w:r>
        <w:rPr>
          <w:rFonts w:hint="eastAsia" w:ascii="宋体" w:hAnsi="宋体" w:eastAsia="宋体" w:cs="宋体"/>
          <w:sz w:val="24"/>
        </w:rPr>
        <w:t xml:space="preserve">应对货物的系统品牌、规格型号、技术指标、性能、质量（包括货物的外观）和数量等进行准确而全面的检验，并列出清单，作为</w:t>
      </w:r>
      <w:r>
        <w:rPr>
          <w:rFonts w:hint="eastAsia" w:ascii="宋体" w:hAnsi="宋体" w:eastAsia="宋体" w:cs="宋体"/>
          <w:sz w:val="24"/>
          <w:lang w:eastAsia="zh-CN"/>
        </w:rPr>
        <w:t xml:space="preserve">采购人</w:t>
      </w:r>
      <w:r>
        <w:rPr>
          <w:rFonts w:hint="eastAsia" w:ascii="宋体" w:hAnsi="宋体" w:eastAsia="宋体" w:cs="宋体"/>
          <w:sz w:val="24"/>
        </w:rPr>
        <w:t xml:space="preserve">收货验收和使用的技术条件依据，检验的结果应随货物交</w:t>
      </w:r>
      <w:r>
        <w:rPr>
          <w:rFonts w:hint="eastAsia" w:ascii="宋体" w:hAnsi="宋体" w:eastAsia="宋体" w:cs="宋体"/>
          <w:sz w:val="24"/>
          <w:lang w:eastAsia="zh-CN"/>
        </w:rPr>
        <w:t xml:space="preserve">采购人</w:t>
      </w:r>
      <w:r>
        <w:rPr>
          <w:rFonts w:hint="eastAsia" w:ascii="宋体" w:hAnsi="宋体" w:eastAsia="宋体" w:cs="宋体"/>
          <w:sz w:val="24"/>
        </w:rPr>
        <w:t xml:space="preserve">。</w:t>
      </w:r>
      <w:r>
        <w:rPr>
          <w:rFonts w:hint="eastAsia" w:ascii="宋体" w:hAnsi="宋体" w:eastAsia="宋体" w:cs="宋体"/>
          <w:sz w:val="24"/>
        </w:rPr>
      </w:r>
      <w:r/>
    </w:p>
    <w:p>
      <w:pPr>
        <w:pStyle w:val="1138"/>
        <w:ind w:right="139" w:firstLine="470"/>
        <w:keepLines w:val="0"/>
        <w:keepNext w:val="0"/>
        <w:pageBreakBefore w:val="0"/>
        <w:spacing w:before="25" w:after="25" w:line="44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3.4.</w:t>
      </w:r>
      <w:r>
        <w:rPr>
          <w:rFonts w:hint="eastAsia" w:ascii="宋体" w:hAnsi="宋体" w:eastAsia="宋体" w:cs="宋体"/>
          <w:color w:val="000000"/>
          <w:sz w:val="24"/>
        </w:rPr>
        <w:t xml:space="preserve">3</w:t>
      </w:r>
      <w:r>
        <w:rPr>
          <w:rFonts w:hint="eastAsia" w:ascii="宋体" w:hAnsi="宋体" w:eastAsia="宋体" w:cs="宋体"/>
          <w:color w:val="000000"/>
          <w:sz w:val="24"/>
          <w:lang w:eastAsia="zh-CN"/>
        </w:rPr>
        <w:t xml:space="preserve">交付时提供相应的检测报告、</w:t>
      </w:r>
      <w:r>
        <w:rPr>
          <w:rFonts w:hint="eastAsia" w:ascii="宋体" w:hAnsi="宋体" w:eastAsia="宋体" w:cs="宋体"/>
          <w:color w:val="000000"/>
          <w:sz w:val="24"/>
        </w:rPr>
        <w:t xml:space="preserve">说明书等。</w:t>
      </w:r>
      <w:r>
        <w:rPr>
          <w:rFonts w:hint="eastAsia" w:ascii="宋体" w:hAnsi="宋体" w:eastAsia="宋体" w:cs="宋体"/>
          <w:color w:val="000000"/>
          <w:sz w:val="24"/>
        </w:rPr>
      </w:r>
      <w:r/>
    </w:p>
    <w:p>
      <w:pPr>
        <w:pStyle w:val="1138"/>
        <w:ind w:firstLine="480"/>
        <w:jc w:val="left"/>
        <w:keepLines w:val="0"/>
        <w:keepNext w:val="0"/>
        <w:pageBreakBefore w:val="0"/>
        <w:spacing w:line="440" w:lineRule="exact"/>
        <w:widowControl w:val="off"/>
        <w:rPr>
          <w:rFonts w:hint="eastAsia" w:ascii="宋体" w:hAnsi="宋体" w:eastAsia="宋体" w:cs="宋体"/>
          <w:bCs/>
          <w:color w:val="000000"/>
          <w:sz w:val="24"/>
          <w:highlight w:val="none"/>
        </w:rPr>
      </w:pPr>
      <w:r>
        <w:rPr>
          <w:rFonts w:hint="eastAsia" w:ascii="宋体" w:hAnsi="宋体" w:eastAsia="宋体" w:cs="宋体"/>
          <w:color w:val="000000"/>
          <w:sz w:val="24"/>
          <w:lang w:val="en-US" w:eastAsia="zh-CN"/>
        </w:rPr>
        <w:t xml:space="preserve">3.4.4</w:t>
      </w:r>
      <w:r>
        <w:rPr>
          <w:rFonts w:hint="eastAsia" w:ascii="宋体" w:hAnsi="宋体" w:eastAsia="宋体" w:cs="宋体"/>
          <w:bCs/>
          <w:color w:val="000000"/>
          <w:sz w:val="24"/>
          <w:szCs w:val="24"/>
          <w:highlight w:val="none"/>
        </w:rPr>
        <w:t xml:space="preserve">学生校服制作全过程接受质检部门的质量监督，在交付学生之前，由学校、市场监管等部门人员和家长代表监督下组织验收，执行“双送检”制度</w:t>
      </w:r>
      <w:r>
        <w:rPr>
          <w:rFonts w:hint="eastAsia" w:ascii="宋体" w:hAnsi="宋体" w:eastAsia="宋体" w:cs="宋体"/>
          <w:bCs/>
          <w:color w:val="000000"/>
          <w:sz w:val="24"/>
          <w:highlight w:val="none"/>
        </w:rPr>
        <w:t xml:space="preserve">。如检验指标质监部门认为不合格，则招标人有权拒收产品和没收</w:t>
      </w:r>
      <w:r>
        <w:rPr>
          <w:rFonts w:hint="eastAsia" w:ascii="宋体" w:hAnsi="宋体" w:eastAsia="宋体" w:cs="宋体"/>
          <w:bCs/>
          <w:color w:val="000000"/>
          <w:sz w:val="24"/>
          <w:highlight w:val="none"/>
          <w:lang w:eastAsia="zh-CN"/>
        </w:rPr>
        <w:t xml:space="preserve">履约保证金</w:t>
      </w:r>
      <w:r>
        <w:rPr>
          <w:rFonts w:hint="eastAsia" w:ascii="宋体" w:hAnsi="宋体" w:eastAsia="宋体" w:cs="宋体"/>
          <w:bCs/>
          <w:color w:val="000000"/>
          <w:sz w:val="24"/>
          <w:highlight w:val="none"/>
        </w:rPr>
        <w:t xml:space="preserve">，投标人承担由于产品质量不合格所带来的一切经济和法律责任。</w:t>
      </w:r>
      <w:r>
        <w:rPr>
          <w:rFonts w:hint="eastAsia" w:ascii="宋体" w:hAnsi="宋体" w:eastAsia="宋体" w:cs="宋体"/>
          <w:bCs/>
          <w:color w:val="000000"/>
          <w:sz w:val="24"/>
          <w:highlight w:val="none"/>
        </w:rPr>
      </w:r>
      <w:r/>
    </w:p>
    <w:p>
      <w:pPr>
        <w:pStyle w:val="1138"/>
        <w:ind w:right="139" w:firstLine="470"/>
        <w:keepLines w:val="0"/>
        <w:keepNext w:val="0"/>
        <w:pageBreakBefore w:val="0"/>
        <w:spacing w:before="25" w:after="25" w:line="440" w:lineRule="exact"/>
        <w:widowControl w:val="off"/>
        <w:rPr>
          <w:rFonts w:hint="eastAsia" w:ascii="宋体" w:hAnsi="宋体" w:eastAsia="宋体" w:cs="宋体"/>
          <w:sz w:val="24"/>
          <w:lang w:val="en-US" w:eastAsia="zh-CN"/>
        </w:rPr>
      </w:pPr>
      <w:r>
        <w:rPr>
          <w:rFonts w:hint="eastAsia" w:ascii="宋体" w:hAnsi="宋体" w:eastAsia="宋体" w:cs="宋体"/>
          <w:bCs/>
          <w:color w:val="000000"/>
          <w:sz w:val="24"/>
          <w:szCs w:val="24"/>
          <w:highlight w:val="none"/>
          <w:lang w:val="zh-CN"/>
        </w:rPr>
        <w:t xml:space="preserve">“双送检”合格后，经教育主管部门联合验收合格后，方可发放给学生穿用。学校留存“双送检”结果报告和校服样衣。</w:t>
      </w:r>
      <w:r>
        <w:rPr>
          <w:rFonts w:hint="eastAsia" w:ascii="宋体" w:hAnsi="宋体" w:eastAsia="宋体" w:cs="宋体"/>
          <w:sz w:val="24"/>
          <w:lang w:val="en-US" w:eastAsia="zh-CN"/>
        </w:rPr>
      </w:r>
      <w:r/>
    </w:p>
    <w:p>
      <w:pPr>
        <w:pStyle w:val="1138"/>
        <w:ind w:right="139" w:firstLine="470"/>
        <w:spacing w:before="25" w:after="25" w:line="440" w:lineRule="exact"/>
        <w:rPr>
          <w:rFonts w:hint="eastAsia" w:ascii="宋体" w:hAnsi="宋体" w:cs="宋体"/>
          <w:color w:val="000000"/>
          <w:sz w:val="24"/>
        </w:rPr>
      </w:pPr>
      <w:r>
        <w:rPr>
          <w:rFonts w:hint="eastAsia" w:ascii="宋体" w:hAnsi="宋体" w:cs="宋体"/>
          <w:sz w:val="24"/>
          <w:lang w:val="en-US" w:eastAsia="zh-CN"/>
        </w:rPr>
        <w:t xml:space="preserve">3.4.5</w:t>
      </w:r>
      <w:r>
        <w:rPr>
          <w:rFonts w:hint="eastAsia" w:ascii="宋体" w:hAnsi="宋体" w:cs="宋体"/>
          <w:sz w:val="24"/>
        </w:rPr>
        <w:t xml:space="preserve">验收不合格，</w:t>
      </w:r>
      <w:r>
        <w:rPr>
          <w:rFonts w:hint="eastAsia" w:ascii="宋体" w:hAnsi="宋体" w:cs="宋体"/>
          <w:sz w:val="24"/>
          <w:lang w:eastAsia="zh-CN"/>
        </w:rPr>
        <w:t xml:space="preserve">供应商</w:t>
      </w:r>
      <w:r>
        <w:rPr>
          <w:rFonts w:hint="eastAsia" w:ascii="宋体" w:hAnsi="宋体" w:cs="宋体"/>
          <w:sz w:val="24"/>
        </w:rPr>
        <w:t xml:space="preserve">必须在七个工作日内予以更换，逾期按交货延误处理</w:t>
      </w:r>
      <w:r>
        <w:rPr>
          <w:rFonts w:hint="eastAsia" w:ascii="宋体" w:hAnsi="宋体" w:cs="宋体"/>
          <w:color w:val="000000"/>
          <w:sz w:val="24"/>
        </w:rPr>
        <w:t xml:space="preserve">，</w:t>
      </w:r>
      <w:r>
        <w:rPr>
          <w:rFonts w:hint="eastAsia" w:ascii="宋体" w:hAnsi="宋体" w:cs="宋体"/>
          <w:color w:val="000000"/>
          <w:sz w:val="24"/>
          <w:lang w:eastAsia="zh-CN"/>
        </w:rPr>
        <w:t xml:space="preserve">采购人有权</w:t>
      </w:r>
      <w:r>
        <w:rPr>
          <w:rFonts w:hint="eastAsia" w:ascii="宋体" w:hAnsi="宋体" w:cs="宋体"/>
          <w:color w:val="000000"/>
          <w:sz w:val="24"/>
        </w:rPr>
        <w:t xml:space="preserve">没收履约保证金。</w:t>
      </w:r>
      <w:r>
        <w:rPr>
          <w:rFonts w:hint="eastAsia" w:ascii="宋体" w:hAnsi="宋体" w:cs="宋体"/>
          <w:color w:val="000000"/>
          <w:sz w:val="24"/>
        </w:rPr>
      </w:r>
      <w:r/>
    </w:p>
    <w:p>
      <w:pPr>
        <w:pStyle w:val="1138"/>
        <w:ind w:left="-1" w:firstLine="482"/>
        <w:jc w:val="left"/>
        <w:spacing w:line="420" w:lineRule="exact"/>
        <w:rPr>
          <w:rFonts w:hint="eastAsia" w:ascii="宋体" w:hAnsi="宋体"/>
          <w:i/>
          <w:iCs/>
          <w:sz w:val="24"/>
          <w:u w:val="single"/>
        </w:rPr>
      </w:pPr>
      <w:r>
        <w:rPr>
          <w:rFonts w:hint="eastAsia" w:ascii="宋体" w:hAnsi="宋体"/>
          <w:b/>
          <w:i/>
          <w:iCs/>
          <w:sz w:val="24"/>
          <w:u w:val="single"/>
          <w:lang w:val="en-US" w:eastAsia="zh-CN"/>
        </w:rPr>
        <w:t xml:space="preserve">3.5</w:t>
      </w:r>
      <w:r>
        <w:rPr>
          <w:rFonts w:hint="eastAsia" w:ascii="宋体" w:hAnsi="宋体"/>
          <w:b/>
          <w:i/>
          <w:iCs/>
          <w:sz w:val="24"/>
          <w:u w:val="single"/>
        </w:rPr>
        <w:t xml:space="preserve">付款方式:详见合同条款。</w:t>
      </w:r>
      <w:r>
        <w:rPr>
          <w:rFonts w:hint="eastAsia" w:ascii="宋体" w:hAnsi="宋体"/>
          <w:i/>
          <w:iCs/>
          <w:sz w:val="24"/>
          <w:u w:val="single"/>
        </w:rPr>
      </w:r>
      <w:r/>
    </w:p>
    <w:p>
      <w:pPr>
        <w:pStyle w:val="1138"/>
        <w:ind w:firstLine="482"/>
        <w:spacing w:line="400" w:lineRule="exact"/>
        <w:tabs>
          <w:tab w:val="left" w:pos="5655" w:leader="none"/>
        </w:tabs>
        <w:rPr>
          <w:rFonts w:hint="eastAsia" w:ascii="宋体" w:hAnsi="宋体"/>
          <w:b/>
          <w:i/>
          <w:iCs/>
          <w:sz w:val="24"/>
          <w:u w:val="single"/>
        </w:rPr>
      </w:pPr>
      <w:r>
        <w:rPr>
          <w:rFonts w:hint="eastAsia" w:ascii="宋体" w:hAnsi="宋体"/>
          <w:b/>
          <w:i/>
          <w:iCs/>
          <w:sz w:val="24"/>
          <w:u w:val="single"/>
          <w:lang w:val="en-US" w:eastAsia="zh-CN"/>
        </w:rPr>
        <w:t xml:space="preserve">3.6</w:t>
      </w:r>
      <w:r>
        <w:rPr>
          <w:rFonts w:hint="eastAsia" w:ascii="宋体" w:hAnsi="宋体"/>
          <w:b/>
          <w:i/>
          <w:iCs/>
          <w:sz w:val="24"/>
          <w:u w:val="single"/>
        </w:rPr>
        <w:t xml:space="preserve">报价要求</w:t>
      </w:r>
      <w:r>
        <w:rPr>
          <w:rFonts w:hint="eastAsia" w:ascii="宋体" w:hAnsi="宋体"/>
          <w:b/>
          <w:i/>
          <w:iCs/>
          <w:sz w:val="24"/>
          <w:u w:val="single"/>
        </w:rPr>
      </w:r>
      <w:r/>
    </w:p>
    <w:p>
      <w:pPr>
        <w:pStyle w:val="1138"/>
        <w:ind w:firstLine="480"/>
        <w:spacing w:line="420" w:lineRule="exact"/>
        <w:rPr>
          <w:rFonts w:hint="eastAsia" w:ascii="宋体" w:hAnsi="宋体"/>
          <w:sz w:val="24"/>
        </w:rPr>
      </w:pPr>
      <w:r>
        <w:rPr>
          <w:rFonts w:hint="eastAsia" w:ascii="宋体" w:hAnsi="宋体"/>
          <w:sz w:val="24"/>
          <w:lang w:val="en-US" w:eastAsia="zh-CN"/>
        </w:rPr>
        <w:t xml:space="preserve">3.6.1</w:t>
      </w:r>
      <w:r>
        <w:rPr>
          <w:rFonts w:hint="eastAsia" w:ascii="宋体" w:hAnsi="宋体"/>
          <w:sz w:val="24"/>
        </w:rPr>
        <w:t xml:space="preserve"> 本次招标结算价以采购人和中标人双方确认的数量乘以中标人的投标单价计算（</w:t>
      </w:r>
      <w:r>
        <w:rPr>
          <w:rFonts w:hint="eastAsia" w:ascii="宋体" w:hAnsi="宋体"/>
          <w:sz w:val="24"/>
          <w:lang w:eastAsia="zh-CN"/>
        </w:rPr>
        <w:t xml:space="preserve">单价</w:t>
      </w:r>
      <w:r>
        <w:rPr>
          <w:rFonts w:hint="eastAsia" w:ascii="宋体" w:hAnsi="宋体"/>
          <w:sz w:val="24"/>
        </w:rPr>
        <w:t xml:space="preserve">不随市场和国家政策性文件调整而调整）；</w:t>
      </w:r>
      <w:r>
        <w:rPr>
          <w:rFonts w:hint="eastAsia" w:ascii="宋体" w:hAnsi="宋体"/>
          <w:sz w:val="24"/>
        </w:rPr>
      </w:r>
      <w:r/>
    </w:p>
    <w:p>
      <w:pPr>
        <w:pStyle w:val="1138"/>
        <w:ind w:firstLine="480"/>
        <w:spacing w:line="420" w:lineRule="exact"/>
        <w:rPr>
          <w:rFonts w:hint="eastAsia" w:ascii="宋体" w:hAnsi="宋体"/>
          <w:sz w:val="24"/>
        </w:rPr>
      </w:pPr>
      <w:r>
        <w:rPr>
          <w:rFonts w:hint="eastAsia" w:ascii="宋体" w:hAnsi="宋体"/>
          <w:sz w:val="24"/>
          <w:lang w:val="en-US" w:eastAsia="zh-CN"/>
        </w:rPr>
        <w:t xml:space="preserve">3.6</w:t>
      </w:r>
      <w:r>
        <w:rPr>
          <w:rFonts w:hint="eastAsia" w:ascii="宋体" w:hAnsi="宋体"/>
          <w:sz w:val="24"/>
        </w:rPr>
        <w:t xml:space="preserve">.2 报价单必须按照采购文件所提供的格式填入，其中的</w:t>
      </w:r>
      <w:r>
        <w:rPr>
          <w:rFonts w:hint="eastAsia" w:ascii="宋体" w:hAnsi="宋体"/>
          <w:bCs/>
          <w:sz w:val="24"/>
        </w:rPr>
        <w:t xml:space="preserve">序号、项目名称、项目特征、计量单位、</w:t>
      </w:r>
      <w:r>
        <w:rPr>
          <w:rFonts w:hint="eastAsia" w:ascii="宋体" w:hAnsi="宋体"/>
          <w:bCs/>
          <w:sz w:val="24"/>
          <w:lang w:eastAsia="zh-CN"/>
        </w:rPr>
        <w:t xml:space="preserve">数</w:t>
      </w:r>
      <w:r>
        <w:rPr>
          <w:rFonts w:hint="eastAsia" w:ascii="宋体" w:hAnsi="宋体"/>
          <w:bCs/>
          <w:sz w:val="24"/>
        </w:rPr>
        <w:t xml:space="preserve">量</w:t>
      </w:r>
      <w:r>
        <w:rPr>
          <w:rFonts w:hint="eastAsia" w:ascii="宋体" w:hAnsi="宋体"/>
          <w:sz w:val="24"/>
        </w:rPr>
        <w:t xml:space="preserve">等，</w:t>
      </w:r>
      <w:r>
        <w:rPr>
          <w:rFonts w:hint="eastAsia" w:hAnsi="宋体"/>
          <w:sz w:val="24"/>
        </w:rPr>
        <w:t xml:space="preserve">供应商</w:t>
      </w:r>
      <w:r>
        <w:rPr>
          <w:rFonts w:hint="eastAsia" w:ascii="宋体" w:hAnsi="宋体"/>
          <w:sz w:val="24"/>
        </w:rPr>
        <w:t xml:space="preserve">在投标报价时不得作任何更改变动，否则一切责任由</w:t>
      </w:r>
      <w:r>
        <w:rPr>
          <w:rFonts w:hint="eastAsia" w:hAnsi="宋体"/>
          <w:sz w:val="24"/>
        </w:rPr>
        <w:t xml:space="preserve">供应商</w:t>
      </w:r>
      <w:r>
        <w:rPr>
          <w:rFonts w:hint="eastAsia" w:ascii="宋体" w:hAnsi="宋体"/>
          <w:sz w:val="24"/>
        </w:rPr>
        <w:t xml:space="preserve">自负；</w:t>
      </w:r>
      <w:r>
        <w:rPr>
          <w:rFonts w:hint="eastAsia" w:ascii="宋体" w:hAnsi="宋体"/>
          <w:sz w:val="24"/>
        </w:rPr>
      </w:r>
      <w:r/>
    </w:p>
    <w:p>
      <w:pPr>
        <w:pStyle w:val="1138"/>
        <w:ind w:firstLine="480"/>
        <w:spacing w:line="420" w:lineRule="exact"/>
        <w:rPr>
          <w:rFonts w:hint="eastAsia" w:ascii="宋体" w:hAnsi="宋体"/>
          <w:sz w:val="24"/>
        </w:rPr>
      </w:pPr>
      <w:r>
        <w:rPr>
          <w:rFonts w:hint="eastAsia" w:ascii="宋体" w:hAnsi="宋体"/>
          <w:sz w:val="24"/>
          <w:lang w:val="en-US" w:eastAsia="zh-CN"/>
        </w:rPr>
        <w:t xml:space="preserve">3.6</w:t>
      </w:r>
      <w:r>
        <w:rPr>
          <w:rFonts w:hint="eastAsia" w:ascii="宋体" w:hAnsi="宋体"/>
          <w:sz w:val="24"/>
        </w:rPr>
        <w:t xml:space="preserve">.3 </w:t>
      </w:r>
      <w:r>
        <w:rPr>
          <w:rFonts w:hint="eastAsia" w:hAnsi="宋体"/>
          <w:sz w:val="24"/>
        </w:rPr>
        <w:t xml:space="preserve">供应商</w:t>
      </w:r>
      <w:r>
        <w:rPr>
          <w:rFonts w:hint="eastAsia" w:ascii="宋体" w:hAnsi="宋体"/>
          <w:sz w:val="24"/>
        </w:rPr>
        <w:t xml:space="preserve">在投标报价单中未填报全费用固定综合单价、合价的清单项目，采购人视为已包括在清单计价的其他报价中，无论何种原因，结算时均不作调整；</w:t>
      </w:r>
      <w:r>
        <w:rPr>
          <w:rFonts w:hint="eastAsia" w:ascii="宋体" w:hAnsi="宋体"/>
          <w:sz w:val="24"/>
        </w:rPr>
      </w:r>
      <w:r/>
    </w:p>
    <w:p>
      <w:pPr>
        <w:pStyle w:val="1138"/>
        <w:ind w:firstLine="480"/>
        <w:spacing w:line="420" w:lineRule="exact"/>
        <w:rPr>
          <w:color w:val="000000"/>
        </w:rPr>
      </w:pPr>
      <w:r>
        <w:rPr>
          <w:rFonts w:hint="eastAsia" w:ascii="宋体" w:hAnsi="宋体"/>
          <w:color w:val="000000"/>
          <w:sz w:val="24"/>
          <w:lang w:val="en-US" w:eastAsia="zh-CN"/>
        </w:rPr>
        <w:t xml:space="preserve">3.6</w:t>
      </w:r>
      <w:r>
        <w:rPr>
          <w:rFonts w:hint="eastAsia" w:ascii="宋体" w:hAnsi="宋体"/>
          <w:color w:val="000000"/>
          <w:sz w:val="24"/>
        </w:rPr>
        <w:t xml:space="preserve">.4 </w:t>
      </w:r>
      <w:r>
        <w:rPr>
          <w:rFonts w:hint="eastAsia" w:ascii="宋体" w:hAnsi="宋体"/>
          <w:b/>
          <w:color w:val="000000"/>
          <w:sz w:val="24"/>
        </w:rPr>
        <w:t xml:space="preserve">投标报价中要求包括本次采购及安装服务的所有费用的总和。</w:t>
      </w:r>
      <w:r>
        <w:rPr>
          <w:color w:val="000000"/>
        </w:rPr>
      </w:r>
      <w:r/>
    </w:p>
    <w:p>
      <w:pPr>
        <w:pStyle w:val="1138"/>
        <w:ind w:firstLine="480"/>
        <w:spacing w:line="420" w:lineRule="exact"/>
        <w:rPr>
          <w:rFonts w:hint="eastAsia" w:ascii="宋体" w:hAnsi="宋体"/>
          <w:sz w:val="24"/>
        </w:rPr>
      </w:pPr>
      <w:r>
        <w:rPr>
          <w:rFonts w:hint="eastAsia" w:ascii="宋体" w:hAnsi="宋体"/>
          <w:sz w:val="24"/>
        </w:rPr>
        <w:t xml:space="preserve">此报价应包括投标人为完成投标报价文件所确定的采购范围内的全部内容，以及投标人为完成上述内容所必须的质量保证与技术支持</w:t>
      </w:r>
      <w:r>
        <w:rPr>
          <w:rFonts w:hint="eastAsia" w:ascii="宋体" w:hAnsi="宋体"/>
          <w:sz w:val="24"/>
        </w:rPr>
        <w:t xml:space="preserve">采购、供货、运输、装卸、验收、售前服务费（含上门量体服务费）、检测、售后服务以及临时工作、材料、劳务、管理费、利润、税金、代理服务费和政策性文件规定的各项所需的全部费用、不可预见费及其他一切相关费用。</w:t>
      </w:r>
      <w:r>
        <w:rPr>
          <w:rFonts w:hint="eastAsia" w:ascii="宋体" w:hAnsi="宋体"/>
          <w:sz w:val="24"/>
        </w:rPr>
      </w:r>
      <w:r/>
    </w:p>
    <w:p>
      <w:pPr>
        <w:pStyle w:val="1202"/>
        <w:ind w:firstLine="480"/>
        <w:jc w:val="both"/>
        <w:spacing w:beforeAutospacing="0" w:afterAutospacing="0"/>
      </w:pPr>
      <w:r>
        <w:rPr>
          <w:rFonts w:hint="eastAsia" w:ascii="Times New Roman" w:hAnsi="Times New Roman"/>
          <w:i/>
          <w:color w:val="000000"/>
          <w:u w:val="single"/>
          <w:lang w:val="en-US" w:eastAsia="zh-CN"/>
        </w:rPr>
        <w:t xml:space="preserve">3.7</w:t>
      </w:r>
      <w:r>
        <w:rPr>
          <w:rFonts w:ascii="Times New Roman" w:hAnsi="Times New Roman"/>
          <w:i/>
          <w:color w:val="000000"/>
          <w:u w:val="single"/>
        </w:rPr>
        <w:t xml:space="preserve">本项目 </w:t>
      </w:r>
      <w:r>
        <w:rPr>
          <w:rFonts w:ascii="Times New Roman" w:hAnsi="Times New Roman"/>
          <w:i/>
          <w:color w:val="000000"/>
          <w:u w:val="single"/>
        </w:rPr>
        <w:t xml:space="preserve">不接受</w:t>
      </w:r>
      <w:r>
        <w:rPr>
          <w:rFonts w:ascii="Times New Roman" w:hAnsi="Times New Roman"/>
          <w:i/>
          <w:color w:val="000000"/>
          <w:u w:val="single"/>
        </w:rPr>
        <w:t xml:space="preserve">    进口产品投标</w:t>
      </w:r>
      <w:r/>
    </w:p>
    <w:p>
      <w:pPr>
        <w:pStyle w:val="1138"/>
        <w:ind w:firstLine="480"/>
        <w:rPr>
          <w:rFonts w:hint="eastAsia"/>
        </w:rPr>
      </w:pPr>
      <w:r/>
      <w:bookmarkEnd w:id="175"/>
      <w:r/>
      <w:bookmarkEnd w:id="176"/>
      <w:r/>
      <w:bookmarkEnd w:id="177"/>
      <w:r/>
      <w:bookmarkEnd w:id="178"/>
      <w:r/>
      <w:bookmarkStart w:id="183" w:name="_Toc49090575"/>
      <w:r/>
      <w:bookmarkStart w:id="184" w:name="_Toc26554093"/>
      <w:r/>
      <w:bookmarkStart w:id="185" w:name="_Toc120614281"/>
      <w:r>
        <w:rPr>
          <w:rFonts w:hint="eastAsia" w:ascii="宋体" w:hAnsi="宋体" w:eastAsia="宋体" w:cs="Times New Roman"/>
          <w:i/>
          <w:iCs/>
          <w:sz w:val="24"/>
          <w:lang w:val="en-US" w:eastAsia="zh-CN"/>
        </w:rPr>
        <w:t xml:space="preserve">3.8</w:t>
      </w:r>
      <w:r>
        <w:rPr>
          <w:rFonts w:hint="eastAsia" w:ascii="宋体" w:hAnsi="宋体" w:eastAsia="宋体" w:cs="Times New Roman"/>
          <w:i/>
          <w:iCs/>
          <w:sz w:val="24"/>
          <w:u w:val="single"/>
          <w:lang w:val="en-US" w:eastAsia="zh-CN"/>
        </w:rPr>
        <w:t xml:space="preserve">本项目</w:t>
      </w:r>
      <w:r>
        <w:rPr>
          <w:rFonts w:hint="eastAsia" w:ascii="宋体" w:hAnsi="宋体" w:eastAsia="宋体" w:cs="Times New Roman"/>
          <w:i/>
          <w:iCs/>
          <w:sz w:val="24"/>
          <w:u w:val="single"/>
        </w:rPr>
        <w:t xml:space="preserve">采购标的对应的中小企业划分标准所属行业</w:t>
      </w:r>
      <w:r>
        <w:rPr>
          <w:rFonts w:hint="eastAsia" w:ascii="宋体" w:hAnsi="宋体" w:eastAsia="宋体" w:cs="Times New Roman"/>
          <w:i/>
          <w:iCs/>
          <w:sz w:val="24"/>
          <w:u w:val="single"/>
          <w:lang w:eastAsia="zh-CN"/>
        </w:rPr>
        <w:t xml:space="preserve">：</w:t>
      </w:r>
      <w:r>
        <w:rPr>
          <w:rFonts w:hint="eastAsia" w:ascii="宋体" w:hAnsi="宋体"/>
          <w:b/>
          <w:bCs/>
          <w:i/>
          <w:iCs/>
          <w:sz w:val="24"/>
          <w:u w:val="single"/>
        </w:rPr>
        <w:t xml:space="preserve">“工业”。</w:t>
      </w:r>
      <w:r>
        <w:rPr>
          <w:rFonts w:hint="eastAsia"/>
        </w:rPr>
      </w:r>
      <w:r/>
    </w:p>
    <w:p>
      <w:pPr>
        <w:pStyle w:val="1138"/>
        <w:ind w:firstLine="361"/>
        <w:jc w:val="left"/>
        <w:spacing w:line="480" w:lineRule="exact"/>
        <w:widowControl/>
        <w:rPr>
          <w:rFonts w:hint="eastAsia" w:ascii="宋体" w:hAnsi="宋体" w:eastAsia="宋体" w:cs="Times New Roman"/>
          <w:b/>
          <w:color w:val="000000"/>
          <w:position w:val="6"/>
          <w:sz w:val="24"/>
          <w:highlight w:val="none"/>
          <w:lang w:val="en-US" w:eastAsia="zh-CN"/>
        </w:rPr>
      </w:pPr>
      <w:r>
        <w:rPr>
          <w:rFonts w:hint="eastAsia" w:ascii="宋体" w:hAnsi="宋体" w:eastAsia="宋体" w:cs="Times New Roman"/>
          <w:b/>
          <w:color w:val="000000"/>
          <w:position w:val="6"/>
          <w:sz w:val="24"/>
          <w:highlight w:val="none"/>
          <w:lang w:val="en-US" w:eastAsia="zh-CN"/>
        </w:rPr>
        <w:t xml:space="preserve">4、履约能力要求</w:t>
      </w:r>
      <w:r>
        <w:rPr>
          <w:rFonts w:hint="eastAsia" w:ascii="宋体" w:hAnsi="宋体" w:eastAsia="宋体" w:cs="Times New Roman"/>
          <w:b/>
          <w:color w:val="000000"/>
          <w:position w:val="6"/>
          <w:sz w:val="24"/>
          <w:highlight w:val="none"/>
          <w:lang w:val="en-US" w:eastAsia="zh-CN"/>
        </w:rPr>
      </w:r>
      <w:r/>
    </w:p>
    <w:p>
      <w:pPr>
        <w:pStyle w:val="1138"/>
        <w:numPr>
          <w:ilvl w:val="0"/>
          <w:numId w:val="0"/>
        </w:numPr>
        <w:ind w:firstLine="480"/>
        <w:keepLines w:val="0"/>
        <w:keepNext w:val="0"/>
        <w:pageBreakBefore w:val="0"/>
        <w:spacing w:line="420" w:lineRule="exact"/>
        <w:widowControl w:val="off"/>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4.1投标人具有校服销售业绩。</w:t>
      </w:r>
      <w:r>
        <w:rPr>
          <w:rFonts w:hint="eastAsia" w:ascii="宋体" w:hAnsi="宋体" w:eastAsia="宋体" w:cs="Times New Roman"/>
          <w:bCs/>
          <w:color w:val="000000"/>
          <w:sz w:val="24"/>
          <w:lang w:val="en-US" w:eastAsia="zh-CN"/>
        </w:rPr>
      </w:r>
      <w:r/>
    </w:p>
    <w:p>
      <w:pPr>
        <w:pStyle w:val="1138"/>
        <w:numPr>
          <w:ilvl w:val="0"/>
          <w:numId w:val="0"/>
        </w:numPr>
        <w:ind w:firstLine="480"/>
        <w:keepLines w:val="0"/>
        <w:keepNext w:val="0"/>
        <w:pageBreakBefore w:val="0"/>
        <w:spacing w:line="420" w:lineRule="exact"/>
        <w:widowControl w:val="off"/>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4.2投标人具有质量管理和质量保证能力。</w:t>
      </w:r>
      <w:r>
        <w:rPr>
          <w:rFonts w:hint="eastAsia" w:ascii="宋体" w:hAnsi="宋体" w:eastAsia="宋体" w:cs="Times New Roman"/>
          <w:bCs/>
          <w:color w:val="000000"/>
          <w:sz w:val="24"/>
          <w:lang w:val="en-US" w:eastAsia="zh-CN"/>
        </w:rPr>
      </w:r>
      <w:r/>
    </w:p>
    <w:p>
      <w:pPr>
        <w:pStyle w:val="1138"/>
        <w:numPr>
          <w:ilvl w:val="0"/>
          <w:numId w:val="0"/>
        </w:numPr>
        <w:ind w:firstLine="480"/>
        <w:keepLines w:val="0"/>
        <w:keepNext w:val="0"/>
        <w:pageBreakBefore w:val="0"/>
        <w:spacing w:line="420" w:lineRule="exact"/>
        <w:widowControl w:val="off"/>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4.3投标人具有按既定</w:t>
      </w:r>
      <w:r>
        <w:rPr>
          <w:rFonts w:ascii="宋体" w:hAnsi="宋体" w:eastAsia="宋体" w:cs="Times New Roman"/>
          <w:bCs/>
          <w:color w:val="000000"/>
          <w:sz w:val="24"/>
          <w:lang w:val="en-US" w:eastAsia="zh-CN"/>
        </w:rPr>
        <w:fldChar w:fldCharType="begin"/>
      </w:r>
      <w:r>
        <w:rPr>
          <w:rFonts w:ascii="宋体" w:hAnsi="宋体" w:eastAsia="宋体" w:cs="Times New Roman"/>
          <w:bCs/>
          <w:color w:val="000000"/>
          <w:sz w:val="24"/>
          <w:lang w:val="en-US" w:eastAsia="zh-CN"/>
        </w:rPr>
        <w:instrText xml:space="preserve"> HYPERLINK "https://baike.baidu.com/item/%E7%8E%AF%E5%A2%83%E4%BF%9D%E6%8A%A4%E6%A0%87%E5%87%86/3570118?fromModule=lemma_inlink" \t "https://baike.baidu.com/item/%E7%8E%AF%E5%A2%83%E7%AE%A1%E7%90%86%E4%BD%93%E7%B3%BB%E8%AE%A4%E8%AF%81/_blank" </w:instrText>
      </w:r>
      <w:r>
        <w:rPr>
          <w:rFonts w:ascii="宋体" w:hAnsi="宋体" w:eastAsia="宋体" w:cs="Times New Roman"/>
          <w:bCs/>
          <w:color w:val="000000"/>
          <w:sz w:val="24"/>
          <w:lang w:val="en-US" w:eastAsia="zh-CN"/>
        </w:rPr>
        <w:fldChar w:fldCharType="separate"/>
      </w:r>
      <w:r>
        <w:rPr>
          <w:rFonts w:ascii="宋体" w:hAnsi="宋体" w:eastAsia="宋体" w:cs="Times New Roman"/>
          <w:bCs/>
          <w:color w:val="000000"/>
          <w:sz w:val="24"/>
          <w:lang w:val="en-US" w:eastAsia="zh-CN"/>
        </w:rPr>
        <w:t xml:space="preserve">环境保护标准</w:t>
      </w:r>
      <w:r>
        <w:rPr>
          <w:rFonts w:ascii="宋体" w:hAnsi="宋体" w:eastAsia="宋体" w:cs="Times New Roman"/>
          <w:bCs/>
          <w:color w:val="000000"/>
          <w:sz w:val="24"/>
          <w:lang w:val="en-US" w:eastAsia="zh-CN"/>
        </w:rPr>
        <w:fldChar w:fldCharType="end"/>
      </w:r>
      <w:r>
        <w:rPr>
          <w:rFonts w:ascii="宋体" w:hAnsi="宋体" w:eastAsia="宋体" w:cs="Times New Roman"/>
          <w:bCs/>
          <w:color w:val="000000"/>
          <w:sz w:val="24"/>
          <w:lang w:val="en-US" w:eastAsia="zh-CN"/>
        </w:rPr>
        <w:t xml:space="preserve">和法规要求提供产品的环境保证能力</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Cs/>
          <w:color w:val="000000"/>
          <w:sz w:val="24"/>
          <w:lang w:val="en-US" w:eastAsia="zh-CN"/>
        </w:rPr>
      </w:r>
      <w:r/>
    </w:p>
    <w:p>
      <w:pPr>
        <w:pStyle w:val="1138"/>
        <w:numPr>
          <w:ilvl w:val="0"/>
          <w:numId w:val="0"/>
        </w:numPr>
        <w:ind w:firstLine="480"/>
        <w:keepLines w:val="0"/>
        <w:keepNext w:val="0"/>
        <w:pageBreakBefore w:val="0"/>
        <w:spacing w:line="420" w:lineRule="exact"/>
        <w:widowControl w:val="off"/>
        <w:rPr>
          <w:rFonts w:hint="eastAsia"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4.4投标人具有</w:t>
      </w:r>
      <w:r>
        <w:rPr>
          <w:rFonts w:ascii="宋体" w:hAnsi="宋体" w:eastAsia="宋体" w:cs="Times New Roman"/>
          <w:bCs/>
          <w:color w:val="000000"/>
          <w:sz w:val="24"/>
          <w:lang w:val="en-US" w:eastAsia="zh-CN"/>
        </w:rPr>
        <w:t xml:space="preserve">系统化的管理流程，以确保员工在工作环境中的健康与安全</w:t>
      </w:r>
      <w:r>
        <w:rPr>
          <w:rFonts w:hint="eastAsia" w:ascii="宋体" w:hAnsi="宋体" w:eastAsia="宋体" w:cs="Times New Roman"/>
          <w:bCs/>
          <w:color w:val="000000"/>
          <w:sz w:val="24"/>
          <w:lang w:val="en-US" w:eastAsia="zh-CN"/>
        </w:rPr>
        <w:t xml:space="preserve">。</w:t>
      </w:r>
      <w:r>
        <w:rPr>
          <w:rFonts w:hint="eastAsia" w:ascii="宋体" w:hAnsi="宋体" w:eastAsia="宋体" w:cs="Times New Roman"/>
          <w:bCs/>
          <w:color w:val="000000"/>
          <w:sz w:val="24"/>
          <w:lang w:val="en-US" w:eastAsia="zh-CN"/>
        </w:rPr>
      </w:r>
      <w:r/>
    </w:p>
    <w:p>
      <w:pPr>
        <w:pStyle w:val="1138"/>
        <w:ind w:left="0" w:firstLine="480"/>
        <w:jc w:val="left"/>
        <w:keepLines w:val="0"/>
        <w:keepNext w:val="0"/>
        <w:pageBreakBefore w:val="0"/>
        <w:spacing w:line="420" w:lineRule="exact"/>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4.5</w:t>
      </w:r>
      <w:r>
        <w:rPr>
          <w:rFonts w:hint="eastAsia" w:ascii="宋体" w:hAnsi="宋体" w:eastAsia="宋体" w:cs="Times New Roman"/>
          <w:bCs/>
          <w:color w:val="000000"/>
          <w:sz w:val="24"/>
          <w:lang w:val="en-US" w:eastAsia="zh-CN"/>
        </w:rPr>
        <w:t xml:space="preserve">投标人</w:t>
      </w:r>
      <w:r>
        <w:rPr>
          <w:rFonts w:hint="eastAsia" w:ascii="宋体" w:hAnsi="宋体" w:cs="宋体"/>
          <w:color w:val="000000"/>
          <w:sz w:val="24"/>
          <w:szCs w:val="24"/>
          <w:highlight w:val="none"/>
          <w:lang w:val="en-US" w:eastAsia="zh-CN" w:bidi="ar-SA"/>
        </w:rPr>
        <w:t xml:space="preserve">能够提供相应的样品及检测报告。</w:t>
      </w:r>
      <w:r>
        <w:rPr>
          <w:rFonts w:ascii="宋体" w:hAnsi="宋体" w:cs="宋体"/>
          <w:color w:val="000000"/>
          <w:sz w:val="24"/>
          <w:szCs w:val="24"/>
          <w:highlight w:val="none"/>
          <w:lang w:val="en-US" w:eastAsia="zh-CN" w:bidi="ar-SA"/>
        </w:rPr>
      </w:r>
      <w:r/>
    </w:p>
    <w:p>
      <w:pPr>
        <w:pStyle w:val="1138"/>
        <w:ind w:left="0" w:firstLine="480"/>
        <w:jc w:val="left"/>
        <w:keepLines w:val="0"/>
        <w:keepNext w:val="0"/>
        <w:pageBreakBefore w:val="0"/>
        <w:spacing w:line="420" w:lineRule="exact"/>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4.6</w:t>
      </w:r>
      <w:r>
        <w:rPr>
          <w:rFonts w:hint="eastAsia" w:ascii="宋体" w:hAnsi="宋体" w:eastAsia="宋体" w:cs="Times New Roman"/>
          <w:bCs/>
          <w:color w:val="000000"/>
          <w:sz w:val="24"/>
          <w:lang w:val="en-US" w:eastAsia="zh-CN"/>
        </w:rPr>
        <w:t xml:space="preserve">投标人</w:t>
      </w:r>
      <w:r>
        <w:rPr>
          <w:rFonts w:hint="eastAsia" w:ascii="宋体" w:hAnsi="宋体" w:cs="宋体"/>
          <w:color w:val="000000"/>
          <w:sz w:val="24"/>
          <w:szCs w:val="24"/>
          <w:highlight w:val="none"/>
          <w:lang w:val="en-US" w:eastAsia="zh-CN"/>
        </w:rPr>
        <w:t xml:space="preserve">具有相应的专业技术人员。</w:t>
      </w:r>
      <w:r>
        <w:rPr>
          <w:rFonts w:ascii="宋体" w:hAnsi="宋体" w:cs="宋体"/>
          <w:color w:val="000000"/>
          <w:sz w:val="24"/>
          <w:szCs w:val="24"/>
          <w:highlight w:val="none"/>
          <w:lang w:val="en-US" w:eastAsia="zh-CN" w:bidi="ar-SA"/>
        </w:rPr>
      </w:r>
      <w:r/>
    </w:p>
    <w:p>
      <w:pPr>
        <w:pStyle w:val="1138"/>
        <w:ind w:left="0" w:firstLine="480"/>
        <w:jc w:val="left"/>
        <w:keepLines w:val="0"/>
        <w:keepNext w:val="0"/>
        <w:pageBreakBefore w:val="0"/>
        <w:spacing w:line="420" w:lineRule="exact"/>
        <w:rPr>
          <w:rFonts w:hint="eastAsia" w:ascii="宋体" w:hAnsi="宋体" w:eastAsia="宋体" w:cs="宋体"/>
          <w:b/>
          <w:bCs/>
          <w:color w:val="000000"/>
          <w:sz w:val="24"/>
          <w:szCs w:val="20"/>
          <w:highlight w:val="none"/>
          <w:lang w:val="en-US" w:eastAsia="zh-CN"/>
        </w:rPr>
      </w:pPr>
      <w:r>
        <w:rPr>
          <w:rFonts w:hint="eastAsia" w:ascii="宋体" w:hAnsi="宋体" w:cs="宋体"/>
          <w:b/>
          <w:bCs/>
          <w:color w:val="000000"/>
          <w:sz w:val="24"/>
          <w:szCs w:val="24"/>
          <w:highlight w:val="none"/>
          <w:lang w:val="en-US" w:eastAsia="zh-CN" w:bidi="ar-SA"/>
        </w:rPr>
        <w:t xml:space="preserve">4.7</w:t>
      </w:r>
      <w:r>
        <w:rPr>
          <w:rFonts w:hint="eastAsia" w:ascii="宋体" w:hAnsi="宋体" w:eastAsia="宋体" w:cs="宋体"/>
          <w:b/>
          <w:bCs/>
          <w:color w:val="000000"/>
          <w:sz w:val="24"/>
          <w:szCs w:val="20"/>
          <w:highlight w:val="none"/>
          <w:lang w:val="en-US" w:eastAsia="zh-CN"/>
        </w:rPr>
        <w:t xml:space="preserve">实施方案、售后方案及其他</w:t>
      </w:r>
      <w:r>
        <w:rPr>
          <w:rFonts w:hint="eastAsia" w:ascii="宋体" w:hAnsi="宋体" w:eastAsia="宋体" w:cs="宋体"/>
          <w:b/>
          <w:bCs/>
          <w:color w:val="000000"/>
          <w:sz w:val="24"/>
          <w:szCs w:val="20"/>
          <w:highlight w:val="none"/>
          <w:lang w:val="en-US" w:eastAsia="zh-CN"/>
        </w:rPr>
      </w:r>
      <w:r/>
    </w:p>
    <w:p>
      <w:pPr>
        <w:pStyle w:val="1138"/>
        <w:ind w:left="0" w:firstLine="480"/>
        <w:jc w:val="left"/>
        <w:keepLines w:val="0"/>
        <w:keepNext w:val="0"/>
        <w:pageBreakBefore w:val="0"/>
        <w:spacing w:line="420" w:lineRule="exact"/>
        <w:rPr>
          <w:rFonts w:hint="eastAsia" w:ascii="宋体" w:hAnsi="宋体" w:eastAsia="宋体" w:cs="宋体"/>
          <w:b/>
          <w:bCs/>
          <w:color w:val="000000"/>
          <w:sz w:val="24"/>
          <w:szCs w:val="20"/>
          <w:highlight w:val="none"/>
          <w:lang w:val="en-US" w:eastAsia="zh-CN"/>
        </w:rPr>
      </w:pPr>
      <w:r>
        <w:rPr>
          <w:rFonts w:hint="eastAsia" w:ascii="宋体" w:hAnsi="宋体" w:eastAsia="宋体" w:cs="宋体"/>
          <w:b/>
          <w:bCs/>
          <w:color w:val="000000"/>
          <w:sz w:val="24"/>
          <w:szCs w:val="20"/>
          <w:highlight w:val="none"/>
          <w:lang w:val="en-US" w:eastAsia="zh-CN"/>
        </w:rPr>
        <w:t xml:space="preserve">（1）提供针对本项目的详细实施方案</w:t>
      </w:r>
      <w:r>
        <w:rPr>
          <w:rFonts w:hint="eastAsia" w:ascii="宋体" w:hAnsi="宋体" w:eastAsia="宋体" w:cs="宋体"/>
          <w:b/>
          <w:bCs/>
          <w:color w:val="000000"/>
          <w:sz w:val="24"/>
          <w:szCs w:val="20"/>
          <w:highlight w:val="none"/>
          <w:lang w:val="en-US" w:eastAsia="zh-CN"/>
        </w:rPr>
      </w:r>
      <w:r/>
    </w:p>
    <w:p>
      <w:pPr>
        <w:pStyle w:val="1138"/>
        <w:ind w:left="0" w:firstLine="480"/>
        <w:jc w:val="left"/>
        <w:keepLines w:val="0"/>
        <w:keepNext w:val="0"/>
        <w:pageBreakBefore w:val="0"/>
        <w:spacing w:line="420" w:lineRule="exact"/>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提供针对本项目的详细实施方案，包括但不限于产品质量保障措施、产品交货进度保障措施、包装运输措施、人员的合理配备。</w:t>
      </w:r>
      <w:r>
        <w:rPr>
          <w:rFonts w:hint="eastAsia" w:ascii="宋体" w:hAnsi="宋体" w:eastAsia="宋体" w:cs="宋体"/>
          <w:color w:val="000000"/>
          <w:sz w:val="24"/>
          <w:szCs w:val="20"/>
          <w:highlight w:val="none"/>
          <w:lang w:val="en-US" w:eastAsia="zh-CN"/>
        </w:rPr>
      </w:r>
      <w:r/>
    </w:p>
    <w:p>
      <w:pPr>
        <w:pStyle w:val="1288"/>
        <w:numPr>
          <w:ilvl w:val="0"/>
          <w:numId w:val="0"/>
        </w:numPr>
        <w:ind w:firstLine="480"/>
        <w:keepLines w:val="0"/>
        <w:keepNext w:val="0"/>
        <w:pageBreakBefore w:val="0"/>
        <w:spacing w:line="420" w:lineRule="exact"/>
        <w:tabs>
          <w:tab w:val="left" w:pos="810" w:leader="none"/>
          <w:tab w:val="left" w:pos="907" w:leader="none"/>
          <w:tab w:val="left" w:pos="1265" w:leader="none"/>
        </w:tabs>
        <w:rPr>
          <w:rFonts w:hint="eastAsia" w:ascii="Segoe UI" w:hAnsi="Segoe UI" w:eastAsia="宋体" w:cs="Segoe UI"/>
          <w:i w:val="0"/>
          <w:iCs w:val="0"/>
          <w:caps w:val="0"/>
          <w:color w:val="0f1115"/>
          <w:spacing w:val="0"/>
          <w:sz w:val="24"/>
          <w:szCs w:val="24"/>
          <w:shd w:val="clear" w:color="auto" w:fill="ffffff"/>
          <w:lang w:eastAsia="zh-CN"/>
        </w:rPr>
      </w:pPr>
      <w:r>
        <w:rPr>
          <w:rFonts w:hint="eastAsia" w:ascii="宋体" w:hAnsi="宋体" w:eastAsia="宋体" w:cs="宋体"/>
          <w:color w:val="000000"/>
          <w:sz w:val="24"/>
          <w:szCs w:val="24"/>
        </w:rPr>
        <w:t xml:space="preserve">投标人应按照采购人的要求，保证实施方案内容</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rPr>
        <w:t xml:space="preserve">实施流程的</w:t>
      </w:r>
      <w:r>
        <w:rPr>
          <w:rFonts w:hint="eastAsia" w:ascii="宋体" w:eastAsia="宋体" w:cs="宋体"/>
          <w:color w:val="000000"/>
          <w:sz w:val="24"/>
          <w:szCs w:val="24"/>
          <w:lang w:eastAsia="zh-CN"/>
        </w:rPr>
        <w:t xml:space="preserve">科学性、</w:t>
      </w:r>
      <w:r>
        <w:rPr>
          <w:rFonts w:hint="eastAsia" w:ascii="宋体" w:hAnsi="宋体" w:eastAsia="宋体" w:cs="宋体"/>
          <w:color w:val="000000"/>
          <w:sz w:val="24"/>
          <w:szCs w:val="24"/>
        </w:rPr>
        <w:t xml:space="preserve">完整性；</w:t>
      </w:r>
      <w:r>
        <w:rPr>
          <w:rFonts w:ascii="Segoe UI" w:hAnsi="Segoe UI" w:eastAsia="Segoe UI" w:cs="Segoe UI"/>
          <w:i w:val="0"/>
          <w:iCs w:val="0"/>
          <w:caps w:val="0"/>
          <w:color w:val="0f1115"/>
          <w:spacing w:val="0"/>
          <w:sz w:val="24"/>
          <w:szCs w:val="24"/>
          <w:shd w:val="clear" w:color="auto" w:fill="ffffff"/>
        </w:rPr>
        <w:t xml:space="preserve">确保质量、时效和合规性</w:t>
      </w:r>
      <w:r>
        <w:rPr>
          <w:rFonts w:hint="eastAsia" w:ascii="Segoe UI" w:hAnsi="Segoe UI" w:eastAsia="宋体" w:cs="Segoe UI"/>
          <w:i w:val="0"/>
          <w:iCs w:val="0"/>
          <w:caps w:val="0"/>
          <w:color w:val="0f1115"/>
          <w:spacing w:val="0"/>
          <w:sz w:val="24"/>
          <w:szCs w:val="24"/>
          <w:shd w:val="clear" w:color="auto" w:fill="ffffff"/>
          <w:lang w:eastAsia="zh-CN"/>
        </w:rPr>
        <w:t xml:space="preserve">。</w:t>
      </w:r>
      <w:r>
        <w:rPr>
          <w:rFonts w:hint="eastAsia" w:ascii="Segoe UI" w:hAnsi="Segoe UI" w:eastAsia="宋体" w:cs="Segoe UI"/>
          <w:i w:val="0"/>
          <w:iCs w:val="0"/>
          <w:caps w:val="0"/>
          <w:color w:val="0f1115"/>
          <w:spacing w:val="0"/>
          <w:sz w:val="24"/>
          <w:szCs w:val="24"/>
          <w:shd w:val="clear" w:color="auto" w:fill="ffffff"/>
          <w:lang w:eastAsia="zh-CN"/>
        </w:rPr>
      </w:r>
      <w:r/>
    </w:p>
    <w:p>
      <w:pPr>
        <w:pStyle w:val="1138"/>
        <w:numPr>
          <w:ilvl w:val="0"/>
          <w:numId w:val="8"/>
        </w:numPr>
        <w:ind w:left="0" w:firstLine="482"/>
        <w:keepLines w:val="0"/>
        <w:keepNext w:val="0"/>
        <w:pageBreakBefore w:val="0"/>
        <w:spacing w:line="420" w:lineRule="exact"/>
        <w:widowControl w:val="off"/>
        <w:rPr>
          <w:rFonts w:hint="eastAsia" w:ascii="宋体" w:hAnsi="宋体" w:eastAsia="宋体" w:cs="Times New Roman"/>
          <w:b/>
          <w:bCs w:val="0"/>
          <w:color w:val="000000"/>
          <w:sz w:val="24"/>
          <w:lang w:val="en-US" w:eastAsia="zh-CN"/>
        </w:rPr>
      </w:pPr>
      <w:r>
        <w:rPr>
          <w:rFonts w:hint="eastAsia" w:ascii="宋体" w:hAnsi="宋体" w:eastAsia="宋体" w:cs="Times New Roman"/>
          <w:b/>
          <w:bCs w:val="0"/>
          <w:color w:val="000000"/>
          <w:sz w:val="24"/>
          <w:lang w:val="en-US" w:eastAsia="zh-CN"/>
        </w:rPr>
        <w:t xml:space="preserve">售后服务方案</w:t>
      </w:r>
      <w:r>
        <w:rPr>
          <w:rFonts w:hint="eastAsia" w:ascii="宋体" w:hAnsi="宋体" w:eastAsia="宋体" w:cs="Times New Roman"/>
          <w:b/>
          <w:bCs w:val="0"/>
          <w:color w:val="000000"/>
          <w:sz w:val="24"/>
          <w:lang w:val="en-US" w:eastAsia="zh-CN"/>
        </w:rPr>
      </w:r>
      <w:r/>
    </w:p>
    <w:p>
      <w:pPr>
        <w:pStyle w:val="1288"/>
        <w:numPr>
          <w:ilvl w:val="0"/>
          <w:numId w:val="0"/>
        </w:numPr>
        <w:ind w:firstLine="480"/>
        <w:keepLines w:val="0"/>
        <w:keepNext w:val="0"/>
        <w:pageBreakBefore w:val="0"/>
        <w:spacing w:line="420" w:lineRule="exact"/>
        <w:tabs>
          <w:tab w:val="left" w:pos="810" w:leader="none"/>
          <w:tab w:val="left" w:pos="907" w:leader="none"/>
          <w:tab w:val="left" w:pos="1265"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包括但不限于：服务内容、响应速</w:t>
      </w:r>
      <w:r>
        <w:rPr>
          <w:rFonts w:hint="eastAsia" w:ascii="宋体" w:hAnsi="宋体" w:eastAsia="宋体" w:cs="宋体"/>
          <w:color w:val="000000"/>
          <w:sz w:val="24"/>
          <w:szCs w:val="24"/>
          <w:lang w:val="en-US" w:eastAsia="zh-CN"/>
        </w:rPr>
        <w:t xml:space="preserve">度、服务体系、解决方案、响应次数、响应时间、专业技术人员保障及技术装备、备品备件等。售后服务应达到主动、高效、灵活。</w:t>
      </w:r>
      <w:r>
        <w:rPr>
          <w:rFonts w:hint="eastAsia" w:ascii="宋体" w:hAnsi="宋体" w:eastAsia="宋体" w:cs="宋体"/>
          <w:color w:val="000000"/>
          <w:sz w:val="24"/>
          <w:szCs w:val="24"/>
          <w:lang w:val="en-US" w:eastAsia="zh-CN"/>
        </w:rPr>
      </w:r>
      <w:r/>
    </w:p>
    <w:p>
      <w:pPr>
        <w:pStyle w:val="1138"/>
        <w:jc w:val="center"/>
        <w:spacing w:line="640" w:lineRule="exact"/>
        <w:shd w:val="clear" w:color="auto" w:fill="ffffff"/>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1138"/>
        <w:jc w:val="center"/>
        <w:spacing w:line="640" w:lineRule="exact"/>
        <w:shd w:val="clear" w:color="auto" w:fill="ffffff"/>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1138"/>
        <w:jc w:val="center"/>
        <w:spacing w:line="640" w:lineRule="exact"/>
        <w:shd w:val="clear" w:color="auto" w:fill="ffffff"/>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1169"/>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1169"/>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1169"/>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1138"/>
        <w:jc w:val="center"/>
        <w:spacing w:line="640" w:lineRule="exact"/>
        <w:shd w:val="clear" w:color="auto" w:fill="ffffff"/>
        <w:rPr>
          <w:rFonts w:hint="eastAsia"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r>
      <w:r/>
    </w:p>
    <w:p>
      <w:pPr>
        <w:pStyle w:val="1140"/>
        <w:rPr>
          <w:rFonts w:hint="eastAsia"/>
        </w:rPr>
      </w:pPr>
      <w:r>
        <w:rPr>
          <w:rFonts w:hint="eastAsia"/>
        </w:rPr>
      </w:r>
      <w:r/>
    </w:p>
    <w:p>
      <w:pPr>
        <w:pStyle w:val="1138"/>
        <w:jc w:val="center"/>
        <w:spacing w:line="640" w:lineRule="exact"/>
        <w:shd w:val="clear" w:color="auto" w:fill="ffffff"/>
        <w:rPr>
          <w:rFonts w:ascii="方正小标宋简体" w:hAnsi="Arial Unicode MS" w:eastAsia="方正小标宋简体" w:cs="Arial Unicode MS"/>
          <w:bCs/>
          <w:color w:val="000000"/>
          <w:sz w:val="36"/>
          <w:szCs w:val="36"/>
        </w:rPr>
      </w:pPr>
      <w:r>
        <w:rPr>
          <w:rFonts w:hint="eastAsia" w:ascii="方正小标宋简体" w:hAnsi="Arial Unicode MS" w:eastAsia="方正小标宋简体" w:cs="Arial Unicode MS"/>
          <w:bCs/>
          <w:color w:val="000000"/>
          <w:sz w:val="36"/>
          <w:szCs w:val="36"/>
        </w:rPr>
        <w:t xml:space="preserve">盐城市中小学学生装质量技术标准</w:t>
      </w:r>
      <w:r>
        <w:rPr>
          <w:rFonts w:ascii="方正小标宋简体" w:hAnsi="Arial Unicode MS" w:eastAsia="方正小标宋简体" w:cs="Arial Unicode MS"/>
          <w:bCs/>
          <w:color w:val="000000"/>
          <w:sz w:val="36"/>
          <w:szCs w:val="36"/>
        </w:rPr>
      </w:r>
      <w:r/>
    </w:p>
    <w:p>
      <w:pPr>
        <w:pStyle w:val="1138"/>
        <w:ind w:firstLine="440"/>
        <w:shd w:val="clear" w:color="auto" w:fill="ffffff"/>
        <w:rPr>
          <w:bCs/>
          <w:color w:val="000000"/>
        </w:rPr>
      </w:pPr>
      <w:r>
        <w:rPr>
          <w:bCs/>
          <w:color w:val="000000"/>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一、适用范围</w:t>
      </w:r>
      <w:r>
        <w:rPr>
          <w:rFonts w:ascii="黑体" w:hAnsi="黑体" w:eastAsia="黑体"/>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本技术标准规定的学生装通用工艺要求、检测方法及标志、包装、运输和贮存等技术规范。适用于以机织、针织面料加工制作的中小学学生装。</w:t>
      </w:r>
      <w:r>
        <w:rPr>
          <w:rFonts w:ascii="仿宋" w:hAnsi="仿宋" w:eastAsia="仿宋"/>
          <w:bCs/>
          <w:color w:val="000000"/>
          <w:szCs w:val="22"/>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二、号型与分类</w:t>
      </w:r>
      <w:r>
        <w:rPr>
          <w:rFonts w:ascii="黑体" w:hAnsi="黑体" w:eastAsia="黑体"/>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1.机织学生装号型设计按 GB/T 1335.1～1335.3执行；针织学生装号型设计按GB/T 6411或1335规定选用执行。</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2.按面料织造方法分为机织学生装和针织学生装。</w:t>
      </w:r>
      <w:r>
        <w:rPr>
          <w:rFonts w:ascii="仿宋" w:hAnsi="仿宋" w:eastAsia="仿宋"/>
          <w:bCs/>
          <w:color w:val="000000"/>
          <w:szCs w:val="22"/>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三、原材料要求</w:t>
      </w:r>
      <w:r>
        <w:rPr>
          <w:rFonts w:ascii="黑体" w:hAnsi="黑体" w:eastAsia="黑体"/>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主要面料、辅料按照国家规定质量标准执行，里料、衬布、缝纫线、纽扣等其他原材料必须符合国家相应技术标准。</w:t>
      </w:r>
      <w:r>
        <w:rPr>
          <w:rFonts w:ascii="仿宋" w:hAnsi="仿宋" w:eastAsia="仿宋"/>
          <w:bCs/>
          <w:color w:val="000000"/>
          <w:szCs w:val="22"/>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四、裁剪工艺要求</w:t>
      </w:r>
      <w:r>
        <w:rPr>
          <w:rFonts w:ascii="黑体" w:hAnsi="黑体" w:eastAsia="黑体"/>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1.裁前认真验布、顺色，留足够的时间使面料在松弛状态下回缩。</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2.布料的纹路（丝缕）不得有明显的弯曲。</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3.沿经向或凸纹裁剪。</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4.布袋的纹路须和衣身一致。</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5.不同匹号的面料有缸差时裁剪要编号顺色，每件衣服不允许有色差。</w:t>
      </w:r>
      <w:r>
        <w:rPr>
          <w:rFonts w:ascii="仿宋" w:hAnsi="仿宋" w:eastAsia="仿宋"/>
          <w:bCs/>
          <w:color w:val="000000"/>
          <w:szCs w:val="22"/>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五、缝制工艺要求</w:t>
      </w:r>
      <w:r>
        <w:rPr>
          <w:rFonts w:ascii="黑体" w:hAnsi="黑体" w:eastAsia="黑体"/>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1.缝头一般为1cm，包缝3-6cm，特殊情况除外。</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2.缝线密度：平缝13-14针/3cm，包缝13针/3cm（特殊部位按该款具体要求）。</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3.缝接起始部分应采用来回针加固；明线及缝合线均应顺直，不得有明显的弯曲和并结，缝接处的面料，不得有明显的缝缩和缝头牵伸；缝线中不应有吊急线、宽松线。</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4.不得有跳线、脱线，不得有包边缝的绽开和布料滑脱。</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5.缝制线迹的伸长要和布料的伸长相适应（不得有被缝两块和缝程中面料拉伸不一致或不均匀的现象），不得产生缝线断开现象。</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6.裤子后裆缝双趟。</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7.不得有回落剪裁不良而产生的明显的布边毛丝。</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8.口袋两侧若有损坏外观的情况，要在里侧或缝头处往返缝几次加固（口袋两端的I型式△型缝线视作加固）。</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9.折边的宽度要适当、均匀，不因折边而抽线。</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10.褶裥要均匀整齐，轮廓分明，无明显的弯曲与变化。</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11.抽褶收缩程度要均匀、伸缩能力要充分，不得出现明显的“S”型。</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12.缝制完的服装应满足如下要求：整洁无污染；各部分均应平服、顺直、周正、牢固，应该对称的部分（或部位），其位置和大小等均应对称；衣长和重要部分的尺寸与型号规定尺寸间允差范围见各款式具体要求。</w:t>
      </w:r>
      <w:r>
        <w:rPr>
          <w:rFonts w:ascii="仿宋" w:hAnsi="仿宋" w:eastAsia="仿宋"/>
          <w:bCs/>
          <w:color w:val="000000"/>
          <w:szCs w:val="22"/>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六、辅助工序工艺要求</w:t>
      </w:r>
      <w:r>
        <w:rPr>
          <w:rFonts w:ascii="黑体" w:hAnsi="黑体" w:eastAsia="黑体"/>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1.扣眼大小应适合纽扣大小，纽扣和扣眼位置要均应、对称，角度要准确，缝合要有足够强度（四针眼扣对称两眼应双线缝四次以上，金属暗鼻扣，应缝双线四次以上）。</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2.裤钩的钉结应端正、准确、牢固。每一钩眼中采用双线缝三次以上，单线五次以上，且打结牢固，对较薄的面料要用锁眼衬或在里层加而补强。</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3.拉链缝制位置必须端正，两边缝订应松紧一致，上、下端缝订起始处采用来回针加强，整条拉链应拉动自如。</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4.商标要订在后领座中间处且牢固。</w:t>
      </w:r>
      <w:r>
        <w:rPr>
          <w:rFonts w:ascii="仿宋" w:hAnsi="仿宋" w:eastAsia="仿宋"/>
          <w:bCs/>
          <w:color w:val="000000"/>
          <w:szCs w:val="22"/>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七、熨烫整理工艺要求</w:t>
      </w:r>
      <w:r>
        <w:rPr>
          <w:rFonts w:ascii="黑体" w:hAnsi="黑体" w:eastAsia="黑体"/>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1.整理加工后应整洁、美观、各部位熨烫平服，叠迹适当，风格优良。</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2.不得有色斑或其他油污。</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3.不得有烫焦、熨极光、熨烫失光等熨烫疵点。</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4.不得有因整烫而造成对附属品等的破坏。</w:t>
      </w:r>
      <w:r>
        <w:rPr>
          <w:rFonts w:ascii="仿宋" w:hAnsi="仿宋" w:eastAsia="仿宋"/>
          <w:bCs/>
          <w:color w:val="000000"/>
          <w:szCs w:val="22"/>
        </w:rPr>
      </w:r>
      <w:r/>
    </w:p>
    <w:p>
      <w:pPr>
        <w:pStyle w:val="1138"/>
        <w:ind w:firstLine="440"/>
        <w:shd w:val="clear" w:color="auto" w:fill="ffffff"/>
        <w:rPr>
          <w:rFonts w:hint="eastAsia" w:ascii="黑体" w:hAnsi="黑体" w:eastAsia="黑体"/>
          <w:bCs/>
          <w:color w:val="000000"/>
          <w:szCs w:val="22"/>
        </w:rPr>
      </w:pPr>
      <w:r>
        <w:rPr>
          <w:rFonts w:hint="eastAsia" w:ascii="黑体" w:hAnsi="黑体" w:eastAsia="黑体"/>
          <w:bCs/>
          <w:color w:val="000000"/>
          <w:szCs w:val="22"/>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八、内在质量要求（详见表1、表2）</w:t>
      </w:r>
      <w:r>
        <w:rPr>
          <w:rFonts w:ascii="黑体" w:hAnsi="黑体" w:eastAsia="黑体"/>
          <w:bCs/>
          <w:color w:val="000000"/>
          <w:szCs w:val="22"/>
        </w:rPr>
      </w:r>
      <w:r/>
    </w:p>
    <w:p>
      <w:pPr>
        <w:pStyle w:val="1138"/>
        <w:ind w:firstLine="440"/>
        <w:jc w:val="center"/>
        <w:shd w:val="clear" w:color="auto" w:fill="ffffff"/>
        <w:rPr>
          <w:rFonts w:ascii="楷体" w:hAnsi="楷体" w:eastAsia="楷体"/>
          <w:bCs/>
          <w:color w:val="000000"/>
          <w:szCs w:val="22"/>
        </w:rPr>
      </w:pPr>
      <w:r>
        <w:rPr>
          <w:rFonts w:hint="eastAsia" w:ascii="楷体" w:hAnsi="楷体" w:eastAsia="楷体"/>
          <w:bCs/>
          <w:color w:val="000000"/>
          <w:szCs w:val="22"/>
        </w:rPr>
        <w:t xml:space="preserve">表1 机织学生装内在质量要求</w:t>
      </w:r>
      <w:r>
        <w:rPr>
          <w:rFonts w:ascii="楷体" w:hAnsi="楷体" w:eastAsia="楷体"/>
          <w:bCs/>
          <w:color w:val="000000"/>
          <w:szCs w:val="22"/>
        </w:rPr>
      </w:r>
      <w:r/>
    </w:p>
    <w:tbl>
      <w:tblPr>
        <w:tblW w:w="88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038"/>
        <w:gridCol w:w="2566"/>
        <w:gridCol w:w="2275"/>
      </w:tblGrid>
      <w:tr>
        <w:trPr>
          <w:trHeight w:val="90"/>
        </w:trPr>
        <w:tc>
          <w:tcPr>
            <w:gridSpan w:val="2"/>
            <w:tcW w:w="6604" w:type="dxa"/>
            <w:vAlign w:val="center"/>
            <w:textDirection w:val="lrTb"/>
            <w:noWrap/>
          </w:tcPr>
          <w:p>
            <w:pPr>
              <w:pStyle w:val="1138"/>
              <w:ind w:left="300" w:right="300"/>
              <w:jc w:val="center"/>
              <w:spacing w:line="280" w:lineRule="exact"/>
              <w:widowControl/>
              <w:rPr>
                <w:rFonts w:ascii="黑体" w:hAnsi="黑体" w:eastAsia="黑体"/>
                <w:color w:val="000000"/>
                <w:szCs w:val="22"/>
              </w:rPr>
            </w:pPr>
            <w:r>
              <w:rPr>
                <w:rFonts w:hint="eastAsia" w:ascii="黑体" w:hAnsi="黑体" w:eastAsia="黑体"/>
                <w:color w:val="000000"/>
                <w:szCs w:val="22"/>
              </w:rPr>
              <w:t xml:space="preserve">项目</w:t>
            </w:r>
            <w:r>
              <w:rPr>
                <w:rFonts w:ascii="黑体" w:hAnsi="黑体" w:eastAsia="黑体"/>
                <w:color w:val="000000"/>
                <w:szCs w:val="22"/>
              </w:rPr>
            </w:r>
            <w:r/>
          </w:p>
        </w:tc>
        <w:tc>
          <w:tcPr>
            <w:tcW w:w="2275" w:type="dxa"/>
            <w:vAlign w:val="center"/>
            <w:textDirection w:val="lrTb"/>
            <w:noWrap/>
          </w:tcPr>
          <w:p>
            <w:pPr>
              <w:pStyle w:val="1138"/>
              <w:ind w:left="300" w:right="300"/>
              <w:jc w:val="center"/>
              <w:spacing w:line="280" w:lineRule="exact"/>
              <w:widowControl/>
              <w:rPr>
                <w:rFonts w:ascii="黑体" w:hAnsi="黑体" w:eastAsia="黑体"/>
                <w:color w:val="000000"/>
                <w:szCs w:val="22"/>
              </w:rPr>
            </w:pPr>
            <w:r>
              <w:rPr>
                <w:rFonts w:hint="eastAsia" w:ascii="黑体" w:hAnsi="黑体" w:eastAsia="黑体"/>
                <w:color w:val="000000"/>
                <w:szCs w:val="22"/>
              </w:rPr>
              <w:t xml:space="preserve">要求</w:t>
            </w:r>
            <w:r>
              <w:rPr>
                <w:rFonts w:ascii="黑体" w:hAnsi="黑体" w:eastAsia="黑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甲醛含量， mg／kg </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直接接触皮肤</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≤75</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非直接接触皮肤</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≤300</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pH值</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直接接触皮肤</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4.0-8.5</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非直接接触皮肤</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4.0-9.0</w:t>
            </w:r>
            <w:r>
              <w:rPr>
                <w:rFonts w:ascii="宋体" w:hAnsi="宋体"/>
                <w:color w:val="000000"/>
                <w:szCs w:val="22"/>
              </w:rPr>
            </w:r>
            <w:r/>
          </w:p>
        </w:tc>
      </w:tr>
      <w:tr>
        <w:trPr>
          <w:trHeight w:val="90"/>
        </w:trPr>
        <w:tc>
          <w:tcPr>
            <w:gridSpan w:val="2"/>
            <w:tcW w:w="6604" w:type="dxa"/>
            <w:vAlign w:val="center"/>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可分解芳香胺染料</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禁用</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耐洗色牢度，级</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变色</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 3-4</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沾色</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 3-4</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耐汗渍色牢度，级</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变色</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 3-4</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沾色</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 3-4</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耐摩擦色牢度，级</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干摩</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 3-4</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湿摩</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≥3(深色2-3)</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耐水色牢度，级</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变色</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 3-4</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沾色</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 3-4</w:t>
            </w:r>
            <w:r>
              <w:rPr>
                <w:rFonts w:ascii="宋体" w:hAnsi="宋体"/>
                <w:color w:val="000000"/>
                <w:szCs w:val="22"/>
              </w:rPr>
            </w:r>
            <w:r/>
          </w:p>
        </w:tc>
      </w:tr>
      <w:tr>
        <w:trPr>
          <w:trHeight w:val="90"/>
        </w:trPr>
        <w:tc>
          <w:tcPr>
            <w:gridSpan w:val="2"/>
            <w:tcW w:w="6604" w:type="dxa"/>
            <w:vAlign w:val="center"/>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耐光、汗复合色牢度，级</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 3-4</w:t>
            </w:r>
            <w:r>
              <w:rPr>
                <w:rFonts w:ascii="宋体" w:hAnsi="宋体"/>
                <w:color w:val="000000"/>
                <w:szCs w:val="22"/>
              </w:rPr>
            </w:r>
            <w:r/>
          </w:p>
        </w:tc>
      </w:tr>
      <w:tr>
        <w:trPr>
          <w:trHeight w:val="90"/>
        </w:trPr>
        <w:tc>
          <w:tcPr>
            <w:gridSpan w:val="2"/>
            <w:tcW w:w="6604" w:type="dxa"/>
            <w:vAlign w:val="center"/>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纱线线密度偏差，%</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w:t>
            </w:r>
            <w:r>
              <w:rPr>
                <w:rFonts w:hint="eastAsia" w:ascii="宋体" w:hAnsi="宋体"/>
                <w:bCs/>
                <w:color w:val="000000"/>
                <w:szCs w:val="22"/>
              </w:rPr>
              <w:t xml:space="preserve">5</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织物密度偏差，%</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经向</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w:t>
            </w:r>
            <w:r>
              <w:rPr>
                <w:rFonts w:hint="eastAsia" w:ascii="宋体" w:hAnsi="宋体"/>
                <w:bCs/>
                <w:color w:val="000000"/>
                <w:szCs w:val="22"/>
              </w:rPr>
              <w:t xml:space="preserve">5</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纬向</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w:t>
            </w:r>
            <w:r>
              <w:rPr>
                <w:rFonts w:hint="eastAsia" w:ascii="宋体" w:hAnsi="宋体"/>
                <w:bCs/>
                <w:color w:val="000000"/>
                <w:szCs w:val="22"/>
              </w:rPr>
              <w:t xml:space="preserve">5</w:t>
            </w:r>
            <w:r>
              <w:rPr>
                <w:rFonts w:ascii="宋体" w:hAnsi="宋体"/>
                <w:color w:val="000000"/>
                <w:szCs w:val="22"/>
              </w:rPr>
            </w:r>
            <w:r/>
          </w:p>
        </w:tc>
      </w:tr>
      <w:tr>
        <w:trPr>
          <w:trHeight w:val="90"/>
        </w:trPr>
        <w:tc>
          <w:tcPr>
            <w:gridSpan w:val="2"/>
            <w:tcW w:w="6604" w:type="dxa"/>
            <w:vAlign w:val="center"/>
            <w:textDirection w:val="lrTb"/>
            <w:noWrap w:val="false"/>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平方米干燥重量偏差，%</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w:t>
            </w:r>
            <w:r>
              <w:rPr>
                <w:rFonts w:hint="eastAsia" w:ascii="宋体" w:hAnsi="宋体"/>
                <w:bCs/>
                <w:color w:val="000000"/>
                <w:szCs w:val="22"/>
              </w:rPr>
              <w:t xml:space="preserve">5</w:t>
            </w:r>
            <w:r>
              <w:rPr>
                <w:rFonts w:ascii="宋体" w:hAnsi="宋体"/>
                <w:color w:val="000000"/>
                <w:szCs w:val="22"/>
              </w:rPr>
            </w:r>
            <w:r/>
          </w:p>
        </w:tc>
      </w:tr>
      <w:tr>
        <w:trPr>
          <w:trHeight w:val="90"/>
        </w:trPr>
        <w:tc>
          <w:tcPr>
            <w:gridSpan w:val="2"/>
            <w:tcW w:w="6604" w:type="dxa"/>
            <w:vAlign w:val="center"/>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纤维含量允差，%</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w:t>
            </w:r>
            <w:r>
              <w:rPr>
                <w:rFonts w:hint="eastAsia" w:ascii="宋体" w:hAnsi="宋体"/>
                <w:bCs/>
                <w:color w:val="000000"/>
                <w:szCs w:val="22"/>
              </w:rPr>
              <w:t xml:space="preserve">5</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裤后裆缝接缝强力，N</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面料</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≥140</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里料</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≥80</w:t>
            </w:r>
            <w:r>
              <w:rPr>
                <w:rFonts w:ascii="宋体" w:hAnsi="宋体"/>
                <w:color w:val="000000"/>
                <w:szCs w:val="22"/>
              </w:rPr>
            </w:r>
            <w:r/>
          </w:p>
        </w:tc>
      </w:tr>
      <w:tr>
        <w:trPr>
          <w:trHeight w:val="90"/>
        </w:trPr>
        <w:tc>
          <w:tcPr>
            <w:gridSpan w:val="2"/>
            <w:tcW w:w="6604" w:type="dxa"/>
            <w:vAlign w:val="center"/>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主要部位缝子纰裂程度，cm</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≤0.6</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撕破强力，N</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经向</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≥10</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纬向</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≥10</w:t>
            </w:r>
            <w:r>
              <w:rPr>
                <w:rFonts w:ascii="宋体" w:hAnsi="宋体"/>
                <w:color w:val="000000"/>
                <w:szCs w:val="22"/>
              </w:rPr>
            </w:r>
            <w:r/>
          </w:p>
        </w:tc>
      </w:tr>
      <w:tr>
        <w:trPr>
          <w:trHeight w:val="90"/>
        </w:trPr>
        <w:tc>
          <w:tcPr>
            <w:tcW w:w="4038" w:type="dxa"/>
            <w:vAlign w:val="center"/>
            <w:vMerge w:val="restart"/>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水洗尺寸变化率，%</w:t>
            </w: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领大</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≥-1.5</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胸围（腰围）</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≥-2.0</w:t>
            </w:r>
            <w:r>
              <w:rPr>
                <w:rFonts w:ascii="宋体" w:hAnsi="宋体"/>
                <w:color w:val="000000"/>
                <w:szCs w:val="22"/>
              </w:rPr>
            </w:r>
            <w:r/>
          </w:p>
        </w:tc>
      </w:tr>
      <w:tr>
        <w:trPr>
          <w:trHeight w:val="90"/>
        </w:trPr>
        <w:tc>
          <w:tcPr>
            <w:tcW w:w="4038" w:type="dxa"/>
            <w:vAlign w:val="center"/>
            <w:vMerge w:val="continue"/>
            <w:textDirection w:val="lrTb"/>
            <w:noWrap w:val="false"/>
          </w:tcPr>
          <w:p>
            <w:pPr>
              <w:pStyle w:val="1138"/>
              <w:spacing w:line="280" w:lineRule="exact"/>
              <w:widowControl/>
              <w:rPr>
                <w:rFonts w:ascii="宋体" w:hAnsi="宋体"/>
                <w:color w:val="000000"/>
                <w:szCs w:val="22"/>
              </w:rPr>
            </w:pPr>
            <w:r>
              <w:rPr>
                <w:rFonts w:ascii="宋体" w:hAnsi="宋体"/>
                <w:color w:val="000000"/>
                <w:szCs w:val="22"/>
              </w:rPr>
            </w:r>
            <w:r/>
          </w:p>
        </w:tc>
        <w:tc>
          <w:tcPr>
            <w:tcW w:w="2566"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衣长（裤长、裙长）</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≥-2.5</w:t>
            </w:r>
            <w:r>
              <w:rPr>
                <w:rFonts w:ascii="宋体" w:hAnsi="宋体"/>
                <w:color w:val="000000"/>
                <w:szCs w:val="22"/>
              </w:rPr>
            </w:r>
            <w:r/>
          </w:p>
        </w:tc>
      </w:tr>
      <w:tr>
        <w:trPr>
          <w:trHeight w:val="90"/>
        </w:trPr>
        <w:tc>
          <w:tcPr>
            <w:gridSpan w:val="2"/>
            <w:tcW w:w="6604" w:type="dxa"/>
            <w:vAlign w:val="center"/>
            <w:textDirection w:val="lrTb"/>
            <w:noWrap/>
          </w:tcPr>
          <w:p>
            <w:pPr>
              <w:pStyle w:val="1138"/>
              <w:ind w:left="300" w:right="300"/>
              <w:spacing w:line="280" w:lineRule="exact"/>
              <w:widowControl/>
              <w:rPr>
                <w:rFonts w:ascii="宋体" w:hAnsi="宋体"/>
                <w:color w:val="000000"/>
                <w:szCs w:val="22"/>
              </w:rPr>
            </w:pPr>
            <w:r>
              <w:rPr>
                <w:rFonts w:hint="eastAsia" w:ascii="宋体" w:hAnsi="宋体"/>
                <w:color w:val="000000"/>
                <w:szCs w:val="22"/>
              </w:rPr>
              <w:t xml:space="preserve">起毛起球，级</w:t>
            </w:r>
            <w:r>
              <w:rPr>
                <w:rFonts w:ascii="宋体" w:hAnsi="宋体"/>
                <w:color w:val="000000"/>
                <w:szCs w:val="22"/>
              </w:rPr>
            </w:r>
            <w:r/>
          </w:p>
        </w:tc>
        <w:tc>
          <w:tcPr>
            <w:tcW w:w="2275" w:type="dxa"/>
            <w:vAlign w:val="center"/>
            <w:textDirection w:val="lrTb"/>
            <w:noWrap/>
          </w:tcPr>
          <w:p>
            <w:pPr>
              <w:pStyle w:val="1138"/>
              <w:ind w:left="300" w:right="300"/>
              <w:jc w:val="center"/>
              <w:spacing w:line="280" w:lineRule="exact"/>
              <w:widowControl/>
              <w:rPr>
                <w:rFonts w:ascii="宋体" w:hAnsi="宋体"/>
                <w:color w:val="000000"/>
                <w:szCs w:val="22"/>
              </w:rPr>
            </w:pPr>
            <w:r>
              <w:rPr>
                <w:rFonts w:hint="eastAsia" w:ascii="宋体" w:hAnsi="宋体"/>
                <w:color w:val="000000"/>
                <w:szCs w:val="22"/>
              </w:rPr>
              <w:t xml:space="preserve">≥4.0</w:t>
            </w:r>
            <w:r>
              <w:rPr>
                <w:rFonts w:ascii="宋体" w:hAnsi="宋体"/>
                <w:color w:val="000000"/>
                <w:szCs w:val="22"/>
              </w:rPr>
            </w:r>
            <w:r/>
          </w:p>
        </w:tc>
      </w:tr>
    </w:tbl>
    <w:p>
      <w:pPr>
        <w:pStyle w:val="1138"/>
        <w:jc w:val="center"/>
        <w:shd w:val="clear" w:color="auto" w:fill="ffffff"/>
        <w:widowControl/>
        <w:rPr>
          <w:rFonts w:ascii="楷体" w:hAnsi="楷体" w:eastAsia="楷体" w:cs="Arial Unicode MS"/>
          <w:bCs/>
          <w:color w:val="000000"/>
          <w:szCs w:val="22"/>
        </w:rPr>
      </w:pPr>
      <w:r>
        <w:rPr>
          <w:rFonts w:hint="eastAsia" w:ascii="楷体" w:hAnsi="楷体" w:eastAsia="楷体" w:cs="Arial Unicode MS"/>
          <w:bCs/>
          <w:color w:val="000000"/>
          <w:szCs w:val="22"/>
        </w:rPr>
        <w:t xml:space="preserve">表2针织学生装内在质量要求</w:t>
      </w:r>
      <w:r>
        <w:rPr>
          <w:rFonts w:ascii="楷体" w:hAnsi="楷体" w:eastAsia="楷体" w:cs="Arial Unicode MS"/>
          <w:bCs/>
          <w:color w:val="000000"/>
          <w:szCs w:val="22"/>
        </w:rPr>
      </w:r>
      <w:r/>
    </w:p>
    <w:tbl>
      <w:tblPr>
        <w:tblW w:w="8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33"/>
        <w:gridCol w:w="2863"/>
        <w:gridCol w:w="2462"/>
      </w:tblGrid>
      <w:tr>
        <w:trPr>
          <w:trHeight w:val="269"/>
        </w:trPr>
        <w:tc>
          <w:tcPr>
            <w:tcW w:w="3533" w:type="dxa"/>
            <w:vAlign w:val="center"/>
            <w:textDirection w:val="lrTb"/>
            <w:noWrap/>
          </w:tcPr>
          <w:p>
            <w:pPr>
              <w:pStyle w:val="1138"/>
              <w:ind w:left="300" w:right="300"/>
              <w:jc w:val="center"/>
              <w:spacing w:line="280" w:lineRule="exact"/>
              <w:widowControl/>
              <w:rPr>
                <w:rFonts w:ascii="黑体" w:hAnsi="黑体" w:eastAsia="黑体"/>
                <w:color w:val="000000"/>
                <w:szCs w:val="22"/>
              </w:rPr>
            </w:pPr>
            <w:r>
              <w:rPr>
                <w:rFonts w:hint="eastAsia" w:ascii="黑体" w:hAnsi="黑体" w:eastAsia="黑体"/>
                <w:color w:val="000000"/>
                <w:szCs w:val="22"/>
              </w:rPr>
              <w:t xml:space="preserve">项目</w:t>
            </w:r>
            <w:r>
              <w:rPr>
                <w:rFonts w:ascii="黑体" w:hAnsi="黑体" w:eastAsia="黑体"/>
                <w:color w:val="000000"/>
                <w:szCs w:val="22"/>
              </w:rPr>
            </w:r>
            <w:r/>
          </w:p>
        </w:tc>
        <w:tc>
          <w:tcPr>
            <w:tcW w:w="2863" w:type="dxa"/>
            <w:vAlign w:val="center"/>
            <w:textDirection w:val="lrTb"/>
            <w:noWrap/>
          </w:tcPr>
          <w:p>
            <w:pPr>
              <w:pStyle w:val="1138"/>
              <w:ind w:left="300" w:right="300"/>
              <w:spacing w:line="280" w:lineRule="exact"/>
              <w:widowControl/>
              <w:rPr>
                <w:rFonts w:ascii="黑体" w:hAnsi="黑体" w:eastAsia="黑体"/>
                <w:color w:val="000000"/>
                <w:szCs w:val="22"/>
              </w:rPr>
            </w:pPr>
            <w:r>
              <w:rPr>
                <w:rFonts w:hint="eastAsia" w:ascii="黑体" w:hAnsi="黑体" w:eastAsia="黑体"/>
                <w:color w:val="000000"/>
                <w:szCs w:val="22"/>
              </w:rPr>
              <w:t xml:space="preserve">　</w:t>
            </w:r>
            <w:r>
              <w:rPr>
                <w:rFonts w:ascii="黑体" w:hAnsi="黑体" w:eastAsia="黑体"/>
                <w:color w:val="000000"/>
                <w:szCs w:val="22"/>
              </w:rPr>
            </w:r>
            <w:r/>
          </w:p>
        </w:tc>
        <w:tc>
          <w:tcPr>
            <w:tcW w:w="2462" w:type="dxa"/>
            <w:vAlign w:val="center"/>
            <w:textDirection w:val="lrTb"/>
            <w:noWrap/>
          </w:tcPr>
          <w:p>
            <w:pPr>
              <w:pStyle w:val="1138"/>
              <w:ind w:left="300" w:right="300"/>
              <w:jc w:val="center"/>
              <w:spacing w:line="280" w:lineRule="exact"/>
              <w:widowControl/>
              <w:rPr>
                <w:rFonts w:ascii="黑体" w:hAnsi="黑体" w:eastAsia="黑体"/>
                <w:color w:val="000000"/>
                <w:szCs w:val="22"/>
              </w:rPr>
            </w:pPr>
            <w:r>
              <w:rPr>
                <w:rFonts w:hint="eastAsia" w:ascii="黑体" w:hAnsi="黑体" w:eastAsia="黑体"/>
                <w:color w:val="000000"/>
                <w:szCs w:val="22"/>
              </w:rPr>
              <w:t xml:space="preserve">要求</w:t>
            </w:r>
            <w:r>
              <w:rPr>
                <w:rFonts w:ascii="黑体" w:hAnsi="黑体" w:eastAsia="黑体"/>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甲醛含量， mg／kg </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直接接触皮肤</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≤75</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非直接接触皮肤</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≤300</w:t>
            </w:r>
            <w:r>
              <w:rPr>
                <w:rFonts w:ascii="仿宋" w:hAnsi="仿宋" w:eastAsia="仿宋"/>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pH值</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直接接触皮肤</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4.0-8.5</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非直接接触皮肤</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4.0-9.0</w:t>
            </w:r>
            <w:r>
              <w:rPr>
                <w:rFonts w:ascii="仿宋" w:hAnsi="仿宋" w:eastAsia="仿宋"/>
                <w:color w:val="000000"/>
                <w:szCs w:val="22"/>
              </w:rPr>
            </w:r>
            <w:r/>
          </w:p>
        </w:tc>
      </w:tr>
      <w:tr>
        <w:trPr>
          <w:trHeight w:val="269"/>
        </w:trPr>
        <w:tc>
          <w:tcPr>
            <w:gridSpan w:val="2"/>
            <w:tcW w:w="6396" w:type="dxa"/>
            <w:vAlign w:val="center"/>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可分解芳香胺染料</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禁用</w:t>
            </w:r>
            <w:r>
              <w:rPr>
                <w:rFonts w:ascii="仿宋" w:hAnsi="仿宋" w:eastAsia="仿宋"/>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耐洗色牢度，级</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变色</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沾色</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耐汗渍色牢度，级</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变色</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沾色</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耐摩擦色牢度，级</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干摩</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湿摩</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≥3(深色2-3)</w:t>
            </w:r>
            <w:r>
              <w:rPr>
                <w:rFonts w:ascii="仿宋" w:hAnsi="仿宋" w:eastAsia="仿宋"/>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耐水色牢度，级</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变色</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沾色</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gridSpan w:val="2"/>
            <w:tcW w:w="6396" w:type="dxa"/>
            <w:vAlign w:val="center"/>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耐光、汗复合色牢度，级</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 3-4</w:t>
            </w:r>
            <w:r>
              <w:rPr>
                <w:rFonts w:ascii="仿宋" w:hAnsi="仿宋" w:eastAsia="仿宋"/>
                <w:color w:val="000000"/>
                <w:szCs w:val="22"/>
              </w:rPr>
            </w:r>
            <w:r/>
          </w:p>
        </w:tc>
      </w:tr>
      <w:tr>
        <w:trPr>
          <w:trHeight w:val="269"/>
        </w:trPr>
        <w:tc>
          <w:tcPr>
            <w:gridSpan w:val="2"/>
            <w:tcW w:w="6396" w:type="dxa"/>
            <w:vAlign w:val="center"/>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纱线线密度偏差，%</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w:t>
            </w:r>
            <w:r>
              <w:rPr>
                <w:rFonts w:hint="eastAsia" w:ascii="仿宋" w:hAnsi="仿宋" w:eastAsia="仿宋"/>
                <w:b/>
                <w:bCs/>
                <w:color w:val="000000"/>
                <w:szCs w:val="22"/>
              </w:rPr>
              <w:t xml:space="preserve">5</w:t>
            </w:r>
            <w:r>
              <w:rPr>
                <w:rFonts w:ascii="仿宋" w:hAnsi="仿宋" w:eastAsia="仿宋"/>
                <w:color w:val="000000"/>
                <w:szCs w:val="22"/>
              </w:rPr>
            </w:r>
            <w:r/>
          </w:p>
        </w:tc>
      </w:tr>
      <w:tr>
        <w:trPr>
          <w:trHeight w:val="269"/>
        </w:trPr>
        <w:tc>
          <w:tcPr>
            <w:gridSpan w:val="2"/>
            <w:tcW w:w="6396" w:type="dxa"/>
            <w:vAlign w:val="center"/>
            <w:textDirection w:val="lrTb"/>
            <w:noWrap w:val="false"/>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平方米干燥重量偏差，%</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w:t>
            </w:r>
            <w:r>
              <w:rPr>
                <w:rFonts w:hint="eastAsia" w:ascii="仿宋" w:hAnsi="仿宋" w:eastAsia="仿宋"/>
                <w:b/>
                <w:bCs/>
                <w:color w:val="000000"/>
                <w:szCs w:val="22"/>
              </w:rPr>
              <w:t xml:space="preserve">5</w:t>
            </w:r>
            <w:r>
              <w:rPr>
                <w:rFonts w:ascii="仿宋" w:hAnsi="仿宋" w:eastAsia="仿宋"/>
                <w:color w:val="000000"/>
                <w:szCs w:val="22"/>
              </w:rPr>
            </w:r>
            <w:r/>
          </w:p>
        </w:tc>
      </w:tr>
      <w:tr>
        <w:trPr>
          <w:trHeight w:val="269"/>
        </w:trPr>
        <w:tc>
          <w:tcPr>
            <w:gridSpan w:val="2"/>
            <w:tcW w:w="6396" w:type="dxa"/>
            <w:vAlign w:val="center"/>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纤维含量允差，%</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w:t>
            </w:r>
            <w:r>
              <w:rPr>
                <w:rFonts w:hint="eastAsia" w:ascii="仿宋" w:hAnsi="仿宋" w:eastAsia="仿宋"/>
                <w:b/>
                <w:bCs/>
                <w:color w:val="000000"/>
                <w:szCs w:val="22"/>
              </w:rPr>
              <w:t xml:space="preserve">5</w:t>
            </w:r>
            <w:r>
              <w:rPr>
                <w:rFonts w:ascii="仿宋" w:hAnsi="仿宋" w:eastAsia="仿宋"/>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裤后裆缝接缝强力，N</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面料</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≥140</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里料</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≥80</w:t>
            </w:r>
            <w:r>
              <w:rPr>
                <w:rFonts w:ascii="仿宋" w:hAnsi="仿宋" w:eastAsia="仿宋"/>
                <w:color w:val="000000"/>
                <w:szCs w:val="22"/>
              </w:rPr>
            </w:r>
            <w:r/>
          </w:p>
        </w:tc>
      </w:tr>
      <w:tr>
        <w:trPr>
          <w:trHeight w:val="269"/>
        </w:trPr>
        <w:tc>
          <w:tcPr>
            <w:gridSpan w:val="2"/>
            <w:tcW w:w="6396" w:type="dxa"/>
            <w:vAlign w:val="center"/>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主要部位缝子纰裂程度，cm</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≤0.6</w:t>
            </w:r>
            <w:r>
              <w:rPr>
                <w:rFonts w:ascii="仿宋" w:hAnsi="仿宋" w:eastAsia="仿宋"/>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弹子顶破强力，N</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单面</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≥180</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双面</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≥240</w:t>
            </w:r>
            <w:r>
              <w:rPr>
                <w:rFonts w:ascii="仿宋" w:hAnsi="仿宋" w:eastAsia="仿宋"/>
                <w:color w:val="000000"/>
                <w:szCs w:val="22"/>
              </w:rPr>
            </w:r>
            <w:r/>
          </w:p>
        </w:tc>
      </w:tr>
      <w:tr>
        <w:trPr>
          <w:trHeight w:val="269"/>
        </w:trPr>
        <w:tc>
          <w:tcPr>
            <w:tcW w:w="3533" w:type="dxa"/>
            <w:vAlign w:val="center"/>
            <w:vMerge w:val="restart"/>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水洗尺寸变化率，%</w:t>
            </w: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直向</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-5.0～﹢2.0</w:t>
            </w:r>
            <w:r>
              <w:rPr>
                <w:rFonts w:ascii="仿宋" w:hAnsi="仿宋" w:eastAsia="仿宋"/>
                <w:color w:val="000000"/>
                <w:szCs w:val="22"/>
              </w:rPr>
            </w:r>
            <w:r/>
          </w:p>
        </w:tc>
      </w:tr>
      <w:tr>
        <w:trPr>
          <w:trHeight w:val="269"/>
        </w:trPr>
        <w:tc>
          <w:tcPr>
            <w:tcW w:w="3533" w:type="dxa"/>
            <w:vAlign w:val="center"/>
            <w:vMerge w:val="continue"/>
            <w:textDirection w:val="lrTb"/>
            <w:noWrap w:val="false"/>
          </w:tcPr>
          <w:p>
            <w:pPr>
              <w:pStyle w:val="1138"/>
              <w:spacing w:line="280" w:lineRule="exact"/>
              <w:widowControl/>
              <w:rPr>
                <w:rFonts w:ascii="仿宋" w:hAnsi="仿宋" w:eastAsia="仿宋"/>
                <w:color w:val="000000"/>
                <w:szCs w:val="22"/>
              </w:rPr>
            </w:pPr>
            <w:r>
              <w:rPr>
                <w:rFonts w:ascii="仿宋" w:hAnsi="仿宋" w:eastAsia="仿宋"/>
                <w:color w:val="000000"/>
                <w:szCs w:val="22"/>
              </w:rPr>
            </w:r>
            <w:r/>
          </w:p>
        </w:tc>
        <w:tc>
          <w:tcPr>
            <w:tcW w:w="2863"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横向</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-5.0～﹢2.0</w:t>
            </w:r>
            <w:r>
              <w:rPr>
                <w:rFonts w:ascii="仿宋" w:hAnsi="仿宋" w:eastAsia="仿宋"/>
                <w:color w:val="000000"/>
                <w:szCs w:val="22"/>
              </w:rPr>
            </w:r>
            <w:r/>
          </w:p>
        </w:tc>
      </w:tr>
      <w:tr>
        <w:trPr>
          <w:trHeight w:val="278"/>
        </w:trPr>
        <w:tc>
          <w:tcPr>
            <w:gridSpan w:val="2"/>
            <w:tcW w:w="6396" w:type="dxa"/>
            <w:vAlign w:val="center"/>
            <w:textDirection w:val="lrTb"/>
            <w:noWrap/>
          </w:tcPr>
          <w:p>
            <w:pPr>
              <w:pStyle w:val="1138"/>
              <w:ind w:left="300" w:right="300"/>
              <w:spacing w:line="280" w:lineRule="exact"/>
              <w:widowControl/>
              <w:rPr>
                <w:rFonts w:ascii="仿宋" w:hAnsi="仿宋" w:eastAsia="仿宋"/>
                <w:color w:val="000000"/>
                <w:szCs w:val="22"/>
              </w:rPr>
            </w:pPr>
            <w:r>
              <w:rPr>
                <w:rFonts w:hint="eastAsia" w:ascii="仿宋" w:hAnsi="仿宋" w:eastAsia="仿宋"/>
                <w:color w:val="000000"/>
                <w:szCs w:val="22"/>
              </w:rPr>
              <w:t xml:space="preserve">起毛起球，级</w:t>
            </w:r>
            <w:r>
              <w:rPr>
                <w:rFonts w:ascii="仿宋" w:hAnsi="仿宋" w:eastAsia="仿宋"/>
                <w:color w:val="000000"/>
                <w:szCs w:val="22"/>
              </w:rPr>
            </w:r>
            <w:r/>
          </w:p>
        </w:tc>
        <w:tc>
          <w:tcPr>
            <w:tcW w:w="2462" w:type="dxa"/>
            <w:vAlign w:val="center"/>
            <w:textDirection w:val="lrTb"/>
            <w:noWrap/>
          </w:tcPr>
          <w:p>
            <w:pPr>
              <w:pStyle w:val="1138"/>
              <w:ind w:left="300" w:right="300"/>
              <w:jc w:val="center"/>
              <w:spacing w:line="280" w:lineRule="exact"/>
              <w:widowControl/>
              <w:rPr>
                <w:rFonts w:ascii="仿宋" w:hAnsi="仿宋" w:eastAsia="仿宋"/>
                <w:color w:val="000000"/>
                <w:szCs w:val="22"/>
              </w:rPr>
            </w:pPr>
            <w:r>
              <w:rPr>
                <w:rFonts w:hint="eastAsia" w:ascii="仿宋" w:hAnsi="仿宋" w:eastAsia="仿宋"/>
                <w:color w:val="000000"/>
                <w:szCs w:val="22"/>
              </w:rPr>
              <w:t xml:space="preserve">≥4.0</w:t>
            </w:r>
            <w:r>
              <w:rPr>
                <w:rFonts w:ascii="仿宋" w:hAnsi="仿宋" w:eastAsia="仿宋"/>
                <w:color w:val="000000"/>
                <w:szCs w:val="22"/>
              </w:rPr>
            </w:r>
            <w:r/>
          </w:p>
        </w:tc>
      </w:tr>
    </w:tbl>
    <w:p>
      <w:pPr>
        <w:pStyle w:val="1138"/>
        <w:ind w:firstLine="440"/>
        <w:shd w:val="clear" w:color="auto" w:fill="ffffff"/>
        <w:rPr>
          <w:rFonts w:ascii="黑体" w:hAnsi="黑体" w:eastAsia="黑体" w:cs="ºÚÌå"/>
          <w:color w:val="000000"/>
          <w:szCs w:val="22"/>
        </w:rPr>
      </w:pPr>
      <w:r>
        <w:rPr>
          <w:rFonts w:hint="eastAsia" w:ascii="黑体" w:hAnsi="黑体" w:eastAsia="黑体" w:cs="ºÚÌå"/>
          <w:color w:val="000000"/>
          <w:szCs w:val="22"/>
        </w:rPr>
        <w:t xml:space="preserve">九、</w:t>
      </w:r>
      <w:r>
        <w:rPr>
          <w:rFonts w:hint="eastAsia" w:ascii="黑体" w:hAnsi="黑体" w:eastAsia="黑体"/>
          <w:bCs/>
          <w:color w:val="000000"/>
          <w:szCs w:val="22"/>
        </w:rPr>
        <w:t xml:space="preserve">外观质量要求</w:t>
      </w:r>
      <w:r>
        <w:rPr>
          <w:rFonts w:ascii="黑体" w:hAnsi="黑体" w:eastAsia="黑体" w:cs="ºÚÌå"/>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1.外观质量包括表面疵点、规格尺寸偏差、本身尺寸差异、缝制规定等项指标。</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2.机织学生服的外观质量评等按GB/T 23328－2009 的规定执行。</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3.针织学生服的外观质量评等按GB/T 22854－2009 的规定执行。</w:t>
      </w:r>
      <w:r>
        <w:rPr>
          <w:rFonts w:ascii="仿宋" w:hAnsi="仿宋" w:eastAsia="仿宋"/>
          <w:bCs/>
          <w:color w:val="000000"/>
          <w:szCs w:val="22"/>
        </w:rPr>
      </w:r>
      <w:r/>
    </w:p>
    <w:p>
      <w:pPr>
        <w:pStyle w:val="1138"/>
        <w:ind w:firstLine="440"/>
        <w:shd w:val="clear" w:color="auto" w:fill="ffffff"/>
        <w:rPr>
          <w:rFonts w:ascii="黑体" w:hAnsi="黑体" w:eastAsia="黑体"/>
          <w:bCs/>
          <w:color w:val="000000"/>
          <w:szCs w:val="22"/>
        </w:rPr>
      </w:pPr>
      <w:r>
        <w:rPr>
          <w:rFonts w:hint="eastAsia" w:ascii="黑体" w:hAnsi="黑体" w:eastAsia="黑体"/>
          <w:bCs/>
          <w:color w:val="000000"/>
          <w:szCs w:val="22"/>
        </w:rPr>
        <w:t xml:space="preserve">十、检验方法</w:t>
      </w:r>
      <w:r>
        <w:rPr>
          <w:rFonts w:ascii="黑体" w:hAnsi="黑体" w:eastAsia="黑体"/>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1.抽样办法：批量≤10000件（套），抽取5件（套）；批量＞10000件（套），按万分之五比例抽取。</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2.机织学生服的检验方法按GB/T 23328－2009 的规定执行；针织学生服的检验方法按GB/T 22854－2009 的规定执行。</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3.判定规则：机织学生服的判定规则按GB/T 23328－2009 的规定执行；针织学生服的判定规则按GB/T 22854－2009 的规定执行。</w:t>
      </w:r>
      <w:r>
        <w:rPr>
          <w:rFonts w:ascii="仿宋" w:hAnsi="仿宋" w:eastAsia="仿宋"/>
          <w:bCs/>
          <w:color w:val="000000"/>
          <w:szCs w:val="22"/>
        </w:rPr>
      </w:r>
      <w:r/>
    </w:p>
    <w:p>
      <w:pPr>
        <w:pStyle w:val="1138"/>
        <w:ind w:firstLine="440"/>
        <w:shd w:val="clear" w:color="auto" w:fill="ffffff"/>
        <w:rPr>
          <w:rFonts w:ascii="黑体" w:hAnsi="黑体" w:eastAsia="黑体" w:cs="Arial Unicode MS"/>
          <w:color w:val="000000"/>
          <w:szCs w:val="22"/>
        </w:rPr>
      </w:pPr>
      <w:r>
        <w:rPr>
          <w:rFonts w:hint="eastAsia" w:ascii="黑体" w:hAnsi="黑体" w:eastAsia="黑体"/>
          <w:bCs/>
          <w:color w:val="000000"/>
          <w:szCs w:val="22"/>
        </w:rPr>
        <w:t xml:space="preserve">十一、</w:t>
      </w:r>
      <w:r>
        <w:rPr>
          <w:rFonts w:hint="eastAsia" w:ascii="黑体" w:hAnsi="黑体" w:eastAsia="黑体" w:cs="Arial Unicode MS"/>
          <w:color w:val="000000"/>
          <w:szCs w:val="22"/>
        </w:rPr>
        <w:t xml:space="preserve">标识</w:t>
      </w:r>
      <w:r>
        <w:rPr>
          <w:rFonts w:ascii="黑体" w:hAnsi="黑体" w:eastAsia="黑体" w:cs="Arial Unicode M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cs="Arial Unicode MS"/>
          <w:color w:val="000000"/>
          <w:szCs w:val="22"/>
        </w:rPr>
        <w:t xml:space="preserve">按GB 5296.4《消费品使用说明 纺织品和服装使用说明》执行（见图例）。</w:t>
      </w:r>
      <w:r>
        <w:rPr>
          <w:rFonts w:ascii="仿宋" w:hAnsi="仿宋" w:eastAsia="仿宋"/>
          <w:bCs/>
          <w:color w:val="000000"/>
          <w:szCs w:val="22"/>
        </w:rPr>
      </w:r>
      <w:r/>
    </w:p>
    <w:p>
      <w:pPr>
        <w:pStyle w:val="1138"/>
        <w:shd w:val="clear" w:color="auto" w:fill="ffffff"/>
        <w:rPr>
          <w:rFonts w:ascii="黑体" w:hAnsi="黑体" w:eastAsia="黑体" w:cs="Arial Unicode MS"/>
          <w:color w:val="000000"/>
          <w:szCs w:val="22"/>
        </w:rPr>
      </w:pPr>
      <w:r>
        <w:rPr>
          <w:color w:val="000000"/>
          <w:szCs w:val="2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1412875</wp:posOffset>
                </wp:positionH>
                <wp:positionV relativeFrom="paragraph">
                  <wp:posOffset>176530</wp:posOffset>
                </wp:positionV>
                <wp:extent cx="2371725" cy="3140075"/>
                <wp:effectExtent l="0" t="0" r="0" b="0"/>
                <wp:wrapSquare wrapText="bothSides"/>
                <wp:docPr id="10" name=""/>
                <wp:cNvGraphicFramePr/>
                <a:graphic xmlns:a="http://schemas.openxmlformats.org/drawingml/2006/main">
                  <a:graphicData uri="http://schemas.microsoft.com/office/word/2010/wordprocessingShape">
                    <wps:wsp>
                      <wps:cNvPr id="0" name=""/>
                      <wps:cNvSpPr txBox="1"/>
                      <wps:spPr bwMode="auto">
                        <a:xfrm>
                          <a:off x="0" y="0"/>
                          <a:ext cx="2371725" cy="3140075"/>
                        </a:xfrm>
                        <a:prstGeom prst="rect">
                          <a:avLst/>
                        </a:prstGeom>
                        <a:solidFill>
                          <a:srgbClr val="FFFFFF"/>
                        </a:solidFill>
                        <a:ln>
                          <a:solidFill>
                            <a:srgbClr val="000000"/>
                          </a:solidFill>
                        </a:ln>
                      </wps:spPr>
                      <wps:txbx>
                        <w:txbxContent>
                          <w:tbl>
                            <w:tblPr>
                              <w:tblW w:w="5321" w:type="pct"/>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3651"/>
                            </w:tblGrid>
                            <w:tr>
                              <w:trPr>
                                <w:tblCellSpacing w:w="0" w:type="dxa"/>
                                <w:trHeight w:val="4079"/>
                              </w:trPr>
                              <w:tc>
                                <w:tcPr>
                                  <w:tcBorders>
                                    <w:top w:val="none" w:color="000000" w:sz="4" w:space="0"/>
                                    <w:left w:val="none" w:color="000000" w:sz="4" w:space="0"/>
                                    <w:bottom w:val="none" w:color="000000" w:sz="4" w:space="0"/>
                                    <w:right w:val="none" w:color="000000" w:sz="4" w:space="0"/>
                                  </w:tcBorders>
                                  <w:tcW w:w="3651" w:type="dxa"/>
                                  <w:vAlign w:val="center"/>
                                  <w:textDirection w:val="lrTb"/>
                                  <w:noWrap w:val="false"/>
                                </w:tcPr>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品名：机织学生装</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规格：140/60A</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sz w:val="24"/>
                                    </w:rPr>
                                  </w:pPr>
                                  <w:r>
                                    <w:rPr>
                                      <w:rFonts w:hint="eastAsia" w:ascii="楷体_GB2312" w:eastAsia="楷体_GB2312" w:cs="Arial Unicode MS"/>
                                      <w:sz w:val="24"/>
                                    </w:rPr>
                                    <w:t xml:space="preserve">执行标准：</w:t>
                                  </w:r>
                                  <w:r>
                                    <w:rPr>
                                      <w:rFonts w:hint="eastAsia" w:ascii="楷体_GB2312" w:eastAsia="楷体_GB2312" w:cs="Arial Unicode MS"/>
                                      <w:color w:val="333333"/>
                                      <w:sz w:val="24"/>
                                    </w:rPr>
                                    <w:t xml:space="preserve">GB/T23328-2009</w:t>
                                  </w:r>
                                  <w:r>
                                    <w:rPr>
                                      <w:rFonts w:ascii="楷体_GB2312" w:eastAsia="楷体_GB2312" w:cs="Arial Unicode MS"/>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安全要求类别：GB18401-2010 C类</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等级：合格品</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合格证：</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面料成份：涤纶65%、棉35%</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洗涤说明：</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厂名：</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厂址：</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b/>
                                      <w:color w:val="333333"/>
                                      <w:sz w:val="24"/>
                                    </w:rPr>
                                  </w:pPr>
                                  <w:r>
                                    <w:rPr>
                                      <w:rFonts w:hint="eastAsia" w:ascii="楷体_GB2312" w:eastAsia="楷体_GB2312" w:cs="Arial Unicode MS"/>
                                      <w:sz w:val="24"/>
                                    </w:rPr>
                                    <w:t xml:space="preserve">电话</w:t>
                                  </w:r>
                                  <w:r>
                                    <w:rPr>
                                      <w:rFonts w:hint="eastAsia" w:ascii="楷体_GB2312" w:eastAsia="楷体_GB2312" w:cs="Arial Unicode MS"/>
                                      <w:b/>
                                      <w:color w:val="333333"/>
                                      <w:sz w:val="24"/>
                                    </w:rPr>
                                    <w:t xml:space="preserve">：</w:t>
                                  </w:r>
                                  <w:r>
                                    <w:rPr>
                                      <w:rFonts w:ascii="楷体_GB2312" w:eastAsia="楷体_GB2312" w:cs="Arial Unicode MS"/>
                                      <w:b/>
                                      <w:color w:val="333333"/>
                                      <w:sz w:val="24"/>
                                    </w:rPr>
                                  </w:r>
                                  <w:r/>
                                </w:p>
                              </w:tc>
                            </w:tr>
                          </w:tbl>
                          <w:p>
                            <w:pPr>
                              <w:pStyle w:val="1138"/>
                              <w:rPr>
                                <w:rFonts w:ascii="楷体_GB2312" w:eastAsia="楷体_GB2312"/>
                                <w:sz w:val="24"/>
                              </w:rPr>
                            </w:pPr>
                            <w:r>
                              <w:rPr>
                                <w:rFonts w:ascii="楷体_GB2312" w:eastAsia="楷体_GB2312"/>
                                <w:sz w:val="24"/>
                              </w:rPr>
                            </w:r>
                            <w:r/>
                          </w:p>
                          <w:p>
                            <w:pPr>
                              <w:pStyle w:val="1138"/>
                            </w:pPr>
                            <w:r/>
                            <w:r/>
                          </w:p>
                        </w:txbxContent>
                      </wps:txbx>
                      <wps:bodyPr wrap="square" upright="1"/>
                    </wps:wsp>
                  </a:graphicData>
                </a:graphic>
              </wp:anchor>
            </w:drawing>
          </mc:Choice>
          <mc:Fallback>
            <w:pict>
              <v:shape id="shape 9" o:spid="_x0000_s9" o:spt="202" type="#_x0000_t202" style="position:absolute;z-index:524288;o:allowoverlap:true;o:allowincell:true;mso-position-horizontal-relative:text;margin-left:111.2pt;mso-position-horizontal:absolute;mso-position-vertical-relative:text;margin-top:13.9pt;mso-position-vertical:absolute;width:186.8pt;height:247.2pt;mso-wrap-distance-left:9.0pt;mso-wrap-distance-top:0.0pt;mso-wrap-distance-right:9.0pt;mso-wrap-distance-bottom:0.0pt;visibility:visible;" fillcolor="#FFFFFF" strokecolor="#000000">
                <w10:wrap type="square"/>
                <v:textbox inset="0,0,0,0">
                  <w:txbxContent>
                    <w:tbl>
                      <w:tblPr>
                        <w:tblW w:w="5321" w:type="pct"/>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3651"/>
                      </w:tblGrid>
                      <w:tr>
                        <w:trPr>
                          <w:tblCellSpacing w:w="0" w:type="dxa"/>
                          <w:trHeight w:val="4079"/>
                        </w:trPr>
                        <w:tc>
                          <w:tcPr>
                            <w:tcBorders>
                              <w:top w:val="none" w:color="000000" w:sz="4" w:space="0"/>
                              <w:left w:val="none" w:color="000000" w:sz="4" w:space="0"/>
                              <w:bottom w:val="none" w:color="000000" w:sz="4" w:space="0"/>
                              <w:right w:val="none" w:color="000000" w:sz="4" w:space="0"/>
                            </w:tcBorders>
                            <w:tcW w:w="3651" w:type="dxa"/>
                            <w:vAlign w:val="center"/>
                            <w:textDirection w:val="lrTb"/>
                            <w:noWrap w:val="false"/>
                          </w:tcPr>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品名：机织学生装</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规格：140/60A</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sz w:val="24"/>
                              </w:rPr>
                            </w:pPr>
                            <w:r>
                              <w:rPr>
                                <w:rFonts w:hint="eastAsia" w:ascii="楷体_GB2312" w:eastAsia="楷体_GB2312" w:cs="Arial Unicode MS"/>
                                <w:sz w:val="24"/>
                              </w:rPr>
                              <w:t xml:space="preserve">执行标准：</w:t>
                            </w:r>
                            <w:r>
                              <w:rPr>
                                <w:rFonts w:hint="eastAsia" w:ascii="楷体_GB2312" w:eastAsia="楷体_GB2312" w:cs="Arial Unicode MS"/>
                                <w:color w:val="333333"/>
                                <w:sz w:val="24"/>
                              </w:rPr>
                              <w:t xml:space="preserve">GB/T23328-2009</w:t>
                            </w:r>
                            <w:r>
                              <w:rPr>
                                <w:rFonts w:ascii="楷体_GB2312" w:eastAsia="楷体_GB2312" w:cs="Arial Unicode MS"/>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安全要求类别：GB18401-2010 C类</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等级：合格品</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合格证：</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面料成份：涤纶65%、棉35%</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洗涤说明：</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厂名：</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color w:val="333333"/>
                                <w:sz w:val="24"/>
                              </w:rPr>
                            </w:pPr>
                            <w:r>
                              <w:rPr>
                                <w:rFonts w:hint="eastAsia" w:ascii="楷体_GB2312" w:eastAsia="楷体_GB2312" w:cs="Arial Unicode MS"/>
                                <w:color w:val="333333"/>
                                <w:sz w:val="24"/>
                              </w:rPr>
                              <w:t xml:space="preserve">厂址：</w:t>
                            </w:r>
                            <w:r>
                              <w:rPr>
                                <w:rFonts w:ascii="楷体_GB2312" w:eastAsia="楷体_GB2312" w:cs="Arial Unicode MS"/>
                                <w:color w:val="333333"/>
                                <w:sz w:val="24"/>
                              </w:rPr>
                            </w:r>
                            <w:r/>
                          </w:p>
                          <w:p>
                            <w:pPr>
                              <w:pStyle w:val="1138"/>
                              <w:ind w:left="300" w:right="289"/>
                              <w:spacing w:before="50" w:line="260" w:lineRule="exact"/>
                              <w:rPr>
                                <w:rFonts w:ascii="楷体_GB2312" w:eastAsia="楷体_GB2312" w:cs="Arial Unicode MS"/>
                                <w:b/>
                                <w:color w:val="333333"/>
                                <w:sz w:val="24"/>
                              </w:rPr>
                            </w:pPr>
                            <w:r>
                              <w:rPr>
                                <w:rFonts w:hint="eastAsia" w:ascii="楷体_GB2312" w:eastAsia="楷体_GB2312" w:cs="Arial Unicode MS"/>
                                <w:sz w:val="24"/>
                              </w:rPr>
                              <w:t xml:space="preserve">电话</w:t>
                            </w:r>
                            <w:r>
                              <w:rPr>
                                <w:rFonts w:hint="eastAsia" w:ascii="楷体_GB2312" w:eastAsia="楷体_GB2312" w:cs="Arial Unicode MS"/>
                                <w:b/>
                                <w:color w:val="333333"/>
                                <w:sz w:val="24"/>
                              </w:rPr>
                              <w:t xml:space="preserve">：</w:t>
                            </w:r>
                            <w:r>
                              <w:rPr>
                                <w:rFonts w:ascii="楷体_GB2312" w:eastAsia="楷体_GB2312" w:cs="Arial Unicode MS"/>
                                <w:b/>
                                <w:color w:val="333333"/>
                                <w:sz w:val="24"/>
                              </w:rPr>
                            </w:r>
                            <w:r/>
                          </w:p>
                        </w:tc>
                      </w:tr>
                    </w:tbl>
                    <w:p>
                      <w:pPr>
                        <w:pStyle w:val="1138"/>
                        <w:rPr>
                          <w:rFonts w:ascii="楷体_GB2312" w:eastAsia="楷体_GB2312"/>
                          <w:sz w:val="24"/>
                        </w:rPr>
                      </w:pPr>
                      <w:r>
                        <w:rPr>
                          <w:rFonts w:ascii="楷体_GB2312" w:eastAsia="楷体_GB2312"/>
                          <w:sz w:val="24"/>
                        </w:rPr>
                      </w:r>
                      <w:r/>
                    </w:p>
                    <w:p>
                      <w:pPr>
                        <w:pStyle w:val="1138"/>
                      </w:pPr>
                      <w:r/>
                      <w:r/>
                    </w:p>
                  </w:txbxContent>
                </v:textbox>
              </v:shape>
            </w:pict>
          </mc:Fallback>
        </mc:AlternateContent>
      </w: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69"/>
        <w:rPr>
          <w:rFonts w:ascii="黑体" w:hAnsi="黑体" w:eastAsia="黑体" w:cs="Arial Unicode MS"/>
          <w:color w:val="000000"/>
          <w:szCs w:val="22"/>
        </w:rPr>
      </w:pPr>
      <w:r>
        <w:rPr>
          <w:rFonts w:ascii="黑体" w:hAnsi="黑体" w:eastAsia="黑体" w:cs="Arial Unicode MS"/>
          <w:color w:val="000000"/>
          <w:szCs w:val="22"/>
        </w:rPr>
      </w:r>
      <w:r/>
    </w:p>
    <w:p>
      <w:pPr>
        <w:pStyle w:val="1138"/>
        <w:rPr>
          <w:rFonts w:ascii="黑体" w:hAnsi="黑体" w:eastAsia="黑体" w:cs="Arial Unicode MS"/>
          <w:color w:val="000000"/>
          <w:szCs w:val="22"/>
        </w:rPr>
      </w:pPr>
      <w:r>
        <w:rPr>
          <w:rFonts w:ascii="黑体" w:hAnsi="黑体" w:eastAsia="黑体" w:cs="Arial Unicode MS"/>
          <w:color w:val="000000"/>
          <w:szCs w:val="22"/>
        </w:rPr>
      </w:r>
      <w:r/>
    </w:p>
    <w:p>
      <w:pPr>
        <w:pStyle w:val="1169"/>
        <w:rPr>
          <w:rFonts w:ascii="黑体" w:hAnsi="黑体" w:eastAsia="黑体" w:cs="Arial Unicode MS"/>
          <w:color w:val="000000"/>
          <w:szCs w:val="22"/>
        </w:rPr>
      </w:pPr>
      <w:r>
        <w:rPr>
          <w:rFonts w:ascii="黑体" w:hAnsi="黑体" w:eastAsia="黑体" w:cs="Arial Unicode MS"/>
          <w:color w:val="000000"/>
          <w:szCs w:val="22"/>
        </w:rPr>
      </w:r>
      <w:r/>
    </w:p>
    <w:p>
      <w:pPr>
        <w:pStyle w:val="1138"/>
      </w:pPr>
      <w:r/>
      <w:r/>
    </w:p>
    <w:p>
      <w:pPr>
        <w:pStyle w:val="1138"/>
        <w:ind w:firstLine="440"/>
        <w:shd w:val="clear" w:color="auto" w:fill="ffffff"/>
        <w:rPr>
          <w:rFonts w:ascii="黑体" w:hAnsi="黑体" w:eastAsia="黑体" w:cs="Arial Unicode MS"/>
          <w:color w:val="000000"/>
          <w:szCs w:val="22"/>
        </w:rPr>
      </w:pPr>
      <w:r>
        <w:rPr>
          <w:rFonts w:ascii="黑体" w:hAnsi="黑体" w:eastAsia="黑体" w:cs="Arial Unicode MS"/>
          <w:color w:val="000000"/>
          <w:szCs w:val="22"/>
        </w:rPr>
      </w:r>
      <w:r/>
    </w:p>
    <w:p>
      <w:pPr>
        <w:pStyle w:val="1138"/>
        <w:ind w:firstLine="440"/>
        <w:shd w:val="clear" w:color="auto" w:fill="ffffff"/>
        <w:rPr>
          <w:rFonts w:ascii="黑体" w:hAnsi="黑体" w:eastAsia="黑体" w:cs="Arial Unicode MS"/>
          <w:color w:val="000000"/>
          <w:szCs w:val="22"/>
        </w:rPr>
      </w:pPr>
      <w:r>
        <w:rPr>
          <w:rFonts w:hint="eastAsia" w:ascii="黑体" w:hAnsi="黑体" w:eastAsia="黑体" w:cs="Arial Unicode MS"/>
          <w:color w:val="000000"/>
          <w:szCs w:val="22"/>
        </w:rPr>
        <w:t xml:space="preserve">十二、包装、贮存和运输</w:t>
      </w:r>
      <w:r>
        <w:rPr>
          <w:rFonts w:ascii="黑体" w:hAnsi="黑体" w:eastAsia="黑体" w:cs="Arial Unicode M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cs="Arial Unicode MS"/>
          <w:color w:val="000000"/>
          <w:szCs w:val="22"/>
        </w:rPr>
        <w:t xml:space="preserve">1.</w:t>
      </w:r>
      <w:r>
        <w:rPr>
          <w:rFonts w:hint="eastAsia" w:ascii="仿宋" w:hAnsi="仿宋" w:eastAsia="仿宋" w:cs="Arial Unicode MS"/>
          <w:color w:val="000000"/>
          <w:spacing w:val="-4"/>
          <w:szCs w:val="22"/>
        </w:rPr>
        <w:t xml:space="preserve">每套学生装用薄膜塑料袋包装，并附统一的合格证及注意事项；</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2.每班一个大包装，内附装箱（包）单，包装外应该注明学校、班级、男女装各多少套，并采取防水（雨）措施；</w:t>
      </w:r>
      <w:r>
        <w:rPr>
          <w:rFonts w:ascii="仿宋" w:hAnsi="仿宋" w:eastAsia="仿宋"/>
          <w:bCs/>
          <w:color w:val="000000"/>
          <w:szCs w:val="22"/>
        </w:rPr>
      </w:r>
      <w:r/>
    </w:p>
    <w:p>
      <w:pPr>
        <w:pStyle w:val="1138"/>
        <w:ind w:firstLine="440"/>
        <w:shd w:val="clear" w:color="auto" w:fill="ffffff"/>
        <w:rPr>
          <w:rFonts w:ascii="仿宋" w:hAnsi="仿宋" w:eastAsia="仿宋"/>
          <w:bCs/>
          <w:color w:val="000000"/>
          <w:szCs w:val="22"/>
        </w:rPr>
      </w:pPr>
      <w:r>
        <w:rPr>
          <w:rFonts w:hint="eastAsia" w:ascii="仿宋" w:hAnsi="仿宋" w:eastAsia="仿宋"/>
          <w:bCs/>
          <w:color w:val="000000"/>
          <w:szCs w:val="22"/>
        </w:rPr>
        <w:t xml:space="preserve">3.特殊情况下，按与管理部门或学校的合同条款执行。</w:t>
      </w:r>
      <w:r>
        <w:rPr>
          <w:rFonts w:ascii="仿宋" w:hAnsi="仿宋" w:eastAsia="仿宋"/>
          <w:bCs/>
          <w:color w:val="000000"/>
          <w:szCs w:val="22"/>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r>
      <w:r/>
    </w:p>
    <w:p>
      <w:pPr>
        <w:pStyle w:val="114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1138"/>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114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1138"/>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1140"/>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1138"/>
        <w:rPr>
          <w:rFonts w:hint="eastAsia" w:ascii="黑体" w:hAnsi="Times New Roman" w:eastAsia="黑体"/>
          <w:bCs/>
          <w:color w:val="000000"/>
          <w:sz w:val="44"/>
          <w:szCs w:val="28"/>
          <w:highlight w:val="none"/>
        </w:rPr>
      </w:pPr>
      <w:r>
        <w:rPr>
          <w:rFonts w:hint="eastAsia" w:ascii="黑体" w:hAnsi="Times New Roman" w:eastAsia="黑体"/>
          <w:bCs/>
          <w:color w:val="000000"/>
          <w:sz w:val="44"/>
          <w:szCs w:val="28"/>
          <w:highlight w:val="none"/>
        </w:rPr>
      </w:r>
      <w:r/>
    </w:p>
    <w:p>
      <w:pPr>
        <w:pStyle w:val="1140"/>
        <w:rPr>
          <w:rFonts w:hint="eastAsia"/>
        </w:rPr>
      </w:pPr>
      <w:r>
        <w:rPr>
          <w:rFonts w:hint="eastAsia"/>
        </w:rPr>
      </w:r>
      <w:r/>
    </w:p>
    <w:p>
      <w:pPr>
        <w:pStyle w:val="1138"/>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r>
        <w:rPr>
          <w:rFonts w:hint="eastAsia" w:ascii="黑体" w:hAnsi="Times New Roman" w:eastAsia="黑体"/>
          <w:b/>
          <w:bCs/>
          <w:color w:val="000000"/>
          <w:sz w:val="44"/>
          <w:szCs w:val="28"/>
          <w:highlight w:val="none"/>
        </w:rPr>
        <w:t xml:space="preserve">评标方法与评标标准</w:t>
      </w:r>
      <w:r>
        <w:rPr>
          <w:rFonts w:hint="eastAsia" w:ascii="黑体" w:hAnsi="Times New Roman" w:eastAsia="黑体"/>
          <w:bCs/>
          <w:color w:val="000000"/>
          <w:sz w:val="44"/>
          <w:szCs w:val="28"/>
          <w:highlight w:val="none"/>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138"/>
        <w:ind w:firstLine="482"/>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采用综合评分法的，评标结果按评审后得分由高到低顺序排列。得分相同的，按投标报价由低到高顺序排列。</w:t>
      </w:r>
      <w:r>
        <w:rPr>
          <w:rFonts w:hint="eastAsia" w:ascii="宋体" w:hAnsi="宋体" w:eastAsia="宋体" w:cs="宋体"/>
          <w:color w:val="000000"/>
          <w:sz w:val="24"/>
        </w:rPr>
        <w:t xml:space="preserve">得分且投标报价相同的由评标委员会抽签确定排名。</w:t>
      </w:r>
      <w:r>
        <w:rPr>
          <w:rFonts w:hint="eastAsia" w:ascii="宋体" w:hAnsi="宋体" w:eastAsia="宋体" w:cs="宋体"/>
          <w:color w:val="000000"/>
          <w:sz w:val="24"/>
          <w:szCs w:val="24"/>
        </w:rPr>
        <w:t xml:space="preserve">投标文件满足招标文件全部实质性要求，且按照评审因素的量化指标评审得分最高的投标人为中标候选人。本项目选取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1202"/>
        <w:ind w:firstLine="441"/>
        <w:spacing w:before="120" w:beforeAutospacing="0" w:after="120" w:afterAutospacing="0" w:line="360" w:lineRule="auto"/>
      </w:pPr>
      <w:r>
        <w:rPr>
          <w:rFonts w:hint="eastAsia" w:ascii="宋体" w:hAnsi="宋体" w:eastAsia="宋体" w:cs="宋体"/>
          <w:b/>
          <w:color w:val="000000"/>
        </w:rPr>
        <w:t xml:space="preserve">政府采购政策功能落实</w:t>
      </w:r>
      <w:r/>
    </w:p>
    <w:p>
      <w:pPr>
        <w:pStyle w:val="1138"/>
        <w:ind w:firstLine="482"/>
        <w:spacing w:line="460" w:lineRule="exact"/>
        <w:rPr>
          <w:rFonts w:hint="eastAsia" w:ascii="宋体" w:hAnsi="宋体"/>
          <w:b/>
          <w:bCs/>
          <w:color w:val="000000"/>
          <w:sz w:val="24"/>
        </w:rPr>
      </w:pPr>
      <w:r>
        <w:rPr>
          <w:rFonts w:hint="eastAsia" w:ascii="宋体" w:hAnsi="宋体"/>
          <w:b/>
          <w:bCs/>
          <w:color w:val="000000"/>
          <w:sz w:val="24"/>
          <w:lang w:val="en-US" w:eastAsia="zh-CN"/>
        </w:rPr>
        <w:t xml:space="preserve">1.</w:t>
      </w:r>
      <w:r>
        <w:rPr>
          <w:rFonts w:hint="eastAsia" w:ascii="宋体" w:hAnsi="宋体"/>
          <w:b/>
          <w:bCs/>
          <w:color w:val="000000"/>
          <w:sz w:val="24"/>
        </w:rPr>
        <w:t xml:space="preserve">因本项目属专门面向中小企业采购项目，</w:t>
      </w:r>
      <w:r>
        <w:rPr>
          <w:rFonts w:hint="eastAsia" w:ascii="宋体" w:hAnsi="宋体" w:eastAsia="宋体" w:cs="Times New Roman"/>
          <w:b/>
          <w:bCs/>
          <w:color w:val="000000"/>
          <w:sz w:val="24"/>
          <w:highlight w:val="none"/>
          <w:lang w:val="en-US" w:eastAsia="zh-CN"/>
        </w:rPr>
        <w:t xml:space="preserve">只接受中小微企业投标，</w:t>
      </w:r>
      <w:r>
        <w:rPr>
          <w:rFonts w:hint="eastAsia" w:ascii="宋体" w:hAnsi="宋体"/>
          <w:b/>
          <w:bCs/>
          <w:color w:val="000000"/>
          <w:sz w:val="24"/>
        </w:rPr>
        <w:t xml:space="preserve">故本项目在评审时，不再对小型和微型企业投标价格给予扣除，请各供应商予以关注。</w:t>
      </w:r>
      <w:r>
        <w:rPr>
          <w:rFonts w:hint="eastAsia" w:ascii="宋体" w:hAnsi="宋体"/>
          <w:b/>
          <w:bCs/>
          <w:color w:val="000000"/>
          <w:sz w:val="24"/>
        </w:rPr>
      </w:r>
      <w:r/>
    </w:p>
    <w:p>
      <w:pPr>
        <w:pStyle w:val="1138"/>
        <w:ind w:firstLine="480"/>
        <w:spacing w:line="48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eastAsia="宋体" w:cs="宋体"/>
          <w:color w:val="000000"/>
          <w:sz w:val="24"/>
        </w:rPr>
        <w:t xml:space="preserve">中小</w:t>
      </w:r>
      <w:r>
        <w:rPr>
          <w:rFonts w:hint="eastAsia" w:ascii="宋体" w:hAnsi="宋体" w:eastAsia="宋体" w:cs="宋体"/>
          <w:color w:val="000000"/>
          <w:sz w:val="24"/>
          <w:lang w:val="en-US" w:eastAsia="zh-CN"/>
        </w:rPr>
        <w:t xml:space="preserve">微</w:t>
      </w:r>
      <w:r>
        <w:rPr>
          <w:rFonts w:hint="eastAsia" w:ascii="宋体" w:hAnsi="宋体" w:eastAsia="宋体" w:cs="宋体"/>
          <w:color w:val="000000"/>
          <w:sz w:val="24"/>
        </w:rPr>
        <w:t xml:space="preserve">企业</w:t>
      </w:r>
      <w:r>
        <w:rPr>
          <w:rFonts w:hint="eastAsia" w:ascii="宋体" w:hAnsi="宋体" w:cs="宋体"/>
          <w:color w:val="000000"/>
          <w:sz w:val="24"/>
        </w:rPr>
        <w:t xml:space="preserve">供应商参加</w:t>
      </w:r>
      <w:r>
        <w:rPr>
          <w:rFonts w:hint="eastAsia" w:ascii="宋体" w:hAnsi="宋体" w:cs="宋体"/>
          <w:color w:val="000000"/>
          <w:sz w:val="24"/>
          <w:lang w:eastAsia="zh-CN"/>
        </w:rPr>
        <w:t xml:space="preserve">本项目</w:t>
      </w:r>
      <w:r>
        <w:rPr>
          <w:rFonts w:hint="eastAsia" w:ascii="宋体" w:hAnsi="宋体" w:cs="宋体"/>
          <w:color w:val="000000"/>
          <w:sz w:val="24"/>
        </w:rPr>
        <w:t xml:space="preserve">政府采购活动的，应当按照采购文件的要求提供相应的《中小企业声明函》。除此之外，供应商无需提供《中小企业声明函》之外的中小企业身份证明文件。</w:t>
      </w:r>
      <w:r>
        <w:rPr>
          <w:rFonts w:hint="eastAsia" w:ascii="宋体" w:hAnsi="宋体" w:cs="宋体"/>
          <w:color w:val="000000"/>
          <w:sz w:val="24"/>
        </w:rPr>
      </w:r>
      <w:r/>
    </w:p>
    <w:p>
      <w:pPr>
        <w:pStyle w:val="1138"/>
        <w:ind w:firstLine="480"/>
        <w:spacing w:line="480" w:lineRule="exact"/>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企业标准请参照《关于印发中小企业划型标准规定的通知》（工信部联企业[2011]300号）文件规定自行填写。</w:t>
      </w:r>
      <w:r>
        <w:rPr>
          <w:rFonts w:hint="eastAsia" w:ascii="宋体" w:hAnsi="宋体" w:cs="宋体"/>
          <w:color w:val="000000"/>
          <w:sz w:val="24"/>
        </w:rPr>
      </w:r>
      <w:r/>
    </w:p>
    <w:p>
      <w:pPr>
        <w:pStyle w:val="1138"/>
        <w:ind w:firstLine="480"/>
        <w:spacing w:line="480" w:lineRule="exact"/>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残疾人就业政策：本项目对残疾人福利性单位视同小型、微型企业，符合条件的残疾人福利性单位在参加政府采购活动时，应当提供《残疾人福利性单位声明</w:t>
      </w:r>
      <w:r>
        <w:rPr>
          <w:rFonts w:hint="eastAsia" w:ascii="宋体" w:hAnsi="宋体" w:eastAsia="宋体" w:cs="宋体"/>
          <w:color w:val="000000"/>
          <w:sz w:val="24"/>
        </w:rPr>
        <w:t xml:space="preserve">函》，残疾人福利单位标准详见《关于促进残疾人就业政府采购政策的通知》财库〔2017〕141号。</w:t>
      </w:r>
      <w:r>
        <w:rPr>
          <w:rFonts w:hint="eastAsia" w:ascii="宋体" w:hAnsi="宋体" w:eastAsia="宋体" w:cs="宋体"/>
          <w:color w:val="000000"/>
          <w:sz w:val="24"/>
        </w:rPr>
      </w:r>
      <w:r/>
    </w:p>
    <w:p>
      <w:pPr>
        <w:pStyle w:val="1138"/>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w:t>
      </w:r>
      <w:r>
        <w:rPr>
          <w:rFonts w:hint="eastAsia" w:ascii="宋体" w:hAnsi="宋体" w:eastAsia="宋体" w:cs="宋体"/>
          <w:color w:val="000000"/>
          <w:sz w:val="24"/>
          <w:lang w:eastAsia="zh-CN"/>
        </w:rPr>
        <w:t xml:space="preserve">详见</w:t>
      </w:r>
      <w:r>
        <w:rPr>
          <w:rFonts w:hint="eastAsia" w:ascii="宋体" w:hAnsi="宋体" w:eastAsia="宋体" w:cs="宋体"/>
          <w:color w:val="000000"/>
          <w:sz w:val="24"/>
        </w:rPr>
        <w:t xml:space="preserve">《关于政府采购支持监狱企业发展有关问题的通知》财库〔2014〕68号。</w:t>
      </w:r>
      <w:r>
        <w:rPr>
          <w:rFonts w:hint="eastAsia" w:ascii="宋体" w:hAnsi="宋体" w:eastAsia="宋体" w:cs="宋体"/>
          <w:color w:val="000000"/>
          <w:sz w:val="24"/>
        </w:rPr>
      </w:r>
      <w:r/>
    </w:p>
    <w:p>
      <w:pPr>
        <w:pStyle w:val="1138"/>
        <w:ind w:firstLine="480"/>
        <w:keepLines w:val="0"/>
        <w:keepNext w:val="0"/>
        <w:pageBreakBefore w:val="0"/>
        <w:spacing w:line="440" w:lineRule="exact"/>
        <w:widowControl w:val="off"/>
        <w:rPr>
          <w:rFonts w:hint="eastAsia" w:ascii="宋体" w:hAnsi="宋体" w:eastAsia="宋体" w:cs="宋体"/>
          <w:i w:val="0"/>
          <w:iCs w:val="0"/>
          <w:color w:val="000000"/>
          <w:sz w:val="24"/>
          <w:highlight w:val="none"/>
          <w:u w:val="none"/>
        </w:rPr>
      </w:pPr>
      <w:r>
        <w:rPr>
          <w:rFonts w:hint="eastAsia" w:ascii="宋体" w:hAnsi="宋体" w:eastAsia="宋体" w:cs="宋体"/>
          <w:i w:val="0"/>
          <w:iCs w:val="0"/>
          <w:color w:val="000000"/>
          <w:sz w:val="24"/>
          <w:highlight w:val="none"/>
          <w:u w:val="none"/>
          <w:lang w:val="en-US" w:eastAsia="zh-CN"/>
        </w:rPr>
        <w:t xml:space="preserve">6.</w:t>
      </w:r>
      <w:r>
        <w:rPr>
          <w:rFonts w:hint="eastAsia" w:ascii="宋体" w:hAnsi="宋体" w:eastAsia="宋体" w:cs="宋体"/>
          <w:i w:val="0"/>
          <w:iCs w:val="0"/>
          <w:color w:val="000000"/>
          <w:sz w:val="24"/>
          <w:highlight w:val="none"/>
          <w:u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val="0"/>
          <w:i w:val="0"/>
          <w:iCs w:val="0"/>
          <w:color w:val="000000"/>
          <w:sz w:val="24"/>
          <w:highlight w:val="none"/>
          <w:u w:val="none"/>
        </w:rPr>
        <w:t xml:space="preserve">如属</w:t>
      </w:r>
      <w:r>
        <w:rPr>
          <w:rFonts w:hint="eastAsia" w:ascii="宋体" w:hAnsi="宋体" w:eastAsia="宋体" w:cs="宋体"/>
          <w:b w:val="0"/>
          <w:bCs/>
          <w:i w:val="0"/>
          <w:iCs w:val="0"/>
          <w:color w:val="000000"/>
          <w:sz w:val="24"/>
          <w:highlight w:val="none"/>
          <w:u w:val="none"/>
        </w:rPr>
        <w:t xml:space="preserve">政府强制采购产品未提供认证证书的或认证证书提供不全的将视为未实质性响应采购要求</w:t>
      </w:r>
      <w:r>
        <w:rPr>
          <w:rFonts w:hint="eastAsia" w:ascii="宋体" w:hAnsi="宋体" w:eastAsia="宋体" w:cs="宋体"/>
          <w:i w:val="0"/>
          <w:iCs w:val="0"/>
          <w:color w:val="000000"/>
          <w:sz w:val="24"/>
          <w:highlight w:val="none"/>
          <w:u w:val="none"/>
        </w:rPr>
        <w:t xml:space="preserve">。其他条件相同情况下，应当优先采购节能产品、环境标志产品。</w:t>
      </w:r>
      <w:r>
        <w:rPr>
          <w:rFonts w:hint="eastAsia" w:ascii="宋体" w:hAnsi="宋体" w:eastAsia="宋体" w:cs="宋体"/>
          <w:i w:val="0"/>
          <w:iCs w:val="0"/>
          <w:color w:val="000000"/>
          <w:sz w:val="24"/>
          <w:highlight w:val="none"/>
          <w:u w:val="none"/>
        </w:rPr>
      </w:r>
      <w:r/>
    </w:p>
    <w:p>
      <w:pPr>
        <w:pStyle w:val="1138"/>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7、采购本国产品的支持政策</w:t>
      </w:r>
      <w:r>
        <w:rPr>
          <w:rFonts w:hint="eastAsia" w:ascii="宋体" w:hAnsi="宋体" w:eastAsia="宋体" w:cs="宋体"/>
          <w:color w:val="ff0000"/>
          <w:sz w:val="24"/>
          <w:szCs w:val="24"/>
        </w:rPr>
      </w:r>
      <w:r/>
    </w:p>
    <w:p>
      <w:pPr>
        <w:pStyle w:val="1138"/>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color w:val="ff0000"/>
          <w:sz w:val="24"/>
          <w:szCs w:val="24"/>
          <w:u w:val="single"/>
        </w:rPr>
        <w:t xml:space="preserve">20%</w:t>
      </w:r>
      <w:r>
        <w:rPr>
          <w:rFonts w:hint="eastAsia" w:ascii="宋体" w:hAnsi="宋体" w:eastAsia="宋体" w:cs="宋体"/>
          <w:color w:val="ff0000"/>
          <w:sz w:val="24"/>
          <w:szCs w:val="24"/>
        </w:rPr>
        <w:t xml:space="preserve">的价格扣除，用扣除后的价格参与评审。</w:t>
      </w:r>
      <w:r>
        <w:rPr>
          <w:rFonts w:hint="eastAsia" w:ascii="宋体" w:hAnsi="宋体" w:eastAsia="宋体" w:cs="宋体"/>
          <w:color w:val="ff0000"/>
          <w:sz w:val="24"/>
          <w:szCs w:val="24"/>
        </w:rPr>
      </w:r>
      <w:r/>
    </w:p>
    <w:p>
      <w:pPr>
        <w:pStyle w:val="1138"/>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ff0000"/>
          <w:sz w:val="24"/>
          <w:szCs w:val="24"/>
          <w:u w:val="single"/>
        </w:rPr>
        <w:t xml:space="preserve">80%</w:t>
      </w:r>
      <w:r>
        <w:rPr>
          <w:rFonts w:hint="eastAsia" w:ascii="宋体" w:hAnsi="宋体" w:eastAsia="宋体" w:cs="宋体"/>
          <w:color w:val="ff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ff0000"/>
          <w:sz w:val="24"/>
          <w:szCs w:val="24"/>
          <w:u w:val="single"/>
        </w:rPr>
        <w:t xml:space="preserve">20%</w:t>
      </w:r>
      <w:r>
        <w:rPr>
          <w:rFonts w:hint="eastAsia" w:ascii="宋体" w:hAnsi="宋体" w:eastAsia="宋体" w:cs="宋体"/>
          <w:color w:val="ff0000"/>
          <w:sz w:val="24"/>
          <w:szCs w:val="24"/>
        </w:rPr>
        <w:t xml:space="preserve">的价格扣除，用扣除后的价格参与评审。供应商未填写比例数值，或比例数值</w:t>
      </w:r>
      <w:r>
        <w:rPr>
          <w:rFonts w:hint="eastAsia" w:ascii="宋体" w:hAnsi="宋体" w:eastAsia="宋体" w:cs="宋体"/>
          <w:color w:val="ff0000"/>
          <w:sz w:val="24"/>
          <w:szCs w:val="24"/>
          <w:highlight w:val="yellow"/>
        </w:rPr>
        <w:t xml:space="preserve">未达到</w:t>
      </w:r>
      <w:r>
        <w:rPr>
          <w:rFonts w:hint="eastAsia" w:ascii="宋体" w:hAnsi="宋体" w:eastAsia="宋体" w:cs="宋体"/>
          <w:color w:val="ff0000"/>
          <w:sz w:val="24"/>
          <w:szCs w:val="24"/>
        </w:rPr>
        <w:t xml:space="preserve">80%的，将不享受本国产品价格评审优惠。</w:t>
      </w:r>
      <w:r>
        <w:rPr>
          <w:rFonts w:hint="eastAsia" w:ascii="宋体" w:hAnsi="宋体" w:eastAsia="宋体" w:cs="宋体"/>
          <w:color w:val="ff0000"/>
          <w:sz w:val="24"/>
          <w:szCs w:val="24"/>
        </w:rPr>
      </w:r>
      <w:r/>
    </w:p>
    <w:p>
      <w:pPr>
        <w:pStyle w:val="1138"/>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ff0000"/>
          <w:sz w:val="24"/>
          <w:szCs w:val="24"/>
        </w:rPr>
      </w:r>
      <w:r/>
    </w:p>
    <w:p>
      <w:pPr>
        <w:pStyle w:val="1138"/>
        <w:ind w:firstLine="480"/>
        <w:jc w:val="left"/>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7.4 供应商需在《声明函》中逐一、准确填写产品名称、厂名、生产厂址三项信息（</w:t>
      </w:r>
      <w:r>
        <w:rPr>
          <w:rFonts w:hint="eastAsia" w:ascii="宋体" w:hAnsi="宋体" w:eastAsia="宋体" w:cs="宋体"/>
          <w:color w:val="ff0000"/>
          <w:sz w:val="24"/>
          <w:szCs w:val="24"/>
          <w:highlight w:val="yellow"/>
        </w:rPr>
        <w:t xml:space="preserve">《声明函》中用</w:t>
      </w:r>
      <w:r>
        <w:rPr>
          <w:rFonts w:hint="eastAsia" w:ascii="宋体" w:hAnsi="宋体" w:eastAsia="宋体" w:cs="宋体"/>
          <w:color w:val="ff0000"/>
          <w:sz w:val="24"/>
          <w:szCs w:val="24"/>
          <w:highlight w:val="yellow"/>
          <w:lang w:val="en-US" w:eastAsia="zh-CN"/>
        </w:rPr>
        <w:t xml:space="preserve">横</w:t>
      </w:r>
      <w:r>
        <w:rPr>
          <w:rFonts w:hint="eastAsia" w:ascii="宋体" w:hAnsi="宋体" w:eastAsia="宋体" w:cs="宋体"/>
          <w:color w:val="ff0000"/>
          <w:sz w:val="24"/>
          <w:szCs w:val="24"/>
          <w:highlight w:val="yellow"/>
        </w:rPr>
        <w:t xml:space="preserve">线划除的地方无需填写</w:t>
      </w:r>
      <w:r>
        <w:rPr>
          <w:rFonts w:hint="eastAsia" w:ascii="宋体" w:hAnsi="宋体" w:eastAsia="宋体" w:cs="宋体"/>
          <w:color w:val="ff0000"/>
          <w:sz w:val="24"/>
          <w:szCs w:val="24"/>
        </w:rPr>
        <w:t xml:space="preserve">），三项信息中任意一项未填写的视为该项产品不符合本国产品标准，不享受本国产品价格评审优惠。</w:t>
      </w:r>
      <w:r>
        <w:rPr>
          <w:rFonts w:hint="eastAsia" w:ascii="宋体" w:hAnsi="宋体" w:eastAsia="宋体" w:cs="宋体"/>
          <w:color w:val="ff0000"/>
          <w:sz w:val="24"/>
          <w:szCs w:val="24"/>
        </w:rPr>
      </w:r>
      <w:r/>
    </w:p>
    <w:p>
      <w:pPr>
        <w:pStyle w:val="1138"/>
        <w:ind w:firstLine="480"/>
        <w:jc w:val="left"/>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ff0000"/>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color w:val="ff0000"/>
          <w:sz w:val="24"/>
          <w:szCs w:val="24"/>
          <w:lang w:val="en-US" w:eastAsia="zh-CN"/>
        </w:rPr>
        <w:t xml:space="preserve">在苏采云系统</w:t>
      </w:r>
      <w:r>
        <w:rPr>
          <w:rFonts w:hint="eastAsia" w:ascii="宋体" w:hAnsi="宋体" w:eastAsia="宋体" w:cs="宋体"/>
          <w:color w:val="ff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1138"/>
        <w:ind w:firstLine="480"/>
        <w:keepLines w:val="0"/>
        <w:keepNext w:val="0"/>
        <w:pageBreakBefore w:val="0"/>
        <w:spacing w:line="440" w:lineRule="exact"/>
        <w:widowControl w:val="off"/>
        <w:rPr>
          <w:rFonts w:hint="eastAsia" w:ascii="宋体" w:hAnsi="宋体" w:eastAsia="宋体" w:cs="宋体"/>
          <w:i w:val="0"/>
          <w:iCs w:val="0"/>
          <w:color w:val="000000"/>
          <w:sz w:val="24"/>
          <w:highlight w:val="none"/>
          <w:u w:val="none"/>
          <w:lang w:eastAsia="zh-CN"/>
        </w:rPr>
      </w:pPr>
      <w:r>
        <w:rPr>
          <w:rFonts w:hint="eastAsia" w:ascii="宋体" w:hAnsi="宋体" w:eastAsia="宋体" w:cs="宋体"/>
          <w:i w:val="0"/>
          <w:iCs w:val="0"/>
          <w:color w:val="000000"/>
          <w:sz w:val="24"/>
          <w:highlight w:val="none"/>
          <w:u w:val="none"/>
          <w:lang w:eastAsia="zh-CN"/>
        </w:rPr>
      </w:r>
      <w:r/>
    </w:p>
    <w:p>
      <w:pPr>
        <w:pStyle w:val="1138"/>
        <w:ind w:firstLine="361"/>
        <w:jc w:val="left"/>
        <w:keepLines w:val="0"/>
        <w:keepNext w:val="0"/>
        <w:pageBreakBefore w:val="0"/>
        <w:spacing w:before="120" w:after="120" w:line="400" w:lineRule="exact"/>
        <w:widowControl w:val="off"/>
        <w:rPr>
          <w:rFonts w:ascii="宋体" w:hAnsi="宋体" w:eastAsia="宋体" w:cs="Times New Roman"/>
          <w:b/>
          <w:color w:val="000000"/>
          <w:sz w:val="24"/>
          <w:szCs w:val="24"/>
          <w:highlight w:val="none"/>
        </w:rPr>
      </w:pPr>
      <w:r>
        <w:rPr>
          <w:rFonts w:hint="eastAsia" w:ascii="宋体" w:hAnsi="宋体"/>
          <w:b/>
          <w:color w:val="000000"/>
          <w:sz w:val="24"/>
          <w:szCs w:val="24"/>
          <w:highlight w:val="none"/>
        </w:rPr>
        <w:t xml:space="preserve">评标方法与评标标准</w:t>
      </w:r>
      <w:r>
        <w:rPr>
          <w:rFonts w:ascii="宋体" w:hAnsi="宋体" w:eastAsia="宋体" w:cs="Times New Roman"/>
          <w:b/>
          <w:color w:val="000000"/>
          <w:sz w:val="24"/>
          <w:szCs w:val="24"/>
          <w:highlight w:val="none"/>
        </w:rPr>
      </w:r>
      <w:r/>
    </w:p>
    <w:tbl>
      <w:tblPr>
        <w:tblStyle w:val="1214"/>
        <w:tblW w:w="97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7786"/>
        <w:gridCol w:w="707"/>
      </w:tblGrid>
      <w:tr>
        <w:trPr>
          <w:trHeight w:val="670"/>
        </w:trPr>
        <w:tc>
          <w:tcPr>
            <w:tcW w:w="1249" w:type="dxa"/>
            <w:vAlign w:val="center"/>
            <w:textDirection w:val="lrTb"/>
            <w:noWrap w:val="false"/>
          </w:tcPr>
          <w:p>
            <w:pPr>
              <w:pStyle w:val="1138"/>
              <w:jc w:val="center"/>
              <w:spacing w:line="400" w:lineRule="exact"/>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评分项目</w:t>
            </w:r>
            <w:r>
              <w:rPr>
                <w:rFonts w:ascii="宋体" w:hAnsi="宋体" w:eastAsia="宋体" w:cs="宋体"/>
                <w:color w:val="000000"/>
                <w:sz w:val="24"/>
                <w:szCs w:val="24"/>
                <w:highlight w:val="none"/>
              </w:rPr>
            </w:r>
            <w:r/>
          </w:p>
        </w:tc>
        <w:tc>
          <w:tcPr>
            <w:tcW w:w="7786" w:type="dxa"/>
            <w:vAlign w:val="center"/>
            <w:textDirection w:val="lrTb"/>
            <w:noWrap w:val="false"/>
          </w:tcPr>
          <w:p>
            <w:pPr>
              <w:pStyle w:val="1138"/>
              <w:jc w:val="center"/>
              <w:spacing w:line="400" w:lineRule="exact"/>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评分细则</w:t>
            </w:r>
            <w:r>
              <w:rPr>
                <w:rFonts w:ascii="宋体" w:hAnsi="宋体" w:eastAsia="宋体" w:cs="宋体"/>
                <w:color w:val="000000"/>
                <w:sz w:val="24"/>
                <w:szCs w:val="24"/>
                <w:highlight w:val="none"/>
              </w:rPr>
            </w:r>
            <w:r/>
          </w:p>
        </w:tc>
        <w:tc>
          <w:tcPr>
            <w:tcW w:w="707" w:type="dxa"/>
            <w:vAlign w:val="center"/>
            <w:textDirection w:val="lrTb"/>
            <w:noWrap w:val="false"/>
          </w:tcPr>
          <w:p>
            <w:pPr>
              <w:pStyle w:val="1138"/>
              <w:jc w:val="center"/>
              <w:spacing w:line="400" w:lineRule="exact"/>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分值</w:t>
            </w:r>
            <w:r>
              <w:rPr>
                <w:rFonts w:ascii="宋体" w:hAnsi="宋体" w:eastAsia="宋体" w:cs="宋体"/>
                <w:color w:val="000000"/>
                <w:sz w:val="24"/>
                <w:szCs w:val="24"/>
                <w:highlight w:val="none"/>
              </w:rPr>
            </w:r>
            <w:r/>
          </w:p>
        </w:tc>
      </w:tr>
      <w:tr>
        <w:trPr>
          <w:trHeight w:val="1144"/>
        </w:trPr>
        <w:tc>
          <w:tcPr>
            <w:tcW w:w="1249" w:type="dxa"/>
            <w:vAlign w:val="center"/>
            <w:textDirection w:val="lrTb"/>
            <w:noWrap w:val="false"/>
          </w:tcPr>
          <w:p>
            <w:pPr>
              <w:pStyle w:val="1138"/>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报价分（</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0分）</w:t>
            </w:r>
            <w:r>
              <w:rPr>
                <w:rFonts w:ascii="宋体" w:hAnsi="宋体" w:eastAsia="宋体" w:cs="宋体"/>
                <w:color w:val="000000"/>
                <w:sz w:val="24"/>
                <w:szCs w:val="24"/>
                <w:highlight w:val="none"/>
              </w:rPr>
            </w:r>
            <w:r/>
          </w:p>
        </w:tc>
        <w:tc>
          <w:tcPr>
            <w:tcW w:w="7786" w:type="dxa"/>
            <w:vAlign w:val="center"/>
            <w:textDirection w:val="lrTb"/>
            <w:noWrap w:val="false"/>
          </w:tcPr>
          <w:p>
            <w:pPr>
              <w:pStyle w:val="1138"/>
              <w:ind w:firstLine="480"/>
              <w:jc w:val="left"/>
              <w:spacing w:line="40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满足招标文件要求且投标价格最低的投标报价（</w:t>
            </w:r>
            <w:r>
              <w:rPr>
                <w:rFonts w:hint="eastAsia" w:ascii="宋体" w:hAnsi="宋体" w:eastAsia="宋体" w:cs="Times New Roman"/>
                <w:sz w:val="24"/>
                <w:szCs w:val="24"/>
              </w:rPr>
              <w:t xml:space="preserve">夏季校服</w:t>
            </w:r>
            <w:r>
              <w:rPr>
                <w:rFonts w:hint="eastAsia" w:ascii="宋体" w:hAnsi="宋体" w:eastAsia="宋体" w:cs="Times New Roman"/>
                <w:sz w:val="24"/>
                <w:szCs w:val="24"/>
                <w:lang w:val="en-US" w:eastAsia="zh-CN"/>
              </w:rPr>
              <w:t xml:space="preserve">+</w:t>
            </w:r>
            <w:r>
              <w:rPr>
                <w:rFonts w:hint="eastAsia" w:ascii="宋体" w:hAnsi="宋体" w:eastAsia="宋体" w:cs="仿宋"/>
                <w:sz w:val="24"/>
                <w:szCs w:val="24"/>
              </w:rPr>
              <w:t xml:space="preserve">春秋季校服</w:t>
            </w:r>
            <w:r>
              <w:rPr>
                <w:rFonts w:hint="eastAsia" w:ascii="宋体" w:hAnsi="宋体" w:eastAsia="宋体" w:cs="仿宋"/>
                <w:sz w:val="24"/>
                <w:szCs w:val="24"/>
                <w:lang w:val="en-US" w:eastAsia="zh-CN"/>
              </w:rPr>
              <w:t xml:space="preserve">合计价）</w:t>
            </w:r>
            <w:r>
              <w:rPr>
                <w:rFonts w:hint="eastAsia" w:ascii="宋体" w:hAnsi="宋体" w:eastAsia="宋体" w:cs="宋体"/>
                <w:color w:val="000000"/>
                <w:sz w:val="24"/>
                <w:szCs w:val="20"/>
                <w:highlight w:val="none"/>
                <w:lang w:val="en-US" w:eastAsia="zh-CN" w:bidi="ar-SA"/>
              </w:rPr>
              <w:t xml:space="preserve">为评标基准价，其价格分为满分50分。</w:t>
            </w:r>
            <w:r>
              <w:rPr>
                <w:rFonts w:hint="eastAsia" w:ascii="宋体" w:hAnsi="宋体" w:eastAsia="宋体" w:cs="宋体"/>
                <w:color w:val="000000"/>
                <w:sz w:val="24"/>
                <w:szCs w:val="20"/>
                <w:highlight w:val="none"/>
                <w:lang w:val="en-US" w:eastAsia="zh-CN" w:bidi="ar-SA"/>
              </w:rPr>
            </w:r>
            <w:r/>
          </w:p>
          <w:p>
            <w:pPr>
              <w:pStyle w:val="1138"/>
              <w:ind w:firstLine="480"/>
              <w:jc w:val="left"/>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0"/>
                <w:highlight w:val="none"/>
                <w:lang w:val="en-US" w:eastAsia="zh-CN" w:bidi="ar-SA"/>
              </w:rPr>
              <w:t xml:space="preserve">其他投标人的价格分统一按照下列公式计算:</w:t>
            </w:r>
            <w:r>
              <w:rPr>
                <w:rFonts w:hint="eastAsia" w:ascii="宋体" w:hAnsi="宋体" w:eastAsia="宋体" w:cs="宋体"/>
                <w:color w:val="000000"/>
                <w:sz w:val="24"/>
                <w:szCs w:val="20"/>
                <w:highlight w:val="none"/>
                <w:lang w:val="en-US" w:eastAsia="zh-CN" w:bidi="ar-SA"/>
              </w:rPr>
              <w:br w:type="textWrapping" w:clear="all"/>
            </w:r>
            <w:r>
              <w:rPr>
                <w:rFonts w:hint="eastAsia" w:ascii="宋体" w:hAnsi="宋体" w:eastAsia="宋体" w:cs="宋体"/>
                <w:color w:val="000000"/>
                <w:sz w:val="24"/>
                <w:szCs w:val="20"/>
                <w:highlight w:val="none"/>
                <w:lang w:val="en-US" w:eastAsia="zh-CN" w:bidi="ar-SA"/>
              </w:rPr>
              <w:t xml:space="preserve">投标报价得分=(评标基准价／投标报价)×50, 小数点后保留2位。</w:t>
            </w:r>
            <w:r>
              <w:rPr>
                <w:rFonts w:ascii="宋体" w:hAnsi="宋体" w:eastAsia="宋体" w:cs="宋体"/>
                <w:color w:val="000000"/>
                <w:sz w:val="24"/>
                <w:szCs w:val="24"/>
                <w:highlight w:val="none"/>
                <w:lang w:val="en-US" w:eastAsia="zh-CN" w:bidi="ar-SA"/>
              </w:rPr>
            </w:r>
            <w:r/>
          </w:p>
        </w:tc>
        <w:tc>
          <w:tcPr>
            <w:tcW w:w="707" w:type="dxa"/>
            <w:vAlign w:val="center"/>
            <w:textDirection w:val="lrTb"/>
            <w:noWrap w:val="false"/>
          </w:tcPr>
          <w:p>
            <w:pPr>
              <w:pStyle w:val="113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50</w:t>
            </w:r>
            <w:r>
              <w:rPr>
                <w:rFonts w:ascii="宋体" w:hAnsi="宋体" w:eastAsia="宋体" w:cs="宋体"/>
                <w:color w:val="000000"/>
                <w:sz w:val="24"/>
                <w:szCs w:val="24"/>
                <w:highlight w:val="none"/>
                <w:lang w:val="en-US" w:eastAsia="zh-CN"/>
              </w:rPr>
            </w:r>
            <w:r/>
          </w:p>
        </w:tc>
      </w:tr>
      <w:tr>
        <w:trPr>
          <w:trHeight w:val="1144"/>
        </w:trPr>
        <w:tc>
          <w:tcPr>
            <w:tcW w:w="1249" w:type="dxa"/>
            <w:vAlign w:val="center"/>
            <w:textDirection w:val="lrTb"/>
            <w:noWrap w:val="false"/>
          </w:tcPr>
          <w:p>
            <w:pPr>
              <w:pStyle w:val="113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技术参数</w:t>
            </w:r>
            <w:r>
              <w:rPr>
                <w:rFonts w:hint="eastAsia" w:ascii="宋体" w:hAnsi="宋体" w:eastAsia="宋体" w:cs="宋体"/>
                <w:i w:val="0"/>
                <w:iCs w:val="0"/>
                <w:color w:val="000000"/>
                <w:sz w:val="22"/>
                <w:szCs w:val="22"/>
                <w:u w:val="none"/>
                <w:lang w:val="en-US" w:eastAsia="zh-CN" w:bidi="ar"/>
              </w:rPr>
            </w:r>
            <w:r/>
          </w:p>
          <w:p>
            <w:pPr>
              <w:pStyle w:val="1138"/>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2"/>
                <w:szCs w:val="22"/>
                <w:u w:val="none"/>
                <w:lang w:val="en-US" w:eastAsia="zh-CN" w:bidi="ar"/>
              </w:rPr>
              <w:t xml:space="preserve">响应</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0分）</w:t>
            </w:r>
            <w:r>
              <w:rPr>
                <w:rFonts w:hint="eastAsia" w:ascii="宋体" w:hAnsi="宋体" w:eastAsia="宋体" w:cs="宋体"/>
                <w:color w:val="000000"/>
                <w:sz w:val="24"/>
                <w:szCs w:val="24"/>
                <w:highlight w:val="none"/>
              </w:rPr>
            </w:r>
            <w:r/>
          </w:p>
        </w:tc>
        <w:tc>
          <w:tcPr>
            <w:tcW w:w="7786" w:type="dxa"/>
            <w:vAlign w:val="center"/>
            <w:textDirection w:val="lrTb"/>
            <w:noWrap w:val="false"/>
          </w:tcPr>
          <w:p>
            <w:pPr>
              <w:pStyle w:val="1292"/>
              <w:ind w:firstLine="440"/>
              <w:widowControl/>
              <w:rPr>
                <w:rFonts w:ascii="宋体" w:hAnsi="宋体" w:eastAsia="宋体" w:cs="宋体"/>
                <w:b/>
                <w:bCs/>
                <w:sz w:val="22"/>
                <w:szCs w:val="22"/>
                <w:highlight w:val="yellow"/>
                <w:lang w:val="en-US" w:eastAsia="zh-CN"/>
              </w:rPr>
            </w:pPr>
            <w:r>
              <w:rPr>
                <w:rFonts w:hint="eastAsia" w:ascii="宋体" w:hAnsi="宋体" w:eastAsia="宋体" w:cs="宋体"/>
                <w:sz w:val="22"/>
                <w:szCs w:val="22"/>
                <w:lang w:eastAsia="zh-CN"/>
              </w:rPr>
              <w:t xml:space="preserve">全部响应招标文件中“采购清单及参数要求中的参数要求”的得满分10分，对布料成分、克重规格等参数指标负偏离或缺漏项的，每一个扣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lang w:eastAsia="zh-CN"/>
              </w:rPr>
              <w:t xml:space="preserve">分，</w:t>
            </w:r>
            <w:r>
              <w:rPr>
                <w:rFonts w:hint="eastAsia" w:ascii="宋体" w:hAnsi="宋体" w:eastAsia="宋体" w:cs="宋体"/>
                <w:b/>
                <w:bCs/>
                <w:sz w:val="22"/>
                <w:szCs w:val="22"/>
                <w:lang w:eastAsia="zh-CN"/>
              </w:rPr>
              <w:t xml:space="preserve">扣完10分为止。</w:t>
            </w:r>
            <w:r>
              <w:rPr>
                <w:rFonts w:ascii="宋体" w:hAnsi="宋体" w:eastAsia="宋体" w:cs="宋体"/>
                <w:b/>
                <w:bCs/>
                <w:sz w:val="22"/>
                <w:szCs w:val="22"/>
                <w:highlight w:val="yellow"/>
                <w:lang w:val="en-US" w:eastAsia="zh-CN"/>
              </w:rPr>
            </w:r>
            <w:r/>
          </w:p>
          <w:p>
            <w:pPr>
              <w:pStyle w:val="1138"/>
              <w:ind w:firstLine="440"/>
              <w:jc w:val="left"/>
              <w:spacing w:line="400" w:lineRule="exact"/>
              <w:widowControl w:val="off"/>
              <w:rPr>
                <w:rFonts w:hint="eastAsia" w:ascii="宋体" w:hAnsi="宋体" w:eastAsia="宋体" w:cs="宋体"/>
                <w:color w:val="000000"/>
                <w:sz w:val="24"/>
                <w:szCs w:val="20"/>
                <w:highlight w:val="none"/>
                <w:lang w:val="en-US" w:eastAsia="zh-CN" w:bidi="ar-SA"/>
              </w:rPr>
            </w:pPr>
            <w:r>
              <w:rPr>
                <w:rFonts w:hint="eastAsia" w:ascii="宋体" w:hAnsi="宋体" w:eastAsia="宋体" w:cs="宋体"/>
                <w:sz w:val="22"/>
                <w:szCs w:val="22"/>
                <w:lang w:eastAsia="zh-CN"/>
              </w:rPr>
              <w:t xml:space="preserve">注：以上“参数要求”响应情况均须在投标文件《技术要求响应及偏离表》中表述清楚，如表述不清，则按不满足（负偏离）处理</w:t>
            </w:r>
            <w:r>
              <w:rPr>
                <w:rFonts w:hint="eastAsia" w:ascii="宋体" w:hAnsi="宋体" w:eastAsia="宋体" w:cs="宋体"/>
                <w:color w:val="000000"/>
                <w:sz w:val="24"/>
                <w:szCs w:val="20"/>
                <w:highlight w:val="none"/>
                <w:lang w:val="en-US" w:eastAsia="zh-CN" w:bidi="ar-SA"/>
              </w:rPr>
            </w:r>
            <w:r/>
          </w:p>
        </w:tc>
        <w:tc>
          <w:tcPr>
            <w:tcW w:w="707" w:type="dxa"/>
            <w:vAlign w:val="center"/>
            <w:textDirection w:val="lrTb"/>
            <w:noWrap w:val="false"/>
          </w:tcPr>
          <w:p>
            <w:pPr>
              <w:pStyle w:val="113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r>
      <w:tr>
        <w:trPr>
          <w:trHeight w:val="628"/>
        </w:trPr>
        <w:tc>
          <w:tcPr>
            <w:tcW w:w="1249" w:type="dxa"/>
            <w:vAlign w:val="center"/>
            <w:textDirection w:val="lrTb"/>
            <w:noWrap w:val="false"/>
          </w:tcPr>
          <w:p>
            <w:pPr>
              <w:pStyle w:val="1138"/>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业绩分</w:t>
            </w:r>
            <w:r>
              <w:rPr>
                <w:rFonts w:ascii="宋体" w:hAnsi="宋体" w:eastAsia="宋体" w:cs="宋体"/>
                <w:color w:val="000000"/>
                <w:sz w:val="24"/>
                <w:szCs w:val="24"/>
                <w:highlight w:val="none"/>
              </w:rPr>
            </w:r>
            <w:r/>
          </w:p>
          <w:p>
            <w:pPr>
              <w:pStyle w:val="1138"/>
              <w:ind w:firstLine="0"/>
              <w:jc w:val="both"/>
              <w:spacing w:line="40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（6分）</w:t>
            </w:r>
            <w:r>
              <w:rPr>
                <w:rFonts w:ascii="宋体" w:hAnsi="宋体" w:eastAsia="宋体" w:cs="宋体"/>
                <w:color w:val="000000"/>
                <w:sz w:val="24"/>
                <w:szCs w:val="24"/>
                <w:highlight w:val="none"/>
                <w:lang w:val="en-US" w:eastAsia="zh-CN" w:bidi="ar-SA"/>
              </w:rPr>
            </w:r>
            <w:r/>
          </w:p>
        </w:tc>
        <w:tc>
          <w:tcPr>
            <w:tcW w:w="7786" w:type="dxa"/>
            <w:vAlign w:val="center"/>
            <w:textDirection w:val="lrTb"/>
            <w:noWrap w:val="false"/>
          </w:tcPr>
          <w:p>
            <w:pPr>
              <w:pStyle w:val="1138"/>
              <w:ind w:firstLine="480"/>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投标人提供202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月1日</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以合同签订时间为准）</w:t>
            </w:r>
            <w:r>
              <w:rPr>
                <w:rFonts w:hint="eastAsia" w:ascii="宋体" w:hAnsi="宋体" w:eastAsia="宋体" w:cs="宋体"/>
                <w:bCs/>
                <w:color w:val="000000"/>
                <w:sz w:val="24"/>
                <w:szCs w:val="24"/>
                <w:highlight w:val="none"/>
              </w:rPr>
              <w:t xml:space="preserve">以来服装或学生校服业绩的（需同时提供中标通知书、采购合同</w:t>
            </w:r>
            <w:r>
              <w:rPr>
                <w:rFonts w:hint="eastAsia" w:ascii="宋体" w:hAnsi="宋体" w:eastAsia="宋体" w:cs="宋体"/>
                <w:bCs/>
                <w:color w:val="000000"/>
                <w:sz w:val="24"/>
                <w:szCs w:val="24"/>
                <w:highlight w:val="none"/>
                <w:lang w:val="en-US" w:eastAsia="zh-CN"/>
              </w:rPr>
              <w:t xml:space="preserve">原件扫描件</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每提供一个符合上述要求的业绩得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分，最高累计得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bCs/>
                <w:color w:val="000000"/>
                <w:sz w:val="24"/>
                <w:szCs w:val="24"/>
                <w:highlight w:val="none"/>
              </w:rPr>
              <w:t xml:space="preserve">。</w:t>
            </w:r>
            <w:r>
              <w:rPr>
                <w:rFonts w:ascii="宋体" w:hAnsi="宋体" w:eastAsia="宋体" w:cs="宋体"/>
                <w:bCs/>
                <w:color w:val="000000"/>
                <w:sz w:val="24"/>
                <w:szCs w:val="24"/>
                <w:highlight w:val="none"/>
              </w:rPr>
            </w:r>
            <w:r/>
          </w:p>
          <w:p>
            <w:pPr>
              <w:pStyle w:val="1138"/>
              <w:ind w:firstLine="480"/>
              <w:spacing w:line="40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7" w:type="dxa"/>
            <w:vAlign w:val="center"/>
            <w:textDirection w:val="lrTb"/>
            <w:noWrap w:val="false"/>
          </w:tcPr>
          <w:p>
            <w:pPr>
              <w:pStyle w:val="113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rHeight w:val="711"/>
        </w:trPr>
        <w:tc>
          <w:tcPr>
            <w:tcW w:w="1249" w:type="dxa"/>
            <w:vAlign w:val="center"/>
            <w:textDirection w:val="lrTb"/>
            <w:noWrap w:val="false"/>
          </w:tcPr>
          <w:p>
            <w:pPr>
              <w:pStyle w:val="1138"/>
              <w:jc w:val="center"/>
              <w:spacing w:line="400" w:lineRule="exact"/>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样品分</w:t>
            </w:r>
            <w:r>
              <w:rPr>
                <w:rFonts w:hint="eastAsia" w:ascii="宋体" w:hAnsi="宋体" w:eastAsia="宋体" w:cs="宋体"/>
                <w:bCs/>
                <w:color w:val="000000"/>
                <w:sz w:val="24"/>
                <w:szCs w:val="24"/>
                <w:highlight w:val="none"/>
                <w:lang w:eastAsia="zh-CN"/>
              </w:rPr>
            </w:r>
            <w:r/>
          </w:p>
          <w:p>
            <w:pPr>
              <w:pStyle w:val="1138"/>
              <w:jc w:val="center"/>
              <w:spacing w:line="400" w:lineRule="exac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rPr>
              <w:t xml:space="preserve">分）</w:t>
            </w:r>
            <w:r>
              <w:rPr>
                <w:rFonts w:ascii="宋体" w:hAnsi="宋体" w:eastAsia="宋体" w:cs="宋体"/>
                <w:color w:val="000000"/>
                <w:sz w:val="24"/>
                <w:szCs w:val="24"/>
                <w:highlight w:val="none"/>
              </w:rPr>
            </w:r>
            <w:r/>
          </w:p>
        </w:tc>
        <w:tc>
          <w:tcPr>
            <w:tcW w:w="7786" w:type="dxa"/>
            <w:vAlign w:val="center"/>
            <w:textDirection w:val="lrTb"/>
            <w:noWrap w:val="false"/>
          </w:tcPr>
          <w:p>
            <w:pPr>
              <w:pStyle w:val="113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.专业评委根据样衣的款式进行打分，款式完全符合要求的得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分，基本符合得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分，与样衣相差较大或不符合要求的不得分。</w:t>
            </w:r>
            <w:r>
              <w:rPr>
                <w:rFonts w:hint="eastAsia" w:ascii="宋体" w:hAnsi="宋体" w:eastAsia="宋体" w:cs="宋体"/>
                <w:bCs/>
                <w:color w:val="000000"/>
                <w:sz w:val="24"/>
                <w:szCs w:val="24"/>
                <w:highlight w:val="none"/>
              </w:rPr>
            </w:r>
            <w:r/>
          </w:p>
          <w:p>
            <w:pPr>
              <w:pStyle w:val="113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.专业评委对照项目需求和校服样衣，根据投标样品的面料、剪裁、缝制、辅料、熨烫整理、颜色匹配方面进行打分。</w:t>
            </w:r>
            <w:r>
              <w:rPr>
                <w:rFonts w:hint="eastAsia" w:ascii="宋体" w:hAnsi="宋体" w:eastAsia="宋体" w:cs="宋体"/>
                <w:bCs/>
                <w:color w:val="000000"/>
                <w:sz w:val="24"/>
                <w:szCs w:val="24"/>
                <w:highlight w:val="none"/>
              </w:rPr>
            </w:r>
            <w:r/>
          </w:p>
          <w:p>
            <w:pPr>
              <w:pStyle w:val="113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（1）面料质地3分：优于或等于样衣要求的得3分，基本满足样衣要求的得2分，与样衣相差较大的得1分，不符合样衣要求的得0分；</w:t>
            </w:r>
            <w:r>
              <w:rPr>
                <w:rFonts w:hint="eastAsia" w:ascii="宋体" w:hAnsi="宋体" w:eastAsia="宋体" w:cs="宋体"/>
                <w:bCs/>
                <w:color w:val="000000"/>
                <w:sz w:val="24"/>
                <w:szCs w:val="24"/>
                <w:highlight w:val="none"/>
              </w:rPr>
            </w:r>
            <w:r/>
          </w:p>
          <w:p>
            <w:pPr>
              <w:pStyle w:val="113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（2）裁剪精细3分：优于或等于样衣要求的得3分，基本满足样衣要求的得2分，与样衣相差较大的得1分，不符合样衣要求的得0分；</w:t>
            </w:r>
            <w:r>
              <w:rPr>
                <w:rFonts w:hint="eastAsia" w:ascii="宋体" w:hAnsi="宋体" w:eastAsia="宋体" w:cs="宋体"/>
                <w:bCs/>
                <w:color w:val="000000"/>
                <w:sz w:val="24"/>
                <w:szCs w:val="24"/>
                <w:highlight w:val="none"/>
              </w:rPr>
            </w:r>
            <w:r/>
          </w:p>
          <w:p>
            <w:pPr>
              <w:pStyle w:val="113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（3）缝制粗细3分：优于或等于样衣要求的得3分，基本满足样衣要求的得2分，与样衣相差较大的得1分，不符合样衣要求的得0分；</w:t>
            </w:r>
            <w:r>
              <w:rPr>
                <w:rFonts w:hint="eastAsia" w:ascii="宋体" w:hAnsi="宋体" w:eastAsia="宋体" w:cs="宋体"/>
                <w:bCs/>
                <w:color w:val="000000"/>
                <w:sz w:val="24"/>
                <w:szCs w:val="24"/>
                <w:highlight w:val="none"/>
              </w:rPr>
            </w:r>
            <w:r/>
          </w:p>
          <w:p>
            <w:pPr>
              <w:pStyle w:val="113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（4）辅料搭配3分：优于或等于样衣要求的得3分，基本满足样衣要求的得2分，与样衣相差较大的得1分，不符合样衣要求的得0分；</w:t>
            </w:r>
            <w:r>
              <w:rPr>
                <w:rFonts w:hint="eastAsia" w:ascii="宋体" w:hAnsi="宋体" w:eastAsia="宋体" w:cs="宋体"/>
                <w:bCs/>
                <w:color w:val="000000"/>
                <w:sz w:val="24"/>
                <w:szCs w:val="24"/>
                <w:highlight w:val="none"/>
              </w:rPr>
            </w:r>
            <w:r/>
          </w:p>
          <w:p>
            <w:pPr>
              <w:pStyle w:val="113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（5）熨烫整理3分：优于或等于样衣要求的得3分，基本满足样衣要求的得2分，与样衣相差较大的得1分，不符合样衣要求的得0分；</w:t>
            </w:r>
            <w:r>
              <w:rPr>
                <w:rFonts w:hint="eastAsia" w:ascii="宋体" w:hAnsi="宋体" w:eastAsia="宋体" w:cs="宋体"/>
                <w:bCs/>
                <w:color w:val="000000"/>
                <w:sz w:val="24"/>
                <w:szCs w:val="24"/>
                <w:highlight w:val="none"/>
              </w:rPr>
            </w:r>
            <w:r/>
          </w:p>
          <w:p>
            <w:pPr>
              <w:pStyle w:val="1138"/>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（6）颜色匹配3分：优于或等于样衣要求的得3分，基本满足样衣要求的得2分，与样衣相差较大的得1分，不符合样衣要求的得0分。</w:t>
            </w:r>
            <w:r>
              <w:rPr>
                <w:rFonts w:hint="eastAsia" w:ascii="宋体" w:hAnsi="宋体" w:eastAsia="宋体" w:cs="宋体"/>
                <w:bCs/>
                <w:color w:val="000000"/>
                <w:sz w:val="24"/>
                <w:szCs w:val="24"/>
                <w:highlight w:val="none"/>
              </w:rPr>
            </w:r>
            <w:r/>
          </w:p>
        </w:tc>
        <w:tc>
          <w:tcPr>
            <w:tcW w:w="707" w:type="dxa"/>
            <w:vAlign w:val="center"/>
            <w:textDirection w:val="lrTb"/>
            <w:noWrap w:val="false"/>
          </w:tcPr>
          <w:p>
            <w:pPr>
              <w:pStyle w:val="113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r>
            <w:r/>
          </w:p>
        </w:tc>
      </w:tr>
      <w:tr>
        <w:trPr>
          <w:trHeight w:val="510"/>
        </w:trPr>
        <w:tc>
          <w:tcPr>
            <w:tcW w:w="1249" w:type="dxa"/>
            <w:vAlign w:val="center"/>
            <w:textDirection w:val="lrTb"/>
            <w:noWrap w:val="false"/>
          </w:tcPr>
          <w:p>
            <w:pPr>
              <w:pStyle w:val="1138"/>
              <w:jc w:val="center"/>
              <w:spacing w:line="40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商务分（</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lang w:val="zh-CN"/>
              </w:rPr>
            </w:r>
            <w:r/>
          </w:p>
        </w:tc>
        <w:tc>
          <w:tcPr>
            <w:tcW w:w="7786" w:type="dxa"/>
            <w:vAlign w:val="center"/>
            <w:textDirection w:val="lrTb"/>
            <w:noWrap w:val="false"/>
          </w:tcPr>
          <w:p>
            <w:pPr>
              <w:pStyle w:val="1138"/>
              <w:ind w:firstLine="480"/>
              <w:spacing w:line="240" w:lineRule="auto"/>
              <w:rPr>
                <w:rFonts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1.本项目投标样品所用面料、辅料或成衣，提交有资质的检测机构检测报告的，有一个得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zh-CN"/>
              </w:rPr>
              <w:t xml:space="preserve">分，最多得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zh-CN"/>
              </w:rPr>
              <w:t xml:space="preserve">分。</w:t>
            </w:r>
            <w:r>
              <w:rPr>
                <w:rFonts w:ascii="宋体" w:hAnsi="宋体" w:eastAsia="宋体" w:cs="宋体"/>
                <w:bCs/>
                <w:color w:val="000000"/>
                <w:sz w:val="24"/>
                <w:szCs w:val="24"/>
                <w:highlight w:val="none"/>
                <w:lang w:val="zh-CN"/>
              </w:rPr>
            </w:r>
            <w:r/>
          </w:p>
          <w:p>
            <w:pPr>
              <w:pStyle w:val="1138"/>
              <w:ind w:firstLine="480"/>
              <w:spacing w:line="24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具有ISO9001质量管理体系认证：得1分；</w:t>
            </w:r>
            <w:r>
              <w:rPr>
                <w:rFonts w:hint="eastAsia" w:ascii="宋体" w:hAnsi="宋体" w:eastAsia="宋体" w:cs="宋体"/>
                <w:color w:val="000000"/>
                <w:sz w:val="24"/>
                <w:szCs w:val="24"/>
                <w:highlight w:val="none"/>
                <w:lang w:val="zh-CN"/>
              </w:rPr>
            </w:r>
            <w:r/>
          </w:p>
          <w:p>
            <w:pPr>
              <w:pStyle w:val="1138"/>
              <w:ind w:firstLine="480"/>
              <w:spacing w:line="24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具有ISO14001环境管理体系认证：得1分；</w:t>
            </w:r>
            <w:r>
              <w:rPr>
                <w:rFonts w:hint="eastAsia" w:ascii="宋体" w:hAnsi="宋体" w:eastAsia="宋体" w:cs="宋体"/>
                <w:color w:val="000000"/>
                <w:sz w:val="24"/>
                <w:szCs w:val="24"/>
                <w:highlight w:val="none"/>
                <w:lang w:val="zh-CN"/>
              </w:rPr>
            </w:r>
            <w:r/>
          </w:p>
          <w:p>
            <w:pPr>
              <w:pStyle w:val="1138"/>
              <w:ind w:firstLine="480"/>
              <w:spacing w:line="24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投标人具有GB/T45001职业健康安全管理体系认证：得1分；</w:t>
            </w:r>
            <w:r>
              <w:rPr>
                <w:rFonts w:hint="eastAsia" w:ascii="宋体" w:hAnsi="宋体" w:eastAsia="宋体" w:cs="宋体"/>
                <w:color w:val="000000"/>
                <w:sz w:val="24"/>
                <w:szCs w:val="24"/>
                <w:highlight w:val="none"/>
                <w:lang w:val="zh-CN"/>
              </w:rPr>
            </w:r>
            <w:r/>
          </w:p>
          <w:p>
            <w:pPr>
              <w:pStyle w:val="1138"/>
              <w:ind w:firstLine="480"/>
              <w:jc w:val="both"/>
              <w:spacing w:line="24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投标人投标时必须提供以上</w:t>
            </w:r>
            <w:r>
              <w:rPr>
                <w:rFonts w:hint="eastAsia" w:ascii="宋体" w:hAnsi="宋体" w:eastAsia="宋体" w:cs="宋体"/>
                <w:color w:val="000000"/>
                <w:sz w:val="24"/>
                <w:szCs w:val="24"/>
                <w:highlight w:val="none"/>
                <w:lang w:val="en-US" w:eastAsia="zh-CN"/>
              </w:rPr>
              <w:t xml:space="preserve">检测报告、</w:t>
            </w:r>
            <w:r>
              <w:rPr>
                <w:rFonts w:hint="eastAsia" w:ascii="宋体" w:hAnsi="宋体" w:eastAsia="宋体" w:cs="宋体"/>
                <w:color w:val="000000"/>
                <w:sz w:val="24"/>
                <w:szCs w:val="24"/>
                <w:highlight w:val="none"/>
                <w:lang w:val="zh-CN"/>
              </w:rPr>
              <w:t xml:space="preserve">证书原件彩色扫描件加盖投标人公章。不提供的不得分。</w:t>
            </w:r>
            <w:r>
              <w:rPr>
                <w:rFonts w:ascii="宋体" w:hAnsi="宋体" w:eastAsia="宋体" w:cs="宋体"/>
                <w:bCs/>
                <w:color w:val="000000"/>
                <w:sz w:val="24"/>
                <w:szCs w:val="24"/>
                <w:highlight w:val="none"/>
                <w:lang w:val="en-US" w:eastAsia="zh-CN"/>
              </w:rPr>
            </w:r>
            <w:r/>
          </w:p>
        </w:tc>
        <w:tc>
          <w:tcPr>
            <w:tcW w:w="707" w:type="dxa"/>
            <w:vAlign w:val="center"/>
            <w:textDirection w:val="lrTb"/>
            <w:noWrap w:val="false"/>
          </w:tcPr>
          <w:p>
            <w:pPr>
              <w:pStyle w:val="1138"/>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r>
      <w:tr>
        <w:trPr>
          <w:trHeight w:val="1144"/>
        </w:trPr>
        <w:tc>
          <w:tcPr>
            <w:tcW w:w="1249" w:type="dxa"/>
            <w:vAlign w:val="center"/>
            <w:textDirection w:val="lrTb"/>
            <w:noWrap w:val="false"/>
          </w:tcPr>
          <w:p>
            <w:pPr>
              <w:pStyle w:val="113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产品质量</w:t>
            </w:r>
            <w:r>
              <w:rPr>
                <w:rFonts w:hint="eastAsia" w:ascii="宋体" w:hAnsi="宋体" w:eastAsia="宋体" w:cs="宋体"/>
                <w:i w:val="0"/>
                <w:iCs w:val="0"/>
                <w:color w:val="000000"/>
                <w:sz w:val="22"/>
                <w:szCs w:val="22"/>
                <w:u w:val="none"/>
                <w:lang w:val="en-US" w:eastAsia="zh-CN" w:bidi="ar"/>
              </w:rPr>
            </w:r>
            <w:r/>
          </w:p>
          <w:p>
            <w:pPr>
              <w:pStyle w:val="1138"/>
              <w:jc w:val="center"/>
              <w:spacing w:line="400" w:lineRule="exact"/>
              <w:rPr>
                <w:rFonts w:ascii="宋体" w:hAnsi="宋体" w:eastAsia="宋体" w:cs="宋体"/>
                <w:color w:val="000000"/>
                <w:sz w:val="24"/>
                <w:szCs w:val="24"/>
                <w:highlight w:val="none"/>
              </w:rPr>
            </w:pPr>
            <w:r>
              <w:rPr>
                <w:rFonts w:hint="eastAsia" w:ascii="宋体" w:hAnsi="宋体" w:eastAsia="宋体" w:cs="宋体"/>
                <w:i w:val="0"/>
                <w:iCs w:val="0"/>
                <w:color w:val="000000"/>
                <w:sz w:val="22"/>
                <w:szCs w:val="22"/>
                <w:u w:val="none"/>
                <w:lang w:val="en-US" w:eastAsia="zh-CN" w:bidi="ar"/>
              </w:rPr>
              <w:t xml:space="preserve">控制方案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ascii="宋体" w:hAnsi="宋体" w:eastAsia="宋体" w:cs="宋体"/>
                <w:color w:val="000000"/>
                <w:sz w:val="24"/>
                <w:szCs w:val="24"/>
                <w:highlight w:val="none"/>
              </w:rPr>
            </w:r>
            <w:r/>
          </w:p>
        </w:tc>
        <w:tc>
          <w:tcPr>
            <w:tcW w:w="7786" w:type="dxa"/>
            <w:vAlign w:val="center"/>
            <w:textDirection w:val="lrTb"/>
            <w:noWrap w:val="false"/>
          </w:tcPr>
          <w:p>
            <w:pPr>
              <w:pStyle w:val="1138"/>
              <w:ind w:firstLine="440"/>
              <w:rPr>
                <w:rFonts w:ascii="宋体" w:hAnsi="宋体" w:cs="宋体"/>
                <w:sz w:val="22"/>
                <w:szCs w:val="22"/>
              </w:rPr>
            </w:pPr>
            <w:r>
              <w:rPr>
                <w:rFonts w:ascii="宋体" w:hAnsi="宋体" w:cs="宋体"/>
                <w:sz w:val="22"/>
                <w:szCs w:val="22"/>
              </w:rPr>
              <w:t xml:space="preserve">针对本项目制定产品质量控制方案。内容包含但不仅限于： 原材料质量控制、</w:t>
            </w:r>
            <w:r>
              <w:rPr>
                <w:rFonts w:hint="eastAsia" w:ascii="宋体" w:hAnsi="宋体" w:cs="宋体"/>
                <w:sz w:val="22"/>
                <w:szCs w:val="22"/>
                <w:lang w:val="en-US" w:eastAsia="zh-CN"/>
              </w:rPr>
              <w:t xml:space="preserve">生产环节质量控制、成品出厂质量控制、标识与包装质量控制等</w:t>
            </w:r>
            <w:r>
              <w:rPr>
                <w:rFonts w:ascii="宋体" w:hAnsi="宋体" w:cs="宋体"/>
                <w:sz w:val="22"/>
                <w:szCs w:val="22"/>
              </w:rPr>
              <w:t xml:space="preserve">保证措施等，评审专家根据以下标准进行评分： </w:t>
            </w:r>
            <w:r>
              <w:rPr>
                <w:rFonts w:ascii="宋体" w:hAnsi="宋体" w:cs="宋体"/>
                <w:sz w:val="22"/>
                <w:szCs w:val="22"/>
              </w:rPr>
            </w:r>
            <w:r/>
          </w:p>
          <w:p>
            <w:pPr>
              <w:pStyle w:val="1138"/>
              <w:ind w:firstLine="44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1分）扣完为止。</w:t>
            </w:r>
            <w:r>
              <w:rPr>
                <w:rFonts w:hint="eastAsia" w:ascii="宋体" w:hAnsi="宋体" w:eastAsia="宋体" w:cs="宋体"/>
                <w:sz w:val="22"/>
                <w:szCs w:val="22"/>
                <w:lang w:val="en-US" w:eastAsia="zh-CN"/>
              </w:rPr>
            </w:r>
            <w:r/>
          </w:p>
          <w:p>
            <w:pPr>
              <w:pStyle w:val="1138"/>
              <w:ind w:firstLine="442"/>
              <w:spacing w:line="400" w:lineRule="exact"/>
              <w:rPr>
                <w:rFonts w:ascii="宋体" w:hAnsi="宋体" w:eastAsia="宋体" w:cs="宋体"/>
                <w:bCs/>
                <w:color w:val="000000"/>
                <w:sz w:val="24"/>
                <w:szCs w:val="24"/>
                <w:highlight w:val="none"/>
              </w:rPr>
            </w:pPr>
            <w:r>
              <w:rPr>
                <w:rFonts w:hint="eastAsia" w:ascii="宋体" w:hAnsi="宋体" w:eastAsia="宋体" w:cs="宋体"/>
                <w:b/>
                <w:bCs/>
                <w:color w:val="ff0000"/>
                <w:sz w:val="22"/>
                <w:szCs w:val="22"/>
                <w:lang w:val="en-US" w:eastAsia="zh-CN"/>
              </w:rPr>
              <w:t xml:space="preserve">未按要求提供或未提供的均不得分。</w:t>
            </w:r>
            <w:r>
              <w:rPr>
                <w:rFonts w:ascii="宋体" w:hAnsi="宋体" w:eastAsia="宋体" w:cs="宋体"/>
                <w:bCs/>
                <w:color w:val="000000"/>
                <w:sz w:val="24"/>
                <w:szCs w:val="24"/>
                <w:highlight w:val="none"/>
              </w:rPr>
            </w:r>
            <w:r/>
          </w:p>
        </w:tc>
        <w:tc>
          <w:tcPr>
            <w:tcW w:w="707" w:type="dxa"/>
            <w:vAlign w:val="center"/>
            <w:textDirection w:val="lrTb"/>
            <w:noWrap w:val="false"/>
          </w:tcPr>
          <w:p>
            <w:pPr>
              <w:pStyle w:val="113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r>
        <w:trPr>
          <w:trHeight w:val="1144"/>
        </w:trPr>
        <w:tc>
          <w:tcPr>
            <w:tcW w:w="1249" w:type="dxa"/>
            <w:vAlign w:val="center"/>
            <w:textDirection w:val="lrTb"/>
            <w:noWrap w:val="false"/>
          </w:tcPr>
          <w:p>
            <w:pPr>
              <w:pStyle w:val="113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项目售后</w:t>
            </w:r>
            <w:r>
              <w:rPr>
                <w:rFonts w:hint="eastAsia" w:ascii="宋体" w:hAnsi="宋体" w:eastAsia="宋体" w:cs="宋体"/>
                <w:i w:val="0"/>
                <w:iCs w:val="0"/>
                <w:color w:val="000000"/>
                <w:sz w:val="22"/>
                <w:szCs w:val="22"/>
                <w:u w:val="none"/>
                <w:lang w:val="en-US" w:eastAsia="zh-CN" w:bidi="ar"/>
              </w:rPr>
            </w:r>
            <w:r/>
          </w:p>
          <w:p>
            <w:pPr>
              <w:pStyle w:val="1138"/>
              <w:jc w:val="center"/>
              <w:spacing w:line="400" w:lineRule="exact"/>
              <w:rPr>
                <w:rFonts w:hint="eastAsia" w:ascii="宋体" w:hAnsi="宋体" w:eastAsia="宋体" w:cs="宋体"/>
                <w:i w:val="0"/>
                <w:iCs w:val="0"/>
                <w:color w:val="000000"/>
                <w:sz w:val="22"/>
                <w:szCs w:val="22"/>
                <w:u w:val="none"/>
                <w:lang w:val="en-US" w:eastAsia="zh-CN" w:bidi="ar"/>
              </w:rPr>
            </w:pPr>
            <w:r>
              <w:rPr>
                <w:rFonts w:hint="eastAsia" w:ascii="宋体" w:hAnsi="宋体" w:eastAsia="宋体" w:cs="宋体"/>
                <w:i w:val="0"/>
                <w:iCs w:val="0"/>
                <w:color w:val="000000"/>
                <w:sz w:val="22"/>
                <w:szCs w:val="22"/>
                <w:u w:val="none"/>
                <w:lang w:val="en-US" w:eastAsia="zh-CN" w:bidi="ar"/>
              </w:rPr>
              <w:t xml:space="preserve">服务方案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olor w:val="000000"/>
                <w:sz w:val="22"/>
                <w:szCs w:val="22"/>
                <w:u w:val="none"/>
                <w:lang w:val="en-US" w:eastAsia="zh-CN" w:bidi="ar"/>
              </w:rPr>
            </w:r>
            <w:r/>
          </w:p>
        </w:tc>
        <w:tc>
          <w:tcPr>
            <w:tcW w:w="7786" w:type="dxa"/>
            <w:vAlign w:val="center"/>
            <w:textDirection w:val="lrTb"/>
            <w:noWrap w:val="false"/>
          </w:tcPr>
          <w:p>
            <w:pPr>
              <w:pStyle w:val="1138"/>
              <w:numPr>
                <w:ilvl w:val="0"/>
                <w:numId w:val="0"/>
              </w:numPr>
              <w:ind w:firstLine="440"/>
              <w:spacing w:line="300" w:lineRule="exact"/>
              <w:rPr>
                <w:rFonts w:hint="eastAsia" w:ascii="宋体" w:hAnsi="宋体" w:cs="宋体"/>
                <w:sz w:val="22"/>
                <w:szCs w:val="22"/>
              </w:rPr>
            </w:pPr>
            <w:r>
              <w:rPr>
                <w:rFonts w:hint="eastAsia" w:ascii="宋体" w:hAnsi="宋体" w:cs="宋体"/>
                <w:sz w:val="22"/>
                <w:szCs w:val="22"/>
              </w:rPr>
              <w:t xml:space="preserve">投标人根据招标文件的采购需求，制定针对本项目的售后服务方案，评标委员会根据投标人提供的服务方案的完善、有效、针对性程度进行评审</w:t>
            </w:r>
            <w:r>
              <w:rPr>
                <w:rFonts w:hint="eastAsia" w:ascii="宋体" w:hAnsi="宋体" w:cs="宋体"/>
                <w:sz w:val="22"/>
                <w:szCs w:val="22"/>
                <w:lang w:eastAsia="zh-CN"/>
              </w:rPr>
              <w:t xml:space="preserve">，</w:t>
            </w:r>
            <w:r>
              <w:rPr>
                <w:rFonts w:hint="eastAsia" w:ascii="宋体" w:hAnsi="宋体" w:cs="宋体"/>
                <w:sz w:val="22"/>
                <w:szCs w:val="22"/>
              </w:rPr>
              <w:t xml:space="preserve">服务方案至少包含有售后网点的设立、专门的售后服务管理制度，配备售后服务管理师、校服的备货充足程度等。</w:t>
            </w:r>
            <w:r>
              <w:rPr>
                <w:rFonts w:hint="eastAsia" w:ascii="宋体" w:hAnsi="宋体" w:cs="宋体"/>
                <w:sz w:val="22"/>
                <w:szCs w:val="22"/>
              </w:rPr>
            </w:r>
            <w:r/>
          </w:p>
          <w:p>
            <w:pPr>
              <w:pStyle w:val="1138"/>
              <w:ind w:firstLine="440"/>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针对采购需求，供应商的方案中的内容齐全，符合实际切实可行且无缺陷的得4分（缺陷是指：部分内容与项目无关、逻辑错误、科学原理错误、表述错误、不符合本项目涉及的相关规范或标准要求的任意一种情形），每缺少一项内容扣1分，扣完为止；单项内容每存在一处缺陷扣0.5分，单项内容分（4分）扣完为止。</w:t>
            </w:r>
            <w:r>
              <w:rPr>
                <w:rFonts w:hint="eastAsia" w:ascii="宋体" w:hAnsi="宋体" w:eastAsia="宋体" w:cs="宋体"/>
                <w:sz w:val="22"/>
                <w:szCs w:val="22"/>
                <w:lang w:val="en-US" w:eastAsia="zh-CN"/>
              </w:rPr>
            </w:r>
            <w:r/>
          </w:p>
          <w:p>
            <w:pPr>
              <w:pStyle w:val="1138"/>
              <w:ind w:firstLine="442"/>
              <w:spacing w:line="400" w:lineRule="exact"/>
              <w:rPr>
                <w:rFonts w:hint="eastAsia" w:ascii="宋体" w:hAnsi="宋体" w:eastAsia="宋体" w:cs="宋体"/>
                <w:b/>
                <w:bCs/>
                <w:color w:val="ff0000"/>
                <w:sz w:val="22"/>
                <w:szCs w:val="22"/>
                <w:lang w:val="en-US" w:eastAsia="zh-CN"/>
              </w:rPr>
            </w:pPr>
            <w:r>
              <w:rPr>
                <w:rFonts w:hint="eastAsia" w:ascii="宋体" w:hAnsi="宋体" w:eastAsia="宋体" w:cs="宋体"/>
                <w:b/>
                <w:bCs/>
                <w:color w:val="ff0000"/>
                <w:sz w:val="22"/>
                <w:szCs w:val="22"/>
                <w:lang w:val="en-US" w:eastAsia="zh-CN"/>
              </w:rPr>
              <w:t xml:space="preserve">未按要求提供或未提供的均不得分。</w:t>
            </w:r>
            <w:r>
              <w:rPr>
                <w:rFonts w:hint="eastAsia" w:ascii="宋体" w:hAnsi="宋体" w:eastAsia="宋体" w:cs="宋体"/>
                <w:b/>
                <w:bCs/>
                <w:color w:val="ff0000"/>
                <w:sz w:val="22"/>
                <w:szCs w:val="22"/>
                <w:lang w:val="en-US" w:eastAsia="zh-CN"/>
              </w:rPr>
            </w:r>
            <w:r/>
          </w:p>
        </w:tc>
        <w:tc>
          <w:tcPr>
            <w:tcW w:w="707" w:type="dxa"/>
            <w:vAlign w:val="center"/>
            <w:textDirection w:val="lrTb"/>
            <w:noWrap w:val="false"/>
          </w:tcPr>
          <w:p>
            <w:pPr>
              <w:pStyle w:val="1138"/>
              <w:jc w:val="center"/>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r>
        <w:trPr>
          <w:trHeight w:val="667"/>
        </w:trPr>
        <w:tc>
          <w:tcPr>
            <w:tcW w:w="1249" w:type="dxa"/>
            <w:vAlign w:val="center"/>
            <w:textDirection w:val="lrTb"/>
            <w:noWrap w:val="false"/>
          </w:tcPr>
          <w:p>
            <w:pPr>
              <w:pStyle w:val="1138"/>
              <w:jc w:val="center"/>
              <w:spacing w:line="4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总分</w:t>
            </w:r>
            <w:r>
              <w:rPr>
                <w:rFonts w:ascii="宋体" w:hAnsi="宋体" w:eastAsia="宋体" w:cs="宋体"/>
                <w:bCs/>
                <w:color w:val="000000"/>
                <w:sz w:val="24"/>
                <w:szCs w:val="24"/>
                <w:highlight w:val="none"/>
              </w:rPr>
            </w:r>
            <w:r/>
          </w:p>
        </w:tc>
        <w:tc>
          <w:tcPr>
            <w:tcW w:w="7786" w:type="dxa"/>
            <w:vAlign w:val="center"/>
            <w:textDirection w:val="lrTb"/>
            <w:noWrap w:val="false"/>
          </w:tcPr>
          <w:p>
            <w:pPr>
              <w:pStyle w:val="1138"/>
              <w:ind w:firstLine="480"/>
              <w:spacing w:line="40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tcW w:w="707" w:type="dxa"/>
            <w:vAlign w:val="center"/>
            <w:textDirection w:val="lrTb"/>
            <w:noWrap w:val="false"/>
          </w:tcPr>
          <w:p>
            <w:pPr>
              <w:pStyle w:val="1138"/>
              <w:jc w:val="center"/>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ascii="宋体" w:hAnsi="宋体" w:eastAsia="宋体" w:cs="宋体"/>
                <w:color w:val="000000"/>
                <w:sz w:val="24"/>
                <w:szCs w:val="24"/>
                <w:highlight w:val="none"/>
              </w:rPr>
            </w:r>
            <w:r/>
          </w:p>
        </w:tc>
      </w:tr>
    </w:tbl>
    <w:p>
      <w:pPr>
        <w:pStyle w:val="1169"/>
        <w:rPr>
          <w:rFonts w:hint="eastAsia" w:ascii="Times New Roman" w:hAnsi="Times New Roman"/>
          <w:color w:val="000000"/>
          <w:szCs w:val="21"/>
        </w:rPr>
      </w:pPr>
      <w:r>
        <w:rPr>
          <w:rFonts w:hint="eastAsia" w:ascii="Times New Roman" w:hAnsi="Times New Roman"/>
          <w:color w:val="000000"/>
          <w:szCs w:val="21"/>
        </w:rPr>
      </w:r>
      <w:r/>
    </w:p>
    <w:p>
      <w:pPr>
        <w:pStyle w:val="1138"/>
        <w:ind w:firstLine="482"/>
        <w:spacing w:line="390" w:lineRule="exact"/>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1140"/>
        <w:rPr>
          <w:rFonts w:hint="eastAsia" w:ascii="黑体" w:hAnsi="Times New Roman" w:eastAsia="黑体"/>
          <w:bCs w:val="0"/>
          <w:color w:val="000000"/>
          <w:sz w:val="44"/>
          <w:szCs w:val="28"/>
        </w:rPr>
      </w:pPr>
      <w:r>
        <w:rPr>
          <w:rFonts w:hint="eastAsia" w:ascii="黑体" w:hAnsi="Times New Roman" w:eastAsia="黑体"/>
          <w:bCs w:val="0"/>
          <w:color w:val="000000"/>
          <w:sz w:val="44"/>
          <w:szCs w:val="28"/>
        </w:rPr>
      </w:r>
      <w:r/>
    </w:p>
    <w:p>
      <w:pPr>
        <w:pStyle w:val="1138"/>
        <w:rPr>
          <w:rFonts w:hint="eastAsia" w:ascii="黑体" w:hAnsi="Times New Roman" w:eastAsia="黑体"/>
          <w:bCs/>
          <w:color w:val="000000"/>
          <w:sz w:val="44"/>
          <w:szCs w:val="28"/>
        </w:rPr>
      </w:pPr>
      <w:r>
        <w:rPr>
          <w:rFonts w:hint="eastAsia" w:ascii="黑体" w:hAnsi="Times New Roman" w:eastAsia="黑体"/>
          <w:bCs/>
          <w:color w:val="000000"/>
          <w:sz w:val="44"/>
          <w:szCs w:val="28"/>
        </w:rPr>
      </w:r>
      <w:r/>
    </w:p>
    <w:p>
      <w:pPr>
        <w:pStyle w:val="1140"/>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rPr>
          <w:rFonts w:hint="eastAsia"/>
        </w:rPr>
      </w:pPr>
      <w:r>
        <w:rPr>
          <w:rFonts w:hint="eastAsia"/>
        </w:rPr>
      </w:r>
      <w:r/>
    </w:p>
    <w:p>
      <w:pPr>
        <w:pStyle w:val="1138"/>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3"/>
      <w:r/>
      <w:bookmarkEnd w:id="184"/>
      <w:r/>
      <w:bookmarkEnd w:id="185"/>
      <w:r>
        <w:rPr>
          <w:rFonts w:hint="eastAsia" w:ascii="黑体" w:hAnsi="Times New Roman" w:eastAsia="黑体"/>
          <w:bCs/>
          <w:color w:val="000000"/>
          <w:sz w:val="44"/>
          <w:szCs w:val="28"/>
        </w:rPr>
        <w:t xml:space="preserve">文件格式 </w:t>
      </w:r>
      <w:r>
        <w:rPr>
          <w:rFonts w:hint="eastAsia" w:ascii="黑体" w:hAnsi="Times New Roman" w:eastAsia="黑体"/>
          <w:bCs/>
          <w:color w:val="000000"/>
          <w:sz w:val="44"/>
          <w:szCs w:val="28"/>
        </w:rPr>
      </w:r>
      <w:r/>
    </w:p>
    <w:p>
      <w:pPr>
        <w:pStyle w:val="1138"/>
        <w:jc w:val="center"/>
        <w:rPr>
          <w:rFonts w:hint="eastAsia" w:ascii="宋体" w:hAnsi="宋体"/>
          <w:b/>
          <w:color w:val="000000"/>
          <w:sz w:val="72"/>
          <w:szCs w:val="21"/>
        </w:rPr>
      </w:pPr>
      <w:r/>
      <w:bookmarkStart w:id="186" w:name="_Toc49090576"/>
      <w:r/>
      <w:bookmarkStart w:id="187" w:name="_Toc26554094"/>
      <w:r/>
      <w:bookmarkStart w:id="188" w:name="_Toc120614282"/>
      <w:r/>
      <w:bookmarkStart w:id="189" w:name="_Hlt26955039"/>
      <w:r/>
      <w:bookmarkEnd w:id="189"/>
      <w:r/>
      <w:bookmarkStart w:id="190" w:name="_Hlt26671244"/>
      <w:r/>
      <w:bookmarkEnd w:id="190"/>
      <w:r>
        <w:rPr>
          <w:rFonts w:hint="eastAsia" w:ascii="宋体" w:hAnsi="宋体"/>
          <w:b/>
          <w:color w:val="000000"/>
          <w:sz w:val="72"/>
          <w:szCs w:val="21"/>
        </w:rPr>
      </w:r>
      <w:r/>
    </w:p>
    <w:p>
      <w:pPr>
        <w:pStyle w:val="1138"/>
        <w:jc w:val="center"/>
        <w:rPr>
          <w:rFonts w:hint="eastAsia" w:ascii="宋体" w:hAnsi="宋体"/>
          <w:b/>
          <w:color w:val="000000"/>
          <w:sz w:val="72"/>
          <w:szCs w:val="21"/>
        </w:rPr>
      </w:pPr>
      <w:r>
        <w:rPr>
          <w:rFonts w:hint="eastAsia" w:ascii="宋体" w:hAnsi="宋体"/>
          <w:b/>
          <w:color w:val="000000"/>
          <w:sz w:val="72"/>
          <w:szCs w:val="21"/>
        </w:rPr>
      </w:r>
      <w:r/>
    </w:p>
    <w:p>
      <w:pPr>
        <w:pStyle w:val="1138"/>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1138"/>
        <w:jc w:val="center"/>
        <w:rPr>
          <w:rFonts w:hint="eastAsia" w:ascii="宋体" w:hAnsi="宋体"/>
          <w:b/>
          <w:color w:val="000000"/>
          <w:sz w:val="72"/>
          <w:szCs w:val="21"/>
        </w:rPr>
      </w:pPr>
      <w:r>
        <w:rPr>
          <w:rFonts w:hint="eastAsia" w:ascii="宋体" w:hAnsi="宋体"/>
          <w:b/>
          <w:color w:val="000000"/>
          <w:sz w:val="72"/>
          <w:szCs w:val="21"/>
        </w:rPr>
      </w:r>
      <w:r/>
    </w:p>
    <w:p>
      <w:pPr>
        <w:pStyle w:val="1138"/>
        <w:jc w:val="center"/>
        <w:rPr>
          <w:rFonts w:hint="eastAsia" w:ascii="宋体" w:hAnsi="宋体"/>
          <w:b/>
          <w:color w:val="000000"/>
          <w:sz w:val="36"/>
          <w:szCs w:val="21"/>
        </w:rPr>
      </w:pPr>
      <w:r>
        <w:rPr>
          <w:rFonts w:hint="eastAsia" w:ascii="宋体" w:hAnsi="宋体"/>
          <w:b/>
          <w:color w:val="000000"/>
          <w:sz w:val="36"/>
          <w:szCs w:val="21"/>
        </w:rPr>
      </w:r>
      <w:r/>
    </w:p>
    <w:p>
      <w:pPr>
        <w:pStyle w:val="1138"/>
        <w:jc w:val="center"/>
        <w:rPr>
          <w:rFonts w:hint="eastAsia" w:ascii="宋体" w:hAnsi="宋体"/>
          <w:b/>
          <w:color w:val="000000"/>
          <w:sz w:val="36"/>
          <w:szCs w:val="21"/>
        </w:rPr>
      </w:pPr>
      <w:r>
        <w:rPr>
          <w:rFonts w:hint="eastAsia" w:ascii="宋体" w:hAnsi="宋体"/>
          <w:b/>
          <w:color w:val="000000"/>
          <w:sz w:val="36"/>
          <w:szCs w:val="21"/>
        </w:rPr>
      </w:r>
      <w:r/>
    </w:p>
    <w:p>
      <w:pPr>
        <w:pStyle w:val="1138"/>
        <w:jc w:val="center"/>
        <w:rPr>
          <w:rFonts w:hint="eastAsia" w:ascii="宋体" w:hAnsi="宋体"/>
          <w:b/>
          <w:color w:val="000000"/>
          <w:sz w:val="36"/>
          <w:szCs w:val="21"/>
        </w:rPr>
      </w:pPr>
      <w:r>
        <w:rPr>
          <w:rFonts w:hint="eastAsia" w:ascii="宋体" w:hAnsi="宋体"/>
          <w:b/>
          <w:color w:val="000000"/>
          <w:sz w:val="36"/>
          <w:szCs w:val="21"/>
        </w:rPr>
      </w:r>
      <w:r/>
    </w:p>
    <w:p>
      <w:pPr>
        <w:pStyle w:val="1138"/>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1138"/>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1138"/>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1138"/>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113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1138"/>
        <w:spacing w:line="440" w:lineRule="exact"/>
        <w:rPr>
          <w:rFonts w:ascii="宋体" w:hAnsi="宋体"/>
          <w:color w:val="000000"/>
          <w:szCs w:val="21"/>
        </w:rPr>
      </w:pPr>
      <w:r>
        <w:rPr>
          <w:rFonts w:ascii="宋体" w:hAnsi="宋体"/>
          <w:color w:val="000000"/>
          <w:szCs w:val="21"/>
        </w:rPr>
      </w:r>
      <w:r/>
    </w:p>
    <w:p>
      <w:pPr>
        <w:pStyle w:val="1138"/>
        <w:ind w:firstLine="108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1202"/>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rPr>
          <w:i w:val="0"/>
          <w:iCs/>
          <w:highlight w:val="none"/>
          <w:u w:val="none"/>
        </w:rPr>
      </w:r>
      <w:r/>
    </w:p>
    <w:p>
      <w:pPr>
        <w:pStyle w:val="1138"/>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rPr>
          <w:rFonts w:hint="eastAsia" w:ascii="宋体" w:hAnsi="宋体" w:eastAsia="宋体" w:cs="宋体"/>
          <w:i w:val="0"/>
          <w:iCs/>
          <w:color w:val="000000"/>
          <w:sz w:val="24"/>
          <w:szCs w:val="24"/>
          <w:highlight w:val="none"/>
          <w:u w:val="none"/>
          <w:lang w:val="en-US" w:eastAsia="zh-CN" w:bidi="ar-SA"/>
        </w:rPr>
      </w:r>
      <w:r/>
    </w:p>
    <w:p>
      <w:pPr>
        <w:pStyle w:val="1202"/>
        <w:ind w:left="480"/>
        <w:jc w:val="both"/>
        <w:spacing w:beforeAutospacing="0" w:afterAutospacing="0"/>
        <w:rPr>
          <w:i w:val="0"/>
          <w:iCs/>
          <w:highlight w:val="none"/>
          <w:u w:val="none"/>
        </w:rPr>
      </w:pPr>
      <w:r>
        <w:rPr>
          <w:rFonts w:hint="eastAsia" w:ascii="宋体" w:hAnsi="宋体" w:eastAsia="宋体" w:cs="宋体"/>
          <w:i w:val="0"/>
          <w:iCs/>
          <w:color w:val="000000"/>
          <w:highlight w:val="none"/>
          <w:u w:val="none"/>
        </w:rPr>
        <w:t xml:space="preserve">投标人成立不满一年无需提供）</w:t>
      </w:r>
      <w:r>
        <w:rPr>
          <w:i w:val="0"/>
          <w:iCs/>
          <w:highlight w:val="none"/>
          <w:u w:val="none"/>
        </w:rPr>
      </w:r>
      <w:r/>
    </w:p>
    <w:p>
      <w:pPr>
        <w:pStyle w:val="1202"/>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rPr>
          <w:rFonts w:hint="eastAsia" w:ascii="宋体" w:hAnsi="宋体" w:eastAsia="宋体" w:cs="宋体"/>
          <w:i w:val="0"/>
          <w:iCs/>
          <w:color w:val="000000"/>
          <w:highlight w:val="none"/>
          <w:u w:val="none"/>
        </w:rPr>
      </w:r>
      <w:r/>
    </w:p>
    <w:p>
      <w:pPr>
        <w:pStyle w:val="1202"/>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highlight w:val="none"/>
          <w:u w:val="none"/>
        </w:rPr>
      </w:r>
      <w:r/>
    </w:p>
    <w:p>
      <w:pPr>
        <w:pStyle w:val="1202"/>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rPr>
          <w:i w:val="0"/>
          <w:iCs/>
          <w:highlight w:val="none"/>
          <w:u w:val="none"/>
        </w:rPr>
      </w:r>
      <w:r/>
    </w:p>
    <w:p>
      <w:pPr>
        <w:pStyle w:val="1202"/>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rPr>
          <w:i w:val="0"/>
          <w:iCs/>
          <w:highlight w:val="none"/>
          <w:u w:val="none"/>
        </w:rPr>
      </w:r>
      <w:r/>
    </w:p>
    <w:p>
      <w:pPr>
        <w:pStyle w:val="1202"/>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七、法人授权书</w:t>
      </w:r>
      <w:r>
        <w:rPr>
          <w:i w:val="0"/>
          <w:iCs/>
          <w:highlight w:val="none"/>
          <w:u w:val="none"/>
        </w:rPr>
      </w:r>
      <w:r/>
    </w:p>
    <w:p>
      <w:pPr>
        <w:pStyle w:val="1202"/>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八、投标函</w:t>
      </w:r>
      <w:r>
        <w:rPr>
          <w:i w:val="0"/>
          <w:iCs/>
          <w:highlight w:val="none"/>
          <w:u w:val="none"/>
        </w:rPr>
      </w:r>
      <w:r/>
    </w:p>
    <w:p>
      <w:pPr>
        <w:pStyle w:val="1202"/>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i w:val="0"/>
          <w:iCs/>
          <w:highlight w:val="none"/>
          <w:u w:val="none"/>
        </w:rPr>
      </w:r>
      <w:r/>
    </w:p>
    <w:p>
      <w:pPr>
        <w:pStyle w:val="1202"/>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rPr>
          <w:rFonts w:hint="eastAsia" w:ascii="宋体" w:hAnsi="宋体" w:eastAsia="宋体" w:cs="宋体"/>
          <w:i w:val="0"/>
          <w:iCs/>
          <w:color w:val="000000"/>
          <w:highlight w:val="none"/>
          <w:u w:val="none"/>
        </w:rPr>
      </w:r>
      <w:r/>
    </w:p>
    <w:p>
      <w:pPr>
        <w:pStyle w:val="1202"/>
        <w:ind w:firstLine="480"/>
        <w:jc w:val="both"/>
        <w:spacing w:beforeAutospacing="0" w:afterAutospacing="0" w:line="0" w:lineRule="atLeast"/>
        <w:rPr>
          <w:rFonts w:hint="eastAsia" w:ascii="宋体" w:hAnsi="宋体" w:eastAsia="宋体" w:cs="宋体"/>
          <w:i w:val="0"/>
          <w:iCs/>
          <w:color w:val="ff0000"/>
          <w:highlight w:val="none"/>
          <w:u w:val="none"/>
        </w:rPr>
      </w:pPr>
      <w:r>
        <w:rPr>
          <w:rFonts w:hint="eastAsia" w:ascii="宋体" w:hAnsi="宋体" w:eastAsia="宋体" w:cs="宋体"/>
          <w:i w:val="0"/>
          <w:iCs/>
          <w:color w:val="ff0000"/>
          <w:highlight w:val="none"/>
          <w:u w:val="none"/>
          <w:lang w:val="en-US" w:eastAsia="zh-CN"/>
        </w:rPr>
        <w:t xml:space="preserve">十一、</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ff0000"/>
          <w:highlight w:val="none"/>
          <w:u w:val="none"/>
        </w:rPr>
      </w:r>
      <w:r/>
    </w:p>
    <w:p>
      <w:pPr>
        <w:pStyle w:val="1202"/>
        <w:ind w:firstLine="480"/>
        <w:jc w:val="both"/>
        <w:spacing w:beforeAutospacing="0" w:afterAutospacing="0" w:line="0" w:lineRule="atLeast"/>
        <w:rPr>
          <w:rFonts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lang w:val="en-US" w:eastAsia="zh-CN"/>
        </w:rPr>
        <w:t xml:space="preserve">十二、投标分项报价表</w:t>
      </w:r>
      <w:r>
        <w:rPr>
          <w:rFonts w:ascii="宋体" w:hAnsi="宋体" w:eastAsia="宋体" w:cs="宋体"/>
          <w:i w:val="0"/>
          <w:iCs/>
          <w:color w:val="000000"/>
          <w:highlight w:val="none"/>
          <w:u w:val="none"/>
          <w:lang w:val="en-US" w:eastAsia="zh-CN"/>
        </w:rPr>
      </w:r>
      <w:r/>
    </w:p>
    <w:p>
      <w:pPr>
        <w:pStyle w:val="1202"/>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rPr>
          <w:i w:val="0"/>
          <w:iCs/>
          <w:highlight w:val="none"/>
          <w:u w:val="none"/>
        </w:rPr>
      </w:r>
      <w:r/>
    </w:p>
    <w:p>
      <w:pPr>
        <w:pStyle w:val="1202"/>
        <w:ind w:firstLine="480"/>
        <w:jc w:val="both"/>
        <w:spacing w:beforeAutospacing="0" w:afterAutospacing="0" w:line="0" w:lineRule="atLeast"/>
        <w:rPr>
          <w:i w:val="0"/>
          <w:iCs/>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rPr>
          <w:i w:val="0"/>
          <w:iCs/>
          <w:highlight w:val="none"/>
          <w:u w:val="none"/>
        </w:rPr>
      </w:r>
      <w:r/>
    </w:p>
    <w:p>
      <w:pPr>
        <w:pStyle w:val="1202"/>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rPr>
          <w:rFonts w:ascii="宋体" w:hAnsi="宋体" w:eastAsia="宋体" w:cs="宋体"/>
          <w:i w:val="0"/>
          <w:iCs/>
          <w:color w:val="000000"/>
          <w:highlight w:val="none"/>
          <w:u w:val="none"/>
        </w:rPr>
      </w:r>
      <w:r/>
    </w:p>
    <w:p>
      <w:pPr>
        <w:pStyle w:val="1138"/>
        <w:ind w:firstLine="480"/>
        <w:spacing w:before="50" w:after="50"/>
        <w:widowControl/>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、产品质量控制方案、项目售后服务方案及其他</w:t>
      </w:r>
      <w:r>
        <w:rPr>
          <w:rFonts w:hint="eastAsia" w:ascii="宋体" w:hAnsi="宋体" w:eastAsia="宋体" w:cs="宋体"/>
          <w:i w:val="0"/>
          <w:iCs/>
          <w:color w:val="000000"/>
          <w:sz w:val="24"/>
          <w:highlight w:val="none"/>
          <w:u w:val="none"/>
          <w:lang w:val="en-US" w:eastAsia="zh-CN"/>
        </w:rPr>
        <w:t xml:space="preserve">等</w:t>
      </w:r>
      <w:r>
        <w:rPr>
          <w:rFonts w:hint="eastAsia" w:ascii="宋体" w:hAnsi="宋体" w:eastAsia="宋体" w:cs="宋体"/>
          <w:i w:val="0"/>
          <w:iCs/>
          <w:color w:val="000000"/>
          <w:sz w:val="24"/>
          <w:highlight w:val="none"/>
          <w:u w:val="none"/>
          <w:lang w:val="en-US" w:eastAsia="zh-CN"/>
        </w:rPr>
      </w:r>
      <w:r/>
    </w:p>
    <w:p>
      <w:pPr>
        <w:pStyle w:val="1202"/>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rPr>
          <w:rFonts w:ascii="宋体" w:hAnsi="宋体" w:eastAsia="宋体" w:cs="宋体"/>
          <w:i w:val="0"/>
          <w:iCs/>
          <w:color w:val="000000"/>
          <w:highlight w:val="none"/>
          <w:u w:val="none"/>
        </w:rPr>
      </w:r>
      <w:r/>
    </w:p>
    <w:p>
      <w:pPr>
        <w:pStyle w:val="1202"/>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202"/>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202"/>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202"/>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r>
      <w:r/>
    </w:p>
    <w:p>
      <w:pPr>
        <w:pStyle w:val="1202"/>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1138"/>
        <w:keepLines w:val="0"/>
        <w:keepNext w:val="0"/>
        <w:pageBreakBefore w:val="0"/>
        <w:spacing w:before="291"/>
        <w:widowControl w:val="off"/>
        <w:rPr>
          <w:rFonts w:hint="eastAsia" w:ascii="黑体" w:hAnsi="黑体" w:eastAsia="黑体"/>
          <w:i/>
          <w:color w:val="000000"/>
          <w:sz w:val="32"/>
          <w:szCs w:val="32"/>
          <w:u w:val="single"/>
        </w:rPr>
      </w:pPr>
      <w:r>
        <w:rPr>
          <w:rFonts w:hint="eastAsia" w:ascii="黑体" w:hAnsi="黑体" w:eastAsia="黑体"/>
          <w:i/>
          <w:color w:val="000000"/>
          <w:sz w:val="32"/>
          <w:szCs w:val="32"/>
          <w:u w:val="single"/>
        </w:rPr>
        <w:t xml:space="preserve">二、上一年度的财务状况报告</w:t>
      </w:r>
      <w:r>
        <w:rPr>
          <w:rFonts w:hint="eastAsia" w:ascii="黑体" w:hAnsi="黑体" w:eastAsia="黑体"/>
          <w:i/>
          <w:color w:val="000000"/>
          <w:sz w:val="32"/>
          <w:szCs w:val="32"/>
          <w:u w:val="single"/>
        </w:rPr>
      </w:r>
      <w:r/>
    </w:p>
    <w:p>
      <w:pPr>
        <w:pStyle w:val="1138"/>
        <w:ind w:firstLine="240"/>
        <w:keepLines w:val="0"/>
        <w:keepNext w:val="0"/>
        <w:pageBreakBefore w:val="0"/>
        <w:spacing w:line="440" w:lineRule="exact"/>
        <w:widowControl w:val="off"/>
        <w:rPr>
          <w:rFonts w:hint="eastAsia" w:ascii="宋体" w:hAnsi="宋体" w:eastAsia="宋体" w:cs="宋体"/>
          <w:i w:val="0"/>
          <w:iCs/>
          <w:color w:val="000000"/>
          <w:sz w:val="24"/>
          <w:u w:val="none"/>
          <w:lang w:eastAsia="zh-CN"/>
        </w:rPr>
      </w:pPr>
      <w:r>
        <w:rPr>
          <w:rFonts w:hint="eastAsia" w:ascii="宋体" w:hAnsi="宋体" w:eastAsia="宋体" w:cs="宋体"/>
          <w:i w:val="0"/>
          <w:iCs/>
          <w:color w:val="000000"/>
          <w:sz w:val="24"/>
          <w:u w:val="none"/>
          <w:lang w:eastAsia="zh-CN"/>
        </w:rPr>
        <w:t xml:space="preserve">提供投标人2024年度或2025年度的财务状况报告（财务状况报告至少应包括资产负债表、利润表；距投标截止之日止，成立不足一年的供应商，可不提供财务状况报告。）</w:t>
      </w:r>
      <w:r>
        <w:rPr>
          <w:rFonts w:hint="eastAsia" w:ascii="宋体" w:hAnsi="宋体" w:eastAsia="宋体" w:cs="宋体"/>
          <w:i w:val="0"/>
          <w:iCs/>
          <w:color w:val="000000"/>
          <w:sz w:val="24"/>
          <w:u w:val="none"/>
          <w:lang w:eastAsia="zh-CN"/>
        </w:rPr>
      </w:r>
      <w:r/>
    </w:p>
    <w:p>
      <w:pPr>
        <w:pStyle w:val="1202"/>
        <w:jc w:val="both"/>
        <w:keepLines w:val="0"/>
        <w:keepNext w:val="0"/>
        <w:pageBreakBefore w:val="0"/>
        <w:spacing w:before="340" w:beforeAutospacing="0" w:afterAutospacing="0"/>
        <w:widowControl/>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1202"/>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202"/>
        <w:ind w:firstLine="49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202"/>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rPr>
      </w:r>
      <w:r/>
    </w:p>
    <w:p>
      <w:pPr>
        <w:pStyle w:val="1138"/>
        <w:ind w:right="1560" w:firstLine="480"/>
        <w:jc w:val="center"/>
        <w:spacing w:line="588" w:lineRule="exact"/>
        <w:tabs>
          <w:tab w:val="left" w:pos="4860" w:leader="none"/>
        </w:tabs>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1138"/>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202"/>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1202"/>
        <w:ind w:firstLine="482"/>
        <w:jc w:val="both"/>
        <w:keepLines w:val="0"/>
        <w:keepNext w:val="0"/>
        <w:pageBreakBefore w:val="0"/>
        <w:spacing w:beforeAutospacing="0" w:afterAutospacing="0" w:line="440" w:lineRule="exact"/>
        <w:widowControl w:val="off"/>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1138"/>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1138"/>
        <w:rPr>
          <w:rFonts w:hint="eastAsia" w:ascii="Times New Roman" w:hAnsi="Times New Roman"/>
          <w:color w:val="000000"/>
          <w:szCs w:val="21"/>
        </w:rPr>
      </w:pPr>
      <w:r>
        <w:rPr>
          <w:rFonts w:hint="eastAsia" w:ascii="Times New Roman" w:hAnsi="Times New Roman"/>
          <w:color w:val="000000"/>
          <w:szCs w:val="21"/>
        </w:rPr>
      </w:r>
      <w:r/>
    </w:p>
    <w:p>
      <w:pPr>
        <w:pStyle w:val="1202"/>
        <w:jc w:val="both"/>
        <w:spacing w:beforeAutospacing="0" w:afterAutospacing="0"/>
      </w:pPr>
      <w:r/>
      <w:bookmarkEnd w:id="186"/>
      <w:r/>
      <w:bookmarkEnd w:id="187"/>
      <w:r/>
      <w:bookmarkEnd w:id="188"/>
      <w:r/>
      <w:bookmarkStart w:id="191" w:name="_Toc120614284"/>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120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1202"/>
        <w:jc w:val="both"/>
        <w:keepLines w:val="0"/>
        <w:keepNext w:val="0"/>
        <w:pageBreakBefore w:val="0"/>
        <w:spacing w:beforeAutospacing="0" w:afterAutospacing="0" w:line="40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1202"/>
        <w:jc w:val="both"/>
        <w:spacing w:beforeAutospacing="0" w:afterAutospacing="0"/>
      </w:pPr>
      <w:r>
        <w:t xml:space="preserve"> </w:t>
      </w:r>
      <w:r/>
    </w:p>
    <w:p>
      <w:pPr>
        <w:pStyle w:val="1202"/>
        <w:jc w:val="both"/>
        <w:spacing w:beforeAutospacing="0" w:afterAutospacing="0" w:line="0" w:lineRule="atLeast"/>
        <w:rPr>
          <w:rFonts w:hint="eastAsia" w:ascii="宋体" w:hAnsi="宋体"/>
          <w:sz w:val="24"/>
          <w:szCs w:val="24"/>
        </w:rPr>
      </w:pPr>
      <w:r>
        <w:t xml:space="preserve"> </w:t>
      </w:r>
      <w:r>
        <w:rPr>
          <w:rFonts w:hint="eastAsia"/>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1138"/>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138"/>
        <w:ind w:firstLine="640"/>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rPr>
          <w:rFonts w:hint="eastAsia" w:ascii="黑体" w:hAnsi="黑体" w:eastAsia="黑体"/>
          <w:i/>
          <w:sz w:val="32"/>
          <w:szCs w:val="32"/>
          <w:u w:val="single"/>
        </w:rPr>
      </w:r>
      <w:r/>
    </w:p>
    <w:p>
      <w:pPr>
        <w:pStyle w:val="1138"/>
        <w:jc w:val="center"/>
        <w:rPr>
          <w:rFonts w:hint="eastAsia" w:ascii="宋体" w:hAnsi="宋体" w:eastAsia="宋体" w:cs="Times New Roman"/>
          <w:color w:val="0000ff"/>
          <w:sz w:val="24"/>
          <w:lang w:eastAsia="zh-CN"/>
        </w:rPr>
      </w:pPr>
      <w:r>
        <w:rPr>
          <w:rFonts w:hint="eastAsia" w:ascii="宋体" w:hAnsi="宋体" w:eastAsia="宋体" w:cs="Times New Roman"/>
          <w:color w:val="0000ff"/>
          <w:sz w:val="24"/>
          <w:lang w:eastAsia="zh-CN"/>
        </w:rPr>
      </w:r>
      <w:r/>
    </w:p>
    <w:p>
      <w:pPr>
        <w:pStyle w:val="1138"/>
        <w:jc w:val="center"/>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无</w:t>
      </w:r>
      <w:r>
        <w:rPr>
          <w:rFonts w:hint="eastAsia" w:ascii="宋体" w:hAnsi="宋体" w:eastAsia="宋体" w:cs="Times New Roman"/>
          <w:color w:val="000000"/>
          <w:sz w:val="24"/>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69"/>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69"/>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lang w:eastAsia="zh-CN"/>
        </w:rPr>
      </w:pPr>
      <w:r>
        <w:rPr>
          <w:rFonts w:hint="eastAsia" w:ascii="黑体" w:hAnsi="黑体" w:eastAsia="黑体"/>
          <w:i/>
          <w:color w:val="000000"/>
          <w:sz w:val="32"/>
          <w:szCs w:val="32"/>
          <w:u w:val="single"/>
          <w:lang w:eastAsia="zh-CN"/>
        </w:rPr>
      </w:r>
      <w:r/>
    </w:p>
    <w:p>
      <w:pPr>
        <w:pStyle w:val="1138"/>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lang w:eastAsia="zh-CN"/>
        </w:rPr>
        <w:t xml:space="preserve">七</w:t>
      </w:r>
      <w:r>
        <w:rPr>
          <w:rFonts w:hint="eastAsia" w:ascii="黑体" w:hAnsi="黑体" w:eastAsia="黑体"/>
          <w:i/>
          <w:color w:val="000000"/>
          <w:sz w:val="32"/>
          <w:szCs w:val="32"/>
          <w:u w:val="single"/>
        </w:rPr>
        <w:t xml:space="preserve">、法人授权书</w:t>
      </w:r>
      <w:r>
        <w:rPr>
          <w:rFonts w:hint="eastAsia" w:ascii="黑体" w:hAnsi="黑体" w:eastAsia="黑体"/>
          <w:i/>
          <w:color w:val="000000"/>
          <w:sz w:val="32"/>
          <w:szCs w:val="32"/>
          <w:u w:val="single"/>
        </w:rPr>
      </w:r>
      <w:r/>
    </w:p>
    <w:p>
      <w:pPr>
        <w:pStyle w:val="113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hint="eastAsia" w:ascii="宋体" w:hAnsi="宋体" w:eastAsia="宋体" w:cs="Times New Roman"/>
          <w:color w:val="000000"/>
          <w:sz w:val="24"/>
          <w:szCs w:val="24"/>
          <w:lang w:val="en-US" w:eastAsia="zh-CN"/>
        </w:rPr>
        <w:t xml:space="preserve">JSZC-320923-YCYH-G2026-0002</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113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1138"/>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1138"/>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1138"/>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1138"/>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1138"/>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92" w:name="_Hlt26671380"/>
      <w:r/>
      <w:bookmarkEnd w:id="192"/>
      <w:r/>
      <w:bookmarkStart w:id="193" w:name="_Hlt26955070"/>
      <w:r/>
      <w:bookmarkEnd w:id="193"/>
      <w:r/>
      <w:bookmarkStart w:id="194" w:name="_格式3__银行出具的资信证明"/>
      <w:r/>
      <w:bookmarkEnd w:id="194"/>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1138"/>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113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208"/>
        <w:rPr>
          <w:rFonts w:hint="eastAsia"/>
        </w:rPr>
      </w:pPr>
      <w:r>
        <w:rPr>
          <w:rFonts w:hint="eastAsia"/>
        </w:rPr>
      </w:r>
      <w:r/>
    </w:p>
    <w:p>
      <w:pPr>
        <w:pStyle w:val="1138"/>
        <w:jc w:val="center"/>
        <w:rPr>
          <w:rFonts w:hint="eastAsia" w:ascii="黑体" w:hAnsi="黑体" w:eastAsia="黑体" w:cs="Times New Roman"/>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Times New Roman"/>
          <w:i/>
          <w:color w:val="000000"/>
          <w:sz w:val="32"/>
          <w:szCs w:val="32"/>
          <w:u w:val="single"/>
          <w:lang w:eastAsia="zh-CN"/>
        </w:rPr>
        <w:t xml:space="preserve">八</w:t>
      </w:r>
      <w:r>
        <w:rPr>
          <w:rFonts w:hint="eastAsia" w:ascii="黑体" w:hAnsi="黑体" w:eastAsia="黑体" w:cs="Times New Roman"/>
          <w:i/>
          <w:color w:val="000000"/>
          <w:sz w:val="32"/>
          <w:szCs w:val="32"/>
          <w:u w:val="single"/>
        </w:rPr>
        <w:t xml:space="preserve">、投标函</w:t>
      </w:r>
      <w:r>
        <w:rPr>
          <w:rFonts w:hint="eastAsia" w:ascii="黑体" w:hAnsi="黑体" w:eastAsia="黑体" w:cs="Times New Roman"/>
          <w:i/>
          <w:color w:val="000000"/>
          <w:sz w:val="32"/>
          <w:szCs w:val="32"/>
          <w:u w:val="single"/>
        </w:rPr>
      </w:r>
      <w:r/>
    </w:p>
    <w:p>
      <w:pPr>
        <w:pStyle w:val="1138"/>
        <w:jc w:val="left"/>
        <w:spacing w:line="420" w:lineRule="exact"/>
        <w:rPr>
          <w:rFonts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 阜宁县实验初级中学</w:t>
      </w:r>
      <w:r>
        <w:rPr>
          <w:rFonts w:ascii="宋体" w:hAnsi="宋体" w:eastAsia="宋体"/>
          <w:color w:val="000000"/>
          <w:sz w:val="24"/>
          <w:szCs w:val="21"/>
          <w:lang w:val="en-US" w:eastAsia="zh-CN"/>
        </w:rPr>
      </w:r>
      <w:r/>
    </w:p>
    <w:p>
      <w:pPr>
        <w:pStyle w:val="11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eastAsia="宋体" w:cs="Times New Roman"/>
          <w:color w:val="000000"/>
          <w:sz w:val="24"/>
          <w:szCs w:val="24"/>
          <w:lang w:val="en-US" w:eastAsia="zh-CN"/>
        </w:rPr>
        <w:t xml:space="preserve">JSZC-320923-YCYH-G2026-0002</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11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11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11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11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1138"/>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113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1138"/>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1138"/>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11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11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11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11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11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11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1138"/>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113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113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113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1138"/>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1208"/>
      </w:pPr>
      <w:r/>
      <w:r/>
    </w:p>
    <w:p>
      <w:pPr>
        <w:pStyle w:val="1210"/>
      </w:pPr>
      <w:r/>
      <w:r/>
    </w:p>
    <w:p>
      <w:pPr>
        <w:pStyle w:val="113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1138"/>
        <w:jc w:val="cente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t xml:space="preserve">九、中小企业声明函（货物）</w:t>
      </w:r>
      <w:r>
        <w:rPr>
          <w:rFonts w:hint="eastAsia" w:ascii="黑体" w:hAnsi="黑体" w:eastAsia="黑体" w:cs="Times New Roman"/>
          <w:i/>
          <w:color w:val="000000"/>
          <w:sz w:val="32"/>
          <w:szCs w:val="32"/>
          <w:u w:val="single"/>
          <w:lang w:eastAsia="zh-CN"/>
        </w:rPr>
      </w:r>
      <w:r/>
    </w:p>
    <w:p>
      <w:pPr>
        <w:pStyle w:val="1138"/>
        <w:ind w:firstLine="600"/>
        <w:keepLines w:val="0"/>
        <w:keepNext w:val="0"/>
        <w:pageBreakBefore w:val="0"/>
        <w:spacing w:line="460" w:lineRule="exact"/>
        <w:widowControl w:val="off"/>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lang w:eastAsia="zh-CN"/>
        </w:rPr>
        <w:t xml:space="preserve">阜宁县实验初级中学</w:t>
      </w:r>
      <w:r>
        <w:rPr>
          <w:rFonts w:hint="eastAsia" w:ascii="宋体" w:hAnsi="宋体"/>
          <w:color w:val="000000"/>
          <w:sz w:val="24"/>
          <w:szCs w:val="24"/>
        </w:rPr>
        <w:t xml:space="preserve">的采购编号为</w:t>
      </w:r>
      <w:r>
        <w:rPr>
          <w:rFonts w:hint="eastAsia" w:ascii="宋体" w:hAnsi="宋体"/>
          <w:color w:val="000000"/>
          <w:sz w:val="24"/>
          <w:szCs w:val="24"/>
          <w:u w:val="single"/>
          <w:lang w:eastAsia="zh-CN"/>
        </w:rPr>
        <w:t xml:space="preserve">JSZC-320923-YCYH-G2026-0002</w:t>
      </w:r>
      <w:r>
        <w:rPr>
          <w:rFonts w:hint="eastAsia" w:ascii="宋体" w:hAnsi="宋体"/>
          <w:color w:val="000000"/>
          <w:sz w:val="24"/>
          <w:szCs w:val="24"/>
        </w:rPr>
        <w:t xml:space="preserve">，</w:t>
      </w:r>
      <w:r>
        <w:rPr>
          <w:rFonts w:hint="eastAsia" w:ascii="宋体" w:hAnsi="宋体" w:eastAsia="宋体" w:cs="Times New Roman"/>
          <w:color w:val="000000"/>
          <w:sz w:val="24"/>
          <w:szCs w:val="24"/>
          <w:u w:val="single"/>
          <w:lang w:eastAsia="zh-CN"/>
        </w:rPr>
        <w:t xml:space="preserve">阜宁县实验初级中学校服采购及服务项目</w:t>
      </w:r>
      <w:r>
        <w:rPr>
          <w:rFonts w:hint="eastAsia" w:ascii="宋体" w:hAnsi="宋体"/>
          <w:color w:val="000000"/>
          <w:sz w:val="24"/>
          <w:szCs w:val="24"/>
        </w:rPr>
        <w:t xml:space="preserve">的采购活动，提供的货物全部由符合政策要求的</w:t>
      </w:r>
      <w:r>
        <w:rPr>
          <w:rFonts w:hint="eastAsia" w:ascii="宋体" w:hAnsi="宋体"/>
          <w:color w:val="000000"/>
          <w:sz w:val="24"/>
          <w:szCs w:val="24"/>
          <w:lang w:eastAsia="zh-CN"/>
        </w:rPr>
        <w:t xml:space="preserve">中</w:t>
      </w:r>
      <w:r>
        <w:rPr>
          <w:rFonts w:hint="eastAsia" w:ascii="宋体" w:hAnsi="宋体"/>
          <w:color w:val="000000"/>
          <w:sz w:val="24"/>
          <w:szCs w:val="24"/>
        </w:rPr>
        <w:t xml:space="preserve">小微企业制造。根据《工业和信息化部、国家统计局、国家发展和改革委员会、财政部关于印发中小企业划型标准规定的通知》(工信部联企业[2011]300号)的规定，相关企业（含联合体中的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、签订分包意向协议的</w:t>
      </w:r>
      <w:r>
        <w:rPr>
          <w:rFonts w:hint="eastAsia" w:ascii="宋体" w:hAnsi="宋体" w:eastAsia="宋体" w:cs="宋体"/>
          <w:color w:val="000000"/>
          <w:sz w:val="24"/>
          <w:szCs w:val="24"/>
        </w:rPr>
        <w:t xml:space="preserve">中小企业</w:t>
      </w:r>
      <w:r>
        <w:rPr>
          <w:rFonts w:hint="eastAsia" w:ascii="宋体" w:hAnsi="宋体"/>
          <w:color w:val="000000"/>
          <w:sz w:val="24"/>
          <w:szCs w:val="24"/>
        </w:rPr>
        <w:t xml:space="preserve">）的具体情况如下：</w:t>
      </w:r>
      <w:r>
        <w:rPr>
          <w:rFonts w:hint="eastAsia" w:ascii="宋体" w:hAnsi="宋体"/>
          <w:color w:val="000000"/>
          <w:sz w:val="24"/>
          <w:szCs w:val="24"/>
        </w:rPr>
      </w:r>
      <w:r/>
    </w:p>
    <w:p>
      <w:pPr>
        <w:pStyle w:val="1138"/>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 </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8"/>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 ，属于 </w:t>
      </w:r>
      <w:r>
        <w:rPr>
          <w:rFonts w:hint="eastAsia" w:ascii="宋体" w:hAnsi="宋体" w:eastAsia="宋体" w:cs="宋体"/>
          <w:sz w:val="24"/>
          <w:szCs w:val="24"/>
          <w:u w:val="single"/>
        </w:rPr>
        <w:t xml:space="preserve">    （采购文件中明确的所属行业）行业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   （企业名称）</w:t>
      </w:r>
      <w:r>
        <w:rPr>
          <w:rFonts w:hint="eastAsia" w:ascii="宋体" w:hAnsi="宋体" w:eastAsia="宋体" w:cs="宋体"/>
          <w:sz w:val="24"/>
          <w:szCs w:val="24"/>
        </w:rPr>
        <w:t xml:space="preserve">，从业人员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万元，属于</w:t>
      </w:r>
      <w:r>
        <w:rPr>
          <w:rFonts w:hint="eastAsia" w:ascii="宋体" w:hAnsi="宋体" w:eastAsia="宋体" w:cs="宋体"/>
          <w:sz w:val="24"/>
          <w:szCs w:val="24"/>
          <w:u w:val="single"/>
        </w:rPr>
        <w:t xml:space="preserve">         （中型企业、小型企业、微型企业）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38"/>
        <w:ind w:firstLine="480"/>
        <w:spacing w:line="480" w:lineRule="exact"/>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eastAsia="宋体" w:cs="宋体"/>
          <w:color w:val="000000"/>
          <w:sz w:val="24"/>
          <w:szCs w:val="24"/>
        </w:rPr>
      </w:r>
      <w:r/>
    </w:p>
    <w:p>
      <w:pPr>
        <w:pStyle w:val="1138"/>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1138"/>
        <w:ind w:firstLine="36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113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1138"/>
        <w:ind w:right="480" w:firstLine="5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1138"/>
        <w:rPr>
          <w:rFonts w:hint="eastAsia"/>
        </w:rPr>
      </w:pPr>
      <w:r>
        <w:rPr>
          <w:rFonts w:hint="eastAsia"/>
        </w:rPr>
      </w:r>
      <w:r/>
    </w:p>
    <w:p>
      <w:pPr>
        <w:pStyle w:val="1138"/>
        <w:ind w:firstLine="432"/>
        <w:keepLines w:val="0"/>
        <w:keepNext w:val="0"/>
        <w:pageBreakBefore w:val="0"/>
        <w:spacing w:line="4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202"/>
        <w:ind w:firstLine="480"/>
        <w:jc w:val="both"/>
        <w:spacing w:before="0" w:beforeAutospacing="0" w:after="0" w:afterAutospacing="0" w:line="360" w:lineRule="auto"/>
        <w:widowControl w:val="off"/>
        <w:rPr>
          <w:highlight w:val="yellow"/>
        </w:rPr>
      </w:pPr>
      <w:r>
        <w:rPr>
          <w:rFonts w:hint="eastAsia"/>
          <w:color w:val="000000"/>
          <w:highlight w:val="yellow"/>
        </w:rPr>
        <w:t xml:space="preserve">备注1：从业人员、营业收入、资产总额填报上一年度数据，无上一年度数据的新成立企业可不填报。</w:t>
      </w:r>
      <w:r>
        <w:rPr>
          <w:highlight w:val="yellow"/>
        </w:rPr>
      </w:r>
      <w:r/>
    </w:p>
    <w:p>
      <w:pPr>
        <w:pStyle w:val="1202"/>
        <w:ind w:firstLine="480"/>
        <w:jc w:val="both"/>
        <w:spacing w:before="0" w:beforeAutospacing="0" w:after="0" w:afterAutospacing="0" w:line="360" w:lineRule="auto"/>
        <w:widowControl w:val="off"/>
        <w:rPr>
          <w:highlight w:val="yellow"/>
        </w:rPr>
      </w:pPr>
      <w:r>
        <w:rPr>
          <w:rFonts w:hint="eastAsia"/>
          <w:color w:val="000000"/>
          <w:highlight w:val="yellow"/>
        </w:rPr>
        <w:t xml:space="preserve">备注2：供应商如不提供此声明函，价格将不做相应扣除（如项目全面面向中小企业，则资格审查不通过）。</w:t>
      </w:r>
      <w:r>
        <w:rPr>
          <w:highlight w:val="yellow"/>
        </w:rPr>
      </w:r>
      <w:r/>
    </w:p>
    <w:p>
      <w:pPr>
        <w:pStyle w:val="1138"/>
        <w:ind w:firstLine="432"/>
        <w:keepLines w:val="0"/>
        <w:keepNext w:val="0"/>
        <w:pageBreakBefore w:val="0"/>
        <w:spacing w:line="420" w:lineRule="exact"/>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138"/>
        <w:ind w:firstLine="643"/>
        <w:spacing w:line="588" w:lineRule="exact"/>
        <w:rPr>
          <w:rFonts w:hint="eastAsia" w:eastAsia="仿宋_GB2312"/>
          <w:spacing w:val="6"/>
          <w:sz w:val="30"/>
          <w:szCs w:val="30"/>
        </w:rPr>
      </w:pPr>
      <w:r>
        <w:rPr>
          <w:rFonts w:ascii="黑体" w:hAnsi="黑体" w:eastAsia="黑体"/>
          <w:b/>
          <w:color w:val="000000"/>
          <w:sz w:val="32"/>
          <w:szCs w:val="32"/>
        </w:rPr>
        <w:br w:type="page" w:clear="all"/>
      </w:r>
      <w:r>
        <w:rPr>
          <w:rFonts w:hint="eastAsia" w:eastAsia="仿宋_GB2312"/>
          <w:spacing w:val="6"/>
          <w:sz w:val="30"/>
          <w:szCs w:val="30"/>
        </w:rPr>
      </w:r>
      <w:r/>
    </w:p>
    <w:p>
      <w:pPr>
        <w:pStyle w:val="1138"/>
        <w:ind w:firstLine="624"/>
        <w:spacing w:line="588" w:lineRule="exact"/>
        <w:rPr>
          <w:rFonts w:eastAsia="仿宋_GB2312"/>
          <w:spacing w:val="6"/>
          <w:sz w:val="30"/>
          <w:szCs w:val="30"/>
        </w:rPr>
      </w:pPr>
      <w:r>
        <w:rPr>
          <w:rFonts w:hint="eastAsia" w:eastAsia="仿宋_GB2312"/>
          <w:spacing w:val="6"/>
          <w:sz w:val="30"/>
          <w:szCs w:val="30"/>
        </w:rPr>
        <w:t xml:space="preserve">附件</w:t>
      </w:r>
      <w:r>
        <w:rPr>
          <w:rFonts w:eastAsia="仿宋_GB2312"/>
          <w:spacing w:val="6"/>
          <w:sz w:val="30"/>
          <w:szCs w:val="30"/>
        </w:rPr>
      </w:r>
      <w:r/>
    </w:p>
    <w:p>
      <w:pPr>
        <w:pStyle w:val="1138"/>
        <w:jc w:val="center"/>
        <w:spacing w:line="588" w:lineRule="exact"/>
        <w:rPr>
          <w:rFonts w:ascii="仿宋_GB2312" w:eastAsia="仿宋_GB2312"/>
          <w:b/>
          <w:spacing w:val="6"/>
          <w:sz w:val="32"/>
          <w:szCs w:val="32"/>
        </w:rPr>
      </w:pPr>
      <w:r/>
      <w:bookmarkStart w:id="195" w:name="OLE_LINK13"/>
      <w:r/>
      <w:bookmarkStart w:id="196" w:name="OLE_LINK14"/>
      <w:r>
        <w:rPr>
          <w:rFonts w:hint="eastAsia" w:ascii="仿宋_GB2312" w:eastAsia="仿宋_GB2312"/>
          <w:b/>
          <w:spacing w:val="6"/>
          <w:sz w:val="32"/>
          <w:szCs w:val="32"/>
          <w:lang w:val="en-US" w:eastAsia="zh-CN"/>
        </w:rPr>
        <w:t xml:space="preserve">十、</w:t>
      </w:r>
      <w:r>
        <w:rPr>
          <w:rFonts w:hint="eastAsia" w:ascii="仿宋_GB2312" w:eastAsia="仿宋_GB2312"/>
          <w:b/>
          <w:spacing w:val="6"/>
          <w:sz w:val="32"/>
          <w:szCs w:val="32"/>
        </w:rPr>
        <w:t xml:space="preserve">残疾人福利性单位声明函</w:t>
      </w:r>
      <w:r>
        <w:rPr>
          <w:rFonts w:ascii="仿宋_GB2312" w:eastAsia="仿宋_GB2312"/>
          <w:b/>
          <w:spacing w:val="6"/>
          <w:sz w:val="32"/>
          <w:szCs w:val="32"/>
        </w:rPr>
      </w:r>
      <w:r/>
    </w:p>
    <w:p>
      <w:pPr>
        <w:pStyle w:val="1138"/>
        <w:spacing w:line="588" w:lineRule="exact"/>
        <w:rPr>
          <w:rFonts w:ascii="仿宋_GB2312" w:eastAsia="仿宋_GB2312"/>
          <w:b/>
          <w:spacing w:val="6"/>
          <w:sz w:val="30"/>
          <w:szCs w:val="30"/>
        </w:rPr>
      </w:pPr>
      <w:r/>
      <w:bookmarkEnd w:id="195"/>
      <w:r/>
      <w:bookmarkEnd w:id="196"/>
      <w:r>
        <w:rPr>
          <w:rFonts w:ascii="仿宋_GB2312" w:eastAsia="仿宋_GB2312"/>
          <w:b/>
          <w:spacing w:val="6"/>
          <w:sz w:val="30"/>
          <w:szCs w:val="30"/>
        </w:rPr>
      </w:r>
      <w:r/>
    </w:p>
    <w:p>
      <w:pPr>
        <w:pStyle w:val="1138"/>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本单位郑重声明，根据《财政部 民政部 中国残疾人联合会关于促进残疾人就业政府采购政策的通知》（财库</w:t>
      </w:r>
      <w:r>
        <w:rPr>
          <w:rFonts w:hint="eastAsia" w:ascii="仿宋_GB2312" w:eastAsia="仿宋_GB2312"/>
          <w:sz w:val="32"/>
          <w:szCs w:val="32"/>
        </w:rPr>
        <w:t xml:space="preserve">〔2017〕 141</w:t>
      </w:r>
      <w:r>
        <w:rPr>
          <w:rFonts w:hint="eastAsia" w:ascii="仿宋_GB2312" w:eastAsia="仿宋_GB2312"/>
          <w:spacing w:val="6"/>
          <w:sz w:val="30"/>
          <w:szCs w:val="30"/>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_GB2312" w:eastAsia="仿宋_GB2312"/>
          <w:spacing w:val="6"/>
          <w:sz w:val="30"/>
          <w:szCs w:val="30"/>
        </w:rPr>
      </w:r>
      <w:r/>
    </w:p>
    <w:p>
      <w:pPr>
        <w:pStyle w:val="1138"/>
        <w:ind w:firstLine="624"/>
        <w:spacing w:line="588" w:lineRule="exact"/>
        <w:rPr>
          <w:rFonts w:ascii="仿宋_GB2312" w:eastAsia="仿宋_GB2312"/>
          <w:spacing w:val="6"/>
          <w:sz w:val="30"/>
          <w:szCs w:val="30"/>
        </w:rPr>
      </w:pPr>
      <w:r>
        <w:rPr>
          <w:rFonts w:hint="eastAsia" w:ascii="仿宋_GB2312" w:eastAsia="仿宋_GB2312"/>
          <w:spacing w:val="6"/>
          <w:sz w:val="30"/>
          <w:szCs w:val="30"/>
        </w:rPr>
        <w:t xml:space="preserve">本单位对上述声明的真实性负责。如有虚假，将依法承担相应责任。</w:t>
      </w:r>
      <w:r>
        <w:rPr>
          <w:rFonts w:ascii="仿宋_GB2312" w:eastAsia="仿宋_GB2312"/>
          <w:spacing w:val="6"/>
          <w:sz w:val="30"/>
          <w:szCs w:val="30"/>
        </w:rPr>
      </w:r>
      <w:r/>
    </w:p>
    <w:p>
      <w:pPr>
        <w:pStyle w:val="113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13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138"/>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单位名称（盖章）：</w:t>
      </w:r>
      <w:r>
        <w:rPr>
          <w:rFonts w:ascii="仿宋_GB2312" w:eastAsia="仿宋_GB2312"/>
          <w:spacing w:val="6"/>
          <w:sz w:val="30"/>
          <w:szCs w:val="30"/>
        </w:rPr>
      </w:r>
      <w:r/>
    </w:p>
    <w:p>
      <w:pPr>
        <w:pStyle w:val="1138"/>
        <w:ind w:right="1560" w:firstLine="624"/>
        <w:jc w:val="center"/>
        <w:spacing w:line="588" w:lineRule="exact"/>
        <w:tabs>
          <w:tab w:val="left" w:pos="4860" w:leader="none"/>
        </w:tabs>
        <w:rPr>
          <w:rFonts w:ascii="仿宋_GB2312" w:eastAsia="仿宋_GB2312"/>
          <w:spacing w:val="6"/>
          <w:sz w:val="30"/>
          <w:szCs w:val="30"/>
        </w:rPr>
      </w:pPr>
      <w:r>
        <w:rPr>
          <w:rFonts w:hint="eastAsia" w:ascii="仿宋_GB2312" w:eastAsia="仿宋_GB2312"/>
          <w:spacing w:val="6"/>
          <w:sz w:val="30"/>
          <w:szCs w:val="30"/>
        </w:rPr>
        <w:t xml:space="preserve">       日  期：</w:t>
      </w:r>
      <w:r>
        <w:rPr>
          <w:rFonts w:ascii="仿宋_GB2312" w:eastAsia="仿宋_GB2312"/>
          <w:spacing w:val="6"/>
          <w:sz w:val="30"/>
          <w:szCs w:val="30"/>
        </w:rPr>
      </w:r>
      <w:r/>
    </w:p>
    <w:p>
      <w:pPr>
        <w:pStyle w:val="1138"/>
        <w:ind w:firstLine="2880"/>
        <w:spacing w:line="360" w:lineRule="auto"/>
        <w:rPr>
          <w:rFonts w:ascii="黑体" w:hAnsi="宋体" w:eastAsia="黑体"/>
          <w:sz w:val="32"/>
          <w:szCs w:val="32"/>
        </w:rPr>
      </w:pPr>
      <w:r>
        <w:rPr>
          <w:rFonts w:ascii="黑体" w:hAnsi="宋体" w:eastAsia="黑体"/>
          <w:sz w:val="32"/>
          <w:szCs w:val="32"/>
        </w:rPr>
      </w:r>
      <w:r/>
    </w:p>
    <w:p>
      <w:pPr>
        <w:pStyle w:val="1174"/>
        <w:rPr>
          <w:rFonts w:hint="eastAsia"/>
        </w:rPr>
      </w:pPr>
      <w:r>
        <w:rPr>
          <w:rFonts w:hint="eastAsia"/>
        </w:rPr>
      </w:r>
      <w:r/>
    </w:p>
    <w:p>
      <w:pPr>
        <w:pStyle w:val="1138"/>
        <w:rPr>
          <w:rFonts w:hint="eastAsia"/>
        </w:rPr>
      </w:pPr>
      <w:r>
        <w:rPr>
          <w:rFonts w:hint="eastAsia"/>
        </w:rPr>
      </w:r>
      <w:r/>
    </w:p>
    <w:p>
      <w:pPr>
        <w:pStyle w:val="1138"/>
        <w:rPr>
          <w:rFonts w:hint="eastAsia" w:ascii="黑体" w:hAnsi="宋体" w:eastAsia="黑体" w:cs="Times New Roman"/>
          <w:sz w:val="32"/>
          <w:szCs w:val="32"/>
        </w:rPr>
      </w:pPr>
      <w:r>
        <w:rPr>
          <w:rFonts w:hint="eastAsia" w:ascii="黑体" w:hAnsi="宋体" w:eastAsia="黑体" w:cs="Times New Roman"/>
          <w:sz w:val="32"/>
          <w:szCs w:val="32"/>
        </w:rPr>
      </w:r>
      <w:r/>
    </w:p>
    <w:p>
      <w:pPr>
        <w:pStyle w:val="1169"/>
        <w:rPr>
          <w:rFonts w:hint="eastAsia"/>
        </w:rPr>
      </w:pPr>
      <w:r>
        <w:rPr>
          <w:rFonts w:hint="eastAsia"/>
        </w:rPr>
      </w:r>
      <w:r/>
    </w:p>
    <w:p>
      <w:pPr>
        <w:pStyle w:val="1138"/>
        <w:rPr>
          <w:rFonts w:hint="eastAsia"/>
        </w:rPr>
      </w:pPr>
      <w:r>
        <w:rPr>
          <w:rFonts w:hint="eastAsia"/>
        </w:rPr>
      </w:r>
      <w:r/>
    </w:p>
    <w:p>
      <w:pPr>
        <w:pStyle w:val="1140"/>
        <w:rPr>
          <w:rFonts w:hint="eastAsia"/>
        </w:rPr>
      </w:pPr>
      <w:r>
        <w:rPr>
          <w:rFonts w:hint="eastAsia"/>
        </w:rPr>
      </w:r>
      <w:r/>
    </w:p>
    <w:p>
      <w:pPr>
        <w:pStyle w:val="1138"/>
        <w:rPr>
          <w:rFonts w:hint="eastAsia"/>
        </w:rPr>
      </w:pPr>
      <w:r>
        <w:rPr>
          <w:rFonts w:hint="eastAsia"/>
        </w:rPr>
      </w:r>
      <w:r/>
    </w:p>
    <w:p>
      <w:pPr>
        <w:pStyle w:val="1138"/>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1138"/>
        <w:ind w:firstLine="1335"/>
        <w:spacing w:line="440" w:lineRule="exact"/>
        <w:rPr>
          <w:rFonts w:hint="eastAsia" w:ascii="宋体" w:hAnsi="宋体" w:eastAsia="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w:t>
      </w:r>
      <w:r>
        <w:rPr>
          <w:rFonts w:hint="eastAsia" w:ascii="宋体" w:hAnsi="宋体" w:eastAsia="宋体" w:cs="Times New Roman"/>
          <w:color w:val="000000"/>
          <w:sz w:val="28"/>
          <w:szCs w:val="28"/>
        </w:rPr>
        <w:t xml:space="preserve">残疾人福利性单位</w:t>
      </w:r>
      <w:r>
        <w:rPr>
          <w:rFonts w:hint="eastAsia" w:ascii="宋体" w:hAnsi="宋体" w:eastAsia="宋体" w:cs="Times New Roman"/>
          <w:color w:val="000000"/>
          <w:sz w:val="28"/>
          <w:szCs w:val="28"/>
          <w:lang w:eastAsia="zh-CN"/>
        </w:rPr>
        <w:t xml:space="preserve">需提供</w:t>
      </w:r>
      <w:r>
        <w:rPr>
          <w:rFonts w:hint="eastAsia" w:ascii="宋体" w:hAnsi="宋体"/>
          <w:color w:val="000000"/>
          <w:sz w:val="28"/>
          <w:szCs w:val="28"/>
          <w:lang w:eastAsia="zh-CN"/>
        </w:rPr>
        <w:t xml:space="preserve">。</w:t>
      </w:r>
      <w:r>
        <w:rPr>
          <w:rFonts w:hint="eastAsia" w:ascii="宋体" w:hAnsi="宋体" w:eastAsia="宋体"/>
          <w:color w:val="000000"/>
          <w:sz w:val="28"/>
          <w:szCs w:val="28"/>
          <w:lang w:eastAsia="zh-CN"/>
        </w:rPr>
      </w:r>
      <w:r/>
    </w:p>
    <w:p>
      <w:pPr>
        <w:pStyle w:val="1138"/>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r>
      <w:r/>
    </w:p>
    <w:p>
      <w:pPr>
        <w:pStyle w:val="1280"/>
        <w:rPr>
          <w:rFonts w:hint="eastAsia" w:ascii="黑体" w:hAnsi="宋体" w:eastAsia="黑体" w:cs="Times New Roman"/>
          <w:sz w:val="32"/>
          <w:szCs w:val="32"/>
        </w:rPr>
      </w:pPr>
      <w:r>
        <w:rPr>
          <w:rFonts w:hint="eastAsia" w:ascii="黑体" w:hAnsi="宋体" w:eastAsia="黑体" w:cs="Times New Roman"/>
          <w:sz w:val="32"/>
          <w:szCs w:val="32"/>
        </w:rPr>
      </w:r>
      <w:r/>
    </w:p>
    <w:p>
      <w:pPr>
        <w:pStyle w:val="1280"/>
        <w:rPr>
          <w:rFonts w:hint="eastAsia" w:ascii="黑体" w:hAnsi="宋体" w:eastAsia="黑体" w:cs="Times New Roman"/>
          <w:sz w:val="32"/>
          <w:szCs w:val="32"/>
        </w:rPr>
      </w:pPr>
      <w:r>
        <w:rPr>
          <w:rFonts w:hint="eastAsia" w:ascii="黑体" w:hAnsi="宋体" w:eastAsia="黑体" w:cs="Times New Roman"/>
          <w:sz w:val="32"/>
          <w:szCs w:val="32"/>
        </w:rPr>
      </w:r>
      <w:r/>
    </w:p>
    <w:p>
      <w:pPr>
        <w:pStyle w:val="1280"/>
        <w:rPr>
          <w:rFonts w:hint="eastAsia" w:ascii="黑体" w:hAnsi="宋体" w:eastAsia="黑体" w:cs="Times New Roman"/>
          <w:sz w:val="32"/>
          <w:szCs w:val="32"/>
        </w:rPr>
      </w:pPr>
      <w:r>
        <w:rPr>
          <w:rFonts w:hint="eastAsia" w:ascii="黑体" w:hAnsi="宋体" w:eastAsia="黑体" w:cs="Times New Roman"/>
          <w:sz w:val="32"/>
          <w:szCs w:val="32"/>
        </w:rPr>
      </w:r>
      <w:r/>
    </w:p>
    <w:p>
      <w:pPr>
        <w:pStyle w:val="1280"/>
        <w:rPr>
          <w:rFonts w:hint="eastAsia" w:ascii="黑体" w:hAnsi="宋体" w:eastAsia="黑体" w:cs="Times New Roman"/>
          <w:sz w:val="32"/>
          <w:szCs w:val="32"/>
        </w:rPr>
      </w:pPr>
      <w:r>
        <w:rPr>
          <w:rFonts w:hint="eastAsia" w:ascii="黑体" w:hAnsi="宋体" w:eastAsia="黑体" w:cs="Times New Roman"/>
          <w:sz w:val="32"/>
          <w:szCs w:val="32"/>
        </w:rPr>
      </w:r>
      <w:r/>
    </w:p>
    <w:p>
      <w:pPr>
        <w:pStyle w:val="1138"/>
        <w:ind w:firstLine="2880"/>
        <w:spacing w:line="360" w:lineRule="auto"/>
        <w:rPr>
          <w:rFonts w:hint="eastAsia" w:ascii="黑体" w:hAnsi="宋体" w:eastAsia="黑体" w:cs="Times New Roman"/>
          <w:sz w:val="32"/>
          <w:szCs w:val="32"/>
        </w:rPr>
      </w:pPr>
      <w:r>
        <w:rPr>
          <w:rFonts w:hint="eastAsia" w:ascii="黑体" w:hAnsi="宋体" w:eastAsia="黑体" w:cs="Times New Roman"/>
          <w:sz w:val="32"/>
          <w:szCs w:val="32"/>
        </w:rPr>
        <w:t xml:space="preserve">属于监狱企业的证明文件</w:t>
      </w:r>
      <w:r>
        <w:rPr>
          <w:rFonts w:hint="eastAsia" w:ascii="黑体" w:hAnsi="宋体" w:eastAsia="黑体" w:cs="Times New Roman"/>
          <w:sz w:val="32"/>
          <w:szCs w:val="32"/>
        </w:rPr>
      </w:r>
      <w:r/>
    </w:p>
    <w:p>
      <w:pPr>
        <w:pStyle w:val="1138"/>
        <w:ind w:firstLine="560"/>
        <w:jc w:val="left"/>
        <w:keepLines w:val="0"/>
        <w:keepNext w:val="0"/>
        <w:pageBreakBefore w:val="0"/>
        <w:spacing w:line="500" w:lineRule="exact"/>
        <w:widowControl/>
        <w:rPr>
          <w:rFonts w:ascii="宋体" w:hAnsi="宋体" w:eastAsia="宋体" w:cs="Arial"/>
          <w:sz w:val="28"/>
          <w:szCs w:val="28"/>
        </w:rPr>
      </w:pPr>
      <w:r>
        <w:rPr>
          <w:rFonts w:ascii="宋体" w:hAnsi="宋体" w:eastAsia="宋体" w:cs="Arial"/>
          <w:sz w:val="28"/>
          <w:szCs w:val="28"/>
        </w:rPr>
        <w:t xml:space="preserve">（提供由省级以上监狱管理局、戒毒管理局(含新疆生产建设兵团)出具的属于监狱企业的证明文件）</w:t>
      </w:r>
      <w:r>
        <w:rPr>
          <w:rFonts w:ascii="宋体" w:hAnsi="宋体" w:eastAsia="宋体" w:cs="Arial"/>
          <w:sz w:val="28"/>
          <w:szCs w:val="28"/>
        </w:rPr>
      </w:r>
      <w:r/>
    </w:p>
    <w:p>
      <w:pPr>
        <w:pStyle w:val="1138"/>
        <w:ind w:firstLine="560"/>
        <w:jc w:val="left"/>
        <w:spacing w:line="440" w:lineRule="exact"/>
        <w:widowControl/>
        <w:rPr>
          <w:rFonts w:ascii="宋体" w:hAnsi="宋体" w:eastAsia="宋体" w:cs="Arial"/>
          <w:sz w:val="28"/>
          <w:szCs w:val="28"/>
        </w:rPr>
      </w:pPr>
      <w:r>
        <w:rPr>
          <w:rFonts w:ascii="宋体" w:hAnsi="宋体" w:eastAsia="宋体" w:cs="Arial"/>
          <w:sz w:val="28"/>
          <w:szCs w:val="28"/>
        </w:rPr>
      </w:r>
      <w:r/>
    </w:p>
    <w:p>
      <w:pPr>
        <w:pStyle w:val="1138"/>
        <w:rPr>
          <w:rFonts w:hint="eastAsia"/>
        </w:rPr>
      </w:pPr>
      <w:r>
        <w:rPr>
          <w:rFonts w:hint="eastAsia"/>
        </w:rPr>
      </w:r>
      <w:r/>
    </w:p>
    <w:p>
      <w:pPr>
        <w:pStyle w:val="1138"/>
        <w:rPr>
          <w:rFonts w:hint="eastAsia"/>
        </w:rPr>
      </w:pPr>
      <w:r>
        <w:rPr>
          <w:rFonts w:hint="eastAsia"/>
        </w:rPr>
      </w:r>
      <w:r/>
    </w:p>
    <w:p>
      <w:pPr>
        <w:pStyle w:val="1280"/>
        <w:rPr>
          <w:rFonts w:hint="eastAsia" w:ascii="宋体" w:hAnsi="宋体"/>
          <w:sz w:val="28"/>
          <w:szCs w:val="28"/>
        </w:rPr>
      </w:pPr>
      <w:r>
        <w:rPr>
          <w:rFonts w:hint="eastAsia" w:ascii="宋体" w:hAnsi="宋体"/>
          <w:sz w:val="28"/>
          <w:szCs w:val="28"/>
        </w:rPr>
      </w:r>
      <w:r/>
    </w:p>
    <w:p>
      <w:pPr>
        <w:pStyle w:val="1280"/>
        <w:rPr>
          <w:rFonts w:hint="eastAsia" w:ascii="宋体" w:hAnsi="宋体"/>
          <w:sz w:val="24"/>
        </w:rPr>
      </w:pPr>
      <w:r>
        <w:rPr>
          <w:rFonts w:hint="eastAsia" w:ascii="宋体" w:hAnsi="宋体"/>
          <w:sz w:val="24"/>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firstLine="2240"/>
        <w:spacing w:line="440" w:lineRule="exact"/>
        <w:rPr>
          <w:rFonts w:hint="eastAsia" w:ascii="黑体" w:hAnsi="宋体" w:eastAsia="黑体"/>
          <w:sz w:val="32"/>
          <w:szCs w:val="32"/>
        </w:rPr>
      </w:pPr>
      <w:r>
        <w:rPr>
          <w:rFonts w:hint="eastAsia" w:ascii="黑体" w:hAnsi="宋体" w:eastAsia="黑体"/>
          <w:sz w:val="32"/>
          <w:szCs w:val="32"/>
        </w:rPr>
      </w:r>
      <w:r/>
    </w:p>
    <w:p>
      <w:pPr>
        <w:pStyle w:val="1138"/>
        <w:ind w:right="1560" w:firstLine="560"/>
        <w:jc w:val="center"/>
        <w:spacing w:line="588" w:lineRule="exact"/>
        <w:tabs>
          <w:tab w:val="left" w:pos="4860" w:leader="none"/>
        </w:tabs>
        <w:rPr>
          <w:rFonts w:hint="eastAsia" w:ascii="宋体" w:hAnsi="宋体"/>
          <w:color w:val="000000"/>
          <w:sz w:val="28"/>
          <w:szCs w:val="28"/>
          <w:lang w:eastAsia="zh-CN"/>
        </w:rPr>
      </w:pPr>
      <w:r>
        <w:rPr>
          <w:rFonts w:hint="eastAsia" w:ascii="宋体" w:hAnsi="宋体"/>
          <w:color w:val="000000"/>
          <w:sz w:val="28"/>
          <w:szCs w:val="28"/>
        </w:rPr>
        <w:t xml:space="preserve"> </w:t>
      </w:r>
      <w:r>
        <w:rPr>
          <w:rFonts w:hint="eastAsia" w:ascii="宋体" w:hAnsi="宋体"/>
          <w:color w:val="ff0000"/>
          <w:sz w:val="28"/>
          <w:szCs w:val="28"/>
        </w:rPr>
        <w:t xml:space="preserve">备注：</w:t>
      </w:r>
      <w:r>
        <w:rPr>
          <w:rFonts w:hint="eastAsia" w:ascii="宋体" w:hAnsi="宋体" w:eastAsia="宋体" w:cs="Times New Roman"/>
          <w:color w:val="000000"/>
          <w:sz w:val="28"/>
          <w:szCs w:val="28"/>
          <w:lang w:eastAsia="zh-CN"/>
        </w:rPr>
        <w:t xml:space="preserve">如是监狱企业需提供</w:t>
      </w:r>
      <w:r>
        <w:rPr>
          <w:rFonts w:hint="eastAsia" w:ascii="宋体" w:hAnsi="宋体"/>
          <w:color w:val="000000"/>
          <w:sz w:val="28"/>
          <w:szCs w:val="28"/>
          <w:lang w:eastAsia="zh-CN"/>
        </w:rPr>
        <w:t xml:space="preserve">。</w:t>
      </w:r>
      <w:r>
        <w:rPr>
          <w:rFonts w:hint="eastAsia" w:ascii="宋体" w:hAnsi="宋体"/>
          <w:color w:val="000000"/>
          <w:sz w:val="28"/>
          <w:szCs w:val="28"/>
          <w:lang w:eastAsia="zh-CN"/>
        </w:rPr>
      </w:r>
      <w:r/>
    </w:p>
    <w:p>
      <w:pPr>
        <w:pStyle w:val="1202"/>
        <w:ind w:left="0" w:right="0"/>
        <w:jc w:val="center"/>
        <w:keepLines w:val="0"/>
        <w:keepNext w:val="0"/>
        <w:spacing w:before="0" w:beforeAutospacing="0" w:after="0" w:afterAutospacing="0"/>
        <w:widowControl w:val="off"/>
        <w:rPr>
          <w:rFonts w:ascii="黑体" w:hAnsi="宋体" w:eastAsia="黑体" w:cs="黑体"/>
          <w:b/>
          <w:bCs/>
          <w:color w:val="ff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r>
      <w:r/>
    </w:p>
    <w:p>
      <w:pPr>
        <w:pStyle w:val="1202"/>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ff0000"/>
          <w:sz w:val="32"/>
          <w:szCs w:val="32"/>
        </w:rPr>
        <w:t xml:space="preserve">十一、 关于符合本国产品标准的声明函（采购包号：**）</w:t>
      </w:r>
      <w:r/>
    </w:p>
    <w:p>
      <w:pPr>
        <w:pStyle w:val="120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1202"/>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02"/>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1202"/>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1202"/>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1202"/>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120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 </w:t>
      </w:r>
      <w:r/>
    </w:p>
    <w:p>
      <w:pPr>
        <w:pStyle w:val="1202"/>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1202"/>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  日         </w:t>
      </w:r>
      <w:r/>
    </w:p>
    <w:p>
      <w:pPr>
        <w:pStyle w:val="120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120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120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120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120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120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1202"/>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1202"/>
        <w:jc w:val="center"/>
        <w:spacing w:beforeAutospacing="0" w:afterAutospacing="0"/>
        <w:rPr>
          <w:highlight w:val="none"/>
        </w:rPr>
      </w:pPr>
      <w:r>
        <w:rPr>
          <w:rFonts w:hint="eastAsia" w:ascii="黑体" w:hAnsi="宋体" w:eastAsia="黑体" w:cs="黑体"/>
          <w:b/>
          <w:color w:val="000000"/>
          <w:sz w:val="32"/>
          <w:szCs w:val="32"/>
          <w:highlight w:val="none"/>
          <w:lang w:val="en-US" w:eastAsia="zh-CN"/>
        </w:rPr>
        <w:t xml:space="preserve">十二、</w:t>
      </w:r>
      <w:r>
        <w:rPr>
          <w:rFonts w:hint="eastAsia" w:ascii="黑体" w:hAnsi="宋体" w:eastAsia="黑体" w:cs="黑体"/>
          <w:b/>
          <w:color w:val="000000"/>
          <w:sz w:val="32"/>
          <w:szCs w:val="32"/>
          <w:highlight w:val="none"/>
        </w:rPr>
        <w:t xml:space="preserve">投标分项报价表（分包号：***）</w:t>
      </w:r>
      <w:r>
        <w:rPr>
          <w:highlight w:val="none"/>
        </w:rPr>
      </w:r>
      <w:r/>
    </w:p>
    <w:tbl>
      <w:tblPr>
        <w:tblW w:w="8517"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831"/>
        <w:gridCol w:w="1126"/>
        <w:gridCol w:w="1151"/>
      </w:tblGrid>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02"/>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lang w:val="en-US" w:eastAsia="zh-CN"/>
              </w:rPr>
              <w:t xml:space="preserve">序号</w:t>
            </w:r>
            <w:r>
              <w:rPr>
                <w:rFonts w:hint="eastAsia" w:eastAsia="宋体"/>
                <w:highlight w:val="none"/>
                <w:lang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rPr>
                <w:highlight w:val="none"/>
              </w:rPr>
            </w:r>
            <w:r/>
          </w:p>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rPr>
                <w:highlight w:val="none"/>
              </w:rPr>
            </w:r>
            <w:r/>
          </w:p>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rPr>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rPr>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rPr>
                <w:highlight w:val="none"/>
              </w:rPr>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02"/>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lang w:val="en-US" w:eastAsia="zh-CN"/>
              </w:rPr>
              <w:t xml:space="preserve">1</w:t>
            </w:r>
            <w:r>
              <w:rPr>
                <w:rFonts w:hint="eastAsia" w:eastAsia="宋体"/>
                <w:highlight w:val="none"/>
                <w:lang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02"/>
              <w:jc w:val="both"/>
              <w:spacing w:beforeAutospacing="0" w:afterAutospacing="0" w:line="0" w:lineRule="atLeast"/>
              <w:rPr>
                <w:highlight w:val="none"/>
              </w:rPr>
            </w:pPr>
            <w:r>
              <w:rPr>
                <w:rFonts w:hint="eastAsia" w:ascii="仿宋" w:hAnsi="仿宋" w:eastAsia="仿宋" w:cs="仿宋"/>
                <w:szCs w:val="21"/>
              </w:rPr>
              <w:t xml:space="preserve">春秋季校服</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202"/>
              <w:jc w:val="both"/>
              <w:spacing w:beforeAutospacing="0" w:afterAutospacing="0" w:line="0" w:lineRule="atLeast"/>
              <w:rPr>
                <w:rFonts w:eastAsia="宋体"/>
                <w:highlight w:val="none"/>
                <w:lang w:val="en-US" w:eastAsia="zh-CN"/>
              </w:rPr>
            </w:pPr>
            <w:r>
              <w:rPr>
                <w:rFonts w:hint="eastAsia"/>
                <w:highlight w:val="none"/>
                <w:lang w:val="en-US" w:eastAsia="zh-CN"/>
              </w:rPr>
              <w:t xml:space="preserve">4719</w:t>
            </w:r>
            <w:r>
              <w:rPr>
                <w:rFonts w:eastAsia="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02"/>
              <w:jc w:val="center"/>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lang w:val="en-US" w:eastAsia="zh-CN"/>
              </w:rPr>
              <w:t xml:space="preserve">2</w:t>
            </w:r>
            <w:r>
              <w:rPr>
                <w:rFonts w:hint="eastAsia" w:eastAsia="宋体"/>
                <w:highlight w:val="none"/>
                <w:lang w:eastAsia="zh-CN"/>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02"/>
              <w:jc w:val="both"/>
              <w:spacing w:beforeAutospacing="0" w:afterAutospacing="0" w:line="0" w:lineRule="atLeast"/>
              <w:rPr>
                <w:highlight w:val="none"/>
              </w:rPr>
            </w:pPr>
            <w:r>
              <w:rPr>
                <w:rFonts w:hint="eastAsia" w:ascii="仿宋" w:hAnsi="仿宋" w:eastAsia="仿宋" w:cs="仿宋"/>
                <w:szCs w:val="21"/>
              </w:rPr>
              <w:t xml:space="preserve">夏装校服</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202"/>
              <w:jc w:val="both"/>
              <w:spacing w:beforeAutospacing="0" w:afterAutospacing="0" w:line="0" w:lineRule="atLeast"/>
              <w:rPr>
                <w:rFonts w:eastAsia="宋体"/>
                <w:highlight w:val="none"/>
                <w:lang w:val="en-US" w:eastAsia="zh-CN"/>
              </w:rPr>
            </w:pPr>
            <w:r>
              <w:rPr>
                <w:rFonts w:hint="eastAsia"/>
                <w:highlight w:val="none"/>
                <w:lang w:val="en-US" w:eastAsia="zh-CN"/>
              </w:rPr>
              <w:t xml:space="preserve">9180</w:t>
            </w:r>
            <w:r>
              <w:rPr>
                <w:rFonts w:eastAsia="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580"/>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02"/>
              <w:jc w:val="center"/>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02"/>
              <w:jc w:val="both"/>
              <w:spacing w:beforeAutospacing="0" w:afterAutospacing="0" w:line="0" w:lineRule="atLeast"/>
              <w:rPr>
                <w:highlight w:val="none"/>
              </w:rPr>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26"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02"/>
              <w:jc w:val="both"/>
              <w:spacing w:beforeAutospacing="0" w:afterAutospacing="0" w:line="0" w:lineRule="atLeast"/>
              <w:rPr>
                <w:highlight w:val="none"/>
              </w:rPr>
            </w:pPr>
            <w:r>
              <w:rPr>
                <w:highlight w:val="none"/>
              </w:rPr>
              <w:t xml:space="preserve"> </w:t>
            </w:r>
            <w:r>
              <w:rPr>
                <w:highlight w:val="none"/>
              </w:r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202"/>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rPr>
                <w:highlight w:val="none"/>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202"/>
              <w:jc w:val="both"/>
              <w:spacing w:beforeAutospacing="0" w:afterAutospacing="0"/>
              <w:rPr>
                <w:highlight w:val="none"/>
              </w:rPr>
            </w:pPr>
            <w:r>
              <w:rPr>
                <w:highlight w:val="none"/>
              </w:rPr>
              <w:t xml:space="preserve"> </w:t>
            </w:r>
            <w:r>
              <w:rPr>
                <w:highlight w:val="none"/>
              </w:rPr>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1202"/>
              <w:jc w:val="both"/>
              <w:spacing w:beforeAutospacing="0" w:afterAutospacing="0"/>
              <w:rPr>
                <w:highlight w:val="none"/>
              </w:rPr>
            </w:pPr>
            <w:r>
              <w:rPr>
                <w:rFonts w:hint="eastAsia" w:ascii="宋体" w:hAnsi="宋体" w:eastAsia="宋体" w:cs="宋体"/>
                <w:color w:val="ff0000"/>
                <w:sz w:val="24"/>
                <w:szCs w:val="24"/>
              </w:rPr>
              <w:t xml:space="preserve">本采购包中提供的符合本国产品标准的产品成本之和占该采购包提供的全部产品成本之和的比例为</w:t>
            </w:r>
            <w:r>
              <w:rPr>
                <w:rFonts w:hint="eastAsia" w:ascii="宋体" w:hAnsi="宋体" w:eastAsia="宋体" w:cs="宋体"/>
                <w:color w:val="ff0000"/>
                <w:sz w:val="24"/>
                <w:szCs w:val="24"/>
                <w:u w:val="single"/>
              </w:rPr>
              <w:t xml:space="preserve">***</w:t>
            </w:r>
            <w:r>
              <w:rPr>
                <w:rFonts w:hint="eastAsia" w:ascii="宋体" w:hAnsi="宋体" w:eastAsia="宋体" w:cs="宋体"/>
                <w:color w:val="ff0000"/>
                <w:sz w:val="24"/>
                <w:szCs w:val="24"/>
              </w:rPr>
              <w:t xml:space="preserve">%。</w:t>
            </w:r>
            <w:r>
              <w:rPr>
                <w:highlight w:val="none"/>
              </w:rPr>
            </w:r>
            <w:r/>
          </w:p>
        </w:tc>
      </w:tr>
    </w:tbl>
    <w:p>
      <w:pPr>
        <w:pStyle w:val="1202"/>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rPr>
          <w:rFonts w:hint="eastAsia" w:ascii="宋体" w:hAnsi="宋体" w:eastAsia="宋体" w:cs="宋体"/>
          <w:color w:val="000000"/>
          <w:highlight w:val="none"/>
        </w:rPr>
      </w:r>
      <w:r/>
    </w:p>
    <w:p>
      <w:pPr>
        <w:pStyle w:val="1202"/>
        <w:numPr>
          <w:ilvl w:val="0"/>
          <w:numId w:val="13"/>
        </w:numPr>
        <w:jc w:val="both"/>
        <w:spacing w:beforeAutospacing="0" w:afterAutospacing="0"/>
        <w:tabs>
          <w:tab w:val="left" w:pos="312"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color w:val="000000"/>
          <w:highlight w:val="none"/>
        </w:rPr>
      </w:r>
      <w:r/>
    </w:p>
    <w:p>
      <w:pPr>
        <w:pStyle w:val="1202"/>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rPr>
          <w:rFonts w:hint="eastAsia" w:ascii="宋体" w:hAnsi="宋体" w:eastAsia="宋体" w:cs="宋体"/>
          <w:color w:val="000000"/>
          <w:highlight w:val="none"/>
          <w:shd w:val="clear" w:color="auto" w:fill="auto"/>
        </w:rPr>
      </w:r>
      <w:r/>
    </w:p>
    <w:p>
      <w:pPr>
        <w:pStyle w:val="1138"/>
        <w:spacing w:line="400" w:lineRule="exact"/>
        <w:rPr>
          <w:rFonts w:hint="eastAsia" w:ascii="宋体" w:hAnsi="宋体" w:eastAsia="宋体" w:cs="宋体"/>
          <w:color w:val="000000"/>
          <w:highlight w:val="none"/>
          <w:shd w:val="clear" w:color="auto" w:fill="auto"/>
        </w:rPr>
      </w:pPr>
      <w:r>
        <w:rPr>
          <w:rFonts w:hint="eastAsia" w:ascii="宋体" w:hAnsi="宋体" w:eastAsia="宋体" w:cs="宋体"/>
          <w:color w:val="ff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highlight w:val="none"/>
          <w:shd w:val="clear" w:color="auto" w:fill="auto"/>
        </w:rPr>
      </w:r>
      <w:r/>
    </w:p>
    <w:p>
      <w:pPr>
        <w:pStyle w:val="1138"/>
        <w:ind w:right="1560" w:firstLine="560"/>
        <w:jc w:val="center"/>
        <w:spacing w:line="588" w:lineRule="exact"/>
        <w:tabs>
          <w:tab w:val="left" w:pos="4860" w:leader="none"/>
        </w:tabs>
        <w:rPr>
          <w:rFonts w:hint="eastAsia" w:ascii="宋体" w:hAnsi="宋体"/>
          <w:color w:val="000000"/>
          <w:sz w:val="28"/>
          <w:szCs w:val="28"/>
          <w:lang w:val="en-US" w:eastAsia="zh-CN"/>
        </w:rPr>
      </w:pPr>
      <w:r>
        <w:rPr>
          <w:rFonts w:hint="eastAsia" w:ascii="宋体" w:hAnsi="宋体"/>
          <w:color w:val="000000"/>
          <w:sz w:val="28"/>
          <w:szCs w:val="28"/>
          <w:lang w:val="en-US" w:eastAsia="zh-CN"/>
        </w:rPr>
      </w:r>
      <w:r/>
    </w:p>
    <w:p>
      <w:pPr>
        <w:pStyle w:val="1138"/>
        <w:ind w:right="1560" w:firstLine="643"/>
        <w:jc w:val="center"/>
        <w:spacing w:line="588" w:lineRule="exact"/>
        <w:tabs>
          <w:tab w:val="left" w:pos="4860" w:leader="none"/>
        </w:tabs>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1169"/>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pStyle w:val="1202"/>
        <w:jc w:val="center"/>
        <w:spacing w:beforeAutospacing="0" w:afterAutospacing="0"/>
        <w:rPr>
          <w:rFonts w:ascii="仿宋" w:hAnsi="仿宋" w:eastAsia="仿宋" w:cs="仿宋"/>
        </w:rPr>
      </w:pPr>
      <w:r>
        <w:rPr>
          <w:rFonts w:hint="eastAsia" w:ascii="仿宋" w:hAnsi="仿宋" w:eastAsia="仿宋" w:cs="仿宋"/>
          <w:b/>
          <w:i/>
          <w:color w:val="000000"/>
          <w:sz w:val="32"/>
          <w:szCs w:val="32"/>
          <w:u w:val="single"/>
        </w:rPr>
        <w:t xml:space="preserve">十</w:t>
      </w:r>
      <w:r>
        <w:rPr>
          <w:rFonts w:hint="eastAsia" w:ascii="仿宋" w:hAnsi="仿宋" w:eastAsia="仿宋" w:cs="仿宋"/>
          <w:b/>
          <w:i/>
          <w:color w:val="000000"/>
          <w:sz w:val="32"/>
          <w:szCs w:val="32"/>
          <w:u w:val="single"/>
          <w:lang w:val="en-US" w:eastAsia="zh-CN"/>
        </w:rPr>
        <w:t xml:space="preserve">三</w:t>
      </w:r>
      <w:r>
        <w:rPr>
          <w:rFonts w:hint="eastAsia" w:ascii="仿宋" w:hAnsi="仿宋" w:eastAsia="仿宋" w:cs="仿宋"/>
          <w:b/>
          <w:i/>
          <w:color w:val="000000"/>
          <w:sz w:val="32"/>
          <w:szCs w:val="32"/>
          <w:u w:val="single"/>
        </w:rPr>
        <w:t xml:space="preserve">、开标一览表</w:t>
      </w:r>
      <w:r>
        <w:rPr>
          <w:rFonts w:ascii="仿宋" w:hAnsi="仿宋" w:eastAsia="仿宋" w:cs="仿宋"/>
        </w:rPr>
      </w:r>
      <w:r/>
    </w:p>
    <w:p>
      <w:pPr>
        <w:pStyle w:val="1202"/>
        <w:ind w:firstLine="480"/>
        <w:jc w:val="both"/>
        <w:spacing w:beforeAutospacing="0" w:afterAutospacing="0"/>
        <w:rPr>
          <w:rFonts w:ascii="仿宋" w:hAnsi="仿宋" w:eastAsia="仿宋" w:cs="仿宋"/>
        </w:rPr>
      </w:pPr>
      <w:r>
        <w:rPr>
          <w:rFonts w:hint="eastAsia" w:ascii="仿宋" w:hAnsi="仿宋" w:eastAsia="仿宋" w:cs="仿宋"/>
          <w:color w:val="000000"/>
        </w:rPr>
        <w:t xml:space="preserve">投标人全称（加盖CA电子签章）：</w:t>
      </w:r>
      <w:r>
        <w:rPr>
          <w:rFonts w:ascii="仿宋" w:hAnsi="仿宋" w:eastAsia="仿宋" w:cs="仿宋"/>
        </w:rPr>
      </w:r>
      <w:r/>
    </w:p>
    <w:p>
      <w:pPr>
        <w:pStyle w:val="1202"/>
        <w:ind w:firstLine="480"/>
        <w:jc w:val="both"/>
        <w:spacing w:beforeAutospacing="0" w:afterAutospacing="0"/>
        <w:rPr>
          <w:rFonts w:ascii="仿宋" w:hAnsi="仿宋" w:eastAsia="仿宋" w:cs="仿宋"/>
        </w:rPr>
      </w:pPr>
      <w:r>
        <w:rPr>
          <w:rFonts w:hint="eastAsia" w:ascii="仿宋" w:hAnsi="仿宋" w:eastAsia="仿宋" w:cs="仿宋"/>
          <w:color w:val="000000"/>
        </w:rPr>
        <w:t xml:space="preserve">项目名称：</w:t>
      </w:r>
      <w:r>
        <w:rPr>
          <w:rFonts w:ascii="仿宋" w:hAnsi="仿宋" w:eastAsia="仿宋" w:cs="仿宋"/>
        </w:rPr>
      </w:r>
      <w:r/>
    </w:p>
    <w:p>
      <w:pPr>
        <w:pStyle w:val="1202"/>
        <w:ind w:firstLine="480"/>
        <w:jc w:val="both"/>
        <w:spacing w:beforeAutospacing="0" w:afterAutospacing="0"/>
        <w:rPr>
          <w:rFonts w:ascii="仿宋" w:hAnsi="仿宋" w:eastAsia="仿宋" w:cs="仿宋"/>
          <w:color w:val="000000"/>
        </w:rPr>
      </w:pPr>
      <w:r>
        <w:rPr>
          <w:rFonts w:hint="eastAsia" w:ascii="仿宋" w:hAnsi="仿宋" w:eastAsia="仿宋" w:cs="仿宋"/>
          <w:color w:val="000000"/>
          <w:lang w:val="en-US" w:eastAsia="zh-CN"/>
        </w:rPr>
        <w:t xml:space="preserve">项目</w:t>
      </w:r>
      <w:r>
        <w:rPr>
          <w:rFonts w:hint="eastAsia" w:ascii="仿宋" w:hAnsi="仿宋" w:eastAsia="仿宋" w:cs="仿宋"/>
          <w:color w:val="000000"/>
        </w:rPr>
        <w:t xml:space="preserve">编号：</w:t>
      </w:r>
      <w:r>
        <w:rPr>
          <w:rFonts w:ascii="仿宋" w:hAnsi="仿宋" w:eastAsia="仿宋" w:cs="仿宋"/>
          <w:color w:val="000000"/>
        </w:rPr>
      </w:r>
      <w:r/>
    </w:p>
    <w:p>
      <w:pPr>
        <w:pStyle w:val="1202"/>
        <w:ind w:firstLine="480"/>
        <w:jc w:val="both"/>
        <w:spacing w:beforeAutospacing="0" w:afterAutospacing="0"/>
      </w:pPr>
      <w:r>
        <w:rPr>
          <w:rFonts w:hint="eastAsia" w:ascii="仿宋" w:hAnsi="仿宋" w:eastAsia="仿宋" w:cs="仿宋"/>
          <w:color w:val="000000"/>
        </w:rPr>
        <w:t xml:space="preserve">分包号：</w:t>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1202"/>
              <w:jc w:val="center"/>
              <w:spacing w:beforeAutospacing="0" w:afterAutospacing="0"/>
              <w:rPr>
                <w:rFonts w:ascii="仿宋" w:hAnsi="仿宋" w:eastAsia="仿宋" w:cs="仿宋"/>
              </w:rPr>
            </w:pPr>
            <w:r>
              <w:rPr>
                <w:rFonts w:hint="eastAsia" w:ascii="仿宋" w:hAnsi="仿宋" w:eastAsia="仿宋" w:cs="仿宋"/>
                <w:color w:val="000000"/>
              </w:rPr>
              <w:t xml:space="preserve">投标总报价</w:t>
            </w:r>
            <w:r>
              <w:rPr>
                <w:rFonts w:ascii="仿宋" w:hAnsi="仿宋" w:eastAsia="仿宋" w:cs="仿宋"/>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1202"/>
              <w:spacing w:beforeAutospacing="0" w:afterAutospacing="0" w:line="0" w:lineRule="atLeast"/>
              <w:rPr>
                <w:rFonts w:ascii="仿宋" w:hAnsi="仿宋" w:eastAsia="仿宋" w:cs="仿宋"/>
              </w:rPr>
            </w:pPr>
            <w:r>
              <w:rPr>
                <w:rFonts w:hint="eastAsia" w:ascii="仿宋" w:hAnsi="仿宋" w:eastAsia="仿宋" w:cs="仿宋"/>
                <w:color w:val="000000"/>
              </w:rPr>
              <w:t xml:space="preserve">小写：                             （人民币：元）</w:t>
            </w:r>
            <w:r>
              <w:rPr>
                <w:rFonts w:ascii="仿宋" w:hAnsi="仿宋" w:eastAsia="仿宋" w:cs="仿宋"/>
              </w:rPr>
            </w:r>
            <w:r/>
          </w:p>
        </w:tc>
      </w:tr>
    </w:tbl>
    <w:p>
      <w:pPr>
        <w:pStyle w:val="1202"/>
        <w:jc w:val="both"/>
        <w:spacing w:beforeAutospacing="0" w:afterAutospacing="0"/>
      </w:pPr>
      <w:r>
        <w:t xml:space="preserve"> </w:t>
      </w:r>
      <w:r/>
    </w:p>
    <w:p>
      <w:pPr>
        <w:pStyle w:val="120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单位名称（加盖CA电子公章）：</w:t>
      </w:r>
      <w:r>
        <w:rPr>
          <w:rFonts w:hint="eastAsia" w:ascii="宋体" w:hAnsi="宋体" w:eastAsia="宋体" w:cs="宋体"/>
          <w:color w:val="000000"/>
        </w:rPr>
      </w:r>
      <w:r/>
    </w:p>
    <w:p>
      <w:pPr>
        <w:pStyle w:val="1202"/>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1202"/>
        <w:ind w:firstLine="480"/>
        <w:jc w:val="both"/>
        <w:spacing w:beforeAutospacing="0" w:afterAutospacing="0"/>
        <w:rPr>
          <w:rFonts w:ascii="仿宋" w:hAnsi="仿宋" w:eastAsia="仿宋" w:cs="仿宋"/>
        </w:rPr>
      </w:pPr>
      <w:r>
        <w:rPr>
          <w:rFonts w:hint="eastAsia" w:ascii="宋体" w:hAnsi="宋体" w:eastAsia="宋体" w:cs="宋体"/>
          <w:color w:val="000000"/>
        </w:rPr>
        <w:t xml:space="preserve">                        年       月       日</w:t>
      </w:r>
      <w:r>
        <w:rPr>
          <w:rFonts w:ascii="仿宋" w:hAnsi="仿宋" w:eastAsia="仿宋" w:cs="仿宋"/>
        </w:rPr>
      </w:r>
      <w:r/>
    </w:p>
    <w:p>
      <w:pPr>
        <w:pStyle w:val="1202"/>
        <w:jc w:val="both"/>
        <w:spacing w:beforeAutospacing="0" w:afterAutospacing="0"/>
        <w:rPr>
          <w:rFonts w:ascii="仿宋" w:hAnsi="仿宋" w:eastAsia="仿宋" w:cs="仿宋"/>
        </w:rPr>
      </w:pPr>
      <w:r>
        <w:rPr>
          <w:rFonts w:hint="eastAsia" w:ascii="仿宋" w:hAnsi="仿宋" w:eastAsia="仿宋" w:cs="仿宋"/>
        </w:rPr>
        <w:t xml:space="preserve"> </w:t>
      </w:r>
      <w:r>
        <w:rPr>
          <w:rFonts w:ascii="仿宋" w:hAnsi="仿宋" w:eastAsia="仿宋" w:cs="仿宋"/>
        </w:rPr>
      </w:r>
      <w:r/>
    </w:p>
    <w:p>
      <w:pPr>
        <w:pStyle w:val="1138"/>
        <w:jc w:val="center"/>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228"/>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228"/>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228"/>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228"/>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228"/>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228"/>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228"/>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228"/>
        <w:rPr>
          <w:rFonts w:hint="eastAsia" w:ascii="黑体" w:hAnsi="黑体" w:eastAsia="黑体"/>
          <w:b/>
          <w:color w:val="000000"/>
          <w:sz w:val="32"/>
          <w:szCs w:val="32"/>
          <w:lang w:eastAsia="zh-CN"/>
        </w:rPr>
      </w:pPr>
      <w:r>
        <w:rPr>
          <w:rFonts w:hint="eastAsia" w:ascii="黑体" w:hAnsi="黑体" w:eastAsia="黑体"/>
          <w:b/>
          <w:color w:val="000000"/>
          <w:sz w:val="32"/>
          <w:szCs w:val="32"/>
          <w:lang w:eastAsia="zh-CN"/>
        </w:rPr>
      </w:r>
      <w:r/>
    </w:p>
    <w:p>
      <w:pPr>
        <w:pStyle w:val="1138"/>
        <w:jc w:val="center"/>
        <w:rPr>
          <w:rFonts w:hint="eastAsia" w:ascii="黑体" w:hAnsi="黑体" w:eastAsia="黑体"/>
          <w:b/>
          <w:color w:val="000000"/>
          <w:sz w:val="32"/>
          <w:szCs w:val="32"/>
        </w:rPr>
      </w:pPr>
      <w:r>
        <w:rPr>
          <w:rFonts w:hint="eastAsia" w:ascii="黑体" w:hAnsi="黑体" w:eastAsia="黑体"/>
          <w:b/>
          <w:color w:val="000000"/>
          <w:sz w:val="32"/>
          <w:szCs w:val="32"/>
          <w:lang w:eastAsia="zh-CN"/>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、技术要求响应及偏离表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6"/>
        <w:gridCol w:w="1025"/>
      </w:tblGrid>
      <w:tr>
        <w:trPr>
          <w:cantSplit/>
        </w:trPr>
        <w:tc>
          <w:tcPr>
            <w:tcW w:w="545" w:type="dxa"/>
            <w:vAlign w:val="center"/>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456" w:type="dxa"/>
            <w:vAlign w:val="center"/>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025" w:type="dxa"/>
            <w:vAlign w:val="center"/>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1138"/>
              <w:jc w:val="center"/>
              <w:rPr>
                <w:rFonts w:ascii="宋体" w:hAnsi="宋体" w:eastAsia="宋体"/>
                <w:color w:val="000000"/>
                <w:sz w:val="24"/>
                <w:szCs w:val="24"/>
                <w:lang w:val="en-US" w:eastAsia="zh-CN"/>
              </w:rPr>
            </w:pPr>
            <w:r>
              <w:rPr>
                <w:rFonts w:hint="eastAsia" w:ascii="宋体" w:hAnsi="宋体"/>
                <w:color w:val="000000"/>
                <w:sz w:val="24"/>
                <w:szCs w:val="24"/>
              </w:rPr>
              <w:t xml:space="preserve">材料</w:t>
            </w:r>
            <w:r>
              <w:rPr>
                <w:rFonts w:ascii="宋体" w:hAnsi="宋体" w:eastAsia="宋体"/>
                <w:color w:val="000000"/>
                <w:sz w:val="24"/>
                <w:szCs w:val="24"/>
                <w:lang w:val="en-US" w:eastAsia="zh-CN"/>
              </w:rPr>
            </w:r>
            <w:r/>
          </w:p>
        </w:tc>
      </w:tr>
      <w:tr>
        <w:trPr>
          <w:cantSplit/>
          <w:trHeight w:val="640"/>
        </w:trPr>
        <w:tc>
          <w:tcPr>
            <w:tcW w:w="54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113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456"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025"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bl>
    <w:p>
      <w:pPr>
        <w:pStyle w:val="1138"/>
        <w:rPr>
          <w:rFonts w:hint="eastAsia" w:ascii="宋体" w:hAnsi="宋体"/>
          <w:color w:val="000000"/>
          <w:sz w:val="24"/>
          <w:szCs w:val="24"/>
        </w:rPr>
      </w:pPr>
      <w:r>
        <w:rPr>
          <w:rFonts w:hint="eastAsia" w:ascii="宋体" w:hAnsi="宋体"/>
          <w:color w:val="000000"/>
          <w:sz w:val="24"/>
          <w:szCs w:val="24"/>
        </w:rPr>
        <w:t xml:space="preserve">注：行数不够，可自行添加。</w:t>
      </w:r>
      <w:r>
        <w:rPr>
          <w:rFonts w:hint="eastAsia" w:ascii="宋体" w:hAnsi="宋体"/>
          <w:color w:val="000000"/>
          <w:sz w:val="24"/>
          <w:szCs w:val="24"/>
        </w:rPr>
      </w:r>
      <w:r/>
    </w:p>
    <w:p>
      <w:pPr>
        <w:pStyle w:val="1138"/>
        <w:rPr>
          <w:rFonts w:ascii="宋体" w:hAnsi="宋体" w:eastAsia="宋体" w:cs="Times New Roman"/>
          <w:b/>
          <w:bCs/>
          <w:color w:val="000000"/>
          <w:sz w:val="24"/>
          <w:szCs w:val="24"/>
          <w:lang w:val="en-US" w:eastAsia="zh-CN"/>
        </w:rPr>
      </w:pPr>
      <w:r>
        <w:rPr>
          <w:rFonts w:hint="eastAsia" w:ascii="宋体" w:hAnsi="宋体" w:eastAsia="宋体" w:cs="Times New Roman"/>
          <w:color w:val="000000"/>
          <w:sz w:val="24"/>
          <w:szCs w:val="24"/>
          <w:lang w:val="en-US" w:eastAsia="zh-CN"/>
        </w:rPr>
        <w:t xml:space="preserve"> </w:t>
      </w:r>
      <w:r>
        <w:rPr>
          <w:rFonts w:ascii="宋体" w:hAnsi="宋体" w:eastAsia="宋体" w:cs="Times New Roman"/>
          <w:b/>
          <w:bCs/>
          <w:color w:val="000000"/>
          <w:sz w:val="24"/>
          <w:szCs w:val="24"/>
          <w:lang w:val="en-US" w:eastAsia="zh-CN"/>
        </w:rPr>
      </w:r>
      <w:r/>
    </w:p>
    <w:p>
      <w:pPr>
        <w:pStyle w:val="113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1138"/>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1138"/>
        <w:rPr>
          <w:rFonts w:hint="eastAsia" w:ascii="宋体" w:hAnsi="宋体"/>
          <w:sz w:val="28"/>
          <w:szCs w:val="28"/>
        </w:rPr>
      </w:pPr>
      <w:r>
        <w:t xml:space="preserve"> </w:t>
      </w:r>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1138"/>
        <w:ind w:right="1560" w:firstLine="624"/>
        <w:jc w:val="center"/>
        <w:spacing w:line="588" w:lineRule="exact"/>
        <w:tabs>
          <w:tab w:val="left" w:pos="4860" w:leader="none"/>
        </w:tabs>
        <w:rPr>
          <w:rFonts w:hint="eastAsia" w:ascii="仿宋_GB2312" w:eastAsia="仿宋_GB2312"/>
          <w:spacing w:val="6"/>
          <w:sz w:val="30"/>
          <w:szCs w:val="30"/>
          <w:lang w:val="en-US" w:eastAsia="zh-CN"/>
        </w:rPr>
      </w:pPr>
      <w:r>
        <w:rPr>
          <w:rFonts w:hint="eastAsia" w:ascii="仿宋_GB2312" w:eastAsia="仿宋_GB2312"/>
          <w:spacing w:val="6"/>
          <w:sz w:val="30"/>
          <w:szCs w:val="30"/>
          <w:lang w:val="en-US" w:eastAsia="zh-CN"/>
        </w:rPr>
      </w:r>
      <w:r/>
    </w:p>
    <w:p>
      <w:pPr>
        <w:pStyle w:val="1138"/>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1138"/>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1138"/>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202"/>
        <w:jc w:val="both"/>
        <w:spacing w:beforeAutospacing="0" w:afterAutospacing="0"/>
      </w:pPr>
      <w:r/>
      <w:r/>
    </w:p>
    <w:p>
      <w:pPr>
        <w:pStyle w:val="1202"/>
        <w:jc w:val="both"/>
        <w:spacing w:beforeAutospacing="0" w:afterAutospacing="0"/>
      </w:pPr>
      <w:r/>
      <w:r/>
    </w:p>
    <w:p>
      <w:pPr>
        <w:pStyle w:val="1202"/>
        <w:jc w:val="both"/>
        <w:spacing w:beforeAutospacing="0" w:afterAutospacing="0"/>
      </w:pPr>
      <w:r/>
      <w:r/>
    </w:p>
    <w:p>
      <w:pPr>
        <w:pStyle w:val="1202"/>
        <w:jc w:val="both"/>
        <w:spacing w:beforeAutospacing="0" w:afterAutospacing="0"/>
      </w:pPr>
      <w:r/>
      <w:r/>
    </w:p>
    <w:p>
      <w:pPr>
        <w:pStyle w:val="1138"/>
        <w:jc w:val="center"/>
        <w:rPr>
          <w:rFonts w:hint="eastAsia" w:ascii="黑体" w:hAnsi="黑体" w:eastAsia="黑体"/>
          <w:b/>
          <w:color w:val="000000"/>
          <w:sz w:val="32"/>
          <w:szCs w:val="32"/>
        </w:rPr>
      </w:pPr>
      <w:r/>
      <w:bookmarkEnd w:id="191"/>
      <w:r/>
      <w:bookmarkStart w:id="197" w:name="_Hlt26955054"/>
      <w:r/>
      <w:bookmarkEnd w:id="197"/>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850"/>
        <w:gridCol w:w="2580"/>
        <w:gridCol w:w="1620"/>
        <w:gridCol w:w="1338"/>
      </w:tblGrid>
      <w:tr>
        <w:trPr>
          <w:cantSplit/>
        </w:trPr>
        <w:tc>
          <w:tcPr>
            <w:tcW w:w="781" w:type="dxa"/>
            <w:vAlign w:val="center"/>
            <w:textDirection w:val="lrTb"/>
            <w:noWrap w:val="false"/>
          </w:tcPr>
          <w:p>
            <w:pPr>
              <w:pStyle w:val="1138"/>
              <w:jc w:val="center"/>
              <w:rPr>
                <w:rFonts w:hint="eastAsia" w:ascii="宋体" w:hAnsi="宋体"/>
                <w:color w:val="000000"/>
                <w:sz w:val="24"/>
                <w:szCs w:val="24"/>
              </w:rPr>
            </w:pPr>
            <w:r/>
            <w:bookmarkStart w:id="198" w:name="_Hlt26955064"/>
            <w:r/>
            <w:bookmarkEnd w:id="198"/>
            <w:r/>
            <w:bookmarkStart w:id="199" w:name="_Hlt26782999"/>
            <w:r/>
            <w:bookmarkEnd w:id="199"/>
            <w:r/>
            <w:bookmarkStart w:id="200" w:name="_Hlt26580838"/>
            <w:r/>
            <w:bookmarkEnd w:id="200"/>
            <w:r/>
            <w:bookmarkStart w:id="201" w:name="_Hlt26671372"/>
            <w:r/>
            <w:bookmarkEnd w:id="201"/>
            <w:r/>
            <w:bookmarkStart w:id="202" w:name="_Hlt26609391"/>
            <w:r/>
            <w:bookmarkEnd w:id="202"/>
            <w:r/>
            <w:bookmarkStart w:id="203" w:name="_Hlt24879081"/>
            <w:r/>
            <w:bookmarkEnd w:id="203"/>
            <w:r/>
            <w:bookmarkStart w:id="204" w:name="_Hlt26671343"/>
            <w:r/>
            <w:bookmarkEnd w:id="204"/>
            <w:r/>
            <w:bookmarkStart w:id="205" w:name="_Hlt26955056"/>
            <w:r/>
            <w:bookmarkEnd w:id="205"/>
            <w:r>
              <w:rPr>
                <w:rFonts w:hint="eastAsia" w:ascii="宋体" w:hAnsi="宋体"/>
                <w:color w:val="000000"/>
                <w:sz w:val="24"/>
                <w:szCs w:val="24"/>
              </w:rPr>
              <w:t xml:space="preserve">序号</w:t>
            </w:r>
            <w:r>
              <w:rPr>
                <w:rFonts w:hint="eastAsia" w:ascii="宋体" w:hAnsi="宋体"/>
                <w:color w:val="000000"/>
                <w:sz w:val="24"/>
                <w:szCs w:val="24"/>
              </w:rPr>
            </w:r>
            <w:r/>
          </w:p>
        </w:tc>
        <w:tc>
          <w:tcPr>
            <w:tcW w:w="2850" w:type="dxa"/>
            <w:vAlign w:val="center"/>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580" w:type="dxa"/>
            <w:vAlign w:val="center"/>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620" w:type="dxa"/>
            <w:vAlign w:val="center"/>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t xml:space="preserve">超出或偏离</w:t>
            </w:r>
            <w:r>
              <w:rPr>
                <w:rFonts w:hint="eastAsia" w:ascii="宋体" w:hAnsi="宋体"/>
                <w:color w:val="000000"/>
                <w:sz w:val="24"/>
                <w:szCs w:val="24"/>
              </w:rPr>
            </w:r>
            <w:r/>
          </w:p>
        </w:tc>
        <w:tc>
          <w:tcPr>
            <w:tcW w:w="1338" w:type="dxa"/>
            <w:vAlign w:val="center"/>
            <w:textDirection w:val="lrTb"/>
            <w:noWrap w:val="false"/>
          </w:tcPr>
          <w:p>
            <w:pPr>
              <w:pStyle w:val="1138"/>
              <w:jc w:val="both"/>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cantSplit/>
          <w:trHeight w:val="640"/>
        </w:trPr>
        <w:tc>
          <w:tcPr>
            <w:tcW w:w="78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58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62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338"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8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58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62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338"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8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58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62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338"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8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58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62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338"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8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58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62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338"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8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58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62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338"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8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58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62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338"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81"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2850" w:type="dxa"/>
            <w:vAlign w:val="top"/>
            <w:textDirection w:val="lrTb"/>
            <w:noWrap w:val="false"/>
          </w:tcPr>
          <w:p>
            <w:pPr>
              <w:pStyle w:val="1138"/>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58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620"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c>
          <w:tcPr>
            <w:tcW w:w="1338" w:type="dxa"/>
            <w:vAlign w:val="top"/>
            <w:textDirection w:val="lrTb"/>
            <w:noWrap w:val="false"/>
          </w:tcPr>
          <w:p>
            <w:pPr>
              <w:pStyle w:val="1138"/>
              <w:jc w:val="center"/>
              <w:rPr>
                <w:rFonts w:hint="eastAsia" w:ascii="宋体" w:hAnsi="宋体"/>
                <w:color w:val="000000"/>
                <w:sz w:val="24"/>
                <w:szCs w:val="24"/>
              </w:rPr>
            </w:pPr>
            <w:r>
              <w:rPr>
                <w:rFonts w:hint="eastAsia" w:ascii="宋体" w:hAnsi="宋体"/>
                <w:color w:val="000000"/>
                <w:sz w:val="24"/>
                <w:szCs w:val="24"/>
              </w:rPr>
            </w:r>
            <w:r/>
          </w:p>
        </w:tc>
      </w:tr>
    </w:tbl>
    <w:p>
      <w:pPr>
        <w:pStyle w:val="1138"/>
        <w:rPr>
          <w:rFonts w:hint="eastAsia" w:ascii="宋体" w:hAnsi="宋体"/>
          <w:color w:val="000000"/>
          <w:sz w:val="24"/>
          <w:szCs w:val="24"/>
        </w:rPr>
      </w:pPr>
      <w:r>
        <w:rPr>
          <w:rFonts w:hint="eastAsia" w:ascii="宋体" w:hAnsi="宋体"/>
          <w:color w:val="000000"/>
          <w:sz w:val="24"/>
          <w:szCs w:val="24"/>
        </w:rPr>
        <w:t xml:space="preserve">注： 行数不够，可自行添加。</w:t>
      </w:r>
      <w:r>
        <w:rPr>
          <w:rFonts w:hint="eastAsia" w:ascii="宋体" w:hAnsi="宋体"/>
          <w:color w:val="000000"/>
          <w:sz w:val="24"/>
          <w:szCs w:val="24"/>
        </w:rPr>
      </w:r>
      <w:r/>
    </w:p>
    <w:p>
      <w:pPr>
        <w:pStyle w:val="1138"/>
        <w:spacing w:line="480" w:lineRule="auto"/>
        <w:rPr>
          <w:rFonts w:hint="eastAsia" w:ascii="宋体" w:hAnsi="宋体"/>
          <w:color w:val="000000"/>
          <w:sz w:val="24"/>
          <w:szCs w:val="21"/>
        </w:rPr>
      </w:pPr>
      <w:r>
        <w:rPr>
          <w:rFonts w:hint="eastAsia" w:ascii="宋体" w:hAnsi="宋体"/>
          <w:color w:val="000000"/>
          <w:sz w:val="24"/>
          <w:szCs w:val="21"/>
        </w:rPr>
      </w:r>
      <w:r/>
    </w:p>
    <w:p>
      <w:pPr>
        <w:pStyle w:val="1138"/>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1138"/>
        <w:rPr>
          <w:rFonts w:hint="eastAsia" w:ascii="宋体" w:hAnsi="宋体"/>
          <w:sz w:val="28"/>
          <w:szCs w:val="28"/>
        </w:rPr>
      </w:pPr>
      <w:r/>
      <w:bookmarkStart w:id="206" w:name="_Hlt26955066"/>
      <w:r/>
      <w:bookmarkEnd w:id="206"/>
      <w:r/>
      <w:bookmarkStart w:id="207" w:name="_Hlt26671374"/>
      <w:r/>
      <w:bookmarkEnd w:id="207"/>
      <w:r/>
      <w:bookmarkStart w:id="208" w:name="_Hlt26609389"/>
      <w:r/>
      <w:bookmarkEnd w:id="208"/>
      <w:r/>
      <w:bookmarkStart w:id="209" w:name="_Toc462564146"/>
      <w:r>
        <w:rPr>
          <w:rFonts w:hint="eastAsia" w:ascii="宋体" w:hAnsi="宋体"/>
          <w:sz w:val="28"/>
          <w:szCs w:val="28"/>
        </w:rPr>
        <w:t xml:space="preserve">我方承诺，除上表中的偏离外，完全响应招标文件的其他条款。</w:t>
      </w:r>
      <w:r>
        <w:rPr>
          <w:rFonts w:hint="eastAsia" w:ascii="宋体" w:hAnsi="宋体"/>
          <w:sz w:val="28"/>
          <w:szCs w:val="28"/>
        </w:rPr>
      </w:r>
      <w:r/>
    </w:p>
    <w:p>
      <w:pPr>
        <w:pStyle w:val="1138"/>
        <w:rPr>
          <w:rFonts w:hint="eastAsia" w:ascii="宋体" w:hAnsi="宋体"/>
          <w:sz w:val="28"/>
          <w:szCs w:val="28"/>
        </w:rPr>
      </w:pPr>
      <w:r>
        <w:rPr>
          <w:rFonts w:hint="eastAsia" w:ascii="宋体" w:hAnsi="宋体"/>
          <w:sz w:val="28"/>
          <w:szCs w:val="28"/>
        </w:rPr>
      </w:r>
      <w:r/>
    </w:p>
    <w:p>
      <w:pPr>
        <w:pStyle w:val="1138"/>
        <w:rPr>
          <w:rFonts w:hint="eastAsia" w:ascii="黑体" w:hAnsi="Arial" w:eastAsia="黑体"/>
          <w:sz w:val="32"/>
        </w:rPr>
      </w:pPr>
      <w:r>
        <w:rPr>
          <w:rFonts w:hint="eastAsia" w:ascii="黑体" w:hAnsi="Arial" w:eastAsia="黑体"/>
          <w:sz w:val="32"/>
        </w:rPr>
      </w:r>
      <w:r/>
    </w:p>
    <w:p>
      <w:pPr>
        <w:pStyle w:val="1138"/>
        <w:ind w:right="1560" w:firstLine="624"/>
        <w:jc w:val="center"/>
        <w:spacing w:line="588" w:lineRule="exact"/>
        <w:tabs>
          <w:tab w:val="left" w:pos="4860" w:leader="none"/>
        </w:tabs>
        <w:rPr>
          <w:rFonts w:hint="eastAsia" w:ascii="宋体" w:hAnsi="宋体"/>
          <w:sz w:val="24"/>
          <w:szCs w:val="24"/>
        </w:rPr>
      </w:pPr>
      <w:r>
        <w:rPr>
          <w:rFonts w:hint="eastAsia" w:ascii="仿宋_GB2312" w:eastAsia="仿宋_GB2312"/>
          <w:spacing w:val="6"/>
          <w:sz w:val="30"/>
          <w:szCs w:val="30"/>
        </w:rPr>
        <w:t xml:space="preserve"> </w:t>
      </w:r>
      <w:r>
        <w:rPr>
          <w:rFonts w:hint="eastAsia" w:ascii="仿宋_GB2312" w:eastAsia="仿宋_GB2312"/>
          <w:spacing w:val="6"/>
          <w:sz w:val="30"/>
          <w:szCs w:val="30"/>
          <w:lang w:val="en-US" w:eastAsia="zh-CN"/>
        </w:rPr>
        <w:t xml:space="preserve">         </w:t>
      </w:r>
      <w:r>
        <w:rPr>
          <w:rFonts w:hint="eastAsia" w:ascii="仿宋_GB2312" w:eastAsia="仿宋_GB2312"/>
          <w:spacing w:val="6"/>
          <w:sz w:val="30"/>
          <w:szCs w:val="30"/>
        </w:rPr>
        <w:t xml:space="preserve">  </w:t>
      </w:r>
      <w:r>
        <w:rPr>
          <w:rFonts w:hint="eastAsia" w:ascii="宋体" w:hAnsi="宋体"/>
          <w:sz w:val="24"/>
          <w:szCs w:val="24"/>
        </w:rPr>
        <w:t xml:space="preserve">单位名称（加盖CA电子公章）：</w:t>
      </w:r>
      <w:r>
        <w:rPr>
          <w:rFonts w:hint="eastAsia" w:ascii="宋体" w:hAnsi="宋体"/>
          <w:sz w:val="24"/>
          <w:szCs w:val="24"/>
        </w:rPr>
      </w:r>
      <w:r/>
    </w:p>
    <w:p>
      <w:pPr>
        <w:pStyle w:val="1138"/>
        <w:ind w:right="1560" w:firstLine="624"/>
        <w:jc w:val="center"/>
        <w:spacing w:line="588" w:lineRule="exact"/>
        <w:tabs>
          <w:tab w:val="left" w:pos="4860" w:leader="none"/>
        </w:tabs>
        <w:rPr>
          <w:rFonts w:ascii="仿宋_GB2312" w:eastAsia="仿宋_GB2312"/>
          <w:spacing w:val="6"/>
          <w:sz w:val="30"/>
          <w:szCs w:val="30"/>
        </w:rPr>
      </w:pPr>
      <w:r>
        <w:rPr>
          <w:rFonts w:ascii="仿宋_GB2312" w:eastAsia="仿宋_GB2312"/>
          <w:spacing w:val="6"/>
          <w:sz w:val="30"/>
          <w:szCs w:val="30"/>
        </w:rPr>
      </w:r>
      <w:r/>
    </w:p>
    <w:p>
      <w:pPr>
        <w:pStyle w:val="1138"/>
        <w:ind w:firstLine="560"/>
        <w:jc w:val="center"/>
        <w:spacing w:line="480" w:lineRule="exact"/>
        <w:rPr>
          <w:rFonts w:hint="eastAsia" w:ascii="黑体" w:hAnsi="宋体" w:eastAsia="黑体"/>
          <w:bCs/>
          <w:sz w:val="32"/>
          <w:szCs w:val="32"/>
        </w:rPr>
      </w:pPr>
      <w:r>
        <w:rPr>
          <w:rFonts w:hint="eastAsia" w:ascii="仿宋_GB2312"/>
          <w:sz w:val="28"/>
          <w:szCs w:val="28"/>
          <w:u w:val="none"/>
          <w:lang w:val="en-US" w:eastAsia="zh-CN"/>
        </w:rPr>
        <w:t xml:space="preserve">                </w:t>
      </w:r>
      <w:r>
        <w:rPr>
          <w:rFonts w:hint="eastAsia" w:ascii="仿宋_GB2312"/>
          <w:sz w:val="28"/>
          <w:szCs w:val="28"/>
          <w:u w:val="single"/>
          <w:lang w:val="en-US" w:eastAsia="zh-CN"/>
        </w:rPr>
        <w:t xml:space="preserve">  </w:t>
      </w:r>
      <w:r>
        <w:rPr>
          <w:rFonts w:hint="eastAsia" w:ascii="仿宋_GB2312"/>
          <w:sz w:val="28"/>
          <w:szCs w:val="28"/>
          <w:u w:val="single"/>
        </w:rPr>
        <w:t xml:space="preserve">      </w:t>
      </w:r>
      <w:r>
        <w:rPr>
          <w:rFonts w:hint="eastAsia" w:ascii="仿宋_GB2312"/>
          <w:sz w:val="28"/>
          <w:szCs w:val="28"/>
        </w:rPr>
        <w:t xml:space="preserve">年</w:t>
      </w:r>
      <w:r>
        <w:rPr>
          <w:rFonts w:hint="eastAsia" w:ascii="仿宋_GB2312"/>
          <w:sz w:val="28"/>
          <w:szCs w:val="28"/>
          <w:u w:val="single"/>
        </w:rPr>
        <w:t xml:space="preserve">      </w:t>
      </w:r>
      <w:r>
        <w:rPr>
          <w:rFonts w:hint="eastAsia" w:ascii="仿宋_GB2312"/>
          <w:sz w:val="28"/>
          <w:szCs w:val="28"/>
        </w:rPr>
        <w:t xml:space="preserve"> 月 </w:t>
      </w:r>
      <w:r>
        <w:rPr>
          <w:rFonts w:hint="eastAsia" w:ascii="仿宋_GB2312"/>
          <w:sz w:val="28"/>
          <w:szCs w:val="28"/>
          <w:u w:val="single"/>
        </w:rPr>
        <w:t xml:space="preserve">     </w:t>
      </w:r>
      <w:r>
        <w:rPr>
          <w:rFonts w:hint="eastAsia" w:ascii="仿宋_GB2312"/>
          <w:sz w:val="28"/>
          <w:szCs w:val="28"/>
        </w:rPr>
        <w:t xml:space="preserve"> 日</w:t>
      </w:r>
      <w:r>
        <w:rPr>
          <w:rFonts w:hint="eastAsia" w:ascii="黑体" w:hAnsi="宋体" w:eastAsia="黑体"/>
          <w:bCs/>
          <w:sz w:val="32"/>
          <w:szCs w:val="32"/>
        </w:rPr>
      </w:r>
      <w:r/>
    </w:p>
    <w:p>
      <w:pPr>
        <w:pStyle w:val="1138"/>
        <w:rPr>
          <w:rFonts w:hint="eastAsia" w:ascii="宋体" w:hAnsi="宋体"/>
          <w:color w:val="000000"/>
          <w:sz w:val="24"/>
          <w:szCs w:val="21"/>
        </w:rPr>
      </w:pPr>
      <w:r>
        <w:rPr>
          <w:rFonts w:hint="eastAsia" w:ascii="宋体" w:hAnsi="宋体"/>
          <w:color w:val="000000"/>
          <w:sz w:val="24"/>
          <w:szCs w:val="21"/>
        </w:rPr>
      </w:r>
      <w:r/>
    </w:p>
    <w:p>
      <w:pPr>
        <w:pStyle w:val="1202"/>
        <w:jc w:val="center"/>
        <w:spacing w:beforeAutospacing="0" w:afterAutospacing="0"/>
        <w:rPr>
          <w:rFonts w:hint="eastAsia" w:ascii="仿宋" w:hAnsi="仿宋" w:eastAsia="仿宋" w:cs="仿宋"/>
          <w:b/>
          <w:i/>
          <w:color w:val="000000"/>
          <w:sz w:val="32"/>
          <w:szCs w:val="32"/>
          <w:u w:val="single"/>
        </w:rPr>
      </w:pPr>
      <w:r/>
      <w:bookmarkEnd w:id="179"/>
      <w:r/>
      <w:bookmarkEnd w:id="180"/>
      <w:r/>
      <w:bookmarkEnd w:id="209"/>
      <w:r/>
      <w:bookmarkStart w:id="210" w:name="_格式2__法定代表人授权书"/>
      <w:r/>
      <w:bookmarkEnd w:id="210"/>
      <w:r>
        <w:rPr>
          <w:rFonts w:hint="eastAsia" w:ascii="仿宋" w:hAnsi="仿宋" w:eastAsia="仿宋" w:cs="仿宋"/>
          <w:b/>
          <w:i/>
          <w:color w:val="000000"/>
          <w:sz w:val="32"/>
          <w:szCs w:val="32"/>
          <w:u w:val="single"/>
        </w:rPr>
      </w:r>
      <w:r/>
    </w:p>
    <w:p>
      <w:pPr>
        <w:pStyle w:val="1202"/>
        <w:jc w:val="center"/>
        <w:spacing w:beforeAutospacing="0" w:afterAutospacing="0"/>
        <w:rPr>
          <w:rFonts w:hint="eastAsia" w:ascii="仿宋" w:hAnsi="仿宋" w:eastAsia="仿宋" w:cs="仿宋"/>
          <w:b/>
          <w:i/>
          <w:color w:val="000000"/>
          <w:sz w:val="32"/>
          <w:szCs w:val="32"/>
          <w:u w:val="single"/>
        </w:rPr>
      </w:pPr>
      <w:r>
        <w:rPr>
          <w:rFonts w:hint="eastAsia" w:ascii="仿宋" w:hAnsi="仿宋" w:eastAsia="仿宋" w:cs="仿宋"/>
          <w:b/>
          <w:i/>
          <w:color w:val="000000"/>
          <w:sz w:val="32"/>
          <w:szCs w:val="32"/>
          <w:u w:val="single"/>
        </w:rPr>
      </w:r>
      <w:r/>
    </w:p>
    <w:p>
      <w:pPr>
        <w:pStyle w:val="1202"/>
        <w:jc w:val="center"/>
        <w:spacing w:beforeAutospacing="0" w:afterAutospacing="0"/>
        <w:rPr>
          <w:rFonts w:hint="eastAsia" w:ascii="仿宋" w:hAnsi="仿宋" w:eastAsia="仿宋" w:cs="仿宋"/>
          <w:b/>
          <w:i/>
          <w:color w:val="000000"/>
          <w:sz w:val="32"/>
          <w:szCs w:val="32"/>
          <w:u w:val="single"/>
        </w:rPr>
      </w:pPr>
      <w:r>
        <w:rPr>
          <w:rFonts w:hint="eastAsia" w:ascii="仿宋" w:hAnsi="仿宋" w:eastAsia="仿宋" w:cs="仿宋"/>
          <w:b/>
          <w:i/>
          <w:color w:val="000000"/>
          <w:sz w:val="32"/>
          <w:szCs w:val="32"/>
          <w:u w:val="single"/>
        </w:rPr>
      </w:r>
      <w:r/>
    </w:p>
    <w:p>
      <w:pPr>
        <w:pStyle w:val="1138"/>
        <w:ind w:firstLine="643"/>
        <w:rPr>
          <w:rFonts w:hint="eastAsia" w:ascii="黑体" w:hAnsi="黑体" w:eastAsia="黑体" w:cs="Times New Roman"/>
          <w:b/>
          <w:i/>
          <w:sz w:val="32"/>
          <w:szCs w:val="32"/>
          <w:u w:val="single"/>
          <w:lang w:val="en-US" w:eastAsia="zh-CN"/>
        </w:rPr>
      </w:pPr>
      <w:r>
        <w:rPr>
          <w:rFonts w:hint="eastAsia" w:ascii="黑体" w:hAnsi="黑体" w:eastAsia="黑体" w:cs="Times New Roman"/>
          <w:b/>
          <w:i/>
          <w:sz w:val="32"/>
          <w:szCs w:val="32"/>
          <w:u w:val="single"/>
          <w:lang w:eastAsia="zh-CN"/>
        </w:rPr>
        <w:t xml:space="preserve">十</w:t>
      </w:r>
      <w:r>
        <w:rPr>
          <w:rFonts w:hint="eastAsia" w:ascii="黑体" w:hAnsi="黑体" w:eastAsia="黑体" w:cs="Times New Roman"/>
          <w:b/>
          <w:i/>
          <w:sz w:val="32"/>
          <w:szCs w:val="32"/>
          <w:u w:val="single"/>
          <w:lang w:val="en-US" w:eastAsia="zh-CN"/>
        </w:rPr>
        <w:t xml:space="preserve">六</w:t>
      </w:r>
      <w:r>
        <w:rPr>
          <w:rFonts w:hint="eastAsia" w:ascii="黑体" w:hAnsi="黑体" w:eastAsia="黑体" w:cs="Times New Roman"/>
          <w:b/>
          <w:i/>
          <w:sz w:val="32"/>
          <w:szCs w:val="32"/>
          <w:u w:val="single"/>
          <w:lang w:eastAsia="zh-CN"/>
        </w:rPr>
        <w:t xml:space="preserve">、</w:t>
      </w:r>
      <w:r>
        <w:rPr>
          <w:rFonts w:hint="eastAsia" w:ascii="黑体" w:hAnsi="黑体" w:eastAsia="黑体" w:cs="Times New Roman"/>
          <w:b/>
          <w:i/>
          <w:sz w:val="32"/>
          <w:szCs w:val="32"/>
          <w:u w:val="single"/>
          <w:lang w:val="en-US" w:eastAsia="zh-CN"/>
        </w:rPr>
        <w:t xml:space="preserve">校服发放结束后提供调换服务承诺</w:t>
      </w:r>
      <w:r>
        <w:rPr>
          <w:rFonts w:hint="eastAsia" w:ascii="黑体" w:hAnsi="黑体" w:eastAsia="黑体" w:cs="Times New Roman"/>
          <w:b/>
          <w:i/>
          <w:sz w:val="32"/>
          <w:szCs w:val="32"/>
          <w:u w:val="single"/>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0"/>
        <w:jc w:val="center"/>
        <w:widowControl w:val="off"/>
        <w:rPr>
          <w:rFonts w:ascii="宋体" w:hAnsi="宋体" w:cs="宋体"/>
          <w:b/>
          <w:bCs/>
          <w:sz w:val="32"/>
          <w:szCs w:val="32"/>
          <w:highlight w:val="none"/>
          <w:lang w:eastAsia="zh-CN"/>
        </w:rPr>
      </w:pPr>
      <w:r>
        <w:rPr>
          <w:rFonts w:hint="eastAsia" w:ascii="宋体" w:hAnsi="宋体" w:cs="宋体"/>
          <w:b/>
          <w:bCs/>
          <w:sz w:val="32"/>
          <w:szCs w:val="32"/>
          <w:highlight w:val="none"/>
          <w:lang w:eastAsia="zh-CN"/>
        </w:rPr>
        <w:t xml:space="preserve">承诺书</w:t>
      </w:r>
      <w:r>
        <w:rPr>
          <w:rFonts w:ascii="宋体" w:hAnsi="宋体" w:cs="宋体"/>
          <w:b/>
          <w:bCs/>
          <w:sz w:val="32"/>
          <w:szCs w:val="32"/>
          <w:highlight w:val="none"/>
          <w:lang w:eastAsia="zh-CN"/>
        </w:rPr>
      </w:r>
      <w:r/>
    </w:p>
    <w:p>
      <w:pPr>
        <w:pStyle w:val="1138"/>
        <w:ind w:firstLine="0"/>
        <w:jc w:val="both"/>
        <w:widowControl w:val="off"/>
        <w:rPr>
          <w:rFonts w:ascii="宋体" w:hAnsi="宋体" w:cs="宋体"/>
          <w:szCs w:val="24"/>
          <w:highlight w:val="none"/>
          <w:lang w:eastAsia="zh-CN"/>
        </w:rPr>
      </w:pPr>
      <w:r>
        <w:rPr>
          <w:rFonts w:ascii="宋体" w:hAnsi="宋体" w:cs="宋体"/>
          <w:szCs w:val="24"/>
          <w:highlight w:val="none"/>
          <w:lang w:eastAsia="zh-CN"/>
        </w:rPr>
      </w:r>
      <w:r/>
    </w:p>
    <w:p>
      <w:pPr>
        <w:pStyle w:val="1138"/>
        <w:ind w:firstLine="0"/>
        <w:jc w:val="both"/>
        <w:widowControl w:val="off"/>
        <w:rPr>
          <w:rFonts w:ascii="宋体" w:hAnsi="宋体" w:cs="宋体"/>
          <w:sz w:val="24"/>
          <w:szCs w:val="24"/>
          <w:highlight w:val="none"/>
          <w:lang w:eastAsia="zh-CN"/>
        </w:rPr>
      </w:pPr>
      <w:r>
        <w:rPr>
          <w:rFonts w:hint="eastAsia" w:ascii="宋体" w:hAnsi="宋体" w:cs="宋体"/>
          <w:sz w:val="24"/>
          <w:szCs w:val="24"/>
          <w:highlight w:val="none"/>
          <w:lang w:eastAsia="zh-CN"/>
        </w:rPr>
        <w:t xml:space="preserve">致：</w:t>
      </w:r>
      <w:r>
        <w:rPr>
          <w:rFonts w:hint="eastAsia" w:ascii="宋体" w:hAnsi="宋体" w:eastAsia="宋体" w:cs="宋体"/>
          <w:sz w:val="24"/>
          <w:szCs w:val="24"/>
          <w:highlight w:val="none"/>
          <w:u w:val="single"/>
          <w:lang w:val="en-US" w:eastAsia="zh-CN"/>
        </w:rPr>
        <w:t xml:space="preserve">阜宁县实验初级中学</w:t>
      </w:r>
      <w:r>
        <w:rPr>
          <w:rFonts w:hint="eastAsia" w:ascii="宋体" w:hAnsi="宋体" w:cs="宋体"/>
          <w:sz w:val="24"/>
          <w:szCs w:val="24"/>
          <w:highlight w:val="none"/>
          <w:u w:val="single"/>
          <w:lang w:eastAsia="zh-CN"/>
        </w:rPr>
        <w:t xml:space="preserve">  </w:t>
      </w:r>
      <w:r>
        <w:rPr>
          <w:rFonts w:ascii="宋体" w:hAnsi="宋体" w:cs="宋体"/>
          <w:sz w:val="24"/>
          <w:szCs w:val="24"/>
          <w:highlight w:val="none"/>
          <w:lang w:eastAsia="zh-CN"/>
        </w:rPr>
      </w:r>
      <w:r/>
    </w:p>
    <w:p>
      <w:pPr>
        <w:pStyle w:val="1138"/>
        <w:ind w:right="139" w:firstLine="470"/>
        <w:keepLines w:val="0"/>
        <w:keepNext w:val="0"/>
        <w:pageBreakBefore w:val="0"/>
        <w:spacing w:before="25" w:after="25" w:line="480" w:lineRule="exact"/>
        <w:widowControl w:val="off"/>
        <w:rPr>
          <w:rFonts w:hint="eastAsia" w:ascii="宋体" w:hAnsi="宋体" w:eastAsia="宋体" w:cs="宋体"/>
          <w:color w:val="000000"/>
          <w:sz w:val="24"/>
          <w:lang w:eastAsia="zh-CN"/>
        </w:rPr>
      </w:pPr>
      <w:r>
        <w:rPr>
          <w:rFonts w:hint="eastAsia" w:ascii="宋体" w:hAnsi="宋体" w:cs="宋体"/>
          <w:color w:val="000000"/>
          <w:sz w:val="24"/>
          <w:szCs w:val="24"/>
          <w:highlight w:val="none"/>
          <w:lang w:eastAsia="zh-CN"/>
        </w:rPr>
        <w:t xml:space="preserve">我司自愿参加贵单位</w:t>
      </w:r>
      <w:r>
        <w:rPr>
          <w:rFonts w:hint="eastAsia" w:ascii="宋体" w:hAnsi="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t xml:space="preserve">阜宁县实验初级中学校服采购及服务项目</w:t>
      </w:r>
      <w:r>
        <w:rPr>
          <w:rFonts w:hint="eastAsia" w:ascii="宋体" w:hAnsi="宋体" w:cs="宋体"/>
          <w:color w:val="000000"/>
          <w:sz w:val="24"/>
          <w:szCs w:val="24"/>
          <w:highlight w:val="none"/>
          <w:lang w:eastAsia="zh-CN"/>
        </w:rPr>
        <w:t xml:space="preserve">的投标，我公司承诺：各种</w:t>
      </w:r>
      <w:r>
        <w:rPr>
          <w:rFonts w:hint="eastAsia" w:ascii="宋体" w:hAnsi="宋体" w:eastAsia="宋体" w:cs="宋体"/>
          <w:color w:val="000000"/>
          <w:sz w:val="24"/>
          <w:lang w:val="en-US" w:eastAsia="zh-CN"/>
        </w:rPr>
        <w:t xml:space="preserve">校服自发放结束之日起，</w:t>
      </w:r>
      <w:r>
        <w:rPr>
          <w:rFonts w:hint="eastAsia" w:ascii="宋体" w:hAnsi="宋体" w:cs="宋体"/>
          <w:color w:val="000000"/>
          <w:sz w:val="24"/>
          <w:lang w:eastAsia="zh-CN"/>
        </w:rPr>
        <w:t xml:space="preserve">配备固定人员在采购人相应校区5km范围内为家长提供尺码不合适调换服务。服务做到方便、快捷。我司将向采购人提供准确的调换地点信息，相应服务人员名单及联系方式。调换场所的安全性由我司负责。相应人员将认真做好相关的登记工作、确保收到需要调换的衣服后在7个工作日内完成相关调换工作</w:t>
      </w:r>
      <w:r>
        <w:rPr>
          <w:rFonts w:hint="eastAsia" w:ascii="宋体" w:hAnsi="宋体" w:cs="宋体"/>
          <w:color w:val="000000"/>
          <w:sz w:val="24"/>
          <w:lang w:val="en-US" w:eastAsia="zh-CN"/>
        </w:rPr>
        <w:t xml:space="preserve">。</w:t>
      </w:r>
      <w:r>
        <w:rPr>
          <w:rFonts w:hint="eastAsia" w:ascii="宋体" w:hAnsi="宋体" w:cs="宋体"/>
          <w:color w:val="000000"/>
          <w:sz w:val="24"/>
          <w:lang w:eastAsia="zh-CN"/>
        </w:rPr>
        <w:t xml:space="preserve">相关服务费用我司已包含在报价中。各种校服此项服务时间分别为：</w:t>
      </w:r>
      <w:r>
        <w:rPr>
          <w:rFonts w:hint="eastAsia" w:ascii="宋体" w:hAnsi="宋体" w:cs="宋体"/>
          <w:color w:val="000000"/>
          <w:sz w:val="24"/>
          <w:lang w:val="en-US" w:eastAsia="zh-CN"/>
        </w:rPr>
        <w:t xml:space="preserve">春秋装为</w:t>
      </w:r>
      <w:r>
        <w:rPr>
          <w:rFonts w:hint="eastAsia" w:ascii="宋体" w:hAnsi="宋体" w:eastAsia="宋体" w:cs="宋体"/>
          <w:color w:val="000000"/>
          <w:sz w:val="24"/>
          <w:lang w:val="en-US" w:eastAsia="zh-CN"/>
        </w:rPr>
        <w:t xml:space="preserve">自发放结束之日起20天；夏装为自发放结束之日起20天。</w:t>
      </w:r>
      <w:r>
        <w:rPr>
          <w:rFonts w:hint="eastAsia" w:ascii="宋体" w:hAnsi="宋体" w:eastAsia="宋体" w:cs="宋体"/>
          <w:color w:val="000000"/>
          <w:sz w:val="24"/>
          <w:lang w:eastAsia="zh-CN"/>
        </w:rPr>
        <w:t xml:space="preserve">如未能按照上述提供服务，每发生一次，我司将按合同总价款的2%向采购方支付违约金</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eastAsia="zh-CN"/>
        </w:rPr>
      </w:r>
      <w:r/>
    </w:p>
    <w:p>
      <w:pPr>
        <w:pStyle w:val="1138"/>
        <w:ind w:right="480" w:firstLine="3240"/>
        <w:jc w:val="both"/>
        <w:spacing w:before="240"/>
        <w:widowControl w:val="off"/>
        <w:rPr>
          <w:rFonts w:ascii="宋体" w:hAnsi="宋体" w:cs="宋体"/>
          <w:sz w:val="24"/>
          <w:szCs w:val="24"/>
          <w:highlight w:val="none"/>
          <w:lang w:eastAsia="zh-CN"/>
        </w:rPr>
      </w:pPr>
      <w:r>
        <w:rPr>
          <w:rFonts w:hint="eastAsia" w:ascii="宋体" w:hAnsi="宋体" w:cs="宋体"/>
          <w:sz w:val="24"/>
          <w:szCs w:val="24"/>
          <w:highlight w:val="none"/>
          <w:lang w:eastAsia="zh-CN"/>
        </w:rPr>
        <w:t xml:space="preserve">供应商名称：（盖章）          </w:t>
      </w:r>
      <w:r>
        <w:rPr>
          <w:rFonts w:ascii="宋体" w:hAnsi="宋体" w:cs="宋体"/>
          <w:sz w:val="24"/>
          <w:szCs w:val="24"/>
          <w:highlight w:val="none"/>
          <w:lang w:eastAsia="zh-CN"/>
        </w:rPr>
      </w:r>
      <w:r/>
    </w:p>
    <w:p>
      <w:pPr>
        <w:pStyle w:val="1138"/>
        <w:ind w:right="480" w:firstLine="3240"/>
        <w:jc w:val="both"/>
        <w:spacing w:before="240"/>
        <w:widowControl w:val="off"/>
        <w:rPr>
          <w:rFonts w:ascii="宋体" w:hAnsi="宋体" w:cs="宋体"/>
          <w:sz w:val="24"/>
          <w:szCs w:val="24"/>
          <w:highlight w:val="none"/>
          <w:lang w:eastAsia="zh-CN"/>
        </w:rPr>
      </w:pPr>
      <w:r>
        <w:rPr>
          <w:rFonts w:hint="eastAsia" w:ascii="宋体" w:hAnsi="宋体" w:cs="宋体"/>
          <w:sz w:val="24"/>
          <w:szCs w:val="24"/>
          <w:highlight w:val="none"/>
          <w:lang w:eastAsia="zh-CN"/>
        </w:rPr>
        <w:t xml:space="preserve">法定代表人或其授权代理人：（签字或盖章）            </w:t>
      </w:r>
      <w:r>
        <w:rPr>
          <w:rFonts w:ascii="宋体" w:hAnsi="宋体" w:cs="宋体"/>
          <w:sz w:val="24"/>
          <w:szCs w:val="24"/>
          <w:highlight w:val="none"/>
          <w:lang w:eastAsia="zh-CN"/>
        </w:rPr>
      </w:r>
      <w:r/>
    </w:p>
    <w:p>
      <w:pPr>
        <w:pStyle w:val="1138"/>
        <w:ind w:right="480" w:firstLine="5760"/>
        <w:jc w:val="both"/>
        <w:spacing w:before="240"/>
        <w:widowControl w:val="off"/>
        <w:rPr>
          <w:rFonts w:hint="eastAsia" w:ascii="黑体" w:eastAsia="黑体"/>
          <w:sz w:val="32"/>
          <w:szCs w:val="32"/>
          <w:lang w:val="en-US" w:eastAsia="zh-CN"/>
        </w:rPr>
      </w:pPr>
      <w:r>
        <w:rPr>
          <w:rFonts w:hint="eastAsia" w:ascii="宋体" w:hAnsi="宋体" w:cs="宋体"/>
          <w:sz w:val="24"/>
          <w:szCs w:val="24"/>
          <w:highlight w:val="none"/>
          <w:lang w:eastAsia="zh-CN"/>
        </w:rPr>
        <w:t xml:space="preserve">年    月    日</w:t>
      </w:r>
      <w:r>
        <w:rPr>
          <w:rFonts w:hint="eastAsia" w:ascii="黑体" w:eastAsia="黑体"/>
          <w:sz w:val="32"/>
          <w:szCs w:val="32"/>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69"/>
        <w:rPr>
          <w:rFonts w:hint="eastAsia"/>
          <w:lang w:val="en-US" w:eastAsia="zh-CN"/>
        </w:rPr>
      </w:pPr>
      <w:r>
        <w:rPr>
          <w:rFonts w:hint="eastAsia"/>
          <w:lang w:val="en-US"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numPr>
          <w:ilvl w:val="0"/>
          <w:numId w:val="0"/>
        </w:numPr>
        <w:jc w:val="center"/>
        <w:rPr>
          <w:rFonts w:hint="eastAsia" w:ascii="黑体" w:hAnsi="黑体" w:eastAsia="黑体" w:cs="Times New Roman"/>
          <w:b/>
          <w:color w:val="000000"/>
          <w:sz w:val="32"/>
          <w:szCs w:val="32"/>
          <w:lang w:val="en-US" w:eastAsia="zh-CN"/>
        </w:rPr>
      </w:pPr>
      <w:r>
        <w:rPr>
          <w:rFonts w:hint="eastAsia" w:ascii="黑体" w:hAnsi="黑体" w:eastAsia="黑体" w:cs="Times New Roman"/>
          <w:b/>
          <w:color w:val="000000"/>
          <w:sz w:val="32"/>
          <w:szCs w:val="32"/>
          <w:lang w:val="en-US" w:eastAsia="zh-CN"/>
        </w:rPr>
        <w:t xml:space="preserve">十七、产品质量控制方案、项目售后服务方案及其他</w:t>
      </w:r>
      <w:r>
        <w:rPr>
          <w:rFonts w:hint="eastAsia" w:ascii="黑体" w:hAnsi="黑体" w:eastAsia="黑体" w:cs="Times New Roman"/>
          <w:b/>
          <w:color w:val="000000"/>
          <w:sz w:val="32"/>
          <w:szCs w:val="32"/>
          <w:lang w:val="en-US" w:eastAsia="zh-CN"/>
        </w:rPr>
      </w:r>
      <w:r/>
    </w:p>
    <w:p>
      <w:pPr>
        <w:pStyle w:val="1138"/>
        <w:jc w:val="center"/>
        <w:spacing w:before="50" w:after="50"/>
        <w:widowControl/>
        <w:rPr>
          <w:rFonts w:hint="eastAsia" w:ascii="宋体" w:hAnsi="宋体" w:eastAsia="宋体" w:cs="宋体"/>
          <w:b/>
          <w:bCs/>
          <w:sz w:val="24"/>
          <w:lang w:eastAsia="zh-CN"/>
        </w:rPr>
      </w:pPr>
      <w:r>
        <w:rPr>
          <w:rFonts w:hint="eastAsia" w:ascii="宋体" w:hAnsi="宋体" w:eastAsia="宋体" w:cs="宋体"/>
          <w:b/>
          <w:bCs/>
          <w:color w:val="000000"/>
          <w:sz w:val="32"/>
          <w:szCs w:val="32"/>
          <w:lang w:eastAsia="zh-CN"/>
        </w:rPr>
        <w:t xml:space="preserve">（格式自拟）</w:t>
      </w:r>
      <w:r>
        <w:rPr>
          <w:rFonts w:hint="eastAsia" w:ascii="宋体" w:hAnsi="宋体" w:eastAsia="宋体" w:cs="宋体"/>
          <w:b/>
          <w:bCs/>
          <w:sz w:val="24"/>
          <w:lang w:eastAsia="zh-CN"/>
        </w:rPr>
      </w:r>
      <w:r/>
    </w:p>
    <w:p>
      <w:pPr>
        <w:pStyle w:val="1138"/>
        <w:ind w:firstLine="1600"/>
        <w:spacing w:line="500" w:lineRule="exact"/>
        <w:widowControl/>
        <w:rPr>
          <w:rFonts w:hint="eastAsia" w:ascii="黑体" w:eastAsia="黑体"/>
          <w:sz w:val="32"/>
          <w:szCs w:val="32"/>
          <w:lang w:val="en-US" w:eastAsia="zh-CN"/>
        </w:rPr>
      </w:pPr>
      <w:r>
        <w:rPr>
          <w:rFonts w:hint="eastAsia" w:ascii="黑体" w:eastAsia="黑体"/>
          <w:sz w:val="32"/>
          <w:szCs w:val="32"/>
          <w:lang w:val="en-US" w:eastAsia="zh-CN"/>
        </w:rPr>
      </w:r>
      <w:r/>
    </w:p>
    <w:p>
      <w:pPr>
        <w:pStyle w:val="1138"/>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138"/>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138"/>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229"/>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138"/>
        <w:ind w:firstLine="1600"/>
        <w:spacing w:line="500" w:lineRule="exact"/>
        <w:widowControl/>
        <w:rPr>
          <w:rFonts w:hint="eastAsia" w:ascii="黑体" w:eastAsia="黑体"/>
          <w:i/>
          <w:iCs/>
          <w:sz w:val="32"/>
          <w:szCs w:val="32"/>
          <w:u w:val="single"/>
          <w:lang w:val="en-US" w:eastAsia="zh-CN"/>
        </w:rPr>
      </w:pPr>
      <w:r>
        <w:rPr>
          <w:rFonts w:hint="eastAsia" w:ascii="黑体" w:eastAsia="黑体"/>
          <w:i/>
          <w:iCs/>
          <w:sz w:val="32"/>
          <w:szCs w:val="32"/>
          <w:u w:val="single"/>
          <w:lang w:val="en-US" w:eastAsia="zh-CN"/>
        </w:rPr>
      </w:r>
      <w:r/>
    </w:p>
    <w:p>
      <w:pPr>
        <w:pStyle w:val="1140"/>
        <w:jc w:val="both"/>
        <w:rPr>
          <w:rFonts w:hint="eastAsia"/>
          <w:lang w:val="en-US" w:eastAsia="zh-CN"/>
        </w:rPr>
      </w:pPr>
      <w:r>
        <w:rPr>
          <w:rFonts w:hint="eastAsia"/>
          <w:lang w:val="en-US" w:eastAsia="zh-CN"/>
        </w:rPr>
      </w:r>
      <w:r/>
    </w:p>
    <w:p>
      <w:pPr>
        <w:pStyle w:val="1138"/>
        <w:ind w:firstLine="1600"/>
        <w:spacing w:line="500" w:lineRule="exact"/>
        <w:widowControl/>
        <w:rPr>
          <w:rFonts w:hint="eastAsia" w:ascii="黑体" w:eastAsia="黑体"/>
          <w:i/>
          <w:iCs/>
          <w:sz w:val="32"/>
          <w:szCs w:val="32"/>
          <w:u w:val="single"/>
        </w:rPr>
      </w:pPr>
      <w:r>
        <w:rPr>
          <w:rFonts w:hint="eastAsia" w:ascii="黑体" w:eastAsia="黑体"/>
          <w:i/>
          <w:iCs/>
          <w:sz w:val="32"/>
          <w:szCs w:val="32"/>
          <w:u w:val="single"/>
          <w:lang w:val="en-US" w:eastAsia="zh-CN"/>
        </w:rPr>
        <w:t xml:space="preserve">十八、</w:t>
      </w:r>
      <w:r>
        <w:rPr>
          <w:rFonts w:hint="eastAsia" w:ascii="黑体" w:eastAsia="黑体"/>
          <w:i/>
          <w:iCs/>
          <w:sz w:val="32"/>
          <w:szCs w:val="32"/>
          <w:u w:val="single"/>
        </w:rPr>
        <w:t xml:space="preserve">盐城市政府采购事前信用承诺书</w:t>
      </w:r>
      <w:r>
        <w:rPr>
          <w:rFonts w:hint="eastAsia" w:ascii="黑体" w:eastAsia="黑体"/>
          <w:i/>
          <w:iCs/>
          <w:sz w:val="32"/>
          <w:szCs w:val="32"/>
          <w:u w:val="single"/>
        </w:rPr>
      </w:r>
      <w:r/>
    </w:p>
    <w:p>
      <w:pPr>
        <w:pStyle w:val="1138"/>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1138"/>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1138"/>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1138"/>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1138"/>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1138"/>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w:t>
      </w:r>
      <w:r>
        <w:rPr>
          <w:rFonts w:hint="eastAsia" w:ascii="宋体" w:hAnsi="宋体"/>
          <w:sz w:val="24"/>
          <w:szCs w:val="24"/>
          <w:lang w:eastAsia="zh-CN"/>
        </w:rPr>
        <w:t xml:space="preserve">维护和更新</w:t>
      </w:r>
      <w:r>
        <w:rPr>
          <w:rFonts w:hint="eastAsia" w:ascii="宋体" w:hAnsi="宋体"/>
          <w:sz w:val="24"/>
          <w:szCs w:val="24"/>
        </w:rPr>
        <w:t xml:space="preserve">盐城市政府采购网中与本单位相关的信息；</w:t>
      </w:r>
      <w:r>
        <w:rPr>
          <w:rFonts w:hint="eastAsia" w:ascii="宋体" w:hAnsi="宋体"/>
          <w:sz w:val="24"/>
          <w:szCs w:val="24"/>
        </w:rPr>
      </w:r>
      <w:r/>
    </w:p>
    <w:p>
      <w:pPr>
        <w:pStyle w:val="1138"/>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1138"/>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1138"/>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1138"/>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1138"/>
        <w:jc w:val="left"/>
        <w:spacing w:line="500" w:lineRule="exact"/>
        <w:widowControl/>
        <w:rPr>
          <w:rFonts w:hint="eastAsia" w:ascii="宋体" w:hAnsi="宋体"/>
          <w:sz w:val="24"/>
          <w:szCs w:val="24"/>
        </w:rPr>
      </w:pPr>
      <w:r>
        <w:rPr>
          <w:rFonts w:hint="eastAsia" w:ascii="宋体" w:hAnsi="宋体"/>
          <w:sz w:val="24"/>
          <w:szCs w:val="24"/>
        </w:rPr>
      </w:r>
      <w:r/>
    </w:p>
    <w:p>
      <w:pPr>
        <w:pStyle w:val="1138"/>
        <w:jc w:val="center"/>
        <w:spacing w:line="500" w:lineRule="exact"/>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lang w:eastAsia="zh-CN"/>
        </w:rPr>
        <w:t xml:space="preserve">或盖章</w:t>
      </w:r>
      <w:r>
        <w:rPr>
          <w:rFonts w:hint="eastAsia" w:ascii="宋体" w:hAnsi="宋体"/>
          <w:sz w:val="24"/>
          <w:szCs w:val="24"/>
        </w:rPr>
        <w:t xml:space="preserve">：</w:t>
      </w:r>
      <w:r>
        <w:rPr>
          <w:rFonts w:hint="eastAsia" w:ascii="宋体" w:hAnsi="宋体"/>
          <w:sz w:val="24"/>
          <w:szCs w:val="24"/>
        </w:rPr>
      </w:r>
      <w:r/>
    </w:p>
    <w:p>
      <w:pPr>
        <w:pStyle w:val="1138"/>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1208"/>
        <w:rPr>
          <w:rFonts w:hint="eastAsia"/>
        </w:rPr>
      </w:pPr>
      <w:r>
        <w:rPr>
          <w:rFonts w:hint="eastAsia" w:ascii="宋体" w:hAnsi="宋体"/>
          <w:sz w:val="24"/>
          <w:szCs w:val="24"/>
        </w:rPr>
        <w:t xml:space="preserve">                      </w:t>
      </w:r>
      <w:r>
        <w:rPr>
          <w:rFonts w:hint="eastAsia"/>
          <w:sz w:val="24"/>
          <w:szCs w:val="24"/>
          <w:lang w:val="en-US" w:eastAsia="zh-CN"/>
        </w:rPr>
        <w:t xml:space="preserve">             </w:t>
      </w:r>
      <w:r>
        <w:rPr>
          <w:rFonts w:hint="eastAsia" w:ascii="宋体" w:hAnsi="宋体"/>
          <w:sz w:val="24"/>
          <w:szCs w:val="24"/>
        </w:rPr>
        <w:t xml:space="preserve">年    月    日</w:t>
      </w:r>
      <w:r>
        <w:rPr>
          <w:rFonts w:hint="eastAsia"/>
        </w:rPr>
      </w:r>
      <w:r/>
    </w:p>
    <w:p>
      <w:pPr>
        <w:pStyle w:val="1138"/>
        <w:rPr>
          <w:rFonts w:hint="eastAsia" w:ascii="宋体" w:hAnsi="宋体" w:cs="仿宋"/>
          <w:b/>
          <w:bCs/>
          <w:color w:val="000000"/>
          <w:sz w:val="32"/>
          <w:szCs w:val="32"/>
        </w:rPr>
      </w:pPr>
      <w:r>
        <w:rPr>
          <w:rFonts w:hint="eastAsia" w:ascii="宋体" w:hAnsi="宋体" w:cs="仿宋"/>
          <w:b/>
          <w:bCs/>
          <w:color w:val="000000"/>
          <w:sz w:val="32"/>
          <w:szCs w:val="32"/>
        </w:rPr>
      </w:r>
      <w:r/>
    </w:p>
    <w:p>
      <w:pPr>
        <w:pStyle w:val="1138"/>
        <w:rPr>
          <w:rFonts w:hint="eastAsia" w:ascii="宋体" w:hAnsi="宋体" w:cs="仿宋"/>
          <w:b/>
          <w:bCs/>
          <w:color w:val="000000"/>
          <w:sz w:val="32"/>
          <w:szCs w:val="32"/>
        </w:rPr>
      </w:pPr>
      <w:r>
        <w:rPr>
          <w:rFonts w:hint="eastAsia" w:ascii="宋体" w:hAnsi="宋体" w:cs="仿宋"/>
          <w:b/>
          <w:bCs/>
          <w:color w:val="000000"/>
          <w:sz w:val="32"/>
          <w:szCs w:val="32"/>
        </w:rPr>
      </w:r>
      <w:r/>
    </w:p>
    <w:p>
      <w:pPr>
        <w:pStyle w:val="1138"/>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1138"/>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138"/>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138"/>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113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1138"/>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113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1138"/>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1138"/>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1138"/>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11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11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11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11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11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1138"/>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1138"/>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pStyle w:val="1138"/>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12"/>
      <w:footerReference w:type="default" r:id="rId17"/>
      <w:footerReference w:type="first" r:id="rId18"/>
      <w:footnotePr/>
      <w:endnotePr/>
      <w:type w:val="nextPage"/>
      <w:pgSz w:w="11906" w:h="16838" w:orient="portrait"/>
      <w:pgMar w:top="1304" w:right="1304" w:bottom="1304" w:left="131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egoe UI">
    <w:panose1 w:val="020B0502040204020203"/>
  </w:font>
  <w:font w:name="ºÚÌå">
    <w:panose1 w:val="020B0503020202020204"/>
  </w:font>
  <w:font w:name="仿宋">
    <w:panose1 w:val="02010609060101010101"/>
  </w:font>
  <w:font w:name="汉仪书宋二S">
    <w:panose1 w:val="020B0503020202020204"/>
  </w:font>
  <w:font w:name="方正魏碑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3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3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3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1138"/>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rPr>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138"/>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138"/>
                    </w:pPr>
                    <w:r/>
                    <w:r/>
                  </w:p>
                </w:txbxContent>
              </v:textbox>
            </v:shape>
          </w:pict>
        </mc:Fallback>
      </mc:AlternateContent>
    </w:r>
    <w:r>
      <w:rPr>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8"/>
      <w:ind w:left="4786"/>
      <w:spacing w:line="176" w:lineRule="auto"/>
      <w:rPr>
        <w:rFonts w:ascii="Times New Roman" w:hAnsi="Times New Roman" w:eastAsia="宋体" w:cs="Times New Roman"/>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138"/>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138"/>
                    </w:pPr>
                    <w:r/>
                    <w:r/>
                  </w:p>
                </w:txbxContent>
              </v:textbox>
            </v:shape>
          </w:pict>
        </mc:Fallback>
      </mc:AlternateContent>
    </w:r>
    <w:r>
      <w:rPr>
        <w:rFonts w:ascii="Times New Roman" w:hAnsi="Times New Roman" w:eastAsia="宋体" w:cs="Times New Roman"/>
        <w:sz w:val="18"/>
        <w:szCs w:val="18"/>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6"/>
      <w:tabs>
        <w:tab w:val="center" w:pos="4153" w:leader="none"/>
        <w:tab w:val="right" w:pos="8306" w:leader="none"/>
      </w:tabs>
      <w:rPr>
        <w:rFonts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138"/>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6"/>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138"/>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8"/>
                          </w:pPr>
                          <w:r/>
                          <w:r/>
                        </w:p>
                        <w:p>
                          <w:pPr>
                            <w:pStyle w:val="1138"/>
                          </w:pPr>
                          <w:r/>
                          <w:r/>
                        </w:p>
                      </w:txbxContent>
                    </wps:txbx>
                    <wps:bodyPr wrap="none" lIns="0" tIns="0" rIns="0" bIns="0" upright="1">
                      <a:spAutoFit/>
                    </wps:bodyPr>
                  </wps:wsp>
                </a:graphicData>
              </a:graphic>
            </wp:anchor>
          </w:drawing>
        </mc:Choice>
        <mc:Fallback>
          <w:pict>
            <v:shape id="shape 6" o:spid="_x0000_s6"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8"/>
                    </w:pPr>
                    <w:r/>
                    <w:r/>
                  </w:p>
                  <w:p>
                    <w:pPr>
                      <w:pStyle w:val="1138"/>
                    </w:pPr>
                    <w:r/>
                    <w:r/>
                  </w:p>
                </w:txbxContent>
              </v:textbox>
            </v:shape>
          </w:pict>
        </mc:Fallback>
      </mc:AlternateContent>
    </w:r>
    <w:r>
      <w:rPr>
        <w:rFonts w:eastAsia="宋体"/>
        <w:lang w:val="en-US"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236"/>
      <w:isLgl w:val="false"/>
      <w:suff w:val="tab"/>
      <w:lvlText w:val="附录%1."/>
      <w:lvlJc w:val="left"/>
      <w:pPr>
        <w:pStyle w:val="113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113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53"/>
      <w:isLgl w:val="false"/>
      <w:suff w:val="tab"/>
      <w:lvlText w:val="%1."/>
      <w:lvlJc w:val="left"/>
      <w:pPr>
        <w:pStyle w:val="1138"/>
        <w:ind w:left="709" w:hanging="709"/>
        <w:tabs>
          <w:tab w:val="num" w:pos="709" w:leader="none"/>
        </w:tabs>
      </w:pPr>
      <w:rPr>
        <w:rFonts w:hint="eastAsia"/>
      </w:rPr>
    </w:lvl>
    <w:lvl w:ilvl="1">
      <w:start w:val="1"/>
      <w:numFmt w:val="decimal"/>
      <w:isLgl w:val="false"/>
      <w:suff w:val="tab"/>
      <w:lvlText w:val="%1.%2"/>
      <w:lvlJc w:val="left"/>
      <w:pPr>
        <w:pStyle w:val="1138"/>
        <w:ind w:left="709" w:hanging="709"/>
        <w:tabs>
          <w:tab w:val="num" w:pos="709" w:leader="none"/>
        </w:tabs>
      </w:pPr>
      <w:rPr>
        <w:rFonts w:hint="eastAsia"/>
      </w:rPr>
    </w:lvl>
    <w:lvl w:ilvl="2">
      <w:start w:val="1"/>
      <w:numFmt w:val="decimal"/>
      <w:isLgl w:val="false"/>
      <w:suff w:val="tab"/>
      <w:lvlText w:val="%1.%2.%3."/>
      <w:lvlJc w:val="left"/>
      <w:pPr>
        <w:pStyle w:val="1138"/>
        <w:ind w:left="425" w:hanging="425"/>
        <w:tabs>
          <w:tab w:val="num" w:pos="425" w:leader="none"/>
        </w:tabs>
      </w:pPr>
      <w:rPr>
        <w:rFonts w:hint="eastAsia"/>
      </w:rPr>
    </w:lvl>
    <w:lvl w:ilvl="3">
      <w:start w:val="1"/>
      <w:numFmt w:val="decimal"/>
      <w:isLgl w:val="false"/>
      <w:suff w:val="tab"/>
      <w:lvlText w:val="%1.%2.%3.%4."/>
      <w:lvlJc w:val="left"/>
      <w:pPr>
        <w:pStyle w:val="1138"/>
        <w:ind w:left="851" w:hanging="851"/>
        <w:tabs>
          <w:tab w:val="num" w:pos="851" w:leader="none"/>
        </w:tabs>
      </w:pPr>
      <w:rPr>
        <w:rFonts w:hint="eastAsia"/>
      </w:rPr>
    </w:lvl>
    <w:lvl w:ilvl="4">
      <w:start w:val="1"/>
      <w:numFmt w:val="decimal"/>
      <w:isLgl w:val="false"/>
      <w:suff w:val="tab"/>
      <w:lvlText w:val="%1.%2.%3.%4.%5."/>
      <w:lvlJc w:val="left"/>
      <w:pPr>
        <w:pStyle w:val="1138"/>
        <w:ind w:left="992" w:hanging="992"/>
        <w:tabs>
          <w:tab w:val="num" w:pos="992" w:leader="none"/>
        </w:tabs>
      </w:pPr>
      <w:rPr>
        <w:rFonts w:hint="eastAsia"/>
      </w:rPr>
    </w:lvl>
    <w:lvl w:ilvl="5">
      <w:start w:val="1"/>
      <w:numFmt w:val="decimal"/>
      <w:isLgl w:val="false"/>
      <w:suff w:val="tab"/>
      <w:lvlText w:val="%1.%2.%3.%4.%5.%6."/>
      <w:lvlJc w:val="left"/>
      <w:pPr>
        <w:pStyle w:val="1138"/>
        <w:ind w:left="1134" w:hanging="1134"/>
        <w:tabs>
          <w:tab w:val="num" w:pos="1134" w:leader="none"/>
        </w:tabs>
      </w:pPr>
      <w:rPr>
        <w:rFonts w:hint="eastAsia"/>
      </w:rPr>
    </w:lvl>
    <w:lvl w:ilvl="6">
      <w:start w:val="1"/>
      <w:numFmt w:val="decimal"/>
      <w:isLgl w:val="false"/>
      <w:suff w:val="tab"/>
      <w:lvlText w:val="%1.%2.%3.%4.%5.%6.%7."/>
      <w:lvlJc w:val="left"/>
      <w:pPr>
        <w:pStyle w:val="1138"/>
        <w:ind w:left="1276" w:hanging="1276"/>
        <w:tabs>
          <w:tab w:val="num" w:pos="1276" w:leader="none"/>
        </w:tabs>
      </w:pPr>
      <w:rPr>
        <w:rFonts w:hint="eastAsia"/>
      </w:rPr>
    </w:lvl>
    <w:lvl w:ilvl="7">
      <w:start w:val="1"/>
      <w:numFmt w:val="decimal"/>
      <w:isLgl w:val="false"/>
      <w:suff w:val="tab"/>
      <w:lvlText w:val="%1.%2.%3.%4.%5.%6.%7.%8."/>
      <w:lvlJc w:val="left"/>
      <w:pPr>
        <w:pStyle w:val="1138"/>
        <w:ind w:left="1418" w:hanging="1418"/>
        <w:tabs>
          <w:tab w:val="num" w:pos="1418" w:leader="none"/>
        </w:tabs>
      </w:pPr>
      <w:rPr>
        <w:rFonts w:hint="eastAsia"/>
      </w:rPr>
    </w:lvl>
    <w:lvl w:ilvl="8">
      <w:start w:val="1"/>
      <w:numFmt w:val="decimal"/>
      <w:isLgl w:val="false"/>
      <w:suff w:val="tab"/>
      <w:lvlText w:val="%1.%2.%3.%4.%5.%6.%7.%8.%9."/>
      <w:lvlJc w:val="left"/>
      <w:pPr>
        <w:pStyle w:val="1138"/>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1138"/>
        <w:ind w:left="0" w:firstLine="0"/>
      </w:pPr>
      <w:rPr>
        <w:rFonts w:hint="eastAsia"/>
      </w:rPr>
    </w:lvl>
    <w:lvl w:ilvl="1">
      <w:start w:val="1"/>
      <w:numFmt w:val="decimal"/>
      <w:isLgl w:val="false"/>
      <w:suff w:val="nothing"/>
      <w:lvlText w:val="%2、"/>
      <w:lvlJc w:val="left"/>
      <w:pPr>
        <w:pStyle w:val="1138"/>
        <w:ind w:left="0" w:firstLine="0"/>
      </w:pPr>
      <w:rPr>
        <w:rFonts w:hint="eastAsia"/>
      </w:rPr>
    </w:lvl>
    <w:lvl w:ilvl="2">
      <w:start w:val="1"/>
      <w:numFmt w:val="decimal"/>
      <w:isLgl w:val="false"/>
      <w:suff w:val="nothing"/>
      <w:lvlText w:val="%2.%3 "/>
      <w:lvlJc w:val="left"/>
      <w:pPr>
        <w:pStyle w:val="1138"/>
        <w:ind w:left="0" w:firstLine="0"/>
      </w:pPr>
      <w:rPr>
        <w:rFonts w:hint="eastAsia"/>
      </w:rPr>
    </w:lvl>
    <w:lvl w:ilvl="3">
      <w:start w:val="1"/>
      <w:numFmt w:val="decimal"/>
      <w:isLgl w:val="false"/>
      <w:suff w:val="nothing"/>
      <w:lvlText w:val="%2.%3.%4 "/>
      <w:lvlJc w:val="left"/>
      <w:pPr>
        <w:pStyle w:val="1138"/>
        <w:ind w:left="0" w:firstLine="0"/>
      </w:pPr>
      <w:rPr>
        <w:rFonts w:hint="eastAsia"/>
      </w:rPr>
    </w:lvl>
    <w:lvl w:ilvl="4">
      <w:start w:val="1"/>
      <w:numFmt w:val="decimal"/>
      <w:isLgl w:val="false"/>
      <w:suff w:val="nothing"/>
      <w:lvlText w:val="%2.%3.%4.%5 "/>
      <w:lvlJc w:val="left"/>
      <w:pPr>
        <w:pStyle w:val="1138"/>
        <w:ind w:left="0" w:firstLine="0"/>
      </w:pPr>
      <w:rPr>
        <w:rFonts w:hint="eastAsia"/>
      </w:rPr>
    </w:lvl>
    <w:lvl w:ilvl="5">
      <w:start w:val="1"/>
      <w:numFmt w:val="decimal"/>
      <w:pStyle w:val="1144"/>
      <w:isLgl w:val="false"/>
      <w:suff w:val="nothing"/>
      <w:lvlText w:val=""/>
      <w:lvlJc w:val="left"/>
      <w:pPr>
        <w:pStyle w:val="1138"/>
        <w:ind w:left="0" w:firstLine="0"/>
      </w:pPr>
      <w:rPr>
        <w:rFonts w:hint="eastAsia"/>
      </w:rPr>
    </w:lvl>
    <w:lvl w:ilvl="6">
      <w:start w:val="1"/>
      <w:numFmt w:val="decimal"/>
      <w:pStyle w:val="1145"/>
      <w:isLgl w:val="false"/>
      <w:suff w:val="nothing"/>
      <w:lvlText w:val=""/>
      <w:lvlJc w:val="left"/>
      <w:pPr>
        <w:pStyle w:val="1138"/>
        <w:ind w:left="0" w:firstLine="0"/>
      </w:pPr>
      <w:rPr>
        <w:rFonts w:hint="eastAsia"/>
      </w:rPr>
    </w:lvl>
    <w:lvl w:ilvl="7">
      <w:start w:val="1"/>
      <w:numFmt w:val="decimal"/>
      <w:pStyle w:val="1146"/>
      <w:isLgl w:val="false"/>
      <w:suff w:val="nothing"/>
      <w:lvlText w:val=""/>
      <w:lvlJc w:val="left"/>
      <w:pPr>
        <w:pStyle w:val="1138"/>
        <w:ind w:left="0" w:firstLine="0"/>
      </w:pPr>
      <w:rPr>
        <w:rFonts w:hint="eastAsia"/>
      </w:rPr>
    </w:lvl>
    <w:lvl w:ilvl="8">
      <w:start w:val="1"/>
      <w:numFmt w:val="decimal"/>
      <w:pStyle w:val="1147"/>
      <w:isLgl w:val="false"/>
      <w:suff w:val="nothing"/>
      <w:lvlText w:val=""/>
      <w:lvlJc w:val="left"/>
      <w:pPr>
        <w:pStyle w:val="1138"/>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113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1."/>
      <w:lvlJc w:val="left"/>
      <w:pPr>
        <w:pStyle w:val="113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9"/>
  </w:num>
  <w:num w:numId="4">
    <w:abstractNumId w:val="11"/>
  </w:num>
  <w:num w:numId="5">
    <w:abstractNumId w:val="12"/>
  </w:num>
  <w:num w:numId="6">
    <w:abstractNumId w:val="1"/>
  </w:num>
  <w:num w:numId="7">
    <w:abstractNumId w:val="7"/>
  </w:num>
  <w:num w:numId="8">
    <w:abstractNumId w:val="5"/>
  </w:num>
  <w:num w:numId="9">
    <w:abstractNumId w:val="3"/>
    <w:lvlOverride w:ilvl="0">
      <w:startOverride w:val="2"/>
    </w:lvlOverride>
  </w:num>
  <w:num w:numId="10">
    <w:abstractNumId w:val="2"/>
    <w:lvlOverride w:ilvl="0">
      <w:startOverride w:val="6"/>
    </w:lvlOverride>
  </w:num>
  <w:num w:numId="11">
    <w:abstractNumId w:val="0"/>
    <w:lvlOverride w:ilvl="0">
      <w:startOverride w:val="16"/>
    </w:lvlOverride>
  </w:num>
  <w:num w:numId="12">
    <w:abstractNumId w:val="4"/>
    <w:lvlOverride w:ilvl="0">
      <w:startOverride w:val="23"/>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0">
    <w:name w:val="Heading 1"/>
    <w:basedOn w:val="1138"/>
    <w:next w:val="1138"/>
    <w:link w:val="961"/>
    <w:uiPriority w:val="9"/>
    <w:qFormat/>
    <w:pPr>
      <w:keepLines/>
      <w:keepNext/>
      <w:spacing w:before="480" w:after="200"/>
      <w:outlineLvl w:val="0"/>
    </w:pPr>
    <w:rPr>
      <w:rFonts w:ascii="Arial" w:hAnsi="Arial" w:eastAsia="Arial" w:cs="Arial"/>
      <w:sz w:val="40"/>
      <w:szCs w:val="40"/>
    </w:rPr>
  </w:style>
  <w:style w:type="character" w:styleId="961">
    <w:name w:val="Heading 1 Char"/>
    <w:link w:val="960"/>
    <w:uiPriority w:val="9"/>
    <w:rPr>
      <w:rFonts w:ascii="Arial" w:hAnsi="Arial" w:eastAsia="Arial" w:cs="Arial"/>
      <w:sz w:val="40"/>
      <w:szCs w:val="40"/>
    </w:rPr>
  </w:style>
  <w:style w:type="paragraph" w:styleId="962">
    <w:name w:val="Heading 2"/>
    <w:basedOn w:val="1138"/>
    <w:next w:val="1138"/>
    <w:link w:val="963"/>
    <w:uiPriority w:val="9"/>
    <w:unhideWhenUsed/>
    <w:qFormat/>
    <w:pPr>
      <w:keepLines/>
      <w:keepNext/>
      <w:spacing w:before="360" w:after="200"/>
      <w:outlineLvl w:val="1"/>
    </w:pPr>
    <w:rPr>
      <w:rFonts w:ascii="Arial" w:hAnsi="Arial" w:eastAsia="Arial" w:cs="Arial"/>
      <w:sz w:val="34"/>
    </w:rPr>
  </w:style>
  <w:style w:type="character" w:styleId="963">
    <w:name w:val="Heading 2 Char"/>
    <w:link w:val="962"/>
    <w:uiPriority w:val="9"/>
    <w:rPr>
      <w:rFonts w:ascii="Arial" w:hAnsi="Arial" w:eastAsia="Arial" w:cs="Arial"/>
      <w:sz w:val="34"/>
    </w:rPr>
  </w:style>
  <w:style w:type="paragraph" w:styleId="964">
    <w:name w:val="Heading 3"/>
    <w:basedOn w:val="1138"/>
    <w:next w:val="1138"/>
    <w:link w:val="965"/>
    <w:uiPriority w:val="9"/>
    <w:unhideWhenUsed/>
    <w:qFormat/>
    <w:pPr>
      <w:keepLines/>
      <w:keepNext/>
      <w:spacing w:before="320" w:after="200"/>
      <w:outlineLvl w:val="2"/>
    </w:pPr>
    <w:rPr>
      <w:rFonts w:ascii="Arial" w:hAnsi="Arial" w:eastAsia="Arial" w:cs="Arial"/>
      <w:sz w:val="30"/>
      <w:szCs w:val="30"/>
    </w:rPr>
  </w:style>
  <w:style w:type="character" w:styleId="965">
    <w:name w:val="Heading 3 Char"/>
    <w:link w:val="964"/>
    <w:uiPriority w:val="9"/>
    <w:rPr>
      <w:rFonts w:ascii="Arial" w:hAnsi="Arial" w:eastAsia="Arial" w:cs="Arial"/>
      <w:sz w:val="30"/>
      <w:szCs w:val="30"/>
    </w:rPr>
  </w:style>
  <w:style w:type="paragraph" w:styleId="966">
    <w:name w:val="Heading 4"/>
    <w:basedOn w:val="1138"/>
    <w:next w:val="1138"/>
    <w:link w:val="967"/>
    <w:uiPriority w:val="9"/>
    <w:unhideWhenUsed/>
    <w:qFormat/>
    <w:pPr>
      <w:keepLines/>
      <w:keepNext/>
      <w:spacing w:before="320" w:after="200"/>
      <w:outlineLvl w:val="3"/>
    </w:pPr>
    <w:rPr>
      <w:rFonts w:ascii="Arial" w:hAnsi="Arial" w:eastAsia="Arial" w:cs="Arial"/>
      <w:b/>
      <w:bCs/>
      <w:sz w:val="26"/>
      <w:szCs w:val="26"/>
    </w:rPr>
  </w:style>
  <w:style w:type="character" w:styleId="967">
    <w:name w:val="Heading 4 Char"/>
    <w:link w:val="966"/>
    <w:uiPriority w:val="9"/>
    <w:rPr>
      <w:rFonts w:ascii="Arial" w:hAnsi="Arial" w:eastAsia="Arial" w:cs="Arial"/>
      <w:b/>
      <w:bCs/>
      <w:sz w:val="26"/>
      <w:szCs w:val="26"/>
    </w:rPr>
  </w:style>
  <w:style w:type="paragraph" w:styleId="968">
    <w:name w:val="Heading 5"/>
    <w:basedOn w:val="1138"/>
    <w:next w:val="1138"/>
    <w:link w:val="969"/>
    <w:uiPriority w:val="9"/>
    <w:unhideWhenUsed/>
    <w:qFormat/>
    <w:pPr>
      <w:keepLines/>
      <w:keepNext/>
      <w:spacing w:before="320" w:after="200"/>
      <w:outlineLvl w:val="4"/>
    </w:pPr>
    <w:rPr>
      <w:rFonts w:ascii="Arial" w:hAnsi="Arial" w:eastAsia="Arial" w:cs="Arial"/>
      <w:b/>
      <w:bCs/>
      <w:sz w:val="24"/>
      <w:szCs w:val="24"/>
    </w:rPr>
  </w:style>
  <w:style w:type="character" w:styleId="969">
    <w:name w:val="Heading 5 Char"/>
    <w:link w:val="968"/>
    <w:uiPriority w:val="9"/>
    <w:rPr>
      <w:rFonts w:ascii="Arial" w:hAnsi="Arial" w:eastAsia="Arial" w:cs="Arial"/>
      <w:b/>
      <w:bCs/>
      <w:sz w:val="24"/>
      <w:szCs w:val="24"/>
    </w:rPr>
  </w:style>
  <w:style w:type="paragraph" w:styleId="970">
    <w:name w:val="Heading 6"/>
    <w:basedOn w:val="1138"/>
    <w:next w:val="1138"/>
    <w:link w:val="971"/>
    <w:uiPriority w:val="9"/>
    <w:unhideWhenUsed/>
    <w:qFormat/>
    <w:pPr>
      <w:keepLines/>
      <w:keepNext/>
      <w:spacing w:before="320" w:after="200"/>
      <w:outlineLvl w:val="5"/>
    </w:pPr>
    <w:rPr>
      <w:rFonts w:ascii="Arial" w:hAnsi="Arial" w:eastAsia="Arial" w:cs="Arial"/>
      <w:b/>
      <w:bCs/>
      <w:sz w:val="22"/>
      <w:szCs w:val="22"/>
    </w:rPr>
  </w:style>
  <w:style w:type="character" w:styleId="971">
    <w:name w:val="Heading 6 Char"/>
    <w:link w:val="970"/>
    <w:uiPriority w:val="9"/>
    <w:rPr>
      <w:rFonts w:ascii="Arial" w:hAnsi="Arial" w:eastAsia="Arial" w:cs="Arial"/>
      <w:b/>
      <w:bCs/>
      <w:sz w:val="22"/>
      <w:szCs w:val="22"/>
    </w:rPr>
  </w:style>
  <w:style w:type="paragraph" w:styleId="972">
    <w:name w:val="Heading 7"/>
    <w:basedOn w:val="1138"/>
    <w:next w:val="1138"/>
    <w:link w:val="973"/>
    <w:uiPriority w:val="9"/>
    <w:unhideWhenUsed/>
    <w:qFormat/>
    <w:pPr>
      <w:keepLines/>
      <w:keepNext/>
      <w:spacing w:before="320" w:after="200"/>
      <w:outlineLvl w:val="6"/>
    </w:pPr>
    <w:rPr>
      <w:rFonts w:ascii="Arial" w:hAnsi="Arial" w:eastAsia="Arial" w:cs="Arial"/>
      <w:b/>
      <w:bCs/>
      <w:i/>
      <w:iCs/>
      <w:sz w:val="22"/>
      <w:szCs w:val="22"/>
    </w:rPr>
  </w:style>
  <w:style w:type="character" w:styleId="973">
    <w:name w:val="Heading 7 Char"/>
    <w:link w:val="972"/>
    <w:uiPriority w:val="9"/>
    <w:rPr>
      <w:rFonts w:ascii="Arial" w:hAnsi="Arial" w:eastAsia="Arial" w:cs="Arial"/>
      <w:b/>
      <w:bCs/>
      <w:i/>
      <w:iCs/>
      <w:sz w:val="22"/>
      <w:szCs w:val="22"/>
    </w:rPr>
  </w:style>
  <w:style w:type="paragraph" w:styleId="974">
    <w:name w:val="Heading 8"/>
    <w:basedOn w:val="1138"/>
    <w:next w:val="1138"/>
    <w:link w:val="975"/>
    <w:uiPriority w:val="9"/>
    <w:unhideWhenUsed/>
    <w:qFormat/>
    <w:pPr>
      <w:keepLines/>
      <w:keepNext/>
      <w:spacing w:before="320" w:after="200"/>
      <w:outlineLvl w:val="7"/>
    </w:pPr>
    <w:rPr>
      <w:rFonts w:ascii="Arial" w:hAnsi="Arial" w:eastAsia="Arial" w:cs="Arial"/>
      <w:i/>
      <w:iCs/>
      <w:sz w:val="22"/>
      <w:szCs w:val="22"/>
    </w:rPr>
  </w:style>
  <w:style w:type="character" w:styleId="975">
    <w:name w:val="Heading 8 Char"/>
    <w:link w:val="974"/>
    <w:uiPriority w:val="9"/>
    <w:rPr>
      <w:rFonts w:ascii="Arial" w:hAnsi="Arial" w:eastAsia="Arial" w:cs="Arial"/>
      <w:i/>
      <w:iCs/>
      <w:sz w:val="22"/>
      <w:szCs w:val="22"/>
    </w:rPr>
  </w:style>
  <w:style w:type="paragraph" w:styleId="976">
    <w:name w:val="Heading 9"/>
    <w:basedOn w:val="1138"/>
    <w:next w:val="1138"/>
    <w:link w:val="977"/>
    <w:uiPriority w:val="9"/>
    <w:unhideWhenUsed/>
    <w:qFormat/>
    <w:pPr>
      <w:keepLines/>
      <w:keepNext/>
      <w:spacing w:before="320" w:after="200"/>
      <w:outlineLvl w:val="8"/>
    </w:pPr>
    <w:rPr>
      <w:rFonts w:ascii="Arial" w:hAnsi="Arial" w:eastAsia="Arial" w:cs="Arial"/>
      <w:i/>
      <w:iCs/>
      <w:sz w:val="21"/>
      <w:szCs w:val="21"/>
    </w:rPr>
  </w:style>
  <w:style w:type="character" w:styleId="977">
    <w:name w:val="Heading 9 Char"/>
    <w:link w:val="976"/>
    <w:uiPriority w:val="9"/>
    <w:rPr>
      <w:rFonts w:ascii="Arial" w:hAnsi="Arial" w:eastAsia="Arial" w:cs="Arial"/>
      <w:i/>
      <w:iCs/>
      <w:sz w:val="21"/>
      <w:szCs w:val="21"/>
    </w:rPr>
  </w:style>
  <w:style w:type="paragraph" w:styleId="978">
    <w:name w:val="List Paragraph"/>
    <w:basedOn w:val="1138"/>
    <w:uiPriority w:val="34"/>
    <w:qFormat/>
    <w:pPr>
      <w:contextualSpacing/>
      <w:ind w:left="720"/>
    </w:pPr>
  </w:style>
  <w:style w:type="paragraph" w:styleId="979">
    <w:name w:val="No Spacing"/>
    <w:uiPriority w:val="1"/>
    <w:qFormat/>
    <w:pPr>
      <w:spacing w:before="0" w:after="0" w:line="240" w:lineRule="auto"/>
    </w:pPr>
  </w:style>
  <w:style w:type="paragraph" w:styleId="980">
    <w:name w:val="Title"/>
    <w:basedOn w:val="1138"/>
    <w:next w:val="1138"/>
    <w:link w:val="981"/>
    <w:uiPriority w:val="10"/>
    <w:qFormat/>
    <w:pPr>
      <w:contextualSpacing/>
      <w:spacing w:before="300" w:after="200"/>
    </w:pPr>
    <w:rPr>
      <w:sz w:val="48"/>
      <w:szCs w:val="48"/>
    </w:rPr>
  </w:style>
  <w:style w:type="character" w:styleId="981">
    <w:name w:val="Title Char"/>
    <w:link w:val="980"/>
    <w:uiPriority w:val="10"/>
    <w:rPr>
      <w:sz w:val="48"/>
      <w:szCs w:val="48"/>
    </w:rPr>
  </w:style>
  <w:style w:type="paragraph" w:styleId="982">
    <w:name w:val="Subtitle"/>
    <w:basedOn w:val="1138"/>
    <w:next w:val="1138"/>
    <w:link w:val="983"/>
    <w:uiPriority w:val="11"/>
    <w:qFormat/>
    <w:pPr>
      <w:spacing w:before="200" w:after="200"/>
    </w:pPr>
    <w:rPr>
      <w:sz w:val="24"/>
      <w:szCs w:val="24"/>
    </w:rPr>
  </w:style>
  <w:style w:type="character" w:styleId="983">
    <w:name w:val="Subtitle Char"/>
    <w:link w:val="982"/>
    <w:uiPriority w:val="11"/>
    <w:rPr>
      <w:sz w:val="24"/>
      <w:szCs w:val="24"/>
    </w:rPr>
  </w:style>
  <w:style w:type="paragraph" w:styleId="984">
    <w:name w:val="Quote"/>
    <w:basedOn w:val="1138"/>
    <w:next w:val="1138"/>
    <w:link w:val="985"/>
    <w:uiPriority w:val="29"/>
    <w:qFormat/>
    <w:pPr>
      <w:ind w:left="720" w:right="720"/>
    </w:pPr>
    <w:rPr>
      <w:i/>
    </w:rPr>
  </w:style>
  <w:style w:type="character" w:styleId="985">
    <w:name w:val="Quote Char"/>
    <w:link w:val="984"/>
    <w:uiPriority w:val="29"/>
    <w:rPr>
      <w:i/>
    </w:rPr>
  </w:style>
  <w:style w:type="paragraph" w:styleId="986">
    <w:name w:val="Intense Quote"/>
    <w:basedOn w:val="1138"/>
    <w:next w:val="1138"/>
    <w:link w:val="9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7">
    <w:name w:val="Intense Quote Char"/>
    <w:link w:val="986"/>
    <w:uiPriority w:val="30"/>
    <w:rPr>
      <w:i/>
    </w:rPr>
  </w:style>
  <w:style w:type="paragraph" w:styleId="988">
    <w:name w:val="Header"/>
    <w:basedOn w:val="1138"/>
    <w:link w:val="989"/>
    <w:uiPriority w:val="99"/>
    <w:unhideWhenUsed/>
    <w:pPr>
      <w:spacing w:after="0" w:line="240" w:lineRule="auto"/>
      <w:tabs>
        <w:tab w:val="center" w:pos="7143" w:leader="none"/>
        <w:tab w:val="right" w:pos="14287" w:leader="none"/>
      </w:tabs>
    </w:pPr>
  </w:style>
  <w:style w:type="character" w:styleId="989">
    <w:name w:val="Header Char"/>
    <w:link w:val="988"/>
    <w:uiPriority w:val="99"/>
  </w:style>
  <w:style w:type="paragraph" w:styleId="990">
    <w:name w:val="Footer"/>
    <w:basedOn w:val="1138"/>
    <w:link w:val="993"/>
    <w:uiPriority w:val="99"/>
    <w:unhideWhenUsed/>
    <w:pPr>
      <w:spacing w:after="0" w:line="240" w:lineRule="auto"/>
      <w:tabs>
        <w:tab w:val="center" w:pos="7143" w:leader="none"/>
        <w:tab w:val="right" w:pos="14287" w:leader="none"/>
      </w:tabs>
    </w:pPr>
  </w:style>
  <w:style w:type="character" w:styleId="991">
    <w:name w:val="Footer Char"/>
    <w:link w:val="990"/>
    <w:uiPriority w:val="99"/>
  </w:style>
  <w:style w:type="paragraph" w:styleId="992">
    <w:name w:val="Caption"/>
    <w:basedOn w:val="1138"/>
    <w:next w:val="1138"/>
    <w:uiPriority w:val="35"/>
    <w:semiHidden/>
    <w:unhideWhenUsed/>
    <w:qFormat/>
    <w:pPr>
      <w:spacing w:line="276" w:lineRule="auto"/>
    </w:pPr>
    <w:rPr>
      <w:b/>
      <w:bCs/>
      <w:color w:val="4f81bd" w:themeColor="accent1"/>
      <w:sz w:val="18"/>
      <w:szCs w:val="18"/>
    </w:rPr>
  </w:style>
  <w:style w:type="character" w:styleId="993">
    <w:name w:val="Caption Char"/>
    <w:basedOn w:val="992"/>
    <w:link w:val="990"/>
    <w:uiPriority w:val="99"/>
  </w:style>
  <w:style w:type="table" w:styleId="9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20">
    <w:name w:val="Hyperlink"/>
    <w:uiPriority w:val="99"/>
    <w:unhideWhenUsed/>
    <w:rPr>
      <w:color w:val="0000ff" w:themeColor="hyperlink"/>
      <w:u w:val="single"/>
    </w:rPr>
  </w:style>
  <w:style w:type="paragraph" w:styleId="1121">
    <w:name w:val="footnote text"/>
    <w:basedOn w:val="1138"/>
    <w:link w:val="1122"/>
    <w:uiPriority w:val="99"/>
    <w:semiHidden/>
    <w:unhideWhenUsed/>
    <w:pPr>
      <w:spacing w:after="40" w:line="240" w:lineRule="auto"/>
    </w:pPr>
    <w:rPr>
      <w:sz w:val="18"/>
    </w:rPr>
  </w:style>
  <w:style w:type="character" w:styleId="1122">
    <w:name w:val="Footnote Text Char"/>
    <w:link w:val="1121"/>
    <w:uiPriority w:val="99"/>
    <w:rPr>
      <w:sz w:val="18"/>
    </w:rPr>
  </w:style>
  <w:style w:type="character" w:styleId="1123">
    <w:name w:val="footnote reference"/>
    <w:uiPriority w:val="99"/>
    <w:unhideWhenUsed/>
    <w:rPr>
      <w:vertAlign w:val="superscript"/>
    </w:rPr>
  </w:style>
  <w:style w:type="paragraph" w:styleId="1124">
    <w:name w:val="endnote text"/>
    <w:basedOn w:val="1138"/>
    <w:link w:val="1125"/>
    <w:uiPriority w:val="99"/>
    <w:semiHidden/>
    <w:unhideWhenUsed/>
    <w:pPr>
      <w:spacing w:after="0" w:line="240" w:lineRule="auto"/>
    </w:pPr>
    <w:rPr>
      <w:sz w:val="20"/>
    </w:rPr>
  </w:style>
  <w:style w:type="character" w:styleId="1125">
    <w:name w:val="Endnote Text Char"/>
    <w:link w:val="1124"/>
    <w:uiPriority w:val="99"/>
    <w:rPr>
      <w:sz w:val="20"/>
    </w:rPr>
  </w:style>
  <w:style w:type="character" w:styleId="1126">
    <w:name w:val="endnote reference"/>
    <w:uiPriority w:val="99"/>
    <w:semiHidden/>
    <w:unhideWhenUsed/>
    <w:rPr>
      <w:vertAlign w:val="superscript"/>
    </w:rPr>
  </w:style>
  <w:style w:type="paragraph" w:styleId="1127">
    <w:name w:val="toc 1"/>
    <w:basedOn w:val="1138"/>
    <w:next w:val="1138"/>
    <w:uiPriority w:val="39"/>
    <w:unhideWhenUsed/>
    <w:pPr>
      <w:ind w:left="0" w:right="0" w:firstLine="0"/>
      <w:spacing w:after="57"/>
    </w:pPr>
  </w:style>
  <w:style w:type="paragraph" w:styleId="1128">
    <w:name w:val="toc 2"/>
    <w:basedOn w:val="1138"/>
    <w:next w:val="1138"/>
    <w:uiPriority w:val="39"/>
    <w:unhideWhenUsed/>
    <w:pPr>
      <w:ind w:left="283" w:right="0" w:firstLine="0"/>
      <w:spacing w:after="57"/>
    </w:pPr>
  </w:style>
  <w:style w:type="paragraph" w:styleId="1129">
    <w:name w:val="toc 3"/>
    <w:basedOn w:val="1138"/>
    <w:next w:val="1138"/>
    <w:uiPriority w:val="39"/>
    <w:unhideWhenUsed/>
    <w:pPr>
      <w:ind w:left="567" w:right="0" w:firstLine="0"/>
      <w:spacing w:after="57"/>
    </w:pPr>
  </w:style>
  <w:style w:type="paragraph" w:styleId="1130">
    <w:name w:val="toc 4"/>
    <w:basedOn w:val="1138"/>
    <w:next w:val="1138"/>
    <w:uiPriority w:val="39"/>
    <w:unhideWhenUsed/>
    <w:pPr>
      <w:ind w:left="850" w:right="0" w:firstLine="0"/>
      <w:spacing w:after="57"/>
    </w:pPr>
  </w:style>
  <w:style w:type="paragraph" w:styleId="1131">
    <w:name w:val="toc 5"/>
    <w:basedOn w:val="1138"/>
    <w:next w:val="1138"/>
    <w:uiPriority w:val="39"/>
    <w:unhideWhenUsed/>
    <w:pPr>
      <w:ind w:left="1134" w:right="0" w:firstLine="0"/>
      <w:spacing w:after="57"/>
    </w:pPr>
  </w:style>
  <w:style w:type="paragraph" w:styleId="1132">
    <w:name w:val="toc 6"/>
    <w:basedOn w:val="1138"/>
    <w:next w:val="1138"/>
    <w:uiPriority w:val="39"/>
    <w:unhideWhenUsed/>
    <w:pPr>
      <w:ind w:left="1417" w:right="0" w:firstLine="0"/>
      <w:spacing w:after="57"/>
    </w:pPr>
  </w:style>
  <w:style w:type="paragraph" w:styleId="1133">
    <w:name w:val="toc 7"/>
    <w:basedOn w:val="1138"/>
    <w:next w:val="1138"/>
    <w:uiPriority w:val="39"/>
    <w:unhideWhenUsed/>
    <w:pPr>
      <w:ind w:left="1701" w:right="0" w:firstLine="0"/>
      <w:spacing w:after="57"/>
    </w:pPr>
  </w:style>
  <w:style w:type="paragraph" w:styleId="1134">
    <w:name w:val="toc 8"/>
    <w:basedOn w:val="1138"/>
    <w:next w:val="1138"/>
    <w:uiPriority w:val="39"/>
    <w:unhideWhenUsed/>
    <w:pPr>
      <w:ind w:left="1984" w:right="0" w:firstLine="0"/>
      <w:spacing w:after="57"/>
    </w:pPr>
  </w:style>
  <w:style w:type="paragraph" w:styleId="1135">
    <w:name w:val="toc 9"/>
    <w:basedOn w:val="1138"/>
    <w:next w:val="1138"/>
    <w:uiPriority w:val="39"/>
    <w:unhideWhenUsed/>
    <w:pPr>
      <w:ind w:left="2268" w:right="0" w:firstLine="0"/>
      <w:spacing w:after="57"/>
    </w:pPr>
  </w:style>
  <w:style w:type="paragraph" w:styleId="1136">
    <w:name w:val="TOC Heading"/>
    <w:uiPriority w:val="39"/>
    <w:unhideWhenUsed/>
  </w:style>
  <w:style w:type="paragraph" w:styleId="1137">
    <w:name w:val="table of figures"/>
    <w:basedOn w:val="1138"/>
    <w:next w:val="1138"/>
    <w:uiPriority w:val="99"/>
    <w:unhideWhenUsed/>
    <w:pPr>
      <w:spacing w:after="0" w:afterAutospacing="0"/>
    </w:pPr>
  </w:style>
  <w:style w:type="paragraph" w:styleId="1138" w:default="1">
    <w:name w:val="Normal"/>
    <w:next w:val="1138"/>
    <w:link w:val="1138"/>
    <w:qFormat/>
    <w:pPr>
      <w:jc w:val="both"/>
      <w:widowControl w:val="off"/>
    </w:pPr>
    <w:rPr>
      <w:sz w:val="21"/>
      <w:szCs w:val="22"/>
      <w:lang w:val="en-US" w:eastAsia="zh-CN" w:bidi="ar-SA"/>
    </w:rPr>
  </w:style>
  <w:style w:type="paragraph" w:styleId="1139">
    <w:name w:val="标题 1"/>
    <w:basedOn w:val="1138"/>
    <w:next w:val="1138"/>
    <w:link w:val="1150"/>
    <w:qFormat/>
    <w:pPr>
      <w:jc w:val="center"/>
      <w:keepNext/>
      <w:outlineLvl w:val="0"/>
    </w:pPr>
    <w:rPr>
      <w:rFonts w:ascii="楷体_GB2312" w:hAnsi="Times New Roman" w:eastAsia="楷体_GB2312" w:cs="Times New Roman"/>
      <w:sz w:val="28"/>
      <w:szCs w:val="28"/>
    </w:rPr>
  </w:style>
  <w:style w:type="paragraph" w:styleId="1140">
    <w:name w:val="标题 2"/>
    <w:basedOn w:val="1138"/>
    <w:next w:val="1138"/>
    <w:link w:val="1151"/>
    <w:qFormat/>
    <w:pPr>
      <w:jc w:val="center"/>
      <w:keepLines/>
      <w:keepNext/>
      <w:spacing w:before="260" w:after="260" w:line="416" w:lineRule="auto"/>
      <w:outlineLvl w:val="1"/>
    </w:pPr>
    <w:rPr>
      <w:rFonts w:ascii="Arial" w:hAnsi="Arial" w:eastAsia="幼圆" w:cs="Arial"/>
      <w:b/>
      <w:bCs/>
      <w:sz w:val="44"/>
      <w:szCs w:val="44"/>
    </w:rPr>
  </w:style>
  <w:style w:type="paragraph" w:styleId="1141">
    <w:name w:val="标题 3"/>
    <w:basedOn w:val="1138"/>
    <w:next w:val="1138"/>
    <w:link w:val="1152"/>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42">
    <w:name w:val="标题 4"/>
    <w:basedOn w:val="1138"/>
    <w:next w:val="1138"/>
    <w:link w:val="1153"/>
    <w:qFormat/>
    <w:pPr>
      <w:keepLines/>
      <w:keepNext/>
      <w:spacing w:before="280" w:after="290" w:line="376" w:lineRule="auto"/>
      <w:outlineLvl w:val="3"/>
    </w:pPr>
    <w:rPr>
      <w:rFonts w:ascii="Arial" w:hAnsi="Arial" w:eastAsia="黑体" w:cs="Arial"/>
      <w:b/>
      <w:bCs/>
      <w:sz w:val="28"/>
      <w:szCs w:val="28"/>
    </w:rPr>
  </w:style>
  <w:style w:type="paragraph" w:styleId="1143">
    <w:name w:val="标题 5"/>
    <w:basedOn w:val="1138"/>
    <w:next w:val="1155"/>
    <w:link w:val="1154"/>
    <w:qFormat/>
    <w:pPr>
      <w:keepNext/>
      <w:outlineLvl w:val="4"/>
    </w:pPr>
    <w:rPr>
      <w:rFonts w:ascii="宋体" w:hAnsi="Times New Roman" w:eastAsia="宋体" w:cs="Times New Roman"/>
      <w:color w:val="000000"/>
      <w:sz w:val="28"/>
      <w:szCs w:val="28"/>
    </w:rPr>
  </w:style>
  <w:style w:type="paragraph" w:styleId="1144">
    <w:name w:val="标题 6"/>
    <w:basedOn w:val="1138"/>
    <w:next w:val="1138"/>
    <w:link w:val="115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45">
    <w:name w:val="标题 7"/>
    <w:basedOn w:val="1138"/>
    <w:next w:val="1138"/>
    <w:link w:val="115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46">
    <w:name w:val="标题 8"/>
    <w:basedOn w:val="1138"/>
    <w:next w:val="1138"/>
    <w:link w:val="115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47">
    <w:name w:val="标题 9"/>
    <w:basedOn w:val="1138"/>
    <w:next w:val="1138"/>
    <w:link w:val="116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48">
    <w:name w:val="默认段落字体"/>
    <w:next w:val="1148"/>
    <w:link w:val="1138"/>
    <w:uiPriority w:val="1"/>
    <w:unhideWhenUsed/>
  </w:style>
  <w:style w:type="table" w:styleId="1149">
    <w:name w:val="普通表格"/>
    <w:next w:val="1149"/>
    <w:link w:val="1138"/>
    <w:uiPriority w:val="99"/>
    <w:unhideWhenUsed/>
    <w:tblPr/>
  </w:style>
  <w:style w:type="character" w:styleId="1150">
    <w:name w:val="标题 1 Char"/>
    <w:next w:val="1150"/>
    <w:link w:val="1139"/>
    <w:rPr>
      <w:rFonts w:ascii="楷体_GB2312" w:hAnsi="Times New Roman" w:eastAsia="楷体_GB2312" w:cs="Times New Roman"/>
      <w:sz w:val="28"/>
      <w:szCs w:val="28"/>
    </w:rPr>
  </w:style>
  <w:style w:type="character" w:styleId="1151">
    <w:name w:val="标题 2 Char"/>
    <w:next w:val="1151"/>
    <w:link w:val="1140"/>
    <w:rPr>
      <w:rFonts w:ascii="Arial" w:hAnsi="Arial" w:eastAsia="幼圆" w:cs="Arial"/>
      <w:b/>
      <w:bCs/>
      <w:sz w:val="44"/>
      <w:szCs w:val="44"/>
    </w:rPr>
  </w:style>
  <w:style w:type="character" w:styleId="1152">
    <w:name w:val="标题 3 Char"/>
    <w:next w:val="1152"/>
    <w:link w:val="1141"/>
    <w:rPr>
      <w:rFonts w:ascii="Times New Roman" w:hAnsi="Times New Roman" w:eastAsia="宋体" w:cs="Times New Roman"/>
      <w:b/>
      <w:bCs/>
      <w:sz w:val="32"/>
      <w:szCs w:val="32"/>
    </w:rPr>
  </w:style>
  <w:style w:type="character" w:styleId="1153">
    <w:name w:val="标题 4 Char"/>
    <w:next w:val="1153"/>
    <w:link w:val="1142"/>
    <w:rPr>
      <w:rFonts w:ascii="Arial" w:hAnsi="Arial" w:eastAsia="黑体" w:cs="Arial"/>
      <w:b/>
      <w:bCs/>
      <w:sz w:val="28"/>
      <w:szCs w:val="28"/>
    </w:rPr>
  </w:style>
  <w:style w:type="character" w:styleId="1154">
    <w:name w:val="标题 5 Char"/>
    <w:next w:val="1154"/>
    <w:link w:val="1143"/>
    <w:rPr>
      <w:rFonts w:ascii="宋体" w:hAnsi="Times New Roman" w:eastAsia="宋体" w:cs="Times New Roman"/>
      <w:color w:val="000000"/>
      <w:sz w:val="28"/>
      <w:szCs w:val="28"/>
    </w:rPr>
  </w:style>
  <w:style w:type="paragraph" w:styleId="1155">
    <w:name w:val="正文缩进"/>
    <w:basedOn w:val="1138"/>
    <w:next w:val="1155"/>
    <w:link w:val="1156"/>
    <w:pPr>
      <w:ind w:firstLine="420"/>
    </w:pPr>
    <w:rPr>
      <w:szCs w:val="21"/>
    </w:rPr>
  </w:style>
  <w:style w:type="character" w:styleId="1156">
    <w:name w:val="正文缩进 Char"/>
    <w:next w:val="1156"/>
    <w:link w:val="1155"/>
    <w:rPr>
      <w:szCs w:val="21"/>
    </w:rPr>
  </w:style>
  <w:style w:type="character" w:styleId="1157">
    <w:name w:val="标题 6 Char"/>
    <w:next w:val="1157"/>
    <w:link w:val="1144"/>
    <w:rPr>
      <w:rFonts w:ascii="Arial" w:hAnsi="Arial" w:eastAsia="黑体" w:cs="Times New Roman"/>
      <w:b/>
      <w:bCs/>
      <w:sz w:val="24"/>
      <w:szCs w:val="24"/>
    </w:rPr>
  </w:style>
  <w:style w:type="character" w:styleId="1158">
    <w:name w:val="标题 7 Char"/>
    <w:next w:val="1158"/>
    <w:link w:val="1145"/>
    <w:rPr>
      <w:rFonts w:ascii="Times New Roman" w:hAnsi="Times New Roman" w:eastAsia="宋体" w:cs="Times New Roman"/>
      <w:b/>
      <w:bCs/>
      <w:sz w:val="24"/>
      <w:szCs w:val="24"/>
    </w:rPr>
  </w:style>
  <w:style w:type="character" w:styleId="1159">
    <w:name w:val="标题 8 Char"/>
    <w:next w:val="1159"/>
    <w:link w:val="1146"/>
    <w:rPr>
      <w:rFonts w:ascii="Arial" w:hAnsi="Arial" w:eastAsia="黑体" w:cs="Times New Roman"/>
      <w:sz w:val="24"/>
      <w:szCs w:val="24"/>
    </w:rPr>
  </w:style>
  <w:style w:type="character" w:styleId="1160">
    <w:name w:val="标题 9 Char"/>
    <w:next w:val="1160"/>
    <w:link w:val="1147"/>
    <w:rPr>
      <w:rFonts w:ascii="Arial" w:hAnsi="Arial" w:eastAsia="黑体" w:cs="Times New Roman"/>
      <w:szCs w:val="21"/>
    </w:rPr>
  </w:style>
  <w:style w:type="paragraph" w:styleId="1161">
    <w:name w:val="列表 3"/>
    <w:basedOn w:val="1138"/>
    <w:next w:val="1161"/>
    <w:link w:val="1138"/>
    <w:pPr>
      <w:ind w:left="100" w:hanging="200"/>
    </w:pPr>
    <w:rPr>
      <w:rFonts w:ascii="Times New Roman" w:hAnsi="Times New Roman" w:eastAsia="宋体" w:cs="Times New Roman"/>
      <w:szCs w:val="21"/>
    </w:rPr>
  </w:style>
  <w:style w:type="paragraph" w:styleId="1162">
    <w:name w:val="目录 7"/>
    <w:basedOn w:val="1138"/>
    <w:next w:val="1138"/>
    <w:link w:val="1138"/>
    <w:semiHidden/>
    <w:pPr>
      <w:ind w:left="1260"/>
      <w:jc w:val="left"/>
    </w:pPr>
    <w:rPr>
      <w:rFonts w:ascii="Times New Roman" w:hAnsi="Times New Roman" w:eastAsia="宋体" w:cs="Times New Roman"/>
      <w:szCs w:val="21"/>
    </w:rPr>
  </w:style>
  <w:style w:type="paragraph" w:styleId="1163">
    <w:name w:val="文档结构图"/>
    <w:basedOn w:val="1138"/>
    <w:next w:val="1163"/>
    <w:link w:val="1164"/>
    <w:semiHidden/>
    <w:pPr>
      <w:shd w:val="clear" w:color="auto" w:fill="000080"/>
    </w:pPr>
    <w:rPr>
      <w:rFonts w:ascii="Times New Roman" w:hAnsi="Times New Roman" w:eastAsia="宋体" w:cs="Times New Roman"/>
      <w:szCs w:val="21"/>
    </w:rPr>
  </w:style>
  <w:style w:type="character" w:styleId="1164">
    <w:name w:val="文档结构图 Char"/>
    <w:next w:val="1164"/>
    <w:link w:val="1163"/>
    <w:semiHidden/>
    <w:rPr>
      <w:rFonts w:ascii="Times New Roman" w:hAnsi="Times New Roman" w:eastAsia="宋体" w:cs="Times New Roman"/>
      <w:szCs w:val="21"/>
      <w:shd w:val="clear" w:color="auto" w:fill="000080"/>
    </w:rPr>
  </w:style>
  <w:style w:type="paragraph" w:styleId="1165">
    <w:name w:val="批注文字"/>
    <w:basedOn w:val="1138"/>
    <w:next w:val="1165"/>
    <w:link w:val="1166"/>
    <w:unhideWhenUsed/>
    <w:pPr>
      <w:jc w:val="left"/>
    </w:pPr>
  </w:style>
  <w:style w:type="character" w:styleId="1166">
    <w:name w:val="批注文字 Char"/>
    <w:basedOn w:val="1148"/>
    <w:next w:val="1166"/>
    <w:link w:val="1165"/>
    <w:uiPriority w:val="99"/>
    <w:semiHidden/>
  </w:style>
  <w:style w:type="paragraph" w:styleId="1167">
    <w:name w:val="正文文本 3"/>
    <w:basedOn w:val="1138"/>
    <w:next w:val="1167"/>
    <w:link w:val="1168"/>
    <w:rPr>
      <w:rFonts w:ascii="仿宋_GB2312" w:hAnsi="Arial" w:eastAsia="仿宋_GB2312" w:cs="Times New Roman"/>
      <w:sz w:val="32"/>
      <w:szCs w:val="32"/>
    </w:rPr>
  </w:style>
  <w:style w:type="character" w:styleId="1168">
    <w:name w:val="正文文本 3 Char"/>
    <w:next w:val="1168"/>
    <w:link w:val="1167"/>
    <w:rPr>
      <w:rFonts w:ascii="仿宋_GB2312" w:hAnsi="Arial" w:eastAsia="仿宋_GB2312" w:cs="Times New Roman"/>
      <w:sz w:val="32"/>
      <w:szCs w:val="32"/>
    </w:rPr>
  </w:style>
  <w:style w:type="paragraph" w:styleId="1169">
    <w:name w:val="正文文本"/>
    <w:basedOn w:val="1138"/>
    <w:next w:val="1138"/>
    <w:link w:val="1170"/>
    <w:rPr>
      <w:rFonts w:ascii="楷体_GB2312" w:hAnsi="Arial" w:eastAsia="楷体_GB2312" w:cs="Times New Roman"/>
      <w:sz w:val="28"/>
      <w:szCs w:val="28"/>
    </w:rPr>
  </w:style>
  <w:style w:type="character" w:styleId="1170">
    <w:name w:val="正文文本 Char"/>
    <w:next w:val="1170"/>
    <w:link w:val="1169"/>
    <w:rPr>
      <w:rFonts w:ascii="楷体_GB2312" w:hAnsi="Arial" w:eastAsia="楷体_GB2312" w:cs="Times New Roman"/>
      <w:sz w:val="28"/>
      <w:szCs w:val="28"/>
    </w:rPr>
  </w:style>
  <w:style w:type="paragraph" w:styleId="1171">
    <w:name w:val="正文文本缩进"/>
    <w:basedOn w:val="1138"/>
    <w:next w:val="1138"/>
    <w:link w:val="1172"/>
    <w:unhideWhenUsed/>
    <w:pPr>
      <w:ind w:left="420"/>
      <w:spacing w:after="120"/>
    </w:pPr>
  </w:style>
  <w:style w:type="character" w:styleId="1172">
    <w:name w:val="正文文本缩进 Char"/>
    <w:basedOn w:val="1148"/>
    <w:next w:val="1172"/>
    <w:link w:val="1171"/>
    <w:uiPriority w:val="99"/>
    <w:semiHidden/>
  </w:style>
  <w:style w:type="paragraph" w:styleId="1173">
    <w:name w:val="列表 2"/>
    <w:basedOn w:val="1138"/>
    <w:next w:val="1173"/>
    <w:link w:val="1138"/>
    <w:pPr>
      <w:ind w:left="100" w:hanging="200"/>
    </w:pPr>
    <w:rPr>
      <w:rFonts w:ascii="Times New Roman" w:hAnsi="Times New Roman" w:eastAsia="宋体" w:cs="Times New Roman"/>
      <w:szCs w:val="21"/>
    </w:rPr>
  </w:style>
  <w:style w:type="paragraph" w:styleId="1174">
    <w:name w:val="索引 4"/>
    <w:basedOn w:val="1138"/>
    <w:next w:val="1138"/>
    <w:link w:val="1138"/>
    <w:uiPriority w:val="99"/>
    <w:qFormat/>
    <w:pPr>
      <w:ind w:left="1260"/>
      <w:jc w:val="left"/>
      <w:spacing w:before="160" w:after="160" w:line="240" w:lineRule="atLeast"/>
      <w:widowControl/>
    </w:pPr>
    <w:rPr>
      <w:rFonts w:ascii="Times New Roman" w:hAnsi="Times New Roman" w:cs="Arial"/>
      <w:szCs w:val="21"/>
    </w:rPr>
  </w:style>
  <w:style w:type="paragraph" w:styleId="1175">
    <w:name w:val="目录 5"/>
    <w:basedOn w:val="1138"/>
    <w:next w:val="1138"/>
    <w:link w:val="1138"/>
    <w:semiHidden/>
    <w:pPr>
      <w:ind w:left="840"/>
      <w:jc w:val="left"/>
    </w:pPr>
    <w:rPr>
      <w:rFonts w:ascii="Times New Roman" w:hAnsi="Times New Roman" w:eastAsia="宋体" w:cs="Times New Roman"/>
      <w:szCs w:val="21"/>
    </w:rPr>
  </w:style>
  <w:style w:type="paragraph" w:styleId="1176">
    <w:name w:val="目录 3"/>
    <w:basedOn w:val="1138"/>
    <w:next w:val="1138"/>
    <w:link w:val="1138"/>
    <w:semiHidden/>
    <w:pPr>
      <w:ind w:left="420"/>
      <w:jc w:val="left"/>
    </w:pPr>
    <w:rPr>
      <w:rFonts w:ascii="Times New Roman" w:hAnsi="Times New Roman" w:eastAsia="宋体" w:cs="Times New Roman"/>
      <w:i/>
      <w:iCs/>
      <w:szCs w:val="24"/>
    </w:rPr>
  </w:style>
  <w:style w:type="paragraph" w:styleId="1177">
    <w:name w:val="纯文本"/>
    <w:basedOn w:val="1138"/>
    <w:next w:val="1177"/>
    <w:link w:val="1178"/>
    <w:rPr>
      <w:rFonts w:ascii="宋体" w:hAnsi="Courier New" w:eastAsia="宋体" w:cs="Courier New"/>
      <w:szCs w:val="21"/>
    </w:rPr>
  </w:style>
  <w:style w:type="character" w:styleId="1178">
    <w:name w:val="纯文本 Char"/>
    <w:next w:val="1178"/>
    <w:link w:val="1177"/>
    <w:rPr>
      <w:rFonts w:ascii="宋体" w:hAnsi="Courier New" w:eastAsia="宋体" w:cs="Courier New"/>
      <w:szCs w:val="21"/>
    </w:rPr>
  </w:style>
  <w:style w:type="paragraph" w:styleId="1179">
    <w:name w:val="目录 8"/>
    <w:basedOn w:val="1138"/>
    <w:next w:val="1138"/>
    <w:link w:val="1138"/>
    <w:semiHidden/>
    <w:pPr>
      <w:ind w:left="1470"/>
      <w:jc w:val="left"/>
    </w:pPr>
    <w:rPr>
      <w:rFonts w:ascii="Times New Roman" w:hAnsi="Times New Roman" w:eastAsia="宋体" w:cs="Times New Roman"/>
      <w:szCs w:val="21"/>
    </w:rPr>
  </w:style>
  <w:style w:type="paragraph" w:styleId="1180">
    <w:name w:val="日期"/>
    <w:basedOn w:val="1138"/>
    <w:next w:val="1138"/>
    <w:link w:val="1181"/>
    <w:rPr>
      <w:rFonts w:ascii="Times New Roman" w:hAnsi="Times New Roman" w:eastAsia="宋体" w:cs="Times New Roman"/>
      <w:sz w:val="24"/>
      <w:szCs w:val="24"/>
    </w:rPr>
  </w:style>
  <w:style w:type="character" w:styleId="1181">
    <w:name w:val="日期 Char"/>
    <w:next w:val="1181"/>
    <w:link w:val="1180"/>
    <w:rPr>
      <w:rFonts w:ascii="Times New Roman" w:hAnsi="Times New Roman" w:eastAsia="宋体" w:cs="Times New Roman"/>
      <w:sz w:val="24"/>
      <w:szCs w:val="24"/>
    </w:rPr>
  </w:style>
  <w:style w:type="paragraph" w:styleId="1182">
    <w:name w:val="正文文本缩进 2"/>
    <w:basedOn w:val="1138"/>
    <w:next w:val="1182"/>
    <w:link w:val="1183"/>
    <w:pPr>
      <w:ind w:left="630" w:firstLine="645"/>
    </w:pPr>
    <w:rPr>
      <w:rFonts w:ascii="Arial" w:hAnsi="Arial" w:eastAsia="仿宋_GB2312" w:cs="Arial"/>
      <w:sz w:val="32"/>
      <w:szCs w:val="32"/>
    </w:rPr>
  </w:style>
  <w:style w:type="character" w:styleId="1183">
    <w:name w:val="正文文本缩进 2 Char"/>
    <w:next w:val="1183"/>
    <w:link w:val="1182"/>
    <w:rPr>
      <w:rFonts w:ascii="Arial" w:hAnsi="Arial" w:eastAsia="仿宋_GB2312" w:cs="Arial"/>
      <w:sz w:val="32"/>
      <w:szCs w:val="32"/>
    </w:rPr>
  </w:style>
  <w:style w:type="paragraph" w:styleId="1184">
    <w:name w:val="批注框文本"/>
    <w:basedOn w:val="1138"/>
    <w:next w:val="1184"/>
    <w:link w:val="1185"/>
    <w:semiHidden/>
    <w:rPr>
      <w:rFonts w:ascii="Times New Roman" w:hAnsi="Times New Roman" w:eastAsia="宋体" w:cs="Times New Roman"/>
      <w:sz w:val="18"/>
      <w:szCs w:val="18"/>
    </w:rPr>
  </w:style>
  <w:style w:type="character" w:styleId="1185">
    <w:name w:val="批注框文本 Char"/>
    <w:next w:val="1185"/>
    <w:link w:val="1184"/>
    <w:semiHidden/>
    <w:rPr>
      <w:rFonts w:ascii="Times New Roman" w:hAnsi="Times New Roman" w:eastAsia="宋体" w:cs="Times New Roman"/>
      <w:sz w:val="18"/>
      <w:szCs w:val="18"/>
    </w:rPr>
  </w:style>
  <w:style w:type="paragraph" w:styleId="1186">
    <w:name w:val="页脚"/>
    <w:basedOn w:val="1138"/>
    <w:next w:val="1186"/>
    <w:link w:val="1187"/>
    <w:pPr>
      <w:jc w:val="left"/>
      <w:tabs>
        <w:tab w:val="center" w:pos="4153" w:leader="none"/>
        <w:tab w:val="right" w:pos="8306" w:leader="none"/>
      </w:tabs>
    </w:pPr>
    <w:rPr>
      <w:rFonts w:ascii="Times New Roman" w:hAnsi="Times New Roman" w:eastAsia="宋体" w:cs="Times New Roman"/>
      <w:sz w:val="18"/>
      <w:szCs w:val="18"/>
    </w:rPr>
  </w:style>
  <w:style w:type="character" w:styleId="1187">
    <w:name w:val="页脚 Char"/>
    <w:next w:val="1187"/>
    <w:link w:val="1186"/>
    <w:rPr>
      <w:rFonts w:ascii="Times New Roman" w:hAnsi="Times New Roman" w:eastAsia="宋体" w:cs="Times New Roman"/>
      <w:sz w:val="18"/>
      <w:szCs w:val="18"/>
    </w:rPr>
  </w:style>
  <w:style w:type="paragraph" w:styleId="1188">
    <w:name w:val="寄信人地址"/>
    <w:basedOn w:val="1138"/>
    <w:next w:val="1188"/>
    <w:link w:val="1138"/>
    <w:qFormat/>
    <w:rPr>
      <w:rFonts w:ascii="Arial" w:hAnsi="Arial" w:eastAsia="宋体" w:cs="Times New Roman"/>
    </w:rPr>
  </w:style>
  <w:style w:type="paragraph" w:styleId="1189">
    <w:name w:val="页眉"/>
    <w:basedOn w:val="1138"/>
    <w:next w:val="1189"/>
    <w:link w:val="119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90">
    <w:name w:val="页眉 Char"/>
    <w:next w:val="1190"/>
    <w:link w:val="1189"/>
    <w:rPr>
      <w:rFonts w:ascii="Times New Roman" w:hAnsi="Times New Roman" w:eastAsia="宋体" w:cs="Times New Roman"/>
      <w:sz w:val="18"/>
      <w:szCs w:val="18"/>
    </w:rPr>
  </w:style>
  <w:style w:type="paragraph" w:styleId="1191">
    <w:name w:val="目录 1"/>
    <w:basedOn w:val="1138"/>
    <w:next w:val="1138"/>
    <w:link w:val="113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192">
    <w:name w:val="目录 4"/>
    <w:basedOn w:val="1138"/>
    <w:next w:val="1138"/>
    <w:link w:val="1138"/>
    <w:semiHidden/>
    <w:pPr>
      <w:ind w:left="630"/>
      <w:jc w:val="left"/>
    </w:pPr>
    <w:rPr>
      <w:rFonts w:ascii="Times New Roman" w:hAnsi="Times New Roman" w:eastAsia="宋体" w:cs="Times New Roman"/>
      <w:szCs w:val="21"/>
    </w:rPr>
  </w:style>
  <w:style w:type="paragraph" w:styleId="1193">
    <w:name w:val="列表"/>
    <w:basedOn w:val="1138"/>
    <w:next w:val="1193"/>
    <w:link w:val="1138"/>
    <w:pPr>
      <w:ind w:left="200" w:hanging="200"/>
    </w:pPr>
    <w:rPr>
      <w:rFonts w:ascii="Times New Roman" w:hAnsi="Times New Roman" w:eastAsia="宋体" w:cs="Times New Roman"/>
      <w:szCs w:val="21"/>
    </w:rPr>
  </w:style>
  <w:style w:type="paragraph" w:styleId="1194">
    <w:name w:val="目录 6"/>
    <w:basedOn w:val="1138"/>
    <w:next w:val="1138"/>
    <w:link w:val="1138"/>
    <w:semiHidden/>
    <w:pPr>
      <w:ind w:left="1050"/>
      <w:jc w:val="left"/>
    </w:pPr>
    <w:rPr>
      <w:rFonts w:ascii="Times New Roman" w:hAnsi="Times New Roman" w:eastAsia="宋体" w:cs="Times New Roman"/>
      <w:szCs w:val="21"/>
    </w:rPr>
  </w:style>
  <w:style w:type="paragraph" w:styleId="1195">
    <w:name w:val="正文文本缩进 3"/>
    <w:basedOn w:val="1138"/>
    <w:next w:val="1195"/>
    <w:link w:val="1196"/>
    <w:pPr>
      <w:ind w:left="645" w:firstLine="645"/>
    </w:pPr>
    <w:rPr>
      <w:rFonts w:ascii="Arial" w:hAnsi="Arial" w:eastAsia="仿宋_GB2312" w:cs="Arial"/>
      <w:color w:val="ffff00"/>
      <w:sz w:val="32"/>
      <w:szCs w:val="32"/>
    </w:rPr>
  </w:style>
  <w:style w:type="character" w:styleId="1196">
    <w:name w:val="正文文本缩进 3 Char"/>
    <w:next w:val="1196"/>
    <w:link w:val="1195"/>
    <w:rPr>
      <w:rFonts w:ascii="Arial" w:hAnsi="Arial" w:eastAsia="仿宋_GB2312" w:cs="Arial"/>
      <w:color w:val="ffff00"/>
      <w:sz w:val="32"/>
      <w:szCs w:val="32"/>
    </w:rPr>
  </w:style>
  <w:style w:type="paragraph" w:styleId="1197">
    <w:name w:val="图表目录"/>
    <w:basedOn w:val="1138"/>
    <w:next w:val="1138"/>
    <w:link w:val="1138"/>
    <w:semiHidden/>
    <w:pPr>
      <w:ind w:left="840" w:hanging="420"/>
    </w:pPr>
    <w:rPr>
      <w:rFonts w:ascii="Times New Roman" w:hAnsi="Times New Roman" w:eastAsia="宋体" w:cs="Times New Roman"/>
      <w:szCs w:val="21"/>
    </w:rPr>
  </w:style>
  <w:style w:type="paragraph" w:styleId="1198">
    <w:name w:val="目录 2"/>
    <w:basedOn w:val="1138"/>
    <w:next w:val="1138"/>
    <w:link w:val="1138"/>
    <w:semiHidden/>
    <w:pPr>
      <w:ind w:left="210"/>
      <w:jc w:val="left"/>
    </w:pPr>
    <w:rPr>
      <w:rFonts w:ascii="Times New Roman" w:hAnsi="Times New Roman" w:eastAsia="宋体" w:cs="Times New Roman"/>
      <w:smallCaps/>
      <w:szCs w:val="24"/>
    </w:rPr>
  </w:style>
  <w:style w:type="paragraph" w:styleId="1199">
    <w:name w:val="目录 9"/>
    <w:basedOn w:val="1138"/>
    <w:next w:val="1138"/>
    <w:link w:val="1138"/>
    <w:semiHidden/>
    <w:pPr>
      <w:ind w:left="1680"/>
      <w:jc w:val="left"/>
    </w:pPr>
    <w:rPr>
      <w:rFonts w:ascii="Times New Roman" w:hAnsi="Times New Roman" w:eastAsia="宋体" w:cs="Times New Roman"/>
      <w:szCs w:val="21"/>
    </w:rPr>
  </w:style>
  <w:style w:type="paragraph" w:styleId="1200">
    <w:name w:val="正文文本 2"/>
    <w:basedOn w:val="1138"/>
    <w:next w:val="1200"/>
    <w:link w:val="1201"/>
    <w:pPr>
      <w:jc w:val="center"/>
      <w:widowControl/>
    </w:pPr>
    <w:rPr>
      <w:rFonts w:ascii="楷体_GB2312" w:hAnsi="Times New Roman" w:eastAsia="楷体_GB2312" w:cs="Times New Roman"/>
      <w:sz w:val="28"/>
      <w:szCs w:val="28"/>
    </w:rPr>
  </w:style>
  <w:style w:type="character" w:styleId="1201">
    <w:name w:val="正文文本 2 Char"/>
    <w:next w:val="1201"/>
    <w:link w:val="1200"/>
    <w:rPr>
      <w:rFonts w:ascii="楷体_GB2312" w:hAnsi="Times New Roman" w:eastAsia="楷体_GB2312" w:cs="Times New Roman"/>
      <w:sz w:val="28"/>
      <w:szCs w:val="28"/>
    </w:rPr>
  </w:style>
  <w:style w:type="paragraph" w:styleId="1202">
    <w:name w:val="普通(网站)"/>
    <w:basedOn w:val="1138"/>
    <w:next w:val="1202"/>
    <w:link w:val="1138"/>
    <w:uiPriority w:val="99"/>
    <w:pPr>
      <w:jc w:val="left"/>
      <w:spacing w:before="100" w:beforeAutospacing="1" w:after="100" w:afterAutospacing="1"/>
      <w:widowControl/>
    </w:pPr>
    <w:rPr>
      <w:rFonts w:ascii="宋体" w:hAnsi="宋体" w:eastAsia="宋体" w:cs="宋体"/>
      <w:sz w:val="24"/>
      <w:szCs w:val="24"/>
    </w:rPr>
  </w:style>
  <w:style w:type="paragraph" w:styleId="1203">
    <w:name w:val="索引 1"/>
    <w:basedOn w:val="1138"/>
    <w:next w:val="1138"/>
    <w:link w:val="1138"/>
    <w:semiHidden/>
    <w:pPr>
      <w:spacing w:line="240" w:lineRule="atLeast"/>
    </w:pPr>
    <w:rPr>
      <w:rFonts w:ascii="Times New Roman" w:hAnsi="Times New Roman" w:eastAsia="宋体" w:cs="Times New Roman"/>
      <w:b/>
      <w:bCs/>
      <w:szCs w:val="21"/>
    </w:rPr>
  </w:style>
  <w:style w:type="paragraph" w:styleId="1204">
    <w:name w:val="批注主题"/>
    <w:basedOn w:val="1165"/>
    <w:next w:val="1165"/>
    <w:link w:val="1205"/>
    <w:semiHidden/>
    <w:rPr>
      <w:rFonts w:ascii="Times New Roman" w:hAnsi="Times New Roman" w:eastAsia="宋体" w:cs="Times New Roman"/>
      <w:b/>
      <w:bCs/>
      <w:szCs w:val="21"/>
    </w:rPr>
  </w:style>
  <w:style w:type="character" w:styleId="1205">
    <w:name w:val="批注主题 Char"/>
    <w:next w:val="1205"/>
    <w:link w:val="1204"/>
    <w:semiHidden/>
    <w:rPr>
      <w:rFonts w:ascii="Times New Roman" w:hAnsi="Times New Roman" w:eastAsia="宋体" w:cs="Times New Roman"/>
      <w:b/>
      <w:bCs/>
      <w:szCs w:val="21"/>
    </w:rPr>
  </w:style>
  <w:style w:type="paragraph" w:styleId="1206">
    <w:name w:val="正文首行缩进"/>
    <w:basedOn w:val="1169"/>
    <w:next w:val="1206"/>
    <w:link w:val="1207"/>
    <w:pPr>
      <w:ind w:firstLine="200"/>
      <w:spacing w:line="360" w:lineRule="auto"/>
    </w:pPr>
    <w:rPr>
      <w:rFonts w:ascii="仿宋_GB2312" w:hAnsi="Times New Roman" w:eastAsia="仿宋_GB2312" w:cs="Times New Roman"/>
      <w:sz w:val="30"/>
      <w:szCs w:val="30"/>
    </w:rPr>
  </w:style>
  <w:style w:type="character" w:styleId="1207">
    <w:name w:val="正文首行缩进 Char"/>
    <w:next w:val="1207"/>
    <w:link w:val="1206"/>
    <w:rPr>
      <w:rFonts w:ascii="仿宋_GB2312" w:hAnsi="Times New Roman" w:eastAsia="仿宋_GB2312" w:cs="Times New Roman"/>
      <w:sz w:val="30"/>
      <w:szCs w:val="30"/>
    </w:rPr>
  </w:style>
  <w:style w:type="paragraph" w:styleId="1208">
    <w:name w:val="正文首行缩进 2"/>
    <w:basedOn w:val="1171"/>
    <w:next w:val="1210"/>
    <w:link w:val="1209"/>
    <w:pPr>
      <w:ind w:left="0" w:firstLine="420"/>
      <w:spacing w:after="0" w:line="360" w:lineRule="auto"/>
    </w:pPr>
    <w:rPr>
      <w:rFonts w:ascii="宋体" w:hAnsi="宋体" w:eastAsia="宋体" w:cs="Times New Roman"/>
      <w:szCs w:val="20"/>
    </w:rPr>
  </w:style>
  <w:style w:type="character" w:styleId="1209">
    <w:name w:val="正文首行缩进 2 Char"/>
    <w:next w:val="1209"/>
    <w:link w:val="1208"/>
    <w:rPr>
      <w:rFonts w:ascii="宋体" w:hAnsi="宋体" w:eastAsia="宋体" w:cs="Times New Roman"/>
      <w:szCs w:val="20"/>
    </w:rPr>
  </w:style>
  <w:style w:type="paragraph" w:styleId="1210">
    <w:name w:val="样式 标题 3 + (中文) 黑体 小四 非加粗 段前: 7.8 磅 段后: 0 磅 行距: 固定值 20 磅_0"/>
    <w:basedOn w:val="1211"/>
    <w:next w:val="1210"/>
    <w:link w:val="1138"/>
    <w:qFormat/>
    <w:pPr>
      <w:spacing w:before="0" w:after="0" w:line="400" w:lineRule="exact"/>
    </w:pPr>
    <w:rPr>
      <w:rFonts w:ascii="Times New Roman" w:hAnsi="Times New Roman" w:eastAsia="黑体" w:cs="宋体"/>
      <w:b w:val="0"/>
      <w:bCs w:val="0"/>
      <w:sz w:val="21"/>
      <w:szCs w:val="20"/>
    </w:rPr>
  </w:style>
  <w:style w:type="paragraph" w:styleId="1211">
    <w:name w:val="标题 3_0"/>
    <w:basedOn w:val="1212"/>
    <w:next w:val="1213"/>
    <w:link w:val="1138"/>
    <w:qFormat/>
    <w:pPr>
      <w:keepLines/>
      <w:keepNext/>
      <w:spacing w:before="260" w:after="260" w:line="416" w:lineRule="auto"/>
      <w:outlineLvl w:val="2"/>
    </w:pPr>
    <w:rPr>
      <w:rFonts w:ascii="Calibri" w:hAnsi="Calibri" w:eastAsia="宋体"/>
      <w:b/>
      <w:bCs/>
      <w:sz w:val="32"/>
      <w:szCs w:val="32"/>
    </w:rPr>
  </w:style>
  <w:style w:type="paragraph" w:styleId="1212">
    <w:name w:val="正文_0"/>
    <w:next w:val="1208"/>
    <w:link w:val="1138"/>
    <w:qFormat/>
    <w:pPr>
      <w:jc w:val="both"/>
      <w:widowControl w:val="off"/>
    </w:pPr>
    <w:rPr>
      <w:rFonts w:ascii="Calibri" w:hAnsi="Calibri" w:eastAsia="仿宋_GB2312" w:cs="Times New Roman"/>
      <w:sz w:val="21"/>
      <w:szCs w:val="22"/>
      <w:lang w:val="en-US" w:eastAsia="zh-CN" w:bidi="ar-SA"/>
    </w:rPr>
  </w:style>
  <w:style w:type="paragraph" w:styleId="1213">
    <w:name w:val="正文_1"/>
    <w:next w:val="1208"/>
    <w:link w:val="1138"/>
    <w:qFormat/>
    <w:pPr>
      <w:jc w:val="both"/>
      <w:widowControl w:val="off"/>
    </w:pPr>
    <w:rPr>
      <w:rFonts w:ascii="Calibri" w:hAnsi="Calibri" w:eastAsia="仿宋_GB2312" w:cs="Times New Roman"/>
      <w:sz w:val="21"/>
      <w:szCs w:val="22"/>
      <w:lang w:val="en-US" w:eastAsia="zh-CN" w:bidi="ar-SA"/>
    </w:rPr>
  </w:style>
  <w:style w:type="table" w:styleId="1214">
    <w:name w:val="网格型"/>
    <w:basedOn w:val="1149"/>
    <w:next w:val="1214"/>
    <w:link w:val="1138"/>
    <w:pPr>
      <w:jc w:val="both"/>
      <w:widowControl w:val="off"/>
    </w:pPr>
    <w:rPr>
      <w:rFonts w:ascii="Times New Roman" w:hAnsi="Times New Roman" w:eastAsia="宋体" w:cs="Times New Roman"/>
      <w:sz w:val="20"/>
      <w:szCs w:val="20"/>
    </w:rPr>
    <w:tblPr/>
  </w:style>
  <w:style w:type="character" w:styleId="1215">
    <w:name w:val="要点"/>
    <w:basedOn w:val="1148"/>
    <w:next w:val="1215"/>
    <w:link w:val="1138"/>
    <w:qFormat/>
    <w:rPr>
      <w:b/>
      <w:bCs/>
    </w:rPr>
  </w:style>
  <w:style w:type="character" w:styleId="1216">
    <w:name w:val="页码"/>
    <w:basedOn w:val="1148"/>
    <w:next w:val="1216"/>
    <w:link w:val="1138"/>
  </w:style>
  <w:style w:type="character" w:styleId="1217">
    <w:name w:val="已访问的超链接"/>
    <w:basedOn w:val="1148"/>
    <w:next w:val="1217"/>
    <w:link w:val="1138"/>
    <w:rPr>
      <w:color w:val="ffffff"/>
      <w:u w:val="none"/>
    </w:rPr>
  </w:style>
  <w:style w:type="character" w:styleId="1218">
    <w:name w:val="HTML 定义"/>
    <w:basedOn w:val="1148"/>
    <w:next w:val="1218"/>
    <w:link w:val="1138"/>
    <w:uiPriority w:val="99"/>
    <w:unhideWhenUsed/>
    <w:rPr>
      <w:b w:val="0"/>
      <w:bCs w:val="0"/>
      <w:i w:val="0"/>
      <w:iCs w:val="0"/>
    </w:rPr>
  </w:style>
  <w:style w:type="character" w:styleId="1219">
    <w:name w:val="HTML 打字机"/>
    <w:basedOn w:val="1148"/>
    <w:next w:val="1219"/>
    <w:link w:val="1138"/>
    <w:uiPriority w:val="99"/>
    <w:unhideWhenUsed/>
    <w:rPr>
      <w:rFonts w:ascii="monospace" w:hAnsi="monospace" w:eastAsia="monospace" w:cs="monospace"/>
      <w:sz w:val="20"/>
    </w:rPr>
  </w:style>
  <w:style w:type="character" w:styleId="1220">
    <w:name w:val="HTML 缩写"/>
    <w:basedOn w:val="1148"/>
    <w:next w:val="1220"/>
    <w:link w:val="1138"/>
    <w:uiPriority w:val="99"/>
    <w:unhideWhenUsed/>
  </w:style>
  <w:style w:type="character" w:styleId="1221">
    <w:name w:val="HTML 变量"/>
    <w:basedOn w:val="1148"/>
    <w:next w:val="1221"/>
    <w:link w:val="1138"/>
    <w:uiPriority w:val="99"/>
    <w:unhideWhenUsed/>
    <w:rPr>
      <w:b w:val="0"/>
      <w:bCs w:val="0"/>
      <w:i w:val="0"/>
      <w:iCs w:val="0"/>
    </w:rPr>
  </w:style>
  <w:style w:type="character" w:styleId="1222">
    <w:name w:val="超链接"/>
    <w:basedOn w:val="1148"/>
    <w:next w:val="1222"/>
    <w:link w:val="1138"/>
    <w:rPr>
      <w:color w:val="ffffff"/>
      <w:u w:val="none"/>
    </w:rPr>
  </w:style>
  <w:style w:type="character" w:styleId="1223">
    <w:name w:val="HTML 代码"/>
    <w:basedOn w:val="1148"/>
    <w:next w:val="1223"/>
    <w:link w:val="1138"/>
    <w:uiPriority w:val="99"/>
    <w:unhideWhenUsed/>
    <w:rPr>
      <w:rFonts w:ascii="monospace" w:hAnsi="monospace" w:eastAsia="monospace" w:cs="monospace"/>
      <w:b w:val="0"/>
      <w:bCs w:val="0"/>
      <w:i w:val="0"/>
      <w:iCs w:val="0"/>
      <w:sz w:val="20"/>
    </w:rPr>
  </w:style>
  <w:style w:type="character" w:styleId="1224">
    <w:name w:val="批注引用"/>
    <w:next w:val="1224"/>
    <w:link w:val="1138"/>
    <w:semiHidden/>
    <w:rPr>
      <w:sz w:val="21"/>
      <w:szCs w:val="21"/>
    </w:rPr>
  </w:style>
  <w:style w:type="character" w:styleId="1225">
    <w:name w:val="HTML 引文"/>
    <w:basedOn w:val="1148"/>
    <w:next w:val="1225"/>
    <w:link w:val="1138"/>
    <w:uiPriority w:val="99"/>
    <w:unhideWhenUsed/>
    <w:rPr>
      <w:b w:val="0"/>
      <w:bCs w:val="0"/>
      <w:i w:val="0"/>
      <w:iCs w:val="0"/>
    </w:rPr>
  </w:style>
  <w:style w:type="character" w:styleId="1226">
    <w:name w:val="HTML 键盘"/>
    <w:basedOn w:val="1148"/>
    <w:next w:val="1226"/>
    <w:link w:val="1138"/>
    <w:uiPriority w:val="99"/>
    <w:unhideWhenUsed/>
    <w:rPr>
      <w:rFonts w:ascii="monospace" w:hAnsi="monospace" w:eastAsia="monospace" w:cs="monospace"/>
      <w:sz w:val="20"/>
    </w:rPr>
  </w:style>
  <w:style w:type="character" w:styleId="1227">
    <w:name w:val="HTML 样本"/>
    <w:basedOn w:val="1148"/>
    <w:next w:val="1227"/>
    <w:link w:val="1138"/>
    <w:uiPriority w:val="99"/>
    <w:unhideWhenUsed/>
    <w:rPr>
      <w:rFonts w:ascii="monospace" w:hAnsi="monospace" w:eastAsia="monospace" w:cs="monospace"/>
    </w:rPr>
  </w:style>
  <w:style w:type="paragraph" w:styleId="1228">
    <w:name w:val="Fließtext"/>
    <w:basedOn w:val="1138"/>
    <w:next w:val="1228"/>
    <w:link w:val="1138"/>
    <w:qFormat/>
    <w:rPr>
      <w:szCs w:val="20"/>
    </w:rPr>
  </w:style>
  <w:style w:type="paragraph" w:styleId="1229">
    <w:name w:val="Default"/>
    <w:basedOn w:val="1138"/>
    <w:next w:val="1229"/>
    <w:link w:val="1138"/>
    <w:semiHidden/>
    <w:qFormat/>
    <w:pPr>
      <w:jc w:val="left"/>
    </w:pPr>
    <w:rPr>
      <w:rFonts w:ascii="宋体" w:hAnsi="Calibri" w:cs="宋体"/>
      <w:color w:val="000000"/>
      <w:sz w:val="24"/>
    </w:rPr>
  </w:style>
  <w:style w:type="paragraph" w:styleId="1230">
    <w:name w:val="样式 正文首行缩进 2 + Arial"/>
    <w:basedOn w:val="1138"/>
    <w:next w:val="1138"/>
    <w:link w:val="1138"/>
    <w:qFormat/>
    <w:pPr>
      <w:ind w:firstLine="200"/>
      <w:spacing w:line="320" w:lineRule="atLeast"/>
    </w:pPr>
    <w:rPr>
      <w:rFonts w:ascii="Arial" w:hAnsi="Arial"/>
    </w:rPr>
  </w:style>
  <w:style w:type="paragraph" w:styleId="1231">
    <w:name w:val="正文首行缩进 21"/>
    <w:basedOn w:val="1232"/>
    <w:next w:val="1231"/>
    <w:link w:val="1138"/>
    <w:qFormat/>
    <w:pPr>
      <w:ind w:left="0" w:firstLine="420"/>
      <w:spacing w:after="0" w:line="360" w:lineRule="auto"/>
    </w:pPr>
    <w:rPr>
      <w:rFonts w:ascii="宋体" w:hAnsi="宋体" w:eastAsia="宋体" w:cs="Times New Roman"/>
      <w:szCs w:val="20"/>
    </w:rPr>
  </w:style>
  <w:style w:type="paragraph" w:styleId="1232">
    <w:name w:val="正文文本缩进1"/>
    <w:basedOn w:val="1138"/>
    <w:next w:val="1232"/>
    <w:link w:val="1138"/>
    <w:unhideWhenUsed/>
    <w:qFormat/>
    <w:pPr>
      <w:ind w:left="420"/>
      <w:spacing w:after="120"/>
    </w:pPr>
  </w:style>
  <w:style w:type="paragraph" w:styleId="1233">
    <w:name w:val="寄信人地址1"/>
    <w:basedOn w:val="1138"/>
    <w:next w:val="1233"/>
    <w:link w:val="1138"/>
    <w:qFormat/>
    <w:rPr>
      <w:rFonts w:ascii="Arial" w:hAnsi="Arial" w:eastAsia="宋体" w:cs="Times New Roman"/>
    </w:rPr>
  </w:style>
  <w:style w:type="character" w:styleId="1234">
    <w:name w:val="font5 Char"/>
    <w:next w:val="1234"/>
    <w:link w:val="1138"/>
    <w:rPr>
      <w:rFonts w:ascii="宋体" w:hAnsi="宋体" w:eastAsia="宋体"/>
      <w:sz w:val="28"/>
      <w:szCs w:val="28"/>
      <w:lang w:val="en-US" w:eastAsia="zh-CN" w:bidi="ar-SA"/>
    </w:rPr>
  </w:style>
  <w:style w:type="character" w:styleId="1235">
    <w:name w:val="二级目录 Char"/>
    <w:next w:val="1235"/>
    <w:link w:val="1236"/>
    <w:rPr>
      <w:b/>
      <w:sz w:val="30"/>
      <w:szCs w:val="28"/>
    </w:rPr>
  </w:style>
  <w:style w:type="paragraph" w:styleId="1236">
    <w:name w:val="二级目录"/>
    <w:next w:val="1138"/>
    <w:link w:val="1235"/>
    <w:pPr>
      <w:numPr>
        <w:ilvl w:val="0"/>
        <w:numId w:val="2"/>
      </w:numPr>
      <w:tabs>
        <w:tab w:val="left" w:pos="907" w:leader="none"/>
        <w:tab w:val="left" w:pos="1145" w:leader="none"/>
      </w:tabs>
      <w:outlineLvl w:val="1"/>
    </w:pPr>
    <w:rPr>
      <w:b/>
      <w:sz w:val="30"/>
      <w:szCs w:val="28"/>
      <w:lang w:val="en-US" w:eastAsia="zh-CN" w:bidi="ar-SA"/>
    </w:rPr>
  </w:style>
  <w:style w:type="character" w:styleId="1237">
    <w:name w:val="列出段落 Char,Bullet List Char,numbered Char,FooterText Char,List Paragraph1 Char,Paragraphe de liste1 Char"/>
    <w:next w:val="1237"/>
    <w:link w:val="1238"/>
    <w:rPr>
      <w:rFonts w:ascii="Calibri" w:hAnsi="Calibri"/>
      <w:sz w:val="24"/>
      <w:szCs w:val="24"/>
      <w:lang w:eastAsia="en-US" w:bidi="en-US"/>
    </w:rPr>
  </w:style>
  <w:style w:type="paragraph" w:styleId="1238">
    <w:name w:val="列出段落1"/>
    <w:basedOn w:val="1138"/>
    <w:next w:val="1238"/>
    <w:link w:val="1237"/>
    <w:qFormat/>
    <w:pPr>
      <w:contextualSpacing/>
      <w:ind w:left="720"/>
      <w:jc w:val="left"/>
      <w:widowControl/>
    </w:pPr>
    <w:rPr>
      <w:rFonts w:ascii="Calibri" w:hAnsi="Calibri"/>
      <w:sz w:val="24"/>
      <w:szCs w:val="24"/>
      <w:lang w:eastAsia="en-US" w:bidi="en-US"/>
    </w:rPr>
  </w:style>
  <w:style w:type="paragraph" w:styleId="1239">
    <w:name w:val="Body Text(ch)"/>
    <w:basedOn w:val="1138"/>
    <w:next w:val="1169"/>
    <w:link w:val="1138"/>
    <w:pPr>
      <w:spacing w:after="120"/>
    </w:pPr>
    <w:rPr>
      <w:rFonts w:ascii="宋体" w:hAnsi="Arial" w:eastAsia="宋体" w:cs="Times New Roman"/>
      <w:bCs/>
      <w:iCs/>
      <w:szCs w:val="24"/>
    </w:rPr>
  </w:style>
  <w:style w:type="paragraph" w:styleId="1240">
    <w:name w:val="xl27"/>
    <w:basedOn w:val="1138"/>
    <w:next w:val="1240"/>
    <w:link w:val="11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1">
    <w:name w:val="xl26"/>
    <w:basedOn w:val="1138"/>
    <w:next w:val="1241"/>
    <w:link w:val="113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42">
    <w:name w:val="Char"/>
    <w:basedOn w:val="1138"/>
    <w:next w:val="1242"/>
    <w:link w:val="1138"/>
    <w:pPr>
      <w:ind w:firstLine="200"/>
      <w:tabs>
        <w:tab w:val="left" w:pos="360" w:leader="none"/>
      </w:tabs>
    </w:pPr>
    <w:rPr>
      <w:rFonts w:ascii="Times New Roman" w:hAnsi="Times New Roman" w:eastAsia="宋体" w:cs="Times New Roman"/>
      <w:sz w:val="28"/>
      <w:szCs w:val="30"/>
    </w:rPr>
  </w:style>
  <w:style w:type="paragraph" w:styleId="1243">
    <w:name w:val=" Char"/>
    <w:basedOn w:val="1163"/>
    <w:next w:val="1243"/>
    <w:link w:val="1138"/>
    <w:rPr>
      <w:rFonts w:ascii="Tahoma" w:hAnsi="Tahoma"/>
      <w:sz w:val="24"/>
      <w:szCs w:val="24"/>
    </w:rPr>
  </w:style>
  <w:style w:type="paragraph" w:styleId="1244">
    <w:name w:val="普通正文"/>
    <w:basedOn w:val="1138"/>
    <w:next w:val="1244"/>
    <w:link w:val="1138"/>
    <w:pPr>
      <w:ind w:firstLine="480"/>
      <w:jc w:val="left"/>
      <w:spacing w:before="120" w:after="120" w:line="360" w:lineRule="auto"/>
    </w:pPr>
    <w:rPr>
      <w:rFonts w:ascii="Arial" w:hAnsi="Arial" w:eastAsia="宋体" w:cs="Times New Roman"/>
      <w:sz w:val="24"/>
      <w:szCs w:val="24"/>
    </w:rPr>
  </w:style>
  <w:style w:type="paragraph" w:styleId="1245">
    <w:name w:val="table_lines"/>
    <w:basedOn w:val="1138"/>
    <w:next w:val="1245"/>
    <w:link w:val="1138"/>
    <w:pPr>
      <w:jc w:val="left"/>
      <w:widowControl/>
    </w:pPr>
    <w:rPr>
      <w:rFonts w:ascii="Times New Roman" w:hAnsi="Times New Roman" w:eastAsia="宋体" w:cs="Times New Roman"/>
      <w:sz w:val="20"/>
      <w:szCs w:val="20"/>
      <w:lang w:val="de-DE" w:eastAsia="de-DE"/>
    </w:rPr>
  </w:style>
  <w:style w:type="paragraph" w:styleId="1246">
    <w:name w:val="附录1"/>
    <w:next w:val="1246"/>
    <w:link w:val="113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247">
    <w:name w:val="font7"/>
    <w:basedOn w:val="1138"/>
    <w:next w:val="1247"/>
    <w:link w:val="1138"/>
    <w:pPr>
      <w:jc w:val="left"/>
      <w:spacing w:before="100" w:beforeAutospacing="1" w:after="100" w:afterAutospacing="1"/>
      <w:widowControl/>
    </w:pPr>
    <w:rPr>
      <w:rFonts w:hint="eastAsia" w:ascii="宋体" w:hAnsi="宋体" w:eastAsia="宋体" w:cs="Times New Roman"/>
      <w:sz w:val="18"/>
      <w:szCs w:val="18"/>
    </w:rPr>
  </w:style>
  <w:style w:type="paragraph" w:styleId="1248">
    <w:name w:val=" Char Char Char Char"/>
    <w:basedOn w:val="1163"/>
    <w:next w:val="1248"/>
    <w:link w:val="1138"/>
    <w:pPr>
      <w:spacing w:line="360" w:lineRule="auto"/>
    </w:pPr>
    <w:rPr>
      <w:rFonts w:ascii="Tahoma" w:hAnsi="Tahoma"/>
      <w:sz w:val="24"/>
      <w:szCs w:val="24"/>
    </w:rPr>
  </w:style>
  <w:style w:type="paragraph" w:styleId="1249">
    <w:name w:val="列出段落"/>
    <w:basedOn w:val="1138"/>
    <w:next w:val="1249"/>
    <w:link w:val="1138"/>
    <w:qFormat/>
    <w:pPr>
      <w:contextualSpacing/>
      <w:ind w:left="720"/>
      <w:jc w:val="left"/>
      <w:widowControl/>
    </w:pPr>
    <w:rPr>
      <w:rFonts w:ascii="Calibri" w:hAnsi="Calibri" w:eastAsia="宋体" w:cs="Times New Roman"/>
      <w:sz w:val="24"/>
      <w:szCs w:val="24"/>
      <w:lang w:eastAsia="en-US" w:bidi="en-US"/>
    </w:rPr>
  </w:style>
  <w:style w:type="paragraph" w:styleId="1250">
    <w:name w:val="4"/>
    <w:basedOn w:val="1138"/>
    <w:next w:val="1195"/>
    <w:link w:val="1138"/>
    <w:pPr>
      <w:ind w:firstLine="420"/>
      <w:spacing w:line="360" w:lineRule="auto"/>
    </w:pPr>
    <w:rPr>
      <w:rFonts w:ascii="Times New Roman" w:hAnsi="Times New Roman" w:eastAsia="宋体" w:cs="Times New Roman"/>
      <w:color w:val="ff0000"/>
      <w:sz w:val="24"/>
      <w:szCs w:val="24"/>
    </w:rPr>
  </w:style>
  <w:style w:type="paragraph" w:styleId="1251">
    <w:name w:val="普通 (Web)"/>
    <w:basedOn w:val="1138"/>
    <w:next w:val="1251"/>
    <w:link w:val="1138"/>
    <w:pPr>
      <w:jc w:val="left"/>
      <w:spacing w:before="100" w:beforeAutospacing="1" w:after="100" w:afterAutospacing="1"/>
      <w:widowControl/>
    </w:pPr>
    <w:rPr>
      <w:rFonts w:ascii="宋体" w:hAnsi="宋体" w:eastAsia="宋体" w:cs="Times New Roman"/>
      <w:sz w:val="24"/>
      <w:szCs w:val="24"/>
    </w:rPr>
  </w:style>
  <w:style w:type="paragraph" w:styleId="1252">
    <w:name w:val=" Char Char Char Char Char Char Char Char Char Char"/>
    <w:basedOn w:val="1138"/>
    <w:next w:val="1252"/>
    <w:link w:val="1138"/>
    <w:pPr>
      <w:spacing w:line="360" w:lineRule="auto"/>
    </w:pPr>
    <w:rPr>
      <w:rFonts w:ascii="Times New Roman" w:hAnsi="Times New Roman" w:eastAsia="宋体" w:cs="Times New Roman"/>
      <w:sz w:val="24"/>
      <w:szCs w:val="20"/>
    </w:rPr>
  </w:style>
  <w:style w:type="paragraph" w:styleId="1253">
    <w:name w:val="样式1"/>
    <w:basedOn w:val="1138"/>
    <w:next w:val="1253"/>
    <w:link w:val="1138"/>
    <w:pPr>
      <w:numPr>
        <w:ilvl w:val="0"/>
        <w:numId w:val="3"/>
      </w:numPr>
      <w:tabs>
        <w:tab w:val="left" w:pos="709" w:leader="none"/>
      </w:tabs>
    </w:pPr>
    <w:rPr>
      <w:rFonts w:ascii="宋体" w:hAnsi="宋体" w:eastAsia="宋体" w:cs="Times New Roman"/>
      <w:szCs w:val="21"/>
    </w:rPr>
  </w:style>
  <w:style w:type="paragraph" w:styleId="1254">
    <w:name w:val="font6"/>
    <w:basedOn w:val="1138"/>
    <w:next w:val="1254"/>
    <w:link w:val="1138"/>
    <w:pPr>
      <w:jc w:val="left"/>
      <w:spacing w:before="100" w:beforeAutospacing="1" w:after="100" w:afterAutospacing="1"/>
      <w:widowControl/>
    </w:pPr>
    <w:rPr>
      <w:rFonts w:hint="eastAsia" w:ascii="宋体" w:hAnsi="宋体" w:eastAsia="宋体" w:cs="Times New Roman"/>
      <w:sz w:val="28"/>
      <w:szCs w:val="28"/>
      <w:u w:val="single"/>
    </w:rPr>
  </w:style>
  <w:style w:type="paragraph" w:styleId="1255">
    <w:name w:val="xl25"/>
    <w:basedOn w:val="1138"/>
    <w:next w:val="1255"/>
    <w:link w:val="113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56">
    <w:name w:val="图标"/>
    <w:basedOn w:val="1138"/>
    <w:next w:val="1138"/>
    <w:link w:val="113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57">
    <w:name w:val="标题3"/>
    <w:basedOn w:val="1138"/>
    <w:next w:val="1138"/>
    <w:link w:val="1138"/>
    <w:pPr>
      <w:ind w:firstLine="624"/>
      <w:spacing w:line="590" w:lineRule="atLeast"/>
    </w:pPr>
    <w:rPr>
      <w:rFonts w:ascii="方正黑体_GBK" w:hAnsi="Times New Roman" w:eastAsia="方正黑体_GBK" w:cs="Times New Roman"/>
      <w:sz w:val="32"/>
      <w:szCs w:val="32"/>
    </w:rPr>
  </w:style>
  <w:style w:type="paragraph" w:styleId="1258">
    <w:name w:val="xl24"/>
    <w:basedOn w:val="1138"/>
    <w:next w:val="1258"/>
    <w:link w:val="113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59">
    <w:name w:val="xl29"/>
    <w:basedOn w:val="1138"/>
    <w:next w:val="1259"/>
    <w:link w:val="113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60">
    <w:name w:val="Char Char Char Char Char Char Char Char"/>
    <w:basedOn w:val="1138"/>
    <w:next w:val="1260"/>
    <w:link w:val="1138"/>
    <w:pPr>
      <w:jc w:val="left"/>
      <w:spacing w:after="160" w:line="240" w:lineRule="exact"/>
      <w:widowControl/>
    </w:pPr>
    <w:rPr>
      <w:rFonts w:ascii="Verdana" w:hAnsi="Verdana" w:eastAsia="宋体" w:cs="Times New Roman"/>
      <w:sz w:val="20"/>
      <w:szCs w:val="20"/>
      <w:lang w:eastAsia="en-US"/>
    </w:rPr>
  </w:style>
  <w:style w:type="paragraph" w:styleId="1261">
    <w:name w:val="xl28"/>
    <w:basedOn w:val="1138"/>
    <w:next w:val="1261"/>
    <w:link w:val="113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62">
    <w:name w:val=" Char Char Char Char Char Char Char Char"/>
    <w:basedOn w:val="1138"/>
    <w:next w:val="1262"/>
    <w:link w:val="1138"/>
    <w:pPr>
      <w:jc w:val="left"/>
      <w:spacing w:after="160" w:line="240" w:lineRule="exact"/>
      <w:widowControl/>
    </w:pPr>
    <w:rPr>
      <w:rFonts w:ascii="Verdana" w:hAnsi="Verdana" w:eastAsia="宋体" w:cs="Times New Roman"/>
      <w:sz w:val="20"/>
      <w:szCs w:val="20"/>
      <w:lang w:eastAsia="en-US"/>
    </w:rPr>
  </w:style>
  <w:style w:type="paragraph" w:styleId="1263">
    <w:name w:val="xl30"/>
    <w:basedOn w:val="1138"/>
    <w:next w:val="1263"/>
    <w:link w:val="1138"/>
    <w:pPr>
      <w:jc w:val="center"/>
      <w:spacing w:before="100" w:beforeAutospacing="1" w:after="100" w:afterAutospacing="1"/>
      <w:widowControl/>
    </w:pPr>
    <w:rPr>
      <w:rFonts w:ascii="宋体" w:hAnsi="宋体" w:eastAsia="宋体" w:cs="Times New Roman"/>
      <w:b/>
      <w:bCs/>
      <w:sz w:val="36"/>
      <w:szCs w:val="36"/>
    </w:rPr>
  </w:style>
  <w:style w:type="paragraph" w:styleId="1264">
    <w:name w:val="Char Char Char Char"/>
    <w:basedOn w:val="1163"/>
    <w:next w:val="1264"/>
    <w:link w:val="1138"/>
    <w:pPr>
      <w:spacing w:line="360" w:lineRule="auto"/>
    </w:pPr>
    <w:rPr>
      <w:rFonts w:ascii="Tahoma" w:hAnsi="Tahoma"/>
      <w:sz w:val="24"/>
      <w:szCs w:val="24"/>
    </w:rPr>
  </w:style>
  <w:style w:type="paragraph" w:styleId="1265">
    <w:name w:val="table_1stline"/>
    <w:basedOn w:val="1138"/>
    <w:next w:val="1265"/>
    <w:link w:val="1138"/>
    <w:pPr>
      <w:jc w:val="left"/>
      <w:spacing w:before="120"/>
      <w:widowControl/>
    </w:pPr>
    <w:rPr>
      <w:rFonts w:ascii="Times New Roman" w:hAnsi="Times New Roman" w:eastAsia="宋体" w:cs="Times New Roman"/>
      <w:bCs/>
      <w:sz w:val="20"/>
      <w:szCs w:val="20"/>
      <w:lang w:val="de-DE" w:eastAsia="de-DE"/>
    </w:rPr>
  </w:style>
  <w:style w:type="paragraph" w:styleId="1266">
    <w:name w:val="font5"/>
    <w:basedOn w:val="1138"/>
    <w:next w:val="1266"/>
    <w:link w:val="1138"/>
    <w:pPr>
      <w:jc w:val="left"/>
      <w:spacing w:before="100" w:beforeAutospacing="1" w:after="100" w:afterAutospacing="1"/>
      <w:widowControl/>
    </w:pPr>
    <w:rPr>
      <w:rFonts w:hint="eastAsia" w:ascii="宋体" w:hAnsi="宋体" w:eastAsia="宋体" w:cs="Times New Roman"/>
      <w:sz w:val="28"/>
      <w:szCs w:val="28"/>
    </w:rPr>
  </w:style>
  <w:style w:type="paragraph" w:styleId="1267">
    <w:name w:val="标题1"/>
    <w:basedOn w:val="1138"/>
    <w:next w:val="1138"/>
    <w:link w:val="113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68">
    <w:name w:val="修订"/>
    <w:next w:val="1268"/>
    <w:link w:val="1138"/>
    <w:uiPriority w:val="99"/>
    <w:semiHidden/>
    <w:rPr>
      <w:rFonts w:ascii="Times New Roman" w:hAnsi="Times New Roman"/>
      <w:sz w:val="21"/>
      <w:szCs w:val="21"/>
      <w:lang w:val="en-US" w:eastAsia="zh-CN" w:bidi="ar-SA"/>
    </w:rPr>
  </w:style>
  <w:style w:type="paragraph" w:styleId="1269">
    <w:name w:val="无间隔"/>
    <w:next w:val="1269"/>
    <w:link w:val="1138"/>
    <w:uiPriority w:val="99"/>
    <w:qFormat/>
    <w:pPr>
      <w:jc w:val="both"/>
      <w:widowControl w:val="off"/>
    </w:pPr>
    <w:rPr>
      <w:rFonts w:ascii="Times New Roman" w:hAnsi="Times New Roman"/>
      <w:sz w:val="21"/>
      <w:szCs w:val="21"/>
      <w:lang w:val="en-US" w:eastAsia="zh-CN" w:bidi="ar-SA"/>
    </w:rPr>
  </w:style>
  <w:style w:type="paragraph" w:styleId="1270">
    <w:name w:val="正文文本1"/>
    <w:basedOn w:val="1138"/>
    <w:next w:val="1138"/>
    <w:link w:val="1138"/>
    <w:uiPriority w:val="99"/>
    <w:unhideWhenUsed/>
    <w:qFormat/>
    <w:pPr>
      <w:spacing w:after="120"/>
    </w:pPr>
  </w:style>
  <w:style w:type="paragraph" w:styleId="1271">
    <w:name w:val="信息标题1"/>
    <w:basedOn w:val="1138"/>
    <w:next w:val="1138"/>
    <w:link w:val="1138"/>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272">
    <w:name w:val="UserStyle_0"/>
    <w:next w:val="1272"/>
    <w:link w:val="1138"/>
    <w:qFormat/>
    <w:rPr>
      <w:rFonts w:ascii="仿宋_GB2312" w:hAnsi="Times New Roman" w:eastAsia="仿宋_GB2312" w:cs="Times New Roman"/>
      <w:color w:val="000000"/>
      <w:sz w:val="24"/>
      <w:szCs w:val="24"/>
      <w:lang w:val="en-US" w:eastAsia="zh-CN" w:bidi="ar-SA"/>
    </w:rPr>
  </w:style>
  <w:style w:type="paragraph" w:styleId="1273">
    <w:name w:val="正文 A"/>
    <w:next w:val="1273"/>
    <w:link w:val="1138"/>
    <w:qFormat/>
    <w:pPr>
      <w:jc w:val="both"/>
      <w:widowControl w:val="off"/>
    </w:pPr>
    <w:rPr>
      <w:rFonts w:ascii="Arial Unicode MS" w:hAnsi="Arial Unicode MS" w:eastAsia="Arial Unicode MS" w:cs="Arial Unicode MS"/>
      <w:color w:val="000000"/>
      <w:sz w:val="21"/>
      <w:szCs w:val="21"/>
      <w:u w:val="none"/>
      <w:lang w:val="en-US" w:eastAsia="zh-CN" w:bidi="ar-SA"/>
    </w:rPr>
  </w:style>
  <w:style w:type="character" w:styleId="1274">
    <w:name w:val="fc01294d3e-4153-482a-aea1-4b54892b7913-0"/>
    <w:basedOn w:val="1148"/>
    <w:next w:val="1274"/>
    <w:link w:val="1138"/>
    <w:qFormat/>
  </w:style>
  <w:style w:type="character" w:styleId="1275">
    <w:name w:val="font11"/>
    <w:basedOn w:val="1148"/>
    <w:next w:val="1275"/>
    <w:link w:val="1138"/>
    <w:rPr>
      <w:rFonts w:hint="eastAsia" w:ascii="宋体" w:hAnsi="宋体" w:eastAsia="宋体" w:cs="宋体"/>
      <w:i w:val="0"/>
      <w:iCs w:val="0"/>
      <w:color w:val="4f81bd"/>
      <w:sz w:val="22"/>
      <w:szCs w:val="22"/>
      <w:u w:val="none"/>
    </w:rPr>
  </w:style>
  <w:style w:type="character" w:styleId="1276">
    <w:name w:val="font01"/>
    <w:basedOn w:val="1148"/>
    <w:next w:val="1276"/>
    <w:link w:val="1138"/>
    <w:rPr>
      <w:rFonts w:hint="eastAsia" w:ascii="宋体" w:hAnsi="宋体" w:eastAsia="宋体" w:cs="宋体"/>
      <w:i w:val="0"/>
      <w:iCs w:val="0"/>
      <w:color w:val="000000"/>
      <w:sz w:val="22"/>
      <w:szCs w:val="22"/>
      <w:u w:val="none"/>
    </w:rPr>
  </w:style>
  <w:style w:type="character" w:styleId="1277">
    <w:name w:val="layui-layer-tabnow"/>
    <w:basedOn w:val="1148"/>
    <w:next w:val="1277"/>
    <w:link w:val="1138"/>
    <w:rPr>
      <w:shd w:val="clear" w:color="auto" w:fill="ffffff"/>
    </w:rPr>
  </w:style>
  <w:style w:type="character" w:styleId="1278">
    <w:name w:val="first-child1"/>
    <w:basedOn w:val="1148"/>
    <w:next w:val="1278"/>
    <w:link w:val="1138"/>
  </w:style>
  <w:style w:type="paragraph" w:styleId="1279">
    <w:name w:val="AONormal"/>
    <w:next w:val="1279"/>
    <w:link w:val="1138"/>
    <w:qFormat/>
    <w:pPr>
      <w:ind w:firstLine="440"/>
      <w:spacing w:line="400" w:lineRule="exact"/>
    </w:pPr>
    <w:rPr>
      <w:rFonts w:ascii="华文楷体" w:hAnsi="华文楷体" w:eastAsia="华文楷体" w:cs="华文楷体"/>
      <w:sz w:val="22"/>
      <w:szCs w:val="21"/>
      <w:lang w:val="en-US" w:eastAsia="zh-CN" w:bidi="ar-SA"/>
    </w:rPr>
  </w:style>
  <w:style w:type="paragraph" w:styleId="1280">
    <w:name w:val="正文1"/>
    <w:basedOn w:val="1138"/>
    <w:next w:val="1280"/>
    <w:link w:val="1138"/>
    <w:qFormat/>
    <w:pPr>
      <w:ind w:firstLine="420"/>
      <w:spacing w:line="400" w:lineRule="exact"/>
    </w:pPr>
    <w:rPr>
      <w:rFonts w:ascii="宋体" w:hAnsi="宋体"/>
      <w:szCs w:val="21"/>
    </w:rPr>
  </w:style>
  <w:style w:type="paragraph" w:styleId="1281">
    <w:name w:val="样式5"/>
    <w:basedOn w:val="1141"/>
    <w:next w:val="1281"/>
    <w:link w:val="1138"/>
    <w:qFormat/>
    <w:pPr>
      <w:spacing w:line="415" w:lineRule="auto"/>
    </w:pPr>
    <w:rPr>
      <w:sz w:val="28"/>
      <w:szCs w:val="28"/>
    </w:rPr>
  </w:style>
  <w:style w:type="paragraph" w:styleId="1282">
    <w:name w:val="无间隔1"/>
    <w:next w:val="1282"/>
    <w:link w:val="1138"/>
    <w:uiPriority w:val="99"/>
    <w:qFormat/>
    <w:rPr>
      <w:rFonts w:ascii="Tahoma" w:hAnsi="Tahoma" w:eastAsia="微软雅黑" w:cs="Times New Roman"/>
      <w:sz w:val="22"/>
      <w:szCs w:val="22"/>
      <w:lang w:val="en-US" w:eastAsia="zh-CN" w:bidi="ar-SA"/>
    </w:rPr>
  </w:style>
  <w:style w:type="character" w:styleId="1283">
    <w:name w:val="fc01294d3e-4153-482a-aea1-4b54892b7913-1"/>
    <w:basedOn w:val="1148"/>
    <w:next w:val="1283"/>
    <w:link w:val="1138"/>
    <w:qFormat/>
  </w:style>
  <w:style w:type="paragraph" w:styleId="1284">
    <w:name w:val="正文 New New New New New New New New New New New New New New New New New New New New New New New New New New"/>
    <w:next w:val="1284"/>
    <w:link w:val="1138"/>
    <w:pPr>
      <w:jc w:val="both"/>
      <w:widowControl w:val="off"/>
    </w:pPr>
    <w:rPr>
      <w:rFonts w:ascii="Times New Roman" w:hAnsi="Times New Roman" w:eastAsia="宋体" w:cs="Times New Roman"/>
      <w:sz w:val="21"/>
      <w:szCs w:val="24"/>
      <w:lang w:val="en-US" w:eastAsia="zh-CN" w:bidi="ar-SA"/>
    </w:rPr>
  </w:style>
  <w:style w:type="paragraph" w:styleId="1285">
    <w:name w:val="首行缩进"/>
    <w:basedOn w:val="1138"/>
    <w:next w:val="1285"/>
    <w:link w:val="1138"/>
    <w:qFormat/>
    <w:pPr>
      <w:ind w:firstLine="480"/>
    </w:pPr>
    <w:rPr>
      <w:lang w:val="zh-CN"/>
    </w:rPr>
  </w:style>
  <w:style w:type="paragraph" w:styleId="1286">
    <w:name w:val="正文文本11"/>
    <w:basedOn w:val="1138"/>
    <w:next w:val="1286"/>
    <w:link w:val="1138"/>
    <w:qFormat/>
    <w:rPr>
      <w:rFonts w:ascii="仿宋_GB2312" w:eastAsia="仿宋_GB2312"/>
      <w:sz w:val="28"/>
    </w:rPr>
  </w:style>
  <w:style w:type="paragraph" w:styleId="1287">
    <w:name w:val="页脚11"/>
    <w:basedOn w:val="1138"/>
    <w:next w:val="1287"/>
    <w:link w:val="1138"/>
    <w:uiPriority w:val="99"/>
    <w:unhideWhenUsed/>
    <w:qFormat/>
    <w:pPr>
      <w:spacing w:after="0" w:line="240" w:lineRule="auto"/>
      <w:tabs>
        <w:tab w:val="center" w:pos="7143" w:leader="none"/>
        <w:tab w:val="right" w:pos="14287" w:leader="none"/>
      </w:tabs>
    </w:pPr>
  </w:style>
  <w:style w:type="paragraph" w:styleId="1288">
    <w:name w:val="一级条标题"/>
    <w:basedOn w:val="1289"/>
    <w:next w:val="1290"/>
    <w:link w:val="1138"/>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89">
    <w:name w:val="章标题"/>
    <w:next w:val="1138"/>
    <w:link w:val="1138"/>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90">
    <w:name w:val="段"/>
    <w:next w:val="1138"/>
    <w:link w:val="1138"/>
    <w:uiPriority w:val="99"/>
    <w:qFormat/>
    <w:pPr>
      <w:ind w:firstLine="200"/>
      <w:jc w:val="both"/>
    </w:pPr>
    <w:rPr>
      <w:rFonts w:ascii="宋体" w:hAnsi="Times New Roman" w:eastAsia="宋体" w:cs="Times New Roman"/>
      <w:sz w:val="22"/>
      <w:lang w:val="en-US" w:eastAsia="zh-CN" w:bidi="ar-SA"/>
    </w:rPr>
  </w:style>
  <w:style w:type="paragraph" w:styleId="1291">
    <w:name w:val="普通(网站)12"/>
    <w:basedOn w:val="1138"/>
    <w:next w:val="1291"/>
    <w:link w:val="1138"/>
    <w:unhideWhenUsed/>
    <w:qFormat/>
    <w:pPr>
      <w:jc w:val="left"/>
      <w:spacing w:before="100" w:beforeAutospacing="1" w:after="100" w:afterAutospacing="1"/>
      <w:widowControl/>
    </w:pPr>
    <w:rPr>
      <w:rFonts w:eastAsia="Times New Roman"/>
      <w:sz w:val="24"/>
    </w:rPr>
  </w:style>
  <w:style w:type="paragraph" w:styleId="1292">
    <w:name w:val="Table Text"/>
    <w:basedOn w:val="1138"/>
    <w:next w:val="1292"/>
    <w:link w:val="1138"/>
    <w:semiHidden/>
    <w:qFormat/>
    <w:rPr>
      <w:sz w:val="24"/>
      <w:lang w:eastAsia="en-US"/>
    </w:rPr>
  </w:style>
  <w:style w:type="character" w:styleId="1293" w:default="1">
    <w:name w:val="Default Paragraph Font"/>
    <w:uiPriority w:val="1"/>
    <w:semiHidden/>
    <w:unhideWhenUsed/>
  </w:style>
  <w:style w:type="numbering" w:styleId="1294" w:default="1">
    <w:name w:val="No List"/>
    <w:uiPriority w:val="99"/>
    <w:semiHidden/>
    <w:unhideWhenUsed/>
  </w:style>
  <w:style w:type="table" w:styleId="1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 Id="rId2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王新年</cp:lastModifiedBy>
  <cp:revision>5</cp:revision>
  <dcterms:created xsi:type="dcterms:W3CDTF">2023-03-16T02:13:00Z</dcterms:created>
  <dcterms:modified xsi:type="dcterms:W3CDTF">2026-03-23T05:39:47Z</dcterms:modified>
</cp:coreProperties>
</file>