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bookmarkStart w:id="0" w:name="EB3ace3d43b98b41779337deb808be6fa3"/>
      <w:r>
        <w:rPr>
          <w:rFonts w:hint="eastAsia" w:ascii="宋体" w:hAnsi="宋体" w:eastAsia="宋体" w:cs="宋体"/>
          <w:sz w:val="20"/>
        </w:rPr>
        <w:t xml:space="preserve"> </w:t>
      </w:r>
      <w:bookmarkEnd w:id="0"/>
      <w:r/>
      <w:bookmarkStart w:id="1" w:name="EB57dd2a69e2b54b0cb3f5c2f03a1ab7bf"/>
      <w:r>
        <w:rPr>
          <w:rFonts w:hint="eastAsia" w:ascii="宋体" w:hAnsi="宋体" w:eastAsia="宋体" w:cs="宋体"/>
          <w:sz w:val="20"/>
        </w:rPr>
        <w:t xml:space="preserve"> </w:t>
      </w:r>
      <w:bookmarkEnd w:id="1"/>
      <w:r/>
      <w:r/>
    </w:p>
    <w:p>
      <w:pPr>
        <w:rPr>
          <w:rFonts w:hint="eastAsia" w:ascii="宋体" w:hAnsi="宋体" w:eastAsia="宋体" w:cs="宋体"/>
        </w:rPr>
      </w:pPr>
      <w:r>
        <w:rPr>
          <w:rFonts w:hint="eastAsia" w:ascii="宋体" w:hAnsi="宋体" w:eastAsia="宋体" w:cs="宋体"/>
        </w:rPr>
      </w:r>
      <w:r/>
    </w:p>
    <w:p>
      <w:pPr>
        <w:jc w:val="center"/>
        <w:spacing w:before="120" w:after="120" w:line="360" w:lineRule="auto"/>
        <w:rPr>
          <w:rFonts w:hint="eastAsia" w:ascii="宋体" w:hAnsi="宋体" w:eastAsia="宋体" w:cs="宋体"/>
          <w:b/>
          <w:sz w:val="84"/>
          <w:szCs w:val="24"/>
          <w:lang w:bidi="ar"/>
        </w:rPr>
      </w:pPr>
      <w:r>
        <w:rPr>
          <w:rFonts w:hint="eastAsia" w:ascii="宋体" w:hAnsi="宋体" w:eastAsia="宋体" w:cs="宋体"/>
          <w:b/>
          <w:sz w:val="84"/>
          <w:szCs w:val="24"/>
          <w:lang w:bidi="ar"/>
        </w:rPr>
        <w:t xml:space="preserve">招　标　文　件</w:t>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rPr>
          <w:rFonts w:hint="eastAsia" w:ascii="宋体" w:hAnsi="宋体" w:eastAsia="宋体" w:cs="宋体"/>
          <w:b/>
          <w:sz w:val="30"/>
          <w:szCs w:val="30"/>
          <w:lang w:bidi="ar"/>
        </w:rPr>
      </w:pPr>
      <w:r>
        <w:rPr>
          <w:rFonts w:hint="eastAsia" w:ascii="宋体" w:hAnsi="宋体" w:eastAsia="宋体" w:cs="宋体"/>
          <w:b/>
          <w:sz w:val="30"/>
          <w:szCs w:val="30"/>
          <w:lang w:bidi="ar"/>
        </w:rPr>
      </w:r>
      <w:r/>
    </w:p>
    <w:p>
      <w:pPr>
        <w:ind w:firstLine="723"/>
        <w:rPr>
          <w:rFonts w:hint="eastAsia" w:ascii="宋体" w:hAnsi="宋体" w:eastAsia="宋体" w:cs="宋体"/>
          <w:b/>
          <w:sz w:val="36"/>
          <w:szCs w:val="36"/>
        </w:rPr>
      </w:pPr>
      <w:r>
        <w:rPr>
          <w:rFonts w:hint="eastAsia" w:ascii="宋体" w:hAnsi="宋体" w:eastAsia="宋体" w:cs="宋体"/>
          <w:b/>
          <w:sz w:val="36"/>
          <w:szCs w:val="36"/>
          <w:lang w:bidi="ar"/>
        </w:rPr>
        <w:t xml:space="preserve">项目名称：</w:t>
      </w:r>
      <w:r>
        <w:rPr>
          <w:rFonts w:hint="eastAsia" w:ascii="宋体" w:hAnsi="宋体" w:eastAsia="宋体" w:cs="宋体"/>
          <w:b/>
          <w:sz w:val="36"/>
          <w:szCs w:val="36"/>
          <w:lang w:eastAsia="zh-CN" w:bidi="ar"/>
        </w:rPr>
        <w:t xml:space="preserve">宿迁学院超精密加工与测试设备采购项目</w:t>
      </w:r>
      <w:r>
        <w:rPr>
          <w:rFonts w:hint="eastAsia" w:ascii="宋体" w:hAnsi="宋体" w:eastAsia="宋体" w:cs="宋体"/>
          <w:b/>
          <w:sz w:val="36"/>
          <w:szCs w:val="36"/>
          <w:lang w:bidi="ar"/>
        </w:rPr>
        <w:t xml:space="preserve"> </w:t>
      </w:r>
      <w:r/>
    </w:p>
    <w:p>
      <w:pPr>
        <w:ind w:firstLine="1506"/>
        <w:rPr>
          <w:rFonts w:hint="eastAsia" w:ascii="宋体" w:hAnsi="宋体" w:eastAsia="宋体" w:cs="宋体"/>
          <w:b/>
          <w:sz w:val="36"/>
          <w:szCs w:val="36"/>
          <w:lang w:bidi="ar"/>
        </w:rPr>
      </w:pPr>
      <w:r>
        <w:rPr>
          <w:rFonts w:hint="eastAsia" w:ascii="宋体" w:hAnsi="宋体" w:eastAsia="宋体" w:cs="宋体"/>
          <w:b/>
          <w:sz w:val="36"/>
          <w:szCs w:val="36"/>
          <w:lang w:bidi="ar"/>
        </w:rPr>
      </w:r>
      <w:r/>
    </w:p>
    <w:p>
      <w:pPr>
        <w:ind w:firstLine="723"/>
        <w:rPr>
          <w:rFonts w:hint="eastAsia" w:ascii="宋体" w:hAnsi="宋体" w:eastAsia="宋体" w:cs="宋体"/>
          <w:b/>
          <w:sz w:val="30"/>
          <w:szCs w:val="30"/>
          <w:lang w:eastAsia="zh-CN" w:bidi="ar"/>
        </w:rPr>
      </w:pPr>
      <w:r>
        <w:rPr>
          <w:rFonts w:hint="eastAsia" w:ascii="宋体" w:hAnsi="宋体" w:eastAsia="宋体" w:cs="宋体"/>
          <w:b/>
          <w:sz w:val="36"/>
          <w:szCs w:val="36"/>
          <w:lang w:bidi="ar"/>
        </w:rPr>
        <w:t xml:space="preserve">项目编号：</w:t>
      </w:r>
      <w:r>
        <w:rPr>
          <w:rFonts w:hint="eastAsia" w:ascii="宋体" w:hAnsi="宋体" w:eastAsia="宋体" w:cs="宋体"/>
          <w:b/>
          <w:sz w:val="36"/>
          <w:szCs w:val="36"/>
          <w:lang w:eastAsia="zh-CN" w:bidi="ar"/>
        </w:rPr>
        <w:t xml:space="preserve">JSZC-320000-ZCZX-G2026-0009</w:t>
      </w:r>
      <w:r>
        <w:rPr>
          <w:rFonts w:hint="eastAsia" w:ascii="宋体" w:hAnsi="宋体" w:eastAsia="宋体" w:cs="宋体"/>
          <w:b/>
          <w:sz w:val="30"/>
          <w:szCs w:val="30"/>
          <w:lang w:val="en-US" w:eastAsia="zh-CN" w:bidi="ar"/>
        </w:rPr>
        <w:t xml:space="preserve"> </w:t>
      </w:r>
      <w:r/>
    </w:p>
    <w:p>
      <w:pPr>
        <w:ind w:left="2800" w:hanging="2800"/>
        <w:rPr>
          <w:rFonts w:hint="eastAsia" w:ascii="宋体" w:hAnsi="宋体" w:eastAsia="宋体" w:cs="宋体"/>
          <w:sz w:val="28"/>
          <w:szCs w:val="28"/>
          <w:lang w:bidi="ar"/>
        </w:rPr>
      </w:pPr>
      <w:r>
        <w:rPr>
          <w:rFonts w:hint="eastAsia" w:ascii="宋体" w:hAnsi="宋体" w:eastAsia="宋体" w:cs="宋体"/>
          <w:sz w:val="28"/>
          <w:szCs w:val="28"/>
          <w:lang w:bidi="ar"/>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7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471"/>
        <w:gridCol w:w="5641"/>
      </w:tblGrid>
      <w:tr>
        <w:trPr>
          <w:jc w:val="center"/>
        </w:trPr>
        <w:tc>
          <w:tcPr>
            <w:tcBorders>
              <w:top w:val="none" w:color="000000" w:sz="4" w:space="0"/>
              <w:left w:val="none" w:color="000000" w:sz="4" w:space="0"/>
              <w:bottom w:val="none" w:color="000000" w:sz="4" w:space="0"/>
              <w:right w:val="none" w:color="000000" w:sz="4" w:space="0"/>
            </w:tcBorders>
            <w:tcW w:w="247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b/>
                <w:bCs/>
                <w:spacing w:val="45"/>
                <w:sz w:val="32"/>
                <w:szCs w:val="24"/>
              </w:rPr>
              <w:t xml:space="preserve">招标人</w:t>
            </w:r>
            <w:r>
              <w:rPr>
                <w:rFonts w:hint="eastAsia" w:ascii="宋体" w:hAnsi="宋体" w:eastAsia="宋体" w:cs="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5641" w:type="dxa"/>
            <w:vAlign w:val="center"/>
            <w:textDirection w:val="lrTb"/>
            <w:noWrap w:val="false"/>
          </w:tcPr>
          <w:p>
            <w:pPr>
              <w:jc w:val="left"/>
              <w:spacing w:line="360" w:lineRule="auto"/>
              <w:rPr>
                <w:rFonts w:hint="eastAsia" w:ascii="宋体" w:hAnsi="宋体" w:eastAsia="宋体" w:cs="宋体"/>
                <w:sz w:val="24"/>
                <w:szCs w:val="24"/>
                <w:lang w:eastAsia="zh-CN"/>
              </w:rPr>
            </w:pPr>
            <w:r>
              <w:rPr>
                <w:rFonts w:hint="eastAsia" w:ascii="宋体" w:hAnsi="宋体" w:eastAsia="宋体" w:cs="宋体"/>
                <w:b/>
                <w:bCs/>
                <w:sz w:val="32"/>
                <w:szCs w:val="24"/>
                <w:lang w:eastAsia="zh-CN"/>
              </w:rPr>
              <w:t xml:space="preserve">宿迁学院</w:t>
            </w:r>
            <w:r/>
          </w:p>
        </w:tc>
      </w:tr>
      <w:tr>
        <w:trPr>
          <w:jc w:val="center"/>
        </w:trPr>
        <w:tc>
          <w:tcPr>
            <w:tcBorders>
              <w:top w:val="none" w:color="000000" w:sz="4" w:space="0"/>
              <w:left w:val="none" w:color="000000" w:sz="4" w:space="0"/>
              <w:bottom w:val="none" w:color="000000" w:sz="4" w:space="0"/>
              <w:right w:val="none" w:color="000000" w:sz="4" w:space="0"/>
            </w:tcBorders>
            <w:tcW w:w="247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b/>
                <w:bCs/>
                <w:spacing w:val="45"/>
                <w:sz w:val="32"/>
                <w:szCs w:val="24"/>
              </w:rPr>
              <w:t xml:space="preserve">代理机构：</w:t>
            </w:r>
            <w:r/>
          </w:p>
        </w:tc>
        <w:tc>
          <w:tcPr>
            <w:tcBorders>
              <w:top w:val="none" w:color="000000" w:sz="4" w:space="0"/>
              <w:left w:val="none" w:color="000000" w:sz="4" w:space="0"/>
              <w:bottom w:val="none" w:color="000000" w:sz="4" w:space="0"/>
              <w:right w:val="none" w:color="000000" w:sz="4" w:space="0"/>
            </w:tcBorders>
            <w:tcW w:w="5641" w:type="dxa"/>
            <w:vAlign w:val="center"/>
            <w:textDirection w:val="lrTb"/>
            <w:noWrap w:val="false"/>
          </w:tcPr>
          <w:p>
            <w:pPr>
              <w:jc w:val="left"/>
              <w:spacing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lang w:eastAsia="zh-CN"/>
              </w:rPr>
              <w:t xml:space="preserve">中诚智信工程咨询集团股份有限公司</w:t>
            </w:r>
            <w:r/>
          </w:p>
        </w:tc>
      </w:tr>
    </w:tbl>
    <w:p>
      <w:pPr>
        <w:jc w:val="center"/>
        <w:spacing w:before="120" w:after="120" w:line="360" w:lineRule="auto"/>
        <w:rPr>
          <w:rFonts w:hint="eastAsia" w:ascii="宋体" w:hAnsi="宋体" w:eastAsia="宋体" w:cs="宋体"/>
          <w:b/>
          <w:sz w:val="32"/>
          <w:szCs w:val="24"/>
        </w:rPr>
      </w:pPr>
      <w:r>
        <w:rPr>
          <w:rFonts w:hint="eastAsia" w:ascii="宋体" w:hAnsi="宋体" w:eastAsia="宋体" w:cs="宋体"/>
          <w:b/>
          <w:sz w:val="32"/>
          <w:szCs w:val="24"/>
          <w:lang w:bidi="ar"/>
        </w:rPr>
        <w:t xml:space="preserve">202</w:t>
      </w:r>
      <w:r>
        <w:rPr>
          <w:rFonts w:hint="eastAsia" w:ascii="宋体" w:hAnsi="宋体" w:eastAsia="宋体" w:cs="宋体"/>
          <w:b/>
          <w:sz w:val="32"/>
          <w:szCs w:val="24"/>
          <w:lang w:val="en-US" w:eastAsia="zh-CN" w:bidi="ar"/>
        </w:rPr>
        <w:t xml:space="preserve">6</w:t>
      </w:r>
      <w:r>
        <w:rPr>
          <w:rFonts w:hint="eastAsia" w:ascii="宋体" w:hAnsi="宋体" w:eastAsia="宋体" w:cs="宋体"/>
          <w:b/>
          <w:sz w:val="32"/>
          <w:szCs w:val="24"/>
          <w:lang w:bidi="ar"/>
        </w:rPr>
        <w:t xml:space="preserve">年</w:t>
      </w:r>
      <w:r>
        <w:rPr>
          <w:rFonts w:hint="eastAsia" w:ascii="宋体" w:hAnsi="宋体" w:eastAsia="宋体" w:cs="宋体"/>
          <w:b/>
          <w:sz w:val="32"/>
          <w:szCs w:val="24"/>
          <w:lang w:val="en-US" w:eastAsia="zh-CN" w:bidi="ar"/>
        </w:rPr>
        <w:t xml:space="preserve">3</w:t>
      </w:r>
      <w:r>
        <w:rPr>
          <w:rFonts w:hint="eastAsia" w:ascii="宋体" w:hAnsi="宋体" w:eastAsia="宋体" w:cs="宋体"/>
          <w:b/>
          <w:sz w:val="32"/>
          <w:szCs w:val="24"/>
          <w:lang w:bidi="ar"/>
        </w:rPr>
        <w:t xml:space="preserve">月</w:t>
      </w:r>
      <w:r>
        <w:rPr>
          <w:rFonts w:hint="eastAsia" w:ascii="宋体" w:hAnsi="宋体" w:eastAsia="宋体" w:cs="宋体"/>
          <w:b/>
          <w:sz w:val="32"/>
          <w:szCs w:val="24"/>
          <w:lang w:val="en-US" w:eastAsia="zh-CN" w:bidi="ar"/>
        </w:rPr>
        <w:t xml:space="preserve">31</w:t>
      </w:r>
      <w:r>
        <w:rPr>
          <w:rFonts w:hint="eastAsia" w:ascii="宋体" w:hAnsi="宋体" w:eastAsia="宋体" w:cs="宋体"/>
          <w:b/>
          <w:sz w:val="32"/>
          <w:szCs w:val="24"/>
          <w:lang w:bidi="ar"/>
        </w:rPr>
        <w:t xml:space="preserve">日</w:t>
      </w:r>
      <w:r/>
    </w:p>
    <w:p>
      <w:pPr>
        <w:jc w:val="center"/>
        <w:spacing w:before="120" w:after="120" w:line="360" w:lineRule="auto"/>
        <w:rPr>
          <w:rFonts w:hint="eastAsia" w:ascii="宋体" w:hAnsi="宋体" w:eastAsia="宋体" w:cs="宋体"/>
          <w:b/>
          <w:sz w:val="32"/>
          <w:szCs w:val="24"/>
        </w:rPr>
      </w:pPr>
      <w:r>
        <w:rPr>
          <w:rFonts w:hint="eastAsia" w:ascii="宋体" w:hAnsi="宋体" w:eastAsia="宋体" w:cs="宋体"/>
          <w:b/>
          <w:sz w:val="32"/>
          <w:szCs w:val="24"/>
        </w:rPr>
      </w:r>
      <w:r/>
    </w:p>
    <w:p>
      <w:pPr>
        <w:jc w:val="center"/>
        <w:keepLines/>
        <w:keepNext/>
        <w:pageBreakBefore/>
        <w:rPr>
          <w:rFonts w:hint="eastAsia" w:ascii="宋体" w:hAnsi="宋体" w:eastAsia="宋体" w:cs="宋体"/>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pPr>
      <w:r>
        <w:rPr>
          <w:rFonts w:hint="eastAsia" w:ascii="宋体" w:hAnsi="宋体" w:eastAsia="宋体" w:cs="宋体"/>
          <w:b/>
          <w:sz w:val="44"/>
          <w:szCs w:val="44"/>
        </w:rPr>
      </w:r>
      <w:r/>
    </w:p>
    <w:p>
      <w:pPr>
        <w:jc w:val="center"/>
        <w:keepLines/>
        <w:keepNext/>
        <w:pageBreakBefore/>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55"/>
        <w:spacing w:line="600" w:lineRule="exact"/>
        <w:tabs>
          <w:tab w:val="right" w:pos="9185" w:leader="dot"/>
        </w:tabs>
        <w:rPr>
          <w:rFonts w:hint="eastAsia" w:ascii="宋体" w:hAnsi="宋体" w:eastAsia="宋体" w:cs="宋体"/>
          <w:b w:val="0"/>
          <w:bCs w:val="0"/>
          <w:sz w:val="32"/>
        </w:rPr>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HYPERLINK \l _Toc10813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rPr>
        <w:t xml:space="preserve">第一章  投标邀请</w:t>
      </w:r>
      <w:r>
        <w:rPr>
          <w:rFonts w:hint="eastAsia" w:ascii="宋体" w:hAnsi="宋体" w:eastAsia="宋体" w:cs="宋体"/>
          <w:b w:val="0"/>
          <w:bCs w:val="0"/>
          <w:sz w:val="32"/>
        </w:rPr>
        <w:tab/>
      </w: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PAGEREF _Toc10813 \h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rPr>
        <w:t xml:space="preserve">1</w:t>
      </w:r>
      <w:r>
        <w:rPr>
          <w:rFonts w:hint="eastAsia" w:ascii="宋体" w:hAnsi="宋体" w:eastAsia="宋体" w:cs="宋体"/>
          <w:b w:val="0"/>
          <w:bCs w:val="0"/>
          <w:sz w:val="32"/>
        </w:rPr>
        <w:fldChar w:fldCharType="end"/>
      </w:r>
      <w:r>
        <w:rPr>
          <w:rFonts w:hint="eastAsia" w:ascii="宋体" w:hAnsi="宋体" w:eastAsia="宋体" w:cs="宋体"/>
          <w:b w:val="0"/>
          <w:bCs w:val="0"/>
          <w:sz w:val="32"/>
        </w:rPr>
        <w:fldChar w:fldCharType="end"/>
      </w:r>
      <w:r/>
    </w:p>
    <w:p>
      <w:pPr>
        <w:pStyle w:val="855"/>
        <w:spacing w:line="600" w:lineRule="exact"/>
        <w:tabs>
          <w:tab w:val="right" w:pos="9185" w:leader="dot"/>
        </w:tabs>
        <w:rPr>
          <w:rFonts w:hint="eastAsia" w:ascii="宋体" w:hAnsi="宋体" w:eastAsia="宋体" w:cs="宋体"/>
          <w:b w:val="0"/>
          <w:bCs w:val="0"/>
          <w:sz w:val="32"/>
        </w:rPr>
      </w:pP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HYPERLINK \l _Toc9425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rPr>
        <w:t xml:space="preserve">第二章  投标人须知</w:t>
      </w:r>
      <w:r>
        <w:rPr>
          <w:rFonts w:hint="eastAsia" w:ascii="宋体" w:hAnsi="宋体" w:eastAsia="宋体" w:cs="宋体"/>
          <w:b w:val="0"/>
          <w:bCs w:val="0"/>
          <w:sz w:val="32"/>
        </w:rPr>
        <w:tab/>
      </w: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PAGEREF _Toc9425 \h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rPr>
        <w:t xml:space="preserve">3</w:t>
      </w:r>
      <w:r>
        <w:rPr>
          <w:rFonts w:hint="eastAsia" w:ascii="宋体" w:hAnsi="宋体" w:eastAsia="宋体" w:cs="宋体"/>
          <w:b w:val="0"/>
          <w:bCs w:val="0"/>
          <w:sz w:val="32"/>
        </w:rPr>
        <w:fldChar w:fldCharType="end"/>
      </w:r>
      <w:r>
        <w:rPr>
          <w:rFonts w:hint="eastAsia" w:ascii="宋体" w:hAnsi="宋体" w:eastAsia="宋体" w:cs="宋体"/>
          <w:b w:val="0"/>
          <w:bCs w:val="0"/>
          <w:sz w:val="32"/>
        </w:rPr>
        <w:fldChar w:fldCharType="end"/>
      </w:r>
      <w:r/>
    </w:p>
    <w:p>
      <w:pPr>
        <w:pStyle w:val="855"/>
        <w:spacing w:line="600" w:lineRule="exact"/>
        <w:tabs>
          <w:tab w:val="right" w:pos="9185" w:leader="dot"/>
        </w:tabs>
        <w:rPr>
          <w:rFonts w:hint="eastAsia" w:ascii="宋体" w:hAnsi="宋体" w:eastAsia="宋体" w:cs="宋体"/>
          <w:b w:val="0"/>
          <w:bCs w:val="0"/>
          <w:sz w:val="32"/>
        </w:rPr>
      </w:pP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HYPERLINK \l _Toc17996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szCs w:val="44"/>
        </w:rPr>
        <w:t xml:space="preserve">第三章  资格审查及评标办法</w:t>
      </w:r>
      <w:r>
        <w:rPr>
          <w:rFonts w:hint="eastAsia" w:ascii="宋体" w:hAnsi="宋体" w:eastAsia="宋体" w:cs="宋体"/>
          <w:b w:val="0"/>
          <w:bCs w:val="0"/>
          <w:sz w:val="32"/>
        </w:rPr>
        <w:tab/>
      </w: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PAGEREF _Toc17996 \h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rPr>
        <w:t xml:space="preserve">18</w:t>
      </w:r>
      <w:r>
        <w:rPr>
          <w:rFonts w:hint="eastAsia" w:ascii="宋体" w:hAnsi="宋体" w:eastAsia="宋体" w:cs="宋体"/>
          <w:b w:val="0"/>
          <w:bCs w:val="0"/>
          <w:sz w:val="32"/>
        </w:rPr>
        <w:fldChar w:fldCharType="end"/>
      </w:r>
      <w:r>
        <w:rPr>
          <w:rFonts w:hint="eastAsia" w:ascii="宋体" w:hAnsi="宋体" w:eastAsia="宋体" w:cs="宋体"/>
          <w:b w:val="0"/>
          <w:bCs w:val="0"/>
          <w:sz w:val="32"/>
        </w:rPr>
        <w:fldChar w:fldCharType="end"/>
      </w:r>
      <w:r/>
    </w:p>
    <w:p>
      <w:pPr>
        <w:pStyle w:val="855"/>
        <w:spacing w:line="600" w:lineRule="exact"/>
        <w:tabs>
          <w:tab w:val="right" w:pos="9185" w:leader="dot"/>
        </w:tabs>
        <w:rPr>
          <w:rFonts w:hint="eastAsia" w:ascii="宋体" w:hAnsi="宋体" w:eastAsia="宋体" w:cs="宋体"/>
          <w:b w:val="0"/>
          <w:bCs w:val="0"/>
          <w:sz w:val="32"/>
        </w:rPr>
      </w:pP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HYPERLINK \l _Toc22314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szCs w:val="44"/>
        </w:rPr>
        <w:t xml:space="preserve">第四章  采购需求</w:t>
      </w:r>
      <w:r>
        <w:rPr>
          <w:rFonts w:hint="eastAsia" w:ascii="宋体" w:hAnsi="宋体" w:eastAsia="宋体" w:cs="宋体"/>
          <w:b w:val="0"/>
          <w:bCs w:val="0"/>
          <w:sz w:val="32"/>
        </w:rPr>
        <w:tab/>
      </w: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PAGEREF _Toc22314 \h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rPr>
        <w:t xml:space="preserve">20</w:t>
      </w:r>
      <w:r>
        <w:rPr>
          <w:rFonts w:hint="eastAsia" w:ascii="宋体" w:hAnsi="宋体" w:eastAsia="宋体" w:cs="宋体"/>
          <w:b w:val="0"/>
          <w:bCs w:val="0"/>
          <w:sz w:val="32"/>
        </w:rPr>
        <w:fldChar w:fldCharType="end"/>
      </w:r>
      <w:r>
        <w:rPr>
          <w:rFonts w:hint="eastAsia" w:ascii="宋体" w:hAnsi="宋体" w:eastAsia="宋体" w:cs="宋体"/>
          <w:b w:val="0"/>
          <w:bCs w:val="0"/>
          <w:sz w:val="32"/>
        </w:rPr>
        <w:fldChar w:fldCharType="end"/>
      </w:r>
      <w:r/>
    </w:p>
    <w:p>
      <w:pPr>
        <w:pStyle w:val="855"/>
        <w:spacing w:line="600" w:lineRule="exact"/>
        <w:tabs>
          <w:tab w:val="right" w:pos="9185" w:leader="dot"/>
        </w:tabs>
        <w:rPr>
          <w:rFonts w:hint="eastAsia" w:ascii="宋体" w:hAnsi="宋体" w:eastAsia="宋体" w:cs="宋体"/>
          <w:b w:val="0"/>
          <w:bCs w:val="0"/>
          <w:sz w:val="32"/>
        </w:rPr>
      </w:pP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HYPERLINK \l _Toc2513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szCs w:val="44"/>
        </w:rPr>
        <w:t xml:space="preserve">第五章  合同文本</w:t>
      </w:r>
      <w:r>
        <w:rPr>
          <w:rFonts w:hint="eastAsia" w:ascii="宋体" w:hAnsi="宋体" w:eastAsia="宋体" w:cs="宋体"/>
          <w:b w:val="0"/>
          <w:bCs w:val="0"/>
          <w:sz w:val="32"/>
        </w:rPr>
        <w:tab/>
      </w:r>
      <w:r>
        <w:rPr>
          <w:rFonts w:hint="eastAsia" w:ascii="宋体" w:hAnsi="宋体" w:eastAsia="宋体" w:cs="宋体"/>
          <w:b w:val="0"/>
          <w:bCs w:val="0"/>
          <w:sz w:val="32"/>
        </w:rPr>
        <w:fldChar w:fldCharType="end"/>
      </w:r>
      <w:r>
        <w:rPr>
          <w:rFonts w:hint="eastAsia" w:ascii="宋体" w:hAnsi="宋体" w:eastAsia="宋体" w:cs="宋体"/>
          <w:b w:val="0"/>
          <w:bCs w:val="0"/>
          <w:sz w:val="32"/>
        </w:rPr>
        <w:t xml:space="preserve">35</w:t>
      </w:r>
      <w:r/>
    </w:p>
    <w:p>
      <w:pPr>
        <w:pStyle w:val="855"/>
        <w:spacing w:line="600" w:lineRule="exact"/>
        <w:tabs>
          <w:tab w:val="right" w:pos="9185" w:leader="dot"/>
        </w:tabs>
        <w:rPr>
          <w:rFonts w:hint="eastAsia" w:ascii="宋体" w:hAnsi="宋体" w:eastAsia="宋体" w:cs="宋体"/>
        </w:rPr>
      </w:pPr>
      <w:r>
        <w:rPr>
          <w:rFonts w:hint="eastAsia" w:ascii="宋体" w:hAnsi="宋体" w:eastAsia="宋体" w:cs="宋体"/>
          <w:b w:val="0"/>
          <w:bCs w:val="0"/>
          <w:sz w:val="32"/>
        </w:rPr>
        <w:fldChar w:fldCharType="begin"/>
      </w:r>
      <w:r>
        <w:rPr>
          <w:rFonts w:hint="eastAsia" w:ascii="宋体" w:hAnsi="宋体" w:eastAsia="宋体" w:cs="宋体"/>
          <w:b w:val="0"/>
          <w:bCs w:val="0"/>
          <w:sz w:val="32"/>
        </w:rPr>
        <w:instrText xml:space="preserve"> HYPERLINK \l _Toc12937 </w:instrText>
      </w:r>
      <w:r>
        <w:rPr>
          <w:rFonts w:hint="eastAsia" w:ascii="宋体" w:hAnsi="宋体" w:eastAsia="宋体" w:cs="宋体"/>
          <w:b w:val="0"/>
          <w:bCs w:val="0"/>
          <w:sz w:val="32"/>
        </w:rPr>
        <w:fldChar w:fldCharType="separate"/>
      </w:r>
      <w:r>
        <w:rPr>
          <w:rFonts w:hint="eastAsia" w:ascii="宋体" w:hAnsi="宋体" w:eastAsia="宋体" w:cs="宋体"/>
          <w:b w:val="0"/>
          <w:bCs w:val="0"/>
          <w:sz w:val="32"/>
          <w:szCs w:val="44"/>
        </w:rPr>
        <w:t xml:space="preserve">第六章  投标文件格式</w:t>
      </w:r>
      <w:r>
        <w:rPr>
          <w:rFonts w:hint="eastAsia" w:ascii="宋体" w:hAnsi="宋体" w:eastAsia="宋体" w:cs="宋体"/>
          <w:b w:val="0"/>
          <w:bCs w:val="0"/>
          <w:sz w:val="32"/>
        </w:rPr>
        <w:tab/>
      </w:r>
      <w:r>
        <w:rPr>
          <w:rFonts w:hint="eastAsia" w:ascii="宋体" w:hAnsi="宋体" w:eastAsia="宋体" w:cs="宋体"/>
          <w:b w:val="0"/>
          <w:bCs w:val="0"/>
          <w:sz w:val="32"/>
        </w:rPr>
        <w:fldChar w:fldCharType="end"/>
      </w:r>
      <w:r>
        <w:rPr>
          <w:rFonts w:hint="eastAsia" w:ascii="宋体" w:hAnsi="宋体" w:eastAsia="宋体" w:cs="宋体"/>
          <w:b w:val="0"/>
          <w:bCs w:val="0"/>
          <w:sz w:val="32"/>
        </w:rPr>
        <w:t xml:space="preserve">51</w:t>
      </w:r>
      <w:r/>
    </w:p>
    <w:p>
      <w:pPr>
        <w:rPr>
          <w:rFonts w:hint="eastAsia" w:ascii="宋体" w:hAnsi="宋体" w:eastAsia="宋体" w:cs="宋体"/>
        </w:rPr>
      </w:pPr>
      <w:r>
        <w:rPr>
          <w:rFonts w:hint="eastAsia" w:ascii="宋体" w:hAnsi="宋体" w:eastAsia="宋体" w:cs="宋体"/>
        </w:rPr>
        <w:fldChar w:fldCharType="end"/>
      </w:r>
      <w:r/>
    </w:p>
    <w:p>
      <w:pPr>
        <w:jc w:val="center"/>
        <w:keepLines/>
        <w:keepNext/>
        <w:pageBreakBefore/>
        <w:rPr>
          <w:rFonts w:hint="eastAsia" w:ascii="宋体" w:hAnsi="宋体" w:eastAsia="宋体" w:cs="宋体"/>
          <w:b/>
          <w:sz w:val="44"/>
          <w:szCs w:val="44"/>
        </w:rPr>
        <w:sectPr>
          <w:footerReference w:type="default" r:id="rId12"/>
          <w:footnotePr/>
          <w:endnotePr/>
          <w:type w:val="nextPage"/>
          <w:pgSz w:w="11907" w:h="16840" w:orient="portrait"/>
          <w:pgMar w:top="1474" w:right="1304" w:bottom="1474" w:left="1418" w:header="851" w:footer="851" w:gutter="0"/>
          <w:pgNumType w:start="1"/>
          <w:cols w:num="1" w:sep="0" w:space="720" w:equalWidth="1"/>
          <w:docGrid w:linePitch="360"/>
        </w:sectPr>
        <w:outlineLvl w:val="0"/>
      </w:pPr>
      <w:r/>
      <w:bookmarkStart w:id="2" w:name="_Toc81575189"/>
      <w:r/>
      <w:bookmarkStart w:id="3" w:name="_Toc81575152"/>
      <w:r/>
      <w:r/>
    </w:p>
    <w:p>
      <w:pPr>
        <w:pStyle w:val="797"/>
        <w:numPr>
          <w:ilvl w:val="0"/>
          <w:numId w:val="0"/>
        </w:numPr>
        <w:jc w:val="center"/>
        <w:spacing w:before="200"/>
        <w:rPr>
          <w:rFonts w:hint="eastAsia" w:ascii="宋体" w:hAnsi="宋体" w:eastAsia="宋体" w:cs="宋体"/>
          <w:sz w:val="44"/>
        </w:rPr>
      </w:pPr>
      <w:r/>
      <w:bookmarkStart w:id="4" w:name="_Toc25722"/>
      <w:r/>
      <w:bookmarkStart w:id="5" w:name="_Toc30943"/>
      <w:r/>
      <w:bookmarkStart w:id="6" w:name="_Toc10813"/>
      <w:r>
        <w:rPr>
          <w:rFonts w:hint="eastAsia" w:ascii="宋体" w:hAnsi="宋体" w:eastAsia="宋体" w:cs="宋体"/>
          <w:sz w:val="44"/>
          <w:szCs w:val="40"/>
          <w:lang w:val="en-US" w:eastAsia="zh-CN" w:bidi="ar-SA"/>
        </w:rPr>
        <w:t xml:space="preserve">第一章</w:t>
      </w:r>
      <w:r>
        <w:rPr>
          <w:rFonts w:hint="eastAsia" w:ascii="宋体" w:hAnsi="宋体" w:eastAsia="宋体" w:cs="宋体"/>
          <w:sz w:val="44"/>
        </w:rPr>
        <w:t xml:space="preserve">投标邀请</w:t>
      </w:r>
      <w:bookmarkEnd w:id="2"/>
      <w:r/>
      <w:bookmarkEnd w:id="3"/>
      <w:r/>
      <w:bookmarkEnd w:id="4"/>
      <w:r/>
      <w:bookmarkEnd w:id="5"/>
      <w:r/>
      <w:bookmarkEnd w:id="6"/>
      <w:r/>
      <w:r/>
    </w:p>
    <w:p>
      <w:pPr>
        <w:numPr>
          <w:ilvl w:val="0"/>
          <w:numId w:val="0"/>
        </w:numPr>
        <w:jc w:val="both"/>
        <w:widowControl w:val="off"/>
        <w:rPr>
          <w:rFonts w:hint="eastAsia" w:ascii="宋体" w:hAnsi="宋体" w:eastAsia="宋体" w:cs="宋体"/>
        </w:rPr>
      </w:pPr>
      <w:r>
        <w:rPr>
          <w:rFonts w:hint="eastAsia" w:ascii="宋体" w:hAnsi="宋体" w:eastAsia="宋体" w:cs="宋体"/>
        </w:rPr>
      </w:r>
      <w:r/>
    </w:p>
    <w:p>
      <w:pPr>
        <w:ind w:firstLine="480"/>
        <w:spacing w:line="480" w:lineRule="exact"/>
        <w:rPr>
          <w:rFonts w:hint="eastAsia" w:ascii="宋体" w:hAnsi="宋体" w:eastAsia="宋体" w:cs="宋体"/>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宿迁学院</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的委托，</w:t>
      </w:r>
      <w:r>
        <w:rPr>
          <w:rFonts w:hint="eastAsia" w:ascii="宋体" w:hAnsi="宋体" w:eastAsia="宋体" w:cs="宋体"/>
          <w:color w:val="auto"/>
          <w:sz w:val="24"/>
          <w:highlight w:val="white"/>
          <w:u w:val="single"/>
        </w:rPr>
        <w:t xml:space="preserve">中诚智信工程咨询集团股份有限公司</w:t>
      </w:r>
      <w:r>
        <w:rPr>
          <w:rFonts w:hint="eastAsia" w:ascii="宋体" w:hAnsi="宋体" w:eastAsia="宋体" w:cs="宋体"/>
          <w:sz w:val="24"/>
          <w:szCs w:val="24"/>
        </w:rPr>
        <w:t xml:space="preserve">就</w:t>
      </w:r>
      <w:r>
        <w:rPr>
          <w:rFonts w:hint="eastAsia" w:ascii="宋体" w:hAnsi="宋体" w:eastAsia="宋体" w:cs="宋体"/>
          <w:sz w:val="24"/>
          <w:szCs w:val="24"/>
          <w:u w:val="single"/>
          <w:lang w:eastAsia="zh-CN"/>
        </w:rPr>
        <w:t xml:space="preserve">宿迁学院超精密加工与测试设备采购项目</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JSZC-320000-ZCZX-G2026-0009</w:t>
      </w:r>
      <w:r>
        <w:rPr>
          <w:rFonts w:hint="eastAsia" w:ascii="宋体" w:hAnsi="宋体" w:eastAsia="宋体" w:cs="宋体"/>
          <w:sz w:val="24"/>
          <w:szCs w:val="24"/>
        </w:rPr>
        <w:t xml:space="preserve">)进行公开招标采购，欢迎符合条件的投标人投标。</w:t>
      </w:r>
      <w:r/>
    </w:p>
    <w:p>
      <w:pPr>
        <w:numPr>
          <w:ilvl w:val="0"/>
          <w:numId w:val="0"/>
        </w:numPr>
        <w:rPr>
          <w:rFonts w:hint="eastAsia" w:ascii="宋体" w:hAnsi="宋体" w:eastAsia="宋体" w:cs="宋体"/>
        </w:rPr>
      </w:pPr>
      <w:r>
        <w:rPr>
          <w:rFonts w:hint="eastAsia" w:ascii="宋体" w:hAnsi="宋体" w:eastAsia="宋体" w:cs="宋体"/>
        </w:rPr>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80" w:lineRule="exact"/>
        <w:rPr>
          <w:rFonts w:hint="eastAsia" w:ascii="宋体" w:hAnsi="宋体" w:eastAsia="宋体" w:cs="宋体"/>
          <w:sz w:val="24"/>
          <w:szCs w:val="24"/>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none"/>
          <w:lang w:eastAsia="zh-CN"/>
        </w:rPr>
        <w:t xml:space="preserve">宿迁学院超精密加工与测试设备采购项目</w:t>
      </w:r>
      <w:r>
        <w:rPr>
          <w:rFonts w:hint="eastAsia" w:ascii="宋体" w:hAnsi="宋体" w:eastAsia="宋体" w:cs="宋体"/>
          <w:sz w:val="24"/>
          <w:szCs w:val="24"/>
          <w:lang w:eastAsia="zh-CN"/>
        </w:rPr>
        <w:t xml:space="preserve">JSZC-320000-ZCZX-G2026-0009</w:t>
      </w:r>
      <w:r>
        <w:rPr>
          <w:rFonts w:hint="eastAsia" w:ascii="宋体" w:hAnsi="宋体" w:eastAsia="宋体" w:cs="宋体"/>
          <w:sz w:val="24"/>
          <w:szCs w:val="24"/>
          <w:u w:val="none"/>
        </w:rPr>
        <w:t xml:space="preserve">招标项目的潜在投标人</w:t>
      </w:r>
      <w:r>
        <w:rPr>
          <w:rFonts w:hint="eastAsia" w:ascii="宋体" w:hAnsi="宋体" w:eastAsia="宋体" w:cs="宋体"/>
          <w:sz w:val="24"/>
          <w:szCs w:val="24"/>
          <w:u w:val="none"/>
        </w:rPr>
        <w:t xml:space="preserve">应</w:t>
      </w:r>
      <w:r>
        <w:rPr>
          <w:rFonts w:hint="eastAsia" w:ascii="宋体" w:hAnsi="宋体" w:eastAsia="宋体" w:cs="宋体"/>
          <w:sz w:val="24"/>
          <w:szCs w:val="24"/>
          <w:u w:val="none"/>
        </w:rPr>
        <w:t xml:space="preserve">在</w:t>
      </w:r>
      <w:r>
        <w:rPr>
          <w:rFonts w:ascii="SimSun" w:hAnsi="SimSun" w:eastAsia="SimSun" w:cs="SimSun"/>
          <w:color w:val="000000"/>
          <w:sz w:val="24"/>
        </w:rPr>
        <w:t xml:space="preserve">宿迁市</w:t>
      </w:r>
      <w:r>
        <w:rPr>
          <w:rFonts w:ascii="SimSun" w:hAnsi="SimSun" w:eastAsia="SimSun" w:cs="SimSun"/>
          <w:color w:val="000000"/>
          <w:sz w:val="24"/>
        </w:rPr>
        <w:t xml:space="preserve">苏宿工业园区生产力中心7-105室（</w:t>
      </w:r>
      <w:r>
        <w:rPr>
          <w:rFonts w:ascii="SimSun" w:hAnsi="SimSun" w:eastAsia="SimSun" w:cs="SimSun"/>
          <w:color w:val="000000"/>
          <w:sz w:val="24"/>
          <w:highlight w:val="white"/>
        </w:rPr>
        <w:t xml:space="preserve">中诚智信工程咨询集团股份有限公司</w:t>
      </w:r>
      <w:r>
        <w:rPr>
          <w:rFonts w:ascii="SimSun" w:hAnsi="SimSun" w:eastAsia="SimSun" w:cs="SimSun"/>
          <w:color w:val="000000"/>
          <w:sz w:val="24"/>
        </w:rPr>
        <w:t xml:space="preserve">）</w:t>
      </w:r>
      <w:r>
        <w:rPr>
          <w:rFonts w:hint="eastAsia" w:ascii="宋体" w:hAnsi="宋体" w:eastAsia="宋体" w:cs="宋体"/>
          <w:sz w:val="24"/>
          <w:szCs w:val="24"/>
          <w:u w:val="none"/>
        </w:rPr>
        <w:t xml:space="preserve">获取招标文件，并于202</w:t>
      </w:r>
      <w:r>
        <w:rPr>
          <w:rFonts w:hint="eastAsia" w:ascii="宋体" w:hAnsi="宋体" w:eastAsia="宋体" w:cs="宋体"/>
          <w:sz w:val="24"/>
          <w:szCs w:val="24"/>
          <w:u w:val="none"/>
          <w:lang w:val="en-US" w:eastAsia="zh-CN"/>
        </w:rPr>
        <w:t xml:space="preserve">6</w:t>
      </w:r>
      <w:r>
        <w:rPr>
          <w:rFonts w:hint="eastAsia" w:ascii="宋体" w:hAnsi="宋体" w:eastAsia="宋体" w:cs="宋体"/>
          <w:bCs/>
          <w:sz w:val="24"/>
          <w:szCs w:val="24"/>
          <w:u w:val="none"/>
        </w:rPr>
        <w:t xml:space="preserve">年</w:t>
      </w:r>
      <w:r>
        <w:rPr>
          <w:rFonts w:hint="eastAsia" w:ascii="宋体" w:hAnsi="宋体" w:eastAsia="宋体" w:cs="宋体"/>
          <w:bCs/>
          <w:sz w:val="24"/>
          <w:szCs w:val="24"/>
          <w:u w:val="none"/>
          <w:lang w:val="en-US" w:eastAsia="zh-CN"/>
        </w:rPr>
        <w:t xml:space="preserve">4</w:t>
      </w:r>
      <w:r>
        <w:rPr>
          <w:rFonts w:hint="eastAsia" w:ascii="宋体" w:hAnsi="宋体" w:eastAsia="宋体" w:cs="宋体"/>
          <w:bCs/>
          <w:sz w:val="24"/>
          <w:szCs w:val="24"/>
          <w:u w:val="none"/>
        </w:rPr>
        <w:t xml:space="preserve">月</w:t>
      </w:r>
      <w:r>
        <w:rPr>
          <w:rFonts w:hint="eastAsia" w:ascii="宋体" w:hAnsi="宋体" w:eastAsia="宋体" w:cs="宋体"/>
          <w:bCs/>
          <w:sz w:val="24"/>
          <w:szCs w:val="24"/>
          <w:u w:val="none"/>
          <w:lang w:val="en-US" w:eastAsia="zh-CN"/>
        </w:rPr>
        <w:t xml:space="preserve">21</w:t>
      </w:r>
      <w:r>
        <w:rPr>
          <w:rFonts w:hint="eastAsia" w:ascii="宋体" w:hAnsi="宋体" w:eastAsia="宋体" w:cs="宋体"/>
          <w:bCs/>
          <w:sz w:val="24"/>
          <w:szCs w:val="24"/>
          <w:u w:val="none"/>
        </w:rPr>
        <w:t xml:space="preserve">日09点30分（北京时间）前递交投标文件</w:t>
      </w:r>
      <w:r>
        <w:rPr>
          <w:rFonts w:hint="eastAsia" w:ascii="宋体" w:hAnsi="宋体" w:eastAsia="宋体" w:cs="宋体"/>
          <w:sz w:val="24"/>
          <w:szCs w:val="24"/>
          <w:u w:val="none"/>
        </w:rPr>
        <w:t xml:space="preserve">。</w:t>
      </w:r>
      <w:r/>
    </w:p>
    <w:p>
      <w:pPr>
        <w:pStyle w:val="798"/>
        <w:ind w:firstLine="643"/>
        <w:spacing w:before="0" w:after="0" w:line="480" w:lineRule="exact"/>
        <w:rPr>
          <w:rFonts w:hint="eastAsia" w:ascii="宋体" w:hAnsi="宋体" w:eastAsia="宋体" w:cs="宋体"/>
          <w:bCs/>
          <w:szCs w:val="22"/>
        </w:rPr>
      </w:pPr>
      <w:r/>
      <w:bookmarkStart w:id="7" w:name="_Toc28359002"/>
      <w:r/>
      <w:bookmarkStart w:id="8" w:name="_Toc35393621"/>
      <w:r/>
      <w:bookmarkStart w:id="9" w:name="_Toc2584"/>
      <w:r/>
      <w:bookmarkStart w:id="10" w:name="_Toc38985263"/>
      <w:r/>
      <w:bookmarkStart w:id="11" w:name="_Toc35393790"/>
      <w:r/>
      <w:bookmarkStart w:id="12" w:name="_Toc28359079"/>
      <w:r/>
      <w:bookmarkStart w:id="13" w:name="_Hlk24379207"/>
      <w:r>
        <w:rPr>
          <w:rFonts w:hint="eastAsia" w:ascii="宋体" w:hAnsi="宋体" w:eastAsia="宋体" w:cs="宋体"/>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JSZC-320000-ZCZX-G2026-0009</w:t>
      </w:r>
      <w:r>
        <w:rPr>
          <w:rFonts w:hint="eastAsia" w:ascii="宋体" w:hAnsi="宋体" w:eastAsia="宋体" w:cs="宋体"/>
          <w:sz w:val="24"/>
          <w:szCs w:val="24"/>
          <w:lang w:val="en-US" w:eastAsia="zh-CN"/>
        </w:rPr>
        <w:t xml:space="preserve"> </w:t>
      </w:r>
      <w:r/>
    </w:p>
    <w:p>
      <w:pPr>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bookmarkEnd w:id="13"/>
      <w:r>
        <w:rPr>
          <w:rFonts w:hint="eastAsia" w:ascii="宋体" w:hAnsi="宋体" w:eastAsia="宋体" w:cs="宋体"/>
          <w:sz w:val="24"/>
          <w:szCs w:val="24"/>
          <w:lang w:eastAsia="zh-CN"/>
        </w:rPr>
        <w:t xml:space="preserve">宿迁学院超精密加工与测试设备采购项目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宋体" w:hAnsi="宋体" w:eastAsia="宋体" w:cs="宋体"/>
          <w:sz w:val="24"/>
          <w:szCs w:val="24"/>
          <w:lang w:val="en-US" w:eastAsia="zh-CN"/>
        </w:rPr>
        <w:t xml:space="preserve">350</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设定</w:t>
      </w:r>
      <w:r>
        <w:rPr>
          <w:rFonts w:hint="eastAsia" w:ascii="宋体" w:hAnsi="宋体" w:eastAsia="宋体" w:cs="宋体"/>
          <w:sz w:val="24"/>
          <w:szCs w:val="24"/>
        </w:rPr>
        <w:t xml:space="preserve">最高限价，最高限价为</w:t>
      </w:r>
      <w:r>
        <w:rPr>
          <w:rFonts w:hint="eastAsia" w:ascii="宋体" w:hAnsi="宋体" w:eastAsia="宋体" w:cs="宋体"/>
          <w:sz w:val="24"/>
        </w:rPr>
        <w:t xml:space="preserve">：</w:t>
      </w:r>
      <w:r>
        <w:rPr>
          <w:rFonts w:hint="eastAsia" w:ascii="宋体" w:hAnsi="宋体" w:eastAsia="宋体" w:cs="宋体"/>
          <w:sz w:val="24"/>
          <w:szCs w:val="24"/>
          <w:lang w:val="en-US" w:eastAsia="zh-CN"/>
        </w:rPr>
        <w:t xml:space="preserve">350</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5.采购需求（简介）：</w:t>
      </w:r>
      <w:r>
        <w:rPr>
          <w:rFonts w:hint="eastAsia" w:ascii="宋体" w:hAnsi="宋体" w:eastAsia="宋体" w:cs="宋体"/>
          <w:sz w:val="24"/>
          <w:szCs w:val="24"/>
          <w:lang w:eastAsia="zh-CN"/>
        </w:rPr>
        <w:t xml:space="preserve">宿迁学院超精密加工与测试设备采购项目</w:t>
      </w:r>
      <w:r>
        <w:rPr>
          <w:rFonts w:hint="eastAsia" w:ascii="宋体" w:hAnsi="宋体" w:eastAsia="宋体" w:cs="宋体"/>
          <w:sz w:val="24"/>
        </w:rPr>
        <w:t xml:space="preserve">。</w:t>
      </w:r>
      <w:r>
        <w:rPr>
          <w:rFonts w:hint="eastAsia" w:ascii="宋体" w:hAnsi="宋体" w:eastAsia="宋体" w:cs="宋体"/>
          <w:sz w:val="24"/>
          <w:szCs w:val="24"/>
        </w:rPr>
        <w:t xml:space="preserve">具体详见采购需求部分。</w:t>
      </w:r>
      <w:r/>
    </w:p>
    <w:p>
      <w:pPr>
        <w:ind w:firstLine="480"/>
        <w:spacing w:line="560" w:lineRule="exact"/>
        <w:rPr>
          <w:rFonts w:hint="eastAsia" w:ascii="宋体" w:hAnsi="宋体" w:eastAsia="宋体" w:cs="宋体"/>
          <w:color w:val="ff0000"/>
          <w:sz w:val="24"/>
          <w:szCs w:val="24"/>
          <w:highlight w:val="none"/>
          <w:lang w:eastAsia="zh-CN"/>
        </w:rPr>
      </w:pPr>
      <w:r>
        <w:rPr>
          <w:rFonts w:hint="eastAsia" w:ascii="宋体" w:hAnsi="宋体" w:eastAsia="宋体" w:cs="宋体"/>
          <w:sz w:val="24"/>
          <w:szCs w:val="24"/>
        </w:rPr>
        <w:t xml:space="preserve">6.合同履行期限：</w:t>
      </w:r>
      <w:r>
        <w:rPr>
          <w:rFonts w:hint="eastAsia" w:ascii="宋体" w:hAnsi="宋体" w:eastAsia="宋体" w:cs="宋体"/>
          <w:color w:val="auto"/>
          <w:sz w:val="24"/>
          <w:szCs w:val="24"/>
          <w:highlight w:val="none"/>
          <w:lang w:val="en-US" w:eastAsia="zh-CN"/>
        </w:rPr>
        <w:t xml:space="preserve">合同签订并生效后10个月内供货并安</w:t>
      </w:r>
      <w:r>
        <w:rPr>
          <w:rFonts w:hint="eastAsia" w:ascii="宋体" w:hAnsi="宋体" w:eastAsia="宋体" w:cs="宋体"/>
          <w:color w:val="auto"/>
          <w:sz w:val="24"/>
          <w:szCs w:val="24"/>
          <w:highlight w:val="none"/>
          <w:lang w:val="en-US" w:eastAsia="zh-CN"/>
        </w:rPr>
        <w:t xml:space="preserve">装调试完毕</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pStyle w:val="798"/>
        <w:ind w:firstLine="643"/>
        <w:spacing w:before="0" w:after="0" w:line="480" w:lineRule="exact"/>
        <w:rPr>
          <w:rFonts w:hint="eastAsia" w:ascii="宋体" w:hAnsi="宋体" w:eastAsia="宋体" w:cs="宋体"/>
          <w:bCs/>
          <w:szCs w:val="22"/>
        </w:rPr>
      </w:pPr>
      <w:r/>
      <w:bookmarkStart w:id="14" w:name="_Toc38985264"/>
      <w:r/>
      <w:bookmarkStart w:id="15" w:name="_Toc28359003"/>
      <w:r/>
      <w:bookmarkStart w:id="16" w:name="_Toc27291"/>
      <w:r/>
      <w:bookmarkStart w:id="17" w:name="_Toc28359080"/>
      <w:r/>
      <w:bookmarkStart w:id="18" w:name="_Toc35393622"/>
      <w:r/>
      <w:bookmarkStart w:id="19" w:name="_Toc35393791"/>
      <w:r>
        <w:rPr>
          <w:rFonts w:hint="eastAsia" w:ascii="宋体" w:hAnsi="宋体" w:eastAsia="宋体" w:cs="宋体"/>
          <w:bCs/>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宋体" w:hAnsi="宋体" w:eastAsia="宋体" w:cs="宋体"/>
          <w:sz w:val="24"/>
          <w:szCs w:val="24"/>
        </w:rPr>
      </w:pPr>
      <w:r/>
      <w:bookmarkStart w:id="20" w:name="_Toc28359081"/>
      <w:r/>
      <w:bookmarkStart w:id="21" w:name="_Toc35393792"/>
      <w:r/>
      <w:bookmarkStart w:id="22" w:name="_Toc28359004"/>
      <w:r/>
      <w:bookmarkStart w:id="23" w:name="_Toc38985265"/>
      <w:r/>
      <w:bookmarkStart w:id="24" w:name="_Toc35393623"/>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25" w:name="OLE_LINK28"/>
      <w:r/>
      <w:bookmarkStart w:id="26" w:name="OLE_LINK27"/>
      <w:r>
        <w:rPr>
          <w:rFonts w:hint="eastAsia" w:ascii="宋体" w:hAnsi="宋体" w:eastAsia="宋体" w:cs="宋体"/>
          <w:sz w:val="24"/>
          <w:szCs w:val="24"/>
        </w:rPr>
        <w:t xml:space="preserve">具备《中华人民共和国政府采购法》第二十二条第一款规定的6项条件（按要求提供投标函）。</w:t>
      </w:r>
      <w:bookmarkEnd w:id="25"/>
      <w:r/>
      <w:bookmarkEnd w:id="26"/>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bookmarkStart w:id="27" w:name="OLE_LINK30"/>
      <w:r/>
      <w:bookmarkStart w:id="28" w:name="OLE_LINK29"/>
      <w:r>
        <w:rPr>
          <w:rFonts w:hint="eastAsia" w:ascii="宋体" w:hAnsi="宋体" w:eastAsia="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7"/>
      <w:r/>
      <w:bookmarkEnd w:id="28"/>
      <w:r/>
      <w:r/>
    </w:p>
    <w:p>
      <w:pPr>
        <w:ind w:firstLine="480"/>
        <w:spacing w:line="48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3.落实政府采购政策需满足的资格要求：</w:t>
      </w:r>
      <w:bookmarkStart w:id="29" w:name="OLE_LINK32"/>
      <w:r/>
      <w:bookmarkStart w:id="30" w:name="OLE_LINK31"/>
      <w:r>
        <w:rPr>
          <w:rFonts w:hint="eastAsia" w:ascii="宋体" w:hAnsi="宋体" w:eastAsia="宋体" w:cs="宋体"/>
          <w:sz w:val="24"/>
          <w:szCs w:val="24"/>
        </w:rPr>
        <w:t xml:space="preserve">无。</w:t>
      </w:r>
      <w:bookmarkEnd w:id="29"/>
      <w:r/>
      <w:bookmarkEnd w:id="30"/>
      <w:r/>
      <w:r/>
    </w:p>
    <w:p>
      <w:pPr>
        <w:ind w:firstLine="480"/>
        <w:spacing w:line="48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（二）本项目的特定资格要求：无。</w:t>
      </w:r>
      <w:r/>
    </w:p>
    <w:p>
      <w:pPr>
        <w:pStyle w:val="798"/>
        <w:ind w:firstLine="643"/>
        <w:spacing w:before="0" w:after="0" w:line="480" w:lineRule="exact"/>
        <w:rPr>
          <w:rFonts w:hint="eastAsia" w:ascii="宋体" w:hAnsi="宋体" w:eastAsia="宋体" w:cs="宋体"/>
          <w:bCs/>
          <w:szCs w:val="22"/>
        </w:rPr>
      </w:pPr>
      <w:r/>
      <w:bookmarkStart w:id="31" w:name="_Toc22204"/>
      <w:r>
        <w:rPr>
          <w:rFonts w:hint="eastAsia" w:ascii="宋体" w:hAnsi="宋体" w:eastAsia="宋体" w:cs="宋体"/>
          <w:bCs/>
          <w:szCs w:val="22"/>
        </w:rPr>
        <w:t xml:space="preserve">三、获取招标文件</w:t>
      </w:r>
      <w:bookmarkEnd w:id="20"/>
      <w:r/>
      <w:bookmarkEnd w:id="21"/>
      <w:r/>
      <w:bookmarkEnd w:id="22"/>
      <w:r/>
      <w:bookmarkEnd w:id="23"/>
      <w:r/>
      <w:bookmarkEnd w:id="24"/>
      <w:r/>
      <w:bookmarkEnd w:id="31"/>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1.采购文件提供时间：2026年3月31日至2026年4月9日17:30，节假日除外。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rPr>
        <w:t xml:space="preserve">宿迁市</w:t>
      </w:r>
      <w:r>
        <w:rPr>
          <w:rFonts w:ascii="SimSun" w:hAnsi="SimSun" w:eastAsia="SimSun" w:cs="SimSun"/>
          <w:color w:val="000000"/>
          <w:sz w:val="24"/>
        </w:rPr>
        <w:t xml:space="preserve">苏宿工业园区生产力中心7-105室（</w:t>
      </w:r>
      <w:r>
        <w:rPr>
          <w:rFonts w:ascii="SimSun" w:hAnsi="SimSun" w:eastAsia="SimSun" w:cs="SimSun"/>
          <w:color w:val="000000"/>
          <w:sz w:val="24"/>
        </w:rPr>
        <w:t xml:space="preserve">中诚智信工程咨询集团股份有限公司</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3.方式：投标人应在招标文件规定的时间内获取招标文件，获取方式：现场报名或微信获取，联系电话：19352690669。报名时需提供企业营业执照、法定代表人身份证明(或法人授权委托书)复印件加盖公章。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4.本项目共分一个采购包。投标人未按要求获取招标文件导致无法投标的，后果自负（其投标文件不予接受）。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5.售价：300元。</w:t>
      </w:r>
      <w:r>
        <w:rPr>
          <w:sz w:val="21"/>
        </w:rPr>
      </w:r>
      <w:r/>
    </w:p>
    <w:p>
      <w:pPr>
        <w:pStyle w:val="798"/>
        <w:ind w:firstLine="643"/>
        <w:spacing w:before="0" w:after="0" w:line="480" w:lineRule="exact"/>
        <w:rPr>
          <w:rFonts w:hint="eastAsia" w:ascii="宋体" w:hAnsi="宋体" w:eastAsia="宋体" w:cs="宋体"/>
          <w:bCs/>
          <w:szCs w:val="22"/>
        </w:rPr>
      </w:pPr>
      <w:r>
        <w:rPr>
          <w:rFonts w:hint="eastAsia" w:ascii="宋体" w:hAnsi="宋体" w:eastAsia="宋体" w:cs="宋体"/>
          <w:bCs/>
          <w:szCs w:val="22"/>
        </w:rPr>
        <w:t xml:space="preserve">四、提交投标文件</w:t>
      </w:r>
      <w:r>
        <w:rPr>
          <w:rFonts w:hint="eastAsia" w:ascii="宋体" w:hAnsi="宋体" w:eastAsia="宋体" w:cs="宋体"/>
          <w:bCs/>
          <w:szCs w:val="22"/>
        </w:rPr>
        <w:t xml:space="preserve">截止时间、开标时间和地点</w:t>
      </w:r>
      <w:r/>
    </w:p>
    <w:p>
      <w:pPr>
        <w:ind w:firstLine="480"/>
        <w:spacing w:line="48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1.提交投标文件截止时间、开标时间：202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月</w:t>
      </w:r>
      <w:r>
        <w:rPr>
          <w:rFonts w:hint="eastAsia" w:ascii="宋体" w:hAnsi="宋体" w:eastAsia="宋体" w:cs="宋体"/>
          <w:sz w:val="24"/>
          <w:szCs w:val="24"/>
          <w:u w:val="none"/>
          <w:lang w:val="en-US" w:eastAsia="zh-CN"/>
        </w:rPr>
        <w:t xml:space="preserve">21</w:t>
      </w:r>
      <w:r>
        <w:rPr>
          <w:rFonts w:hint="eastAsia" w:ascii="宋体" w:hAnsi="宋体" w:eastAsia="宋体" w:cs="宋体"/>
          <w:sz w:val="24"/>
          <w:szCs w:val="24"/>
          <w:u w:val="none"/>
        </w:rPr>
        <w:t xml:space="preserve">日</w:t>
      </w:r>
      <w:r>
        <w:rPr>
          <w:rFonts w:hint="eastAsia" w:ascii="宋体" w:hAnsi="宋体" w:eastAsia="宋体" w:cs="宋体"/>
          <w:sz w:val="24"/>
          <w:szCs w:val="24"/>
        </w:rPr>
        <w:t xml:space="preserve">09点30分（北京时间）</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本项目采用：现场开标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开标地点：</w:t>
      </w:r>
      <w:r>
        <w:rPr>
          <w:rFonts w:ascii="SimSun" w:hAnsi="SimSun" w:eastAsia="SimSun" w:cs="SimSun"/>
          <w:color w:val="000000"/>
          <w:sz w:val="24"/>
        </w:rPr>
        <w:t xml:space="preserve">宿迁市苏宿工业园区生产力中心A座7-108中诚智信工程咨询集团股份有限公司开标室</w:t>
      </w:r>
      <w:r>
        <w:rPr>
          <w:sz w:val="21"/>
        </w:rPr>
      </w:r>
      <w:r/>
    </w:p>
    <w:p>
      <w:pPr>
        <w:pStyle w:val="798"/>
        <w:ind w:firstLine="643"/>
        <w:spacing w:before="0" w:after="0" w:line="480" w:lineRule="exact"/>
        <w:rPr>
          <w:rFonts w:hint="eastAsia" w:ascii="宋体" w:hAnsi="宋体" w:eastAsia="宋体" w:cs="宋体"/>
          <w:bCs/>
          <w:szCs w:val="22"/>
        </w:rPr>
      </w:pPr>
      <w:r/>
      <w:bookmarkStart w:id="40" w:name="_Toc38985267"/>
      <w:r/>
      <w:bookmarkStart w:id="41" w:name="_Toc28359007"/>
      <w:r/>
      <w:bookmarkStart w:id="42" w:name="_Toc24820"/>
      <w:r/>
      <w:bookmarkStart w:id="43" w:name="_Toc35393625"/>
      <w:r/>
      <w:bookmarkStart w:id="44" w:name="_Toc28359084"/>
      <w:r/>
      <w:bookmarkStart w:id="45" w:name="_Toc35393794"/>
      <w:r>
        <w:rPr>
          <w:rFonts w:hint="eastAsia" w:ascii="宋体" w:hAnsi="宋体" w:eastAsia="宋体" w:cs="宋体"/>
          <w:bCs/>
          <w:szCs w:val="22"/>
        </w:rPr>
        <w:t xml:space="preserve">五、公告期限</w:t>
      </w:r>
      <w:bookmarkEnd w:id="40"/>
      <w:r/>
      <w:bookmarkEnd w:id="41"/>
      <w:r/>
      <w:bookmarkEnd w:id="42"/>
      <w:r/>
      <w:bookmarkEnd w:id="43"/>
      <w:r/>
      <w:bookmarkEnd w:id="44"/>
      <w:r/>
      <w:bookmarkEnd w:id="45"/>
      <w:r/>
      <w:r/>
    </w:p>
    <w:p>
      <w:pPr>
        <w:ind w:firstLine="480"/>
        <w:spacing w:line="500" w:lineRule="exact"/>
        <w:rPr>
          <w:rFonts w:hint="eastAsia" w:ascii="宋体" w:hAnsi="宋体" w:eastAsia="宋体" w:cs="宋体"/>
          <w:sz w:val="24"/>
          <w:szCs w:val="24"/>
        </w:rPr>
      </w:pPr>
      <w:r/>
      <w:bookmarkStart w:id="46" w:name="_Toc38985268"/>
      <w:r/>
      <w:bookmarkStart w:id="47" w:name="_Toc35393795"/>
      <w:r/>
      <w:bookmarkStart w:id="48" w:name="_Toc35393626"/>
      <w:r>
        <w:rPr>
          <w:rFonts w:hint="eastAsia" w:ascii="宋体" w:hAnsi="宋体" w:eastAsia="宋体" w:cs="宋体"/>
          <w:sz w:val="24"/>
          <w:szCs w:val="24"/>
        </w:rPr>
        <w:t xml:space="preserve">自本公告发布之日起5个工作日。</w:t>
      </w:r>
      <w:r/>
    </w:p>
    <w:p>
      <w:pPr>
        <w:pStyle w:val="798"/>
        <w:ind w:firstLine="643"/>
        <w:spacing w:before="0" w:after="0" w:line="480" w:lineRule="exact"/>
        <w:rPr>
          <w:rFonts w:hint="eastAsia" w:ascii="宋体" w:hAnsi="宋体" w:eastAsia="宋体" w:cs="宋体"/>
          <w:bCs/>
          <w:szCs w:val="22"/>
        </w:rPr>
      </w:pPr>
      <w:r/>
      <w:bookmarkStart w:id="49" w:name="_Toc13415"/>
      <w:r>
        <w:rPr>
          <w:rFonts w:hint="eastAsia" w:ascii="宋体" w:hAnsi="宋体" w:eastAsia="宋体" w:cs="宋体"/>
          <w:bCs/>
          <w:szCs w:val="22"/>
        </w:rPr>
        <w:t xml:space="preserve">六、</w:t>
      </w:r>
      <w:bookmarkEnd w:id="46"/>
      <w:r/>
      <w:bookmarkEnd w:id="47"/>
      <w:r/>
      <w:bookmarkEnd w:id="48"/>
      <w:r/>
      <w:bookmarkEnd w:id="49"/>
      <w:r/>
      <w:bookmarkStart w:id="50" w:name="_Toc28359085"/>
      <w:r/>
      <w:bookmarkStart w:id="51" w:name="_Toc35393796"/>
      <w:r/>
      <w:bookmarkStart w:id="52" w:name="_Toc29049"/>
      <w:r/>
      <w:bookmarkStart w:id="53" w:name="_Toc38985269"/>
      <w:r/>
      <w:bookmarkStart w:id="54" w:name="_Toc28359008"/>
      <w:r/>
      <w:bookmarkStart w:id="55" w:name="_Toc35393627"/>
      <w:r>
        <w:rPr>
          <w:rFonts w:hint="eastAsia" w:ascii="宋体" w:hAnsi="宋体" w:eastAsia="宋体" w:cs="宋体"/>
          <w:bCs/>
          <w:szCs w:val="22"/>
        </w:rPr>
        <w:t xml:space="preserve">本次招标联系方式</w:t>
      </w:r>
      <w:bookmarkEnd w:id="50"/>
      <w:r/>
      <w:bookmarkEnd w:id="51"/>
      <w:r/>
      <w:bookmarkEnd w:id="52"/>
      <w:r/>
      <w:bookmarkEnd w:id="53"/>
      <w:r/>
      <w:bookmarkEnd w:id="54"/>
      <w:r/>
      <w:bookmarkEnd w:id="55"/>
      <w:r/>
      <w:r/>
    </w:p>
    <w:p>
      <w:pPr>
        <w:ind w:firstLine="480"/>
        <w:jc w:val="left"/>
        <w:spacing w:line="480" w:lineRule="exact"/>
        <w:widowControl/>
        <w:rPr>
          <w:rFonts w:hint="eastAsia" w:ascii="宋体" w:hAnsi="宋体" w:eastAsia="宋体" w:cs="宋体"/>
          <w:sz w:val="24"/>
          <w:szCs w:val="24"/>
        </w:rPr>
      </w:pPr>
      <w:r/>
      <w:bookmarkStart w:id="56" w:name="_Toc28359086"/>
      <w:r/>
      <w:bookmarkStart w:id="57" w:name="_Toc28359009"/>
      <w:r>
        <w:rPr>
          <w:rFonts w:hint="eastAsia" w:ascii="宋体" w:hAnsi="宋体" w:eastAsia="宋体" w:cs="宋体"/>
          <w:sz w:val="24"/>
          <w:szCs w:val="24"/>
        </w:rPr>
        <w:t xml:space="preserve">1.采购人信息</w:t>
      </w:r>
      <w:r/>
    </w:p>
    <w:p>
      <w:pPr>
        <w:ind w:firstLine="480"/>
        <w:jc w:val="left"/>
        <w:spacing w:line="48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名   称：</w:t>
      </w:r>
      <w:r>
        <w:rPr>
          <w:rFonts w:hint="eastAsia" w:ascii="宋体" w:hAnsi="宋体" w:eastAsia="宋体" w:cs="宋体"/>
          <w:sz w:val="24"/>
          <w:szCs w:val="24"/>
          <w:u w:val="none"/>
          <w:lang w:eastAsia="zh-CN"/>
        </w:rPr>
        <w:t xml:space="preserve">宿迁学院</w:t>
      </w:r>
      <w:r>
        <w:rPr>
          <w:rFonts w:hint="eastAsia" w:ascii="宋体" w:hAnsi="宋体" w:eastAsia="宋体" w:cs="宋体"/>
          <w:sz w:val="24"/>
          <w:szCs w:val="24"/>
          <w:u w:val="none"/>
        </w:rPr>
        <w:t xml:space="preserve"> </w:t>
      </w:r>
      <w:r/>
    </w:p>
    <w:p>
      <w:pPr>
        <w:ind w:firstLine="480"/>
        <w:jc w:val="left"/>
        <w:spacing w:line="480" w:lineRule="exact"/>
        <w:rPr>
          <w:rFonts w:hint="eastAsia" w:ascii="宋体" w:hAnsi="宋体" w:eastAsia="宋体" w:cs="宋体"/>
          <w:color w:val="000000" w:themeColor="text1"/>
          <w:sz w:val="24"/>
          <w:szCs w:val="24"/>
          <w:u w:val="none"/>
        </w:rPr>
      </w:pPr>
      <w:r>
        <w:rPr>
          <w:rFonts w:hint="eastAsia" w:ascii="宋体" w:hAnsi="宋体" w:eastAsia="宋体" w:cs="宋体"/>
          <w:color w:val="000000" w:themeColor="text1"/>
          <w:sz w:val="24"/>
          <w:szCs w:val="24"/>
          <w:u w:val="none"/>
        </w:rPr>
        <w:t xml:space="preserve">地   址：江苏省宿迁市黄河南路399号</w:t>
      </w:r>
      <w:r/>
    </w:p>
    <w:p>
      <w:pPr>
        <w:ind w:firstLine="482"/>
        <w:spacing w:line="480" w:lineRule="exact"/>
        <w:rPr>
          <w:rFonts w:hint="eastAsia" w:ascii="宋体" w:hAnsi="宋体" w:eastAsia="宋体" w:cs="宋体"/>
          <w:color w:val="000000" w:themeColor="text1"/>
          <w:sz w:val="24"/>
          <w:szCs w:val="24"/>
          <w:u w:val="none"/>
          <w:lang w:eastAsia="zh-CN"/>
        </w:rPr>
      </w:pPr>
      <w:r>
        <w:rPr>
          <w:rFonts w:hint="eastAsia" w:ascii="宋体" w:hAnsi="宋体" w:eastAsia="宋体" w:cs="宋体"/>
          <w:color w:val="000000" w:themeColor="text1"/>
          <w:spacing w:val="60"/>
          <w:sz w:val="24"/>
          <w:szCs w:val="24"/>
          <w:u w:val="none"/>
        </w:rPr>
        <w:t xml:space="preserve">联系</w:t>
      </w:r>
      <w:r>
        <w:rPr>
          <w:rFonts w:hint="eastAsia" w:ascii="宋体" w:hAnsi="宋体" w:eastAsia="宋体" w:cs="宋体"/>
          <w:color w:val="000000" w:themeColor="text1"/>
          <w:sz w:val="24"/>
          <w:szCs w:val="24"/>
          <w:u w:val="none"/>
        </w:rPr>
        <w:t xml:space="preserve">人：</w:t>
      </w:r>
      <w:r>
        <w:rPr>
          <w:rFonts w:hint="eastAsia" w:ascii="宋体" w:hAnsi="宋体" w:eastAsia="宋体" w:cs="宋体"/>
          <w:color w:val="000000" w:themeColor="text1"/>
          <w:sz w:val="24"/>
          <w:highlight w:val="white"/>
          <w:u w:val="none"/>
          <w:lang w:val="en-US" w:eastAsia="zh-CN"/>
        </w:rPr>
        <w:t xml:space="preserve">王老师</w:t>
      </w:r>
      <w:r/>
    </w:p>
    <w:p>
      <w:pPr>
        <w:ind w:firstLine="480"/>
        <w:jc w:val="left"/>
        <w:spacing w:line="480" w:lineRule="exact"/>
        <w:rPr>
          <w:rFonts w:hint="eastAsia" w:ascii="宋体" w:hAnsi="宋体" w:eastAsia="宋体" w:cs="宋体"/>
          <w:color w:val="000000" w:themeColor="text1"/>
          <w:sz w:val="24"/>
          <w:szCs w:val="24"/>
          <w:highlight w:val="yellow"/>
          <w:u w:val="none"/>
          <w:lang w:eastAsia="zh-CN"/>
        </w:rPr>
      </w:pPr>
      <w:r>
        <w:rPr>
          <w:rFonts w:hint="eastAsia" w:ascii="宋体" w:hAnsi="宋体" w:eastAsia="宋体" w:cs="宋体"/>
          <w:color w:val="000000" w:themeColor="text1"/>
          <w:sz w:val="24"/>
          <w:szCs w:val="24"/>
          <w:u w:val="none"/>
        </w:rPr>
        <w:t xml:space="preserve">联系方式：</w:t>
      </w:r>
      <w:r>
        <w:rPr>
          <w:rFonts w:hint="eastAsia" w:ascii="宋体" w:hAnsi="宋体" w:eastAsia="宋体" w:cs="宋体"/>
          <w:color w:val="000000" w:themeColor="text1"/>
          <w:sz w:val="24"/>
          <w:highlight w:val="none"/>
          <w:u w:val="none"/>
        </w:rPr>
        <w:t xml:space="preserve">17768783705</w:t>
      </w:r>
      <w:r>
        <w:rPr>
          <w:rFonts w:hint="eastAsia" w:ascii="宋体" w:hAnsi="宋体" w:eastAsia="宋体" w:cs="宋体"/>
          <w:color w:val="000000" w:themeColor="text1"/>
          <w:sz w:val="24"/>
          <w:highlight w:val="none"/>
          <w:u w:val="none"/>
          <w:lang w:val="en-US" w:eastAsia="zh-CN"/>
        </w:rPr>
        <w:t xml:space="preserve">  </w:t>
      </w:r>
      <w:r/>
    </w:p>
    <w:p>
      <w:pPr>
        <w:ind w:firstLine="480"/>
        <w:jc w:val="left"/>
        <w:spacing w:line="480" w:lineRule="exact"/>
        <w:rPr>
          <w:rFonts w:hint="eastAsia" w:ascii="宋体" w:hAnsi="宋体" w:eastAsia="宋体" w:cs="宋体"/>
          <w:color w:val="000000" w:themeColor="text1"/>
          <w:sz w:val="24"/>
          <w:szCs w:val="24"/>
          <w:u w:val="none"/>
        </w:rPr>
      </w:pPr>
      <w:r>
        <w:rPr>
          <w:rFonts w:hint="eastAsia" w:ascii="宋体" w:hAnsi="宋体" w:eastAsia="宋体" w:cs="宋体"/>
          <w:color w:val="000000" w:themeColor="text1"/>
          <w:sz w:val="24"/>
          <w:szCs w:val="24"/>
          <w:u w:val="none"/>
        </w:rPr>
        <w:t xml:space="preserve">2.</w:t>
      </w:r>
      <w:bookmarkEnd w:id="56"/>
      <w:r/>
      <w:bookmarkEnd w:id="57"/>
      <w:r>
        <w:rPr>
          <w:rFonts w:hint="eastAsia" w:ascii="宋体" w:hAnsi="宋体" w:eastAsia="宋体" w:cs="宋体"/>
          <w:color w:val="000000" w:themeColor="text1"/>
          <w:sz w:val="24"/>
          <w:szCs w:val="24"/>
          <w:u w:val="none"/>
        </w:rPr>
        <w:t xml:space="preserve">采购代理机构信息</w:t>
      </w:r>
      <w:r/>
    </w:p>
    <w:p>
      <w:pPr>
        <w:ind w:firstLine="480"/>
        <w:jc w:val="left"/>
        <w:spacing w:line="48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名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称：中诚智信工程咨询集团股份有限公司</w:t>
      </w:r>
      <w:r/>
    </w:p>
    <w:p>
      <w:pPr>
        <w:ind w:firstLine="480"/>
        <w:jc w:val="left"/>
        <w:spacing w:line="48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地</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址：</w:t>
      </w:r>
      <w:r>
        <w:rPr>
          <w:rFonts w:ascii="SimSun" w:hAnsi="SimSun" w:eastAsia="SimSun" w:cs="SimSun"/>
          <w:color w:val="000000"/>
          <w:sz w:val="24"/>
        </w:rPr>
        <w:t xml:space="preserve">宿迁市</w:t>
      </w:r>
      <w:r>
        <w:rPr>
          <w:rFonts w:hint="eastAsia" w:ascii="宋体" w:hAnsi="宋体" w:eastAsia="宋体" w:cs="宋体"/>
          <w:sz w:val="24"/>
          <w:szCs w:val="24"/>
          <w:u w:val="none"/>
        </w:rPr>
        <w:t xml:space="preserve">苏宿工业园区生产力中心7-105室（苏州银行取款机隔壁）</w:t>
      </w:r>
      <w:r/>
    </w:p>
    <w:p>
      <w:pPr>
        <w:ind w:firstLine="480"/>
        <w:jc w:val="left"/>
        <w:spacing w:line="48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联系人：张钰 </w:t>
      </w:r>
      <w:r/>
    </w:p>
    <w:p>
      <w:pPr>
        <w:ind w:firstLine="480"/>
        <w:jc w:val="left"/>
        <w:spacing w:line="48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联系方式：19352690669</w:t>
      </w:r>
      <w:r/>
    </w:p>
    <w:p>
      <w:pPr>
        <w:ind w:firstLine="480"/>
        <w:jc w:val="center"/>
        <w:spacing w:line="480" w:lineRule="exact"/>
        <w:rPr>
          <w:rFonts w:hint="eastAsia" w:ascii="宋体" w:hAnsi="宋体" w:eastAsia="宋体" w:cs="宋体"/>
          <w:sz w:val="44"/>
        </w:rPr>
        <w:outlineLvl w:val="0"/>
      </w:pPr>
      <w:r>
        <w:rPr>
          <w:rFonts w:hint="eastAsia" w:ascii="宋体" w:hAnsi="宋体" w:eastAsia="宋体" w:cs="宋体"/>
          <w:sz w:val="24"/>
        </w:rPr>
        <w:br w:type="page" w:clear="all"/>
      </w:r>
      <w:bookmarkStart w:id="58" w:name="_Toc15265"/>
      <w:r/>
      <w:bookmarkStart w:id="59" w:name="_Toc9425"/>
      <w:r/>
      <w:bookmarkStart w:id="60" w:name="_Toc11687"/>
      <w:r/>
      <w:bookmarkStart w:id="61" w:name="_Toc81575153"/>
      <w:r/>
      <w:bookmarkStart w:id="62" w:name="_Toc81575190"/>
      <w:r>
        <w:rPr>
          <w:rFonts w:hint="eastAsia" w:ascii="宋体" w:hAnsi="宋体" w:eastAsia="宋体" w:cs="宋体"/>
          <w:sz w:val="44"/>
        </w:rPr>
        <w:t xml:space="preserve">第二章  投标人须知</w:t>
      </w:r>
      <w:bookmarkEnd w:id="58"/>
      <w:r/>
      <w:bookmarkEnd w:id="59"/>
      <w:r/>
      <w:bookmarkEnd w:id="60"/>
      <w:r/>
      <w:bookmarkEnd w:id="61"/>
      <w:r/>
      <w:bookmarkEnd w:id="62"/>
      <w:r/>
      <w:r/>
    </w:p>
    <w:p>
      <w:pPr>
        <w:pStyle w:val="798"/>
        <w:spacing w:before="0" w:after="120" w:line="520" w:lineRule="exact"/>
        <w:rPr>
          <w:rFonts w:hint="eastAsia" w:ascii="宋体" w:hAnsi="宋体" w:eastAsia="宋体" w:cs="宋体"/>
          <w:bCs/>
          <w:szCs w:val="22"/>
        </w:rPr>
      </w:pPr>
      <w:r/>
      <w:bookmarkStart w:id="63" w:name="_Toc4529"/>
      <w:r>
        <w:rPr>
          <w:rFonts w:hint="eastAsia" w:ascii="宋体" w:hAnsi="宋体" w:eastAsia="宋体" w:cs="宋体"/>
          <w:bCs/>
          <w:szCs w:val="22"/>
        </w:rPr>
        <w:t xml:space="preserve">投标人须知前附表：</w:t>
      </w:r>
      <w:bookmarkEnd w:id="63"/>
      <w:r/>
      <w:r/>
    </w:p>
    <w:tbl>
      <w:tblPr>
        <w:tblStyle w:val="763"/>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sz w:val="24"/>
                <w:szCs w:val="24"/>
              </w:rPr>
            </w:pPr>
            <w:r/>
            <w:bookmarkStart w:id="64" w:name="_Toc81575191"/>
            <w:r/>
            <w:bookmarkStart w:id="65" w:name="_Toc29262"/>
            <w:r/>
            <w:bookmarkStart w:id="66" w:name="_Toc81575154"/>
            <w:r>
              <w:rPr>
                <w:rFonts w:hint="eastAsia" w:ascii="宋体" w:hAnsi="宋体" w:eastAsia="宋体" w:cs="宋体"/>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67" w:name="EB9a5853ee094f4f0ea6ec3169265f6f2c"/>
            <w:r>
              <w:rPr>
                <w:rFonts w:hint="eastAsia" w:ascii="宋体" w:hAnsi="宋体" w:eastAsia="宋体" w:cs="宋体"/>
                <w:sz w:val="24"/>
                <w:szCs w:val="24"/>
              </w:rPr>
              <w:t xml:space="preserve">属性按以下第</w:t>
            </w:r>
            <w:bookmarkEnd w:id="67"/>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68" w:name="EBd5c6c026f9674c39b21b31ecd0c1e7fa"/>
            <w:r>
              <w:rPr>
                <w:rFonts w:hint="eastAsia" w:ascii="宋体" w:hAnsi="宋体" w:eastAsia="宋体" w:cs="宋体"/>
                <w:sz w:val="24"/>
                <w:szCs w:val="24"/>
              </w:rPr>
              <w:t xml:space="preserve">采购；2.</w:t>
            </w:r>
            <w:bookmarkEnd w:id="68"/>
            <w:r>
              <w:rPr>
                <w:rFonts w:hint="eastAsia" w:ascii="宋体" w:hAnsi="宋体" w:eastAsia="宋体" w:cs="宋体"/>
                <w:sz w:val="24"/>
                <w:szCs w:val="24"/>
              </w:rPr>
              <w:t xml:space="preserve">服务</w:t>
            </w:r>
            <w:bookmarkStart w:id="69" w:name="EBf7d2a4f44ecb4166a93ea852e73be69f"/>
            <w:r>
              <w:rPr>
                <w:rFonts w:hint="eastAsia" w:ascii="宋体" w:hAnsi="宋体" w:eastAsia="宋体" w:cs="宋体"/>
                <w:sz w:val="24"/>
                <w:szCs w:val="24"/>
              </w:rPr>
              <w:t xml:space="preserve">采购；3.</w:t>
            </w:r>
            <w:bookmarkEnd w:id="69"/>
            <w:r>
              <w:rPr>
                <w:rFonts w:hint="eastAsia" w:ascii="宋体" w:hAnsi="宋体" w:eastAsia="宋体" w:cs="宋体"/>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bookmarkStart w:id="70" w:name="EBd40b5fb42f2944a3b45e579ce3941f02"/>
            <w:r/>
            <w:bookmarkEnd w:id="70"/>
            <w:r>
              <w:rPr>
                <w:rFonts w:hint="eastAsia" w:ascii="宋体" w:hAnsi="宋体" w:eastAsia="宋体" w:cs="宋体"/>
                <w:sz w:val="24"/>
                <w:szCs w:val="24"/>
              </w:rPr>
              <w:t xml:space="preserve">60日（从提交投标文件截止之日起算）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ind w:left="0" w:right="0" w:firstLine="0"/>
              <w:jc w:val="left"/>
              <w:rPr>
                <w:rFonts w:hint="eastAsia" w:ascii="宋体" w:hAnsi="宋体" w:eastAsia="宋体" w:cs="宋体"/>
                <w:sz w:val="24"/>
                <w:szCs w:val="24"/>
              </w:rPr>
            </w:pPr>
            <w:r>
              <w:rPr>
                <w:rFonts w:hint="eastAsia" w:ascii="宋体" w:hAnsi="宋体" w:eastAsia="宋体" w:cs="宋体"/>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ind w:left="0" w:right="0" w:firstLine="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正本份数：1份；副本份数：</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份；电子文件：1份。</w:t>
            </w:r>
            <w:r/>
          </w:p>
          <w:p>
            <w:pPr>
              <w:ind w:left="0" w:right="0" w:firstLine="0"/>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highlight w:val="none"/>
              </w:rPr>
              <w:t xml:space="preserve">电子版须为</w:t>
            </w:r>
            <w:r>
              <w:rPr>
                <w:rFonts w:hint="eastAsia" w:ascii="宋体" w:hAnsi="宋体" w:eastAsia="宋体" w:cs="宋体"/>
                <w:sz w:val="24"/>
                <w:szCs w:val="24"/>
                <w:highlight w:val="none"/>
                <w:lang w:eastAsia="zh-CN"/>
              </w:rPr>
              <w:t xml:space="preserve">加盖</w:t>
            </w:r>
            <w:r>
              <w:rPr>
                <w:rFonts w:hint="eastAsia" w:ascii="宋体" w:hAnsi="宋体" w:eastAsia="宋体" w:cs="宋体"/>
                <w:sz w:val="24"/>
                <w:szCs w:val="24"/>
                <w:highlight w:val="none"/>
              </w:rPr>
              <w:t xml:space="preserve">公章（红章）</w:t>
            </w:r>
            <w:r>
              <w:rPr>
                <w:rFonts w:hint="eastAsia" w:ascii="宋体" w:hAnsi="宋体" w:eastAsia="宋体" w:cs="宋体"/>
                <w:sz w:val="24"/>
                <w:szCs w:val="24"/>
                <w:highlight w:val="none"/>
                <w:lang w:eastAsia="zh-CN"/>
              </w:rPr>
              <w:t xml:space="preserve">的投标文件正本</w:t>
            </w:r>
            <w:r>
              <w:rPr>
                <w:rFonts w:hint="eastAsia" w:ascii="宋体" w:hAnsi="宋体" w:eastAsia="宋体" w:cs="宋体"/>
                <w:sz w:val="24"/>
                <w:szCs w:val="24"/>
                <w:highlight w:val="none"/>
              </w:rPr>
              <w:t xml:space="preserve">PDF扫描件，扫描件内容应与纸质文件完全一致。文件名建议修改为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公司名+项目编号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。PDF扫描件于投标文件递交截止时间前用邮件加密发送至</w:t>
            </w:r>
            <w:r>
              <w:rPr>
                <w:rFonts w:hint="eastAsia" w:ascii="宋体" w:hAnsi="宋体" w:eastAsia="宋体" w:cs="宋体"/>
                <w:sz w:val="24"/>
                <w:szCs w:val="24"/>
                <w:highlight w:val="none"/>
                <w:lang w:val="en-US" w:eastAsia="zh-CN"/>
              </w:rPr>
              <w:t xml:space="preserve">291874935</w:t>
            </w:r>
            <w:r>
              <w:rPr>
                <w:rFonts w:hint="eastAsia" w:ascii="宋体" w:hAnsi="宋体" w:eastAsia="宋体" w:cs="宋体"/>
                <w:sz w:val="24"/>
                <w:szCs w:val="24"/>
                <w:highlight w:val="none"/>
              </w:rPr>
              <w:t xml:space="preserve">@qq.com邮箱，邮件主题为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项目名称+投标单位名称+联系人及联系方式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，密码在递交投标文件时同步提供。</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ind w:left="0" w:right="0" w:firstLine="0"/>
              <w:jc w:val="left"/>
              <w:rPr>
                <w:rFonts w:hint="eastAsia" w:ascii="宋体" w:hAnsi="宋体" w:eastAsia="宋体" w:cs="宋体"/>
                <w:sz w:val="24"/>
                <w:szCs w:val="24"/>
              </w:rPr>
            </w:pPr>
            <w:r>
              <w:rPr>
                <w:rFonts w:hint="eastAsia" w:ascii="宋体" w:hAnsi="宋体" w:eastAsia="宋体" w:cs="宋体"/>
                <w:sz w:val="24"/>
                <w:szCs w:val="24"/>
                <w:highlight w:val="none"/>
              </w:rPr>
              <w:t xml:space="preserve">装订要求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ind w:left="0" w:right="0" w:firstLine="0"/>
              <w:jc w:val="left"/>
              <w:rPr>
                <w:rFonts w:hint="eastAsia" w:ascii="宋体" w:hAnsi="宋体" w:eastAsia="宋体" w:cs="宋体"/>
                <w:sz w:val="24"/>
                <w:szCs w:val="24"/>
              </w:rPr>
            </w:pPr>
            <w:r>
              <w:rPr>
                <w:rFonts w:hint="eastAsia" w:ascii="宋体" w:hAnsi="宋体" w:eastAsia="宋体" w:cs="宋体"/>
                <w:sz w:val="24"/>
                <w:szCs w:val="24"/>
                <w:highlight w:val="none"/>
              </w:rPr>
              <w:t xml:space="preserve">除特别说明外，投标文件均使用A4规格纸张无线胶装方式装订，不得采用活页夹等可随时拆换的方式装订。</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lang w:val="en-US" w:eastAsia="zh-CN"/>
              </w:rPr>
              <w:t xml:space="preserve">1</w:t>
            </w:r>
            <w:r>
              <w:rPr>
                <w:rFonts w:hint="eastAsia" w:ascii="宋体" w:hAnsi="宋体" w:eastAsia="宋体" w:cs="宋体"/>
                <w:color w:val="auto"/>
                <w:sz w:val="24"/>
                <w:szCs w:val="24"/>
              </w:rPr>
              <w:t xml:space="preserve">种方式确定：</w:t>
            </w:r>
            <w:r/>
          </w:p>
          <w:p>
            <w:pPr>
              <w:jc w:val="left"/>
              <w:spacing w:line="360" w:lineRule="exact"/>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1.接受进口产品。</w:t>
            </w:r>
            <w:r>
              <w:rPr>
                <w:rFonts w:hint="eastAsia" w:ascii="宋体" w:hAnsi="宋体" w:eastAsia="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rPr>
              <w:t xml:space="preserve">；</w:t>
            </w:r>
            <w:r/>
          </w:p>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具体评标办法详见招标文件第三章。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种方式确定中标人：</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1.采购人按规定在评标委员会推荐的中标候选人中确定中标人；</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bookmarkStart w:id="71" w:name="EBebac1462c5d9459fbda8a75065c2455d"/>
            <w:r>
              <w:rPr>
                <w:rFonts w:hint="eastAsia" w:ascii="宋体" w:hAnsi="宋体" w:eastAsia="宋体" w:cs="宋体"/>
                <w:sz w:val="24"/>
                <w:szCs w:val="24"/>
              </w:rPr>
              <w:t xml:space="preserve">本项目的非主体、非关键性工作是否允许分包</w:t>
            </w:r>
            <w:bookmarkEnd w:id="71"/>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72"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72"/>
            <w:r>
              <w:rPr>
                <w:rFonts w:hint="eastAsia" w:ascii="宋体" w:hAnsi="宋体" w:eastAsia="宋体" w:cs="宋体"/>
                <w:sz w:val="24"/>
                <w:szCs w:val="24"/>
              </w:rPr>
              <w:t xml:space="preserve">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 </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bookmarkStart w:id="73" w:name="EBfe735bb6fc4d4e5e9e350f940db98c5f"/>
            <w:r/>
            <w:bookmarkEnd w:id="73"/>
            <w:r>
              <w:rPr>
                <w:rFonts w:hint="eastAsia" w:ascii="宋体" w:hAnsi="宋体" w:eastAsia="宋体" w:cs="宋体"/>
                <w:color w:val="auto"/>
                <w:sz w:val="24"/>
                <w:szCs w:val="24"/>
                <w:highlight w:val="none"/>
              </w:rPr>
              <w:t xml:space="preserve">代理服务费：按计价格【2002】1980号文件规定标准的40%计取，评委费据实结算。由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人支付，可使用数字人民币支付。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w:t>
            </w:r>
            <w:bookmarkEnd w:id="64"/>
            <w:r/>
            <w:bookmarkEnd w:id="65"/>
            <w:r/>
            <w:bookmarkEnd w:id="66"/>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sz w:val="20"/>
        </w:rPr>
      </w:pPr>
      <w:r>
        <w:rPr>
          <w:rFonts w:hint="eastAsia" w:ascii="宋体" w:hAnsi="宋体" w:eastAsia="宋体" w:cs="宋体"/>
          <w:sz w:val="20"/>
        </w:rPr>
      </w:r>
      <w:r/>
    </w:p>
    <w:p>
      <w:pPr>
        <w:pStyle w:val="798"/>
        <w:ind w:firstLine="321"/>
        <w:spacing w:before="0" w:after="0" w:line="480" w:lineRule="exact"/>
        <w:rPr>
          <w:rFonts w:hint="eastAsia" w:ascii="宋体" w:hAnsi="宋体" w:eastAsia="宋体" w:cs="宋体"/>
          <w:bCs/>
          <w:szCs w:val="22"/>
        </w:rPr>
      </w:pPr>
      <w:r/>
      <w:bookmarkStart w:id="74" w:name="EB6eaaf474639940df900ef4965d71f450"/>
      <w:r/>
      <w:bookmarkEnd w:id="74"/>
      <w:r/>
      <w:bookmarkStart w:id="75" w:name="_Toc8239"/>
      <w:r/>
      <w:bookmarkStart w:id="76" w:name="_Toc81575192"/>
      <w:r/>
      <w:bookmarkStart w:id="77" w:name="_Toc81575155"/>
      <w:r/>
      <w:bookmarkStart w:id="78" w:name="_Toc30953"/>
      <w:r>
        <w:rPr>
          <w:rFonts w:hint="eastAsia" w:ascii="宋体" w:hAnsi="宋体" w:eastAsia="宋体" w:cs="宋体"/>
          <w:bCs/>
          <w:szCs w:val="22"/>
        </w:rPr>
        <w:t xml:space="preserve">一、总 则</w:t>
      </w:r>
      <w:bookmarkEnd w:id="75"/>
      <w:r/>
      <w:bookmarkEnd w:id="76"/>
      <w:r/>
      <w:bookmarkEnd w:id="77"/>
      <w:r/>
      <w:bookmarkEnd w:id="7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1、招标方式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本次采购采取公开招标方式。</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2、合格的投标人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本次招标及由招标产生的合同受中华人民共和国的相关法律、法规制约和保护。</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4、投标费用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投标人应自行承担所有参加投标有关的费用。</w:t>
      </w:r>
      <w:r/>
    </w:p>
    <w:p>
      <w:pPr>
        <w:pStyle w:val="798"/>
        <w:ind w:firstLine="321"/>
        <w:spacing w:before="0" w:after="0" w:line="480" w:lineRule="exact"/>
        <w:rPr>
          <w:rFonts w:hint="eastAsia" w:ascii="宋体" w:hAnsi="宋体" w:eastAsia="宋体" w:cs="宋体"/>
          <w:bCs/>
          <w:szCs w:val="22"/>
        </w:rPr>
      </w:pPr>
      <w:r/>
      <w:bookmarkStart w:id="79" w:name="_Toc81575156"/>
      <w:r/>
      <w:bookmarkStart w:id="80" w:name="_Toc15995"/>
      <w:r/>
      <w:bookmarkStart w:id="81" w:name="_Toc81575193"/>
      <w:r/>
      <w:bookmarkStart w:id="82" w:name="_Toc29306"/>
      <w:r>
        <w:rPr>
          <w:rFonts w:hint="eastAsia" w:ascii="宋体" w:hAnsi="宋体" w:eastAsia="宋体" w:cs="宋体"/>
          <w:bCs/>
          <w:szCs w:val="22"/>
        </w:rPr>
        <w:t xml:space="preserve">二、招标文件</w:t>
      </w:r>
      <w:bookmarkEnd w:id="79"/>
      <w:r/>
      <w:bookmarkEnd w:id="80"/>
      <w:r/>
      <w:bookmarkEnd w:id="81"/>
      <w:r/>
      <w:bookmarkEnd w:id="8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5、招标文件构成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5.1招标文件由以下部分组成：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第三章：资格审查及评标办法；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第六章：投标文件格式。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color w:val="auto"/>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 6.1、6.2、</w:t>
      </w:r>
      <w:r>
        <w:rPr>
          <w:rFonts w:hint="eastAsia" w:ascii="宋体" w:hAnsi="宋体" w:eastAsia="宋体" w:cs="宋体"/>
          <w:b/>
          <w:bCs/>
          <w:color w:val="auto"/>
          <w:sz w:val="24"/>
          <w:u w:val="single"/>
        </w:rPr>
        <w:t xml:space="preserve">6.3.1</w:t>
      </w:r>
      <w:r>
        <w:rPr>
          <w:rFonts w:hint="eastAsia" w:ascii="宋体" w:hAnsi="宋体" w:eastAsia="宋体" w:cs="宋体"/>
          <w:b/>
          <w:bCs/>
          <w:color w:val="auto"/>
          <w:sz w:val="24"/>
          <w:u w:val="single"/>
          <w:lang w:eastAsia="zh-CN"/>
        </w:rPr>
        <w:t xml:space="preserve">、</w:t>
      </w:r>
      <w:r>
        <w:rPr>
          <w:rFonts w:hint="eastAsia" w:ascii="宋体" w:hAnsi="宋体" w:eastAsia="宋体" w:cs="宋体"/>
          <w:b/>
          <w:bCs/>
          <w:color w:val="auto"/>
          <w:sz w:val="24"/>
          <w:u w:val="single"/>
          <w:lang w:val="en-US" w:eastAsia="zh-CN"/>
        </w:rPr>
        <w:t xml:space="preserve">6.5</w:t>
      </w:r>
      <w:r>
        <w:rPr>
          <w:rFonts w:hint="eastAsia" w:ascii="宋体" w:hAnsi="宋体" w:eastAsia="宋体" w:cs="宋体"/>
          <w:b/>
          <w:bCs/>
          <w:color w:val="auto"/>
          <w:sz w:val="24"/>
          <w:u w:val="single"/>
        </w:rPr>
        <w:t xml:space="preserve">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6.1中小企业政策</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本项目按第</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种政策落实：</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（2）对符合规定情形的小微企业报价给予</w:t>
      </w:r>
      <w:r>
        <w:rPr>
          <w:rFonts w:hint="eastAsia" w:ascii="宋体" w:hAnsi="宋体" w:eastAsia="宋体" w:cs="宋体"/>
          <w:b/>
          <w:bCs/>
          <w:color w:val="auto"/>
          <w:sz w:val="24"/>
          <w:u w:val="single"/>
        </w:rPr>
        <w:t xml:space="preserve"> 1</w:t>
      </w:r>
      <w:r>
        <w:rPr>
          <w:rFonts w:hint="eastAsia" w:ascii="宋体" w:hAnsi="宋体" w:eastAsia="宋体" w:cs="宋体"/>
          <w:b/>
          <w:bCs/>
          <w:color w:val="auto"/>
          <w:sz w:val="24"/>
          <w:u w:val="single"/>
          <w:lang w:val="en-US" w:eastAsia="zh-CN"/>
        </w:rPr>
        <w:t xml:space="preserve">0</w:t>
      </w:r>
      <w:r>
        <w:rPr>
          <w:rFonts w:hint="eastAsia" w:ascii="宋体" w:hAnsi="宋体" w:eastAsia="宋体" w:cs="宋体"/>
          <w:b/>
          <w:bCs/>
          <w:color w:val="auto"/>
          <w:sz w:val="24"/>
          <w:u w:val="single"/>
        </w:rPr>
        <w:t xml:space="preserve">%</w:t>
      </w:r>
      <w:r>
        <w:rPr>
          <w:rFonts w:hint="eastAsia" w:ascii="宋体" w:hAnsi="宋体" w:eastAsia="宋体" w:cs="宋体"/>
          <w:color w:val="auto"/>
          <w:sz w:val="24"/>
        </w:rPr>
        <w:t xml:space="preserve">扣除，用扣除后的价格参加评审。</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w:t>
      </w:r>
      <w:r>
        <w:rPr>
          <w:rFonts w:hint="eastAsia" w:ascii="宋体" w:hAnsi="宋体" w:eastAsia="宋体" w:cs="宋体"/>
          <w:sz w:val="24"/>
          <w:lang w:val="en-US" w:eastAsia="zh-CN"/>
        </w:rPr>
        <w:t xml:space="preserve">提供</w:t>
      </w:r>
      <w:r>
        <w:rPr>
          <w:rFonts w:hint="eastAsia" w:ascii="宋体" w:hAnsi="宋体" w:eastAsia="宋体" w:cs="宋体"/>
          <w:sz w:val="24"/>
        </w:rPr>
        <w:t xml:space="preserve">加盖出具单位公章的</w:t>
      </w:r>
      <w:r>
        <w:rPr>
          <w:rFonts w:hint="eastAsia" w:ascii="宋体" w:hAnsi="宋体" w:eastAsia="宋体" w:cs="宋体"/>
          <w:sz w:val="24"/>
          <w:lang w:val="en-US" w:eastAsia="zh-CN"/>
        </w:rPr>
        <w:t xml:space="preserve">复印件</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b/>
          <w:bCs/>
          <w:sz w:val="24"/>
        </w:rPr>
      </w:pPr>
      <w:r>
        <w:rPr>
          <w:rFonts w:hint="eastAsia" w:ascii="宋体" w:hAnsi="宋体" w:eastAsia="宋体" w:cs="宋体"/>
          <w:b/>
          <w:bCs/>
          <w:sz w:val="24"/>
        </w:rPr>
        <w:t xml:space="preserve">6.2节能产品、环境标志产品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采用综合评分法的项目，对提供有效节能环保证书的投标人加分。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b/>
          <w:bCs/>
          <w:sz w:val="24"/>
        </w:rPr>
      </w:pPr>
      <w:r>
        <w:rPr>
          <w:rFonts w:hint="eastAsia" w:ascii="宋体" w:hAnsi="宋体" w:eastAsia="宋体" w:cs="宋体"/>
          <w:b/>
          <w:bCs/>
          <w:sz w:val="24"/>
        </w:rPr>
        <w:t xml:space="preserve">6.3政府采购需求标准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lang w:val="en-US" w:eastAsia="zh-CN"/>
        </w:rPr>
        <w:t xml:space="preserve">6.5</w:t>
      </w:r>
      <w:r>
        <w:rPr>
          <w:rFonts w:hint="eastAsia" w:ascii="宋体" w:hAnsi="宋体" w:eastAsia="宋体" w:cs="宋体"/>
          <w:b/>
          <w:bCs/>
          <w:color w:val="000000" w:themeColor="text1"/>
          <w:sz w:val="24"/>
        </w:rPr>
        <w:t xml:space="preserve">采购本国产品的支持政策</w:t>
      </w:r>
      <w:r>
        <w:rPr>
          <w:color w:val="000000" w:themeColor="text1"/>
        </w:rPr>
      </w:r>
      <w:r/>
    </w:p>
    <w:p>
      <w:pPr>
        <w:ind w:firstLine="480"/>
        <w:spacing w:line="48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lang w:val="en-US" w:eastAsia="zh-CN"/>
        </w:rPr>
        <w:t xml:space="preserve">6.5</w:t>
      </w:r>
      <w:r>
        <w:rPr>
          <w:rFonts w:hint="eastAsia" w:ascii="宋体" w:hAnsi="宋体" w:eastAsia="宋体" w:cs="宋体"/>
          <w:b/>
          <w:bCs/>
          <w:color w:val="000000" w:themeColor="text1"/>
          <w:sz w:val="24"/>
        </w:rPr>
        <w:t xml:space="preserve">.1 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spacing w:line="48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lang w:val="en-US" w:eastAsia="zh-CN"/>
        </w:rPr>
        <w:t xml:space="preserve">6.5</w:t>
      </w:r>
      <w:r>
        <w:rPr>
          <w:rFonts w:hint="eastAsia" w:ascii="宋体" w:hAnsi="宋体" w:eastAsia="宋体" w:cs="宋体"/>
          <w:b/>
          <w:bCs/>
          <w:color w:val="000000" w:themeColor="text1"/>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color w:val="000000" w:themeColor="text1"/>
        </w:rPr>
      </w:r>
      <w:r/>
    </w:p>
    <w:p>
      <w:pPr>
        <w:ind w:firstLine="480"/>
        <w:spacing w:line="48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lang w:val="en-US" w:eastAsia="zh-CN"/>
        </w:rPr>
        <w:t xml:space="preserve">6.5</w:t>
      </w:r>
      <w:r>
        <w:rPr>
          <w:rFonts w:hint="eastAsia" w:ascii="宋体" w:hAnsi="宋体" w:eastAsia="宋体" w:cs="宋体"/>
          <w:b/>
          <w:bCs/>
          <w:color w:val="000000" w:themeColor="text1"/>
          <w:sz w:val="24"/>
        </w:rPr>
        <w:t xml:space="preserve">.3 供应商需按照招标文件的要求提供《关于符合本国产品标准的声明函》（以下简称《声明函》），如不提供将不享受本国产品价格评审优惠。</w:t>
      </w:r>
      <w:r>
        <w:rPr>
          <w:color w:val="000000" w:themeColor="text1"/>
        </w:rPr>
      </w:r>
      <w:r/>
    </w:p>
    <w:p>
      <w:pPr>
        <w:ind w:firstLine="480"/>
        <w:spacing w:line="48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lang w:val="en-US" w:eastAsia="zh-CN"/>
        </w:rPr>
        <w:t xml:space="preserve">6.5</w:t>
      </w:r>
      <w:r>
        <w:rPr>
          <w:rFonts w:hint="eastAsia" w:ascii="宋体" w:hAnsi="宋体" w:eastAsia="宋体" w:cs="宋体"/>
          <w:b/>
          <w:bCs/>
          <w:color w:val="000000" w:themeColor="text1"/>
          <w:sz w:val="24"/>
        </w:rPr>
        <w:t xml:space="preserve">.4 供应商需在《声明函》中逐一、准确填写产品名称、厂名、生产厂址三项信息（《声明函》中标注“</w:t>
      </w:r>
      <w:r>
        <w:rPr>
          <w:rFonts w:hint="eastAsia" w:ascii="宋体" w:hAnsi="宋体" w:eastAsia="宋体" w:cs="宋体"/>
          <w:b/>
          <w:bCs/>
          <w:color w:val="000000" w:themeColor="text1"/>
          <w:sz w:val="24"/>
          <w:u w:val="single"/>
        </w:rPr>
        <w:t xml:space="preserve"> / </w:t>
      </w:r>
      <w:r>
        <w:rPr>
          <w:rFonts w:hint="eastAsia" w:ascii="宋体" w:hAnsi="宋体" w:eastAsia="宋体" w:cs="宋体"/>
          <w:b/>
          <w:bCs/>
          <w:color w:val="000000" w:themeColor="text1"/>
          <w:sz w:val="24"/>
        </w:rPr>
        <w:t xml:space="preserve">”的地方无需填写），三项信息中任意一项未填写的视为该项产品不符合本国产品标准，不享受本国产品价格评审优惠。</w:t>
      </w:r>
      <w:r>
        <w:rPr>
          <w:color w:val="000000" w:themeColor="text1"/>
        </w:rPr>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b/>
          <w:bCs/>
          <w:color w:val="000000" w:themeColor="text1"/>
          <w:sz w:val="24"/>
          <w:lang w:val="en-US" w:eastAsia="zh-CN"/>
        </w:rPr>
        <w:t xml:space="preserve">6.5</w:t>
      </w:r>
      <w:r>
        <w:rPr>
          <w:rFonts w:hint="eastAsia" w:ascii="宋体" w:hAnsi="宋体" w:eastAsia="宋体" w:cs="宋体"/>
          <w:b/>
          <w:bCs/>
          <w:color w:val="000000" w:themeColor="text1"/>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eastAsia="宋体" w:cs="宋体"/>
          <w:b/>
          <w:bCs/>
          <w:sz w:val="24"/>
        </w:rPr>
      </w:pPr>
      <w:r>
        <w:rPr>
          <w:rFonts w:hint="eastAsia" w:ascii="宋体" w:hAnsi="宋体" w:eastAsia="宋体" w:cs="宋体"/>
          <w:b/>
          <w:bCs/>
          <w:sz w:val="24"/>
        </w:rPr>
        <w:t xml:space="preserve">7、招标文件的澄清或修改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7.3投标人应及时获取澄清答疑文件（修改后的招标文件），如投标人未能及时</w:t>
      </w:r>
      <w:r>
        <w:rPr>
          <w:rFonts w:hint="eastAsia" w:ascii="宋体" w:hAnsi="宋体" w:eastAsia="宋体" w:cs="宋体"/>
          <w:sz w:val="24"/>
          <w:lang w:val="en-US" w:eastAsia="zh-CN"/>
        </w:rPr>
        <w:t xml:space="preserve">获取</w:t>
      </w:r>
      <w:r>
        <w:rPr>
          <w:rFonts w:hint="eastAsia" w:ascii="宋体" w:hAnsi="宋体" w:eastAsia="宋体" w:cs="宋体"/>
          <w:sz w:val="24"/>
        </w:rPr>
        <w:t xml:space="preserve">澄清答疑文件，造成的相关责任由投标人承担。</w:t>
      </w:r>
      <w:r/>
    </w:p>
    <w:p>
      <w:pPr>
        <w:pStyle w:val="798"/>
        <w:ind w:firstLine="321"/>
        <w:spacing w:before="0" w:after="0" w:line="480" w:lineRule="exact"/>
        <w:rPr>
          <w:rFonts w:hint="eastAsia" w:ascii="宋体" w:hAnsi="宋体" w:eastAsia="宋体" w:cs="宋体"/>
          <w:bCs/>
          <w:szCs w:val="22"/>
        </w:rPr>
      </w:pPr>
      <w:r/>
      <w:bookmarkStart w:id="83" w:name="_Toc5574"/>
      <w:r/>
      <w:bookmarkStart w:id="84" w:name="_Toc11461"/>
      <w:r/>
      <w:bookmarkStart w:id="85" w:name="_Toc81575157"/>
      <w:r/>
      <w:bookmarkStart w:id="86" w:name="_Toc81575194"/>
      <w:r>
        <w:rPr>
          <w:rFonts w:hint="eastAsia" w:ascii="宋体" w:hAnsi="宋体" w:eastAsia="宋体" w:cs="宋体"/>
          <w:bCs/>
          <w:szCs w:val="22"/>
        </w:rPr>
        <w:t xml:space="preserve">三、投标文件的编制</w:t>
      </w:r>
      <w:bookmarkEnd w:id="83"/>
      <w:r/>
      <w:bookmarkEnd w:id="84"/>
      <w:r/>
      <w:bookmarkEnd w:id="85"/>
      <w:r/>
      <w:bookmarkEnd w:id="86"/>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8、投标文件的编制要求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8.2投标文件要求加盖</w:t>
      </w:r>
      <w:r>
        <w:rPr>
          <w:rFonts w:hint="eastAsia" w:ascii="宋体" w:hAnsi="宋体" w:eastAsia="宋体" w:cs="宋体"/>
          <w:sz w:val="24"/>
          <w:lang w:val="en-US" w:eastAsia="zh-CN"/>
        </w:rPr>
        <w:t xml:space="preserve">公章</w:t>
      </w:r>
      <w:r>
        <w:rPr>
          <w:rFonts w:hint="eastAsia" w:ascii="宋体" w:hAnsi="宋体" w:eastAsia="宋体" w:cs="宋体"/>
          <w:sz w:val="24"/>
        </w:rPr>
        <w:t xml:space="preserve">之处，应按要求加盖投标人</w:t>
      </w:r>
      <w:r>
        <w:rPr>
          <w:rFonts w:hint="eastAsia" w:ascii="宋体" w:hAnsi="宋体" w:eastAsia="宋体" w:cs="宋体"/>
          <w:sz w:val="24"/>
          <w:lang w:val="en-US" w:eastAsia="zh-CN"/>
        </w:rPr>
        <w:t xml:space="preserve">公章</w:t>
      </w:r>
      <w:r>
        <w:rPr>
          <w:rFonts w:hint="eastAsia" w:ascii="宋体" w:hAnsi="宋体" w:eastAsia="宋体" w:cs="宋体"/>
          <w:sz w:val="24"/>
        </w:rPr>
        <w:t xml:space="preserve">。</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9、投标文件构成</w:t>
      </w:r>
      <w:r/>
    </w:p>
    <w:p>
      <w:pPr>
        <w:ind w:left="0" w:firstLine="480"/>
        <w:pageBreakBefore w:val="0"/>
        <w:spacing w:line="560" w:lineRule="exact"/>
        <w:widowControl w:val="off"/>
        <w:rPr>
          <w:rFonts w:hint="eastAsia" w:ascii="宋体" w:hAnsi="宋体" w:eastAsia="宋体" w:cs="宋体"/>
          <w:bCs/>
          <w:sz w:val="24"/>
        </w:rPr>
      </w:pPr>
      <w:r/>
      <w:bookmarkStart w:id="87" w:name="EBc50e2bb832bb43068403b10c1cce6141"/>
      <w:r>
        <w:rPr>
          <w:rFonts w:hint="eastAsia" w:ascii="宋体" w:hAnsi="宋体" w:eastAsia="宋体" w:cs="宋体"/>
          <w:sz w:val="24"/>
        </w:rPr>
        <w:t xml:space="preserve">9.1</w:t>
      </w:r>
      <w:r>
        <w:rPr>
          <w:rFonts w:hint="eastAsia" w:ascii="宋体" w:hAnsi="宋体" w:eastAsia="宋体" w:cs="宋体"/>
          <w:b w:val="0"/>
          <w:bCs w:val="0"/>
          <w:caps w:val="0"/>
          <w:color w:val="000000"/>
          <w:sz w:val="24"/>
          <w:szCs w:val="21"/>
          <w:highlight w:val="none"/>
          <w:lang w:val="en-US" w:eastAsia="zh-CN"/>
        </w:rPr>
        <w:t xml:space="preserve">投标人应仔细阅读“招标文件”的所有内容，按“招标文件”第六章“投标文件格式”编制“投标文件”，如有必要，可以增加附页，作为投标文件的组成部分。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宋体" w:hAnsi="宋体" w:eastAsia="宋体" w:cs="宋体"/>
          <w:bCs/>
          <w:sz w:val="24"/>
        </w:rPr>
      </w:pPr>
      <w:r>
        <w:rPr>
          <w:rFonts w:hint="eastAsia" w:ascii="宋体" w:hAnsi="宋体" w:eastAsia="宋体" w:cs="宋体"/>
          <w:b w:val="0"/>
          <w:bCs w:val="0"/>
          <w:caps w:val="0"/>
          <w:color w:val="000000"/>
          <w:sz w:val="24"/>
          <w:szCs w:val="21"/>
          <w:highlight w:val="none"/>
          <w:lang w:val="zh-CN" w:eastAsia="zh-CN"/>
        </w:rPr>
        <w:t xml:space="preserve">各投标人在编制投标文件时请按照招标文件第六</w:t>
      </w:r>
      <w:r>
        <w:rPr>
          <w:rFonts w:hint="eastAsia" w:ascii="宋体" w:hAnsi="宋体" w:eastAsia="宋体" w:cs="宋体"/>
          <w:b w:val="0"/>
          <w:bCs w:val="0"/>
          <w:caps w:val="0"/>
          <w:color w:val="000000"/>
          <w:sz w:val="24"/>
          <w:szCs w:val="21"/>
          <w:highlight w:val="none"/>
          <w:lang w:val="en-US" w:eastAsia="zh-CN"/>
        </w:rPr>
        <w:t xml:space="preserve">章</w:t>
      </w:r>
      <w:r>
        <w:rPr>
          <w:rFonts w:hint="eastAsia" w:ascii="宋体" w:hAnsi="宋体" w:eastAsia="宋体" w:cs="宋体"/>
          <w:b w:val="0"/>
          <w:bCs w:val="0"/>
          <w:caps w:val="0"/>
          <w:color w:val="000000"/>
          <w:sz w:val="24"/>
          <w:szCs w:val="21"/>
          <w:highlight w:val="none"/>
          <w:lang w:val="zh-CN" w:eastAsia="zh-CN"/>
        </w:rPr>
        <w:t xml:space="preserve">规定的格式进行，混乱的编排导致投标文件被误读或评委会查找不到有效文件是投标人的风险。</w:t>
      </w:r>
      <w:r/>
    </w:p>
    <w:p>
      <w:pPr>
        <w:ind w:firstLine="482"/>
        <w:spacing w:line="480" w:lineRule="exact"/>
        <w:rPr>
          <w:rFonts w:hint="eastAsia" w:ascii="宋体" w:hAnsi="宋体" w:eastAsia="宋体" w:cs="宋体"/>
          <w:bCs/>
          <w:sz w:val="24"/>
        </w:rPr>
      </w:pPr>
      <w:r>
        <w:rPr>
          <w:rFonts w:hint="eastAsia" w:ascii="宋体" w:hAnsi="宋体" w:eastAsia="宋体" w:cs="宋体"/>
          <w:b/>
          <w:bCs/>
          <w:caps w:val="0"/>
          <w:color w:val="000000"/>
          <w:sz w:val="24"/>
          <w:highlight w:val="none"/>
          <w:lang w:val="en-US" w:eastAsia="zh-CN"/>
        </w:rPr>
        <w:t xml:space="preserve">注：（1）投标人需将投标文件按上述顺序装订成册；（2）投标文件构成资料为非中文时应提供中文译版；（3）</w:t>
      </w:r>
      <w:r>
        <w:rPr>
          <w:rFonts w:hint="eastAsia" w:ascii="宋体" w:hAnsi="宋体" w:eastAsia="宋体" w:cs="宋体"/>
          <w:b/>
          <w:sz w:val="24"/>
        </w:rPr>
        <w:t xml:space="preserve">无论何种原因，即使投标人开标时携带了证书证明资料的原件，但投标文件中未包含相关资料的，评标委员会可以视同其未提供。</w:t>
      </w:r>
      <w:bookmarkEnd w:id="8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sz w:val="24"/>
        </w:rPr>
        <w:t xml:space="preserve">10.1报价为一次报价，本项目不接受备选的投标方案或有选择的报价，只允许有一个报价。投标报价内容包括：货款、标准附件、备品备件、专用工具</w:t>
      </w:r>
      <w:r>
        <w:rPr>
          <w:rFonts w:hint="eastAsia" w:ascii="宋体" w:hAnsi="宋体" w:eastAsia="宋体" w:cs="宋体"/>
          <w:color w:val="auto"/>
          <w:sz w:val="24"/>
          <w:highlight w:val="none"/>
        </w:rPr>
        <w:t xml:space="preserve">、包装、运输、装卸、保险、检定、校准、税金、</w:t>
      </w:r>
      <w:r>
        <w:rPr>
          <w:rFonts w:hint="eastAsia" w:ascii="宋体" w:hAnsi="宋体" w:eastAsia="宋体" w:cs="宋体"/>
          <w:sz w:val="24"/>
          <w:szCs w:val="21"/>
        </w:rPr>
        <w:t xml:space="preserve">安装调试费、测试验收费</w:t>
      </w:r>
      <w:r>
        <w:rPr>
          <w:rFonts w:hint="eastAsia" w:ascii="宋体" w:hAnsi="宋体" w:eastAsia="宋体" w:cs="宋体"/>
          <w:sz w:val="24"/>
          <w:szCs w:val="21"/>
          <w:lang w:eastAsia="zh-CN"/>
        </w:rPr>
        <w:t xml:space="preserve">、</w:t>
      </w:r>
      <w:r>
        <w:rPr>
          <w:rFonts w:hint="eastAsia" w:ascii="宋体" w:hAnsi="宋体" w:eastAsia="宋体" w:cs="宋体"/>
          <w:sz w:val="24"/>
          <w:szCs w:val="21"/>
        </w:rPr>
        <w:t xml:space="preserve">培训费、</w:t>
      </w:r>
      <w:r>
        <w:rPr>
          <w:rFonts w:hint="eastAsia" w:ascii="宋体" w:hAnsi="宋体" w:eastAsia="宋体" w:cs="宋体"/>
          <w:color w:val="auto"/>
          <w:sz w:val="24"/>
          <w:highlight w:val="none"/>
        </w:rPr>
        <w:t xml:space="preserve">货到就位以及安装、调试、培训、保修</w:t>
      </w:r>
      <w:r>
        <w:rPr>
          <w:rFonts w:hint="eastAsia" w:ascii="宋体" w:hAnsi="宋体" w:eastAsia="宋体" w:cs="宋体"/>
          <w:color w:val="auto"/>
          <w:sz w:val="24"/>
          <w:highlight w:val="none"/>
          <w:lang w:eastAsia="zh-CN"/>
        </w:rPr>
        <w:t xml:space="preserve">、</w:t>
      </w:r>
      <w:r>
        <w:rPr>
          <w:rFonts w:hint="eastAsia" w:ascii="宋体" w:hAnsi="宋体" w:eastAsia="宋体" w:cs="宋体"/>
          <w:sz w:val="24"/>
          <w:szCs w:val="21"/>
        </w:rPr>
        <w:t xml:space="preserve">国际（如果有）国内运输保险、报关清关（如果有）、开证（如果有）、办理全套免税手续费用（如果有）</w:t>
      </w:r>
      <w:r>
        <w:rPr>
          <w:rFonts w:hint="eastAsia" w:ascii="宋体" w:hAnsi="宋体" w:eastAsia="宋体" w:cs="宋体"/>
          <w:color w:val="auto"/>
          <w:sz w:val="24"/>
          <w:highlight w:val="none"/>
        </w:rPr>
        <w:t xml:space="preserve">等完成本项目所涉及到的一切相关费用。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88"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8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8"/>
        <w:ind w:firstLine="321"/>
        <w:spacing w:before="0" w:after="0" w:line="480" w:lineRule="exact"/>
        <w:rPr>
          <w:rFonts w:hint="eastAsia" w:ascii="宋体" w:hAnsi="宋体" w:eastAsia="宋体" w:cs="宋体"/>
          <w:bCs/>
          <w:szCs w:val="22"/>
        </w:rPr>
      </w:pPr>
      <w:r/>
      <w:bookmarkStart w:id="89" w:name="_Toc2773"/>
      <w:r/>
      <w:bookmarkStart w:id="90" w:name="_Toc81575158"/>
      <w:r/>
      <w:bookmarkStart w:id="91" w:name="_Toc23443"/>
      <w:r/>
      <w:bookmarkStart w:id="92" w:name="_Toc81575195"/>
      <w:r>
        <w:rPr>
          <w:rFonts w:hint="eastAsia" w:ascii="宋体" w:hAnsi="宋体" w:eastAsia="宋体" w:cs="宋体"/>
          <w:bCs/>
          <w:szCs w:val="22"/>
        </w:rPr>
        <w:t xml:space="preserve">四、投标文件的提交</w:t>
      </w:r>
      <w:bookmarkEnd w:id="89"/>
      <w:r/>
      <w:bookmarkEnd w:id="90"/>
      <w:r/>
      <w:bookmarkEnd w:id="91"/>
      <w:r/>
      <w:bookmarkEnd w:id="9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13、投标文件的提交</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13.1提交书面投标文件：</w:t>
      </w:r>
      <w:r>
        <w:rPr>
          <w:rFonts w:hint="eastAsia" w:ascii="宋体" w:hAnsi="宋体" w:eastAsia="宋体" w:cs="宋体"/>
          <w:b/>
          <w:bCs/>
          <w:sz w:val="24"/>
          <w:lang w:val="en-US" w:eastAsia="zh-CN"/>
        </w:rPr>
        <w:t xml:space="preserve">正本1份，副本</w:t>
      </w: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份</w:t>
      </w:r>
      <w:r>
        <w:rPr>
          <w:rFonts w:hint="eastAsia" w:ascii="宋体" w:hAnsi="宋体" w:eastAsia="宋体" w:cs="宋体"/>
          <w:sz w:val="24"/>
          <w:lang w:val="en-US" w:eastAsia="zh-CN"/>
        </w:rPr>
        <w:t xml:space="preserve">。正本、副本分别密封，并在每个密封袋上清楚地标明“正本”、“副本”；</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13.2投标文件的正本和副本均需打印。授权代表须由法人代表以书面形式出具的“授权书”附在投标文件中。一旦正本和副本不符，以正本为准。</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13.3除对错处做必要修改外，投标文件不得行间插字、涂改或增删，必要的修改处必须有投标单位法人代表或其授权代表人签字并盖公章。</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13.4投标文件密封件外层正面应注明供应商名称、项目名称等字样，并在骑缝处加盖公章，因标注不清而产生后果的由供应商自负。 </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13.5投标文件须盖章或签字之处，应按要求加盖。 </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14、投标文件被拒绝接收的情形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在招标文件规定的投标截止时间后</w:t>
      </w:r>
      <w:r>
        <w:rPr>
          <w:rFonts w:hint="eastAsia" w:ascii="宋体" w:hAnsi="宋体" w:eastAsia="宋体" w:cs="宋体"/>
          <w:sz w:val="24"/>
          <w:lang w:val="en-US" w:eastAsia="zh-CN"/>
        </w:rPr>
        <w:t xml:space="preserve">提交</w:t>
      </w:r>
      <w:r>
        <w:rPr>
          <w:rFonts w:hint="eastAsia" w:ascii="宋体" w:hAnsi="宋体" w:eastAsia="宋体" w:cs="宋体"/>
          <w:sz w:val="24"/>
        </w:rPr>
        <w:t xml:space="preserve">的投标文件或对投标报价或其他实质性内容修正的文件。</w:t>
      </w:r>
      <w:r/>
    </w:p>
    <w:p>
      <w:pPr>
        <w:pStyle w:val="798"/>
        <w:ind w:firstLine="321"/>
        <w:spacing w:before="0" w:after="0" w:line="520" w:lineRule="exact"/>
        <w:rPr>
          <w:rFonts w:hint="eastAsia" w:ascii="宋体" w:hAnsi="宋体" w:eastAsia="宋体" w:cs="宋体"/>
          <w:bCs/>
          <w:szCs w:val="22"/>
        </w:rPr>
      </w:pPr>
      <w:r/>
      <w:bookmarkStart w:id="93" w:name="_Toc81575197"/>
      <w:r/>
      <w:bookmarkStart w:id="94" w:name="_Toc81575160"/>
      <w:r/>
      <w:bookmarkStart w:id="95" w:name="_Toc20026"/>
      <w:r/>
      <w:bookmarkStart w:id="96" w:name="_Toc959"/>
      <w:r>
        <w:rPr>
          <w:rFonts w:hint="eastAsia" w:ascii="宋体" w:hAnsi="宋体" w:eastAsia="宋体" w:cs="宋体"/>
          <w:bCs/>
          <w:szCs w:val="22"/>
        </w:rPr>
        <w:t xml:space="preserve">五、开标、评标程序</w:t>
      </w:r>
      <w:bookmarkEnd w:id="93"/>
      <w:r/>
      <w:bookmarkEnd w:id="94"/>
      <w:r/>
      <w:bookmarkEnd w:id="95"/>
      <w:r/>
      <w:bookmarkEnd w:id="96"/>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15.1采购单位（采购代理机构）按招标文件规定的时间、地点组织开标。采购单位代表及有关工作人员参加。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投标截止时间前法定代表人或授权委托人应持本人有效居民身份证原件参加开标会议，未按要求出席开标会议视为符合本招标文件无效标款情形。</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15.4由采购人检查投标文件的加密情况，对检查未通过的，采购单位（采购代理机构）将拒绝并原封退回其投标文件。</w:t>
      </w:r>
      <w:r/>
    </w:p>
    <w:p>
      <w:pPr>
        <w:ind w:left="0" w:firstLine="480"/>
        <w:pageBreakBefore w:val="0"/>
        <w:spacing w:line="56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15.5开标时，由采购代理机构宣布投标人名称、投标价格和招标文件规定的需要宣布的其他内容。投标人现场确认投标价格，如投标人未参加开标或未在规定时间内确认价格的，视同认可开标结果。</w:t>
      </w:r>
      <w:r/>
    </w:p>
    <w:p>
      <w:pPr>
        <w:ind w:left="0" w:firstLine="480"/>
        <w:pageBreakBefore w:val="0"/>
        <w:spacing w:line="560" w:lineRule="exact"/>
        <w:widowControl w:val="off"/>
        <w:rPr>
          <w:rFonts w:hint="eastAsia" w:ascii="宋体" w:hAnsi="宋体" w:eastAsia="宋体" w:cs="宋体"/>
          <w:sz w:val="24"/>
        </w:rPr>
      </w:pPr>
      <w:r>
        <w:rPr>
          <w:rFonts w:hint="eastAsia" w:ascii="宋体" w:hAnsi="宋体" w:eastAsia="宋体" w:cs="宋体"/>
          <w:caps w:val="0"/>
          <w:color w:val="000000"/>
          <w:sz w:val="24"/>
          <w:szCs w:val="24"/>
          <w:highlight w:val="none"/>
          <w:lang w:val="en-US" w:eastAsia="zh-CN"/>
        </w:rPr>
        <w:t xml:space="preserve">15.6投标人如果对开标过程和开标记录有疑义，应现场提出，如宣布后3分钟内未提出的，视同认可开标结果。</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16、评标委员会</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97"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开标结束后，采购人依法根据招标文件的规定对投标人的资格证明文件等进行审查。</w:t>
      </w:r>
      <w:bookmarkEnd w:id="9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8" w:name="EB1499356fad43416eb16398733accabf7"/>
      <w:r>
        <w:rPr>
          <w:rFonts w:hint="eastAsia" w:ascii="宋体" w:hAnsi="宋体" w:eastAsia="宋体" w:cs="宋体"/>
          <w:sz w:val="24"/>
        </w:rPr>
        <w:t xml:space="preserve">所谓重大偏离是指投标人投标文件中所述设备质量、技术规格、数量、交货期、服务等明显不能满足招标文件要求。</w:t>
      </w:r>
      <w:bookmarkEnd w:id="98"/>
      <w:r>
        <w:rPr>
          <w:rFonts w:hint="eastAsia" w:ascii="宋体" w:hAnsi="宋体" w:eastAsia="宋体" w:cs="宋体"/>
          <w:sz w:val="24"/>
        </w:rPr>
        <w:t xml:space="preserve">重大偏离的认定需经过评标委员会以少数服从多数的原则作出结论。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17.3未通过资格审查或符合性审查的投标人，采购代理机构将告知未通过资格审查或符合性审查的原因。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17.5相同品牌产品投标</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17.6.1对投标文件中含义不明确、同类问题表述不一致或者有明显文字和计算错误的内容，评标委员会可以书面形式</w:t>
      </w:r>
      <w:r>
        <w:rPr>
          <w:rFonts w:hint="eastAsia" w:ascii="宋体" w:hAnsi="宋体" w:eastAsia="宋体" w:cs="宋体"/>
          <w:sz w:val="24"/>
          <w:lang w:val="en-US" w:eastAsia="zh-CN"/>
        </w:rPr>
        <w:t xml:space="preserve">要求</w:t>
      </w:r>
      <w:r>
        <w:rPr>
          <w:rFonts w:hint="eastAsia" w:ascii="宋体" w:hAnsi="宋体" w:eastAsia="宋体" w:cs="宋体"/>
          <w:sz w:val="24"/>
        </w:rPr>
        <w:t xml:space="preserve">投标人作出必要的澄清、说明或者补正。投标人的澄清、说明或者补正应当采用书面形式且不得超出投标文件的范围或者改变投标文件的实质性内容。投标人的澄清、说明或者补正应加盖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17.6.2投标文件报价出现前后不一致的，除招标文件另有规定外，按照下列规定修正：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④总价金额与按单价汇总金额不一致的，以单价金额计算结果为准。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17.6.3评标委员会将按上述修正错误的方法调整投标文件中的投标报价，并告知投标人，调整后的价格应对投标人具有约束力。投标人不接受修正后的价格，其投标将被拒绝。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17.7异常低价投标审查</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（3）投标（响应）报价低于采购项目最高限价45%的，即投标（响应）报价&lt;采购项目最高限价×45%；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（4）评审委员会基于专业判断，认为供应商报价过低，有可能影响产品质量或者不能诚信履约的其他情形。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17.8比较</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17.9推荐中标候选人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评标委员会按照招标文件中规定的评标方法和标准推荐中标候选人。</w:t>
      </w:r>
      <w:r/>
    </w:p>
    <w:p>
      <w:pPr>
        <w:pStyle w:val="798"/>
        <w:ind w:firstLine="321"/>
        <w:spacing w:before="0" w:after="0" w:line="480" w:lineRule="exact"/>
        <w:rPr>
          <w:rFonts w:hint="eastAsia" w:ascii="宋体" w:hAnsi="宋体" w:eastAsia="宋体" w:cs="宋体"/>
          <w:bCs/>
          <w:szCs w:val="22"/>
        </w:rPr>
      </w:pPr>
      <w:r/>
      <w:bookmarkStart w:id="99" w:name="_Toc8841"/>
      <w:r/>
      <w:bookmarkStart w:id="100" w:name="_Toc81575196"/>
      <w:r/>
      <w:bookmarkStart w:id="101" w:name="_Toc81575159"/>
      <w:r/>
      <w:bookmarkStart w:id="102" w:name="_Toc8712"/>
      <w:r>
        <w:rPr>
          <w:rFonts w:hint="eastAsia" w:ascii="宋体" w:hAnsi="宋体" w:eastAsia="宋体" w:cs="宋体"/>
          <w:bCs/>
          <w:szCs w:val="22"/>
        </w:rPr>
        <w:t xml:space="preserve">六、无效投标、废标、串通投标</w:t>
      </w:r>
      <w:bookmarkEnd w:id="99"/>
      <w:r/>
      <w:bookmarkEnd w:id="100"/>
      <w:r/>
      <w:bookmarkEnd w:id="101"/>
      <w:r/>
      <w:bookmarkEnd w:id="102"/>
      <w:r>
        <w:rPr>
          <w:rFonts w:hint="eastAsia" w:ascii="宋体" w:hAnsi="宋体" w:eastAsia="宋体" w:cs="宋体"/>
          <w:bCs/>
          <w:szCs w:val="22"/>
        </w:rPr>
        <w:t xml:space="preserve">及取消中标候选人资格情形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18、无效投标情形</w:t>
      </w:r>
      <w:r/>
    </w:p>
    <w:p>
      <w:pPr>
        <w:ind w:firstLine="480"/>
        <w:spacing w:line="480" w:lineRule="exact"/>
        <w:rPr>
          <w:rFonts w:hint="eastAsia" w:ascii="宋体" w:hAnsi="宋体" w:eastAsia="宋体" w:cs="宋体"/>
          <w:strike/>
          <w:sz w:val="24"/>
        </w:rPr>
      </w:pPr>
      <w:r>
        <w:rPr>
          <w:rFonts w:hint="eastAsia" w:ascii="宋体" w:hAnsi="宋体" w:eastAsia="宋体" w:cs="宋体"/>
          <w:sz w:val="24"/>
        </w:rPr>
        <w:t xml:space="preserve">18.1投标人同一分包提交两个（含两个）以上不同的投标报价的。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18.2投标人不符合招标文件规定资格要求的或未按规定提交资质证件的。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18.3投标人的报价超过了采购预算或最高限价的。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18.4投标文件未通过符合性审查的。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18.6</w:t>
      </w:r>
      <w:r>
        <w:rPr>
          <w:rFonts w:hint="eastAsia" w:ascii="宋体" w:hAnsi="宋体" w:eastAsia="宋体" w:cs="宋体"/>
          <w:color w:val="000000"/>
          <w:sz w:val="24"/>
        </w:rPr>
        <w:t xml:space="preserve">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18.7投标文件未按照招标文件要求加盖公章的。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18.8投标人有本招标文件规定的恶意串通投标情形的。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18.9投标文件含有采购人不能接受的附加条件的。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18.10其他法律、法规及本招标文件规定的属无效投标的情形。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19、废标情形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19.1符合专业条件的投标人或者对招标文件作实质响应的投标人不足三家的。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19.4评标委员会认定招标文件存在歧义、重大缺陷导致评审工作无法进行的。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w:t>
      </w:r>
      <w:r>
        <w:rPr>
          <w:rFonts w:hint="eastAsia" w:ascii="宋体" w:hAnsi="宋体" w:eastAsia="宋体" w:cs="宋体"/>
          <w:sz w:val="24"/>
          <w:lang w:val="en-US" w:eastAsia="zh-CN"/>
        </w:rPr>
        <w:t xml:space="preserve">招标文件</w:t>
      </w:r>
      <w:r>
        <w:rPr>
          <w:rFonts w:hint="eastAsia" w:ascii="宋体" w:hAnsi="宋体" w:eastAsia="宋体" w:cs="宋体"/>
          <w:sz w:val="24"/>
        </w:rPr>
        <w:t xml:space="preserve">规定时间内</w:t>
      </w:r>
      <w:r>
        <w:rPr>
          <w:rFonts w:hint="eastAsia" w:ascii="宋体" w:hAnsi="宋体" w:eastAsia="宋体" w:cs="宋体"/>
          <w:sz w:val="24"/>
          <w:lang w:val="en-US" w:eastAsia="zh-CN"/>
        </w:rPr>
        <w:t xml:space="preserve">递交</w:t>
      </w:r>
      <w:r>
        <w:rPr>
          <w:rFonts w:hint="eastAsia" w:ascii="宋体" w:hAnsi="宋体" w:eastAsia="宋体" w:cs="宋体"/>
          <w:sz w:val="24"/>
        </w:rPr>
        <w:t xml:space="preserve">投标文件的投标人不足3家的。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20、投标人不足三家情形处理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21.3供应商接受采购人或采购代理机构授意撤换、修改投标文件；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21.4供应商之间协商投标报价、技术方案等投标文件实质性内容；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21.5属于同一集团、协会、商会等组织成员的供应商按照该组织要求协同投标；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21.6供应商之间事先约定由某一特定供应商中标、成交；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21.7供应商之间商定部分供应商放弃投标或者放弃中标、成交；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有下列情形之一的，视为投标人串通投标，其投标无效：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21.9不同投标人的投标文件由同一单位或者个人编制；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21.10不同投标人委托同一单位或者个人办理投标事宜；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21.11不同投标人的投标文件载明的项目管理成员或者联系人员为同一人；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21.12不同投标人的投标文件异常一致或者投标报价呈规律性差异；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21.13不同投标人的投标文件相互混装；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21.14不同投标人的投标保证金从同一单位或者个人的账户转出。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w:t>
      </w:r>
      <w:bookmarkStart w:id="103" w:name="OLE_LINK4"/>
      <w:r>
        <w:rPr>
          <w:rFonts w:hint="eastAsia" w:ascii="宋体" w:hAnsi="宋体" w:eastAsia="宋体" w:cs="宋体"/>
          <w:b/>
          <w:sz w:val="24"/>
        </w:rPr>
        <w:t xml:space="preserve">取消中标候选人资格情形</w:t>
      </w:r>
      <w:bookmarkEnd w:id="103"/>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22.1提供虚假材料谋取中标的；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22.2采取不正当手段诋毁、排挤其他投标人的；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22.3与采购人、其他投标人或者采购代理机构恶意串通的；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22.6法律、法规规定的</w:t>
      </w:r>
      <w:r>
        <w:rPr>
          <w:rFonts w:hint="eastAsia" w:ascii="宋体" w:hAnsi="宋体" w:eastAsia="宋体" w:cs="宋体"/>
          <w:sz w:val="24"/>
          <w:lang w:val="en-US" w:eastAsia="zh-CN"/>
        </w:rPr>
        <w:t xml:space="preserve">其他</w:t>
      </w:r>
      <w:r>
        <w:rPr>
          <w:rFonts w:hint="eastAsia" w:ascii="宋体" w:hAnsi="宋体" w:eastAsia="宋体" w:cs="宋体"/>
          <w:sz w:val="24"/>
        </w:rPr>
        <w:t xml:space="preserve">情况。</w:t>
      </w:r>
      <w:bookmarkStart w:id="104" w:name="_Toc2391"/>
      <w:r/>
      <w:bookmarkStart w:id="105" w:name="_Toc81575198"/>
      <w:r/>
      <w:bookmarkStart w:id="106" w:name="_Toc81575161"/>
      <w:r/>
      <w:bookmarkStart w:id="107" w:name="_Toc6494"/>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七、中标及合同签订</w:t>
      </w:r>
      <w:bookmarkEnd w:id="104"/>
      <w:r/>
      <w:bookmarkEnd w:id="105"/>
      <w:r/>
      <w:bookmarkEnd w:id="106"/>
      <w:r/>
      <w:bookmarkEnd w:id="107"/>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23.3采购人确定正被列为失信被执行人的投标人为中标人的，中标结果无效。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24.1在公告中标结果的同时，采购代理机构将向中标人发出中标通知书。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24.2中标通知书发出后，采购人改变中标结果的，或者中标人放弃中标项目的，应当依法承担法律责任。</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25.1采购人与中标人应当在中标通知书发出之日起30日内签订政府采购合同。招标文件、中标人的投标文件以及评标过程中有关澄清文件均作为合同附件。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按照以下第</w:t>
      </w:r>
      <w:r>
        <w:rPr>
          <w:rFonts w:hint="eastAsia" w:ascii="宋体" w:hAnsi="宋体" w:eastAsia="宋体" w:cs="宋体"/>
          <w:color w:val="auto"/>
          <w:sz w:val="24"/>
          <w:u w:val="single"/>
        </w:rPr>
        <w:t xml:space="preserve">（1）</w:t>
      </w:r>
      <w:r>
        <w:rPr>
          <w:rFonts w:hint="eastAsia" w:ascii="宋体" w:hAnsi="宋体" w:eastAsia="宋体" w:cs="宋体"/>
          <w:color w:val="auto"/>
          <w:sz w:val="24"/>
          <w:lang w:val="zh-CN"/>
        </w:rPr>
        <w:t xml:space="preserve">方式确定履约保证</w:t>
      </w:r>
      <w:r>
        <w:rPr>
          <w:rFonts w:hint="eastAsia" w:ascii="宋体" w:hAnsi="宋体" w:eastAsia="宋体" w:cs="宋体"/>
          <w:color w:val="auto"/>
          <w:sz w:val="24"/>
        </w:rPr>
        <w:t xml:space="preserve">金</w:t>
      </w:r>
      <w:r>
        <w:rPr>
          <w:rFonts w:hint="eastAsia" w:ascii="宋体" w:hAnsi="宋体" w:eastAsia="宋体" w:cs="宋体"/>
          <w:color w:val="auto"/>
          <w:sz w:val="24"/>
          <w:lang w:val="zh-CN"/>
        </w:rPr>
        <w:t xml:space="preserve">收取方式。</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（1）本项目不收取履约保证金。</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按采购合同总价的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color w:val="auto"/>
          <w:sz w:val="24"/>
        </w:rPr>
        <w:t xml:space="preserve">支持和鼓励投标人使用江苏政府采购电子履约保</w:t>
      </w:r>
      <w:r>
        <w:rPr>
          <w:rFonts w:hint="eastAsia" w:ascii="宋体" w:hAnsi="宋体" w:eastAsia="宋体" w:cs="宋体"/>
          <w:sz w:val="24"/>
        </w:rPr>
        <w:t xml:space="preserve">函（保险）代替缴纳履约保证金，投标人如使用江苏政府采购电子履约保函（保险）的，可按采购合同总价的</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w:t>
      </w:r>
      <w:r>
        <w:rPr>
          <w:rFonts w:hint="eastAsia" w:ascii="宋体" w:hAnsi="宋体" w:eastAsia="宋体" w:cs="宋体"/>
          <w:sz w:val="24"/>
        </w:rPr>
        <w:t xml:space="preserve">履约保证金原提交金额的6折）提交。办理流程、偿付等内容见江苏政府采购网“保险保函”模块。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27、线上融资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中标人可凭政府采购合同办理融资贷款，详情见江苏政府采购网“政采贷”专栏。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8"/>
        <w:spacing w:before="0" w:after="0" w:line="520" w:lineRule="exact"/>
        <w:rPr>
          <w:rFonts w:hint="eastAsia" w:ascii="宋体" w:hAnsi="宋体" w:eastAsia="宋体" w:cs="宋体"/>
          <w:bCs/>
          <w:szCs w:val="22"/>
        </w:rPr>
      </w:pPr>
      <w:r/>
      <w:bookmarkStart w:id="108" w:name="_Toc7550"/>
      <w:r/>
      <w:bookmarkStart w:id="109" w:name="_Toc22084"/>
      <w:r/>
      <w:bookmarkStart w:id="110" w:name="_Toc81575162"/>
      <w:r/>
      <w:bookmarkStart w:id="111" w:name="_Toc81575199"/>
      <w:r>
        <w:rPr>
          <w:rFonts w:hint="eastAsia" w:ascii="宋体" w:hAnsi="宋体" w:eastAsia="宋体" w:cs="宋体"/>
          <w:bCs/>
          <w:szCs w:val="22"/>
        </w:rPr>
        <w:t xml:space="preserve">八、</w:t>
      </w:r>
      <w:bookmarkEnd w:id="108"/>
      <w:r/>
      <w:bookmarkEnd w:id="109"/>
      <w:r/>
      <w:bookmarkEnd w:id="110"/>
      <w:r/>
      <w:bookmarkEnd w:id="111"/>
      <w:r/>
      <w:bookmarkStart w:id="112" w:name="_Toc81575200"/>
      <w:r/>
      <w:bookmarkStart w:id="113" w:name="_Toc31888"/>
      <w:r/>
      <w:bookmarkStart w:id="114" w:name="_Toc81575163"/>
      <w:r/>
      <w:bookmarkStart w:id="115" w:name="_Toc12263"/>
      <w:r>
        <w:rPr>
          <w:rFonts w:hint="eastAsia" w:ascii="宋体" w:hAnsi="宋体" w:eastAsia="宋体" w:cs="宋体"/>
          <w:bCs/>
          <w:szCs w:val="22"/>
        </w:rPr>
        <w:t xml:space="preserve">质疑与投诉</w:t>
      </w:r>
      <w:bookmarkEnd w:id="112"/>
      <w:r/>
      <w:bookmarkEnd w:id="113"/>
      <w:r/>
      <w:bookmarkEnd w:id="114"/>
      <w:r/>
      <w:bookmarkEnd w:id="115"/>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29.1供应商认为采购文件、采购过程和中标结果使自己的权益受到损害的，可以在知道或者应知其权益受到损害之日起七个工作日内，</w:t>
      </w:r>
      <w:bookmarkStart w:id="116" w:name="OLE_LINK2"/>
      <w:r>
        <w:rPr>
          <w:rFonts w:hint="eastAsia" w:ascii="宋体" w:hAnsi="宋体" w:eastAsia="宋体" w:cs="宋体"/>
          <w:b/>
          <w:bCs/>
          <w:sz w:val="24"/>
        </w:rPr>
        <w:t xml:space="preserve">向采购人提出质疑</w:t>
      </w:r>
      <w:bookmarkEnd w:id="116"/>
      <w:r>
        <w:rPr>
          <w:rFonts w:hint="eastAsia" w:ascii="宋体" w:hAnsi="宋体" w:eastAsia="宋体" w:cs="宋体"/>
          <w:b/>
          <w:bCs/>
          <w:sz w:val="24"/>
        </w:rPr>
        <w:t xml:space="preserve">。</w:t>
      </w:r>
      <w:bookmarkStart w:id="117" w:name="OLE_LINK1"/>
      <w:r>
        <w:rPr>
          <w:rFonts w:hint="eastAsia" w:ascii="宋体" w:hAnsi="宋体" w:eastAsia="宋体" w:cs="宋体"/>
          <w:sz w:val="24"/>
        </w:rPr>
        <w:t xml:space="preserve">质疑联系部门、联系电话、通讯地址详见采购公告。</w:t>
      </w:r>
      <w:bookmarkEnd w:id="11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29.2供应商应知其权益受到损害之日，是指：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（3）对本项目中标结果提出质疑的，为中标结果公告期限届满之日。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29.4供应商提出质疑应当提交质疑函和必要的证明材料。质疑函的必备内容：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（1）供应商的姓名或者名称、地址、邮编、联系人及联系电话；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bCs/>
          <w:szCs w:val="22"/>
          <w:lang w:val="en-US" w:eastAsia="zh-CN"/>
        </w:rPr>
      </w:pPr>
      <w:r>
        <w:rPr>
          <w:rFonts w:hint="eastAsia" w:ascii="宋体" w:hAnsi="宋体" w:eastAsia="宋体" w:cs="宋体"/>
          <w:sz w:val="24"/>
        </w:rPr>
        <w:t xml:space="preserve">质疑供应商对答复不满意或采购人、采购代理机构未在规定时间内作出答复的，可在答复期满后15个工作日内向同级财政部门提起投诉。</w:t>
      </w:r>
      <w:bookmarkStart w:id="118" w:name="EB4d341233595e4bf8ad7006b4bd78d974"/>
      <w:r/>
      <w:bookmarkEnd w:id="118"/>
      <w:r/>
      <w:bookmarkStart w:id="119" w:name="_Toc15938"/>
      <w:r/>
      <w:bookmarkStart w:id="120" w:name="_Toc29497"/>
      <w:r/>
      <w:bookmarkStart w:id="121" w:name="_Toc129869059"/>
      <w:r/>
      <w:bookmarkStart w:id="122" w:name="_Toc79502096"/>
      <w:r/>
      <w:bookmarkStart w:id="123" w:name="_Toc81575164"/>
      <w:r/>
      <w:bookmarkStart w:id="124" w:name="_Toc81575201"/>
      <w:r/>
      <w:bookmarkStart w:id="125" w:name="_Hlk166141273"/>
      <w:r/>
      <w:bookmarkEnd w:id="119"/>
      <w:r/>
      <w:bookmarkEnd w:id="120"/>
      <w:r/>
      <w:bookmarkEnd w:id="121"/>
      <w:r/>
      <w:bookmarkEnd w:id="122"/>
      <w:r/>
      <w:r/>
    </w:p>
    <w:p>
      <w:pPr>
        <w:pStyle w:val="797"/>
        <w:jc w:val="center"/>
        <w:spacing w:before="200"/>
        <w:rPr>
          <w:rFonts w:hint="eastAsia" w:ascii="宋体" w:hAnsi="宋体" w:eastAsia="宋体" w:cs="宋体"/>
        </w:rPr>
      </w:pPr>
      <w:r>
        <w:rPr>
          <w:rFonts w:hint="eastAsia" w:ascii="宋体" w:hAnsi="宋体" w:eastAsia="宋体" w:cs="宋体"/>
        </w:rPr>
        <w:br w:type="page" w:clear="all"/>
      </w:r>
      <w:bookmarkStart w:id="126" w:name="_Toc17996"/>
      <w:r>
        <w:rPr>
          <w:rFonts w:hint="eastAsia" w:ascii="宋体" w:hAnsi="宋体" w:eastAsia="宋体" w:cs="宋体"/>
          <w:b/>
          <w:sz w:val="44"/>
          <w:szCs w:val="44"/>
        </w:rPr>
        <w:t xml:space="preserve">第三章  资格审查及评标</w:t>
      </w:r>
      <w:bookmarkEnd w:id="123"/>
      <w:r/>
      <w:bookmarkEnd w:id="124"/>
      <w:r/>
      <w:bookmarkEnd w:id="126"/>
      <w:r>
        <w:rPr>
          <w:rFonts w:hint="eastAsia" w:ascii="宋体" w:hAnsi="宋体" w:eastAsia="宋体" w:cs="宋体"/>
          <w:b/>
          <w:sz w:val="44"/>
          <w:szCs w:val="44"/>
        </w:rPr>
        <w:t xml:space="preserve">方法</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资格审查人员按照下列指标对各投标人的资格进行审查，未通过审查的为无效标，不参与评标。</w:t>
      </w:r>
      <w:r/>
    </w:p>
    <w:tbl>
      <w:tblPr>
        <w:tblStyle w:val="76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评标委员会对符合资格的投标人的投标文件进行符合性审查，未通过审查的为无效标，不再参与评审。</w:t>
      </w:r>
      <w:r/>
    </w:p>
    <w:tbl>
      <w:tblPr>
        <w:tblStyle w:val="76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三、评标方法</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本项目采用综合评分法，评标结果按评审后得分由高到低顺序排列。得分相同的，按投标报价由低到高顺序排序。得分且投标报价相同的并列。</w:t>
      </w:r>
      <w:r/>
    </w:p>
    <w:p>
      <w:pPr>
        <w:ind w:firstLine="420"/>
        <w:jc w:val="left"/>
        <w:spacing w:line="480" w:lineRule="exact"/>
        <w:rPr>
          <w:rFonts w:hint="eastAsia" w:ascii="宋体" w:hAnsi="宋体" w:eastAsia="宋体" w:cs="宋体"/>
          <w:sz w:val="24"/>
        </w:rPr>
      </w:pPr>
      <w:r>
        <w:rPr>
          <w:rFonts w:hint="eastAsia" w:ascii="宋体" w:hAnsi="宋体" w:eastAsia="宋体" w:cs="宋体"/>
          <w:szCs w:val="21"/>
          <w:shd w:val="clear" w:color="auto" w:fill="ffffff"/>
        </w:rPr>
        <w:t xml:space="preserve">招标文件未规定的评标标准不得作为评审的依据。</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评标委员会根据评标后投标人排序推荐中标候选人，并形成评标报告。</w:t>
      </w:r>
      <w:r/>
    </w:p>
    <w:p>
      <w:pPr>
        <w:numPr>
          <w:ilvl w:val="0"/>
          <w:numId w:val="0"/>
        </w:numPr>
        <w:ind w:firstLine="482"/>
        <w:jc w:val="left"/>
        <w:spacing w:line="480" w:lineRule="exact"/>
        <w:rPr>
          <w:rFonts w:hint="eastAsia" w:ascii="宋体" w:hAnsi="宋体" w:eastAsia="宋体" w:cs="宋体"/>
          <w:b/>
          <w:bCs/>
          <w:sz w:val="24"/>
        </w:rPr>
      </w:pPr>
      <w:r>
        <w:rPr>
          <w:rFonts w:hint="eastAsia" w:ascii="宋体" w:hAnsi="宋体" w:eastAsia="宋体" w:cs="宋体"/>
          <w:b/>
          <w:bCs/>
          <w:sz w:val="24"/>
          <w:szCs w:val="22"/>
          <w:lang w:val="en-US" w:eastAsia="zh-CN" w:bidi="ar-SA"/>
        </w:rPr>
        <w:t xml:space="preserve">四、</w:t>
      </w:r>
      <w:r>
        <w:rPr>
          <w:rFonts w:hint="eastAsia" w:ascii="宋体" w:hAnsi="宋体" w:eastAsia="宋体" w:cs="宋体"/>
          <w:b/>
          <w:bCs/>
          <w:sz w:val="24"/>
        </w:rPr>
        <w:t xml:space="preserve">评标标准</w:t>
      </w:r>
      <w:r/>
    </w:p>
    <w:tbl>
      <w:tblPr>
        <w:tblStyle w:val="763"/>
        <w:tblW w:w="5022"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72"/>
        <w:gridCol w:w="1567"/>
        <w:gridCol w:w="1329"/>
        <w:gridCol w:w="5266"/>
      </w:tblGrid>
      <w:tr>
        <w:trPr/>
        <w:tc>
          <w:tcPr>
            <w:gridSpan w:val="2"/>
            <w:tcW w:w="2636" w:type="dxa"/>
            <w:vAlign w:val="center"/>
            <w:textDirection w:val="lrTb"/>
            <w:noWrap w:val="false"/>
          </w:tcPr>
          <w:p>
            <w:pPr>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评审因素</w:t>
            </w:r>
            <w:r/>
          </w:p>
        </w:tc>
        <w:tc>
          <w:tcPr>
            <w:tcW w:w="1328" w:type="dxa"/>
            <w:vAlign w:val="center"/>
            <w:textDirection w:val="lrTb"/>
            <w:noWrap w:val="false"/>
          </w:tcPr>
          <w:p>
            <w:pPr>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分数</w:t>
            </w:r>
            <w:r/>
          </w:p>
        </w:tc>
        <w:tc>
          <w:tcPr>
            <w:tcW w:w="5261" w:type="dxa"/>
            <w:vAlign w:val="center"/>
            <w:textDirection w:val="lrTb"/>
            <w:noWrap w:val="false"/>
          </w:tcPr>
          <w:p>
            <w:pPr>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评审标准</w:t>
            </w:r>
            <w:r/>
          </w:p>
        </w:tc>
      </w:tr>
      <w:tr>
        <w:trPr/>
        <w:tc>
          <w:tcPr>
            <w:tcW w:w="1071"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报价分</w:t>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投标报价</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30.00分</w:t>
            </w:r>
            <w:r/>
          </w:p>
        </w:tc>
        <w:tc>
          <w:tcPr>
            <w:tcW w:w="5261" w:type="dxa"/>
            <w:vAlign w:val="center"/>
            <w:textDirection w:val="lrTb"/>
            <w:noWrap w:val="false"/>
          </w:tcPr>
          <w:p>
            <w:pPr>
              <w:jc w:val="left"/>
              <w:spacing w:after="0" w:afterAutospacing="0"/>
              <w:widowControl w:val="off"/>
              <w:rPr>
                <w:rFonts w:hint="eastAsia"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采用低价优先法计算，即满足招标文件要求且投标价格最低的投标报价为评标基准价，其价格分为满分。其他投标人投标报价得分＝（评标基准价/投标报价）*30。 </w:t>
            </w:r>
            <w:r/>
          </w:p>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注：符合规定的小微企业（含监狱企业和残疾人福利单位）报价给予10%的扣除，用扣除后的价格参加评审。</w:t>
            </w:r>
            <w:r/>
          </w:p>
        </w:tc>
      </w:tr>
      <w:tr>
        <w:trPr/>
        <w:tc>
          <w:tcPr>
            <w:tcW w:w="1071"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技术响应</w:t>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rtl w:val="0"/>
                <w:lang w:val="en-US" w:eastAsia="zh-CN" w:bidi="ar-SA"/>
              </w:rPr>
              <w:t xml:space="preserve">技术参数响应</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rtl w:val="0"/>
                <w:lang w:val="en-US" w:eastAsia="zh-CN" w:bidi="ar-SA"/>
              </w:rPr>
              <w:t xml:space="preserve">35.00分</w:t>
            </w:r>
            <w:r/>
          </w:p>
        </w:tc>
        <w:tc>
          <w:tcPr>
            <w:tcW w:w="5261" w:type="dxa"/>
            <w:vAlign w:val="center"/>
            <w:textDirection w:val="lrTb"/>
            <w:noWrap w:val="false"/>
          </w:tcPr>
          <w:p>
            <w:pPr>
              <w:jc w:val="left"/>
              <w:spacing w:after="0" w:afterAutospacing="0"/>
              <w:widowControl w:val="off"/>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针对招标文件“第四章 采购需求”中的“四、采购清单及内容”所列内容进行评分，所投产品技术参数完全满足或优于招标文件技术参数要求的得3</w:t>
            </w:r>
            <w:r>
              <w:rPr>
                <w:rFonts w:hint="eastAsia" w:ascii="宋体" w:hAnsi="宋体" w:cs="宋体"/>
                <w:color w:val="auto"/>
                <w:sz w:val="21"/>
                <w:szCs w:val="22"/>
                <w:highlight w:val="none"/>
                <w:rtl w:val="0"/>
                <w:lang w:val="en-US" w:eastAsia="zh-CN" w:bidi="ar-SA"/>
              </w:rPr>
              <w:t xml:space="preserve">5</w:t>
            </w:r>
            <w:r>
              <w:rPr>
                <w:rFonts w:hint="eastAsia" w:ascii="宋体" w:hAnsi="宋体" w:eastAsia="宋体" w:cs="宋体"/>
                <w:color w:val="auto"/>
                <w:sz w:val="21"/>
                <w:szCs w:val="22"/>
                <w:highlight w:val="none"/>
                <w:rtl w:val="0"/>
                <w:lang w:val="en-US" w:eastAsia="zh-CN" w:bidi="ar-SA"/>
              </w:rPr>
              <w:t xml:space="preserve">分。“▲”为重点参数要求，共8项，每有一项（一个句号的完整内容为一“项”）不满足的扣2.5分；其余为一般参数要求，每有一项（一个句号的完整内容为一“项”）负偏离扣1分，扣完为止。</w:t>
            </w:r>
            <w:r/>
          </w:p>
          <w:p>
            <w:pPr>
              <w:jc w:val="left"/>
              <w:spacing w:after="0" w:afterAutospacing="0"/>
              <w:widowControl w:val="off"/>
              <w:rPr>
                <w:rFonts w:hint="eastAsia" w:ascii="宋体" w:hAnsi="宋体" w:eastAsia="宋体" w:cs="宋体"/>
                <w:color w:val="auto"/>
                <w:highlight w:val="none"/>
              </w:rPr>
            </w:pPr>
            <w:r>
              <w:rPr>
                <w:rFonts w:hint="eastAsia" w:ascii="宋体" w:hAnsi="宋体" w:eastAsia="宋体" w:cs="宋体"/>
                <w:color w:val="auto"/>
                <w:sz w:val="21"/>
                <w:szCs w:val="22"/>
                <w:highlight w:val="none"/>
                <w:rtl w:val="0"/>
                <w:lang w:val="en-US" w:eastAsia="zh-CN" w:bidi="ar-SA"/>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rHeight w:val="1610"/>
        </w:trPr>
        <w:tc>
          <w:tcPr>
            <w:tcW w:w="1071"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企业经营业绩、信誉</w:t>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企业业绩</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8.00分</w:t>
            </w:r>
            <w:r/>
          </w:p>
        </w:tc>
        <w:tc>
          <w:tcPr>
            <w:tcW w:w="5261" w:type="dxa"/>
            <w:vAlign w:val="center"/>
            <w:textDirection w:val="lrTb"/>
            <w:noWrap w:val="false"/>
          </w:tcPr>
          <w:p>
            <w:pPr>
              <w:jc w:val="left"/>
              <w:spacing w:after="0" w:afterAutospacing="0"/>
              <w:widowControl w:val="off"/>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投标人或所投产品制造商自2022年1月1日以来（以合同签订的日期为准），</w:t>
            </w:r>
            <w:r>
              <w:rPr>
                <w:rFonts w:hint="eastAsia" w:ascii="宋体" w:hAnsi="宋体" w:eastAsia="宋体" w:cs="宋体"/>
                <w:color w:val="auto"/>
                <w:szCs w:val="21"/>
                <w:highlight w:val="none"/>
              </w:rPr>
              <w:t xml:space="preserve">承担过类似项目业绩的，每有一个得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rPr>
                <w:rFonts w:hint="eastAsia" w:ascii="宋体" w:hAnsi="宋体" w:eastAsia="宋体" w:cs="宋体"/>
                <w:color w:val="auto"/>
                <w:sz w:val="21"/>
                <w:szCs w:val="22"/>
                <w:highlight w:val="none"/>
                <w:rtl w:val="0"/>
                <w:lang w:val="en-US" w:eastAsia="zh-CN" w:bidi="ar-SA"/>
              </w:rPr>
              <w:t xml:space="preserve">。 </w:t>
            </w:r>
            <w:r/>
          </w:p>
          <w:p>
            <w:pPr>
              <w:jc w:val="left"/>
              <w:spacing w:after="0" w:afterAutospacing="0"/>
              <w:widowControl w:val="off"/>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注：投标文件中提供业绩合同复印件，业绩合同主要内容、标的、数量等清晰可见，</w:t>
            </w:r>
            <w:r>
              <w:rPr>
                <w:rFonts w:hint="eastAsia" w:ascii="宋体" w:hAnsi="宋体" w:eastAsia="宋体" w:cs="宋体"/>
                <w:color w:val="auto"/>
                <w:szCs w:val="21"/>
                <w:highlight w:val="none"/>
              </w:rPr>
              <w:t xml:space="preserve">未提供或提供不全不得分。</w:t>
            </w:r>
            <w:r/>
          </w:p>
        </w:tc>
      </w:tr>
      <w:tr>
        <w:trPr/>
        <w:tc>
          <w:tcPr>
            <w:tcW w:w="1071" w:type="dxa"/>
            <w:vAlign w:val="center"/>
            <w:vMerge w:val="restart"/>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项目实施方案</w:t>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项目实施方案</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10.00分</w:t>
            </w:r>
            <w:r/>
          </w:p>
        </w:tc>
        <w:tc>
          <w:tcPr>
            <w:tcW w:w="5261"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针对采购文件“第四章 采购需求”中“五、项目整体实施要求”，提供项目整体实施方案。包括质量保证方案、现场管理、进度安排方案和突发事件处置方案等。方案描述详细、贴合实际要求，优于采购需求的得10分；方案较详细、转化落地有较强可实施性，满足采购需求的得8分；方案内容基本完整、内容基本详实，基本满足采购需求的得6分；方案内容粗略，通过后期优化能够实现采购需求的得4分。没有内容不得分。</w:t>
            </w:r>
            <w:r/>
          </w:p>
        </w:tc>
      </w:tr>
      <w:tr>
        <w:trPr/>
        <w:tc>
          <w:tcPr>
            <w:tcW w:w="1071" w:type="dxa"/>
            <w:vAlign w:val="center"/>
            <w:vMerge w:val="continue"/>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配送与安装方案</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6.00分</w:t>
            </w:r>
            <w:r/>
          </w:p>
        </w:tc>
        <w:tc>
          <w:tcPr>
            <w:tcW w:w="5261" w:type="dxa"/>
            <w:vAlign w:val="center"/>
            <w:textDirection w:val="lrTb"/>
            <w:noWrap w:val="false"/>
          </w:tcPr>
          <w:p>
            <w:pPr>
              <w:jc w:val="left"/>
              <w:spacing w:after="0" w:afterAutospacing="0"/>
              <w:widowControl w:val="off"/>
              <w:rPr>
                <w:rFonts w:hint="eastAsia" w:ascii="宋体" w:hAnsi="宋体" w:eastAsia="宋体" w:cs="宋体"/>
                <w:color w:val="ff0000"/>
                <w:szCs w:val="21"/>
              </w:rPr>
            </w:pPr>
            <w:r>
              <w:rPr>
                <w:rFonts w:hint="eastAsia" w:ascii="宋体" w:hAnsi="宋体" w:eastAsia="宋体" w:cs="宋体"/>
                <w:color w:val="000000"/>
                <w:sz w:val="21"/>
                <w:szCs w:val="22"/>
                <w:highlight w:val="none"/>
                <w:rtl w:val="0"/>
                <w:lang w:val="en-US" w:eastAsia="zh-CN" w:bidi="ar-SA"/>
              </w:rPr>
              <w:t xml:space="preserve">针对采购文件“第四部分 采购需求”中“七、配送、安装要求”，提供配送、安排安装方案。优于采购需求的得6分；方案内容满足采购需求的得4分；方案要素有遗漏，但不影响实质性内容表达，通过后期优化可行的得2分；没有内容不得分。</w:t>
            </w:r>
            <w:r/>
          </w:p>
        </w:tc>
      </w:tr>
      <w:tr>
        <w:trPr/>
        <w:tc>
          <w:tcPr>
            <w:tcW w:w="1071" w:type="dxa"/>
            <w:vAlign w:val="center"/>
            <w:vMerge w:val="continue"/>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培训方案</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7.00分</w:t>
            </w:r>
            <w:r/>
          </w:p>
        </w:tc>
        <w:tc>
          <w:tcPr>
            <w:tcW w:w="5261"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针对采购文件“第四章 采购需求-六、培训要求”提供培训方案。包括培训内容、培训时间、培训地点、培训目标、培训人数、培训方法等。优于采购需求的得7分；方案内容满足采购需求的得5分；方案要素有遗漏，但不影响实质性内容表达，通过后期优化可行的得3分；没有内容不得分。</w:t>
            </w:r>
            <w:r/>
          </w:p>
        </w:tc>
      </w:tr>
      <w:tr>
        <w:trPr/>
        <w:tc>
          <w:tcPr>
            <w:tcW w:w="1071" w:type="dxa"/>
            <w:vAlign w:val="center"/>
            <w:vMerge w:val="continue"/>
            <w:textDirection w:val="lrTb"/>
            <w:noWrap w:val="false"/>
          </w:tcPr>
          <w:p>
            <w:pPr>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1565"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售后服务</w:t>
            </w:r>
            <w:r/>
          </w:p>
        </w:tc>
        <w:tc>
          <w:tcPr>
            <w:tcW w:w="1328"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4.00分</w:t>
            </w:r>
            <w:r/>
          </w:p>
        </w:tc>
        <w:tc>
          <w:tcPr>
            <w:tcW w:w="5261" w:type="dxa"/>
            <w:vAlign w:val="center"/>
            <w:textDirection w:val="lrTb"/>
            <w:noWrap w:val="false"/>
          </w:tcPr>
          <w:p>
            <w:pPr>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szCs w:val="21"/>
              </w:rPr>
              <w:t xml:space="preserve">针对采购文件“第四章 采购需求-</w:t>
            </w:r>
            <w:r>
              <w:rPr>
                <w:rFonts w:hint="eastAsia" w:ascii="宋体" w:hAnsi="宋体" w:eastAsia="宋体" w:cs="宋体"/>
                <w:szCs w:val="21"/>
                <w:lang w:val="en-US" w:eastAsia="zh-CN"/>
              </w:rPr>
              <w:t xml:space="preserve">八</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售后服务</w:t>
            </w:r>
            <w:r>
              <w:rPr>
                <w:rFonts w:hint="eastAsia" w:ascii="宋体" w:hAnsi="宋体" w:eastAsia="宋体" w:cs="宋体"/>
                <w:szCs w:val="21"/>
              </w:rPr>
              <w:t xml:space="preserve">要求”提供</w:t>
            </w:r>
            <w:r>
              <w:rPr>
                <w:rFonts w:hint="eastAsia" w:ascii="宋体" w:hAnsi="宋体" w:eastAsia="宋体" w:cs="宋体"/>
                <w:szCs w:val="21"/>
                <w:lang w:val="en-US" w:eastAsia="zh-CN"/>
              </w:rPr>
              <w:t xml:space="preserve">售后服务</w:t>
            </w:r>
            <w:r>
              <w:rPr>
                <w:rFonts w:hint="eastAsia" w:ascii="宋体" w:hAnsi="宋体" w:eastAsia="宋体" w:cs="宋体"/>
                <w:szCs w:val="21"/>
              </w:rPr>
              <w:t xml:space="preserve">方案。</w:t>
            </w:r>
            <w:r>
              <w:rPr>
                <w:rFonts w:hint="eastAsia" w:ascii="宋体" w:hAnsi="宋体" w:eastAsia="宋体" w:cs="宋体"/>
                <w:color w:val="000000"/>
                <w:sz w:val="21"/>
                <w:szCs w:val="22"/>
                <w:highlight w:val="none"/>
                <w:rtl w:val="0"/>
                <w:lang w:val="en-US" w:eastAsia="zh-CN" w:bidi="ar-SA"/>
              </w:rPr>
              <w:t xml:space="preserve">包括人员配备、响应时间、响应程度、解决问题的能力、紧急故障处理预案以及维护期内外的后续技术支持和维护能力等。优于采购需求的得4分；方案内容满足采购需求的得3分；方案要素有遗漏，但不影响实质性内容表达，通过后期优化可行的得2分；没有内容不得分。</w:t>
            </w:r>
            <w:r/>
          </w:p>
        </w:tc>
      </w:tr>
    </w:tbl>
    <w:p>
      <w:pPr>
        <w:ind w:firstLine="0"/>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keepLines/>
        <w:keepNext/>
        <w:pageBreakBefore/>
        <w:rPr>
          <w:rFonts w:hint="eastAsia" w:ascii="宋体" w:hAnsi="宋体" w:eastAsia="宋体" w:cs="宋体"/>
          <w:b/>
          <w:sz w:val="44"/>
          <w:szCs w:val="44"/>
        </w:rPr>
        <w:outlineLvl w:val="0"/>
      </w:pPr>
      <w:r/>
      <w:bookmarkStart w:id="127" w:name="_Toc81575205"/>
      <w:r/>
      <w:bookmarkStart w:id="128" w:name="_Toc81575168"/>
      <w:r/>
      <w:bookmarkStart w:id="129" w:name="_Toc22314"/>
      <w:r/>
      <w:bookmarkStart w:id="130" w:name="_Toc2916"/>
      <w:r/>
      <w:bookmarkStart w:id="131" w:name="_Toc12255"/>
      <w:r>
        <w:rPr>
          <w:rFonts w:hint="eastAsia" w:ascii="宋体" w:hAnsi="宋体" w:eastAsia="宋体" w:cs="宋体"/>
          <w:b/>
          <w:sz w:val="44"/>
          <w:szCs w:val="44"/>
        </w:rPr>
        <w:t xml:space="preserve">第四章  采购需求</w:t>
      </w:r>
      <w:bookmarkEnd w:id="125"/>
      <w:r/>
      <w:bookmarkEnd w:id="127"/>
      <w:r/>
      <w:bookmarkEnd w:id="128"/>
      <w:r/>
      <w:bookmarkEnd w:id="129"/>
      <w:r/>
      <w:bookmarkEnd w:id="130"/>
      <w:r/>
      <w:bookmarkEnd w:id="131"/>
      <w:r/>
      <w:r/>
    </w:p>
    <w:p>
      <w:pPr>
        <w:rPr>
          <w:rFonts w:hint="eastAsia" w:ascii="宋体" w:hAnsi="宋体" w:eastAsia="宋体" w:cs="宋体"/>
        </w:rPr>
      </w:pPr>
      <w:r/>
      <w:bookmarkStart w:id="132" w:name="_Toc31499"/>
      <w:r/>
      <w:bookmarkStart w:id="133" w:name="_Toc2513"/>
      <w:r/>
      <w:bookmarkStart w:id="134" w:name="_Toc81575169"/>
      <w:r/>
      <w:bookmarkStart w:id="135" w:name="_Toc81575206"/>
      <w:r/>
      <w:bookmarkStart w:id="136" w:name="_Toc22098"/>
      <w: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项目属性：货物类项目</w:t>
      </w:r>
      <w:r/>
    </w:p>
    <w:p>
      <w:pPr>
        <w:ind w:firstLine="480"/>
        <w:spacing w:line="560" w:lineRule="exac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本项目采购标的对应的中小企业划分标准所属行业：</w:t>
      </w:r>
      <w:r>
        <w:rPr>
          <w:rFonts w:hint="eastAsia" w:ascii="宋体" w:hAnsi="宋体" w:eastAsia="宋体" w:cs="宋体"/>
          <w:color w:val="000000" w:themeColor="text1"/>
          <w:sz w:val="24"/>
          <w:szCs w:val="24"/>
          <w:highlight w:val="none"/>
          <w:u w:val="single"/>
        </w:rPr>
        <w:t xml:space="preserve"> 工业</w:t>
      </w:r>
      <w:r>
        <w:rPr>
          <w:rFonts w:hint="eastAsia" w:ascii="宋体" w:hAnsi="宋体" w:eastAsia="宋体" w:cs="宋体"/>
          <w:color w:val="000000" w:themeColor="text1"/>
          <w:sz w:val="24"/>
          <w:szCs w:val="24"/>
          <w:highlight w:val="none"/>
          <w:u w:val="single"/>
          <w:lang w:val="en-US" w:eastAsia="zh-CN"/>
        </w:rPr>
        <w:t xml:space="preserve"> </w:t>
      </w:r>
      <w:r/>
    </w:p>
    <w:p>
      <w:pPr>
        <w:ind w:firstLine="480"/>
        <w:spacing w:line="56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本项目</w:t>
      </w:r>
      <w:r>
        <w:rPr>
          <w:rFonts w:hint="eastAsia" w:ascii="宋体" w:hAnsi="宋体" w:eastAsia="宋体" w:cs="宋体"/>
          <w:color w:val="ff0000"/>
          <w:sz w:val="24"/>
          <w:szCs w:val="24"/>
          <w:highlight w:val="none"/>
          <w:u w:val="single"/>
        </w:rPr>
        <w:t xml:space="preserve"> 接受 </w:t>
      </w:r>
      <w:r>
        <w:rPr>
          <w:rFonts w:hint="eastAsia" w:ascii="宋体" w:hAnsi="宋体" w:eastAsia="宋体" w:cs="宋体"/>
          <w:color w:val="ff0000"/>
          <w:sz w:val="24"/>
          <w:szCs w:val="24"/>
          <w:highlight w:val="none"/>
        </w:rPr>
        <w:t xml:space="preserve">（接受/不接受）进口产品。</w:t>
      </w:r>
      <w:r/>
    </w:p>
    <w:p>
      <w:pPr>
        <w:ind w:firstLine="480"/>
        <w:spacing w:line="56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、基本概况</w:t>
      </w:r>
      <w:r/>
    </w:p>
    <w:p>
      <w:pPr>
        <w:ind w:firstLine="480"/>
        <w:spacing w:line="560" w:lineRule="exact"/>
        <w:rPr>
          <w:rFonts w:hint="eastAsia" w:ascii="宋体" w:hAnsi="宋体" w:eastAsia="宋体" w:cs="宋体"/>
          <w:b/>
          <w:bCs/>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本次采购内容为宿迁学院超精密加工与测试设备采购项目，项目总预算及最高限价为350万元。</w:t>
      </w:r>
      <w:r/>
    </w:p>
    <w:p>
      <w:pPr>
        <w:ind w:firstLine="480"/>
        <w:spacing w:line="560" w:lineRule="exact"/>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二、合同履行期限、地点及要求</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合同履行期限：合同签订并生效后10个月内供货并安装调试完毕。</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供货地点：采购人指定地点。</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质量要求：合格；提供的产品性能及质量有国家标准的应符合国家标准。无国家标准的应符合行业标准或企业标准，并满足招标文件要求，实现投标文件承诺条款。</w:t>
      </w:r>
      <w:r/>
    </w:p>
    <w:p>
      <w:pPr>
        <w:ind w:firstLine="480"/>
        <w:spacing w:line="560" w:lineRule="exact"/>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三、付款方式</w:t>
      </w:r>
      <w:r/>
    </w:p>
    <w:p>
      <w:pPr>
        <w:ind w:firstLine="480"/>
        <w:jc w:val="left"/>
        <w:spacing w:line="48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对于满足合同约定支付条件的，自收到发票后10个工作日内将资金支付到合同约定的投标人账户或投标人数字人民币账户。</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合同签订后10个工作日内，支付合同总额的30%作为预付款；设备</w:t>
      </w:r>
      <w:r>
        <w:rPr>
          <w:rFonts w:hint="eastAsia" w:ascii="宋体" w:hAnsi="宋体" w:eastAsia="宋体" w:cs="宋体"/>
          <w:bCs/>
          <w:color w:val="auto"/>
          <w:sz w:val="24"/>
          <w:szCs w:val="24"/>
          <w:highlight w:val="none"/>
          <w:lang w:bidi="ar"/>
        </w:rPr>
        <w:t xml:space="preserve">交付使用并经验收合格后采购人在收到中标人发票后的10个工作日内付至合同金额的100%。</w:t>
      </w:r>
      <w:r/>
    </w:p>
    <w:p>
      <w:pPr>
        <w:ind w:firstLine="480"/>
        <w:jc w:val="left"/>
        <w:spacing w:line="48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lang w:val="en-US" w:eastAsia="zh-CN"/>
        </w:rPr>
        <w:t xml:space="preserve">注：在签订合同时，中标人明确表示无需预付款或者主动要求降低预付款比例的金</w:t>
      </w:r>
      <w:r>
        <w:rPr>
          <w:rFonts w:hint="eastAsia" w:ascii="宋体" w:hAnsi="宋体" w:eastAsia="宋体" w:cs="宋体"/>
          <w:b w:val="0"/>
          <w:bCs/>
          <w:sz w:val="24"/>
          <w:szCs w:val="24"/>
          <w:lang w:val="en-US" w:eastAsia="zh-CN"/>
        </w:rPr>
        <w:t xml:space="preserve">额，采购人可不适用预付款规定。</w:t>
      </w:r>
      <w:r/>
    </w:p>
    <w:p>
      <w:pPr>
        <w:numPr>
          <w:ilvl w:val="0"/>
          <w:numId w:val="0"/>
        </w:numPr>
        <w:ind w:firstLine="480"/>
        <w:spacing w:line="560" w:lineRule="exact"/>
        <w:rPr>
          <w:rFonts w:hint="eastAsia" w:ascii="宋体" w:hAnsi="宋体" w:eastAsia="宋体" w:cs="宋体"/>
          <w:b/>
          <w:bCs/>
          <w:color w:val="ff0000"/>
          <w:sz w:val="24"/>
          <w:szCs w:val="21"/>
          <w:highlight w:val="none"/>
          <w:lang w:val="en-US" w:eastAsia="zh-CN" w:bidi="ar-SA"/>
        </w:rPr>
        <w:outlineLvl w:val="1"/>
      </w:pPr>
      <w:r>
        <w:rPr>
          <w:rFonts w:hint="eastAsia" w:ascii="宋体" w:hAnsi="宋体" w:eastAsia="宋体" w:cs="宋体"/>
          <w:b/>
          <w:bCs/>
          <w:color w:val="000000"/>
          <w:sz w:val="24"/>
          <w:szCs w:val="24"/>
          <w:lang w:val="en-US" w:eastAsia="zh-CN" w:bidi="ar-SA"/>
        </w:rPr>
        <w:t xml:space="preserve">四、</w:t>
      </w:r>
      <w:r>
        <w:rPr>
          <w:rFonts w:hint="eastAsia" w:ascii="宋体" w:hAnsi="宋体" w:eastAsia="宋体" w:cs="宋体"/>
          <w:b/>
          <w:bCs/>
          <w:color w:val="000000"/>
          <w:sz w:val="24"/>
          <w:szCs w:val="24"/>
          <w:highlight w:val="none"/>
          <w:lang w:val="en-US" w:eastAsia="zh-CN"/>
        </w:rPr>
        <w:t xml:space="preserve">采购清单及内容</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1、货物需求一览表</w:t>
      </w:r>
      <w:r/>
    </w:p>
    <w:p>
      <w:pPr>
        <w:jc w:val="center"/>
        <w:spacing w:before="120" w:after="120" w:line="288" w:lineRule="auto"/>
        <w:rPr>
          <w:rFonts w:hint="eastAsia" w:ascii="宋体" w:hAnsi="宋体" w:eastAsia="宋体" w:cs="宋体"/>
          <w:b/>
          <w:sz w:val="24"/>
        </w:rPr>
      </w:pPr>
      <w:r>
        <w:rPr>
          <w:rFonts w:hint="eastAsia" w:ascii="宋体" w:hAnsi="宋体" w:eastAsia="宋体" w:cs="宋体"/>
          <w:b/>
          <w:sz w:val="24"/>
        </w:rPr>
        <w:t xml:space="preserve">货物需求一览表</w:t>
      </w:r>
      <w:r/>
    </w:p>
    <w:tbl>
      <w:tblPr>
        <w:tblStyle w:val="787"/>
        <w:tblW w:w="9224" w:type="dxa"/>
        <w:tblInd w:w="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4134"/>
        <w:gridCol w:w="1390"/>
        <w:gridCol w:w="2232"/>
      </w:tblGrid>
      <w:tr>
        <w:trPr>
          <w:trHeight w:val="495"/>
        </w:trPr>
        <w:tc>
          <w:tcPr>
            <w:tcW w:w="1281" w:type="dxa"/>
            <w:vAlign w:val="center"/>
            <w:textDirection w:val="lrTb"/>
            <w:noWrap w:val="false"/>
          </w:tcPr>
          <w:p>
            <w:pPr>
              <w:pStyle w:val="1099"/>
              <w:ind w:right="0"/>
              <w:jc w:val="center"/>
              <w:keepLines w:val="0"/>
              <w:keepNext w:val="0"/>
              <w:pageBreakBefore w:val="0"/>
              <w:spacing w:after="0" w:line="300" w:lineRule="exact"/>
              <w:widowControl w:val="off"/>
              <w:rPr>
                <w:rFonts w:hint="eastAsia" w:ascii="宋体" w:hAnsi="宋体" w:eastAsia="宋体" w:cs="宋体"/>
                <w:b/>
                <w:bCs/>
                <w:color w:val="auto"/>
                <w:sz w:val="24"/>
                <w:szCs w:val="21"/>
                <w:highlight w:val="none"/>
                <w:vertAlign w:val="baseline"/>
                <w:lang w:val="en-US" w:eastAsia="zh-CN" w:bidi="ar-SA"/>
              </w:rPr>
            </w:pPr>
            <w:r>
              <w:rPr>
                <w:rFonts w:hint="eastAsia" w:ascii="宋体" w:hAnsi="宋体" w:eastAsia="宋体" w:cs="宋体"/>
                <w:b/>
                <w:bCs/>
                <w:color w:val="auto"/>
                <w:sz w:val="24"/>
                <w:szCs w:val="21"/>
                <w:highlight w:val="none"/>
                <w:vertAlign w:val="baseline"/>
                <w:lang w:val="en-US" w:eastAsia="zh-CN" w:bidi="ar-SA"/>
              </w:rPr>
              <w:t xml:space="preserve">序号</w:t>
            </w:r>
            <w:r/>
          </w:p>
        </w:tc>
        <w:tc>
          <w:tcPr>
            <w:tcW w:w="4134" w:type="dxa"/>
            <w:vAlign w:val="center"/>
            <w:textDirection w:val="lrTb"/>
            <w:noWrap w:val="false"/>
          </w:tcPr>
          <w:p>
            <w:pPr>
              <w:jc w:val="center"/>
              <w:spacing w:after="0" w:line="288" w:lineRule="auto"/>
              <w:rPr>
                <w:rFonts w:hint="eastAsia" w:ascii="宋体" w:hAnsi="宋体" w:eastAsia="宋体" w:cs="宋体"/>
                <w:b/>
                <w:bCs/>
                <w:color w:val="auto"/>
                <w:sz w:val="24"/>
                <w:szCs w:val="21"/>
                <w:highlight w:val="none"/>
                <w:vertAlign w:val="baseline"/>
                <w:lang w:val="en-US" w:eastAsia="zh-CN" w:bidi="ar-SA"/>
              </w:rPr>
            </w:pPr>
            <w:r>
              <w:rPr>
                <w:rFonts w:hint="eastAsia" w:ascii="宋体" w:hAnsi="宋体" w:eastAsia="宋体" w:cs="宋体"/>
                <w:b/>
                <w:bCs/>
                <w:color w:val="auto"/>
                <w:sz w:val="24"/>
                <w:highlight w:val="none"/>
              </w:rPr>
              <w:t xml:space="preserve">货物名称</w:t>
            </w:r>
            <w:r/>
          </w:p>
        </w:tc>
        <w:tc>
          <w:tcPr>
            <w:tcW w:w="1390" w:type="dxa"/>
            <w:vAlign w:val="center"/>
            <w:textDirection w:val="lrTb"/>
            <w:noWrap w:val="false"/>
          </w:tcPr>
          <w:p>
            <w:pPr>
              <w:pStyle w:val="1099"/>
              <w:ind w:right="0"/>
              <w:jc w:val="center"/>
              <w:keepLines w:val="0"/>
              <w:keepNext w:val="0"/>
              <w:pageBreakBefore w:val="0"/>
              <w:spacing w:after="0" w:line="300" w:lineRule="exact"/>
              <w:widowControl w:val="off"/>
              <w:rPr>
                <w:rFonts w:hint="eastAsia" w:ascii="宋体" w:hAnsi="宋体" w:eastAsia="宋体" w:cs="宋体"/>
                <w:b/>
                <w:bCs/>
                <w:color w:val="auto"/>
                <w:sz w:val="24"/>
                <w:szCs w:val="21"/>
                <w:highlight w:val="none"/>
                <w:vertAlign w:val="baseline"/>
                <w:lang w:val="en-US" w:eastAsia="zh-CN" w:bidi="ar-SA"/>
              </w:rPr>
            </w:pPr>
            <w:r>
              <w:rPr>
                <w:rFonts w:hint="eastAsia" w:ascii="宋体" w:hAnsi="宋体" w:eastAsia="宋体" w:cs="宋体"/>
                <w:b/>
                <w:bCs/>
                <w:color w:val="auto"/>
                <w:sz w:val="24"/>
                <w:szCs w:val="21"/>
                <w:highlight w:val="none"/>
                <w:vertAlign w:val="baseline"/>
                <w:lang w:val="en-US" w:eastAsia="zh-CN" w:bidi="ar-SA"/>
              </w:rPr>
              <w:t xml:space="preserve">数量</w:t>
            </w:r>
            <w:r/>
          </w:p>
        </w:tc>
        <w:tc>
          <w:tcPr>
            <w:tcW w:w="2232" w:type="dxa"/>
            <w:vAlign w:val="center"/>
            <w:textDirection w:val="lrTb"/>
            <w:noWrap w:val="false"/>
          </w:tcPr>
          <w:p>
            <w:pPr>
              <w:pStyle w:val="1099"/>
              <w:ind w:right="0"/>
              <w:jc w:val="center"/>
              <w:keepLines w:val="0"/>
              <w:keepNext w:val="0"/>
              <w:pageBreakBefore w:val="0"/>
              <w:spacing w:after="0" w:line="300" w:lineRule="exact"/>
              <w:widowControl w:val="off"/>
              <w:rPr>
                <w:rFonts w:hint="eastAsia" w:ascii="宋体" w:hAnsi="宋体" w:eastAsia="宋体" w:cs="宋体"/>
                <w:b/>
                <w:bCs/>
                <w:color w:val="auto"/>
                <w:sz w:val="24"/>
                <w:szCs w:val="21"/>
                <w:highlight w:val="none"/>
                <w:vertAlign w:val="baseline"/>
                <w:lang w:val="en-US" w:eastAsia="zh-CN" w:bidi="ar-SA"/>
              </w:rPr>
            </w:pPr>
            <w:r>
              <w:rPr>
                <w:rFonts w:hint="eastAsia" w:ascii="宋体" w:hAnsi="宋体" w:eastAsia="宋体" w:cs="宋体"/>
                <w:b/>
                <w:bCs/>
                <w:color w:val="ff0000"/>
                <w:sz w:val="24"/>
                <w:szCs w:val="24"/>
                <w:highlight w:val="none"/>
                <w:lang w:val="en-US" w:eastAsia="zh-CN"/>
              </w:rPr>
              <w:t xml:space="preserve">是否接受进口产品</w:t>
            </w:r>
            <w:r/>
          </w:p>
        </w:tc>
      </w:tr>
      <w:tr>
        <w:trPr>
          <w:trHeight w:val="516"/>
        </w:trPr>
        <w:tc>
          <w:tcPr>
            <w:tcW w:w="1281" w:type="dxa"/>
            <w:vAlign w:val="center"/>
            <w:textDirection w:val="lrTb"/>
            <w:noWrap w:val="false"/>
          </w:tcPr>
          <w:p>
            <w:pPr>
              <w:pStyle w:val="1099"/>
              <w:ind w:right="0"/>
              <w:jc w:val="center"/>
              <w:keepLines w:val="0"/>
              <w:keepNext w:val="0"/>
              <w:pageBreakBefore w:val="0"/>
              <w:spacing w:after="0" w:line="300" w:lineRule="exact"/>
              <w:widowControl w:val="off"/>
              <w:rPr>
                <w:rFonts w:hint="eastAsia" w:ascii="宋体" w:hAnsi="宋体" w:eastAsia="宋体" w:cs="宋体"/>
                <w:color w:val="auto"/>
                <w:sz w:val="24"/>
                <w:szCs w:val="21"/>
                <w:highlight w:val="none"/>
                <w:vertAlign w:val="baseline"/>
                <w:lang w:val="en-US" w:eastAsia="zh-CN" w:bidi="ar-SA"/>
              </w:rPr>
            </w:pPr>
            <w:r>
              <w:rPr>
                <w:rFonts w:hint="eastAsia" w:ascii="宋体" w:hAnsi="宋体" w:eastAsia="宋体" w:cs="宋体"/>
                <w:color w:val="auto"/>
                <w:sz w:val="24"/>
                <w:szCs w:val="21"/>
                <w:highlight w:val="none"/>
                <w:vertAlign w:val="baseline"/>
                <w:lang w:val="en-US" w:eastAsia="zh-CN" w:bidi="ar-SA"/>
              </w:rPr>
              <w:t xml:space="preserve">1</w:t>
            </w:r>
            <w:r/>
          </w:p>
        </w:tc>
        <w:tc>
          <w:tcPr>
            <w:tcW w:w="4134" w:type="dxa"/>
            <w:vAlign w:val="center"/>
            <w:textDirection w:val="lrTb"/>
            <w:noWrap w:val="false"/>
          </w:tcPr>
          <w:p>
            <w:pPr>
              <w:jc w:val="center"/>
              <w:spacing w:after="0" w:line="288" w:lineRule="auto"/>
              <w:rPr>
                <w:rFonts w:hint="eastAsia" w:ascii="宋体" w:hAnsi="宋体" w:eastAsia="宋体" w:cs="宋体"/>
                <w:color w:val="auto"/>
                <w:sz w:val="24"/>
                <w:szCs w:val="21"/>
                <w:highlight w:val="none"/>
                <w:vertAlign w:val="baseline"/>
                <w:lang w:val="en-US" w:eastAsia="zh-CN" w:bidi="ar-SA"/>
              </w:rPr>
            </w:pPr>
            <w:r>
              <w:rPr>
                <w:rFonts w:hint="eastAsia" w:ascii="宋体" w:hAnsi="宋体" w:eastAsia="宋体" w:cs="宋体"/>
                <w:color w:val="auto"/>
                <w:sz w:val="24"/>
                <w:szCs w:val="24"/>
                <w:highlight w:val="none"/>
              </w:rPr>
              <w:t xml:space="preserve">3轴</w:t>
            </w:r>
            <w:r>
              <w:rPr>
                <w:rFonts w:hint="eastAsia" w:ascii="宋体" w:hAnsi="宋体" w:eastAsia="宋体" w:cs="宋体"/>
                <w:color w:val="auto"/>
                <w:sz w:val="24"/>
                <w:highlight w:val="none"/>
              </w:rPr>
              <w:t xml:space="preserve">超精密自由曲面加工机床</w:t>
            </w:r>
            <w:r/>
          </w:p>
        </w:tc>
        <w:tc>
          <w:tcPr>
            <w:tcW w:w="1390" w:type="dxa"/>
            <w:vAlign w:val="center"/>
            <w:textDirection w:val="lrTb"/>
            <w:noWrap w:val="false"/>
          </w:tcPr>
          <w:p>
            <w:pPr>
              <w:pStyle w:val="1099"/>
              <w:ind w:right="0"/>
              <w:jc w:val="center"/>
              <w:keepLines w:val="0"/>
              <w:keepNext w:val="0"/>
              <w:pageBreakBefore w:val="0"/>
              <w:spacing w:after="0" w:line="300" w:lineRule="exact"/>
              <w:widowControl w:val="off"/>
              <w:rPr>
                <w:rFonts w:hint="eastAsia" w:ascii="宋体" w:hAnsi="宋体" w:eastAsia="宋体" w:cs="宋体"/>
                <w:color w:val="auto"/>
                <w:sz w:val="24"/>
                <w:szCs w:val="21"/>
                <w:highlight w:val="none"/>
                <w:vertAlign w:val="baseline"/>
                <w:lang w:val="en-US" w:eastAsia="zh-CN" w:bidi="ar-SA"/>
              </w:rPr>
            </w:pPr>
            <w:r>
              <w:rPr>
                <w:rFonts w:hint="eastAsia" w:ascii="宋体" w:hAnsi="宋体" w:eastAsia="宋体" w:cs="宋体"/>
                <w:color w:val="auto"/>
                <w:sz w:val="24"/>
                <w:szCs w:val="21"/>
                <w:highlight w:val="none"/>
                <w:vertAlign w:val="baseline"/>
                <w:lang w:val="en-US" w:eastAsia="zh-CN" w:bidi="ar-SA"/>
              </w:rPr>
              <w:t xml:space="preserve">1台</w:t>
            </w:r>
            <w:r/>
          </w:p>
        </w:tc>
        <w:tc>
          <w:tcPr>
            <w:tcW w:w="2232" w:type="dxa"/>
            <w:vAlign w:val="center"/>
            <w:textDirection w:val="lrTb"/>
            <w:noWrap w:val="false"/>
          </w:tcPr>
          <w:p>
            <w:pPr>
              <w:pStyle w:val="1099"/>
              <w:ind w:right="0"/>
              <w:jc w:val="center"/>
              <w:keepLines w:val="0"/>
              <w:keepNext w:val="0"/>
              <w:pageBreakBefore w:val="0"/>
              <w:spacing w:after="0" w:line="300" w:lineRule="exact"/>
              <w:widowControl w:val="off"/>
              <w:rPr>
                <w:rFonts w:hint="eastAsia" w:ascii="宋体" w:hAnsi="宋体" w:eastAsia="宋体" w:cs="宋体"/>
                <w:color w:val="ff0000"/>
                <w:sz w:val="24"/>
                <w:szCs w:val="21"/>
                <w:highlight w:val="none"/>
                <w:vertAlign w:val="baseline"/>
                <w:lang w:val="en-US" w:eastAsia="zh-CN" w:bidi="ar-SA"/>
              </w:rPr>
            </w:pPr>
            <w:r>
              <w:rPr>
                <w:rFonts w:hint="eastAsia" w:ascii="宋体" w:hAnsi="宋体" w:eastAsia="宋体" w:cs="宋体"/>
                <w:color w:val="ff0000"/>
                <w:sz w:val="24"/>
                <w:szCs w:val="21"/>
                <w:highlight w:val="none"/>
                <w:vertAlign w:val="baseline"/>
                <w:lang w:val="en-US" w:eastAsia="zh-CN" w:bidi="ar-SA"/>
              </w:rPr>
              <w:t xml:space="preserve">接受</w:t>
            </w:r>
            <w:r/>
          </w:p>
        </w:tc>
      </w:tr>
    </w:tbl>
    <w:p>
      <w:pPr>
        <w:numPr>
          <w:ilvl w:val="0"/>
          <w:numId w:val="0"/>
        </w:numPr>
        <w:ind w:firstLine="480"/>
        <w:jc w:val="left"/>
        <w:spacing w:line="5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rPr>
        <w:t xml:space="preserve">功能需求</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3轴超精密自由曲面加工机床。</w:t>
      </w:r>
      <w:r/>
    </w:p>
    <w:p>
      <w:pPr>
        <w:numPr>
          <w:ilvl w:val="0"/>
          <w:numId w:val="0"/>
        </w:numPr>
        <w:ind w:firstLine="480"/>
        <w:jc w:val="left"/>
        <w:spacing w:line="5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rPr>
        <w:t xml:space="preserve">功能需求</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3轴超精密自由曲面加工机床。</w:t>
      </w:r>
      <w:r/>
    </w:p>
    <w:p>
      <w:pPr>
        <w:ind w:firstLine="480"/>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主要配置</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①主机，包含X/Z两轴以及空气静压轴承主轴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②控制系统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 C轴</w:t>
      </w:r>
      <w:r>
        <w:rPr>
          <w:rFonts w:hint="eastAsia" w:ascii="宋体" w:hAnsi="宋体" w:eastAsia="宋体" w:cs="宋体"/>
          <w:color w:val="auto"/>
          <w:sz w:val="24"/>
          <w:szCs w:val="24"/>
          <w:highlight w:val="none"/>
          <w:lang w:eastAsia="zh-CN"/>
        </w:rPr>
        <w:t xml:space="preserve">；</w:t>
      </w:r>
      <w:r/>
    </w:p>
    <w:p>
      <w:pPr>
        <w:ind w:firstLine="480"/>
        <w:jc w:val="left"/>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④主轴恒温冷却装置：用于维持工作主轴</w:t>
      </w:r>
      <w:r>
        <w:rPr>
          <w:rFonts w:hint="eastAsia" w:ascii="宋体" w:hAnsi="宋体" w:eastAsia="宋体" w:cs="宋体"/>
          <w:color w:val="auto"/>
          <w:sz w:val="24"/>
          <w:szCs w:val="24"/>
          <w:highlight w:val="none"/>
          <w:lang w:eastAsia="zh-CN"/>
        </w:rPr>
        <w:t xml:space="preserve">；</w:t>
      </w:r>
      <w:r/>
    </w:p>
    <w:p>
      <w:pPr>
        <w:ind w:firstLine="480"/>
        <w:jc w:val="left"/>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低频空气隔振系统：对于在水平和垂直方向固有频率≤2 Hz获得更好的振动隔离和衰减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光学对刀仪器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电子测量头及磁力座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⑧ 主轴动平衡测量软件</w:t>
      </w:r>
      <w:r>
        <w:rPr>
          <w:rFonts w:hint="eastAsia" w:ascii="宋体" w:hAnsi="宋体" w:eastAsia="宋体" w:cs="宋体"/>
          <w:color w:val="auto"/>
          <w:sz w:val="24"/>
          <w:szCs w:val="24"/>
          <w:highlight w:val="none"/>
          <w:lang w:eastAsia="zh-CN"/>
        </w:rPr>
        <w:t xml:space="preserve">；</w:t>
      </w:r>
      <w:r/>
    </w:p>
    <w:p>
      <w:pPr>
        <w:ind w:firstLine="480"/>
        <w:jc w:val="left"/>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⑨150mm平板式真空卡盘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⑩</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微调刀座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⑪ 三轴联动编程软件</w:t>
      </w:r>
      <w:r>
        <w:rPr>
          <w:rFonts w:hint="eastAsia" w:ascii="宋体" w:hAnsi="宋体" w:eastAsia="宋体" w:cs="宋体"/>
          <w:color w:val="auto"/>
          <w:sz w:val="24"/>
          <w:szCs w:val="24"/>
          <w:highlight w:val="none"/>
          <w:lang w:eastAsia="zh-CN"/>
        </w:rPr>
        <w:t xml:space="preserve">。</w:t>
      </w:r>
      <w:r/>
    </w:p>
    <w:p>
      <w:pPr>
        <w:ind w:firstLine="480"/>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3、主要技术参数</w:t>
      </w:r>
      <w:r/>
    </w:p>
    <w:p>
      <w:pPr>
        <w:ind w:firstLine="480"/>
        <w:jc w:val="left"/>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最大车削直径：≥300mm</w:t>
      </w:r>
      <w:r>
        <w:rPr>
          <w:rFonts w:hint="eastAsia" w:ascii="宋体" w:hAnsi="宋体" w:eastAsia="宋体" w:cs="宋体"/>
          <w:b/>
          <w:bCs/>
          <w:color w:val="auto"/>
          <w:sz w:val="24"/>
          <w:szCs w:val="24"/>
          <w:highlight w:val="none"/>
          <w:lang w:eastAsia="zh-CN"/>
        </w:rPr>
        <w:t xml:space="preserve">。</w:t>
      </w:r>
      <w:r/>
    </w:p>
    <w:p>
      <w:pPr>
        <w:ind w:firstLine="480"/>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空气静压轴承主轴</w:t>
      </w:r>
      <w:r/>
    </w:p>
    <w:p>
      <w:pPr>
        <w:ind w:firstLine="426"/>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主轴最高转速：≥10000rpm 。</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主轴鼻端径向承载能力：≤102kg（压缩空气压力为10bar时）。</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③主轴鼻端轴向承载能力：≤180kg（压缩空气压力为7bar时）。</w:t>
      </w:r>
      <w:r/>
    </w:p>
    <w:p>
      <w:pPr>
        <w:ind w:firstLine="426"/>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主轴轴向刚性：≥438 N/µm。</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⑤主轴径向刚性（鼻端）：≥130 N/µm。</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 主轴驱动：直流电机。</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▲⑦工件主轴轴向跳动：≤12.5nm（最高转速时）。</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▲⑧工件主轴径向跳动：≤12.5nm（最高转速时）。</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 具有超硬涂层（如：陶瓷或者石墨等）。</w:t>
      </w:r>
      <w:r/>
    </w:p>
    <w:p>
      <w:pPr>
        <w:ind w:firstLine="480"/>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C轴</w:t>
      </w:r>
      <w:r/>
    </w:p>
    <w:p>
      <w:pPr>
        <w:ind w:firstLine="787"/>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  C轴反馈分辨率：≤0.01角秒</w:t>
      </w:r>
      <w:r>
        <w:rPr>
          <w:rFonts w:hint="eastAsia" w:ascii="宋体" w:hAnsi="宋体" w:eastAsia="宋体" w:cs="宋体"/>
          <w:color w:val="auto"/>
          <w:sz w:val="24"/>
          <w:szCs w:val="24"/>
          <w:highlight w:val="none"/>
          <w:lang w:val="en-US" w:eastAsia="zh-CN"/>
        </w:rPr>
        <w:t xml:space="preserve">。</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C轴最高转速：≥3000rpm</w:t>
      </w:r>
      <w:r>
        <w:rPr>
          <w:rFonts w:hint="eastAsia" w:ascii="宋体" w:hAnsi="宋体" w:eastAsia="宋体" w:cs="宋体"/>
          <w:color w:val="auto"/>
          <w:sz w:val="24"/>
          <w:szCs w:val="24"/>
          <w:highlight w:val="none"/>
          <w:lang w:val="en-US" w:eastAsia="zh-CN"/>
        </w:rPr>
        <w:t xml:space="preserve">。</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直线轴反馈分辨率：</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10pm</w:t>
      </w:r>
      <w:r>
        <w:rPr>
          <w:rFonts w:hint="eastAsia" w:ascii="宋体" w:hAnsi="宋体" w:eastAsia="宋体" w:cs="宋体"/>
          <w:b/>
          <w:bCs/>
          <w:color w:val="auto"/>
          <w:sz w:val="24"/>
          <w:szCs w:val="24"/>
          <w:highlight w:val="none"/>
          <w:lang w:val="en-US" w:eastAsia="zh-CN"/>
        </w:rPr>
        <w:t xml:space="preserve">。</w:t>
      </w:r>
      <w:r/>
    </w:p>
    <w:p>
      <w:pPr>
        <w:ind w:firstLine="480"/>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（5）编程分辨率</w:t>
      </w:r>
      <w:r/>
    </w:p>
    <w:p>
      <w:pPr>
        <w:ind w:firstLine="709"/>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线性分辨率≤0.01 nm。</w:t>
      </w:r>
      <w:r/>
    </w:p>
    <w:p>
      <w:pPr>
        <w:ind w:firstLine="709"/>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角度分辨率≤0.0000001º。</w:t>
      </w:r>
      <w:r/>
    </w:p>
    <w:p>
      <w:pPr>
        <w:ind w:firstLine="480"/>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X/Z线性轴</w:t>
      </w:r>
      <w:r/>
    </w:p>
    <w:p>
      <w:pPr>
        <w:ind w:firstLine="787"/>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导轨类型为油静压轴承</w:t>
      </w:r>
      <w:r>
        <w:rPr>
          <w:rFonts w:hint="eastAsia" w:ascii="宋体" w:hAnsi="宋体" w:eastAsia="宋体" w:cs="宋体"/>
          <w:color w:val="auto"/>
          <w:sz w:val="24"/>
          <w:szCs w:val="24"/>
          <w:highlight w:val="none"/>
          <w:lang w:val="en-US" w:eastAsia="zh-CN"/>
        </w:rPr>
        <w:t xml:space="preserve">。</w:t>
      </w:r>
      <w:r/>
    </w:p>
    <w:p>
      <w:pPr>
        <w:ind w:firstLine="787"/>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X/Z轴行程：X轴≥200mm、 Z轴≥200mm</w:t>
      </w:r>
      <w:r>
        <w:rPr>
          <w:rFonts w:hint="eastAsia" w:ascii="宋体" w:hAnsi="宋体" w:eastAsia="宋体" w:cs="宋体"/>
          <w:color w:val="auto"/>
          <w:sz w:val="24"/>
          <w:szCs w:val="24"/>
          <w:highlight w:val="none"/>
          <w:lang w:val="en-US" w:eastAsia="zh-CN"/>
        </w:rPr>
        <w:t xml:space="preserve">。</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最大移动速度：X轴≥4000mm/min、 Z轴≥4000mm/min</w:t>
      </w:r>
      <w:r>
        <w:rPr>
          <w:rFonts w:hint="eastAsia" w:ascii="宋体" w:hAnsi="宋体" w:eastAsia="宋体" w:cs="宋体"/>
          <w:color w:val="auto"/>
          <w:sz w:val="24"/>
          <w:szCs w:val="24"/>
          <w:highlight w:val="none"/>
          <w:lang w:val="en-US" w:eastAsia="zh-CN"/>
        </w:rPr>
        <w:t xml:space="preserve">。</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 X/Z轴直线度：≤0.2µm（全行程）</w:t>
      </w:r>
      <w:r>
        <w:rPr>
          <w:rFonts w:hint="eastAsia" w:ascii="宋体" w:hAnsi="宋体" w:eastAsia="宋体" w:cs="宋体"/>
          <w:color w:val="auto"/>
          <w:sz w:val="24"/>
          <w:szCs w:val="24"/>
          <w:highlight w:val="none"/>
          <w:lang w:val="en-US" w:eastAsia="zh-CN"/>
        </w:rPr>
        <w:t xml:space="preserve">。</w:t>
      </w:r>
      <w:r/>
    </w:p>
    <w:p>
      <w:pPr>
        <w:ind w:firstLine="480"/>
        <w:jc w:val="left"/>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控制系统：PMAC数控系统</w:t>
      </w:r>
      <w:r>
        <w:rPr>
          <w:rFonts w:hint="eastAsia" w:ascii="宋体" w:hAnsi="宋体" w:eastAsia="宋体" w:cs="宋体"/>
          <w:b/>
          <w:bCs/>
          <w:color w:val="auto"/>
          <w:sz w:val="24"/>
          <w:szCs w:val="24"/>
          <w:highlight w:val="none"/>
          <w:lang w:val="en-US" w:eastAsia="zh-CN"/>
        </w:rPr>
        <w:t xml:space="preserve">。</w:t>
      </w:r>
      <w:r/>
    </w:p>
    <w:p>
      <w:pPr>
        <w:ind w:firstLine="241"/>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 </w:t>
      </w:r>
      <w:bookmarkStart w:id="211" w:name="_GoBack"/>
      <w:r/>
      <w:bookmarkEnd w:id="21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编程软件具备的功能：</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具有自定义步距控制。</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嵌入光学公式≥30个。</w:t>
      </w:r>
      <w:r/>
    </w:p>
    <w:p>
      <w:pPr>
        <w:ind w:firstLine="511"/>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直接导入Step/Iges/点云格式图档。</w:t>
      </w:r>
      <w:r/>
    </w:p>
    <w:p>
      <w:pPr>
        <w:ind w:firstLine="511"/>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单点金刚石刀具三维可视化刀路路径模拟。</w:t>
      </w:r>
      <w:r/>
    </w:p>
    <w:p>
      <w:pPr>
        <w:ind w:firstLine="787"/>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刀路加工加速度监测。</w:t>
      </w:r>
      <w:r/>
    </w:p>
    <w:p>
      <w:pPr>
        <w:ind w:firstLine="787"/>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⑥ 具有X/Z两轴非球面编程补偿功能。</w:t>
      </w:r>
      <w:r/>
    </w:p>
    <w:p>
      <w:pPr>
        <w:numPr>
          <w:ilvl w:val="0"/>
          <w:numId w:val="0"/>
        </w:numPr>
        <w:ind w:firstLine="480"/>
        <w:spacing w:line="560" w:lineRule="exact"/>
        <w:rPr>
          <w:rFonts w:hint="eastAsia"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五、项目整体实施要求</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1、投标人应在投标文件中提供完备的项目实施方案，包括质量保证方案、现场管理、进度安排方案和突发事件处置方案等。</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2、质量保障措施要求：投标人应在投标文件中提出详细的产品生产质量管理计划，计划应包含生产车间安全管理、质量控制措施、出厂检验标准以及测试程序。</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3、进度安排要求：投标文件中需包含一份详尽的项目进度计划，有明确的时间节点和进度安排，展示项目各阶段的起止时间、关键过程等，且要充分考虑暑期暴雨及酷暑影响，避免影响工期。</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突发事件处置要求：投标人应充分考虑履约过程可能遇到的各种突发情况，有针对性的制订预防措施，需在投标文件中进行注意阐述，并建立一个明确的沟通框架，包括定期回访、问题解决机制及变更管理流程。</w:t>
      </w:r>
      <w:r/>
    </w:p>
    <w:p>
      <w:pPr>
        <w:ind w:firstLine="480"/>
        <w:jc w:val="left"/>
        <w:spacing w:line="520" w:lineRule="exact"/>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lang w:val="en-US" w:eastAsia="zh-CN"/>
        </w:rPr>
        <w:t xml:space="preserve">六、培训要求</w:t>
      </w:r>
      <w:r/>
    </w:p>
    <w:p>
      <w:pPr>
        <w:ind w:firstLine="480"/>
        <w:jc w:val="left"/>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根据该项目提供符合采购人情况的培训服务方案。包括培训内容、培训时间、培训地点、培训目标、培训人数、培训方法等。</w:t>
      </w:r>
      <w:r/>
    </w:p>
    <w:p>
      <w:pPr>
        <w:ind w:firstLine="480"/>
        <w:jc w:val="left"/>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要求：人员的操作培训和售后培训以及采购人所需的技术支持。承诺完善、具体合理、服务时间长、有明确、具体可行的培训方案和措施，保证采购人能熟练操作和正常使用、具有技术支持的能力并且有明确、合理、可行的支持方案。</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2、中标人必须为所有被培训人员提供培训用文字资料和讲义等相关用品。所有的资料必须是中文书写。上述资料的费用包含在投标报价内。</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所有的培训费用包括差旅、食宿、教材、资料等由中标人负责，均计入投标报价中。</w:t>
      </w:r>
      <w:r/>
    </w:p>
    <w:p>
      <w:pPr>
        <w:numPr>
          <w:ilvl w:val="0"/>
          <w:numId w:val="0"/>
        </w:num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培训地点：由采购人指定。</w:t>
      </w:r>
      <w:r/>
    </w:p>
    <w:p>
      <w:pPr>
        <w:numPr>
          <w:ilvl w:val="0"/>
          <w:numId w:val="0"/>
        </w:numPr>
        <w:ind w:firstLine="480"/>
        <w:spacing w:line="560" w:lineRule="exact"/>
        <w:rPr>
          <w:rFonts w:hint="eastAsia"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七、配送、安装要求</w:t>
      </w:r>
      <w:r/>
    </w:p>
    <w:p>
      <w:pPr>
        <w:ind w:firstLine="480"/>
        <w:jc w:val="left"/>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1、配送要求：</w:t>
      </w:r>
      <w:r/>
    </w:p>
    <w:p>
      <w:pPr>
        <w:ind w:firstLine="480"/>
        <w:jc w:val="left"/>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a.中标供应商在设备出厂前，应提供明晰的设备清单交由采购人进行确认，包含货物名称、详细规格、材质、颜色等内容，由采购人确认后，方可进行供货；b.产品必须是正规厂家新品，不得以次充好；c. 中标人负责货物的包装、保险、运输至业主指定的交货地点。零散及易损件需用木箱包装，确保防盗、防震、防潮、防破损、运输方式确定，并且由于运输造成的设备损坏，丢失均由中标人负责处理；d.中标人负责货物装卸车、就位、组装、调试等工作，保证交给采购人货物的完好性。</w:t>
      </w:r>
      <w:r/>
    </w:p>
    <w:p>
      <w:pPr>
        <w:ind w:firstLine="480"/>
        <w:jc w:val="left"/>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2、安装要求：</w:t>
      </w:r>
      <w:r/>
    </w:p>
    <w:p>
      <w:pPr>
        <w:ind w:firstLine="480"/>
        <w:jc w:val="left"/>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a.提供详细的安装方案；d.安装时，所产生的垃圾应随时清理出场，保持场地干净；e.在安装过程中，对原有装修产生碰损，中标人除全部包赔外，还应处违约金1000元/次。</w:t>
      </w:r>
      <w:r/>
    </w:p>
    <w:p>
      <w:pPr>
        <w:ind w:firstLine="480"/>
        <w:jc w:val="left"/>
        <w:spacing w:line="520" w:lineRule="exact"/>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lang w:val="en-US" w:eastAsia="zh-CN"/>
        </w:rPr>
        <w:t xml:space="preserve">八、售后服务要求</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1、中标人对所售出的产品实行三包：售后服务期限为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年，即产品在正常使用情况下发生质量问题时，供方应按使用方的要求，负责对产品实行包修、包换、包退。</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3、售后服务期内容，产品发生质量问题，中标人应在接到采购人提出故障通知</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小时以内做出响应，</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小时内到达现场予以排除故障、修复或更换零部件，或启用替代品。如需更换设备或送修，需在2个工作日内解决，涉及安全方面的问题4小时内解决。相关费用包含在本次投标报价内。 </w:t>
      </w:r>
      <w:r/>
    </w:p>
    <w:p>
      <w:pPr>
        <w:ind w:firstLine="480"/>
        <w:jc w:val="left"/>
        <w:spacing w:line="520" w:lineRule="exact"/>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lang w:val="en-US" w:eastAsia="zh-CN"/>
        </w:rPr>
        <w:t xml:space="preserve">九、验收要求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1、招标文件、投标文件、厂家货物技术标准说明及有关国家的质量标准规定，均作为验收标准。</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项目完成后，由采购人组织对中标人的验收。如有需要，采购人有权邀请国家认可的质量检测机构参加验收工作。验收时中标人代表必须在场。验收合格后，中标人凭采购人出具的验收合格书至采购人处根据合同规定办理付款手续。</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3、验收不合格或不符合质量要求，中标人除无条件退货、返工外，还应承担采购人的一切损失。</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4、验收方案</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采购人根据项目实际需要制定项目验收方案，包括设备进场验收、设备安装验收、设备调试验收、项目最终验收等，中标供应商应无条件积极配合项目验收。</w:t>
      </w:r>
      <w:r/>
    </w:p>
    <w:p>
      <w:pPr>
        <w:ind w:firstLine="480"/>
        <w:jc w:val="left"/>
        <w:spacing w:line="48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十、其他要求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（1）投标人须承担本项目实施过程涉及的全部费用（包括设备、辅材、测试等），项目实施过程必须接受采购人全程跟踪管理。</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（2）供货要求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a、中标人应确保提供的设备和配件的完整性、实用性。</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b、交货方式：中标人在采购人指定地点交货，并完成安装、调试。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c、交货地点：采购人指定地点，由中标人负责办理运输和装卸等，费用由中标人负责，采购人组织验收，检验不合格或不符合质量要求，中标人除无条件退货、返工外，还应承担采购人由此造成的一切损失。</w:t>
      </w:r>
      <w:r/>
    </w:p>
    <w:p>
      <w:pPr>
        <w:ind w:firstLine="480"/>
        <w:jc w:val="left"/>
        <w:spacing w:line="48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十一、品包装环保要求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1、商品包装层数不得超过3层，空隙率不大于40%；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 含量应不大于 5%（以重量计）；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ind w:firstLine="480"/>
        <w:jc w:val="left"/>
        <w:spacing w:line="48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十二、快递包装环保要求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7、快递中使用的集装袋应为单一材质制成，其重复使用次数应不小于80次；</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ind w:firstLine="480"/>
        <w:jc w:val="left"/>
        <w:spacing w:line="480" w:lineRule="exact"/>
        <w:widowControl/>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十三、政府采购中实施本国产品标准及相关政策</w:t>
      </w:r>
      <w:r/>
    </w:p>
    <w:p>
      <w:pPr>
        <w:ind w:firstLine="480"/>
        <w:jc w:val="left"/>
        <w:spacing w:line="48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1、本项目对采购本国产品给予政策支持，具体内容见“招标文件-第二章 投标人须知：6.5采购本国产品的支持政策。”</w:t>
      </w:r>
      <w:r/>
    </w:p>
    <w:p>
      <w:pPr>
        <w:ind w:firstLine="480"/>
        <w:jc w:val="left"/>
        <w:spacing w:line="48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8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auto"/>
          <w:sz w:val="24"/>
          <w:szCs w:val="24"/>
          <w:lang w:val="en-US" w:eastAsia="zh-CN"/>
        </w:rPr>
        <w:tab/>
      </w:r>
      <w:r/>
    </w:p>
    <w:p>
      <w:pPr>
        <w:ind w:firstLine="480"/>
        <w:jc w:val="left"/>
        <w:spacing w:line="480" w:lineRule="exact"/>
        <w:widowControl/>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rPr>
        <w:t xml:space="preserve">十四、本项目</w:t>
      </w:r>
      <w:r>
        <w:rPr>
          <w:rFonts w:hint="eastAsia" w:ascii="宋体" w:hAnsi="宋体" w:eastAsia="宋体" w:cs="宋体"/>
          <w:b/>
          <w:bCs/>
          <w:color w:val="auto"/>
          <w:sz w:val="24"/>
          <w:szCs w:val="24"/>
        </w:rPr>
        <w:t xml:space="preserve">接受进口产品。</w:t>
      </w:r>
      <w:r>
        <w:rPr>
          <w:rFonts w:hint="eastAsia" w:ascii="宋体" w:hAnsi="宋体" w:eastAsia="宋体" w:cs="宋体"/>
          <w:b/>
          <w:bCs/>
          <w:color w:val="auto"/>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b/>
          <w:bCs/>
          <w:color w:val="auto"/>
          <w:sz w:val="24"/>
          <w:szCs w:val="24"/>
          <w:lang w:eastAsia="zh-CN"/>
        </w:rPr>
        <w:t xml:space="preserve">。</w:t>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32"/>
          <w:szCs w:val="32"/>
        </w:rPr>
        <w:br w:type="page" w:clear="all"/>
      </w:r>
      <w:bookmarkEnd w:id="132"/>
      <w:r/>
      <w:bookmarkEnd w:id="133"/>
      <w:r/>
      <w:bookmarkEnd w:id="134"/>
      <w:r/>
      <w:bookmarkEnd w:id="135"/>
      <w:r/>
      <w:bookmarkEnd w:id="136"/>
      <w:r/>
      <w:bookmarkStart w:id="137" w:name="_Toc22853"/>
      <w:r/>
      <w:bookmarkStart w:id="138" w:name="_Toc81575170"/>
      <w:r/>
      <w:bookmarkStart w:id="139" w:name="_Toc19649"/>
      <w:r/>
      <w:bookmarkStart w:id="140" w:name="_Toc12937"/>
      <w:r/>
      <w:bookmarkStart w:id="141" w:name="_Toc9003"/>
      <w:r/>
      <w:bookmarkStart w:id="142" w:name="_Toc81575207"/>
      <w:r>
        <w:rPr>
          <w:rFonts w:hint="eastAsia" w:ascii="宋体" w:hAnsi="宋体" w:eastAsia="宋体" w:cs="宋体"/>
          <w:b/>
          <w:sz w:val="44"/>
          <w:szCs w:val="44"/>
        </w:rPr>
        <w:t xml:space="preserve">第五章  </w:t>
      </w:r>
      <w:r>
        <w:rPr>
          <w:rFonts w:hint="eastAsia" w:ascii="宋体" w:hAnsi="宋体" w:eastAsia="宋体" w:cs="宋体"/>
          <w:b/>
          <w:sz w:val="44"/>
        </w:rPr>
        <w:t xml:space="preserve">合同格式及条款（草案）</w:t>
      </w:r>
      <w:r/>
    </w:p>
    <w:p>
      <w:pPr>
        <w:pStyle w:val="1264"/>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480"/>
        <w:spacing w:line="500" w:lineRule="exact"/>
        <w:rPr>
          <w:rFonts w:hint="eastAsia" w:ascii="宋体" w:hAnsi="宋体" w:eastAsia="宋体" w:cs="宋体"/>
          <w:bCs/>
          <w:color w:val="000000"/>
          <w:sz w:val="24"/>
          <w:highlight w:val="none"/>
        </w:rPr>
      </w:pPr>
      <w:r/>
      <w:bookmarkStart w:id="143" w:name="_Toc513029243"/>
      <w:r/>
      <w:bookmarkStart w:id="144" w:name="_Toc16938559"/>
      <w:r/>
      <w:bookmarkStart w:id="145" w:name="_Toc20823315"/>
      <w:r>
        <w:rPr>
          <w:rFonts w:hint="eastAsia" w:ascii="宋体" w:hAnsi="宋体" w:eastAsia="宋体" w:cs="宋体"/>
          <w:bCs/>
          <w:color w:val="000000"/>
          <w:sz w:val="24"/>
          <w:highlight w:val="none"/>
        </w:rPr>
        <w:t xml:space="preserve">以下为中标后</w:t>
      </w:r>
      <w:r>
        <w:rPr>
          <w:rFonts w:hint="eastAsia" w:ascii="宋体" w:hAnsi="宋体" w:eastAsia="宋体" w:cs="宋体"/>
          <w:bCs/>
          <w:color w:val="000000"/>
          <w:sz w:val="24"/>
          <w:highlight w:val="none"/>
          <w:lang w:eastAsia="zh-CN"/>
        </w:rPr>
        <w:t xml:space="preserve">签订</w:t>
      </w:r>
      <w:r>
        <w:rPr>
          <w:rFonts w:hint="eastAsia" w:ascii="宋体" w:hAnsi="宋体" w:eastAsia="宋体" w:cs="宋体"/>
          <w:bCs/>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关于专用条款将由采购人与投标人结合本项目具体情况协商后签订。</w:t>
      </w:r>
      <w:bookmarkEnd w:id="143"/>
      <w:r/>
      <w:bookmarkEnd w:id="144"/>
      <w:r/>
      <w:bookmarkEnd w:id="145"/>
      <w:r/>
      <w:r/>
    </w:p>
    <w:p>
      <w:pPr>
        <w:jc w:val="center"/>
        <w:pageBreakBefore w:val="0"/>
        <w:spacing w:line="500" w:lineRule="exact"/>
        <w:widowControl w:val="off"/>
        <w:rPr>
          <w:rStyle w:val="811"/>
          <w:rFonts w:hint="eastAsia" w:ascii="宋体" w:hAnsi="宋体" w:eastAsia="宋体" w:cs="宋体"/>
          <w:b/>
          <w:sz w:val="44"/>
          <w:szCs w:val="44"/>
          <w:highlight w:val="none"/>
          <w:lang w:val="en-US" w:eastAsia="zh-CN" w:bidi="ar-SA"/>
        </w:rPr>
      </w:pPr>
      <w:r/>
      <w:bookmarkStart w:id="146" w:name="_Hlt16619369"/>
      <w:r/>
      <w:bookmarkEnd w:id="146"/>
      <w:r/>
      <w:r/>
    </w:p>
    <w:p>
      <w:pPr>
        <w:jc w:val="center"/>
        <w:pageBreakBefore w:val="0"/>
        <w:spacing w:line="500" w:lineRule="exact"/>
        <w:widowControl w:val="off"/>
        <w:rPr>
          <w:rStyle w:val="811"/>
          <w:rFonts w:hint="eastAsia" w:ascii="宋体" w:hAnsi="宋体" w:eastAsia="宋体" w:cs="宋体"/>
          <w:b/>
          <w:sz w:val="44"/>
          <w:szCs w:val="44"/>
          <w:highlight w:val="none"/>
          <w:lang w:val="en-US" w:eastAsia="zh-CN" w:bidi="ar-SA"/>
        </w:rPr>
      </w:pPr>
      <w:r>
        <w:rPr>
          <w:rFonts w:hint="eastAsia" w:ascii="宋体" w:hAnsi="宋体" w:eastAsia="宋体" w:cs="宋体"/>
          <w:b/>
          <w:sz w:val="44"/>
          <w:szCs w:val="44"/>
          <w:highlight w:val="none"/>
          <w:lang w:val="en-US" w:eastAsia="zh-CN" w:bidi="ar-SA"/>
        </w:rPr>
      </w:r>
      <w:r/>
    </w:p>
    <w:p>
      <w:pPr>
        <w:jc w:val="center"/>
        <w:pageBreakBefore w:val="0"/>
        <w:spacing w:line="500" w:lineRule="exact"/>
        <w:widowControl w:val="off"/>
        <w:rPr>
          <w:rStyle w:val="811"/>
          <w:rFonts w:hint="eastAsia" w:ascii="宋体" w:hAnsi="宋体" w:eastAsia="宋体" w:cs="宋体"/>
          <w:b/>
          <w:sz w:val="44"/>
          <w:szCs w:val="44"/>
          <w:highlight w:val="none"/>
          <w:lang w:val="en-US" w:eastAsia="zh-CN" w:bidi="ar-SA"/>
        </w:rPr>
      </w:pPr>
      <w:r>
        <w:rPr>
          <w:rFonts w:hint="eastAsia" w:ascii="宋体" w:hAnsi="宋体" w:eastAsia="宋体" w:cs="宋体"/>
          <w:b/>
          <w:sz w:val="44"/>
          <w:szCs w:val="44"/>
          <w:highlight w:val="none"/>
          <w:lang w:val="en-US" w:eastAsia="zh-CN" w:bidi="ar-SA"/>
        </w:rPr>
      </w:r>
      <w:r/>
    </w:p>
    <w:p>
      <w:pPr>
        <w:jc w:val="center"/>
        <w:pageBreakBefore w:val="0"/>
        <w:spacing w:line="500" w:lineRule="exact"/>
        <w:widowControl w:val="off"/>
        <w:rPr>
          <w:rStyle w:val="811"/>
          <w:rFonts w:hint="eastAsia" w:ascii="宋体" w:hAnsi="宋体" w:eastAsia="宋体" w:cs="宋体"/>
          <w:b/>
          <w:sz w:val="44"/>
          <w:szCs w:val="44"/>
          <w:highlight w:val="none"/>
          <w:lang w:val="en-US" w:eastAsia="zh-CN" w:bidi="ar-SA"/>
        </w:rPr>
      </w:pPr>
      <w:r>
        <w:rPr>
          <w:rStyle w:val="811"/>
          <w:rFonts w:hint="eastAsia" w:ascii="宋体" w:hAnsi="宋体" w:eastAsia="宋体" w:cs="宋体"/>
          <w:b/>
          <w:sz w:val="44"/>
          <w:szCs w:val="44"/>
          <w:highlight w:val="none"/>
          <w:lang w:val="en-US" w:eastAsia="zh-CN" w:bidi="ar-SA"/>
        </w:rPr>
        <w:t xml:space="preserve">政府采购合同参考范本</w:t>
      </w:r>
      <w:r/>
    </w:p>
    <w:p>
      <w:pPr>
        <w:pStyle w:val="1276"/>
        <w:ind w:firstLine="480"/>
        <w:pageBreakBefore w:val="0"/>
        <w:spacing w:line="500" w:lineRule="exact"/>
        <w:rPr>
          <w:rStyle w:val="811"/>
          <w:rFonts w:hint="eastAsia" w:ascii="宋体" w:hAnsi="宋体" w:eastAsia="宋体" w:cs="宋体"/>
          <w:szCs w:val="24"/>
          <w:highlight w:val="none"/>
        </w:rPr>
      </w:pPr>
      <w:r>
        <w:rPr>
          <w:rFonts w:hint="eastAsia" w:ascii="宋体" w:hAnsi="宋体" w:eastAsia="宋体" w:cs="宋体"/>
          <w:szCs w:val="24"/>
          <w:highlight w:val="none"/>
        </w:rPr>
      </w:r>
      <w:r/>
    </w:p>
    <w:p>
      <w:pPr>
        <w:pStyle w:val="1276"/>
        <w:ind w:firstLine="480"/>
        <w:pageBreakBefore w:val="0"/>
        <w:spacing w:line="500" w:lineRule="exact"/>
        <w:rPr>
          <w:rStyle w:val="811"/>
          <w:rFonts w:hint="eastAsia" w:ascii="宋体" w:hAnsi="宋体" w:eastAsia="宋体" w:cs="宋体"/>
          <w:szCs w:val="24"/>
          <w:highlight w:val="none"/>
        </w:rPr>
      </w:pPr>
      <w:r>
        <w:rPr>
          <w:rFonts w:hint="eastAsia" w:ascii="宋体" w:hAnsi="宋体" w:eastAsia="宋体" w:cs="宋体"/>
          <w:szCs w:val="24"/>
          <w:highlight w:val="none"/>
        </w:rPr>
      </w:r>
      <w:r/>
    </w:p>
    <w:p>
      <w:pPr>
        <w:pStyle w:val="1276"/>
        <w:ind w:firstLine="480"/>
        <w:pageBreakBefore w:val="0"/>
        <w:spacing w:line="500" w:lineRule="exact"/>
        <w:rPr>
          <w:rStyle w:val="811"/>
          <w:rFonts w:hint="eastAsia" w:ascii="宋体" w:hAnsi="宋体" w:eastAsia="宋体" w:cs="宋体"/>
          <w:szCs w:val="24"/>
          <w:highlight w:val="none"/>
        </w:rPr>
      </w:pPr>
      <w:r>
        <w:rPr>
          <w:rFonts w:hint="eastAsia" w:ascii="宋体" w:hAnsi="宋体" w:eastAsia="宋体" w:cs="宋体"/>
          <w:szCs w:val="24"/>
          <w:highlight w:val="none"/>
        </w:rPr>
      </w:r>
      <w:r/>
    </w:p>
    <w:p>
      <w:pPr>
        <w:pStyle w:val="1276"/>
        <w:ind w:firstLine="480"/>
        <w:pageBreakBefore w:val="0"/>
        <w:spacing w:line="500" w:lineRule="exact"/>
        <w:rPr>
          <w:rStyle w:val="811"/>
          <w:rFonts w:hint="eastAsia" w:ascii="宋体" w:hAnsi="宋体" w:eastAsia="宋体" w:cs="宋体"/>
          <w:szCs w:val="24"/>
          <w:highlight w:val="none"/>
        </w:rPr>
      </w:pPr>
      <w:r>
        <w:rPr>
          <w:rFonts w:hint="eastAsia" w:ascii="宋体" w:hAnsi="宋体" w:eastAsia="宋体" w:cs="宋体"/>
          <w:szCs w:val="24"/>
          <w:highlight w:val="none"/>
        </w:rPr>
      </w:r>
      <w:r/>
    </w:p>
    <w:p>
      <w:pPr>
        <w:pStyle w:val="1276"/>
        <w:ind w:firstLine="480"/>
        <w:pageBreakBefore w:val="0"/>
        <w:spacing w:line="500" w:lineRule="exact"/>
        <w:rPr>
          <w:rStyle w:val="811"/>
          <w:rFonts w:hint="eastAsia" w:ascii="宋体" w:hAnsi="宋体" w:eastAsia="宋体" w:cs="宋体"/>
          <w:szCs w:val="24"/>
          <w:highlight w:val="none"/>
        </w:rPr>
      </w:pPr>
      <w:r>
        <w:rPr>
          <w:rFonts w:hint="eastAsia" w:ascii="宋体" w:hAnsi="宋体" w:eastAsia="宋体" w:cs="宋体"/>
          <w:szCs w:val="24"/>
          <w:highlight w:val="none"/>
        </w:rPr>
      </w:r>
      <w:r/>
    </w:p>
    <w:p>
      <w:pPr>
        <w:ind w:firstLine="480"/>
        <w:jc w:val="both"/>
        <w:pageBreakBefore w:val="0"/>
        <w:spacing w:before="120" w:line="500" w:lineRule="exact"/>
        <w:widowControl w:val="off"/>
        <w:rPr>
          <w:rStyle w:val="811"/>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项目名称：</w:t>
      </w:r>
      <w:r>
        <w:rPr>
          <w:rStyle w:val="811"/>
          <w:rFonts w:hint="eastAsia" w:ascii="宋体" w:hAnsi="宋体" w:eastAsia="宋体" w:cs="宋体"/>
          <w:sz w:val="24"/>
          <w:szCs w:val="22"/>
          <w:highlight w:val="none"/>
          <w:u w:val="single"/>
          <w:lang w:val="en-US" w:eastAsia="zh-CN" w:bidi="ar-SA"/>
        </w:rPr>
        <w:t xml:space="preserve">                                   </w:t>
      </w:r>
      <w:r/>
    </w:p>
    <w:p>
      <w:pPr>
        <w:ind w:left="0" w:firstLine="1050"/>
        <w:jc w:val="both"/>
        <w:keepLines w:val="0"/>
        <w:keepNext w:val="0"/>
        <w:pageBreakBefore w:val="0"/>
        <w:spacing w:line="500" w:lineRule="exact"/>
        <w:widowControl w:val="off"/>
        <w:rPr>
          <w:rStyle w:val="811"/>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u w:val="single"/>
          <w:lang w:val="en-US" w:eastAsia="zh-CN" w:bidi="ar-SA"/>
        </w:rPr>
      </w:pPr>
      <w:r>
        <w:rPr>
          <w:rStyle w:val="811"/>
          <w:rFonts w:hint="eastAsia" w:ascii="宋体" w:hAnsi="宋体" w:eastAsia="宋体" w:cs="宋体"/>
          <w:sz w:val="24"/>
          <w:szCs w:val="22"/>
          <w:highlight w:val="none"/>
          <w:lang w:val="en-US" w:eastAsia="zh-CN" w:bidi="ar-SA"/>
        </w:rPr>
        <w:t xml:space="preserve">甲方：</w:t>
      </w:r>
      <w:r>
        <w:rPr>
          <w:rStyle w:val="811"/>
          <w:rFonts w:hint="eastAsia" w:ascii="宋体" w:hAnsi="宋体" w:eastAsia="宋体" w:cs="宋体"/>
          <w:sz w:val="24"/>
          <w:szCs w:val="22"/>
          <w:highlight w:val="none"/>
          <w:u w:val="single"/>
          <w:lang w:val="en-US" w:eastAsia="zh-CN" w:bidi="ar-SA"/>
        </w:rPr>
        <w:t xml:space="preserve">                                       </w:t>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u w:val="single"/>
          <w:lang w:val="en-US" w:eastAsia="zh-CN" w:bidi="ar-SA"/>
        </w:rPr>
      </w:pPr>
      <w:r>
        <w:rPr>
          <w:rStyle w:val="811"/>
          <w:rFonts w:hint="eastAsia" w:ascii="宋体" w:hAnsi="宋体" w:eastAsia="宋体" w:cs="宋体"/>
          <w:sz w:val="24"/>
          <w:szCs w:val="22"/>
          <w:highlight w:val="none"/>
          <w:lang w:val="en-US" w:eastAsia="zh-CN" w:bidi="ar-SA"/>
        </w:rPr>
        <w:t xml:space="preserve">乙方：</w:t>
      </w:r>
      <w:r>
        <w:rPr>
          <w:rStyle w:val="811"/>
          <w:rFonts w:hint="eastAsia" w:ascii="宋体" w:hAnsi="宋体" w:eastAsia="宋体" w:cs="宋体"/>
          <w:sz w:val="24"/>
          <w:szCs w:val="22"/>
          <w:highlight w:val="none"/>
          <w:u w:val="single"/>
          <w:lang w:val="en-US" w:eastAsia="zh-CN" w:bidi="ar-SA"/>
        </w:rPr>
        <w:t xml:space="preserve">                                       </w:t>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u w:val="single"/>
          <w:lang w:val="en-US" w:eastAsia="zh-CN" w:bidi="ar-SA"/>
        </w:rPr>
      </w:pPr>
      <w:r>
        <w:rPr>
          <w:rStyle w:val="811"/>
          <w:rFonts w:hint="eastAsia" w:ascii="宋体" w:hAnsi="宋体" w:eastAsia="宋体" w:cs="宋体"/>
          <w:sz w:val="24"/>
          <w:szCs w:val="22"/>
          <w:highlight w:val="none"/>
          <w:lang w:val="en-US" w:eastAsia="zh-CN" w:bidi="ar-SA"/>
        </w:rPr>
        <w:t xml:space="preserve">签订地：</w:t>
      </w:r>
      <w:r>
        <w:rPr>
          <w:rStyle w:val="811"/>
          <w:rFonts w:hint="eastAsia" w:ascii="宋体" w:hAnsi="宋体" w:eastAsia="宋体" w:cs="宋体"/>
          <w:sz w:val="24"/>
          <w:szCs w:val="22"/>
          <w:highlight w:val="none"/>
          <w:u w:val="single"/>
          <w:lang w:val="en-US" w:eastAsia="zh-CN" w:bidi="ar-SA"/>
        </w:rPr>
        <w:t xml:space="preserve">                                     </w:t>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ind w:left="0" w:firstLine="1200"/>
        <w:jc w:val="both"/>
        <w:keepLines w:val="0"/>
        <w:keepNext w:val="0"/>
        <w:pageBreakBefore w:val="0"/>
        <w:spacing w:line="50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签订日期：</w:t>
      </w:r>
      <w:r>
        <w:rPr>
          <w:rStyle w:val="811"/>
          <w:rFonts w:hint="eastAsia" w:ascii="宋体" w:hAnsi="宋体" w:eastAsia="宋体" w:cs="宋体"/>
          <w:sz w:val="24"/>
          <w:szCs w:val="22"/>
          <w:highlight w:val="none"/>
          <w:u w:val="single"/>
          <w:lang w:val="en-US" w:eastAsia="zh-CN" w:bidi="ar-SA"/>
        </w:rPr>
        <w:t xml:space="preserve">       </w:t>
      </w:r>
      <w:r>
        <w:rPr>
          <w:rStyle w:val="811"/>
          <w:rFonts w:hint="eastAsia" w:ascii="宋体" w:hAnsi="宋体" w:eastAsia="宋体" w:cs="宋体"/>
          <w:sz w:val="24"/>
          <w:szCs w:val="22"/>
          <w:highlight w:val="none"/>
          <w:lang w:val="en-US" w:eastAsia="zh-CN" w:bidi="ar-SA"/>
        </w:rPr>
        <w:t xml:space="preserve">年</w:t>
      </w:r>
      <w:r>
        <w:rPr>
          <w:rStyle w:val="811"/>
          <w:rFonts w:hint="eastAsia" w:ascii="宋体" w:hAnsi="宋体" w:eastAsia="宋体" w:cs="宋体"/>
          <w:sz w:val="24"/>
          <w:szCs w:val="22"/>
          <w:highlight w:val="none"/>
          <w:u w:val="single"/>
          <w:lang w:val="en-US" w:eastAsia="zh-CN" w:bidi="ar-SA"/>
        </w:rPr>
        <w:t xml:space="preserve">       </w:t>
      </w:r>
      <w:r>
        <w:rPr>
          <w:rStyle w:val="811"/>
          <w:rFonts w:hint="eastAsia" w:ascii="宋体" w:hAnsi="宋体" w:eastAsia="宋体" w:cs="宋体"/>
          <w:sz w:val="24"/>
          <w:szCs w:val="22"/>
          <w:highlight w:val="none"/>
          <w:lang w:val="en-US" w:eastAsia="zh-CN" w:bidi="ar-SA"/>
        </w:rPr>
        <w:t xml:space="preserve">月</w:t>
      </w:r>
      <w:r>
        <w:rPr>
          <w:rStyle w:val="811"/>
          <w:rFonts w:hint="eastAsia" w:ascii="宋体" w:hAnsi="宋体" w:eastAsia="宋体" w:cs="宋体"/>
          <w:sz w:val="24"/>
          <w:szCs w:val="22"/>
          <w:highlight w:val="none"/>
          <w:u w:val="single"/>
          <w:lang w:val="en-US" w:eastAsia="zh-CN" w:bidi="ar-SA"/>
        </w:rPr>
        <w:t xml:space="preserve">       </w:t>
      </w:r>
      <w:r>
        <w:rPr>
          <w:rStyle w:val="811"/>
          <w:rFonts w:hint="eastAsia" w:ascii="宋体" w:hAnsi="宋体" w:eastAsia="宋体" w:cs="宋体"/>
          <w:sz w:val="24"/>
          <w:szCs w:val="22"/>
          <w:highlight w:val="none"/>
          <w:u w:val="none"/>
          <w:lang w:val="en-US" w:eastAsia="zh-CN" w:bidi="ar-SA"/>
        </w:rPr>
        <w:t xml:space="preserve">日</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zh-CN" w:eastAsia="zh-CN" w:bidi="ar-SA"/>
        </w:rPr>
      </w:pPr>
      <w:r>
        <w:rPr>
          <w:rFonts w:hint="eastAsia" w:ascii="宋体" w:hAnsi="宋体" w:eastAsia="宋体" w:cs="宋体"/>
          <w:sz w:val="24"/>
          <w:szCs w:val="22"/>
          <w:highlight w:val="none"/>
          <w:u w:val="single"/>
          <w:lang w:val="zh-CN" w:eastAsia="zh-CN" w:bidi="ar-SA"/>
        </w:rPr>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zh-CN" w:eastAsia="zh-CN" w:bidi="ar-SA"/>
        </w:rPr>
      </w:pPr>
      <w:r>
        <w:rPr>
          <w:rFonts w:hint="eastAsia" w:ascii="宋体" w:hAnsi="宋体" w:eastAsia="宋体" w:cs="宋体"/>
          <w:sz w:val="24"/>
          <w:szCs w:val="22"/>
          <w:highlight w:val="none"/>
          <w:u w:val="single"/>
          <w:lang w:val="zh-CN" w:eastAsia="zh-CN" w:bidi="ar-SA"/>
        </w:rPr>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zh-CN" w:eastAsia="zh-CN" w:bidi="ar-SA"/>
        </w:rPr>
      </w:pPr>
      <w:r>
        <w:rPr>
          <w:rFonts w:hint="eastAsia" w:ascii="宋体" w:hAnsi="宋体" w:eastAsia="宋体" w:cs="宋体"/>
          <w:sz w:val="24"/>
          <w:szCs w:val="22"/>
          <w:highlight w:val="none"/>
          <w:u w:val="single"/>
          <w:lang w:val="zh-CN" w:eastAsia="zh-CN" w:bidi="ar-SA"/>
        </w:rPr>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zh-CN" w:eastAsia="zh-CN" w:bidi="ar-SA"/>
        </w:rPr>
      </w:pPr>
      <w:r>
        <w:rPr>
          <w:rFonts w:hint="eastAsia" w:ascii="宋体" w:hAnsi="宋体" w:eastAsia="宋体" w:cs="宋体"/>
          <w:sz w:val="24"/>
          <w:szCs w:val="22"/>
          <w:highlight w:val="none"/>
          <w:u w:val="single"/>
          <w:lang w:val="zh-CN" w:eastAsia="zh-CN" w:bidi="ar-SA"/>
        </w:rPr>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u w:val="single"/>
          <w:lang w:val="zh-CN" w:eastAsia="zh-CN" w:bidi="ar-SA"/>
        </w:rPr>
        <w:br w:type="page" w:clear="all"/>
      </w:r>
      <w:r>
        <w:rPr>
          <w:rStyle w:val="811"/>
          <w:rFonts w:hint="eastAsia" w:ascii="宋体" w:hAnsi="宋体" w:eastAsia="宋体" w:cs="宋体"/>
          <w:sz w:val="24"/>
          <w:szCs w:val="22"/>
          <w:highlight w:val="none"/>
          <w:u w:val="single"/>
          <w:lang w:val="zh-CN" w:eastAsia="zh-CN" w:bidi="ar-SA"/>
        </w:rPr>
        <w:t xml:space="preserve">       </w:t>
      </w:r>
      <w:r>
        <w:rPr>
          <w:rStyle w:val="811"/>
          <w:rFonts w:hint="eastAsia" w:ascii="宋体" w:hAnsi="宋体" w:eastAsia="宋体" w:cs="宋体"/>
          <w:sz w:val="24"/>
          <w:szCs w:val="22"/>
          <w:highlight w:val="none"/>
          <w:lang w:val="zh-CN" w:eastAsia="zh-CN" w:bidi="ar-SA"/>
        </w:rPr>
        <w:t xml:space="preserve">年</w:t>
      </w:r>
      <w:r>
        <w:rPr>
          <w:rStyle w:val="811"/>
          <w:rFonts w:hint="eastAsia" w:ascii="宋体" w:hAnsi="宋体" w:eastAsia="宋体" w:cs="宋体"/>
          <w:sz w:val="24"/>
          <w:szCs w:val="22"/>
          <w:highlight w:val="none"/>
          <w:u w:val="single"/>
          <w:lang w:val="zh-CN" w:eastAsia="zh-CN" w:bidi="ar-SA"/>
        </w:rPr>
        <w:t xml:space="preserve">    </w:t>
      </w:r>
      <w:r>
        <w:rPr>
          <w:rStyle w:val="811"/>
          <w:rFonts w:hint="eastAsia" w:ascii="宋体" w:hAnsi="宋体" w:eastAsia="宋体" w:cs="宋体"/>
          <w:sz w:val="24"/>
          <w:szCs w:val="22"/>
          <w:highlight w:val="none"/>
          <w:lang w:val="zh-CN" w:eastAsia="zh-CN" w:bidi="ar-SA"/>
        </w:rPr>
        <w:t xml:space="preserve">月</w:t>
      </w:r>
      <w:r>
        <w:rPr>
          <w:rStyle w:val="811"/>
          <w:rFonts w:hint="eastAsia" w:ascii="宋体" w:hAnsi="宋体" w:eastAsia="宋体" w:cs="宋体"/>
          <w:sz w:val="24"/>
          <w:szCs w:val="22"/>
          <w:highlight w:val="none"/>
          <w:u w:val="single"/>
          <w:lang w:val="zh-CN" w:eastAsia="zh-CN" w:bidi="ar-SA"/>
        </w:rPr>
        <w:t xml:space="preserve">    </w:t>
      </w:r>
      <w:r>
        <w:rPr>
          <w:rStyle w:val="811"/>
          <w:rFonts w:hint="eastAsia" w:ascii="宋体" w:hAnsi="宋体" w:eastAsia="宋体" w:cs="宋体"/>
          <w:sz w:val="24"/>
          <w:szCs w:val="22"/>
          <w:highlight w:val="none"/>
          <w:lang w:val="zh-CN" w:eastAsia="zh-CN" w:bidi="ar-SA"/>
        </w:rPr>
        <w:t xml:space="preserve">日</w:t>
      </w:r>
      <w:r>
        <w:rPr>
          <w:rStyle w:val="811"/>
          <w:rFonts w:hint="eastAsia" w:ascii="宋体" w:hAnsi="宋体" w:eastAsia="宋体" w:cs="宋体"/>
          <w:sz w:val="24"/>
          <w:szCs w:val="22"/>
          <w:highlight w:val="none"/>
          <w:lang w:val="en-US" w:eastAsia="zh-CN" w:bidi="ar-SA"/>
        </w:rPr>
        <w:t xml:space="preserve">，</w:t>
      </w:r>
      <w:r>
        <w:rPr>
          <w:rStyle w:val="811"/>
          <w:rFonts w:hint="eastAsia" w:ascii="宋体" w:hAnsi="宋体" w:eastAsia="宋体" w:cs="宋体"/>
          <w:sz w:val="24"/>
          <w:szCs w:val="22"/>
          <w:highlight w:val="none"/>
          <w:u w:val="single"/>
          <w:lang w:val="en-US" w:eastAsia="zh-CN" w:bidi="ar-SA"/>
        </w:rPr>
        <w:t xml:space="preserve">   宿迁学院    </w:t>
      </w:r>
      <w:r>
        <w:rPr>
          <w:rStyle w:val="811"/>
          <w:rFonts w:hint="eastAsia" w:ascii="宋体" w:hAnsi="宋体" w:eastAsia="宋体" w:cs="宋体"/>
          <w:sz w:val="24"/>
          <w:szCs w:val="22"/>
          <w:highlight w:val="none"/>
          <w:lang w:val="en-US" w:eastAsia="zh-CN" w:bidi="ar-SA"/>
        </w:rPr>
        <w:t xml:space="preserve">以</w:t>
      </w:r>
      <w:r>
        <w:rPr>
          <w:rStyle w:val="811"/>
          <w:rFonts w:hint="eastAsia" w:ascii="宋体" w:hAnsi="宋体" w:eastAsia="宋体" w:cs="宋体"/>
          <w:sz w:val="24"/>
          <w:szCs w:val="22"/>
          <w:highlight w:val="none"/>
          <w:u w:val="single"/>
          <w:lang w:val="en-US" w:eastAsia="zh-CN" w:bidi="ar-SA"/>
        </w:rPr>
        <w:t xml:space="preserve"> 公开招标  </w:t>
      </w:r>
      <w:r>
        <w:rPr>
          <w:rStyle w:val="811"/>
          <w:rFonts w:hint="eastAsia" w:ascii="宋体" w:hAnsi="宋体" w:eastAsia="宋体" w:cs="宋体"/>
          <w:sz w:val="24"/>
          <w:szCs w:val="22"/>
          <w:highlight w:val="none"/>
          <w:lang w:val="en-US" w:eastAsia="zh-CN" w:bidi="ar-SA"/>
        </w:rPr>
        <w:t xml:space="preserve">对</w:t>
      </w:r>
      <w:r>
        <w:rPr>
          <w:rStyle w:val="811"/>
          <w:rFonts w:hint="eastAsia" w:ascii="宋体" w:hAnsi="宋体" w:eastAsia="宋体" w:cs="宋体"/>
          <w:sz w:val="24"/>
          <w:szCs w:val="22"/>
          <w:highlight w:val="none"/>
          <w:u w:val="single"/>
          <w:lang w:val="en-US" w:eastAsia="zh-CN" w:bidi="ar-SA"/>
        </w:rPr>
        <w:t xml:space="preserve">   宿迁学院超精密加工与测试设备采购项目    </w:t>
      </w:r>
      <w:r>
        <w:rPr>
          <w:rStyle w:val="811"/>
          <w:rFonts w:hint="eastAsia" w:ascii="宋体" w:hAnsi="宋体" w:eastAsia="宋体" w:cs="宋体"/>
          <w:sz w:val="24"/>
          <w:szCs w:val="22"/>
          <w:highlight w:val="none"/>
          <w:lang w:val="en-US" w:eastAsia="zh-CN" w:bidi="ar-SA"/>
        </w:rPr>
        <w:t xml:space="preserve">项目进行了采购。经评定，</w:t>
      </w:r>
      <w:r>
        <w:rPr>
          <w:rStyle w:val="811"/>
          <w:rFonts w:hint="eastAsia" w:ascii="宋体" w:hAnsi="宋体" w:eastAsia="宋体" w:cs="宋体"/>
          <w:sz w:val="24"/>
          <w:szCs w:val="22"/>
          <w:highlight w:val="none"/>
          <w:u w:val="single"/>
          <w:lang w:val="en-US" w:eastAsia="zh-CN" w:bidi="ar-SA"/>
        </w:rPr>
        <w:t xml:space="preserve">   （中标人名称） </w:t>
      </w:r>
      <w:r>
        <w:rPr>
          <w:rStyle w:val="811"/>
          <w:rFonts w:hint="eastAsia" w:ascii="宋体" w:hAnsi="宋体" w:eastAsia="宋体" w:cs="宋体"/>
          <w:sz w:val="24"/>
          <w:szCs w:val="22"/>
          <w:highlight w:val="none"/>
          <w:lang w:val="en-US" w:eastAsia="zh-CN" w:bidi="ar-SA"/>
        </w:rPr>
        <w:t xml:space="preserve">为该项目中标人。现于中标通知书发出之日起</w:t>
      </w:r>
      <w:r>
        <w:rPr>
          <w:rStyle w:val="811"/>
          <w:rFonts w:hint="eastAsia" w:ascii="宋体" w:hAnsi="宋体" w:eastAsia="宋体" w:cs="宋体"/>
          <w:sz w:val="24"/>
          <w:szCs w:val="22"/>
          <w:highlight w:val="none"/>
          <w:lang w:val="en-US" w:eastAsia="zh-CN" w:bidi="ar-SA"/>
        </w:rPr>
        <w:t xml:space="preserve">三十</w:t>
      </w:r>
      <w:r>
        <w:rPr>
          <w:rStyle w:val="811"/>
          <w:rFonts w:hint="eastAsia" w:ascii="宋体" w:hAnsi="宋体" w:eastAsia="宋体" w:cs="宋体"/>
          <w:sz w:val="24"/>
          <w:szCs w:val="22"/>
          <w:highlight w:val="none"/>
          <w:lang w:val="en-US" w:eastAsia="zh-CN" w:bidi="ar-SA"/>
        </w:rPr>
        <w:t xml:space="preserve">日内，按照采购文件确定的事项签订本合同。</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zh-CN" w:eastAsia="zh-CN" w:bidi="ar-SA"/>
        </w:rPr>
        <w:t xml:space="preserve">根据《中华人民共和国民法典》《中华人民共和国政府采购法》等相关法律法规之规定，按照平等、自愿、公平和诚实信用的原则，经</w:t>
      </w:r>
      <w:r>
        <w:rPr>
          <w:rStyle w:val="811"/>
          <w:rFonts w:hint="eastAsia" w:ascii="宋体" w:hAnsi="宋体" w:eastAsia="宋体" w:cs="宋体"/>
          <w:sz w:val="24"/>
          <w:szCs w:val="22"/>
          <w:highlight w:val="none"/>
          <w:u w:val="single"/>
          <w:lang w:val="en-US" w:eastAsia="zh-CN" w:bidi="ar-SA"/>
        </w:rPr>
        <w:t xml:space="preserve">    （采购人名称）</w:t>
      </w:r>
      <w:r>
        <w:rPr>
          <w:rStyle w:val="811"/>
          <w:rFonts w:hint="eastAsia" w:ascii="宋体" w:hAnsi="宋体" w:eastAsia="宋体" w:cs="宋体"/>
          <w:sz w:val="24"/>
          <w:szCs w:val="22"/>
          <w:highlight w:val="none"/>
          <w:lang w:val="zh-CN" w:eastAsia="zh-CN" w:bidi="ar-SA"/>
        </w:rPr>
        <w:t xml:space="preserve">(以下简称：甲方)和</w:t>
      </w:r>
      <w:r>
        <w:rPr>
          <w:rStyle w:val="811"/>
          <w:rFonts w:hint="eastAsia" w:ascii="宋体" w:hAnsi="宋体" w:eastAsia="宋体" w:cs="宋体"/>
          <w:sz w:val="24"/>
          <w:szCs w:val="22"/>
          <w:highlight w:val="none"/>
          <w:u w:val="single"/>
          <w:lang w:val="en-US" w:eastAsia="zh-CN" w:bidi="ar-SA"/>
        </w:rPr>
        <w:t xml:space="preserve">    （中标人名称）</w:t>
      </w:r>
      <w:r>
        <w:rPr>
          <w:rStyle w:val="811"/>
          <w:rFonts w:hint="eastAsia" w:ascii="宋体" w:hAnsi="宋体" w:eastAsia="宋体" w:cs="宋体"/>
          <w:sz w:val="24"/>
          <w:szCs w:val="22"/>
          <w:highlight w:val="none"/>
          <w:lang w:val="zh-CN" w:eastAsia="zh-CN" w:bidi="ar-SA"/>
        </w:rPr>
        <w:t xml:space="preserve">(以下简称：乙方)协商一致，约定以下合同</w:t>
      </w:r>
      <w:r>
        <w:rPr>
          <w:rStyle w:val="811"/>
          <w:rFonts w:hint="eastAsia" w:ascii="宋体" w:hAnsi="宋体" w:eastAsia="宋体" w:cs="宋体"/>
          <w:sz w:val="24"/>
          <w:szCs w:val="22"/>
          <w:highlight w:val="none"/>
          <w:lang w:val="en-US" w:eastAsia="zh-CN" w:bidi="ar-SA"/>
        </w:rPr>
        <w:t xml:space="preserve">条款，以兹共同遵守、全面履行。</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bookmarkStart w:id="147" w:name="_Toc15367"/>
      <w:r/>
      <w:bookmarkStart w:id="148" w:name="_Toc20421"/>
      <w:r/>
      <w:bookmarkStart w:id="149" w:name="_Toc19273"/>
      <w:r/>
      <w:bookmarkStart w:id="150" w:name="_Toc22967"/>
      <w:r/>
      <w:bookmarkStart w:id="151" w:name="_Toc28855"/>
      <w:r>
        <w:rPr>
          <w:rStyle w:val="811"/>
          <w:rFonts w:hint="eastAsia" w:ascii="宋体" w:hAnsi="宋体" w:eastAsia="宋体" w:cs="宋体"/>
          <w:b/>
          <w:bCs/>
          <w:sz w:val="24"/>
          <w:szCs w:val="24"/>
          <w:highlight w:val="none"/>
          <w:lang w:val="en-US" w:eastAsia="zh-CN" w:bidi="ar-SA"/>
        </w:rPr>
        <w:t xml:space="preserve">1.1 合同组成部分</w:t>
      </w:r>
      <w:bookmarkEnd w:id="147"/>
      <w:r/>
      <w:bookmarkEnd w:id="148"/>
      <w:r/>
      <w:bookmarkEnd w:id="149"/>
      <w:r/>
      <w:bookmarkEnd w:id="150"/>
      <w:r/>
      <w:bookmarkEnd w:id="151"/>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1.1.1 本合同及其补充合同、变更协议；</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1.1.2 中标（成交）通知书；</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1.1.3 投标文件（含澄清或者说明文件）；</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1.1.4 招标文件（含澄清或者修改文件）；</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1.1.5 其他相关采购文件。</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bookmarkStart w:id="152" w:name="_Toc22185"/>
      <w:r/>
      <w:bookmarkStart w:id="153" w:name="_Toc6311"/>
      <w:r/>
      <w:bookmarkStart w:id="154" w:name="_Toc18585"/>
      <w:r/>
      <w:bookmarkStart w:id="155" w:name="_Toc6773"/>
      <w:r/>
      <w:bookmarkStart w:id="156" w:name="_Toc2918"/>
      <w:r>
        <w:rPr>
          <w:rStyle w:val="811"/>
          <w:rFonts w:hint="eastAsia" w:ascii="宋体" w:hAnsi="宋体" w:eastAsia="宋体" w:cs="宋体"/>
          <w:b/>
          <w:bCs/>
          <w:sz w:val="24"/>
          <w:szCs w:val="24"/>
          <w:highlight w:val="none"/>
          <w:lang w:val="en-US" w:eastAsia="zh-CN" w:bidi="ar-SA"/>
        </w:rPr>
        <w:t xml:space="preserve">1.2 标的</w:t>
      </w:r>
      <w:bookmarkEnd w:id="152"/>
      <w:r/>
      <w:bookmarkEnd w:id="153"/>
      <w:r/>
      <w:bookmarkEnd w:id="154"/>
      <w:r/>
      <w:bookmarkEnd w:id="155"/>
      <w:r/>
      <w:bookmarkEnd w:id="156"/>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en-US" w:eastAsia="zh-CN" w:bidi="ar-SA"/>
        </w:rPr>
      </w:pPr>
      <w:r>
        <w:rPr>
          <w:rStyle w:val="811"/>
          <w:rFonts w:hint="eastAsia" w:ascii="宋体" w:hAnsi="宋体" w:eastAsia="宋体" w:cs="宋体"/>
          <w:sz w:val="24"/>
          <w:szCs w:val="22"/>
          <w:highlight w:val="none"/>
          <w:lang w:val="en-US" w:eastAsia="zh-CN" w:bidi="ar-SA"/>
        </w:rPr>
        <w:t xml:space="preserve">1.2.1 标的名称：</w:t>
      </w:r>
      <w:r>
        <w:rPr>
          <w:rStyle w:val="811"/>
          <w:rFonts w:hint="eastAsia" w:ascii="宋体" w:hAnsi="宋体" w:eastAsia="宋体" w:cs="宋体"/>
          <w:sz w:val="24"/>
          <w:szCs w:val="22"/>
          <w:highlight w:val="none"/>
          <w:u w:val="single"/>
          <w:lang w:val="en-US" w:eastAsia="zh-CN" w:bidi="ar-SA"/>
        </w:rPr>
        <w:t xml:space="preserve">                                                </w:t>
      </w:r>
      <w:r>
        <w:rPr>
          <w:rStyle w:val="811"/>
          <w:rFonts w:hint="eastAsia" w:ascii="宋体" w:hAnsi="宋体" w:eastAsia="宋体" w:cs="宋体"/>
          <w:sz w:val="24"/>
          <w:szCs w:val="22"/>
          <w:highlight w:val="none"/>
          <w:lang w:val="en-US" w:eastAsia="zh-CN" w:bidi="ar-SA"/>
        </w:rPr>
        <w:t xml:space="preserve">；</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en-US" w:eastAsia="zh-CN" w:bidi="ar-SA"/>
        </w:rPr>
      </w:pPr>
      <w:r>
        <w:rPr>
          <w:rStyle w:val="811"/>
          <w:rFonts w:hint="eastAsia" w:ascii="宋体" w:hAnsi="宋体" w:eastAsia="宋体" w:cs="宋体"/>
          <w:sz w:val="24"/>
          <w:szCs w:val="22"/>
          <w:highlight w:val="none"/>
          <w:lang w:val="en-US" w:eastAsia="zh-CN" w:bidi="ar-SA"/>
        </w:rPr>
        <w:t xml:space="preserve">1.2.2 标的数量：</w:t>
      </w:r>
      <w:r>
        <w:rPr>
          <w:rStyle w:val="811"/>
          <w:rFonts w:hint="eastAsia" w:ascii="宋体" w:hAnsi="宋体" w:eastAsia="宋体" w:cs="宋体"/>
          <w:sz w:val="24"/>
          <w:szCs w:val="22"/>
          <w:highlight w:val="none"/>
          <w:u w:val="single"/>
          <w:lang w:val="en-US" w:eastAsia="zh-CN" w:bidi="ar-SA"/>
        </w:rPr>
        <w:t xml:space="preserve">                                                </w:t>
      </w:r>
      <w:r>
        <w:rPr>
          <w:rStyle w:val="811"/>
          <w:rFonts w:hint="eastAsia" w:ascii="宋体" w:hAnsi="宋体" w:eastAsia="宋体" w:cs="宋体"/>
          <w:sz w:val="24"/>
          <w:szCs w:val="22"/>
          <w:highlight w:val="none"/>
          <w:lang w:val="en-US" w:eastAsia="zh-CN" w:bidi="ar-SA"/>
        </w:rPr>
        <w:t xml:space="preserve">；</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1.2.3 标的质量：</w:t>
      </w:r>
      <w:r>
        <w:rPr>
          <w:rStyle w:val="811"/>
          <w:rFonts w:hint="eastAsia" w:ascii="宋体" w:hAnsi="宋体" w:eastAsia="宋体" w:cs="宋体"/>
          <w:sz w:val="24"/>
          <w:szCs w:val="22"/>
          <w:highlight w:val="none"/>
          <w:u w:val="single"/>
          <w:lang w:val="en-US" w:eastAsia="zh-CN" w:bidi="ar-SA"/>
        </w:rPr>
        <w:t xml:space="preserve">　　　　　　　　　                      　      </w:t>
      </w:r>
      <w:r>
        <w:rPr>
          <w:rStyle w:val="811"/>
          <w:rFonts w:hint="eastAsia" w:ascii="宋体" w:hAnsi="宋体" w:eastAsia="宋体" w:cs="宋体"/>
          <w:sz w:val="24"/>
          <w:szCs w:val="22"/>
          <w:highlight w:val="none"/>
          <w:lang w:val="en-US" w:eastAsia="zh-CN" w:bidi="ar-SA"/>
        </w:rPr>
        <w:t xml:space="preserve">。</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bookmarkStart w:id="157" w:name="_Toc21124"/>
      <w:r/>
      <w:bookmarkStart w:id="158" w:name="_Toc5635"/>
      <w:r/>
      <w:bookmarkStart w:id="159" w:name="_Toc13918"/>
      <w:r/>
      <w:bookmarkStart w:id="160" w:name="_Toc4929"/>
      <w:r/>
      <w:bookmarkStart w:id="161" w:name="_Toc1386"/>
      <w:r>
        <w:rPr>
          <w:rStyle w:val="811"/>
          <w:rFonts w:hint="eastAsia" w:ascii="宋体" w:hAnsi="宋体" w:eastAsia="宋体" w:cs="宋体"/>
          <w:b/>
          <w:bCs/>
          <w:sz w:val="24"/>
          <w:szCs w:val="24"/>
          <w:highlight w:val="none"/>
          <w:lang w:val="en-US" w:eastAsia="zh-CN" w:bidi="ar-SA"/>
        </w:rPr>
        <w:t xml:space="preserve">1.3 价款</w:t>
      </w:r>
      <w:bookmarkEnd w:id="157"/>
      <w:r/>
      <w:bookmarkEnd w:id="158"/>
      <w:r/>
      <w:bookmarkEnd w:id="159"/>
      <w:r/>
      <w:bookmarkEnd w:id="160"/>
      <w:r/>
      <w:bookmarkEnd w:id="161"/>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Fonts w:hint="eastAsia" w:ascii="宋体" w:hAnsi="宋体" w:eastAsia="宋体" w:cs="宋体"/>
          <w:caps w:val="0"/>
          <w:color w:val="000000"/>
          <w:sz w:val="24"/>
          <w:szCs w:val="24"/>
          <w:highlight w:val="none"/>
        </w:rPr>
        <w:t xml:space="preserve">本合同金额为：</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人民币或其他币种。</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u w:val="single"/>
          <w:lang w:val="en-US" w:eastAsia="zh-CN" w:bidi="ar-SA"/>
        </w:rPr>
      </w:pPr>
      <w:r>
        <w:rPr>
          <w:rStyle w:val="811"/>
          <w:rFonts w:hint="eastAsia" w:ascii="宋体" w:hAnsi="宋体" w:eastAsia="宋体" w:cs="宋体"/>
          <w:sz w:val="24"/>
          <w:szCs w:val="22"/>
          <w:highlight w:val="none"/>
          <w:lang w:val="en-US" w:eastAsia="zh-CN" w:bidi="ar-SA"/>
        </w:rPr>
        <w:t xml:space="preserve">分项价格（可附清单）：</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Style w:val="811"/>
                <w:rFonts w:hint="eastAsia" w:ascii="宋体" w:hAnsi="宋体" w:eastAsia="宋体" w:cs="宋体"/>
                <w:color w:val="000000"/>
                <w:sz w:val="24"/>
                <w:szCs w:val="24"/>
                <w:highlight w:val="none"/>
                <w:lang w:val="en-US" w:eastAsia="zh-CN" w:bidi="ar-SA"/>
              </w:rPr>
              <w:t xml:space="preserve">序号</w:t>
            </w:r>
            <w:r/>
          </w:p>
        </w:tc>
        <w:tc>
          <w:tcPr>
            <w:tcW w:w="340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Style w:val="811"/>
                <w:rFonts w:hint="eastAsia" w:ascii="宋体" w:hAnsi="宋体" w:eastAsia="宋体" w:cs="宋体"/>
                <w:color w:val="000000"/>
                <w:sz w:val="24"/>
                <w:szCs w:val="24"/>
                <w:highlight w:val="none"/>
                <w:lang w:val="en-US" w:eastAsia="zh-CN" w:bidi="ar-SA"/>
              </w:rPr>
              <w:t xml:space="preserve">分项名称</w:t>
            </w:r>
            <w:r/>
          </w:p>
        </w:tc>
        <w:tc>
          <w:tcPr>
            <w:tcW w:w="255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Style w:val="811"/>
                <w:rFonts w:hint="eastAsia" w:ascii="宋体" w:hAnsi="宋体" w:eastAsia="宋体" w:cs="宋体"/>
                <w:color w:val="000000"/>
                <w:sz w:val="24"/>
                <w:szCs w:val="24"/>
                <w:highlight w:val="none"/>
                <w:lang w:val="en-US" w:eastAsia="zh-CN" w:bidi="ar-SA"/>
              </w:rPr>
              <w:t xml:space="preserve">分项价格</w:t>
            </w:r>
            <w:r/>
          </w:p>
        </w:tc>
      </w:tr>
      <w:tr>
        <w:trPr>
          <w:jc w:val="center"/>
          <w:trHeight w:val="369"/>
        </w:trPr>
        <w:tc>
          <w:tcPr>
            <w:tcW w:w="1201"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0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55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369"/>
        </w:trPr>
        <w:tc>
          <w:tcPr>
            <w:tcW w:w="1201"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0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55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369"/>
        </w:trPr>
        <w:tc>
          <w:tcPr>
            <w:tcW w:w="1201"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0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55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369"/>
        </w:trPr>
        <w:tc>
          <w:tcPr>
            <w:tcW w:w="1201"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0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55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369"/>
        </w:trPr>
        <w:tc>
          <w:tcPr>
            <w:gridSpan w:val="2"/>
            <w:tcW w:w="4603"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Style w:val="811"/>
                <w:rFonts w:hint="eastAsia" w:ascii="宋体" w:hAnsi="宋体" w:eastAsia="宋体" w:cs="宋体"/>
                <w:color w:val="000000"/>
                <w:sz w:val="24"/>
                <w:szCs w:val="24"/>
                <w:highlight w:val="none"/>
                <w:lang w:val="en-US" w:eastAsia="zh-CN" w:bidi="ar-SA"/>
              </w:rPr>
              <w:t xml:space="preserve">总价</w:t>
            </w:r>
            <w:r/>
          </w:p>
        </w:tc>
        <w:tc>
          <w:tcPr>
            <w:tcW w:w="2552" w:type="dxa"/>
            <w:vAlign w:val="center"/>
            <w:textDirection w:val="lrTb"/>
            <w:noWrap w:val="false"/>
          </w:tcPr>
          <w:p>
            <w:pPr>
              <w:ind w:firstLine="480"/>
              <w:jc w:val="center"/>
              <w:keepLines w:val="0"/>
              <w:keepNext w:val="0"/>
              <w:pageBreakBefore w:val="0"/>
              <w:spacing w:line="520" w:lineRule="exact"/>
              <w:widowControl w:val="off"/>
              <w:rPr>
                <w:rStyle w:val="81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bookmarkStart w:id="162" w:name="_Toc30158"/>
      <w:r/>
      <w:bookmarkStart w:id="163" w:name="_Toc14993"/>
      <w:r/>
      <w:bookmarkStart w:id="164" w:name="_Toc30506"/>
      <w:r/>
      <w:bookmarkStart w:id="165" w:name="_Toc3654"/>
      <w:r/>
      <w:bookmarkStart w:id="166" w:name="_Toc26916"/>
      <w:r>
        <w:rPr>
          <w:rStyle w:val="811"/>
          <w:rFonts w:hint="eastAsia" w:ascii="宋体" w:hAnsi="宋体" w:eastAsia="宋体" w:cs="宋体"/>
          <w:b/>
          <w:bCs/>
          <w:sz w:val="24"/>
          <w:szCs w:val="24"/>
          <w:highlight w:val="none"/>
          <w:lang w:val="en-US" w:eastAsia="zh-CN" w:bidi="ar-SA"/>
        </w:rPr>
        <w:t xml:space="preserve">1.4 付款方式和发票开具方式</w:t>
      </w:r>
      <w:bookmarkEnd w:id="162"/>
      <w:r/>
      <w:bookmarkEnd w:id="163"/>
      <w:r/>
      <w:bookmarkEnd w:id="164"/>
      <w:r/>
      <w:bookmarkEnd w:id="165"/>
      <w:r/>
      <w:bookmarkEnd w:id="166"/>
      <w:r/>
      <w:r/>
    </w:p>
    <w:p>
      <w:pPr>
        <w:ind w:firstLine="480"/>
        <w:jc w:val="both"/>
        <w:keepLines w:val="0"/>
        <w:keepNext w:val="0"/>
        <w:pageBreakBefore w:val="0"/>
        <w:spacing w:line="500" w:lineRule="exact"/>
        <w:widowControl w:val="off"/>
        <w:rPr>
          <w:rStyle w:val="811"/>
          <w:rFonts w:hint="eastAsia" w:ascii="宋体" w:hAnsi="宋体" w:eastAsia="宋体" w:cs="宋体"/>
          <w:sz w:val="24"/>
          <w:szCs w:val="24"/>
          <w:highlight w:val="none"/>
          <w:u w:val="none"/>
          <w:lang w:val="en-US" w:eastAsia="zh-CN" w:bidi="ar-SA"/>
        </w:rPr>
      </w:pPr>
      <w:r>
        <w:rPr>
          <w:rStyle w:val="811"/>
          <w:rFonts w:hint="eastAsia" w:ascii="宋体" w:hAnsi="宋体" w:eastAsia="宋体" w:cs="宋体"/>
          <w:sz w:val="24"/>
          <w:szCs w:val="24"/>
          <w:highlight w:val="none"/>
          <w:u w:val="none"/>
          <w:lang w:val="en-US" w:eastAsia="zh-CN" w:bidi="ar-SA"/>
        </w:rPr>
        <w:t xml:space="preserve">对于满足合同约定支付条件的，自收到发票后10个工作日内将资金支付到合同约定的投标人账户或投标人数字人民币账户。</w:t>
      </w:r>
      <w:r/>
    </w:p>
    <w:p>
      <w:pPr>
        <w:ind w:firstLine="480"/>
        <w:spacing w:line="440" w:lineRule="exact"/>
        <w:rPr>
          <w:rStyle w:val="811"/>
          <w:rFonts w:hint="eastAsia" w:ascii="宋体" w:hAnsi="宋体" w:eastAsia="宋体" w:cs="宋体"/>
          <w:sz w:val="24"/>
          <w:szCs w:val="24"/>
          <w:highlight w:val="none"/>
          <w:u w:val="none"/>
          <w:lang w:val="en-US" w:eastAsia="zh-CN" w:bidi="ar-SA"/>
        </w:rPr>
      </w:pPr>
      <w:r>
        <w:rPr>
          <w:rStyle w:val="811"/>
          <w:rFonts w:hint="eastAsia" w:ascii="宋体" w:hAnsi="宋体" w:eastAsia="宋体" w:cs="宋体"/>
          <w:sz w:val="24"/>
          <w:szCs w:val="24"/>
          <w:highlight w:val="none"/>
          <w:u w:val="none"/>
          <w:lang w:val="en-US" w:eastAsia="zh-CN" w:bidi="ar-SA"/>
        </w:rPr>
        <w:t xml:space="preserve">1.4.1付款方式：</w:t>
      </w:r>
      <w:r/>
    </w:p>
    <w:p>
      <w:pPr>
        <w:ind w:firstLine="480"/>
        <w:spacing w:line="440" w:lineRule="exact"/>
        <w:rPr>
          <w:rStyle w:val="811"/>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u w:val="single"/>
        </w:rPr>
        <w:t xml:space="preserve">合同签订后10个工作日内，支付合同总额的30%作为预付款；设备</w:t>
      </w:r>
      <w:r>
        <w:rPr>
          <w:rFonts w:hint="eastAsia" w:ascii="宋体" w:hAnsi="宋体" w:eastAsia="宋体" w:cs="宋体"/>
          <w:bCs/>
          <w:color w:val="auto"/>
          <w:sz w:val="24"/>
          <w:szCs w:val="24"/>
          <w:highlight w:val="none"/>
          <w:u w:val="single"/>
          <w:lang w:bidi="ar"/>
        </w:rPr>
        <w:t xml:space="preserve">交付使用并经验收合格后采购人在收到中标人发票后的10个工作日内付至合同金额的100%</w:t>
      </w:r>
      <w:r>
        <w:rPr>
          <w:rFonts w:hint="eastAsia" w:ascii="宋体" w:hAnsi="宋体" w:eastAsia="宋体" w:cs="宋体"/>
          <w:bCs/>
          <w:color w:val="auto"/>
          <w:sz w:val="24"/>
          <w:szCs w:val="24"/>
          <w:highlight w:val="none"/>
          <w:u w:val="none"/>
          <w:lang w:bidi="ar"/>
        </w:rPr>
        <w:t xml:space="preserve">。</w:t>
      </w:r>
      <w:r/>
    </w:p>
    <w:p>
      <w:pPr>
        <w:ind w:firstLine="480"/>
        <w:jc w:val="both"/>
        <w:keepLines w:val="0"/>
        <w:keepNext w:val="0"/>
        <w:pageBreakBefore w:val="0"/>
        <w:spacing w:line="500" w:lineRule="exact"/>
        <w:widowControl w:val="off"/>
        <w:rPr>
          <w:rStyle w:val="811"/>
          <w:rFonts w:hint="eastAsia" w:ascii="宋体" w:hAnsi="宋体" w:eastAsia="宋体" w:cs="宋体"/>
          <w:color w:val="auto"/>
          <w:sz w:val="24"/>
          <w:szCs w:val="24"/>
          <w:highlight w:val="none"/>
          <w:u w:val="single"/>
          <w:lang w:val="en-US" w:eastAsia="zh-CN" w:bidi="ar-SA"/>
        </w:rPr>
      </w:pPr>
      <w:r>
        <w:rPr>
          <w:rStyle w:val="811"/>
          <w:rFonts w:hint="eastAsia" w:ascii="宋体" w:hAnsi="宋体" w:eastAsia="宋体" w:cs="宋体"/>
          <w:color w:val="auto"/>
          <w:sz w:val="24"/>
          <w:szCs w:val="24"/>
          <w:highlight w:val="none"/>
          <w:u w:val="none"/>
          <w:lang w:val="en-US" w:eastAsia="zh-CN" w:bidi="ar-SA"/>
        </w:rPr>
        <w:t xml:space="preserve">注：在签订合同时，中标人明确表示无需预付款或者主动要求降低预付款比例的金额，采购人可不适用预付款规定。</w:t>
      </w:r>
      <w:r/>
    </w:p>
    <w:p>
      <w:pPr>
        <w:ind w:firstLine="480"/>
        <w:jc w:val="both"/>
        <w:keepLines w:val="0"/>
        <w:keepNext w:val="0"/>
        <w:pageBreakBefore w:val="0"/>
        <w:spacing w:line="52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1.4.2 发票开具方式：</w:t>
      </w:r>
      <w:r>
        <w:rPr>
          <w:rStyle w:val="811"/>
          <w:rFonts w:hint="eastAsia" w:ascii="宋体" w:hAnsi="宋体" w:eastAsia="宋体" w:cs="宋体"/>
          <w:color w:val="auto"/>
          <w:sz w:val="24"/>
          <w:szCs w:val="22"/>
          <w:highlight w:val="none"/>
          <w:u w:val="single"/>
          <w:lang w:val="en-US" w:eastAsia="zh-CN" w:bidi="ar-SA"/>
        </w:rPr>
        <w:t xml:space="preserve">                                       </w:t>
      </w:r>
      <w:r>
        <w:rPr>
          <w:rStyle w:val="811"/>
          <w:rFonts w:hint="eastAsia" w:ascii="宋体" w:hAnsi="宋体" w:eastAsia="宋体" w:cs="宋体"/>
          <w:color w:val="auto"/>
          <w:sz w:val="24"/>
          <w:szCs w:val="22"/>
          <w:highlight w:val="none"/>
          <w:lang w:val="en-US" w:eastAsia="zh-CN" w:bidi="ar-SA"/>
        </w:rPr>
        <w:t xml:space="preserve">。</w:t>
      </w:r>
      <w:r/>
    </w:p>
    <w:p>
      <w:pPr>
        <w:ind w:firstLine="960"/>
        <w:jc w:val="both"/>
        <w:spacing w:line="56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乙方开户银行：</w:t>
      </w:r>
      <w:r>
        <w:rPr>
          <w:rStyle w:val="811"/>
          <w:rFonts w:hint="eastAsia" w:ascii="宋体" w:hAnsi="宋体" w:eastAsia="宋体" w:cs="宋体"/>
          <w:color w:val="auto"/>
          <w:sz w:val="24"/>
          <w:szCs w:val="22"/>
          <w:highlight w:val="none"/>
          <w:u w:val="single"/>
          <w:lang w:val="en-US" w:eastAsia="zh-CN" w:bidi="ar-SA"/>
        </w:rPr>
        <w:t xml:space="preserve">                                         </w:t>
      </w:r>
      <w:r>
        <w:rPr>
          <w:rStyle w:val="811"/>
          <w:rFonts w:hint="eastAsia" w:ascii="宋体" w:hAnsi="宋体" w:eastAsia="宋体" w:cs="宋体"/>
          <w:color w:val="auto"/>
          <w:sz w:val="24"/>
          <w:szCs w:val="22"/>
          <w:highlight w:val="none"/>
          <w:lang w:val="en-US" w:eastAsia="zh-CN" w:bidi="ar-SA"/>
        </w:rPr>
        <w:t xml:space="preserve">。</w:t>
      </w:r>
      <w:r/>
    </w:p>
    <w:p>
      <w:pPr>
        <w:ind w:firstLine="480"/>
        <w:jc w:val="both"/>
        <w:spacing w:line="56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    乙方开户名称：</w:t>
      </w:r>
      <w:r>
        <w:rPr>
          <w:rStyle w:val="811"/>
          <w:rFonts w:hint="eastAsia" w:ascii="宋体" w:hAnsi="宋体" w:eastAsia="宋体" w:cs="宋体"/>
          <w:color w:val="auto"/>
          <w:sz w:val="24"/>
          <w:szCs w:val="22"/>
          <w:highlight w:val="none"/>
          <w:u w:val="single"/>
          <w:lang w:val="en-US" w:eastAsia="zh-CN" w:bidi="ar-SA"/>
        </w:rPr>
        <w:t xml:space="preserve">                                         </w:t>
      </w:r>
      <w:r>
        <w:rPr>
          <w:rStyle w:val="811"/>
          <w:rFonts w:hint="eastAsia" w:ascii="宋体" w:hAnsi="宋体" w:eastAsia="宋体" w:cs="宋体"/>
          <w:color w:val="auto"/>
          <w:sz w:val="24"/>
          <w:szCs w:val="22"/>
          <w:highlight w:val="none"/>
          <w:lang w:val="en-US" w:eastAsia="zh-CN" w:bidi="ar-SA"/>
        </w:rPr>
        <w:t xml:space="preserve">。</w:t>
      </w:r>
      <w:r/>
    </w:p>
    <w:p>
      <w:pPr>
        <w:ind w:firstLine="960"/>
        <w:jc w:val="both"/>
        <w:spacing w:line="56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乙方开户账号：</w:t>
      </w:r>
      <w:r>
        <w:rPr>
          <w:rStyle w:val="811"/>
          <w:rFonts w:hint="eastAsia" w:ascii="宋体" w:hAnsi="宋体" w:eastAsia="宋体" w:cs="宋体"/>
          <w:color w:val="auto"/>
          <w:sz w:val="24"/>
          <w:szCs w:val="22"/>
          <w:highlight w:val="none"/>
          <w:u w:val="single"/>
          <w:lang w:val="en-US" w:eastAsia="zh-CN" w:bidi="ar-SA"/>
        </w:rPr>
        <w:t xml:space="preserve">                                         </w:t>
      </w:r>
      <w:r>
        <w:rPr>
          <w:rStyle w:val="811"/>
          <w:rFonts w:hint="eastAsia" w:ascii="宋体" w:hAnsi="宋体" w:eastAsia="宋体" w:cs="宋体"/>
          <w:color w:val="auto"/>
          <w:sz w:val="24"/>
          <w:szCs w:val="22"/>
          <w:highlight w:val="none"/>
          <w:lang w:val="en-US" w:eastAsia="zh-CN" w:bidi="ar-SA"/>
        </w:rPr>
        <w:t xml:space="preserve">。</w:t>
      </w:r>
      <w:r/>
    </w:p>
    <w:p>
      <w:pPr>
        <w:jc w:val="both"/>
        <w:keepLines w:val="0"/>
        <w:keepNext w:val="0"/>
        <w:pageBreakBefore w:val="0"/>
        <w:spacing w:line="520" w:lineRule="exact"/>
        <w:widowControl w:val="off"/>
        <w:rPr>
          <w:rStyle w:val="811"/>
          <w:rFonts w:hint="eastAsia" w:ascii="宋体" w:hAnsi="宋体" w:eastAsia="宋体" w:cs="宋体"/>
          <w:b/>
          <w:bCs/>
          <w:color w:val="auto"/>
          <w:sz w:val="24"/>
          <w:szCs w:val="24"/>
          <w:highlight w:val="none"/>
          <w:lang w:val="en-US" w:eastAsia="zh-CN" w:bidi="ar-SA"/>
        </w:rPr>
      </w:pPr>
      <w:r/>
      <w:bookmarkStart w:id="167" w:name="_Toc4760"/>
      <w:r/>
      <w:bookmarkStart w:id="168" w:name="_Toc3625"/>
      <w:r/>
      <w:bookmarkStart w:id="169" w:name="_Toc11108"/>
      <w:r/>
      <w:bookmarkStart w:id="170" w:name="_Toc8772"/>
      <w:r/>
      <w:bookmarkStart w:id="171" w:name="_Toc31421"/>
      <w:r>
        <w:rPr>
          <w:rStyle w:val="811"/>
          <w:rFonts w:hint="eastAsia" w:ascii="宋体" w:hAnsi="宋体" w:eastAsia="宋体" w:cs="宋体"/>
          <w:b/>
          <w:bCs/>
          <w:color w:val="auto"/>
          <w:sz w:val="24"/>
          <w:szCs w:val="24"/>
          <w:highlight w:val="none"/>
          <w:lang w:val="en-US" w:eastAsia="zh-CN" w:bidi="ar-SA"/>
        </w:rPr>
        <w:t xml:space="preserve">1.5 合同履行期限、地点</w:t>
      </w:r>
      <w:bookmarkEnd w:id="167"/>
      <w:r/>
      <w:bookmarkEnd w:id="168"/>
      <w:r/>
      <w:bookmarkEnd w:id="169"/>
      <w:r/>
      <w:bookmarkEnd w:id="170"/>
      <w:r/>
      <w:bookmarkEnd w:id="171"/>
      <w:r>
        <w:rPr>
          <w:rStyle w:val="811"/>
          <w:rFonts w:hint="eastAsia" w:ascii="宋体" w:hAnsi="宋体" w:eastAsia="宋体" w:cs="宋体"/>
          <w:b/>
          <w:bCs/>
          <w:color w:val="auto"/>
          <w:sz w:val="24"/>
          <w:szCs w:val="24"/>
          <w:highlight w:val="none"/>
          <w:lang w:val="en-US" w:eastAsia="zh-CN" w:bidi="ar-SA"/>
        </w:rPr>
        <w:t xml:space="preserve">及要求</w:t>
      </w:r>
      <w:r/>
    </w:p>
    <w:p>
      <w:pPr>
        <w:ind w:firstLine="480"/>
        <w:spacing w:line="560" w:lineRule="exact"/>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1.5.1 合同履行期限：</w:t>
      </w:r>
      <w:r>
        <w:rPr>
          <w:rFonts w:hint="eastAsia" w:ascii="宋体" w:hAnsi="宋体" w:eastAsia="宋体" w:cs="宋体"/>
          <w:color w:val="auto"/>
          <w:sz w:val="24"/>
          <w:szCs w:val="24"/>
          <w:highlight w:val="none"/>
          <w:lang w:val="en-US" w:eastAsia="zh-CN"/>
        </w:rPr>
        <w:t xml:space="preserve">合同签订并生效后10个月内供货并安装调试完毕。</w:t>
      </w:r>
      <w:r/>
    </w:p>
    <w:p>
      <w:pPr>
        <w:ind w:firstLine="480"/>
        <w:jc w:val="both"/>
        <w:keepLines w:val="0"/>
        <w:keepNext w:val="0"/>
        <w:pageBreakBefore w:val="0"/>
        <w:spacing w:line="52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1.5.2供货地点：采购人指定地点。</w:t>
      </w:r>
      <w:r/>
    </w:p>
    <w:p>
      <w:pPr>
        <w:ind w:firstLine="480"/>
        <w:jc w:val="both"/>
        <w:keepLines w:val="0"/>
        <w:keepNext w:val="0"/>
        <w:pageBreakBefore w:val="0"/>
        <w:spacing w:line="52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1.5.3质量要求：合格；提供的产品性能及质量有国家标准的应符合国家标准。无国家标准的应符合行业标准或企业标准，并满足招标文件要求，实现投标文件承诺条款。</w:t>
      </w:r>
      <w:r/>
    </w:p>
    <w:p>
      <w:pPr>
        <w:ind w:firstLine="480"/>
        <w:jc w:val="both"/>
        <w:keepLines w:val="0"/>
        <w:keepNext w:val="0"/>
        <w:pageBreakBefore w:val="0"/>
        <w:spacing w:line="52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1.5.4售后服务要求</w:t>
      </w:r>
      <w:r/>
    </w:p>
    <w:p>
      <w:pPr>
        <w:ind w:firstLine="480"/>
        <w:jc w:val="left"/>
        <w:spacing w:line="520" w:lineRule="exact"/>
        <w:rPr>
          <w:rFonts w:hint="eastAsia" w:ascii="宋体" w:hAnsi="宋体" w:eastAsia="宋体" w:cs="宋体"/>
          <w:color w:val="000000"/>
          <w:sz w:val="24"/>
          <w:szCs w:val="24"/>
        </w:rPr>
      </w:pPr>
      <w:r/>
      <w:bookmarkStart w:id="172" w:name="_Toc8586"/>
      <w:r/>
      <w:bookmarkStart w:id="173" w:name="_Toc24662"/>
      <w:r/>
      <w:bookmarkStart w:id="174" w:name="_Toc5698"/>
      <w:r/>
      <w:bookmarkStart w:id="175" w:name="_Toc3079"/>
      <w:r/>
      <w:bookmarkStart w:id="176" w:name="_Toc2375"/>
      <w:r>
        <w:rPr>
          <w:rStyle w:val="811"/>
          <w:rFonts w:hint="eastAsia" w:ascii="宋体" w:hAnsi="宋体" w:eastAsia="宋体" w:cs="宋体"/>
          <w:color w:val="auto"/>
          <w:sz w:val="24"/>
          <w:szCs w:val="22"/>
          <w:highlight w:val="none"/>
          <w:lang w:val="en-US" w:eastAsia="zh-CN" w:bidi="ar-SA"/>
        </w:rPr>
        <w:t xml:space="preserve">1.5.4.</w:t>
      </w:r>
      <w:r>
        <w:rPr>
          <w:rFonts w:hint="eastAsia" w:ascii="宋体" w:hAnsi="宋体" w:eastAsia="宋体" w:cs="宋体"/>
          <w:color w:val="auto"/>
          <w:sz w:val="24"/>
          <w:szCs w:val="24"/>
          <w:highlight w:val="none"/>
        </w:rPr>
        <w:t xml:space="preserve">1中标人对所售出的产品实行三包：售后服务期限为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年，即产品在正常使用情况下发生质量问题时，供方应按使用方的要求，负责对产品实行包修、包换、包</w:t>
      </w:r>
      <w:r>
        <w:rPr>
          <w:rFonts w:hint="eastAsia" w:ascii="宋体" w:hAnsi="宋体" w:eastAsia="宋体" w:cs="宋体"/>
          <w:color w:val="000000"/>
          <w:sz w:val="24"/>
          <w:szCs w:val="24"/>
        </w:rPr>
        <w:t xml:space="preserve">退。</w:t>
      </w:r>
      <w:r/>
    </w:p>
    <w:p>
      <w:pPr>
        <w:ind w:firstLine="480"/>
        <w:jc w:val="left"/>
        <w:spacing w:line="520" w:lineRule="exact"/>
        <w:rPr>
          <w:rFonts w:hint="eastAsia" w:ascii="宋体" w:hAnsi="宋体" w:eastAsia="宋体" w:cs="宋体"/>
          <w:color w:val="000000"/>
          <w:sz w:val="24"/>
          <w:szCs w:val="24"/>
        </w:rPr>
      </w:pPr>
      <w:r>
        <w:rPr>
          <w:rStyle w:val="811"/>
          <w:rFonts w:hint="eastAsia" w:ascii="宋体" w:hAnsi="宋体" w:eastAsia="宋体" w:cs="宋体"/>
          <w:sz w:val="24"/>
          <w:szCs w:val="22"/>
          <w:highlight w:val="none"/>
          <w:lang w:val="en-US" w:eastAsia="zh-CN" w:bidi="ar-SA"/>
        </w:rPr>
        <w:t xml:space="preserve">1.5.4.2</w:t>
      </w:r>
      <w:r>
        <w:rPr>
          <w:rFonts w:hint="eastAsia" w:ascii="宋体" w:hAnsi="宋体" w:eastAsia="宋体" w:cs="宋体"/>
          <w:color w:val="000000"/>
          <w:sz w:val="24"/>
          <w:szCs w:val="24"/>
        </w:rPr>
        <w:t xml:space="preserve">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spacing w:line="520" w:lineRule="exact"/>
        <w:rPr>
          <w:rFonts w:hint="eastAsia" w:ascii="宋体" w:hAnsi="宋体" w:eastAsia="宋体" w:cs="宋体"/>
          <w:color w:val="000000"/>
          <w:sz w:val="24"/>
          <w:szCs w:val="24"/>
        </w:rPr>
      </w:pPr>
      <w:r>
        <w:rPr>
          <w:rStyle w:val="811"/>
          <w:rFonts w:hint="eastAsia" w:ascii="宋体" w:hAnsi="宋体" w:eastAsia="宋体" w:cs="宋体"/>
          <w:sz w:val="24"/>
          <w:szCs w:val="22"/>
          <w:highlight w:val="none"/>
          <w:lang w:val="en-US" w:eastAsia="zh-CN" w:bidi="ar-SA"/>
        </w:rPr>
        <w:t xml:space="preserve">1.5.4.3</w:t>
      </w:r>
      <w:r>
        <w:rPr>
          <w:rFonts w:hint="eastAsia" w:ascii="宋体" w:hAnsi="宋体" w:eastAsia="宋体" w:cs="宋体"/>
          <w:color w:val="000000"/>
          <w:sz w:val="24"/>
          <w:szCs w:val="24"/>
        </w:rPr>
        <w:t xml:space="preserve">售后服务期内容，产品发生质量问题，中标人应在接到采购人提出故障通知半小时以内做出响应，24小时内到达现场予以排除故障、修复或更换零部件，或启用替代品。如需更换设备或送修，需在2个工作日内解决，涉及安全方面的问题4小时内解决。相关费用包含在本次投标报价内。 </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1.6 验收标准及要求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1.6.1</w:t>
      </w:r>
      <w:r>
        <w:rPr>
          <w:rFonts w:hint="eastAsia" w:ascii="宋体" w:hAnsi="宋体" w:eastAsia="宋体" w:cs="宋体"/>
          <w:sz w:val="24"/>
          <w:szCs w:val="24"/>
        </w:rPr>
        <w:t xml:space="preserve">招标文件、投标文件、厂家货物技术标准说明及有关国家的质量标准规定，均作为验收标准。</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1.6.2</w:t>
      </w:r>
      <w:r>
        <w:rPr>
          <w:rFonts w:hint="eastAsia" w:ascii="宋体" w:hAnsi="宋体" w:eastAsia="宋体" w:cs="宋体"/>
          <w:sz w:val="24"/>
          <w:szCs w:val="24"/>
        </w:rPr>
        <w:t xml:space="preserve">项目完成后，由采购人组织对中标人的验收。如有需要，采购人有权邀请国家认可的质量检测机构参加验收工作。验收时中标人代表必须在场。验收合格后，中标人凭采购人出具的验收合格书至采购人处根据合同规定办理付款手续。</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1.6.3</w:t>
      </w:r>
      <w:r>
        <w:rPr>
          <w:rFonts w:hint="eastAsia" w:ascii="宋体" w:hAnsi="宋体" w:eastAsia="宋体" w:cs="宋体"/>
          <w:sz w:val="24"/>
          <w:szCs w:val="24"/>
        </w:rPr>
        <w:t xml:space="preserve">验收不合格或不符合质量要求，中标人除无条件退货、返工外，还应承担采购人的一切损失。</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1.6.4</w:t>
      </w:r>
      <w:r>
        <w:rPr>
          <w:rFonts w:hint="eastAsia" w:ascii="宋体" w:hAnsi="宋体" w:eastAsia="宋体" w:cs="宋体"/>
          <w:sz w:val="24"/>
          <w:szCs w:val="24"/>
        </w:rPr>
        <w:t xml:space="preserve">验收方案</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采购人根据项目实际需要制定项目验收方案，包括设备进场验收、设备安装验收、设备调试验收、项目最终验收等，中标供应商应无条件积极配合项目验收。</w:t>
      </w:r>
      <w:r/>
    </w:p>
    <w:p>
      <w:pPr>
        <w:jc w:val="both"/>
        <w:keepLines w:val="0"/>
        <w:keepNext w:val="0"/>
        <w:pageBreakBefore w:val="0"/>
        <w:spacing w:after="120"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1.7 履约保证金</w:t>
      </w:r>
      <w:r/>
    </w:p>
    <w:p>
      <w:pPr>
        <w:ind w:firstLine="480"/>
        <w:jc w:val="left"/>
        <w:spacing w:line="48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本项目不收取履约保证金。</w:t>
      </w:r>
      <w:r/>
    </w:p>
    <w:p>
      <w:pPr>
        <w:jc w:val="both"/>
        <w:keepLines w:val="0"/>
        <w:keepNext w:val="0"/>
        <w:pageBreakBefore w:val="0"/>
        <w:spacing w:after="120"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1.8 违约责任</w:t>
      </w:r>
      <w:bookmarkEnd w:id="172"/>
      <w:r/>
      <w:bookmarkEnd w:id="173"/>
      <w:r/>
      <w:bookmarkEnd w:id="174"/>
      <w:r/>
      <w:bookmarkEnd w:id="175"/>
      <w:r/>
      <w:bookmarkEnd w:id="176"/>
      <w:r/>
      <w:r/>
    </w:p>
    <w:p>
      <w:pPr>
        <w:ind w:firstLine="480"/>
        <w:jc w:val="both"/>
        <w:keepLines w:val="0"/>
        <w:keepNext w:val="0"/>
        <w:pageBreakBefore w:val="0"/>
        <w:spacing w:line="520" w:lineRule="exact"/>
        <w:widowControl w:val="off"/>
        <w:rPr>
          <w:rStyle w:val="811"/>
          <w:rFonts w:hint="eastAsia" w:ascii="宋体" w:hAnsi="宋体" w:eastAsia="宋体" w:cs="宋体"/>
          <w:color w:val="auto"/>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1.8.1 除不可抗力外，如果乙方没有按照本合同约定的期限、地点和方式履行，那么甲方可要求乙方支付违约金，违约金</w:t>
      </w:r>
      <w:r>
        <w:rPr>
          <w:rStyle w:val="811"/>
          <w:rFonts w:hint="eastAsia" w:ascii="宋体" w:hAnsi="宋体" w:eastAsia="宋体" w:cs="宋体"/>
          <w:color w:val="auto"/>
          <w:sz w:val="24"/>
          <w:szCs w:val="22"/>
          <w:highlight w:val="none"/>
          <w:lang w:val="en-US" w:eastAsia="zh-CN" w:bidi="ar-SA"/>
        </w:rPr>
        <w:t xml:space="preserve">按每迟延履行一周的应提供而未提供服务价格的</w:t>
      </w:r>
      <w:r>
        <w:rPr>
          <w:rStyle w:val="811"/>
          <w:rFonts w:hint="eastAsia" w:ascii="宋体" w:hAnsi="宋体" w:eastAsia="宋体" w:cs="宋体"/>
          <w:color w:val="auto"/>
          <w:sz w:val="24"/>
          <w:szCs w:val="22"/>
          <w:highlight w:val="none"/>
          <w:u w:val="single"/>
          <w:lang w:val="en-US" w:eastAsia="zh-CN" w:bidi="ar-SA"/>
        </w:rPr>
        <w:t xml:space="preserve"> 0.5 </w:t>
      </w:r>
      <w:r>
        <w:rPr>
          <w:rStyle w:val="811"/>
          <w:rFonts w:hint="eastAsia" w:ascii="宋体" w:hAnsi="宋体" w:eastAsia="宋体" w:cs="宋体"/>
          <w:color w:val="auto"/>
          <w:sz w:val="24"/>
          <w:szCs w:val="22"/>
          <w:highlight w:val="none"/>
          <w:lang w:val="en-US" w:eastAsia="zh-CN" w:bidi="ar-SA"/>
        </w:rPr>
        <w:t xml:space="preserve">%计算，最高限额为本合同总价的</w:t>
      </w:r>
      <w:r>
        <w:rPr>
          <w:rStyle w:val="811"/>
          <w:rFonts w:hint="eastAsia" w:ascii="宋体" w:hAnsi="宋体" w:eastAsia="宋体" w:cs="宋体"/>
          <w:color w:val="auto"/>
          <w:sz w:val="24"/>
          <w:szCs w:val="22"/>
          <w:highlight w:val="none"/>
          <w:u w:val="single"/>
          <w:lang w:val="en-US" w:eastAsia="zh-CN" w:bidi="ar-SA"/>
        </w:rPr>
        <w:t xml:space="preserve">  5 </w:t>
      </w:r>
      <w:r>
        <w:rPr>
          <w:rStyle w:val="811"/>
          <w:rFonts w:hint="eastAsia" w:ascii="宋体" w:hAnsi="宋体" w:eastAsia="宋体" w:cs="宋体"/>
          <w:color w:val="auto"/>
          <w:sz w:val="24"/>
          <w:szCs w:val="22"/>
          <w:highlight w:val="none"/>
          <w:lang w:val="en-US" w:eastAsia="zh-CN" w:bidi="ar-SA"/>
        </w:rPr>
        <w:t xml:space="preserve">%；迟延履行的违约金计算数额达到前述最高限额之日起，甲方有权在要求乙方支付违约金的同时，书面通知乙方解除本合同；</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color w:val="auto"/>
          <w:sz w:val="24"/>
          <w:szCs w:val="22"/>
          <w:highlight w:val="none"/>
          <w:lang w:val="en-US" w:eastAsia="zh-CN" w:bidi="ar-SA"/>
        </w:rPr>
        <w:t xml:space="preserve">1.8.2 除不可抗力外，如果甲方没有按照本合同约定的付款方式付款，那么乙方可要求甲方支付违约金，违约金按每迟延付款一周的应付而未付款的</w:t>
      </w:r>
      <w:r>
        <w:rPr>
          <w:rStyle w:val="811"/>
          <w:rFonts w:hint="eastAsia" w:ascii="宋体" w:hAnsi="宋体" w:eastAsia="宋体" w:cs="宋体"/>
          <w:color w:val="auto"/>
          <w:sz w:val="24"/>
          <w:szCs w:val="22"/>
          <w:highlight w:val="none"/>
          <w:u w:val="single"/>
          <w:lang w:val="en-US" w:eastAsia="zh-CN" w:bidi="ar-SA"/>
        </w:rPr>
        <w:t xml:space="preserve"> 0.5  </w:t>
      </w:r>
      <w:r>
        <w:rPr>
          <w:rStyle w:val="811"/>
          <w:rFonts w:hint="eastAsia" w:ascii="宋体" w:hAnsi="宋体" w:eastAsia="宋体" w:cs="宋体"/>
          <w:color w:val="auto"/>
          <w:sz w:val="24"/>
          <w:szCs w:val="22"/>
          <w:highlight w:val="none"/>
          <w:lang w:val="en-US" w:eastAsia="zh-CN" w:bidi="ar-SA"/>
        </w:rPr>
        <w:t xml:space="preserve">%计算，最高限额为本合同总价的</w:t>
      </w:r>
      <w:r>
        <w:rPr>
          <w:rStyle w:val="811"/>
          <w:rFonts w:hint="eastAsia" w:ascii="宋体" w:hAnsi="宋体" w:eastAsia="宋体" w:cs="宋体"/>
          <w:color w:val="auto"/>
          <w:sz w:val="24"/>
          <w:szCs w:val="22"/>
          <w:highlight w:val="none"/>
          <w:u w:val="single"/>
          <w:lang w:val="en-US" w:eastAsia="zh-CN" w:bidi="ar-SA"/>
        </w:rPr>
        <w:t xml:space="preserve"> 5  </w:t>
      </w:r>
      <w:r>
        <w:rPr>
          <w:rStyle w:val="811"/>
          <w:rFonts w:hint="eastAsia" w:ascii="宋体" w:hAnsi="宋体" w:eastAsia="宋体" w:cs="宋体"/>
          <w:color w:val="auto"/>
          <w:sz w:val="24"/>
          <w:szCs w:val="22"/>
          <w:highlight w:val="none"/>
          <w:lang w:val="en-US" w:eastAsia="zh-CN" w:bidi="ar-SA"/>
        </w:rPr>
        <w:t xml:space="preserve">%；迟延付款的违约金计算数额达到前述</w:t>
      </w:r>
      <w:r>
        <w:rPr>
          <w:rStyle w:val="811"/>
          <w:rFonts w:hint="eastAsia" w:ascii="宋体" w:hAnsi="宋体" w:eastAsia="宋体" w:cs="宋体"/>
          <w:sz w:val="24"/>
          <w:szCs w:val="22"/>
          <w:highlight w:val="none"/>
          <w:lang w:val="en-US" w:eastAsia="zh-CN" w:bidi="ar-SA"/>
        </w:rPr>
        <w:t xml:space="preserve">最高限额之日起，乙方有权在要求甲方支付违约金的同时，书面通知甲方解除本合同；</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1.8.4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1.8.5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1.8.6 如果出现政府采购监督管理部门在处理投诉事项期间，书面通知甲方暂停采购活动的情形，或者询问或质疑事项可能影响中标结果的，导致甲方中止履行合同的情形，均不视为甲方违约。</w:t>
      </w:r>
      <w:r/>
    </w:p>
    <w:p>
      <w:pPr>
        <w:ind w:firstLine="480"/>
        <w:jc w:val="both"/>
        <w:keepLines w:val="0"/>
        <w:keepNext w:val="0"/>
        <w:pageBreakBefore w:val="0"/>
        <w:spacing w:line="520" w:lineRule="exact"/>
        <w:widowControl w:val="off"/>
        <w:rPr>
          <w:rStyle w:val="811"/>
          <w:rFonts w:hint="eastAsia" w:ascii="宋体" w:hAnsi="宋体" w:eastAsia="宋体" w:cs="宋体"/>
          <w:color w:val="000000" w:themeColor="text1"/>
          <w:sz w:val="24"/>
          <w:szCs w:val="22"/>
          <w:highlight w:val="none"/>
          <w:lang w:val="en-US" w:eastAsia="zh-CN" w:bidi="ar-SA"/>
        </w:rPr>
      </w:pPr>
      <w:r>
        <w:rPr>
          <w:rStyle w:val="811"/>
          <w:rFonts w:hint="eastAsia" w:ascii="宋体" w:hAnsi="宋体" w:eastAsia="宋体" w:cs="宋体"/>
          <w:color w:val="000000" w:themeColor="text1"/>
          <w:sz w:val="24"/>
          <w:szCs w:val="22"/>
          <w:highlight w:val="none"/>
          <w:lang w:val="en-US" w:eastAsia="zh-CN" w:bidi="ar-SA"/>
        </w:rPr>
        <w:t xml:space="preserve">1.8.7 买卖方确认，下列情形属于本合同项下的不可抗力事件：</w:t>
      </w:r>
      <w:r/>
    </w:p>
    <w:p>
      <w:pPr>
        <w:ind w:firstLine="480"/>
        <w:jc w:val="both"/>
        <w:keepLines w:val="0"/>
        <w:keepNext w:val="0"/>
        <w:pageBreakBefore w:val="0"/>
        <w:spacing w:line="520" w:lineRule="exact"/>
        <w:widowControl w:val="off"/>
        <w:rPr>
          <w:rStyle w:val="811"/>
          <w:rFonts w:hint="eastAsia" w:ascii="宋体" w:hAnsi="宋体" w:eastAsia="宋体" w:cs="宋体"/>
          <w:color w:val="000000" w:themeColor="text1"/>
          <w:sz w:val="24"/>
          <w:szCs w:val="22"/>
          <w:highlight w:val="none"/>
          <w:lang w:val="en-US" w:eastAsia="zh-CN" w:bidi="ar-SA"/>
        </w:rPr>
      </w:pPr>
      <w:r>
        <w:rPr>
          <w:rStyle w:val="811"/>
          <w:rFonts w:hint="eastAsia" w:ascii="宋体" w:hAnsi="宋体" w:eastAsia="宋体" w:cs="宋体"/>
          <w:color w:val="000000" w:themeColor="text1"/>
          <w:sz w:val="24"/>
          <w:szCs w:val="22"/>
          <w:highlight w:val="none"/>
          <w:lang w:val="en-US" w:eastAsia="zh-CN" w:bidi="ar-SA"/>
        </w:rPr>
        <w:t xml:space="preserve">出口国政府基于其独立行政决定，拒绝颁发、或在颁发后予以撤销本合同项下货物的出口许可证。双方特此确认，前述情形仅指因出口国政府政策、法规或行政管制措施所导致的许可证无法取得或被撤销，且该等情形不受卖方合理控制。</w:t>
      </w:r>
      <w:r/>
    </w:p>
    <w:p>
      <w:pPr>
        <w:keepLines w:val="0"/>
        <w:keepNext w:val="0"/>
        <w:pageBreakBefore w:val="0"/>
        <w:spacing w:line="56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1.9知识产权</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6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2.0技术资料</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2.0.1乙方应按招标文件规定的时间向甲方提供使用货物(包含与货物相关的服务)的有关技术资料。</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2.0.3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277"/>
        <w:keepLines w:val="0"/>
        <w:keepNext w:val="0"/>
        <w:pageBreakBefore w:val="0"/>
        <w:spacing w:line="520" w:lineRule="exact"/>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2.1 供应商合法权益补偿机制</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bookmarkStart w:id="177" w:name="_Toc23650"/>
      <w:r>
        <w:rPr>
          <w:rStyle w:val="811"/>
          <w:rFonts w:hint="eastAsia" w:ascii="宋体" w:hAnsi="宋体" w:eastAsia="宋体" w:cs="宋体"/>
          <w:sz w:val="24"/>
          <w:szCs w:val="22"/>
          <w:highlight w:val="none"/>
          <w:lang w:val="en-US" w:eastAsia="zh-CN" w:bidi="ar-SA"/>
        </w:rPr>
        <w:t xml:space="preserve">供应商合法权益补偿救济机制。在履约过程因政策变化、规划调整而无法履行合同约定，造成企业合法权益受损的，甲方依据实际情况对乙方进行补偿救济。</w:t>
      </w:r>
      <w:bookmarkEnd w:id="177"/>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bookmarkStart w:id="178" w:name="_Toc26807"/>
      <w:r/>
      <w:bookmarkStart w:id="179" w:name="_Toc18683"/>
      <w:r/>
      <w:bookmarkStart w:id="180" w:name="_Toc32454"/>
      <w:r/>
      <w:bookmarkStart w:id="181" w:name="_Toc9497"/>
      <w:r/>
      <w:bookmarkStart w:id="182" w:name="_Toc30329"/>
      <w:r>
        <w:rPr>
          <w:rStyle w:val="811"/>
          <w:rFonts w:hint="eastAsia" w:ascii="宋体" w:hAnsi="宋体" w:eastAsia="宋体" w:cs="宋体"/>
          <w:b/>
          <w:bCs/>
          <w:sz w:val="24"/>
          <w:szCs w:val="24"/>
          <w:highlight w:val="none"/>
          <w:lang w:val="en-US" w:eastAsia="zh-CN" w:bidi="ar-SA"/>
        </w:rPr>
        <w:t xml:space="preserve">2.2 包装要求</w:t>
      </w:r>
      <w:r/>
    </w:p>
    <w:p>
      <w:pPr>
        <w:pStyle w:val="937"/>
        <w:ind w:left="0" w:firstLine="480"/>
        <w:keepLines w:val="0"/>
        <w:keepNext w:val="0"/>
        <w:pageBreakBefore w:val="0"/>
        <w:spacing w:line="520" w:lineRule="exact"/>
        <w:widowControl w:val="off"/>
        <w:rPr>
          <w:rStyle w:val="811"/>
          <w:rFonts w:hint="eastAsia" w:ascii="宋体" w:hAnsi="宋体" w:eastAsia="宋体" w:cs="宋体"/>
          <w:b w:val="0"/>
          <w:sz w:val="24"/>
          <w:szCs w:val="22"/>
          <w:highlight w:val="none"/>
          <w:lang w:val="en-US" w:eastAsia="zh-CN" w:bidi="ar-SA"/>
        </w:rPr>
      </w:pPr>
      <w:r>
        <w:rPr>
          <w:rStyle w:val="811"/>
          <w:rFonts w:hint="eastAsia" w:ascii="宋体" w:hAnsi="宋体" w:eastAsia="宋体" w:cs="宋体"/>
          <w:b w:val="0"/>
          <w:sz w:val="24"/>
          <w:szCs w:val="22"/>
          <w:highlight w:val="none"/>
          <w:lang w:val="en-US" w:eastAsia="zh-CN" w:bidi="ar-SA"/>
        </w:rPr>
        <w:t xml:space="preserve">中标人所投产品需进行商品包装和快递包装的，应不低于《关于印发《商品包装政府采购需求标准（试行）》、《快递包装政府采购需求标准（试行）》的通知》（财办库〔2020〕123 号）文件规定的参考标准。在履约验收时按照本条款执行。</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2.3 不可抗力</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2.3.1如果任何一方遭遇法律规定的不可抗力，致使合同履行受阻时，履行合同的期限应予延长，延长的期限应相当于不可抗力所影响的时间；</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2.3.2 因不可抗力致使不能实现合同目的的，当事人可以解除合同。</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2.4 乙方破产</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2.5 合同中止、终止</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2.5.1 双方当事人不得擅自中止或者终止合同；</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2.5.2合同继续履行将损害国家利益和社会公共利益的，双方当事人应当中止或者终止合同。有过错的一方应当承担赔偿责任，双方当事人都有过错的，各自承担相应的责任。</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rPr>
          <w:rStyle w:val="811"/>
          <w:rFonts w:hint="eastAsia" w:ascii="宋体" w:hAnsi="宋体" w:eastAsia="宋体" w:cs="宋体"/>
          <w:b/>
          <w:bCs/>
          <w:sz w:val="24"/>
          <w:szCs w:val="24"/>
          <w:highlight w:val="none"/>
          <w:lang w:val="en-US" w:eastAsia="zh-CN" w:bidi="ar-SA"/>
        </w:rPr>
        <w:t xml:space="preserve">2.6合同争议的解决</w:t>
      </w:r>
      <w:bookmarkEnd w:id="178"/>
      <w:r/>
      <w:bookmarkEnd w:id="179"/>
      <w:r/>
      <w:bookmarkEnd w:id="180"/>
      <w:r/>
      <w:bookmarkEnd w:id="181"/>
      <w:r/>
      <w:bookmarkEnd w:id="182"/>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双方在签订、履行合同中所发生的一切争议，应通过友好协商解决。如协商不成，向宿迁仲裁委员会提起仲裁。</w:t>
      </w:r>
      <w:r/>
    </w:p>
    <w:p>
      <w:pPr>
        <w:jc w:val="both"/>
        <w:keepLines w:val="0"/>
        <w:keepNext w:val="0"/>
        <w:pageBreakBefore w:val="0"/>
        <w:spacing w:line="520" w:lineRule="exact"/>
        <w:widowControl w:val="off"/>
        <w:rPr>
          <w:rStyle w:val="811"/>
          <w:rFonts w:hint="eastAsia" w:ascii="宋体" w:hAnsi="宋体" w:eastAsia="宋体" w:cs="宋体"/>
          <w:b/>
          <w:bCs/>
          <w:sz w:val="24"/>
          <w:szCs w:val="24"/>
          <w:highlight w:val="none"/>
          <w:lang w:val="en-US" w:eastAsia="zh-CN" w:bidi="ar-SA"/>
        </w:rPr>
      </w:pPr>
      <w:r/>
      <w:bookmarkStart w:id="183" w:name="_Toc15827"/>
      <w:r/>
      <w:bookmarkStart w:id="184" w:name="_Toc26227"/>
      <w:r/>
      <w:bookmarkStart w:id="185" w:name="_Toc23784"/>
      <w:r/>
      <w:bookmarkStart w:id="186" w:name="_Toc16417"/>
      <w:r/>
      <w:bookmarkStart w:id="187" w:name="_Toc12273"/>
      <w:r>
        <w:rPr>
          <w:rStyle w:val="811"/>
          <w:rFonts w:hint="eastAsia" w:ascii="宋体" w:hAnsi="宋体" w:eastAsia="宋体" w:cs="宋体"/>
          <w:b/>
          <w:bCs/>
          <w:sz w:val="24"/>
          <w:szCs w:val="24"/>
          <w:highlight w:val="none"/>
          <w:lang w:val="en-US" w:eastAsia="zh-CN" w:bidi="ar-SA"/>
        </w:rPr>
        <w:t xml:space="preserve">2.7 </w:t>
      </w:r>
      <w:bookmarkEnd w:id="183"/>
      <w:r/>
      <w:bookmarkEnd w:id="184"/>
      <w:r/>
      <w:bookmarkEnd w:id="185"/>
      <w:r/>
      <w:bookmarkEnd w:id="186"/>
      <w:r/>
      <w:bookmarkEnd w:id="187"/>
      <w:r>
        <w:rPr>
          <w:rStyle w:val="811"/>
          <w:rFonts w:hint="eastAsia" w:ascii="宋体" w:hAnsi="宋体" w:eastAsia="宋体" w:cs="宋体"/>
          <w:b/>
          <w:bCs/>
          <w:sz w:val="24"/>
          <w:szCs w:val="24"/>
          <w:highlight w:val="none"/>
          <w:lang w:val="en-US" w:eastAsia="zh-CN" w:bidi="ar-SA"/>
        </w:rPr>
        <w:t xml:space="preserve">合同生效及其它</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2.7.1 合同经双方法定代表人或授权委托代表人签字并加盖单位公章后生效。</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2.7.2本合同未尽事宜，遵照《中华人民共和国民法典》《中华人民共和国政府采购法》等有关条文执行。</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en-US" w:eastAsia="zh-CN" w:bidi="ar-SA"/>
        </w:rPr>
      </w:pPr>
      <w:r>
        <w:rPr>
          <w:rStyle w:val="811"/>
          <w:rFonts w:hint="eastAsia" w:ascii="宋体" w:hAnsi="宋体" w:eastAsia="宋体" w:cs="宋体"/>
          <w:sz w:val="24"/>
          <w:szCs w:val="22"/>
          <w:highlight w:val="none"/>
          <w:lang w:val="en-US" w:eastAsia="zh-CN" w:bidi="ar-SA"/>
        </w:rPr>
        <w:t xml:space="preserve">2.7.3 本合同正本一式肆份，具有同等法律效力，甲方、乙方各执贰份。</w:t>
      </w:r>
      <w:r/>
    </w:p>
    <w:p>
      <w:pPr>
        <w:ind w:firstLine="482"/>
        <w:jc w:val="both"/>
        <w:keepLines w:val="0"/>
        <w:keepNext w:val="0"/>
        <w:pageBreakBefore w:val="0"/>
        <w:spacing w:line="520" w:lineRule="exact"/>
        <w:widowControl w:val="off"/>
        <w:rPr>
          <w:rStyle w:val="811"/>
          <w:rFonts w:hint="eastAsia" w:ascii="宋体" w:hAnsi="宋体" w:eastAsia="宋体" w:cs="宋体"/>
          <w:b/>
          <w:sz w:val="24"/>
          <w:szCs w:val="22"/>
          <w:highlight w:val="none"/>
          <w:lang w:val="zh-CN" w:eastAsia="zh-CN" w:bidi="ar-SA"/>
        </w:rPr>
      </w:pPr>
      <w:r>
        <w:rPr>
          <w:rFonts w:hint="eastAsia" w:ascii="宋体" w:hAnsi="宋体" w:eastAsia="宋体" w:cs="宋体"/>
          <w:b/>
          <w:sz w:val="24"/>
          <w:szCs w:val="22"/>
          <w:highlight w:val="none"/>
          <w:lang w:val="zh-CN" w:eastAsia="zh-CN" w:bidi="ar-SA"/>
        </w:rPr>
      </w:r>
      <w:r/>
    </w:p>
    <w:p>
      <w:pPr>
        <w:ind w:firstLine="482"/>
        <w:jc w:val="both"/>
        <w:keepLines w:val="0"/>
        <w:keepNext w:val="0"/>
        <w:pageBreakBefore w:val="0"/>
        <w:spacing w:line="520" w:lineRule="exact"/>
        <w:widowControl w:val="off"/>
        <w:rPr>
          <w:rStyle w:val="811"/>
          <w:rFonts w:hint="eastAsia" w:ascii="宋体" w:hAnsi="宋体" w:eastAsia="宋体" w:cs="宋体"/>
          <w:sz w:val="24"/>
          <w:szCs w:val="22"/>
          <w:highlight w:val="none"/>
          <w:lang w:val="zh-CN" w:eastAsia="zh-CN" w:bidi="ar-SA"/>
        </w:rPr>
      </w:pPr>
      <w:r>
        <w:rPr>
          <w:rStyle w:val="811"/>
          <w:rFonts w:hint="eastAsia" w:ascii="宋体" w:hAnsi="宋体" w:eastAsia="宋体" w:cs="宋体"/>
          <w:b/>
          <w:sz w:val="24"/>
          <w:szCs w:val="22"/>
          <w:highlight w:val="none"/>
          <w:lang w:val="zh-CN" w:eastAsia="zh-CN" w:bidi="ar-SA"/>
        </w:rPr>
        <w:t xml:space="preserve">甲方</w:t>
      </w:r>
      <w:r>
        <w:rPr>
          <w:rStyle w:val="811"/>
          <w:rFonts w:hint="eastAsia" w:ascii="宋体" w:hAnsi="宋体" w:eastAsia="宋体" w:cs="宋体"/>
          <w:sz w:val="24"/>
          <w:szCs w:val="22"/>
          <w:highlight w:val="none"/>
          <w:lang w:val="zh-CN" w:eastAsia="zh-CN" w:bidi="ar-SA"/>
        </w:rPr>
        <w:t xml:space="preserve">：                             </w:t>
      </w:r>
      <w:r>
        <w:rPr>
          <w:rStyle w:val="811"/>
          <w:rFonts w:hint="eastAsia" w:ascii="宋体" w:hAnsi="宋体" w:eastAsia="宋体" w:cs="宋体"/>
          <w:b/>
          <w:sz w:val="24"/>
          <w:szCs w:val="22"/>
          <w:highlight w:val="none"/>
          <w:lang w:val="zh-CN" w:eastAsia="zh-CN" w:bidi="ar-SA"/>
        </w:rPr>
        <w:t xml:space="preserve">    乙方</w:t>
      </w:r>
      <w:r>
        <w:rPr>
          <w:rStyle w:val="811"/>
          <w:rFonts w:hint="eastAsia" w:ascii="宋体" w:hAnsi="宋体" w:eastAsia="宋体" w:cs="宋体"/>
          <w:sz w:val="24"/>
          <w:szCs w:val="22"/>
          <w:highlight w:val="none"/>
          <w:lang w:val="zh-CN" w:eastAsia="zh-CN" w:bidi="ar-SA"/>
        </w:rPr>
        <w:t xml:space="preserve">：</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zh-CN" w:eastAsia="zh-CN" w:bidi="ar-SA"/>
        </w:rPr>
      </w:pPr>
      <w:r>
        <w:rPr>
          <w:rStyle w:val="811"/>
          <w:rFonts w:hint="eastAsia" w:ascii="宋体" w:hAnsi="宋体" w:eastAsia="宋体" w:cs="宋体"/>
          <w:sz w:val="24"/>
          <w:szCs w:val="22"/>
          <w:highlight w:val="none"/>
          <w:lang w:val="en-US" w:eastAsia="zh-CN" w:bidi="ar-SA"/>
        </w:rPr>
        <w:t xml:space="preserve">地址</w:t>
      </w:r>
      <w:r>
        <w:rPr>
          <w:rStyle w:val="811"/>
          <w:rFonts w:hint="eastAsia" w:ascii="宋体" w:hAnsi="宋体" w:eastAsia="宋体" w:cs="宋体"/>
          <w:sz w:val="24"/>
          <w:szCs w:val="22"/>
          <w:highlight w:val="none"/>
          <w:lang w:val="zh-CN" w:eastAsia="zh-CN" w:bidi="ar-SA"/>
        </w:rPr>
        <w:t xml:space="preserve">：                                 </w:t>
      </w:r>
      <w:r>
        <w:rPr>
          <w:rStyle w:val="811"/>
          <w:rFonts w:hint="eastAsia" w:ascii="宋体" w:hAnsi="宋体" w:eastAsia="宋体" w:cs="宋体"/>
          <w:sz w:val="24"/>
          <w:szCs w:val="22"/>
          <w:highlight w:val="none"/>
          <w:lang w:val="en-US" w:eastAsia="zh-CN" w:bidi="ar-SA"/>
        </w:rPr>
        <w:t xml:space="preserve">地址</w:t>
      </w:r>
      <w:r>
        <w:rPr>
          <w:rStyle w:val="811"/>
          <w:rFonts w:hint="eastAsia" w:ascii="宋体" w:hAnsi="宋体" w:eastAsia="宋体" w:cs="宋体"/>
          <w:sz w:val="24"/>
          <w:szCs w:val="22"/>
          <w:highlight w:val="none"/>
          <w:lang w:val="zh-CN" w:eastAsia="zh-CN" w:bidi="ar-SA"/>
        </w:rPr>
        <w:t xml:space="preserve">：</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zh-CN" w:eastAsia="zh-CN" w:bidi="ar-SA"/>
        </w:rPr>
      </w:pPr>
      <w:r>
        <w:rPr>
          <w:rStyle w:val="811"/>
          <w:rFonts w:hint="eastAsia" w:ascii="宋体" w:hAnsi="宋体" w:eastAsia="宋体" w:cs="宋体"/>
          <w:sz w:val="24"/>
          <w:szCs w:val="22"/>
          <w:highlight w:val="none"/>
          <w:lang w:val="zh-CN" w:eastAsia="zh-CN" w:bidi="ar-SA"/>
        </w:rPr>
        <w:t xml:space="preserve">法定代表人或                           法定代表人或</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zh-CN" w:eastAsia="zh-CN" w:bidi="ar-SA"/>
        </w:rPr>
      </w:pPr>
      <w:r>
        <w:rPr>
          <w:rStyle w:val="811"/>
          <w:rFonts w:hint="eastAsia" w:ascii="宋体" w:hAnsi="宋体" w:eastAsia="宋体" w:cs="宋体"/>
          <w:sz w:val="24"/>
          <w:szCs w:val="22"/>
          <w:highlight w:val="none"/>
          <w:lang w:val="zh-CN" w:eastAsia="zh-CN" w:bidi="ar-SA"/>
        </w:rPr>
        <w:t xml:space="preserve">授权代表（签字）：                     授权代表（签字）: </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zh-CN" w:eastAsia="zh-CN" w:bidi="ar-SA"/>
        </w:rPr>
      </w:pPr>
      <w:r>
        <w:rPr>
          <w:rStyle w:val="811"/>
          <w:rFonts w:hint="eastAsia" w:ascii="宋体" w:hAnsi="宋体" w:eastAsia="宋体" w:cs="宋体"/>
          <w:sz w:val="24"/>
          <w:szCs w:val="22"/>
          <w:highlight w:val="none"/>
          <w:lang w:val="zh-CN" w:eastAsia="zh-CN" w:bidi="ar-SA"/>
        </w:rPr>
        <w:t xml:space="preserve">联系人：                               联系人：</w:t>
      </w:r>
      <w:r/>
    </w:p>
    <w:p>
      <w:pPr>
        <w:ind w:firstLine="480"/>
        <w:jc w:val="both"/>
        <w:keepLines w:val="0"/>
        <w:keepNext w:val="0"/>
        <w:pageBreakBefore w:val="0"/>
        <w:spacing w:line="520" w:lineRule="exact"/>
        <w:widowControl w:val="off"/>
        <w:rPr>
          <w:rStyle w:val="811"/>
          <w:rFonts w:hint="eastAsia" w:ascii="宋体" w:hAnsi="宋体" w:eastAsia="宋体" w:cs="宋体"/>
          <w:sz w:val="24"/>
          <w:szCs w:val="22"/>
          <w:highlight w:val="none"/>
          <w:lang w:val="zh-CN" w:eastAsia="zh-CN" w:bidi="ar-SA"/>
        </w:rPr>
      </w:pPr>
      <w:r>
        <w:rPr>
          <w:rStyle w:val="811"/>
          <w:rFonts w:hint="eastAsia" w:ascii="宋体" w:hAnsi="宋体" w:eastAsia="宋体" w:cs="宋体"/>
          <w:sz w:val="24"/>
          <w:szCs w:val="22"/>
          <w:highlight w:val="none"/>
          <w:lang w:val="zh-CN" w:eastAsia="zh-CN" w:bidi="ar-SA"/>
        </w:rPr>
        <w:t xml:space="preserve">电话：                                 电话： </w:t>
      </w:r>
      <w:r/>
    </w:p>
    <w:p>
      <w:pPr>
        <w:pStyle w:val="1279"/>
        <w:ind w:firstLine="422"/>
        <w:jc w:val="center"/>
        <w:keepLines w:val="0"/>
        <w:keepNext w:val="0"/>
        <w:pageBreakBefore w:val="0"/>
        <w:spacing w:line="520" w:lineRule="exact"/>
        <w:rPr>
          <w:rStyle w:val="811"/>
          <w:rFonts w:hint="eastAsia" w:ascii="宋体" w:hAnsi="宋体" w:eastAsia="宋体" w:cs="宋体"/>
          <w:b/>
          <w:sz w:val="21"/>
          <w:szCs w:val="24"/>
          <w:highlight w:val="none"/>
        </w:rPr>
      </w:pPr>
      <w:r>
        <w:rPr>
          <w:rFonts w:hint="eastAsia" w:ascii="宋体" w:hAnsi="宋体" w:eastAsia="宋体" w:cs="宋体"/>
          <w:b/>
          <w:sz w:val="21"/>
          <w:szCs w:val="24"/>
          <w:highlight w:val="none"/>
        </w:rPr>
      </w:r>
      <w:r/>
    </w:p>
    <w:p>
      <w:pPr>
        <w:pStyle w:val="1279"/>
        <w:ind w:firstLine="422"/>
        <w:jc w:val="center"/>
        <w:keepLines w:val="0"/>
        <w:keepNext w:val="0"/>
        <w:pageBreakBefore w:val="0"/>
        <w:spacing w:line="520" w:lineRule="exact"/>
        <w:rPr>
          <w:rStyle w:val="811"/>
          <w:rFonts w:hint="eastAsia" w:ascii="宋体" w:hAnsi="宋体" w:eastAsia="宋体" w:cs="宋体"/>
          <w:b/>
          <w:sz w:val="21"/>
          <w:szCs w:val="24"/>
          <w:highlight w:val="none"/>
        </w:rPr>
      </w:pPr>
      <w:r>
        <w:rPr>
          <w:rFonts w:hint="eastAsia" w:ascii="宋体" w:hAnsi="宋体" w:eastAsia="宋体" w:cs="宋体"/>
          <w:b/>
          <w:sz w:val="21"/>
          <w:szCs w:val="24"/>
          <w:highlight w:val="none"/>
        </w:rPr>
      </w:r>
      <w:r/>
    </w:p>
    <w:p>
      <w:pPr>
        <w:pStyle w:val="1279"/>
        <w:ind w:firstLine="422"/>
        <w:jc w:val="center"/>
        <w:keepLines w:val="0"/>
        <w:keepNext w:val="0"/>
        <w:pageBreakBefore w:val="0"/>
        <w:spacing w:line="520" w:lineRule="exact"/>
        <w:rPr>
          <w:rStyle w:val="811"/>
          <w:rFonts w:hint="eastAsia" w:ascii="宋体" w:hAnsi="宋体" w:eastAsia="宋体" w:cs="宋体"/>
          <w:b/>
          <w:sz w:val="21"/>
          <w:szCs w:val="24"/>
          <w:highlight w:val="none"/>
        </w:rPr>
      </w:pPr>
      <w:r>
        <w:rPr>
          <w:rFonts w:hint="eastAsia" w:ascii="宋体" w:hAnsi="宋体" w:eastAsia="宋体" w:cs="宋体"/>
          <w:b/>
          <w:sz w:val="21"/>
          <w:szCs w:val="24"/>
          <w:highlight w:val="none"/>
        </w:rPr>
      </w:r>
      <w:r/>
    </w:p>
    <w:p>
      <w:pPr>
        <w:jc w:val="center"/>
        <w:keepLines/>
        <w:keepNext/>
        <w:pageBreakBefore/>
        <w:rPr>
          <w:rFonts w:hint="eastAsia" w:ascii="宋体" w:hAnsi="宋体" w:eastAsia="宋体" w:cs="宋体"/>
          <w:b/>
          <w:sz w:val="44"/>
          <w:szCs w:val="44"/>
        </w:rPr>
        <w:outlineLvl w:val="0"/>
      </w:pPr>
      <w:r>
        <w:rPr>
          <w:rFonts w:hint="eastAsia" w:ascii="宋体" w:hAnsi="宋体" w:eastAsia="宋体" w:cs="宋体"/>
          <w:b/>
          <w:sz w:val="44"/>
          <w:szCs w:val="44"/>
        </w:rPr>
        <w:t xml:space="preserve">第六章  投标文件格式</w:t>
      </w:r>
      <w:bookmarkEnd w:id="137"/>
      <w:r/>
      <w:bookmarkEnd w:id="138"/>
      <w:r/>
      <w:bookmarkEnd w:id="139"/>
      <w:r/>
      <w:bookmarkEnd w:id="140"/>
      <w:r/>
      <w:bookmarkEnd w:id="141"/>
      <w:r/>
      <w:bookmarkEnd w:id="142"/>
      <w:r/>
      <w:r/>
    </w:p>
    <w:p>
      <w:pPr>
        <w:rPr>
          <w:rFonts w:hint="eastAsia" w:ascii="宋体" w:hAnsi="宋体" w:eastAsia="宋体" w:cs="宋体"/>
        </w:rPr>
      </w:pPr>
      <w:r/>
      <w:bookmarkStart w:id="188" w:name="EB819316f773b24a75aef829f9b72900c0"/>
      <w:r/>
      <w:r/>
    </w:p>
    <w:p>
      <w:pPr>
        <w:rPr>
          <w:rFonts w:hint="eastAsia" w:ascii="宋体" w:hAnsi="宋体" w:eastAsia="宋体" w:cs="宋体"/>
          <w:b/>
          <w:sz w:val="72"/>
        </w:rPr>
      </w:pPr>
      <w:r/>
      <w:bookmarkStart w:id="189" w:name="_Toc15716"/>
      <w:r/>
      <w:r/>
    </w:p>
    <w:p>
      <w:pPr>
        <w:rPr>
          <w:rFonts w:hint="eastAsia" w:ascii="宋体" w:hAnsi="宋体" w:eastAsia="宋体" w:cs="宋体"/>
          <w:b/>
          <w:sz w:val="72"/>
        </w:rPr>
      </w:pPr>
      <w:r>
        <w:rPr>
          <w:rFonts w:hint="eastAsia" w:ascii="宋体" w:hAnsi="宋体" w:eastAsia="宋体" w:cs="宋体"/>
          <w:b/>
          <w:sz w:val="72"/>
        </w:rPr>
      </w:r>
      <w:r/>
    </w:p>
    <w:p>
      <w:pP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both"/>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lang w:val="en-US" w:eastAsia="zh-CN"/>
        </w:rPr>
        <w:t xml:space="preserve">               </w:t>
      </w:r>
      <w:r>
        <w:rPr>
          <w:rFonts w:hint="eastAsia" w:ascii="宋体" w:hAnsi="宋体" w:eastAsia="宋体" w:cs="宋体"/>
          <w:b/>
          <w:sz w:val="36"/>
          <w:u w:val="none"/>
        </w:rPr>
        <w:t xml:space="preserve">（公章）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bookmarkEnd w:id="189"/>
      <w:r/>
      <w:r/>
    </w:p>
    <w:p>
      <w:pPr>
        <w:pStyle w:val="1079"/>
        <w:rPr>
          <w:rFonts w:hint="eastAsia" w:ascii="宋体" w:hAnsi="宋体" w:eastAsia="宋体" w:cs="宋体"/>
        </w:rPr>
      </w:pPr>
      <w:r>
        <w:rPr>
          <w:rFonts w:hint="eastAsia" w:ascii="宋体" w:hAnsi="宋体" w:eastAsia="宋体" w:cs="宋体"/>
        </w:rPr>
      </w:r>
      <w:r/>
    </w:p>
    <w:p>
      <w:pPr>
        <w:pStyle w:val="1079"/>
        <w:rPr>
          <w:rFonts w:hint="eastAsia" w:ascii="宋体" w:hAnsi="宋体" w:eastAsia="宋体" w:cs="宋体"/>
        </w:rPr>
      </w:pPr>
      <w:r>
        <w:rPr>
          <w:rFonts w:hint="eastAsia" w:ascii="宋体" w:hAnsi="宋体" w:eastAsia="宋体" w:cs="宋体"/>
        </w:rPr>
      </w:r>
      <w:r/>
    </w:p>
    <w:p>
      <w:pPr>
        <w:pStyle w:val="1079"/>
        <w:rPr>
          <w:rFonts w:hint="eastAsia" w:ascii="宋体" w:hAnsi="宋体" w:eastAsia="宋体" w:cs="宋体"/>
        </w:rPr>
      </w:pPr>
      <w:r>
        <w:rPr>
          <w:rFonts w:hint="eastAsia" w:ascii="宋体" w:hAnsi="宋体" w:eastAsia="宋体" w:cs="宋体"/>
        </w:rPr>
      </w:r>
      <w:r/>
    </w:p>
    <w:p>
      <w:pPr>
        <w:pStyle w:val="1079"/>
        <w:rPr>
          <w:rFonts w:hint="eastAsia" w:ascii="宋体" w:hAnsi="宋体" w:eastAsia="宋体" w:cs="宋体"/>
        </w:rPr>
      </w:pPr>
      <w:r>
        <w:rPr>
          <w:rFonts w:hint="eastAsia" w:ascii="宋体" w:hAnsi="宋体" w:eastAsia="宋体" w:cs="宋体"/>
        </w:rPr>
      </w:r>
      <w:r/>
    </w:p>
    <w:p>
      <w:pPr>
        <w:pStyle w:val="1079"/>
        <w:rPr>
          <w:rFonts w:hint="eastAsia" w:ascii="宋体" w:hAnsi="宋体" w:eastAsia="宋体" w:cs="宋体"/>
        </w:rPr>
      </w:pPr>
      <w:r>
        <w:rPr>
          <w:rFonts w:hint="eastAsia" w:ascii="宋体" w:hAnsi="宋体" w:eastAsia="宋体" w:cs="宋体"/>
        </w:rPr>
      </w:r>
      <w:bookmarkEnd w:id="188"/>
      <w:r/>
      <w:r/>
    </w:p>
    <w:p>
      <w:pPr>
        <w:pStyle w:val="1079"/>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79"/>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一、投标函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三、开标一览表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四、投标分项报价表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五、中小企业声明函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六、技术响应偏离表（技术参数响应）</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七、项目组人员</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八、企业业绩</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九、投标所需其他材料</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十、关于符合本国产品标准的声明函 </w:t>
      </w:r>
      <w:r/>
    </w:p>
    <w:p>
      <w:pPr>
        <w:rPr>
          <w:rFonts w:hint="eastAsia" w:ascii="宋体" w:hAnsi="宋体" w:eastAsia="宋体" w:cs="宋体"/>
        </w:rPr>
      </w:pPr>
      <w:r/>
      <w:bookmarkStart w:id="190" w:name="_Toc20577"/>
      <w:r/>
      <w:bookmarkStart w:id="191" w:name="_Toc2600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26"/>
        <w:spacing w:after="160" w:line="278" w:lineRule="auto"/>
        <w:rPr>
          <w:rFonts w:hint="eastAsia" w:ascii="宋体" w:hAnsi="宋体" w:eastAsia="宋体" w:cs="宋体"/>
          <w:bCs/>
          <w:szCs w:val="32"/>
        </w:rPr>
        <w:outlineLvl w:val="1"/>
      </w:pPr>
      <w:r/>
      <w:bookmarkStart w:id="192" w:name="_Toc8978"/>
      <w:r>
        <w:rPr>
          <w:rFonts w:hint="eastAsia" w:ascii="宋体" w:hAnsi="宋体" w:eastAsia="宋体" w:cs="宋体"/>
          <w:b w:val="0"/>
          <w:bCs/>
        </w:rPr>
        <w:br w:type="page" w:clear="all"/>
      </w:r>
      <w:r>
        <w:rPr>
          <w:rFonts w:hint="eastAsia" w:ascii="宋体" w:hAnsi="宋体" w:eastAsia="宋体" w:cs="宋体"/>
          <w:bCs/>
          <w:szCs w:val="32"/>
        </w:rPr>
        <w:t xml:space="preserve">一、投标函</w:t>
      </w:r>
      <w:bookmarkEnd w:id="190"/>
      <w:r/>
      <w:bookmarkEnd w:id="191"/>
      <w:r/>
      <w:bookmarkEnd w:id="192"/>
      <w:r/>
      <w:r/>
    </w:p>
    <w:p>
      <w:pPr>
        <w:pStyle w:val="1090"/>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90"/>
        <w:jc w:val="center"/>
        <w:rPr>
          <w:rFonts w:hint="eastAsia" w:ascii="宋体" w:hAnsi="宋体" w:eastAsia="宋体" w:cs="宋体"/>
          <w:bCs/>
          <w:sz w:val="32"/>
          <w:szCs w:val="32"/>
        </w:rPr>
      </w:pPr>
      <w:r>
        <w:rPr>
          <w:rFonts w:hint="eastAsia" w:ascii="宋体" w:hAnsi="宋体" w:eastAsia="宋体" w:cs="宋体"/>
          <w:bCs/>
          <w:sz w:val="32"/>
          <w:szCs w:val="32"/>
        </w:rPr>
        <w:t xml:space="preserve">投标函</w:t>
      </w:r>
      <w:r/>
    </w:p>
    <w:p>
      <w:pPr>
        <w:pStyle w:val="1090"/>
        <w:jc w:val="left"/>
        <w:spacing w:line="500" w:lineRule="exact"/>
        <w:rPr>
          <w:rFonts w:hint="eastAsia" w:ascii="宋体" w:hAnsi="宋体" w:eastAsia="宋体" w:cs="宋体"/>
          <w:sz w:val="24"/>
          <w:szCs w:val="24"/>
          <w:u w:val="none"/>
        </w:rPr>
      </w:pPr>
      <w:r>
        <w:rPr>
          <w:rFonts w:hint="eastAsia" w:ascii="宋体" w:hAnsi="宋体" w:eastAsia="宋体" w:cs="宋体"/>
          <w:sz w:val="24"/>
          <w:szCs w:val="24"/>
          <w:u w:val="single"/>
          <w:lang w:eastAsia="zh-CN"/>
        </w:rPr>
        <w:t xml:space="preserve">宿迁学院</w:t>
      </w:r>
      <w:r>
        <w:rPr>
          <w:rFonts w:hint="eastAsia" w:ascii="宋体" w:hAnsi="宋体" w:eastAsia="宋体" w:cs="宋体"/>
          <w:sz w:val="24"/>
          <w:szCs w:val="24"/>
          <w:u w:val="none"/>
        </w:rPr>
        <w:t xml:space="preserve">：</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JSZC-320000-ZCZX-G2026-0009</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lang w:eastAsia="zh-CN"/>
        </w:rPr>
        <w:t xml:space="preserve">宿迁学院超精密加工与测试设备采购项目</w:t>
      </w:r>
      <w:r>
        <w:rPr>
          <w:rFonts w:hint="eastAsia" w:ascii="宋体" w:hAnsi="宋体" w:eastAsia="宋体" w:cs="宋体"/>
          <w:sz w:val="24"/>
          <w:szCs w:val="24"/>
        </w:rPr>
        <w:t xml:space="preserve">的招标文件，我方在参加本项目招投标活动中，特作出如下承诺：</w:t>
      </w:r>
      <w:r/>
    </w:p>
    <w:p>
      <w:pPr>
        <w:pStyle w:val="1090"/>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rPr>
        <w:t xml:space="preserve">具备《中华人民共和国政府采购法》第二十二条第一款规定的6项条件；</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六、我方同意采购人、采购代理机构将本函上网公开。</w:t>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9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9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p>
    <w:p>
      <w:pPr>
        <w:pStyle w:val="1090"/>
        <w:ind w:firstLine="480"/>
        <w:rPr>
          <w:rFonts w:hint="eastAsia" w:ascii="宋体" w:hAnsi="宋体" w:eastAsia="宋体" w:cs="宋体"/>
          <w:sz w:val="24"/>
          <w:szCs w:val="24"/>
        </w:rPr>
      </w:pPr>
      <w:r>
        <w:rPr>
          <w:rFonts w:hint="eastAsia" w:ascii="宋体" w:hAnsi="宋体" w:eastAsia="宋体" w:cs="宋体"/>
          <w:sz w:val="24"/>
          <w:szCs w:val="24"/>
        </w:rPr>
      </w:r>
      <w:r/>
    </w:p>
    <w:p>
      <w:pPr>
        <w:pStyle w:val="1090"/>
        <w:ind w:firstLine="480"/>
        <w:rPr>
          <w:rFonts w:hint="eastAsia" w:ascii="宋体" w:hAnsi="宋体" w:eastAsia="宋体" w:cs="宋体"/>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90"/>
        <w:rPr>
          <w:rFonts w:hint="eastAsia" w:ascii="宋体" w:hAnsi="宋体" w:eastAsia="宋体" w:cs="宋体"/>
          <w:bCs/>
          <w:sz w:val="32"/>
          <w:szCs w:val="32"/>
        </w:rPr>
        <w:outlineLvl w:val="9"/>
      </w:pPr>
      <w:r/>
      <w:bookmarkStart w:id="193" w:name="_Toc29506"/>
      <w:r/>
      <w:bookmarkStart w:id="194" w:name="_Toc3680"/>
      <w:r/>
      <w:bookmarkStart w:id="195" w:name="_Toc27409"/>
      <w:r/>
      <w:r/>
    </w:p>
    <w:p>
      <w:pPr>
        <w:pStyle w:val="1090"/>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90"/>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90"/>
        <w:rPr>
          <w:rFonts w:hint="eastAsia" w:ascii="宋体" w:hAnsi="宋体" w:eastAsia="宋体" w:cs="宋体"/>
          <w:bCs/>
          <w:sz w:val="32"/>
          <w:szCs w:val="24"/>
        </w:rPr>
        <w:outlineLvl w:val="9"/>
      </w:pPr>
      <w:r>
        <w:rPr>
          <w:rFonts w:hint="eastAsia" w:ascii="宋体" w:hAnsi="宋体" w:eastAsia="宋体" w:cs="宋体"/>
          <w:bCs/>
          <w:sz w:val="32"/>
          <w:szCs w:val="24"/>
        </w:rPr>
      </w:r>
      <w:r/>
    </w:p>
    <w:p>
      <w:pPr>
        <w:rPr>
          <w:rFonts w:hint="eastAsia" w:ascii="宋体" w:hAnsi="宋体" w:eastAsia="宋体" w:cs="宋体"/>
        </w:rPr>
        <w:outlineLvl w:val="9"/>
      </w:pPr>
      <w:r>
        <w:rPr>
          <w:rFonts w:hint="eastAsia" w:ascii="宋体" w:hAnsi="宋体" w:eastAsia="宋体" w:cs="宋体"/>
        </w:rPr>
      </w:r>
      <w:r/>
    </w:p>
    <w:p>
      <w:pPr>
        <w:rPr>
          <w:rFonts w:hint="eastAsia" w:ascii="宋体" w:hAnsi="宋体" w:eastAsia="宋体" w:cs="宋体"/>
          <w:highlight w:val="none"/>
        </w:rPr>
        <w:outlineLvl w:val="9"/>
      </w:pPr>
      <w:r>
        <w:rPr>
          <w:rFonts w:hint="eastAsia" w:ascii="宋体" w:hAnsi="宋体" w:eastAsia="宋体" w:cs="宋体"/>
          <w:highlight w:val="none"/>
        </w:rPr>
      </w:r>
      <w:r/>
    </w:p>
    <w:p>
      <w:pPr>
        <w:pStyle w:val="1126"/>
        <w:spacing w:after="160" w:line="278" w:lineRule="auto"/>
        <w:rPr>
          <w:rFonts w:hint="eastAsia" w:ascii="宋体" w:hAnsi="宋体" w:eastAsia="宋体" w:cs="宋体"/>
          <w:bCs/>
          <w:szCs w:val="32"/>
        </w:rPr>
        <w:outlineLvl w:val="1"/>
      </w:pPr>
      <w:r>
        <w:rPr>
          <w:rFonts w:hint="eastAsia" w:ascii="宋体" w:hAnsi="宋体" w:eastAsia="宋体" w:cs="宋体"/>
          <w:bCs/>
          <w:szCs w:val="32"/>
        </w:rPr>
        <w:t xml:space="preserve">二、</w:t>
      </w:r>
      <w:bookmarkEnd w:id="193"/>
      <w:r/>
      <w:bookmarkEnd w:id="194"/>
      <w:r>
        <w:rPr>
          <w:rFonts w:hint="eastAsia" w:ascii="宋体" w:hAnsi="宋体" w:eastAsia="宋体" w:cs="宋体"/>
          <w:bCs/>
          <w:szCs w:val="32"/>
        </w:rPr>
        <w:t xml:space="preserve">法人授权书</w:t>
      </w:r>
      <w:bookmarkEnd w:id="195"/>
      <w:r/>
      <w:r/>
    </w:p>
    <w:p>
      <w:pPr>
        <w:pStyle w:val="1090"/>
        <w:jc w:val="center"/>
        <w:rPr>
          <w:rFonts w:hint="eastAsia" w:ascii="宋体" w:hAnsi="宋体" w:eastAsia="宋体" w:cs="宋体"/>
          <w:bCs/>
          <w:sz w:val="32"/>
          <w:szCs w:val="32"/>
        </w:rPr>
      </w:pPr>
      <w:r/>
      <w:bookmarkStart w:id="196" w:name="OLE_LINK6"/>
      <w:r>
        <w:rPr>
          <w:rFonts w:hint="eastAsia" w:ascii="宋体" w:hAnsi="宋体" w:eastAsia="宋体" w:cs="宋体"/>
          <w:bCs/>
          <w:sz w:val="32"/>
          <w:szCs w:val="32"/>
        </w:rPr>
        <w:t xml:space="preserve">法人授权书</w:t>
      </w:r>
      <w:bookmarkEnd w:id="196"/>
      <w:r/>
      <w:r/>
    </w:p>
    <w:p>
      <w:pPr>
        <w:pStyle w:val="1212"/>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w:t>
      </w:r>
      <w:r>
        <w:rPr>
          <w:rFonts w:hint="eastAsia" w:ascii="宋体" w:hAnsi="宋体" w:eastAsia="宋体" w:cs="宋体"/>
          <w:sz w:val="24"/>
          <w:szCs w:val="24"/>
          <w:u w:val="single"/>
          <w:lang w:eastAsia="zh-CN"/>
        </w:rPr>
        <w:t xml:space="preserve">JSZC-320000-ZCZX-G2026-0009宿迁学院超精密加工与测试设备采购项目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采购活动的合法代理人，以本单位名义全权处理一切与该项目采购有关的事务。</w:t>
      </w:r>
      <w:r/>
    </w:p>
    <w:p>
      <w:pPr>
        <w:pStyle w:val="1212"/>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212"/>
        <w:ind w:firstLine="482"/>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1212"/>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pStyle w:val="1212"/>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（公章）</w:t>
      </w:r>
      <w:r/>
    </w:p>
    <w:p>
      <w:pPr>
        <w:pStyle w:val="1212"/>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pStyle w:val="1212"/>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w:t>
      </w:r>
      <w:bookmarkStart w:id="197" w:name="_Hlt26671380"/>
      <w:r/>
      <w:bookmarkEnd w:id="197"/>
      <w:r/>
      <w:bookmarkStart w:id="198" w:name="_Hlt26955070"/>
      <w:r/>
      <w:bookmarkEnd w:id="198"/>
      <w:r/>
      <w:bookmarkStart w:id="199" w:name="_格式3__银行出具的资信证明"/>
      <w:r/>
      <w:bookmarkEnd w:id="199"/>
      <w:r>
        <w:rPr>
          <w:rFonts w:hint="eastAsia" w:ascii="宋体" w:hAnsi="宋体" w:eastAsia="宋体" w:cs="宋体"/>
          <w:sz w:val="24"/>
          <w:szCs w:val="24"/>
          <w:u w:val="single"/>
        </w:rPr>
        <w:t xml:space="preserve">                                         </w:t>
      </w:r>
      <w:r/>
    </w:p>
    <w:p>
      <w:pPr>
        <w:pStyle w:val="1090"/>
        <w:jc w:val="center"/>
        <w:rPr>
          <w:rFonts w:hint="eastAsia" w:ascii="宋体" w:hAnsi="宋体" w:eastAsia="宋体" w:cs="宋体"/>
          <w:b/>
          <w:bCs/>
        </w:rPr>
      </w:pPr>
      <w:r>
        <w:rPr>
          <w:rFonts w:hint="eastAsia" w:ascii="宋体" w:hAnsi="宋体" w:eastAsia="宋体" w:cs="宋体"/>
          <w:sz w:val="24"/>
        </w:rPr>
        <w:br w:type="page" w:clear="all"/>
      </w:r>
      <w:bookmarkStart w:id="200" w:name="_Toc13550"/>
      <w:r/>
      <w:bookmarkStart w:id="201" w:name="_Toc30543"/>
      <w:r/>
      <w:bookmarkStart w:id="202" w:name="_Toc27199"/>
      <w:r/>
      <w:r/>
    </w:p>
    <w:p>
      <w:pPr>
        <w:pStyle w:val="1126"/>
        <w:spacing w:after="160" w:line="278" w:lineRule="auto"/>
        <w:rPr>
          <w:rFonts w:hint="eastAsia" w:ascii="宋体" w:hAnsi="宋体" w:eastAsia="宋体" w:cs="宋体"/>
        </w:rPr>
        <w:outlineLvl w:val="1"/>
      </w:pPr>
      <w:r>
        <w:rPr>
          <w:rFonts w:hint="eastAsia" w:ascii="宋体" w:hAnsi="宋体" w:eastAsia="宋体" w:cs="宋体"/>
          <w:bCs/>
          <w:szCs w:val="32"/>
        </w:rPr>
        <w:t xml:space="preserve">三、开标一览表</w:t>
      </w:r>
      <w:bookmarkEnd w:id="200"/>
      <w:r/>
      <w:bookmarkEnd w:id="201"/>
      <w:r/>
      <w:bookmarkEnd w:id="202"/>
      <w:r/>
      <w:r/>
    </w:p>
    <w:p>
      <w:pPr>
        <w:spacing w:line="500" w:lineRule="exact"/>
        <w:rPr>
          <w:rFonts w:hint="eastAsia" w:ascii="宋体" w:hAnsi="宋体" w:eastAsia="宋体" w:cs="宋体"/>
          <w:sz w:val="24"/>
          <w:szCs w:val="24"/>
          <w:u w:val="none"/>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none"/>
          <w:lang w:eastAsia="zh-CN"/>
        </w:rPr>
        <w:t xml:space="preserve">JSZC-320000-ZCZX-G2026-0009</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宿迁学院超精密加工与测试设备采购项目</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W w:w="4700" w:type="dxa"/>
            <w:textDirection w:val="lrTb"/>
            <w:noWrap w:val="false"/>
          </w:tcPr>
          <w:p>
            <w:pPr>
              <w:jc w:val="center"/>
              <w:spacing w:after="0" w:line="50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标题</w:t>
            </w:r>
            <w:r/>
          </w:p>
        </w:tc>
        <w:tc>
          <w:tcPr>
            <w:tcW w:w="4700" w:type="dxa"/>
            <w:textDirection w:val="lrTb"/>
            <w:noWrap w:val="false"/>
          </w:tcPr>
          <w:p>
            <w:pPr>
              <w:jc w:val="center"/>
              <w:spacing w:after="0" w:line="50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内容</w:t>
            </w:r>
            <w:r/>
          </w:p>
        </w:tc>
      </w:tr>
      <w:tr>
        <w:trPr/>
        <w:tc>
          <w:tcPr>
            <w:tcW w:w="4700" w:type="dxa"/>
            <w:textDirection w:val="lrTb"/>
            <w:noWrap w:val="false"/>
          </w:tcPr>
          <w:p>
            <w:pPr>
              <w:jc w:val="center"/>
              <w:spacing w:after="0" w:line="50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投标总报价</w:t>
            </w:r>
            <w:r/>
          </w:p>
        </w:tc>
        <w:tc>
          <w:tcPr>
            <w:tcW w:w="4700" w:type="dxa"/>
            <w:textDirection w:val="lrTb"/>
            <w:noWrap w:val="false"/>
          </w:tcPr>
          <w:p>
            <w:pPr>
              <w:jc w:val="center"/>
              <w:spacing w:after="0" w:line="50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元</w:t>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96"/>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投标人全称 ：</w:t>
      </w:r>
      <w:r>
        <w:rPr>
          <w:rFonts w:hint="eastAsia" w:ascii="宋体" w:hAnsi="宋体" w:eastAsia="宋体" w:cs="宋体"/>
          <w:u w:val="single"/>
        </w:rPr>
        <w:t xml:space="preserve">投标人名称</w:t>
      </w:r>
      <w:r>
        <w:rPr>
          <w:rFonts w:hint="eastAsia" w:ascii="宋体" w:hAnsi="宋体" w:eastAsia="宋体" w:cs="宋体"/>
          <w:lang w:eastAsia="zh-CN"/>
        </w:rPr>
        <w:t xml:space="preserve">（</w:t>
      </w:r>
      <w:r>
        <w:rPr>
          <w:rFonts w:hint="eastAsia" w:ascii="宋体" w:hAnsi="宋体" w:eastAsia="宋体" w:cs="宋体"/>
        </w:rPr>
        <w:t xml:space="preserve">公章</w:t>
      </w:r>
      <w:r>
        <w:rPr>
          <w:rFonts w:hint="eastAsia" w:ascii="宋体" w:hAnsi="宋体" w:eastAsia="宋体" w:cs="宋体"/>
          <w:lang w:eastAsia="zh-CN"/>
        </w:rPr>
        <w:t xml:space="preserve">）</w:t>
      </w:r>
      <w:r/>
    </w:p>
    <w:p>
      <w:pPr>
        <w:jc w:val="right"/>
        <w:rPr>
          <w:rFonts w:hint="eastAsia" w:ascii="宋体" w:hAnsi="宋体" w:eastAsia="宋体" w:cs="宋体"/>
        </w:rPr>
      </w:pPr>
      <w:r>
        <w:rPr>
          <w:rFonts w:hint="eastAsia" w:ascii="宋体" w:hAnsi="宋体" w:eastAsia="宋体" w:cs="宋体"/>
        </w:rPr>
        <w:t xml:space="preserve">                                           </w:t>
      </w:r>
      <w:bookmarkStart w:id="203" w:name="_Toc12113"/>
      <w:r/>
      <w:r/>
    </w:p>
    <w:p>
      <w:pPr>
        <w:jc w:val="center"/>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日期：     年     月     日</w:t>
      </w:r>
      <w:bookmarkEnd w:id="203"/>
      <w:r/>
      <w:r/>
    </w:p>
    <w:p>
      <w:pPr>
        <w:pStyle w:val="1096"/>
        <w:jc w:val="center"/>
        <w:rPr>
          <w:rFonts w:hint="eastAsia" w:ascii="宋体" w:hAnsi="宋体" w:eastAsia="宋体" w:cs="宋体"/>
          <w:b/>
          <w:bCs/>
        </w:rPr>
      </w:pPr>
      <w:r>
        <w:rPr>
          <w:rFonts w:hint="eastAsia" w:ascii="宋体" w:hAnsi="宋体" w:eastAsia="宋体" w:cs="宋体"/>
        </w:rPr>
        <w:br w:type="page" w:clear="all"/>
      </w:r>
      <w:bookmarkStart w:id="204" w:name="_Toc26543"/>
      <w:r/>
      <w:bookmarkStart w:id="205" w:name="_Toc956"/>
      <w:r/>
      <w:bookmarkStart w:id="206" w:name="_Toc12614"/>
      <w:r/>
      <w:r/>
    </w:p>
    <w:p>
      <w:pPr>
        <w:pStyle w:val="1126"/>
        <w:spacing w:after="160" w:line="278" w:lineRule="auto"/>
        <w:rPr>
          <w:rFonts w:hint="eastAsia" w:ascii="宋体" w:hAnsi="宋体" w:eastAsia="宋体" w:cs="宋体"/>
          <w:bCs/>
          <w:szCs w:val="32"/>
        </w:rPr>
        <w:outlineLvl w:val="1"/>
      </w:pPr>
      <w:r>
        <w:rPr>
          <w:rFonts w:hint="eastAsia" w:ascii="宋体" w:hAnsi="宋体" w:eastAsia="宋体" w:cs="宋体"/>
          <w:bCs/>
          <w:szCs w:val="32"/>
        </w:rPr>
        <w:t xml:space="preserve">四、</w:t>
      </w:r>
      <w:bookmarkEnd w:id="204"/>
      <w:r/>
      <w:bookmarkEnd w:id="205"/>
      <w:r>
        <w:rPr>
          <w:rFonts w:hint="eastAsia" w:ascii="宋体" w:hAnsi="宋体" w:eastAsia="宋体" w:cs="宋体"/>
          <w:bCs/>
          <w:szCs w:val="32"/>
        </w:rPr>
        <w:t xml:space="preserve">投标分项报价表</w:t>
      </w:r>
      <w:bookmarkEnd w:id="206"/>
      <w:r/>
      <w:r/>
    </w:p>
    <w:p>
      <w:pPr>
        <w:pStyle w:val="1099"/>
        <w:rPr>
          <w:rFonts w:hint="eastAsia" w:ascii="宋体" w:hAnsi="宋体" w:eastAsia="宋体" w:cs="宋体"/>
          <w:sz w:val="24"/>
        </w:rPr>
      </w:pPr>
      <w:r>
        <w:rPr>
          <w:rFonts w:hint="eastAsia" w:ascii="宋体" w:hAnsi="宋体" w:eastAsia="宋体" w:cs="宋体"/>
          <w:sz w:val="24"/>
        </w:rPr>
      </w:r>
      <w:r/>
    </w:p>
    <w:tbl>
      <w:tblPr>
        <w:tblStyle w:val="763"/>
        <w:tblW w:w="92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cyan"/>
              </w:rPr>
            </w:pPr>
            <w:r>
              <w:rPr>
                <w:rFonts w:hint="eastAsia" w:ascii="宋体" w:hAnsi="宋体" w:eastAsia="宋体" w:cs="宋体"/>
                <w:sz w:val="24"/>
                <w:szCs w:val="24"/>
                <w:highlight w:val="cyan"/>
              </w:rPr>
            </w:r>
            <w:r/>
          </w:p>
        </w:tc>
        <w:tc>
          <w:tcPr>
            <w:tcW w:w="1106"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center"/>
            <w:textDirection w:val="lrTb"/>
            <w:noWrap w:val="false"/>
          </w:tcPr>
          <w:p>
            <w:pPr>
              <w:jc w:val="center"/>
              <w:spacing w:line="0" w:lineRule="atLeast"/>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06"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06"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06"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6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249"/>
        </w:trPr>
        <w:tc>
          <w:tcPr>
            <w:tcW w:w="50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8"/>
            <w:tcW w:w="779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投标总报价（人民币：元）</w:t>
            </w:r>
            <w:r/>
          </w:p>
        </w:tc>
        <w:tc>
          <w:tcPr>
            <w:tcW w:w="96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744"/>
        </w:trPr>
        <w:tc>
          <w:tcPr>
            <w:gridSpan w:val="10"/>
            <w:tcW w:w="9263" w:type="dxa"/>
            <w:vAlign w:val="top"/>
            <w:textDirection w:val="lrTb"/>
            <w:noWrap w:val="false"/>
          </w:tcPr>
          <w:p>
            <w:pPr>
              <w:rPr>
                <w:rFonts w:hint="eastAsia" w:ascii="宋体" w:hAnsi="宋体" w:eastAsia="宋体" w:cs="宋体"/>
                <w:b/>
                <w:bCs/>
                <w:sz w:val="24"/>
                <w:szCs w:val="32"/>
                <w:highlight w:val="yellow"/>
              </w:rPr>
            </w:pPr>
            <w:r>
              <w:rPr>
                <w:rFonts w:hint="eastAsia" w:ascii="宋体" w:hAnsi="宋体" w:eastAsia="宋体" w:cs="宋体"/>
                <w:sz w:val="24"/>
                <w:szCs w:val="24"/>
                <w:highlight w:val="yellow"/>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sz w:val="24"/>
                <w:szCs w:val="24"/>
                <w:highlight w:val="yellow"/>
                <w:u w:val="single"/>
                <w:lang w:val="en-US" w:eastAsia="zh-CN" w:bidi="ar-SA"/>
              </w:rPr>
              <w:t xml:space="preserve"> *** </w:t>
            </w:r>
            <w:r>
              <w:rPr>
                <w:rFonts w:hint="eastAsia" w:ascii="宋体" w:hAnsi="宋体" w:eastAsia="宋体" w:cs="宋体"/>
                <w:sz w:val="24"/>
                <w:szCs w:val="24"/>
                <w:highlight w:val="yellow"/>
                <w:lang w:val="en-US" w:eastAsia="zh-CN" w:bidi="ar-SA"/>
              </w:rPr>
              <w:t xml:space="preserve">%。</w:t>
            </w:r>
            <w:r/>
          </w:p>
        </w:tc>
      </w:tr>
    </w:tbl>
    <w:p>
      <w:pPr>
        <w:pStyle w:val="1151"/>
        <w:ind w:firstLine="480"/>
        <w:spacing w:line="360" w:lineRule="auto"/>
        <w:rPr>
          <w:rFonts w:hint="eastAsia" w:ascii="宋体" w:hAnsi="宋体" w:eastAsia="宋体" w:cs="宋体"/>
          <w:i/>
          <w:iCs/>
          <w:szCs w:val="21"/>
        </w:rPr>
      </w:pPr>
      <w:r>
        <w:rPr>
          <w:rFonts w:hint="eastAsia" w:ascii="宋体" w:hAnsi="宋体" w:eastAsia="宋体" w:cs="宋体"/>
          <w:i/>
          <w:iCs/>
          <w:szCs w:val="21"/>
        </w:rPr>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备注：1.投标报价</w:t>
      </w:r>
      <w:r>
        <w:rPr>
          <w:rFonts w:hint="eastAsia" w:ascii="宋体" w:hAnsi="宋体" w:eastAsia="宋体" w:cs="宋体"/>
          <w:sz w:val="24"/>
          <w:szCs w:val="21"/>
        </w:rPr>
        <w:t xml:space="preserve">采用总承包方式，“投标总报价”应包括货款、标准附件、备品备件、专用工具、包装、运输、装卸、保险、检定、校准、税金、安装调试费、测试验收费、培训费、货到就位以及安装、调试、培训、保修、国际（如果有）国内运输保险、报关清关（如果有）、开证（如果有）、办理全套免税手续费用（如果有）等完成本项目所涉及到的一切相关费用。招标文件中另有规定的除外。“投标总报价”</w:t>
      </w:r>
      <w:r>
        <w:rPr>
          <w:rFonts w:hint="eastAsia" w:ascii="宋体" w:hAnsi="宋体" w:eastAsia="宋体" w:cs="宋体"/>
          <w:sz w:val="24"/>
          <w:szCs w:val="21"/>
          <w:lang w:eastAsia="zh-CN"/>
        </w:rPr>
        <w:t xml:space="preserve">数额为各“分项总价”之和。</w:t>
      </w:r>
      <w:r/>
    </w:p>
    <w:p>
      <w:pPr>
        <w:ind w:firstLine="480"/>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p>
    <w:p>
      <w:pPr>
        <w:ind w:firstLine="482"/>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1106"/>
        <w:rPr>
          <w:rFonts w:hint="eastAsia" w:ascii="宋体" w:hAnsi="宋体" w:eastAsia="宋体" w:cs="宋体"/>
          <w:b/>
          <w:bCs/>
          <w:sz w:val="24"/>
          <w:szCs w:val="24"/>
        </w:rPr>
        <w:outlineLvl w:val="9"/>
      </w:pPr>
      <w:r>
        <w:rPr>
          <w:rFonts w:hint="eastAsia" w:ascii="宋体" w:hAnsi="宋体" w:eastAsia="宋体" w:cs="宋体"/>
          <w:b/>
          <w:bCs/>
          <w:sz w:val="24"/>
          <w:szCs w:val="24"/>
        </w:rPr>
      </w:r>
      <w:r/>
    </w:p>
    <w:p>
      <w:pPr>
        <w:spacing w:line="0" w:lineRule="atLeast"/>
        <w:rPr>
          <w:rFonts w:hint="eastAsia" w:ascii="宋体" w:hAnsi="宋体" w:eastAsia="宋体" w:cs="宋体"/>
          <w:color w:val="ff0000"/>
          <w:sz w:val="24"/>
          <w:szCs w:val="24"/>
        </w:rPr>
        <w:outlineLvl w:val="9"/>
      </w:pPr>
      <w:r>
        <w:rPr>
          <w:rFonts w:hint="eastAsia" w:ascii="宋体" w:hAnsi="宋体" w:eastAsia="宋体" w:cs="宋体"/>
          <w:color w:val="ff0000"/>
          <w:sz w:val="24"/>
          <w:szCs w:val="24"/>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51"/>
        <w:spacing w:line="360" w:lineRule="auto"/>
        <w:rPr>
          <w:rFonts w:hint="eastAsia" w:ascii="宋体" w:hAnsi="宋体" w:eastAsia="宋体" w:cs="宋体"/>
        </w:rPr>
        <w:outlineLvl w:val="9"/>
      </w:pPr>
      <w:r>
        <w:rPr>
          <w:rFonts w:hint="eastAsia" w:ascii="宋体" w:hAnsi="宋体" w:eastAsia="宋体" w:cs="宋体"/>
        </w:rPr>
      </w:r>
      <w:r/>
    </w:p>
    <w:p>
      <w:pPr>
        <w:pStyle w:val="1126"/>
        <w:spacing w:after="160" w:line="278" w:lineRule="auto"/>
        <w:rPr>
          <w:rFonts w:hint="eastAsia" w:ascii="宋体" w:hAnsi="宋体" w:eastAsia="宋体" w:cs="宋体"/>
          <w:bCs/>
          <w:szCs w:val="32"/>
        </w:rPr>
        <w:outlineLvl w:val="1"/>
      </w:pPr>
      <w:r/>
      <w:bookmarkStart w:id="207" w:name="_Toc17418"/>
      <w:r/>
      <w:bookmarkStart w:id="208" w:name="_Toc21129"/>
      <w:r/>
      <w:bookmarkStart w:id="209" w:name="_Toc2747"/>
      <w:r>
        <w:rPr>
          <w:rFonts w:hint="eastAsia" w:ascii="宋体" w:hAnsi="宋体" w:eastAsia="宋体" w:cs="宋体"/>
          <w:bCs/>
          <w:szCs w:val="32"/>
        </w:rPr>
        <w:t xml:space="preserve">五、中小企业或残疾人福利性单位声明函</w:t>
      </w:r>
      <w:bookmarkEnd w:id="207"/>
      <w:r/>
      <w:bookmarkEnd w:id="208"/>
      <w:r/>
      <w:bookmarkEnd w:id="209"/>
      <w:r/>
      <w:r/>
    </w:p>
    <w:p>
      <w:pPr>
        <w:pStyle w:val="1090"/>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08"/>
        <w:jc w:val="center"/>
        <w:spacing w:before="151" w:after="151" w:line="600" w:lineRule="exact"/>
        <w:rPr>
          <w:rFonts w:hint="eastAsia" w:ascii="宋体" w:hAnsi="宋体" w:eastAsia="宋体" w:cs="宋体"/>
          <w:sz w:val="32"/>
          <w:szCs w:val="32"/>
        </w:rPr>
      </w:pPr>
      <w:r>
        <w:rPr>
          <w:rFonts w:hint="eastAsia" w:ascii="宋体" w:hAnsi="宋体" w:eastAsia="宋体" w:cs="宋体"/>
          <w:sz w:val="32"/>
          <w:szCs w:val="32"/>
        </w:rPr>
        <w:t xml:space="preserve">中小微企业声明函</w:t>
      </w:r>
      <w:r/>
    </w:p>
    <w:p>
      <w:pPr>
        <w:pStyle w:val="1184"/>
        <w:ind w:left="0" w:firstLine="36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w:t>
      </w:r>
      <w:r>
        <w:rPr>
          <w:rFonts w:hint="eastAsia" w:ascii="宋体" w:hAnsi="宋体" w:eastAsia="宋体" w:cs="宋体"/>
          <w:color w:val="000000" w:themeColor="text1"/>
          <w:sz w:val="24"/>
          <w:szCs w:val="24"/>
          <w:highlight w:val="none"/>
        </w:rPr>
        <w:t xml:space="preserve">提供的货物全部由符合政策要求的中小微企业制造</w:t>
      </w:r>
      <w:r>
        <w:rPr>
          <w:rFonts w:hint="eastAsia" w:ascii="宋体" w:hAnsi="宋体" w:eastAsia="宋体" w:cs="宋体"/>
          <w:color w:val="000000"/>
          <w:sz w:val="24"/>
          <w:szCs w:val="24"/>
        </w:rPr>
        <w:t xml:space="preserve">。相关企业（含联合体中的中小微企业、签订采购包意向协议的中小微企业）的具体情况如下：</w:t>
      </w:r>
      <w:r/>
    </w:p>
    <w:p>
      <w:pPr>
        <w:pStyle w:val="1184"/>
        <w:ind w:left="0" w:firstLine="36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184"/>
        <w:ind w:left="0" w:firstLine="36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184"/>
        <w:ind w:left="0" w:firstLine="36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184"/>
        <w:ind w:left="0" w:firstLine="36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184"/>
        <w:ind w:left="0" w:firstLine="36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184"/>
        <w:ind w:left="0" w:right="180" w:firstLine="360"/>
        <w:jc w:val="center"/>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               企业名称（公章）：</w:t>
      </w:r>
      <w:r/>
    </w:p>
    <w:p>
      <w:pPr>
        <w:pStyle w:val="1184"/>
        <w:ind w:left="0" w:right="180" w:firstLine="360"/>
        <w:jc w:val="center"/>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184"/>
        <w:ind w:left="0" w:firstLine="48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 </w:t>
      </w:r>
      <w:r/>
    </w:p>
    <w:p>
      <w:pPr>
        <w:pStyle w:val="1184"/>
        <w:ind w:left="0" w:firstLine="48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184"/>
        <w:ind w:left="0" w:firstLine="48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184"/>
        <w:ind w:left="0" w:firstLine="48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184"/>
        <w:ind w:left="0" w:firstLine="48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1107"/>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08"/>
        <w:jc w:val="center"/>
        <w:spacing w:before="151" w:after="151" w:line="600" w:lineRule="exact"/>
        <w:rPr>
          <w:rFonts w:hint="eastAsia" w:ascii="宋体" w:hAnsi="宋体" w:eastAsia="宋体" w:cs="宋体"/>
          <w:sz w:val="32"/>
          <w:szCs w:val="32"/>
        </w:rPr>
      </w:pPr>
      <w:r>
        <w:rPr>
          <w:rFonts w:hint="eastAsia" w:ascii="宋体" w:hAnsi="宋体" w:eastAsia="宋体" w:cs="宋体"/>
          <w:sz w:val="32"/>
          <w:szCs w:val="32"/>
        </w:rPr>
        <w:t xml:space="preserve">残疾人福利性单位声明函</w:t>
      </w:r>
      <w:r/>
    </w:p>
    <w:p>
      <w:pPr>
        <w:pStyle w:val="1109"/>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108"/>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eastAsia="zh-CN"/>
        </w:rPr>
        <w:t xml:space="preserve">宿迁学院</w:t>
      </w:r>
      <w:r>
        <w:rPr>
          <w:rFonts w:hint="eastAsia" w:ascii="宋体" w:hAnsi="宋体" w:eastAsia="宋体" w:cs="宋体"/>
          <w:sz w:val="24"/>
          <w:szCs w:val="24"/>
          <w:u w:val="single"/>
        </w:rPr>
        <w:t xml:space="preserve"> </w:t>
      </w:r>
      <w:r>
        <w:rPr>
          <w:rFonts w:hint="eastAsia" w:ascii="宋体" w:hAnsi="宋体" w:eastAsia="宋体" w:cs="宋体"/>
          <w:sz w:val="24"/>
        </w:rPr>
        <w:t xml:space="preserve">的</w:t>
      </w:r>
      <w:r>
        <w:rPr>
          <w:rFonts w:hint="eastAsia" w:ascii="宋体" w:hAnsi="宋体" w:eastAsia="宋体" w:cs="宋体"/>
          <w:sz w:val="24"/>
          <w:szCs w:val="24"/>
          <w:u w:val="single"/>
          <w:lang w:eastAsia="zh-CN"/>
        </w:rPr>
        <w:t xml:space="preserve">宿迁学院超精密加工与测试设备采购项目</w:t>
      </w:r>
      <w:r>
        <w:rPr>
          <w:rFonts w:hint="eastAsia" w:ascii="宋体" w:hAnsi="宋体" w:eastAsia="宋体" w:cs="宋体"/>
          <w:sz w:val="24"/>
          <w:u w:val="single"/>
        </w:rPr>
        <w:t xml:space="preserve"> </w:t>
      </w:r>
      <w:r>
        <w:rPr>
          <w:rFonts w:hint="eastAsia" w:ascii="宋体" w:hAnsi="宋体" w:eastAsia="宋体" w:cs="宋体"/>
          <w:sz w:val="24"/>
        </w:rPr>
        <w:t xml:space="preserve">采购活动提供本单位制造的货物（由本单位承担工程/提供服务），或者提供其他残疾人福利性单位制造的货物（不包括使用非残疾人福利性单位注册商标的货物）。</w:t>
      </w:r>
      <w:r/>
    </w:p>
    <w:p>
      <w:pPr>
        <w:pStyle w:val="1108"/>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110"/>
        <w:jc w:val="left"/>
        <w:spacing w:line="500" w:lineRule="exact"/>
        <w:rPr>
          <w:rFonts w:hint="eastAsia" w:ascii="宋体" w:hAnsi="宋体" w:eastAsia="宋体" w:cs="宋体"/>
          <w:sz w:val="24"/>
        </w:rPr>
      </w:pPr>
      <w:r>
        <w:rPr>
          <w:rFonts w:hint="eastAsia" w:ascii="宋体" w:hAnsi="宋体" w:eastAsia="宋体" w:cs="宋体"/>
          <w:sz w:val="24"/>
        </w:rPr>
      </w:r>
      <w:r/>
    </w:p>
    <w:p>
      <w:pPr>
        <w:pStyle w:val="1110"/>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szCs w:val="24"/>
        </w:rPr>
        <w:t xml:space="preserve">公章</w:t>
      </w:r>
      <w:r>
        <w:rPr>
          <w:rFonts w:hint="eastAsia" w:ascii="宋体" w:hAnsi="宋体" w:eastAsia="宋体" w:cs="宋体"/>
          <w:sz w:val="24"/>
        </w:rPr>
        <w:t xml:space="preserve">）</w:t>
      </w:r>
      <w:r/>
    </w:p>
    <w:p>
      <w:pPr>
        <w:pStyle w:val="1107"/>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日期：  年  月  日</w:t>
      </w:r>
      <w:r/>
    </w:p>
    <w:p>
      <w:pPr>
        <w:pStyle w:val="1111"/>
        <w:ind w:left="357" w:firstLine="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08"/>
        <w:ind w:firstLine="445"/>
        <w:spacing w:before="151" w:after="151" w:line="240" w:lineRule="atLeast"/>
        <w:rPr>
          <w:rFonts w:hint="eastAsia" w:ascii="宋体" w:hAnsi="宋体" w:eastAsia="宋体" w:cs="宋体"/>
          <w:sz w:val="24"/>
          <w:szCs w:val="24"/>
        </w:rPr>
      </w:pPr>
      <w:r>
        <w:rPr>
          <w:rFonts w:hint="eastAsia" w:ascii="宋体" w:hAnsi="宋体" w:eastAsia="宋体" w:cs="宋体"/>
          <w:sz w:val="24"/>
          <w:szCs w:val="24"/>
        </w:rPr>
        <w:t xml:space="preserve">备注：1.非残疾人福利性单位不需提供此函。</w:t>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t xml:space="preserve">2.符合报价折扣情形的请将此函填报上传至“企业报价折扣证明”一栏中。</w:t>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08"/>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08"/>
        <w:ind w:firstLine="44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26"/>
        <w:spacing w:after="160" w:line="278" w:lineRule="auto"/>
        <w:rPr>
          <w:rFonts w:hint="eastAsia" w:ascii="宋体" w:hAnsi="宋体" w:eastAsia="宋体" w:cs="宋体"/>
          <w:bCs/>
          <w:szCs w:val="32"/>
        </w:rPr>
        <w:outlineLvl w:val="1"/>
      </w:pPr>
      <w:r>
        <w:rPr>
          <w:rFonts w:hint="eastAsia" w:ascii="宋体" w:hAnsi="宋体" w:eastAsia="宋体" w:cs="宋体"/>
          <w:bCs/>
          <w:szCs w:val="32"/>
        </w:rPr>
        <w:br w:type="page" w:clear="all"/>
      </w:r>
      <w:r>
        <w:rPr>
          <w:rFonts w:hint="eastAsia" w:ascii="宋体" w:hAnsi="宋体" w:eastAsia="宋体" w:cs="宋体"/>
          <w:bCs/>
          <w:szCs w:val="32"/>
        </w:rPr>
        <w:t xml:space="preserve">六、技术响应偏离表</w:t>
      </w:r>
      <w:r/>
    </w:p>
    <w:p>
      <w:pPr>
        <w:pStyle w:val="1113"/>
        <w:jc w:val="center"/>
        <w:rPr>
          <w:rFonts w:hint="eastAsia" w:ascii="宋体" w:hAnsi="宋体" w:eastAsia="宋体" w:cs="宋体"/>
          <w:b/>
          <w:bCs/>
          <w:sz w:val="24"/>
          <w:szCs w:val="28"/>
        </w:rPr>
      </w:pPr>
      <w:r>
        <w:rPr>
          <w:rFonts w:hint="eastAsia" w:ascii="宋体" w:hAnsi="宋体" w:eastAsia="宋体" w:cs="宋体"/>
          <w:b/>
          <w:bCs/>
          <w:sz w:val="24"/>
          <w:szCs w:val="28"/>
        </w:rPr>
      </w:r>
      <w:r/>
    </w:p>
    <w:tbl>
      <w:tblPr>
        <w:tblStyle w:val="763"/>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3"/>
        <w:gridCol w:w="2606"/>
        <w:gridCol w:w="3393"/>
      </w:tblGrid>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before="100"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招标文件内容</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before="100"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投标文件内容</w:t>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before="100" w:beforeAutospacing="1" w:line="320" w:lineRule="exact"/>
              <w:widowControl/>
              <w:rPr>
                <w:rFonts w:hint="eastAsia" w:ascii="宋体" w:hAnsi="宋体" w:eastAsia="宋体" w:cs="宋体"/>
                <w:sz w:val="28"/>
                <w:szCs w:val="28"/>
              </w:rPr>
            </w:pPr>
            <w:r>
              <w:rPr>
                <w:rFonts w:hint="eastAsia" w:ascii="宋体" w:hAnsi="宋体" w:eastAsia="宋体" w:cs="宋体"/>
                <w:sz w:val="28"/>
                <w:szCs w:val="28"/>
              </w:rPr>
              <w:t xml:space="preserve">偏离内容及说明</w:t>
            </w:r>
            <w:r/>
          </w:p>
          <w:p>
            <w:pPr>
              <w:pStyle w:val="1113"/>
              <w:jc w:val="center"/>
              <w:spacing w:before="100" w:beforeAutospacing="1" w:line="320" w:lineRule="exact"/>
              <w:widowControl/>
              <w:rPr>
                <w:rFonts w:hint="eastAsia" w:ascii="宋体" w:hAnsi="宋体" w:eastAsia="宋体" w:cs="宋体"/>
                <w:sz w:val="28"/>
                <w:szCs w:val="28"/>
              </w:rPr>
            </w:pPr>
            <w:r>
              <w:rPr>
                <w:rFonts w:hint="eastAsia" w:ascii="宋体" w:hAnsi="宋体" w:eastAsia="宋体" w:cs="宋体"/>
                <w:b/>
                <w:sz w:val="24"/>
                <w:szCs w:val="24"/>
              </w:rPr>
              <w:t xml:space="preserve">（正偏离、负偏离、无偏离）</w:t>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3"/>
              <w:jc w:val="center"/>
              <w:spacing w:line="560" w:lineRule="exact"/>
              <w:rPr>
                <w:rFonts w:hint="eastAsia" w:ascii="宋体" w:hAnsi="宋体" w:eastAsia="宋体" w:cs="宋体"/>
                <w:sz w:val="24"/>
              </w:rPr>
            </w:pPr>
            <w:r>
              <w:rPr>
                <w:rFonts w:hint="eastAsia" w:ascii="宋体" w:hAnsi="宋体" w:eastAsia="宋体" w:cs="宋体"/>
                <w:sz w:val="24"/>
              </w:rPr>
            </w:r>
            <w:r/>
          </w:p>
        </w:tc>
      </w:tr>
    </w:tbl>
    <w:p>
      <w:pPr>
        <w:pStyle w:val="1113"/>
        <w:jc w:val="right"/>
        <w:spacing w:line="560" w:lineRule="exact"/>
        <w:rPr>
          <w:rFonts w:hint="eastAsia" w:ascii="宋体" w:hAnsi="宋体" w:eastAsia="宋体" w:cs="宋体"/>
          <w:sz w:val="28"/>
          <w:szCs w:val="28"/>
          <w:u w:val="single"/>
        </w:rPr>
      </w:pPr>
      <w:r>
        <w:rPr>
          <w:rFonts w:hint="eastAsia" w:ascii="宋体" w:hAnsi="宋体" w:eastAsia="宋体" w:cs="宋体"/>
          <w:sz w:val="24"/>
        </w:rPr>
        <w:t xml:space="preserve">单位名称：</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公章</w:t>
      </w:r>
      <w:r>
        <w:rPr>
          <w:rFonts w:hint="eastAsia" w:ascii="宋体" w:hAnsi="宋体" w:eastAsia="宋体" w:cs="宋体"/>
          <w:sz w:val="24"/>
        </w:rPr>
        <w:t xml:space="preserve">）</w:t>
      </w:r>
      <w:r/>
    </w:p>
    <w:p>
      <w:pPr>
        <w:pStyle w:val="1114"/>
        <w:rPr>
          <w:rFonts w:hint="eastAsia" w:ascii="宋体" w:hAnsi="宋体" w:eastAsia="宋体" w:cs="宋体"/>
          <w:b/>
          <w:bCs/>
        </w:rPr>
      </w:pPr>
      <w:r>
        <w:rPr>
          <w:rFonts w:hint="eastAsia" w:ascii="宋体" w:hAnsi="宋体" w:eastAsia="宋体" w:cs="宋体"/>
          <w:b/>
          <w:bCs/>
        </w:rPr>
      </w:r>
      <w:r/>
    </w:p>
    <w:p>
      <w:pPr>
        <w:pStyle w:val="1265"/>
        <w:ind w:firstLine="482"/>
        <w:jc w:val="both"/>
        <w:spacing w:before="0" w:beforeAutospacing="0" w:after="0" w:afterAutospacing="0" w:line="400"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sz w:val="24"/>
          <w:szCs w:val="22"/>
          <w:lang w:val="en-US" w:eastAsia="zh-CN" w:bidi="ar-SA"/>
        </w:rPr>
        <w:t xml:space="preserve">备注：1.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sz w:val="24"/>
          <w:szCs w:val="22"/>
          <w:lang w:val="en-US" w:eastAsia="zh-CN" w:bidi="ar-SA"/>
        </w:rPr>
        <w:t xml:space="preserve">作无效响应处理。</w:t>
      </w:r>
      <w:r/>
    </w:p>
    <w:p>
      <w:pPr>
        <w:pStyle w:val="1265"/>
        <w:ind w:firstLine="480"/>
        <w:jc w:val="both"/>
        <w:spacing w:before="0" w:beforeAutospacing="0" w:after="0" w:afterAutospacing="0" w:line="400"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2.对采购需求的其他非实质性要求，投标人按所投产品情况在此表中详细列出偏离情况（包括正偏离、负偏离、无偏离）并说明理由；未在响应偏离表中列明偏离情况的对应项按负偏离进行扣分处理。</w:t>
      </w:r>
      <w:r/>
    </w:p>
    <w:p>
      <w:pPr>
        <w:pStyle w:val="1114"/>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sz w:val="24"/>
          <w:szCs w:val="28"/>
        </w:rPr>
      </w:pPr>
      <w:r>
        <w:rPr>
          <w:rFonts w:hint="eastAsia" w:ascii="宋体" w:hAnsi="宋体" w:eastAsia="宋体" w:cs="宋体"/>
          <w:b/>
          <w:bCs/>
          <w:sz w:val="24"/>
          <w:szCs w:val="28"/>
        </w:rPr>
      </w:r>
      <w:r/>
    </w:p>
    <w:p>
      <w:pPr>
        <w:rPr>
          <w:rFonts w:hint="eastAsia" w:ascii="宋体" w:hAnsi="宋体" w:eastAsia="宋体" w:cs="宋体"/>
          <w:b/>
          <w:bCs/>
          <w:sz w:val="24"/>
          <w:szCs w:val="28"/>
        </w:rPr>
      </w:pPr>
      <w:r>
        <w:rPr>
          <w:rFonts w:hint="eastAsia" w:ascii="宋体" w:hAnsi="宋体" w:eastAsia="宋体" w:cs="宋体"/>
          <w:b/>
          <w:bCs/>
          <w:sz w:val="24"/>
          <w:szCs w:val="28"/>
        </w:rPr>
      </w:r>
      <w:r/>
    </w:p>
    <w:p>
      <w:pPr>
        <w:rPr>
          <w:rFonts w:hint="eastAsia" w:ascii="宋体" w:hAnsi="宋体" w:eastAsia="宋体" w:cs="宋体"/>
        </w:rPr>
      </w:pPr>
      <w:r>
        <w:rPr>
          <w:rFonts w:hint="eastAsia" w:ascii="宋体" w:hAnsi="宋体" w:eastAsia="宋体" w:cs="宋体"/>
        </w:rPr>
      </w:r>
      <w:r/>
    </w:p>
    <w:p>
      <w:pPr>
        <w:pStyle w:val="1113"/>
        <w:rPr>
          <w:rFonts w:hint="eastAsia" w:ascii="宋体" w:hAnsi="宋体" w:eastAsia="宋体" w:cs="宋体"/>
        </w:rPr>
      </w:pPr>
      <w:r>
        <w:rPr>
          <w:rFonts w:hint="eastAsia" w:ascii="宋体" w:hAnsi="宋体" w:eastAsia="宋体" w:cs="宋体"/>
        </w:rPr>
      </w:r>
      <w:r/>
    </w:p>
    <w:p>
      <w:pPr>
        <w:pStyle w:val="1126"/>
        <w:ind w:left="210"/>
        <w:rPr>
          <w:rFonts w:hint="eastAsia" w:ascii="宋体" w:hAnsi="宋体" w:eastAsia="宋体" w:cs="宋体"/>
          <w:bCs/>
          <w:szCs w:val="32"/>
        </w:rPr>
        <w:outlineLvl w:val="1"/>
      </w:pPr>
      <w:r>
        <w:rPr>
          <w:rFonts w:hint="eastAsia" w:ascii="宋体" w:hAnsi="宋体" w:eastAsia="宋体" w:cs="宋体"/>
          <w:bCs/>
          <w:szCs w:val="32"/>
          <w:lang w:val="en-US" w:eastAsia="zh-CN"/>
        </w:rPr>
        <w:t xml:space="preserve">七</w:t>
      </w:r>
      <w:r>
        <w:rPr>
          <w:rFonts w:hint="eastAsia" w:ascii="宋体" w:hAnsi="宋体" w:eastAsia="宋体" w:cs="宋体"/>
          <w:bCs/>
          <w:szCs w:val="32"/>
        </w:rPr>
        <w:t xml:space="preserve">、项目组人员</w:t>
      </w:r>
      <w:r/>
    </w:p>
    <w:tbl>
      <w:tblPr>
        <w:tblStyle w:val="76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58"/>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4"/>
              <w:jc w:val="center"/>
              <w:rPr>
                <w:rFonts w:hint="eastAsia" w:ascii="宋体" w:hAnsi="宋体" w:eastAsia="宋体" w:cs="宋体"/>
                <w:color w:val="auto"/>
                <w:sz w:val="20"/>
                <w:szCs w:val="20"/>
                <w:highlight w:val="none"/>
              </w:rPr>
            </w:pPr>
            <w:r>
              <w:rPr>
                <w:rFonts w:hint="eastAsia" w:ascii="宋体" w:hAnsi="宋体" w:eastAsia="宋体" w:cs="宋体"/>
                <w:color w:val="000000"/>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4"/>
              <w:ind w:firstLine="280"/>
              <w:rPr>
                <w:rFonts w:hint="eastAsia" w:ascii="宋体" w:hAnsi="宋体" w:eastAsia="宋体" w:cs="宋体"/>
                <w:color w:val="auto"/>
                <w:sz w:val="20"/>
                <w:szCs w:val="20"/>
                <w:highlight w:val="none"/>
              </w:rPr>
            </w:pPr>
            <w:r>
              <w:rPr>
                <w:rFonts w:hint="eastAsia" w:ascii="宋体" w:hAnsi="宋体" w:eastAsia="宋体" w:cs="宋体"/>
                <w:color w:val="000000"/>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5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5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5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5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5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9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ind w:firstLine="210"/>
        <w:spacing w:line="48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注：如投标人中标，项目组成员按本表承诺人员操作，不得随意更换。按采购文件要求附相关人员证书。</w:t>
      </w:r>
      <w:bookmarkStart w:id="210" w:name="_格式2__法定代表人授权书"/>
      <w:r/>
      <w:bookmarkEnd w:id="210"/>
      <w:r/>
      <w:r/>
    </w:p>
    <w:p>
      <w:pPr>
        <w:rPr>
          <w:rFonts w:hint="eastAsia" w:ascii="宋体" w:hAnsi="宋体" w:eastAsia="宋体" w:cs="宋体"/>
          <w:bCs/>
          <w:szCs w:val="32"/>
        </w:rPr>
      </w:pPr>
      <w:r>
        <w:rPr>
          <w:rFonts w:hint="eastAsia" w:ascii="宋体" w:hAnsi="宋体" w:eastAsia="宋体" w:cs="宋体"/>
          <w:bCs/>
          <w:szCs w:val="32"/>
        </w:rPr>
        <w:br w:type="page" w:clear="all"/>
      </w:r>
      <w:r/>
    </w:p>
    <w:p>
      <w:pPr>
        <w:pStyle w:val="1126"/>
        <w:ind w:left="210"/>
        <w:rPr>
          <w:rFonts w:hint="eastAsia" w:ascii="宋体" w:hAnsi="宋体" w:eastAsia="宋体" w:cs="宋体"/>
          <w:bCs/>
          <w:szCs w:val="32"/>
        </w:rPr>
        <w:outlineLvl w:val="1"/>
      </w:pPr>
      <w:r>
        <w:rPr>
          <w:rFonts w:hint="eastAsia" w:ascii="宋体" w:hAnsi="宋体" w:eastAsia="宋体" w:cs="宋体"/>
          <w:bCs/>
          <w:szCs w:val="32"/>
          <w:lang w:val="en-US" w:eastAsia="zh-CN"/>
        </w:rPr>
        <w:t xml:space="preserve">八</w:t>
      </w:r>
      <w:r>
        <w:rPr>
          <w:rFonts w:hint="eastAsia" w:ascii="宋体" w:hAnsi="宋体" w:eastAsia="宋体" w:cs="宋体"/>
          <w:bCs/>
          <w:szCs w:val="32"/>
        </w:rPr>
        <w:t xml:space="preserve">、企业业绩</w:t>
      </w:r>
      <w:r/>
    </w:p>
    <w:p>
      <w:pPr>
        <w:pStyle w:val="1134"/>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76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5"/>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135"/>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135"/>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135"/>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vAlign w:val="top"/>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35"/>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134"/>
        <w:ind w:firstLine="241"/>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Cs/>
          <w:sz w:val="24"/>
          <w:szCs w:val="24"/>
        </w:rPr>
        <w:t xml:space="preserve">涉及评分标准的“企业业绩”在本表中填报，相关证明材料附后。</w:t>
      </w:r>
      <w:r/>
    </w:p>
    <w:p>
      <w:pPr>
        <w:pStyle w:val="1134"/>
        <w:jc w:val="center"/>
        <w:rPr>
          <w:rFonts w:hint="eastAsia" w:ascii="宋体" w:hAnsi="宋体" w:eastAsia="宋体" w:cs="宋体"/>
        </w:rPr>
      </w:pPr>
      <w:r>
        <w:rPr>
          <w:rFonts w:hint="eastAsia" w:ascii="宋体" w:hAnsi="宋体" w:eastAsia="宋体" w:cs="宋体"/>
          <w:b/>
          <w:sz w:val="24"/>
        </w:rPr>
        <w:br w:type="page" w:clear="all"/>
      </w:r>
      <w:r/>
    </w:p>
    <w:p>
      <w:pPr>
        <w:pStyle w:val="1126"/>
        <w:ind w:left="210"/>
        <w:rPr>
          <w:rFonts w:hint="eastAsia" w:ascii="宋体" w:hAnsi="宋体" w:eastAsia="宋体" w:cs="宋体"/>
          <w:highlight w:val="none"/>
        </w:rPr>
        <w:outlineLvl w:val="1"/>
      </w:pPr>
      <w:r>
        <w:rPr>
          <w:rFonts w:hint="eastAsia" w:ascii="宋体" w:hAnsi="宋体" w:eastAsia="宋体" w:cs="宋体"/>
          <w:bCs/>
          <w:szCs w:val="32"/>
          <w:lang w:val="en-US" w:eastAsia="zh-CN"/>
        </w:rPr>
        <w:t xml:space="preserve">九</w:t>
      </w:r>
      <w:r>
        <w:rPr>
          <w:rFonts w:hint="eastAsia" w:ascii="宋体" w:hAnsi="宋体" w:eastAsia="宋体" w:cs="宋体"/>
          <w:bCs/>
          <w:szCs w:val="32"/>
        </w:rPr>
        <w:t xml:space="preserve">、投标所需其他材料</w:t>
      </w:r>
      <w:r/>
    </w:p>
    <w:p>
      <w:pPr>
        <w:ind w:firstLine="420"/>
        <w:spacing w:line="480" w:lineRule="exact"/>
        <w:rPr>
          <w:rFonts w:hint="eastAsia" w:ascii="宋体" w:hAnsi="宋体" w:eastAsia="宋体" w:cs="宋体"/>
        </w:rPr>
      </w:pPr>
      <w:r>
        <w:rPr>
          <w:rFonts w:hint="eastAsia" w:ascii="宋体" w:hAnsi="宋体" w:eastAsia="宋体" w:cs="宋体"/>
        </w:rPr>
        <w:t xml:space="preserve">请在此文档中增加投标所需其他相关内容（包括评分办法、采购需求中涉及的证件证明及其它投标人认为有必要提供的资料），如没有请将此空文档上传。</w:t>
      </w:r>
      <w:r/>
    </w:p>
    <w:p>
      <w:pPr>
        <w:rPr>
          <w:rFonts w:hint="eastAsia" w:ascii="宋体" w:hAnsi="宋体" w:eastAsia="宋体" w:cs="宋体"/>
        </w:rPr>
      </w:pPr>
      <w:r>
        <w:rPr>
          <w:rFonts w:hint="eastAsia" w:ascii="宋体" w:hAnsi="宋体" w:eastAsia="宋体" w:cs="宋体"/>
        </w:rPr>
        <w:br w:type="page" w:clear="all"/>
      </w:r>
      <w:r/>
    </w:p>
    <w:p>
      <w:pPr>
        <w:pStyle w:val="1126"/>
        <w:ind w:left="210"/>
        <w:rPr>
          <w:rFonts w:hint="eastAsia" w:ascii="宋体" w:hAnsi="宋体" w:eastAsia="宋体" w:cs="宋体"/>
          <w:bCs/>
          <w:szCs w:val="32"/>
          <w:lang w:val="en-US" w:eastAsia="zh-CN"/>
        </w:rPr>
        <w:outlineLvl w:val="1"/>
      </w:pPr>
      <w:r>
        <w:rPr>
          <w:rFonts w:hint="eastAsia" w:ascii="宋体" w:hAnsi="宋体" w:eastAsia="宋体" w:cs="宋体"/>
          <w:bCs/>
          <w:szCs w:val="32"/>
          <w:lang w:val="en-US" w:eastAsia="zh-CN"/>
        </w:rPr>
        <w:t xml:space="preserve">十、关于符合本国产品标准的声明函 </w:t>
      </w:r>
      <w:r/>
    </w:p>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关于符合本国产品标准的声明函</w:t>
      </w:r>
      <w:r/>
    </w:p>
    <w:p>
      <w:pPr>
        <w:ind w:firstLine="42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firstLine="420"/>
        <w:jc w:val="left"/>
        <w:keepLines w:val="0"/>
        <w:keepNext w:val="0"/>
        <w:pageBreakBefore w:val="0"/>
        <w:spacing w:before="30" w:after="30" w:line="440" w:lineRule="exac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righ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   公司（单位）名称（</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公章）：         </w:t>
      </w:r>
      <w:r/>
    </w:p>
    <w:p>
      <w:pPr>
        <w:jc w:val="center"/>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日期：  年  月  日         </w:t>
      </w:r>
      <w:r/>
    </w:p>
    <w:p>
      <w:pPr>
        <w:jc w:val="left"/>
        <w:keepLines w:val="0"/>
        <w:keepNext w:val="0"/>
        <w:pageBreakBefore w:val="0"/>
        <w:spacing w:before="30" w:after="30" w:line="440" w:lineRule="exac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keepLines w:val="0"/>
        <w:keepNext w:val="0"/>
        <w:pageBreakBefore w:val="0"/>
        <w:spacing w:before="30" w:after="30" w:line="440" w:lineRule="exact"/>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p>
      <w:pPr>
        <w:jc w:val="left"/>
        <w:keepLines w:val="0"/>
        <w:keepNext w:val="0"/>
        <w:pageBreakBefore w:val="0"/>
        <w:spacing w:before="30" w:after="30" w:line="440" w:lineRule="exac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7.请供应商如实填写，如填写有误，将承担一切不利后果。</w:t>
      </w:r>
      <w:r/>
    </w:p>
    <w:p>
      <w:pPr>
        <w:jc w:val="left"/>
        <w:keepLines w:val="0"/>
        <w:keepNext w:val="0"/>
        <w:pageBreakBefore w:val="0"/>
        <w:spacing w:before="30" w:after="30" w:line="440" w:lineRule="exac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8.供应商提供虚假《声明函》、虚假证明文件谋取中标的，依照《中华人民共和国政府采购法》等法律法规规定追究相应责任。</w:t>
      </w:r>
      <w:r/>
    </w:p>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480" w:lineRule="exact"/>
        <w:rPr>
          <w:rFonts w:hint="eastAsia" w:ascii="宋体" w:hAnsi="宋体" w:eastAsia="宋体" w:cs="宋体"/>
        </w:rPr>
      </w:pPr>
      <w:r>
        <w:rPr>
          <w:rFonts w:hint="eastAsia" w:ascii="宋体" w:hAnsi="宋体" w:eastAsia="宋体" w:cs="宋体"/>
        </w:rPr>
      </w:r>
      <w:r/>
    </w:p>
    <w:p>
      <w:pPr>
        <w:pStyle w:val="1108"/>
        <w:spacing w:line="480" w:lineRule="exact"/>
        <w:rPr>
          <w:rFonts w:hint="eastAsia" w:ascii="宋体" w:hAnsi="宋体" w:eastAsia="宋体" w:cs="宋体"/>
          <w:sz w:val="24"/>
          <w:szCs w:val="24"/>
        </w:rPr>
      </w:pPr>
      <w:r>
        <w:rPr>
          <w:rFonts w:hint="eastAsia" w:ascii="宋体" w:hAnsi="宋体" w:eastAsia="宋体" w:cs="宋体"/>
          <w:sz w:val="24"/>
          <w:szCs w:val="24"/>
        </w:rPr>
      </w:r>
      <w:r/>
    </w:p>
    <w:sectPr>
      <w:footerReference w:type="default" r:id="rId13"/>
      <w:footnotePr/>
      <w:endnotePr/>
      <w:type w:val="continuous"/>
      <w:pgSz w:w="11906" w:h="16838" w:orient="portrait"/>
      <w:pgMar w:top="1440" w:right="1304" w:bottom="1440"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alibri Light">
    <w:panose1 w:val="020F0302020204030204"/>
  </w:font>
  <w:font w:name="楷体_GB2312">
    <w:panose1 w:val="02010609060101010101"/>
  </w:font>
  <w:font w:name="仿宋">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p>
    <w:pPr>
      <w:pStyle w:val="8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p>
    <w:pPr>
      <w:pStyle w:val="8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5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2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0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1280"/>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Normal Indent"/>
    <w:basedOn w:val="752"/>
    <w:uiPriority w:val="0"/>
    <w:qFormat/>
    <w:pPr>
      <w:ind w:firstLine="420"/>
    </w:pPr>
    <w:rPr>
      <w:rFonts w:ascii="宋体"/>
      <w:color w:val="000000"/>
      <w:sz w:val="24"/>
      <w:szCs w:val="20"/>
    </w:rPr>
  </w:style>
  <w:style w:type="paragraph" w:styleId="766">
    <w:name w:val="Caption"/>
    <w:basedOn w:val="752"/>
    <w:next w:val="752"/>
    <w:uiPriority w:val="35"/>
    <w:semiHidden/>
    <w:unhideWhenUsed/>
    <w:qFormat/>
    <w:pPr>
      <w:spacing w:line="276" w:lineRule="auto"/>
    </w:pPr>
    <w:rPr>
      <w:b/>
      <w:bCs/>
      <w:color w:val="4f81bd" w:themeColor="accent1"/>
      <w:sz w:val="18"/>
      <w:szCs w:val="18"/>
    </w:rPr>
  </w:style>
  <w:style w:type="paragraph" w:styleId="767">
    <w:name w:val="Body Text"/>
    <w:basedOn w:val="752"/>
    <w:uiPriority w:val="0"/>
    <w:qFormat/>
    <w:rPr>
      <w:rFonts w:ascii="Arial" w:hAnsi="Arial"/>
      <w:sz w:val="26"/>
    </w:rPr>
  </w:style>
  <w:style w:type="paragraph" w:styleId="768">
    <w:name w:val="Body Text Indent"/>
    <w:basedOn w:val="752"/>
    <w:next w:val="769"/>
    <w:uiPriority w:val="0"/>
    <w:qFormat/>
    <w:pPr>
      <w:ind w:firstLine="301"/>
      <w:spacing w:line="200" w:lineRule="atLeast"/>
    </w:pPr>
    <w:rPr>
      <w:rFonts w:hint="eastAsia" w:ascii="宋体" w:hAnsi="Courier New"/>
      <w:spacing w:val="-4"/>
      <w:sz w:val="18"/>
      <w:szCs w:val="20"/>
    </w:rPr>
  </w:style>
  <w:style w:type="paragraph" w:styleId="769">
    <w:name w:val="Body Text First Indent 2"/>
    <w:basedOn w:val="768"/>
    <w:uiPriority w:val="99"/>
    <w:unhideWhenUsed/>
    <w:qFormat/>
    <w:pPr>
      <w:ind w:firstLine="420"/>
    </w:pPr>
  </w:style>
  <w:style w:type="paragraph" w:styleId="770">
    <w:name w:val="toc 5"/>
    <w:basedOn w:val="752"/>
    <w:next w:val="752"/>
    <w:uiPriority w:val="39"/>
    <w:unhideWhenUsed/>
    <w:qFormat/>
    <w:pPr>
      <w:ind w:left="1134" w:right="0" w:firstLine="0"/>
      <w:spacing w:after="57"/>
    </w:pPr>
  </w:style>
  <w:style w:type="paragraph" w:styleId="771">
    <w:name w:val="toc 3"/>
    <w:basedOn w:val="752"/>
    <w:next w:val="752"/>
    <w:uiPriority w:val="39"/>
    <w:unhideWhenUsed/>
    <w:qFormat/>
    <w:pPr>
      <w:ind w:left="567" w:right="0" w:firstLine="0"/>
      <w:spacing w:after="57"/>
    </w:pPr>
  </w:style>
  <w:style w:type="paragraph" w:styleId="772">
    <w:name w:val="toc 8"/>
    <w:basedOn w:val="752"/>
    <w:next w:val="752"/>
    <w:uiPriority w:val="39"/>
    <w:unhideWhenUsed/>
    <w:qFormat/>
    <w:pPr>
      <w:ind w:left="1984" w:right="0" w:firstLine="0"/>
      <w:spacing w:after="57"/>
    </w:pPr>
  </w:style>
  <w:style w:type="paragraph" w:styleId="773">
    <w:name w:val="endnote text"/>
    <w:basedOn w:val="752"/>
    <w:uiPriority w:val="99"/>
    <w:semiHidden/>
    <w:unhideWhenUsed/>
    <w:qFormat/>
    <w:pPr>
      <w:spacing w:after="0" w:line="240" w:lineRule="auto"/>
    </w:pPr>
    <w:rPr>
      <w:sz w:val="20"/>
    </w:rPr>
  </w:style>
  <w:style w:type="paragraph" w:styleId="774">
    <w:name w:val="Balloon Text"/>
    <w:basedOn w:val="752"/>
    <w:uiPriority w:val="0"/>
    <w:semiHidden/>
    <w:qFormat/>
    <w:rPr>
      <w:rFonts w:ascii="Times New Roman" w:hAnsi="Times New Roman"/>
      <w:sz w:val="18"/>
      <w:szCs w:val="18"/>
    </w:rPr>
  </w:style>
  <w:style w:type="paragraph" w:styleId="775">
    <w:name w:val="Footer"/>
    <w:basedOn w:val="752"/>
    <w:uiPriority w:val="99"/>
    <w:unhideWhenUsed/>
    <w:qFormat/>
    <w:pPr>
      <w:spacing w:after="0" w:line="240" w:lineRule="auto"/>
      <w:tabs>
        <w:tab w:val="center" w:pos="7143" w:leader="none"/>
        <w:tab w:val="right" w:pos="14287" w:leader="none"/>
      </w:tabs>
    </w:pPr>
  </w:style>
  <w:style w:type="paragraph" w:styleId="776">
    <w:name w:val="Header"/>
    <w:basedOn w:val="752"/>
    <w:uiPriority w:val="99"/>
    <w:unhideWhenUsed/>
    <w:qFormat/>
    <w:pPr>
      <w:spacing w:after="0" w:line="240" w:lineRule="auto"/>
      <w:tabs>
        <w:tab w:val="center" w:pos="7143" w:leader="none"/>
        <w:tab w:val="right" w:pos="14287" w:leader="none"/>
      </w:tabs>
    </w:pPr>
  </w:style>
  <w:style w:type="paragraph" w:styleId="777">
    <w:name w:val="toc 1"/>
    <w:basedOn w:val="752"/>
    <w:next w:val="752"/>
    <w:uiPriority w:val="39"/>
    <w:unhideWhenUsed/>
    <w:qFormat/>
    <w:pPr>
      <w:ind w:left="0" w:right="0" w:firstLine="0"/>
      <w:spacing w:after="57"/>
    </w:pPr>
  </w:style>
  <w:style w:type="paragraph" w:styleId="778">
    <w:name w:val="toc 4"/>
    <w:basedOn w:val="752"/>
    <w:next w:val="752"/>
    <w:uiPriority w:val="39"/>
    <w:unhideWhenUsed/>
    <w:qFormat/>
    <w:pPr>
      <w:ind w:left="850" w:right="0" w:firstLine="0"/>
      <w:spacing w:after="57"/>
    </w:pPr>
  </w:style>
  <w:style w:type="paragraph" w:styleId="779">
    <w:name w:val="Subtitle"/>
    <w:basedOn w:val="752"/>
    <w:next w:val="752"/>
    <w:uiPriority w:val="11"/>
    <w:qFormat/>
    <w:pPr>
      <w:spacing w:before="200" w:after="200"/>
    </w:pPr>
    <w:rPr>
      <w:sz w:val="24"/>
      <w:szCs w:val="24"/>
    </w:rPr>
  </w:style>
  <w:style w:type="paragraph" w:styleId="780">
    <w:name w:val="footnote text"/>
    <w:basedOn w:val="752"/>
    <w:uiPriority w:val="99"/>
    <w:semiHidden/>
    <w:unhideWhenUsed/>
    <w:qFormat/>
    <w:pPr>
      <w:spacing w:after="40" w:line="240" w:lineRule="auto"/>
    </w:pPr>
    <w:rPr>
      <w:sz w:val="18"/>
    </w:rPr>
  </w:style>
  <w:style w:type="paragraph" w:styleId="781">
    <w:name w:val="toc 6"/>
    <w:basedOn w:val="752"/>
    <w:next w:val="752"/>
    <w:uiPriority w:val="39"/>
    <w:unhideWhenUsed/>
    <w:qFormat/>
    <w:pPr>
      <w:ind w:left="1417" w:right="0" w:firstLine="0"/>
      <w:spacing w:after="57"/>
    </w:pPr>
  </w:style>
  <w:style w:type="paragraph" w:styleId="782">
    <w:name w:val="table of figures"/>
    <w:basedOn w:val="752"/>
    <w:next w:val="752"/>
    <w:uiPriority w:val="99"/>
    <w:unhideWhenUsed/>
    <w:qFormat/>
    <w:pPr>
      <w:spacing w:after="0" w:afterAutospacing="0"/>
    </w:pPr>
  </w:style>
  <w:style w:type="paragraph" w:styleId="783">
    <w:name w:val="toc 2"/>
    <w:basedOn w:val="752"/>
    <w:next w:val="752"/>
    <w:uiPriority w:val="39"/>
    <w:unhideWhenUsed/>
    <w:qFormat/>
    <w:pPr>
      <w:ind w:left="283" w:right="0" w:firstLine="0"/>
      <w:spacing w:after="57"/>
    </w:pPr>
  </w:style>
  <w:style w:type="paragraph" w:styleId="784">
    <w:name w:val="toc 9"/>
    <w:basedOn w:val="752"/>
    <w:next w:val="752"/>
    <w:uiPriority w:val="39"/>
    <w:unhideWhenUsed/>
    <w:qFormat/>
    <w:pPr>
      <w:ind w:left="2268" w:right="0" w:firstLine="0"/>
      <w:spacing w:after="57"/>
    </w:pPr>
  </w:style>
  <w:style w:type="paragraph" w:styleId="785">
    <w:name w:val="Normal (Web)"/>
    <w:basedOn w:val="752"/>
    <w:uiPriority w:val="99"/>
    <w:semiHidden/>
    <w:unhideWhenUsed/>
    <w:qFormat/>
    <w:rPr>
      <w:sz w:val="24"/>
    </w:rPr>
  </w:style>
  <w:style w:type="paragraph" w:styleId="786">
    <w:name w:val="Title"/>
    <w:basedOn w:val="752"/>
    <w:next w:val="752"/>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62"/>
    <w:uiPriority w:val="22"/>
    <w:qFormat/>
    <w:rPr>
      <w:b/>
    </w:rPr>
  </w:style>
  <w:style w:type="character" w:styleId="789">
    <w:name w:val="endnote reference"/>
    <w:uiPriority w:val="99"/>
    <w:semiHidden/>
    <w:unhideWhenUsed/>
    <w:qFormat/>
    <w:rPr>
      <w:vertAlign w:val="superscript"/>
    </w:rPr>
  </w:style>
  <w:style w:type="character" w:styleId="790">
    <w:name w:val="page number"/>
    <w:uiPriority w:val="0"/>
    <w:qFormat/>
  </w:style>
  <w:style w:type="character" w:styleId="791">
    <w:name w:val="Hyperlink"/>
    <w:uiPriority w:val="99"/>
    <w:unhideWhenUsed/>
    <w:qFormat/>
    <w:rPr>
      <w:color w:val="0000ff" w:themeColor="hyperlink"/>
      <w:u w:val="single"/>
    </w:rPr>
  </w:style>
  <w:style w:type="character" w:styleId="792">
    <w:name w:val="footnote reference"/>
    <w:uiPriority w:val="99"/>
    <w:unhideWhenUsed/>
    <w:qFormat/>
    <w:rPr>
      <w:vertAlign w:val="superscript"/>
    </w:rPr>
  </w:style>
  <w:style w:type="paragraph" w:styleId="793">
    <w:name w:val="List Paragraph"/>
    <w:basedOn w:val="752"/>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paragraph" w:styleId="795">
    <w:name w:val="Quote"/>
    <w:basedOn w:val="752"/>
    <w:next w:val="752"/>
    <w:uiPriority w:val="29"/>
    <w:qFormat/>
    <w:pPr>
      <w:ind w:left="720" w:right="720"/>
    </w:pPr>
    <w:rPr>
      <w:i/>
    </w:rPr>
  </w:style>
  <w:style w:type="paragraph" w:styleId="796">
    <w:name w:val="Intense Quote"/>
    <w:basedOn w:val="752"/>
    <w:next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7" w:customStyle="1">
    <w:name w:val="标题 11"/>
    <w:basedOn w:val="752"/>
    <w:next w:val="752"/>
    <w:link w:val="813"/>
    <w:uiPriority w:val="0"/>
    <w:qFormat/>
    <w:pPr>
      <w:keepLines/>
      <w:keepNext/>
      <w:spacing w:before="480" w:after="200"/>
      <w:outlineLvl w:val="0"/>
    </w:pPr>
    <w:rPr>
      <w:rFonts w:ascii="Arial" w:hAnsi="Arial" w:eastAsia="Arial" w:cs="Arial"/>
      <w:sz w:val="40"/>
      <w:szCs w:val="40"/>
    </w:rPr>
  </w:style>
  <w:style w:type="paragraph" w:styleId="798" w:customStyle="1">
    <w:name w:val="标题 2111"/>
    <w:basedOn w:val="752"/>
    <w:next w:val="752"/>
    <w:link w:val="814"/>
    <w:uiPriority w:val="0"/>
    <w:qFormat/>
    <w:pPr>
      <w:keepLines/>
      <w:keepNext/>
      <w:spacing w:before="260" w:after="260" w:line="413" w:lineRule="auto"/>
      <w:outlineLvl w:val="1"/>
    </w:pPr>
    <w:rPr>
      <w:rFonts w:ascii="Arial" w:hAnsi="Arial" w:eastAsia="黑体"/>
      <w:b/>
      <w:sz w:val="32"/>
      <w:szCs w:val="20"/>
    </w:rPr>
  </w:style>
  <w:style w:type="paragraph" w:styleId="799" w:customStyle="1">
    <w:name w:val="标题 311"/>
    <w:basedOn w:val="800"/>
    <w:next w:val="801"/>
    <w:link w:val="815"/>
    <w:uiPriority w:val="0"/>
    <w:qFormat/>
    <w:pPr>
      <w:keepLines/>
      <w:keepNext/>
      <w:spacing w:before="320" w:after="200"/>
      <w:outlineLvl w:val="2"/>
    </w:pPr>
    <w:rPr>
      <w:rFonts w:ascii="Arial" w:hAnsi="Arial" w:eastAsia="Arial" w:cs="Arial"/>
      <w:sz w:val="30"/>
      <w:szCs w:val="30"/>
    </w:rPr>
  </w:style>
  <w:style w:type="paragraph" w:styleId="800" w:customStyle="1">
    <w:name w:val="Normal1"/>
    <w:next w:val="799"/>
    <w:uiPriority w:val="99"/>
    <w:qFormat/>
    <w:pPr>
      <w:jc w:val="both"/>
      <w:widowControl w:val="off"/>
    </w:pPr>
    <w:rPr>
      <w:rFonts w:hint="default" w:ascii="Calibri" w:hAnsi="Calibri" w:eastAsia="宋体" w:cs="Times New Roman"/>
      <w:sz w:val="21"/>
      <w:szCs w:val="22"/>
      <w:lang w:val="en-US" w:eastAsia="zh-CN" w:bidi="ar-SA"/>
    </w:rPr>
  </w:style>
  <w:style w:type="paragraph" w:styleId="801" w:customStyle="1">
    <w:name w:val="Normal_19"/>
    <w:next w:val="802"/>
    <w:uiPriority w:val="99"/>
    <w:qFormat/>
    <w:rPr>
      <w:rFonts w:hint="default" w:ascii="黑体" w:hAnsi="黑体" w:eastAsia="黑体" w:cs="黑体"/>
      <w:b/>
      <w:sz w:val="32"/>
      <w:szCs w:val="24"/>
      <w:lang w:val="en-US" w:eastAsia="zh-CN" w:bidi="ar-SA"/>
    </w:rPr>
  </w:style>
  <w:style w:type="paragraph" w:styleId="802" w:customStyle="1">
    <w:name w:val="Normal111"/>
    <w:next w:val="803"/>
    <w:uiPriority w:val="99"/>
    <w:qFormat/>
    <w:pPr>
      <w:jc w:val="both"/>
      <w:widowControl w:val="off"/>
    </w:pPr>
    <w:rPr>
      <w:rFonts w:hint="default" w:ascii="Times New Roman" w:hAnsi="Times New Roman" w:eastAsia="宋体" w:cs="Times New Roman"/>
      <w:szCs w:val="21"/>
      <w:lang w:val="en-US" w:eastAsia="zh-CN" w:bidi="ar-SA"/>
    </w:rPr>
  </w:style>
  <w:style w:type="paragraph" w:styleId="803" w:customStyle="1">
    <w:name w:val="Body Text First Indent1"/>
    <w:basedOn w:val="804"/>
    <w:uiPriority w:val="0"/>
    <w:unhideWhenUsed/>
    <w:qFormat/>
    <w:pPr>
      <w:ind w:firstLine="420"/>
    </w:pPr>
  </w:style>
  <w:style w:type="paragraph" w:styleId="804" w:customStyle="1">
    <w:name w:val="Body Text1"/>
    <w:basedOn w:val="802"/>
    <w:uiPriority w:val="99"/>
    <w:unhideWhenUsed/>
    <w:qFormat/>
    <w:pPr>
      <w:spacing w:after="120"/>
    </w:pPr>
  </w:style>
  <w:style w:type="paragraph" w:styleId="805" w:customStyle="1">
    <w:name w:val="标题 4111"/>
    <w:basedOn w:val="752"/>
    <w:next w:val="752"/>
    <w:link w:val="816"/>
    <w:uiPriority w:val="0"/>
    <w:qFormat/>
    <w:pPr>
      <w:jc w:val="center"/>
      <w:keepNext/>
      <w:outlineLvl w:val="3"/>
    </w:pPr>
    <w:rPr>
      <w:rFonts w:eastAsia="新宋体"/>
      <w:sz w:val="30"/>
      <w:szCs w:val="21"/>
    </w:rPr>
  </w:style>
  <w:style w:type="paragraph" w:styleId="806" w:customStyle="1">
    <w:name w:val="标题 51"/>
    <w:basedOn w:val="752"/>
    <w:next w:val="752"/>
    <w:link w:val="817"/>
    <w:uiPriority w:val="0"/>
    <w:qFormat/>
    <w:pPr>
      <w:keepLines/>
      <w:keepNext/>
      <w:spacing w:before="320" w:after="200"/>
      <w:outlineLvl w:val="4"/>
    </w:pPr>
    <w:rPr>
      <w:rFonts w:ascii="Arial" w:hAnsi="Arial" w:eastAsia="Arial" w:cs="Arial"/>
      <w:b/>
      <w:bCs/>
      <w:sz w:val="24"/>
      <w:szCs w:val="24"/>
    </w:rPr>
  </w:style>
  <w:style w:type="paragraph" w:styleId="807" w:customStyle="1">
    <w:name w:val="标题 61"/>
    <w:basedOn w:val="752"/>
    <w:next w:val="752"/>
    <w:link w:val="818"/>
    <w:uiPriority w:val="0"/>
    <w:qFormat/>
    <w:pPr>
      <w:keepLines/>
      <w:keepNext/>
      <w:spacing w:before="320" w:after="200"/>
      <w:outlineLvl w:val="5"/>
    </w:pPr>
    <w:rPr>
      <w:rFonts w:ascii="Arial" w:hAnsi="Arial" w:eastAsia="Arial" w:cs="Arial"/>
      <w:b/>
      <w:bCs/>
      <w:sz w:val="22"/>
    </w:rPr>
  </w:style>
  <w:style w:type="paragraph" w:styleId="808" w:customStyle="1">
    <w:name w:val="标题 71"/>
    <w:basedOn w:val="752"/>
    <w:next w:val="752"/>
    <w:link w:val="819"/>
    <w:uiPriority w:val="99"/>
    <w:qFormat/>
    <w:pPr>
      <w:keepLines/>
      <w:keepNext/>
      <w:spacing w:before="320" w:after="200"/>
      <w:outlineLvl w:val="6"/>
    </w:pPr>
    <w:rPr>
      <w:rFonts w:ascii="Arial" w:hAnsi="Arial" w:eastAsia="Arial" w:cs="Arial"/>
      <w:b/>
      <w:bCs/>
      <w:i/>
      <w:iCs/>
      <w:sz w:val="22"/>
    </w:rPr>
  </w:style>
  <w:style w:type="paragraph" w:styleId="809" w:customStyle="1">
    <w:name w:val="标题 81"/>
    <w:basedOn w:val="752"/>
    <w:next w:val="752"/>
    <w:link w:val="820"/>
    <w:uiPriority w:val="99"/>
    <w:qFormat/>
    <w:pPr>
      <w:keepLines/>
      <w:keepNext/>
      <w:spacing w:before="320" w:after="200"/>
      <w:outlineLvl w:val="7"/>
    </w:pPr>
    <w:rPr>
      <w:rFonts w:ascii="Arial" w:hAnsi="Arial" w:eastAsia="Arial" w:cs="Arial"/>
      <w:i/>
      <w:iCs/>
      <w:sz w:val="22"/>
    </w:rPr>
  </w:style>
  <w:style w:type="paragraph" w:styleId="810" w:customStyle="1">
    <w:name w:val="标题 91"/>
    <w:basedOn w:val="752"/>
    <w:next w:val="752"/>
    <w:link w:val="821"/>
    <w:uiPriority w:val="99"/>
    <w:qFormat/>
    <w:pPr>
      <w:keepLines/>
      <w:keepNext/>
      <w:spacing w:before="320" w:after="200"/>
      <w:outlineLvl w:val="8"/>
    </w:pPr>
    <w:rPr>
      <w:rFonts w:ascii="Arial" w:hAnsi="Arial" w:eastAsia="Arial" w:cs="Arial"/>
      <w:i/>
      <w:iCs/>
      <w:szCs w:val="21"/>
    </w:rPr>
  </w:style>
  <w:style w:type="character" w:styleId="811" w:customStyle="1">
    <w:name w:val="默认段落字体1"/>
    <w:link w:val="752"/>
    <w:uiPriority w:val="1"/>
    <w:unhideWhenUsed/>
    <w:qFormat/>
  </w:style>
  <w:style w:type="table" w:styleId="812" w:customStyle="1">
    <w:name w:val="普通表格1"/>
    <w:uiPriority w:val="99"/>
    <w:unhideWhenUsed/>
    <w:qFormat/>
    <w:tblPr/>
  </w:style>
  <w:style w:type="character" w:styleId="813" w:customStyle="1">
    <w:name w:val="标题 1 Char"/>
    <w:link w:val="797"/>
    <w:uiPriority w:val="0"/>
    <w:qFormat/>
    <w:rPr>
      <w:rFonts w:ascii="Arial" w:hAnsi="Arial" w:eastAsia="Arial" w:cs="Arial"/>
      <w:sz w:val="40"/>
      <w:szCs w:val="40"/>
    </w:rPr>
  </w:style>
  <w:style w:type="character" w:styleId="814" w:customStyle="1">
    <w:name w:val="标题 2 Char"/>
    <w:link w:val="798"/>
    <w:uiPriority w:val="0"/>
    <w:qFormat/>
    <w:rPr>
      <w:rFonts w:ascii="Arial" w:hAnsi="Arial" w:eastAsia="Arial" w:cs="Arial"/>
      <w:sz w:val="34"/>
    </w:rPr>
  </w:style>
  <w:style w:type="character" w:styleId="815" w:customStyle="1">
    <w:name w:val="标题 3 Char"/>
    <w:link w:val="799"/>
    <w:uiPriority w:val="0"/>
    <w:qFormat/>
    <w:rPr>
      <w:rFonts w:ascii="Arial" w:hAnsi="Arial" w:eastAsia="Arial" w:cs="Arial"/>
      <w:sz w:val="30"/>
      <w:szCs w:val="30"/>
    </w:rPr>
  </w:style>
  <w:style w:type="character" w:styleId="816" w:customStyle="1">
    <w:name w:val="标题 4 Char"/>
    <w:link w:val="805"/>
    <w:uiPriority w:val="0"/>
    <w:qFormat/>
    <w:rPr>
      <w:rFonts w:ascii="Arial" w:hAnsi="Arial" w:eastAsia="Arial" w:cs="Arial"/>
      <w:b/>
      <w:bCs/>
      <w:sz w:val="26"/>
      <w:szCs w:val="26"/>
    </w:rPr>
  </w:style>
  <w:style w:type="character" w:styleId="817" w:customStyle="1">
    <w:name w:val="标题 5 Char"/>
    <w:link w:val="806"/>
    <w:uiPriority w:val="0"/>
    <w:qFormat/>
    <w:rPr>
      <w:rFonts w:ascii="Arial" w:hAnsi="Arial" w:eastAsia="Arial" w:cs="Arial"/>
      <w:b/>
      <w:bCs/>
      <w:sz w:val="24"/>
      <w:szCs w:val="24"/>
    </w:rPr>
  </w:style>
  <w:style w:type="character" w:styleId="818" w:customStyle="1">
    <w:name w:val="标题 6 Char"/>
    <w:link w:val="807"/>
    <w:uiPriority w:val="0"/>
    <w:qFormat/>
    <w:rPr>
      <w:rFonts w:ascii="Arial" w:hAnsi="Arial" w:eastAsia="Arial" w:cs="Arial"/>
      <w:b/>
      <w:bCs/>
      <w:sz w:val="22"/>
      <w:szCs w:val="22"/>
    </w:rPr>
  </w:style>
  <w:style w:type="character" w:styleId="819" w:customStyle="1">
    <w:name w:val="标题 7 Char"/>
    <w:link w:val="808"/>
    <w:uiPriority w:val="99"/>
    <w:qFormat/>
    <w:rPr>
      <w:rFonts w:ascii="Arial" w:hAnsi="Arial" w:eastAsia="Arial" w:cs="Arial"/>
      <w:b/>
      <w:bCs/>
      <w:i/>
      <w:iCs/>
      <w:sz w:val="22"/>
      <w:szCs w:val="22"/>
    </w:rPr>
  </w:style>
  <w:style w:type="character" w:styleId="820" w:customStyle="1">
    <w:name w:val="标题 8 Char"/>
    <w:link w:val="809"/>
    <w:uiPriority w:val="99"/>
    <w:qFormat/>
    <w:rPr>
      <w:rFonts w:ascii="Arial" w:hAnsi="Arial" w:eastAsia="Arial" w:cs="Arial"/>
      <w:i/>
      <w:iCs/>
      <w:sz w:val="22"/>
      <w:szCs w:val="22"/>
    </w:rPr>
  </w:style>
  <w:style w:type="character" w:styleId="821" w:customStyle="1">
    <w:name w:val="标题 9 Char"/>
    <w:link w:val="810"/>
    <w:uiPriority w:val="99"/>
    <w:qFormat/>
    <w:rPr>
      <w:rFonts w:ascii="Arial" w:hAnsi="Arial" w:eastAsia="Arial" w:cs="Arial"/>
      <w:i/>
      <w:iCs/>
      <w:sz w:val="21"/>
      <w:szCs w:val="21"/>
    </w:rPr>
  </w:style>
  <w:style w:type="paragraph" w:styleId="822" w:customStyle="1">
    <w:name w:val="列表 31"/>
    <w:basedOn w:val="752"/>
    <w:uiPriority w:val="99"/>
    <w:qFormat/>
    <w:pPr>
      <w:ind w:left="100" w:hanging="200"/>
    </w:pPr>
    <w:rPr>
      <w:rFonts w:ascii="Times New Roman" w:hAnsi="Times New Roman"/>
      <w:szCs w:val="21"/>
    </w:rPr>
  </w:style>
  <w:style w:type="paragraph" w:styleId="823" w:customStyle="1">
    <w:name w:val="目录 71"/>
    <w:basedOn w:val="752"/>
    <w:next w:val="752"/>
    <w:uiPriority w:val="99"/>
    <w:unhideWhenUsed/>
    <w:qFormat/>
    <w:pPr>
      <w:ind w:left="1701"/>
      <w:spacing w:after="57"/>
    </w:pPr>
  </w:style>
  <w:style w:type="paragraph" w:styleId="824" w:customStyle="1">
    <w:name w:val="正文缩进11"/>
    <w:basedOn w:val="752"/>
    <w:link w:val="825"/>
    <w:uiPriority w:val="99"/>
    <w:qFormat/>
    <w:pPr>
      <w:ind w:firstLine="420"/>
    </w:pPr>
    <w:rPr>
      <w:rFonts w:ascii="宋体"/>
      <w:color w:val="000000"/>
      <w:sz w:val="24"/>
      <w:szCs w:val="20"/>
    </w:rPr>
  </w:style>
  <w:style w:type="character" w:styleId="825" w:customStyle="1">
    <w:name w:val="正文缩进 Char"/>
    <w:link w:val="824"/>
    <w:uiPriority w:val="99"/>
    <w:qFormat/>
    <w:rPr>
      <w:rFonts w:ascii="宋体" w:hAnsi="Calibri"/>
      <w:color w:val="000000"/>
      <w:sz w:val="24"/>
    </w:rPr>
  </w:style>
  <w:style w:type="paragraph" w:styleId="826" w:customStyle="1">
    <w:name w:val="题注1"/>
    <w:basedOn w:val="752"/>
    <w:next w:val="752"/>
    <w:uiPriority w:val="35"/>
    <w:qFormat/>
    <w:pPr>
      <w:spacing w:line="276" w:lineRule="auto"/>
    </w:pPr>
    <w:rPr>
      <w:b/>
      <w:bCs/>
      <w:color w:val="5b9bd5"/>
      <w:sz w:val="18"/>
      <w:szCs w:val="18"/>
    </w:rPr>
  </w:style>
  <w:style w:type="paragraph" w:styleId="827" w:customStyle="1">
    <w:name w:val="文档结构图1"/>
    <w:basedOn w:val="752"/>
    <w:link w:val="828"/>
    <w:uiPriority w:val="99"/>
    <w:semiHidden/>
    <w:qFormat/>
    <w:pPr>
      <w:shd w:val="clear" w:color="auto" w:fill="000080"/>
    </w:pPr>
    <w:rPr>
      <w:rFonts w:ascii="Times New Roman" w:hAnsi="Times New Roman"/>
      <w:szCs w:val="21"/>
    </w:rPr>
  </w:style>
  <w:style w:type="character" w:styleId="828" w:customStyle="1">
    <w:name w:val="文档结构图 Char"/>
    <w:link w:val="827"/>
    <w:uiPriority w:val="99"/>
    <w:semiHidden/>
    <w:qFormat/>
    <w:rPr>
      <w:sz w:val="21"/>
      <w:szCs w:val="21"/>
      <w:shd w:val="clear" w:color="auto" w:fill="000080"/>
    </w:rPr>
  </w:style>
  <w:style w:type="paragraph" w:styleId="829" w:customStyle="1">
    <w:name w:val="批注文字1"/>
    <w:basedOn w:val="752"/>
    <w:link w:val="830"/>
    <w:uiPriority w:val="99"/>
    <w:semiHidden/>
    <w:qFormat/>
    <w:pPr>
      <w:jc w:val="left"/>
    </w:pPr>
    <w:rPr>
      <w:rFonts w:ascii="Times New Roman" w:hAnsi="Times New Roman"/>
      <w:szCs w:val="21"/>
    </w:rPr>
  </w:style>
  <w:style w:type="character" w:styleId="830" w:customStyle="1">
    <w:name w:val="批注文字 Char"/>
    <w:link w:val="829"/>
    <w:uiPriority w:val="99"/>
    <w:semiHidden/>
    <w:qFormat/>
    <w:rPr>
      <w:sz w:val="21"/>
      <w:szCs w:val="21"/>
    </w:rPr>
  </w:style>
  <w:style w:type="paragraph" w:styleId="831" w:customStyle="1">
    <w:name w:val="正文文本 31"/>
    <w:basedOn w:val="752"/>
    <w:link w:val="832"/>
    <w:uiPriority w:val="99"/>
    <w:qFormat/>
    <w:rPr>
      <w:rFonts w:ascii="仿宋_GB2312" w:hAnsi="Arial" w:eastAsia="仿宋_GB2312"/>
      <w:sz w:val="32"/>
      <w:szCs w:val="32"/>
    </w:rPr>
  </w:style>
  <w:style w:type="character" w:styleId="832" w:customStyle="1">
    <w:name w:val="正文文本 3 Char"/>
    <w:link w:val="831"/>
    <w:uiPriority w:val="99"/>
    <w:qFormat/>
    <w:rPr>
      <w:rFonts w:ascii="仿宋_GB2312" w:hAnsi="Arial" w:eastAsia="仿宋_GB2312"/>
      <w:sz w:val="32"/>
      <w:szCs w:val="32"/>
    </w:rPr>
  </w:style>
  <w:style w:type="paragraph" w:styleId="833" w:customStyle="1">
    <w:name w:val="正文文本111"/>
    <w:basedOn w:val="752"/>
    <w:link w:val="834"/>
    <w:uiPriority w:val="99"/>
    <w:semiHidden/>
    <w:qFormat/>
    <w:rPr>
      <w:rFonts w:ascii="仿宋" w:hAnsi="仿宋" w:eastAsia="仿宋" w:cs="仿宋"/>
      <w:sz w:val="32"/>
      <w:szCs w:val="32"/>
      <w:lang w:val="en-US" w:eastAsia="en-US" w:bidi="ar-SA"/>
    </w:rPr>
  </w:style>
  <w:style w:type="character" w:styleId="834" w:customStyle="1">
    <w:name w:val="正文文本 Char"/>
    <w:link w:val="833"/>
    <w:uiPriority w:val="99"/>
    <w:semiHidden/>
    <w:qFormat/>
    <w:rPr>
      <w:rFonts w:ascii="仿宋" w:hAnsi="仿宋" w:eastAsia="仿宋" w:cs="仿宋"/>
      <w:sz w:val="32"/>
      <w:szCs w:val="32"/>
      <w:lang w:eastAsia="en-US"/>
    </w:rPr>
  </w:style>
  <w:style w:type="paragraph" w:styleId="835" w:customStyle="1">
    <w:name w:val="正文文本缩进11"/>
    <w:basedOn w:val="752"/>
    <w:link w:val="836"/>
    <w:uiPriority w:val="99"/>
    <w:qFormat/>
    <w:pPr>
      <w:ind w:firstLine="225"/>
    </w:pPr>
    <w:rPr>
      <w:rFonts w:ascii="仿宋_GB2312" w:eastAsia="仿宋_GB2312"/>
      <w:sz w:val="32"/>
    </w:rPr>
  </w:style>
  <w:style w:type="character" w:styleId="836" w:customStyle="1">
    <w:name w:val="正文文本缩进 Char"/>
    <w:link w:val="835"/>
    <w:uiPriority w:val="99"/>
    <w:qFormat/>
    <w:rPr>
      <w:rFonts w:ascii="仿宋_GB2312" w:hAnsi="Calibri" w:eastAsia="仿宋_GB2312"/>
      <w:sz w:val="32"/>
      <w:szCs w:val="22"/>
    </w:rPr>
  </w:style>
  <w:style w:type="paragraph" w:styleId="837" w:customStyle="1">
    <w:name w:val="列表 21"/>
    <w:basedOn w:val="752"/>
    <w:uiPriority w:val="99"/>
    <w:qFormat/>
    <w:pPr>
      <w:ind w:left="100" w:hanging="200"/>
    </w:pPr>
    <w:rPr>
      <w:rFonts w:ascii="Times New Roman" w:hAnsi="Times New Roman"/>
      <w:szCs w:val="21"/>
    </w:rPr>
  </w:style>
  <w:style w:type="paragraph" w:styleId="838" w:customStyle="1">
    <w:name w:val="目录 51"/>
    <w:basedOn w:val="752"/>
    <w:next w:val="752"/>
    <w:uiPriority w:val="99"/>
    <w:unhideWhenUsed/>
    <w:qFormat/>
    <w:pPr>
      <w:ind w:left="1134"/>
      <w:spacing w:after="57"/>
    </w:pPr>
  </w:style>
  <w:style w:type="paragraph" w:styleId="839" w:customStyle="1">
    <w:name w:val="目录 31"/>
    <w:basedOn w:val="752"/>
    <w:next w:val="752"/>
    <w:uiPriority w:val="99"/>
    <w:unhideWhenUsed/>
    <w:qFormat/>
    <w:pPr>
      <w:ind w:left="567"/>
      <w:spacing w:after="57"/>
    </w:pPr>
  </w:style>
  <w:style w:type="paragraph" w:styleId="840" w:customStyle="1">
    <w:name w:val="纯文本111"/>
    <w:basedOn w:val="752"/>
    <w:link w:val="841"/>
    <w:uiPriority w:val="99"/>
    <w:qFormat/>
    <w:rPr>
      <w:rFonts w:ascii="宋体" w:hAnsi="Courier New" w:cs="Courier New"/>
      <w:szCs w:val="21"/>
    </w:rPr>
  </w:style>
  <w:style w:type="character" w:styleId="841" w:customStyle="1">
    <w:name w:val="纯文本 Char"/>
    <w:link w:val="840"/>
    <w:uiPriority w:val="99"/>
    <w:qFormat/>
    <w:rPr>
      <w:rFonts w:ascii="宋体" w:hAnsi="Courier New" w:cs="Courier New"/>
      <w:sz w:val="21"/>
      <w:szCs w:val="21"/>
    </w:rPr>
  </w:style>
  <w:style w:type="paragraph" w:styleId="842" w:customStyle="1">
    <w:name w:val="目录 81"/>
    <w:basedOn w:val="752"/>
    <w:next w:val="752"/>
    <w:uiPriority w:val="99"/>
    <w:unhideWhenUsed/>
    <w:qFormat/>
    <w:pPr>
      <w:ind w:left="1984"/>
      <w:spacing w:after="57"/>
    </w:pPr>
  </w:style>
  <w:style w:type="paragraph" w:styleId="843" w:customStyle="1">
    <w:name w:val="日期1"/>
    <w:basedOn w:val="752"/>
    <w:next w:val="752"/>
    <w:link w:val="844"/>
    <w:uiPriority w:val="99"/>
    <w:qFormat/>
    <w:rPr>
      <w:rFonts w:ascii="Times New Roman" w:hAnsi="Times New Roman"/>
      <w:sz w:val="24"/>
      <w:szCs w:val="24"/>
    </w:rPr>
  </w:style>
  <w:style w:type="character" w:styleId="844" w:customStyle="1">
    <w:name w:val="日期 Char"/>
    <w:link w:val="843"/>
    <w:uiPriority w:val="99"/>
    <w:qFormat/>
    <w:rPr>
      <w:sz w:val="24"/>
      <w:szCs w:val="24"/>
    </w:rPr>
  </w:style>
  <w:style w:type="paragraph" w:styleId="845" w:customStyle="1">
    <w:name w:val="正文文本缩进 21"/>
    <w:basedOn w:val="752"/>
    <w:link w:val="846"/>
    <w:uiPriority w:val="99"/>
    <w:qFormat/>
    <w:pPr>
      <w:ind w:left="630" w:firstLine="645"/>
    </w:pPr>
    <w:rPr>
      <w:rFonts w:ascii="Arial" w:hAnsi="Arial" w:eastAsia="仿宋_GB2312" w:cs="Arial"/>
      <w:sz w:val="32"/>
      <w:szCs w:val="32"/>
    </w:rPr>
  </w:style>
  <w:style w:type="character" w:styleId="846" w:customStyle="1">
    <w:name w:val="正文文本缩进 2 Char"/>
    <w:link w:val="845"/>
    <w:uiPriority w:val="99"/>
    <w:qFormat/>
    <w:rPr>
      <w:rFonts w:ascii="Arial" w:hAnsi="Arial" w:eastAsia="仿宋_GB2312" w:cs="Arial"/>
      <w:sz w:val="32"/>
      <w:szCs w:val="32"/>
    </w:rPr>
  </w:style>
  <w:style w:type="paragraph" w:styleId="847" w:customStyle="1">
    <w:name w:val="尾注文本1"/>
    <w:basedOn w:val="752"/>
    <w:link w:val="848"/>
    <w:uiPriority w:val="99"/>
    <w:unhideWhenUsed/>
    <w:qFormat/>
    <w:rPr>
      <w:sz w:val="20"/>
    </w:rPr>
  </w:style>
  <w:style w:type="character" w:styleId="848" w:customStyle="1">
    <w:name w:val="尾注文本 Char"/>
    <w:link w:val="847"/>
    <w:uiPriority w:val="99"/>
    <w:qFormat/>
    <w:rPr>
      <w:sz w:val="20"/>
    </w:rPr>
  </w:style>
  <w:style w:type="paragraph" w:styleId="849" w:customStyle="1">
    <w:name w:val="批注框文本1"/>
    <w:basedOn w:val="752"/>
    <w:link w:val="850"/>
    <w:uiPriority w:val="99"/>
    <w:qFormat/>
    <w:rPr>
      <w:rFonts w:ascii="Times New Roman" w:hAnsi="Times New Roman"/>
      <w:sz w:val="18"/>
      <w:szCs w:val="18"/>
    </w:rPr>
  </w:style>
  <w:style w:type="character" w:styleId="850" w:customStyle="1">
    <w:name w:val="批注框文本 Char"/>
    <w:link w:val="849"/>
    <w:uiPriority w:val="99"/>
    <w:qFormat/>
    <w:rPr>
      <w:sz w:val="18"/>
      <w:szCs w:val="18"/>
    </w:rPr>
  </w:style>
  <w:style w:type="paragraph" w:styleId="851" w:customStyle="1">
    <w:name w:val="页脚111"/>
    <w:basedOn w:val="752"/>
    <w:link w:val="852"/>
    <w:uiPriority w:val="99"/>
    <w:qFormat/>
    <w:pPr>
      <w:jc w:val="left"/>
      <w:tabs>
        <w:tab w:val="center" w:pos="4153" w:leader="none"/>
        <w:tab w:val="right" w:pos="8306" w:leader="none"/>
      </w:tabs>
    </w:pPr>
    <w:rPr>
      <w:sz w:val="18"/>
      <w:szCs w:val="18"/>
    </w:rPr>
  </w:style>
  <w:style w:type="character" w:styleId="852" w:customStyle="1">
    <w:name w:val="页脚 Char"/>
    <w:link w:val="851"/>
    <w:uiPriority w:val="99"/>
    <w:qFormat/>
  </w:style>
  <w:style w:type="paragraph" w:styleId="853" w:customStyle="1">
    <w:name w:val="页眉1"/>
    <w:basedOn w:val="752"/>
    <w:link w:val="854"/>
    <w:uiPriority w:val="99"/>
    <w:qFormat/>
    <w:pPr>
      <w:jc w:val="center"/>
      <w:tabs>
        <w:tab w:val="center" w:pos="4153" w:leader="none"/>
        <w:tab w:val="right" w:pos="8306" w:leader="none"/>
      </w:tabs>
    </w:pPr>
    <w:rPr>
      <w:sz w:val="18"/>
      <w:szCs w:val="18"/>
    </w:rPr>
  </w:style>
  <w:style w:type="character" w:styleId="854" w:customStyle="1">
    <w:name w:val="页眉 Char"/>
    <w:link w:val="853"/>
    <w:uiPriority w:val="99"/>
    <w:qFormat/>
    <w:rPr>
      <w:rFonts w:ascii="Calibri" w:hAnsi="Calibri"/>
      <w:sz w:val="18"/>
      <w:szCs w:val="18"/>
    </w:rPr>
  </w:style>
  <w:style w:type="paragraph" w:styleId="855" w:customStyle="1">
    <w:name w:val="目录 11"/>
    <w:basedOn w:val="752"/>
    <w:next w:val="752"/>
    <w:uiPriority w:val="99"/>
    <w:qFormat/>
    <w:pPr>
      <w:jc w:val="left"/>
      <w:spacing w:before="120" w:after="120"/>
    </w:pPr>
    <w:rPr>
      <w:rFonts w:cs="Calibri"/>
      <w:b/>
      <w:bCs/>
      <w:caps/>
      <w:sz w:val="20"/>
      <w:szCs w:val="20"/>
    </w:rPr>
  </w:style>
  <w:style w:type="paragraph" w:styleId="856" w:customStyle="1">
    <w:name w:val="目录 41"/>
    <w:basedOn w:val="752"/>
    <w:next w:val="752"/>
    <w:uiPriority w:val="99"/>
    <w:unhideWhenUsed/>
    <w:qFormat/>
    <w:pPr>
      <w:ind w:left="850"/>
      <w:spacing w:after="57"/>
    </w:pPr>
  </w:style>
  <w:style w:type="paragraph" w:styleId="857" w:customStyle="1">
    <w:name w:val="副标题1"/>
    <w:basedOn w:val="752"/>
    <w:next w:val="752"/>
    <w:link w:val="858"/>
    <w:uiPriority w:val="11"/>
    <w:qFormat/>
    <w:pPr>
      <w:spacing w:before="200" w:after="200"/>
    </w:pPr>
    <w:rPr>
      <w:sz w:val="24"/>
      <w:szCs w:val="24"/>
    </w:rPr>
  </w:style>
  <w:style w:type="character" w:styleId="858" w:customStyle="1">
    <w:name w:val="副标题 Char"/>
    <w:link w:val="857"/>
    <w:uiPriority w:val="11"/>
    <w:qFormat/>
    <w:rPr>
      <w:sz w:val="24"/>
      <w:szCs w:val="24"/>
    </w:rPr>
  </w:style>
  <w:style w:type="paragraph" w:styleId="859" w:customStyle="1">
    <w:name w:val="列表1"/>
    <w:basedOn w:val="752"/>
    <w:uiPriority w:val="99"/>
    <w:qFormat/>
    <w:pPr>
      <w:ind w:left="200" w:hanging="200"/>
    </w:pPr>
    <w:rPr>
      <w:rFonts w:ascii="Times New Roman" w:hAnsi="Times New Roman"/>
      <w:szCs w:val="21"/>
    </w:rPr>
  </w:style>
  <w:style w:type="paragraph" w:styleId="860" w:customStyle="1">
    <w:name w:val="脚注文本11"/>
    <w:basedOn w:val="752"/>
    <w:link w:val="861"/>
    <w:uiPriority w:val="99"/>
    <w:unhideWhenUsed/>
    <w:qFormat/>
    <w:pPr>
      <w:spacing w:after="40"/>
    </w:pPr>
    <w:rPr>
      <w:sz w:val="18"/>
    </w:rPr>
  </w:style>
  <w:style w:type="character" w:styleId="861" w:customStyle="1">
    <w:name w:val="脚注文本 Char"/>
    <w:link w:val="860"/>
    <w:uiPriority w:val="99"/>
    <w:qFormat/>
    <w:rPr>
      <w:sz w:val="18"/>
    </w:rPr>
  </w:style>
  <w:style w:type="paragraph" w:styleId="862" w:customStyle="1">
    <w:name w:val="目录 61"/>
    <w:basedOn w:val="752"/>
    <w:next w:val="752"/>
    <w:uiPriority w:val="99"/>
    <w:unhideWhenUsed/>
    <w:qFormat/>
    <w:pPr>
      <w:ind w:left="1417"/>
      <w:spacing w:after="57"/>
    </w:pPr>
  </w:style>
  <w:style w:type="paragraph" w:styleId="863" w:customStyle="1">
    <w:name w:val="正文文本缩进 31"/>
    <w:basedOn w:val="752"/>
    <w:link w:val="864"/>
    <w:uiPriority w:val="99"/>
    <w:qFormat/>
    <w:pPr>
      <w:ind w:left="645" w:firstLine="645"/>
    </w:pPr>
    <w:rPr>
      <w:rFonts w:ascii="Arial" w:hAnsi="Arial" w:eastAsia="仿宋_GB2312" w:cs="Arial"/>
      <w:color w:val="ffff00"/>
      <w:sz w:val="32"/>
      <w:szCs w:val="32"/>
    </w:rPr>
  </w:style>
  <w:style w:type="character" w:styleId="864" w:customStyle="1">
    <w:name w:val="正文文本缩进 3 Char"/>
    <w:link w:val="863"/>
    <w:uiPriority w:val="99"/>
    <w:qFormat/>
    <w:rPr>
      <w:rFonts w:ascii="Arial" w:hAnsi="Arial" w:eastAsia="仿宋_GB2312" w:cs="Arial"/>
      <w:color w:val="ffff00"/>
      <w:sz w:val="32"/>
      <w:szCs w:val="32"/>
    </w:rPr>
  </w:style>
  <w:style w:type="paragraph" w:styleId="865" w:customStyle="1">
    <w:name w:val="图表目录1"/>
    <w:basedOn w:val="752"/>
    <w:next w:val="752"/>
    <w:uiPriority w:val="99"/>
    <w:unhideWhenUsed/>
    <w:qFormat/>
  </w:style>
  <w:style w:type="paragraph" w:styleId="866" w:customStyle="1">
    <w:name w:val="目录 21"/>
    <w:basedOn w:val="752"/>
    <w:next w:val="752"/>
    <w:uiPriority w:val="99"/>
    <w:qFormat/>
    <w:pPr>
      <w:ind w:left="210"/>
      <w:jc w:val="left"/>
    </w:pPr>
    <w:rPr>
      <w:rFonts w:cs="Calibri"/>
      <w:smallCaps/>
      <w:sz w:val="20"/>
      <w:szCs w:val="20"/>
    </w:rPr>
  </w:style>
  <w:style w:type="paragraph" w:styleId="867" w:customStyle="1">
    <w:name w:val="目录 91"/>
    <w:basedOn w:val="752"/>
    <w:next w:val="752"/>
    <w:uiPriority w:val="99"/>
    <w:unhideWhenUsed/>
    <w:qFormat/>
    <w:pPr>
      <w:ind w:left="2268"/>
      <w:spacing w:after="57"/>
    </w:pPr>
  </w:style>
  <w:style w:type="paragraph" w:styleId="868" w:customStyle="1">
    <w:name w:val="正文文本 21"/>
    <w:basedOn w:val="752"/>
    <w:link w:val="869"/>
    <w:uiPriority w:val="99"/>
    <w:qFormat/>
    <w:pPr>
      <w:jc w:val="center"/>
      <w:widowControl/>
    </w:pPr>
    <w:rPr>
      <w:rFonts w:ascii="楷体_GB2312" w:hAnsi="Times New Roman" w:eastAsia="楷体_GB2312"/>
      <w:sz w:val="28"/>
      <w:szCs w:val="28"/>
    </w:rPr>
  </w:style>
  <w:style w:type="character" w:styleId="869" w:customStyle="1">
    <w:name w:val="正文文本 2 Char"/>
    <w:link w:val="868"/>
    <w:uiPriority w:val="99"/>
    <w:qFormat/>
    <w:rPr>
      <w:rFonts w:ascii="楷体_GB2312" w:eastAsia="楷体_GB2312"/>
      <w:sz w:val="28"/>
      <w:szCs w:val="28"/>
    </w:rPr>
  </w:style>
  <w:style w:type="paragraph" w:styleId="870" w:customStyle="1">
    <w:name w:val="HTML 预设格式1"/>
    <w:basedOn w:val="752"/>
    <w:link w:val="87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1" w:customStyle="1">
    <w:name w:val="HTML 预设格式 Char"/>
    <w:link w:val="870"/>
    <w:uiPriority w:val="99"/>
    <w:qFormat/>
    <w:rPr>
      <w:rFonts w:ascii="宋体" w:hAnsi="宋体"/>
      <w:sz w:val="24"/>
      <w:szCs w:val="24"/>
    </w:rPr>
  </w:style>
  <w:style w:type="paragraph" w:styleId="872" w:customStyle="1">
    <w:name w:val="普通(网站)1111"/>
    <w:basedOn w:val="752"/>
    <w:uiPriority w:val="99"/>
    <w:qFormat/>
    <w:pPr>
      <w:jc w:val="left"/>
      <w:spacing w:before="100" w:beforeAutospacing="1" w:after="100" w:afterAutospacing="1"/>
      <w:widowControl/>
    </w:pPr>
    <w:rPr>
      <w:rFonts w:ascii="宋体" w:hAnsi="宋体" w:cs="宋体"/>
      <w:sz w:val="24"/>
      <w:szCs w:val="24"/>
    </w:rPr>
  </w:style>
  <w:style w:type="paragraph" w:styleId="873" w:customStyle="1">
    <w:name w:val="索引 11"/>
    <w:basedOn w:val="752"/>
    <w:next w:val="752"/>
    <w:uiPriority w:val="99"/>
    <w:semiHidden/>
    <w:qFormat/>
    <w:pPr>
      <w:spacing w:line="240" w:lineRule="atLeast"/>
    </w:pPr>
    <w:rPr>
      <w:rFonts w:ascii="Times New Roman" w:hAnsi="Times New Roman"/>
      <w:b/>
      <w:bCs/>
      <w:szCs w:val="21"/>
    </w:rPr>
  </w:style>
  <w:style w:type="paragraph" w:styleId="874" w:customStyle="1">
    <w:name w:val="标题11"/>
    <w:basedOn w:val="752"/>
    <w:next w:val="752"/>
    <w:link w:val="875"/>
    <w:uiPriority w:val="10"/>
    <w:qFormat/>
    <w:pPr>
      <w:contextualSpacing/>
      <w:spacing w:before="300" w:after="200"/>
    </w:pPr>
    <w:rPr>
      <w:sz w:val="48"/>
      <w:szCs w:val="48"/>
    </w:rPr>
  </w:style>
  <w:style w:type="character" w:styleId="875" w:customStyle="1">
    <w:name w:val="标题 Char"/>
    <w:link w:val="874"/>
    <w:uiPriority w:val="10"/>
    <w:qFormat/>
    <w:rPr>
      <w:sz w:val="48"/>
      <w:szCs w:val="48"/>
    </w:rPr>
  </w:style>
  <w:style w:type="paragraph" w:styleId="876" w:customStyle="1">
    <w:name w:val="批注主题1"/>
    <w:basedOn w:val="829"/>
    <w:next w:val="829"/>
    <w:link w:val="877"/>
    <w:uiPriority w:val="99"/>
    <w:semiHidden/>
    <w:qFormat/>
    <w:rPr>
      <w:b/>
      <w:bCs/>
    </w:rPr>
  </w:style>
  <w:style w:type="character" w:styleId="877" w:customStyle="1">
    <w:name w:val="批注主题 Char"/>
    <w:link w:val="876"/>
    <w:uiPriority w:val="99"/>
    <w:semiHidden/>
    <w:qFormat/>
    <w:rPr>
      <w:b/>
      <w:bCs/>
      <w:sz w:val="21"/>
      <w:szCs w:val="21"/>
    </w:rPr>
  </w:style>
  <w:style w:type="paragraph" w:styleId="878" w:customStyle="1">
    <w:name w:val="正文首行缩进 211"/>
    <w:basedOn w:val="835"/>
    <w:link w:val="879"/>
    <w:uiPriority w:val="99"/>
    <w:qFormat/>
    <w:pPr>
      <w:ind w:firstLine="420"/>
      <w:spacing w:line="360" w:lineRule="auto"/>
    </w:pPr>
    <w:rPr>
      <w:rFonts w:ascii="宋体" w:hAnsi="宋体" w:eastAsia="宋体"/>
      <w:sz w:val="21"/>
      <w:szCs w:val="20"/>
    </w:rPr>
  </w:style>
  <w:style w:type="character" w:styleId="879" w:customStyle="1">
    <w:name w:val="正文首行缩进 2 Char"/>
    <w:link w:val="878"/>
    <w:uiPriority w:val="99"/>
    <w:qFormat/>
    <w:rPr>
      <w:rFonts w:ascii="宋体" w:hAnsi="宋体" w:eastAsia="仿宋_GB2312"/>
      <w:sz w:val="21"/>
      <w:szCs w:val="22"/>
    </w:rPr>
  </w:style>
  <w:style w:type="table" w:styleId="880" w:customStyle="1">
    <w:name w:val="网格型1"/>
    <w:basedOn w:val="812"/>
    <w:uiPriority w:val="39"/>
    <w:qFormat/>
    <w:pPr>
      <w:jc w:val="both"/>
      <w:widowControl w:val="off"/>
    </w:pPr>
    <w:tblPr/>
  </w:style>
  <w:style w:type="character" w:styleId="881" w:customStyle="1">
    <w:name w:val="要点1"/>
    <w:link w:val="752"/>
    <w:uiPriority w:val="0"/>
    <w:qFormat/>
    <w:rPr>
      <w:b/>
      <w:bCs/>
    </w:rPr>
  </w:style>
  <w:style w:type="character" w:styleId="882" w:customStyle="1">
    <w:name w:val="尾注引用1"/>
    <w:link w:val="752"/>
    <w:uiPriority w:val="99"/>
    <w:unhideWhenUsed/>
    <w:qFormat/>
    <w:rPr>
      <w:vertAlign w:val="superscript"/>
    </w:rPr>
  </w:style>
  <w:style w:type="character" w:styleId="883" w:customStyle="1">
    <w:name w:val="页码11"/>
    <w:link w:val="752"/>
    <w:uiPriority w:val="0"/>
    <w:qFormat/>
  </w:style>
  <w:style w:type="character" w:styleId="884" w:customStyle="1">
    <w:name w:val="访问过的超链接"/>
    <w:link w:val="752"/>
    <w:uiPriority w:val="0"/>
    <w:qFormat/>
    <w:rPr>
      <w:color w:val="800080"/>
      <w:u w:val="single"/>
    </w:rPr>
  </w:style>
  <w:style w:type="character" w:styleId="885" w:customStyle="1">
    <w:name w:val="超链接1"/>
    <w:link w:val="752"/>
    <w:uiPriority w:val="0"/>
    <w:qFormat/>
    <w:rPr>
      <w:color w:val="0000ff"/>
      <w:u w:val="single"/>
    </w:rPr>
  </w:style>
  <w:style w:type="character" w:styleId="886" w:customStyle="1">
    <w:name w:val="批注引用1"/>
    <w:link w:val="752"/>
    <w:uiPriority w:val="0"/>
    <w:semiHidden/>
    <w:qFormat/>
    <w:rPr>
      <w:sz w:val="21"/>
      <w:szCs w:val="21"/>
    </w:rPr>
  </w:style>
  <w:style w:type="character" w:styleId="887" w:customStyle="1">
    <w:name w:val="脚注引用1"/>
    <w:link w:val="752"/>
    <w:uiPriority w:val="99"/>
    <w:unhideWhenUsed/>
    <w:qFormat/>
    <w:rPr>
      <w:vertAlign w:val="superscript"/>
    </w:rPr>
  </w:style>
  <w:style w:type="paragraph" w:styleId="888" w:customStyle="1">
    <w:name w:val="正文首行缩进 21"/>
    <w:basedOn w:val="889"/>
    <w:next w:val="752"/>
    <w:uiPriority w:val="99"/>
    <w:qFormat/>
    <w:pPr>
      <w:ind w:firstLine="420"/>
      <w:spacing w:line="360" w:lineRule="auto"/>
    </w:pPr>
    <w:rPr>
      <w:rFonts w:ascii="宋体" w:hAnsi="宋体" w:eastAsia="宋体"/>
      <w:sz w:val="21"/>
      <w:szCs w:val="20"/>
    </w:rPr>
  </w:style>
  <w:style w:type="paragraph" w:styleId="889" w:customStyle="1">
    <w:name w:val="正文文本缩进1"/>
    <w:basedOn w:val="752"/>
    <w:next w:val="890"/>
    <w:uiPriority w:val="99"/>
    <w:qFormat/>
    <w:pPr>
      <w:ind w:firstLine="645"/>
    </w:pPr>
    <w:rPr>
      <w:rFonts w:ascii="楷体_GB2312" w:eastAsia="楷体_GB2312"/>
      <w:sz w:val="32"/>
      <w:szCs w:val="32"/>
    </w:rPr>
  </w:style>
  <w:style w:type="paragraph" w:styleId="890" w:customStyle="1">
    <w:name w:val="寄信人地址1"/>
    <w:basedOn w:val="752"/>
    <w:uiPriority w:val="99"/>
    <w:qFormat/>
    <w:rPr>
      <w:rFonts w:ascii="Arial" w:hAnsi="Arial"/>
    </w:rPr>
  </w:style>
  <w:style w:type="paragraph" w:styleId="891" w:customStyle="1">
    <w:name w:val="标题 41"/>
    <w:basedOn w:val="892"/>
    <w:next w:val="752"/>
    <w:uiPriority w:val="9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2" w:customStyle="1">
    <w:name w:val="Normal_20"/>
    <w:next w:val="893"/>
    <w:uiPriority w:val="99"/>
    <w:qFormat/>
    <w:rPr>
      <w:rFonts w:hint="default" w:ascii="黑体" w:hAnsi="黑体" w:eastAsia="黑体" w:cs="黑体"/>
      <w:b/>
      <w:sz w:val="32"/>
      <w:szCs w:val="24"/>
      <w:lang w:val="en-US" w:eastAsia="zh-CN" w:bidi="ar-SA"/>
    </w:rPr>
  </w:style>
  <w:style w:type="paragraph" w:styleId="893" w:customStyle="1">
    <w:name w:val="Body Text First Indent_2"/>
    <w:basedOn w:val="892"/>
    <w:uiPriority w:val="99"/>
    <w:qFormat/>
    <w:pPr>
      <w:ind w:firstLine="100"/>
      <w:spacing w:after="120"/>
    </w:pPr>
  </w:style>
  <w:style w:type="paragraph" w:styleId="894" w:customStyle="1">
    <w:name w:val="脚注文本1"/>
    <w:basedOn w:val="752"/>
    <w:uiPriority w:val="99"/>
    <w:qFormat/>
    <w:pPr>
      <w:jc w:val="left"/>
    </w:pPr>
    <w:rPr>
      <w:rFonts w:eastAsia="Times New Roman"/>
      <w:sz w:val="18"/>
      <w:szCs w:val="24"/>
    </w:rPr>
  </w:style>
  <w:style w:type="table" w:styleId="895" w:customStyle="1">
    <w:name w:val="Plain Table 1"/>
    <w:basedOn w:val="812"/>
    <w:uiPriority w:val="59"/>
    <w:qFormat/>
    <w:pPr>
      <w:spacing w:after="0" w:line="240" w:lineRule="auto"/>
    </w:pPr>
    <w:tblPr/>
  </w:style>
  <w:style w:type="table" w:styleId="896" w:customStyle="1">
    <w:name w:val="Plain Table 2"/>
    <w:basedOn w:val="812"/>
    <w:uiPriority w:val="59"/>
    <w:qFormat/>
    <w:pPr>
      <w:spacing w:after="0" w:line="240" w:lineRule="auto"/>
    </w:pPr>
    <w:tblPr/>
  </w:style>
  <w:style w:type="table" w:styleId="897" w:customStyle="1">
    <w:name w:val="Plain Table 3"/>
    <w:basedOn w:val="812"/>
    <w:uiPriority w:val="99"/>
    <w:qFormat/>
    <w:pPr>
      <w:spacing w:after="0" w:line="240" w:lineRule="auto"/>
    </w:pPr>
    <w:tblPr/>
  </w:style>
  <w:style w:type="table" w:styleId="898" w:customStyle="1">
    <w:name w:val="Plain Table 4"/>
    <w:basedOn w:val="812"/>
    <w:uiPriority w:val="99"/>
    <w:qFormat/>
    <w:pPr>
      <w:spacing w:after="0" w:line="240" w:lineRule="auto"/>
    </w:pPr>
    <w:tblPr/>
  </w:style>
  <w:style w:type="table" w:styleId="899" w:customStyle="1">
    <w:name w:val="Plain Table 5"/>
    <w:basedOn w:val="812"/>
    <w:uiPriority w:val="99"/>
    <w:qFormat/>
    <w:pPr>
      <w:spacing w:after="0" w:line="240" w:lineRule="auto"/>
    </w:pPr>
    <w:tblPr/>
  </w:style>
  <w:style w:type="table" w:styleId="900" w:customStyle="1">
    <w:name w:val="Grid Table 1 Light"/>
    <w:basedOn w:val="812"/>
    <w:uiPriority w:val="99"/>
    <w:qFormat/>
    <w:pPr>
      <w:spacing w:after="0" w:line="240" w:lineRule="auto"/>
    </w:pPr>
    <w:tblPr/>
  </w:style>
  <w:style w:type="table" w:styleId="901" w:customStyle="1">
    <w:name w:val="Grid Table 2"/>
    <w:basedOn w:val="812"/>
    <w:uiPriority w:val="99"/>
    <w:qFormat/>
    <w:pPr>
      <w:spacing w:after="0" w:line="240" w:lineRule="auto"/>
    </w:pPr>
    <w:tblPr/>
  </w:style>
  <w:style w:type="table" w:styleId="902" w:customStyle="1">
    <w:name w:val="Grid Table 3"/>
    <w:basedOn w:val="812"/>
    <w:uiPriority w:val="99"/>
    <w:qFormat/>
    <w:pPr>
      <w:spacing w:after="0" w:line="240" w:lineRule="auto"/>
    </w:pPr>
    <w:tblPr/>
  </w:style>
  <w:style w:type="table" w:styleId="903" w:customStyle="1">
    <w:name w:val="Grid Table 4"/>
    <w:basedOn w:val="812"/>
    <w:uiPriority w:val="59"/>
    <w:qFormat/>
    <w:pPr>
      <w:spacing w:after="0" w:line="240" w:lineRule="auto"/>
    </w:pPr>
    <w:tblPr/>
  </w:style>
  <w:style w:type="table" w:styleId="904" w:customStyle="1">
    <w:name w:val="Grid Table 5 Dark"/>
    <w:basedOn w:val="812"/>
    <w:uiPriority w:val="99"/>
    <w:qFormat/>
    <w:pPr>
      <w:spacing w:after="0" w:line="240" w:lineRule="auto"/>
    </w:pPr>
    <w:tblPr/>
  </w:style>
  <w:style w:type="table" w:styleId="905" w:customStyle="1">
    <w:name w:val="Grid Table 6 Colorful"/>
    <w:basedOn w:val="812"/>
    <w:uiPriority w:val="99"/>
    <w:qFormat/>
    <w:pPr>
      <w:spacing w:after="0" w:line="240" w:lineRule="auto"/>
    </w:pPr>
    <w:tblPr/>
  </w:style>
  <w:style w:type="table" w:styleId="906" w:customStyle="1">
    <w:name w:val="Grid Table 7 Colorful"/>
    <w:basedOn w:val="812"/>
    <w:uiPriority w:val="99"/>
    <w:qFormat/>
    <w:pPr>
      <w:spacing w:after="0" w:line="240" w:lineRule="auto"/>
    </w:pPr>
    <w:tblPr/>
  </w:style>
  <w:style w:type="table" w:styleId="907" w:customStyle="1">
    <w:name w:val="List Table 1 Light"/>
    <w:basedOn w:val="812"/>
    <w:uiPriority w:val="99"/>
    <w:qFormat/>
    <w:pPr>
      <w:spacing w:after="0" w:line="240" w:lineRule="auto"/>
    </w:pPr>
    <w:tblPr/>
  </w:style>
  <w:style w:type="table" w:styleId="908" w:customStyle="1">
    <w:name w:val="List Table 2"/>
    <w:basedOn w:val="812"/>
    <w:uiPriority w:val="99"/>
    <w:qFormat/>
    <w:pPr>
      <w:spacing w:after="0" w:line="240" w:lineRule="auto"/>
    </w:pPr>
    <w:tblPr/>
  </w:style>
  <w:style w:type="table" w:styleId="909" w:customStyle="1">
    <w:name w:val="List Table 3"/>
    <w:basedOn w:val="812"/>
    <w:uiPriority w:val="99"/>
    <w:qFormat/>
    <w:pPr>
      <w:spacing w:after="0" w:line="240" w:lineRule="auto"/>
    </w:pPr>
    <w:tblPr/>
  </w:style>
  <w:style w:type="table" w:styleId="910" w:customStyle="1">
    <w:name w:val="List Table 4"/>
    <w:basedOn w:val="812"/>
    <w:uiPriority w:val="99"/>
    <w:qFormat/>
    <w:pPr>
      <w:spacing w:after="0" w:line="240" w:lineRule="auto"/>
    </w:pPr>
    <w:tblPr/>
  </w:style>
  <w:style w:type="table" w:styleId="911" w:customStyle="1">
    <w:name w:val="List Table 5 Dark"/>
    <w:basedOn w:val="812"/>
    <w:uiPriority w:val="99"/>
    <w:qFormat/>
    <w:pPr>
      <w:spacing w:after="0" w:line="240" w:lineRule="auto"/>
    </w:pPr>
    <w:tblPr/>
  </w:style>
  <w:style w:type="table" w:styleId="912" w:customStyle="1">
    <w:name w:val="List Table 6 Colorful"/>
    <w:basedOn w:val="812"/>
    <w:uiPriority w:val="99"/>
    <w:qFormat/>
    <w:pPr>
      <w:spacing w:after="0" w:line="240" w:lineRule="auto"/>
    </w:pPr>
    <w:tblPr/>
  </w:style>
  <w:style w:type="table" w:styleId="913" w:customStyle="1">
    <w:name w:val="List Table 7 Colorful"/>
    <w:basedOn w:val="812"/>
    <w:uiPriority w:val="99"/>
    <w:qFormat/>
    <w:pPr>
      <w:spacing w:after="0" w:line="240" w:lineRule="auto"/>
    </w:pPr>
    <w:tblPr/>
  </w:style>
  <w:style w:type="paragraph" w:styleId="914" w:customStyle="1">
    <w:name w:val="TOC Heading"/>
    <w:uiPriority w:val="39"/>
    <w:unhideWhenUsed/>
    <w:qFormat/>
    <w:rPr>
      <w:rFonts w:hint="default" w:ascii="Times New Roman" w:hAnsi="Times New Roman" w:eastAsia="宋体" w:cs="Times New Roman"/>
      <w:lang w:val="en-US" w:eastAsia="zh-CN" w:bidi="ar-SA"/>
    </w:rPr>
  </w:style>
  <w:style w:type="table" w:styleId="915" w:customStyle="1">
    <w:name w:val="无格式表格 11"/>
    <w:basedOn w:val="812"/>
    <w:uiPriority w:val="59"/>
    <w:qFormat/>
    <w:tblPr/>
  </w:style>
  <w:style w:type="table" w:styleId="916" w:customStyle="1">
    <w:name w:val="无格式表格 21"/>
    <w:basedOn w:val="812"/>
    <w:uiPriority w:val="59"/>
    <w:qFormat/>
    <w:tblPr/>
  </w:style>
  <w:style w:type="table" w:styleId="917" w:customStyle="1">
    <w:name w:val="无格式表格 31"/>
    <w:basedOn w:val="812"/>
    <w:uiPriority w:val="99"/>
    <w:qFormat/>
    <w:tblPr/>
  </w:style>
  <w:style w:type="table" w:styleId="918" w:customStyle="1">
    <w:name w:val="无格式表格 41"/>
    <w:basedOn w:val="812"/>
    <w:uiPriority w:val="99"/>
    <w:qFormat/>
    <w:tblPr/>
  </w:style>
  <w:style w:type="table" w:styleId="919" w:customStyle="1">
    <w:name w:val="无格式表格 51"/>
    <w:basedOn w:val="812"/>
    <w:uiPriority w:val="99"/>
    <w:qFormat/>
    <w:tblPr/>
  </w:style>
  <w:style w:type="table" w:styleId="920" w:customStyle="1">
    <w:name w:val="网格表 1 浅色1"/>
    <w:basedOn w:val="812"/>
    <w:uiPriority w:val="99"/>
    <w:qFormat/>
    <w:tblPr/>
  </w:style>
  <w:style w:type="table" w:styleId="921" w:customStyle="1">
    <w:name w:val="网格表 21"/>
    <w:basedOn w:val="812"/>
    <w:uiPriority w:val="99"/>
    <w:qFormat/>
    <w:tblPr/>
  </w:style>
  <w:style w:type="table" w:styleId="922" w:customStyle="1">
    <w:name w:val="网格表 31"/>
    <w:basedOn w:val="812"/>
    <w:uiPriority w:val="99"/>
    <w:qFormat/>
    <w:tblPr/>
  </w:style>
  <w:style w:type="table" w:styleId="923" w:customStyle="1">
    <w:name w:val="网格表 41"/>
    <w:basedOn w:val="812"/>
    <w:uiPriority w:val="59"/>
    <w:qFormat/>
    <w:tblPr/>
  </w:style>
  <w:style w:type="table" w:styleId="924" w:customStyle="1">
    <w:name w:val="网格表 5 深色1"/>
    <w:basedOn w:val="812"/>
    <w:uiPriority w:val="99"/>
    <w:qFormat/>
    <w:tblPr/>
  </w:style>
  <w:style w:type="table" w:styleId="925" w:customStyle="1">
    <w:name w:val="网格表 6 彩色1"/>
    <w:basedOn w:val="812"/>
    <w:uiPriority w:val="99"/>
    <w:qFormat/>
    <w:tblPr/>
  </w:style>
  <w:style w:type="table" w:styleId="926" w:customStyle="1">
    <w:name w:val="网格表 7 彩色1"/>
    <w:basedOn w:val="812"/>
    <w:uiPriority w:val="99"/>
    <w:qFormat/>
    <w:tblPr/>
  </w:style>
  <w:style w:type="table" w:styleId="927" w:customStyle="1">
    <w:name w:val="清单表 1 浅色1"/>
    <w:basedOn w:val="812"/>
    <w:uiPriority w:val="99"/>
    <w:qFormat/>
    <w:tblPr/>
  </w:style>
  <w:style w:type="table" w:styleId="928" w:customStyle="1">
    <w:name w:val="清单表 21"/>
    <w:basedOn w:val="812"/>
    <w:uiPriority w:val="99"/>
    <w:qFormat/>
    <w:tblPr/>
  </w:style>
  <w:style w:type="table" w:styleId="929" w:customStyle="1">
    <w:name w:val="清单表 31"/>
    <w:basedOn w:val="812"/>
    <w:uiPriority w:val="99"/>
    <w:qFormat/>
    <w:tblPr/>
  </w:style>
  <w:style w:type="table" w:styleId="930" w:customStyle="1">
    <w:name w:val="清单表 41"/>
    <w:basedOn w:val="812"/>
    <w:uiPriority w:val="99"/>
    <w:qFormat/>
    <w:tblPr/>
  </w:style>
  <w:style w:type="table" w:styleId="931" w:customStyle="1">
    <w:name w:val="清单表 5 深色1"/>
    <w:basedOn w:val="812"/>
    <w:uiPriority w:val="99"/>
    <w:qFormat/>
    <w:tblPr/>
  </w:style>
  <w:style w:type="table" w:styleId="932" w:customStyle="1">
    <w:name w:val="清单表 6 彩色1"/>
    <w:basedOn w:val="812"/>
    <w:uiPriority w:val="99"/>
    <w:qFormat/>
    <w:tblPr/>
  </w:style>
  <w:style w:type="table" w:styleId="933" w:customStyle="1">
    <w:name w:val="清单表 7 彩色1"/>
    <w:basedOn w:val="812"/>
    <w:uiPriority w:val="99"/>
    <w:qFormat/>
    <w:tblPr/>
  </w:style>
  <w:style w:type="paragraph" w:styleId="934" w:customStyle="1">
    <w:name w:val="TOC 标题1"/>
    <w:uiPriority w:val="39"/>
    <w:unhideWhenUsed/>
    <w:qFormat/>
    <w:rPr>
      <w:rFonts w:hint="default" w:ascii="Times New Roman" w:hAnsi="Times New Roman" w:eastAsia="宋体" w:cs="Times New Roman"/>
      <w:lang w:val="en-US" w:eastAsia="zh-CN" w:bidi="ar-SA"/>
    </w:rPr>
  </w:style>
  <w:style w:type="paragraph" w:styleId="935" w:customStyle="1">
    <w:name w:val="Normal_21"/>
    <w:basedOn w:val="936"/>
    <w:next w:val="936"/>
    <w:uiPriority w:val="99"/>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正文_16"/>
    <w:next w:val="937"/>
    <w:uiPriority w:val="99"/>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首行缩进 2_0"/>
    <w:basedOn w:val="938"/>
    <w:uiPriority w:val="99"/>
    <w:qFormat/>
    <w:pPr>
      <w:ind w:left="200" w:firstLine="200"/>
      <w:spacing w:after="120"/>
    </w:pPr>
    <w:rPr>
      <w:rFonts w:ascii="Times New Roman" w:hAnsi="Times New Roman"/>
      <w:sz w:val="24"/>
      <w:szCs w:val="24"/>
    </w:rPr>
  </w:style>
  <w:style w:type="paragraph" w:styleId="938" w:customStyle="1">
    <w:name w:val="正文文本缩进_0"/>
    <w:basedOn w:val="939"/>
    <w:uiPriority w:val="0"/>
    <w:qFormat/>
    <w:pPr>
      <w:ind w:firstLine="225"/>
    </w:pPr>
    <w:rPr>
      <w:rFonts w:ascii="仿宋_GB2312" w:eastAsia="仿宋_GB2312"/>
      <w:sz w:val="32"/>
    </w:rPr>
  </w:style>
  <w:style w:type="paragraph" w:styleId="939" w:customStyle="1">
    <w:name w:val="正文_2"/>
    <w:next w:val="938"/>
    <w:uiPriority w:val="99"/>
    <w:qFormat/>
    <w:pPr>
      <w:jc w:val="both"/>
      <w:widowControl w:val="off"/>
    </w:pPr>
    <w:rPr>
      <w:rFonts w:hint="default" w:ascii="Calibri" w:hAnsi="Calibri" w:eastAsia="宋体" w:cs="Times New Roman"/>
      <w:sz w:val="21"/>
      <w:szCs w:val="22"/>
      <w:lang w:val="en-US" w:eastAsia="zh-CN" w:bidi="ar-SA"/>
    </w:rPr>
  </w:style>
  <w:style w:type="paragraph" w:styleId="940" w:customStyle="1">
    <w:name w:val="正文_17"/>
    <w:next w:val="94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41" w:customStyle="1">
    <w:name w:val="标题 4_1"/>
    <w:basedOn w:val="940"/>
    <w:next w:val="940"/>
    <w:uiPriority w:val="9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2" w:customStyle="1">
    <w:name w:val="Heading 1 Char"/>
    <w:link w:val="752"/>
    <w:uiPriority w:val="9"/>
    <w:qFormat/>
    <w:rPr>
      <w:rFonts w:ascii="Arial" w:hAnsi="Arial" w:eastAsia="Arial" w:cs="Arial"/>
      <w:sz w:val="40"/>
      <w:szCs w:val="40"/>
    </w:rPr>
  </w:style>
  <w:style w:type="character" w:styleId="943" w:customStyle="1">
    <w:name w:val="Heading 2 Char"/>
    <w:link w:val="752"/>
    <w:uiPriority w:val="9"/>
    <w:qFormat/>
    <w:rPr>
      <w:rFonts w:ascii="Arial" w:hAnsi="Arial" w:eastAsia="Arial" w:cs="Arial"/>
      <w:sz w:val="34"/>
    </w:rPr>
  </w:style>
  <w:style w:type="character" w:styleId="944" w:customStyle="1">
    <w:name w:val="Heading 3 Char"/>
    <w:link w:val="752"/>
    <w:uiPriority w:val="9"/>
    <w:qFormat/>
    <w:rPr>
      <w:rFonts w:ascii="Arial" w:hAnsi="Arial" w:eastAsia="Arial" w:cs="Arial"/>
      <w:sz w:val="30"/>
      <w:szCs w:val="30"/>
    </w:rPr>
  </w:style>
  <w:style w:type="character" w:styleId="945" w:customStyle="1">
    <w:name w:val="Heading 4 Char"/>
    <w:link w:val="752"/>
    <w:uiPriority w:val="9"/>
    <w:qFormat/>
    <w:rPr>
      <w:rFonts w:ascii="Arial" w:hAnsi="Arial" w:eastAsia="Arial" w:cs="Arial"/>
      <w:b/>
      <w:bCs/>
      <w:sz w:val="26"/>
      <w:szCs w:val="26"/>
    </w:rPr>
  </w:style>
  <w:style w:type="character" w:styleId="946" w:customStyle="1">
    <w:name w:val="Heading 5 Char"/>
    <w:link w:val="752"/>
    <w:uiPriority w:val="9"/>
    <w:qFormat/>
    <w:rPr>
      <w:rFonts w:ascii="Arial" w:hAnsi="Arial" w:eastAsia="Arial" w:cs="Arial"/>
      <w:b/>
      <w:bCs/>
      <w:sz w:val="24"/>
      <w:szCs w:val="24"/>
    </w:rPr>
  </w:style>
  <w:style w:type="character" w:styleId="947" w:customStyle="1">
    <w:name w:val="Heading 6 Char"/>
    <w:link w:val="752"/>
    <w:uiPriority w:val="9"/>
    <w:qFormat/>
    <w:rPr>
      <w:rFonts w:ascii="Arial" w:hAnsi="Arial" w:eastAsia="Arial" w:cs="Arial"/>
      <w:b/>
      <w:bCs/>
      <w:sz w:val="22"/>
      <w:szCs w:val="22"/>
    </w:rPr>
  </w:style>
  <w:style w:type="character" w:styleId="948" w:customStyle="1">
    <w:name w:val="Heading 7 Char"/>
    <w:link w:val="752"/>
    <w:uiPriority w:val="9"/>
    <w:qFormat/>
    <w:rPr>
      <w:rFonts w:ascii="Arial" w:hAnsi="Arial" w:eastAsia="Arial" w:cs="Arial"/>
      <w:b/>
      <w:bCs/>
      <w:i/>
      <w:iCs/>
      <w:sz w:val="22"/>
      <w:szCs w:val="22"/>
    </w:rPr>
  </w:style>
  <w:style w:type="character" w:styleId="949" w:customStyle="1">
    <w:name w:val="Heading 8 Char"/>
    <w:link w:val="752"/>
    <w:uiPriority w:val="9"/>
    <w:qFormat/>
    <w:rPr>
      <w:rFonts w:ascii="Arial" w:hAnsi="Arial" w:eastAsia="Arial" w:cs="Arial"/>
      <w:i/>
      <w:iCs/>
      <w:sz w:val="22"/>
      <w:szCs w:val="22"/>
    </w:rPr>
  </w:style>
  <w:style w:type="character" w:styleId="950" w:customStyle="1">
    <w:name w:val="Heading 9 Char"/>
    <w:link w:val="752"/>
    <w:uiPriority w:val="9"/>
    <w:qFormat/>
    <w:rPr>
      <w:rFonts w:ascii="Arial" w:hAnsi="Arial" w:eastAsia="Arial" w:cs="Arial"/>
      <w:i/>
      <w:iCs/>
      <w:sz w:val="21"/>
      <w:szCs w:val="21"/>
    </w:rPr>
  </w:style>
  <w:style w:type="character" w:styleId="951" w:customStyle="1">
    <w:name w:val="Title Char"/>
    <w:link w:val="752"/>
    <w:uiPriority w:val="10"/>
    <w:qFormat/>
    <w:rPr>
      <w:sz w:val="48"/>
      <w:szCs w:val="48"/>
    </w:rPr>
  </w:style>
  <w:style w:type="character" w:styleId="952" w:customStyle="1">
    <w:name w:val="Subtitle Char"/>
    <w:link w:val="752"/>
    <w:uiPriority w:val="11"/>
    <w:qFormat/>
    <w:rPr>
      <w:sz w:val="24"/>
      <w:szCs w:val="24"/>
    </w:rPr>
  </w:style>
  <w:style w:type="character" w:styleId="953" w:customStyle="1">
    <w:name w:val="Quote Char"/>
    <w:link w:val="752"/>
    <w:uiPriority w:val="29"/>
    <w:qFormat/>
    <w:rPr>
      <w:i/>
    </w:rPr>
  </w:style>
  <w:style w:type="character" w:styleId="954" w:customStyle="1">
    <w:name w:val="Intense Quote Char"/>
    <w:link w:val="752"/>
    <w:uiPriority w:val="30"/>
    <w:qFormat/>
    <w:rPr>
      <w:i/>
    </w:rPr>
  </w:style>
  <w:style w:type="character" w:styleId="955" w:customStyle="1">
    <w:name w:val="Caption Char"/>
    <w:link w:val="752"/>
    <w:uiPriority w:val="99"/>
    <w:qFormat/>
  </w:style>
  <w:style w:type="character" w:styleId="956" w:customStyle="1">
    <w:name w:val="Footnote Text Char"/>
    <w:link w:val="752"/>
    <w:uiPriority w:val="99"/>
    <w:qFormat/>
    <w:rPr>
      <w:sz w:val="18"/>
    </w:rPr>
  </w:style>
  <w:style w:type="character" w:styleId="957" w:customStyle="1">
    <w:name w:val="Endnote Text Char"/>
    <w:link w:val="752"/>
    <w:uiPriority w:val="99"/>
    <w:qFormat/>
    <w:rPr>
      <w:sz w:val="20"/>
    </w:rPr>
  </w:style>
  <w:style w:type="paragraph" w:styleId="958" w:customStyle="1">
    <w:name w:val="列出段落"/>
    <w:basedOn w:val="752"/>
    <w:uiPriority w:val="99"/>
    <w:qFormat/>
    <w:pPr>
      <w:contextualSpacing/>
      <w:ind w:left="720"/>
    </w:pPr>
  </w:style>
  <w:style w:type="paragraph" w:styleId="959" w:customStyle="1">
    <w:name w:val="无间隔"/>
    <w:uiPriority w:val="99"/>
    <w:qFormat/>
    <w:rPr>
      <w:rFonts w:hint="default" w:ascii="Times New Roman" w:hAnsi="Times New Roman" w:eastAsia="宋体" w:cs="Times New Roman"/>
      <w:lang w:val="en-US" w:eastAsia="zh-CN" w:bidi="ar-SA"/>
    </w:rPr>
  </w:style>
  <w:style w:type="paragraph" w:styleId="960" w:customStyle="1">
    <w:name w:val="引用"/>
    <w:basedOn w:val="752"/>
    <w:next w:val="752"/>
    <w:link w:val="961"/>
    <w:uiPriority w:val="29"/>
    <w:qFormat/>
    <w:pPr>
      <w:ind w:left="720" w:right="720"/>
    </w:pPr>
    <w:rPr>
      <w:i/>
    </w:rPr>
  </w:style>
  <w:style w:type="character" w:styleId="961" w:customStyle="1">
    <w:name w:val="引用 Char"/>
    <w:link w:val="960"/>
    <w:uiPriority w:val="29"/>
    <w:qFormat/>
    <w:rPr>
      <w:i/>
    </w:rPr>
  </w:style>
  <w:style w:type="paragraph" w:styleId="962" w:customStyle="1">
    <w:name w:val="明显引用"/>
    <w:basedOn w:val="752"/>
    <w:next w:val="752"/>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Char"/>
    <w:link w:val="962"/>
    <w:uiPriority w:val="30"/>
    <w:qFormat/>
    <w:rPr>
      <w:i/>
    </w:rPr>
  </w:style>
  <w:style w:type="character" w:styleId="964" w:customStyle="1">
    <w:name w:val="Header Char"/>
    <w:link w:val="752"/>
    <w:uiPriority w:val="99"/>
    <w:qFormat/>
  </w:style>
  <w:style w:type="character" w:styleId="965" w:customStyle="1">
    <w:name w:val="Footer Char"/>
    <w:link w:val="752"/>
    <w:uiPriority w:val="99"/>
    <w:qFormat/>
  </w:style>
  <w:style w:type="table" w:styleId="966" w:customStyle="1">
    <w:name w:val="Table Grid Light"/>
    <w:basedOn w:val="812"/>
    <w:uiPriority w:val="59"/>
    <w:qFormat/>
    <w:tblPr/>
  </w:style>
  <w:style w:type="table" w:styleId="967" w:customStyle="1">
    <w:name w:val="Grid Table 1 Light - Accent 1"/>
    <w:basedOn w:val="812"/>
    <w:uiPriority w:val="99"/>
    <w:qFormat/>
    <w:tblPr/>
  </w:style>
  <w:style w:type="table" w:styleId="968" w:customStyle="1">
    <w:name w:val="Grid Table 1 Light - Accent 2"/>
    <w:basedOn w:val="812"/>
    <w:uiPriority w:val="99"/>
    <w:qFormat/>
    <w:tblPr/>
  </w:style>
  <w:style w:type="table" w:styleId="969" w:customStyle="1">
    <w:name w:val="Grid Table 1 Light - Accent 3"/>
    <w:basedOn w:val="812"/>
    <w:uiPriority w:val="99"/>
    <w:qFormat/>
    <w:tblPr/>
  </w:style>
  <w:style w:type="table" w:styleId="970" w:customStyle="1">
    <w:name w:val="Grid Table 1 Light - Accent 4"/>
    <w:basedOn w:val="812"/>
    <w:uiPriority w:val="99"/>
    <w:qFormat/>
    <w:tblPr/>
  </w:style>
  <w:style w:type="table" w:styleId="971" w:customStyle="1">
    <w:name w:val="Grid Table 1 Light - Accent 5"/>
    <w:basedOn w:val="812"/>
    <w:uiPriority w:val="99"/>
    <w:qFormat/>
    <w:tblPr/>
  </w:style>
  <w:style w:type="table" w:styleId="972" w:customStyle="1">
    <w:name w:val="Grid Table 1 Light - Accent 6"/>
    <w:basedOn w:val="812"/>
    <w:uiPriority w:val="99"/>
    <w:qFormat/>
    <w:tblPr/>
  </w:style>
  <w:style w:type="table" w:styleId="973" w:customStyle="1">
    <w:name w:val="Grid Table 2 - Accent 1"/>
    <w:basedOn w:val="812"/>
    <w:uiPriority w:val="99"/>
    <w:qFormat/>
    <w:tblPr/>
  </w:style>
  <w:style w:type="table" w:styleId="974" w:customStyle="1">
    <w:name w:val="Grid Table 2 - Accent 2"/>
    <w:basedOn w:val="812"/>
    <w:uiPriority w:val="99"/>
    <w:qFormat/>
    <w:tblPr/>
  </w:style>
  <w:style w:type="table" w:styleId="975" w:customStyle="1">
    <w:name w:val="Grid Table 2 - Accent 3"/>
    <w:basedOn w:val="812"/>
    <w:uiPriority w:val="99"/>
    <w:qFormat/>
    <w:tblPr/>
  </w:style>
  <w:style w:type="table" w:styleId="976" w:customStyle="1">
    <w:name w:val="Grid Table 2 - Accent 4"/>
    <w:basedOn w:val="812"/>
    <w:uiPriority w:val="99"/>
    <w:qFormat/>
    <w:tblPr/>
  </w:style>
  <w:style w:type="table" w:styleId="977" w:customStyle="1">
    <w:name w:val="Grid Table 2 - Accent 5"/>
    <w:basedOn w:val="812"/>
    <w:uiPriority w:val="99"/>
    <w:qFormat/>
    <w:tblPr/>
  </w:style>
  <w:style w:type="table" w:styleId="978" w:customStyle="1">
    <w:name w:val="Grid Table 2 - Accent 6"/>
    <w:basedOn w:val="812"/>
    <w:uiPriority w:val="99"/>
    <w:qFormat/>
    <w:tblPr/>
  </w:style>
  <w:style w:type="table" w:styleId="979" w:customStyle="1">
    <w:name w:val="Grid Table 3 - Accent 1"/>
    <w:basedOn w:val="812"/>
    <w:uiPriority w:val="99"/>
    <w:qFormat/>
    <w:tblPr/>
  </w:style>
  <w:style w:type="table" w:styleId="980" w:customStyle="1">
    <w:name w:val="Grid Table 3 - Accent 2"/>
    <w:basedOn w:val="812"/>
    <w:uiPriority w:val="99"/>
    <w:qFormat/>
    <w:tblPr/>
  </w:style>
  <w:style w:type="table" w:styleId="981" w:customStyle="1">
    <w:name w:val="Grid Table 3 - Accent 3"/>
    <w:basedOn w:val="812"/>
    <w:uiPriority w:val="99"/>
    <w:qFormat/>
    <w:tblPr/>
  </w:style>
  <w:style w:type="table" w:styleId="982" w:customStyle="1">
    <w:name w:val="Grid Table 3 - Accent 4"/>
    <w:basedOn w:val="812"/>
    <w:uiPriority w:val="99"/>
    <w:qFormat/>
    <w:tblPr/>
  </w:style>
  <w:style w:type="table" w:styleId="983" w:customStyle="1">
    <w:name w:val="Grid Table 3 - Accent 5"/>
    <w:basedOn w:val="812"/>
    <w:uiPriority w:val="99"/>
    <w:qFormat/>
    <w:tblPr/>
  </w:style>
  <w:style w:type="table" w:styleId="984" w:customStyle="1">
    <w:name w:val="Grid Table 3 - Accent 6"/>
    <w:basedOn w:val="812"/>
    <w:uiPriority w:val="99"/>
    <w:qFormat/>
    <w:tblPr/>
  </w:style>
  <w:style w:type="table" w:styleId="985" w:customStyle="1">
    <w:name w:val="Grid Table 4 - Accent 1"/>
    <w:basedOn w:val="812"/>
    <w:uiPriority w:val="59"/>
    <w:qFormat/>
    <w:tblPr/>
  </w:style>
  <w:style w:type="table" w:styleId="986" w:customStyle="1">
    <w:name w:val="Grid Table 4 - Accent 2"/>
    <w:basedOn w:val="812"/>
    <w:uiPriority w:val="59"/>
    <w:qFormat/>
    <w:tblPr/>
  </w:style>
  <w:style w:type="table" w:styleId="987" w:customStyle="1">
    <w:name w:val="Grid Table 4 - Accent 3"/>
    <w:basedOn w:val="812"/>
    <w:uiPriority w:val="59"/>
    <w:qFormat/>
    <w:tblPr/>
  </w:style>
  <w:style w:type="table" w:styleId="988" w:customStyle="1">
    <w:name w:val="Grid Table 4 - Accent 4"/>
    <w:basedOn w:val="812"/>
    <w:uiPriority w:val="59"/>
    <w:qFormat/>
    <w:tblPr/>
  </w:style>
  <w:style w:type="table" w:styleId="989" w:customStyle="1">
    <w:name w:val="Grid Table 4 - Accent 5"/>
    <w:basedOn w:val="812"/>
    <w:uiPriority w:val="59"/>
    <w:qFormat/>
    <w:tblPr/>
  </w:style>
  <w:style w:type="table" w:styleId="990" w:customStyle="1">
    <w:name w:val="Grid Table 4 - Accent 6"/>
    <w:basedOn w:val="812"/>
    <w:uiPriority w:val="59"/>
    <w:qFormat/>
    <w:tblPr/>
  </w:style>
  <w:style w:type="table" w:styleId="991" w:customStyle="1">
    <w:name w:val="Grid Table 5 Dark- Accent 1"/>
    <w:basedOn w:val="812"/>
    <w:uiPriority w:val="99"/>
    <w:qFormat/>
    <w:tblPr/>
  </w:style>
  <w:style w:type="table" w:styleId="992" w:customStyle="1">
    <w:name w:val="Grid Table 5 Dark - Accent 2"/>
    <w:basedOn w:val="812"/>
    <w:uiPriority w:val="99"/>
    <w:qFormat/>
    <w:tblPr/>
  </w:style>
  <w:style w:type="table" w:styleId="993" w:customStyle="1">
    <w:name w:val="Grid Table 5 Dark - Accent 3"/>
    <w:basedOn w:val="812"/>
    <w:uiPriority w:val="99"/>
    <w:qFormat/>
    <w:tblPr/>
  </w:style>
  <w:style w:type="table" w:styleId="994" w:customStyle="1">
    <w:name w:val="Grid Table 5 Dark- Accent 4"/>
    <w:basedOn w:val="812"/>
    <w:uiPriority w:val="99"/>
    <w:qFormat/>
    <w:tblPr/>
  </w:style>
  <w:style w:type="table" w:styleId="995" w:customStyle="1">
    <w:name w:val="Grid Table 5 Dark - Accent 5"/>
    <w:basedOn w:val="812"/>
    <w:uiPriority w:val="99"/>
    <w:qFormat/>
    <w:tblPr/>
  </w:style>
  <w:style w:type="table" w:styleId="996" w:customStyle="1">
    <w:name w:val="Grid Table 5 Dark - Accent 6"/>
    <w:basedOn w:val="812"/>
    <w:uiPriority w:val="99"/>
    <w:qFormat/>
    <w:tblPr/>
  </w:style>
  <w:style w:type="table" w:styleId="997" w:customStyle="1">
    <w:name w:val="Grid Table 6 Colorful - Accent 1"/>
    <w:basedOn w:val="812"/>
    <w:uiPriority w:val="99"/>
    <w:qFormat/>
    <w:tblPr/>
  </w:style>
  <w:style w:type="table" w:styleId="998" w:customStyle="1">
    <w:name w:val="Grid Table 6 Colorful - Accent 2"/>
    <w:basedOn w:val="812"/>
    <w:uiPriority w:val="99"/>
    <w:qFormat/>
    <w:tblPr/>
  </w:style>
  <w:style w:type="table" w:styleId="999" w:customStyle="1">
    <w:name w:val="Grid Table 6 Colorful - Accent 3"/>
    <w:basedOn w:val="812"/>
    <w:uiPriority w:val="99"/>
    <w:qFormat/>
    <w:tblPr/>
  </w:style>
  <w:style w:type="table" w:styleId="1000" w:customStyle="1">
    <w:name w:val="Grid Table 6 Colorful - Accent 4"/>
    <w:basedOn w:val="812"/>
    <w:uiPriority w:val="99"/>
    <w:qFormat/>
    <w:tblPr/>
  </w:style>
  <w:style w:type="table" w:styleId="1001" w:customStyle="1">
    <w:name w:val="Grid Table 6 Colorful - Accent 5"/>
    <w:basedOn w:val="812"/>
    <w:uiPriority w:val="99"/>
    <w:qFormat/>
    <w:tblPr/>
  </w:style>
  <w:style w:type="table" w:styleId="1002" w:customStyle="1">
    <w:name w:val="Grid Table 6 Colorful - Accent 6"/>
    <w:basedOn w:val="812"/>
    <w:uiPriority w:val="99"/>
    <w:qFormat/>
    <w:tblPr/>
  </w:style>
  <w:style w:type="table" w:styleId="1003" w:customStyle="1">
    <w:name w:val="Grid Table 7 Colorful - Accent 1"/>
    <w:basedOn w:val="812"/>
    <w:uiPriority w:val="99"/>
    <w:qFormat/>
    <w:tblPr/>
  </w:style>
  <w:style w:type="table" w:styleId="1004" w:customStyle="1">
    <w:name w:val="Grid Table 7 Colorful - Accent 2"/>
    <w:basedOn w:val="812"/>
    <w:uiPriority w:val="99"/>
    <w:qFormat/>
    <w:tblPr/>
  </w:style>
  <w:style w:type="table" w:styleId="1005" w:customStyle="1">
    <w:name w:val="Grid Table 7 Colorful - Accent 3"/>
    <w:basedOn w:val="812"/>
    <w:uiPriority w:val="99"/>
    <w:qFormat/>
    <w:tblPr/>
  </w:style>
  <w:style w:type="table" w:styleId="1006" w:customStyle="1">
    <w:name w:val="Grid Table 7 Colorful - Accent 4"/>
    <w:basedOn w:val="812"/>
    <w:uiPriority w:val="99"/>
    <w:qFormat/>
    <w:tblPr/>
  </w:style>
  <w:style w:type="table" w:styleId="1007" w:customStyle="1">
    <w:name w:val="Grid Table 7 Colorful - Accent 5"/>
    <w:basedOn w:val="812"/>
    <w:uiPriority w:val="99"/>
    <w:qFormat/>
    <w:tblPr/>
  </w:style>
  <w:style w:type="table" w:styleId="1008" w:customStyle="1">
    <w:name w:val="Grid Table 7 Colorful - Accent 6"/>
    <w:basedOn w:val="812"/>
    <w:uiPriority w:val="99"/>
    <w:qFormat/>
    <w:tblPr/>
  </w:style>
  <w:style w:type="table" w:styleId="1009" w:customStyle="1">
    <w:name w:val="List Table 1 Light - Accent 1"/>
    <w:basedOn w:val="812"/>
    <w:uiPriority w:val="99"/>
    <w:qFormat/>
    <w:tblPr/>
  </w:style>
  <w:style w:type="table" w:styleId="1010" w:customStyle="1">
    <w:name w:val="List Table 1 Light - Accent 2"/>
    <w:basedOn w:val="812"/>
    <w:uiPriority w:val="99"/>
    <w:qFormat/>
    <w:tblPr/>
  </w:style>
  <w:style w:type="table" w:styleId="1011" w:customStyle="1">
    <w:name w:val="List Table 1 Light - Accent 3"/>
    <w:basedOn w:val="812"/>
    <w:uiPriority w:val="99"/>
    <w:qFormat/>
    <w:tblPr/>
  </w:style>
  <w:style w:type="table" w:styleId="1012" w:customStyle="1">
    <w:name w:val="List Table 1 Light - Accent 4"/>
    <w:basedOn w:val="812"/>
    <w:uiPriority w:val="99"/>
    <w:qFormat/>
    <w:tblPr/>
  </w:style>
  <w:style w:type="table" w:styleId="1013" w:customStyle="1">
    <w:name w:val="List Table 1 Light - Accent 5"/>
    <w:basedOn w:val="812"/>
    <w:uiPriority w:val="99"/>
    <w:qFormat/>
    <w:tblPr/>
  </w:style>
  <w:style w:type="table" w:styleId="1014" w:customStyle="1">
    <w:name w:val="List Table 1 Light - Accent 6"/>
    <w:basedOn w:val="812"/>
    <w:uiPriority w:val="99"/>
    <w:qFormat/>
    <w:tblPr/>
  </w:style>
  <w:style w:type="table" w:styleId="1015" w:customStyle="1">
    <w:name w:val="List Table 2 - Accent 1"/>
    <w:basedOn w:val="812"/>
    <w:uiPriority w:val="99"/>
    <w:qFormat/>
    <w:tblPr/>
  </w:style>
  <w:style w:type="table" w:styleId="1016" w:customStyle="1">
    <w:name w:val="List Table 2 - Accent 2"/>
    <w:basedOn w:val="812"/>
    <w:uiPriority w:val="99"/>
    <w:qFormat/>
    <w:tblPr/>
  </w:style>
  <w:style w:type="table" w:styleId="1017" w:customStyle="1">
    <w:name w:val="List Table 2 - Accent 3"/>
    <w:basedOn w:val="812"/>
    <w:uiPriority w:val="99"/>
    <w:qFormat/>
    <w:tblPr/>
  </w:style>
  <w:style w:type="table" w:styleId="1018" w:customStyle="1">
    <w:name w:val="List Table 2 - Accent 4"/>
    <w:basedOn w:val="812"/>
    <w:uiPriority w:val="99"/>
    <w:qFormat/>
    <w:tblPr/>
  </w:style>
  <w:style w:type="table" w:styleId="1019" w:customStyle="1">
    <w:name w:val="List Table 2 - Accent 5"/>
    <w:basedOn w:val="812"/>
    <w:uiPriority w:val="99"/>
    <w:qFormat/>
    <w:tblPr/>
  </w:style>
  <w:style w:type="table" w:styleId="1020" w:customStyle="1">
    <w:name w:val="List Table 2 - Accent 6"/>
    <w:basedOn w:val="812"/>
    <w:uiPriority w:val="99"/>
    <w:qFormat/>
    <w:tblPr/>
  </w:style>
  <w:style w:type="table" w:styleId="1021" w:customStyle="1">
    <w:name w:val="List Table 3 - Accent 1"/>
    <w:basedOn w:val="812"/>
    <w:uiPriority w:val="99"/>
    <w:qFormat/>
    <w:tblPr/>
  </w:style>
  <w:style w:type="table" w:styleId="1022" w:customStyle="1">
    <w:name w:val="List Table 3 - Accent 2"/>
    <w:basedOn w:val="812"/>
    <w:uiPriority w:val="99"/>
    <w:qFormat/>
    <w:tblPr/>
  </w:style>
  <w:style w:type="table" w:styleId="1023" w:customStyle="1">
    <w:name w:val="List Table 3 - Accent 3"/>
    <w:basedOn w:val="812"/>
    <w:uiPriority w:val="99"/>
    <w:qFormat/>
    <w:tblPr/>
  </w:style>
  <w:style w:type="table" w:styleId="1024" w:customStyle="1">
    <w:name w:val="List Table 3 - Accent 4"/>
    <w:basedOn w:val="812"/>
    <w:uiPriority w:val="99"/>
    <w:qFormat/>
    <w:tblPr/>
  </w:style>
  <w:style w:type="table" w:styleId="1025" w:customStyle="1">
    <w:name w:val="List Table 3 - Accent 5"/>
    <w:basedOn w:val="812"/>
    <w:uiPriority w:val="99"/>
    <w:qFormat/>
    <w:tblPr/>
  </w:style>
  <w:style w:type="table" w:styleId="1026" w:customStyle="1">
    <w:name w:val="List Table 3 - Accent 6"/>
    <w:basedOn w:val="812"/>
    <w:uiPriority w:val="99"/>
    <w:qFormat/>
    <w:tblPr/>
  </w:style>
  <w:style w:type="table" w:styleId="1027" w:customStyle="1">
    <w:name w:val="List Table 4 - Accent 1"/>
    <w:basedOn w:val="812"/>
    <w:uiPriority w:val="99"/>
    <w:qFormat/>
    <w:tblPr/>
  </w:style>
  <w:style w:type="table" w:styleId="1028" w:customStyle="1">
    <w:name w:val="List Table 4 - Accent 2"/>
    <w:basedOn w:val="812"/>
    <w:uiPriority w:val="99"/>
    <w:qFormat/>
    <w:tblPr/>
  </w:style>
  <w:style w:type="table" w:styleId="1029" w:customStyle="1">
    <w:name w:val="List Table 4 - Accent 3"/>
    <w:basedOn w:val="812"/>
    <w:uiPriority w:val="99"/>
    <w:qFormat/>
    <w:tblPr/>
  </w:style>
  <w:style w:type="table" w:styleId="1030" w:customStyle="1">
    <w:name w:val="List Table 4 - Accent 4"/>
    <w:basedOn w:val="812"/>
    <w:uiPriority w:val="99"/>
    <w:qFormat/>
    <w:tblPr/>
  </w:style>
  <w:style w:type="table" w:styleId="1031" w:customStyle="1">
    <w:name w:val="List Table 4 - Accent 5"/>
    <w:basedOn w:val="812"/>
    <w:uiPriority w:val="99"/>
    <w:qFormat/>
    <w:tblPr/>
  </w:style>
  <w:style w:type="table" w:styleId="1032" w:customStyle="1">
    <w:name w:val="List Table 4 - Accent 6"/>
    <w:basedOn w:val="812"/>
    <w:uiPriority w:val="99"/>
    <w:qFormat/>
    <w:tblPr/>
  </w:style>
  <w:style w:type="table" w:styleId="1033" w:customStyle="1">
    <w:name w:val="List Table 5 Dark - Accent 1"/>
    <w:basedOn w:val="812"/>
    <w:uiPriority w:val="99"/>
    <w:qFormat/>
    <w:tblPr/>
  </w:style>
  <w:style w:type="table" w:styleId="1034" w:customStyle="1">
    <w:name w:val="List Table 5 Dark - Accent 2"/>
    <w:basedOn w:val="812"/>
    <w:uiPriority w:val="99"/>
    <w:qFormat/>
    <w:tblPr/>
  </w:style>
  <w:style w:type="table" w:styleId="1035" w:customStyle="1">
    <w:name w:val="List Table 5 Dark - Accent 3"/>
    <w:basedOn w:val="812"/>
    <w:uiPriority w:val="99"/>
    <w:qFormat/>
    <w:tblPr/>
  </w:style>
  <w:style w:type="table" w:styleId="1036" w:customStyle="1">
    <w:name w:val="List Table 5 Dark - Accent 4"/>
    <w:basedOn w:val="812"/>
    <w:uiPriority w:val="99"/>
    <w:qFormat/>
    <w:tblPr/>
  </w:style>
  <w:style w:type="table" w:styleId="1037" w:customStyle="1">
    <w:name w:val="List Table 5 Dark - Accent 5"/>
    <w:basedOn w:val="812"/>
    <w:uiPriority w:val="99"/>
    <w:qFormat/>
    <w:tblPr/>
  </w:style>
  <w:style w:type="table" w:styleId="1038" w:customStyle="1">
    <w:name w:val="List Table 5 Dark - Accent 6"/>
    <w:basedOn w:val="812"/>
    <w:uiPriority w:val="99"/>
    <w:qFormat/>
    <w:tblPr/>
  </w:style>
  <w:style w:type="table" w:styleId="1039" w:customStyle="1">
    <w:name w:val="List Table 6 Colorful - Accent 1"/>
    <w:basedOn w:val="812"/>
    <w:uiPriority w:val="99"/>
    <w:qFormat/>
    <w:tblPr/>
  </w:style>
  <w:style w:type="table" w:styleId="1040" w:customStyle="1">
    <w:name w:val="List Table 6 Colorful - Accent 2"/>
    <w:basedOn w:val="812"/>
    <w:uiPriority w:val="99"/>
    <w:qFormat/>
    <w:tblPr/>
  </w:style>
  <w:style w:type="table" w:styleId="1041" w:customStyle="1">
    <w:name w:val="List Table 6 Colorful - Accent 3"/>
    <w:basedOn w:val="812"/>
    <w:uiPriority w:val="99"/>
    <w:qFormat/>
    <w:tblPr/>
  </w:style>
  <w:style w:type="table" w:styleId="1042" w:customStyle="1">
    <w:name w:val="List Table 6 Colorful - Accent 4"/>
    <w:basedOn w:val="812"/>
    <w:uiPriority w:val="99"/>
    <w:qFormat/>
    <w:tblPr/>
  </w:style>
  <w:style w:type="table" w:styleId="1043" w:customStyle="1">
    <w:name w:val="List Table 6 Colorful - Accent 5"/>
    <w:basedOn w:val="812"/>
    <w:uiPriority w:val="99"/>
    <w:qFormat/>
    <w:tblPr/>
  </w:style>
  <w:style w:type="table" w:styleId="1044" w:customStyle="1">
    <w:name w:val="List Table 6 Colorful - Accent 6"/>
    <w:basedOn w:val="812"/>
    <w:uiPriority w:val="99"/>
    <w:qFormat/>
    <w:tblPr/>
  </w:style>
  <w:style w:type="table" w:styleId="1045" w:customStyle="1">
    <w:name w:val="List Table 7 Colorful - Accent 1"/>
    <w:basedOn w:val="812"/>
    <w:uiPriority w:val="99"/>
    <w:qFormat/>
    <w:tblPr/>
  </w:style>
  <w:style w:type="table" w:styleId="1046" w:customStyle="1">
    <w:name w:val="List Table 7 Colorful - Accent 2"/>
    <w:basedOn w:val="812"/>
    <w:uiPriority w:val="99"/>
    <w:qFormat/>
    <w:tblPr/>
  </w:style>
  <w:style w:type="table" w:styleId="1047" w:customStyle="1">
    <w:name w:val="List Table 7 Colorful - Accent 3"/>
    <w:basedOn w:val="812"/>
    <w:uiPriority w:val="99"/>
    <w:qFormat/>
    <w:tblPr/>
  </w:style>
  <w:style w:type="table" w:styleId="1048" w:customStyle="1">
    <w:name w:val="List Table 7 Colorful - Accent 4"/>
    <w:basedOn w:val="812"/>
    <w:uiPriority w:val="99"/>
    <w:qFormat/>
    <w:tblPr/>
  </w:style>
  <w:style w:type="table" w:styleId="1049" w:customStyle="1">
    <w:name w:val="List Table 7 Colorful - Accent 5"/>
    <w:basedOn w:val="812"/>
    <w:uiPriority w:val="99"/>
    <w:qFormat/>
    <w:tblPr/>
  </w:style>
  <w:style w:type="table" w:styleId="1050" w:customStyle="1">
    <w:name w:val="List Table 7 Colorful - Accent 6"/>
    <w:basedOn w:val="812"/>
    <w:uiPriority w:val="99"/>
    <w:qFormat/>
    <w:tblPr/>
  </w:style>
  <w:style w:type="table" w:styleId="1051" w:customStyle="1">
    <w:name w:val="Lined - Accent"/>
    <w:basedOn w:val="812"/>
    <w:uiPriority w:val="99"/>
    <w:qFormat/>
    <w:rPr>
      <w:color w:val="404040"/>
    </w:rPr>
    <w:tblPr/>
  </w:style>
  <w:style w:type="table" w:styleId="1052" w:customStyle="1">
    <w:name w:val="Lined - Accent 1"/>
    <w:basedOn w:val="812"/>
    <w:uiPriority w:val="99"/>
    <w:qFormat/>
    <w:rPr>
      <w:color w:val="404040"/>
    </w:rPr>
    <w:tblPr/>
  </w:style>
  <w:style w:type="table" w:styleId="1053" w:customStyle="1">
    <w:name w:val="Lined - Accent 2"/>
    <w:basedOn w:val="812"/>
    <w:uiPriority w:val="99"/>
    <w:qFormat/>
    <w:rPr>
      <w:color w:val="404040"/>
    </w:rPr>
    <w:tblPr/>
  </w:style>
  <w:style w:type="table" w:styleId="1054" w:customStyle="1">
    <w:name w:val="Lined - Accent 3"/>
    <w:basedOn w:val="812"/>
    <w:uiPriority w:val="99"/>
    <w:qFormat/>
    <w:rPr>
      <w:color w:val="404040"/>
    </w:rPr>
    <w:tblPr/>
  </w:style>
  <w:style w:type="table" w:styleId="1055" w:customStyle="1">
    <w:name w:val="Lined - Accent 4"/>
    <w:basedOn w:val="812"/>
    <w:uiPriority w:val="99"/>
    <w:qFormat/>
    <w:rPr>
      <w:color w:val="404040"/>
    </w:rPr>
    <w:tblPr/>
  </w:style>
  <w:style w:type="table" w:styleId="1056" w:customStyle="1">
    <w:name w:val="Lined - Accent 5"/>
    <w:basedOn w:val="812"/>
    <w:uiPriority w:val="99"/>
    <w:qFormat/>
    <w:rPr>
      <w:color w:val="404040"/>
    </w:rPr>
    <w:tblPr/>
  </w:style>
  <w:style w:type="table" w:styleId="1057" w:customStyle="1">
    <w:name w:val="Lined - Accent 6"/>
    <w:basedOn w:val="812"/>
    <w:uiPriority w:val="99"/>
    <w:qFormat/>
    <w:rPr>
      <w:color w:val="404040"/>
    </w:rPr>
    <w:tblPr/>
  </w:style>
  <w:style w:type="table" w:styleId="1058" w:customStyle="1">
    <w:name w:val="Bordered &amp; Lined - Accent"/>
    <w:basedOn w:val="812"/>
    <w:uiPriority w:val="99"/>
    <w:qFormat/>
    <w:rPr>
      <w:color w:val="404040"/>
    </w:rPr>
    <w:tblPr/>
  </w:style>
  <w:style w:type="table" w:styleId="1059" w:customStyle="1">
    <w:name w:val="Bordered &amp; Lined - Accent 1"/>
    <w:basedOn w:val="812"/>
    <w:uiPriority w:val="99"/>
    <w:qFormat/>
    <w:rPr>
      <w:color w:val="404040"/>
    </w:rPr>
    <w:tblPr/>
  </w:style>
  <w:style w:type="table" w:styleId="1060" w:customStyle="1">
    <w:name w:val="Bordered &amp; Lined - Accent 2"/>
    <w:basedOn w:val="812"/>
    <w:uiPriority w:val="99"/>
    <w:qFormat/>
    <w:rPr>
      <w:color w:val="404040"/>
    </w:rPr>
    <w:tblPr/>
  </w:style>
  <w:style w:type="table" w:styleId="1061" w:customStyle="1">
    <w:name w:val="Bordered &amp; Lined - Accent 3"/>
    <w:basedOn w:val="812"/>
    <w:uiPriority w:val="99"/>
    <w:qFormat/>
    <w:rPr>
      <w:color w:val="404040"/>
    </w:rPr>
    <w:tblPr/>
  </w:style>
  <w:style w:type="table" w:styleId="1062" w:customStyle="1">
    <w:name w:val="Bordered &amp; Lined - Accent 4"/>
    <w:basedOn w:val="812"/>
    <w:uiPriority w:val="99"/>
    <w:qFormat/>
    <w:rPr>
      <w:color w:val="404040"/>
    </w:rPr>
    <w:tblPr/>
  </w:style>
  <w:style w:type="table" w:styleId="1063" w:customStyle="1">
    <w:name w:val="Bordered &amp; Lined - Accent 5"/>
    <w:basedOn w:val="812"/>
    <w:uiPriority w:val="99"/>
    <w:qFormat/>
    <w:rPr>
      <w:color w:val="404040"/>
    </w:rPr>
    <w:tblPr/>
  </w:style>
  <w:style w:type="table" w:styleId="1064" w:customStyle="1">
    <w:name w:val="Bordered &amp; Lined - Accent 6"/>
    <w:basedOn w:val="812"/>
    <w:uiPriority w:val="99"/>
    <w:qFormat/>
    <w:rPr>
      <w:color w:val="404040"/>
    </w:rPr>
    <w:tblPr/>
  </w:style>
  <w:style w:type="table" w:styleId="1065" w:customStyle="1">
    <w:name w:val="Bordered"/>
    <w:basedOn w:val="812"/>
    <w:uiPriority w:val="99"/>
    <w:qFormat/>
    <w:tblPr/>
  </w:style>
  <w:style w:type="table" w:styleId="1066" w:customStyle="1">
    <w:name w:val="Bordered - Accent 1"/>
    <w:basedOn w:val="812"/>
    <w:uiPriority w:val="99"/>
    <w:qFormat/>
    <w:tblPr/>
  </w:style>
  <w:style w:type="table" w:styleId="1067" w:customStyle="1">
    <w:name w:val="Bordered - Accent 2"/>
    <w:basedOn w:val="812"/>
    <w:uiPriority w:val="99"/>
    <w:qFormat/>
    <w:tblPr/>
  </w:style>
  <w:style w:type="table" w:styleId="1068" w:customStyle="1">
    <w:name w:val="Bordered - Accent 3"/>
    <w:basedOn w:val="812"/>
    <w:uiPriority w:val="99"/>
    <w:qFormat/>
    <w:tblPr/>
  </w:style>
  <w:style w:type="table" w:styleId="1069" w:customStyle="1">
    <w:name w:val="Bordered - Accent 4"/>
    <w:basedOn w:val="812"/>
    <w:uiPriority w:val="99"/>
    <w:qFormat/>
    <w:tblPr/>
  </w:style>
  <w:style w:type="table" w:styleId="1070" w:customStyle="1">
    <w:name w:val="Bordered - Accent 5"/>
    <w:basedOn w:val="812"/>
    <w:uiPriority w:val="99"/>
    <w:qFormat/>
    <w:tblPr/>
  </w:style>
  <w:style w:type="table" w:styleId="1071" w:customStyle="1">
    <w:name w:val="Bordered - Accent 6"/>
    <w:basedOn w:val="812"/>
    <w:uiPriority w:val="99"/>
    <w:qFormat/>
    <w:tblPr/>
  </w:style>
  <w:style w:type="paragraph" w:styleId="1072" w:customStyle="1">
    <w:name w:val="TOC 标题11"/>
    <w:uiPriority w:val="39"/>
    <w:unhideWhenUsed/>
    <w:qFormat/>
    <w:rPr>
      <w:rFonts w:hint="default" w:ascii="Times New Roman" w:hAnsi="Times New Roman" w:eastAsia="宋体" w:cs="Times New Roman"/>
      <w:lang w:val="en-US" w:eastAsia="zh-CN" w:bidi="ar-SA"/>
    </w:rPr>
  </w:style>
  <w:style w:type="paragraph" w:styleId="1073" w:customStyle="1">
    <w:name w:val="Normal_0"/>
    <w:uiPriority w:val="99"/>
    <w:qFormat/>
    <w:rPr>
      <w:rFonts w:hint="default" w:ascii="黑体" w:hAnsi="黑体" w:eastAsia="黑体" w:cs="Times New Roman"/>
      <w:b/>
      <w:sz w:val="32"/>
      <w:szCs w:val="24"/>
      <w:lang w:val="en-US" w:eastAsia="zh-CN" w:bidi="ar-SA"/>
    </w:rPr>
  </w:style>
  <w:style w:type="paragraph" w:styleId="1074" w:customStyle="1">
    <w:name w:val="正文1"/>
    <w:next w:val="803"/>
    <w:uiPriority w:val="99"/>
    <w:qFormat/>
    <w:rPr>
      <w:rFonts w:hint="default" w:ascii="Times New Roman" w:hAnsi="Times New Roman" w:eastAsia="Times New Roman" w:cs="Times New Roman"/>
      <w:sz w:val="24"/>
      <w:szCs w:val="24"/>
      <w:lang w:val="en-US" w:eastAsia="zh-CN" w:bidi="ar-SA"/>
    </w:rPr>
  </w:style>
  <w:style w:type="paragraph" w:styleId="1075" w:customStyle="1">
    <w:name w:val="Normal_0_3"/>
    <w:uiPriority w:val="99"/>
    <w:qFormat/>
    <w:rPr>
      <w:rFonts w:hint="default" w:ascii="黑体" w:hAnsi="黑体" w:eastAsia="黑体" w:cs="黑体"/>
      <w:b/>
      <w:sz w:val="32"/>
      <w:szCs w:val="24"/>
      <w:lang w:val="en-US" w:eastAsia="zh-CN" w:bidi="ar-SA"/>
    </w:rPr>
  </w:style>
  <w:style w:type="paragraph" w:styleId="1076" w:customStyle="1">
    <w:name w:val="Normal_0_2"/>
    <w:next w:val="1077"/>
    <w:uiPriority w:val="99"/>
    <w:qFormat/>
    <w:rPr>
      <w:rFonts w:hint="default" w:ascii="黑体" w:hAnsi="黑体" w:eastAsia="黑体" w:cs="黑体"/>
      <w:b/>
      <w:sz w:val="32"/>
      <w:szCs w:val="24"/>
      <w:lang w:val="en-US" w:eastAsia="zh-CN" w:bidi="ar-SA"/>
    </w:rPr>
  </w:style>
  <w:style w:type="paragraph" w:styleId="1077" w:customStyle="1">
    <w:name w:val="Body Text First Indent_1"/>
    <w:basedOn w:val="1078"/>
    <w:uiPriority w:val="99"/>
    <w:unhideWhenUsed/>
    <w:qFormat/>
    <w:pPr>
      <w:ind w:firstLine="420"/>
      <w:spacing w:after="120"/>
    </w:pPr>
    <w:rPr>
      <w:rFonts w:eastAsia="Times New Roman"/>
      <w:sz w:val="20"/>
    </w:rPr>
  </w:style>
  <w:style w:type="paragraph" w:styleId="1078" w:customStyle="1">
    <w:name w:val="Normal11"/>
    <w:next w:val="803"/>
    <w:uiPriority w:val="0"/>
    <w:qFormat/>
    <w:pPr>
      <w:jc w:val="both"/>
      <w:widowControl w:val="off"/>
    </w:pPr>
    <w:rPr>
      <w:rFonts w:hint="default" w:ascii="Times New Roman" w:hAnsi="Times New Roman" w:eastAsia="宋体" w:cs="Times New Roman"/>
      <w:szCs w:val="21"/>
      <w:lang w:val="en-US" w:eastAsia="zh-CN" w:bidi="ar-SA"/>
    </w:rPr>
  </w:style>
  <w:style w:type="paragraph" w:styleId="1079" w:customStyle="1">
    <w:name w:val="Normal_1_2"/>
    <w:uiPriority w:val="99"/>
    <w:qFormat/>
    <w:rPr>
      <w:rFonts w:hint="default" w:ascii="Times New Roman" w:hAnsi="Times New Roman" w:eastAsia="Times New Roman" w:cs="Times New Roman"/>
      <w:sz w:val="24"/>
      <w:szCs w:val="24"/>
      <w:lang w:val="en-US" w:eastAsia="zh-CN" w:bidi="ar-SA"/>
    </w:rPr>
  </w:style>
  <w:style w:type="paragraph" w:styleId="1080" w:customStyle="1">
    <w:name w:val="Normal_0_1"/>
    <w:next w:val="1081"/>
    <w:uiPriority w:val="99"/>
    <w:qFormat/>
    <w:rPr>
      <w:rFonts w:hint="default" w:ascii="黑体" w:hAnsi="黑体" w:eastAsia="黑体" w:cs="黑体"/>
      <w:b/>
      <w:sz w:val="32"/>
      <w:szCs w:val="24"/>
      <w:lang w:val="en-US" w:eastAsia="zh-CN" w:bidi="ar-SA"/>
    </w:rPr>
  </w:style>
  <w:style w:type="paragraph" w:styleId="1081" w:customStyle="1">
    <w:name w:val="Body Text First Indent_0"/>
    <w:basedOn w:val="1082"/>
    <w:uiPriority w:val="0"/>
    <w:unhideWhenUsed/>
    <w:qFormat/>
    <w:pPr>
      <w:ind w:firstLine="420"/>
      <w:spacing w:after="120"/>
    </w:pPr>
    <w:rPr>
      <w:rFonts w:eastAsia="Times New Roman"/>
    </w:rPr>
  </w:style>
  <w:style w:type="paragraph" w:styleId="1082" w:customStyle="1">
    <w:name w:val="正文3"/>
    <w:next w:val="1083"/>
    <w:uiPriority w:val="99"/>
    <w:qFormat/>
    <w:rPr>
      <w:rFonts w:hint="default" w:ascii="Times New Roman" w:hAnsi="Times New Roman" w:eastAsia="Times New Roman" w:cs="Times New Roman"/>
      <w:sz w:val="24"/>
      <w:szCs w:val="24"/>
      <w:lang w:val="en-US" w:eastAsia="zh-CN" w:bidi="ar-SA"/>
    </w:rPr>
  </w:style>
  <w:style w:type="paragraph" w:styleId="1083" w:customStyle="1">
    <w:name w:val="正文首行缩进3"/>
    <w:basedOn w:val="1074"/>
    <w:uiPriority w:val="99"/>
    <w:unhideWhenUsed/>
    <w:qFormat/>
    <w:pPr>
      <w:ind w:firstLine="420"/>
      <w:spacing w:after="120"/>
    </w:pPr>
    <w:rPr>
      <w:sz w:val="20"/>
    </w:rPr>
  </w:style>
  <w:style w:type="paragraph" w:styleId="1084" w:customStyle="1">
    <w:name w:val="Normal_1_1"/>
    <w:uiPriority w:val="99"/>
    <w:qFormat/>
    <w:rPr>
      <w:rFonts w:hint="default" w:ascii="黑体" w:hAnsi="黑体" w:eastAsia="黑体" w:cs="黑体"/>
      <w:b/>
      <w:sz w:val="32"/>
      <w:szCs w:val="24"/>
      <w:lang w:val="en-US" w:eastAsia="zh-CN" w:bidi="ar-SA"/>
    </w:rPr>
  </w:style>
  <w:style w:type="paragraph" w:styleId="1085"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1_1"/>
    <w:uiPriority w:val="99"/>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2_0"/>
    <w:uiPriority w:val="99"/>
    <w:qFormat/>
    <w:rPr>
      <w:rFonts w:hint="default" w:ascii="黑体" w:hAnsi="黑体" w:eastAsia="黑体" w:cs="黑体"/>
      <w:b/>
      <w:sz w:val="32"/>
      <w:szCs w:val="24"/>
      <w:lang w:val="en-US" w:eastAsia="zh-CN" w:bidi="ar-SA"/>
    </w:rPr>
  </w:style>
  <w:style w:type="paragraph" w:styleId="1088" w:customStyle="1">
    <w:name w:val="Normal_3_0"/>
    <w:uiPriority w:val="99"/>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4_0"/>
    <w:uiPriority w:val="0"/>
    <w:qFormat/>
    <w:rPr>
      <w:rFonts w:hint="default" w:ascii="黑体" w:hAnsi="黑体" w:eastAsia="黑体" w:cs="黑体"/>
      <w:b/>
      <w:sz w:val="32"/>
      <w:szCs w:val="24"/>
      <w:lang w:val="en-US" w:eastAsia="zh-CN" w:bidi="ar-SA"/>
    </w:rPr>
  </w:style>
  <w:style w:type="paragraph" w:styleId="1090" w:customStyle="1">
    <w:name w:val="Normal_5_0"/>
    <w:uiPriority w:val="99"/>
    <w:qFormat/>
    <w:pPr>
      <w:jc w:val="both"/>
      <w:widowControl w:val="off"/>
    </w:pPr>
    <w:rPr>
      <w:rFonts w:hint="default" w:ascii="Calibri" w:hAnsi="Calibri" w:eastAsia="宋体" w:cs="Times New Roman"/>
      <w:sz w:val="21"/>
      <w:szCs w:val="22"/>
      <w:lang w:val="en-US" w:eastAsia="zh-CN" w:bidi="ar-SA"/>
    </w:rPr>
  </w:style>
  <w:style w:type="paragraph" w:styleId="1091" w:customStyle="1">
    <w:name w:val="Normal_6_0"/>
    <w:uiPriority w:val="99"/>
    <w:qFormat/>
    <w:rPr>
      <w:rFonts w:hint="default" w:ascii="黑体" w:hAnsi="黑体" w:eastAsia="黑体" w:cs="黑体"/>
      <w:b/>
      <w:sz w:val="32"/>
      <w:szCs w:val="24"/>
      <w:lang w:val="en-US" w:eastAsia="zh-CN" w:bidi="ar-SA"/>
    </w:rPr>
  </w:style>
  <w:style w:type="paragraph" w:styleId="1092" w:customStyle="1">
    <w:name w:val="正文_1_0_0"/>
    <w:uiPriority w:val="99"/>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正文_0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正文_1_0_0_0"/>
    <w:uiPriority w:val="99"/>
    <w:qFormat/>
    <w:pPr>
      <w:jc w:val="both"/>
      <w:widowControl w:val="off"/>
    </w:pPr>
    <w:rPr>
      <w:rFonts w:hint="default" w:ascii="Times New Roman" w:hAnsi="Times New Roman" w:eastAsia="宋体" w:cs="Times New Roman"/>
      <w:sz w:val="21"/>
      <w:lang w:val="en-US" w:eastAsia="zh-CN" w:bidi="ar-SA"/>
    </w:rPr>
  </w:style>
  <w:style w:type="paragraph" w:styleId="1095" w:customStyle="1">
    <w:name w:val="Normal_7_0"/>
    <w:uiPriority w:val="99"/>
    <w:qFormat/>
    <w:rPr>
      <w:rFonts w:hint="default" w:ascii="黑体" w:hAnsi="黑体" w:eastAsia="黑体" w:cs="黑体"/>
      <w:b/>
      <w:sz w:val="32"/>
      <w:szCs w:val="24"/>
      <w:lang w:val="en-US" w:eastAsia="zh-CN" w:bidi="ar-SA"/>
    </w:rPr>
  </w:style>
  <w:style w:type="paragraph" w:styleId="1096" w:customStyle="1">
    <w:name w:val="Normal_8_0"/>
    <w:uiPriority w:val="99"/>
    <w:qFormat/>
    <w:rPr>
      <w:rFonts w:hint="default" w:ascii="Times New Roman" w:hAnsi="Times New Roman" w:eastAsia="Times New Roman" w:cs="Times New Roman"/>
      <w:sz w:val="24"/>
      <w:szCs w:val="24"/>
      <w:lang w:val="en-US" w:eastAsia="zh-CN" w:bidi="ar-SA"/>
    </w:rPr>
  </w:style>
  <w:style w:type="paragraph" w:styleId="1097" w:customStyle="1">
    <w:name w:val="Normal_9_0"/>
    <w:uiPriority w:val="99"/>
    <w:qFormat/>
    <w:rPr>
      <w:rFonts w:hint="default" w:ascii="Times New Roman" w:hAnsi="Times New Roman" w:eastAsia="Times New Roman" w:cs="Times New Roman"/>
      <w:sz w:val="24"/>
      <w:szCs w:val="24"/>
      <w:lang w:val="en-US" w:eastAsia="zh-CN" w:bidi="ar-SA"/>
    </w:rPr>
  </w:style>
  <w:style w:type="paragraph" w:styleId="1098" w:customStyle="1">
    <w:name w:val="Normal_10_0"/>
    <w:uiPriority w:val="99"/>
    <w:qFormat/>
    <w:rPr>
      <w:rFonts w:hint="default" w:ascii="黑体" w:hAnsi="黑体" w:eastAsia="黑体" w:cs="黑体"/>
      <w:b/>
      <w:sz w:val="32"/>
      <w:szCs w:val="24"/>
      <w:lang w:val="en-US" w:eastAsia="zh-CN" w:bidi="ar-SA"/>
    </w:rPr>
  </w:style>
  <w:style w:type="paragraph" w:styleId="1099" w:customStyle="1">
    <w:name w:val="正文_3"/>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1"/>
    <w:next w:val="1099"/>
    <w:uiPriority w:val="0"/>
    <w:qFormat/>
    <w:pPr>
      <w:ind w:firstLine="420"/>
      <w:jc w:val="both"/>
      <w:tabs>
        <w:tab w:val="center" w:pos="4201" w:leader="none"/>
        <w:tab w:val="right" w:pos="9298" w:leader="dot"/>
      </w:tabs>
    </w:pPr>
    <w:rPr>
      <w:rFonts w:hint="default" w:ascii="Calibri Light" w:hAnsi="Wingdings" w:eastAsia="宋体" w:cs="Times New Roman"/>
      <w:sz w:val="21"/>
      <w:lang w:val="en-US" w:eastAsia="zh-CN" w:bidi="ar-SA"/>
    </w:rPr>
  </w:style>
  <w:style w:type="paragraph" w:styleId="1101" w:customStyle="1">
    <w:name w:val="正文首行缩进 2_1"/>
    <w:basedOn w:val="1102"/>
    <w:next w:val="1103"/>
    <w:uiPriority w:val="0"/>
    <w:qFormat/>
    <w:pPr>
      <w:ind w:left="200" w:firstLine="200"/>
      <w:spacing w:after="120"/>
    </w:pPr>
    <w:rPr>
      <w:rFonts w:ascii="Times New Roman"/>
      <w:szCs w:val="24"/>
    </w:rPr>
  </w:style>
  <w:style w:type="paragraph" w:styleId="1102" w:customStyle="1">
    <w:name w:val="正文文本缩进_1"/>
    <w:basedOn w:val="936"/>
    <w:next w:val="1101"/>
    <w:uiPriority w:val="0"/>
    <w:qFormat/>
    <w:pPr>
      <w:ind w:firstLine="225"/>
    </w:pPr>
    <w:rPr>
      <w:rFonts w:ascii="仿宋_GB2312" w:eastAsia="仿宋_GB2312"/>
      <w:sz w:val="32"/>
    </w:rPr>
  </w:style>
  <w:style w:type="paragraph" w:styleId="1103" w:customStyle="1">
    <w:name w:val="xl53_0"/>
    <w:next w:val="1099"/>
    <w:uiPriority w:val="9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4" w:customStyle="1">
    <w:name w:val="正文_18"/>
    <w:next w:val="1102"/>
    <w:uiPriority w:val="99"/>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4_0"/>
    <w:uiPriority w:val="99"/>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11_0"/>
    <w:uiPriority w:val="0"/>
    <w:qFormat/>
    <w:rPr>
      <w:rFonts w:hint="default" w:ascii="黑体" w:hAnsi="黑体" w:eastAsia="黑体" w:cs="黑体"/>
      <w:b/>
      <w:sz w:val="32"/>
      <w:szCs w:val="24"/>
      <w:lang w:val="en-US" w:eastAsia="zh-CN" w:bidi="ar-SA"/>
    </w:rPr>
  </w:style>
  <w:style w:type="paragraph" w:styleId="1107" w:customStyle="1">
    <w:name w:val="Normal_12_0"/>
    <w:uiPriority w:val="99"/>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9_0"/>
    <w:uiPriority w:val="99"/>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8_1"/>
    <w:uiPriority w:val="99"/>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0_0_0_0"/>
    <w:uiPriority w:val="99"/>
    <w:qFormat/>
    <w:pPr>
      <w:jc w:val="both"/>
      <w:widowControl w:val="off"/>
    </w:pPr>
    <w:rPr>
      <w:rFonts w:hint="default" w:ascii="Times New Roman" w:hAnsi="Times New Roman" w:eastAsia="宋体" w:cs="Times New Roman"/>
      <w:sz w:val="21"/>
      <w:lang w:val="en-US" w:eastAsia="zh-CN" w:bidi="ar-SA"/>
    </w:rPr>
  </w:style>
  <w:style w:type="paragraph" w:styleId="1111" w:customStyle="1">
    <w:name w:val="列出段落_2"/>
    <w:basedOn w:val="1109"/>
    <w:uiPriority w:val="34"/>
    <w:qFormat/>
    <w:pPr>
      <w:ind w:firstLine="420"/>
    </w:pPr>
  </w:style>
  <w:style w:type="paragraph" w:styleId="1112" w:customStyle="1">
    <w:name w:val="Normal_13_0"/>
    <w:uiPriority w:val="99"/>
    <w:qFormat/>
    <w:rPr>
      <w:rFonts w:hint="default" w:ascii="黑体" w:hAnsi="黑体" w:eastAsia="黑体" w:cs="黑体"/>
      <w:b/>
      <w:sz w:val="32"/>
      <w:szCs w:val="24"/>
      <w:lang w:val="en-US" w:eastAsia="zh-CN" w:bidi="ar-SA"/>
    </w:rPr>
  </w:style>
  <w:style w:type="paragraph" w:styleId="1113" w:customStyle="1">
    <w:name w:val="正文_7_1_0"/>
    <w:uiPriority w:val="99"/>
    <w:qFormat/>
    <w:pPr>
      <w:jc w:val="both"/>
      <w:widowControl w:val="off"/>
    </w:pPr>
    <w:rPr>
      <w:rFonts w:hint="default" w:ascii="Calibri" w:hAnsi="Calibri" w:eastAsia="宋体" w:cs="Times New Roman"/>
      <w:sz w:val="21"/>
      <w:szCs w:val="22"/>
      <w:lang w:val="en-US" w:eastAsia="zh-CN" w:bidi="ar-SA"/>
    </w:rPr>
  </w:style>
  <w:style w:type="paragraph" w:styleId="1114" w:customStyle="1">
    <w:name w:val="纯文本_0_0"/>
    <w:basedOn w:val="1113"/>
    <w:link w:val="1115"/>
    <w:uiPriority w:val="0"/>
    <w:unhideWhenUsed/>
    <w:qFormat/>
    <w:rPr>
      <w:rFonts w:ascii="宋体" w:hAnsi="Courier New"/>
      <w:szCs w:val="21"/>
    </w:rPr>
  </w:style>
  <w:style w:type="character" w:styleId="1115" w:customStyle="1">
    <w:name w:val="纯文本 Char_0_0"/>
    <w:link w:val="1114"/>
    <w:uiPriority w:val="0"/>
    <w:qFormat/>
    <w:rPr>
      <w:rFonts w:ascii="宋体" w:hAnsi="Courier New"/>
      <w:sz w:val="21"/>
      <w:szCs w:val="21"/>
    </w:rPr>
  </w:style>
  <w:style w:type="paragraph" w:styleId="1116" w:customStyle="1">
    <w:name w:val="正文_8_0"/>
    <w:uiPriority w:val="99"/>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14_0"/>
    <w:uiPriority w:val="99"/>
    <w:qFormat/>
    <w:rPr>
      <w:rFonts w:hint="default" w:ascii="黑体" w:hAnsi="黑体" w:eastAsia="黑体" w:cs="黑体"/>
      <w:b/>
      <w:sz w:val="32"/>
      <w:szCs w:val="24"/>
      <w:lang w:val="en-US" w:eastAsia="zh-CN" w:bidi="ar-SA"/>
    </w:rPr>
  </w:style>
  <w:style w:type="paragraph" w:styleId="1118" w:customStyle="1">
    <w:name w:val="正文_6_0"/>
    <w:uiPriority w:val="99"/>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15_0"/>
    <w:uiPriority w:val="99"/>
    <w:qFormat/>
    <w:rPr>
      <w:rFonts w:hint="default" w:ascii="黑体" w:hAnsi="黑体" w:eastAsia="黑体" w:cs="黑体"/>
      <w:b/>
      <w:sz w:val="32"/>
      <w:szCs w:val="24"/>
      <w:lang w:val="en-US" w:eastAsia="zh-CN" w:bidi="ar-SA"/>
    </w:rPr>
  </w:style>
  <w:style w:type="paragraph" w:styleId="1120" w:customStyle="1">
    <w:name w:val="正文_7_0"/>
    <w:uiPriority w:val="99"/>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9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_16_0"/>
    <w:uiPriority w:val="0"/>
    <w:qFormat/>
    <w:rPr>
      <w:rFonts w:hint="default" w:ascii="黑体" w:hAnsi="黑体" w:eastAsia="黑体" w:cs="黑体"/>
      <w:b/>
      <w:sz w:val="32"/>
      <w:szCs w:val="24"/>
      <w:lang w:val="en-US" w:eastAsia="zh-CN" w:bidi="ar-SA"/>
    </w:rPr>
  </w:style>
  <w:style w:type="paragraph" w:styleId="1123" w:customStyle="1">
    <w:name w:val="正文_1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_17_0"/>
    <w:uiPriority w:val="99"/>
    <w:qFormat/>
    <w:rPr>
      <w:rFonts w:hint="default" w:ascii="黑体" w:hAnsi="黑体" w:eastAsia="黑体" w:cs="黑体"/>
      <w:b/>
      <w:sz w:val="32"/>
      <w:szCs w:val="24"/>
      <w:lang w:val="en-US" w:eastAsia="zh-CN" w:bidi="ar-SA"/>
    </w:rPr>
  </w:style>
  <w:style w:type="paragraph" w:styleId="1125" w:customStyle="1">
    <w:name w:val="正文_1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Normal_18_0"/>
    <w:uiPriority w:val="99"/>
    <w:qFormat/>
    <w:rPr>
      <w:rFonts w:hint="default" w:ascii="黑体" w:hAnsi="黑体" w:eastAsia="黑体" w:cs="黑体"/>
      <w:b/>
      <w:sz w:val="32"/>
      <w:szCs w:val="24"/>
      <w:lang w:val="en-US" w:eastAsia="zh-CN" w:bidi="ar-SA"/>
    </w:rPr>
  </w:style>
  <w:style w:type="paragraph" w:styleId="1127" w:customStyle="1">
    <w:name w:val="正文_12_0"/>
    <w:uiPriority w:val="99"/>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9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_14_0_0"/>
    <w:uiPriority w:val="99"/>
    <w:qFormat/>
    <w:rPr>
      <w:rFonts w:hint="default" w:ascii="黑体" w:hAnsi="黑体" w:eastAsia="黑体" w:cs="Times New Roman"/>
      <w:b/>
      <w:sz w:val="32"/>
      <w:szCs w:val="24"/>
      <w:lang w:val="en-US" w:eastAsia="zh-CN" w:bidi="ar-SA"/>
    </w:rPr>
  </w:style>
  <w:style w:type="paragraph" w:styleId="1130" w:customStyle="1">
    <w:name w:val="正文_12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12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正文_13_0"/>
    <w:uiPriority w:val="99"/>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3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正文_14_0"/>
    <w:uiPriority w:val="99"/>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_14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Normal Indent_0"/>
    <w:basedOn w:val="892"/>
    <w:uiPriority w:val="99"/>
    <w:qFormat/>
    <w:pPr>
      <w:ind w:firstLine="420"/>
    </w:pPr>
    <w:rPr>
      <w:rFonts w:ascii="宋体" w:eastAsia="Times New Roman"/>
      <w:color w:val="000000"/>
      <w:sz w:val="24"/>
      <w:szCs w:val="20"/>
    </w:rPr>
  </w:style>
  <w:style w:type="paragraph" w:styleId="1137" w:customStyle="1">
    <w:name w:val="Heading 3_0"/>
    <w:basedOn w:val="892"/>
    <w:next w:val="892"/>
    <w:uiPriority w:val="99"/>
    <w:qFormat/>
    <w:pPr>
      <w:keepLines/>
      <w:keepNext/>
      <w:spacing w:before="260" w:after="260" w:line="413" w:lineRule="auto"/>
      <w:outlineLvl w:val="2"/>
    </w:pPr>
    <w:rPr>
      <w:rFonts w:ascii="Times New Roman" w:hAnsi="Times New Roman" w:eastAsia="Times New Roman"/>
      <w:szCs w:val="20"/>
    </w:rPr>
  </w:style>
  <w:style w:type="paragraph" w:styleId="1138" w:customStyle="1">
    <w:name w:val="正文_15_0"/>
    <w:uiPriority w:val="99"/>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2"/>
    <w:basedOn w:val="752"/>
    <w:uiPriority w:val="99"/>
    <w:qFormat/>
    <w:pPr>
      <w:ind w:firstLine="510"/>
      <w:spacing w:before="156" w:line="360" w:lineRule="auto"/>
    </w:pPr>
    <w:rPr>
      <w:sz w:val="24"/>
      <w:szCs w:val="20"/>
    </w:rPr>
  </w:style>
  <w:style w:type="paragraph" w:styleId="1140"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141" w:customStyle="1">
    <w:name w:val="正文_0_2_0"/>
    <w:uiPriority w:val="99"/>
    <w:qFormat/>
    <w:pPr>
      <w:jc w:val="both"/>
      <w:widowControl w:val="off"/>
    </w:pPr>
    <w:rPr>
      <w:rFonts w:hint="default" w:ascii="Times New Roman" w:hAnsi="Times New Roman" w:eastAsia="宋体" w:cs="Times New Roman"/>
      <w:szCs w:val="24"/>
      <w:lang w:val="en-US" w:eastAsia="zh-CN" w:bidi="ar-SA"/>
    </w:rPr>
  </w:style>
  <w:style w:type="paragraph" w:styleId="1142" w:customStyle="1">
    <w:name w:val="Normal_19_1_0"/>
    <w:next w:val="1143"/>
    <w:uiPriority w:val="99"/>
    <w:qFormat/>
    <w:pPr>
      <w:jc w:val="both"/>
      <w:widowControl w:val="off"/>
    </w:pPr>
    <w:rPr>
      <w:rFonts w:hint="default" w:ascii="Calibri" w:hAnsi="Calibri" w:eastAsia="宋体" w:cs="Times New Roman"/>
      <w:szCs w:val="24"/>
      <w:lang w:val="en-US" w:eastAsia="zh-CN" w:bidi="ar-SA"/>
    </w:rPr>
  </w:style>
  <w:style w:type="paragraph" w:styleId="1143" w:customStyle="1">
    <w:name w:val="正文_16_0"/>
    <w:basedOn w:val="1104"/>
    <w:next w:val="1101"/>
    <w:uiPriority w:val="99"/>
    <w:qFormat/>
    <w:rPr>
      <w:rFonts w:ascii="Times New Roman" w:hAnsi="Times New Roman"/>
    </w:rPr>
  </w:style>
  <w:style w:type="paragraph" w:styleId="1144" w:customStyle="1">
    <w:name w:val="Normal_19_0"/>
    <w:basedOn w:val="800"/>
    <w:next w:val="1145"/>
    <w:uiPriority w:val="99"/>
    <w:qFormat/>
    <w:rPr>
      <w:szCs w:val="24"/>
    </w:rPr>
  </w:style>
  <w:style w:type="paragraph" w:styleId="1145" w:customStyle="1">
    <w:name w:val="Body Text First Indent_1_0"/>
    <w:basedOn w:val="1144"/>
    <w:uiPriority w:val="99"/>
    <w:qFormat/>
    <w:pPr>
      <w:ind w:firstLine="100"/>
      <w:spacing w:after="120"/>
    </w:pPr>
  </w:style>
  <w:style w:type="paragraph" w:styleId="1146" w:customStyle="1">
    <w:name w:val="Body Text_0"/>
    <w:basedOn w:val="1144"/>
    <w:uiPriority w:val="99"/>
    <w:qFormat/>
    <w:pPr>
      <w:spacing w:line="60" w:lineRule="auto"/>
    </w:pPr>
    <w:rPr>
      <w:rFonts w:ascii="仿宋_GB2312" w:eastAsia="仿宋_GB2312"/>
      <w:sz w:val="32"/>
    </w:rPr>
  </w:style>
  <w:style w:type="paragraph" w:styleId="1147" w:customStyle="1">
    <w:name w:val="Normal_19_1"/>
    <w:next w:val="892"/>
    <w:uiPriority w:val="99"/>
    <w:qFormat/>
    <w:pPr>
      <w:jc w:val="both"/>
      <w:widowControl w:val="off"/>
    </w:pPr>
    <w:rPr>
      <w:rFonts w:hint="default" w:ascii="Calibri" w:hAnsi="Calibri" w:eastAsia="宋体" w:cs="Times New Roman"/>
      <w:szCs w:val="24"/>
      <w:lang w:val="en-US" w:eastAsia="zh-CN" w:bidi="ar-SA"/>
    </w:rPr>
  </w:style>
  <w:style w:type="paragraph" w:styleId="1148" w:customStyle="1">
    <w:name w:val="正文_6_0_0"/>
    <w:uiPriority w:val="99"/>
    <w:qFormat/>
    <w:pPr>
      <w:jc w:val="both"/>
      <w:widowControl w:val="off"/>
    </w:pPr>
    <w:rPr>
      <w:rFonts w:hint="default" w:ascii="Calibri" w:hAnsi="Calibri" w:eastAsia="宋体" w:cs="Times New Roman"/>
      <w:lang w:val="en-US" w:eastAsia="zh-CN" w:bidi="ar-SA"/>
    </w:rPr>
  </w:style>
  <w:style w:type="paragraph" w:styleId="1149" w:customStyle="1">
    <w:name w:val="正文_7_1"/>
    <w:uiPriority w:val="99"/>
    <w:qFormat/>
    <w:pPr>
      <w:jc w:val="both"/>
      <w:widowControl w:val="off"/>
    </w:pPr>
    <w:rPr>
      <w:rFonts w:hint="default" w:ascii="Calibri" w:hAnsi="Calibri" w:eastAsia="宋体" w:cs="Times New Roman"/>
      <w:lang w:val="en-US" w:eastAsia="zh-CN" w:bidi="ar-SA"/>
    </w:rPr>
  </w:style>
  <w:style w:type="paragraph" w:styleId="1150" w:customStyle="1">
    <w:name w:val="正文1_1"/>
    <w:basedOn w:val="1096"/>
    <w:uiPriority w:val="99"/>
    <w:qFormat/>
    <w:pPr>
      <w:jc w:val="both"/>
      <w:widowControl w:val="off"/>
    </w:pPr>
    <w:rPr>
      <w:sz w:val="20"/>
      <w:szCs w:val="20"/>
    </w:rPr>
  </w:style>
  <w:style w:type="paragraph" w:styleId="115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52" w:customStyle="1">
    <w:name w:val="Normal_8_0_0_0"/>
    <w:uiPriority w:val="99"/>
    <w:qFormat/>
    <w:pPr>
      <w:jc w:val="both"/>
      <w:widowControl w:val="off"/>
    </w:pPr>
    <w:rPr>
      <w:rFonts w:hint="default" w:ascii="Calibri" w:hAnsi="Calibri" w:eastAsia="宋体" w:cs="Times New Roman"/>
      <w:lang w:val="en-US" w:eastAsia="zh-CN" w:bidi="ar-SA"/>
    </w:rPr>
  </w:style>
  <w:style w:type="paragraph" w:styleId="1153" w:customStyle="1">
    <w:name w:val="Normal_16_1"/>
    <w:uiPriority w:val="99"/>
    <w:qFormat/>
    <w:rPr>
      <w:rFonts w:hint="default" w:ascii="黑体" w:hAnsi="黑体" w:eastAsia="黑体" w:cs="Times New Roman"/>
      <w:b/>
      <w:sz w:val="32"/>
      <w:szCs w:val="24"/>
      <w:lang w:val="en-US" w:eastAsia="zh-CN" w:bidi="ar-SA"/>
    </w:rPr>
  </w:style>
  <w:style w:type="paragraph" w:styleId="1154" w:customStyle="1">
    <w:name w:val="Normal_19_0_1"/>
    <w:uiPriority w:val="0"/>
    <w:qFormat/>
    <w:rPr>
      <w:rFonts w:hint="default" w:ascii="Tahoma" w:hAnsi="Tahoma" w:eastAsia="微软雅黑" w:cs="Times New Roman"/>
      <w:lang w:val="en-US" w:eastAsia="zh-CN" w:bidi="ar-SA"/>
    </w:rPr>
  </w:style>
  <w:style w:type="paragraph" w:styleId="115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7" w:customStyle="1">
    <w:name w:val="Normal_17_0_0"/>
    <w:uiPriority w:val="99"/>
    <w:qFormat/>
    <w:rPr>
      <w:rFonts w:hint="default" w:ascii="黑体" w:hAnsi="黑体" w:eastAsia="黑体" w:cs="Times New Roman"/>
      <w:b/>
      <w:sz w:val="32"/>
      <w:szCs w:val="24"/>
      <w:lang w:val="en-US" w:eastAsia="zh-CN" w:bidi="ar-SA"/>
    </w:rPr>
  </w:style>
  <w:style w:type="paragraph" w:styleId="1158" w:customStyle="1">
    <w:name w:val="Normal_19_0_1_0"/>
    <w:uiPriority w:val="99"/>
    <w:qFormat/>
    <w:rPr>
      <w:rFonts w:hint="default" w:ascii="Tahoma" w:hAnsi="Tahoma" w:eastAsia="微软雅黑" w:cs="Times New Roman"/>
      <w:lang w:val="en-US" w:eastAsia="zh-CN" w:bidi="ar-SA"/>
    </w:rPr>
  </w:style>
  <w:style w:type="paragraph" w:styleId="1159" w:customStyle="1">
    <w:name w:val="Normal_19_3"/>
    <w:next w:val="1160"/>
    <w:uiPriority w:val="99"/>
    <w:qFormat/>
    <w:pPr>
      <w:jc w:val="both"/>
      <w:widowControl w:val="off"/>
    </w:pPr>
    <w:rPr>
      <w:rFonts w:hint="default" w:ascii="Calibri" w:hAnsi="Calibri" w:eastAsia="Times New Roman" w:cs="Times New Roman"/>
      <w:szCs w:val="24"/>
      <w:lang w:val="en-US" w:eastAsia="zh-CN" w:bidi="ar-SA"/>
    </w:rPr>
  </w:style>
  <w:style w:type="paragraph" w:styleId="1160" w:customStyle="1">
    <w:name w:val="正文_17_0"/>
    <w:uiPriority w:val="99"/>
    <w:qFormat/>
    <w:pPr>
      <w:jc w:val="both"/>
      <w:widowControl w:val="off"/>
    </w:pPr>
    <w:rPr>
      <w:rFonts w:hint="default" w:ascii="Calibri" w:hAnsi="Calibri" w:eastAsia="宋体" w:cs="Times New Roman"/>
      <w:sz w:val="21"/>
      <w:szCs w:val="22"/>
      <w:lang w:val="en-US" w:eastAsia="zh-CN" w:bidi="ar-SA"/>
    </w:rPr>
  </w:style>
  <w:style w:type="paragraph" w:styleId="1161" w:customStyle="1">
    <w:name w:val="Normal_22_0_0"/>
    <w:uiPriority w:val="99"/>
    <w:qFormat/>
    <w:pPr>
      <w:jc w:val="both"/>
      <w:widowControl w:val="off"/>
    </w:pPr>
    <w:rPr>
      <w:rFonts w:hint="default" w:ascii="Calibri" w:hAnsi="Calibri" w:eastAsia="宋体" w:cs="Times New Roman"/>
      <w:szCs w:val="24"/>
      <w:lang w:val="en-US" w:eastAsia="zh-CN" w:bidi="ar-SA"/>
    </w:rPr>
  </w:style>
  <w:style w:type="character" w:styleId="1162" w:customStyle="1">
    <w:name w:val="custom-tag-placeholder-class"/>
    <w:link w:val="752"/>
    <w:uiPriority w:val="0"/>
    <w:qFormat/>
  </w:style>
  <w:style w:type="paragraph" w:styleId="1163" w:customStyle="1">
    <w:name w:val="Normal_19_0_0"/>
    <w:basedOn w:val="892"/>
    <w:next w:val="1164"/>
    <w:uiPriority w:val="99"/>
    <w:qFormat/>
    <w:rPr>
      <w:rFonts w:ascii="Calibri" w:hAnsi="Calibri" w:eastAsia="Times New Roman"/>
      <w:sz w:val="24"/>
    </w:rPr>
  </w:style>
  <w:style w:type="paragraph" w:styleId="1164" w:customStyle="1">
    <w:name w:val="Body Text First Indent_1_0_0"/>
    <w:basedOn w:val="1163"/>
    <w:uiPriority w:val="99"/>
    <w:qFormat/>
    <w:pPr>
      <w:ind w:firstLine="100"/>
      <w:spacing w:after="120"/>
    </w:pPr>
    <w:rPr>
      <w:rFonts w:eastAsia="Times New Roman"/>
    </w:rPr>
  </w:style>
  <w:style w:type="paragraph" w:styleId="1165" w:customStyle="1">
    <w:name w:val="正文首行缩进1"/>
    <w:basedOn w:val="1166"/>
    <w:uiPriority w:val="99"/>
    <w:qFormat/>
    <w:pPr>
      <w:ind w:firstLine="100"/>
      <w:spacing w:after="120" w:line="240" w:lineRule="auto"/>
    </w:pPr>
    <w:rPr>
      <w:rFonts w:ascii="Times New Roman" w:hAnsi="Times New Roman" w:eastAsia="宋体"/>
      <w:sz w:val="21"/>
    </w:rPr>
  </w:style>
  <w:style w:type="paragraph" w:styleId="1166" w:customStyle="1">
    <w:name w:val="正文文本1"/>
    <w:basedOn w:val="752"/>
    <w:next w:val="752"/>
    <w:uiPriority w:val="99"/>
    <w:qFormat/>
    <w:pPr>
      <w:spacing w:line="60" w:lineRule="auto"/>
    </w:pPr>
    <w:rPr>
      <w:rFonts w:ascii="仿宋_GB2312" w:eastAsia="仿宋_GB2312"/>
      <w:sz w:val="32"/>
    </w:rPr>
  </w:style>
  <w:style w:type="paragraph" w:styleId="1167" w:customStyle="1">
    <w:name w:val="正文_2_0"/>
    <w:uiPriority w:val="99"/>
    <w:qFormat/>
    <w:pPr>
      <w:jc w:val="both"/>
      <w:widowControl w:val="off"/>
    </w:pPr>
    <w:rPr>
      <w:rFonts w:hint="default" w:ascii="Calibri" w:hAnsi="Calibri" w:eastAsia="宋体" w:cs="Times New Roman"/>
      <w:sz w:val="21"/>
      <w:szCs w:val="22"/>
      <w:lang w:val="en-US" w:eastAsia="zh-CN" w:bidi="ar-SA"/>
    </w:rPr>
  </w:style>
  <w:style w:type="paragraph" w:styleId="1168" w:customStyle="1">
    <w:name w:val="List Paragraph_0"/>
    <w:basedOn w:val="939"/>
    <w:uiPriority w:val="99"/>
    <w:qFormat/>
    <w:pPr>
      <w:ind w:firstLine="420"/>
    </w:pPr>
  </w:style>
  <w:style w:type="paragraph" w:styleId="1169" w:customStyle="1">
    <w:name w:val="纯文本_1"/>
    <w:basedOn w:val="1167"/>
    <w:uiPriority w:val="99"/>
    <w:qFormat/>
    <w:rPr>
      <w:rFonts w:ascii="宋体" w:hAnsi="Times New Roman"/>
      <w:sz w:val="20"/>
      <w:szCs w:val="21"/>
    </w:rPr>
  </w:style>
  <w:style w:type="paragraph" w:styleId="1170" w:customStyle="1">
    <w:name w:val="正文_16_0_0"/>
    <w:next w:val="1171"/>
    <w:uiPriority w:val="99"/>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1_0"/>
    <w:basedOn w:val="1167"/>
    <w:uiPriority w:val="99"/>
    <w:qFormat/>
    <w:pPr>
      <w:ind w:left="357" w:firstLine="420"/>
      <w:jc w:val="left"/>
      <w:spacing w:line="360" w:lineRule="auto"/>
      <w:widowControl/>
    </w:pPr>
    <w:rPr>
      <w:rFonts w:cs="Arial"/>
      <w:szCs w:val="20"/>
    </w:rPr>
  </w:style>
  <w:style w:type="paragraph" w:styleId="1172" w:customStyle="1">
    <w:name w:val="正文_11_0"/>
    <w:basedOn w:val="940"/>
    <w:uiPriority w:val="99"/>
    <w:qFormat/>
    <w:rPr>
      <w:rFonts w:ascii="Calibri" w:hAnsi="Calibri"/>
      <w:szCs w:val="20"/>
    </w:rPr>
  </w:style>
  <w:style w:type="paragraph" w:styleId="1173" w:customStyle="1">
    <w:name w:val="Normal_19_0_0_0"/>
    <w:basedOn w:val="800"/>
    <w:uiPriority w:val="99"/>
    <w:qFormat/>
    <w:rPr>
      <w:rFonts w:cs="黑体"/>
      <w:szCs w:val="24"/>
    </w:rPr>
  </w:style>
  <w:style w:type="paragraph" w:styleId="1174" w:customStyle="1">
    <w:name w:val="无间隔1"/>
    <w:basedOn w:val="1082"/>
    <w:uiPriority w:val="99"/>
    <w:qFormat/>
    <w:rPr>
      <w:rFonts w:ascii="Calibri" w:hAnsi="Calibri" w:cs="Calibri"/>
    </w:rPr>
  </w:style>
  <w:style w:type="paragraph" w:styleId="1175" w:customStyle="1">
    <w:name w:val="标题 31"/>
    <w:basedOn w:val="1082"/>
    <w:next w:val="1082"/>
    <w:uiPriority w:val="99"/>
    <w:qFormat/>
    <w:pPr>
      <w:keepLines/>
      <w:keepNext/>
      <w:spacing w:before="260" w:after="260" w:line="413" w:lineRule="auto"/>
      <w:outlineLvl w:val="2"/>
    </w:pPr>
    <w:rPr>
      <w:b/>
      <w:sz w:val="32"/>
      <w:szCs w:val="20"/>
    </w:rPr>
  </w:style>
  <w:style w:type="character" w:styleId="1176" w:customStyle="1">
    <w:name w:val="标题 2 Char_0"/>
    <w:link w:val="1177"/>
    <w:uiPriority w:val="0"/>
    <w:qFormat/>
    <w:rPr>
      <w:rFonts w:ascii="Arial" w:hAnsi="Arial" w:eastAsia="黑体"/>
      <w:b/>
      <w:sz w:val="32"/>
      <w:szCs w:val="22"/>
    </w:rPr>
  </w:style>
  <w:style w:type="paragraph" w:styleId="1177" w:customStyle="1">
    <w:name w:val="标题 21"/>
    <w:basedOn w:val="801"/>
    <w:next w:val="752"/>
    <w:link w:val="1176"/>
    <w:uiPriority w:val="0"/>
    <w:unhideWhenUsed/>
    <w:qFormat/>
    <w:pPr>
      <w:keepLines/>
      <w:keepNext/>
      <w:spacing w:before="260" w:after="260" w:line="413" w:lineRule="auto"/>
      <w:outlineLvl w:val="1"/>
    </w:pPr>
    <w:rPr>
      <w:rFonts w:ascii="Arial" w:hAnsi="Arial"/>
      <w:szCs w:val="22"/>
    </w:rPr>
  </w:style>
  <w:style w:type="paragraph" w:styleId="1178" w:customStyle="1">
    <w:name w:val="Normal_19_1_0_0"/>
    <w:next w:val="1179"/>
    <w:uiPriority w:val="99"/>
    <w:qFormat/>
    <w:pPr>
      <w:jc w:val="both"/>
      <w:widowControl w:val="off"/>
    </w:pPr>
    <w:rPr>
      <w:rFonts w:hint="default" w:ascii="Calibri" w:hAnsi="Calibri" w:eastAsia="宋体" w:cs="Times New Roman"/>
      <w:sz w:val="21"/>
      <w:szCs w:val="24"/>
      <w:lang w:val="en-US" w:eastAsia="zh-CN" w:bidi="ar-SA"/>
    </w:rPr>
  </w:style>
  <w:style w:type="paragraph" w:styleId="1179" w:customStyle="1">
    <w:name w:val="正文_16_0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80" w:customStyle="1">
    <w:name w:val="正文1_0_0"/>
    <w:basedOn w:val="801"/>
    <w:uiPriority w:val="99"/>
    <w:qFormat/>
    <w:pPr>
      <w:ind w:left="357" w:firstLine="420"/>
      <w:spacing w:line="360" w:lineRule="auto"/>
    </w:pPr>
    <w:rPr>
      <w:rFonts w:eastAsia="Times New Roman" w:cs="Arial"/>
    </w:rPr>
  </w:style>
  <w:style w:type="paragraph" w:styleId="1181"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182" w:customStyle="1">
    <w:name w:val="正文空2字"/>
    <w:basedOn w:val="1183"/>
    <w:uiPriority w:val="99"/>
    <w:qFormat/>
    <w:pPr>
      <w:ind w:firstLine="640"/>
      <w:spacing w:line="560" w:lineRule="exact"/>
      <w:widowControl w:val="off"/>
    </w:pPr>
    <w:rPr>
      <w:rFonts w:ascii="仿宋_GB2312" w:hAnsi="仿宋_GB2312" w:cs="仿宋_GB2312"/>
      <w:lang w:val="zh-TW"/>
    </w:rPr>
  </w:style>
  <w:style w:type="paragraph" w:styleId="1183" w:customStyle="1">
    <w:name w:val="左对齐正文"/>
    <w:uiPriority w:val="99"/>
    <w:qFormat/>
    <w:rPr>
      <w:rFonts w:hint="default" w:ascii="Calibri" w:hAnsi="Calibri" w:eastAsia="仿宋_GB2312" w:cs="Calibri"/>
      <w:sz w:val="32"/>
      <w:szCs w:val="32"/>
      <w:lang w:val="en-US" w:eastAsia="zh-CN" w:bidi="ar-SA"/>
    </w:rPr>
  </w:style>
  <w:style w:type="paragraph" w:styleId="1184" w:customStyle="1">
    <w:name w:val="普通(网站)1"/>
    <w:basedOn w:val="752"/>
    <w:uiPriority w:val="99"/>
    <w:qFormat/>
    <w:rPr>
      <w:sz w:val="24"/>
    </w:rPr>
  </w:style>
  <w:style w:type="character" w:styleId="1185" w:customStyle="1">
    <w:name w:val="16"/>
    <w:link w:val="752"/>
    <w:uiPriority w:val="0"/>
    <w:qFormat/>
    <w:rPr>
      <w:rFonts w:ascii="Times New Roman" w:hAnsi="Times New Roman"/>
      <w:sz w:val="21"/>
      <w:szCs w:val="21"/>
      <w:lang w:val="en-US" w:eastAsia="zh-CN" w:bidi="ar-SA"/>
    </w:rPr>
  </w:style>
  <w:style w:type="paragraph" w:styleId="1186" w:customStyle="1">
    <w:name w:val="正文文本_0"/>
    <w:basedOn w:val="939"/>
    <w:next w:val="1187"/>
    <w:uiPriority w:val="99"/>
    <w:qFormat/>
    <w:pPr>
      <w:spacing w:line="60" w:lineRule="auto"/>
    </w:pPr>
    <w:rPr>
      <w:rFonts w:ascii="仿宋_GB2312" w:eastAsia="仿宋_GB2312"/>
      <w:sz w:val="32"/>
    </w:rPr>
  </w:style>
  <w:style w:type="paragraph" w:styleId="1187" w:customStyle="1">
    <w:name w:val="正文缩进_1"/>
    <w:basedOn w:val="939"/>
    <w:next w:val="939"/>
    <w:uiPriority w:val="99"/>
    <w:qFormat/>
    <w:pPr>
      <w:ind w:firstLine="420"/>
    </w:pPr>
    <w:rPr>
      <w:rFonts w:ascii="宋体"/>
      <w:color w:val="000000"/>
      <w:sz w:val="24"/>
      <w:szCs w:val="20"/>
    </w:rPr>
  </w:style>
  <w:style w:type="paragraph" w:styleId="1188" w:customStyle="1">
    <w:name w:val="Table Paragraph"/>
    <w:basedOn w:val="892"/>
    <w:uiPriority w:val="1"/>
    <w:qFormat/>
    <w:rPr>
      <w:rFonts w:ascii="宋体" w:hAnsi="宋体" w:cs="宋体"/>
      <w:sz w:val="22"/>
      <w:lang w:val="zh-CN" w:bidi="zh-CN"/>
    </w:rPr>
  </w:style>
  <w:style w:type="paragraph" w:styleId="1189" w:customStyle="1">
    <w:name w:val="Normal_19_2"/>
    <w:basedOn w:val="1190"/>
    <w:uiPriority w:val="99"/>
    <w:qFormat/>
    <w:rPr>
      <w:rFonts w:ascii="Times New Roman" w:hAnsi="Times New Roman"/>
      <w:szCs w:val="21"/>
    </w:rPr>
  </w:style>
  <w:style w:type="paragraph" w:styleId="1190" w:customStyle="1">
    <w:name w:val="正文_3_0"/>
    <w:uiPriority w:val="99"/>
    <w:qFormat/>
    <w:pPr>
      <w:jc w:val="both"/>
      <w:widowControl w:val="off"/>
    </w:pPr>
    <w:rPr>
      <w:rFonts w:hint="default" w:ascii="Calibri" w:hAnsi="Calibri" w:eastAsia="宋体" w:cs="Times New Roman"/>
      <w:sz w:val="21"/>
      <w:szCs w:val="22"/>
      <w:lang w:val="en-US" w:eastAsia="zh-CN" w:bidi="ar-SA"/>
    </w:rPr>
  </w:style>
  <w:style w:type="paragraph" w:styleId="1191" w:customStyle="1">
    <w:name w:val="正文文本2"/>
    <w:basedOn w:val="935"/>
    <w:uiPriority w:val="99"/>
    <w:qFormat/>
    <w:pPr>
      <w:spacing w:line="60" w:lineRule="auto"/>
    </w:pPr>
    <w:rPr>
      <w:rFonts w:ascii="仿宋_GB2312" w:eastAsia="仿宋_GB2312"/>
      <w:sz w:val="32"/>
      <w:szCs w:val="22"/>
    </w:rPr>
  </w:style>
  <w:style w:type="paragraph" w:styleId="1192" w:customStyle="1">
    <w:name w:val="Normal_19_2_0"/>
    <w:basedOn w:val="1193"/>
    <w:uiPriority w:val="99"/>
    <w:qFormat/>
    <w:rPr>
      <w:rFonts w:ascii="Times New Roman" w:hAnsi="Times New Roman"/>
      <w:szCs w:val="21"/>
    </w:rPr>
  </w:style>
  <w:style w:type="paragraph" w:styleId="1193" w:customStyle="1">
    <w:name w:val="正文_3_1"/>
    <w:uiPriority w:val="99"/>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缩进1"/>
    <w:basedOn w:val="752"/>
    <w:uiPriority w:val="99"/>
    <w:qFormat/>
    <w:pPr>
      <w:ind w:firstLine="420"/>
      <w:jc w:val="left"/>
    </w:pPr>
    <w:rPr>
      <w:rFonts w:ascii="宋体" w:hAnsi="Calibri" w:eastAsia="宋体" w:cs="Times New Roman"/>
      <w:sz w:val="24"/>
    </w:rPr>
  </w:style>
  <w:style w:type="paragraph" w:styleId="1195" w:customStyle="1">
    <w:name w:val="纯文本1"/>
    <w:basedOn w:val="936"/>
    <w:uiPriority w:val="99"/>
    <w:qFormat/>
    <w:rPr>
      <w:rFonts w:ascii="宋体" w:hAnsi="Courier New" w:eastAsia="宋体" w:cs="Times New Roman"/>
    </w:rPr>
  </w:style>
  <w:style w:type="paragraph" w:styleId="1196" w:customStyle="1">
    <w:name w:val="Normal_21_0"/>
    <w:next w:val="119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Heading 1_0"/>
    <w:basedOn w:val="1196"/>
    <w:next w:val="1196"/>
    <w:uiPriority w:val="99"/>
    <w:qFormat/>
    <w:pPr>
      <w:jc w:val="center"/>
      <w:keepLines/>
      <w:keepNext/>
      <w:spacing w:before="240" w:after="120" w:line="300" w:lineRule="auto"/>
      <w:outlineLvl w:val="0"/>
    </w:pPr>
    <w:rPr>
      <w:rFonts w:ascii="宋体"/>
      <w:b/>
      <w:sz w:val="32"/>
      <w:szCs w:val="20"/>
    </w:rPr>
  </w:style>
  <w:style w:type="paragraph" w:styleId="1198" w:customStyle="1">
    <w:name w:val="正文_12_0_0_0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199" w:customStyle="1">
    <w:name w:val="正文文本 字符"/>
    <w:link w:val="752"/>
    <w:uiPriority w:val="0"/>
    <w:qFormat/>
    <w:rPr>
      <w:rFonts w:ascii="楷体_GB2312" w:hAnsi="Arial" w:eastAsia="楷体_GB2312" w:cs="Times New Roman"/>
      <w:sz w:val="28"/>
      <w:szCs w:val="28"/>
    </w:rPr>
  </w:style>
  <w:style w:type="character" w:styleId="1200" w:customStyle="1">
    <w:name w:val="正文文本缩进 字符"/>
    <w:link w:val="752"/>
    <w:uiPriority w:val="0"/>
    <w:qFormat/>
    <w:rPr>
      <w:rFonts w:ascii="楷体_GB2312" w:hAnsi="Times New Roman" w:eastAsia="楷体_GB2312" w:cs="Times New Roman"/>
      <w:sz w:val="32"/>
      <w:szCs w:val="32"/>
    </w:rPr>
  </w:style>
  <w:style w:type="character" w:styleId="1201" w:customStyle="1">
    <w:name w:val="正文文本 字符1"/>
    <w:link w:val="752"/>
    <w:uiPriority w:val="0"/>
    <w:qFormat/>
    <w:rPr>
      <w:rFonts w:ascii="Calibri" w:hAnsi="Calibri"/>
      <w:sz w:val="28"/>
      <w:szCs w:val="24"/>
    </w:rPr>
  </w:style>
  <w:style w:type="character" w:styleId="1202" w:customStyle="1">
    <w:name w:val="正文文本首行缩进 字符"/>
    <w:link w:val="752"/>
    <w:uiPriority w:val="0"/>
    <w:qFormat/>
    <w:rPr>
      <w:rFonts w:ascii="仿宋_GB2312" w:hAnsi="Calibri" w:eastAsia="仿宋_GB2312"/>
      <w:sz w:val="30"/>
      <w:szCs w:val="30"/>
    </w:rPr>
  </w:style>
  <w:style w:type="paragraph" w:styleId="1203" w:customStyle="1">
    <w:name w:val="索引 41"/>
    <w:basedOn w:val="752"/>
    <w:next w:val="752"/>
    <w:uiPriority w:val="99"/>
    <w:semiHidden/>
    <w:qFormat/>
    <w:pPr>
      <w:ind w:left="1260"/>
    </w:pPr>
    <w:rPr>
      <w:rFonts w:eastAsia="Calibri" w:cs="宋体"/>
      <w:sz w:val="20"/>
      <w:szCs w:val="21"/>
      <w:lang w:val="zh-CN"/>
    </w:rPr>
  </w:style>
  <w:style w:type="character" w:styleId="1204" w:customStyle="1">
    <w:name w:val="font5 Char"/>
    <w:link w:val="752"/>
    <w:uiPriority w:val="0"/>
    <w:qFormat/>
    <w:rPr>
      <w:rFonts w:ascii="宋体" w:hAnsi="宋体" w:eastAsia="宋体"/>
      <w:sz w:val="28"/>
      <w:szCs w:val="28"/>
      <w:lang w:val="en-US" w:eastAsia="zh-CN" w:bidi="ar-SA"/>
    </w:rPr>
  </w:style>
  <w:style w:type="character" w:styleId="1205" w:customStyle="1">
    <w:name w:val="二级目录 Char"/>
    <w:link w:val="1206"/>
    <w:uiPriority w:val="0"/>
    <w:qFormat/>
    <w:rPr>
      <w:b/>
      <w:sz w:val="30"/>
      <w:szCs w:val="28"/>
    </w:rPr>
  </w:style>
  <w:style w:type="paragraph" w:styleId="1206" w:customStyle="1">
    <w:name w:val="二级目录"/>
    <w:next w:val="752"/>
    <w:link w:val="120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07" w:customStyle="1">
    <w:name w:val="列出段落 Char"/>
    <w:link w:val="1208"/>
    <w:uiPriority w:val="0"/>
    <w:qFormat/>
    <w:rPr>
      <w:rFonts w:ascii="Calibri" w:hAnsi="Calibri"/>
      <w:sz w:val="24"/>
      <w:szCs w:val="24"/>
      <w:lang w:eastAsia="en-US" w:bidi="en-US"/>
    </w:rPr>
  </w:style>
  <w:style w:type="paragraph" w:styleId="1208" w:customStyle="1">
    <w:name w:val="列出段落1"/>
    <w:basedOn w:val="752"/>
    <w:link w:val="1207"/>
    <w:uiPriority w:val="0"/>
    <w:qFormat/>
    <w:pPr>
      <w:contextualSpacing/>
      <w:ind w:left="720"/>
      <w:jc w:val="left"/>
      <w:widowControl/>
    </w:pPr>
    <w:rPr>
      <w:sz w:val="24"/>
      <w:szCs w:val="24"/>
      <w:lang w:eastAsia="en-US" w:bidi="en-US"/>
    </w:rPr>
  </w:style>
  <w:style w:type="paragraph" w:styleId="1209" w:customStyle="1">
    <w:name w:val="Body Text(ch)"/>
    <w:basedOn w:val="752"/>
    <w:uiPriority w:val="99"/>
    <w:qFormat/>
    <w:pPr>
      <w:spacing w:after="120"/>
    </w:pPr>
    <w:rPr>
      <w:rFonts w:ascii="宋体" w:hAnsi="Arial"/>
      <w:bCs/>
      <w:iCs/>
      <w:szCs w:val="24"/>
    </w:rPr>
  </w:style>
  <w:style w:type="paragraph" w:styleId="1210" w:customStyle="1">
    <w:name w:val="xl27"/>
    <w:basedOn w:val="75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1" w:customStyle="1">
    <w:name w:val="xl26"/>
    <w:basedOn w:val="7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2" w:customStyle="1">
    <w:name w:val="Char"/>
    <w:basedOn w:val="752"/>
    <w:uiPriority w:val="99"/>
    <w:qFormat/>
    <w:pPr>
      <w:ind w:firstLine="200"/>
      <w:tabs>
        <w:tab w:val="left" w:pos="360" w:leader="none"/>
      </w:tabs>
    </w:pPr>
    <w:rPr>
      <w:rFonts w:ascii="Times New Roman" w:hAnsi="Times New Roman"/>
      <w:sz w:val="28"/>
      <w:szCs w:val="30"/>
    </w:rPr>
  </w:style>
  <w:style w:type="paragraph" w:styleId="1213" w:customStyle="1">
    <w:name w:val="Char1"/>
    <w:basedOn w:val="827"/>
    <w:uiPriority w:val="99"/>
    <w:qFormat/>
    <w:rPr>
      <w:rFonts w:ascii="Tahoma" w:hAnsi="Tahoma"/>
      <w:sz w:val="24"/>
      <w:szCs w:val="24"/>
    </w:rPr>
  </w:style>
  <w:style w:type="paragraph" w:styleId="1214" w:customStyle="1">
    <w:name w:val="table_lines"/>
    <w:basedOn w:val="752"/>
    <w:uiPriority w:val="99"/>
    <w:qFormat/>
    <w:pPr>
      <w:jc w:val="left"/>
      <w:widowControl/>
    </w:pPr>
    <w:rPr>
      <w:rFonts w:ascii="Times New Roman" w:hAnsi="Times New Roman"/>
      <w:sz w:val="20"/>
      <w:szCs w:val="20"/>
      <w:lang w:val="de-DE" w:eastAsia="de-DE"/>
    </w:rPr>
  </w:style>
  <w:style w:type="paragraph" w:styleId="1215" w:customStyle="1">
    <w:name w:val="附录1"/>
    <w:uiPriority w:val="99"/>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6" w:customStyle="1">
    <w:name w:val="font7"/>
    <w:basedOn w:val="752"/>
    <w:uiPriority w:val="99"/>
    <w:qFormat/>
    <w:pPr>
      <w:jc w:val="left"/>
      <w:spacing w:before="100" w:beforeAutospacing="1" w:after="100" w:afterAutospacing="1"/>
      <w:widowControl/>
    </w:pPr>
    <w:rPr>
      <w:rFonts w:hint="eastAsia" w:ascii="宋体" w:hAnsi="宋体"/>
      <w:sz w:val="18"/>
      <w:szCs w:val="18"/>
    </w:rPr>
  </w:style>
  <w:style w:type="paragraph" w:styleId="1217" w:customStyle="1">
    <w:name w:val="Char Char Char Char"/>
    <w:basedOn w:val="827"/>
    <w:uiPriority w:val="99"/>
    <w:qFormat/>
    <w:pPr>
      <w:spacing w:line="360" w:lineRule="auto"/>
    </w:pPr>
    <w:rPr>
      <w:rFonts w:ascii="Tahoma" w:hAnsi="Tahoma"/>
      <w:sz w:val="24"/>
      <w:szCs w:val="24"/>
    </w:rPr>
  </w:style>
  <w:style w:type="paragraph" w:styleId="1218" w:customStyle="1">
    <w:name w:val="4"/>
    <w:basedOn w:val="752"/>
    <w:next w:val="863"/>
    <w:uiPriority w:val="99"/>
    <w:qFormat/>
    <w:pPr>
      <w:ind w:firstLine="420"/>
      <w:spacing w:line="360" w:lineRule="auto"/>
    </w:pPr>
    <w:rPr>
      <w:rFonts w:ascii="Times New Roman" w:hAnsi="Times New Roman"/>
      <w:color w:val="ff0000"/>
      <w:sz w:val="24"/>
      <w:szCs w:val="24"/>
    </w:rPr>
  </w:style>
  <w:style w:type="paragraph" w:styleId="1219" w:customStyle="1">
    <w:name w:val="普通 (Web)"/>
    <w:basedOn w:val="752"/>
    <w:uiPriority w:val="99"/>
    <w:qFormat/>
    <w:pPr>
      <w:jc w:val="left"/>
      <w:spacing w:before="100" w:beforeAutospacing="1" w:after="100" w:afterAutospacing="1"/>
      <w:widowControl/>
    </w:pPr>
    <w:rPr>
      <w:rFonts w:ascii="宋体" w:hAnsi="宋体"/>
      <w:sz w:val="24"/>
      <w:szCs w:val="24"/>
    </w:rPr>
  </w:style>
  <w:style w:type="paragraph" w:styleId="1220" w:customStyle="1">
    <w:name w:val="Char Char Char Char Char Char Char Char Char Char"/>
    <w:basedOn w:val="752"/>
    <w:uiPriority w:val="99"/>
    <w:qFormat/>
    <w:pPr>
      <w:spacing w:line="360" w:lineRule="auto"/>
    </w:pPr>
    <w:rPr>
      <w:rFonts w:ascii="Times New Roman" w:hAnsi="Times New Roman"/>
      <w:sz w:val="24"/>
      <w:szCs w:val="20"/>
    </w:rPr>
  </w:style>
  <w:style w:type="paragraph" w:styleId="1221" w:customStyle="1">
    <w:name w:val="样式1"/>
    <w:basedOn w:val="752"/>
    <w:uiPriority w:val="99"/>
    <w:qFormat/>
    <w:pPr>
      <w:numPr>
        <w:ilvl w:val="0"/>
        <w:numId w:val="2"/>
      </w:numPr>
      <w:tabs>
        <w:tab w:val="left" w:pos="709" w:leader="none"/>
      </w:tabs>
    </w:pPr>
    <w:rPr>
      <w:rFonts w:ascii="宋体" w:hAnsi="宋体"/>
      <w:szCs w:val="21"/>
    </w:rPr>
  </w:style>
  <w:style w:type="paragraph" w:styleId="1222" w:customStyle="1">
    <w:name w:val="font6"/>
    <w:basedOn w:val="752"/>
    <w:uiPriority w:val="99"/>
    <w:qFormat/>
    <w:pPr>
      <w:jc w:val="left"/>
      <w:spacing w:before="100" w:beforeAutospacing="1" w:after="100" w:afterAutospacing="1"/>
      <w:widowControl/>
    </w:pPr>
    <w:rPr>
      <w:rFonts w:hint="eastAsia" w:ascii="宋体" w:hAnsi="宋体"/>
      <w:sz w:val="28"/>
      <w:szCs w:val="28"/>
      <w:u w:val="single"/>
    </w:rPr>
  </w:style>
  <w:style w:type="paragraph" w:styleId="1223" w:customStyle="1">
    <w:name w:val="xl25"/>
    <w:basedOn w:val="75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4" w:customStyle="1">
    <w:name w:val="图标"/>
    <w:basedOn w:val="752"/>
    <w:next w:val="752"/>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5" w:customStyle="1">
    <w:name w:val="标题3"/>
    <w:basedOn w:val="752"/>
    <w:next w:val="752"/>
    <w:uiPriority w:val="99"/>
    <w:qFormat/>
    <w:pPr>
      <w:ind w:firstLine="624"/>
      <w:spacing w:line="590" w:lineRule="atLeast"/>
    </w:pPr>
    <w:rPr>
      <w:rFonts w:ascii="方正黑体_GBK" w:hAnsi="Times New Roman" w:eastAsia="方正黑体_GBK"/>
      <w:sz w:val="32"/>
      <w:szCs w:val="32"/>
    </w:rPr>
  </w:style>
  <w:style w:type="paragraph" w:styleId="1226" w:customStyle="1">
    <w:name w:val="xl24"/>
    <w:basedOn w:val="75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7" w:customStyle="1">
    <w:name w:val="xl29"/>
    <w:basedOn w:val="75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8" w:customStyle="1">
    <w:name w:val="Char Char Char Char Char Char Char Char"/>
    <w:basedOn w:val="752"/>
    <w:uiPriority w:val="99"/>
    <w:qFormat/>
    <w:pPr>
      <w:jc w:val="left"/>
      <w:spacing w:after="160" w:line="240" w:lineRule="exact"/>
      <w:widowControl/>
    </w:pPr>
    <w:rPr>
      <w:rFonts w:ascii="Verdana" w:hAnsi="Verdana"/>
      <w:sz w:val="20"/>
      <w:szCs w:val="20"/>
      <w:lang w:eastAsia="en-US"/>
    </w:rPr>
  </w:style>
  <w:style w:type="paragraph" w:styleId="1229" w:customStyle="1">
    <w:name w:val="xl28"/>
    <w:basedOn w:val="75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0" w:customStyle="1">
    <w:name w:val="Char Char Char Char Char Char Char Char1"/>
    <w:basedOn w:val="752"/>
    <w:uiPriority w:val="99"/>
    <w:qFormat/>
    <w:pPr>
      <w:jc w:val="left"/>
      <w:spacing w:after="160" w:line="240" w:lineRule="exact"/>
      <w:widowControl/>
    </w:pPr>
    <w:rPr>
      <w:rFonts w:ascii="Verdana" w:hAnsi="Verdana"/>
      <w:sz w:val="20"/>
      <w:szCs w:val="20"/>
      <w:lang w:eastAsia="en-US"/>
    </w:rPr>
  </w:style>
  <w:style w:type="paragraph" w:styleId="1231" w:customStyle="1">
    <w:name w:val="xl30"/>
    <w:basedOn w:val="752"/>
    <w:uiPriority w:val="99"/>
    <w:qFormat/>
    <w:pPr>
      <w:jc w:val="center"/>
      <w:spacing w:before="100" w:beforeAutospacing="1" w:after="100" w:afterAutospacing="1"/>
      <w:widowControl/>
    </w:pPr>
    <w:rPr>
      <w:rFonts w:ascii="宋体" w:hAnsi="宋体"/>
      <w:b/>
      <w:bCs/>
      <w:sz w:val="36"/>
      <w:szCs w:val="36"/>
    </w:rPr>
  </w:style>
  <w:style w:type="paragraph" w:styleId="1232" w:customStyle="1">
    <w:name w:val="Char Char Char Char1"/>
    <w:basedOn w:val="827"/>
    <w:uiPriority w:val="99"/>
    <w:qFormat/>
    <w:pPr>
      <w:spacing w:line="360" w:lineRule="auto"/>
    </w:pPr>
    <w:rPr>
      <w:rFonts w:ascii="Tahoma" w:hAnsi="Tahoma"/>
      <w:sz w:val="24"/>
      <w:szCs w:val="24"/>
    </w:rPr>
  </w:style>
  <w:style w:type="paragraph" w:styleId="1233" w:customStyle="1">
    <w:name w:val="table_1stline"/>
    <w:basedOn w:val="752"/>
    <w:uiPriority w:val="99"/>
    <w:qFormat/>
    <w:pPr>
      <w:jc w:val="left"/>
      <w:spacing w:before="120"/>
      <w:widowControl/>
    </w:pPr>
    <w:rPr>
      <w:rFonts w:ascii="Times New Roman" w:hAnsi="Times New Roman"/>
      <w:bCs/>
      <w:sz w:val="20"/>
      <w:szCs w:val="20"/>
      <w:lang w:val="de-DE" w:eastAsia="de-DE"/>
    </w:rPr>
  </w:style>
  <w:style w:type="paragraph" w:styleId="1234" w:customStyle="1">
    <w:name w:val="font5"/>
    <w:basedOn w:val="752"/>
    <w:uiPriority w:val="99"/>
    <w:qFormat/>
    <w:pPr>
      <w:jc w:val="left"/>
      <w:spacing w:before="100" w:beforeAutospacing="1" w:after="100" w:afterAutospacing="1"/>
      <w:widowControl/>
    </w:pPr>
    <w:rPr>
      <w:rFonts w:hint="eastAsia" w:ascii="宋体" w:hAnsi="宋体"/>
      <w:sz w:val="28"/>
      <w:szCs w:val="28"/>
    </w:rPr>
  </w:style>
  <w:style w:type="paragraph" w:styleId="1235" w:customStyle="1">
    <w:name w:val="标题1"/>
    <w:basedOn w:val="752"/>
    <w:next w:val="752"/>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37" w:customStyle="1">
    <w:name w:val="Table Normal"/>
    <w:uiPriority w:val="0"/>
    <w:qFormat/>
    <w:rPr>
      <w:lang w:val="en-US" w:eastAsia="zh-CN" w:bidi="ar-SA"/>
    </w:rPr>
    <w:tblPr/>
  </w:style>
  <w:style w:type="paragraph" w:styleId="1238" w:customStyle="1">
    <w:name w:val="正文文本12"/>
    <w:basedOn w:val="752"/>
    <w:uiPriority w:val="1"/>
    <w:qFormat/>
    <w:pPr>
      <w:ind w:left="120"/>
    </w:pPr>
    <w:rPr>
      <w:rFonts w:ascii="宋体" w:hAnsi="宋体" w:cs="宋体"/>
      <w:szCs w:val="21"/>
      <w:lang w:val="zh-CN" w:bidi="zh-CN"/>
    </w:rPr>
  </w:style>
  <w:style w:type="paragraph" w:styleId="1239" w:customStyle="1">
    <w:name w:val="首行缩进"/>
    <w:basedOn w:val="752"/>
    <w:uiPriority w:val="99"/>
    <w:qFormat/>
    <w:pPr>
      <w:ind w:firstLine="480"/>
    </w:pPr>
    <w:rPr>
      <w:rFonts w:ascii="Times New Roman" w:hAnsi="Times New Roman"/>
      <w:szCs w:val="21"/>
      <w:lang w:val="zh-CN"/>
    </w:rPr>
  </w:style>
  <w:style w:type="paragraph" w:styleId="1240" w:customStyle="1">
    <w:name w:val="部分1"/>
    <w:basedOn w:val="752"/>
    <w:uiPriority w:val="9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1" w:customStyle="1">
    <w:name w:val="15"/>
    <w:link w:val="752"/>
    <w:uiPriority w:val="0"/>
    <w:qFormat/>
    <w:rPr>
      <w:rFonts w:ascii="Times New Roman" w:hAnsi="Times New Roman" w:cs="Times New Roman"/>
    </w:rPr>
  </w:style>
  <w:style w:type="paragraph" w:styleId="1242" w:customStyle="1">
    <w:name w:val="正文文本缩进 2_0"/>
    <w:basedOn w:val="939"/>
    <w:uiPriority w:val="99"/>
    <w:qFormat/>
    <w:pPr>
      <w:ind w:firstLine="720"/>
      <w:jc w:val="left"/>
      <w:spacing w:line="540" w:lineRule="exact"/>
    </w:pPr>
    <w:rPr>
      <w:rFonts w:ascii="仿宋_GB2312" w:hAnsi="仿宋_GB2312" w:cs="宋体"/>
      <w:sz w:val="32"/>
      <w:szCs w:val="32"/>
    </w:rPr>
  </w:style>
  <w:style w:type="character" w:styleId="1243" w:customStyle="1">
    <w:name w:val="10"/>
    <w:link w:val="752"/>
    <w:uiPriority w:val="0"/>
    <w:qFormat/>
    <w:rPr>
      <w:rFonts w:ascii="Times New Roman" w:hAnsi="Times New Roman" w:cs="Times New Roman"/>
    </w:rPr>
  </w:style>
  <w:style w:type="paragraph" w:styleId="1244" w:customStyle="1">
    <w:name w:val="正文_16_1"/>
    <w:basedOn w:val="752"/>
    <w:uiPriority w:val="99"/>
    <w:qFormat/>
    <w:rPr>
      <w:rFonts w:ascii="Times New Roman" w:hAnsi="Times New Roman"/>
      <w:szCs w:val="21"/>
    </w:rPr>
  </w:style>
  <w:style w:type="paragraph" w:styleId="1245" w:customStyle="1">
    <w:name w:val="页脚1"/>
    <w:basedOn w:val="752"/>
    <w:uiPriority w:val="99"/>
    <w:qFormat/>
    <w:pPr>
      <w:jc w:val="left"/>
      <w:tabs>
        <w:tab w:val="center" w:pos="4153" w:leader="none"/>
        <w:tab w:val="right" w:pos="8306" w:leader="none"/>
      </w:tabs>
    </w:pPr>
    <w:rPr>
      <w:sz w:val="18"/>
      <w:szCs w:val="18"/>
    </w:rPr>
  </w:style>
  <w:style w:type="character" w:styleId="1246" w:customStyle="1">
    <w:name w:val="页码1"/>
    <w:link w:val="752"/>
    <w:uiPriority w:val="0"/>
    <w:qFormat/>
  </w:style>
  <w:style w:type="paragraph" w:styleId="1247" w:customStyle="1">
    <w:name w:val="*正文"/>
    <w:basedOn w:val="824"/>
    <w:uiPriority w:val="0"/>
    <w:qFormat/>
    <w:pPr>
      <w:ind w:firstLine="200"/>
    </w:pPr>
    <w:rPr>
      <w:rFonts w:ascii="宋体" w:hAnsi="宋体"/>
      <w:color w:val="000000"/>
      <w:sz w:val="24"/>
      <w:szCs w:val="24"/>
    </w:rPr>
  </w:style>
  <w:style w:type="paragraph" w:styleId="1248" w:customStyle="1">
    <w:name w:val="*正文_0"/>
    <w:basedOn w:val="1249"/>
    <w:uiPriority w:val="0"/>
    <w:qFormat/>
    <w:pPr>
      <w:ind w:firstLine="200"/>
      <w:spacing w:line="360" w:lineRule="auto"/>
    </w:pPr>
    <w:rPr>
      <w:rFonts w:ascii="宋体" w:hAnsi="宋体" w:eastAsia="Arial" w:cs="Arial"/>
      <w:color w:val="000000"/>
      <w:sz w:val="24"/>
    </w:rPr>
  </w:style>
  <w:style w:type="paragraph" w:styleId="1249" w:customStyle="1">
    <w:name w:val="正文缩进_2"/>
    <w:basedOn w:val="1099"/>
    <w:uiPriority w:val="99"/>
    <w:unhideWhenUsed/>
    <w:qFormat/>
    <w:pPr>
      <w:ind w:firstLine="420"/>
      <w:jc w:val="left"/>
      <w:widowControl/>
    </w:pPr>
    <w:rPr>
      <w:rFonts w:ascii="Times New Roman" w:hAnsi="Times New Roman"/>
      <w:sz w:val="20"/>
      <w:szCs w:val="24"/>
    </w:rPr>
  </w:style>
  <w:style w:type="paragraph" w:styleId="1250" w:customStyle="1">
    <w:name w:val="*正文_0_0"/>
    <w:basedOn w:val="1099"/>
    <w:uiPriority w:val="99"/>
    <w:qFormat/>
    <w:pPr>
      <w:ind w:firstLine="200"/>
      <w:jc w:val="left"/>
      <w:spacing w:line="360" w:lineRule="auto"/>
      <w:widowControl/>
    </w:pPr>
    <w:rPr>
      <w:rFonts w:ascii="宋体" w:hAnsi="宋体" w:eastAsia="Arial" w:cs="Arial"/>
      <w:color w:val="000000"/>
      <w:sz w:val="24"/>
      <w:szCs w:val="24"/>
    </w:rPr>
  </w:style>
  <w:style w:type="paragraph" w:styleId="1251" w:customStyle="1">
    <w:name w:val="无间隔1_0_0"/>
    <w:basedOn w:val="1099"/>
    <w:uiPriority w:val="99"/>
    <w:qFormat/>
    <w:rPr>
      <w:rFonts w:ascii="Times New Roman" w:hAnsi="Times New Roman"/>
      <w:szCs w:val="21"/>
    </w:rPr>
  </w:style>
  <w:style w:type="paragraph" w:styleId="1252" w:customStyle="1">
    <w:name w:val="正文_0_2"/>
    <w:uiPriority w:val="99"/>
    <w:qFormat/>
    <w:pPr>
      <w:jc w:val="both"/>
      <w:widowControl w:val="off"/>
    </w:pPr>
    <w:rPr>
      <w:rFonts w:hint="default" w:ascii="Times New Roman" w:hAnsi="Times New Roman" w:eastAsia="宋体" w:cs="Times New Roman"/>
      <w:szCs w:val="24"/>
      <w:lang w:val="en-US" w:eastAsia="zh-CN" w:bidi="ar-SA"/>
    </w:rPr>
  </w:style>
  <w:style w:type="paragraph" w:styleId="1253" w:customStyle="1">
    <w:name w:val="标题 4_0"/>
    <w:basedOn w:val="1254"/>
    <w:next w:val="1254"/>
    <w:uiPriority w:val="9"/>
    <w:unhideWhenUsed/>
    <w:qFormat/>
    <w:pPr>
      <w:keepLines/>
      <w:keepNext/>
      <w:spacing w:before="280" w:after="290" w:line="372" w:lineRule="auto"/>
      <w:outlineLvl w:val="3"/>
    </w:pPr>
    <w:rPr>
      <w:rFonts w:ascii="Arial" w:hAnsi="Arial" w:eastAsia="黑体"/>
      <w:b/>
      <w:sz w:val="28"/>
    </w:rPr>
  </w:style>
  <w:style w:type="paragraph" w:styleId="1254" w:customStyle="1">
    <w:name w:val="正文4"/>
    <w:uiPriority w:val="99"/>
    <w:qFormat/>
    <w:pPr>
      <w:jc w:val="both"/>
      <w:widowControl w:val="off"/>
    </w:pPr>
    <w:rPr>
      <w:rFonts w:hint="default" w:ascii="Calibri" w:hAnsi="Calibri" w:eastAsia="宋体" w:cs="Times New Roman"/>
      <w:lang w:val="en-US" w:eastAsia="zh-CN" w:bidi="ar-SA"/>
    </w:rPr>
  </w:style>
  <w:style w:type="paragraph" w:styleId="1255" w:customStyle="1">
    <w:name w:val="正文_3_0_0"/>
    <w:uiPriority w:val="99"/>
    <w:qFormat/>
    <w:pPr>
      <w:jc w:val="both"/>
      <w:widowControl w:val="off"/>
    </w:pPr>
    <w:rPr>
      <w:rFonts w:hint="default" w:ascii="Times New Roman" w:hAnsi="Times New Roman" w:eastAsia="宋体" w:cs="Times New Roman"/>
      <w:lang w:val="en-US" w:eastAsia="zh-CN" w:bidi="ar-SA"/>
    </w:rPr>
  </w:style>
  <w:style w:type="paragraph" w:styleId="1256" w:customStyle="1">
    <w:name w:val="p17_0_0"/>
    <w:basedOn w:val="1144"/>
    <w:uiPriority w:val="99"/>
    <w:qFormat/>
    <w:pPr>
      <w:jc w:val="left"/>
      <w:spacing w:before="100" w:beforeAutospacing="1" w:after="100" w:afterAutospacing="1"/>
      <w:widowControl/>
    </w:pPr>
    <w:rPr>
      <w:rFonts w:ascii="宋体" w:hAnsi="宋体" w:eastAsia="Times New Roman" w:cs="宋体"/>
      <w:sz w:val="24"/>
      <w:szCs w:val="24"/>
    </w:rPr>
  </w:style>
  <w:style w:type="paragraph" w:styleId="1257" w:customStyle="1">
    <w:name w:val="p17_0"/>
    <w:basedOn w:val="801"/>
    <w:uiPriority w:val="99"/>
    <w:qFormat/>
    <w:pPr>
      <w:jc w:val="left"/>
      <w:spacing w:before="100" w:beforeAutospacing="1" w:after="100" w:afterAutospacing="1"/>
      <w:widowControl/>
    </w:pPr>
    <w:rPr>
      <w:rFonts w:ascii="宋体" w:hAnsi="宋体" w:eastAsia="Times New Roman" w:cs="宋体"/>
      <w:sz w:val="24"/>
      <w:szCs w:val="24"/>
    </w:rPr>
  </w:style>
  <w:style w:type="paragraph" w:styleId="1258" w:customStyle="1">
    <w:name w:val="普通(网站)11"/>
    <w:basedOn w:val="752"/>
    <w:uiPriority w:val="99"/>
    <w:qFormat/>
    <w:rPr>
      <w:sz w:val="24"/>
    </w:rPr>
  </w:style>
  <w:style w:type="paragraph" w:styleId="12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0" w:customStyle="1">
    <w:name w:val="标题 211"/>
    <w:basedOn w:val="752"/>
    <w:next w:val="752"/>
    <w:link w:val="1272"/>
    <w:uiPriority w:val="9"/>
    <w:qFormat/>
    <w:pPr>
      <w:keepLines/>
      <w:keepNext/>
      <w:spacing w:before="260" w:after="260" w:line="413" w:lineRule="auto"/>
      <w:outlineLvl w:val="1"/>
    </w:pPr>
    <w:rPr>
      <w:rFonts w:ascii="Arial" w:hAnsi="Arial" w:eastAsia="黑体"/>
      <w:b/>
      <w:sz w:val="32"/>
      <w:szCs w:val="20"/>
    </w:rPr>
  </w:style>
  <w:style w:type="paragraph" w:styleId="1261" w:customStyle="1">
    <w:name w:val="标题 312"/>
    <w:basedOn w:val="752"/>
    <w:next w:val="752"/>
    <w:uiPriority w:val="99"/>
    <w:qFormat/>
    <w:pPr>
      <w:keepLines/>
      <w:keepNext/>
      <w:spacing w:before="320" w:after="200"/>
      <w:outlineLvl w:val="2"/>
    </w:pPr>
    <w:rPr>
      <w:rFonts w:ascii="Arial" w:hAnsi="Arial" w:eastAsia="Arial" w:cs="Arial"/>
      <w:sz w:val="30"/>
      <w:szCs w:val="30"/>
    </w:rPr>
  </w:style>
  <w:style w:type="paragraph" w:styleId="1262" w:customStyle="1">
    <w:name w:val="标题 411"/>
    <w:basedOn w:val="752"/>
    <w:next w:val="752"/>
    <w:uiPriority w:val="99"/>
    <w:qFormat/>
    <w:pPr>
      <w:jc w:val="center"/>
      <w:keepNext/>
      <w:outlineLvl w:val="3"/>
    </w:pPr>
    <w:rPr>
      <w:rFonts w:eastAsia="新宋体"/>
      <w:sz w:val="30"/>
      <w:szCs w:val="21"/>
    </w:rPr>
  </w:style>
  <w:style w:type="paragraph" w:styleId="1263" w:customStyle="1">
    <w:name w:val="正文文本4"/>
    <w:basedOn w:val="752"/>
    <w:uiPriority w:val="99"/>
    <w:qFormat/>
    <w:pPr>
      <w:spacing w:line="60" w:lineRule="auto"/>
    </w:pPr>
    <w:rPr>
      <w:rFonts w:ascii="仿宋_GB2312" w:hAnsi="Times New Roman" w:eastAsia="仿宋_GB2312"/>
      <w:sz w:val="32"/>
    </w:rPr>
  </w:style>
  <w:style w:type="paragraph" w:styleId="1264" w:customStyle="1">
    <w:name w:val="正文文本11"/>
    <w:basedOn w:val="752"/>
    <w:link w:val="1273"/>
    <w:uiPriority w:val="99"/>
    <w:qFormat/>
    <w:rPr>
      <w:rFonts w:ascii="仿宋" w:hAnsi="仿宋" w:eastAsia="仿宋" w:cs="仿宋"/>
      <w:sz w:val="32"/>
      <w:szCs w:val="32"/>
      <w:lang w:eastAsia="en-US"/>
    </w:rPr>
  </w:style>
  <w:style w:type="paragraph" w:styleId="1265" w:customStyle="1">
    <w:name w:val="普通(网站)111"/>
    <w:basedOn w:val="752"/>
    <w:uiPriority w:val="99"/>
    <w:qFormat/>
    <w:pPr>
      <w:jc w:val="left"/>
      <w:spacing w:before="100" w:beforeAutospacing="1" w:after="100" w:afterAutospacing="1"/>
      <w:widowControl/>
    </w:pPr>
    <w:rPr>
      <w:rFonts w:ascii="宋体" w:hAnsi="宋体" w:cs="宋体"/>
      <w:sz w:val="24"/>
      <w:szCs w:val="24"/>
    </w:rPr>
  </w:style>
  <w:style w:type="paragraph" w:styleId="1266" w:customStyle="1">
    <w:name w:val="List Continue 2_0"/>
    <w:basedOn w:val="801"/>
    <w:next w:val="801"/>
    <w:uiPriority w:val="99"/>
    <w:qFormat/>
    <w:pPr>
      <w:ind w:left="840"/>
      <w:jc w:val="both"/>
      <w:spacing w:after="120"/>
      <w:widowControl w:val="off"/>
    </w:pPr>
    <w:rPr>
      <w:rFonts w:ascii="Calibri" w:hAnsi="Calibri" w:eastAsia="宋体" w:cs="Times New Roman"/>
      <w:b w:val="0"/>
      <w:sz w:val="21"/>
      <w:szCs w:val="22"/>
    </w:rPr>
  </w:style>
  <w:style w:type="paragraph" w:styleId="1267" w:customStyle="1">
    <w:name w:val="标书正文"/>
    <w:basedOn w:val="752"/>
    <w:uiPriority w:val="0"/>
    <w:qFormat/>
    <w:rPr>
      <w:lang w:val="zh-CN"/>
    </w:rPr>
  </w:style>
  <w:style w:type="paragraph" w:styleId="1268" w:customStyle="1">
    <w:name w:val="页脚112"/>
    <w:basedOn w:val="752"/>
    <w:uiPriority w:val="99"/>
    <w:qFormat/>
    <w:pPr>
      <w:jc w:val="left"/>
      <w:tabs>
        <w:tab w:val="center" w:pos="4153" w:leader="none"/>
        <w:tab w:val="right" w:pos="8306" w:leader="none"/>
      </w:tabs>
    </w:pPr>
    <w:rPr>
      <w:sz w:val="18"/>
      <w:szCs w:val="18"/>
    </w:rPr>
  </w:style>
  <w:style w:type="paragraph" w:styleId="1269" w:customStyle="1">
    <w:name w:val="页脚11"/>
    <w:basedOn w:val="752"/>
    <w:link w:val="1270"/>
    <w:uiPriority w:val="99"/>
    <w:qFormat/>
    <w:pPr>
      <w:jc w:val="left"/>
      <w:tabs>
        <w:tab w:val="center" w:pos="4153" w:leader="none"/>
        <w:tab w:val="right" w:pos="8306" w:leader="none"/>
      </w:tabs>
    </w:pPr>
    <w:rPr>
      <w:sz w:val="18"/>
      <w:szCs w:val="18"/>
    </w:rPr>
  </w:style>
  <w:style w:type="character" w:styleId="1270" w:customStyle="1">
    <w:name w:val="页脚 字符"/>
    <w:link w:val="1269"/>
    <w:uiPriority w:val="99"/>
    <w:qFormat/>
    <w:rPr>
      <w:rFonts w:ascii="Calibri" w:hAnsi="Calibri"/>
      <w:sz w:val="18"/>
      <w:szCs w:val="18"/>
    </w:rPr>
  </w:style>
  <w:style w:type="paragraph" w:styleId="1271" w:customStyle="1">
    <w:name w:val="无间隔1_0"/>
    <w:basedOn w:val="752"/>
    <w:uiPriority w:val="0"/>
    <w:qFormat/>
    <w:rPr>
      <w:rFonts w:ascii="Times New Roman" w:hAnsi="Times New Roman"/>
      <w:sz w:val="24"/>
      <w:szCs w:val="24"/>
    </w:rPr>
  </w:style>
  <w:style w:type="character" w:styleId="1272" w:customStyle="1">
    <w:name w:val="标题 2 字符"/>
    <w:link w:val="1260"/>
    <w:uiPriority w:val="9"/>
    <w:qFormat/>
    <w:rPr>
      <w:rFonts w:ascii="Arial" w:hAnsi="Arial" w:eastAsia="黑体"/>
      <w:b/>
      <w:sz w:val="32"/>
    </w:rPr>
  </w:style>
  <w:style w:type="character" w:styleId="1273" w:customStyle="1">
    <w:name w:val="正文文本 字符2"/>
    <w:link w:val="1264"/>
    <w:uiPriority w:val="99"/>
    <w:qFormat/>
    <w:rPr>
      <w:rFonts w:ascii="仿宋" w:hAnsi="仿宋" w:eastAsia="仿宋" w:cs="仿宋"/>
      <w:sz w:val="32"/>
      <w:szCs w:val="32"/>
      <w:lang w:eastAsia="en-US"/>
    </w:rPr>
  </w:style>
  <w:style w:type="paragraph" w:styleId="1274" w:customStyle="1">
    <w:name w:val="纯文本11"/>
    <w:basedOn w:val="752"/>
    <w:link w:val="1275"/>
    <w:uiPriority w:val="0"/>
    <w:qFormat/>
    <w:rPr>
      <w:rFonts w:ascii="宋体" w:hAnsi="Courier New" w:cs="Courier New"/>
      <w:szCs w:val="21"/>
    </w:rPr>
  </w:style>
  <w:style w:type="character" w:styleId="1275" w:customStyle="1">
    <w:name w:val="纯文本 字符"/>
    <w:link w:val="1274"/>
    <w:uiPriority w:val="0"/>
    <w:qFormat/>
    <w:rPr>
      <w:rFonts w:ascii="宋体" w:hAnsi="Courier New" w:cs="Courier New"/>
      <w:sz w:val="21"/>
      <w:szCs w:val="21"/>
    </w:rPr>
  </w:style>
  <w:style w:type="paragraph" w:styleId="1276" w:customStyle="1">
    <w:name w:val="正文缩进1_0"/>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277" w:customStyle="1">
    <w:name w:val="Normal_20_0"/>
    <w:next w:val="1278"/>
    <w:uiPriority w:val="0"/>
    <w:qFormat/>
    <w:pPr>
      <w:jc w:val="both"/>
      <w:widowControl w:val="off"/>
    </w:pPr>
    <w:rPr>
      <w:rFonts w:hint="default" w:ascii="Calibri" w:hAnsi="Calibri" w:eastAsia="宋体" w:cs="宋体"/>
      <w:lang w:val="en-US" w:eastAsia="zh-CN" w:bidi="ar-SA"/>
    </w:rPr>
  </w:style>
  <w:style w:type="paragraph" w:styleId="1278" w:customStyle="1">
    <w:name w:val="Plain Text_0"/>
    <w:uiPriority w:val="99"/>
    <w:unhideWhenUsed/>
    <w:qFormat/>
    <w:pPr>
      <w:jc w:val="both"/>
      <w:widowControl w:val="off"/>
    </w:pPr>
    <w:rPr>
      <w:rFonts w:hint="default" w:ascii="宋体" w:hAnsi="Courier New" w:eastAsia="宋体" w:cs="Courier New"/>
      <w:lang w:val="en-US" w:eastAsia="zh-CN" w:bidi="ar-SA"/>
    </w:rPr>
  </w:style>
  <w:style w:type="paragraph" w:styleId="1279" w:customStyle="1">
    <w:name w:val="正文缩进1_0_0"/>
    <w:uiPriority w:val="0"/>
    <w:qFormat/>
    <w:pPr>
      <w:ind w:firstLine="420"/>
      <w:jc w:val="left"/>
      <w:widowControl w:val="off"/>
    </w:pPr>
    <w:rPr>
      <w:rFonts w:hint="default" w:ascii="宋体" w:hAnsi="Calibri" w:eastAsia="宋体" w:cs="Times New Roman"/>
      <w:sz w:val="24"/>
      <w:szCs w:val="22"/>
      <w:lang w:val="en-US" w:eastAsia="zh-CN" w:bidi="ar-SA"/>
    </w:rPr>
  </w:style>
  <w:style w:type="character" w:styleId="1280" w:customStyle="1">
    <w:name w:val="强调1"/>
    <w:link w:val="752"/>
    <w:uiPriority w:val="0"/>
    <w:qFormat/>
    <w:rPr>
      <w:i/>
    </w:rPr>
  </w:style>
  <w:style w:type="numbering" w:styleId="1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4100" textRotate="1"/>
  </customShpExts>
</s:customData>
</file>

<file path=customXml/item2.xml><?xml version="1.0" encoding="utf-8"?>
<contractReview xmlns="http://schemas.wps.cn/vas-ai-hub/contract-review">
  <reviewItems>
    <reviewItem>
      <errorID>a5708672-803f-442e-b471-840075a710a2</errorID>
      <errorWord>(</errorWord>
      <group>L1_Format</group>
      <groupName>格式问题</groupName>
      <ability>L2_HalfPunc</ability>
      <abilityName>全半角检查</abilityName>
      <candidateList>
        <item>（</item>
      </candidateList>
      <explain>文本全半角错误。</explain>
      <paraID>375A0E4E</paraID>
      <start>46</start>
      <end>47</end>
      <status>unmodified</status>
      <modifiedWord/>
      <trackRevisions>false</trackRevisions>
    </reviewItem>
    <reviewItem>
      <errorID>0184f777-4f64-4f8a-8e5f-a6faea356ca3</errorID>
      <errorWord>)</errorWord>
      <group>L1_Format</group>
      <groupName>格式问题</groupName>
      <ability>L2_HalfPunc</ability>
      <abilityName>全半角检查</abilityName>
      <candidateList>
        <item>）</item>
      </candidateList>
      <explain>文本全半角错误。</explain>
      <paraID>375A0E4E</paraID>
      <start>74</start>
      <end>75</end>
      <status>unmodified</status>
      <modifiedWord/>
      <trackRevisions>false</trackRevisions>
    </reviewItem>
    <reviewItem>
      <errorID>8f054184-bc27-4faf-b5d6-3bc0ab657a62</errorID>
      <errorWord>【2002】1980号</errorWord>
      <group>L1_Knowledge</group>
      <groupName>知识性问题</groupName>
      <ability>L2_Knowledge</ability>
      <abilityName>其他知识</abilityName>
      <candidateList>
        <item>〔2002〕1980号</item>
      </candidateList>
      <explain>发文字号格式错误。</explain>
      <paraID>17404EB1</paraID>
      <start>10</start>
      <end>21</end>
      <status>unmodified</status>
      <modifiedWord/>
      <trackRevisions>false</trackRevisions>
    </reviewItem>
    <reviewItem>
      <errorID>925e4232-1ea8-4ac3-a7f0-23177a118b48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5D77521</paraID>
      <start>0</start>
      <end>2</end>
      <status>unmodified</status>
      <modifiedWord/>
      <trackRevisions>false</trackRevisions>
    </reviewItem>
    <reviewItem>
      <errorID>d69c5f23-63f1-410e-b662-45ec82e93eb5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7C47429D</paraID>
      <start>0</start>
      <end>2</end>
      <status>unmodified</status>
      <modifiedWord/>
      <trackRevisions>false</trackRevisions>
    </reviewItem>
    <reviewItem>
      <errorID>38694837-98df-454f-8b83-15b04acb8ece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39AF91BF</paraID>
      <start>0</start>
      <end>2</end>
      <status>unmodified</status>
      <modifiedWord/>
      <trackRevisions>false</trackRevisions>
    </reviewItem>
    <reviewItem>
      <errorID>f6e313cc-cd92-41e1-9f60-702badcfcf08</errorID>
      <errorWord>法律、法规</errorWord>
      <group>L1_Word</group>
      <groupName>字词问题</groupName>
      <ability>L2_Typo</ability>
      <abilityName>字词错误</abilityName>
      <candidateList>
        <item>法律法规</item>
      </candidateList>
      <explain/>
      <paraID> 6846CBB</paraID>
      <start>24</start>
      <end>29</end>
      <status>unmodified</status>
      <modifiedWord/>
      <trackRevisions>false</trackRevisions>
    </reviewItem>
    <reviewItem>
      <errorID>3314be07-57e9-4beb-994f-390875c8f582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682F77F5</paraID>
      <start>0</start>
      <end>2</end>
      <status>unmodified</status>
      <modifiedWord/>
      <trackRevisions>false</trackRevisions>
    </reviewItem>
    <reviewItem>
      <errorID>11d2dddc-c67b-4f42-b511-625a13070eb5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1F64E205</paraID>
      <start>0</start>
      <end>2</end>
      <status>unmodified</status>
      <modifiedWord/>
      <trackRevisions>false</trackRevisions>
    </reviewItem>
    <reviewItem>
      <errorID>66186214-f3f8-4c63-8dc4-c252dcc99437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481DA1AE</paraID>
      <start>0</start>
      <end>2</end>
      <status>unmodified</status>
      <modifiedWord/>
      <trackRevisions>false</trackRevisions>
    </reviewItem>
    <reviewItem>
      <errorID>795ca17e-d96a-40ea-b23c-62d5d9248dd6</errorID>
      <errorWord>(</errorWord>
      <group>L1_Format</group>
      <groupName>格式问题</groupName>
      <ability>L2_HalfPunc</ability>
      <abilityName>全半角检查</abilityName>
      <candidateList>
        <item>（</item>
      </candidateList>
      <explain>文本全半角错误。</explain>
      <paraID>7C6BD832</paraID>
      <start>94</start>
      <end>95</end>
      <status>unmodified</status>
      <modifiedWord/>
      <trackRevisions>false</trackRevisions>
    </reviewItem>
    <reviewItem>
      <errorID>20d0c92f-8631-4814-956c-0db7a357debf</errorID>
      <errorWord>)</errorWord>
      <group>L1_Format</group>
      <groupName>格式问题</groupName>
      <ability>L2_HalfPunc</ability>
      <abilityName>全半角检查</abilityName>
      <candidateList>
        <item>）</item>
      </candidateList>
      <explain>文本全半角错误。</explain>
      <paraID>7C6BD832</paraID>
      <start>104</start>
      <end>105</end>
      <status>unmodified</status>
      <modifiedWord/>
      <trackRevisions>false</trackRevisions>
    </reviewItem>
    <reviewItem>
      <errorID>f03b537e-0f3d-492b-8af0-ee95de2a06ad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374477AE</paraID>
      <start>179</start>
      <end>182</end>
      <status>unmodified</status>
      <modifiedWord/>
      <trackRevisions>false</trackRevisions>
    </reviewItem>
    <reviewItem>
      <errorID>8e5e4d86-f860-4df3-a5c5-a658ac1b4fe7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3BB66232</paraID>
      <start>46</start>
      <end>47</end>
      <status>unmodified</status>
      <modifiedWord/>
      <trackRevisions>false</trackRevisions>
    </reviewItem>
    <reviewItem>
      <errorID>4bb3caf6-66ec-4e40-b5ba-3a6ea9fdb9cd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C301ED3</paraID>
      <start>0</start>
      <end>2</end>
      <status>unmodified</status>
      <modifiedWord/>
      <trackRevisions>false</trackRevisions>
    </reviewItem>
    <reviewItem>
      <errorID>b46da59c-78c2-462a-9c06-28434ea9bd79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4F278B02</paraID>
      <start>0</start>
      <end>2</end>
      <status>unmodified</status>
      <modifiedWord/>
      <trackRevisions>false</trackRevisions>
    </reviewItem>
    <reviewItem>
      <errorID>7d123834-4150-4c99-a4cf-e5c74f2e72b2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464F710D</paraID>
      <start>0</start>
      <end>2</end>
      <status>unmodified</status>
      <modifiedWord/>
      <trackRevisions>false</trackRevisions>
    </reviewItem>
    <reviewItem>
      <errorID>c253f1f5-e167-4c86-a06b-4ae5f5e8fc05</errorID>
      <errorWord>人</errorWord>
      <group>L1_Word</group>
      <groupName>字词问题</groupName>
      <ability>L2_Typo</ability>
      <abilityName>字词错误</abilityName>
      <candidateList>
        <item>人在</item>
      </candidateList>
      <explain/>
      <paraID>6FCE4A0C</paraID>
      <start>62</start>
      <end>63</end>
      <status>unmodified</status>
      <modifiedWord/>
      <trackRevisions>false</trackRevisions>
    </reviewItem>
    <reviewItem>
      <errorID>deac5d17-a490-4caa-9e8f-b22b8cfefa8f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2C7EDC8</paraID>
      <start>0</start>
      <end>3</end>
      <status>unmodified</status>
      <modifiedWord/>
      <trackRevisions>false</trackRevisions>
    </reviewItem>
    <reviewItem>
      <errorID>d00f403e-173c-4a16-95d6-947a2eaeedcd</errorID>
      <errorWord>涉及到</errorWord>
      <group>L1_Grammar</group>
      <groupName>语法问题</groupName>
      <ability>L2_Grammar</ability>
      <abilityName>语法错误</abilityName>
      <candidateList>
        <item>涉及</item>
      </candidateList>
      <explain>〈动〉牵涉到；关联到：案子～好几个人｜这个问题～面很广。</explain>
      <paraID>69EE0CFD</paraID>
      <start>117</start>
      <end>120</end>
      <status>unmodified</status>
      <modifiedWord/>
      <trackRevisions>false</trackRevisions>
    </reviewItem>
    <reviewItem>
      <errorID>a57b090f-6924-48a3-a725-5aedcd5d8604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D36E742</paraID>
      <start>0</start>
      <end>3</end>
      <status>unmodified</status>
      <modifiedWord/>
      <trackRevisions>false</trackRevisions>
    </reviewItem>
    <reviewItem>
      <errorID>5433d576-a959-4bef-a1ba-ce35a6200652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DD55F1A</paraID>
      <start>0</start>
      <end>3</end>
      <status>unmodified</status>
      <modifiedWord/>
      <trackRevisions>false</trackRevisions>
    </reviewItem>
    <reviewItem>
      <errorID>5557d38d-8d92-449c-a995-780392e896e2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4D74B21A</paraID>
      <start>0</start>
      <end>3</end>
      <status>unmodified</status>
      <modifiedWord/>
      <trackRevisions>false</trackRevisions>
    </reviewItem>
    <reviewItem>
      <errorID>52386d6e-dccc-4b23-9762-caf8c0c620b3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429F7775</paraID>
      <start>49</start>
      <end>52</end>
      <status>unmodified</status>
      <modifiedWord/>
      <trackRevisions>false</trackRevisions>
    </reviewItem>
    <reviewItem>
      <errorID>047ac52a-1cb2-4f1a-9006-cb8dcca05ec9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69166E43</paraID>
      <start>0</start>
      <end>3</end>
      <status>unmodified</status>
      <modifiedWord/>
      <trackRevisions>false</trackRevisions>
    </reviewItem>
    <reviewItem>
      <errorID>1f17326c-eeef-42e7-9c1e-4dfa973c99c4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53B8A0AE</paraID>
      <start>0</start>
      <end>3</end>
      <status>unmodified</status>
      <modifiedWord/>
      <trackRevisions>false</trackRevisions>
    </reviewItem>
    <reviewItem>
      <errorID>65c06a76-beb0-446b-9bb1-bc221cc12ceb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7772748F</paraID>
      <start>0</start>
      <end>3</end>
      <status>unmodified</status>
      <modifiedWord/>
      <trackRevisions>false</trackRevisions>
    </reviewItem>
    <reviewItem>
      <errorID>c810efb4-88df-425a-b1aa-200a6feed25a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5989CCCD</paraID>
      <start>0</start>
      <end>3</end>
      <status>unmodified</status>
      <modifiedWord/>
      <trackRevisions>false</trackRevisions>
    </reviewItem>
    <reviewItem>
      <errorID>61e4787d-c337-49f9-a773-e1cd574efcce</errorID>
      <errorWord>&lt;</errorWord>
      <group>L1_Format</group>
      <groupName>格式问题</groupName>
      <ability>L2_HalfPunc</ability>
      <abilityName>全半角检查</abilityName>
      <candidateList>
        <item>〈</item>
      </candidateList>
      <explain>文本全半角错误。</explain>
      <paraID>7EEE814B</paraID>
      <start>50</start>
      <end>51</end>
      <status>unmodified</status>
      <modifiedWord/>
      <trackRevisions>false</trackRevisions>
    </reviewItem>
    <reviewItem>
      <errorID>d14558d0-5912-436f-9639-5a8ebbbff7b4</errorID>
      <errorWord>&lt;</errorWord>
      <group>L1_Format</group>
      <groupName>格式问题</groupName>
      <ability>L2_HalfPunc</ability>
      <abilityName>全半角检查</abilityName>
      <candidateList>
        <item>〈</item>
      </candidateList>
      <explain>文本全半角错误。</explain>
      <paraID>39C9A0F1</paraID>
      <start>50</start>
      <end>51</end>
      <status>unmodified</status>
      <modifiedWord/>
      <trackRevisions>false</trackRevisions>
    </reviewItem>
    <reviewItem>
      <errorID>d5d8b51d-78c2-4897-9419-203a3bb91860</errorID>
      <errorWord>&lt;</errorWord>
      <group>L1_Format</group>
      <groupName>格式问题</groupName>
      <ability>L2_HalfPunc</ability>
      <abilityName>全半角检查</abilityName>
      <candidateList>
        <item>〈</item>
      </candidateList>
      <explain>文本全半角错误。</explain>
      <paraID>67060136</paraID>
      <start>35</start>
      <end>36</end>
      <status>unmodified</status>
      <modifiedWord/>
      <trackRevisions>false</trackRevisions>
    </reviewItem>
    <reviewItem>
      <errorID>7e5587d3-f040-4346-92ee-6c32da5dcb2b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3914F0B6</paraID>
      <start>0</start>
      <end>3</end>
      <status>unmodified</status>
      <modifiedWord/>
      <trackRevisions>false</trackRevisions>
    </reviewItem>
    <reviewItem>
      <errorID>891540ac-8170-462d-a1be-0bd7e0bc8943</errorID>
      <errorWord>法律、法规</errorWord>
      <group>L1_Word</group>
      <groupName>字词问题</groupName>
      <ability>L2_Typo</ability>
      <abilityName>字词错误</abilityName>
      <candidateList>
        <item>法律法规</item>
      </candidateList>
      <explain/>
      <paraID>523694AA</paraID>
      <start>7</start>
      <end>12</end>
      <status>unmodified</status>
      <modifiedWord/>
      <trackRevisions>false</trackRevisions>
    </reviewItem>
    <reviewItem>
      <errorID>50d37bff-bc18-423f-b25c-9a7693cbc796</errorID>
      <errorWord>属</errorWord>
      <group>L1_Word</group>
      <groupName>字词问题</groupName>
      <ability>L2_Typo</ability>
      <abilityName>字词错误</abilityName>
      <candidateList>
        <item>属于</item>
      </candidateList>
      <explain/>
      <paraID>523694AA</paraID>
      <start>21</start>
      <end>22</end>
      <status>unmodified</status>
      <modifiedWord/>
      <trackRevisions>false</trackRevisions>
    </reviewItem>
    <reviewItem>
      <errorID>61488e1e-8731-455e-9705-c9429deac566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72B4AE2C</paraID>
      <start>0</start>
      <end>3</end>
      <status>unmodified</status>
      <modifiedWord/>
      <trackRevisions>false</trackRevisions>
    </reviewItem>
    <reviewItem>
      <errorID>5045f6b7-786d-43cf-945e-c895b01bea0d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1161C6D7</paraID>
      <start>0</start>
      <end>3</end>
      <status>unmodified</status>
      <modifiedWord/>
      <trackRevisions>false</trackRevisions>
    </reviewItem>
    <reviewItem>
      <errorID>ad069e73-92f1-4c2d-875b-5affa64965e0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6E207F51</paraID>
      <start>0</start>
      <end>3</end>
      <status>unmodified</status>
      <modifiedWord/>
      <trackRevisions>false</trackRevisions>
    </reviewItem>
    <reviewItem>
      <errorID>b85d69e7-1a9e-4479-95cc-ad04f01f9c64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1A41055B</paraID>
      <start>0</start>
      <end>3</end>
      <status>unmodified</status>
      <modifiedWord/>
      <trackRevisions>false</trackRevisions>
    </reviewItem>
    <reviewItem>
      <errorID>57454301-ce53-43e5-8653-c6e2b31f3c31</errorID>
      <errorWord>法律、法规</errorWord>
      <group>L1_Word</group>
      <groupName>字词问题</groupName>
      <ability>L2_Typo</ability>
      <abilityName>字词错误</abilityName>
      <candidateList>
        <item>法律法规</item>
      </candidateList>
      <explain/>
      <paraID>64CDA850</paraID>
      <start>4</start>
      <end>9</end>
      <status>unmodified</status>
      <modifiedWord/>
      <trackRevisions>false</trackRevisions>
    </reviewItem>
    <reviewItem>
      <errorID>8a451d19-bfe5-4b00-af26-5fc1511d44db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137C57F7</paraID>
      <start>0</start>
      <end>3</end>
      <status>unmodified</status>
      <modifiedWord/>
      <trackRevisions>false</trackRevisions>
    </reviewItem>
    <reviewItem>
      <errorID>188877dd-06d1-424c-baca-6d6d7448dde0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43132D4D</paraID>
      <start>0</start>
      <end>3</end>
      <status>unmodified</status>
      <modifiedWord/>
      <trackRevisions>false</trackRevisions>
    </reviewItem>
    <reviewItem>
      <errorID>7b00eca5-e75c-45e8-b20f-0b04dec3c7e5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1E99EABE</paraID>
      <start>0</start>
      <end>3</end>
      <status>unmodified</status>
      <modifiedWord/>
      <trackRevisions>false</trackRevisions>
    </reviewItem>
    <reviewItem>
      <errorID>6dc93554-0a18-40a7-86a5-7f55ac68df38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58A5F6E5</paraID>
      <start>0</start>
      <end>3</end>
      <status>unmodified</status>
      <modifiedWord/>
      <trackRevisions>false</trackRevisions>
    </reviewItem>
    <reviewItem>
      <errorID>26ba1bf5-202c-4c54-a265-12d5b648eb04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7F71A1D5</paraID>
      <start>0</start>
      <end>3</end>
      <status>unmodified</status>
      <modifiedWord/>
      <trackRevisions>false</trackRevisions>
    </reviewItem>
    <reviewItem>
      <errorID>b71b76b3-cdc7-47a1-9591-737fec340d0f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3B4B2C92</paraID>
      <start>0</start>
      <end>3</end>
      <status>unmodified</status>
      <modifiedWord/>
      <trackRevisions>false</trackRevisions>
    </reviewItem>
    <reviewItem>
      <errorID>99b11830-fe52-4e5a-8087-4c463a81f401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6CFBDE84</paraID>
      <start>0</start>
      <end>3</end>
      <status>unmodified</status>
      <modifiedWord/>
      <trackRevisions>false</trackRevisions>
    </reviewItem>
    <reviewItem>
      <errorID>d6e77889-7a8a-482f-abcd-fabcc2100a12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3844DDB5</paraID>
      <start>0</start>
      <end>3</end>
      <status>unmodified</status>
      <modifiedWord/>
      <trackRevisions>false</trackRevisions>
    </reviewItem>
    <reviewItem>
      <errorID>fbbea9fc-ab78-4e29-b3ab-fac619d324fc</errorID>
      <errorWord>详实</errorWord>
      <group>L1_Word</group>
      <groupName>字词问题</groupName>
      <ability>L2_Typo</ability>
      <abilityName>字词错误</abilityName>
      <candidateList>
        <item>翔实</item>
      </candidateList>
      <explain/>
      <paraID>4FA98EDE</paraID>
      <start>140</start>
      <end>142</end>
      <status>unmodified</status>
      <modifiedWord/>
      <trackRevisions>false</trackRevisions>
    </reviewItem>
    <reviewItem>
      <errorID>02736fda-5999-48a6-9843-51855670c2db</errorID>
      <errorWord>-</errorWord>
      <group>L1_Format</group>
      <groupName>格式问题</groupName>
      <ability>L2_HalfPunc</ability>
      <abilityName>全半角检查</abilityName>
      <candidateList>
        <item>－</item>
      </candidateList>
      <explain>文本全半角错误。</explain>
      <paraID>6B51C63C</paraID>
      <start>15</start>
      <end>16</end>
      <status>unmodified</status>
      <modifiedWord/>
      <trackRevisions>false</trackRevisions>
    </reviewItem>
    <reviewItem>
      <errorID>41d9e9fb-fc34-41dd-bd22-5ae051087206</errorID>
      <errorWord>-</errorWord>
      <group>L1_Format</group>
      <groupName>格式问题</groupName>
      <ability>L2_HalfPunc</ability>
      <abilityName>全半角检查</abilityName>
      <candidateList>
        <item>－</item>
      </candidateList>
      <explain>文本全半角错误。</explain>
      <paraID>57CB8527</paraID>
      <start>15</start>
      <end>16</end>
      <status>unmodified</status>
      <modifiedWord/>
      <trackRevisions>false</trackRevisions>
    </reviewItem>
    <reviewItem>
      <errorID>0fb05ba0-ac95-43b5-bbd1-210f046e9c56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6CB3939F</paraID>
      <start>152</start>
      <end>155</end>
      <status>unmodified</status>
      <modifiedWord/>
      <trackRevisions>false</trackRevisions>
    </reviewItem>
    <reviewItem>
      <errorID>1ab5ec10-c1bc-46b8-9ec4-814be436b820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1CE93CEF</paraID>
      <start>0</start>
      <end>2</end>
      <status>unmodified</status>
      <modifiedWord/>
      <trackRevisions>false</trackRevisions>
    </reviewItem>
    <reviewItem>
      <errorID>b25998c4-39e6-4923-a1ea-0dcc061e5f8e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792814C6</paraID>
      <start>0</start>
      <end>2</end>
      <status>unmodified</status>
      <modifiedWord/>
      <trackRevisions>false</trackRevisions>
    </reviewItem>
    <reviewItem>
      <errorID>f64d04c5-e74c-46b7-9c0b-6765883bcc18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628201C8</paraID>
      <start>0</start>
      <end>2</end>
      <status>unmodified</status>
      <modifiedWord/>
      <trackRevisions>false</trackRevisions>
    </reviewItem>
    <reviewItem>
      <errorID>c02ca773-d3e6-4a2f-99de-799af293a4c4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5E8AE921</paraID>
      <start>0</start>
      <end>2</end>
      <status>unmodified</status>
      <modifiedWord/>
      <trackRevisions>false</trackRevisions>
    </reviewItem>
    <reviewItem>
      <errorID>79161a7d-fa00-4389-90e5-ed3d964160c9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31CF1F71</paraID>
      <start>0</start>
      <end>2</end>
      <status>unmodified</status>
      <modifiedWord/>
      <trackRevisions>false</trackRevisions>
    </reviewItem>
    <reviewItem>
      <errorID>04be53c5-030f-434f-a98a-6fba91a2cb33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26A1B45E</paraID>
      <start>0</start>
      <end>2</end>
      <status>unmodified</status>
      <modifiedWord/>
      <trackRevisions>false</trackRevisions>
    </reviewItem>
    <reviewItem>
      <errorID>97746760-7feb-4720-9142-771b395ea2a0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E7C80A9</paraID>
      <start>0</start>
      <end>2</end>
      <status>unmodified</status>
      <modifiedWord/>
      <trackRevisions>false</trackRevisions>
    </reviewItem>
    <reviewItem>
      <errorID>d9d5ee1c-8da0-47b1-a317-6250fdca4618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5C2588B5</paraID>
      <start>0</start>
      <end>2</end>
      <status>unmodified</status>
      <modifiedWord/>
      <trackRevisions>false</trackRevisions>
    </reviewItem>
    <reviewItem>
      <errorID>2904d7ba-757e-4d48-bace-750d78b5a8f4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380796DB</paraID>
      <start>0</start>
      <end>2</end>
      <status>unmodified</status>
      <modifiedWord/>
      <trackRevisions>false</trackRevisions>
    </reviewItem>
    <reviewItem>
      <errorID>a059cc72-1cfe-4dc1-b281-effccc2dacb2</errorID>
      <errorWord>程</errorWord>
      <group>L1_Word</group>
      <groupName>字词问题</groupName>
      <ability>L2_Typo</ability>
      <abilityName>字词错误</abilityName>
      <candidateList>
        <item>程中</item>
      </candidateList>
      <explain/>
      <paraID>380796DB</paraID>
      <start>22</start>
      <end>23</end>
      <status>unmodified</status>
      <modifiedWord/>
      <trackRevisions>false</trackRevisions>
    </reviewItem>
    <reviewItem>
      <errorID>8819800e-c2dd-4cc1-ad77-02d15c25c1f2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380796DB</paraID>
      <start>39</start>
      <end>40</end>
      <status>unmodified</status>
      <modifiedWord/>
      <trackRevisions>false</trackRevisions>
    </reviewItem>
    <reviewItem>
      <errorID>5ed7d9db-f8b7-4c4a-ac91-4da3896ac6ae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49396A6C</paraID>
      <start>0</start>
      <end>2</end>
      <status>unmodified</status>
      <modifiedWord/>
      <trackRevisions>false</trackRevisions>
    </reviewItem>
    <reviewItem>
      <errorID>9262654a-a75d-4ee3-9903-e05d6f31cbeb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21212C31</paraID>
      <start>0</start>
      <end>2</end>
      <status>unmodified</status>
      <modifiedWord/>
      <trackRevisions>false</trackRevisions>
    </reviewItem>
    <reviewItem>
      <errorID>e84797fd-6fd3-4b99-8115-07357673700e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1209C1D6</paraID>
      <start>0</start>
      <end>2</end>
      <status>unmodified</status>
      <modifiedWord/>
      <trackRevisions>false</trackRevisions>
    </reviewItem>
    <reviewItem>
      <errorID>7ebc6474-cdd7-47fa-b3c4-c2d02f0979f3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7EF3B6AC</paraID>
      <start>0</start>
      <end>2</end>
      <status>unmodified</status>
      <modifiedWord/>
      <trackRevisions>false</trackRevisions>
    </reviewItem>
    <reviewItem>
      <errorID>76217eef-8c78-4fbe-bf5a-f1a0c9488743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C69711D</paraID>
      <start>0</start>
      <end>2</end>
      <status>unmodified</status>
      <modifiedWord/>
      <trackRevisions>false</trackRevisions>
    </reviewItem>
    <reviewItem>
      <errorID>87f7fc08-9ce9-4476-bc51-50a95a0a9527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11528399</paraID>
      <start>0</start>
      <end>2</end>
      <status>unmodified</status>
      <modifiedWord/>
      <trackRevisions>false</trackRevisions>
    </reviewItem>
    <reviewItem>
      <errorID>2911dda1-ca81-4719-883a-5885d90bedbc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1D128E9E</paraID>
      <start>0</start>
      <end>2</end>
      <status>unmodified</status>
      <modifiedWord/>
      <trackRevisions>false</trackRevisions>
    </reviewItem>
    <reviewItem>
      <errorID>835d418a-0109-4df9-95e5-9f1d3ec4b224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17DD7C7D</paraID>
      <start>0</start>
      <end>2</end>
      <status>unmodified</status>
      <modifiedWord/>
      <trackRevisions>false</trackRevisions>
    </reviewItem>
    <reviewItem>
      <errorID>1bf3ff21-ed46-4ba3-ac7c-adaca9e71f82</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17DD7C7D</paraID>
      <start>7</start>
      <end>9</end>
      <status>unmodified</status>
      <modifiedWord/>
      <trackRevisions>false</trackRevisions>
    </reviewItem>
    <reviewItem>
      <errorID>9bd83c14-5dcd-4905-9465-d846b5f67c90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3DFD46A8</paraID>
      <start>0</start>
      <end>2</end>
      <status>unmodified</status>
      <modifiedWord/>
      <trackRevisions>false</trackRevisions>
    </reviewItem>
    <reviewItem>
      <errorID>a97601d1-6250-4f0c-80f9-d2bac45809ff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77F7CD1A</paraID>
      <start>0</start>
      <end>2</end>
      <status>unmodified</status>
      <modifiedWord/>
      <trackRevisions>false</trackRevisions>
    </reviewItem>
    <reviewItem>
      <errorID>cc1fafba-e236-465c-bb92-44fa0f1c8395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250B33F2</paraID>
      <start>0</start>
      <end>2</end>
      <status>unmodified</status>
      <modifiedWord/>
      <trackRevisions>false</trackRevisions>
    </reviewItem>
    <reviewItem>
      <errorID>aa74ea85-3b45-4e10-aa03-c42323b9aeab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1B285414</paraID>
      <start>0</start>
      <end>2</end>
      <status>unmodified</status>
      <modifiedWord/>
      <trackRevisions>false</trackRevisions>
    </reviewItem>
    <reviewItem>
      <errorID>ffb5d525-f16c-4508-9fce-be5e5a1f30b5</errorID>
      <errorWord>程</errorWord>
      <group>L1_Word</group>
      <groupName>字词问题</groupName>
      <ability>L2_Typo</ability>
      <abilityName>字词错误</abilityName>
      <candidateList>
        <item>程中</item>
      </candidateList>
      <explain/>
      <paraID>330A3D49</paraID>
      <start>15</start>
      <end>16</end>
      <status>unmodified</status>
      <modifiedWord/>
      <trackRevisions>false</trackRevisions>
    </reviewItem>
    <reviewItem>
      <errorID>5c16154f-9f36-4dcb-9d1d-1f5593ea2043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4AFAB488</paraID>
      <start>0</start>
      <end>2</end>
      <status>unmodified</status>
      <modifiedWord/>
      <trackRevisions>false</trackRevisions>
    </reviewItem>
    <reviewItem>
      <errorID>59ee7bd0-9321-4572-a15c-c42f9af33ca7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594A5E73</paraID>
      <start>0</start>
      <end>2</end>
      <status>unmodified</status>
      <modifiedWord/>
      <trackRevisions>false</trackRevisions>
    </reviewItem>
    <reviewItem>
      <errorID>04ba2aed-e963-4d6f-bc06-70889fbdfe24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34F64050</paraID>
      <start>0</start>
      <end>2</end>
      <status>unmodified</status>
      <modifiedWord/>
      <trackRevisions>false</trackRevisions>
    </reviewItem>
    <reviewItem>
      <errorID>540bac48-8de7-4a57-9109-914bce63552a</errorID>
      <errorWord>，</errorWord>
      <group>L1_Word</group>
      <groupName>字词问题</groupName>
      <ability>L2_Typo</ability>
      <abilityName>字词错误</abilityName>
      <candidateList>
        <item>，由</item>
      </candidateList>
      <explain/>
      <paraID>34F64050</paraID>
      <start>38</start>
      <end>39</end>
      <status>unmodified</status>
      <modifiedWord/>
      <trackRevisions>false</trackRevisions>
    </reviewItem>
    <reviewItem>
      <errorID>03331b7c-c160-4a8e-8567-e29453e2c616</errorID>
      <errorWord>、</errorWord>
      <group>L1_Word</group>
      <groupName>字词问题</groupName>
      <ability>L2_Typo</ability>
      <abilityName>字词错误</abilityName>
      <candidateList>
        <item>、产</item>
      </candidateList>
      <explain/>
      <paraID> 64BA807</paraID>
      <start>2</start>
      <end>3</end>
      <status>unmodified</status>
      <modifiedWord/>
      <trackRevisions>false</trackRevisions>
    </reviewItem>
    <reviewItem>
      <errorID>0805f202-0e02-47fe-b014-08958f20b81a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2CEC6E56</paraID>
      <start>0</start>
      <end>2</end>
      <status>unmodified</status>
      <modifiedWord/>
      <trackRevisions>false</trackRevisions>
    </reviewItem>
    <reviewItem>
      <errorID>2de3b669-d4a0-4d4e-b90d-3041ed2dcfd8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427A4083</paraID>
      <start>0</start>
      <end>2</end>
      <status>unmodified</status>
      <modifiedWord/>
      <trackRevisions>false</trackRevisions>
    </reviewItem>
    <reviewItem>
      <errorID>400073b6-aab3-4014-bef6-c55f55e4b343</errorID>
      <errorWord>必需</errorWord>
      <group>L1_Word</group>
      <groupName>字词问题</groupName>
      <ability>L2_Typo</ability>
      <abilityName>字词错误</abilityName>
      <candidateList>
        <item>必须</item>
      </candidateList>
      <explain>存在发音相同字词的误用。</explain>
      <paraID>427A4083</paraID>
      <start>27</start>
      <end>29</end>
      <status>unmodified</status>
      <modifiedWord/>
      <trackRevisions>false</trackRevisions>
    </reviewItem>
    <reviewItem>
      <errorID>f5b63a03-5770-4d63-8d1c-bcc931ffe727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1858BD39</paraID>
      <start>0</start>
      <end>2</end>
      <status>unmodified</status>
      <modifiedWord/>
      <trackRevisions>false</trackRevisions>
    </reviewItem>
    <reviewItem>
      <errorID>66f2834a-6e79-401f-975d-058e985468d6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2932FECB</paraID>
      <start>0</start>
      <end>2</end>
      <status>unmodified</status>
      <modifiedWord/>
      <trackRevisions>false</trackRevisions>
    </reviewItem>
    <reviewItem>
      <errorID>2a01d168-0dc9-4102-af0d-cc45f5b6f9d0</errorID>
      <errorWord>(</errorWord>
      <group>L1_Format</group>
      <groupName>格式问题</groupName>
      <ability>L2_HalfPunc</ability>
      <abilityName>全半角检查</abilityName>
      <candidateList>
        <item>（</item>
      </candidateList>
      <explain>文本全半角错误。</explain>
      <paraID>2932FECB</paraID>
      <start>22</start>
      <end>23</end>
      <status>unmodified</status>
      <modifiedWord/>
      <trackRevisions>false</trackRevisions>
    </reviewItem>
    <reviewItem>
      <errorID>07486358-569b-4fc8-ab39-7e846704ee70</errorID>
      <errorWord>)</errorWord>
      <group>L1_Format</group>
      <groupName>格式问题</groupName>
      <ability>L2_HalfPunc</ability>
      <abilityName>全半角检查</abilityName>
      <candidateList>
        <item>）</item>
      </candidateList>
      <explain>文本全半角错误。</explain>
      <paraID>2932FECB</paraID>
      <start>27</start>
      <end>28</end>
      <status>unmodified</status>
      <modifiedWord/>
      <trackRevisions>false</trackRevisions>
    </reviewItem>
    <reviewItem>
      <errorID>6808a885-4970-4a4b-8c96-55edb4d52707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227BF22</paraID>
      <start>0</start>
      <end>2</end>
      <status>unmodified</status>
      <modifiedWord/>
      <trackRevisions>false</trackRevisions>
    </reviewItem>
    <reviewItem>
      <errorID>212fc1af-5430-4663-9107-45b09603014b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532E2AE5</paraID>
      <start>0</start>
      <end>2</end>
      <status>unmodified</status>
      <modifiedWord/>
      <trackRevisions>false</trackRevisions>
    </reviewItem>
    <reviewItem>
      <errorID>684ff877-2e82-4bcf-a285-59ed6dbc5512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2BEC357B</paraID>
      <start>0</start>
      <end>2</end>
      <status>unmodified</status>
      <modifiedWord/>
      <trackRevisions>false</trackRevisions>
    </reviewItem>
    <reviewItem>
      <errorID>3e4f53c5-6038-4f34-8404-2711f39114ee</errorID>
      <errorWord>(</errorWord>
      <group>L1_Format</group>
      <groupName>格式问题</groupName>
      <ability>L2_HalfPunc</ability>
      <abilityName>全半角检查</abilityName>
      <candidateList>
        <item>（</item>
      </candidateList>
      <explain>文本全半角错误。</explain>
      <paraID>678831DE</paraID>
      <start>106</start>
      <end>107</end>
      <status>unmodified</status>
      <modifiedWord/>
      <trackRevisions>false</trackRevisions>
    </reviewItem>
    <reviewItem>
      <errorID>b2bf5a00-710f-49f1-8bf1-0205a3217f33</errorID>
      <errorWord>)</errorWord>
      <group>L1_Format</group>
      <groupName>格式问题</groupName>
      <ability>L2_HalfPunc</ability>
      <abilityName>全半角检查</abilityName>
      <candidateList>
        <item>）</item>
      </candidateList>
      <explain>文本全半角错误。</explain>
      <paraID>678831DE</paraID>
      <start>111</start>
      <end>112</end>
      <status>unmodified</status>
      <modifiedWord/>
      <trackRevisions>false</trackRevisions>
    </reviewItem>
    <reviewItem>
      <errorID>931a07ce-6bbb-4051-8bf2-0f1c24517872</errorID>
      <errorWord>(</errorWord>
      <group>L1_Format</group>
      <groupName>格式问题</groupName>
      <ability>L2_HalfPunc</ability>
      <abilityName>全半角检查</abilityName>
      <candidateList>
        <item>（</item>
      </candidateList>
      <explain>文本全半角错误。</explain>
      <paraID>678831DE</paraID>
      <start>150</start>
      <end>151</end>
      <status>unmodified</status>
      <modifiedWord/>
      <trackRevisions>false</trackRevisions>
    </reviewItem>
    <reviewItem>
      <errorID>db4cb9f7-8817-44f5-a2c0-0dc8c7f6aaad</errorID>
      <errorWord>)</errorWord>
      <group>L1_Format</group>
      <groupName>格式问题</groupName>
      <ability>L2_HalfPunc</ability>
      <abilityName>全半角检查</abilityName>
      <candidateList>
        <item>）</item>
      </candidateList>
      <explain>文本全半角错误。</explain>
      <paraID>678831DE</paraID>
      <start>154</start>
      <end>155</end>
      <status>unmodified</status>
      <modifiedWord/>
      <trackRevisions>false</trackRevisions>
    </reviewItem>
    <reviewItem>
      <errorID>a83acc65-33b9-418a-a12c-75a654ef9136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41B9BC4B</paraID>
      <start>0</start>
      <end>2</end>
      <status>unmodified</status>
      <modifiedWord/>
      <trackRevisions>false</trackRevisions>
    </reviewItem>
    <reviewItem>
      <errorID>c3465c93-fa87-4e1c-a697-f7866d89112d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124A8E91</paraID>
      <start>0</start>
      <end>2</end>
      <status>unmodified</status>
      <modifiedWord/>
      <trackRevisions>false</trackRevisions>
    </reviewItem>
    <reviewItem>
      <errorID>7208be9f-aee6-4949-ba39-8f8429ce19f0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62C2A65</paraID>
      <start>0</start>
      <end>2</end>
      <status>unmodified</status>
      <modifiedWord/>
      <trackRevisions>false</trackRevisions>
    </reviewItem>
    <reviewItem>
      <errorID>ebf162cd-7254-40ed-9a97-fd1e6d2eec5d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2E5ACE3</paraID>
      <start>0</start>
      <end>2</end>
      <status>unmodified</status>
      <modifiedWord/>
      <trackRevisions>false</trackRevisions>
    </reviewItem>
    <reviewItem>
      <errorID>cba95a08-7132-4399-a92b-89488c532a2d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72D2D5EF</paraID>
      <start>0</start>
      <end>2</end>
      <status>unmodified</status>
      <modifiedWord/>
      <trackRevisions>false</trackRevisions>
    </reviewItem>
    <reviewItem>
      <errorID>8b5acfb5-f966-4018-a0c1-c98e73bad1ee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54C1B34A</paraID>
      <start>0</start>
      <end>2</end>
      <status>unmodified</status>
      <modifiedWord/>
      <trackRevisions>false</trackRevisions>
    </reviewItem>
    <reviewItem>
      <errorID>99804fff-fb26-482c-98d1-02b277ef6643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35530D0F</paraID>
      <start>0</start>
      <end>2</end>
      <status>unmodified</status>
      <modifiedWord/>
      <trackRevisions>false</trackRevisions>
    </reviewItem>
    <reviewItem>
      <errorID>a70df861-4f48-4ffd-b147-e36067004012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673B8C6A</paraID>
      <start>0</start>
      <end>2</end>
      <status>unmodified</status>
      <modifiedWord/>
      <trackRevisions>false</trackRevisions>
    </reviewItem>
    <reviewItem>
      <errorID>616ea4f3-0e3a-45ce-8e1b-cad3f7a6614a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54927F7</paraID>
      <start>0</start>
      <end>2</end>
      <status>unmodified</status>
      <modifiedWord/>
      <trackRevisions>false</trackRevisions>
    </reviewItem>
    <reviewItem>
      <errorID>06886037-1600-46c7-b6de-b7546b61f79d</errorID>
      <errorWord>胶粘剂</errorWord>
      <group>L1_Word</group>
      <groupName>字词问题</groupName>
      <ability>L2_Typo</ability>
      <abilityName>字词错误</abilityName>
      <candidateList>
        <item>胶黏剂</item>
      </candidateList>
      <explain/>
      <paraID> 54927F7</paraID>
      <start>14</start>
      <end>17</end>
      <status>unmodified</status>
      <modifiedWord/>
      <trackRevisions>false</trackRevisions>
    </reviewItem>
    <reviewItem>
      <errorID>a5d1661d-4bda-4f59-807c-c37d9ad2f8a5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589615CC</paraID>
      <start>0</start>
      <end>3</end>
      <status>unmodified</status>
      <modifiedWord/>
      <trackRevisions>false</trackRevisions>
    </reviewItem>
    <reviewItem>
      <errorID>335e1445-f00d-4935-a2cf-43c6579e8591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7331B353</paraID>
      <start>0</start>
      <end>3</end>
      <status>unmodified</status>
      <modifiedWord/>
      <trackRevisions>false</trackRevisions>
    </reviewItem>
    <reviewItem>
      <errorID>fe708142-92df-4fa5-9b44-324eee663e93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45B81BCA</paraID>
      <start>0</start>
      <end>3</end>
      <status>unmodified</status>
      <modifiedWord/>
      <trackRevisions>false</trackRevisions>
    </reviewItem>
    <reviewItem>
      <errorID>0c6c2760-f991-450a-99cc-7ba4dd429050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1AB05D0B</paraID>
      <start>0</start>
      <end>2</end>
      <status>unmodified</status>
      <modifiedWord/>
      <trackRevisions>false</trackRevisions>
    </reviewItem>
    <reviewItem>
      <errorID>678e6bfe-5189-470f-8798-17d31939b2c2</errorID>
      <errorWord>-</errorWord>
      <group>L1_Format</group>
      <groupName>格式问题</groupName>
      <ability>L2_HalfPunc</ability>
      <abilityName>全半角检查</abilityName>
      <candidateList>
        <item>－</item>
      </candidateList>
      <explain>文本全半角错误。</explain>
      <paraID>1AB05D0B</paraID>
      <start>29</start>
      <end>30</end>
      <status>unmodified</status>
      <modifiedWord/>
      <trackRevisions>false</trackRevisions>
    </reviewItem>
    <reviewItem>
      <errorID>9f429d89-52f7-42e5-b9cc-06d19b16c468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5BF0B341</paraID>
      <start>0</start>
      <end>2</end>
      <status>unmodified</status>
      <modifiedWord/>
      <trackRevisions>false</trackRevisions>
    </reviewItem>
    <reviewItem>
      <errorID>4cc65496-b83b-47fa-ab72-5422bfdbba1d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5188D09</paraID>
      <start>0</start>
      <end>2</end>
      <status>unmodified</status>
      <modifiedWord/>
      <trackRevisions>false</trackRevisions>
    </reviewItem>
    <reviewItem>
      <errorID>6a9c6155-f5ba-4b57-b8b9-a05e3a15eb7c</errorID>
      <errorWord>(</errorWord>
      <group>L1_Format</group>
      <groupName>格式问题</groupName>
      <ability>L2_HalfPunc</ability>
      <abilityName>全半角检查</abilityName>
      <candidateList>
        <item>（</item>
      </candidateList>
      <explain>文本全半角错误。</explain>
      <paraID>29DB5061</paraID>
      <start>70</start>
      <end>71</end>
      <status>unmodified</status>
      <modifiedWord/>
      <trackRevisions>false</trackRevisions>
    </reviewItem>
    <reviewItem>
      <errorID>18fcab84-c908-4466-9c16-6f41c98275d0</errorID>
      <errorWord>)</errorWord>
      <group>L1_Format</group>
      <groupName>格式问题</groupName>
      <ability>L2_HalfPunc</ability>
      <abilityName>全半角检查</abilityName>
      <candidateList>
        <item>）</item>
      </candidateList>
      <explain>文本全半角错误。</explain>
      <paraID>29DB5061</paraID>
      <start>78</start>
      <end>79</end>
      <status>unmodified</status>
      <modifiedWord/>
      <trackRevisions>false</trackRevisions>
    </reviewItem>
    <reviewItem>
      <errorID>6bb0608a-9bd4-4505-8314-e6bbf17a01ca</errorID>
      <errorWord>(</errorWord>
      <group>L1_Format</group>
      <groupName>格式问题</groupName>
      <ability>L2_HalfPunc</ability>
      <abilityName>全半角检查</abilityName>
      <candidateList>
        <item>（</item>
      </candidateList>
      <explain>文本全半角错误。</explain>
      <paraID>29DB5061</paraID>
      <start>91</start>
      <end>92</end>
      <status>unmodified</status>
      <modifiedWord/>
      <trackRevisions>false</trackRevisions>
    </reviewItem>
    <reviewItem>
      <errorID>6364e11c-539b-44dd-900d-de868dce4211</errorID>
      <errorWord>)</errorWord>
      <group>L1_Format</group>
      <groupName>格式问题</groupName>
      <ability>L2_HalfPunc</ability>
      <abilityName>全半角检查</abilityName>
      <candidateList>
        <item>）</item>
      </candidateList>
      <explain>文本全半角错误。</explain>
      <paraID>29DB5061</paraID>
      <start>99</start>
      <end>100</end>
      <status>unmodified</status>
      <modifiedWord/>
      <trackRevisions>false</trackRevisions>
    </reviewItem>
    <reviewItem>
      <errorID>d7c4a5d8-5b74-480b-b9e3-199159af3c87</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36B1E514</paraID>
      <start>12</start>
      <end>14</end>
      <status>unmodified</status>
      <modifiedWord/>
      <trackRevisions>false</trackRevisions>
    </reviewItem>
    <reviewItem>
      <errorID>0e3b7143-7500-4cd0-ae59-fdc1d2f6ce60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707D64D0</paraID>
      <start>19</start>
      <end>21</end>
      <status>unmodified</status>
      <modifiedWord/>
      <trackRevisions>false</trackRevisions>
    </reviewItem>
    <reviewItem>
      <errorID>23170b0a-81c0-454f-80ff-6ec7f87b8383</errorID>
      <errorWord>(</errorWord>
      <group>L1_Format</group>
      <groupName>格式问题</groupName>
      <ability>L2_HalfPunc</ability>
      <abilityName>全半角检查</abilityName>
      <candidateList>
        <item>（</item>
      </candidateList>
      <explain>文本全半角错误。</explain>
      <paraID>71C2A8BB</paraID>
      <start>27</start>
      <end>28</end>
      <status>unmodified</status>
      <modifiedWord/>
      <trackRevisions>false</trackRevisions>
    </reviewItem>
    <reviewItem>
      <errorID>284fc9fc-ea41-4e1e-ad92-d5e831535458</errorID>
      <errorWord>)</errorWord>
      <group>L1_Format</group>
      <groupName>格式问题</groupName>
      <ability>L2_HalfPunc</ability>
      <abilityName>全半角检查</abilityName>
      <candidateList>
        <item>）</item>
      </candidateList>
      <explain>文本全半角错误。</explain>
      <paraID>71C2A8BB</paraID>
      <start>38</start>
      <end>39</end>
      <status>unmodified</status>
      <modifiedWord/>
      <trackRevisions>false</trackRevisions>
    </reviewItem>
    <reviewItem>
      <errorID>878a4c58-ec4f-449f-9599-be72bc2dcb8c</errorID>
      <errorWord>程</errorWord>
      <group>L1_Word</group>
      <groupName>字词问题</groupName>
      <ability>L2_Typo</ability>
      <abilityName>字词错误</abilityName>
      <candidateList>
        <item>程中</item>
      </candidateList>
      <explain/>
      <paraID> 2259CFD</paraID>
      <start>18</start>
      <end>19</end>
      <status>unmodified</status>
      <modifiedWord/>
      <trackRevisions>false</trackRevisions>
    </reviewItem>
    <reviewItem>
      <errorID>a5c815d0-f132-4c29-8b71-5c701f21f09e</errorID>
      <errorWord>《</errorWord>
      <group>L1_Punc</group>
      <groupName>标点问题</groupName>
      <ability>L2_Punc</ability>
      <abilityName>标点符号检查</abilityName>
      <candidateList/>
      <explain>同一形式括号套用。</explain>
      <paraID>1F26B16D</paraID>
      <start>30</start>
      <end>31</end>
      <status>unmodified</status>
      <modifiedWord/>
      <trackRevisions>false</trackRevisions>
    </reviewItem>
    <reviewItem>
      <errorID>39d5dd5f-0091-46f5-b28d-76cac49d18f0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1F26B16D</paraID>
      <start>47</start>
      <end>50</end>
      <status>unmodified</status>
      <modifiedWord/>
      <trackRevisions>false</trackRevisions>
    </reviewItem>
    <reviewItem>
      <errorID>76561913-cbf6-4511-9cf8-ab1b7fd423fb</errorID>
      <errorWord>》</errorWord>
      <group>L1_Punc</group>
      <groupName>标点问题</groupName>
      <ability>L2_Punc</ability>
      <abilityName>标点符号检查</abilityName>
      <candidateList/>
      <explain>同一形式括号套用。</explain>
      <paraID>1F26B16D</paraID>
      <start>66</start>
      <end>67</end>
      <status>unmodified</status>
      <modifiedWord/>
      <trackRevisions>false</trackRevisions>
    </reviewItem>
    <reviewItem>
      <errorID>73327e04-155f-435a-b6e5-572ab660fd52</errorID>
      <errorWord>:</errorWord>
      <group>L1_Format</group>
      <groupName>格式问题</groupName>
      <ability>L2_HalfPunc</ability>
      <abilityName>全半角检查</abilityName>
      <candidateList>
        <item>：</item>
      </candidateList>
      <explain>文本全半角错误。</explain>
      <paraID>7B16DC1C</paraID>
      <start>38</start>
      <end>39</end>
      <status>unmodified</status>
      <modifiedWord/>
      <trackRevisions>false</trackRevisions>
    </reviewItem>
    <reviewItem>
      <errorID>9367a1c3-1068-40d8-9464-2aa9804a1600</errorID>
      <errorWord>法律、法规</errorWord>
      <group>L1_Word</group>
      <groupName>字词问题</groupName>
      <ability>L2_Typo</ability>
      <abilityName>字词错误</abilityName>
      <candidateList>
        <item>法律法规</item>
      </candidateList>
      <explain/>
      <paraID>5548768E</paraID>
      <start>43</start>
      <end>48</end>
      <status>unmodified</status>
      <modifiedWord/>
      <trackRevisions>false</trackRevisions>
    </reviewItem>
    <reviewItem>
      <errorID>93ef0afc-27e2-445a-8052-4cae6fd59f5a</errorID>
      <errorWord>(</errorWord>
      <group>L1_Format</group>
      <groupName>格式问题</groupName>
      <ability>L2_HalfPunc</ability>
      <abilityName>全半角检查</abilityName>
      <candidateList>
        <item>（</item>
      </candidateList>
      <explain>文本全半角错误。</explain>
      <paraID> 8E84178</paraID>
      <start>33</start>
      <end>34</end>
      <status>unmodified</status>
      <modifiedWord/>
      <trackRevisions>false</trackRevisions>
    </reviewItem>
    <reviewItem>
      <errorID>61081d40-ad47-4b12-8b87-e435ac7f6b9a</errorID>
      <errorWord>)</errorWord>
      <group>L1_Format</group>
      <groupName>格式问题</groupName>
      <ability>L2_HalfPunc</ability>
      <abilityName>全半角检查</abilityName>
      <candidateList>
        <item>）</item>
      </candidateList>
      <explain>文本全半角错误。</explain>
      <paraID> 8E84178</paraID>
      <start>45</start>
      <end>46</end>
      <status>unmodified</status>
      <modifiedWord/>
      <trackRevisions>false</trackRevisions>
    </reviewItem>
    <reviewItem>
      <errorID>893c8270-8c3d-43f7-8d1d-346768656393</errorID>
      <errorWord>(</errorWord>
      <group>L1_Format</group>
      <groupName>格式问题</groupName>
      <ability>L2_HalfPunc</ability>
      <abilityName>全半角检查</abilityName>
      <candidateList>
        <item>（</item>
      </candidateList>
      <explain>文本全半角错误。</explain>
      <paraID>72A7C1A4</paraID>
      <start>55</start>
      <end>56</end>
      <status>unmodified</status>
      <modifiedWord/>
      <trackRevisions>false</trackRevisions>
    </reviewItem>
    <reviewItem>
      <errorID>53eceee2-0054-43cc-b7d5-56eabb785397</errorID>
      <errorWord>)</errorWord>
      <group>L1_Word</group>
      <groupName>字词问题</groupName>
      <ability>L2_Typo</ability>
      <abilityName>字词错误</abilityName>
      <candidateList>
        <item>)和</item>
      </candidateList>
      <explain/>
      <paraID>72A7C1A4</paraID>
      <start>72</start>
      <end>73</end>
      <status>unmodified</status>
      <modifiedWord/>
      <trackRevisions>false</trackRevisions>
    </reviewItem>
    <reviewItem>
      <errorID>099d6657-fc81-4509-b877-ad7571da110a</errorID>
      <errorWord>......</errorWord>
      <group>L1_Punc</group>
      <groupName>标点问题</groupName>
      <ability>L2_Punc</ability>
      <abilityName>标点符号检查</abilityName>
      <candidateList>
        <item>……</item>
      </candidateList>
      <explain/>
      <paraID> 4FC35CE</paraID>
      <start>0</start>
      <end>6</end>
      <status>unmodified</status>
      <modifiedWord/>
      <trackRevisions>false</trackRevisions>
    </reviewItem>
    <reviewItem>
      <errorID>e095a50b-9216-4cee-8c5e-5e338e4eb0e1</errorID>
      <errorWord>......</errorWord>
      <group>L1_Punc</group>
      <groupName>标点问题</groupName>
      <ability>L2_Punc</ability>
      <abilityName>标点符号检查</abilityName>
      <candidateList>
        <item>……</item>
      </candidateList>
      <explain/>
      <paraID>5CB431B0</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739AA4-5A36-42FE-A268-EACD688C2B84}"/>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张钰</cp:lastModifiedBy>
  <cp:revision>1100</cp:revision>
  <dcterms:created xsi:type="dcterms:W3CDTF">2023-07-23T13:07:00Z</dcterms:created>
  <dcterms:modified xsi:type="dcterms:W3CDTF">2026-03-31T07:50:34Z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eyJoZGlkIjoiOGRiYzRkM2JjMjQ4MDM1NDNhZWVjYWFmMWRmYTljOTMiLCJ1c2VySWQiOiIyNzcwODAzOTEifQ==</vt:lpwstr>
  </property>
  <property fmtid="{D5CDD505-2E9C-101B-9397-08002B2CF9AE}" pid="3" name="KSOProductBuildVer">
    <vt:lpwstr>2052-12.1.0.25225</vt:lpwstr>
  </property>
  <property fmtid="{D5CDD505-2E9C-101B-9397-08002B2CF9AE}" pid="4" name="ICV">
    <vt:lpwstr>EC87FD59FE7C41B49A42943033F7D965_12</vt:lpwstr>
  </property>
</Properties>
</file>