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ascii="Times New Roman" w:hAnsi="Times New Roman" w:eastAsia="黑体"/>
          <w:b/>
          <w:bCs/>
          <w:sz w:val="84"/>
        </w:rPr>
      </w:pPr>
      <w:r>
        <w:rPr>
          <w:rFonts w:ascii="Times New Roman" w:hAnsi="Times New Roman" w:eastAsia="黑体"/>
          <w:b/>
          <w:bCs/>
          <w:sz w:val="84"/>
        </w:rPr>
      </w:r>
      <w:r/>
    </w:p>
    <w:p>
      <w:pPr>
        <w:pStyle w:val="1064"/>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1064"/>
        <w:ind w:firstLine="0"/>
        <w:jc w:val="center"/>
        <w:rPr>
          <w:rFonts w:ascii="Times New Roman" w:hAnsi="Times New Roman"/>
          <w:b/>
          <w:bCs/>
          <w:sz w:val="32"/>
        </w:rPr>
      </w:pPr>
      <w:r>
        <w:rPr>
          <w:rFonts w:ascii="Times New Roman" w:hAnsi="Times New Roman"/>
          <w:b/>
          <w:bCs/>
          <w:sz w:val="32"/>
        </w:rPr>
      </w:r>
      <w:r/>
    </w:p>
    <w:p>
      <w:pPr>
        <w:pStyle w:val="1064"/>
        <w:ind w:firstLine="0"/>
        <w:jc w:val="center"/>
        <w:rPr>
          <w:rFonts w:ascii="Times New Roman" w:hAnsi="Times New Roman"/>
          <w:b/>
          <w:bCs/>
          <w:sz w:val="32"/>
        </w:rPr>
      </w:pPr>
      <w:r>
        <w:rPr>
          <w:rFonts w:ascii="Times New Roman" w:hAnsi="Times New Roman"/>
          <w:b/>
          <w:bCs/>
          <w:sz w:val="32"/>
        </w:rPr>
      </w:r>
      <w:r/>
    </w:p>
    <w:p>
      <w:pPr>
        <w:pStyle w:val="1064"/>
        <w:ind w:firstLine="0"/>
        <w:jc w:val="center"/>
        <w:rPr>
          <w:rFonts w:ascii="Times New Roman" w:hAnsi="Times New Roman"/>
          <w:b/>
          <w:bCs/>
          <w:sz w:val="32"/>
        </w:rPr>
      </w:pPr>
      <w:r>
        <w:rPr>
          <w:rFonts w:hint="eastAsia" w:ascii="Times New Roman" w:hAnsi="Times New Roman"/>
          <w:b/>
          <w:bCs/>
          <w:sz w:val="32"/>
        </w:rPr>
        <w:t xml:space="preserve">项目名称：泗阳县新袁镇镇区环卫保洁市场化服务外包项目</w:t>
      </w:r>
      <w:r/>
    </w:p>
    <w:p>
      <w:pPr>
        <w:jc w:val="center"/>
        <w:rPr>
          <w:b/>
          <w:bCs/>
          <w:sz w:val="32"/>
        </w:rPr>
      </w:pPr>
      <w:r>
        <w:rPr>
          <w:rFonts w:hint="eastAsia"/>
          <w:b/>
          <w:bCs/>
          <w:sz w:val="32"/>
        </w:rPr>
        <w:t xml:space="preserve">项目编号：JSZC-321323-SWZX-G2026-0003</w:t>
      </w:r>
      <w:r/>
    </w:p>
    <w:p>
      <w:pPr>
        <w:ind w:left="2100"/>
        <w:rPr>
          <w:rFonts w:hint="eastAsia"/>
          <w:b/>
          <w:sz w:val="30"/>
          <w:szCs w:val="30"/>
        </w:rPr>
      </w:pPr>
      <w:r>
        <w:rPr>
          <w:rFonts w:hint="eastAsia"/>
          <w:b/>
          <w:sz w:val="30"/>
          <w:szCs w:val="30"/>
        </w:rPr>
      </w:r>
      <w:r/>
    </w:p>
    <w:p>
      <w:pPr>
        <w:ind w:left="2100"/>
        <w:rPr>
          <w:b/>
          <w:sz w:val="30"/>
          <w:szCs w:val="30"/>
        </w:rPr>
      </w:pPr>
      <w:r>
        <w:rPr>
          <w:rFonts w:hint="eastAsia"/>
          <w:b/>
          <w:sz w:val="30"/>
          <w:szCs w:val="30"/>
        </w:rPr>
        <w:t xml:space="preserve">（服务类项目</w:t>
      </w:r>
      <w:r>
        <w:rPr>
          <w:b/>
          <w:sz w:val="30"/>
          <w:szCs w:val="30"/>
        </w:rPr>
        <w:t xml:space="preserve">，</w:t>
      </w:r>
      <w:r>
        <w:rPr>
          <w:rFonts w:hint="eastAsia"/>
          <w:b/>
          <w:sz w:val="30"/>
          <w:szCs w:val="30"/>
          <w:u w:val="single"/>
        </w:rPr>
        <w:t xml:space="preserve"> 非 </w:t>
      </w:r>
      <w:r>
        <w:rPr>
          <w:rFonts w:hint="eastAsia"/>
          <w:b/>
          <w:sz w:val="30"/>
          <w:szCs w:val="30"/>
        </w:rPr>
        <w:t xml:space="preserve">专门面向中小企业）</w:t>
      </w:r>
      <w:r/>
    </w:p>
    <w:p>
      <w:pPr>
        <w:pStyle w:val="1064"/>
        <w:ind w:firstLine="0"/>
        <w:spacing w:before="0" w:after="0"/>
        <w:rPr>
          <w:rFonts w:ascii="Times New Roman" w:hAnsi="Times New Roman"/>
        </w:rPr>
      </w:pPr>
      <w:r>
        <w:rPr>
          <w:rFonts w:ascii="Times New Roman" w:hAnsi="Times New Roman"/>
        </w:rPr>
      </w:r>
      <w:r/>
    </w:p>
    <w:p>
      <w:pPr>
        <w:pStyle w:val="1064"/>
        <w:ind w:firstLine="0"/>
        <w:spacing w:before="0" w:after="0"/>
        <w:rPr>
          <w:rFonts w:ascii="Times New Roman" w:hAnsi="Times New Roman"/>
        </w:rPr>
      </w:pPr>
      <w:r>
        <w:rPr>
          <w:rFonts w:ascii="Times New Roman" w:hAnsi="Times New Roman"/>
        </w:rPr>
      </w:r>
      <w:r/>
    </w:p>
    <w:p>
      <w:pPr>
        <w:pStyle w:val="1064"/>
        <w:ind w:firstLine="0"/>
        <w:spacing w:before="0" w:after="0"/>
        <w:rPr>
          <w:rFonts w:ascii="Times New Roman" w:hAnsi="Times New Roman"/>
        </w:rPr>
      </w:pPr>
      <w:r>
        <w:rPr>
          <w:rFonts w:ascii="Times New Roman" w:hAnsi="Times New Roman"/>
        </w:rPr>
      </w:r>
      <w:r/>
    </w:p>
    <w:p>
      <w:pPr>
        <w:pStyle w:val="1064"/>
        <w:ind w:firstLine="1690"/>
        <w:jc w:val="both"/>
        <w:rPr>
          <w:rFonts w:ascii="Times New Roman" w:hAnsi="Times New Roman"/>
          <w:b/>
          <w:bCs/>
          <w:sz w:val="32"/>
        </w:rPr>
      </w:pPr>
      <w:r>
        <w:rPr>
          <w:rFonts w:ascii="Times New Roman" w:hAnsi="Times New Roman"/>
          <w:b/>
          <w:bCs/>
          <w:sz w:val="32"/>
        </w:rPr>
      </w:r>
      <w:r/>
    </w:p>
    <w:p>
      <w:pPr>
        <w:pStyle w:val="1064"/>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泗阳县新袁镇人民政府</w:t>
      </w:r>
      <w:r/>
    </w:p>
    <w:p>
      <w:pPr>
        <w:pStyle w:val="1064"/>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0" w:name="EB467128df5f344d64af2c93ecdb42da19"/>
      <w:r>
        <w:rPr>
          <w:rFonts w:hint="eastAsia" w:ascii="Times New Roman" w:hAnsi="Times New Roman"/>
          <w:b/>
          <w:bCs/>
          <w:sz w:val="32"/>
          <w:u w:val="single"/>
        </w:rPr>
        <w:t xml:space="preserve">江苏四维工程咨询管理有限公司</w:t>
      </w:r>
      <w:bookmarkEnd w:id="0"/>
      <w:r/>
      <w:r/>
    </w:p>
    <w:p>
      <w:pPr>
        <w:pStyle w:val="1064"/>
        <w:ind w:firstLine="2570"/>
        <w:jc w:val="both"/>
        <w:rPr>
          <w:rFonts w:ascii="Times New Roman" w:hAnsi="Times New Roman"/>
          <w:b/>
          <w:bCs/>
          <w:sz w:val="32"/>
        </w:rPr>
      </w:pPr>
      <w:r>
        <w:rPr>
          <w:rFonts w:hint="eastAsia" w:ascii="Times New Roman" w:hAnsi="Times New Roman"/>
          <w:b/>
          <w:bCs/>
          <w:sz w:val="32"/>
          <w:u w:val="single"/>
        </w:rPr>
        <w:t xml:space="preserve"> 2026 </w:t>
      </w:r>
      <w:r>
        <w:rPr>
          <w:rFonts w:hint="eastAsia" w:ascii="Times New Roman" w:hAnsi="Times New Roman"/>
          <w:b/>
          <w:bCs/>
          <w:sz w:val="32"/>
        </w:rPr>
        <w:t xml:space="preserve">年</w:t>
      </w:r>
      <w:r>
        <w:rPr>
          <w:rFonts w:hint="eastAsia" w:ascii="Times New Roman" w:hAnsi="Times New Roman"/>
          <w:b/>
          <w:bCs/>
          <w:sz w:val="32"/>
          <w:u w:val="single"/>
        </w:rPr>
        <w:t xml:space="preserve">  </w:t>
      </w:r>
      <w:r>
        <w:rPr>
          <w:rFonts w:hint="eastAsia" w:ascii="Times New Roman" w:hAnsi="Times New Roman"/>
          <w:b/>
          <w:bCs/>
          <w:sz w:val="32"/>
          <w:u w:val="single"/>
          <w:lang w:val="en-US" w:eastAsia="zh-CN"/>
        </w:rPr>
        <w:t xml:space="preserve">4</w:t>
      </w:r>
      <w:r>
        <w:rPr>
          <w:rFonts w:hint="eastAsia" w:ascii="Times New Roman" w:hAnsi="Times New Roman"/>
          <w:b/>
          <w:bCs/>
          <w:sz w:val="32"/>
          <w:u w:val="single"/>
        </w:rPr>
        <w:t xml:space="preserve">  </w:t>
      </w:r>
      <w:r>
        <w:rPr>
          <w:rFonts w:hint="eastAsia" w:ascii="Times New Roman" w:hAnsi="Times New Roman"/>
          <w:b/>
          <w:bCs/>
          <w:sz w:val="32"/>
        </w:rPr>
        <w:t xml:space="preserve">月</w:t>
      </w:r>
      <w:r>
        <w:rPr>
          <w:rFonts w:hint="eastAsia" w:ascii="Times New Roman" w:hAnsi="Times New Roman"/>
          <w:b/>
          <w:bCs/>
          <w:sz w:val="32"/>
          <w:u w:val="single"/>
        </w:rPr>
        <w:t xml:space="preserve"> </w:t>
      </w:r>
      <w:r>
        <w:rPr>
          <w:rFonts w:hint="eastAsia" w:ascii="Times New Roman" w:hAnsi="Times New Roman"/>
          <w:b/>
          <w:bCs/>
          <w:sz w:val="32"/>
          <w:u w:val="single"/>
          <w:lang w:val="en-US" w:eastAsia="zh-CN"/>
        </w:rPr>
        <w:t xml:space="preserve">1</w:t>
      </w:r>
      <w:r>
        <w:rPr>
          <w:rFonts w:hint="eastAsia" w:ascii="Times New Roman" w:hAnsi="Times New Roman"/>
          <w:b/>
          <w:bCs/>
          <w:sz w:val="32"/>
          <w:u w:val="single"/>
        </w:rPr>
        <w:t xml:space="preserve"> </w:t>
      </w:r>
      <w:r>
        <w:rPr>
          <w:rFonts w:hint="eastAsia" w:ascii="Times New Roman" w:hAnsi="Times New Roman"/>
          <w:b/>
          <w:bCs/>
          <w:sz w:val="32"/>
        </w:rPr>
        <w:t xml:space="preserve">日</w:t>
      </w:r>
      <w:r/>
    </w:p>
    <w:p>
      <w:pPr>
        <w:pStyle w:val="1064"/>
        <w:ind w:firstLine="0"/>
        <w:rPr>
          <w:rFonts w:ascii="Times New Roman" w:hAnsi="Times New Roman"/>
          <w:u w:val="single"/>
        </w:rPr>
      </w:pPr>
      <w:r>
        <w:rPr>
          <w:rFonts w:hint="eastAsia" w:ascii="Times New Roman" w:hAnsi="Times New Roman"/>
        </w:rPr>
        <w:t xml:space="preserve">                        </w:t>
      </w:r>
      <w:r/>
    </w:p>
    <w:p>
      <w:pPr>
        <w:pStyle w:val="1064"/>
        <w:ind w:firstLine="0"/>
        <w:jc w:val="center"/>
        <w:rPr>
          <w:rFonts w:ascii="Times New Roman" w:hAnsi="Times New Roman"/>
        </w:rPr>
      </w:pPr>
      <w:r>
        <w:rPr>
          <w:rFonts w:ascii="Times New Roman" w:hAnsi="Times New Roman"/>
        </w:rPr>
      </w:r>
      <w:r/>
    </w:p>
    <w:p>
      <w:pPr>
        <w:jc w:val="center"/>
        <w:spacing w:line="480" w:lineRule="auto"/>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1" w:name="_Toc120614210"/>
      <w:r/>
      <w:bookmarkStart w:id="2" w:name="_Toc523127445"/>
      <w:r/>
      <w:bookmarkStart w:id="3" w:name="_Toc513029200"/>
      <w:r/>
      <w:bookmarkStart w:id="4" w:name="_Toc20823272"/>
      <w:r/>
      <w:bookmarkStart w:id="5" w:name="_Toc479757206"/>
      <w:r/>
      <w:bookmarkStart w:id="6" w:name="_Toc16938516"/>
      <w:r/>
      <w:r/>
    </w:p>
    <w:p>
      <w:pPr>
        <w:jc w:val="center"/>
        <w:spacing w:line="480" w:lineRule="auto"/>
        <w:rPr>
          <w:rFonts w:eastAsia="黑体"/>
          <w:b/>
          <w:sz w:val="44"/>
        </w:rPr>
        <w:outlineLvl w:val="0"/>
      </w:pPr>
      <w:r>
        <w:rPr>
          <w:rFonts w:hint="eastAsia"/>
        </w:rPr>
        <w:t xml:space="preserve"> </w:t>
      </w:r>
      <w:r>
        <w:rPr>
          <w:rFonts w:hint="eastAsia" w:eastAsia="黑体"/>
          <w:b/>
          <w:sz w:val="44"/>
        </w:rPr>
        <w:t xml:space="preserve">总  目  录</w:t>
      </w:r>
      <w:r/>
    </w:p>
    <w:p>
      <w:pPr>
        <w:spacing w:line="480" w:lineRule="auto"/>
        <w:rPr>
          <w:rFonts w:eastAsia="仿宋_GB2312"/>
          <w:b/>
          <w:sz w:val="28"/>
        </w:rPr>
      </w:pPr>
      <w:r>
        <w:rPr>
          <w:rFonts w:eastAsia="仿宋_GB2312"/>
          <w:b/>
          <w:sz w:val="28"/>
        </w:rPr>
      </w:r>
      <w:r/>
    </w:p>
    <w:p>
      <w:pPr>
        <w:numPr>
          <w:ilvl w:val="0"/>
          <w:numId w:val="4"/>
        </w:numPr>
        <w:spacing w:line="480" w:lineRule="auto"/>
        <w:rPr>
          <w:rFonts w:eastAsia="黑体"/>
          <w:sz w:val="32"/>
        </w:rPr>
        <w:outlineLvl w:val="0"/>
      </w:pPr>
      <w:r>
        <w:rPr>
          <w:rFonts w:hint="eastAsia" w:eastAsia="黑体"/>
          <w:sz w:val="36"/>
        </w:rPr>
        <w:t xml:space="preserve">投标邀请……………………………………</w:t>
      </w:r>
      <w:r>
        <w:rPr>
          <w:rFonts w:hint="eastAsia" w:eastAsia="黑体"/>
          <w:sz w:val="36"/>
          <w:lang w:val="en-US" w:eastAsia="zh-CN"/>
        </w:rPr>
        <w:t xml:space="preserve">1</w:t>
      </w:r>
      <w:r/>
    </w:p>
    <w:p>
      <w:pPr>
        <w:numPr>
          <w:ilvl w:val="0"/>
          <w:numId w:val="4"/>
        </w:numPr>
        <w:spacing w:line="480" w:lineRule="auto"/>
        <w:rPr>
          <w:rFonts w:eastAsia="黑体"/>
          <w:sz w:val="36"/>
        </w:rPr>
        <w:outlineLvl w:val="0"/>
      </w:pPr>
      <w:r>
        <w:rPr>
          <w:rFonts w:hint="eastAsia" w:eastAsia="黑体"/>
          <w:bCs/>
          <w:sz w:val="36"/>
          <w:szCs w:val="36"/>
        </w:rPr>
        <w:t xml:space="preserve">供应商须知</w:t>
      </w:r>
      <w:r>
        <w:rPr>
          <w:rFonts w:hint="eastAsia" w:eastAsia="黑体"/>
          <w:sz w:val="36"/>
          <w:szCs w:val="36"/>
        </w:rPr>
        <w:t xml:space="preserve">…</w:t>
      </w:r>
      <w:r>
        <w:rPr>
          <w:rFonts w:hint="eastAsia" w:eastAsia="黑体"/>
          <w:sz w:val="36"/>
        </w:rPr>
        <w:t xml:space="preserve">………………………………</w:t>
      </w:r>
      <w:r>
        <w:rPr>
          <w:rFonts w:hint="eastAsia" w:eastAsia="黑体"/>
          <w:sz w:val="36"/>
          <w:lang w:val="en-US" w:eastAsia="zh-CN"/>
        </w:rPr>
        <w:t xml:space="preserve">4</w:t>
      </w:r>
      <w:r/>
    </w:p>
    <w:p>
      <w:pPr>
        <w:numPr>
          <w:ilvl w:val="0"/>
          <w:numId w:val="4"/>
        </w:numPr>
        <w:spacing w:line="480" w:lineRule="auto"/>
        <w:rPr>
          <w:rFonts w:eastAsia="黑体"/>
          <w:sz w:val="36"/>
        </w:rPr>
        <w:outlineLvl w:val="0"/>
      </w:pPr>
      <w:r>
        <w:rPr>
          <w:rFonts w:hint="eastAsia" w:eastAsia="黑体"/>
          <w:sz w:val="36"/>
        </w:rPr>
        <w:t xml:space="preserve">合同文本……………………………………</w:t>
      </w:r>
      <w:r>
        <w:rPr>
          <w:rFonts w:hint="eastAsia" w:eastAsia="黑体"/>
          <w:sz w:val="36"/>
          <w:lang w:val="en-US" w:eastAsia="zh-CN"/>
        </w:rPr>
        <w:t xml:space="preserve">22</w:t>
      </w:r>
      <w:r/>
    </w:p>
    <w:p>
      <w:pPr>
        <w:numPr>
          <w:ilvl w:val="0"/>
          <w:numId w:val="4"/>
        </w:numPr>
        <w:spacing w:line="480" w:lineRule="auto"/>
        <w:rPr>
          <w:rFonts w:eastAsia="黑体"/>
          <w:sz w:val="36"/>
        </w:rPr>
        <w:outlineLvl w:val="0"/>
      </w:pPr>
      <w:r>
        <w:rPr>
          <w:rFonts w:hint="eastAsia" w:eastAsia="黑体"/>
          <w:sz w:val="36"/>
        </w:rPr>
        <w:t xml:space="preserve">采购需求……………………………………</w:t>
      </w:r>
      <w:r>
        <w:rPr>
          <w:rFonts w:hint="eastAsia" w:eastAsia="黑体"/>
          <w:sz w:val="36"/>
          <w:lang w:val="en-US" w:eastAsia="zh-CN"/>
        </w:rPr>
        <w:t xml:space="preserve">45</w:t>
      </w:r>
      <w:r/>
    </w:p>
    <w:p>
      <w:pPr>
        <w:numPr>
          <w:ilvl w:val="0"/>
          <w:numId w:val="4"/>
        </w:numPr>
        <w:spacing w:line="48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lang w:val="en-US" w:eastAsia="zh-CN"/>
        </w:rPr>
        <w:t xml:space="preserve">63</w:t>
      </w:r>
      <w:r/>
    </w:p>
    <w:p>
      <w:pPr>
        <w:numPr>
          <w:ilvl w:val="0"/>
          <w:numId w:val="4"/>
        </w:numPr>
        <w:spacing w:line="480" w:lineRule="auto"/>
        <w:outlineLvl w:val="0"/>
      </w:pPr>
      <w:r>
        <w:rPr>
          <w:rFonts w:hint="eastAsia" w:eastAsia="黑体"/>
          <w:sz w:val="36"/>
        </w:rPr>
        <w:t xml:space="preserve">投标文件格式………………………………</w:t>
      </w:r>
      <w:r>
        <w:rPr>
          <w:rFonts w:hint="eastAsia" w:eastAsia="黑体"/>
          <w:sz w:val="36"/>
          <w:lang w:val="en-US" w:eastAsia="zh-CN"/>
        </w:rPr>
        <w:t xml:space="preserve">69</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76"/>
        <w:rPr>
          <w:rFonts w:hint="eastAsia" w:ascii="Times New Roman" w:eastAsia="黑体"/>
          <w:sz w:val="44"/>
          <w:szCs w:val="44"/>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Times New Roman" w:eastAsia="黑体"/>
          <w:sz w:val="44"/>
          <w:szCs w:val="44"/>
        </w:rPr>
      </w:r>
      <w:r/>
    </w:p>
    <w:p>
      <w:pPr>
        <w:pStyle w:val="976"/>
        <w:rPr>
          <w:rFonts w:ascii="Times New Roman" w:eastAsia="黑体"/>
          <w:bCs/>
          <w:sz w:val="44"/>
          <w:szCs w:val="44"/>
        </w:rPr>
      </w:pPr>
      <w:r>
        <w:rPr>
          <w:rFonts w:hint="eastAsia" w:ascii="Times New Roman" w:eastAsia="黑体"/>
          <w:sz w:val="44"/>
          <w:szCs w:val="44"/>
        </w:rPr>
        <w:t xml:space="preserve">第一章  </w:t>
      </w:r>
      <w:bookmarkEnd w:id="1"/>
      <w:r>
        <w:rPr>
          <w:rFonts w:hint="eastAsia" w:ascii="Times New Roman" w:eastAsia="黑体"/>
          <w:sz w:val="44"/>
          <w:szCs w:val="44"/>
        </w:rPr>
        <w:t xml:space="preserve">投标邀请</w:t>
      </w:r>
      <w:r/>
    </w:p>
    <w:p>
      <w:pPr>
        <w:ind w:firstLine="480"/>
        <w:spacing w:line="520" w:lineRule="exact"/>
        <w:rPr>
          <w:sz w:val="24"/>
          <w:szCs w:val="24"/>
        </w:rPr>
      </w:pPr>
      <w:r>
        <w:rPr>
          <w:rFonts w:hint="eastAsia"/>
          <w:sz w:val="24"/>
          <w:szCs w:val="24"/>
        </w:rPr>
        <w:t xml:space="preserve">受</w:t>
      </w:r>
      <w:r>
        <w:rPr>
          <w:rFonts w:hint="eastAsia"/>
          <w:sz w:val="24"/>
          <w:szCs w:val="24"/>
          <w:u w:val="single"/>
        </w:rPr>
        <w:t xml:space="preserve">[泗阳县新袁镇人民政府]</w:t>
      </w:r>
      <w:r>
        <w:rPr>
          <w:rFonts w:hint="eastAsia"/>
          <w:sz w:val="24"/>
          <w:szCs w:val="24"/>
        </w:rPr>
        <w:t xml:space="preserve">的委托，</w:t>
      </w:r>
      <w:r>
        <w:rPr>
          <w:rFonts w:hint="eastAsia"/>
          <w:sz w:val="24"/>
          <w:szCs w:val="24"/>
          <w:u w:val="single"/>
        </w:rPr>
        <w:t xml:space="preserve">[江苏四维工程咨询管理有限公司]</w:t>
      </w:r>
      <w:r>
        <w:rPr>
          <w:rFonts w:hint="eastAsia"/>
          <w:sz w:val="24"/>
          <w:szCs w:val="24"/>
        </w:rPr>
        <w:t xml:space="preserve">就</w:t>
      </w:r>
      <w:r>
        <w:rPr>
          <w:rFonts w:hint="eastAsia"/>
          <w:sz w:val="24"/>
          <w:szCs w:val="24"/>
          <w:u w:val="single"/>
        </w:rPr>
        <w:t xml:space="preserve">[泗阳县新袁镇镇区环卫保洁市场化服务外包项目]([</w:t>
      </w:r>
      <w:r>
        <w:rPr>
          <w:rFonts w:hint="eastAsia"/>
          <w:sz w:val="24"/>
          <w:szCs w:val="24"/>
        </w:rPr>
        <w:t xml:space="preserve">JSZC-321323-SWZX-G2026-0003])项目进行公开招标采购，欢迎符合条件的供应商投标。</w:t>
      </w:r>
      <w:r/>
    </w:p>
    <w:p>
      <w:pPr>
        <w:ind w:firstLine="480"/>
        <w:spacing w:line="52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52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泗阳县新袁镇镇区环卫保洁市场化服务外包项目</w:t>
      </w:r>
      <w:r>
        <w:rPr>
          <w:rFonts w:hint="eastAsia"/>
          <w:sz w:val="24"/>
          <w:szCs w:val="24"/>
        </w:rPr>
        <w:t xml:space="preserve">招标项目的潜在供应商应通过“苏采云”系统（网址：http://jszfcg.jsczt.cn/）”获取招标文件，并于</w:t>
      </w:r>
      <w:r>
        <w:rPr>
          <w:rFonts w:hint="eastAsia"/>
          <w:sz w:val="24"/>
          <w:szCs w:val="24"/>
          <w:u w:val="single"/>
        </w:rPr>
        <w:t xml:space="preserve">2026</w:t>
      </w:r>
      <w:r>
        <w:rPr>
          <w:rFonts w:hint="eastAsia"/>
          <w:bCs/>
          <w:sz w:val="24"/>
          <w:szCs w:val="24"/>
          <w:u w:val="single"/>
        </w:rPr>
        <w:t xml:space="preserve">年4月</w:t>
      </w:r>
      <w:r>
        <w:rPr>
          <w:rFonts w:hint="eastAsia"/>
          <w:bCs/>
          <w:sz w:val="24"/>
          <w:szCs w:val="24"/>
          <w:u w:val="single"/>
          <w:lang w:val="en-US" w:eastAsia="zh-CN"/>
        </w:rPr>
        <w:t xml:space="preserve">23</w:t>
      </w:r>
      <w:r>
        <w:rPr>
          <w:rFonts w:hint="eastAsia"/>
          <w:bCs/>
          <w:sz w:val="24"/>
          <w:szCs w:val="24"/>
          <w:u w:val="single"/>
        </w:rPr>
        <w:t xml:space="preserve">日09点00分（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978"/>
        <w:spacing w:before="0" w:after="0" w:line="520" w:lineRule="exact"/>
      </w:pPr>
      <w:r/>
      <w:bookmarkStart w:id="7" w:name="_Toc35393790"/>
      <w:r/>
      <w:bookmarkStart w:id="8" w:name="_Toc38985263"/>
      <w:r/>
      <w:bookmarkStart w:id="9" w:name="_Toc35393621"/>
      <w:r/>
      <w:bookmarkStart w:id="10" w:name="_Toc28359002"/>
      <w:r/>
      <w:bookmarkStart w:id="11" w:name="_Toc28359079"/>
      <w:r/>
      <w:bookmarkStart w:id="12" w:name="_Hlk24379207"/>
      <w:r>
        <w:rPr>
          <w:rFonts w:hint="eastAsia"/>
        </w:rPr>
        <w:t xml:space="preserve">一、项目基本情况</w:t>
      </w:r>
      <w:bookmarkEnd w:id="7"/>
      <w:r/>
      <w:bookmarkEnd w:id="8"/>
      <w:r/>
      <w:bookmarkEnd w:id="9"/>
      <w:r/>
      <w:bookmarkEnd w:id="10"/>
      <w:r/>
      <w:bookmarkEnd w:id="11"/>
      <w:r/>
      <w:r/>
    </w:p>
    <w:p>
      <w:pPr>
        <w:ind w:firstLine="480"/>
        <w:spacing w:line="520" w:lineRule="exact"/>
        <w:rPr>
          <w:sz w:val="24"/>
          <w:szCs w:val="24"/>
        </w:rPr>
      </w:pPr>
      <w:r>
        <w:rPr>
          <w:rFonts w:hint="eastAsia"/>
          <w:sz w:val="24"/>
          <w:szCs w:val="24"/>
        </w:rPr>
        <w:t xml:space="preserve">1.项目编号：JSZC-321323-SWZX-G2026-0003</w:t>
      </w:r>
      <w:r/>
    </w:p>
    <w:p>
      <w:pPr>
        <w:ind w:firstLine="480"/>
        <w:spacing w:line="520" w:lineRule="exact"/>
        <w:rPr>
          <w:sz w:val="24"/>
          <w:szCs w:val="24"/>
        </w:rPr>
      </w:pPr>
      <w:r>
        <w:rPr>
          <w:rFonts w:hint="eastAsia"/>
          <w:sz w:val="24"/>
          <w:szCs w:val="24"/>
        </w:rPr>
        <w:t xml:space="preserve">2.项目名称：</w:t>
      </w:r>
      <w:bookmarkEnd w:id="12"/>
      <w:r>
        <w:rPr>
          <w:rFonts w:hint="eastAsia"/>
          <w:sz w:val="24"/>
          <w:szCs w:val="24"/>
        </w:rPr>
        <w:t xml:space="preserve">泗阳县新袁镇镇区环卫保洁市场化服务外包项目</w:t>
      </w:r>
      <w:r/>
    </w:p>
    <w:p>
      <w:pPr>
        <w:ind w:firstLine="480"/>
        <w:spacing w:line="520" w:lineRule="exact"/>
        <w:rPr>
          <w:sz w:val="24"/>
          <w:szCs w:val="24"/>
        </w:rPr>
      </w:pPr>
      <w:r>
        <w:rPr>
          <w:rFonts w:hint="eastAsia"/>
          <w:sz w:val="24"/>
          <w:szCs w:val="24"/>
        </w:rPr>
        <w:t xml:space="preserve">3.预算金额：650万元。</w:t>
      </w:r>
      <w:r/>
    </w:p>
    <w:p>
      <w:pPr>
        <w:ind w:firstLine="480"/>
        <w:spacing w:line="520" w:lineRule="exact"/>
        <w:rPr>
          <w:sz w:val="24"/>
          <w:szCs w:val="24"/>
        </w:rPr>
      </w:pPr>
      <w:r>
        <w:rPr>
          <w:rFonts w:hint="eastAsia"/>
          <w:sz w:val="24"/>
          <w:szCs w:val="24"/>
        </w:rPr>
        <w:t xml:space="preserve">4.本项目</w:t>
      </w:r>
      <w:r>
        <w:rPr>
          <w:rFonts w:hint="eastAsia"/>
          <w:sz w:val="24"/>
          <w:szCs w:val="24"/>
          <w:u w:val="single"/>
        </w:rPr>
        <w:t xml:space="preserve"> 设定 </w:t>
      </w:r>
      <w:r>
        <w:rPr>
          <w:rFonts w:hint="eastAsia"/>
          <w:sz w:val="24"/>
          <w:szCs w:val="24"/>
        </w:rPr>
        <w:t xml:space="preserve">最高限价，最高限价为</w:t>
      </w:r>
      <w:r>
        <w:rPr>
          <w:rFonts w:hint="eastAsia"/>
          <w:sz w:val="24"/>
          <w:szCs w:val="24"/>
          <w:u w:val="single"/>
        </w:rPr>
        <w:t xml:space="preserve">650万元</w:t>
      </w:r>
      <w:r>
        <w:rPr>
          <w:rFonts w:hint="eastAsia"/>
          <w:sz w:val="24"/>
          <w:szCs w:val="24"/>
        </w:rPr>
        <w:t xml:space="preserve">。</w:t>
      </w:r>
      <w:r/>
    </w:p>
    <w:p>
      <w:pPr>
        <w:ind w:firstLine="480"/>
        <w:spacing w:line="520" w:lineRule="exact"/>
        <w:rPr>
          <w:sz w:val="24"/>
          <w:szCs w:val="24"/>
        </w:rPr>
      </w:pPr>
      <w:r>
        <w:rPr>
          <w:rFonts w:hint="eastAsia"/>
          <w:sz w:val="24"/>
          <w:szCs w:val="24"/>
        </w:rPr>
        <w:t xml:space="preserve">5.采购需求（简介）：</w:t>
      </w:r>
      <w:bookmarkStart w:id="13" w:name="EB08d11d6981c74f1abf64ad122e32ebee"/>
      <w:r>
        <w:rPr>
          <w:rFonts w:hint="eastAsia"/>
          <w:sz w:val="24"/>
          <w:szCs w:val="24"/>
        </w:rPr>
        <w:t xml:space="preserve">新袁镇镇区所有公共部位（含镇政府办公区域保安、保洁），具体内容详见本项目采购需求。</w:t>
      </w:r>
      <w:bookmarkEnd w:id="13"/>
      <w:r>
        <w:rPr>
          <w:rFonts w:hint="eastAsia"/>
          <w:sz w:val="24"/>
          <w:szCs w:val="24"/>
        </w:rPr>
        <w:t xml:space="preserve"> </w:t>
      </w:r>
      <w:r/>
    </w:p>
    <w:p>
      <w:pPr>
        <w:ind w:firstLine="480"/>
        <w:spacing w:line="520" w:lineRule="exact"/>
        <w:rPr>
          <w:rFonts w:hint="eastAsia" w:eastAsia="宋体"/>
          <w:sz w:val="24"/>
          <w:szCs w:val="24"/>
          <w:lang w:eastAsia="zh-CN"/>
        </w:rPr>
      </w:pPr>
      <w:r>
        <w:rPr>
          <w:rFonts w:hint="eastAsia"/>
          <w:sz w:val="24"/>
          <w:szCs w:val="24"/>
        </w:rPr>
        <w:t xml:space="preserve">6.合同履行期限：三年</w:t>
      </w:r>
      <w:r>
        <w:rPr>
          <w:rFonts w:hint="eastAsia"/>
          <w:sz w:val="24"/>
          <w:szCs w:val="24"/>
          <w:lang w:eastAsia="zh-CN"/>
        </w:rPr>
        <w:t xml:space="preserve">。</w:t>
      </w:r>
      <w:r/>
    </w:p>
    <w:p>
      <w:pPr>
        <w:ind w:firstLine="480"/>
        <w:spacing w:line="520" w:lineRule="exact"/>
        <w:rPr>
          <w:sz w:val="24"/>
          <w:szCs w:val="24"/>
        </w:rPr>
      </w:pPr>
      <w:r>
        <w:rPr>
          <w:rFonts w:hint="eastAsia"/>
          <w:sz w:val="24"/>
          <w:szCs w:val="24"/>
        </w:rPr>
        <w:t xml:space="preserve">7.本项目不接受联合体投标。</w:t>
      </w:r>
      <w:r/>
    </w:p>
    <w:p>
      <w:pPr>
        <w:pStyle w:val="978"/>
        <w:spacing w:before="0" w:after="0" w:line="520" w:lineRule="exact"/>
      </w:pPr>
      <w:r/>
      <w:bookmarkStart w:id="14" w:name="_Toc28359003"/>
      <w:r/>
      <w:bookmarkStart w:id="15" w:name="_Toc28359080"/>
      <w:r/>
      <w:bookmarkStart w:id="16" w:name="_Toc35393622"/>
      <w:r/>
      <w:bookmarkStart w:id="17" w:name="_Toc35393791"/>
      <w:r/>
      <w:bookmarkStart w:id="18" w:name="_Toc38985264"/>
      <w:r>
        <w:rPr>
          <w:rFonts w:hint="eastAsia"/>
        </w:rPr>
        <w:t xml:space="preserve">二、申请人的资格要求：</w:t>
      </w:r>
      <w:bookmarkEnd w:id="14"/>
      <w:r/>
      <w:bookmarkEnd w:id="15"/>
      <w:r/>
      <w:bookmarkEnd w:id="16"/>
      <w:r/>
      <w:bookmarkEnd w:id="17"/>
      <w:r/>
      <w:bookmarkEnd w:id="18"/>
      <w:r/>
      <w:r/>
    </w:p>
    <w:p>
      <w:pPr>
        <w:ind w:firstLine="480"/>
        <w:spacing w:line="520" w:lineRule="exact"/>
        <w:rPr>
          <w:sz w:val="24"/>
          <w:szCs w:val="24"/>
        </w:rPr>
      </w:pPr>
      <w:r/>
      <w:bookmarkStart w:id="19" w:name="_Toc38985265"/>
      <w:r/>
      <w:bookmarkStart w:id="20" w:name="_Toc35393792"/>
      <w:r/>
      <w:bookmarkStart w:id="21" w:name="_Toc35393623"/>
      <w:r/>
      <w:bookmarkStart w:id="22" w:name="_Toc28359004"/>
      <w:r/>
      <w:bookmarkStart w:id="23" w:name="_Toc28359081"/>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20" w:lineRule="exact"/>
        <w:rPr>
          <w:sz w:val="24"/>
          <w:szCs w:val="24"/>
        </w:rPr>
      </w:pPr>
      <w:r>
        <w:rPr>
          <w:rFonts w:hint="eastAsia"/>
          <w:sz w:val="24"/>
          <w:szCs w:val="24"/>
        </w:rPr>
        <w:t xml:space="preserve">1.具备《中华人民共和国政府采购法》第二十二条第一款规定的6项条件（按要求提供投标声明及承诺函）。</w:t>
      </w:r>
      <w:r/>
    </w:p>
    <w:p>
      <w:pPr>
        <w:ind w:firstLine="480"/>
        <w:spacing w:line="520" w:lineRule="exact"/>
        <w:rPr>
          <w:sz w:val="24"/>
          <w:szCs w:val="24"/>
        </w:rPr>
      </w:pPr>
      <w:r>
        <w:rPr>
          <w:rFonts w:hint="eastAsia"/>
          <w:sz w:val="24"/>
          <w:szCs w:val="24"/>
        </w:rPr>
        <w:t xml:space="preserve">2.信用信息。信用信息查询渠道：“信用中国”网（www.creditchina.gov.cn）、“中国政府采购”网（www.ccgp.gov.cn）、江苏政府采购网（www.ccgp-jiangsu.gov.cn）。    </w:t>
      </w:r>
      <w:r/>
    </w:p>
    <w:p>
      <w:pPr>
        <w:ind w:firstLine="480"/>
        <w:spacing w:line="520" w:lineRule="exact"/>
        <w:rPr>
          <w:sz w:val="36"/>
          <w:szCs w:val="36"/>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520" w:lineRule="exact"/>
        <w:rPr>
          <w:rFonts w:ascii="Calibri" w:hAnsi="Calibri"/>
          <w:sz w:val="24"/>
          <w:szCs w:val="24"/>
        </w:rPr>
      </w:pPr>
      <w:r>
        <w:rPr>
          <w:rFonts w:hint="eastAsia" w:ascii="Calibri" w:hAnsi="Calibri"/>
          <w:sz w:val="24"/>
          <w:szCs w:val="24"/>
        </w:rPr>
        <w:t xml:space="preserve">单位负责人为同一人或者存在直接控股、管理关系的不同供应商，不得参加同一合同项下的政府采购活动。否则，相关投标均无效。</w:t>
      </w:r>
      <w:r/>
    </w:p>
    <w:p>
      <w:pPr>
        <w:ind w:firstLine="480"/>
        <w:spacing w:line="520" w:lineRule="exact"/>
        <w:rPr>
          <w:rFonts w:cs="宋体"/>
          <w:sz w:val="24"/>
          <w:szCs w:val="24"/>
        </w:rPr>
      </w:pPr>
      <w:r>
        <w:rPr>
          <w:rFonts w:hint="eastAsia"/>
          <w:sz w:val="24"/>
          <w:szCs w:val="24"/>
        </w:rPr>
        <w:t xml:space="preserve">3.落实政府采购政策需满足的资格要求：无。</w:t>
      </w:r>
      <w:r/>
    </w:p>
    <w:p>
      <w:pPr>
        <w:ind w:firstLine="480"/>
        <w:spacing w:line="520" w:lineRule="exact"/>
        <w:rPr>
          <w:rFonts w:cs="宋体"/>
          <w:sz w:val="24"/>
          <w:szCs w:val="24"/>
        </w:rPr>
      </w:pPr>
      <w:r>
        <w:rPr>
          <w:rFonts w:hint="eastAsia"/>
          <w:sz w:val="24"/>
          <w:szCs w:val="24"/>
        </w:rPr>
        <w:t xml:space="preserve">（二）本项目的特定资格要求：无。</w:t>
      </w:r>
      <w:r/>
    </w:p>
    <w:p>
      <w:pPr>
        <w:pStyle w:val="978"/>
        <w:spacing w:before="0" w:after="0" w:line="520" w:lineRule="exact"/>
      </w:pPr>
      <w:r>
        <w:rPr>
          <w:rFonts w:hint="eastAsia"/>
        </w:rPr>
        <w:t xml:space="preserve">三、获取招标文件</w:t>
      </w:r>
      <w:bookmarkEnd w:id="19"/>
      <w:r/>
      <w:bookmarkEnd w:id="20"/>
      <w:r/>
      <w:bookmarkEnd w:id="21"/>
      <w:r/>
      <w:bookmarkEnd w:id="22"/>
      <w:r/>
      <w:bookmarkEnd w:id="23"/>
      <w:r/>
      <w:r/>
    </w:p>
    <w:p>
      <w:pPr>
        <w:ind w:firstLine="480"/>
        <w:spacing w:line="520" w:lineRule="exact"/>
        <w:rPr>
          <w:rFonts w:cs="宋体"/>
          <w:sz w:val="24"/>
          <w:szCs w:val="24"/>
        </w:rPr>
      </w:pPr>
      <w:r/>
      <w:bookmarkStart w:id="24" w:name="_Toc28359005"/>
      <w:r/>
      <w:bookmarkStart w:id="25" w:name="_Toc28359082"/>
      <w:r/>
      <w:bookmarkStart w:id="26" w:name="_Toc38985266"/>
      <w:r/>
      <w:bookmarkStart w:id="27" w:name="_Toc35393624"/>
      <w:r/>
      <w:bookmarkStart w:id="28" w:name="_Toc35393793"/>
      <w:r>
        <w:rPr>
          <w:rFonts w:hint="eastAsia" w:cs="宋体"/>
          <w:sz w:val="24"/>
          <w:szCs w:val="24"/>
        </w:rPr>
        <w:t xml:space="preserve">1.时间：2026年</w:t>
      </w:r>
      <w:r>
        <w:rPr>
          <w:rFonts w:hint="eastAsia" w:cs="宋体"/>
          <w:sz w:val="24"/>
          <w:szCs w:val="24"/>
          <w:lang w:val="en-US" w:eastAsia="zh-CN"/>
        </w:rPr>
        <w:t xml:space="preserve">04</w:t>
      </w:r>
      <w:r>
        <w:rPr>
          <w:rFonts w:hint="eastAsia" w:cs="宋体"/>
          <w:sz w:val="24"/>
          <w:szCs w:val="24"/>
        </w:rPr>
        <w:t xml:space="preserve">月</w:t>
      </w:r>
      <w:r>
        <w:rPr>
          <w:rFonts w:hint="eastAsia" w:cs="宋体"/>
          <w:sz w:val="24"/>
          <w:szCs w:val="24"/>
          <w:lang w:val="en-US" w:eastAsia="zh-CN"/>
        </w:rPr>
        <w:t xml:space="preserve">02</w:t>
      </w:r>
      <w:r>
        <w:rPr>
          <w:rFonts w:hint="eastAsia" w:cs="宋体"/>
          <w:sz w:val="24"/>
          <w:szCs w:val="24"/>
        </w:rPr>
        <w:t xml:space="preserve">日00:00至2026年</w:t>
      </w:r>
      <w:r>
        <w:rPr>
          <w:rFonts w:hint="eastAsia" w:cs="宋体"/>
          <w:sz w:val="24"/>
          <w:szCs w:val="24"/>
          <w:lang w:val="en-US" w:eastAsia="zh-CN"/>
        </w:rPr>
        <w:t xml:space="preserve">0</w:t>
      </w:r>
      <w:r>
        <w:rPr>
          <w:rFonts w:hint="eastAsia" w:cs="宋体"/>
          <w:sz w:val="24"/>
          <w:szCs w:val="24"/>
        </w:rPr>
        <w:t xml:space="preserve">4月</w:t>
      </w:r>
      <w:r>
        <w:rPr>
          <w:rFonts w:hint="eastAsia" w:cs="宋体"/>
          <w:sz w:val="24"/>
          <w:szCs w:val="24"/>
          <w:lang w:val="en-US" w:eastAsia="zh-CN"/>
        </w:rPr>
        <w:t xml:space="preserve">09</w:t>
      </w:r>
      <w:r>
        <w:rPr>
          <w:rFonts w:hint="eastAsia" w:cs="宋体"/>
          <w:sz w:val="24"/>
          <w:szCs w:val="24"/>
        </w:rPr>
        <w:t xml:space="preserve">日23:59。</w:t>
      </w:r>
      <w:r/>
    </w:p>
    <w:p>
      <w:pPr>
        <w:ind w:firstLine="480"/>
        <w:spacing w:line="520" w:lineRule="exact"/>
        <w:rPr>
          <w:rFonts w:cs="宋体"/>
          <w:sz w:val="24"/>
          <w:szCs w:val="24"/>
        </w:rPr>
      </w:pPr>
      <w:r>
        <w:rPr>
          <w:rFonts w:hint="eastAsia" w:cs="宋体"/>
          <w:sz w:val="24"/>
          <w:szCs w:val="24"/>
        </w:rPr>
        <w:t xml:space="preserve">2.方式：供应商应在招标文件提供的时间内，通过“苏采云”系统（网址：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20" w:lineRule="exact"/>
        <w:rPr>
          <w:rFonts w:cs="宋体"/>
          <w:sz w:val="24"/>
          <w:szCs w:val="24"/>
        </w:rPr>
      </w:pPr>
      <w:r/>
      <w:bookmarkStart w:id="29" w:name="EB0c44ff4da61f4af989d119fe214be450"/>
      <w:r>
        <w:rPr>
          <w:rFonts w:hint="eastAsia" w:cs="宋体"/>
          <w:sz w:val="24"/>
          <w:szCs w:val="24"/>
        </w:rPr>
        <w:t xml:space="preserve">3.本项目共分一个包。</w:t>
      </w:r>
      <w:bookmarkEnd w:id="29"/>
      <w:r/>
      <w:r/>
    </w:p>
    <w:p>
      <w:pPr>
        <w:pStyle w:val="978"/>
        <w:spacing w:before="0" w:after="0" w:line="520" w:lineRule="exact"/>
      </w:pPr>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520" w:lineRule="exact"/>
        <w:rPr>
          <w:sz w:val="24"/>
          <w:szCs w:val="24"/>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2026年4月</w:t>
      </w:r>
      <w:r>
        <w:rPr>
          <w:rFonts w:hint="eastAsia"/>
          <w:bCs/>
          <w:sz w:val="24"/>
          <w:szCs w:val="24"/>
          <w:u w:val="single"/>
          <w:lang w:val="en-US" w:eastAsia="zh-CN"/>
        </w:rPr>
        <w:t xml:space="preserve">23</w:t>
      </w:r>
      <w:r>
        <w:rPr>
          <w:rFonts w:hint="eastAsia"/>
          <w:bCs/>
          <w:sz w:val="24"/>
          <w:szCs w:val="24"/>
          <w:u w:val="single"/>
        </w:rPr>
        <w:t xml:space="preserve">日09点00分</w:t>
      </w:r>
      <w:r>
        <w:rPr>
          <w:rFonts w:hint="eastAsia"/>
          <w:bCs/>
          <w:sz w:val="24"/>
          <w:szCs w:val="24"/>
        </w:rPr>
        <w:t xml:space="preserve">（北京时间）</w:t>
      </w:r>
      <w:r/>
    </w:p>
    <w:p>
      <w:pPr>
        <w:ind w:firstLine="480"/>
        <w:spacing w:line="520" w:lineRule="exact"/>
        <w:rPr>
          <w:rFonts w:cs="宋体"/>
          <w:sz w:val="24"/>
          <w:szCs w:val="24"/>
        </w:rPr>
      </w:pPr>
      <w:r>
        <w:rPr>
          <w:rFonts w:hint="eastAsia" w:cs="宋体"/>
          <w:sz w:val="24"/>
          <w:szCs w:val="24"/>
        </w:rPr>
        <w:t xml:space="preserve">2.地点：“苏采云”政府采购交易系统网上开标大厅。</w:t>
      </w:r>
      <w:r/>
    </w:p>
    <w:p>
      <w:pPr>
        <w:pStyle w:val="978"/>
        <w:spacing w:before="0" w:after="0" w:line="520" w:lineRule="exact"/>
      </w:pPr>
      <w:r/>
      <w:bookmarkStart w:id="30" w:name="_Toc28359084"/>
      <w:r/>
      <w:bookmarkStart w:id="31" w:name="_Toc35393794"/>
      <w:r/>
      <w:bookmarkStart w:id="32" w:name="_Toc35393625"/>
      <w:r/>
      <w:bookmarkStart w:id="33" w:name="_Toc38985267"/>
      <w:r/>
      <w:bookmarkStart w:id="34" w:name="_Toc28359007"/>
      <w:r>
        <w:rPr>
          <w:rFonts w:hint="eastAsia"/>
        </w:rPr>
        <w:t xml:space="preserve">五、公告期限</w:t>
      </w:r>
      <w:bookmarkEnd w:id="30"/>
      <w:r/>
      <w:bookmarkEnd w:id="31"/>
      <w:r/>
      <w:bookmarkEnd w:id="32"/>
      <w:r/>
      <w:bookmarkEnd w:id="33"/>
      <w:r/>
      <w:bookmarkEnd w:id="34"/>
      <w:r/>
      <w:r/>
    </w:p>
    <w:p>
      <w:pPr>
        <w:ind w:firstLine="480"/>
        <w:spacing w:line="520" w:lineRule="exact"/>
        <w:rPr>
          <w:rFonts w:cs="宋体"/>
          <w:sz w:val="24"/>
          <w:szCs w:val="24"/>
        </w:rPr>
      </w:pPr>
      <w:r/>
      <w:bookmarkStart w:id="35" w:name="_Toc35393795"/>
      <w:r/>
      <w:bookmarkStart w:id="36" w:name="_Toc38985268"/>
      <w:r/>
      <w:bookmarkStart w:id="37" w:name="_Toc35393626"/>
      <w:r>
        <w:rPr>
          <w:rFonts w:hint="eastAsia" w:cs="宋体"/>
          <w:sz w:val="24"/>
          <w:szCs w:val="24"/>
        </w:rPr>
        <w:t xml:space="preserve">招标公告及招标文件公告期限为自本公告发布之日起5个工作日。</w:t>
      </w:r>
      <w:r>
        <w:rPr>
          <w:rFonts w:hint="eastAsia"/>
          <w:sz w:val="24"/>
        </w:rPr>
        <w:t xml:space="preserve">招标公告发布媒体：宿迁市政府采购网</w:t>
      </w:r>
      <w:r>
        <w:rPr>
          <w:rFonts w:hint="eastAsia" w:cs="仿宋_GB2312"/>
          <w:sz w:val="24"/>
          <w:szCs w:val="28"/>
        </w:rPr>
        <w:t xml:space="preserve">、宿迁市公共资源交易平台</w:t>
      </w:r>
      <w:r>
        <w:rPr>
          <w:rFonts w:hint="eastAsia"/>
          <w:sz w:val="24"/>
        </w:rPr>
        <w:t xml:space="preserve">、江苏省财政部门指定的媒体</w:t>
      </w:r>
      <w:r>
        <w:rPr>
          <w:rFonts w:hint="eastAsia" w:cs="宋体"/>
          <w:sz w:val="24"/>
          <w:szCs w:val="24"/>
        </w:rPr>
        <w:t xml:space="preserve">。</w:t>
      </w:r>
      <w:r/>
    </w:p>
    <w:p>
      <w:pPr>
        <w:pStyle w:val="978"/>
        <w:spacing w:before="0" w:after="0" w:line="520" w:lineRule="exact"/>
      </w:pPr>
      <w:r>
        <w:rPr>
          <w:rFonts w:hint="eastAsia"/>
        </w:rPr>
        <w:t xml:space="preserve">六、其他补充事宜</w:t>
      </w:r>
      <w:bookmarkEnd w:id="35"/>
      <w:r/>
      <w:bookmarkEnd w:id="36"/>
      <w:r/>
      <w:bookmarkEnd w:id="37"/>
      <w:r/>
      <w:r/>
    </w:p>
    <w:p>
      <w:pPr>
        <w:ind w:firstLine="480"/>
        <w:spacing w:line="520" w:lineRule="exact"/>
        <w:rPr>
          <w:sz w:val="24"/>
        </w:rPr>
      </w:pPr>
      <w:r/>
      <w:bookmarkStart w:id="38" w:name="EB64e1f522fd8c43fcb4d3ba471386b3e7"/>
      <w:r/>
      <w:bookmarkStart w:id="39" w:name="_Toc28359008"/>
      <w:r/>
      <w:bookmarkStart w:id="40" w:name="_Toc38985269"/>
      <w:r/>
      <w:bookmarkStart w:id="41" w:name="_Toc35393627"/>
      <w:r/>
      <w:bookmarkStart w:id="42" w:name="_Toc35393796"/>
      <w:r/>
      <w:bookmarkStart w:id="43" w:name="_Toc28359085"/>
      <w:r>
        <w:rPr>
          <w:rFonts w:hint="eastAsia"/>
          <w:sz w:val="24"/>
        </w:rPr>
        <w:t xml:space="preserve">1.财政部门监督电话：0527-85229058。</w:t>
      </w:r>
      <w:r/>
    </w:p>
    <w:p>
      <w:pPr>
        <w:ind w:firstLine="480"/>
        <w:spacing w:line="520" w:lineRule="exact"/>
        <w:rPr>
          <w:sz w:val="24"/>
        </w:rPr>
      </w:pPr>
      <w:r>
        <w:rPr>
          <w:rFonts w:hint="eastAsia"/>
          <w:sz w:val="24"/>
        </w:rPr>
        <w:t xml:space="preserve">2.“CA”数字证书办理：“苏采云”系统目前仅支持“苏采云”系统下的意源CA。省内各地区办理的“苏采云”系统下的意源CA全省通用。宿迁地区CA数字证书办理联系方式：18762803891。</w:t>
      </w:r>
      <w:r/>
    </w:p>
    <w:p>
      <w:pPr>
        <w:pStyle w:val="1051"/>
        <w:ind w:firstLine="480"/>
        <w:spacing w:line="520" w:lineRule="exact"/>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3.宿迁地区“苏采云”技术支持客服电话：0527-84225125、0519-86722806。</w:t>
      </w:r>
      <w:r/>
    </w:p>
    <w:p>
      <w:pPr>
        <w:pStyle w:val="1051"/>
        <w:ind w:firstLine="480"/>
        <w:spacing w:line="520" w:lineRule="exact"/>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4.如果供应商通过苏采云系统参与政府采购项目，相关操作手册详见链接：</w:t>
      </w:r>
      <w:r>
        <w:rPr>
          <w:rFonts w:hint="eastAsia" w:ascii="Times New Roman" w:hAnsi="Times New Roman" w:eastAsia="宋体" w:cs="Times New Roman"/>
          <w:spacing w:val="-6"/>
          <w:sz w:val="24"/>
          <w:szCs w:val="21"/>
          <w:lang w:val="en-US"/>
        </w:rPr>
        <w:t xml:space="preserve">http://www.ccgp-jiangsu.gov.cn/jiangsu/zlxz/ee/ee3a4bc5a3454aa2b0d9312230633ce9.html。</w:t>
      </w:r>
      <w:bookmarkEnd w:id="38"/>
      <w:r/>
      <w:r/>
    </w:p>
    <w:p>
      <w:pPr>
        <w:ind w:firstLine="480"/>
        <w:spacing w:line="520" w:lineRule="exact"/>
        <w:rPr>
          <w:rFonts w:cs="仿宋_GB2312"/>
          <w:b/>
          <w:bCs/>
          <w:iCs/>
          <w:sz w:val="24"/>
        </w:rPr>
      </w:pPr>
      <w:r>
        <w:rPr>
          <w:rFonts w:hint="eastAsia"/>
          <w:sz w:val="24"/>
        </w:rPr>
        <w:t xml:space="preserve">5.现场勘察及答疑：本项目不组织集中勘察及答疑，供应商如对采购需求有疑问，请咨询采购单位联系人。 </w:t>
      </w:r>
      <w:r/>
    </w:p>
    <w:p>
      <w:pPr>
        <w:pStyle w:val="978"/>
        <w:spacing w:before="0" w:after="0" w:line="520" w:lineRule="exact"/>
      </w:pPr>
      <w:r>
        <w:rPr>
          <w:rFonts w:hint="eastAsia"/>
        </w:rPr>
        <w:t xml:space="preserve">七、本次招标联系方式</w:t>
      </w:r>
      <w:bookmarkEnd w:id="39"/>
      <w:r/>
      <w:bookmarkEnd w:id="40"/>
      <w:r/>
      <w:bookmarkEnd w:id="41"/>
      <w:r/>
      <w:bookmarkEnd w:id="42"/>
      <w:r/>
      <w:bookmarkEnd w:id="43"/>
      <w:r/>
      <w:r/>
    </w:p>
    <w:p>
      <w:pPr>
        <w:ind w:firstLine="480"/>
        <w:jc w:val="left"/>
        <w:spacing w:line="520" w:lineRule="exact"/>
        <w:widowControl/>
        <w:rPr>
          <w:sz w:val="24"/>
          <w:szCs w:val="24"/>
        </w:rPr>
      </w:pPr>
      <w:r>
        <w:rPr>
          <w:rFonts w:hint="eastAsia" w:cs="宋体"/>
          <w:sz w:val="24"/>
          <w:szCs w:val="24"/>
        </w:rPr>
        <w:t xml:space="preserve">1.采购人信息</w:t>
      </w:r>
      <w:r/>
    </w:p>
    <w:p>
      <w:pPr>
        <w:ind w:firstLine="480"/>
        <w:jc w:val="left"/>
        <w:spacing w:line="520" w:lineRule="exact"/>
        <w:rPr>
          <w:sz w:val="24"/>
          <w:szCs w:val="24"/>
        </w:rPr>
      </w:pPr>
      <w:r>
        <w:rPr>
          <w:rFonts w:hint="eastAsia"/>
          <w:sz w:val="24"/>
          <w:szCs w:val="24"/>
        </w:rPr>
        <w:t xml:space="preserve">名 称：泗阳县新袁镇人民政府</w:t>
      </w:r>
      <w:r/>
    </w:p>
    <w:p>
      <w:pPr>
        <w:ind w:firstLine="480"/>
        <w:jc w:val="left"/>
        <w:spacing w:line="520" w:lineRule="exact"/>
        <w:rPr>
          <w:sz w:val="24"/>
          <w:szCs w:val="24"/>
        </w:rPr>
      </w:pPr>
      <w:r>
        <w:rPr>
          <w:rFonts w:hint="eastAsia"/>
          <w:sz w:val="24"/>
          <w:szCs w:val="24"/>
        </w:rPr>
        <w:t xml:space="preserve">地 址：泗阳县新袁镇振兴路</w:t>
      </w:r>
      <w:r/>
    </w:p>
    <w:p>
      <w:pPr>
        <w:ind w:firstLine="480"/>
        <w:jc w:val="left"/>
        <w:spacing w:line="520" w:lineRule="exact"/>
        <w:rPr>
          <w:sz w:val="24"/>
          <w:szCs w:val="24"/>
        </w:rPr>
      </w:pPr>
      <w:r>
        <w:rPr>
          <w:rFonts w:hint="eastAsia"/>
          <w:sz w:val="24"/>
          <w:szCs w:val="24"/>
        </w:rPr>
        <w:t xml:space="preserve">联系人：</w:t>
      </w:r>
      <w:r>
        <w:rPr>
          <w:rFonts w:hint="eastAsia"/>
          <w:sz w:val="24"/>
          <w:szCs w:val="24"/>
          <w:lang w:val="en-US" w:eastAsia="zh-CN"/>
        </w:rPr>
        <w:t xml:space="preserve">宋长双</w:t>
      </w:r>
      <w:r>
        <w:rPr>
          <w:rFonts w:hint="eastAsia" w:ascii="宋体" w:hAnsi="宋体"/>
          <w:sz w:val="24"/>
          <w:szCs w:val="22"/>
        </w:rPr>
        <w:t xml:space="preserve"> </w:t>
      </w:r>
      <w:r/>
    </w:p>
    <w:p>
      <w:pPr>
        <w:ind w:firstLine="480"/>
        <w:jc w:val="left"/>
        <w:spacing w:line="520" w:lineRule="exact"/>
        <w:rPr>
          <w:sz w:val="24"/>
          <w:szCs w:val="24"/>
        </w:rPr>
      </w:pPr>
      <w:r>
        <w:rPr>
          <w:rFonts w:hint="eastAsia"/>
          <w:sz w:val="24"/>
          <w:szCs w:val="24"/>
        </w:rPr>
        <w:t xml:space="preserve">联系方式：0527-85621123</w:t>
      </w:r>
      <w:r/>
    </w:p>
    <w:p>
      <w:pPr>
        <w:ind w:firstLine="480"/>
        <w:jc w:val="left"/>
        <w:spacing w:line="520" w:lineRule="exact"/>
        <w:widowControl/>
        <w:rPr>
          <w:sz w:val="24"/>
          <w:szCs w:val="24"/>
        </w:rPr>
      </w:pPr>
      <w:r>
        <w:rPr>
          <w:rFonts w:hint="eastAsia" w:cs="宋体"/>
          <w:sz w:val="24"/>
          <w:szCs w:val="24"/>
        </w:rPr>
        <w:t xml:space="preserve">2.采购代理机构信息</w:t>
      </w:r>
      <w:r/>
    </w:p>
    <w:p>
      <w:pPr>
        <w:ind w:firstLine="480"/>
        <w:spacing w:line="520" w:lineRule="exact"/>
        <w:rPr>
          <w:sz w:val="24"/>
          <w:szCs w:val="24"/>
        </w:rPr>
      </w:pPr>
      <w:r>
        <w:rPr>
          <w:rFonts w:hint="eastAsia"/>
          <w:sz w:val="24"/>
          <w:szCs w:val="24"/>
        </w:rPr>
        <w:t xml:space="preserve">名  称：</w:t>
      </w:r>
      <w:bookmarkStart w:id="44" w:name="EB428b58a0efec4a7f97890403ab826602"/>
      <w:r>
        <w:rPr>
          <w:rFonts w:hint="eastAsia"/>
          <w:sz w:val="24"/>
          <w:szCs w:val="24"/>
        </w:rPr>
        <w:t xml:space="preserve">江苏四维工程咨询管理有限公司</w:t>
      </w:r>
      <w:bookmarkEnd w:id="44"/>
      <w:r/>
      <w:r/>
    </w:p>
    <w:p>
      <w:pPr>
        <w:ind w:firstLine="480"/>
        <w:spacing w:line="520" w:lineRule="exact"/>
        <w:rPr>
          <w:sz w:val="24"/>
          <w:szCs w:val="24"/>
        </w:rPr>
      </w:pPr>
      <w:r>
        <w:rPr>
          <w:rFonts w:hint="eastAsia"/>
          <w:sz w:val="24"/>
          <w:szCs w:val="24"/>
        </w:rPr>
        <w:t xml:space="preserve">地　址：</w:t>
      </w:r>
      <w:bookmarkStart w:id="45" w:name="EB08225640f9de4100a05d495bb483e049"/>
      <w:r>
        <w:rPr>
          <w:rFonts w:hint="eastAsia"/>
          <w:sz w:val="24"/>
          <w:szCs w:val="24"/>
        </w:rPr>
        <w:t xml:space="preserve">泗阳县</w:t>
      </w:r>
      <w:bookmarkEnd w:id="45"/>
      <w:r>
        <w:rPr>
          <w:rFonts w:hint="eastAsia"/>
          <w:sz w:val="24"/>
          <w:szCs w:val="24"/>
        </w:rPr>
        <w:t xml:space="preserve">众兴街道东方现代城北门西侧</w:t>
      </w:r>
      <w:r/>
    </w:p>
    <w:p>
      <w:pPr>
        <w:ind w:firstLine="480"/>
        <w:spacing w:line="520" w:lineRule="exact"/>
        <w:rPr>
          <w:sz w:val="24"/>
          <w:szCs w:val="24"/>
        </w:rPr>
      </w:pPr>
      <w:r>
        <w:rPr>
          <w:rFonts w:hint="eastAsia"/>
          <w:sz w:val="24"/>
          <w:szCs w:val="24"/>
        </w:rPr>
        <w:t xml:space="preserve">联系人：陈红娟、石晓岩</w:t>
      </w:r>
      <w:r/>
    </w:p>
    <w:p>
      <w:pPr>
        <w:ind w:firstLine="480"/>
        <w:spacing w:line="520" w:lineRule="exact"/>
        <w:rPr>
          <w:sz w:val="24"/>
          <w:szCs w:val="24"/>
        </w:rPr>
      </w:pPr>
      <w:r>
        <w:rPr>
          <w:rFonts w:hint="eastAsia"/>
          <w:sz w:val="24"/>
          <w:szCs w:val="24"/>
        </w:rPr>
        <w:t xml:space="preserve">联系方式：</w:t>
      </w:r>
      <w:bookmarkStart w:id="46" w:name="_Toc28359087"/>
      <w:r/>
      <w:bookmarkStart w:id="47" w:name="_Toc28359010"/>
      <w:r>
        <w:rPr>
          <w:rFonts w:hint="eastAsia"/>
          <w:sz w:val="24"/>
          <w:szCs w:val="24"/>
        </w:rPr>
        <w:t xml:space="preserve">13852823570、</w:t>
      </w:r>
      <w:bookmarkEnd w:id="46"/>
      <w:r/>
      <w:bookmarkEnd w:id="47"/>
      <w:r>
        <w:rPr>
          <w:rFonts w:hint="eastAsia"/>
          <w:sz w:val="24"/>
          <w:szCs w:val="24"/>
        </w:rPr>
        <w:t xml:space="preserve">15298331792</w:t>
      </w:r>
      <w:r/>
    </w:p>
    <w:p>
      <w:pPr>
        <w:pStyle w:val="978"/>
        <w:ind w:firstLine="643"/>
        <w:spacing w:before="0" w:after="0" w:line="520" w:lineRule="exact"/>
      </w:pPr>
      <w:r>
        <w:rPr>
          <w:rFonts w:hint="eastAsia"/>
        </w:rPr>
        <w:t xml:space="preserve">八、其他</w:t>
      </w:r>
      <w:r/>
    </w:p>
    <w:p>
      <w:pPr>
        <w:ind w:firstLine="480"/>
        <w:spacing w:line="520" w:lineRule="exact"/>
        <w:rPr>
          <w:rFonts w:cs="仿宋_GB2312"/>
          <w:iCs/>
          <w:sz w:val="24"/>
        </w:rPr>
      </w:pPr>
      <w:r>
        <w:rPr>
          <w:rFonts w:hint="eastAsia" w:cs="仿宋_GB2312"/>
          <w:iCs/>
          <w:sz w:val="24"/>
        </w:rPr>
        <w:t xml:space="preserve">1、有关本次招标的事项若存在变动或修改，敬请及时关注“宿迁市政府采购网”更正公告。</w:t>
      </w:r>
      <w:r/>
    </w:p>
    <w:p>
      <w:pPr>
        <w:ind w:firstLine="482"/>
        <w:spacing w:line="520" w:lineRule="exact"/>
        <w:tabs>
          <w:tab w:val="left" w:pos="900" w:leader="none"/>
        </w:tabs>
        <w:rPr>
          <w:bCs/>
          <w:sz w:val="24"/>
          <w:szCs w:val="24"/>
        </w:rPr>
      </w:pPr>
      <w:r>
        <w:rPr>
          <w:rFonts w:hint="eastAsia" w:cs="仿宋_GB2312"/>
          <w:b/>
          <w:bCs/>
          <w:iCs/>
          <w:sz w:val="24"/>
        </w:rPr>
        <w:t xml:space="preserve">2、</w:t>
      </w:r>
      <w:r>
        <w:rPr>
          <w:rFonts w:hint="eastAsia"/>
          <w:bCs/>
          <w:sz w:val="24"/>
          <w:szCs w:val="24"/>
        </w:rPr>
        <w:t xml:space="preserve">本次招标不收取投标保证金。</w:t>
      </w:r>
      <w:r/>
    </w:p>
    <w:p>
      <w:pPr>
        <w:pStyle w:val="977"/>
        <w:ind w:firstLine="2429"/>
        <w:jc w:val="both"/>
        <w:rPr>
          <w:rFonts w:ascii="Times New Roman" w:hAnsi="Times New Roman" w:eastAsia="黑体"/>
          <w:b w:val="0"/>
          <w:bCs w:val="0"/>
        </w:rPr>
      </w:pPr>
      <w:r/>
      <w:bookmarkStart w:id="48" w:name="_Toc120614211"/>
      <w:r>
        <w:rPr>
          <w:rFonts w:hint="eastAsia" w:ascii="Times New Roman" w:hAnsi="Times New Roman" w:eastAsia="黑体"/>
        </w:rPr>
        <w:br w:type="page" w:clear="all"/>
      </w:r>
      <w:r>
        <w:rPr>
          <w:rFonts w:hint="eastAsia" w:ascii="Times New Roman" w:hAnsi="Times New Roman" w:eastAsia="黑体"/>
        </w:rPr>
        <w:t xml:space="preserve">第二章  </w:t>
      </w:r>
      <w:bookmarkEnd w:id="2"/>
      <w:r/>
      <w:bookmarkEnd w:id="3"/>
      <w:r/>
      <w:bookmarkEnd w:id="4"/>
      <w:r/>
      <w:bookmarkEnd w:id="5"/>
      <w:r/>
      <w:bookmarkEnd w:id="6"/>
      <w:r/>
      <w:bookmarkEnd w:id="48"/>
      <w:r/>
      <w:bookmarkStart w:id="49" w:name="_Toc120614213"/>
      <w:r/>
      <w:bookmarkStart w:id="50" w:name="_Toc16938518"/>
      <w:r/>
      <w:bookmarkStart w:id="51" w:name="_Toc20823274"/>
      <w:r/>
      <w:bookmarkStart w:id="52" w:name="_Toc513029202"/>
      <w:r>
        <w:rPr>
          <w:rFonts w:hint="eastAsia" w:ascii="Times New Roman" w:hAnsi="Times New Roman" w:eastAsia="黑体"/>
        </w:rPr>
        <w:t xml:space="preserve">供应商须知</w:t>
      </w:r>
      <w:bookmarkEnd w:id="49"/>
      <w:r/>
      <w:bookmarkEnd w:id="50"/>
      <w:r/>
      <w:bookmarkEnd w:id="51"/>
      <w:r/>
      <w:bookmarkEnd w:id="52"/>
      <w:r/>
      <w:r/>
    </w:p>
    <w:p>
      <w:pPr>
        <w:pStyle w:val="977"/>
        <w:keepLines w:val="0"/>
        <w:keepNext w:val="0"/>
      </w:pPr>
      <w:r/>
      <w:bookmarkStart w:id="53" w:name="_Toc81575154"/>
      <w:r/>
      <w:bookmarkStart w:id="54" w:name="_Toc81575191"/>
      <w:r/>
      <w:bookmarkStart w:id="55" w:name="_Toc32394"/>
      <w:r/>
      <w:bookmarkStart w:id="56" w:name="_Toc16938519"/>
      <w:r/>
      <w:bookmarkStart w:id="57" w:name="_Toc120614214"/>
      <w:r/>
      <w:bookmarkStart w:id="58" w:name="_Toc513029203"/>
      <w:r/>
      <w:bookmarkStart w:id="59" w:name="_Toc20823275"/>
      <w:r>
        <w:rPr>
          <w:rFonts w:hint="eastAsia"/>
        </w:rPr>
        <w:t xml:space="preserve">供应商须知前附表：</w:t>
      </w:r>
      <w:bookmarkEnd w:id="53"/>
      <w:r/>
      <w:bookmarkEnd w:id="54"/>
      <w:r/>
      <w:bookmarkEnd w:id="55"/>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831"/>
        </w:trPr>
        <w:tc>
          <w:tcPr>
            <w:tcW w:w="95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231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内容</w:t>
            </w:r>
            <w:r/>
          </w:p>
        </w:tc>
        <w:tc>
          <w:tcPr>
            <w:tcW w:w="5786"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说明及要求</w:t>
            </w:r>
            <w:r/>
          </w:p>
        </w:tc>
      </w:tr>
      <w:tr>
        <w:trPr>
          <w:trHeight w:val="822"/>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特别说明</w:t>
            </w:r>
            <w:r/>
          </w:p>
        </w:tc>
        <w:tc>
          <w:tcPr>
            <w:tcW w:w="5786"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本招标文件中“当地公共资源交易中心”是指：</w:t>
            </w:r>
            <w:bookmarkStart w:id="60" w:name="EB12b2d41f40b34f7a8d6fc2ffc7e97a46"/>
            <w:r>
              <w:rPr>
                <w:rFonts w:hint="eastAsia" w:ascii="宋体" w:hAnsi="宋体" w:cs="宋体"/>
                <w:sz w:val="24"/>
                <w:szCs w:val="24"/>
              </w:rPr>
              <w:t xml:space="preserve">泗阳县公共资源交易中心</w:t>
            </w:r>
            <w:bookmarkEnd w:id="60"/>
            <w:r/>
            <w:r/>
          </w:p>
        </w:tc>
      </w:tr>
      <w:tr>
        <w:trPr>
          <w:trHeight w:val="574"/>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项目类别</w:t>
            </w:r>
            <w:r/>
          </w:p>
        </w:tc>
        <w:tc>
          <w:tcPr>
            <w:tcW w:w="5786"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本项目为</w:t>
            </w:r>
            <w:bookmarkStart w:id="61" w:name="EB9a5853ee094f4f0ea6ec3169265f6f2c"/>
            <w:r>
              <w:rPr>
                <w:rFonts w:hint="eastAsia" w:ascii="宋体" w:hAnsi="宋体" w:cs="宋体"/>
                <w:sz w:val="24"/>
                <w:szCs w:val="24"/>
              </w:rPr>
              <w:t xml:space="preserve"> □ </w:t>
            </w:r>
            <w:bookmarkEnd w:id="61"/>
            <w:r>
              <w:rPr>
                <w:rFonts w:hint="eastAsia" w:ascii="宋体" w:hAnsi="宋体" w:cs="宋体"/>
                <w:sz w:val="24"/>
                <w:szCs w:val="24"/>
              </w:rPr>
              <w:t xml:space="preserve">货物</w:t>
            </w:r>
            <w:bookmarkStart w:id="62" w:name="EBd5c6c026f9674c39b21b31ecd0c1e7fa"/>
            <w:r>
              <w:rPr>
                <w:rFonts w:hint="eastAsia" w:ascii="宋体" w:hAnsi="宋体" w:cs="宋体"/>
                <w:sz w:val="24"/>
                <w:szCs w:val="24"/>
              </w:rPr>
              <w:t xml:space="preserve"> ☑ </w:t>
            </w:r>
            <w:bookmarkEnd w:id="62"/>
            <w:r>
              <w:rPr>
                <w:rFonts w:hint="eastAsia" w:ascii="宋体" w:hAnsi="宋体" w:cs="宋体"/>
                <w:sz w:val="24"/>
                <w:szCs w:val="24"/>
              </w:rPr>
              <w:t xml:space="preserve">服务</w:t>
            </w:r>
            <w:bookmarkStart w:id="63" w:name="EBf7d2a4f44ecb4166a93ea852e73be69f"/>
            <w:r>
              <w:rPr>
                <w:rFonts w:hint="eastAsia" w:ascii="宋体" w:hAnsi="宋体" w:cs="宋体"/>
                <w:sz w:val="24"/>
                <w:szCs w:val="24"/>
              </w:rPr>
              <w:t xml:space="preserve"> □ </w:t>
            </w:r>
            <w:bookmarkEnd w:id="63"/>
            <w:r>
              <w:rPr>
                <w:rFonts w:hint="eastAsia" w:ascii="宋体" w:hAnsi="宋体" w:cs="宋体"/>
                <w:sz w:val="24"/>
                <w:szCs w:val="24"/>
              </w:rPr>
              <w:t xml:space="preserve">工程 采购。</w:t>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投标保证金</w:t>
            </w:r>
            <w:r/>
          </w:p>
        </w:tc>
        <w:tc>
          <w:tcPr>
            <w:tcW w:w="5786" w:type="dxa"/>
            <w:vAlign w:val="center"/>
            <w:textDirection w:val="lrTb"/>
            <w:noWrap w:val="false"/>
          </w:tcPr>
          <w:p>
            <w:pPr>
              <w:spacing w:line="360" w:lineRule="exact"/>
              <w:rPr>
                <w:rFonts w:hint="eastAsia" w:ascii="宋体" w:hAnsi="宋体" w:cs="宋体"/>
                <w:sz w:val="24"/>
                <w:szCs w:val="24"/>
              </w:rPr>
            </w:pPr>
            <w:r/>
            <w:bookmarkStart w:id="64" w:name="EBf0aa7f1acb3d4486acc37d897a18eaa5"/>
            <w:r>
              <w:rPr>
                <w:rFonts w:hint="eastAsia" w:ascii="宋体" w:hAnsi="宋体" w:cs="宋体"/>
                <w:sz w:val="24"/>
                <w:szCs w:val="24"/>
              </w:rPr>
              <w:t xml:space="preserve">本项目不收取投标保证金。</w:t>
            </w:r>
            <w:bookmarkEnd w:id="64"/>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投标有效期</w:t>
            </w:r>
            <w:r/>
          </w:p>
        </w:tc>
        <w:tc>
          <w:tcPr>
            <w:tcW w:w="5786" w:type="dxa"/>
            <w:vAlign w:val="center"/>
            <w:textDirection w:val="lrTb"/>
            <w:noWrap w:val="false"/>
          </w:tcPr>
          <w:p>
            <w:pPr>
              <w:spacing w:line="360" w:lineRule="exact"/>
              <w:widowControl/>
              <w:rPr>
                <w:rFonts w:hint="eastAsia" w:ascii="宋体" w:hAnsi="宋体" w:cs="宋体"/>
                <w:sz w:val="24"/>
                <w:szCs w:val="24"/>
              </w:rPr>
            </w:pPr>
            <w:r/>
            <w:bookmarkStart w:id="65" w:name="EBd40b5fb42f2944a3b45e579ce3941f02"/>
            <w:r>
              <w:rPr>
                <w:rFonts w:hint="eastAsia" w:ascii="宋体" w:hAnsi="宋体" w:cs="宋体"/>
                <w:sz w:val="24"/>
                <w:szCs w:val="24"/>
              </w:rPr>
              <w:t xml:space="preserve">60</w:t>
            </w:r>
            <w:bookmarkEnd w:id="65"/>
            <w:r>
              <w:rPr>
                <w:rFonts w:hint="eastAsia" w:ascii="宋体" w:hAnsi="宋体" w:cs="宋体"/>
                <w:sz w:val="24"/>
                <w:szCs w:val="24"/>
              </w:rPr>
              <w:t xml:space="preserve">日（从提交投标文件截止之日起算）</w:t>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投标文件份数</w:t>
            </w:r>
            <w:r/>
          </w:p>
        </w:tc>
        <w:tc>
          <w:tcPr>
            <w:tcW w:w="5786"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提交加密电子投标文件1份。</w:t>
            </w:r>
            <w:r/>
          </w:p>
        </w:tc>
      </w:tr>
      <w:tr>
        <w:trPr>
          <w:trHeight w:val="416"/>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开标</w:t>
            </w:r>
            <w:r/>
          </w:p>
        </w:tc>
        <w:tc>
          <w:tcPr>
            <w:tcW w:w="5786"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按投标邀请函中规定要求执行。</w:t>
            </w:r>
            <w:r/>
          </w:p>
        </w:tc>
      </w:tr>
      <w:tr>
        <w:trPr>
          <w:trHeight w:val="361"/>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网上投标文件解密</w:t>
            </w:r>
            <w:r/>
          </w:p>
        </w:tc>
        <w:tc>
          <w:tcPr>
            <w:tcW w:w="5786"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解密人员：招标人和供应商共同解密</w:t>
            </w:r>
            <w:r/>
          </w:p>
        </w:tc>
      </w:tr>
      <w:tr>
        <w:trPr>
          <w:trHeight w:val="1633"/>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评标办法</w:t>
            </w:r>
            <w:r/>
          </w:p>
        </w:tc>
        <w:tc>
          <w:tcPr>
            <w:tcW w:w="5786" w:type="dxa"/>
            <w:vAlign w:val="center"/>
            <w:textDirection w:val="lrTb"/>
            <w:noWrap w:val="false"/>
          </w:tcPr>
          <w:p>
            <w:pPr>
              <w:spacing w:line="360" w:lineRule="exact"/>
              <w:widowControl/>
              <w:rPr>
                <w:rFonts w:hint="eastAsia" w:ascii="宋体" w:hAnsi="宋体" w:cs="宋体"/>
                <w:sz w:val="24"/>
                <w:szCs w:val="24"/>
              </w:rPr>
            </w:pPr>
            <w:r/>
            <w:bookmarkStart w:id="66" w:name="EB01ad4d0610b94c8dbc88b91e6c2e3007"/>
            <w:r>
              <w:rPr>
                <w:rFonts w:hint="eastAsia" w:ascii="宋体" w:hAnsi="宋体" w:cs="宋体"/>
                <w:sz w:val="24"/>
                <w:szCs w:val="24"/>
              </w:rPr>
              <w:t xml:space="preserve"> □ </w:t>
            </w:r>
            <w:bookmarkEnd w:id="66"/>
            <w:r>
              <w:rPr>
                <w:rFonts w:hint="eastAsia" w:ascii="宋体" w:hAnsi="宋体" w:cs="宋体"/>
                <w:sz w:val="24"/>
                <w:szCs w:val="24"/>
              </w:rPr>
              <w:t xml:space="preserve">最低评标价法；</w:t>
            </w:r>
            <w:bookmarkStart w:id="67" w:name="EB60edc45a715b46df9501002f44e6ae26"/>
            <w:r>
              <w:rPr>
                <w:rFonts w:hint="eastAsia" w:ascii="宋体" w:hAnsi="宋体" w:cs="宋体"/>
                <w:sz w:val="24"/>
                <w:szCs w:val="24"/>
              </w:rPr>
              <w:t xml:space="preserve"> ☑ </w:t>
            </w:r>
            <w:bookmarkEnd w:id="67"/>
            <w:r>
              <w:rPr>
                <w:rFonts w:hint="eastAsia" w:ascii="宋体" w:hAnsi="宋体" w:cs="宋体"/>
                <w:sz w:val="24"/>
                <w:szCs w:val="24"/>
              </w:rPr>
              <w:t xml:space="preserve">综合评分法</w:t>
            </w:r>
            <w:r/>
          </w:p>
          <w:p>
            <w:pPr>
              <w:spacing w:line="360" w:lineRule="exact"/>
              <w:widowControl/>
              <w:rPr>
                <w:rFonts w:hint="eastAsia" w:ascii="宋体" w:hAnsi="宋体" w:cs="宋体"/>
                <w:sz w:val="24"/>
                <w:szCs w:val="24"/>
              </w:rPr>
            </w:pPr>
            <w:r>
              <w:rPr>
                <w:rFonts w:hint="eastAsia" w:ascii="宋体" w:hAnsi="宋体" w:cs="宋体"/>
                <w:sz w:val="24"/>
                <w:szCs w:val="24"/>
              </w:rPr>
              <w:t xml:space="preserve">具体评标办法详见招标文件第三部分。</w:t>
            </w:r>
            <w:r/>
          </w:p>
          <w:p>
            <w:pPr>
              <w:spacing w:line="360" w:lineRule="exact"/>
              <w:widowControl/>
              <w:rPr>
                <w:rFonts w:hint="eastAsia" w:ascii="宋体" w:hAnsi="宋体" w:cs="宋体"/>
                <w:sz w:val="24"/>
                <w:szCs w:val="24"/>
              </w:rPr>
            </w:pPr>
            <w:r>
              <w:rPr>
                <w:rFonts w:hint="eastAsia" w:ascii="宋体" w:hAnsi="宋体" w:cs="宋体"/>
                <w:sz w:val="24"/>
                <w:szCs w:val="24"/>
              </w:rPr>
              <w:t xml:space="preserve">评标委员会按照招标文件规定评标办法和标准推荐3名中标候选人。</w:t>
            </w:r>
            <w:r/>
          </w:p>
        </w:tc>
      </w:tr>
      <w:tr>
        <w:trPr>
          <w:trHeight w:val="822"/>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9</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分包要求</w:t>
            </w:r>
            <w:r/>
          </w:p>
        </w:tc>
        <w:tc>
          <w:tcPr>
            <w:tcW w:w="5786" w:type="dxa"/>
            <w:vAlign w:val="center"/>
            <w:textDirection w:val="lrTb"/>
            <w:noWrap w:val="false"/>
          </w:tcPr>
          <w:p>
            <w:pPr>
              <w:spacing w:line="360" w:lineRule="exact"/>
              <w:widowControl/>
              <w:rPr>
                <w:rFonts w:hint="eastAsia" w:ascii="宋体" w:hAnsi="宋体" w:cs="宋体"/>
                <w:sz w:val="24"/>
                <w:szCs w:val="24"/>
              </w:rPr>
            </w:pPr>
            <w:r/>
            <w:bookmarkStart w:id="68" w:name="EBebac1462c5d9459fbda8a75065c2455d"/>
            <w:r>
              <w:rPr>
                <w:rFonts w:hint="eastAsia" w:ascii="宋体" w:hAnsi="宋体" w:cs="宋体"/>
                <w:sz w:val="24"/>
                <w:szCs w:val="24"/>
              </w:rPr>
              <w:t xml:space="preserve"> □ </w:t>
            </w:r>
            <w:bookmarkEnd w:id="68"/>
            <w:r>
              <w:rPr>
                <w:rFonts w:hint="eastAsia" w:ascii="宋体" w:hAnsi="宋体" w:cs="宋体"/>
                <w:sz w:val="24"/>
                <w:szCs w:val="24"/>
              </w:rPr>
              <w:t xml:space="preserve">允许分包，</w:t>
            </w:r>
            <w:bookmarkStart w:id="69" w:name="EB512ba06683724173802e2aae54a26079"/>
            <w:r>
              <w:rPr>
                <w:rFonts w:hint="eastAsia" w:ascii="宋体" w:hAnsi="宋体" w:cs="宋体"/>
                <w:sz w:val="24"/>
                <w:szCs w:val="24"/>
              </w:rPr>
              <w:t xml:space="preserve">/</w:t>
            </w:r>
            <w:bookmarkEnd w:id="69"/>
            <w:r/>
            <w:r/>
          </w:p>
          <w:p>
            <w:pPr>
              <w:spacing w:line="360" w:lineRule="exact"/>
              <w:widowControl/>
              <w:rPr>
                <w:rFonts w:hint="eastAsia" w:ascii="宋体" w:hAnsi="宋体" w:cs="宋体"/>
              </w:rPr>
            </w:pPr>
            <w:r/>
            <w:bookmarkStart w:id="70" w:name="EBe736f7e952dc4539950235f053527a10"/>
            <w:r>
              <w:rPr>
                <w:rFonts w:hint="eastAsia" w:ascii="宋体" w:hAnsi="宋体" w:cs="宋体"/>
                <w:sz w:val="24"/>
                <w:szCs w:val="24"/>
              </w:rPr>
              <w:t xml:space="preserve"> ☑ </w:t>
            </w:r>
            <w:bookmarkEnd w:id="70"/>
            <w:r>
              <w:rPr>
                <w:rFonts w:hint="eastAsia" w:ascii="宋体" w:hAnsi="宋体" w:cs="宋体"/>
                <w:sz w:val="24"/>
                <w:szCs w:val="24"/>
              </w:rPr>
              <w:t xml:space="preserve">不允许分包。</w:t>
            </w:r>
            <w:r/>
          </w:p>
        </w:tc>
      </w:tr>
      <w:tr>
        <w:trPr>
          <w:trHeight w:val="822"/>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代理费用收取方式及标准</w:t>
            </w:r>
            <w:r/>
          </w:p>
        </w:tc>
        <w:tc>
          <w:tcPr>
            <w:tcW w:w="5786"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按苏招协[2022]002号文件标准下浮50%计取代理服务费。支付方式可以通过转账或数字人民币等方式。</w:t>
            </w:r>
            <w:r/>
          </w:p>
        </w:tc>
      </w:tr>
      <w:tr>
        <w:trPr>
          <w:trHeight w:val="2050"/>
        </w:trPr>
        <w:tc>
          <w:tcPr>
            <w:tcW w:w="95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11</w:t>
            </w:r>
            <w:r/>
          </w:p>
        </w:tc>
        <w:tc>
          <w:tcPr>
            <w:tcW w:w="23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其他</w:t>
            </w:r>
            <w:r/>
          </w:p>
        </w:tc>
        <w:tc>
          <w:tcPr>
            <w:tcW w:w="5786" w:type="dxa"/>
            <w:vAlign w:val="center"/>
            <w:textDirection w:val="lrTb"/>
            <w:noWrap w:val="false"/>
          </w:tcPr>
          <w:p>
            <w:pPr>
              <w:numPr>
                <w:ilvl w:val="0"/>
                <w:numId w:val="5"/>
              </w:numPr>
              <w:spacing w:line="360" w:lineRule="exact"/>
              <w:widowControl/>
            </w:pPr>
            <w:r>
              <w:rPr>
                <w:rFonts w:hint="eastAsia" w:ascii="宋体" w:hAnsi="宋体" w:cs="宋体"/>
                <w:sz w:val="24"/>
                <w:szCs w:val="24"/>
              </w:rPr>
              <w:t xml:space="preserve">供应商应该在投标文件中上传真实、有效、充分的证明材料，凡弄虚作假，提供假证明、假文件、假材料的，一经查实，由采购人取消其投标资格，并按有关规定予以处罚；对已经宣布中标的供应商则由招标人取消其中标资格，并按有关规定予以处罚。</w:t>
            </w:r>
            <w:r/>
          </w:p>
          <w:p>
            <w:pPr>
              <w:numPr>
                <w:ilvl w:val="0"/>
                <w:numId w:val="5"/>
              </w:numPr>
              <w:spacing w:line="360" w:lineRule="exact"/>
              <w:widowControl/>
            </w:pPr>
            <w:r>
              <w:rPr>
                <w:rFonts w:hint="eastAsia" w:ascii="宋体" w:hAnsi="宋体" w:cs="宋体"/>
                <w:sz w:val="24"/>
                <w:szCs w:val="24"/>
                <w:lang w:val="en-US" w:eastAsia="zh-CN"/>
              </w:rPr>
              <w:t xml:space="preserve">本项目不允许挂靠、转包、分包，一经发现采购人有权取消其中标资格。</w:t>
            </w:r>
            <w:r/>
          </w:p>
        </w:tc>
      </w:tr>
    </w:tbl>
    <w:p>
      <w:pPr>
        <w:pStyle w:val="978"/>
        <w:ind w:firstLine="498"/>
        <w:spacing w:before="0" w:after="0" w:line="560" w:lineRule="exact"/>
      </w:pPr>
      <w:r>
        <w:rPr>
          <w:rFonts w:hint="eastAsia"/>
        </w:rPr>
        <w:br w:type="page" w:clear="all"/>
      </w:r>
      <w:r>
        <w:rPr>
          <w:rFonts w:hint="eastAsia"/>
        </w:rPr>
        <w:t xml:space="preserve">一、总则</w:t>
      </w:r>
      <w:bookmarkEnd w:id="56"/>
      <w:r/>
      <w:bookmarkEnd w:id="57"/>
      <w:r/>
      <w:bookmarkEnd w:id="58"/>
      <w:r/>
      <w:bookmarkEnd w:id="59"/>
      <w:r/>
      <w:r/>
    </w:p>
    <w:p>
      <w:pPr>
        <w:pStyle w:val="980"/>
        <w:ind w:firstLine="420"/>
        <w:spacing w:before="0" w:after="0" w:line="560" w:lineRule="exact"/>
        <w:rPr>
          <w:rFonts w:ascii="Times New Roman" w:hAnsi="Times New Roman"/>
          <w:b w:val="0"/>
          <w:bCs w:val="0"/>
        </w:rPr>
      </w:pPr>
      <w:r/>
      <w:bookmarkStart w:id="71" w:name="_Hlt16619475"/>
      <w:r/>
      <w:bookmarkEnd w:id="71"/>
      <w:r/>
      <w:bookmarkStart w:id="72" w:name="_Toc458694821"/>
      <w:r/>
      <w:bookmarkStart w:id="73" w:name="_Toc20823276"/>
      <w:r/>
      <w:bookmarkStart w:id="74" w:name="_Toc16938520"/>
      <w:r/>
      <w:bookmarkStart w:id="75" w:name="_Toc513029204"/>
      <w:r>
        <w:rPr>
          <w:rFonts w:hint="eastAsia" w:ascii="Times New Roman" w:hAnsi="Times New Roman"/>
          <w:b w:val="0"/>
          <w:bCs w:val="0"/>
        </w:rPr>
        <w:t xml:space="preserve">1</w:t>
      </w:r>
      <w:bookmarkEnd w:id="72"/>
      <w:r>
        <w:rPr>
          <w:rFonts w:hint="eastAsia" w:ascii="Times New Roman" w:hAnsi="Times New Roman"/>
          <w:b w:val="0"/>
          <w:bCs w:val="0"/>
        </w:rPr>
        <w:t xml:space="preserve">、招标方式</w:t>
      </w:r>
      <w:bookmarkEnd w:id="73"/>
      <w:r/>
      <w:bookmarkEnd w:id="74"/>
      <w:r/>
      <w:bookmarkEnd w:id="75"/>
      <w:r/>
      <w:r/>
    </w:p>
    <w:p>
      <w:pPr>
        <w:ind w:firstLine="480"/>
        <w:spacing w:line="560" w:lineRule="exact"/>
        <w:rPr>
          <w:sz w:val="24"/>
        </w:rPr>
      </w:pPr>
      <w:r>
        <w:rPr>
          <w:rFonts w:hint="eastAsia"/>
          <w:sz w:val="24"/>
        </w:rPr>
        <w:t xml:space="preserve">1.1 本次招标采取公开招标方式，本招标文件仅适用于招标公告中所述项目。</w:t>
      </w:r>
      <w:r/>
    </w:p>
    <w:p>
      <w:pPr>
        <w:pStyle w:val="980"/>
        <w:ind w:firstLine="420"/>
        <w:spacing w:before="0" w:after="0" w:line="560" w:lineRule="exact"/>
        <w:rPr>
          <w:rFonts w:ascii="Times New Roman" w:hAnsi="Times New Roman"/>
          <w:b w:val="0"/>
          <w:bCs w:val="0"/>
        </w:rPr>
      </w:pPr>
      <w:r/>
      <w:bookmarkStart w:id="76" w:name="_Toc20823277"/>
      <w:r/>
      <w:bookmarkStart w:id="77" w:name="_Toc513029205"/>
      <w:r/>
      <w:bookmarkStart w:id="78" w:name="_Toc16938521"/>
      <w:r>
        <w:rPr>
          <w:rFonts w:hint="eastAsia" w:ascii="Times New Roman" w:hAnsi="Times New Roman"/>
          <w:b w:val="0"/>
          <w:bCs w:val="0"/>
        </w:rPr>
        <w:t xml:space="preserve">2、合格的</w:t>
      </w:r>
      <w:bookmarkEnd w:id="76"/>
      <w:r/>
      <w:bookmarkEnd w:id="77"/>
      <w:r/>
      <w:bookmarkEnd w:id="78"/>
      <w:r>
        <w:rPr>
          <w:rFonts w:hint="eastAsia" w:ascii="Times New Roman" w:hAnsi="Times New Roman"/>
          <w:b w:val="0"/>
          <w:bCs w:val="0"/>
        </w:rPr>
        <w:t xml:space="preserve">供应商</w:t>
      </w:r>
      <w:r/>
    </w:p>
    <w:p>
      <w:pPr>
        <w:ind w:firstLine="480"/>
        <w:spacing w:line="560" w:lineRule="exact"/>
        <w:rPr>
          <w:sz w:val="24"/>
        </w:rPr>
      </w:pPr>
      <w:r>
        <w:rPr>
          <w:rFonts w:hint="eastAsia"/>
          <w:sz w:val="24"/>
        </w:rPr>
        <w:t xml:space="preserve">2.1满足招标公告中供应商的资格要求的规定。</w:t>
      </w:r>
      <w:r/>
    </w:p>
    <w:p>
      <w:pPr>
        <w:ind w:firstLine="480"/>
        <w:spacing w:line="560" w:lineRule="exact"/>
        <w:rPr>
          <w:sz w:val="24"/>
        </w:rPr>
      </w:pPr>
      <w:r>
        <w:rPr>
          <w:rFonts w:hint="eastAsia"/>
          <w:sz w:val="24"/>
        </w:rPr>
        <w:t xml:space="preserve">2.2 满足本文件实质性要求和条件的规定。</w:t>
      </w:r>
      <w:r/>
    </w:p>
    <w:p>
      <w:pPr>
        <w:pStyle w:val="980"/>
        <w:ind w:firstLine="420"/>
        <w:spacing w:before="0" w:after="0" w:line="560" w:lineRule="exact"/>
        <w:rPr>
          <w:rFonts w:ascii="Times New Roman" w:hAnsi="Times New Roman"/>
          <w:b w:val="0"/>
          <w:bCs w:val="0"/>
        </w:rPr>
      </w:pPr>
      <w:r/>
      <w:bookmarkStart w:id="79" w:name="_Toc513029206"/>
      <w:r/>
      <w:bookmarkStart w:id="80" w:name="_Toc20823278"/>
      <w:r/>
      <w:bookmarkStart w:id="81" w:name="_Toc16938522"/>
      <w:r>
        <w:rPr>
          <w:rFonts w:hint="eastAsia" w:ascii="Times New Roman" w:hAnsi="Times New Roman"/>
          <w:b w:val="0"/>
          <w:bCs w:val="0"/>
        </w:rPr>
        <w:t xml:space="preserve">3、适用法律</w:t>
      </w:r>
      <w:bookmarkEnd w:id="79"/>
      <w:r/>
      <w:bookmarkEnd w:id="80"/>
      <w:r/>
      <w:bookmarkEnd w:id="81"/>
      <w:r/>
      <w:r/>
    </w:p>
    <w:p>
      <w:pPr>
        <w:ind w:firstLine="480"/>
        <w:spacing w:line="560" w:lineRule="exact"/>
        <w:rPr>
          <w:sz w:val="24"/>
        </w:rPr>
      </w:pPr>
      <w:r>
        <w:rPr>
          <w:rFonts w:hint="eastAsia"/>
          <w:sz w:val="24"/>
        </w:rPr>
        <w:t xml:space="preserve">3.1 本次招标及由此产生的合同受中华人民共和国有关的法律法规制约和保护。</w:t>
      </w:r>
      <w:r/>
    </w:p>
    <w:p>
      <w:pPr>
        <w:pStyle w:val="980"/>
        <w:ind w:firstLine="420"/>
        <w:spacing w:before="0" w:after="0" w:line="560" w:lineRule="exact"/>
        <w:rPr>
          <w:rFonts w:ascii="Times New Roman" w:hAnsi="Times New Roman"/>
          <w:b w:val="0"/>
          <w:bCs w:val="0"/>
        </w:rPr>
      </w:pPr>
      <w:r/>
      <w:bookmarkStart w:id="82" w:name="_Toc16938523"/>
      <w:r/>
      <w:bookmarkStart w:id="83" w:name="_Toc20823279"/>
      <w:r/>
      <w:bookmarkStart w:id="84" w:name="_Toc462564067"/>
      <w:r/>
      <w:bookmarkStart w:id="85" w:name="_Toc513029207"/>
      <w:r>
        <w:rPr>
          <w:rFonts w:hint="eastAsia" w:ascii="Times New Roman" w:hAnsi="Times New Roman"/>
          <w:b w:val="0"/>
          <w:bCs w:val="0"/>
        </w:rPr>
        <w:t xml:space="preserve">4、投标费用</w:t>
      </w:r>
      <w:bookmarkEnd w:id="82"/>
      <w:r/>
      <w:bookmarkEnd w:id="83"/>
      <w:r/>
      <w:bookmarkEnd w:id="84"/>
      <w:r/>
      <w:bookmarkEnd w:id="85"/>
      <w:r/>
      <w:r/>
    </w:p>
    <w:p>
      <w:pPr>
        <w:ind w:firstLine="480"/>
        <w:spacing w:line="560" w:lineRule="exact"/>
        <w:rPr>
          <w:sz w:val="24"/>
        </w:rPr>
      </w:pPr>
      <w:r>
        <w:rPr>
          <w:rFonts w:hint="eastAsia"/>
          <w:sz w:val="24"/>
        </w:rPr>
        <w:t xml:space="preserve">4.1 供应商应自行承担所有与参加投标有关的费用，无论投标过程中的做法和结果如何，</w:t>
      </w:r>
      <w:r>
        <w:rPr>
          <w:rFonts w:hint="eastAsia"/>
          <w:sz w:val="24"/>
          <w:u w:val="single"/>
        </w:rPr>
        <w:t xml:space="preserve"> 江苏四维工程咨询管理有限公司 </w:t>
      </w:r>
      <w:r>
        <w:rPr>
          <w:rFonts w:hint="eastAsia"/>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4.2代理费用收取方式及标准：按以下第</w:t>
      </w:r>
      <w:r>
        <w:rPr>
          <w:rFonts w:hint="eastAsia"/>
          <w:sz w:val="24"/>
          <w:u w:val="single"/>
        </w:rPr>
        <w:t xml:space="preserve"> 2 </w:t>
      </w:r>
      <w:r>
        <w:rPr>
          <w:rFonts w:hint="eastAsia"/>
          <w:sz w:val="24"/>
        </w:rPr>
        <w:t xml:space="preserve"> 种方式执行</w:t>
      </w:r>
      <w:r/>
    </w:p>
    <w:p>
      <w:pPr>
        <w:ind w:firstLine="480"/>
        <w:spacing w:line="560" w:lineRule="exact"/>
        <w:rPr>
          <w:sz w:val="24"/>
          <w:lang w:val="zh-CN"/>
        </w:rPr>
      </w:pPr>
      <w:r>
        <w:rPr>
          <w:rFonts w:hint="eastAsia"/>
          <w:sz w:val="24"/>
          <w:lang w:val="zh-CN"/>
        </w:rPr>
        <w:t xml:space="preserve">4.2.1无需支付；</w:t>
      </w:r>
      <w:r/>
    </w:p>
    <w:p>
      <w:pPr>
        <w:pStyle w:val="1051"/>
        <w:ind w:firstLine="480"/>
        <w:rPr>
          <w:rFonts w:ascii="Times New Roman" w:hAnsi="Times New Roman" w:eastAsia="宋体" w:cs="Times New Roman"/>
          <w:sz w:val="24"/>
          <w:szCs w:val="21"/>
          <w:u w:val="single"/>
          <w:lang w:val="en-US"/>
        </w:rPr>
      </w:pPr>
      <w:r>
        <w:rPr>
          <w:rFonts w:hint="eastAsia" w:ascii="Times New Roman" w:hAnsi="Times New Roman" w:eastAsia="宋体" w:cs="Times New Roman"/>
          <w:sz w:val="24"/>
          <w:szCs w:val="21"/>
          <w:lang w:val="zh-CN"/>
        </w:rPr>
        <w:t xml:space="preserve">4.2.2采购人支付，具体方式及标准为：按苏招协[2022]002号文件标准下浮50%计取</w:t>
      </w:r>
      <w:r>
        <w:rPr>
          <w:rFonts w:hint="eastAsia" w:ascii="宋体" w:hAnsi="宋体" w:eastAsia="宋体" w:cs="宋体"/>
          <w:sz w:val="24"/>
          <w:szCs w:val="24"/>
        </w:rPr>
        <w:t xml:space="preserve">。支付方式可以通过转账或数字人民币等方式。</w:t>
      </w:r>
      <w:r/>
    </w:p>
    <w:p>
      <w:pPr>
        <w:pStyle w:val="980"/>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供应商一旦参加本项目采购活动，即被认为接受了本招标文件的规定和约束。</w:t>
      </w:r>
      <w:r/>
    </w:p>
    <w:p>
      <w:pPr>
        <w:pStyle w:val="978"/>
        <w:ind w:firstLine="321"/>
        <w:spacing w:before="0" w:after="0" w:line="560" w:lineRule="exact"/>
      </w:pPr>
      <w:r/>
      <w:bookmarkStart w:id="86" w:name="_Toc513029209"/>
      <w:r/>
      <w:bookmarkStart w:id="87" w:name="_Toc120614215"/>
      <w:r/>
      <w:bookmarkStart w:id="88" w:name="_Toc20823281"/>
      <w:r/>
      <w:bookmarkStart w:id="89" w:name="_Toc16938525"/>
      <w:r>
        <w:rPr>
          <w:rFonts w:hint="eastAsia"/>
        </w:rPr>
        <w:t xml:space="preserve">二、招标文件</w:t>
      </w:r>
      <w:bookmarkEnd w:id="86"/>
      <w:r/>
      <w:bookmarkEnd w:id="87"/>
      <w:r/>
      <w:bookmarkEnd w:id="88"/>
      <w:r/>
      <w:bookmarkEnd w:id="89"/>
      <w:r/>
      <w:r/>
    </w:p>
    <w:p>
      <w:pPr>
        <w:pStyle w:val="980"/>
        <w:ind w:firstLine="420"/>
        <w:spacing w:before="0" w:after="0" w:line="560" w:lineRule="exact"/>
        <w:rPr>
          <w:rFonts w:ascii="Times New Roman" w:hAnsi="Times New Roman"/>
          <w:b w:val="0"/>
          <w:bCs w:val="0"/>
        </w:rPr>
      </w:pPr>
      <w:r/>
      <w:bookmarkStart w:id="90" w:name="_Toc16938526"/>
      <w:r/>
      <w:bookmarkStart w:id="91" w:name="_Toc20823282"/>
      <w:r/>
      <w:bookmarkStart w:id="92" w:name="_Toc513029210"/>
      <w:r>
        <w:rPr>
          <w:rFonts w:hint="eastAsia" w:ascii="Times New Roman" w:hAnsi="Times New Roman"/>
          <w:b w:val="0"/>
          <w:bCs w:val="0"/>
        </w:rPr>
        <w:t xml:space="preserve">6、招标文件构成</w:t>
      </w:r>
      <w:bookmarkEnd w:id="90"/>
      <w:r/>
      <w:bookmarkEnd w:id="91"/>
      <w:r/>
      <w:bookmarkEnd w:id="92"/>
      <w:r/>
      <w:r/>
    </w:p>
    <w:p>
      <w:pPr>
        <w:ind w:firstLine="480"/>
        <w:spacing w:line="560" w:lineRule="exact"/>
        <w:rPr>
          <w:sz w:val="24"/>
        </w:rPr>
      </w:pPr>
      <w:r>
        <w:rPr>
          <w:rFonts w:hint="eastAsia"/>
          <w:bCs/>
          <w:sz w:val="24"/>
        </w:rPr>
        <w:t xml:space="preserve">6.1</w:t>
      </w:r>
      <w:r>
        <w:rPr>
          <w:rFonts w:hint="eastAsia"/>
          <w:sz w:val="24"/>
        </w:rPr>
        <w:t xml:space="preserve"> 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（2）供应商须知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80"/>
        <w:ind w:firstLine="560"/>
        <w:spacing w:before="0" w:after="0" w:line="560" w:lineRule="exact"/>
        <w:rPr>
          <w:rFonts w:ascii="Times New Roman" w:hAnsi="Times New Roman"/>
          <w:b w:val="0"/>
          <w:bCs w:val="0"/>
        </w:rPr>
      </w:pPr>
      <w:r/>
      <w:bookmarkStart w:id="93" w:name="_Toc462564070"/>
      <w:r/>
      <w:bookmarkStart w:id="94" w:name="_Toc20823283"/>
      <w:r/>
      <w:bookmarkStart w:id="95" w:name="_Toc16938527"/>
      <w:r/>
      <w:bookmarkStart w:id="96" w:name="_Toc513029211"/>
      <w:r>
        <w:rPr>
          <w:rFonts w:hint="eastAsia" w:ascii="Times New Roman" w:hAnsi="Times New Roman"/>
          <w:b w:val="0"/>
          <w:bCs w:val="0"/>
        </w:rPr>
        <w:t xml:space="preserve">7、招标文件的澄清</w:t>
      </w:r>
      <w:bookmarkEnd w:id="93"/>
      <w:r/>
      <w:bookmarkEnd w:id="94"/>
      <w:r/>
      <w:bookmarkEnd w:id="95"/>
      <w:r/>
      <w:bookmarkEnd w:id="96"/>
      <w:r/>
      <w:r/>
    </w:p>
    <w:p>
      <w:pPr>
        <w:ind w:firstLine="480"/>
        <w:spacing w:line="560" w:lineRule="exact"/>
        <w:rPr>
          <w:sz w:val="24"/>
          <w:szCs w:val="24"/>
        </w:rPr>
      </w:pPr>
      <w:r>
        <w:rPr>
          <w:rFonts w:hint="eastAsia"/>
          <w:bCs/>
          <w:sz w:val="24"/>
        </w:rPr>
        <w:t xml:space="preserve">7.1</w:t>
      </w:r>
      <w:r>
        <w:rPr>
          <w:rFonts w:hint="eastAsia"/>
          <w:sz w:val="24"/>
        </w:rPr>
        <w:t xml:space="preserve"> 任何要求对招标文件进行澄清的供应商，应在投标截止期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980"/>
        <w:ind w:firstLine="560"/>
        <w:spacing w:before="0" w:after="0" w:line="560" w:lineRule="exact"/>
        <w:rPr>
          <w:rFonts w:ascii="Times New Roman" w:hAnsi="Times New Roman"/>
          <w:b w:val="0"/>
          <w:bCs w:val="0"/>
        </w:rPr>
      </w:pPr>
      <w:r/>
      <w:bookmarkStart w:id="97" w:name="_Toc20823284"/>
      <w:r/>
      <w:bookmarkStart w:id="98" w:name="_Toc462564071"/>
      <w:r/>
      <w:bookmarkStart w:id="99" w:name="_Toc513029212"/>
      <w:r/>
      <w:bookmarkStart w:id="100" w:name="_Toc16938528"/>
      <w:r>
        <w:rPr>
          <w:rFonts w:hint="eastAsia" w:ascii="Times New Roman" w:hAnsi="Times New Roman"/>
          <w:b w:val="0"/>
          <w:bCs w:val="0"/>
        </w:rPr>
        <w:t xml:space="preserve">8、招标文件的修改</w:t>
      </w:r>
      <w:bookmarkEnd w:id="97"/>
      <w:r/>
      <w:bookmarkEnd w:id="98"/>
      <w:r/>
      <w:bookmarkEnd w:id="99"/>
      <w:r/>
      <w:bookmarkEnd w:id="100"/>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 在投标截止时间前，采购代理机构可以对招标文件进行修改。</w:t>
      </w:r>
      <w:r/>
    </w:p>
    <w:p>
      <w:pPr>
        <w:ind w:firstLine="480"/>
        <w:spacing w:line="560" w:lineRule="exact"/>
        <w:rPr>
          <w:bCs/>
          <w:sz w:val="24"/>
        </w:rPr>
      </w:pPr>
      <w:r>
        <w:rPr>
          <w:rFonts w:hint="eastAsia"/>
          <w:bCs/>
          <w:sz w:val="24"/>
        </w:rPr>
        <w:t xml:space="preserve">8.3 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8.4招标文件的修改将在将在原公告媒体上发布更正公告，补充文件将作为招标文件的组成部分，并对供应商具有约束力。</w:t>
      </w:r>
      <w:r/>
    </w:p>
    <w:p>
      <w:pPr>
        <w:ind w:firstLine="480"/>
        <w:spacing w:line="560" w:lineRule="exact"/>
        <w:rPr>
          <w:bCs/>
          <w:sz w:val="24"/>
        </w:rPr>
      </w:pPr>
      <w:r>
        <w:rPr>
          <w:rFonts w:hint="eastAsia"/>
          <w:bCs/>
          <w:sz w:val="24"/>
        </w:rPr>
        <w:t xml:space="preserve">8.5供应商应及时登录“苏采云”系统获取澄清答疑文件（修改后招标文件），如因供应商原因未能及时下载澄清和修改后的招标文件，由此造成的相关责任，由供应商承担。 </w:t>
      </w:r>
      <w:r/>
    </w:p>
    <w:p>
      <w:pPr>
        <w:pStyle w:val="978"/>
        <w:ind w:firstLine="482"/>
        <w:spacing w:before="0" w:after="0" w:line="560" w:lineRule="exact"/>
      </w:pPr>
      <w:r/>
      <w:bookmarkStart w:id="101" w:name="_Toc16938529"/>
      <w:r/>
      <w:bookmarkStart w:id="102" w:name="_Toc120614216"/>
      <w:r/>
      <w:bookmarkStart w:id="103" w:name="_Toc20823285"/>
      <w:r/>
      <w:bookmarkStart w:id="104" w:name="_Toc462564072"/>
      <w:r/>
      <w:bookmarkStart w:id="105" w:name="_Toc513029213"/>
      <w:r>
        <w:rPr>
          <w:rFonts w:hint="eastAsia"/>
        </w:rPr>
        <w:t xml:space="preserve">三、投标文件的编制</w:t>
      </w:r>
      <w:bookmarkEnd w:id="101"/>
      <w:r/>
      <w:bookmarkEnd w:id="102"/>
      <w:r/>
      <w:bookmarkEnd w:id="103"/>
      <w:r/>
      <w:bookmarkEnd w:id="104"/>
      <w:r/>
      <w:bookmarkEnd w:id="105"/>
      <w:r/>
      <w:r/>
    </w:p>
    <w:p>
      <w:pPr>
        <w:pStyle w:val="980"/>
        <w:ind w:firstLine="560"/>
        <w:spacing w:before="0" w:after="0" w:line="560" w:lineRule="exact"/>
        <w:rPr>
          <w:rFonts w:ascii="Times New Roman" w:hAnsi="Times New Roman"/>
          <w:bCs w:val="0"/>
        </w:rPr>
      </w:pPr>
      <w:r/>
      <w:bookmarkStart w:id="106" w:name="_Toc462564073"/>
      <w:r/>
      <w:bookmarkStart w:id="107" w:name="_Toc20823286"/>
      <w:r/>
      <w:bookmarkStart w:id="108" w:name="_Toc16938530"/>
      <w:r/>
      <w:bookmarkStart w:id="109" w:name="_Toc513029214"/>
      <w:r>
        <w:rPr>
          <w:rFonts w:hint="eastAsia" w:ascii="Times New Roman" w:hAnsi="Times New Roman"/>
          <w:b w:val="0"/>
          <w:bCs w:val="0"/>
        </w:rPr>
        <w:t xml:space="preserve">9、投标文件的语言及度量衡单位</w:t>
      </w:r>
      <w:bookmarkEnd w:id="106"/>
      <w:r/>
      <w:bookmarkEnd w:id="107"/>
      <w:r/>
      <w:bookmarkEnd w:id="108"/>
      <w:r/>
      <w:bookmarkEnd w:id="109"/>
      <w:r/>
      <w:r/>
    </w:p>
    <w:p>
      <w:pPr>
        <w:ind w:firstLine="480"/>
        <w:spacing w:line="560" w:lineRule="exact"/>
        <w:rPr>
          <w:sz w:val="24"/>
        </w:rPr>
      </w:pPr>
      <w:r>
        <w:rPr>
          <w:rFonts w:hint="eastAsia"/>
          <w:bCs/>
          <w:sz w:val="24"/>
        </w:rPr>
        <w:t xml:space="preserve">9.1</w:t>
      </w:r>
      <w:r>
        <w:rPr>
          <w:rFonts w:hint="eastAsia"/>
          <w:sz w:val="24"/>
        </w:rPr>
        <w:t xml:space="preserve"> 供应商提交的投标文件以及供应商与采购代理机构就有关投标的所有来往通知、函件和文件均应使用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980"/>
        <w:ind w:firstLine="420"/>
        <w:spacing w:before="0" w:after="0" w:line="560" w:lineRule="exact"/>
        <w:rPr>
          <w:rFonts w:ascii="Times New Roman" w:hAnsi="Times New Roman"/>
          <w:b w:val="0"/>
          <w:bCs w:val="0"/>
        </w:rPr>
      </w:pPr>
      <w:r/>
      <w:bookmarkStart w:id="110" w:name="_Toc20823287"/>
      <w:r/>
      <w:bookmarkStart w:id="111" w:name="_Toc462564074"/>
      <w:r/>
      <w:bookmarkStart w:id="112" w:name="_Toc513029215"/>
      <w:r/>
      <w:bookmarkStart w:id="113" w:name="_Toc16938531"/>
      <w:r>
        <w:rPr>
          <w:rFonts w:hint="eastAsia" w:ascii="Times New Roman" w:hAnsi="Times New Roman"/>
          <w:b w:val="0"/>
          <w:bCs w:val="0"/>
        </w:rPr>
        <w:t xml:space="preserve">10、投标文件构成</w:t>
      </w:r>
      <w:bookmarkEnd w:id="110"/>
      <w:r/>
      <w:bookmarkEnd w:id="111"/>
      <w:r/>
      <w:bookmarkEnd w:id="112"/>
      <w:r/>
      <w:bookmarkEnd w:id="113"/>
      <w:r/>
      <w:r/>
    </w:p>
    <w:p>
      <w:pPr>
        <w:ind w:firstLine="480"/>
        <w:spacing w:line="560" w:lineRule="exact"/>
        <w:rPr>
          <w:bCs/>
          <w:sz w:val="24"/>
        </w:rPr>
      </w:pPr>
      <w:r>
        <w:rPr>
          <w:rFonts w:hint="eastAsia"/>
          <w:bCs/>
          <w:sz w:val="24"/>
        </w:rPr>
        <w:t xml:space="preserve">10.1供应商应仔细阅读“招标文件”的所有内容，按“招标文件”第六章“投标文件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各供应商在编制投标文件时请按照招标文件第六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规定的格式进行，混乱的编排导致投标文件被误读或评委会查找不到有效文件是供应商的风险。</w:t>
      </w:r>
      <w:r/>
    </w:p>
    <w:p>
      <w:pPr>
        <w:ind w:firstLine="480"/>
        <w:spacing w:line="560" w:lineRule="exact"/>
        <w:rPr>
          <w:sz w:val="24"/>
        </w:rPr>
      </w:pPr>
      <w:r>
        <w:rPr>
          <w:rFonts w:hint="eastAsia"/>
          <w:sz w:val="24"/>
        </w:rPr>
        <w:t xml:space="preserve">10.2 供应商编写的投标文件应包括资格证明文件、符合性证明文件、投标报价明细表、响应及偏离表、其他证明文件、</w:t>
      </w:r>
      <w:r>
        <w:rPr>
          <w:rFonts w:hint="eastAsia" w:ascii="宋体" w:hAnsi="宋体" w:cs="宋体"/>
          <w:sz w:val="24"/>
        </w:rPr>
        <w:t xml:space="preserve">投标声明及承诺函</w:t>
      </w:r>
      <w:r>
        <w:rPr>
          <w:rFonts w:hint="eastAsia"/>
          <w:sz w:val="24"/>
        </w:rPr>
        <w:t xml:space="preserve">、开标一览表等部分。</w:t>
      </w:r>
      <w:r/>
    </w:p>
    <w:p>
      <w:pPr>
        <w:ind w:firstLine="480"/>
        <w:spacing w:line="560" w:lineRule="exact"/>
        <w:rPr>
          <w:bCs/>
          <w:sz w:val="24"/>
        </w:rPr>
      </w:pPr>
      <w:r>
        <w:rPr>
          <w:rFonts w:hint="eastAsia"/>
          <w:bCs/>
          <w:sz w:val="24"/>
        </w:rPr>
        <w:t xml:space="preserve">10.3投标文件须加盖电子签章之处，应按要求加盖供应商数字证书的电子签章。其他需要盖章但未明确要求电子签章的，供应商可按要求加盖公章后上传材料电子件或直接加盖电子签章。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bCs/>
          <w:sz w:val="24"/>
        </w:rPr>
      </w:pPr>
      <w:r>
        <w:rPr>
          <w:rFonts w:hint="eastAsia"/>
          <w:bCs/>
          <w:sz w:val="24"/>
        </w:rPr>
        <w:t xml:space="preserve">10.2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10.6中标后按相关要求提供与电子投标文件一致的纸质打印投标文件4份。 </w:t>
      </w:r>
      <w:r/>
    </w:p>
    <w:p>
      <w:pPr>
        <w:ind w:firstLine="480"/>
        <w:spacing w:line="560" w:lineRule="exact"/>
        <w:rPr>
          <w:bCs/>
          <w:sz w:val="24"/>
        </w:rPr>
      </w:pPr>
      <w:r/>
      <w:bookmarkStart w:id="114" w:name="EBc50e2bb832bb43068403b10c1cce6141"/>
      <w:r>
        <w:rPr>
          <w:rFonts w:hint="eastAsia"/>
          <w:bCs/>
          <w:sz w:val="24"/>
        </w:rPr>
        <w:t xml:space="preserve">注：（1）投标文件构成资料为非中文时应提供中文译版；（2）招标文件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投标文件中未包含相关资料电子件的，评委会可以视同其未提供。</w:t>
      </w:r>
      <w:bookmarkEnd w:id="114"/>
      <w:r/>
      <w:r/>
    </w:p>
    <w:p>
      <w:pPr>
        <w:pStyle w:val="980"/>
        <w:ind w:firstLine="420"/>
        <w:spacing w:before="0" w:after="0" w:line="560" w:lineRule="exact"/>
        <w:rPr>
          <w:rFonts w:ascii="Times New Roman" w:hAnsi="Times New Roman"/>
          <w:b w:val="0"/>
          <w:bCs w:val="0"/>
        </w:rPr>
      </w:pPr>
      <w:r/>
      <w:bookmarkStart w:id="115" w:name="_Hlt26670360"/>
      <w:r/>
      <w:bookmarkEnd w:id="115"/>
      <w:r/>
      <w:bookmarkStart w:id="116" w:name="_Hlt26668975"/>
      <w:r/>
      <w:bookmarkEnd w:id="116"/>
      <w:r/>
      <w:bookmarkStart w:id="117" w:name="_Hlt26954838"/>
      <w:r/>
      <w:bookmarkEnd w:id="117"/>
      <w:r/>
      <w:bookmarkStart w:id="118" w:name="_Toc513029216"/>
      <w:r/>
      <w:bookmarkStart w:id="119" w:name="_Toc49090509"/>
      <w:r/>
      <w:bookmarkStart w:id="120" w:name="_Toc14577354"/>
      <w:r/>
      <w:bookmarkStart w:id="121" w:name="_Toc14577357"/>
      <w:r/>
      <w:bookmarkStart w:id="122" w:name="_Toc513029219"/>
      <w:r/>
      <w:bookmarkStart w:id="123" w:name="_Toc49090507"/>
      <w:r>
        <w:rPr>
          <w:rFonts w:hint="eastAsia" w:ascii="Times New Roman" w:hAnsi="Times New Roman"/>
          <w:b w:val="0"/>
          <w:bCs w:val="0"/>
        </w:rPr>
        <w:t xml:space="preserve">11、证明供应商及投标标的符合招标文件规定的文件</w:t>
      </w:r>
      <w:bookmarkEnd w:id="118"/>
      <w:r/>
      <w:bookmarkEnd w:id="119"/>
      <w:r/>
      <w:bookmarkEnd w:id="120"/>
      <w:r/>
      <w:bookmarkEnd w:id="121"/>
      <w:r/>
      <w:bookmarkEnd w:id="122"/>
      <w:r/>
      <w:bookmarkEnd w:id="123"/>
      <w:r/>
      <w:r/>
    </w:p>
    <w:p>
      <w:pPr>
        <w:spacing w:line="560" w:lineRule="exact"/>
        <w:rPr>
          <w:sz w:val="24"/>
          <w:szCs w:val="24"/>
        </w:rPr>
      </w:pPr>
      <w:r/>
      <w:bookmarkStart w:id="124" w:name="_Toc14577355"/>
      <w:r/>
      <w:bookmarkStart w:id="125" w:name="_Toc49090508"/>
      <w:r>
        <w:rPr>
          <w:rFonts w:hint="eastAsia"/>
          <w:sz w:val="24"/>
          <w:szCs w:val="24"/>
        </w:rPr>
        <w:t xml:space="preserve">    11.1 供应商应按照法律、法规、规章和规范性文件以及招标文件要求提交证明文件，证明其及投标标的符合招标文件规定。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12、投标分项报价</w:t>
      </w:r>
      <w:bookmarkEnd w:id="124"/>
      <w:r/>
      <w:bookmarkStart w:id="126" w:name="_Hlt26670373"/>
      <w:r/>
      <w:bookmarkEnd w:id="126"/>
      <w:r>
        <w:rPr>
          <w:rFonts w:hint="eastAsia" w:ascii="Times New Roman" w:hAnsi="Times New Roman"/>
          <w:b w:val="0"/>
          <w:bCs w:val="0"/>
        </w:rPr>
        <w:t xml:space="preserve">表</w:t>
      </w:r>
      <w:bookmarkEnd w:id="125"/>
      <w:r/>
      <w:r/>
    </w:p>
    <w:p>
      <w:pPr>
        <w:ind w:firstLine="480"/>
        <w:spacing w:line="560" w:lineRule="exact"/>
        <w:rPr>
          <w:bCs/>
          <w:sz w:val="24"/>
        </w:rPr>
      </w:pPr>
      <w:r>
        <w:rPr>
          <w:rFonts w:hint="eastAsia"/>
          <w:bCs/>
          <w:sz w:val="24"/>
        </w:rPr>
        <w:t xml:space="preserve">12.1</w:t>
      </w:r>
      <w:r>
        <w:rPr>
          <w:rFonts w:hint="eastAsia"/>
          <w:sz w:val="24"/>
        </w:rPr>
        <w:t xml:space="preserve">供应商应按照招标文件规定格式填报投标分项报价表</w:t>
      </w:r>
      <w:bookmarkStart w:id="127" w:name="_Hlt26670399"/>
      <w:r/>
      <w:bookmarkEnd w:id="127"/>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本项目不接受备选的投标方案或有选择的报价，只允许有一个报价。本项目为固定总价合同，投标报价内容包括：服务本身、人员工资、机械设备（车辆、机具）、管理费、人员工作服装费、福利、税金、员工保险（包括但不限于意外、伤残保险等）等以及服务过程中涉及到的其他一切费用。采购人不再另行支付其他费用。</w:t>
      </w:r>
      <w:r/>
    </w:p>
    <w:p>
      <w:pPr>
        <w:pStyle w:val="980"/>
        <w:ind w:firstLine="420"/>
        <w:spacing w:before="0" w:after="0" w:line="560" w:lineRule="exact"/>
        <w:rPr>
          <w:b w:val="0"/>
          <w:bCs w:val="0"/>
        </w:rPr>
      </w:pPr>
      <w:r/>
      <w:bookmarkStart w:id="128" w:name="_Hlt26668983"/>
      <w:r/>
      <w:bookmarkEnd w:id="128"/>
      <w:r/>
      <w:bookmarkStart w:id="129" w:name="_Hlt26954846"/>
      <w:r/>
      <w:bookmarkEnd w:id="129"/>
      <w:r/>
      <w:bookmarkStart w:id="130" w:name="_Hlt26954848"/>
      <w:r/>
      <w:bookmarkEnd w:id="130"/>
      <w:r/>
      <w:bookmarkStart w:id="131" w:name="_Hlt26954844"/>
      <w:r/>
      <w:bookmarkEnd w:id="131"/>
      <w:r/>
      <w:bookmarkStart w:id="132" w:name="_Hlt26954842"/>
      <w:r/>
      <w:bookmarkEnd w:id="132"/>
      <w:r/>
      <w:bookmarkStart w:id="133" w:name="_Hlt26670486"/>
      <w:r/>
      <w:bookmarkEnd w:id="133"/>
      <w:r/>
      <w:bookmarkStart w:id="134" w:name="_Hlt26670482"/>
      <w:r/>
      <w:bookmarkEnd w:id="134"/>
      <w:r/>
      <w:bookmarkStart w:id="135" w:name="_Hlt26670403"/>
      <w:r/>
      <w:bookmarkEnd w:id="135"/>
      <w:r/>
      <w:bookmarkStart w:id="136" w:name="_Hlt26954731"/>
      <w:r/>
      <w:bookmarkEnd w:id="136"/>
      <w:r/>
      <w:bookmarkStart w:id="137" w:name="_Hlt26670425"/>
      <w:r/>
      <w:bookmarkEnd w:id="137"/>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38" w:name="_Toc14577359"/>
      <w:r/>
      <w:bookmarkStart w:id="139"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供应商需对招标文件中的技术要求与商务要求逐项作出响应或偏离，并说明原因。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供应商可在投标文件中提供认为需要的其他技术文件或说明。</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 供应商应按照招标文件中提供的格式完整、正确填写投标声明及承诺函、开标一览表。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38"/>
      <w:r/>
      <w:bookmarkEnd w:id="139"/>
      <w:r/>
      <w:r/>
    </w:p>
    <w:p>
      <w:pPr>
        <w:pStyle w:val="980"/>
        <w:ind w:firstLine="420"/>
        <w:spacing w:before="0" w:after="0" w:line="560" w:lineRule="exact"/>
        <w:rPr>
          <w:rFonts w:ascii="Times New Roman" w:hAnsi="Times New Roman"/>
          <w:b w:val="0"/>
          <w:bCs w:val="0"/>
        </w:rPr>
      </w:pPr>
      <w:r/>
      <w:bookmarkStart w:id="140" w:name="_Hlt26954734"/>
      <w:r/>
      <w:bookmarkEnd w:id="140"/>
      <w:r/>
      <w:bookmarkStart w:id="141" w:name="_Hlt26954850"/>
      <w:r/>
      <w:bookmarkEnd w:id="141"/>
      <w:r/>
      <w:bookmarkStart w:id="142" w:name="_Hlt26670489"/>
      <w:r/>
      <w:bookmarkEnd w:id="142"/>
      <w:r/>
      <w:bookmarkStart w:id="143" w:name="_Toc49090511"/>
      <w:r/>
      <w:bookmarkStart w:id="144" w:name="_Toc14577360"/>
      <w:r>
        <w:rPr>
          <w:rFonts w:hint="eastAsia" w:ascii="Times New Roman" w:hAnsi="Times New Roman"/>
          <w:b w:val="0"/>
          <w:bCs w:val="0"/>
        </w:rPr>
        <w:t xml:space="preserve">15、投标有效期</w:t>
      </w:r>
      <w:bookmarkEnd w:id="143"/>
      <w:r/>
      <w:bookmarkEnd w:id="144"/>
      <w:r/>
      <w:r/>
    </w:p>
    <w:p>
      <w:pPr>
        <w:ind w:firstLine="480"/>
        <w:spacing w:line="560" w:lineRule="exact"/>
        <w:rPr>
          <w:bCs/>
          <w:sz w:val="24"/>
        </w:rPr>
      </w:pPr>
      <w:r>
        <w:rPr>
          <w:rFonts w:hint="eastAsia"/>
          <w:sz w:val="24"/>
        </w:rPr>
        <w:t xml:space="preserve">15.1</w:t>
      </w:r>
      <w:r>
        <w:rPr>
          <w:rFonts w:hint="eastAsia"/>
          <w:bCs/>
          <w:sz w:val="24"/>
        </w:rPr>
        <w:t xml:space="preserve"> 投标有效期为开标之日后</w:t>
      </w:r>
      <w:r>
        <w:rPr>
          <w:rFonts w:hint="eastAsia"/>
          <w:b/>
          <w:sz w:val="24"/>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sz w:val="24"/>
          <w:szCs w:val="24"/>
        </w:rPr>
        <w:t xml:space="preserve">。</w:t>
      </w:r>
      <w:r>
        <w:rPr>
          <w:rFonts w:hint="eastAsia"/>
          <w:bCs/>
          <w:sz w:val="24"/>
        </w:rPr>
        <w:t xml:space="preserve">同意延长投标有效期的供应商既不能要求也不允许修改其投标文件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 </w:t>
      </w:r>
      <w:r/>
    </w:p>
    <w:p>
      <w:pPr>
        <w:pStyle w:val="978"/>
        <w:ind w:firstLine="482"/>
        <w:spacing w:before="0" w:after="0" w:line="560" w:lineRule="exact"/>
      </w:pPr>
      <w:r/>
      <w:bookmarkStart w:id="145" w:name="_Hlt26954852"/>
      <w:r/>
      <w:bookmarkEnd w:id="145"/>
      <w:r/>
      <w:bookmarkStart w:id="146" w:name="_Hlt26954739"/>
      <w:r/>
      <w:bookmarkEnd w:id="146"/>
      <w:r/>
      <w:bookmarkStart w:id="147" w:name="_Toc16938540"/>
      <w:r/>
      <w:bookmarkStart w:id="148" w:name="_Toc513029224"/>
      <w:r/>
      <w:bookmarkStart w:id="149" w:name="_Toc120614217"/>
      <w:r/>
      <w:bookmarkStart w:id="150" w:name="_Toc20823296"/>
      <w:r>
        <w:rPr>
          <w:rFonts w:hint="eastAsia"/>
        </w:rPr>
        <w:t xml:space="preserve">四、投标文件的递交</w:t>
      </w:r>
      <w:bookmarkEnd w:id="147"/>
      <w:r/>
      <w:bookmarkEnd w:id="148"/>
      <w:r/>
      <w:bookmarkEnd w:id="149"/>
      <w:r/>
      <w:bookmarkEnd w:id="150"/>
      <w:r/>
      <w:r/>
    </w:p>
    <w:p>
      <w:pPr>
        <w:pStyle w:val="980"/>
        <w:ind w:firstLine="560"/>
        <w:spacing w:before="0" w:after="0" w:line="560" w:lineRule="exact"/>
        <w:rPr>
          <w:rFonts w:ascii="Times New Roman" w:hAnsi="Times New Roman"/>
          <w:b w:val="0"/>
          <w:bCs w:val="0"/>
        </w:rPr>
      </w:pPr>
      <w:r/>
      <w:bookmarkStart w:id="151" w:name="_Toc16938541"/>
      <w:r/>
      <w:bookmarkStart w:id="152" w:name="_Toc513029225"/>
      <w:r/>
      <w:bookmarkStart w:id="153" w:name="_Toc462564084"/>
      <w:r/>
      <w:bookmarkStart w:id="154" w:name="_Toc20823297"/>
      <w:r>
        <w:rPr>
          <w:rFonts w:hint="eastAsia" w:ascii="Times New Roman" w:hAnsi="Times New Roman"/>
          <w:b w:val="0"/>
          <w:bCs w:val="0"/>
        </w:rPr>
        <w:t xml:space="preserve">17、投标文件</w:t>
      </w:r>
      <w:bookmarkEnd w:id="151"/>
      <w:r/>
      <w:bookmarkEnd w:id="152"/>
      <w:r/>
      <w:bookmarkEnd w:id="153"/>
      <w:r/>
      <w:bookmarkEnd w:id="154"/>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17.1供应商应当按照《操作手册》规定，在投标截止时间前制作并上传电子投标文件。</w:t>
      </w:r>
      <w:bookmarkStart w:id="155" w:name="_Toc20823298"/>
      <w:r/>
      <w:bookmarkStart w:id="156" w:name="_Toc16938542"/>
      <w:r/>
      <w:bookmarkStart w:id="157" w:name="_Toc513029226"/>
      <w:r/>
      <w:r/>
    </w:p>
    <w:p>
      <w:pPr>
        <w:ind w:firstLine="480"/>
        <w:spacing w:line="560" w:lineRule="exact"/>
        <w:rPr>
          <w:sz w:val="24"/>
        </w:rPr>
      </w:pPr>
      <w:r>
        <w:rPr>
          <w:rFonts w:hint="eastAsia"/>
          <w:sz w:val="24"/>
        </w:rPr>
        <w:t xml:space="preserve">17.2供应商通过“苏采云”系统不见面开标大厅在线参与开标活动。（具体操作详见《“苏采云”系统供应商操作手册》，网址链接</w:t>
      </w:r>
      <w:r>
        <w:rPr>
          <w:rFonts w:hint="eastAsia"/>
          <w:sz w:val="22"/>
          <w:szCs w:val="20"/>
        </w:rPr>
        <w:t xml:space="preserve">http://www.ccgp-jiangsu.gov.cn//webfile/jiangsu/202311/1699268553318052447.pdf）</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18、投标截止</w:t>
      </w:r>
      <w:bookmarkEnd w:id="155"/>
      <w:r/>
      <w:bookmarkEnd w:id="156"/>
      <w:r/>
      <w:bookmarkEnd w:id="157"/>
      <w:r>
        <w:rPr>
          <w:rFonts w:hint="eastAsia" w:ascii="Times New Roman" w:hAnsi="Times New Roman"/>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 供应商上传电子投标文件的时间不得迟于招标公告中规定的投标截止时间。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供应商应充分考虑到网络环境、网络带宽等风险因素，如因供应商自身原因造成的电子投标文件上传不成功的按照本招标文件第二章第26.1.2条 规定做无效投标处理。</w:t>
      </w:r>
      <w:r/>
    </w:p>
    <w:p>
      <w:pPr>
        <w:ind w:firstLine="480"/>
        <w:spacing w:line="560" w:lineRule="exact"/>
        <w:rPr>
          <w:bCs/>
          <w:sz w:val="24"/>
        </w:rPr>
      </w:pPr>
      <w:r>
        <w:rPr>
          <w:rFonts w:hint="eastAsia"/>
          <w:sz w:val="24"/>
        </w:rPr>
        <w:t xml:space="preserve">18.2</w:t>
      </w:r>
      <w:r>
        <w:rPr>
          <w:rFonts w:hint="eastAsia"/>
          <w:bCs/>
          <w:sz w:val="24"/>
        </w:rPr>
        <w:t xml:space="preserve"> 采购代理机构可以按照规定，通过修改招标文件酌情延长投标截止时间，在此情况下，供应商的所有权利和义务以及供应商受制的截止时间均应以延长后新的截止时间为准。</w:t>
      </w:r>
      <w:r/>
    </w:p>
    <w:p>
      <w:pPr>
        <w:pStyle w:val="980"/>
        <w:ind w:firstLine="420"/>
        <w:spacing w:before="0" w:after="0" w:line="560" w:lineRule="exact"/>
        <w:rPr>
          <w:rFonts w:ascii="Times New Roman" w:hAnsi="Times New Roman"/>
          <w:b w:val="0"/>
          <w:bCs w:val="0"/>
        </w:rPr>
      </w:pPr>
      <w:r/>
      <w:bookmarkStart w:id="158" w:name="_Toc16938543"/>
      <w:r/>
      <w:bookmarkStart w:id="159" w:name="_Toc513029227"/>
      <w:r/>
      <w:bookmarkStart w:id="160" w:name="_Toc20823299"/>
      <w:r>
        <w:rPr>
          <w:rFonts w:hint="eastAsia" w:ascii="Times New Roman" w:hAnsi="Times New Roman"/>
          <w:b w:val="0"/>
          <w:bCs w:val="0"/>
        </w:rPr>
        <w:t xml:space="preserve">19、投标文件</w:t>
      </w:r>
      <w:bookmarkEnd w:id="158"/>
      <w:r/>
      <w:bookmarkEnd w:id="159"/>
      <w:r/>
      <w:bookmarkEnd w:id="160"/>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980"/>
        <w:ind w:firstLine="420"/>
        <w:spacing w:before="0" w:after="0" w:line="560" w:lineRule="exact"/>
        <w:rPr>
          <w:rFonts w:ascii="Times New Roman" w:hAnsi="Times New Roman"/>
          <w:b w:val="0"/>
          <w:bCs w:val="0"/>
        </w:rPr>
      </w:pPr>
      <w:r/>
      <w:bookmarkStart w:id="161" w:name="_Toc513029228"/>
      <w:r/>
      <w:bookmarkStart w:id="162" w:name="_Toc20823300"/>
      <w:r/>
      <w:bookmarkStart w:id="163" w:name="_Toc16938544"/>
      <w:r>
        <w:rPr>
          <w:rFonts w:hint="eastAsia" w:ascii="Times New Roman" w:hAnsi="Times New Roman"/>
          <w:b w:val="0"/>
          <w:bCs w:val="0"/>
        </w:rPr>
        <w:t xml:space="preserve">20、投标文件的撤回和修改</w:t>
      </w:r>
      <w:bookmarkEnd w:id="161"/>
      <w:r/>
      <w:bookmarkEnd w:id="162"/>
      <w:r/>
      <w:bookmarkEnd w:id="163"/>
      <w:r/>
      <w:r/>
    </w:p>
    <w:p>
      <w:pPr>
        <w:ind w:firstLine="480"/>
        <w:spacing w:line="560" w:lineRule="exact"/>
        <w:rPr>
          <w:sz w:val="24"/>
        </w:rPr>
      </w:pPr>
      <w:r>
        <w:rPr>
          <w:rFonts w:hint="eastAsia"/>
          <w:sz w:val="24"/>
        </w:rPr>
        <w:t xml:space="preserve">20.1 投标文件的撤回</w:t>
      </w:r>
      <w:r/>
    </w:p>
    <w:p>
      <w:pPr>
        <w:ind w:firstLine="480"/>
        <w:spacing w:line="560" w:lineRule="exact"/>
        <w:rPr>
          <w:sz w:val="24"/>
        </w:rPr>
      </w:pPr>
      <w:r>
        <w:rPr>
          <w:rFonts w:hint="eastAsia"/>
          <w:sz w:val="24"/>
        </w:rPr>
        <w:t xml:space="preserve">20.1.1 电子投标文件的撤回</w:t>
      </w:r>
      <w:r/>
    </w:p>
    <w:p>
      <w:pPr>
        <w:ind w:firstLine="480"/>
        <w:spacing w:line="560" w:lineRule="exact"/>
        <w:rPr>
          <w:sz w:val="24"/>
        </w:rPr>
      </w:pPr>
      <w:r>
        <w:rPr>
          <w:rFonts w:hint="eastAsia"/>
          <w:sz w:val="24"/>
        </w:rPr>
        <w:t xml:space="preserve">供应商可在投标截止时间前，撤回其电子投标文件，具体操作方法见《操作手册》。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 供应商撤回电子投标文件，则认为其不再参与本项目投标活动。</w:t>
      </w:r>
      <w:r/>
    </w:p>
    <w:p>
      <w:pPr>
        <w:ind w:firstLine="480"/>
        <w:spacing w:line="560" w:lineRule="exact"/>
        <w:rPr>
          <w:sz w:val="24"/>
          <w:szCs w:val="24"/>
        </w:rPr>
      </w:pPr>
      <w:r>
        <w:rPr>
          <w:rFonts w:hint="eastAsia"/>
          <w:sz w:val="24"/>
          <w:szCs w:val="24"/>
        </w:rPr>
        <w:t xml:space="preserve">20.2 投标文件的修改</w:t>
      </w:r>
      <w:r/>
    </w:p>
    <w:p>
      <w:pPr>
        <w:ind w:firstLine="480"/>
        <w:spacing w:line="560" w:lineRule="exact"/>
        <w:rPr>
          <w:sz w:val="24"/>
        </w:rPr>
      </w:pPr>
      <w:r>
        <w:rPr>
          <w:rFonts w:hint="eastAsia"/>
          <w:sz w:val="24"/>
        </w:rPr>
        <w:t xml:space="preserve">20.2.1供应商可在投标截止时间前，对其电子投标文件进行修改，具体操作方法见《操作手册》。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 在投标截止时间之后，供应商不得对其电子投标文件作任何修改。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 在投标截止时间至招标文件中规定的投标有效期满之间的这段时间内，供应商不得撤回其投标。</w:t>
      </w:r>
      <w:r/>
    </w:p>
    <w:p>
      <w:pPr>
        <w:pStyle w:val="978"/>
        <w:ind w:firstLine="482"/>
        <w:spacing w:before="0" w:after="0" w:line="560" w:lineRule="exact"/>
      </w:pPr>
      <w:r/>
      <w:bookmarkStart w:id="164" w:name="_Toc20823301"/>
      <w:r/>
      <w:bookmarkStart w:id="165" w:name="_Toc513029229"/>
      <w:r/>
      <w:bookmarkStart w:id="166" w:name="_Toc120614218"/>
      <w:r/>
      <w:bookmarkStart w:id="167" w:name="_Toc16938545"/>
      <w:r>
        <w:rPr>
          <w:rFonts w:hint="eastAsia"/>
        </w:rPr>
        <w:t xml:space="preserve">五、开标与评标</w:t>
      </w:r>
      <w:bookmarkEnd w:id="164"/>
      <w:r/>
      <w:bookmarkEnd w:id="165"/>
      <w:r/>
      <w:bookmarkEnd w:id="166"/>
      <w:r/>
      <w:bookmarkEnd w:id="167"/>
      <w:r/>
      <w:r/>
    </w:p>
    <w:p>
      <w:pPr>
        <w:pStyle w:val="980"/>
        <w:ind w:firstLine="420"/>
        <w:spacing w:before="0" w:after="0" w:line="560" w:lineRule="exact"/>
        <w:rPr>
          <w:rFonts w:ascii="Times New Roman" w:hAnsi="Times New Roman"/>
          <w:b w:val="0"/>
          <w:bCs w:val="0"/>
        </w:rPr>
      </w:pPr>
      <w:r/>
      <w:bookmarkStart w:id="168" w:name="_Toc20823302"/>
      <w:r/>
      <w:bookmarkStart w:id="169" w:name="_Toc513029230"/>
      <w:r/>
      <w:bookmarkStart w:id="170" w:name="_Toc16938546"/>
      <w:r>
        <w:rPr>
          <w:rFonts w:hint="eastAsia" w:ascii="Times New Roman" w:hAnsi="Times New Roman"/>
          <w:b w:val="0"/>
          <w:bCs w:val="0"/>
        </w:rPr>
        <w:t xml:space="preserve">21、开标</w:t>
      </w:r>
      <w:bookmarkEnd w:id="168"/>
      <w:r/>
      <w:bookmarkEnd w:id="169"/>
      <w:r/>
      <w:bookmarkEnd w:id="170"/>
      <w:r/>
      <w:r/>
    </w:p>
    <w:p>
      <w:pPr>
        <w:pStyle w:val="1097"/>
        <w:ind w:firstLine="420"/>
        <w:spacing w:line="560" w:lineRule="exact"/>
        <w:rPr>
          <w:sz w:val="24"/>
          <w:lang w:val="en-US"/>
        </w:rPr>
      </w:pPr>
      <w:r>
        <w:rPr>
          <w:rFonts w:hint="eastAsia"/>
          <w:sz w:val="24"/>
        </w:rPr>
        <w:t xml:space="preserve">21.1</w:t>
      </w:r>
      <w:r>
        <w:rPr>
          <w:rFonts w:hint="eastAsia"/>
          <w:bCs/>
          <w:sz w:val="24"/>
        </w:rPr>
        <w:t xml:space="preserve"> 采购代理机构将在招标公告中规定的时间和地点组织公开开标</w:t>
      </w:r>
      <w:r>
        <w:rPr>
          <w:rFonts w:hint="eastAsia"/>
          <w:sz w:val="24"/>
          <w:lang w:val="en-US"/>
        </w:rPr>
        <w:t xml:space="preserve">。供应商应当按照《“苏采云”系统供应商操作手册》规定，参加开标活动和在“苏采云”系统规定的时间内对投标文件进行解密。</w:t>
      </w:r>
      <w:r/>
    </w:p>
    <w:p>
      <w:pPr>
        <w:pStyle w:val="1097"/>
        <w:ind w:firstLine="420"/>
        <w:spacing w:line="560" w:lineRule="exact"/>
        <w:rPr>
          <w:sz w:val="24"/>
          <w:szCs w:val="24"/>
        </w:rPr>
      </w:pPr>
      <w:r>
        <w:rPr>
          <w:rFonts w:hint="eastAsia"/>
          <w:sz w:val="24"/>
          <w:lang w:val="en-US"/>
        </w:rPr>
        <w:t xml:space="preserve">21.2开标时，由采购代理机构通过“苏采云”系统在线宣布供应商名称、投标价格和招标文件规定的需要宣布的其他内容。供应商在不见面开标系统中确认投标价格，如供应商未在线参加开标或未在规定时间内确认价格的，视同认可开标结果。</w:t>
      </w:r>
      <w:r/>
    </w:p>
    <w:p>
      <w:pPr>
        <w:ind w:firstLine="480"/>
        <w:spacing w:line="560" w:lineRule="exact"/>
      </w:pPr>
      <w:r>
        <w:rPr>
          <w:rFonts w:hint="eastAsia"/>
          <w:bCs/>
          <w:sz w:val="24"/>
        </w:rPr>
        <w:t xml:space="preserve">21.3供应商在开标过程中涉及到的投标文件解密、开标结果确认等工作，应按照《操作手册》规定执行。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21.4供应商如果对开标过程和开标记录有疑义，应当根据《操作手册》规定提出，如 “苏采云”系统中《开标记录表》宣布后5分钟内未提出的，视同认可开标结果。</w:t>
      </w:r>
      <w:r/>
    </w:p>
    <w:p>
      <w:pPr>
        <w:pStyle w:val="980"/>
        <w:ind w:firstLine="420"/>
        <w:spacing w:before="0" w:after="0" w:line="560" w:lineRule="exact"/>
        <w:rPr>
          <w:rFonts w:ascii="Times New Roman" w:hAnsi="Times New Roman"/>
          <w:b w:val="0"/>
          <w:bCs w:val="0"/>
        </w:rPr>
      </w:pPr>
      <w:r/>
      <w:bookmarkStart w:id="171" w:name="_Toc16938547"/>
      <w:r/>
      <w:bookmarkStart w:id="172" w:name="_Toc513029231"/>
      <w:r/>
      <w:bookmarkStart w:id="173" w:name="_Toc20823303"/>
      <w:r>
        <w:rPr>
          <w:rFonts w:hint="eastAsia" w:ascii="Times New Roman" w:hAnsi="Times New Roman"/>
          <w:b w:val="0"/>
          <w:bCs w:val="0"/>
        </w:rPr>
        <w:t xml:space="preserve">22、评委会</w:t>
      </w:r>
      <w:r/>
    </w:p>
    <w:p>
      <w:pPr>
        <w:spacing w:line="560" w:lineRule="exact"/>
        <w:rPr>
          <w:b/>
          <w:sz w:val="24"/>
          <w:szCs w:val="24"/>
        </w:rPr>
      </w:pPr>
      <w:r>
        <w:rPr>
          <w:rFonts w:hint="eastAsia"/>
          <w:b/>
          <w:sz w:val="24"/>
          <w:szCs w:val="24"/>
        </w:rPr>
        <w:t xml:space="preserve">  </w:t>
      </w:r>
      <w:r>
        <w:rPr>
          <w:rFonts w:hint="eastAsia"/>
          <w:sz w:val="24"/>
          <w:szCs w:val="24"/>
        </w:rPr>
        <w:t xml:space="preserve"> 22.1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22.2 评委会由采购人代表和有关技术、经济等方面的专家组成，且人员构成符合政府采购有关规定。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22.3评委会独立工作，负责评审所有投标文件并确定中标侯选人。</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171"/>
      <w:r/>
      <w:bookmarkEnd w:id="172"/>
      <w:r/>
      <w:bookmarkEnd w:id="173"/>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凡是与审查、澄清、评价和比较投标的有关资料以及授标建议等，采购人、评委、采购代理机构均不得向供应商或与评标无关的其他人员透露。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在评标过程中，供应商不得以任何行为影响评标过程，否则其投标文件将被作为无效投标文件。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 采购代理机构和评委会不向未中标的供应商解释未中标原因，也不公布评标过程中的相关细节。</w:t>
      </w:r>
      <w:r/>
    </w:p>
    <w:p>
      <w:pPr>
        <w:ind w:firstLine="480"/>
        <w:spacing w:line="560" w:lineRule="exact"/>
        <w:rPr>
          <w:sz w:val="24"/>
          <w:szCs w:val="24"/>
        </w:rPr>
      </w:pPr>
      <w:r>
        <w:rPr>
          <w:rFonts w:hint="eastAsia"/>
          <w:sz w:val="24"/>
          <w:szCs w:val="24"/>
        </w:rPr>
        <w:t xml:space="preserve">23.4 采用综合评分法的项目，未中标的供应商可于中标结果公告期限届满之日起通过“苏采云”系统查看自己的评审得分及排序情况。</w:t>
      </w:r>
      <w:r/>
    </w:p>
    <w:p>
      <w:pPr>
        <w:pStyle w:val="980"/>
        <w:ind w:firstLine="420"/>
        <w:spacing w:before="0" w:after="0" w:line="560" w:lineRule="exact"/>
        <w:rPr>
          <w:rFonts w:ascii="Times New Roman" w:hAnsi="Times New Roman"/>
          <w:b w:val="0"/>
          <w:bCs w:val="0"/>
        </w:rPr>
      </w:pPr>
      <w:r/>
      <w:bookmarkStart w:id="174" w:name="_Toc20823304"/>
      <w:r/>
      <w:bookmarkStart w:id="175" w:name="_Toc16938548"/>
      <w:r/>
      <w:bookmarkStart w:id="176" w:name="_Toc513029232"/>
      <w:r>
        <w:rPr>
          <w:rFonts w:hint="eastAsia" w:ascii="Times New Roman" w:hAnsi="Times New Roman"/>
          <w:b w:val="0"/>
          <w:bCs w:val="0"/>
        </w:rPr>
        <w:t xml:space="preserve">24、投标文件的澄清</w:t>
      </w:r>
      <w:bookmarkEnd w:id="174"/>
      <w:r/>
      <w:bookmarkEnd w:id="175"/>
      <w:r/>
      <w:bookmarkEnd w:id="176"/>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，有权要求供应商作出必要的澄清、说明或者补正。</w:t>
      </w:r>
      <w:r/>
    </w:p>
    <w:p>
      <w:pPr>
        <w:ind w:firstLine="480"/>
        <w:spacing w:line="560" w:lineRule="exact"/>
        <w:rPr>
          <w:sz w:val="24"/>
          <w:szCs w:val="24"/>
        </w:rPr>
      </w:pPr>
      <w:r>
        <w:rPr>
          <w:rFonts w:hint="eastAsia"/>
          <w:sz w:val="24"/>
          <w:szCs w:val="24"/>
        </w:rPr>
        <w:t xml:space="preserve">供应商的澄清、说明或者补正不得超出投标文件的范围或者改变投标文件的实质性内容。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w:t>
      </w:r>
      <w:r>
        <w:rPr>
          <w:rFonts w:hint="eastAsia"/>
          <w:sz w:val="24"/>
          <w:szCs w:val="24"/>
        </w:rPr>
        <w:t xml:space="preserve">供应商</w:t>
      </w:r>
      <w:r>
        <w:rPr>
          <w:sz w:val="24"/>
          <w:szCs w:val="24"/>
        </w:rPr>
        <w:t xml:space="preserve">都做澄清要求</w:t>
      </w:r>
      <w:r>
        <w:rPr>
          <w:rFonts w:hint="eastAsia"/>
          <w:sz w:val="24"/>
          <w:szCs w:val="24"/>
        </w:rPr>
        <w:t xml:space="preserve">。</w:t>
      </w:r>
      <w:r/>
    </w:p>
    <w:p>
      <w:pPr>
        <w:pStyle w:val="1097"/>
        <w:ind w:firstLine="422"/>
        <w:spacing w:line="560" w:lineRule="exact"/>
        <w:rPr>
          <w:sz w:val="24"/>
          <w:szCs w:val="24"/>
        </w:rPr>
      </w:pPr>
      <w:r>
        <w:rPr>
          <w:rFonts w:hint="eastAsia"/>
          <w:sz w:val="24"/>
          <w:szCs w:val="24"/>
        </w:rPr>
        <w:t xml:space="preserve">24.2需要供应商进行澄清、说明和补正的，</w:t>
      </w:r>
      <w:r>
        <w:rPr>
          <w:rFonts w:hint="eastAsia"/>
          <w:sz w:val="24"/>
          <w:lang w:val="en-US"/>
        </w:rPr>
        <w:t xml:space="preserve">本项目供应商的澄清、说明或者补正采用线上澄清，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向供应商发出“澄清要求函”，接到“澄清要求函”的供应商应当按照要求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 接到评委会澄清、说明和补正要求的供应商如未按规定做出澄清、说明和补正，其风险由供应商自行承担。</w:t>
      </w:r>
      <w:r/>
    </w:p>
    <w:p>
      <w:pPr>
        <w:pStyle w:val="980"/>
        <w:ind w:firstLine="420"/>
        <w:spacing w:before="0" w:after="0" w:line="560" w:lineRule="exact"/>
        <w:rPr>
          <w:rFonts w:ascii="Times New Roman" w:hAnsi="Times New Roman"/>
          <w:b w:val="0"/>
          <w:bCs w:val="0"/>
        </w:rPr>
      </w:pPr>
      <w:r/>
      <w:bookmarkStart w:id="177" w:name="_Toc16938549"/>
      <w:r/>
      <w:bookmarkStart w:id="178" w:name="_Toc513029233"/>
      <w:r/>
      <w:bookmarkStart w:id="179" w:name="_Toc20823305"/>
      <w:r>
        <w:rPr>
          <w:rFonts w:hint="eastAsia" w:ascii="Times New Roman" w:hAnsi="Times New Roman"/>
          <w:b w:val="0"/>
          <w:bCs w:val="0"/>
        </w:rPr>
        <w:t xml:space="preserve">25、对投标文件的初审</w:t>
      </w:r>
      <w:bookmarkEnd w:id="177"/>
      <w:r/>
      <w:bookmarkEnd w:id="178"/>
      <w:r/>
      <w:bookmarkEnd w:id="179"/>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 资格审查：依据法律法规和招标文件的规定，</w:t>
      </w:r>
      <w:r>
        <w:rPr>
          <w:rFonts w:hint="eastAsia"/>
          <w:sz w:val="24"/>
        </w:rPr>
        <w:t xml:space="preserve">由采购人对投标文件中的资格证明文件进行审查，以确定供应商是否具备投标资格。</w:t>
      </w:r>
      <w:r/>
    </w:p>
    <w:p>
      <w:pPr>
        <w:ind w:firstLine="480"/>
        <w:spacing w:line="560" w:lineRule="exact"/>
        <w:rPr>
          <w:bCs/>
          <w:sz w:val="24"/>
        </w:rPr>
      </w:pPr>
      <w:r>
        <w:rPr>
          <w:rFonts w:hint="eastAsia"/>
          <w:bCs/>
          <w:sz w:val="24"/>
        </w:rPr>
        <w:t xml:space="preserve">采购人在进行资格性审查的同时，将在</w:t>
      </w:r>
      <w:r>
        <w:rPr>
          <w:rFonts w:hint="eastAsia"/>
          <w:sz w:val="24"/>
          <w:szCs w:val="24"/>
        </w:rPr>
        <w:t xml:space="preserve">“信用中国”网（www.creditchina.gov.cn）、“中国政府采购”网（www.ccgp.gov.cn）、江苏政府采购网（www.ccgp-jiangsu.gov.cn）</w:t>
      </w:r>
      <w:r>
        <w:rPr>
          <w:rFonts w:hint="eastAsia"/>
          <w:bCs/>
          <w:sz w:val="24"/>
        </w:rPr>
        <w:t xml:space="preserve">查询供应商的信用记录，以确定供应商是否具备投标资格,查询结果留存并归档。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25.1.3对各供应商符合性审查过程中，对初步被认定为无效投标者，由评委会组长或采购人代表将集体意见通过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.3如果投标文件实质上没有响应招标文件的要求，评委会将予以拒绝，供应商不得通过修改或撤销不合要求的偏离或保留而使其投标成为实质性响应的投标。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告知供应商</w:t>
      </w:r>
      <w:r>
        <w:rPr>
          <w:bCs/>
          <w:sz w:val="24"/>
        </w:rPr>
        <w:t xml:space="preserve">，</w:t>
      </w:r>
      <w:r>
        <w:rPr>
          <w:rFonts w:hint="eastAsia"/>
          <w:bCs/>
          <w:sz w:val="24"/>
        </w:rPr>
        <w:t xml:space="preserve">调整后的价格应对供应商具有约束力。如果供应商不接受修正后的价格，则其投标将被拒绝。</w:t>
      </w:r>
      <w:r/>
    </w:p>
    <w:p>
      <w:pPr>
        <w:ind w:firstLine="420"/>
        <w:spacing w:line="560" w:lineRule="exact"/>
        <w:rPr>
          <w:sz w:val="24"/>
        </w:rPr>
      </w:pPr>
      <w:r/>
      <w:bookmarkStart w:id="180" w:name="_Toc513029234"/>
      <w:r/>
      <w:bookmarkStart w:id="181" w:name="_Toc16938550"/>
      <w:r/>
      <w:bookmarkStart w:id="182" w:name="_Toc20823306"/>
      <w:r>
        <w:rPr>
          <w:rFonts w:hint="eastAsia"/>
          <w:sz w:val="24"/>
        </w:rPr>
        <w:t xml:space="preserve">25.6供应商在开、评标全过程中应随时保持系统在线，及时在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980"/>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180"/>
      <w:r/>
      <w:bookmarkEnd w:id="181"/>
      <w:r/>
      <w:bookmarkEnd w:id="182"/>
      <w:r>
        <w:rPr>
          <w:rFonts w:hint="eastAsia" w:ascii="Times New Roman" w:hAnsi="Times New Roman"/>
          <w:b w:val="0"/>
          <w:bCs w:val="0"/>
        </w:rPr>
        <w:t xml:space="preserve">无效投标条款和废标条款</w:t>
      </w:r>
      <w:r/>
    </w:p>
    <w:p>
      <w:pPr>
        <w:spacing w:line="560" w:lineRule="exact"/>
        <w:rPr>
          <w:bCs/>
          <w:sz w:val="24"/>
        </w:rPr>
      </w:pPr>
      <w:r>
        <w:t xml:space="preserve">     </w:t>
      </w:r>
      <w:bookmarkStart w:id="183" w:name="_Toc513029235"/>
      <w:r/>
      <w:bookmarkStart w:id="184" w:name="_Toc20823307"/>
      <w:r/>
      <w:bookmarkStart w:id="185" w:name="_Toc16938551"/>
      <w:r>
        <w:rPr>
          <w:rFonts w:hint="eastAsia"/>
          <w:bCs/>
          <w:sz w:val="24"/>
        </w:rPr>
        <w:t xml:space="preserve">26.1无效投标条款</w:t>
      </w:r>
      <w:r/>
    </w:p>
    <w:p>
      <w:pPr>
        <w:ind w:firstLine="480"/>
        <w:spacing w:line="560" w:lineRule="exact"/>
        <w:rPr>
          <w:bCs/>
          <w:sz w:val="24"/>
          <w:szCs w:val="24"/>
        </w:rPr>
      </w:pPr>
      <w:r>
        <w:rPr>
          <w:rFonts w:hint="eastAsia"/>
          <w:bCs/>
          <w:sz w:val="24"/>
        </w:rPr>
        <w:t xml:space="preserve">26</w:t>
      </w:r>
      <w:r>
        <w:rPr>
          <w:rFonts w:hint="eastAsia"/>
          <w:bCs/>
          <w:sz w:val="24"/>
          <w:szCs w:val="24"/>
        </w:rPr>
        <w:t xml:space="preserve">.1.1 供应商在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26.1.2 供应商未按照招标文件要求上传电子投标文件的。</w:t>
      </w:r>
      <w:r/>
    </w:p>
    <w:p>
      <w:pPr>
        <w:ind w:firstLine="480"/>
        <w:spacing w:line="560" w:lineRule="exact"/>
        <w:rPr>
          <w:bCs/>
          <w:sz w:val="24"/>
        </w:rPr>
      </w:pPr>
      <w:r>
        <w:rPr>
          <w:rFonts w:hint="eastAsia"/>
          <w:bCs/>
          <w:sz w:val="24"/>
        </w:rPr>
        <w:t xml:space="preserve">26.1.3同一供应商提交两个（含两个）以上不同的投标报价的。</w:t>
      </w:r>
      <w:r/>
    </w:p>
    <w:p>
      <w:pPr>
        <w:ind w:firstLine="480"/>
        <w:spacing w:line="560" w:lineRule="exact"/>
        <w:rPr>
          <w:bCs/>
          <w:sz w:val="24"/>
        </w:rPr>
      </w:pPr>
      <w:r>
        <w:rPr>
          <w:rFonts w:hint="eastAsia"/>
          <w:bCs/>
          <w:sz w:val="24"/>
        </w:rPr>
        <w:t xml:space="preserve">26.1.4供应商不具备招标文件中规定资格要求的。</w:t>
      </w:r>
      <w:r/>
    </w:p>
    <w:p>
      <w:pPr>
        <w:ind w:firstLine="480"/>
        <w:spacing w:line="560" w:lineRule="exact"/>
        <w:rPr>
          <w:bCs/>
          <w:sz w:val="24"/>
        </w:rPr>
      </w:pPr>
      <w:r>
        <w:rPr>
          <w:rFonts w:hint="eastAsia"/>
          <w:bCs/>
          <w:sz w:val="24"/>
        </w:rPr>
        <w:t xml:space="preserve">26.1.5供应商的报价超过了采购预算或最高限价的。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i/>
          <w:sz w:val="24"/>
          <w:u w:val="single"/>
        </w:rPr>
      </w:pPr>
      <w:r>
        <w:rPr>
          <w:rFonts w:hint="eastAsia"/>
          <w:bCs/>
          <w:sz w:val="24"/>
        </w:rPr>
        <w:t xml:space="preserve"> 26.1.7不符合招标文件中规定的实质性要求和条件的（</w:t>
      </w:r>
      <w:r>
        <w:rPr>
          <w:rFonts w:hint="eastAsia"/>
          <w:bCs/>
          <w:i/>
          <w:sz w:val="24"/>
          <w:u w:val="single"/>
        </w:rPr>
        <w:t xml:space="preserve">本招标文件中加</w:t>
      </w:r>
      <w:r>
        <w:rPr>
          <w:rFonts w:hint="eastAsia"/>
          <w:b/>
          <w:bCs/>
          <w:sz w:val="24"/>
        </w:rPr>
        <w:t xml:space="preserve">★</w:t>
      </w:r>
      <w:r>
        <w:rPr>
          <w:rFonts w:hint="eastAsia"/>
          <w:bCs/>
          <w:i/>
          <w:sz w:val="24"/>
          <w:u w:val="single"/>
        </w:rPr>
        <w:t xml:space="preserve">项为实质性要求和条件）。</w:t>
      </w:r>
      <w:r/>
    </w:p>
    <w:p>
      <w:pPr>
        <w:ind w:firstLine="480"/>
        <w:spacing w:line="560" w:lineRule="exact"/>
        <w:rPr>
          <w:bCs/>
          <w:sz w:val="24"/>
        </w:rPr>
      </w:pPr>
      <w:r>
        <w:rPr>
          <w:rFonts w:hint="eastAsia"/>
          <w:bCs/>
          <w:sz w:val="24"/>
        </w:rPr>
        <w:t xml:space="preserve">26.1.8供应商被</w:t>
      </w:r>
      <w:r>
        <w:rPr>
          <w:rFonts w:hint="eastAsia"/>
          <w:sz w:val="24"/>
          <w:szCs w:val="24"/>
        </w:rPr>
        <w:t xml:space="preserve">“信用中国”网（www.creditchina.gov.cn）、“中国政府采购”网（www.ccgp.gov.cn）、江苏政府采购网（www.ccgp-jiangsu.gov.cn）</w:t>
      </w:r>
      <w:r>
        <w:rPr>
          <w:rFonts w:hint="eastAsia"/>
          <w:bCs/>
          <w:sz w:val="24"/>
        </w:rPr>
        <w:t xml:space="preserve">列入失信被执行人或重大税收违法案件当事人名单或政府采购严重失信行为记录名单。或查询“信用中国”、</w:t>
      </w:r>
      <w:r>
        <w:rPr>
          <w:rFonts w:hint="eastAsia"/>
          <w:sz w:val="24"/>
          <w:szCs w:val="24"/>
        </w:rPr>
        <w:t xml:space="preserve">“中国政府采购”、“江苏政府采购网”</w:t>
      </w:r>
      <w:r>
        <w:rPr>
          <w:rFonts w:hint="eastAsia"/>
          <w:bCs/>
          <w:sz w:val="24"/>
        </w:rPr>
        <w:t xml:space="preserve">网站后发现供应商存在其他不符合《中华人民共和国政府采购法》第二十二条规定条件的信用记录。</w:t>
      </w:r>
      <w:r/>
    </w:p>
    <w:p>
      <w:pPr>
        <w:ind w:firstLine="480"/>
        <w:spacing w:line="560" w:lineRule="exact"/>
        <w:rPr>
          <w:bCs/>
          <w:sz w:val="24"/>
        </w:rPr>
      </w:pPr>
      <w:r>
        <w:rPr>
          <w:rFonts w:hint="eastAsia"/>
          <w:bCs/>
          <w:sz w:val="24"/>
        </w:rPr>
        <w:t xml:space="preserve">26.1.9 投标文件含有采购人不能接受的附加条件的。</w:t>
      </w:r>
      <w:r/>
    </w:p>
    <w:p>
      <w:pPr>
        <w:ind w:firstLine="480"/>
        <w:spacing w:line="560" w:lineRule="exact"/>
        <w:rPr>
          <w:bCs/>
          <w:sz w:val="24"/>
        </w:rPr>
      </w:pPr>
      <w:r>
        <w:rPr>
          <w:rFonts w:hint="eastAsia"/>
          <w:bCs/>
          <w:sz w:val="24"/>
        </w:rPr>
        <w:t xml:space="preserve">26.1.10评审过程中出现下列情形之一的，评审委员会应当启动异常低价投标（响应）审查程序：</w:t>
      </w:r>
      <w:r/>
    </w:p>
    <w:p>
      <w:pPr>
        <w:ind w:firstLine="480"/>
        <w:spacing w:line="560" w:lineRule="exact"/>
        <w:rPr>
          <w:bCs/>
          <w:sz w:val="24"/>
        </w:rPr>
      </w:pPr>
      <w:r>
        <w:rPr>
          <w:rFonts w:hint="eastAsia"/>
          <w:bCs/>
          <w:sz w:val="24"/>
        </w:rPr>
        <w:t xml:space="preserve">1.投标（响应）报价低于采购项目预算50%的，即投标（响应）报价&lt;采购项目预算x50%;</w:t>
      </w:r>
      <w:r/>
    </w:p>
    <w:p>
      <w:pPr>
        <w:ind w:firstLine="480"/>
        <w:spacing w:line="560" w:lineRule="exact"/>
        <w:rPr>
          <w:bCs/>
          <w:sz w:val="24"/>
        </w:rPr>
      </w:pPr>
      <w:r>
        <w:rPr>
          <w:rFonts w:hint="eastAsia"/>
          <w:bCs/>
          <w:sz w:val="24"/>
        </w:rPr>
        <w:t xml:space="preserve">2.投标（响应）报价低于采购项目最高限价45%的，即投标（响应）报价&lt;采购项目最高限价x45%:</w:t>
      </w:r>
      <w:r/>
    </w:p>
    <w:p>
      <w:pPr>
        <w:ind w:firstLine="480"/>
        <w:spacing w:line="560" w:lineRule="exact"/>
        <w:rPr>
          <w:bCs/>
          <w:sz w:val="24"/>
        </w:rPr>
      </w:pPr>
      <w:r>
        <w:rPr>
          <w:rFonts w:hint="eastAsia"/>
          <w:bCs/>
          <w:sz w:val="24"/>
        </w:rPr>
        <w:t xml:space="preserve">3.评审委员会认定的投标人报价过低、有可能影响产品质量或者不能诚信履约的其他情形。</w:t>
      </w:r>
      <w:r/>
    </w:p>
    <w:p>
      <w:pPr>
        <w:ind w:firstLine="480"/>
        <w:spacing w:line="560" w:lineRule="exact"/>
        <w:rPr>
          <w:bCs/>
          <w:sz w:val="24"/>
        </w:rPr>
      </w:pPr>
      <w:r>
        <w:rPr>
          <w:rFonts w:hint="eastAsia"/>
          <w:bCs/>
          <w:sz w:val="24"/>
        </w:rPr>
        <w:t xml:space="preserve">启动异常低价投标（响应）审查后，评审委员会将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26.1.11本项目采购产品被财政部、国家发改委、生态环境部等列入“节能产品品目清单”、“环境标志产品品目清单”强制采购范围，而供应商所</w:t>
      </w:r>
      <w:r>
        <w:rPr>
          <w:rFonts w:hint="eastAsia"/>
          <w:sz w:val="24"/>
        </w:rPr>
        <w:t xml:space="preserve">投</w:t>
      </w:r>
      <w:r>
        <w:rPr>
          <w:rFonts w:hint="eastAsia"/>
          <w:sz w:val="24"/>
          <w:lang w:val="zh-CN"/>
        </w:rPr>
        <w:t xml:space="preserve">产品不在强制采购范围内的。（产品如属于政府强制采购节能产品品目清单范围内，响应文件中必须提供国家确定的认证机构出具的、处于有效期之内的该节能产品认证证书图片）。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 投标文件未按照招标文件要求加盖CA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26.1.13其他法律、法规及本招标文件规定的属无效投标的情形。</w:t>
      </w:r>
      <w:r/>
    </w:p>
    <w:p>
      <w:pPr>
        <w:spacing w:line="560" w:lineRule="exact"/>
        <w:rPr>
          <w:bCs/>
          <w:sz w:val="24"/>
        </w:rPr>
      </w:pPr>
      <w:r>
        <w:rPr>
          <w:rFonts w:hint="eastAsia"/>
          <w:bCs/>
          <w:sz w:val="24"/>
        </w:rPr>
        <w:t xml:space="preserve">26.2废标条款</w:t>
      </w:r>
      <w:r/>
    </w:p>
    <w:p>
      <w:pPr>
        <w:ind w:left="479"/>
        <w:spacing w:line="560" w:lineRule="exact"/>
        <w:rPr>
          <w:rFonts w:hint="eastAsia"/>
          <w:sz w:val="24"/>
          <w:szCs w:val="24"/>
        </w:rPr>
      </w:pPr>
      <w:r>
        <w:rPr>
          <w:rFonts w:hint="eastAsia"/>
          <w:bCs/>
          <w:sz w:val="24"/>
        </w:rPr>
        <w:t xml:space="preserve">26.2.1符合专业条件的供应商或者对招标文件作实质响应的供应商不足三家的。</w:t>
      </w:r>
      <w:r>
        <w:rPr>
          <w:bCs/>
          <w:sz w:val="24"/>
        </w:rPr>
      </w:r>
      <w:r/>
    </w:p>
    <w:p>
      <w:pPr>
        <w:ind w:left="479"/>
        <w:spacing w:line="560" w:lineRule="exact"/>
        <w:rPr>
          <w:sz w:val="24"/>
          <w:szCs w:val="24"/>
        </w:rPr>
      </w:pPr>
      <w:r>
        <w:rPr>
          <w:rFonts w:hint="eastAsia"/>
          <w:bCs/>
          <w:sz w:val="24"/>
        </w:rPr>
        <w:t xml:space="preserve">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560" w:lineRule="exact"/>
        <w:rPr>
          <w:bCs/>
          <w:sz w:val="24"/>
        </w:rPr>
      </w:pPr>
      <w:r>
        <w:rPr>
          <w:rFonts w:hint="eastAsia"/>
          <w:bCs/>
          <w:sz w:val="24"/>
        </w:rPr>
        <w:t xml:space="preserve">26.3 投标截止时间结束后参加投标的供应商不足三家的处理：</w:t>
      </w:r>
      <w:r/>
    </w:p>
    <w:p>
      <w:pPr>
        <w:ind w:firstLine="480"/>
        <w:spacing w:line="560" w:lineRule="exact"/>
        <w:rPr>
          <w:bCs/>
          <w:sz w:val="24"/>
        </w:rPr>
      </w:pPr>
      <w:r>
        <w:rPr>
          <w:rFonts w:hint="eastAsia"/>
          <w:bCs/>
          <w:sz w:val="24"/>
        </w:rPr>
        <w:t xml:space="preserve">26.3.1如出现投标截止时间结束后参加投标的供应商或者在评标期间对招标文件做出实质响应的供应商不足三家情况，按政府采购相关规定执行。</w:t>
      </w:r>
      <w:r/>
    </w:p>
    <w:p>
      <w:pPr>
        <w:pStyle w:val="978"/>
        <w:ind w:firstLine="482"/>
        <w:spacing w:before="0" w:after="0" w:line="560" w:lineRule="exact"/>
      </w:pPr>
      <w:r/>
      <w:bookmarkStart w:id="186" w:name="_Toc120614219"/>
      <w:r>
        <w:rPr>
          <w:rFonts w:hint="eastAsia"/>
        </w:rPr>
        <w:t xml:space="preserve">六、</w:t>
      </w:r>
      <w:bookmarkEnd w:id="183"/>
      <w:r/>
      <w:bookmarkEnd w:id="184"/>
      <w:r/>
      <w:bookmarkEnd w:id="185"/>
      <w:r>
        <w:rPr>
          <w:rFonts w:hint="eastAsia"/>
        </w:rPr>
        <w:t xml:space="preserve">定标</w:t>
      </w:r>
      <w:bookmarkEnd w:id="186"/>
      <w:r/>
      <w:r/>
    </w:p>
    <w:p>
      <w:pPr>
        <w:pStyle w:val="980"/>
        <w:ind w:firstLine="600"/>
        <w:spacing w:before="0" w:after="0" w:line="560" w:lineRule="exact"/>
        <w:rPr>
          <w:rFonts w:ascii="Times New Roman" w:hAnsi="Times New Roman" w:cs="Times New Roman"/>
          <w:b w:val="0"/>
          <w:sz w:val="30"/>
          <w:szCs w:val="30"/>
        </w:rPr>
      </w:pPr>
      <w:r/>
      <w:bookmarkStart w:id="187" w:name="_Toc513029238"/>
      <w:r/>
      <w:bookmarkStart w:id="188" w:name="_Toc20823310"/>
      <w:r/>
      <w:bookmarkStart w:id="189" w:name="_Toc16938554"/>
      <w:r>
        <w:rPr>
          <w:rFonts w:hint="eastAsia" w:ascii="Times New Roman" w:hAnsi="Times New Roman" w:cs="Times New Roman"/>
          <w:b w:val="0"/>
          <w:sz w:val="30"/>
          <w:szCs w:val="30"/>
        </w:rPr>
        <w:t xml:space="preserve">27、</w:t>
      </w:r>
      <w:bookmarkEnd w:id="187"/>
      <w:r>
        <w:rPr>
          <w:rFonts w:hint="eastAsia" w:ascii="Times New Roman" w:hAnsi="Times New Roman" w:cs="Times New Roman"/>
          <w:b w:val="0"/>
          <w:sz w:val="30"/>
          <w:szCs w:val="30"/>
        </w:rPr>
        <w:t xml:space="preserve">确定</w:t>
      </w:r>
      <w:bookmarkEnd w:id="188"/>
      <w:r/>
      <w:bookmarkEnd w:id="189"/>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27.1中标候选人的选取原则和数量详见供应商须知前附表。 </w:t>
      </w:r>
      <w:r/>
    </w:p>
    <w:p>
      <w:pPr>
        <w:ind w:firstLine="480"/>
        <w:spacing w:line="560" w:lineRule="exact"/>
        <w:rPr>
          <w:bCs/>
          <w:sz w:val="24"/>
          <w:lang w:val="zh-CN"/>
        </w:rPr>
      </w:pPr>
      <w:r>
        <w:rPr>
          <w:rFonts w:hint="eastAsia"/>
          <w:bCs/>
          <w:sz w:val="24"/>
          <w:lang w:val="zh-CN"/>
        </w:rPr>
        <w:t xml:space="preserve">27.2 按以下第</w:t>
      </w:r>
      <w:r>
        <w:rPr>
          <w:rFonts w:hint="eastAsia"/>
          <w:bCs/>
          <w:sz w:val="24"/>
          <w:u w:val="single"/>
          <w:lang w:val="zh-CN"/>
        </w:rPr>
        <w:t xml:space="preserve">（</w:t>
      </w:r>
      <w:r>
        <w:rPr>
          <w:rFonts w:hint="eastAsia"/>
          <w:bCs/>
          <w:sz w:val="24"/>
          <w:u w:val="single"/>
        </w:rPr>
        <w:t xml:space="preserve"> 2 </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 </w:t>
      </w:r>
      <w:r>
        <w:rPr>
          <w:rFonts w:hint="eastAsia"/>
          <w:sz w:val="24"/>
          <w:szCs w:val="24"/>
        </w:rPr>
        <w:t xml:space="preserve">采购代理机构将在“</w:t>
      </w:r>
      <w:r>
        <w:rPr>
          <w:rFonts w:hint="eastAsia"/>
          <w:sz w:val="24"/>
        </w:rPr>
        <w:t xml:space="preserve">宿迁市政府采购网</w:t>
      </w:r>
      <w:r>
        <w:rPr>
          <w:rFonts w:hint="eastAsia" w:cs="仿宋_GB2312"/>
          <w:sz w:val="24"/>
          <w:szCs w:val="28"/>
        </w:rPr>
        <w:t xml:space="preserve">、宿迁市公共资源交易平台</w:t>
      </w:r>
      <w:r>
        <w:rPr>
          <w:rFonts w:hint="eastAsia"/>
          <w:sz w:val="24"/>
        </w:rPr>
        <w:t xml:space="preserve">、江苏省财政部门指定的媒体</w:t>
      </w:r>
      <w:r>
        <w:rPr>
          <w:rFonts w:hint="eastAsia"/>
          <w:sz w:val="24"/>
          <w:szCs w:val="24"/>
        </w:rPr>
        <w:t xml:space="preserve">”发布中标公告，公告期限为</w:t>
      </w:r>
      <w:r>
        <w:rPr>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27.4.4与采购人或者其他供应商恶意串通的。</w:t>
      </w:r>
      <w:r/>
    </w:p>
    <w:p>
      <w:pPr>
        <w:ind w:firstLine="480"/>
        <w:spacing w:line="560" w:lineRule="exact"/>
        <w:rPr>
          <w:sz w:val="24"/>
          <w:szCs w:val="24"/>
        </w:rPr>
      </w:pPr>
      <w:r>
        <w:rPr>
          <w:rFonts w:hint="eastAsia"/>
          <w:sz w:val="24"/>
          <w:szCs w:val="24"/>
        </w:rPr>
        <w:t xml:space="preserve">27.4.5采取不正当手段诋毁、排挤其他供应商的。</w:t>
      </w:r>
      <w:r/>
    </w:p>
    <w:p>
      <w:pPr>
        <w:ind w:firstLine="480"/>
        <w:spacing w:line="560" w:lineRule="exact"/>
        <w:rPr>
          <w:sz w:val="24"/>
          <w:szCs w:val="24"/>
        </w:rPr>
      </w:pPr>
      <w:r/>
      <w:bookmarkStart w:id="190"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视为供应商</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27.5.1不同供应商的投标文件由同一单位或者个人编制。</w:t>
      </w:r>
      <w:r/>
    </w:p>
    <w:p>
      <w:pPr>
        <w:ind w:firstLine="480"/>
        <w:spacing w:line="560" w:lineRule="exact"/>
        <w:rPr>
          <w:sz w:val="24"/>
          <w:szCs w:val="24"/>
        </w:rPr>
      </w:pPr>
      <w:r>
        <w:rPr>
          <w:rFonts w:hint="eastAsia"/>
          <w:sz w:val="24"/>
          <w:szCs w:val="24"/>
        </w:rPr>
        <w:t xml:space="preserve">27.5.2不同供应商委托同一单位或者个人办理投标事宜。</w:t>
      </w:r>
      <w:r/>
    </w:p>
    <w:p>
      <w:pPr>
        <w:ind w:firstLine="480"/>
        <w:spacing w:line="560" w:lineRule="exact"/>
        <w:rPr>
          <w:sz w:val="24"/>
          <w:szCs w:val="24"/>
        </w:rPr>
      </w:pPr>
      <w:r>
        <w:rPr>
          <w:rFonts w:hint="eastAsia"/>
          <w:sz w:val="24"/>
          <w:szCs w:val="24"/>
        </w:rPr>
        <w:t xml:space="preserve">27.5.3 不同供应商的投标文件载明的项目管理成员或者联系人员为同一人。</w:t>
      </w:r>
      <w:r/>
    </w:p>
    <w:p>
      <w:pPr>
        <w:ind w:firstLine="480"/>
        <w:spacing w:line="560" w:lineRule="exact"/>
        <w:rPr>
          <w:sz w:val="24"/>
          <w:szCs w:val="24"/>
        </w:rPr>
      </w:pPr>
      <w:r>
        <w:rPr>
          <w:rFonts w:hint="eastAsia"/>
          <w:sz w:val="24"/>
          <w:szCs w:val="24"/>
        </w:rPr>
        <w:t xml:space="preserve">27.5.4不同供应商的投标文件异常一致或者投标报价呈规律性差异。</w:t>
      </w:r>
      <w:r/>
    </w:p>
    <w:p>
      <w:pPr>
        <w:pStyle w:val="98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28、质疑处理</w:t>
      </w:r>
      <w:bookmarkEnd w:id="190"/>
      <w:r/>
      <w:r/>
    </w:p>
    <w:p>
      <w:pPr>
        <w:ind w:firstLine="480"/>
        <w:spacing w:line="560" w:lineRule="exact"/>
        <w:rPr>
          <w:sz w:val="24"/>
          <w:szCs w:val="24"/>
        </w:rPr>
      </w:pPr>
      <w:r>
        <w:rPr>
          <w:rFonts w:hint="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560" w:lineRule="exact"/>
        <w:rPr>
          <w:sz w:val="24"/>
          <w:szCs w:val="24"/>
        </w:rPr>
      </w:pPr>
      <w:r>
        <w:rPr>
          <w:rFonts w:hint="eastAsia"/>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供应商应当在法定质疑期内一次性提出针对同一采购程序环节的质疑。供应商如在法定期限内对同一采购程序环节提出多次质疑的，采购代理机构、</w:t>
      </w:r>
      <w:r>
        <w:rPr>
          <w:rFonts w:cs="宋体"/>
          <w:sz w:val="24"/>
          <w:szCs w:val="24"/>
        </w:rPr>
        <w:t xml:space="preserve">采购人</w:t>
      </w:r>
      <w:r>
        <w:rPr>
          <w:rFonts w:hint="eastAsia" w:cs="宋体"/>
          <w:sz w:val="24"/>
          <w:szCs w:val="24"/>
        </w:rPr>
        <w:t xml:space="preserve">将只对供应商第一次质疑作出答复。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b/>
          <w:sz w:val="24"/>
          <w:szCs w:val="24"/>
        </w:rPr>
      </w:pPr>
      <w:r>
        <w:rPr>
          <w:sz w:val="24"/>
          <w:szCs w:val="24"/>
        </w:rPr>
        <w:t xml:space="preserve">2</w:t>
      </w:r>
      <w:r>
        <w:rPr>
          <w:rFonts w:hint="eastAsia"/>
          <w:sz w:val="24"/>
          <w:szCs w:val="24"/>
        </w:rPr>
        <w:t xml:space="preserve">8.4 供应商（含</w:t>
      </w:r>
      <w:r>
        <w:rPr>
          <w:sz w:val="24"/>
          <w:szCs w:val="24"/>
        </w:rPr>
        <w:t xml:space="preserve">潜在供应商</w:t>
      </w:r>
      <w:r>
        <w:rPr>
          <w:rFonts w:hint="eastAsia"/>
          <w:sz w:val="24"/>
          <w:szCs w:val="24"/>
        </w:rPr>
        <w:t xml:space="preserve">）对</w:t>
      </w:r>
      <w:r>
        <w:rPr>
          <w:sz w:val="24"/>
          <w:szCs w:val="24"/>
        </w:rPr>
        <w:t xml:space="preserve">采购方式、</w:t>
      </w:r>
      <w:r>
        <w:rPr>
          <w:rFonts w:hint="eastAsia"/>
          <w:sz w:val="24"/>
          <w:szCs w:val="24"/>
        </w:rPr>
        <w:t xml:space="preserve">采购</w:t>
      </w:r>
      <w:r>
        <w:rPr>
          <w:sz w:val="24"/>
          <w:szCs w:val="24"/>
        </w:rPr>
        <w:t xml:space="preserve">需求、</w:t>
      </w:r>
      <w:r>
        <w:rPr>
          <w:rFonts w:hint="eastAsia"/>
          <w:sz w:val="24"/>
          <w:szCs w:val="24"/>
        </w:rPr>
        <w:t xml:space="preserve">供应商</w:t>
      </w:r>
      <w:r>
        <w:rPr>
          <w:sz w:val="24"/>
          <w:szCs w:val="24"/>
        </w:rPr>
        <w:t xml:space="preserve">资格条件、</w:t>
      </w:r>
      <w:r>
        <w:rPr>
          <w:rFonts w:hint="eastAsia"/>
          <w:sz w:val="24"/>
          <w:szCs w:val="24"/>
        </w:rPr>
        <w:t xml:space="preserve">评审方法与评审标准</w:t>
      </w:r>
      <w:r>
        <w:rPr>
          <w:sz w:val="24"/>
          <w:szCs w:val="24"/>
        </w:rPr>
        <w:t xml:space="preserve">、合同文本</w:t>
      </w:r>
      <w:r>
        <w:rPr>
          <w:rFonts w:hint="eastAsia"/>
          <w:sz w:val="24"/>
          <w:szCs w:val="24"/>
        </w:rPr>
        <w:t xml:space="preserve">的</w:t>
      </w:r>
      <w:r>
        <w:rPr>
          <w:sz w:val="24"/>
          <w:szCs w:val="24"/>
        </w:rPr>
        <w:t xml:space="preserve">询问</w:t>
      </w:r>
      <w:r>
        <w:rPr>
          <w:rFonts w:hint="eastAsia"/>
          <w:sz w:val="24"/>
          <w:szCs w:val="24"/>
        </w:rPr>
        <w:t xml:space="preserve">、质疑</w:t>
      </w:r>
      <w:r>
        <w:rPr>
          <w:sz w:val="24"/>
          <w:szCs w:val="24"/>
        </w:rPr>
        <w:t xml:space="preserve">请向采购人提出，由采购人负责答复。</w:t>
      </w:r>
      <w:r>
        <w:rPr>
          <w:rFonts w:hint="eastAsia"/>
          <w:sz w:val="24"/>
          <w:szCs w:val="24"/>
        </w:rPr>
        <w:t xml:space="preserve">供应商对</w:t>
      </w:r>
      <w:r>
        <w:rPr>
          <w:sz w:val="24"/>
          <w:szCs w:val="24"/>
        </w:rPr>
        <w:t xml:space="preserve">其他事项</w:t>
      </w:r>
      <w:r>
        <w:rPr>
          <w:rFonts w:hint="eastAsia"/>
          <w:sz w:val="24"/>
          <w:szCs w:val="24"/>
        </w:rPr>
        <w:t xml:space="preserve">的询问</w:t>
      </w:r>
      <w:r>
        <w:rPr>
          <w:sz w:val="24"/>
          <w:szCs w:val="24"/>
        </w:rPr>
        <w:t xml:space="preserve">、质疑请向</w:t>
      </w:r>
      <w:r>
        <w:rPr>
          <w:rFonts w:hint="eastAsia"/>
          <w:sz w:val="24"/>
          <w:szCs w:val="24"/>
        </w:rPr>
        <w:t xml:space="preserve">采购代理机构</w:t>
      </w:r>
      <w:r>
        <w:rPr>
          <w:sz w:val="24"/>
          <w:szCs w:val="24"/>
        </w:rPr>
        <w:t xml:space="preserve">提出，由</w:t>
      </w:r>
      <w:r>
        <w:rPr>
          <w:rFonts w:hint="eastAsia"/>
          <w:sz w:val="24"/>
          <w:szCs w:val="24"/>
        </w:rPr>
        <w:t xml:space="preserve">采购代理机构负责</w:t>
      </w:r>
      <w:r>
        <w:rPr>
          <w:sz w:val="24"/>
          <w:szCs w:val="24"/>
        </w:rPr>
        <w:t xml:space="preserve">答复。</w:t>
      </w:r>
      <w:r/>
    </w:p>
    <w:p>
      <w:pPr>
        <w:ind w:firstLine="480"/>
        <w:spacing w:line="560" w:lineRule="exact"/>
        <w:rPr>
          <w:sz w:val="24"/>
          <w:szCs w:val="24"/>
        </w:rPr>
      </w:pPr>
      <w:r>
        <w:rPr>
          <w:rFonts w:hint="eastAsia"/>
          <w:sz w:val="24"/>
          <w:szCs w:val="24"/>
        </w:rPr>
        <w:t xml:space="preserve">根据本项目的《委托代理协议》，本项目由</w:t>
      </w:r>
      <w:r>
        <w:rPr>
          <w:rFonts w:hint="eastAsia"/>
          <w:sz w:val="24"/>
          <w:szCs w:val="24"/>
          <w:u w:val="single"/>
        </w:rPr>
        <w:t xml:space="preserve">泗阳县新袁镇人民政府/江苏四维工程咨询管理有限公司</w:t>
      </w:r>
      <w:r>
        <w:rPr>
          <w:rFonts w:hint="eastAsia"/>
          <w:sz w:val="24"/>
          <w:szCs w:val="24"/>
        </w:rPr>
        <w:t xml:space="preserve">答复。</w:t>
      </w:r>
      <w:r/>
    </w:p>
    <w:p>
      <w:pPr>
        <w:ind w:firstLine="480"/>
        <w:spacing w:line="560" w:lineRule="exact"/>
        <w:rPr>
          <w:sz w:val="24"/>
          <w:szCs w:val="24"/>
        </w:rPr>
      </w:pPr>
      <w:r>
        <w:rPr>
          <w:rFonts w:hint="eastAsia"/>
          <w:sz w:val="24"/>
          <w:szCs w:val="24"/>
        </w:rPr>
        <w:t xml:space="preserve">接收质疑函的方式：现场接收或邮寄接收。</w:t>
      </w:r>
      <w:r/>
    </w:p>
    <w:p>
      <w:pPr>
        <w:ind w:firstLine="480"/>
        <w:spacing w:line="560" w:lineRule="exact"/>
        <w:rPr>
          <w:sz w:val="24"/>
          <w:szCs w:val="24"/>
          <w:u w:val="single"/>
        </w:rPr>
      </w:pPr>
      <w:r>
        <w:rPr>
          <w:rFonts w:hint="eastAsia"/>
          <w:sz w:val="24"/>
          <w:szCs w:val="24"/>
        </w:rPr>
        <w:t xml:space="preserve">联系部门：</w:t>
      </w:r>
      <w:r>
        <w:rPr>
          <w:rFonts w:hint="eastAsia"/>
          <w:sz w:val="24"/>
          <w:szCs w:val="24"/>
          <w:u w:val="single"/>
        </w:rPr>
        <w:t xml:space="preserve">泗阳县新袁镇人民政府/江苏四维工程咨询管理有限公司 </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0527-85621123</w:t>
      </w:r>
      <w:r>
        <w:rPr>
          <w:sz w:val="24"/>
          <w:szCs w:val="24"/>
          <w:u w:val="single"/>
        </w:rPr>
        <w:t xml:space="preserve">/0527-8525</w:t>
      </w:r>
      <w:r>
        <w:rPr>
          <w:rFonts w:hint="eastAsia"/>
          <w:sz w:val="24"/>
          <w:szCs w:val="24"/>
          <w:u w:val="single"/>
        </w:rPr>
        <w:t xml:space="preserve">2350</w:t>
      </w:r>
      <w:r/>
    </w:p>
    <w:p>
      <w:pPr>
        <w:ind w:firstLine="480"/>
        <w:spacing w:line="560" w:lineRule="exact"/>
        <w:rPr>
          <w:sz w:val="24"/>
          <w:szCs w:val="24"/>
        </w:rPr>
      </w:pPr>
      <w:r>
        <w:rPr>
          <w:rFonts w:hint="eastAsia"/>
          <w:sz w:val="24"/>
          <w:szCs w:val="24"/>
        </w:rPr>
        <w:t xml:space="preserve">通讯地址：</w:t>
      </w:r>
      <w:r>
        <w:rPr>
          <w:rFonts w:hint="eastAsia"/>
          <w:sz w:val="24"/>
          <w:szCs w:val="24"/>
          <w:u w:val="single"/>
        </w:rPr>
        <w:t xml:space="preserve">泗阳县新袁镇振兴路/泗阳县众兴街道东方现代城北门西侧</w:t>
      </w:r>
      <w:r/>
    </w:p>
    <w:p>
      <w:pPr>
        <w:ind w:firstLine="480"/>
        <w:spacing w:line="560" w:lineRule="exact"/>
        <w:rPr>
          <w:sz w:val="24"/>
          <w:szCs w:val="24"/>
        </w:rPr>
      </w:pPr>
      <w:r>
        <w:rPr>
          <w:rFonts w:hint="eastAsia"/>
          <w:sz w:val="24"/>
          <w:szCs w:val="24"/>
        </w:rPr>
        <w:t xml:space="preserve">采购人质疑接收人及联系方式见招标文件第一章。</w:t>
      </w:r>
      <w:r/>
    </w:p>
    <w:p>
      <w:pPr>
        <w:ind w:firstLine="480"/>
        <w:spacing w:line="560" w:lineRule="exact"/>
        <w:rPr>
          <w:sz w:val="24"/>
          <w:szCs w:val="24"/>
        </w:rPr>
      </w:pPr>
      <w:r>
        <w:rPr>
          <w:rFonts w:hint="eastAsia"/>
          <w:sz w:val="24"/>
          <w:szCs w:val="24"/>
        </w:rPr>
        <w:t xml:space="preserve">28.5 以下情形的质疑不予受理</w:t>
      </w:r>
      <w:r/>
    </w:p>
    <w:p>
      <w:pPr>
        <w:ind w:firstLine="480"/>
        <w:spacing w:line="560" w:lineRule="exact"/>
        <w:rPr>
          <w:sz w:val="24"/>
          <w:szCs w:val="24"/>
        </w:rPr>
      </w:pPr>
      <w:r>
        <w:rPr>
          <w:rFonts w:hint="eastAsia"/>
          <w:sz w:val="24"/>
          <w:szCs w:val="24"/>
        </w:rPr>
        <w:t xml:space="preserve">28.5.1 内容不符合《政府采购质疑和投诉办法》第十二条规定的质疑。</w:t>
      </w:r>
      <w:r/>
    </w:p>
    <w:p>
      <w:pPr>
        <w:ind w:firstLine="480"/>
        <w:spacing w:line="560" w:lineRule="exact"/>
        <w:rPr>
          <w:sz w:val="24"/>
          <w:szCs w:val="24"/>
        </w:rPr>
      </w:pPr>
      <w:r>
        <w:rPr>
          <w:rFonts w:hint="eastAsia"/>
          <w:sz w:val="24"/>
          <w:szCs w:val="24"/>
        </w:rPr>
        <w:t xml:space="preserve">28.5.2 超出政府采购法定期限的质疑。</w:t>
      </w:r>
      <w:r/>
    </w:p>
    <w:p>
      <w:pPr>
        <w:ind w:firstLine="480"/>
        <w:spacing w:line="560" w:lineRule="exact"/>
        <w:rPr>
          <w:sz w:val="24"/>
          <w:szCs w:val="24"/>
        </w:rPr>
      </w:pPr>
      <w:r>
        <w:rPr>
          <w:rFonts w:hint="eastAsia"/>
          <w:sz w:val="24"/>
          <w:szCs w:val="24"/>
        </w:rPr>
        <w:t xml:space="preserve">28.5.3 以传真、电子邮件等方式递交的非原件形式的质疑。</w:t>
      </w:r>
      <w:r/>
    </w:p>
    <w:p>
      <w:pPr>
        <w:ind w:firstLine="480"/>
        <w:spacing w:line="560" w:lineRule="exact"/>
        <w:rPr>
          <w:sz w:val="24"/>
          <w:szCs w:val="24"/>
        </w:rPr>
      </w:pPr>
      <w:r>
        <w:rPr>
          <w:rFonts w:hint="eastAsia"/>
          <w:sz w:val="24"/>
          <w:szCs w:val="24"/>
        </w:rPr>
        <w:t xml:space="preserve">28.5.4 未参加投标活动的供应商或在投标活动中自身权益未受到损害的供应商所提出的质疑。</w:t>
      </w:r>
      <w:r/>
    </w:p>
    <w:p>
      <w:pPr>
        <w:ind w:firstLine="480"/>
        <w:spacing w:line="560" w:lineRule="exact"/>
        <w:rPr>
          <w:sz w:val="24"/>
          <w:szCs w:val="24"/>
        </w:rPr>
      </w:pPr>
      <w:r>
        <w:rPr>
          <w:rFonts w:hint="eastAsia"/>
          <w:sz w:val="24"/>
          <w:szCs w:val="24"/>
        </w:rPr>
        <w:t xml:space="preserve">28.5.5供应商组成联合体参加投标，联合体中任何一方或多方未按要求签字、盖章、加盖公章的质疑。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98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78"/>
        <w:spacing w:before="0" w:after="0" w:line="560" w:lineRule="exact"/>
      </w:pPr>
      <w:r/>
      <w:bookmarkStart w:id="191" w:name="_Toc513029236"/>
      <w:r/>
      <w:bookmarkStart w:id="192" w:name="_Toc20823308"/>
      <w:r/>
      <w:bookmarkStart w:id="193" w:name="_Toc16938552"/>
      <w:r/>
      <w:bookmarkStart w:id="194" w:name="_Toc120614220"/>
      <w:r>
        <w:rPr>
          <w:rFonts w:hint="eastAsia"/>
        </w:rPr>
        <w:t xml:space="preserve">七、授予合同</w:t>
      </w:r>
      <w:bookmarkEnd w:id="191"/>
      <w:r/>
      <w:bookmarkEnd w:id="192"/>
      <w:r/>
      <w:bookmarkEnd w:id="193"/>
      <w:r/>
      <w:bookmarkEnd w:id="194"/>
      <w:r/>
      <w:r/>
    </w:p>
    <w:p>
      <w:pPr>
        <w:pStyle w:val="980"/>
        <w:ind w:firstLine="600"/>
        <w:spacing w:before="0" w:after="0" w:line="560" w:lineRule="exact"/>
        <w:rPr>
          <w:rFonts w:ascii="Times New Roman" w:hAnsi="Times New Roman" w:cs="Times New Roman"/>
          <w:b w:val="0"/>
          <w:sz w:val="30"/>
          <w:szCs w:val="30"/>
        </w:rPr>
      </w:pPr>
      <w:r/>
      <w:bookmarkStart w:id="195" w:name="_Toc20823309"/>
      <w:r/>
      <w:bookmarkStart w:id="196" w:name="_Toc16938553"/>
      <w:r/>
      <w:bookmarkStart w:id="197" w:name="_Toc513029237"/>
      <w:r>
        <w:rPr>
          <w:rFonts w:hint="eastAsia" w:ascii="Times New Roman" w:hAnsi="Times New Roman" w:cs="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72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p>
    <w:p>
      <w:pPr>
        <w:ind w:firstLine="600"/>
        <w:spacing w:line="560" w:lineRule="exact"/>
        <w:rPr>
          <w:sz w:val="24"/>
          <w:szCs w:val="24"/>
        </w:rPr>
      </w:pPr>
      <w:r>
        <w:rPr>
          <w:rFonts w:hint="eastAsia"/>
          <w:sz w:val="24"/>
          <w:szCs w:val="24"/>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bCs/>
          <w:sz w:val="24"/>
        </w:rPr>
      </w:pPr>
      <w:r>
        <w:rPr>
          <w:rFonts w:hint="eastAsia"/>
          <w:bCs/>
          <w:sz w:val="24"/>
        </w:rPr>
        <w:t xml:space="preserve">  30.5履约保证金</w:t>
      </w:r>
      <w:r/>
    </w:p>
    <w:p>
      <w:pPr>
        <w:ind w:firstLine="480"/>
        <w:spacing w:line="560" w:lineRule="exact"/>
        <w:rPr>
          <w:bCs/>
          <w:sz w:val="24"/>
          <w:lang w:val="zh-CN"/>
        </w:rPr>
      </w:pPr>
      <w:r>
        <w:rPr>
          <w:rFonts w:hint="eastAsia"/>
          <w:bCs/>
          <w:sz w:val="24"/>
          <w:lang w:val="zh-CN"/>
        </w:rPr>
        <w:t xml:space="preserve">按照以下第</w:t>
      </w:r>
      <w:r>
        <w:rPr>
          <w:rFonts w:hint="eastAsia"/>
          <w:bCs/>
          <w:sz w:val="24"/>
          <w:u w:val="single"/>
        </w:rPr>
        <w:t xml:space="preserve"> </w:t>
      </w:r>
      <w:r>
        <w:rPr>
          <w:rFonts w:hint="eastAsia"/>
          <w:bCs/>
          <w:sz w:val="24"/>
          <w:u w:val="single"/>
          <w:lang w:val="zh-CN"/>
        </w:rPr>
        <w:t xml:space="preserve">(</w:t>
      </w:r>
      <w:r>
        <w:rPr>
          <w:rFonts w:hint="eastAsia"/>
          <w:bCs/>
          <w:sz w:val="24"/>
          <w:u w:val="single"/>
        </w:rPr>
        <w:t xml:space="preserve">2</w:t>
      </w:r>
      <w:r>
        <w:rPr>
          <w:rFonts w:hint="eastAsia"/>
          <w:bCs/>
          <w:sz w:val="24"/>
          <w:u w:val="single"/>
          <w:lang w:val="zh-CN"/>
        </w:rPr>
        <w:t xml:space="preserve">)</w:t>
      </w:r>
      <w:r>
        <w:rPr>
          <w:rFonts w:hint="eastAsia"/>
          <w:bCs/>
          <w:sz w:val="24"/>
          <w:u w:val="single"/>
        </w:rPr>
        <w:t xml:space="preserve"> </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(1)不收取履约保证金。</w:t>
      </w:r>
      <w:r/>
    </w:p>
    <w:p>
      <w:pPr>
        <w:ind w:firstLine="480"/>
        <w:spacing w:line="560" w:lineRule="exact"/>
        <w:rPr>
          <w:bCs/>
          <w:sz w:val="24"/>
          <w:lang w:val="zh-CN"/>
        </w:rPr>
      </w:pPr>
      <w:r>
        <w:rPr>
          <w:rFonts w:hint="eastAsia"/>
          <w:bCs/>
          <w:sz w:val="24"/>
          <w:lang w:val="zh-CN"/>
        </w:rPr>
        <w:t xml:space="preserve">(2)履约保证金应在中标通知书发出之日起</w:t>
      </w:r>
      <w:r>
        <w:rPr>
          <w:rFonts w:hint="eastAsia"/>
          <w:bCs/>
          <w:sz w:val="24"/>
        </w:rPr>
        <w:t xml:space="preserve">7日内</w:t>
      </w:r>
      <w:r>
        <w:rPr>
          <w:rFonts w:hint="eastAsia"/>
          <w:bCs/>
          <w:sz w:val="24"/>
          <w:lang w:val="zh-CN"/>
        </w:rPr>
        <w:t xml:space="preserve">提交，履约保证金的金额</w:t>
      </w:r>
      <w:r>
        <w:rPr>
          <w:rFonts w:hint="eastAsia"/>
          <w:bCs/>
          <w:sz w:val="24"/>
        </w:rPr>
        <w:t xml:space="preserve">：</w:t>
      </w:r>
      <w:r>
        <w:rPr>
          <w:rFonts w:hint="eastAsia"/>
          <w:bCs/>
          <w:sz w:val="24"/>
          <w:lang w:val="zh-CN"/>
        </w:rPr>
        <w:t xml:space="preserve">采购合同总价的10%计取。</w:t>
      </w:r>
      <w:r/>
    </w:p>
    <w:p>
      <w:pPr>
        <w:ind w:firstLine="480"/>
        <w:spacing w:line="560" w:lineRule="exact"/>
        <w:rPr>
          <w:bCs/>
          <w:sz w:val="24"/>
          <w:lang w:val="zh-CN"/>
        </w:rPr>
      </w:pPr>
      <w:r>
        <w:rPr>
          <w:rFonts w:hint="eastAsia"/>
          <w:bCs/>
          <w:sz w:val="24"/>
          <w:lang w:val="zh-CN"/>
        </w:rPr>
        <w:t xml:space="preserve">支持和鼓励投标人使用江苏政府采购电子履约保函（保险）代替缴纳履约保证金，投标人如使用江苏政府采购电子履约保函（保险）的，可按采购合同总价的</w:t>
      </w:r>
      <w:r>
        <w:rPr>
          <w:rFonts w:hint="eastAsia"/>
          <w:bCs/>
          <w:sz w:val="24"/>
        </w:rPr>
        <w:t xml:space="preserve">/</w:t>
      </w:r>
      <w:r>
        <w:rPr>
          <w:rFonts w:hint="eastAsia"/>
          <w:bCs/>
          <w:sz w:val="24"/>
          <w:lang w:val="zh-CN"/>
        </w:rPr>
        <w:t xml:space="preserve">%（履约保证金原提交金额的6折）提交。办理流程、偿付等内容见江苏政府采购网“保险保函”模块。</w:t>
      </w:r>
      <w:r/>
    </w:p>
    <w:p>
      <w:pPr>
        <w:ind w:firstLine="480"/>
        <w:spacing w:line="560" w:lineRule="exact"/>
        <w:rPr>
          <w:bCs/>
          <w:sz w:val="24"/>
          <w:lang w:val="zh-CN"/>
        </w:rPr>
      </w:pPr>
      <w:r>
        <w:rPr>
          <w:rFonts w:hint="eastAsia"/>
          <w:bCs/>
          <w:sz w:val="24"/>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履约保证金退还时间：采购单位收到供应商退付申请后5个工作日内退还；</w:t>
      </w:r>
      <w:r/>
    </w:p>
    <w:p>
      <w:pPr>
        <w:ind w:firstLine="480"/>
        <w:spacing w:line="560" w:lineRule="exact"/>
        <w:rPr>
          <w:bCs/>
          <w:sz w:val="24"/>
          <w:lang w:val="zh-CN"/>
        </w:rPr>
      </w:pPr>
      <w:r>
        <w:rPr>
          <w:rFonts w:hint="eastAsia"/>
          <w:bCs/>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pStyle w:val="980"/>
        <w:ind w:firstLine="600"/>
        <w:spacing w:before="0" w:after="0" w:line="560" w:lineRule="exact"/>
        <w:rPr>
          <w:rFonts w:ascii="Times New Roman" w:hAnsi="Times New Roman" w:eastAsia="宋体" w:cs="Times New Roman"/>
          <w:bCs w:val="0"/>
          <w:sz w:val="24"/>
          <w:szCs w:val="21"/>
          <w:lang w:val="zh-CN"/>
        </w:rPr>
      </w:pPr>
      <w:r>
        <w:rPr>
          <w:rFonts w:hint="eastAsia" w:ascii="Times New Roman" w:hAnsi="Times New Roman" w:eastAsia="宋体" w:cs="Times New Roman"/>
          <w:bCs w:val="0"/>
          <w:sz w:val="24"/>
          <w:szCs w:val="21"/>
          <w:lang w:val="zh-CN"/>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pStyle w:val="980"/>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31.1政府采购合同履行中，采购人需追加与合同标的相同的内容，在不改变合同其他条款的前提下，可以与中标人协商签订补充合同，但所有补充合同的采购金额不超过原合同金额</w:t>
      </w:r>
      <w:r>
        <w:rPr>
          <w:sz w:val="24"/>
          <w:szCs w:val="24"/>
        </w:rPr>
        <w:t xml:space="preserve">10%</w:t>
      </w:r>
      <w:r>
        <w:rPr>
          <w:rFonts w:hint="eastAsia"/>
          <w:sz w:val="24"/>
          <w:szCs w:val="24"/>
        </w:rPr>
        <w:t xml:space="preserve">。</w:t>
      </w:r>
      <w:bookmarkEnd w:id="195"/>
      <w:r/>
      <w:bookmarkEnd w:id="196"/>
      <w:r/>
      <w:bookmarkEnd w:id="197"/>
      <w:r/>
      <w:r/>
    </w:p>
    <w:p>
      <w:pPr>
        <w:pStyle w:val="980"/>
        <w:ind w:firstLine="600"/>
        <w:spacing w:before="0" w:after="0" w:line="560" w:lineRule="exact"/>
        <w:rPr>
          <w:rFonts w:ascii="Times New Roman" w:hAnsi="Times New Roman" w:cs="Times New Roman"/>
          <w:b w:val="0"/>
          <w:sz w:val="30"/>
          <w:szCs w:val="30"/>
        </w:rPr>
      </w:pPr>
      <w:r/>
      <w:bookmarkStart w:id="198" w:name="_Toc479757207"/>
      <w:r/>
      <w:bookmarkStart w:id="199" w:name="_Toc20823314"/>
      <w:r/>
      <w:bookmarkStart w:id="200" w:name="_Toc120614221"/>
      <w:r/>
      <w:bookmarkStart w:id="201" w:name="_Toc513029242"/>
      <w:r/>
      <w:bookmarkStart w:id="202" w:name="_Toc16938558"/>
      <w:r>
        <w:rPr>
          <w:rFonts w:hint="eastAsia" w:ascii="Times New Roman" w:hAnsi="Times New Roman" w:cs="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32.1依</w:t>
      </w:r>
      <w:r>
        <w:rPr>
          <w:rFonts w:hint="eastAsia"/>
          <w:bCs/>
          <w:sz w:val="24"/>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p>
    <w:p>
      <w:pPr>
        <w:pStyle w:val="980"/>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33、验收及付款</w:t>
      </w:r>
      <w:r/>
    </w:p>
    <w:p>
      <w:pPr>
        <w:ind w:firstLine="482"/>
        <w:spacing w:line="560" w:lineRule="exact"/>
        <w:rPr>
          <w:bCs/>
          <w:sz w:val="24"/>
        </w:rPr>
      </w:pPr>
      <w:r>
        <w:rPr>
          <w:rFonts w:hint="eastAsia"/>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rPr>
      </w:pPr>
      <w:r>
        <w:rPr>
          <w:rFonts w:hint="eastAsia"/>
          <w:bCs/>
          <w:sz w:val="24"/>
        </w:rPr>
        <w:t xml:space="preserve">33.2采购人可以邀请第三方机构参与验收。参与验收的第三方机构意见作为验收书的参考资料一并存档。</w:t>
      </w:r>
      <w:r/>
    </w:p>
    <w:p>
      <w:pPr>
        <w:ind w:firstLine="482"/>
        <w:spacing w:line="560" w:lineRule="exact"/>
        <w:rPr>
          <w:bCs/>
          <w:sz w:val="24"/>
        </w:rPr>
      </w:pPr>
      <w:r>
        <w:rPr>
          <w:rFonts w:hint="eastAsia"/>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rPr>
        <w:t xml:space="preserve">34、付款</w:t>
      </w:r>
      <w:r/>
    </w:p>
    <w:p>
      <w:pPr>
        <w:ind w:firstLine="482"/>
        <w:spacing w:line="560" w:lineRule="exact"/>
        <w:rPr>
          <w:bCs/>
          <w:sz w:val="24"/>
        </w:rPr>
      </w:pPr>
      <w:r>
        <w:rPr>
          <w:rFonts w:hint="eastAsia"/>
          <w:bCs/>
          <w:sz w:val="24"/>
        </w:rPr>
        <w:t xml:space="preserve"> </w:t>
      </w:r>
      <w:bookmarkStart w:id="203" w:name="EBec7f529f50594afd871ea9378869e456"/>
      <w:r>
        <w:rPr>
          <w:rFonts w:hint="eastAsia"/>
          <w:bCs/>
          <w:sz w:val="24"/>
        </w:rPr>
        <w:t xml:space="preserve">按照以下确定的付款方式，采购人及时办理付款手续。对于满足合同约定支付条件的，自收到发票后10个工作日内将资金支付到合同约定的供应商账户或供应商数字人民币账户。</w:t>
      </w:r>
      <w:bookmarkEnd w:id="203"/>
      <w:r/>
      <w:r/>
    </w:p>
    <w:p>
      <w:pPr>
        <w:ind w:firstLine="482"/>
        <w:spacing w:line="560" w:lineRule="exact"/>
        <w:rPr>
          <w:rFonts w:eastAsia="仿宋_GB2312" w:cs="仿宋_GB2312"/>
          <w:sz w:val="24"/>
        </w:rPr>
      </w:pPr>
      <w:r>
        <w:rPr>
          <w:rFonts w:hint="eastAsia"/>
          <w:bCs/>
          <w:sz w:val="24"/>
        </w:rPr>
        <w:t xml:space="preserve">预付款：合同金额的</w:t>
      </w:r>
      <w:r>
        <w:rPr>
          <w:rFonts w:hint="eastAsia"/>
          <w:bCs/>
          <w:sz w:val="24"/>
          <w:u w:val="single"/>
        </w:rPr>
        <w:t xml:space="preserve">10</w:t>
      </w:r>
      <w:r>
        <w:rPr>
          <w:rFonts w:hint="eastAsia"/>
          <w:bCs/>
          <w:sz w:val="24"/>
        </w:rPr>
        <w:t xml:space="preserve">%，合同签订后接采购人通知再开具发票，采购人收到供应商发票后10个工作日内支付；</w:t>
      </w:r>
      <w:r>
        <w:rPr>
          <w:rFonts w:hint="eastAsia" w:eastAsia="仿宋_GB2312" w:cs="仿宋_GB2312"/>
          <w:sz w:val="24"/>
        </w:rPr>
        <w:t xml:space="preserve"> </w:t>
      </w:r>
      <w:bookmarkStart w:id="242" w:name="_GoBack"/>
      <w:r/>
      <w:bookmarkEnd w:id="242"/>
      <w:r/>
      <w:r/>
    </w:p>
    <w:p>
      <w:pPr>
        <w:ind w:firstLine="480"/>
        <w:jc w:val="left"/>
        <w:spacing w:line="500" w:lineRule="exact"/>
        <w:rPr>
          <w:rFonts w:hint="eastAsia" w:ascii="Calibri" w:hAnsi="Calibri" w:eastAsia="宋体"/>
          <w:sz w:val="24"/>
          <w:szCs w:val="24"/>
          <w:highlight w:val="none"/>
          <w:lang w:eastAsia="zh-CN"/>
        </w:rPr>
      </w:pPr>
      <w:r>
        <w:rPr>
          <w:rFonts w:hint="eastAsia"/>
          <w:bCs/>
          <w:sz w:val="24"/>
          <w:highlight w:val="none"/>
        </w:rPr>
        <w:t xml:space="preserve">进度款：按季度支付，采购人收到供应商正式发票后的10个工作日内将上一季度经考核后的服务费支付给供应商</w:t>
      </w:r>
      <w:r>
        <w:rPr>
          <w:rFonts w:hint="eastAsia" w:ascii="Calibri" w:hAnsi="Calibri"/>
          <w:sz w:val="24"/>
          <w:szCs w:val="24"/>
          <w:highlight w:val="none"/>
          <w:lang w:eastAsia="zh-CN"/>
        </w:rPr>
        <w:t xml:space="preserve">。</w:t>
      </w:r>
      <w:r/>
    </w:p>
    <w:p>
      <w:pPr>
        <w:ind w:firstLine="480"/>
        <w:jc w:val="left"/>
        <w:spacing w:line="500" w:lineRule="exact"/>
        <w:rPr>
          <w:rFonts w:hint="eastAsia" w:ascii="宋体" w:hAnsi="宋体" w:cs="宋体"/>
          <w:sz w:val="24"/>
          <w:szCs w:val="24"/>
        </w:rPr>
      </w:pPr>
      <w:r>
        <w:rPr>
          <w:rFonts w:hint="eastAsia"/>
          <w:bCs/>
          <w:sz w:val="24"/>
        </w:rPr>
        <w:t xml:space="preserve">注：（1）在签订合同时，中标人明确表示无需预付款或者主动要求降低预付款比例的金额，采购人可不适用预付款规定。</w:t>
      </w:r>
      <w:r/>
    </w:p>
    <w:p>
      <w:pPr>
        <w:pStyle w:val="976"/>
        <w:rPr>
          <w:rFonts w:ascii="Times New Roman" w:eastAsia="黑体"/>
          <w:bCs/>
          <w:sz w:val="44"/>
        </w:rPr>
      </w:pPr>
      <w:r>
        <w:rPr>
          <w:rFonts w:hint="eastAsia" w:ascii="Times New Roman" w:eastAsia="黑体"/>
          <w:bCs/>
          <w:sz w:val="44"/>
        </w:rPr>
        <w:br w:type="page" w:clear="all"/>
      </w:r>
      <w:r>
        <w:rPr>
          <w:rFonts w:hint="eastAsia" w:ascii="Times New Roman" w:eastAsia="黑体"/>
          <w:bCs/>
          <w:sz w:val="44"/>
        </w:rPr>
        <w:t xml:space="preserve">第三章  合同</w:t>
      </w:r>
      <w:bookmarkEnd w:id="198"/>
      <w:r/>
      <w:bookmarkEnd w:id="199"/>
      <w:r/>
      <w:bookmarkEnd w:id="200"/>
      <w:r/>
      <w:bookmarkEnd w:id="201"/>
      <w:r/>
      <w:bookmarkEnd w:id="202"/>
      <w:r>
        <w:rPr>
          <w:rFonts w:hint="eastAsia" w:ascii="Times New Roman" w:eastAsia="黑体"/>
          <w:bCs/>
          <w:sz w:val="44"/>
        </w:rPr>
        <w:t xml:space="preserve">文本</w:t>
      </w:r>
      <w:r/>
    </w:p>
    <w:p>
      <w:pPr>
        <w:pStyle w:val="1107"/>
        <w:jc w:val="center"/>
        <w:rPr>
          <w:b/>
          <w:sz w:val="32"/>
          <w:szCs w:val="28"/>
        </w:rPr>
      </w:pPr>
      <w:r/>
      <w:bookmarkStart w:id="204" w:name="_Toc20823315"/>
      <w:r/>
      <w:bookmarkStart w:id="205" w:name="_Toc16938559"/>
      <w:r/>
      <w:bookmarkStart w:id="206" w:name="_Toc513029243"/>
      <w:r>
        <w:rPr>
          <w:rFonts w:hint="eastAsia"/>
          <w:b/>
          <w:sz w:val="32"/>
          <w:szCs w:val="28"/>
        </w:rPr>
        <w:t xml:space="preserve">泗阳县新袁镇镇区环卫保洁市场化服务外包项目</w:t>
      </w:r>
      <w:r/>
    </w:p>
    <w:p>
      <w:pPr>
        <w:pStyle w:val="1107"/>
        <w:jc w:val="center"/>
        <w:rPr>
          <w:b/>
          <w:sz w:val="36"/>
          <w:szCs w:val="36"/>
        </w:rPr>
      </w:pPr>
      <w:r>
        <w:rPr>
          <w:rFonts w:hint="eastAsia"/>
          <w:b/>
          <w:sz w:val="32"/>
          <w:szCs w:val="28"/>
        </w:rPr>
        <w:t xml:space="preserve">政府采购合同</w:t>
      </w:r>
      <w:bookmarkEnd w:id="204"/>
      <w:r/>
      <w:bookmarkEnd w:id="205"/>
      <w:r/>
      <w:bookmarkEnd w:id="206"/>
      <w:r/>
      <w:r/>
    </w:p>
    <w:p>
      <w:pPr>
        <w:jc w:val="center"/>
        <w:rPr>
          <w:rFonts w:ascii="Calibri" w:hAnsi="Calibri" w:eastAsia="微软雅黑"/>
          <w:b/>
          <w:sz w:val="36"/>
          <w:szCs w:val="28"/>
        </w:rPr>
      </w:pPr>
      <w:r/>
      <w:bookmarkStart w:id="207" w:name="_Hlt16619350"/>
      <w:r/>
      <w:bookmarkStart w:id="208" w:name="_Toc120614244"/>
      <w:r/>
      <w:bookmarkStart w:id="209" w:name="_Toc20823346"/>
      <w:r/>
      <w:bookmarkStart w:id="210" w:name="_Toc16938590"/>
      <w:r/>
      <w:bookmarkStart w:id="211" w:name="_Toc479757211"/>
      <w:r/>
      <w:bookmarkStart w:id="212" w:name="_Toc462564139"/>
      <w:r>
        <w:rPr>
          <w:rFonts w:hint="eastAsia" w:ascii="Calibri" w:hAnsi="Calibri" w:eastAsia="微软雅黑"/>
          <w:b/>
          <w:sz w:val="36"/>
          <w:szCs w:val="28"/>
          <w:u w:val="single"/>
        </w:rPr>
        <w:t xml:space="preserve">                             </w:t>
      </w:r>
      <w:r>
        <w:rPr>
          <w:rFonts w:hint="eastAsia" w:ascii="Calibri" w:hAnsi="Calibri" w:eastAsia="微软雅黑"/>
          <w:b/>
          <w:sz w:val="36"/>
          <w:szCs w:val="28"/>
        </w:rPr>
        <w:t xml:space="preserve">项目 </w:t>
      </w:r>
      <w:r/>
    </w:p>
    <w:p>
      <w:pPr>
        <w:jc w:val="center"/>
        <w:rPr>
          <w:rFonts w:ascii="Calibri" w:hAnsi="Calibri" w:eastAsia="微软雅黑"/>
          <w:b/>
          <w:sz w:val="36"/>
          <w:szCs w:val="36"/>
        </w:rPr>
      </w:pPr>
      <w:r>
        <w:rPr>
          <w:rFonts w:hint="eastAsia" w:ascii="Calibri" w:hAnsi="Calibri" w:eastAsia="微软雅黑"/>
          <w:b/>
          <w:sz w:val="32"/>
          <w:szCs w:val="28"/>
        </w:rPr>
        <w:t xml:space="preserve">政府采购合同</w:t>
      </w:r>
      <w:r/>
    </w:p>
    <w:p>
      <w:pPr>
        <w:ind w:firstLine="480"/>
        <w:jc w:val="left"/>
        <w:spacing w:line="480" w:lineRule="exact"/>
        <w:rPr>
          <w:rFonts w:hint="eastAsia" w:ascii="宋体" w:hAnsi="宋体"/>
          <w:sz w:val="24"/>
          <w:szCs w:val="24"/>
        </w:rPr>
      </w:pPr>
      <w:r>
        <w:rPr>
          <w:rFonts w:hint="eastAsia" w:ascii="宋体" w:hAnsi="宋体"/>
          <w:sz w:val="24"/>
          <w:szCs w:val="24"/>
        </w:rPr>
        <w:t xml:space="preserve">采购单位（全称）：</w:t>
      </w:r>
      <w:r>
        <w:rPr>
          <w:rFonts w:hint="eastAsia" w:ascii="宋体" w:hAnsi="宋体"/>
          <w:sz w:val="24"/>
          <w:szCs w:val="24"/>
          <w:u w:val="single"/>
        </w:rPr>
        <w:t xml:space="preserve">泗阳县新袁镇人民政府</w:t>
      </w:r>
      <w:r>
        <w:rPr>
          <w:rFonts w:hint="eastAsia" w:ascii="宋体" w:hAnsi="宋体"/>
          <w:sz w:val="24"/>
          <w:szCs w:val="24"/>
        </w:rPr>
        <w:t xml:space="preserve">（简称甲方）</w:t>
      </w:r>
      <w:r/>
    </w:p>
    <w:p>
      <w:pPr>
        <w:ind w:firstLine="480"/>
        <w:jc w:val="left"/>
        <w:spacing w:line="480" w:lineRule="exact"/>
        <w:rPr>
          <w:rFonts w:hint="eastAsia" w:ascii="宋体" w:hAnsi="宋体"/>
          <w:sz w:val="24"/>
          <w:szCs w:val="24"/>
        </w:rPr>
      </w:pPr>
      <w:r>
        <w:rPr>
          <w:rFonts w:hint="eastAsia" w:ascii="宋体" w:hAnsi="宋体"/>
          <w:sz w:val="24"/>
          <w:szCs w:val="24"/>
        </w:rPr>
        <w:t xml:space="preserve">服务单位（全称）：</w:t>
      </w:r>
      <w:r>
        <w:rPr>
          <w:rFonts w:hint="eastAsia" w:ascii="宋体" w:hAnsi="宋体"/>
          <w:sz w:val="24"/>
          <w:szCs w:val="24"/>
          <w:u w:val="single"/>
        </w:rPr>
        <w:t xml:space="preserve">                          </w:t>
      </w:r>
      <w:r>
        <w:rPr>
          <w:rFonts w:hint="eastAsia" w:ascii="宋体" w:hAnsi="宋体"/>
          <w:sz w:val="24"/>
          <w:szCs w:val="24"/>
        </w:rPr>
        <w:t xml:space="preserve">（简称乙方）</w:t>
      </w:r>
      <w:r/>
    </w:p>
    <w:p>
      <w:pPr>
        <w:ind w:firstLine="480"/>
        <w:jc w:val="left"/>
        <w:spacing w:line="480" w:lineRule="exact"/>
        <w:rPr>
          <w:rFonts w:hint="eastAsia" w:ascii="宋体" w:hAnsi="宋体"/>
          <w:sz w:val="24"/>
          <w:szCs w:val="24"/>
        </w:rPr>
      </w:pPr>
      <w:r>
        <w:rPr>
          <w:rFonts w:hint="eastAsia" w:ascii="宋体" w:hAnsi="宋体"/>
          <w:sz w:val="24"/>
          <w:szCs w:val="24"/>
        </w:rPr>
        <w:t xml:space="preserve">依照《中华人民共和国政府采购法》、《中华人民共和国</w:t>
      </w:r>
      <w:r>
        <w:rPr>
          <w:rFonts w:hint="eastAsia" w:ascii="宋体" w:hAnsi="宋体"/>
          <w:sz w:val="24"/>
          <w:szCs w:val="24"/>
        </w:rPr>
        <w:t xml:space="preserve">民法典</w:t>
      </w:r>
      <w:r>
        <w:rPr>
          <w:rFonts w:hint="eastAsia" w:ascii="宋体" w:hAnsi="宋体"/>
          <w:sz w:val="24"/>
          <w:szCs w:val="24"/>
        </w:rPr>
        <w:t xml:space="preserve">》及其他有关法律、行政法规，遵循平等、自愿、公平和诚实信用的原则，双方就</w:t>
      </w:r>
      <w:r>
        <w:rPr>
          <w:rFonts w:hint="eastAsia" w:ascii="宋体" w:hAnsi="宋体"/>
          <w:sz w:val="24"/>
          <w:szCs w:val="24"/>
          <w:u w:val="single"/>
        </w:rPr>
        <w:t xml:space="preserve">泗阳县新袁镇镇区环卫保洁市场化服务外包项目</w:t>
      </w:r>
      <w:r>
        <w:rPr>
          <w:rFonts w:hint="eastAsia" w:ascii="宋体" w:hAnsi="宋体"/>
          <w:sz w:val="24"/>
          <w:szCs w:val="24"/>
        </w:rPr>
        <w:t xml:space="preserve">相关事项协商一致，达成如下合同条款：</w:t>
      </w:r>
      <w:r/>
    </w:p>
    <w:p>
      <w:pPr>
        <w:ind w:firstLine="480"/>
        <w:jc w:val="left"/>
        <w:spacing w:line="480" w:lineRule="exact"/>
        <w:rPr>
          <w:rFonts w:hint="eastAsia" w:ascii="宋体" w:hAnsi="宋体"/>
          <w:sz w:val="24"/>
          <w:szCs w:val="24"/>
        </w:rPr>
      </w:pPr>
      <w:r>
        <w:rPr>
          <w:rFonts w:hint="eastAsia" w:ascii="宋体" w:hAnsi="宋体"/>
          <w:sz w:val="24"/>
          <w:szCs w:val="24"/>
        </w:rPr>
        <w:t xml:space="preserve">乙方向甲方提供总价值为</w:t>
      </w:r>
      <w:r>
        <w:rPr>
          <w:rFonts w:hint="eastAsia" w:ascii="宋体" w:hAnsi="宋体"/>
          <w:sz w:val="24"/>
          <w:szCs w:val="24"/>
          <w:u w:val="single"/>
        </w:rPr>
        <w:t xml:space="preserve">             </w:t>
      </w:r>
      <w:r>
        <w:rPr>
          <w:rFonts w:hint="eastAsia" w:ascii="宋体" w:hAnsi="宋体"/>
          <w:sz w:val="24"/>
          <w:szCs w:val="24"/>
        </w:rPr>
        <w:t xml:space="preserve">元的标的（服务）。 </w:t>
      </w:r>
      <w:r/>
    </w:p>
    <w:p>
      <w:pPr>
        <w:ind w:firstLine="480"/>
        <w:jc w:val="left"/>
        <w:spacing w:line="480" w:lineRule="exact"/>
        <w:rPr>
          <w:rFonts w:hint="eastAsia" w:ascii="宋体" w:hAnsi="宋体"/>
          <w:sz w:val="24"/>
          <w:szCs w:val="24"/>
        </w:rPr>
      </w:pPr>
      <w:r>
        <w:rPr>
          <w:rFonts w:hint="eastAsia" w:ascii="宋体" w:hAnsi="宋体"/>
          <w:sz w:val="24"/>
          <w:szCs w:val="24"/>
        </w:rPr>
        <w:t xml:space="preserve">本次价格包含合同服务期内的</w:t>
      </w:r>
      <w:r>
        <w:rPr>
          <w:rFonts w:hint="eastAsia"/>
          <w:sz w:val="24"/>
          <w:szCs w:val="24"/>
        </w:rPr>
        <w:t xml:space="preserve">服务本身、人员工资、机械设备（车辆、机具）、管理费、人员工作服装费、福利、税金、员工保险（包括但不限于意外、伤残保险等）等以及服务过程中涉及到的其他一切费用。</w:t>
      </w:r>
      <w:r/>
    </w:p>
    <w:p>
      <w:pPr>
        <w:jc w:val="left"/>
        <w:spacing w:line="480" w:lineRule="exact"/>
        <w:rPr>
          <w:rFonts w:hint="eastAsia" w:ascii="宋体" w:hAnsi="宋体"/>
          <w:b/>
          <w:bCs/>
          <w:sz w:val="24"/>
          <w:szCs w:val="24"/>
        </w:rPr>
      </w:pPr>
      <w:r>
        <w:rPr>
          <w:rFonts w:hint="eastAsia" w:ascii="宋体" w:hAnsi="宋体"/>
          <w:b/>
          <w:bCs/>
          <w:sz w:val="24"/>
          <w:szCs w:val="24"/>
        </w:rPr>
        <w:t xml:space="preserve">第一条 服务形式</w:t>
      </w:r>
      <w:r>
        <w:rPr>
          <w:rFonts w:hint="eastAsia" w:ascii="宋体" w:hAnsi="宋体"/>
          <w:b/>
          <w:bCs/>
          <w:sz w:val="24"/>
          <w:szCs w:val="24"/>
          <w:lang w:val="en-US" w:eastAsia="zh-CN"/>
        </w:rPr>
        <w:t xml:space="preserve">及服务期限</w:t>
      </w:r>
      <w:r>
        <w:rPr>
          <w:rFonts w:hint="eastAsia" w:ascii="宋体" w:hAnsi="宋体"/>
          <w:b/>
          <w:bCs/>
          <w:sz w:val="24"/>
          <w:szCs w:val="24"/>
        </w:rPr>
        <w:t xml:space="preserve"> </w:t>
      </w:r>
      <w:r/>
    </w:p>
    <w:p>
      <w:pPr>
        <w:ind w:firstLine="480"/>
        <w:jc w:val="left"/>
        <w:spacing w:line="480" w:lineRule="exact"/>
        <w:rPr>
          <w:rFonts w:hint="eastAsia"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根据甲方需要，乙方负责向甲方提供保洁服务，甲方向乙方支付服务费，甲方与乙方所派驻的人员之间不具有《劳动法》、《劳动合同法》规定的劳动关系。</w:t>
      </w:r>
      <w:r/>
    </w:p>
    <w:p>
      <w:pPr>
        <w:ind w:firstLine="480"/>
        <w:jc w:val="left"/>
        <w:spacing w:line="48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rPr>
          <w:rFonts w:hint="eastAsia"/>
          <w:sz w:val="24"/>
          <w:szCs w:val="24"/>
          <w:highlight w:val="none"/>
        </w:rPr>
        <w:t xml:space="preserve">合同履行期限：三年</w:t>
      </w:r>
      <w:r>
        <w:rPr>
          <w:rFonts w:hint="eastAsia" w:eastAsia="宋体"/>
          <w:sz w:val="24"/>
          <w:szCs w:val="24"/>
          <w:highlight w:val="none"/>
          <w:lang w:eastAsia="zh-CN"/>
        </w:rPr>
        <w:t xml:space="preserve">。</w:t>
      </w:r>
      <w:r/>
    </w:p>
    <w:p>
      <w:pPr>
        <w:jc w:val="left"/>
        <w:spacing w:line="480" w:lineRule="exact"/>
        <w:rPr>
          <w:rFonts w:hint="eastAsia" w:ascii="宋体" w:hAnsi="宋体"/>
          <w:b/>
          <w:bCs/>
          <w:sz w:val="24"/>
          <w:szCs w:val="24"/>
        </w:rPr>
      </w:pPr>
      <w:r>
        <w:rPr>
          <w:rFonts w:hint="eastAsia" w:ascii="宋体" w:hAnsi="宋体"/>
          <w:b/>
          <w:bCs/>
          <w:sz w:val="24"/>
          <w:szCs w:val="24"/>
        </w:rPr>
        <w:t xml:space="preserve">第二条 服务内容 </w:t>
      </w:r>
      <w:r/>
    </w:p>
    <w:p>
      <w:pPr>
        <w:spacing w:line="480" w:lineRule="exact"/>
        <w:rPr>
          <w:rFonts w:hint="eastAsia" w:ascii="宋体" w:hAnsi="宋体"/>
          <w:sz w:val="24"/>
          <w:szCs w:val="24"/>
        </w:rPr>
      </w:pPr>
      <w:r>
        <w:rPr>
          <w:rFonts w:hint="eastAsia" w:ascii="宋体" w:hAnsi="宋体"/>
          <w:sz w:val="24"/>
          <w:szCs w:val="24"/>
        </w:rPr>
        <w:t xml:space="preserve">一、服务范围及内容：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四至范围：东至新黄线（含于新线）、西至高刘小沟、北至梨园拐角、南至袁集中沟（含湿地公园），四至范围内的黄码河、高湾引河、河埝中沟、弯腰河、袁集中沟、高刘小沟等水体，北京东路和西安路两侧绿化及路面，河道垃圾、水草等清理。（具体范围以红线图范围为准）</w:t>
      </w:r>
      <w:r/>
    </w:p>
    <w:p>
      <w:pPr>
        <w:ind w:firstLine="480"/>
        <w:spacing w:line="480" w:lineRule="exact"/>
        <w:rPr>
          <w:rFonts w:hint="eastAsia" w:ascii="宋体" w:hAnsi="宋体"/>
          <w:sz w:val="24"/>
          <w:szCs w:val="24"/>
        </w:rPr>
      </w:pPr>
      <w:r>
        <w:rPr>
          <w:rFonts w:hint="eastAsia" w:ascii="宋体" w:hAnsi="宋体"/>
          <w:sz w:val="24"/>
          <w:szCs w:val="24"/>
        </w:rPr>
        <w:t xml:space="preserve">2、服务范围如下：红线范围内的所有区域及领导交办的其他区域所有公共部位（含镇政府办公区域保安、保洁)</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276225</wp:posOffset>
                </wp:positionH>
                <wp:positionV relativeFrom="paragraph">
                  <wp:posOffset>204470</wp:posOffset>
                </wp:positionV>
                <wp:extent cx="5681345" cy="7732395"/>
                <wp:effectExtent l="0" t="0" r="14604" b="1905"/>
                <wp:wrapTopAndBottom/>
                <wp:docPr id="2" name="图片 5" descr="785aa7529073bf23c0037085e588f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785aa7529073bf23c0037085e588f927"/>
                        <pic:cNvPicPr>
                          <a:picLocks noChangeAspect="1"/>
                        </pic:cNvPicPr>
                        <pic:nvPr/>
                      </pic:nvPicPr>
                      <pic:blipFill>
                        <a:blip r:embed="rId16"/>
                        <a:stretch/>
                      </pic:blipFill>
                      <pic:spPr bwMode="auto">
                        <a:xfrm>
                          <a:off x="0" y="0"/>
                          <a:ext cx="5681345" cy="77323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21.8pt;mso-position-horizontal:absolute;mso-position-vertical-relative:text;margin-top:16.1pt;mso-position-vertical:absolute;width:447.3pt;height:608.9pt;mso-wrap-distance-left:9.0pt;mso-wrap-distance-top:0.0pt;mso-wrap-distance-right:9.0pt;mso-wrap-distance-bottom:0.0pt;" stroked="false">
                <v:path textboxrect="0,0,0,0"/>
                <w10:wrap type="topAndBottom"/>
                <v:imagedata r:id="rId16" o:title=""/>
              </v:shape>
            </w:pict>
          </mc:Fallback>
        </mc:AlternateConten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highlight w:val="none"/>
        </w:rPr>
      </w:pPr>
      <w:r>
        <w:rPr>
          <w:rFonts w:hint="eastAsia" w:ascii="宋体" w:hAnsi="宋体"/>
          <w:sz w:val="24"/>
          <w:szCs w:val="24"/>
        </w:rPr>
        <w:t xml:space="preserve">2.1负责区域范围内的道路、绿化</w:t>
      </w:r>
      <w:r>
        <w:rPr>
          <w:rFonts w:hint="eastAsia" w:ascii="宋体" w:hAnsi="宋体"/>
          <w:sz w:val="24"/>
          <w:szCs w:val="24"/>
          <w:highlight w:val="none"/>
        </w:rPr>
        <w:t xml:space="preserve">、水体（含闸管理）、空气质量等治理。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负责镇政府办公区域保安和保洁、现有道路、背街小巷、公园绿地、公共厕所、农贸市场、工业集中区、小道、房前屋后、延街商铺外道路等全区域公共区域保洁、道路清扫及生活垃圾清运、绿化修剪养护、杂物杂草清除、公厕保洁和粪污处理等。实行全日制保洁（夏季 5：30-18：00，冬季：5:30-17:30，两班倒）。</w:t>
      </w:r>
      <w:r/>
    </w:p>
    <w:p>
      <w:pPr>
        <w:ind w:firstLine="480"/>
        <w:spacing w:line="480" w:lineRule="exact"/>
        <w:rPr>
          <w:rFonts w:hint="eastAsia" w:ascii="宋体" w:hAnsi="宋体"/>
          <w:sz w:val="24"/>
          <w:szCs w:val="24"/>
        </w:rPr>
      </w:pPr>
      <w:r>
        <w:rPr>
          <w:rFonts w:hint="eastAsia" w:ascii="宋体" w:hAnsi="宋体"/>
          <w:sz w:val="24"/>
          <w:szCs w:val="24"/>
        </w:rPr>
        <w:t xml:space="preserve">确保做到镇区范围内无垃圾、无塑料袋、绿化带无杂草、枯叶、无人畜粪便、无碎砖乱石、无灰尘，墙体、电线杆等公共部位无小广告、破旧条幅等。</w:t>
      </w:r>
      <w:r/>
    </w:p>
    <w:p>
      <w:pPr>
        <w:ind w:firstLine="480"/>
        <w:spacing w:line="480" w:lineRule="exact"/>
        <w:rPr>
          <w:rFonts w:hint="eastAsia" w:ascii="宋体" w:hAnsi="宋体"/>
          <w:sz w:val="24"/>
          <w:szCs w:val="24"/>
        </w:rPr>
      </w:pPr>
      <w:r>
        <w:rPr>
          <w:rFonts w:hint="eastAsia" w:ascii="宋体" w:hAnsi="宋体"/>
          <w:sz w:val="24"/>
          <w:szCs w:val="24"/>
        </w:rPr>
        <w:t xml:space="preserve">2.2政府院内的保安2人、保洁2人，（年龄根据工作需要安排），含政府前大办公楼、后2栋宿舍楼、信访大厅及院内其他所有区域每天1次保洁、每年4次的固定大保洁（3月底、6月底、9月底、12月底）、重大节假日前1天（春节、清明、五一、端午、中秋、国庆、元旦）7次大保洁以及领导不定期交办大保洁、绿化修剪维护、派出所和法庭院内绿化修剪维护等。</w:t>
      </w:r>
      <w:r/>
    </w:p>
    <w:p>
      <w:pPr>
        <w:ind w:firstLine="480"/>
        <w:spacing w:line="480" w:lineRule="exact"/>
        <w:rPr>
          <w:rFonts w:hint="eastAsia" w:ascii="宋体" w:hAnsi="宋体"/>
          <w:sz w:val="24"/>
          <w:szCs w:val="24"/>
        </w:rPr>
      </w:pPr>
      <w:r>
        <w:rPr>
          <w:rFonts w:hint="eastAsia" w:ascii="宋体" w:hAnsi="宋体"/>
          <w:sz w:val="24"/>
          <w:szCs w:val="24"/>
        </w:rPr>
        <w:t xml:space="preserve">2.3负责织造产业园内的公共区域和办公区域内的安保（至少2人分白班和夜班）、保洁至少3人、水电维修、保障、巡查及门禁管理以及部分配套设施管理维护等；织造产业园内的公共厕所保洁、化粪池清掏含在本次招标范围内。</w:t>
      </w:r>
      <w:r/>
    </w:p>
    <w:p>
      <w:pPr>
        <w:ind w:firstLine="480"/>
        <w:spacing w:line="480" w:lineRule="exact"/>
        <w:rPr>
          <w:rFonts w:hint="eastAsia" w:ascii="宋体" w:hAnsi="宋体"/>
          <w:sz w:val="24"/>
          <w:szCs w:val="24"/>
        </w:rPr>
      </w:pPr>
      <w:r>
        <w:rPr>
          <w:rFonts w:hint="eastAsia" w:ascii="宋体" w:hAnsi="宋体"/>
          <w:sz w:val="24"/>
          <w:szCs w:val="24"/>
        </w:rPr>
        <w:t xml:space="preserve">2.4负责区域范围内如政府、中小学、水务站等单位内部的垃圾清运、粪污处理等；个体工商户、园区企业等单位各类垃圾清运，包含各村居垃圾站内的垃圾运送到镇区指定垃圾中转站。</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2.5负责区域范围内的独立式公厕保洁、维护管理和化粪池清掏；政府等单位院内附属式、独立式公厕保洁、维修、维护管理和化粪池清掏。</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2.6负责全镇二级垃圾房垃圾清运及垃圾房周边150米范围内环境卫生保洁。</w:t>
      </w:r>
      <w:r/>
    </w:p>
    <w:p>
      <w:pPr>
        <w:ind w:firstLine="480"/>
        <w:spacing w:line="480" w:lineRule="exact"/>
        <w:rPr>
          <w:rFonts w:hint="eastAsia" w:ascii="宋体" w:hAnsi="宋体"/>
          <w:sz w:val="24"/>
          <w:szCs w:val="24"/>
        </w:rPr>
      </w:pPr>
      <w:r>
        <w:rPr>
          <w:rFonts w:hint="eastAsia" w:ascii="宋体" w:hAnsi="宋体"/>
          <w:sz w:val="24"/>
          <w:szCs w:val="24"/>
        </w:rPr>
        <w:t xml:space="preserve">2.7负责本项目划定区域内的环卫设施更新维护。</w:t>
      </w:r>
      <w:r/>
    </w:p>
    <w:p>
      <w:pPr>
        <w:ind w:firstLine="480"/>
        <w:spacing w:line="480" w:lineRule="exact"/>
        <w:rPr>
          <w:rFonts w:hint="eastAsia" w:ascii="宋体" w:hAnsi="宋体"/>
          <w:sz w:val="24"/>
          <w:szCs w:val="24"/>
        </w:rPr>
      </w:pPr>
      <w:r>
        <w:rPr>
          <w:rFonts w:hint="eastAsia" w:ascii="宋体" w:hAnsi="宋体"/>
          <w:sz w:val="24"/>
          <w:szCs w:val="24"/>
        </w:rPr>
        <w:t xml:space="preserve">2.8 负责本项目责任范围内背街小巷、沟渠河塘、公园绿地等垃圾清理工作。</w:t>
      </w:r>
      <w:r/>
    </w:p>
    <w:p>
      <w:pPr>
        <w:ind w:firstLine="480"/>
        <w:spacing w:line="480" w:lineRule="exact"/>
        <w:rPr>
          <w:rFonts w:hint="eastAsia" w:ascii="宋体" w:hAnsi="宋体"/>
          <w:sz w:val="24"/>
          <w:szCs w:val="24"/>
        </w:rPr>
      </w:pPr>
      <w:r>
        <w:rPr>
          <w:rFonts w:hint="eastAsia" w:ascii="宋体" w:hAnsi="宋体"/>
          <w:sz w:val="24"/>
          <w:szCs w:val="24"/>
        </w:rPr>
        <w:t xml:space="preserve">2.9负责新袁镇区域内有重大项目观摩、检查，需要无条件配合清理整治，遇到应急事件，如雨雪天气、秸秆禁烧、应急天气等需要无条件配合，雪天众裴路、北京路、西安路要撒融雪剂，配备铲雪设备。</w:t>
      </w:r>
      <w:r/>
    </w:p>
    <w:p>
      <w:pPr>
        <w:ind w:firstLine="480"/>
        <w:spacing w:line="480" w:lineRule="exact"/>
        <w:rPr>
          <w:rFonts w:hint="eastAsia" w:ascii="宋体" w:hAnsi="宋体"/>
          <w:sz w:val="24"/>
          <w:szCs w:val="24"/>
        </w:rPr>
      </w:pPr>
      <w:r>
        <w:rPr>
          <w:rFonts w:hint="eastAsia" w:ascii="宋体" w:hAnsi="宋体"/>
          <w:sz w:val="24"/>
          <w:szCs w:val="24"/>
        </w:rPr>
        <w:t xml:space="preserve">2.10本项目清扫保洁服务范围是镇区规划范围内所有区域，有主管部门或物业管理的区域不在清扫保洁范围内。必要时要协助采购人开展秸秆禁烧工作。</w:t>
      </w:r>
      <w:r/>
    </w:p>
    <w:p>
      <w:pPr>
        <w:ind w:firstLine="480"/>
        <w:spacing w:line="480" w:lineRule="exact"/>
        <w:rPr>
          <w:rFonts w:hint="eastAsia" w:ascii="宋体" w:hAnsi="宋体"/>
          <w:sz w:val="24"/>
          <w:szCs w:val="24"/>
        </w:rPr>
      </w:pPr>
      <w:r>
        <w:rPr>
          <w:rFonts w:hint="eastAsia" w:ascii="宋体" w:hAnsi="宋体"/>
          <w:sz w:val="24"/>
          <w:szCs w:val="24"/>
        </w:rPr>
        <w:t xml:space="preserve">2.11 负责本项目责任范围内专项任务保障，临时性、突发性、不可预见等问题处置工作。</w:t>
      </w:r>
      <w:r/>
    </w:p>
    <w:p>
      <w:pPr>
        <w:ind w:firstLine="480"/>
        <w:spacing w:line="480" w:lineRule="exact"/>
        <w:rPr>
          <w:rFonts w:hint="eastAsia" w:ascii="宋体" w:hAnsi="宋体"/>
          <w:sz w:val="24"/>
          <w:szCs w:val="24"/>
        </w:rPr>
      </w:pPr>
      <w:r>
        <w:rPr>
          <w:rFonts w:hint="eastAsia" w:ascii="宋体" w:hAnsi="宋体"/>
          <w:sz w:val="24"/>
          <w:szCs w:val="24"/>
        </w:rPr>
        <w:t xml:space="preserve">2.12 负责本项目作业质量管理工作及其它与清扫保洁和环卫管理有关的工作。</w:t>
      </w:r>
      <w:r/>
    </w:p>
    <w:p>
      <w:pPr>
        <w:ind w:firstLine="480"/>
        <w:spacing w:line="480" w:lineRule="exact"/>
        <w:rPr>
          <w:rFonts w:hint="eastAsia" w:ascii="宋体" w:hAnsi="宋体"/>
          <w:sz w:val="24"/>
          <w:szCs w:val="24"/>
        </w:rPr>
      </w:pPr>
      <w:r>
        <w:rPr>
          <w:rFonts w:hint="eastAsia" w:ascii="宋体" w:hAnsi="宋体"/>
          <w:sz w:val="24"/>
          <w:szCs w:val="24"/>
        </w:rPr>
        <w:t xml:space="preserve">2.13 负责本镇区创文、创卫、观摩等大型活动工作，包含活动所需保安、保洁人员及机关车辆。</w:t>
      </w:r>
      <w:r/>
    </w:p>
    <w:p>
      <w:pPr>
        <w:ind w:firstLine="480"/>
        <w:spacing w:line="480" w:lineRule="exact"/>
        <w:rPr>
          <w:rFonts w:hint="eastAsia" w:ascii="宋体" w:hAnsi="宋体"/>
          <w:sz w:val="24"/>
          <w:szCs w:val="24"/>
        </w:rPr>
      </w:pPr>
      <w:r>
        <w:rPr>
          <w:rFonts w:hint="eastAsia" w:ascii="宋体" w:hAnsi="宋体"/>
          <w:sz w:val="24"/>
          <w:szCs w:val="24"/>
        </w:rPr>
        <w:t xml:space="preserve">2.14 所有责任范围内的安全生产工作自行负责。</w:t>
      </w:r>
      <w:r/>
    </w:p>
    <w:p>
      <w:pPr>
        <w:ind w:firstLine="480"/>
        <w:spacing w:line="48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2.15负责四至范围内建筑垃圾、装修垃圾的清运。</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乙方须安排专人值守采购人指定的垃圾站、建筑垃圾临时堆放点。</w:t>
      </w:r>
      <w:r/>
    </w:p>
    <w:p>
      <w:pPr>
        <w:ind w:firstLine="480"/>
        <w:spacing w:line="48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lang w:val="en-US" w:eastAsia="zh-CN"/>
        </w:rPr>
        <w:t xml:space="preserve">7</w:t>
      </w:r>
      <w:r>
        <w:rPr>
          <w:rFonts w:hint="eastAsia" w:ascii="宋体" w:hAnsi="宋体"/>
          <w:sz w:val="24"/>
          <w:szCs w:val="24"/>
        </w:rPr>
        <w:t xml:space="preserve">其他需要配合处理的问题。</w:t>
      </w:r>
      <w:r/>
    </w:p>
    <w:p>
      <w:pPr>
        <w:spacing w:line="480" w:lineRule="exact"/>
        <w:rPr>
          <w:rFonts w:hint="eastAsia" w:ascii="宋体" w:hAnsi="宋体" w:cs="仿宋"/>
          <w:b/>
          <w:bCs/>
          <w:sz w:val="24"/>
          <w:szCs w:val="24"/>
        </w:rPr>
      </w:pPr>
      <w:r>
        <w:rPr>
          <w:rFonts w:hint="eastAsia" w:ascii="宋体" w:hAnsi="宋体" w:cs="仿宋"/>
          <w:b/>
          <w:bCs/>
          <w:sz w:val="24"/>
          <w:szCs w:val="24"/>
        </w:rPr>
        <w:t xml:space="preserve">三、人员要求、设备配置要求及维护管理：</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（一）车辆设备配置要求：</w:t>
      </w:r>
      <w:r/>
    </w:p>
    <w:p>
      <w:pPr>
        <w:ind w:firstLine="480"/>
        <w:spacing w:line="480" w:lineRule="exact"/>
        <w:rPr>
          <w:rFonts w:hint="eastAsia" w:ascii="宋体" w:hAnsi="宋体"/>
          <w:sz w:val="24"/>
          <w:szCs w:val="24"/>
          <w:highlight w:val="red"/>
        </w:rPr>
      </w:pPr>
      <w:r>
        <w:rPr>
          <w:rFonts w:hint="eastAsia" w:ascii="宋体" w:hAnsi="宋体"/>
          <w:sz w:val="24"/>
          <w:szCs w:val="24"/>
        </w:rPr>
        <w:t xml:space="preserve">1</w:t>
      </w:r>
      <w:r>
        <w:rPr>
          <w:rFonts w:hint="eastAsia" w:ascii="宋体" w:hAnsi="宋体"/>
          <w:sz w:val="24"/>
          <w:szCs w:val="24"/>
          <w:highlight w:val="none"/>
        </w:rPr>
        <w:t xml:space="preserve">.1 </w:t>
      </w:r>
      <w:r>
        <w:rPr>
          <w:rFonts w:ascii="SimSun" w:hAnsi="SimSun" w:eastAsia="SimSun" w:cs="SimSun"/>
          <w:color w:val="000000"/>
          <w:sz w:val="24"/>
          <w:highlight w:val="none"/>
        </w:rPr>
        <w:t xml:space="preserve">本项目所需车辆须确保在</w:t>
      </w:r>
      <w:r>
        <w:rPr>
          <w:rFonts w:ascii="SimSun" w:hAnsi="SimSun" w:eastAsia="SimSun" w:cs="SimSun"/>
          <w:color w:val="000000"/>
          <w:sz w:val="24"/>
          <w:highlight w:val="none"/>
        </w:rPr>
        <w:t xml:space="preserve">本</w:t>
      </w:r>
      <w:r>
        <w:rPr>
          <w:rFonts w:ascii="SimSun" w:hAnsi="SimSun" w:eastAsia="SimSun" w:cs="SimSun"/>
          <w:color w:val="000000"/>
          <w:sz w:val="24"/>
          <w:highlight w:val="none"/>
        </w:rPr>
        <w:t xml:space="preserve">协议区域内垃圾转运及时，</w:t>
      </w:r>
      <w:r>
        <w:rPr>
          <w:rFonts w:hint="eastAsia" w:ascii="宋体" w:hAnsi="宋体"/>
          <w:sz w:val="24"/>
          <w:szCs w:val="24"/>
          <w:highlight w:val="none"/>
        </w:rPr>
        <w:t xml:space="preserve">供应商</w:t>
      </w:r>
      <w:r>
        <w:rPr>
          <w:rFonts w:hint="eastAsia" w:ascii="宋体" w:hAnsi="宋体"/>
          <w:sz w:val="24"/>
          <w:szCs w:val="24"/>
        </w:rPr>
        <w:t xml:space="preserve">承担车辆及驾驶人员的保险及车辆维修、保养等，车辆发生的一切安全事故包括财产、人员及第三方等由乙方承担全部责任。</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 车辆租赁</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1.2.1 甲方将以下车辆出租给乙方使用，租赁期内车辆所有权仍归甲方：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洒水车一辆，车架号：LGDCM81G0EA136254（注：该车辆无号牌，乙方确认已知悉该情况，并承诺仅在非公共道路的封闭作业区域内使用，不得上路行驶。如因乙方违反此约定上路行驶产生的一切行政处罚、交通事故责任及连带损失，均由乙方自行承担）；</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（2）洒扫一体车一辆，车牌号：苏NGB762。</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1.2.2 上述两辆车年租金合计为人民币陆万伍仟元整（¥65,000.00），其中洒水车年租金1.5万元，洒扫一体车年租金5万元。</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1.2.3租赁期内，车辆的驾驶、燃油、日常保养、正常磨损维修、年检、保险（含交强险及不低于【100】万元的第三者责任险）等费用由乙方承担。因乙方操作不当或人为原因造成的车辆损坏，由乙方负责维修或承担相应赔偿责任。</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1.3 船只租赁</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甲方将捞水草船只一艘出租给乙方使用，年租金为人民币壹万伍仟元整（¥15,000.00）。甲方应于合同生效后【3】日内将适航且配备必要安全设备（包括但不限于救生衣、救生圈）的船只交付乙方。租赁期内，日常维护及因使用产生的维修费用由乙方承担；因船只自身结构、主体老化等原因产生的重大维修，由甲方承担。</w:t>
      </w:r>
      <w:r/>
    </w:p>
    <w:p>
      <w:pPr>
        <w:ind w:firstLine="480"/>
        <w:spacing w:line="480" w:lineRule="exact"/>
        <w:rPr>
          <w:rFonts w:hint="eastAsia" w:ascii="宋体" w:hAnsi="宋体"/>
          <w:sz w:val="24"/>
          <w:szCs w:val="24"/>
        </w:rPr>
      </w:pPr>
      <w:r>
        <w:rPr>
          <w:rFonts w:hint="eastAsia" w:ascii="宋体" w:hAnsi="宋体"/>
          <w:sz w:val="24"/>
          <w:szCs w:val="24"/>
        </w:rPr>
        <w:t xml:space="preserve">1.4乙</w:t>
      </w:r>
      <w:r>
        <w:rPr>
          <w:rFonts w:hint="eastAsia" w:ascii="宋体" w:hAnsi="宋体"/>
          <w:sz w:val="24"/>
          <w:szCs w:val="24"/>
          <w:highlight w:val="none"/>
        </w:rPr>
        <w:t xml:space="preserve">方</w:t>
      </w:r>
      <w:r>
        <w:rPr>
          <w:rFonts w:hint="eastAsia" w:ascii="宋体" w:hAnsi="宋体"/>
          <w:sz w:val="24"/>
          <w:szCs w:val="24"/>
          <w:highlight w:val="none"/>
        </w:rPr>
        <w:t xml:space="preserve">须</w:t>
      </w:r>
      <w:r>
        <w:rPr>
          <w:rFonts w:hint="eastAsia" w:ascii="宋体" w:hAnsi="宋体"/>
          <w:sz w:val="24"/>
          <w:szCs w:val="24"/>
          <w:highlight w:val="none"/>
        </w:rPr>
        <w:t xml:space="preserve">另外</w:t>
      </w:r>
      <w:r>
        <w:rPr>
          <w:rFonts w:hint="eastAsia" w:ascii="宋体" w:hAnsi="宋体"/>
          <w:sz w:val="24"/>
          <w:szCs w:val="24"/>
          <w:highlight w:val="none"/>
        </w:rPr>
        <w:t xml:space="preserve">提供</w:t>
      </w:r>
      <w:r>
        <w:rPr>
          <w:rFonts w:ascii="宋体" w:hAnsi="宋体"/>
          <w:sz w:val="24"/>
          <w:szCs w:val="24"/>
          <w:highlight w:val="none"/>
        </w:rPr>
        <w:t xml:space="preserve">洒水</w:t>
      </w:r>
      <w:r>
        <w:rPr>
          <w:rFonts w:ascii="宋体" w:hAnsi="宋体"/>
          <w:sz w:val="24"/>
          <w:szCs w:val="24"/>
        </w:rPr>
        <w:t xml:space="preserve">车1辆（带雾炮），扫地车1辆，吸粪车1辆</w:t>
      </w:r>
      <w:r>
        <w:rPr>
          <w:rFonts w:hint="eastAsia" w:ascii="宋体" w:hAnsi="宋体"/>
          <w:sz w:val="24"/>
          <w:szCs w:val="24"/>
        </w:rPr>
        <w:t xml:space="preserve">。具体要求如下：</w:t>
      </w:r>
      <w:r/>
    </w:p>
    <w:p>
      <w:pPr>
        <w:ind w:firstLine="480"/>
        <w:spacing w:line="480" w:lineRule="exact"/>
        <w:rPr>
          <w:rFonts w:hint="eastAsia" w:ascii="宋体" w:hAnsi="宋体"/>
          <w:sz w:val="24"/>
          <w:szCs w:val="24"/>
        </w:rPr>
      </w:pPr>
      <w:r>
        <w:rPr>
          <w:rFonts w:hint="eastAsia" w:ascii="宋体" w:hAnsi="宋体"/>
          <w:sz w:val="24"/>
          <w:szCs w:val="24"/>
        </w:rPr>
        <w:t xml:space="preserve">1.4.1 </w:t>
      </w:r>
      <w:r>
        <w:rPr>
          <w:rFonts w:ascii="宋体" w:hAnsi="宋体"/>
          <w:sz w:val="24"/>
          <w:szCs w:val="24"/>
        </w:rPr>
        <w:t xml:space="preserve">洒水车（带雾炮）</w:t>
      </w:r>
      <w:r>
        <w:rPr>
          <w:rFonts w:hint="eastAsia" w:ascii="宋体" w:hAnsi="宋体"/>
          <w:sz w:val="24"/>
          <w:szCs w:val="24"/>
        </w:rPr>
        <w:t xml:space="preserve">（总质量：≥6500kg）</w:t>
      </w:r>
      <w:r/>
    </w:p>
    <w:p>
      <w:pPr>
        <w:ind w:firstLine="480"/>
        <w:spacing w:line="480" w:lineRule="exact"/>
        <w:rPr>
          <w:rFonts w:hint="eastAsia" w:ascii="宋体" w:hAnsi="宋体"/>
          <w:sz w:val="24"/>
          <w:szCs w:val="24"/>
        </w:rPr>
      </w:pPr>
      <w:r>
        <w:rPr>
          <w:rFonts w:hint="eastAsia" w:ascii="宋体" w:hAnsi="宋体"/>
          <w:sz w:val="24"/>
          <w:szCs w:val="24"/>
        </w:rPr>
        <w:t xml:space="preserve">1.4.2 扫地车（总质量：≥15000kg）</w:t>
      </w:r>
      <w:r/>
    </w:p>
    <w:p>
      <w:pPr>
        <w:ind w:firstLine="480"/>
        <w:spacing w:line="480" w:lineRule="exact"/>
        <w:rPr>
          <w:rFonts w:hint="eastAsia" w:ascii="宋体" w:hAnsi="宋体"/>
          <w:sz w:val="24"/>
          <w:szCs w:val="24"/>
        </w:rPr>
      </w:pPr>
      <w:r>
        <w:rPr>
          <w:rFonts w:hint="eastAsia" w:ascii="宋体" w:hAnsi="宋体"/>
          <w:sz w:val="24"/>
          <w:szCs w:val="24"/>
        </w:rPr>
        <w:t xml:space="preserve">1.4.3 吸粪车（总质量：≥ 2000kg）</w:t>
      </w:r>
      <w:r/>
    </w:p>
    <w:p>
      <w:pPr>
        <w:ind w:firstLine="480"/>
        <w:spacing w:line="480" w:lineRule="exact"/>
        <w:rPr>
          <w:rFonts w:hint="eastAsia" w:ascii="宋体" w:hAnsi="宋体"/>
          <w:b/>
          <w:bCs/>
          <w:sz w:val="24"/>
          <w:szCs w:val="24"/>
          <w:highlight w:val="yellow"/>
        </w:rPr>
      </w:pPr>
      <w:r>
        <w:rPr>
          <w:rFonts w:hint="eastAsia" w:ascii="宋体" w:hAnsi="宋体"/>
          <w:sz w:val="24"/>
          <w:szCs w:val="24"/>
        </w:rPr>
        <w:t xml:space="preserve">拟配备的车辆购置时间需在 </w:t>
      </w:r>
      <w:r>
        <w:rPr>
          <w:rFonts w:hint="eastAsia" w:ascii="宋体" w:hAnsi="宋体"/>
          <w:sz w:val="24"/>
          <w:szCs w:val="24"/>
          <w:u w:val="single"/>
        </w:rPr>
        <w:t xml:space="preserve">2021</w:t>
      </w:r>
      <w:r>
        <w:rPr>
          <w:rFonts w:hint="eastAsia" w:ascii="宋体" w:hAnsi="宋体"/>
          <w:sz w:val="24"/>
          <w:szCs w:val="24"/>
        </w:rPr>
        <w:t xml:space="preserve">年 </w:t>
      </w:r>
      <w:r>
        <w:rPr>
          <w:rFonts w:hint="eastAsia" w:ascii="宋体" w:hAnsi="宋体"/>
          <w:sz w:val="24"/>
          <w:szCs w:val="24"/>
          <w:u w:val="single"/>
        </w:rPr>
        <w:t xml:space="preserve">05</w:t>
      </w:r>
      <w:r>
        <w:rPr>
          <w:rFonts w:hint="eastAsia" w:ascii="宋体" w:hAnsi="宋体"/>
          <w:sz w:val="24"/>
          <w:szCs w:val="24"/>
        </w:rPr>
        <w:t xml:space="preserve">月</w:t>
      </w:r>
      <w:r>
        <w:rPr>
          <w:rFonts w:hint="eastAsia" w:ascii="宋体" w:hAnsi="宋体"/>
          <w:sz w:val="24"/>
          <w:szCs w:val="24"/>
          <w:u w:val="single"/>
        </w:rPr>
        <w:t xml:space="preserve">01</w:t>
      </w:r>
      <w:r>
        <w:rPr>
          <w:rFonts w:hint="eastAsia" w:ascii="宋体" w:hAnsi="宋体"/>
          <w:sz w:val="24"/>
          <w:szCs w:val="24"/>
        </w:rPr>
        <w:t xml:space="preserve">日以后（时间以行驶证上注册日期</w:t>
      </w:r>
      <w:r>
        <w:rPr>
          <w:rFonts w:hint="eastAsia" w:ascii="宋体" w:hAnsi="宋体"/>
          <w:sz w:val="24"/>
          <w:szCs w:val="24"/>
          <w:highlight w:val="none"/>
        </w:rPr>
        <w:t xml:space="preserve">为准）。在合同签订前，乙方须提供车辆的相关证件材料供甲方核实，同时确保本项目服务的机械设备（车辆、机具）不得再为其它合同项目使用。</w:t>
      </w:r>
      <w:r>
        <w:rPr>
          <w:b/>
          <w:bCs/>
          <w:highlight w:val="yellow"/>
        </w:rPr>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1.5 车辆需要由供应商聘用专人从事垃圾装卸、运输等工作。要有3名可以操作以上设备的驾驶专业人员，且每天均需要在岗在位，查到不在岗每人每次罚款1000</w:t>
      </w:r>
      <w:r>
        <w:rPr>
          <w:rFonts w:hint="eastAsia" w:ascii="宋体" w:hAnsi="宋体"/>
          <w:sz w:val="24"/>
          <w:szCs w:val="24"/>
        </w:rPr>
        <w:t xml:space="preserve">元，上不封顶，全年累计超过15人次不在岗，采购人可以无条件终止合同。</w:t>
      </w:r>
      <w:r/>
    </w:p>
    <w:p>
      <w:pPr>
        <w:ind w:firstLine="480"/>
        <w:spacing w:line="480" w:lineRule="exact"/>
        <w:rPr>
          <w:rFonts w:hint="eastAsia" w:ascii="宋体" w:hAnsi="宋体"/>
          <w:sz w:val="24"/>
          <w:szCs w:val="24"/>
        </w:rPr>
      </w:pPr>
      <w:r>
        <w:rPr>
          <w:rFonts w:hint="eastAsia" w:ascii="宋体" w:hAnsi="宋体"/>
          <w:sz w:val="24"/>
          <w:szCs w:val="24"/>
        </w:rPr>
        <w:t xml:space="preserve">1.6所有机动车需配备 GPS 及行车记录仪，要求存储保留至少三个月数据。</w:t>
      </w:r>
      <w:r/>
    </w:p>
    <w:p>
      <w:pPr>
        <w:ind w:firstLine="480"/>
        <w:spacing w:line="480" w:lineRule="exact"/>
        <w:rPr>
          <w:rFonts w:hint="eastAsia" w:ascii="宋体" w:hAnsi="宋体"/>
          <w:sz w:val="24"/>
          <w:szCs w:val="24"/>
        </w:rPr>
      </w:pPr>
      <w:r>
        <w:rPr>
          <w:rFonts w:hint="eastAsia" w:ascii="宋体" w:hAnsi="宋体"/>
          <w:sz w:val="24"/>
          <w:szCs w:val="24"/>
        </w:rPr>
        <w:t xml:space="preserve">1.7 供应商所有作业车辆，必须保持正常工作状态，应当配挂安全标志牌，如有故障 2 日内必须维修完好，确保镇区转运及时。</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1.8供应商应承诺协议履约前在新袁镇成立项目部，设立的固定办公场所及车辆设备停放场，同时在新袁镇缴纳税金。</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（二）人员配备要求 ：</w:t>
      </w:r>
      <w:r/>
    </w:p>
    <w:p>
      <w:pPr>
        <w:ind w:firstLine="480"/>
        <w:spacing w:line="480" w:lineRule="exact"/>
        <w:rPr>
          <w:rFonts w:hint="eastAsia" w:ascii="宋体" w:hAnsi="宋体"/>
          <w:sz w:val="24"/>
          <w:szCs w:val="24"/>
        </w:rPr>
      </w:pPr>
      <w:r>
        <w:rPr>
          <w:rFonts w:hint="eastAsia" w:ascii="宋体" w:hAnsi="宋体"/>
          <w:sz w:val="24"/>
          <w:szCs w:val="24"/>
        </w:rPr>
        <w:t xml:space="preserve">2.1 新袁镇镇区市场化需求人员明细表（单位：人）</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2505"/>
        <w:gridCol w:w="2498"/>
      </w:tblGrid>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序号</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岗位名称</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人数</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项目经理</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rHeight w:val="90"/>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后勤管理人员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保洁员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50</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保安员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驾驶员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垃圾清运装工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7</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维修工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8</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看站员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gridSpan w:val="2"/>
            <w:tcW w:w="3804"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合计</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67</w:t>
            </w:r>
            <w:r/>
          </w:p>
        </w:tc>
      </w:tr>
    </w:tbl>
    <w:p>
      <w:pPr>
        <w:ind w:firstLine="480"/>
        <w:spacing w:line="480" w:lineRule="exact"/>
        <w:rPr>
          <w:rFonts w:hint="eastAsia" w:ascii="宋体" w:hAnsi="宋体"/>
          <w:sz w:val="24"/>
          <w:szCs w:val="24"/>
        </w:rPr>
      </w:pPr>
      <w:r>
        <w:rPr>
          <w:rFonts w:hint="eastAsia" w:ascii="宋体" w:hAnsi="宋体"/>
          <w:sz w:val="24"/>
          <w:szCs w:val="24"/>
        </w:rPr>
        <w:t xml:space="preserve">2.2拟为本项目配备的项目经理1人，需50周岁以下，熟悉物业管理相关法规，并能规范组织管理服务工作，知识面广，专业技能熟练，有较强的组织领导能力和协调能力。</w:t>
      </w:r>
      <w:r/>
    </w:p>
    <w:p>
      <w:pPr>
        <w:ind w:firstLine="480"/>
        <w:spacing w:line="480" w:lineRule="exact"/>
        <w:rPr>
          <w:rFonts w:hint="eastAsia" w:ascii="宋体" w:hAnsi="宋体"/>
          <w:sz w:val="24"/>
          <w:szCs w:val="24"/>
        </w:rPr>
      </w:pPr>
      <w:r>
        <w:rPr>
          <w:rFonts w:hint="eastAsia" w:ascii="宋体" w:hAnsi="宋体"/>
          <w:sz w:val="24"/>
          <w:szCs w:val="24"/>
        </w:rPr>
        <w:t xml:space="preserve">2.3 驾驶员须持有符合国家规定的相应驾驶资格（B2及以上驾驶资格证书）</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2.4维修工须持安监部门</w:t>
      </w:r>
      <w:r>
        <w:rPr>
          <w:rFonts w:hint="eastAsia" w:ascii="宋体" w:hAnsi="宋体"/>
          <w:sz w:val="24"/>
          <w:szCs w:val="24"/>
        </w:rPr>
        <w:t xml:space="preserve">（</w:t>
      </w:r>
      <w:r>
        <w:rPr>
          <w:rFonts w:hint="eastAsia" w:ascii="宋体" w:hAnsi="宋体"/>
          <w:sz w:val="24"/>
          <w:szCs w:val="24"/>
          <w:highlight w:val="yellow"/>
        </w:rPr>
        <w:t xml:space="preserve">包括原安全生产监督管理部门及现应急管理部门</w:t>
      </w:r>
      <w:r>
        <w:rPr>
          <w:rFonts w:hint="eastAsia" w:ascii="宋体" w:hAnsi="宋体"/>
          <w:sz w:val="24"/>
          <w:szCs w:val="24"/>
        </w:rPr>
        <w:t xml:space="preserve">）</w:t>
      </w:r>
      <w:r>
        <w:rPr>
          <w:rFonts w:hint="eastAsia" w:ascii="宋体" w:hAnsi="宋体"/>
          <w:sz w:val="24"/>
          <w:szCs w:val="24"/>
        </w:rPr>
        <w:t xml:space="preserve">核发的《特种作业操作证》，作业类别为“电工作业”项目为“低压电工”。</w:t>
      </w:r>
      <w:r/>
    </w:p>
    <w:p>
      <w:pPr>
        <w:ind w:firstLine="480"/>
        <w:spacing w:line="480" w:lineRule="exact"/>
        <w:rPr>
          <w:rFonts w:hint="eastAsia" w:ascii="宋体" w:hAnsi="宋体"/>
          <w:sz w:val="24"/>
          <w:szCs w:val="24"/>
        </w:rPr>
      </w:pPr>
      <w:r>
        <w:rPr>
          <w:rFonts w:hint="eastAsia" w:ascii="宋体" w:hAnsi="宋体"/>
          <w:sz w:val="24"/>
          <w:szCs w:val="24"/>
        </w:rPr>
        <w:t xml:space="preserve">2.5 供应商所有人员需参加培训后上岗，培训包括岗前、岗位、安全、行为规范等（需发放培训证、持上岗证），保洁员要统一着装（服装要带有反光条安全标识），按照要求作业，作业期间不得脱岗、离岗、串岗。保洁人员必须服从供应商的管理、供应商有权解聘培训后不合格人员，解释权归供应商所有。</w:t>
      </w:r>
      <w:r/>
    </w:p>
    <w:p>
      <w:pPr>
        <w:ind w:firstLine="480"/>
        <w:spacing w:line="480" w:lineRule="exact"/>
        <w:rPr>
          <w:rFonts w:hint="eastAsia" w:ascii="宋体" w:hAnsi="宋体"/>
          <w:sz w:val="24"/>
          <w:szCs w:val="24"/>
        </w:rPr>
      </w:pPr>
      <w:r>
        <w:rPr>
          <w:rFonts w:hint="eastAsia" w:ascii="宋体" w:hAnsi="宋体"/>
          <w:sz w:val="24"/>
          <w:szCs w:val="24"/>
        </w:rPr>
        <w:t xml:space="preserve">2.6 履约期间供应商必须为其所有员工购买意外保险、伤残保险，其它保险按国家规定执行。所有员工在工作期间发生的一切安全事故由供应商承担全部责任。</w:t>
      </w:r>
      <w:r/>
    </w:p>
    <w:p>
      <w:pPr>
        <w:ind w:firstLine="480"/>
        <w:spacing w:line="480" w:lineRule="exact"/>
        <w:rPr>
          <w:rFonts w:hint="eastAsia" w:ascii="宋体" w:hAnsi="宋体"/>
          <w:sz w:val="24"/>
          <w:szCs w:val="24"/>
        </w:rPr>
      </w:pPr>
      <w:r>
        <w:rPr>
          <w:rFonts w:hint="eastAsia" w:ascii="宋体" w:hAnsi="宋体"/>
          <w:sz w:val="24"/>
          <w:szCs w:val="24"/>
        </w:rPr>
        <w:t xml:space="preserve">2.7 运输、清扫工具、垃圾桶的购买及日常维护与管理由供应商自行承担，做好保洁人员安全教育及安全保障工作，缴纳保险，履约期间，如工作人员产生工伤或遇工作人员人身伤亡事故,均由供应商负全部责任,与采购人无关。各类保险、管理、机械设备维护、服务运行费用等计入投标报价中。</w:t>
      </w:r>
      <w:r/>
    </w:p>
    <w:p>
      <w:pPr>
        <w:ind w:firstLine="480"/>
        <w:spacing w:line="48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2.8新袁镇镇区范围内现有环卫工作人员供应商在进场时须无条件延用所有人员。如果有需要人员更换的，要上报至新袁镇分管相关工作的领导报备</w:t>
      </w:r>
      <w:r>
        <w:rPr>
          <w:rFonts w:hint="eastAsia" w:ascii="宋体" w:hAnsi="宋体"/>
          <w:sz w:val="24"/>
          <w:szCs w:val="24"/>
          <w:highlight w:val="none"/>
          <w:lang w:eastAsia="zh-CN"/>
        </w:rPr>
        <w:t xml:space="preserve">。</w:t>
      </w:r>
      <w:r/>
    </w:p>
    <w:p>
      <w:pPr>
        <w:ind w:firstLine="482"/>
        <w:jc w:val="left"/>
        <w:spacing w:line="520" w:lineRule="exact"/>
        <w:shd w:val="clear" w:color="auto" w:fill="ffffff"/>
        <w:widowControl/>
        <w:rPr>
          <w:rFonts w:hint="eastAsia" w:ascii="宋体" w:hAnsi="宋体"/>
          <w:sz w:val="24"/>
          <w:szCs w:val="24"/>
          <w:highlight w:val="none"/>
        </w:rPr>
      </w:pPr>
      <w:r>
        <w:rPr>
          <w:rFonts w:hint="eastAsia" w:ascii="宋体" w:hAnsi="宋体"/>
          <w:b/>
          <w:bCs/>
          <w:sz w:val="24"/>
          <w:szCs w:val="24"/>
          <w:highlight w:val="none"/>
        </w:rPr>
        <w:t xml:space="preserve">人员工资不得低于宿迁市目前最低工资标准，即月最低工资2180元，即按《关于调整全市最低工资标准的通知》政策执行，否则按无效标处理。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2.9 全天24小时协助政府处理应急事宜。</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2.10</w:t>
      </w:r>
      <w:bookmarkStart w:id="213" w:name="_Hlk225498201"/>
      <w:r>
        <w:rPr>
          <w:rFonts w:hint="eastAsia" w:ascii="宋体" w:hAnsi="宋体"/>
          <w:sz w:val="24"/>
          <w:szCs w:val="24"/>
          <w:highlight w:val="none"/>
        </w:rPr>
        <w:t xml:space="preserve">在项目服务期间，配备的人员数量不足的，作违约处理。乙方须支付150元/人/天违约金，该违约金直接从甲方每次支付的合同价款中扣除。</w:t>
      </w:r>
      <w:bookmarkEnd w:id="213"/>
      <w:r/>
      <w:r/>
    </w:p>
    <w:p>
      <w:pPr>
        <w:spacing w:line="480" w:lineRule="exact"/>
        <w:rPr>
          <w:rFonts w:hint="eastAsia" w:ascii="宋体" w:hAnsi="宋体"/>
          <w:bCs/>
          <w:sz w:val="24"/>
          <w:szCs w:val="24"/>
        </w:rPr>
      </w:pPr>
      <w:r>
        <w:rPr>
          <w:rFonts w:hint="eastAsia" w:ascii="宋体" w:hAnsi="宋体"/>
          <w:bCs/>
          <w:sz w:val="24"/>
          <w:szCs w:val="24"/>
        </w:rPr>
        <w:t xml:space="preserve">三、保洁作业要求：</w:t>
      </w:r>
      <w:r/>
    </w:p>
    <w:p>
      <w:pPr>
        <w:ind w:firstLine="480"/>
        <w:spacing w:line="480" w:lineRule="exact"/>
        <w:rPr>
          <w:rFonts w:hint="eastAsia" w:ascii="宋体" w:hAnsi="宋体"/>
          <w:sz w:val="24"/>
          <w:szCs w:val="24"/>
        </w:rPr>
      </w:pPr>
      <w:r>
        <w:rPr>
          <w:rFonts w:hint="eastAsia" w:ascii="宋体" w:hAnsi="宋体"/>
          <w:sz w:val="24"/>
          <w:szCs w:val="24"/>
        </w:rPr>
        <w:t xml:space="preserve">1.清扫保洁作业时间要求： </w:t>
      </w:r>
      <w:r/>
    </w:p>
    <w:p>
      <w:pPr>
        <w:ind w:firstLine="480"/>
        <w:spacing w:line="480" w:lineRule="exact"/>
        <w:rPr>
          <w:rFonts w:hint="eastAsia" w:ascii="宋体" w:hAnsi="宋体"/>
          <w:sz w:val="24"/>
          <w:szCs w:val="24"/>
        </w:rPr>
      </w:pPr>
      <w:r>
        <w:rPr>
          <w:rFonts w:hint="eastAsia" w:ascii="宋体" w:hAnsi="宋体"/>
          <w:sz w:val="24"/>
          <w:szCs w:val="24"/>
        </w:rPr>
        <w:t xml:space="preserve">作业时间为夏季 5：30-18：00，冬季：5:30-17:30，两班倒；作业时间内保洁人员统一反光服，应当安全作业，保持衣冠整齐，保洁工具齐全、保持干净整洁。</w:t>
      </w:r>
      <w:r/>
    </w:p>
    <w:p>
      <w:pPr>
        <w:ind w:firstLine="480"/>
        <w:spacing w:line="480" w:lineRule="exact"/>
        <w:rPr>
          <w:rFonts w:hint="eastAsia" w:ascii="宋体" w:hAnsi="宋体"/>
          <w:sz w:val="24"/>
          <w:szCs w:val="24"/>
        </w:rPr>
      </w:pPr>
      <w:r>
        <w:rPr>
          <w:rFonts w:hint="eastAsia" w:ascii="宋体" w:hAnsi="宋体"/>
          <w:sz w:val="24"/>
          <w:szCs w:val="24"/>
        </w:rPr>
        <w:t xml:space="preserve">2.道路保洁标准及要求</w:t>
      </w:r>
      <w:r/>
    </w:p>
    <w:p>
      <w:pPr>
        <w:ind w:firstLine="480"/>
        <w:spacing w:line="480" w:lineRule="exact"/>
        <w:rPr>
          <w:rFonts w:hint="eastAsia" w:ascii="宋体" w:hAnsi="宋体"/>
          <w:sz w:val="24"/>
          <w:szCs w:val="24"/>
        </w:rPr>
      </w:pPr>
      <w:r>
        <w:rPr>
          <w:rFonts w:hint="eastAsia" w:ascii="宋体" w:hAnsi="宋体"/>
          <w:sz w:val="24"/>
          <w:szCs w:val="24"/>
        </w:rPr>
        <w:t xml:space="preserve">2.1 清扫保洁人员必须全方位清扫，路面见本色，不花扫、不漏扫，做到“五净八无”（即进水井、人字沟、人行道树坑、墙根、环卫设施净；无果皮纸屑、无污水污物、无人畜粪便、无砖块碎石、无淤泥带、无废弃物、无卫生死角、无乱贴乱画）。</w:t>
      </w:r>
      <w:r/>
    </w:p>
    <w:p>
      <w:pPr>
        <w:ind w:firstLine="480"/>
        <w:spacing w:line="480" w:lineRule="exact"/>
        <w:rPr>
          <w:rFonts w:hint="eastAsia" w:ascii="宋体" w:hAnsi="宋体"/>
          <w:sz w:val="24"/>
          <w:szCs w:val="24"/>
        </w:rPr>
      </w:pPr>
      <w:r>
        <w:rPr>
          <w:rFonts w:hint="eastAsia" w:ascii="宋体" w:hAnsi="宋体"/>
          <w:sz w:val="24"/>
          <w:szCs w:val="24"/>
        </w:rPr>
        <w:t xml:space="preserve">2.2 绿化带内及各路段无施工弃料、建筑垃圾、漂浮物、石块、灰沙等杂物。绿化带内杂草应当至少每 10 天清理一次，保持无明显杂草。</w:t>
      </w:r>
      <w:r/>
    </w:p>
    <w:p>
      <w:pPr>
        <w:ind w:firstLine="480"/>
        <w:spacing w:line="480" w:lineRule="exact"/>
        <w:rPr>
          <w:rFonts w:hint="eastAsia" w:ascii="宋体" w:hAnsi="宋体"/>
          <w:sz w:val="24"/>
          <w:szCs w:val="24"/>
        </w:rPr>
      </w:pPr>
      <w:r>
        <w:rPr>
          <w:rFonts w:hint="eastAsia" w:ascii="宋体" w:hAnsi="宋体"/>
          <w:sz w:val="24"/>
          <w:szCs w:val="24"/>
        </w:rPr>
        <w:t xml:space="preserve">2.3 每天应对快车道、慢车道、人行道路面，绿化带周边、窨井口进行全面清扫，不得将垃圾扫入窨井、喇叭口、绿地等场所。雨水篦应当定期清掏，确保垂直里面无垃圾。</w:t>
      </w:r>
      <w:r/>
    </w:p>
    <w:p>
      <w:pPr>
        <w:ind w:firstLine="480"/>
        <w:spacing w:line="480" w:lineRule="exact"/>
        <w:rPr>
          <w:rFonts w:hint="eastAsia" w:ascii="宋体" w:hAnsi="宋体"/>
          <w:sz w:val="24"/>
          <w:szCs w:val="24"/>
        </w:rPr>
      </w:pPr>
      <w:r>
        <w:rPr>
          <w:rFonts w:hint="eastAsia" w:ascii="宋体" w:hAnsi="宋体"/>
          <w:sz w:val="24"/>
          <w:szCs w:val="24"/>
        </w:rPr>
        <w:t xml:space="preserve">2.4 道路路面无垃圾杂物、无积水积泥、油污、无痰迹烟蒂、无果皮纸屑、无土石杂草等。</w:t>
      </w:r>
      <w:r/>
    </w:p>
    <w:p>
      <w:pPr>
        <w:ind w:firstLine="480"/>
        <w:spacing w:line="480" w:lineRule="exact"/>
        <w:rPr>
          <w:rFonts w:hint="eastAsia" w:ascii="宋体" w:hAnsi="宋体"/>
          <w:sz w:val="24"/>
          <w:szCs w:val="24"/>
        </w:rPr>
      </w:pPr>
      <w:r>
        <w:rPr>
          <w:rFonts w:hint="eastAsia" w:ascii="宋体" w:hAnsi="宋体"/>
          <w:sz w:val="24"/>
          <w:szCs w:val="24"/>
        </w:rPr>
        <w:t xml:space="preserve">2.5 道路路面干净，绿花带、树圈内干净无杂物，边角路牙侧石、交通护栏等公共设施周边干净，无明显灰沙。道路隔离设施底部无散落垃圾和明显尘土，道路两侧建筑物两米以下外墙无乱张贴、乱涂写和破损标语，道路两侧路指路牌、路灯等牌杆两米以下部分无污迹、积尘。</w:t>
      </w:r>
      <w:r/>
    </w:p>
    <w:p>
      <w:pPr>
        <w:ind w:firstLine="480"/>
        <w:spacing w:line="480" w:lineRule="exact"/>
        <w:rPr>
          <w:rFonts w:hint="eastAsia" w:ascii="宋体" w:hAnsi="宋体"/>
          <w:b w:val="0"/>
          <w:bCs w:val="0"/>
          <w:color w:val="auto"/>
          <w:sz w:val="24"/>
          <w:szCs w:val="24"/>
          <w:highlight w:val="none"/>
        </w:rPr>
      </w:pPr>
      <w:r>
        <w:rPr>
          <w:rFonts w:hint="eastAsia" w:ascii="宋体" w:hAnsi="宋体"/>
          <w:sz w:val="24"/>
          <w:szCs w:val="24"/>
        </w:rPr>
        <w:t xml:space="preserve">2.6 气温在 2 摄氏度以上时应按行业主管部门的要求每天对道路进行清扫，做到路面见本色；气温在 2 度以下时，在确保道路作业质量的前提下，合理调整作业</w:t>
      </w:r>
      <w:r>
        <w:rPr>
          <w:rFonts w:hint="eastAsia" w:ascii="宋体" w:hAnsi="宋体"/>
          <w:b w:val="0"/>
          <w:bCs w:val="0"/>
          <w:color w:val="auto"/>
          <w:sz w:val="24"/>
          <w:szCs w:val="24"/>
          <w:highlight w:val="none"/>
        </w:rPr>
        <w:t xml:space="preserve">时间，或根据主管部门要求作业。</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2.7 对承包区域内出现的偷倒生活垃圾、建筑垃圾和破坏市容环卫设施等行为，应做到及时发现，及时汇报，及时清除。对承包区域内出现无主的施工弃料或无主的沙石、杂物等进行及时清理。</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2.8 镇区域主道及公共绿化带内杂草及时清理修剪、无杂物白色垃圾、无杂物杂草。</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2.9除雨雪天气外，每日7:00以前完成1次甲方指定主要道路冲洗作业（洒水），其他时段视实际需要开展道路冲洗作业，夏季应适当增加冲洗频次；重点关注工业园区在建工地附近扬尘情况，定期开展冲洗、雾炮作业。</w:t>
      </w: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2.10 除雨雪天气外，每日上午9:00-12:00和下午14:00-17:00两个时段分别开展1次雾炮降尘作业，夏季高温或扬尘较大时应适当增加频次；雾炮降尘作业优先新袁镇人民政府周边（四至范围：东至众裴一线，西至长江路，北至北京路，南至大众路）、众裴一线（南至压缩中转站，北至梨园拐角）等常态管控区域，其他区域视实</w:t>
      </w:r>
      <w:r>
        <w:rPr>
          <w:rFonts w:hint="eastAsia" w:ascii="宋体" w:hAnsi="宋体"/>
          <w:b w:val="0"/>
          <w:bCs w:val="0"/>
          <w:color w:val="auto"/>
          <w:sz w:val="24"/>
          <w:szCs w:val="24"/>
          <w:highlight w:val="none"/>
        </w:rPr>
        <w:t xml:space="preserve">际需要开展雾炮降尘作业。</w:t>
      </w:r>
      <w:r>
        <w:rPr>
          <w:highlight w:val="none"/>
        </w:rPr>
      </w:r>
    </w:p>
    <w:p>
      <w:pPr>
        <w:ind w:firstLine="48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r>
      <w:r>
        <w:rPr>
          <w:rFonts w:hint="eastAsia" w:ascii="宋体" w:hAnsi="宋体"/>
          <w:b w:val="0"/>
          <w:bCs w:val="0"/>
          <w:color w:val="auto"/>
          <w:sz w:val="24"/>
          <w:szCs w:val="24"/>
          <w:highlight w:val="none"/>
        </w:rPr>
        <w:t xml:space="preserve">2.11建筑垃圾、装修垃圾由</w:t>
      </w:r>
      <w:r>
        <w:rPr>
          <w:rFonts w:hint="eastAsia" w:ascii="宋体" w:hAnsi="宋体"/>
          <w:b w:val="0"/>
          <w:bCs w:val="0"/>
          <w:color w:val="auto"/>
          <w:sz w:val="24"/>
          <w:szCs w:val="24"/>
          <w:highlight w:val="none"/>
        </w:rPr>
        <w:t xml:space="preserve">乙方</w:t>
      </w:r>
      <w:r>
        <w:rPr>
          <w:rFonts w:hint="eastAsia" w:ascii="宋体" w:hAnsi="宋体"/>
          <w:b w:val="0"/>
          <w:bCs w:val="0"/>
          <w:color w:val="auto"/>
          <w:sz w:val="24"/>
          <w:szCs w:val="24"/>
          <w:highlight w:val="none"/>
        </w:rPr>
        <w:t xml:space="preserve">清运至指定地点，并加设围档和防尘网，建筑垃圾用地费用和垃圾处置均由</w:t>
      </w:r>
      <w:r>
        <w:rPr>
          <w:rFonts w:hint="eastAsia" w:ascii="宋体" w:hAnsi="宋体"/>
          <w:b w:val="0"/>
          <w:bCs w:val="0"/>
          <w:color w:val="auto"/>
          <w:sz w:val="24"/>
          <w:szCs w:val="24"/>
          <w:highlight w:val="none"/>
        </w:rPr>
        <w:t xml:space="preserve">乙方</w:t>
      </w:r>
      <w:r>
        <w:rPr>
          <w:rFonts w:hint="eastAsia" w:ascii="宋体" w:hAnsi="宋体"/>
          <w:b w:val="0"/>
          <w:bCs w:val="0"/>
          <w:color w:val="auto"/>
          <w:sz w:val="24"/>
          <w:szCs w:val="24"/>
          <w:highlight w:val="none"/>
        </w:rPr>
        <w:t xml:space="preserve">负责。</w:t>
      </w:r>
      <w:r>
        <w:rPr>
          <w:rFonts w:hint="eastAsia" w:ascii="宋体" w:hAnsi="宋体"/>
          <w:b w:val="0"/>
          <w:bCs w:val="0"/>
          <w:color w:val="auto"/>
          <w:sz w:val="24"/>
          <w:szCs w:val="24"/>
          <w:highlight w:val="none"/>
        </w:rPr>
        <w:t xml:space="preserve">乙方</w:t>
      </w:r>
      <w:r>
        <w:rPr>
          <w:rFonts w:hint="eastAsia" w:ascii="宋体" w:hAnsi="宋体"/>
          <w:b w:val="0"/>
          <w:bCs w:val="0"/>
          <w:color w:val="auto"/>
          <w:sz w:val="24"/>
          <w:szCs w:val="24"/>
          <w:highlight w:val="none"/>
        </w:rPr>
        <w:t xml:space="preserve">将该部分费用考虑进投标报价中，在项目服务期间</w:t>
      </w:r>
      <w:r>
        <w:rPr>
          <w:rFonts w:hint="eastAsia" w:ascii="宋体" w:hAnsi="宋体"/>
          <w:b w:val="0"/>
          <w:bCs w:val="0"/>
          <w:color w:val="auto"/>
          <w:sz w:val="24"/>
          <w:szCs w:val="24"/>
          <w:highlight w:val="none"/>
        </w:rPr>
        <w:t xml:space="preserve">甲方</w:t>
      </w:r>
      <w:r>
        <w:rPr>
          <w:rFonts w:hint="eastAsia" w:ascii="宋体" w:hAnsi="宋体"/>
          <w:b w:val="0"/>
          <w:bCs w:val="0"/>
          <w:color w:val="auto"/>
          <w:sz w:val="24"/>
          <w:szCs w:val="24"/>
          <w:highlight w:val="none"/>
        </w:rPr>
        <w:t xml:space="preserve">不予另行支付该部分费用</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rPr>
      </w:r>
      <w:r>
        <w:rPr>
          <w:highlight w:val="none"/>
        </w:rPr>
      </w:r>
    </w:p>
    <w:p>
      <w:pPr>
        <w:ind w:firstLine="480"/>
        <w:spacing w:line="480" w:lineRule="exact"/>
        <w:rPr>
          <w:rFonts w:hint="eastAsia" w:ascii="宋体" w:hAnsi="宋体"/>
          <w:sz w:val="24"/>
          <w:szCs w:val="24"/>
        </w:rPr>
      </w:pPr>
      <w:r>
        <w:rPr>
          <w:rFonts w:hint="eastAsia" w:ascii="宋体" w:hAnsi="宋体"/>
          <w:sz w:val="24"/>
          <w:szCs w:val="24"/>
        </w:rPr>
        <w:t xml:space="preserve">3.垃圾桶保洁标准及垃圾转运要求 </w:t>
      </w:r>
      <w:r/>
    </w:p>
    <w:p>
      <w:pPr>
        <w:ind w:firstLine="480"/>
        <w:spacing w:line="480" w:lineRule="exact"/>
        <w:rPr>
          <w:rFonts w:hint="eastAsia" w:ascii="宋体" w:hAnsi="宋体"/>
          <w:sz w:val="24"/>
          <w:szCs w:val="24"/>
        </w:rPr>
      </w:pPr>
      <w:r>
        <w:rPr>
          <w:rFonts w:hint="eastAsia" w:ascii="宋体" w:hAnsi="宋体"/>
          <w:sz w:val="24"/>
          <w:szCs w:val="24"/>
        </w:rPr>
        <w:t xml:space="preserve">3.1 统一使用分类：塑料 240L 垃圾桶（红、绿、黑、蓝）四色分类桶，确保垃圾有效分类，定时对垃圾桶进行擦洗，确保垃圾桶外观整洁，摆放整齐，无垃圾外溢现象，垃圾桶周围无散落垃圾，每周定期对垃圾桶药物消杀，破损垃圾桶及时更换。</w:t>
      </w:r>
      <w:r/>
    </w:p>
    <w:p>
      <w:pPr>
        <w:ind w:firstLine="480"/>
        <w:spacing w:line="480" w:lineRule="exact"/>
        <w:rPr>
          <w:rFonts w:hint="eastAsia" w:ascii="宋体" w:hAnsi="宋体"/>
          <w:sz w:val="24"/>
          <w:szCs w:val="24"/>
        </w:rPr>
      </w:pPr>
      <w:r>
        <w:rPr>
          <w:rFonts w:hint="eastAsia" w:ascii="宋体" w:hAnsi="宋体"/>
          <w:sz w:val="24"/>
          <w:szCs w:val="24"/>
        </w:rPr>
        <w:t xml:space="preserve">3.2 垃圾压缩车辆为密闭运输，车容整洁，运输车设置渗沥液收集装置，运输过程中无遗撒。车体外无污物、灰垢、无洒漏抛现象，标识清晰。车辆作业结束及时清洗干净，停放整齐。垃圾收集清运符合相规定。垃圾转运应当做好记录。</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3.3 所有垃圾桶及时清理，无破损、残缺，封闭性好，无涨满外溢，做到日产日清，不得堆积、滞留，车走地净。垃圾桶每日至少清掏两次，确保桶表整洁，无满溢、无蚊蝇、无污水，桶周地面无抛撒、遗留垃圾。垃圾必须按规定运输至新袁生活垃圾压缩中转站，不得随倾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3.4 垃圾桶必须按新袁镇环卫部门要求摆放，需要更换垃圾桶时必须更换。</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3.5 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转运垃圾的过程应覆盖密闭，实行“垃圾不落地”作业，不得有滴冒撒漏现象。不得乱倒、乱卸、乱抛垃圾，居民住宅附近的垃圾装运时应避免扰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3.6 各二级垃圾房所收集的生活垃圾清运必须做到“日产日清”，统一清运至新袁镇生活垃圾压缩中转站，转运垃圾的过程应覆盖密闭，不得滴冒撒漏；各二级垃圾房及其周围150米应整洁，无散落、存留垃圾和污水，需定期清洗、喷洒消毒、灭蚊蝇药物；严禁在垃圾房内及附近焚烧垃圾，如发现他人焚烧垃圾，应及时制止他人行为，并立即采取措施灭火。</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3.7 按照“防雨、防渗、防逸散”要求，做好镇域范围内各二级垃圾房维护、管理工作。如发现二级垃圾房不符合“三防”要求，应第一时间向新袁镇主管部门报告。</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4.绿化养护要求 </w:t>
      </w:r>
      <w:r/>
    </w:p>
    <w:p>
      <w:pPr>
        <w:ind w:firstLine="480"/>
        <w:spacing w:line="480" w:lineRule="exact"/>
        <w:rPr>
          <w:rFonts w:hint="eastAsia" w:ascii="宋体" w:hAnsi="宋体"/>
          <w:sz w:val="24"/>
          <w:szCs w:val="24"/>
        </w:rPr>
      </w:pPr>
      <w:r>
        <w:rPr>
          <w:rFonts w:hint="eastAsia" w:ascii="宋体" w:hAnsi="宋体"/>
          <w:sz w:val="24"/>
          <w:szCs w:val="24"/>
        </w:rPr>
        <w:t xml:space="preserve">4.1 每年全范围绿化草坪、绿篱、珠形、花园修剪不低于 8 次，乔灌木修剪不低于 2 次（春、秋）。</w:t>
      </w:r>
      <w:r/>
    </w:p>
    <w:p>
      <w:pPr>
        <w:ind w:firstLine="480"/>
        <w:spacing w:line="480" w:lineRule="exact"/>
        <w:rPr>
          <w:rFonts w:hint="eastAsia" w:ascii="宋体" w:hAnsi="宋体"/>
          <w:sz w:val="24"/>
          <w:szCs w:val="24"/>
        </w:rPr>
      </w:pPr>
      <w:r>
        <w:rPr>
          <w:rFonts w:hint="eastAsia" w:ascii="宋体" w:hAnsi="宋体"/>
          <w:sz w:val="24"/>
          <w:szCs w:val="24"/>
        </w:rPr>
        <w:t xml:space="preserve">4.2 施肥根据苗木按需求而定，每年不少于 2 次且必须根据甲方要求打穴深施。</w:t>
      </w:r>
      <w:r/>
    </w:p>
    <w:p>
      <w:pPr>
        <w:ind w:firstLine="480"/>
        <w:spacing w:line="480" w:lineRule="exact"/>
        <w:rPr>
          <w:rFonts w:hint="eastAsia" w:ascii="宋体" w:hAnsi="宋体"/>
          <w:sz w:val="24"/>
          <w:szCs w:val="24"/>
        </w:rPr>
      </w:pPr>
      <w:r>
        <w:rPr>
          <w:rFonts w:hint="eastAsia" w:ascii="宋体" w:hAnsi="宋体"/>
          <w:sz w:val="24"/>
          <w:szCs w:val="24"/>
        </w:rPr>
        <w:t xml:space="preserve">4.3 负责购买农药，根据苗木、花草季节病虫害实际情况及时防治。</w:t>
      </w:r>
      <w:r/>
    </w:p>
    <w:p>
      <w:pPr>
        <w:ind w:firstLine="480"/>
        <w:spacing w:line="480" w:lineRule="exact"/>
        <w:rPr>
          <w:rFonts w:hint="eastAsia" w:ascii="宋体" w:hAnsi="宋体"/>
          <w:sz w:val="24"/>
          <w:szCs w:val="24"/>
        </w:rPr>
      </w:pPr>
      <w:r>
        <w:rPr>
          <w:rFonts w:hint="eastAsia" w:ascii="宋体" w:hAnsi="宋体"/>
          <w:sz w:val="24"/>
          <w:szCs w:val="24"/>
        </w:rPr>
        <w:t xml:space="preserve">4.4 所有管养的苗圃、绿地、草坪、树木等及时磨叉、除草、施肥、修剪、治虫、过冬维护，确保花草、苗木生长良好，无缺水，对倒伏苗木及时扶正加固，并保证修剪后苗木的整体艺术效果。</w:t>
      </w:r>
      <w:r/>
    </w:p>
    <w:p>
      <w:pPr>
        <w:ind w:firstLine="480"/>
        <w:spacing w:line="480" w:lineRule="exact"/>
        <w:rPr>
          <w:rFonts w:hint="eastAsia" w:ascii="宋体" w:hAnsi="宋体"/>
          <w:sz w:val="24"/>
          <w:szCs w:val="24"/>
        </w:rPr>
      </w:pPr>
      <w:r>
        <w:rPr>
          <w:rFonts w:hint="eastAsia" w:ascii="宋体" w:hAnsi="宋体"/>
          <w:sz w:val="24"/>
          <w:szCs w:val="24"/>
        </w:rPr>
        <w:t xml:space="preserve">4.5 负责养护过程中产生的垃圾清运，确保清理及时，整洁卫生。应同时清除碎石和杂草，有影响排水的局部区域应及时处理。</w:t>
      </w:r>
      <w:r/>
    </w:p>
    <w:p>
      <w:pPr>
        <w:ind w:firstLine="480"/>
        <w:spacing w:line="480" w:lineRule="exact"/>
        <w:rPr>
          <w:rFonts w:hint="eastAsia" w:ascii="宋体" w:hAnsi="宋体"/>
          <w:sz w:val="24"/>
          <w:szCs w:val="24"/>
        </w:rPr>
      </w:pPr>
      <w:r>
        <w:rPr>
          <w:rFonts w:hint="eastAsia" w:ascii="宋体" w:hAnsi="宋体"/>
          <w:sz w:val="24"/>
          <w:szCs w:val="24"/>
        </w:rPr>
        <w:t xml:space="preserve">4.6 落实管养责任及时排水、培土、防治病虫害。发现苗木枯死的，及时上报甲方重新采购补植，并确保成活率。</w:t>
      </w:r>
      <w:r/>
    </w:p>
    <w:p>
      <w:pPr>
        <w:ind w:firstLine="480"/>
        <w:spacing w:line="480" w:lineRule="exact"/>
        <w:rPr>
          <w:rFonts w:hint="eastAsia" w:ascii="宋体" w:hAnsi="宋体"/>
          <w:sz w:val="24"/>
          <w:szCs w:val="24"/>
        </w:rPr>
      </w:pPr>
      <w:r>
        <w:rPr>
          <w:rFonts w:hint="eastAsia" w:ascii="宋体" w:hAnsi="宋体"/>
          <w:sz w:val="24"/>
          <w:szCs w:val="24"/>
        </w:rPr>
        <w:t xml:space="preserve">4.7 管养期间树木生长压到高压线或者有其他安全隐患时，需要及时处理。</w:t>
      </w:r>
      <w:r/>
    </w:p>
    <w:p>
      <w:pPr>
        <w:ind w:firstLine="480"/>
        <w:spacing w:line="480" w:lineRule="exact"/>
        <w:rPr>
          <w:rFonts w:hint="eastAsia" w:ascii="宋体" w:hAnsi="宋体"/>
          <w:sz w:val="24"/>
          <w:szCs w:val="24"/>
        </w:rPr>
      </w:pPr>
      <w:r>
        <w:rPr>
          <w:rFonts w:hint="eastAsia" w:ascii="宋体" w:hAnsi="宋体"/>
          <w:sz w:val="24"/>
          <w:szCs w:val="24"/>
        </w:rPr>
        <w:t xml:space="preserve">5.公共厕所清扫保洁、粪便清掏管理标准 </w:t>
      </w:r>
      <w:r/>
    </w:p>
    <w:p>
      <w:pPr>
        <w:ind w:firstLine="480"/>
        <w:spacing w:line="480" w:lineRule="exact"/>
        <w:rPr>
          <w:rFonts w:hint="eastAsia" w:ascii="宋体" w:hAnsi="宋体"/>
          <w:sz w:val="24"/>
          <w:szCs w:val="24"/>
        </w:rPr>
      </w:pPr>
      <w:r>
        <w:rPr>
          <w:rFonts w:hint="eastAsia" w:ascii="宋体" w:hAnsi="宋体"/>
          <w:sz w:val="24"/>
          <w:szCs w:val="24"/>
        </w:rPr>
        <w:t xml:space="preserve">5.1.管理范围 </w:t>
      </w:r>
      <w:r/>
    </w:p>
    <w:p>
      <w:pPr>
        <w:ind w:firstLine="480"/>
        <w:spacing w:line="480" w:lineRule="exact"/>
        <w:rPr>
          <w:rFonts w:hint="eastAsia" w:ascii="宋体" w:hAnsi="宋体"/>
          <w:sz w:val="24"/>
          <w:szCs w:val="24"/>
        </w:rPr>
      </w:pPr>
      <w:r>
        <w:rPr>
          <w:rFonts w:hint="eastAsia" w:ascii="宋体" w:hAnsi="宋体"/>
          <w:sz w:val="24"/>
          <w:szCs w:val="24"/>
        </w:rPr>
        <w:t xml:space="preserve">5.1.1 负责辖区内公厕的日常管理。</w:t>
      </w:r>
      <w:r/>
    </w:p>
    <w:p>
      <w:pPr>
        <w:ind w:firstLine="480"/>
        <w:spacing w:line="480" w:lineRule="exact"/>
        <w:rPr>
          <w:rFonts w:hint="eastAsia" w:ascii="宋体" w:hAnsi="宋体"/>
          <w:sz w:val="24"/>
          <w:szCs w:val="24"/>
        </w:rPr>
      </w:pPr>
      <w:r>
        <w:rPr>
          <w:rFonts w:hint="eastAsia" w:ascii="宋体" w:hAnsi="宋体"/>
          <w:sz w:val="24"/>
          <w:szCs w:val="24"/>
        </w:rPr>
        <w:t xml:space="preserve">5.1.2 对于破损及时上报申请维修，填写申请维修单。</w:t>
      </w:r>
      <w:r/>
    </w:p>
    <w:p>
      <w:pPr>
        <w:ind w:firstLine="480"/>
        <w:spacing w:line="480" w:lineRule="exact"/>
        <w:rPr>
          <w:rFonts w:hint="eastAsia" w:ascii="宋体" w:hAnsi="宋体"/>
          <w:sz w:val="24"/>
          <w:szCs w:val="24"/>
        </w:rPr>
      </w:pPr>
      <w:r>
        <w:rPr>
          <w:rFonts w:hint="eastAsia" w:ascii="宋体" w:hAnsi="宋体"/>
          <w:sz w:val="24"/>
          <w:szCs w:val="24"/>
        </w:rPr>
        <w:t xml:space="preserve">5.1.3 负责公厕的灭蚊蝇、蛆虫、消毒除臭等工作。</w:t>
      </w:r>
      <w:r/>
    </w:p>
    <w:p>
      <w:pPr>
        <w:ind w:firstLine="480"/>
        <w:spacing w:line="480" w:lineRule="exact"/>
        <w:rPr>
          <w:rFonts w:hint="eastAsia" w:ascii="宋体" w:hAnsi="宋体"/>
          <w:sz w:val="24"/>
          <w:szCs w:val="24"/>
        </w:rPr>
      </w:pPr>
      <w:r>
        <w:rPr>
          <w:rFonts w:hint="eastAsia" w:ascii="宋体" w:hAnsi="宋体"/>
          <w:sz w:val="24"/>
          <w:szCs w:val="24"/>
        </w:rPr>
        <w:t xml:space="preserve">5.1.4 负责辖区内公厕运转过程中所需的工具、消毒药水、清洗剂等。</w:t>
      </w:r>
      <w:r/>
    </w:p>
    <w:p>
      <w:pPr>
        <w:ind w:firstLine="480"/>
        <w:spacing w:line="480" w:lineRule="exact"/>
        <w:rPr>
          <w:rFonts w:hint="eastAsia" w:ascii="宋体" w:hAnsi="宋体"/>
          <w:sz w:val="24"/>
          <w:szCs w:val="24"/>
        </w:rPr>
      </w:pPr>
      <w:r>
        <w:rPr>
          <w:rFonts w:hint="eastAsia" w:ascii="宋体" w:hAnsi="宋体"/>
          <w:sz w:val="24"/>
          <w:szCs w:val="24"/>
        </w:rPr>
        <w:t xml:space="preserve">5.1.5 负责本项目的作业质量监督检查工作。</w:t>
      </w:r>
      <w:r/>
    </w:p>
    <w:p>
      <w:pPr>
        <w:ind w:firstLine="480"/>
        <w:spacing w:line="480" w:lineRule="exact"/>
        <w:rPr>
          <w:rFonts w:hint="eastAsia" w:ascii="宋体" w:hAnsi="宋体"/>
          <w:sz w:val="24"/>
          <w:szCs w:val="24"/>
        </w:rPr>
      </w:pPr>
      <w:r>
        <w:rPr>
          <w:rFonts w:hint="eastAsia" w:ascii="宋体" w:hAnsi="宋体"/>
          <w:sz w:val="24"/>
          <w:szCs w:val="24"/>
        </w:rPr>
        <w:t xml:space="preserve">5.1.6 节日、迎检及重大活动，乙方须服从统一安排，保质保量完成任务，所有费用投标时需预算在报价中，签订托管协议后甲方不予补给。</w:t>
      </w:r>
      <w:r/>
    </w:p>
    <w:p>
      <w:pPr>
        <w:ind w:firstLine="480"/>
        <w:spacing w:line="480" w:lineRule="exact"/>
        <w:rPr>
          <w:rFonts w:hint="eastAsia" w:ascii="宋体" w:hAnsi="宋体"/>
          <w:sz w:val="24"/>
          <w:szCs w:val="24"/>
        </w:rPr>
      </w:pPr>
      <w:r>
        <w:rPr>
          <w:rFonts w:hint="eastAsia" w:ascii="宋体" w:hAnsi="宋体"/>
          <w:sz w:val="24"/>
          <w:szCs w:val="24"/>
        </w:rPr>
        <w:t xml:space="preserve">5.2.质量标准 </w:t>
      </w:r>
      <w:r/>
    </w:p>
    <w:p>
      <w:pPr>
        <w:ind w:firstLine="480"/>
        <w:spacing w:line="480" w:lineRule="exact"/>
        <w:rPr>
          <w:rFonts w:hint="eastAsia" w:ascii="宋体" w:hAnsi="宋体"/>
          <w:sz w:val="24"/>
          <w:szCs w:val="24"/>
        </w:rPr>
      </w:pPr>
      <w:r>
        <w:rPr>
          <w:rFonts w:hint="eastAsia" w:ascii="宋体" w:hAnsi="宋体"/>
          <w:sz w:val="24"/>
          <w:szCs w:val="24"/>
        </w:rPr>
        <w:t xml:space="preserve">5.2.1 遇雨雪天气等地面湿滑情况，应在公厕通道内铺设防滑垫，设置防滑警示牌。</w:t>
      </w:r>
      <w:r/>
    </w:p>
    <w:p>
      <w:pPr>
        <w:ind w:firstLine="480"/>
        <w:spacing w:line="480" w:lineRule="exact"/>
        <w:rPr>
          <w:rFonts w:hint="eastAsia" w:ascii="宋体" w:hAnsi="宋体"/>
          <w:sz w:val="24"/>
          <w:szCs w:val="24"/>
        </w:rPr>
      </w:pPr>
      <w:r>
        <w:rPr>
          <w:rFonts w:hint="eastAsia" w:ascii="宋体" w:hAnsi="宋体"/>
          <w:sz w:val="24"/>
          <w:szCs w:val="24"/>
        </w:rPr>
        <w:t xml:space="preserve">5.2.2 做到公共厕所周围整洁，无乱张贴、乱涂写、乱刻画、乱吊挂、乱堆放等行为；保持环境卫生整洁，无垃圾、粪便、污水、无污迹、无渣土，无蚊蝇孳生地；</w:t>
      </w:r>
      <w:r/>
    </w:p>
    <w:p>
      <w:pPr>
        <w:ind w:firstLine="480"/>
        <w:spacing w:line="480" w:lineRule="exact"/>
        <w:rPr>
          <w:rFonts w:hint="eastAsia" w:ascii="宋体" w:hAnsi="宋体"/>
          <w:sz w:val="24"/>
          <w:szCs w:val="24"/>
        </w:rPr>
      </w:pPr>
      <w:r>
        <w:rPr>
          <w:rFonts w:hint="eastAsia" w:ascii="宋体" w:hAnsi="宋体"/>
          <w:sz w:val="24"/>
          <w:szCs w:val="24"/>
        </w:rPr>
        <w:t xml:space="preserve">5.2.3 公厕各类附属设备完好，如有损坏及时申报维修。</w:t>
      </w:r>
      <w:r/>
    </w:p>
    <w:p>
      <w:pPr>
        <w:ind w:firstLine="480"/>
        <w:spacing w:line="480" w:lineRule="exact"/>
        <w:rPr>
          <w:rFonts w:hint="eastAsia" w:ascii="宋体" w:hAnsi="宋体"/>
          <w:sz w:val="24"/>
          <w:szCs w:val="24"/>
        </w:rPr>
      </w:pPr>
      <w:r>
        <w:rPr>
          <w:rFonts w:hint="eastAsia" w:ascii="宋体" w:hAnsi="宋体"/>
          <w:sz w:val="24"/>
          <w:szCs w:val="24"/>
        </w:rPr>
        <w:t xml:space="preserve">5.2.4 做好公厕卫生，做到七净、七无、一畅通，即：地面净，墙面净、隔断净、便池净、门窗净、设施设备净、管理用房整洁干净；无烟头纸屑、无阻塞、无尿垢、无蜘蛛网、无积尘、无积水、无臭味、无锈迹；无臭味，纸篓废弃物不得超过纸篓容积的 1/2，下水道畅通无阻。</w:t>
      </w:r>
      <w:r/>
    </w:p>
    <w:p>
      <w:pPr>
        <w:ind w:firstLine="480"/>
        <w:spacing w:line="480" w:lineRule="exact"/>
        <w:rPr>
          <w:rFonts w:hint="eastAsia" w:ascii="宋体" w:hAnsi="宋体"/>
          <w:sz w:val="24"/>
          <w:szCs w:val="24"/>
        </w:rPr>
      </w:pPr>
      <w:r>
        <w:rPr>
          <w:rFonts w:hint="eastAsia" w:ascii="宋体" w:hAnsi="宋体"/>
          <w:sz w:val="24"/>
          <w:szCs w:val="24"/>
        </w:rPr>
        <w:t xml:space="preserve">5.2.5公厕标志明显规范，管理制度公示牌、责任内容上墙。洗手池、水龙头、灯具、门窗等设施齐全完好。</w:t>
      </w:r>
      <w:r/>
    </w:p>
    <w:p>
      <w:pPr>
        <w:ind w:firstLine="480"/>
        <w:spacing w:line="480" w:lineRule="exact"/>
        <w:rPr>
          <w:rFonts w:hint="eastAsia" w:ascii="宋体" w:hAnsi="宋体"/>
          <w:sz w:val="24"/>
          <w:szCs w:val="24"/>
        </w:rPr>
      </w:pPr>
      <w:r>
        <w:rPr>
          <w:rFonts w:hint="eastAsia" w:ascii="宋体" w:hAnsi="宋体"/>
          <w:sz w:val="24"/>
          <w:szCs w:val="24"/>
        </w:rPr>
        <w:t xml:space="preserve">5.2.6 公厕内门窗、隔断、洗手盆、镜面、地面、蹲台面无污物积水，要保持清洁，墙壁无污迹、无蛛网、无乱刻画。</w:t>
      </w:r>
      <w:r/>
    </w:p>
    <w:p>
      <w:pPr>
        <w:ind w:firstLine="480"/>
        <w:spacing w:line="480" w:lineRule="exact"/>
        <w:rPr>
          <w:rFonts w:hint="eastAsia" w:ascii="宋体" w:hAnsi="宋体"/>
          <w:sz w:val="24"/>
          <w:szCs w:val="24"/>
        </w:rPr>
      </w:pPr>
      <w:r>
        <w:rPr>
          <w:rFonts w:hint="eastAsia" w:ascii="宋体" w:hAnsi="宋体"/>
          <w:sz w:val="24"/>
          <w:szCs w:val="24"/>
        </w:rPr>
        <w:t xml:space="preserve">5.2.7 公厕内小便器、蹲便器、坐便器要干净清洁无尿碱和其它废弃物，便槽（池）内不得有积粪、杂物。</w:t>
      </w:r>
      <w:r/>
    </w:p>
    <w:p>
      <w:pPr>
        <w:ind w:firstLine="480"/>
        <w:spacing w:line="480" w:lineRule="exact"/>
        <w:rPr>
          <w:rFonts w:hint="eastAsia" w:ascii="宋体" w:hAnsi="宋体"/>
          <w:sz w:val="24"/>
          <w:szCs w:val="24"/>
          <w:highlight w:val="none"/>
        </w:rPr>
      </w:pPr>
      <w:r>
        <w:rPr>
          <w:rFonts w:hint="eastAsia" w:ascii="宋体" w:hAnsi="宋体"/>
          <w:sz w:val="24"/>
        </w:rPr>
        <w:t xml:space="preserve">5.2.8</w:t>
      </w:r>
      <w:r>
        <w:rPr>
          <w:rFonts w:hint="eastAsia" w:ascii="宋体" w:hAnsi="宋体"/>
          <w:sz w:val="24"/>
          <w:highlight w:val="none"/>
        </w:rPr>
        <w:t xml:space="preserve"> 定期消毒、厕内基本无臭味，开门期间应当保持点檀香不断，小便池内保持长期投放芳香球，无蝇、蛆喷洒灭蚊蝇、除臭药物每周不少于 2 次。公厕化粪池按照新袁镇环卫部门要求次数定期清掏，至少每季度开展1次清掏作业。</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5.2.9 公厕内的设施要保持完好,确保管道畅通无阻，公厕水管、水龙头、冲水器、洗手盆等设施损坏及时上报维修，公</w:t>
      </w:r>
      <w:r>
        <w:rPr>
          <w:rFonts w:hint="eastAsia" w:ascii="宋体" w:hAnsi="宋体"/>
          <w:sz w:val="24"/>
          <w:szCs w:val="24"/>
        </w:rPr>
        <w:t xml:space="preserve">厕内不得堆放其它任何物品，不得挪作它用，管理间物品摆放整齐，屋内干净卫生。工具摆放整齐，不乱塞乱放，做到正常运转。</w:t>
      </w:r>
      <w:r/>
    </w:p>
    <w:p>
      <w:pPr>
        <w:ind w:firstLine="480"/>
        <w:spacing w:line="480" w:lineRule="exact"/>
        <w:rPr>
          <w:rFonts w:hint="eastAsia" w:ascii="宋体" w:hAnsi="宋体"/>
          <w:sz w:val="24"/>
          <w:szCs w:val="24"/>
        </w:rPr>
      </w:pPr>
      <w:r>
        <w:rPr>
          <w:rFonts w:hint="eastAsia" w:ascii="宋体" w:hAnsi="宋体"/>
          <w:sz w:val="24"/>
          <w:szCs w:val="24"/>
        </w:rPr>
        <w:t xml:space="preserve">5.2.10 不得改动公厕现有基础设施，不得挪作它用。</w:t>
      </w:r>
      <w:r/>
    </w:p>
    <w:p>
      <w:pPr>
        <w:ind w:firstLine="480"/>
        <w:spacing w:line="480" w:lineRule="exact"/>
        <w:rPr>
          <w:rFonts w:hint="eastAsia" w:ascii="宋体" w:hAnsi="宋体"/>
          <w:sz w:val="24"/>
          <w:szCs w:val="24"/>
        </w:rPr>
      </w:pPr>
      <w:r>
        <w:rPr>
          <w:rFonts w:hint="eastAsia" w:ascii="宋体" w:hAnsi="宋体"/>
          <w:sz w:val="24"/>
          <w:szCs w:val="24"/>
        </w:rPr>
        <w:t xml:space="preserve">5.2.11 不得占用或妨碍第三卫生间的正常使用。</w:t>
      </w:r>
      <w:r/>
    </w:p>
    <w:p>
      <w:pPr>
        <w:ind w:firstLine="480"/>
        <w:spacing w:line="480" w:lineRule="exact"/>
        <w:rPr>
          <w:rFonts w:hint="eastAsia" w:ascii="宋体" w:hAnsi="宋体"/>
          <w:sz w:val="24"/>
          <w:szCs w:val="24"/>
        </w:rPr>
      </w:pPr>
      <w:r>
        <w:rPr>
          <w:rFonts w:hint="eastAsia" w:ascii="宋体" w:hAnsi="宋体"/>
          <w:sz w:val="24"/>
          <w:szCs w:val="24"/>
        </w:rPr>
        <w:t xml:space="preserve">5.2.12 公厕应当记录好并公示上墙每日保洁时间、内容、消毒记录等，疫情期间应当落实各项防疫措施，检查口罩佩戴、苏康码查验、体温测量，并做好记录。</w:t>
      </w:r>
      <w:r/>
    </w:p>
    <w:p>
      <w:pPr>
        <w:ind w:firstLine="480"/>
        <w:spacing w:line="480" w:lineRule="exact"/>
        <w:rPr>
          <w:rFonts w:hint="eastAsia" w:ascii="宋体" w:hAnsi="宋体"/>
          <w:sz w:val="24"/>
          <w:szCs w:val="24"/>
        </w:rPr>
      </w:pPr>
      <w:r>
        <w:rPr>
          <w:rFonts w:hint="eastAsia" w:ascii="宋体" w:hAnsi="宋体"/>
          <w:sz w:val="24"/>
          <w:szCs w:val="24"/>
        </w:rPr>
        <w:t xml:space="preserve">5.2.13 公厕必须点蚊香，不能有蚊虫。</w:t>
      </w:r>
      <w:r/>
    </w:p>
    <w:p>
      <w:pPr>
        <w:ind w:firstLine="480"/>
        <w:spacing w:line="480" w:lineRule="exact"/>
        <w:rPr>
          <w:rFonts w:hint="eastAsia" w:ascii="宋体" w:hAnsi="宋体"/>
          <w:sz w:val="24"/>
          <w:szCs w:val="24"/>
        </w:rPr>
      </w:pPr>
      <w:r>
        <w:rPr>
          <w:rFonts w:hint="eastAsia" w:ascii="宋体" w:hAnsi="宋体"/>
          <w:sz w:val="24"/>
          <w:szCs w:val="24"/>
        </w:rPr>
        <w:t xml:space="preserve">6.（河道、沟渠）保洁标准及要求 </w:t>
      </w:r>
      <w:r/>
    </w:p>
    <w:p>
      <w:pPr>
        <w:ind w:firstLine="480"/>
        <w:spacing w:line="480" w:lineRule="exact"/>
        <w:rPr>
          <w:rFonts w:hint="eastAsia" w:ascii="宋体" w:hAnsi="宋体"/>
          <w:sz w:val="24"/>
          <w:szCs w:val="24"/>
        </w:rPr>
      </w:pPr>
      <w:r>
        <w:rPr>
          <w:rFonts w:hint="eastAsia" w:ascii="宋体" w:hAnsi="宋体"/>
          <w:sz w:val="24"/>
          <w:szCs w:val="24"/>
        </w:rPr>
        <w:t xml:space="preserve">6.1.河道、沟渠保洁服务内容 </w:t>
      </w:r>
      <w:r/>
    </w:p>
    <w:p>
      <w:pPr>
        <w:ind w:firstLine="480"/>
        <w:spacing w:line="480" w:lineRule="exact"/>
        <w:rPr>
          <w:rFonts w:hint="eastAsia" w:ascii="宋体" w:hAnsi="宋体"/>
          <w:sz w:val="24"/>
          <w:szCs w:val="24"/>
        </w:rPr>
      </w:pPr>
      <w:r>
        <w:rPr>
          <w:rFonts w:hint="eastAsia" w:ascii="宋体" w:hAnsi="宋体"/>
          <w:sz w:val="24"/>
          <w:szCs w:val="24"/>
        </w:rPr>
        <w:t xml:space="preserve">6.1.1 负责河道、沟渠的日常保洁管理，及时认真打捞和清除河道、沟渠内的浮萍、杂草等各种漂浮物、垃圾和水生植物，清理河道两岸铺面及绿化带内垃圾、杂草。</w:t>
      </w:r>
      <w:r/>
    </w:p>
    <w:p>
      <w:pPr>
        <w:ind w:firstLine="480"/>
        <w:spacing w:line="480" w:lineRule="exact"/>
        <w:rPr>
          <w:rFonts w:hint="eastAsia" w:ascii="宋体" w:hAnsi="宋体"/>
          <w:sz w:val="24"/>
          <w:szCs w:val="24"/>
        </w:rPr>
      </w:pPr>
      <w:r>
        <w:rPr>
          <w:rFonts w:hint="eastAsia" w:ascii="宋体" w:hAnsi="宋体"/>
          <w:sz w:val="24"/>
          <w:szCs w:val="24"/>
        </w:rPr>
        <w:t xml:space="preserve">6.1.2 及时清理、收集河道、沟渠保洁范围内垃圾杂物，并运送至指定地点。</w:t>
      </w:r>
      <w:r/>
    </w:p>
    <w:p>
      <w:pPr>
        <w:ind w:firstLine="480"/>
        <w:spacing w:line="480" w:lineRule="exact"/>
        <w:rPr>
          <w:rFonts w:hint="eastAsia" w:ascii="宋体" w:hAnsi="宋体"/>
          <w:sz w:val="24"/>
          <w:szCs w:val="24"/>
        </w:rPr>
      </w:pPr>
      <w:r>
        <w:rPr>
          <w:rFonts w:hint="eastAsia" w:ascii="宋体" w:hAnsi="宋体"/>
          <w:sz w:val="24"/>
          <w:szCs w:val="24"/>
        </w:rPr>
        <w:t xml:space="preserve">6.2.河道、沟渠保洁标准 </w:t>
      </w:r>
      <w:r/>
    </w:p>
    <w:p>
      <w:pPr>
        <w:ind w:firstLine="480"/>
        <w:spacing w:line="480" w:lineRule="exact"/>
        <w:rPr>
          <w:rFonts w:hint="eastAsia" w:ascii="宋体" w:hAnsi="宋体"/>
          <w:sz w:val="24"/>
          <w:szCs w:val="24"/>
        </w:rPr>
      </w:pPr>
      <w:r>
        <w:rPr>
          <w:rFonts w:hint="eastAsia" w:ascii="宋体" w:hAnsi="宋体"/>
          <w:sz w:val="24"/>
          <w:szCs w:val="24"/>
        </w:rPr>
        <w:t xml:space="preserve">6.2.1 河道、沟渠水面无垃圾、白色污染等各类漂浮物。</w:t>
      </w:r>
      <w:r/>
    </w:p>
    <w:p>
      <w:pPr>
        <w:ind w:firstLine="480"/>
        <w:spacing w:line="480" w:lineRule="exact"/>
        <w:rPr>
          <w:rFonts w:hint="eastAsia" w:ascii="宋体" w:hAnsi="宋体"/>
          <w:sz w:val="24"/>
          <w:szCs w:val="24"/>
        </w:rPr>
      </w:pPr>
      <w:r>
        <w:rPr>
          <w:rFonts w:hint="eastAsia" w:ascii="宋体" w:hAnsi="宋体"/>
          <w:sz w:val="24"/>
          <w:szCs w:val="24"/>
        </w:rPr>
        <w:t xml:space="preserve">6.2.2 河道、沟渠水面无浮萍等影响景观的水生植物。</w:t>
      </w:r>
      <w:r/>
    </w:p>
    <w:p>
      <w:pPr>
        <w:ind w:firstLine="480"/>
        <w:spacing w:line="480" w:lineRule="exact"/>
        <w:rPr>
          <w:rFonts w:hint="eastAsia" w:ascii="宋体" w:hAnsi="宋体"/>
          <w:sz w:val="24"/>
          <w:szCs w:val="24"/>
        </w:rPr>
      </w:pPr>
      <w:r>
        <w:rPr>
          <w:rFonts w:hint="eastAsia" w:ascii="宋体" w:hAnsi="宋体"/>
          <w:sz w:val="24"/>
          <w:szCs w:val="24"/>
        </w:rPr>
        <w:t xml:space="preserve">6.2.3 河道、沟渠管理范围（5 米内）内无乱堆放。</w:t>
      </w:r>
      <w:r/>
    </w:p>
    <w:p>
      <w:pPr>
        <w:ind w:firstLine="480"/>
        <w:spacing w:line="480" w:lineRule="exact"/>
        <w:rPr>
          <w:rFonts w:hint="eastAsia" w:ascii="宋体" w:hAnsi="宋体"/>
          <w:sz w:val="24"/>
          <w:szCs w:val="24"/>
        </w:rPr>
      </w:pPr>
      <w:r>
        <w:rPr>
          <w:rFonts w:hint="eastAsia" w:ascii="宋体" w:hAnsi="宋体"/>
          <w:sz w:val="24"/>
          <w:szCs w:val="24"/>
        </w:rPr>
        <w:t xml:space="preserve">6.2.4 河岸带垃圾、杂草清理到位。</w:t>
      </w:r>
      <w:r/>
    </w:p>
    <w:p>
      <w:pPr>
        <w:ind w:firstLine="480"/>
        <w:spacing w:line="480" w:lineRule="exact"/>
        <w:rPr>
          <w:rFonts w:hint="eastAsia" w:ascii="宋体" w:hAnsi="宋体"/>
          <w:sz w:val="24"/>
          <w:szCs w:val="24"/>
        </w:rPr>
      </w:pPr>
      <w:r>
        <w:rPr>
          <w:rFonts w:hint="eastAsia" w:ascii="宋体" w:hAnsi="宋体"/>
          <w:sz w:val="24"/>
          <w:szCs w:val="24"/>
        </w:rPr>
        <w:t xml:space="preserve">6.2.5 各类垃圾杂物清运及时、处理规范。</w:t>
      </w:r>
      <w:r/>
    </w:p>
    <w:p>
      <w:pPr>
        <w:ind w:firstLine="480"/>
        <w:spacing w:line="480" w:lineRule="exact"/>
        <w:rPr>
          <w:rFonts w:hint="eastAsia" w:ascii="宋体" w:hAnsi="宋体"/>
          <w:sz w:val="24"/>
          <w:szCs w:val="24"/>
        </w:rPr>
      </w:pPr>
      <w:r>
        <w:rPr>
          <w:rFonts w:hint="eastAsia" w:ascii="宋体" w:hAnsi="宋体"/>
          <w:sz w:val="24"/>
          <w:szCs w:val="24"/>
        </w:rPr>
        <w:t xml:space="preserve">6.3.河道、沟渠保洁作业要求 </w:t>
      </w:r>
      <w:r/>
    </w:p>
    <w:p>
      <w:pPr>
        <w:ind w:firstLine="480"/>
        <w:spacing w:line="480" w:lineRule="exact"/>
        <w:rPr>
          <w:rFonts w:hint="eastAsia" w:ascii="宋体" w:hAnsi="宋体"/>
          <w:sz w:val="24"/>
          <w:szCs w:val="24"/>
        </w:rPr>
      </w:pPr>
      <w:r>
        <w:rPr>
          <w:rFonts w:hint="eastAsia" w:ascii="宋体" w:hAnsi="宋体"/>
          <w:sz w:val="24"/>
          <w:szCs w:val="24"/>
        </w:rPr>
        <w:t xml:space="preserve">5.3.1 保洁时间：每天巡回保洁 2 次，有重大活动、突发事件等特殊情况，保洁频次根据实际情况适当调整。</w:t>
      </w:r>
      <w:r/>
    </w:p>
    <w:p>
      <w:pPr>
        <w:ind w:firstLine="480"/>
        <w:spacing w:line="480" w:lineRule="exact"/>
        <w:rPr>
          <w:rFonts w:hint="eastAsia" w:ascii="宋体" w:hAnsi="宋体"/>
          <w:color w:val="auto"/>
          <w:sz w:val="24"/>
          <w:szCs w:val="24"/>
          <w:highlight w:val="none"/>
        </w:rPr>
      </w:pPr>
      <w:r>
        <w:rPr>
          <w:rFonts w:hint="eastAsia" w:ascii="宋体" w:hAnsi="宋体"/>
          <w:sz w:val="24"/>
          <w:szCs w:val="24"/>
        </w:rPr>
        <w:t xml:space="preserve">6.3.2 河道沟渠保洁作业要求：保洁人员应统一着装，保持干净整洁，人员应培训后上岗，禁止酒后工</w:t>
      </w:r>
      <w:r>
        <w:rPr>
          <w:rFonts w:hint="eastAsia" w:ascii="宋体" w:hAnsi="宋体"/>
          <w:color w:val="auto"/>
          <w:sz w:val="24"/>
          <w:szCs w:val="24"/>
          <w:highlight w:val="none"/>
        </w:rPr>
        <w:t xml:space="preserve">作。</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6.3.3 建立巡查机制，加强河道、沟渠水面环境卫生维护</w:t>
      </w:r>
      <w:r>
        <w:rPr>
          <w:rFonts w:hint="eastAsia" w:ascii="宋体" w:hAnsi="宋体"/>
          <w:color w:val="auto"/>
          <w:sz w:val="24"/>
          <w:highlight w:val="none"/>
        </w:rPr>
        <w:t xml:space="preserve">；发现园区企业</w:t>
      </w:r>
      <w:r>
        <w:rPr>
          <w:rFonts w:hint="eastAsia" w:ascii="宋体" w:hAnsi="宋体"/>
          <w:b w:val="0"/>
          <w:bCs w:val="0"/>
          <w:color w:val="auto"/>
          <w:sz w:val="24"/>
          <w:highlight w:val="none"/>
        </w:rPr>
        <w:t xml:space="preserve">、沿街商铺存在向河道、沟渠排污行为的，必须立即向新袁镇人民政府生态环境保护部</w:t>
      </w:r>
      <w:r>
        <w:rPr>
          <w:rFonts w:hint="eastAsia" w:ascii="宋体" w:hAnsi="宋体"/>
          <w:color w:val="auto"/>
          <w:sz w:val="24"/>
          <w:highlight w:val="none"/>
        </w:rPr>
        <w:t xml:space="preserve">门反馈，必要时协助相关部门做好取证、应急处置等工作。</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6.3.4 对河道、沟渠水面实施不间断保洁，对河道、沟渠水面垃圾、漂浮物、污染物等及时全面清理。</w:t>
      </w:r>
      <w:r/>
    </w:p>
    <w:p>
      <w:pPr>
        <w:ind w:firstLine="480"/>
        <w:spacing w:line="480" w:lineRule="exact"/>
        <w:rPr>
          <w:rFonts w:hint="eastAsia" w:ascii="宋体" w:hAnsi="宋体"/>
          <w:sz w:val="24"/>
          <w:szCs w:val="24"/>
        </w:rPr>
      </w:pPr>
      <w:r>
        <w:rPr>
          <w:rFonts w:hint="eastAsia" w:ascii="宋体" w:hAnsi="宋体"/>
          <w:sz w:val="24"/>
          <w:szCs w:val="24"/>
        </w:rPr>
        <w:t xml:space="preserve">6.3.5 遇大风、大雾、雷暴雨等灾害性天气，应按照气象部门发布的预警时间，暂停水域保洁作业。灾害性天气结束后应及时组织力量做好突击保洁，第一时间清除大面积污染物、漂浮废弃物。</w:t>
      </w:r>
      <w:r/>
    </w:p>
    <w:p>
      <w:pPr>
        <w:ind w:firstLine="480"/>
        <w:spacing w:line="480" w:lineRule="exact"/>
        <w:rPr>
          <w:rFonts w:hint="eastAsia" w:ascii="宋体" w:hAnsi="宋体"/>
          <w:sz w:val="24"/>
          <w:szCs w:val="24"/>
        </w:rPr>
      </w:pPr>
      <w:r>
        <w:rPr>
          <w:rFonts w:hint="eastAsia" w:ascii="宋体" w:hAnsi="宋体"/>
          <w:sz w:val="24"/>
          <w:szCs w:val="24"/>
        </w:rPr>
        <w:t xml:space="preserve">6.3.6 河道、沟渠保洁人员要规范、文明作业。禁止将清捞的垃圾向桥、涵、闸站等隐蔽处倾倒；保洁作业间隙或结束。</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 河道、沟渠闸门管理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6.4.1 配合新袁镇人民政府环保、水利条线做好指定区域范围内闸门管控。</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6.4.2 每日上午、下午分别开展1次巡查，如发现闸门应关未关的，必须立即关闭闸门；如发现闸门损坏、无法正常使用的，应立即报告新袁镇人民政府市政管理相关部门予以修复。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7.管理要求 </w:t>
      </w:r>
      <w:r/>
    </w:p>
    <w:p>
      <w:pPr>
        <w:ind w:firstLine="480"/>
        <w:spacing w:line="480" w:lineRule="exact"/>
        <w:rPr>
          <w:rFonts w:hint="eastAsia" w:ascii="宋体" w:hAnsi="宋体"/>
          <w:sz w:val="24"/>
          <w:szCs w:val="24"/>
        </w:rPr>
      </w:pPr>
      <w:r>
        <w:rPr>
          <w:rFonts w:hint="eastAsia" w:ascii="宋体" w:hAnsi="宋体"/>
          <w:sz w:val="24"/>
          <w:szCs w:val="24"/>
        </w:rPr>
        <w:t xml:space="preserve">7.1.在大扫时间段内，路上所有工人必须持大扫把进行打扫，不得以小扫把代替或自行改变作业规定，其余时间为保洁时间段，所有工人必须持小扫把、防风簸箕进行作业，不得以方便袋和自制工具代替作业工具。</w:t>
      </w:r>
      <w:r/>
    </w:p>
    <w:p>
      <w:pPr>
        <w:ind w:firstLine="480"/>
        <w:spacing w:line="480" w:lineRule="exact"/>
        <w:rPr>
          <w:rFonts w:hint="eastAsia" w:ascii="宋体" w:hAnsi="宋体"/>
          <w:sz w:val="24"/>
          <w:szCs w:val="24"/>
        </w:rPr>
      </w:pPr>
      <w:r>
        <w:rPr>
          <w:rFonts w:hint="eastAsia" w:ascii="宋体" w:hAnsi="宋体"/>
          <w:sz w:val="24"/>
          <w:szCs w:val="24"/>
        </w:rPr>
        <w:t xml:space="preserve">7.2.绿化带内漂浮物、烟蒂等杂物随时发现随时清理，整体清掏每半月不得少于一次。</w:t>
      </w:r>
      <w:r/>
    </w:p>
    <w:p>
      <w:pPr>
        <w:ind w:firstLine="480"/>
        <w:spacing w:line="480" w:lineRule="exact"/>
        <w:rPr>
          <w:rFonts w:hint="eastAsia" w:ascii="宋体" w:hAnsi="宋体"/>
          <w:sz w:val="24"/>
          <w:szCs w:val="24"/>
        </w:rPr>
      </w:pPr>
      <w:r>
        <w:rPr>
          <w:rFonts w:hint="eastAsia" w:ascii="宋体" w:hAnsi="宋体"/>
          <w:sz w:val="24"/>
          <w:szCs w:val="24"/>
        </w:rPr>
        <w:t xml:space="preserve">7.3.乙方负责人每季度至少参加一次主管部门的工作会议，或者到主管部门了解公司的实际工作状况。</w:t>
      </w:r>
      <w:r/>
    </w:p>
    <w:p>
      <w:pPr>
        <w:ind w:firstLine="480"/>
        <w:spacing w:line="480" w:lineRule="exact"/>
        <w:rPr>
          <w:rFonts w:hint="eastAsia" w:ascii="宋体" w:hAnsi="宋体"/>
          <w:sz w:val="24"/>
          <w:szCs w:val="24"/>
        </w:rPr>
      </w:pPr>
      <w:r>
        <w:rPr>
          <w:rFonts w:hint="eastAsia" w:ascii="宋体" w:hAnsi="宋体"/>
          <w:sz w:val="24"/>
          <w:szCs w:val="24"/>
        </w:rPr>
        <w:t xml:space="preserve">8.重大活动应急保障 </w:t>
      </w:r>
      <w:r/>
    </w:p>
    <w:p>
      <w:pPr>
        <w:ind w:firstLine="480"/>
        <w:spacing w:line="480" w:lineRule="exact"/>
        <w:rPr>
          <w:rFonts w:hint="eastAsia" w:ascii="宋体" w:hAnsi="宋体"/>
          <w:sz w:val="24"/>
          <w:szCs w:val="24"/>
        </w:rPr>
      </w:pPr>
      <w:r>
        <w:rPr>
          <w:rFonts w:hint="eastAsia" w:ascii="宋体" w:hAnsi="宋体"/>
          <w:sz w:val="24"/>
          <w:szCs w:val="24"/>
        </w:rPr>
        <w:t xml:space="preserve">8.1.乙方要成立环境保障 24 小时应急工作小组。具体负责突发环境事件应对工作的组织、调度、协调与实施工作，建立和完善环境应急预警机制和工作联系机制，保证信息通畅，做到信息共享。</w:t>
      </w:r>
      <w:r/>
    </w:p>
    <w:p>
      <w:pPr>
        <w:ind w:firstLine="480"/>
        <w:spacing w:line="480" w:lineRule="exact"/>
        <w:rPr>
          <w:rFonts w:hint="eastAsia" w:ascii="宋体" w:hAnsi="宋体"/>
          <w:sz w:val="24"/>
          <w:szCs w:val="24"/>
        </w:rPr>
      </w:pPr>
      <w:r>
        <w:rPr>
          <w:rFonts w:hint="eastAsia" w:ascii="宋体" w:hAnsi="宋体"/>
          <w:sz w:val="24"/>
          <w:szCs w:val="24"/>
        </w:rPr>
        <w:t xml:space="preserve">8.2.乙方要严格按照有关规定，在重大保障或创文（卫）迎检等活动时时无条件按照甲方部署增派人力、物力投入，全面高标准、高水平保障、控管，保障沿线道路及进出口、连通道100米范围内达国家一级道路标准，绿化带（花坛）保洁按一级道路标准进行环卫作业，活动沿线及重点地段清扫保洁人员按1人/5000 平方米设置，作业人员工具齐全、服装整洁，管理人员通讯畅通。</w:t>
      </w:r>
      <w:r/>
    </w:p>
    <w:p>
      <w:pPr>
        <w:ind w:firstLine="480"/>
        <w:spacing w:line="480" w:lineRule="exact"/>
        <w:rPr>
          <w:rFonts w:hint="eastAsia" w:ascii="宋体" w:hAnsi="宋体"/>
          <w:sz w:val="24"/>
          <w:szCs w:val="24"/>
        </w:rPr>
      </w:pPr>
      <w:r>
        <w:rPr>
          <w:rFonts w:hint="eastAsia" w:ascii="宋体" w:hAnsi="宋体"/>
          <w:sz w:val="24"/>
          <w:szCs w:val="24"/>
        </w:rPr>
        <w:t xml:space="preserve">9.重大自然灾害应急保障 </w:t>
      </w:r>
      <w:r/>
    </w:p>
    <w:p>
      <w:pPr>
        <w:ind w:firstLine="480"/>
        <w:spacing w:line="480" w:lineRule="exact"/>
        <w:rPr>
          <w:rFonts w:hint="eastAsia" w:ascii="宋体" w:hAnsi="宋体"/>
          <w:sz w:val="24"/>
          <w:szCs w:val="24"/>
        </w:rPr>
      </w:pPr>
      <w:r>
        <w:rPr>
          <w:rFonts w:hint="eastAsia" w:ascii="宋体" w:hAnsi="宋体"/>
          <w:sz w:val="24"/>
          <w:szCs w:val="24"/>
        </w:rPr>
        <w:t xml:space="preserve">9.1.暴雨洪水应急保障 </w:t>
      </w:r>
      <w:r/>
    </w:p>
    <w:p>
      <w:pPr>
        <w:ind w:firstLine="480"/>
        <w:spacing w:line="480" w:lineRule="exact"/>
        <w:rPr>
          <w:rFonts w:hint="eastAsia" w:ascii="宋体" w:hAnsi="宋体"/>
          <w:sz w:val="24"/>
          <w:szCs w:val="24"/>
        </w:rPr>
      </w:pPr>
      <w:r>
        <w:rPr>
          <w:rFonts w:hint="eastAsia" w:ascii="宋体" w:hAnsi="宋体"/>
          <w:sz w:val="24"/>
          <w:szCs w:val="24"/>
        </w:rPr>
        <w:t xml:space="preserve">9.1.1 暴雨过后，及时清除马路上的积水、淤泥、残渣、漂浮物等。</w:t>
      </w:r>
      <w:r/>
    </w:p>
    <w:p>
      <w:pPr>
        <w:ind w:firstLine="480"/>
        <w:spacing w:line="480" w:lineRule="exact"/>
        <w:rPr>
          <w:rFonts w:hint="eastAsia" w:ascii="宋体" w:hAnsi="宋体"/>
          <w:sz w:val="24"/>
          <w:szCs w:val="24"/>
        </w:rPr>
      </w:pPr>
      <w:r>
        <w:rPr>
          <w:rFonts w:hint="eastAsia" w:ascii="宋体" w:hAnsi="宋体"/>
          <w:sz w:val="24"/>
          <w:szCs w:val="24"/>
        </w:rPr>
        <w:t xml:space="preserve">9.1.2 遇到特大暴雨洪水灾害时，环卫工人要及时清除紧急避难场所及周边的垃圾，并配合做好防疫消毒工作。</w:t>
      </w:r>
      <w:r/>
    </w:p>
    <w:p>
      <w:pPr>
        <w:ind w:firstLine="480"/>
        <w:spacing w:line="480" w:lineRule="exact"/>
        <w:rPr>
          <w:rFonts w:hint="eastAsia" w:ascii="宋体" w:hAnsi="宋体"/>
          <w:sz w:val="24"/>
          <w:szCs w:val="24"/>
        </w:rPr>
      </w:pPr>
      <w:r>
        <w:rPr>
          <w:rFonts w:hint="eastAsia" w:ascii="宋体" w:hAnsi="宋体"/>
          <w:sz w:val="24"/>
          <w:szCs w:val="24"/>
        </w:rPr>
        <w:t xml:space="preserve">9.1.3 洪灾过后，环卫工人应及时清理市民撤离后遗留的垃圾，做好环境卫生工作。</w:t>
      </w:r>
      <w:r/>
    </w:p>
    <w:p>
      <w:pPr>
        <w:ind w:firstLine="480"/>
        <w:spacing w:line="480" w:lineRule="exact"/>
        <w:rPr>
          <w:rFonts w:hint="eastAsia" w:ascii="宋体" w:hAnsi="宋体"/>
          <w:sz w:val="24"/>
          <w:szCs w:val="24"/>
        </w:rPr>
      </w:pPr>
      <w:r>
        <w:rPr>
          <w:rFonts w:hint="eastAsia" w:ascii="宋体" w:hAnsi="宋体"/>
          <w:sz w:val="24"/>
          <w:szCs w:val="24"/>
        </w:rPr>
        <w:t xml:space="preserve">9.2.冬季除雪保障 </w:t>
      </w:r>
      <w:r/>
    </w:p>
    <w:p>
      <w:pPr>
        <w:ind w:firstLine="480"/>
        <w:spacing w:line="480" w:lineRule="exact"/>
        <w:rPr>
          <w:rFonts w:hint="eastAsia" w:ascii="宋体" w:hAnsi="宋体"/>
          <w:sz w:val="24"/>
          <w:szCs w:val="24"/>
        </w:rPr>
      </w:pPr>
      <w:r>
        <w:rPr>
          <w:rFonts w:hint="eastAsia" w:ascii="宋体" w:hAnsi="宋体"/>
          <w:sz w:val="24"/>
          <w:szCs w:val="24"/>
        </w:rPr>
        <w:t xml:space="preserve">9.2.1 冬季除雪重点区域：道路、桥梁、地下通道、坡道、重要进出口道路等。</w:t>
      </w:r>
      <w:r/>
    </w:p>
    <w:p>
      <w:pPr>
        <w:ind w:firstLine="480"/>
        <w:spacing w:line="480" w:lineRule="exact"/>
        <w:rPr>
          <w:rFonts w:hint="eastAsia" w:ascii="宋体" w:hAnsi="宋体"/>
          <w:sz w:val="24"/>
          <w:szCs w:val="24"/>
        </w:rPr>
      </w:pPr>
      <w:r>
        <w:rPr>
          <w:rFonts w:hint="eastAsia" w:ascii="宋体" w:hAnsi="宋体"/>
          <w:sz w:val="24"/>
          <w:szCs w:val="24"/>
        </w:rPr>
        <w:t xml:space="preserve">9.2.2 降雪期间，应组织人工扫雪。先减少地面存雪量，再适量的施撒溶雪剂。</w:t>
      </w:r>
      <w:r/>
    </w:p>
    <w:p>
      <w:pPr>
        <w:ind w:firstLine="480"/>
        <w:spacing w:line="480" w:lineRule="exact"/>
        <w:rPr>
          <w:rFonts w:hint="eastAsia" w:ascii="宋体" w:hAnsi="宋体"/>
          <w:sz w:val="24"/>
          <w:szCs w:val="24"/>
        </w:rPr>
      </w:pPr>
      <w:r>
        <w:rPr>
          <w:rFonts w:hint="eastAsia" w:ascii="宋体" w:hAnsi="宋体"/>
          <w:sz w:val="24"/>
          <w:szCs w:val="24"/>
        </w:rPr>
        <w:t xml:space="preserve">9.3.大雾天气保障 </w:t>
      </w:r>
      <w:r/>
    </w:p>
    <w:p>
      <w:pPr>
        <w:ind w:firstLine="480"/>
        <w:spacing w:line="480" w:lineRule="exact"/>
        <w:rPr>
          <w:rFonts w:hint="eastAsia" w:ascii="宋体" w:hAnsi="宋体"/>
          <w:sz w:val="24"/>
          <w:szCs w:val="24"/>
        </w:rPr>
      </w:pPr>
      <w:r>
        <w:rPr>
          <w:rFonts w:hint="eastAsia" w:ascii="宋体" w:hAnsi="宋体"/>
          <w:sz w:val="24"/>
          <w:szCs w:val="24"/>
        </w:rPr>
        <w:t xml:space="preserve">9.3.1 大雾天气时，环卫工人应着反光标志服上岗，严禁在机动车道上作业。雾散后，在机动道上作业要采取安全防护措施（安全警示牌、专人疏导车辆维护现场）。</w:t>
      </w:r>
      <w:r/>
    </w:p>
    <w:p>
      <w:pPr>
        <w:ind w:firstLine="480"/>
        <w:spacing w:line="480" w:lineRule="exact"/>
        <w:rPr>
          <w:rFonts w:hint="eastAsia" w:ascii="宋体" w:hAnsi="宋体"/>
          <w:sz w:val="24"/>
          <w:szCs w:val="24"/>
        </w:rPr>
      </w:pPr>
      <w:r>
        <w:rPr>
          <w:rFonts w:hint="eastAsia" w:ascii="宋体" w:hAnsi="宋体"/>
          <w:sz w:val="24"/>
          <w:szCs w:val="24"/>
        </w:rPr>
        <w:t xml:space="preserve">9.3.2 大雾天气如遇重大活动保障，保障线路上作业人员只能在慢车道靠人字沟侧收集人行道、人字沟的废弃物，靠边作业，确保保障线路干净整洁。</w:t>
      </w:r>
      <w:r/>
    </w:p>
    <w:p>
      <w:pPr>
        <w:ind w:firstLine="480"/>
        <w:spacing w:line="480" w:lineRule="exact"/>
        <w:rPr>
          <w:rFonts w:hint="eastAsia" w:ascii="宋体" w:hAnsi="宋体"/>
          <w:sz w:val="24"/>
          <w:szCs w:val="24"/>
        </w:rPr>
      </w:pPr>
      <w:r>
        <w:rPr>
          <w:rFonts w:hint="eastAsia" w:ascii="宋体" w:hAnsi="宋体"/>
          <w:sz w:val="24"/>
          <w:szCs w:val="24"/>
        </w:rPr>
        <w:t xml:space="preserve">9.4.清除落叶保障 </w:t>
      </w:r>
      <w:r/>
    </w:p>
    <w:p>
      <w:pPr>
        <w:ind w:firstLine="480"/>
        <w:spacing w:line="480" w:lineRule="exact"/>
        <w:rPr>
          <w:rFonts w:hint="eastAsia" w:ascii="宋体" w:hAnsi="宋体"/>
          <w:sz w:val="24"/>
          <w:szCs w:val="24"/>
        </w:rPr>
      </w:pPr>
      <w:r>
        <w:rPr>
          <w:rFonts w:hint="eastAsia" w:ascii="宋体" w:hAnsi="宋体"/>
          <w:sz w:val="24"/>
          <w:szCs w:val="24"/>
        </w:rPr>
        <w:t xml:space="preserve">9.4.1 重大保障活动，提前 1 小时完成清除落叶工作；一般性保障活动，提前半小时完成清除落叶工作。</w:t>
      </w:r>
      <w:r/>
    </w:p>
    <w:p>
      <w:pPr>
        <w:ind w:firstLine="480"/>
        <w:spacing w:line="480" w:lineRule="exact"/>
        <w:rPr>
          <w:rFonts w:hint="eastAsia" w:ascii="宋体" w:hAnsi="宋体"/>
          <w:sz w:val="24"/>
          <w:szCs w:val="24"/>
        </w:rPr>
      </w:pPr>
      <w:r>
        <w:rPr>
          <w:rFonts w:hint="eastAsia" w:ascii="宋体" w:hAnsi="宋体"/>
          <w:sz w:val="24"/>
          <w:szCs w:val="24"/>
        </w:rPr>
        <w:t xml:space="preserve">10.监督管理和考核 </w:t>
      </w:r>
      <w:r/>
    </w:p>
    <w:p>
      <w:pPr>
        <w:ind w:firstLine="480"/>
        <w:spacing w:line="480" w:lineRule="exact"/>
        <w:rPr>
          <w:rFonts w:hint="eastAsia" w:ascii="宋体" w:hAnsi="宋体"/>
          <w:sz w:val="24"/>
          <w:szCs w:val="24"/>
        </w:rPr>
      </w:pPr>
      <w:r>
        <w:rPr>
          <w:rFonts w:hint="eastAsia" w:ascii="宋体" w:hAnsi="宋体"/>
          <w:sz w:val="24"/>
          <w:szCs w:val="24"/>
        </w:rPr>
        <w:t xml:space="preserve">按照行业管理要求进行监管，依据《国家城市环境卫生质量标准》、《河道、沟渠保洁考核暂行办法》及泗阳县新袁镇人民政府有关规定对乙方组织考核，并将考核结果作为奖惩依据。</w:t>
      </w:r>
      <w:r/>
    </w:p>
    <w:p>
      <w:pPr>
        <w:ind w:firstLine="480"/>
        <w:spacing w:line="480" w:lineRule="exact"/>
        <w:rPr>
          <w:rFonts w:hint="eastAsia" w:ascii="宋体" w:hAnsi="宋体"/>
          <w:sz w:val="24"/>
          <w:szCs w:val="24"/>
        </w:rPr>
      </w:pPr>
      <w:r>
        <w:rPr>
          <w:rFonts w:hint="eastAsia" w:ascii="宋体" w:hAnsi="宋体"/>
          <w:sz w:val="24"/>
          <w:szCs w:val="24"/>
        </w:rPr>
        <w:t xml:space="preserve">乙方应当主动接收12345热线转办、信访件及各创建小组和有关领导交办、相关工作文件报送等，按时按标准完成，并及时回复。保持工作质量稳定，不发生被各级领导批评、新闻媒体、网络平台曝光或群众反映强烈的问题。</w:t>
      </w:r>
      <w:r/>
    </w:p>
    <w:p>
      <w:pPr>
        <w:spacing w:line="480" w:lineRule="exact"/>
        <w:rPr>
          <w:rFonts w:hint="eastAsia" w:ascii="宋体" w:hAnsi="宋体"/>
          <w:b/>
          <w:bCs/>
          <w:sz w:val="24"/>
          <w:szCs w:val="24"/>
        </w:rPr>
      </w:pPr>
      <w:r>
        <w:rPr>
          <w:rFonts w:hint="eastAsia" w:ascii="宋体" w:hAnsi="宋体"/>
          <w:b/>
          <w:bCs/>
          <w:sz w:val="24"/>
          <w:szCs w:val="24"/>
        </w:rPr>
        <w:t xml:space="preserve">四、付款方式</w:t>
      </w:r>
      <w:r/>
    </w:p>
    <w:p>
      <w:pPr>
        <w:ind w:firstLine="482"/>
        <w:spacing w:line="560" w:lineRule="exact"/>
        <w:rPr>
          <w:rFonts w:eastAsia="仿宋_GB2312" w:cs="仿宋_GB2312"/>
          <w:sz w:val="24"/>
        </w:rPr>
      </w:pPr>
      <w:r>
        <w:rPr>
          <w:rFonts w:hint="eastAsia"/>
          <w:bCs/>
          <w:sz w:val="24"/>
        </w:rPr>
        <w:t xml:space="preserve">预付款：合同金额的</w:t>
      </w:r>
      <w:r>
        <w:rPr>
          <w:rFonts w:hint="eastAsia"/>
          <w:bCs/>
          <w:sz w:val="24"/>
          <w:u w:val="single"/>
        </w:rPr>
        <w:t xml:space="preserve">10</w:t>
      </w:r>
      <w:r>
        <w:rPr>
          <w:rFonts w:hint="eastAsia"/>
          <w:bCs/>
          <w:sz w:val="24"/>
        </w:rPr>
        <w:t xml:space="preserve">%，合同签订后接采购人通知再开具发票，采购人收到供应商发票后10个工作日内支付；</w:t>
      </w:r>
      <w:r>
        <w:rPr>
          <w:rFonts w:hint="eastAsia" w:eastAsia="仿宋_GB2312" w:cs="仿宋_GB2312"/>
          <w:sz w:val="24"/>
        </w:rPr>
        <w:t xml:space="preserve"> </w:t>
      </w:r>
      <w:r/>
    </w:p>
    <w:p>
      <w:pPr>
        <w:ind w:firstLine="480"/>
        <w:jc w:val="left"/>
        <w:spacing w:line="500" w:lineRule="exact"/>
        <w:rPr>
          <w:rFonts w:ascii="Calibri" w:hAnsi="Calibri" w:eastAsia="Times New Roman"/>
          <w:sz w:val="24"/>
          <w:szCs w:val="24"/>
          <w:highlight w:val="none"/>
        </w:rPr>
      </w:pPr>
      <w:r>
        <w:rPr>
          <w:rFonts w:hint="eastAsia"/>
          <w:bCs/>
          <w:sz w:val="24"/>
          <w:highlight w:val="none"/>
        </w:rPr>
        <w:t xml:space="preserve">进度款：按季度支付，采购人收到供应商正式发票后的10个工作日内将上一季度经考核后的服务费支付给供应商</w:t>
      </w:r>
      <w:r>
        <w:rPr>
          <w:rFonts w:hint="eastAsia" w:ascii="Calibri" w:hAnsi="Calibri" w:eastAsia="Times New Roman"/>
          <w:sz w:val="24"/>
          <w:szCs w:val="24"/>
          <w:highlight w:val="none"/>
        </w:rPr>
        <w:t xml:space="preserve">；</w:t>
      </w:r>
      <w:r/>
    </w:p>
    <w:p>
      <w:pPr>
        <w:ind w:firstLine="480"/>
        <w:jc w:val="left"/>
        <w:spacing w:line="500" w:lineRule="exact"/>
        <w:rPr>
          <w:rFonts w:hint="eastAsia" w:ascii="宋体" w:hAnsi="宋体" w:cs="宋体"/>
          <w:sz w:val="24"/>
          <w:szCs w:val="24"/>
        </w:rPr>
      </w:pPr>
      <w:r>
        <w:rPr>
          <w:rFonts w:hint="eastAsia"/>
          <w:bCs/>
          <w:sz w:val="24"/>
        </w:rPr>
        <w:t xml:space="preserve">注：（1）在签订合同时，中标人明确表示无需预付款或者主动要求降低预付款比例的金额，采购人可不适用预付款规定。</w:t>
      </w:r>
      <w:r/>
    </w:p>
    <w:p>
      <w:pPr>
        <w:spacing w:line="480" w:lineRule="exact"/>
        <w:rPr>
          <w:rFonts w:hint="eastAsia" w:ascii="宋体" w:hAnsi="宋体"/>
          <w:b/>
          <w:bCs/>
          <w:sz w:val="24"/>
          <w:szCs w:val="24"/>
        </w:rPr>
      </w:pPr>
      <w:r>
        <w:rPr>
          <w:rFonts w:hint="eastAsia" w:ascii="宋体" w:hAnsi="宋体"/>
          <w:b/>
          <w:bCs/>
          <w:sz w:val="24"/>
          <w:szCs w:val="24"/>
        </w:rPr>
        <w:t xml:space="preserve">五、验收要求</w:t>
      </w:r>
      <w:r/>
    </w:p>
    <w:p>
      <w:pPr>
        <w:ind w:firstLine="480"/>
        <w:jc w:val="left"/>
        <w:spacing w:line="48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由甲方根据考核细则对乙方提供的服务进行验收。</w:t>
      </w:r>
      <w:r/>
    </w:p>
    <w:p>
      <w:pPr>
        <w:spacing w:line="480" w:lineRule="exact"/>
        <w:rPr>
          <w:rFonts w:hint="eastAsia" w:ascii="宋体" w:hAnsi="宋体"/>
          <w:b/>
          <w:bCs/>
          <w:sz w:val="24"/>
          <w:szCs w:val="24"/>
        </w:rPr>
      </w:pPr>
      <w:r>
        <w:rPr>
          <w:rFonts w:hint="eastAsia" w:ascii="宋体" w:hAnsi="宋体"/>
          <w:b/>
          <w:bCs/>
          <w:sz w:val="24"/>
          <w:szCs w:val="24"/>
        </w:rPr>
        <w:t xml:space="preserve">六、履约保证金</w:t>
      </w:r>
      <w:r/>
    </w:p>
    <w:p>
      <w:pPr>
        <w:ind w:firstLine="480"/>
        <w:spacing w:line="560" w:lineRule="exact"/>
        <w:rPr>
          <w:bCs/>
          <w:sz w:val="24"/>
          <w:szCs w:val="22"/>
          <w:lang w:val="zh-CN"/>
        </w:rPr>
      </w:pPr>
      <w:r>
        <w:rPr>
          <w:rFonts w:hint="eastAsia"/>
          <w:bCs/>
          <w:sz w:val="24"/>
          <w:szCs w:val="22"/>
          <w:lang w:val="zh-CN"/>
        </w:rPr>
        <w:t xml:space="preserve">按照以下第</w:t>
      </w:r>
      <w:r>
        <w:rPr>
          <w:rFonts w:hint="eastAsia"/>
          <w:bCs/>
          <w:sz w:val="24"/>
          <w:szCs w:val="22"/>
        </w:rPr>
        <w:t xml:space="preserve"> </w:t>
      </w:r>
      <w:r>
        <w:rPr>
          <w:rFonts w:hint="eastAsia"/>
          <w:bCs/>
          <w:sz w:val="24"/>
          <w:szCs w:val="22"/>
          <w:lang w:val="zh-CN"/>
        </w:rPr>
        <w:t xml:space="preserve">(2)</w:t>
      </w:r>
      <w:r>
        <w:rPr>
          <w:rFonts w:hint="eastAsia"/>
          <w:bCs/>
          <w:sz w:val="24"/>
          <w:szCs w:val="22"/>
        </w:rPr>
        <w:t xml:space="preserve"> </w:t>
      </w:r>
      <w:r>
        <w:rPr>
          <w:rFonts w:hint="eastAsia"/>
          <w:bCs/>
          <w:sz w:val="24"/>
          <w:szCs w:val="22"/>
          <w:lang w:val="zh-CN"/>
        </w:rPr>
        <w:t xml:space="preserve">方式确定履约保证收取方式。</w:t>
      </w:r>
      <w:r/>
    </w:p>
    <w:p>
      <w:pPr>
        <w:ind w:firstLine="480"/>
        <w:spacing w:line="560" w:lineRule="exact"/>
        <w:rPr>
          <w:bCs/>
          <w:sz w:val="24"/>
          <w:szCs w:val="22"/>
          <w:lang w:val="zh-CN"/>
        </w:rPr>
      </w:pPr>
      <w:r>
        <w:rPr>
          <w:rFonts w:hint="eastAsia"/>
          <w:bCs/>
          <w:sz w:val="24"/>
          <w:szCs w:val="22"/>
          <w:lang w:val="zh-CN"/>
        </w:rPr>
        <w:t xml:space="preserve">(1)不收取履约保证金。</w:t>
      </w:r>
      <w:r/>
    </w:p>
    <w:p>
      <w:pPr>
        <w:ind w:firstLine="480"/>
        <w:spacing w:line="560" w:lineRule="exact"/>
        <w:rPr>
          <w:bCs/>
          <w:sz w:val="24"/>
          <w:lang w:val="zh-CN"/>
        </w:rPr>
      </w:pPr>
      <w:r>
        <w:rPr>
          <w:rFonts w:hint="eastAsia"/>
          <w:bCs/>
          <w:sz w:val="24"/>
          <w:szCs w:val="22"/>
          <w:lang w:val="zh-CN"/>
        </w:rPr>
        <w:t xml:space="preserve">(2)</w:t>
      </w:r>
      <w:r>
        <w:rPr>
          <w:rFonts w:hint="eastAsia"/>
          <w:bCs/>
          <w:sz w:val="24"/>
          <w:lang w:val="zh-CN"/>
        </w:rPr>
        <w:t xml:space="preserve">履约保证金应在中标通知书发出之日起</w:t>
      </w:r>
      <w:r>
        <w:rPr>
          <w:rFonts w:hint="eastAsia"/>
          <w:bCs/>
          <w:sz w:val="24"/>
        </w:rPr>
        <w:t xml:space="preserve">7日内</w:t>
      </w:r>
      <w:r>
        <w:rPr>
          <w:rFonts w:hint="eastAsia"/>
          <w:bCs/>
          <w:sz w:val="24"/>
          <w:lang w:val="zh-CN"/>
        </w:rPr>
        <w:t xml:space="preserve">提交，</w:t>
      </w:r>
      <w:r>
        <w:rPr>
          <w:rFonts w:hint="eastAsia"/>
          <w:bCs/>
          <w:sz w:val="24"/>
          <w:szCs w:val="22"/>
          <w:lang w:val="zh-CN"/>
        </w:rPr>
        <w:t xml:space="preserve">履约保证金的金额</w:t>
      </w:r>
      <w:r>
        <w:rPr>
          <w:rFonts w:hint="eastAsia"/>
          <w:bCs/>
          <w:sz w:val="24"/>
          <w:szCs w:val="22"/>
          <w:u w:val="none"/>
        </w:rPr>
        <w:t xml:space="preserve">：</w:t>
      </w:r>
      <w:r>
        <w:rPr>
          <w:rFonts w:hint="eastAsia"/>
          <w:bCs/>
          <w:sz w:val="24"/>
          <w:lang w:val="zh-CN"/>
        </w:rPr>
        <w:t xml:space="preserve">采购合同总价的</w:t>
      </w:r>
      <w:r>
        <w:rPr>
          <w:rFonts w:hint="eastAsia"/>
          <w:bCs/>
          <w:sz w:val="24"/>
          <w:u w:val="single"/>
        </w:rPr>
        <w:t xml:space="preserve">10</w:t>
      </w:r>
      <w:r>
        <w:rPr>
          <w:rFonts w:hint="eastAsia"/>
          <w:bCs/>
          <w:sz w:val="24"/>
          <w:lang w:val="zh-CN"/>
        </w:rPr>
        <w:t xml:space="preserve">%计取。</w:t>
      </w:r>
      <w:r/>
    </w:p>
    <w:p>
      <w:pPr>
        <w:ind w:firstLine="480"/>
        <w:spacing w:line="560" w:lineRule="exact"/>
        <w:rPr>
          <w:bCs/>
          <w:sz w:val="24"/>
          <w:szCs w:val="22"/>
          <w:lang w:val="zh-CN"/>
        </w:rPr>
      </w:pPr>
      <w:r>
        <w:rPr>
          <w:rFonts w:hint="eastAsia"/>
          <w:bCs/>
          <w:sz w:val="24"/>
          <w:szCs w:val="22"/>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bCs/>
          <w:sz w:val="24"/>
          <w:szCs w:val="22"/>
          <w:lang w:val="zh-CN"/>
        </w:rPr>
      </w:pPr>
      <w:r>
        <w:rPr>
          <w:rFonts w:hint="eastAsia"/>
          <w:bCs/>
          <w:sz w:val="24"/>
          <w:szCs w:val="22"/>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szCs w:val="22"/>
          <w:lang w:val="zh-CN"/>
        </w:rPr>
      </w:pPr>
      <w:r>
        <w:rPr>
          <w:rFonts w:hint="eastAsia"/>
          <w:bCs/>
          <w:sz w:val="24"/>
          <w:szCs w:val="22"/>
          <w:lang w:val="zh-CN"/>
        </w:rPr>
        <w:t xml:space="preserve">履约保证金退还的条件：按以下第 b 种方式实行：</w:t>
      </w:r>
      <w:r/>
    </w:p>
    <w:p>
      <w:pPr>
        <w:ind w:firstLine="480"/>
        <w:spacing w:line="560" w:lineRule="exact"/>
        <w:rPr>
          <w:bCs/>
          <w:sz w:val="24"/>
          <w:szCs w:val="22"/>
          <w:lang w:val="zh-CN"/>
        </w:rPr>
      </w:pPr>
      <w:r>
        <w:rPr>
          <w:rFonts w:hint="eastAsia"/>
          <w:bCs/>
          <w:sz w:val="24"/>
          <w:szCs w:val="22"/>
          <w:lang w:val="zh-CN"/>
        </w:rPr>
        <w:t xml:space="preserve">a、货物类项目，项目验收合格，出具验收报告及履约保证金收据申请退付；</w:t>
      </w:r>
      <w:r/>
    </w:p>
    <w:p>
      <w:pPr>
        <w:ind w:firstLine="480"/>
        <w:spacing w:line="560" w:lineRule="exact"/>
        <w:rPr>
          <w:bCs/>
          <w:sz w:val="24"/>
          <w:szCs w:val="22"/>
          <w:lang w:val="zh-CN"/>
        </w:rPr>
      </w:pPr>
      <w:r>
        <w:rPr>
          <w:rFonts w:hint="eastAsia"/>
          <w:bCs/>
          <w:sz w:val="24"/>
          <w:szCs w:val="22"/>
          <w:lang w:val="zh-CN"/>
        </w:rPr>
        <w:t xml:space="preserve">b、服务类项目，项目履约期满评价合格，出具履约评价报告及履约保证金收据申请退付；</w:t>
      </w:r>
      <w:r/>
    </w:p>
    <w:p>
      <w:pPr>
        <w:ind w:firstLine="480"/>
        <w:spacing w:line="560" w:lineRule="exact"/>
        <w:rPr>
          <w:bCs/>
          <w:sz w:val="24"/>
          <w:szCs w:val="22"/>
          <w:lang w:val="zh-CN"/>
        </w:rPr>
      </w:pPr>
      <w:r>
        <w:rPr>
          <w:rFonts w:hint="eastAsia"/>
          <w:bCs/>
          <w:sz w:val="24"/>
          <w:szCs w:val="22"/>
          <w:lang w:val="zh-CN"/>
        </w:rPr>
        <w:t xml:space="preserve">c、工程类项目，项目完工验收合格，出具完工证明及履约保证金收据申请退付；</w:t>
      </w:r>
      <w:r/>
    </w:p>
    <w:p>
      <w:pPr>
        <w:ind w:firstLine="480"/>
        <w:spacing w:line="560" w:lineRule="exact"/>
        <w:rPr>
          <w:bCs/>
          <w:sz w:val="24"/>
          <w:szCs w:val="22"/>
          <w:lang w:val="zh-CN"/>
        </w:rPr>
      </w:pPr>
      <w:r>
        <w:rPr>
          <w:rFonts w:hint="eastAsia"/>
          <w:bCs/>
          <w:sz w:val="24"/>
          <w:szCs w:val="22"/>
          <w:lang w:val="zh-CN"/>
        </w:rPr>
        <w:t xml:space="preserve">履约保证金退还时间：采购单位收到供应商退付申请后5个工作日内退还；</w:t>
      </w:r>
      <w:r/>
    </w:p>
    <w:p>
      <w:pPr>
        <w:ind w:firstLine="480"/>
        <w:spacing w:line="560" w:lineRule="exact"/>
        <w:rPr>
          <w:bCs/>
          <w:sz w:val="24"/>
          <w:szCs w:val="22"/>
          <w:lang w:val="zh-CN"/>
        </w:rPr>
      </w:pPr>
      <w:r>
        <w:rPr>
          <w:rFonts w:hint="eastAsia"/>
          <w:bCs/>
          <w:sz w:val="24"/>
          <w:szCs w:val="22"/>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bCs/>
          <w:sz w:val="24"/>
          <w:szCs w:val="22"/>
          <w:lang w:val="zh-CN"/>
        </w:rPr>
      </w:pPr>
      <w:r>
        <w:rPr>
          <w:rFonts w:hint="eastAsia"/>
          <w:bCs/>
          <w:sz w:val="24"/>
          <w:szCs w:val="22"/>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jc w:val="left"/>
        <w:spacing w:line="480" w:lineRule="exact"/>
        <w:rPr>
          <w:rFonts w:hint="eastAsia" w:ascii="宋体" w:hAnsi="宋体"/>
          <w:sz w:val="24"/>
          <w:szCs w:val="24"/>
        </w:rPr>
      </w:pPr>
      <w:r>
        <w:rPr>
          <w:bCs/>
          <w:sz w:val="24"/>
          <w:szCs w:val="22"/>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spacing w:line="480" w:lineRule="exact"/>
        <w:rPr>
          <w:rFonts w:hint="eastAsia" w:ascii="宋体" w:hAnsi="宋体"/>
          <w:b/>
          <w:bCs/>
          <w:sz w:val="24"/>
          <w:szCs w:val="24"/>
        </w:rPr>
      </w:pPr>
      <w:r>
        <w:rPr>
          <w:rFonts w:hint="eastAsia" w:ascii="宋体" w:hAnsi="宋体"/>
          <w:b/>
          <w:bCs/>
          <w:sz w:val="24"/>
          <w:szCs w:val="24"/>
        </w:rPr>
        <w:t xml:space="preserve">七、违约责任与赔偿损失</w:t>
      </w:r>
      <w:r/>
    </w:p>
    <w:p>
      <w:pPr>
        <w:ind w:firstLine="480"/>
        <w:spacing w:line="480" w:lineRule="exact"/>
        <w:rPr>
          <w:rFonts w:hint="eastAsia" w:ascii="宋体" w:hAnsi="宋体"/>
          <w:sz w:val="24"/>
          <w:szCs w:val="24"/>
        </w:rPr>
      </w:pPr>
      <w:r>
        <w:rPr>
          <w:rFonts w:hint="eastAsia" w:ascii="宋体" w:hAnsi="宋体"/>
          <w:sz w:val="24"/>
          <w:szCs w:val="24"/>
        </w:rPr>
        <w:t xml:space="preserve">1、乙方提供的服务不符合本合同规定的，甲方有权拒收。</w:t>
      </w:r>
      <w:r/>
    </w:p>
    <w:p>
      <w:pPr>
        <w:ind w:firstLine="480"/>
        <w:spacing w:line="480" w:lineRule="exact"/>
        <w:rPr>
          <w:rFonts w:hint="eastAsia" w:ascii="宋体" w:hAnsi="宋体"/>
          <w:sz w:val="24"/>
          <w:szCs w:val="24"/>
        </w:rPr>
      </w:pPr>
      <w:r>
        <w:rPr>
          <w:rFonts w:hint="eastAsia" w:ascii="宋体" w:hAnsi="宋体"/>
          <w:sz w:val="24"/>
          <w:szCs w:val="24"/>
        </w:rPr>
        <w:t xml:space="preserve">2、乙方未能按本合同规定的时间提供服务，从逾期之日起每日按本合同总价的 1%数额向甲方支付违约金；逾期15日以上的，甲方有权终止合同，由此造成的甲方经济损失由乙方承担。 </w:t>
      </w:r>
      <w:r/>
    </w:p>
    <w:p>
      <w:pPr>
        <w:spacing w:line="480" w:lineRule="exact"/>
        <w:rPr>
          <w:rFonts w:hint="eastAsia" w:ascii="宋体" w:hAnsi="宋体"/>
          <w:b/>
          <w:bCs/>
          <w:sz w:val="24"/>
          <w:szCs w:val="24"/>
        </w:rPr>
      </w:pPr>
      <w:r>
        <w:rPr>
          <w:rFonts w:hint="eastAsia" w:ascii="宋体" w:hAnsi="宋体"/>
          <w:b/>
          <w:bCs/>
          <w:sz w:val="24"/>
          <w:szCs w:val="24"/>
        </w:rPr>
        <w:t xml:space="preserve">八、其它</w:t>
      </w:r>
      <w:r/>
    </w:p>
    <w:p>
      <w:pPr>
        <w:ind w:firstLine="480"/>
        <w:spacing w:line="480" w:lineRule="exact"/>
        <w:rPr>
          <w:rFonts w:hint="eastAsia" w:ascii="宋体" w:hAnsi="宋体"/>
          <w:sz w:val="24"/>
          <w:szCs w:val="24"/>
        </w:rPr>
      </w:pPr>
      <w:r>
        <w:rPr>
          <w:rFonts w:hint="eastAsia" w:ascii="宋体" w:hAnsi="宋体"/>
          <w:sz w:val="24"/>
          <w:szCs w:val="24"/>
        </w:rPr>
        <w:t xml:space="preserve">1.乙方除应做好职工的安全生产教育外，还应为服务人员提供必要的劳动保护条件，还应为服务办理人身安全保险和意外伤害险，一切安全责任事故均由乙方负责（保险种类由乙方自行选择）；</w:t>
      </w:r>
      <w:r/>
    </w:p>
    <w:p>
      <w:pPr>
        <w:ind w:firstLine="480"/>
        <w:spacing w:line="480" w:lineRule="exact"/>
        <w:rPr>
          <w:rFonts w:hint="eastAsia" w:ascii="宋体" w:hAnsi="宋体"/>
          <w:sz w:val="24"/>
          <w:szCs w:val="24"/>
        </w:rPr>
      </w:pPr>
      <w:r>
        <w:rPr>
          <w:rFonts w:hint="eastAsia" w:ascii="宋体" w:hAnsi="宋体"/>
          <w:sz w:val="24"/>
          <w:szCs w:val="24"/>
        </w:rPr>
        <w:t xml:space="preserve">2.本合同及合同涉及的其他资料、信息属保密性质，未经双方同意，任何一方不得向第三方泄露。对不属于本方、且受知识产权保护的产品、资料、信息不得用于其他目的。本项目最终成果知识产权归甲方所有，同时乙方应保证甲方使用其提供的服务及产品不会产生知识产权侵权等问题，否则，责任一律由乙方承担。</w:t>
      </w:r>
      <w:r/>
    </w:p>
    <w:p>
      <w:pPr>
        <w:ind w:firstLine="480"/>
        <w:jc w:val="left"/>
        <w:spacing w:line="480" w:lineRule="exact"/>
        <w:rPr>
          <w:rFonts w:ascii="宋体" w:hAnsi="宋体"/>
          <w:sz w:val="24"/>
          <w:szCs w:val="24"/>
        </w:rPr>
      </w:pPr>
      <w:r>
        <w:rPr>
          <w:rFonts w:hint="eastAsia" w:hAnsi="宋体"/>
          <w:sz w:val="24"/>
          <w:szCs w:val="24"/>
        </w:rPr>
        <w:t xml:space="preserve">3.</w:t>
      </w:r>
      <w:r>
        <w:rPr>
          <w:rFonts w:ascii="宋体" w:hAnsi="宋体"/>
          <w:sz w:val="24"/>
          <w:szCs w:val="24"/>
        </w:rPr>
        <w:t xml:space="preserve">服务运行过程中所需的机械设备（车辆、机具）的保险、保养、维修、使用人的保险等一切费用由</w:t>
      </w:r>
      <w:r>
        <w:rPr>
          <w:rFonts w:hint="eastAsia" w:ascii="宋体" w:hAnsi="宋体"/>
          <w:sz w:val="24"/>
          <w:szCs w:val="24"/>
        </w:rPr>
        <w:t xml:space="preserve">乙方</w:t>
      </w:r>
      <w:r>
        <w:rPr>
          <w:rFonts w:ascii="宋体" w:hAnsi="宋体"/>
          <w:sz w:val="24"/>
          <w:szCs w:val="24"/>
        </w:rPr>
        <w:t xml:space="preserve">承担；在整个服务体系运行过程中</w:t>
      </w:r>
      <w:r>
        <w:rPr>
          <w:rFonts w:hint="eastAsia" w:ascii="宋体" w:hAnsi="宋体"/>
          <w:sz w:val="24"/>
          <w:szCs w:val="24"/>
        </w:rPr>
        <w:t xml:space="preserve">乙方</w:t>
      </w:r>
      <w:r>
        <w:rPr>
          <w:rFonts w:ascii="宋体" w:hAnsi="宋体"/>
          <w:sz w:val="24"/>
          <w:szCs w:val="24"/>
        </w:rPr>
        <w:t xml:space="preserve">的所有工作人员在服务范围内发生的任何安全责任事故均与</w:t>
      </w:r>
      <w:r>
        <w:rPr>
          <w:rFonts w:hint="eastAsia" w:ascii="宋体" w:hAnsi="宋体"/>
          <w:sz w:val="24"/>
          <w:szCs w:val="24"/>
        </w:rPr>
        <w:t xml:space="preserve">甲方</w:t>
      </w:r>
      <w:r>
        <w:rPr>
          <w:rFonts w:ascii="宋体" w:hAnsi="宋体"/>
          <w:sz w:val="24"/>
          <w:szCs w:val="24"/>
        </w:rPr>
        <w:t xml:space="preserve">无关，由</w:t>
      </w:r>
      <w:r>
        <w:rPr>
          <w:rFonts w:hint="eastAsia" w:ascii="宋体" w:hAnsi="宋体"/>
          <w:sz w:val="24"/>
          <w:szCs w:val="24"/>
        </w:rPr>
        <w:t xml:space="preserve">乙方</w:t>
      </w:r>
      <w:r>
        <w:rPr>
          <w:rFonts w:ascii="宋体" w:hAnsi="宋体"/>
          <w:sz w:val="24"/>
          <w:szCs w:val="24"/>
        </w:rPr>
        <w:t xml:space="preserve">承担一切责任。</w:t>
      </w:r>
      <w:r/>
    </w:p>
    <w:p>
      <w:pPr>
        <w:ind w:firstLine="420"/>
        <w:spacing w:line="480" w:lineRule="exact"/>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4.</w:t>
      </w:r>
      <w:bookmarkStart w:id="214" w:name="OLE_LINK3"/>
      <w:r>
        <w:rPr>
          <w:rFonts w:hint="eastAsia" w:ascii="宋体" w:hAnsi="宋体"/>
          <w:b w:val="0"/>
          <w:bCs w:val="0"/>
          <w:color w:val="auto"/>
          <w:sz w:val="24"/>
          <w:szCs w:val="24"/>
          <w:highlight w:val="none"/>
        </w:rPr>
        <w:t xml:space="preserve">必须无条件配合新袁镇人民政府有关部门进行垃圾转运体系提升、项目管理等事项改革，因此造成的环卫设施设备、人员结构等调整所产生的费用，由乙方自行承担。</w:t>
      </w:r>
      <w:bookmarkEnd w:id="214"/>
      <w:r/>
      <w:r/>
    </w:p>
    <w:p>
      <w:pPr>
        <w:ind w:firstLine="420"/>
        <w:spacing w:line="480" w:lineRule="exact"/>
        <w:rPr>
          <w:rFonts w:hint="default"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5.在服务期间，乙方不得将本项目转包或者分包，一经发现，甲方将没收其缴纳的履约保证金，同时甲方有权单方面解除本合同；给甲方造成的损失由乙方另行承担。</w:t>
      </w:r>
      <w:r/>
    </w:p>
    <w:p>
      <w:pPr>
        <w:spacing w:line="480" w:lineRule="exact"/>
        <w:rPr>
          <w:rFonts w:hint="eastAsia" w:ascii="宋体" w:hAnsi="宋体"/>
          <w:b/>
          <w:bCs/>
          <w:sz w:val="24"/>
          <w:szCs w:val="24"/>
        </w:rPr>
      </w:pPr>
      <w:r>
        <w:rPr>
          <w:rFonts w:hint="eastAsia" w:ascii="宋体" w:hAnsi="宋体"/>
          <w:b/>
          <w:bCs/>
          <w:sz w:val="24"/>
          <w:szCs w:val="24"/>
        </w:rPr>
        <w:t xml:space="preserve">九、争议的解决</w:t>
      </w:r>
      <w:r/>
    </w:p>
    <w:p>
      <w:pPr>
        <w:ind w:firstLine="480"/>
        <w:spacing w:line="480" w:lineRule="exact"/>
        <w:rPr>
          <w:rFonts w:hint="eastAsia" w:ascii="宋体" w:hAnsi="宋体"/>
          <w:sz w:val="24"/>
          <w:szCs w:val="24"/>
        </w:rPr>
      </w:pPr>
      <w:r>
        <w:rPr>
          <w:rFonts w:hint="eastAsia" w:ascii="宋体" w:hAnsi="宋体"/>
          <w:sz w:val="24"/>
          <w:szCs w:val="24"/>
        </w:rPr>
        <w:t xml:space="preserve">合同执行过程中发生的任何争议，如双方不能通过友好协商解决，甲、乙双方一致同意向甲方所在地人民法院提起诉讼。 </w:t>
      </w:r>
      <w:r/>
    </w:p>
    <w:p>
      <w:pPr>
        <w:spacing w:line="480" w:lineRule="exact"/>
        <w:rPr>
          <w:rFonts w:hint="eastAsia" w:ascii="宋体" w:hAnsi="宋体"/>
          <w:b/>
          <w:bCs/>
          <w:sz w:val="24"/>
          <w:szCs w:val="24"/>
        </w:rPr>
      </w:pPr>
      <w:r>
        <w:rPr>
          <w:rFonts w:hint="eastAsia" w:ascii="宋体" w:hAnsi="宋体"/>
          <w:b/>
          <w:bCs/>
          <w:sz w:val="24"/>
          <w:szCs w:val="24"/>
        </w:rPr>
        <w:t xml:space="preserve">十、不可抗力</w:t>
      </w:r>
      <w:r/>
    </w:p>
    <w:p>
      <w:pPr>
        <w:ind w:firstLine="480"/>
        <w:spacing w:line="480" w:lineRule="exact"/>
        <w:rPr>
          <w:rFonts w:hint="eastAsia" w:ascii="宋体" w:hAnsi="宋体"/>
          <w:sz w:val="24"/>
          <w:szCs w:val="24"/>
        </w:rPr>
      </w:pPr>
      <w:r>
        <w:rPr>
          <w:rFonts w:hint="eastAsia" w:ascii="宋体" w:hAnsi="宋体"/>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480" w:lineRule="exact"/>
        <w:rPr>
          <w:rFonts w:hint="eastAsia" w:ascii="宋体" w:hAnsi="宋体"/>
          <w:sz w:val="24"/>
          <w:szCs w:val="24"/>
        </w:rPr>
      </w:pPr>
      <w:r>
        <w:rPr>
          <w:rFonts w:hint="eastAsia" w:ascii="宋体" w:hAnsi="宋体"/>
          <w:sz w:val="24"/>
          <w:szCs w:val="24"/>
        </w:rPr>
        <w:t xml:space="preserve">2、合同一方因不可抗力不能履行合同的，应当及时通知对方，以减轻可能给对方造成的损失，并应当在合理期限内提供证明。 </w:t>
      </w:r>
      <w:r/>
    </w:p>
    <w:p>
      <w:pPr>
        <w:spacing w:line="480" w:lineRule="exact"/>
        <w:rPr>
          <w:rFonts w:hint="eastAsia" w:ascii="宋体" w:hAnsi="宋体"/>
          <w:b/>
          <w:bCs/>
          <w:sz w:val="24"/>
          <w:szCs w:val="24"/>
        </w:rPr>
      </w:pPr>
      <w:r>
        <w:rPr>
          <w:rFonts w:hint="eastAsia" w:ascii="宋体" w:hAnsi="宋体"/>
          <w:b/>
          <w:bCs/>
          <w:sz w:val="24"/>
          <w:szCs w:val="24"/>
        </w:rPr>
        <w:t xml:space="preserve">十一、合同的解除和转让</w:t>
      </w:r>
      <w:r/>
    </w:p>
    <w:p>
      <w:pPr>
        <w:ind w:firstLine="480"/>
        <w:spacing w:line="480" w:lineRule="exact"/>
        <w:rPr>
          <w:rFonts w:hint="eastAsia" w:ascii="宋体" w:hAnsi="宋体"/>
          <w:sz w:val="24"/>
          <w:szCs w:val="24"/>
        </w:rPr>
      </w:pPr>
      <w:r>
        <w:rPr>
          <w:rFonts w:hint="eastAsia" w:ascii="宋体" w:hAnsi="宋体"/>
          <w:sz w:val="24"/>
          <w:szCs w:val="24"/>
        </w:rPr>
        <w:t xml:space="preserve">1、甲方和乙方协商一致，可以解除合同。</w:t>
      </w:r>
      <w:r/>
    </w:p>
    <w:p>
      <w:pPr>
        <w:ind w:firstLine="480"/>
        <w:spacing w:line="480" w:lineRule="exact"/>
        <w:rPr>
          <w:rFonts w:hint="eastAsia" w:ascii="宋体" w:hAnsi="宋体"/>
          <w:sz w:val="24"/>
          <w:szCs w:val="24"/>
        </w:rPr>
      </w:pPr>
      <w:r>
        <w:rPr>
          <w:rFonts w:hint="eastAsia" w:ascii="宋体" w:hAnsi="宋体"/>
          <w:sz w:val="24"/>
          <w:szCs w:val="24"/>
        </w:rPr>
        <w:t xml:space="preserve">2、有下列情形之一，合同一方可以解除合同：</w:t>
      </w:r>
      <w:r/>
    </w:p>
    <w:p>
      <w:pPr>
        <w:ind w:firstLine="480"/>
        <w:spacing w:line="480" w:lineRule="exact"/>
        <w:rPr>
          <w:rFonts w:hint="eastAsia" w:ascii="宋体" w:hAnsi="宋体"/>
          <w:sz w:val="24"/>
          <w:szCs w:val="24"/>
        </w:rPr>
      </w:pPr>
      <w:r>
        <w:rPr>
          <w:rFonts w:hint="eastAsia" w:ascii="宋体" w:hAnsi="宋体"/>
          <w:sz w:val="24"/>
          <w:szCs w:val="24"/>
        </w:rPr>
        <w:t xml:space="preserve">（1）因不可抗力致使不能实现合同目的，未受不可抗力影响的一方有权解除合同；</w:t>
      </w:r>
      <w:r/>
    </w:p>
    <w:p>
      <w:pPr>
        <w:ind w:firstLine="480"/>
        <w:spacing w:line="480" w:lineRule="exact"/>
        <w:rPr>
          <w:rFonts w:hint="eastAsia" w:ascii="宋体" w:hAnsi="宋体"/>
          <w:sz w:val="24"/>
          <w:szCs w:val="24"/>
        </w:rPr>
      </w:pPr>
      <w:r>
        <w:rPr>
          <w:rFonts w:hint="eastAsia" w:ascii="宋体" w:hAnsi="宋体"/>
          <w:sz w:val="24"/>
          <w:szCs w:val="24"/>
        </w:rPr>
        <w:t xml:space="preserve">（2）因合同一方违约导致合同不能履行，另一方有权解除合同。</w:t>
      </w:r>
      <w:r/>
    </w:p>
    <w:p>
      <w:pPr>
        <w:ind w:firstLine="480"/>
        <w:spacing w:line="480" w:lineRule="exact"/>
        <w:rPr>
          <w:rFonts w:hint="eastAsia" w:ascii="宋体" w:hAnsi="宋体"/>
          <w:sz w:val="24"/>
          <w:szCs w:val="24"/>
        </w:rPr>
      </w:pPr>
      <w:r>
        <w:rPr>
          <w:rFonts w:hint="eastAsia" w:ascii="宋体" w:hAnsi="宋体"/>
          <w:sz w:val="24"/>
          <w:szCs w:val="24"/>
        </w:rPr>
        <w:t xml:space="preserve">3、有权解除合同的一方，应当在违约事实或不可抗力发生之后三十天内书面通知对方提出解除合同，合同在书面通知到达对方时解除。</w:t>
      </w:r>
      <w:r/>
    </w:p>
    <w:p>
      <w:pPr>
        <w:ind w:firstLine="480"/>
        <w:spacing w:line="480" w:lineRule="exact"/>
        <w:rPr>
          <w:rFonts w:hint="eastAsia" w:ascii="宋体" w:hAnsi="宋体"/>
          <w:sz w:val="24"/>
          <w:szCs w:val="24"/>
        </w:rPr>
      </w:pPr>
      <w:r>
        <w:rPr>
          <w:rFonts w:hint="eastAsia" w:ascii="宋体" w:hAnsi="宋体"/>
          <w:sz w:val="24"/>
          <w:szCs w:val="24"/>
        </w:rPr>
        <w:t xml:space="preserve">4、合同的部分和全部都不得转让。 </w:t>
      </w:r>
      <w:r/>
    </w:p>
    <w:p>
      <w:pPr>
        <w:spacing w:line="480" w:lineRule="exact"/>
        <w:rPr>
          <w:rFonts w:hint="eastAsia" w:ascii="宋体" w:hAnsi="宋体"/>
          <w:b/>
          <w:bCs/>
          <w:sz w:val="24"/>
          <w:szCs w:val="24"/>
        </w:rPr>
      </w:pPr>
      <w:r>
        <w:rPr>
          <w:rFonts w:hint="eastAsia" w:ascii="宋体" w:hAnsi="宋体"/>
          <w:b/>
          <w:bCs/>
          <w:sz w:val="24"/>
          <w:szCs w:val="24"/>
        </w:rPr>
        <w:t xml:space="preserve">十二、合同生效及其他</w:t>
      </w:r>
      <w:r/>
    </w:p>
    <w:p>
      <w:pPr>
        <w:ind w:firstLine="480"/>
        <w:spacing w:line="480" w:lineRule="exact"/>
        <w:rPr>
          <w:rFonts w:hint="eastAsia" w:ascii="宋体" w:hAnsi="宋体"/>
          <w:sz w:val="24"/>
          <w:szCs w:val="24"/>
        </w:rPr>
      </w:pPr>
      <w:r>
        <w:rPr>
          <w:rFonts w:hint="eastAsia" w:ascii="宋体" w:hAnsi="宋体"/>
          <w:sz w:val="24"/>
          <w:szCs w:val="24"/>
        </w:rPr>
        <w:t xml:space="preserve">1、本合同经双方法定（授权）代表人签字（或盖章）并盖单位公章（合同章），且在乙方向甲方缴纳履约保证金后生效。</w:t>
      </w:r>
      <w:r/>
    </w:p>
    <w:p>
      <w:pPr>
        <w:ind w:firstLine="480"/>
        <w:spacing w:line="480" w:lineRule="exact"/>
        <w:rPr>
          <w:rFonts w:hint="eastAsia" w:ascii="宋体" w:hAnsi="宋体"/>
          <w:sz w:val="24"/>
          <w:szCs w:val="24"/>
        </w:rPr>
      </w:pPr>
      <w:r>
        <w:rPr>
          <w:rFonts w:hint="eastAsia" w:ascii="宋体" w:hAnsi="宋体"/>
          <w:sz w:val="24"/>
          <w:szCs w:val="24"/>
        </w:rPr>
        <w:t xml:space="preserve">2、下列文件为本合同不可分割部分：</w:t>
      </w:r>
      <w:r/>
    </w:p>
    <w:p>
      <w:pPr>
        <w:ind w:firstLine="480"/>
        <w:spacing w:line="480" w:lineRule="exact"/>
        <w:rPr>
          <w:rFonts w:hint="eastAsia" w:ascii="宋体" w:hAnsi="宋体"/>
          <w:sz w:val="24"/>
          <w:szCs w:val="24"/>
        </w:rPr>
      </w:pPr>
      <w:r>
        <w:rPr>
          <w:rFonts w:hint="eastAsia" w:ascii="宋体" w:hAnsi="宋体"/>
          <w:sz w:val="24"/>
          <w:szCs w:val="24"/>
        </w:rPr>
        <w:t xml:space="preserve">（1）中标通知书；</w:t>
      </w:r>
      <w:r/>
    </w:p>
    <w:p>
      <w:pPr>
        <w:ind w:firstLine="480"/>
        <w:spacing w:line="480" w:lineRule="exact"/>
        <w:rPr>
          <w:rFonts w:hint="eastAsia" w:ascii="宋体" w:hAnsi="宋体"/>
          <w:sz w:val="24"/>
          <w:szCs w:val="24"/>
        </w:rPr>
      </w:pPr>
      <w:r>
        <w:rPr>
          <w:rFonts w:hint="eastAsia" w:ascii="宋体" w:hAnsi="宋体"/>
          <w:sz w:val="24"/>
          <w:szCs w:val="24"/>
        </w:rPr>
        <w:t xml:space="preserve">（2）乙方中标的投标文件；</w:t>
      </w:r>
      <w:r/>
    </w:p>
    <w:p>
      <w:pPr>
        <w:ind w:firstLine="480"/>
        <w:spacing w:line="480" w:lineRule="exact"/>
        <w:rPr>
          <w:rFonts w:hint="eastAsia" w:ascii="宋体" w:hAnsi="宋体"/>
          <w:sz w:val="24"/>
          <w:szCs w:val="24"/>
        </w:rPr>
      </w:pPr>
      <w:r>
        <w:rPr>
          <w:rFonts w:hint="eastAsia" w:ascii="宋体" w:hAnsi="宋体"/>
          <w:sz w:val="24"/>
          <w:szCs w:val="24"/>
        </w:rPr>
        <w:t xml:space="preserve">（3）招标文件；</w:t>
      </w:r>
      <w:r/>
    </w:p>
    <w:p>
      <w:pPr>
        <w:ind w:firstLine="480"/>
        <w:spacing w:line="480" w:lineRule="exact"/>
        <w:rPr>
          <w:rFonts w:hint="eastAsia" w:ascii="宋体" w:hAnsi="宋体"/>
          <w:sz w:val="24"/>
          <w:szCs w:val="24"/>
        </w:rPr>
      </w:pPr>
      <w:r>
        <w:rPr>
          <w:rFonts w:hint="eastAsia" w:ascii="宋体" w:hAnsi="宋体"/>
          <w:sz w:val="24"/>
          <w:szCs w:val="24"/>
        </w:rPr>
        <w:t xml:space="preserve">（4）乙方在招标过程中所作的其他承诺、声明、书面澄清等。</w:t>
      </w:r>
      <w:r/>
    </w:p>
    <w:p>
      <w:pPr>
        <w:ind w:firstLine="480"/>
        <w:spacing w:line="480" w:lineRule="exact"/>
        <w:rPr>
          <w:rFonts w:hint="eastAsia" w:ascii="宋体" w:hAnsi="宋体"/>
          <w:sz w:val="24"/>
          <w:szCs w:val="24"/>
        </w:rPr>
      </w:pPr>
      <w:r>
        <w:rPr>
          <w:rFonts w:hint="eastAsia" w:ascii="宋体" w:hAnsi="宋体"/>
          <w:sz w:val="24"/>
          <w:szCs w:val="24"/>
        </w:rPr>
        <w:t xml:space="preserve">3、合同在执行过程中出现的未尽事宜，双方在不违背本合同和采购文件的原则下协商解决，协商结果以书面形式盖章记录在案，作为本合同的附件，与本合同具有同等效力。</w:t>
      </w:r>
      <w:r/>
    </w:p>
    <w:p>
      <w:pPr>
        <w:spacing w:line="480" w:lineRule="exact"/>
        <w:rPr>
          <w:rFonts w:hint="eastAsia" w:ascii="宋体" w:hAnsi="宋体"/>
          <w:b/>
          <w:bCs/>
          <w:sz w:val="24"/>
          <w:szCs w:val="24"/>
        </w:rPr>
      </w:pPr>
      <w:r>
        <w:rPr>
          <w:rFonts w:hint="eastAsia" w:ascii="宋体" w:hAnsi="宋体"/>
          <w:b/>
          <w:bCs/>
          <w:sz w:val="24"/>
          <w:szCs w:val="24"/>
        </w:rPr>
        <w:t xml:space="preserve">十三、附则</w:t>
      </w:r>
      <w:r/>
    </w:p>
    <w:p>
      <w:pPr>
        <w:ind w:firstLine="480"/>
        <w:spacing w:line="480" w:lineRule="exact"/>
        <w:rPr>
          <w:rFonts w:hint="eastAsia" w:ascii="宋体" w:hAnsi="宋体"/>
          <w:sz w:val="24"/>
          <w:szCs w:val="24"/>
        </w:rPr>
      </w:pPr>
      <w:r>
        <w:rPr>
          <w:rFonts w:hint="eastAsia" w:ascii="宋体" w:hAnsi="宋体"/>
          <w:sz w:val="24"/>
          <w:szCs w:val="24"/>
        </w:rPr>
        <w:t xml:space="preserve">1、本合同一式肆份，甲、乙双方各执两份。</w:t>
      </w:r>
      <w:r/>
    </w:p>
    <w:p>
      <w:pPr>
        <w:ind w:firstLine="480"/>
        <w:spacing w:line="480" w:lineRule="exact"/>
        <w:rPr>
          <w:rFonts w:hint="eastAsia" w:ascii="宋体" w:hAnsi="宋体"/>
          <w:sz w:val="24"/>
          <w:szCs w:val="24"/>
        </w:rPr>
      </w:pPr>
      <w:r>
        <w:rPr>
          <w:rFonts w:hint="eastAsia" w:ascii="宋体" w:hAnsi="宋体"/>
          <w:sz w:val="24"/>
          <w:szCs w:val="24"/>
        </w:rPr>
        <w:t xml:space="preserve">2、本合同未尽事宜应按照《中华人民共和国民法典》、《中华人民共和国政府采购法》等相关法律法规之规定解释。</w:t>
      </w:r>
      <w:r/>
    </w:p>
    <w:p>
      <w:pPr>
        <w:ind w:firstLine="480"/>
        <w:spacing w:line="480" w:lineRule="exact"/>
        <w:rPr>
          <w:rFonts w:hint="eastAsia" w:ascii="宋体" w:hAnsi="宋体"/>
          <w:sz w:val="24"/>
          <w:szCs w:val="24"/>
        </w:rPr>
      </w:pPr>
      <w:r>
        <w:rPr>
          <w:rFonts w:hint="eastAsia" w:ascii="宋体" w:hAnsi="宋体"/>
          <w:sz w:val="24"/>
          <w:szCs w:val="24"/>
        </w:rPr>
        <w:t xml:space="preserve">3、附件：新袁镇镇区环境卫生保洁考核办法、新袁镇镇区环境卫生考核评分细则标准</w:t>
      </w:r>
      <w:r/>
    </w:p>
    <w:p>
      <w:pPr>
        <w:pStyle w:val="1125"/>
        <w:rPr>
          <w:rFonts w:hint="eastAsia" w:hAnsi="宋体"/>
        </w:rPr>
      </w:pPr>
      <w:r>
        <w:rPr>
          <w:rFonts w:hint="eastAsia" w:hAnsi="宋体"/>
        </w:rPr>
      </w:r>
      <w:r/>
    </w:p>
    <w:p>
      <w:pPr>
        <w:ind w:firstLine="720"/>
        <w:spacing w:line="500" w:lineRule="exact"/>
        <w:rPr>
          <w:rFonts w:hint="eastAsia" w:ascii="宋体" w:hAnsi="宋体"/>
          <w:sz w:val="24"/>
          <w:szCs w:val="24"/>
        </w:rPr>
      </w:pPr>
      <w:r>
        <w:rPr>
          <w:rFonts w:hint="eastAsia" w:ascii="宋体" w:hAnsi="宋体"/>
          <w:sz w:val="24"/>
          <w:szCs w:val="24"/>
        </w:rPr>
        <w:t xml:space="preserve">甲方：（盖章）              乙方：（盖章） </w:t>
      </w:r>
      <w:r/>
    </w:p>
    <w:p>
      <w:pPr>
        <w:ind w:firstLine="720"/>
        <w:spacing w:line="500" w:lineRule="exact"/>
        <w:widowControl/>
        <w:rPr>
          <w:rFonts w:hint="eastAsia" w:ascii="宋体" w:hAnsi="宋体"/>
          <w:sz w:val="24"/>
          <w:szCs w:val="24"/>
          <w:u w:val="single"/>
        </w:rPr>
      </w:pPr>
      <w:r>
        <w:rPr>
          <w:rFonts w:hint="eastAsia" w:ascii="宋体" w:hAnsi="宋体"/>
          <w:sz w:val="24"/>
          <w:szCs w:val="24"/>
        </w:rPr>
        <w:t xml:space="preserve">地址：                      地址：</w:t>
      </w:r>
      <w:r/>
    </w:p>
    <w:p>
      <w:pPr>
        <w:ind w:firstLine="720"/>
        <w:spacing w:line="500" w:lineRule="exact"/>
        <w:widowControl/>
        <w:rPr>
          <w:rFonts w:hint="eastAsia" w:ascii="宋体" w:hAnsi="宋体"/>
          <w:sz w:val="24"/>
          <w:szCs w:val="24"/>
        </w:rPr>
      </w:pPr>
      <w:r>
        <w:rPr>
          <w:rFonts w:hint="eastAsia" w:ascii="宋体" w:hAnsi="宋体"/>
          <w:sz w:val="24"/>
          <w:szCs w:val="24"/>
        </w:rPr>
        <w:t xml:space="preserve">法定（授权）代表人：       法定（授权）代表人：</w:t>
      </w:r>
      <w:r/>
    </w:p>
    <w:p>
      <w:pPr>
        <w:spacing w:line="500" w:lineRule="exact"/>
        <w:widowControl/>
        <w:rPr>
          <w:rFonts w:hint="eastAsia" w:ascii="宋体" w:hAnsi="宋体"/>
          <w:sz w:val="24"/>
          <w:szCs w:val="24"/>
        </w:rPr>
      </w:pPr>
      <w:r>
        <w:rPr>
          <w:rFonts w:hint="eastAsia" w:ascii="宋体" w:hAnsi="宋体"/>
          <w:sz w:val="24"/>
          <w:szCs w:val="24"/>
        </w:rPr>
        <w:t xml:space="preserve">      联系人：                   联系人：</w:t>
      </w:r>
      <w:r/>
    </w:p>
    <w:p>
      <w:pPr>
        <w:ind w:firstLine="720"/>
        <w:spacing w:line="500" w:lineRule="exact"/>
        <w:widowControl/>
        <w:rPr>
          <w:rFonts w:hint="eastAsia" w:ascii="宋体" w:hAnsi="宋体"/>
          <w:sz w:val="24"/>
          <w:szCs w:val="24"/>
        </w:rPr>
      </w:pPr>
      <w:r>
        <w:rPr>
          <w:rFonts w:hint="eastAsia" w:ascii="宋体" w:hAnsi="宋体"/>
          <w:sz w:val="24"/>
          <w:szCs w:val="24"/>
        </w:rPr>
        <w:t xml:space="preserve">联系电话：                联系电话</w:t>
      </w:r>
      <w:r>
        <w:rPr>
          <w:rFonts w:hint="eastAsia" w:ascii="宋体" w:hAnsi="宋体"/>
          <w:sz w:val="24"/>
          <w:szCs w:val="24"/>
        </w:rPr>
        <w:t xml:space="preserve">：</w:t>
      </w:r>
      <w:r>
        <w:rPr>
          <w:rFonts w:hint="eastAsia" w:ascii="宋体" w:hAnsi="宋体" w:cs="宋体"/>
          <w:sz w:val="24"/>
          <w:szCs w:val="24"/>
        </w:rPr>
        <w:t xml:space="preserve">                                            </w:t>
      </w:r>
      <w:r>
        <w:rPr>
          <w:rFonts w:hint="eastAsia" w:ascii="宋体" w:hAnsi="宋体"/>
          <w:sz w:val="24"/>
          <w:szCs w:val="24"/>
        </w:rPr>
      </w:r>
      <w:r/>
    </w:p>
    <w:p>
      <w:pPr>
        <w:jc w:val="right"/>
        <w:spacing w:line="500" w:lineRule="exact"/>
        <w:rPr>
          <w:rFonts w:eastAsia="黑体"/>
          <w:bCs/>
          <w:sz w:val="24"/>
          <w:szCs w:val="24"/>
        </w:rPr>
      </w:pPr>
      <w:r>
        <w:rPr>
          <w:rFonts w:hint="eastAsia" w:ascii="宋体" w:hAnsi="宋体" w:cs="宋体"/>
          <w:sz w:val="24"/>
          <w:szCs w:val="24"/>
        </w:rPr>
        <w:t xml:space="preserve">       年    月    日</w:t>
      </w:r>
      <w:r/>
    </w:p>
    <w:p>
      <w:pPr>
        <w:jc w:val="center"/>
        <w:spacing w:line="480" w:lineRule="exact"/>
        <w:rPr>
          <w:rFonts w:hint="eastAsia" w:ascii="宋体" w:hAnsi="宋体" w:cs="宋体"/>
          <w:b/>
          <w:bCs/>
          <w:sz w:val="28"/>
          <w:szCs w:val="28"/>
        </w:rPr>
      </w:pPr>
      <w:r>
        <w:rPr>
          <w:rFonts w:hint="eastAsia" w:eastAsia="黑体"/>
          <w:bCs/>
          <w:sz w:val="44"/>
        </w:rPr>
        <w:br w:type="page" w:clear="all"/>
      </w:r>
      <w:r>
        <w:rPr>
          <w:rFonts w:hint="eastAsia" w:ascii="宋体" w:hAnsi="宋体" w:cs="宋体"/>
          <w:b/>
          <w:bCs/>
          <w:sz w:val="28"/>
          <w:szCs w:val="28"/>
        </w:rPr>
        <w:t xml:space="preserve">新袁镇镇区环境卫生保洁考核办法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为加强镇区环境卫生质量监管，建立健全长效管理机制，促进环卫作业市场化的健康发展，本着“高标准、高质量、严要求”的原则，结合我镇实际，制定本暂行办法。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一、考核依据</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以《</w:t>
      </w:r>
      <w:r>
        <w:rPr>
          <w:rFonts w:hint="eastAsia" w:ascii="Calibri" w:hAnsi="Calibri" w:eastAsia="Times New Roman"/>
          <w:sz w:val="24"/>
          <w:szCs w:val="24"/>
        </w:rPr>
        <w:t xml:space="preserve">泗阳</w:t>
      </w:r>
      <w:r>
        <w:rPr>
          <w:rFonts w:ascii="Calibri" w:hAnsi="Calibri" w:eastAsia="Times New Roman"/>
          <w:sz w:val="24"/>
          <w:szCs w:val="24"/>
        </w:rPr>
        <w:t xml:space="preserve">县环境卫生作业质量标准及考核评分标准》《城市环境卫生质量标准》《宿迁市容和环境卫生管理条例》及上级部门各单项考核文件标准等为依据，充分结合对外发包路段招标文件的相关要求和规定，细化内容，综合评定。</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二、考核内容</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作业质量考核、保洁范围内质效考核、运行管理考核、重大活动保障和应急管理考核等。</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三、考核机构</w:t>
      </w:r>
      <w:r/>
    </w:p>
    <w:p>
      <w:pPr>
        <w:ind w:firstLine="480"/>
        <w:spacing w:line="480" w:lineRule="exact"/>
        <w:rPr>
          <w:rFonts w:ascii="Calibri" w:hAnsi="Calibri" w:eastAsia="Times New Roman"/>
          <w:sz w:val="24"/>
          <w:szCs w:val="24"/>
          <w:highlight w:val="none"/>
        </w:rPr>
      </w:pPr>
      <w:r>
        <w:rPr>
          <w:rFonts w:hint="eastAsia" w:ascii="Calibri" w:hAnsi="Calibri" w:eastAsia="Times New Roman"/>
          <w:sz w:val="24"/>
          <w:szCs w:val="24"/>
          <w:highlight w:val="none"/>
        </w:rPr>
        <w:t xml:space="preserve">新袁</w:t>
      </w:r>
      <w:r>
        <w:rPr>
          <w:rFonts w:ascii="Calibri" w:hAnsi="Calibri" w:eastAsia="Times New Roman"/>
          <w:sz w:val="24"/>
          <w:szCs w:val="24"/>
          <w:highlight w:val="none"/>
        </w:rPr>
        <w:t xml:space="preserve">镇成立道路清扫保洁作业质量考核组，由镇分管领导任组长，城管队、环保、人居环境卫生等部门负责人为副组长，考核组成员由</w:t>
      </w:r>
      <w:r>
        <w:rPr>
          <w:rFonts w:hint="eastAsia" w:ascii="Calibri" w:hAnsi="Calibri" w:eastAsia="Times New Roman"/>
          <w:sz w:val="24"/>
          <w:szCs w:val="24"/>
          <w:highlight w:val="none"/>
        </w:rPr>
        <w:t xml:space="preserve">环保、城建（交通、绿化）、环卫、水利、工业、城管队、财政所、纪委</w:t>
      </w:r>
      <w:r>
        <w:rPr>
          <w:rFonts w:ascii="Calibri" w:hAnsi="Calibri" w:eastAsia="Times New Roman"/>
          <w:sz w:val="24"/>
          <w:szCs w:val="24"/>
          <w:highlight w:val="none"/>
        </w:rPr>
        <w:t xml:space="preserve">等</w:t>
      </w:r>
      <w:r>
        <w:rPr>
          <w:rFonts w:hint="eastAsia" w:ascii="Calibri" w:hAnsi="Calibri" w:eastAsia="Times New Roman"/>
          <w:sz w:val="24"/>
          <w:szCs w:val="24"/>
          <w:highlight w:val="none"/>
        </w:rPr>
        <w:t xml:space="preserve">条线、</w:t>
      </w:r>
      <w:r>
        <w:rPr>
          <w:rFonts w:ascii="Calibri" w:hAnsi="Calibri" w:eastAsia="Times New Roman"/>
          <w:sz w:val="24"/>
          <w:szCs w:val="24"/>
          <w:highlight w:val="none"/>
        </w:rPr>
        <w:t xml:space="preserve">部门组成，各部门抽调人员负责日常考核工作。</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四、考核办法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由考核小组会同相关部门联合进行考核，每半月至少考核1次，采取明查和暗查相结合方式。考核内容详见考核细则。计分方式为以平均分为当月考核得分，平均分=每月考核分数总分/考核次数。考核结果经确认后，于次月5日前由考核人员将前一月的考核情况汇总上报分管领导和主要负责人，并以书面形式通报给乙方，考核结果作为月度费用结算的依据。</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五、奖罚办法</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1</w:t>
      </w:r>
      <w:r>
        <w:rPr>
          <w:rFonts w:hint="eastAsia" w:ascii="Calibri" w:hAnsi="Calibri" w:eastAsia="Times New Roman"/>
          <w:sz w:val="24"/>
          <w:szCs w:val="24"/>
        </w:rPr>
        <w:t xml:space="preserve">、</w:t>
      </w:r>
      <w:r>
        <w:rPr>
          <w:rFonts w:ascii="Calibri" w:hAnsi="Calibri" w:eastAsia="Times New Roman"/>
          <w:sz w:val="24"/>
          <w:szCs w:val="24"/>
        </w:rPr>
        <w:t xml:space="preserve">在上级考核中排名前列或通报表扬的，经镇领导研究后，根据实际情况予以加分、奖励。</w:t>
      </w:r>
      <w:r/>
    </w:p>
    <w:p>
      <w:pPr>
        <w:ind w:firstLine="480"/>
        <w:spacing w:line="480" w:lineRule="exact"/>
        <w:rPr>
          <w:rFonts w:ascii="Calibri" w:hAnsi="Calibri" w:eastAsia="Times New Roman"/>
          <w:sz w:val="24"/>
          <w:szCs w:val="24"/>
        </w:rPr>
      </w:pPr>
      <w:r>
        <w:rPr>
          <w:rFonts w:ascii="Calibri" w:hAnsi="Calibri" w:eastAsia="Times New Roman"/>
          <w:sz w:val="24"/>
          <w:szCs w:val="24"/>
        </w:rPr>
        <w:t xml:space="preserve">2</w:t>
      </w:r>
      <w:r>
        <w:rPr>
          <w:rFonts w:hint="eastAsia" w:ascii="Calibri" w:hAnsi="Calibri" w:eastAsia="Times New Roman"/>
          <w:sz w:val="24"/>
          <w:szCs w:val="24"/>
        </w:rPr>
        <w:t xml:space="preserve">、</w:t>
      </w:r>
      <w:r>
        <w:rPr>
          <w:rFonts w:ascii="Calibri" w:hAnsi="Calibri" w:eastAsia="Times New Roman"/>
          <w:sz w:val="24"/>
          <w:szCs w:val="24"/>
        </w:rPr>
        <w:t xml:space="preserve">考核满分为 100 分，每扣 0.5 分对应罚款 200元,上不封顶。被市里通报一处扣 5 分、被县里通报一处扣 2 分、被镇里通报一处扣 1 分。</w:t>
      </w:r>
      <w:r/>
    </w:p>
    <w:p>
      <w:pPr>
        <w:ind w:firstLine="480"/>
        <w:spacing w:line="480" w:lineRule="exact"/>
        <w:rPr>
          <w:rFonts w:ascii="Calibri" w:hAnsi="Calibri" w:eastAsia="Times New Roman"/>
          <w:sz w:val="24"/>
          <w:szCs w:val="24"/>
          <w:highlight w:val="none"/>
        </w:rPr>
      </w:pPr>
      <w:r>
        <w:rPr>
          <w:rFonts w:ascii="Calibri" w:hAnsi="Calibri" w:eastAsia="Times New Roman"/>
          <w:sz w:val="24"/>
          <w:szCs w:val="24"/>
          <w:highlight w:val="none"/>
        </w:rPr>
        <w:t xml:space="preserve">3</w:t>
      </w:r>
      <w:r>
        <w:rPr>
          <w:rFonts w:hint="eastAsia" w:ascii="Calibri" w:hAnsi="Calibri" w:eastAsia="Times New Roman"/>
          <w:sz w:val="24"/>
          <w:szCs w:val="24"/>
          <w:highlight w:val="none"/>
        </w:rPr>
        <w:t xml:space="preserve">、</w:t>
      </w:r>
      <w:r>
        <w:rPr>
          <w:rFonts w:ascii="Calibri" w:hAnsi="Calibri" w:eastAsia="Times New Roman"/>
          <w:sz w:val="24"/>
          <w:szCs w:val="24"/>
          <w:highlight w:val="none"/>
        </w:rPr>
        <w:t xml:space="preserve">每月考核得分在 95 分（含 95 分）以上的不扣承包经费。</w:t>
      </w:r>
      <w:r/>
    </w:p>
    <w:p>
      <w:pPr>
        <w:ind w:firstLine="480"/>
        <w:spacing w:line="480" w:lineRule="exact"/>
        <w:rPr>
          <w:rFonts w:ascii="Calibri" w:hAnsi="Calibri"/>
          <w:szCs w:val="22"/>
          <w:highlight w:val="none"/>
        </w:rPr>
      </w:pPr>
      <w:r>
        <w:rPr>
          <w:rFonts w:ascii="Calibri" w:hAnsi="Calibri" w:eastAsia="Times New Roman"/>
          <w:sz w:val="24"/>
          <w:szCs w:val="24"/>
          <w:highlight w:val="none"/>
        </w:rPr>
        <w:t xml:space="preserve">4</w:t>
      </w:r>
      <w:r>
        <w:rPr>
          <w:rFonts w:hint="eastAsia" w:ascii="Calibri" w:hAnsi="Calibri" w:eastAsia="Times New Roman"/>
          <w:sz w:val="24"/>
          <w:szCs w:val="24"/>
          <w:highlight w:val="none"/>
        </w:rPr>
        <w:t xml:space="preserve">、</w:t>
      </w:r>
      <w:r>
        <w:rPr>
          <w:rFonts w:ascii="Calibri" w:hAnsi="Calibri" w:eastAsia="Times New Roman"/>
          <w:sz w:val="24"/>
          <w:szCs w:val="24"/>
          <w:highlight w:val="none"/>
        </w:rPr>
        <w:t xml:space="preserve">连续三个月考核得分在8</w:t>
      </w:r>
      <w:r>
        <w:rPr>
          <w:rFonts w:hint="eastAsia" w:ascii="Calibri" w:hAnsi="Calibri" w:eastAsiaTheme="minorEastAsia"/>
          <w:sz w:val="24"/>
          <w:szCs w:val="24"/>
          <w:highlight w:val="none"/>
        </w:rPr>
        <w:t xml:space="preserve">0</w:t>
      </w:r>
      <w:r>
        <w:rPr>
          <w:rFonts w:ascii="Calibri" w:hAnsi="Calibri" w:eastAsia="Times New Roman"/>
          <w:sz w:val="24"/>
          <w:szCs w:val="24"/>
          <w:highlight w:val="none"/>
        </w:rPr>
        <w:t xml:space="preserve">（不含80分）以下的解除合同，中标单位自行承担由此造成的一切损失。</w:t>
      </w:r>
      <w:r>
        <w:rPr>
          <w:rFonts w:ascii="Calibri" w:hAnsi="Calibri"/>
          <w:szCs w:val="22"/>
          <w:highlight w:val="none"/>
        </w:rPr>
        <w:br w:type="page" w:clear="all"/>
      </w:r>
      <w:r/>
    </w:p>
    <w:p>
      <w:pPr>
        <w:ind w:firstLine="600"/>
        <w:jc w:val="center"/>
        <w:spacing w:line="400" w:lineRule="exact"/>
        <w:rPr>
          <w:rFonts w:ascii="Calibri" w:hAnsi="Calibri" w:eastAsia="Times New Roman"/>
          <w:b/>
          <w:bCs/>
          <w:sz w:val="30"/>
          <w:szCs w:val="30"/>
        </w:rPr>
      </w:pPr>
      <w:r>
        <w:rPr>
          <w:rFonts w:hint="eastAsia" w:ascii="Calibri" w:hAnsi="Calibri" w:eastAsia="Times New Roman"/>
          <w:b/>
          <w:bCs/>
          <w:sz w:val="30"/>
          <w:szCs w:val="30"/>
        </w:rPr>
        <w:t xml:space="preserve">新袁</w:t>
      </w:r>
      <w:r>
        <w:rPr>
          <w:rFonts w:ascii="Calibri" w:hAnsi="Calibri" w:eastAsia="Times New Roman"/>
          <w:b/>
          <w:bCs/>
          <w:sz w:val="30"/>
          <w:szCs w:val="30"/>
        </w:rPr>
        <w:t xml:space="preserve">镇镇区环境卫生考核评分细则标准</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36"/>
        <w:gridCol w:w="3169"/>
      </w:tblGrid>
      <w:tr>
        <w:trPr/>
        <w:tc>
          <w:tcPr>
            <w:tcW w:w="817" w:type="dxa"/>
            <w:textDirection w:val="lrTb"/>
            <w:noWrap w:val="false"/>
          </w:tcPr>
          <w:p>
            <w:pPr>
              <w:jc w:val="center"/>
              <w:spacing w:line="400" w:lineRule="exact"/>
              <w:rPr>
                <w:rFonts w:ascii="Calibri" w:hAnsi="Calibri" w:eastAsia="Times New Roman"/>
                <w:b/>
                <w:bCs/>
                <w:szCs w:val="22"/>
              </w:rPr>
            </w:pPr>
            <w:r>
              <w:rPr>
                <w:rFonts w:hint="eastAsia" w:ascii="Calibri" w:hAnsi="Calibri" w:eastAsia="Times New Roman"/>
                <w:b/>
                <w:bCs/>
                <w:szCs w:val="22"/>
              </w:rPr>
              <w:t xml:space="preserve">项目</w:t>
            </w:r>
            <w:r/>
          </w:p>
        </w:tc>
        <w:tc>
          <w:tcPr>
            <w:tcW w:w="4536" w:type="dxa"/>
            <w:textDirection w:val="lrTb"/>
            <w:noWrap w:val="false"/>
          </w:tcPr>
          <w:p>
            <w:pPr>
              <w:jc w:val="center"/>
              <w:spacing w:line="400" w:lineRule="exact"/>
              <w:rPr>
                <w:rFonts w:ascii="Calibri" w:hAnsi="Calibri" w:eastAsia="Times New Roman"/>
                <w:b/>
                <w:bCs/>
                <w:szCs w:val="22"/>
              </w:rPr>
            </w:pPr>
            <w:r>
              <w:rPr>
                <w:rFonts w:ascii="Calibri" w:hAnsi="Calibri" w:eastAsia="Times New Roman"/>
                <w:b/>
                <w:bCs/>
                <w:szCs w:val="22"/>
              </w:rPr>
              <w:t xml:space="preserve">考核内容和要求</w:t>
            </w:r>
            <w:r/>
          </w:p>
        </w:tc>
        <w:tc>
          <w:tcPr>
            <w:tcW w:w="3169" w:type="dxa"/>
            <w:textDirection w:val="lrTb"/>
            <w:noWrap w:val="false"/>
          </w:tcPr>
          <w:p>
            <w:pPr>
              <w:jc w:val="center"/>
              <w:spacing w:line="400" w:lineRule="exact"/>
              <w:rPr>
                <w:rFonts w:ascii="Calibri" w:hAnsi="Calibri" w:eastAsia="Times New Roman"/>
                <w:b/>
                <w:bCs/>
                <w:szCs w:val="22"/>
              </w:rPr>
            </w:pPr>
            <w:r>
              <w:rPr>
                <w:rFonts w:ascii="Calibri" w:hAnsi="Calibri" w:eastAsia="Times New Roman"/>
                <w:b/>
                <w:bCs/>
                <w:szCs w:val="22"/>
              </w:rPr>
              <w:t xml:space="preserve">扣分标准</w:t>
            </w:r>
            <w:r/>
          </w:p>
        </w:tc>
      </w:tr>
      <w:tr>
        <w:trPr/>
        <w:tc>
          <w:tcPr>
            <w:tcW w:w="817" w:type="dxa"/>
            <w:vAlign w:val="center"/>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一、作业管理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1.每天早 7：00前和12：00～15:00之间必须完成大扫。</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2.人工保洁时间为夏季5：30-18：00，冬季：5:30-17:30，两班倒。</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3.清扫作业和保洁作业合理衔接无空缺。</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4.保洁员身着工作服进行作业，佩带安全标志。</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5.保洁员工作时间不离岗、不串岗。</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1.在规定的作业时间内出现责任区域无人上岗的、串岗，每人次扣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2.未按时完成每日清扫的，每 1000 平方米扣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3.保洁员统一着装，未穿工作服（反光服）或未佩带上岗证安全标志的，每人次扣 0.5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二、路面</w:t>
            </w:r>
            <w:r/>
          </w:p>
          <w:p>
            <w:pPr>
              <w:jc w:val="center"/>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清扫保洁人员必须全方位清扫，路面见本色，不花扫、不漏扫，做到“五净八无”（即进水井、人字沟、人行道树坑、墙根、环卫设施净；无果皮纸屑、无污水污物、无人畜粪便、无砖块碎石、无淤泥带、无废弃物、无卫生死角、无乱贴乱画）。</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1.每发现一处违反“五净八无”情况的扣 0.2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1.绿化带内（及各路段）无施工弃料、建筑垃圾、漂浮物、石块、灰沙等杂物。道路路面无垃圾杂物、无积水积泥、油污、无痰迹烟蒂、无果皮纸屑、无土石杂草等。</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2.绿化带内杂草应当至少每15天清理一次，保持可视范围内无明显杂草。</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1.每发现一处堆积杂物、垃圾等情况的扣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2.每发现一次杂草未清理的扣 1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1.每天应对快车道、慢车道、人行道路面，绿化带周边、窨井口进行全面清扫，不得将垃圾扫入窨井、喇叭口、绿地等场所。</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2.雨水篦应当定期清掏，确保垂直里面无垃圾。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3.道路路面干净，绿花带、树圈内干净无杂物，边角路牙侧石、交通护栏等公共设施周边干净，无明显灰沙。</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4.道路隔离设施底部无散落垃圾和明显尘土，道路两侧建筑物两米以下外墙无乱张贴、乱涂写和破损标语，道路两侧路指路牌、路灯等牌杆两米以下部分无污迹、积尘。</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1.每发现一次乱堆放垃圾等情况的扣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2.每发现一次雨水篦未及时清掏的扣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3.每发现一次道路隔离设施有垃圾和尘土的扣 0.2分；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4.每发现一次道路两侧建筑物两米以下外墙有乱张贴等情况的扣 0.2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1.对承包区域内出现的偷倒生活垃圾、建筑垃圾和破坏市容环卫设施等行为，应做到及时发现，及时汇报，及时清除。</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2.对承包区域内出现无主的施工弃料或无主的沙石、杂物等进行及时清理。</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1.每发现一次无主垃圾大量堆积情况的扣 0.5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合同规定范围内无“牛皮癣”、乱张贴。</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1.每发现一处“牛皮癣”扣0.1分，每发现一处有5个以上成片“牛皮癣”扣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2.每发现一处不同色或不规范清理覆盖，扣 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3.每发现一处橱窗、墙面、玻璃等立面乱张贴，扣0.1分每发现一处喷涂墙体广告扣 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4.每发现一处有地面喷涂小广告扣 0.1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hint="eastAsia" w:ascii="Calibri" w:hAnsi="Calibri" w:eastAsia="Times New Roman"/>
                <w:sz w:val="18"/>
                <w:szCs w:val="18"/>
              </w:rPr>
              <w:t xml:space="preserve">三、设施管理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1.垃圾箱外观应整洁、无污垢，每天需清洗箱体</w:t>
            </w:r>
            <w:r>
              <w:rPr>
                <w:rFonts w:hint="eastAsia" w:ascii="Calibri" w:hAnsi="Calibri"/>
                <w:sz w:val="18"/>
                <w:szCs w:val="18"/>
              </w:rPr>
              <w:t xml:space="preserve">1</w:t>
            </w:r>
            <w:r>
              <w:rPr>
                <w:rFonts w:ascii="Calibri" w:hAnsi="Calibri" w:eastAsia="Times New Roman"/>
                <w:sz w:val="18"/>
                <w:szCs w:val="18"/>
              </w:rPr>
              <w:t xml:space="preserve">次，箱内垃圾应日产日清，无积压、满溢。</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2.作业工具无破损、锈迹、整洁完好。</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3.不准用箩筐、编织袋装垃圾。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4.工具存放在合适位置，摆放整齐。</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5.垃圾箱等环卫设施损坏须及时报告。</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1.每发现一次垃圾箱周边垃圾多、满溢、明显不洁的，每处扣 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2.每发现一次垃圾箱明显不洁、歪斜的，每个扣0.1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3.每发现一次作业工具摆放不整齐或放在绿化带内，每处扣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4.每发现一次垃圾箱等环卫设施损坏未及时报告的，每个扣 0.1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统一使用分类塑料240L垃圾桶（红、绿、黑、蓝）四色分类桶，定时对垃圾桶进行擦洗，确保垃圾桶外观整洁，摆放整齐，无垃圾外溢现象，垃圾桶周围无散落垃圾，每周对垃圾桶药物消杀，破损垃圾桶及时更换。</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2.所有垃圾桶及时清理，无破损、残缺，封闭性好，无涨满外溢，做到日产日清，不得堆积、滞留，车走地净。</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3.每日至少两清掏，体表整洁，无满溢，无蚊蝇、无污水，箱周围地面应无抛撒、存留垃圾。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4.垃圾必须按规定运输至垃圾中转站，不得随倾倒。</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1.每发现一次垃圾外溢、散落等情况的扣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2.每发现一次未按要求消杀的扣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3.每发现一次可视范围内有蚊蝇、飞虫堆积等情况的扣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4.每发现一次垃圾随意倾倒的扣 0.2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四、绿化养护管理 </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1.每年全范围绿化草坪、绿篱、珠形、花园修剪不低于 8次，乔灌木修剪不低于 2 次（春、秋）</w:t>
            </w:r>
            <w:r>
              <w:rPr>
                <w:rFonts w:hint="eastAsia" w:ascii="Calibri" w:hAnsi="Calibri" w:eastAsia="Times New Roman"/>
                <w:sz w:val="18"/>
                <w:szCs w:val="18"/>
              </w:rPr>
              <w:t xml:space="preserve">。</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2.施肥根据苗木按需求而定，每年不少于2次且必须根据甲方要求打穴深施。</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3.负责购买农药，根据苗木、花草季节病虫害实际情况及时防治。</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4.所有管养的苗圃、绿地、草坪、树木等及时磨叉、除草、施肥、修剪、治虫、过冬维护，确保花草、苗木生长良好，无缺水，对倒伏苗木及时扶正加固，并保证修剪后苗木的整体艺术效果。</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5.负责养护过程中产生的垃圾清运，确保清理及时，整洁卫生。应同时清除碎石和杂草，有影响排水的局部区域应及时处理。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6.落实管养责任及时排水、培土、防治病虫害。发现苗木枯死的，及时上报甲方重新采购补植，并确保成活率。</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7.管养期间树木生长压到高压线或者有其他安全隐患时，需要及时处理。</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1.每发现一次绿化、灌木未修剪的扣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2.每发现一次未打穴深施的扣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3.每发现一次苗木、花草季节病虫害实际情况未及时防治的扣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4.每发现一次苗圃、绿地、草坪、树木等未及时磨叉、除草、施肥、修剪、治虫、过冬维护，确保花草、苗木生长良好，无缺水，对倒伏苗木及时扶正加固，并保证修剪后苗木的整体艺术效果的，每处扣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5.每发现一次未及时清除碎石和杂草，有影响排水的局部区域的，每处扣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6.每发现一次苗木枯死未及时上报补植的扣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7.每发现一次树木生长压到高压线或者有其他安全隐患时，未及时处理的，每处扣 0.2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五、生活垃圾运输管理</w:t>
            </w:r>
            <w:r/>
          </w:p>
        </w:tc>
        <w:tc>
          <w:tcPr>
            <w:tcW w:w="4536"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1.垃圾压缩车辆为密闭运输，车容整洁，运输车设置渗沥液收集装置，运输过程中无遗撒。</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2.车体外无污物、灰垢、无洒漏抛现象，标识清晰。</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3.车辆作业结束及时清洗干净，停放整齐。</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4.垃圾收集清运符合相规定，垃圾转运应当做好记录。</w:t>
            </w:r>
            <w:r/>
          </w:p>
          <w:p>
            <w:pPr>
              <w:jc w:val="left"/>
              <w:spacing w:line="400" w:lineRule="exact"/>
              <w:rPr>
                <w:rFonts w:ascii="Calibri" w:hAnsi="Calibri" w:eastAsia="Times New Roman"/>
                <w:sz w:val="18"/>
                <w:szCs w:val="18"/>
                <w:highlight w:val="none"/>
              </w:rPr>
            </w:pPr>
            <w:r>
              <w:rPr>
                <w:rFonts w:hint="eastAsia" w:ascii="Calibri" w:hAnsi="Calibri" w:eastAsia="Times New Roman"/>
                <w:sz w:val="18"/>
                <w:szCs w:val="18"/>
                <w:highlight w:val="none"/>
              </w:rPr>
              <w:t xml:space="preserve">5.指定专人看守垃圾站、建筑垃圾临时堆放点。</w:t>
            </w:r>
            <w:r/>
          </w:p>
        </w:tc>
        <w:tc>
          <w:tcPr>
            <w:tcW w:w="3169"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1.每发现一次不实行密闭化运输的扣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2.每发现一次运输车辆超高超载、车况差、车容不整洁的扣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3.每发现一次沿途污水滴漏的 0.2分；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4.每发现一次沿途撒落垃圾、不按规定地点倾倒垃圾的扣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5.每发现一次垃圾转运未做好记录的扣 0.2 分。</w:t>
            </w:r>
            <w:r/>
          </w:p>
          <w:p>
            <w:pPr>
              <w:jc w:val="left"/>
              <w:spacing w:line="400" w:lineRule="exact"/>
              <w:rPr>
                <w:rFonts w:ascii="Calibri" w:hAnsi="Calibri" w:eastAsia="Times New Roman"/>
                <w:sz w:val="18"/>
                <w:szCs w:val="18"/>
                <w:highlight w:val="none"/>
              </w:rPr>
            </w:pPr>
            <w:r>
              <w:rPr>
                <w:rFonts w:hint="eastAsia" w:ascii="Calibri" w:hAnsi="Calibri" w:eastAsia="Times New Roman"/>
                <w:sz w:val="18"/>
                <w:szCs w:val="18"/>
                <w:highlight w:val="none"/>
              </w:rPr>
              <w:t xml:space="preserve">6.每发现一次无人看守的扣0.2分。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1.垃圾收集点及周围5米内应整洁，无散落、存留垃圾和污水，应当定期清洗、喷洒消毒、灭蚊蝇药物，并无活鼠等。</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2.作业区域内零散无主生活垃圾应及时收集、清运，严禁焚烧垃圾。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3.垃圾收集器应无残缺、破损，封闭性好，外体干净，如在室内，构筑物内外墙不得有明显积尘、污迹。</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4.运送垃圾的过程应覆盖密闭，实行“垃圾不落地”作业，不得有滴冒撒漏现象。</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5.不得乱倒、乱卸、乱抛垃圾，居民住宅附近的垃圾装运时应避免扰民。</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1.每发现一次垃圾收集点脏乱等情况的扣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2.每发现一次焚烧垃圾的扣 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3.每发现一次垃圾收集器破损未及时修复、密封性不好、未及时消杀、脏乱洒落等情况的扣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4.每发现一次垃圾装运扰民遭投诉的扣 0.2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六、公厕管理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公厕保持早5点至晚8点开门，正常上班时间保持人员在岗在位，统一着装。</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1.每发现一次未在岗、串岗行为扣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2.每发现一次未统一着装扣 0.5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做好公共厕所外墙整洁，周围无乱张贴、乱涂写、乱刻画、乱吊挂、乱堆放等行为；保持环境卫生整洁，无垃圾、粪便、污水、无污迹、无渣土，无蚊蝇孳生地。</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1.每发现一处乱贴乱画、乱涂写、地面垃圾、粪便等情况堆积扣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2.每发现一次可视范围内有明显蚊蝇扣 0.2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做好公厕卫生，做到七净、七无、一畅通，即：地面净，墙面净、隔断净、便池净、门窗净、设施设备净、管理用房整洁干净；无烟头纸屑、无阻塞、无尿垢、无蜘蛛网、无积尘、无积水、无臭味、无锈迹；下水道畅通。</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2.公厕内门窗、隔断、洗手盆、镜面、地面、蹲台面无污物积水，要保持清洁，墙壁无污迹、无蛛网、无乱刻画，纸篓废弃物不得超过纸篓容积的1/2，下水道畅通无阻。</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3.公厕内小便器、蹲便器、坐便器要干净清洁无尿碱和其它废弃物，便槽（池）内不得有积粪、杂物。</w:t>
            </w:r>
            <w:r/>
          </w:p>
          <w:p>
            <w:pPr>
              <w:jc w:val="left"/>
              <w:spacing w:line="400" w:lineRule="exact"/>
              <w:rPr>
                <w:rFonts w:ascii="Calibri" w:hAnsi="Calibri"/>
                <w:sz w:val="18"/>
                <w:szCs w:val="18"/>
                <w:highlight w:val="none"/>
              </w:rPr>
            </w:pPr>
            <w:r>
              <w:rPr>
                <w:rFonts w:ascii="Calibri" w:hAnsi="Calibri" w:eastAsia="Times New Roman"/>
                <w:sz w:val="18"/>
                <w:szCs w:val="18"/>
                <w:highlight w:val="none"/>
              </w:rPr>
              <w:t xml:space="preserve">4.定期消毒、厕内基本无臭味，开门期间应当保持点檀香不断，无蝇、蛆喷洒灭蚊蝇、除臭药物每周不少于 2 次。</w:t>
            </w:r>
            <w:r/>
          </w:p>
          <w:p>
            <w:pPr>
              <w:jc w:val="left"/>
              <w:spacing w:line="400" w:lineRule="exact"/>
              <w:rPr>
                <w:rFonts w:ascii="Calibri" w:hAnsi="Calibri" w:eastAsia="Times New Roman"/>
                <w:sz w:val="18"/>
                <w:szCs w:val="18"/>
                <w:highlight w:val="none"/>
              </w:rPr>
            </w:pPr>
            <w:r>
              <w:rPr>
                <w:rFonts w:hint="eastAsia" w:ascii="Calibri" w:hAnsi="Calibri"/>
                <w:sz w:val="18"/>
                <w:szCs w:val="18"/>
                <w:highlight w:val="none"/>
              </w:rPr>
              <w:t xml:space="preserve">5.公厕化粪池按照新袁镇环卫部门要求次数定期清掏，至少每季度开展1次清掏作业。</w:t>
            </w:r>
            <w:r/>
          </w:p>
        </w:tc>
        <w:tc>
          <w:tcPr>
            <w:tcW w:w="3169" w:type="dxa"/>
            <w:textDirection w:val="lrTb"/>
            <w:noWrap w:val="false"/>
          </w:tcPr>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1.每发现一处有违反“七净、七无”扣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2.每发现一次下水道堵塞未及时疏通的扣 0.5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3.每发现一处不干净、垃圾堆积、乱堆乱放、未点檀香等情况扣 0.2 分；</w:t>
            </w:r>
            <w:r/>
          </w:p>
          <w:p>
            <w:pPr>
              <w:jc w:val="left"/>
              <w:spacing w:line="400" w:lineRule="exact"/>
              <w:rPr>
                <w:rFonts w:ascii="Calibri" w:hAnsi="Calibri" w:eastAsia="Times New Roman"/>
                <w:sz w:val="18"/>
                <w:szCs w:val="18"/>
                <w:highlight w:val="none"/>
              </w:rPr>
            </w:pPr>
            <w:r>
              <w:rPr>
                <w:rFonts w:ascii="Calibri" w:hAnsi="Calibri" w:eastAsia="Times New Roman"/>
                <w:sz w:val="18"/>
                <w:szCs w:val="18"/>
                <w:highlight w:val="none"/>
              </w:rPr>
              <w:t xml:space="preserve">4.可视范围内有明显蚊蝇、飞虫等情况扣 0.2 分。</w:t>
            </w:r>
            <w:r/>
          </w:p>
          <w:p>
            <w:pPr>
              <w:jc w:val="left"/>
              <w:spacing w:line="400" w:lineRule="exact"/>
              <w:rPr>
                <w:rFonts w:ascii="Calibri" w:hAnsi="Calibri" w:eastAsia="Times New Roman"/>
                <w:sz w:val="18"/>
                <w:szCs w:val="18"/>
                <w:highlight w:val="none"/>
              </w:rPr>
            </w:pPr>
            <w:r>
              <w:rPr>
                <w:rFonts w:hint="eastAsia" w:ascii="Calibri" w:hAnsi="Calibri"/>
                <w:sz w:val="18"/>
                <w:szCs w:val="18"/>
                <w:highlight w:val="none"/>
              </w:rPr>
              <w:t xml:space="preserve">5.公厕化粪池未达到清掏作业次数的，每少一次扣0.2分。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1.公厕标志明显规范，管理制度公示牌、责任内容、保洁记录上墙。</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2.洗手池、水龙头、灯具、门窗等设施齐全完好。</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3.遇雨雪天气等地面湿滑情况，应在公厕通道内铺设防滑垫，设置防滑警示牌。</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1.每发现一次未按要求悬挂管理制度、保洁记录的扣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2.每发现一次未设防滑警示牌的扣 0.5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1.公厕内的设施要保持完好，确保管道畅通无阻，公厕水管、水龙头、冲水器、洗手盆等设施损坏及时上报维修。</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2.公厕内不得堆放其它任何物品，不得挪作它用，管理间物品摆放整齐，屋内干净卫生。工具摆放整齐，不乱塞乱放，做到正常运转。</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1.每发现一次设施损坏未及时上报维修的扣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2.每发现一次物品摆放不整齐、工具不清洁的扣 0.5分；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1.不得改动公厕现有基础设施，不得挪作它用。不得占用或妨碍第三卫生间的正常使用。</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2.公厕应当记录好并公示上墙每日保洁时间、内容、消毒记录等，疫情期间应当落实各项防疫措施，检查口罩佩戴、苏康码查验、体温测量，并做好记录。</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1.每发现一次第三卫生间被占用、关门上锁等情况扣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2.每发现一次未登记、未落实防疫措施的扣5分，每发现一次被上级通报或媒体曝光的扣当月承包经费10%，连续三次被上级通报或媒体曝光的解除合同。</w:t>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七、河道、沟</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渠保洁</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1.建立巡查机制，加强河道、沟渠水面环境卫生维护。</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2.每天巡回保洁2次，有重大活动、突发事件等特殊情况适当调整。</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3.河道、沟渠水面无垃圾、白色污染等各类漂浮物，无浮萍等影响景观的水生植物。管理范围(5米内)内无乱堆放。</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4.河岸垃圾、杂草清理到位。各类垃圾杂物清运及时、处理规范。</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1.每发现一次无巡查机制的扣 0.5分；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2.河道、沟渠水面有垃圾、白色污染等漂浮物、水生植物等情况的扣 0.2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3.河岸有垃圾、杂草等情况的扣0.2分；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4.垃圾未及时转运的扣 0.2 分。</w:t>
            </w:r>
            <w:r/>
          </w:p>
        </w:tc>
      </w:tr>
      <w:tr>
        <w:trPr/>
        <w:tc>
          <w:tcPr>
            <w:tcW w:w="817" w:type="dxa"/>
            <w:vAlign w:val="center"/>
            <w:vMerge w:val="restart"/>
            <w:textDirection w:val="lrTb"/>
            <w:noWrap w:val="false"/>
          </w:tcPr>
          <w:p>
            <w:pPr>
              <w:jc w:val="center"/>
              <w:spacing w:line="400" w:lineRule="exact"/>
              <w:rPr>
                <w:rFonts w:ascii="Calibri" w:hAnsi="Calibri" w:eastAsia="Times New Roman"/>
                <w:sz w:val="18"/>
                <w:szCs w:val="18"/>
              </w:rPr>
            </w:pPr>
            <w:r>
              <w:rPr>
                <w:rFonts w:ascii="Calibri" w:hAnsi="Calibri" w:eastAsia="Times New Roman"/>
                <w:sz w:val="18"/>
                <w:szCs w:val="18"/>
              </w:rPr>
              <w:t xml:space="preserve">八、自然灾害保障</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1.遇大风、大雾、雷暴雨等灾害性天气，应按照气象部门发布的预警时间，暂停水域保洁作业。</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2.灾害性天气结束后应及时组织力量做好突击保洁，第一时间清除大面积污染物、漂浮废弃物。</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3.河道、沟渠保洁人员要规范、文明作业。禁止将清捞的垃圾向桥、涵、闸站等隐蔽处倾倒。</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1.每发现一次应急响应不迅速的扣 2 分；响应后保洁不达标的扣 1 分。</w:t>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暴雨过后，及时清除马路上的积水、淤泥、残渣、漂浮物等。遇到特大暴雨洪水灾害时，环卫工人要及时清除紧急避难场所及周边的垃圾，并配合做好防疫消毒工作。洪灾过后，环卫工人应及时清理市民撤离后遗留的垃圾，做好环境卫生工作。</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1.每发现一次暴雨后未在规定时间内清除垃圾的扣1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vMerge w:val="continue"/>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1.冬季除雪重点区域：道路、桥梁、地下通道、坡道、重要进出口道路等。降雪期间，应组织人工扫雪。先减少地面存雪量，再适量的施撒溶雪剂。</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大雾天气时，环卫工人应着反光标志服上岗，严禁在机动车道上作业。雾散后，在机动道上作业要采取安全防护措施（安全警示牌、专人疏导车辆维护现场）。大雾天气如遇重大活动保障，保障线路上作业人员只能在慢车道靠人字沟侧收集人行道、人字沟的废弃物，靠边作业，确保保障线路干净整洁。</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3.重大保障活动，提前1小时完成清除落叶、场地清扫工作；一般性保障活动，提前半小时完成清除落叶、场地清扫工作。</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1.每发现一次未在规定时间内清除雪的扣 1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2.每发现一次重大活动时未在规定时间内清除落叶、场地打扫的扣 1 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九、运</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行管理</w:t>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1.管理机构健全，有各项管理制度。</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 合法规范用工，签订劳动合同，缴纳社会保险。</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3.按时支付工人工资及福利待遇。</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4.在大扫时间段内，路上所有工人必须持大扫把进行打扫，不得以小扫把代替或自行改变作业规定，其余时间为保洁时间段，所有工人必须持小扫把、防风簸箕进行作业，不得以方便袋和自制工具代替作业工具。</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5.乙方负责人每季度至少参加一次主管部门的工作会议，或者到主管部门了解公司的实际工作状况。</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1.无管理机构扣1分，制度不健全的扣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2.每发现一例未签订劳动合同或劳务合同的扣0.5分；未按规定办理社会保险，每例扣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3.每发现一次发现未按时支付工人工资及福利待遇的，每人次扣1分；工人上访查实的，每人次扣 2分。</w:t>
            </w:r>
            <w:r/>
          </w:p>
        </w:tc>
      </w:tr>
      <w:tr>
        <w:trPr/>
        <w:tc>
          <w:tcPr>
            <w:tcW w:w="817"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十、重</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大活动</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和应急</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管理</w:t>
            </w:r>
            <w:r/>
          </w:p>
          <w:p>
            <w:pPr>
              <w:jc w:val="left"/>
              <w:spacing w:line="400" w:lineRule="exact"/>
              <w:rPr>
                <w:rFonts w:ascii="Calibri" w:hAnsi="Calibri" w:eastAsia="Times New Roman"/>
                <w:sz w:val="18"/>
                <w:szCs w:val="18"/>
              </w:rPr>
            </w:pPr>
            <w:r>
              <w:rPr>
                <w:rFonts w:ascii="Calibri" w:hAnsi="Calibri" w:eastAsia="Times New Roman"/>
                <w:sz w:val="18"/>
                <w:szCs w:val="18"/>
              </w:rPr>
            </w:r>
            <w:r/>
          </w:p>
        </w:tc>
        <w:tc>
          <w:tcPr>
            <w:tcW w:w="4536"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1.市、县临时性、阶段性任务服从统一安排，按要求全面做好重大活动保障工作。</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2.全面做好热线投诉媒体曝光问题的及时解决。</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3.疫情期间应当落实各项防疫措施，检查口罩佩戴、苏康码查验、体温测量，并做好记录。</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要成立环境保障24小时应急工作小组，建立和完善环境应急预警机制和工作联系机制，保证信息通畅。乙方要严格按照有关规定，在重大保障或创城迎检时无条件按照甲方部署增派人力、物力投入，全面高标准、高水平保障、控管，保障沿线道路及进出口、连通道100米范围内达国家一级道路标准，绿化带（花坛）保洁按一级道路标准进行环卫作业，活动沿线及重点地段清扫保洁人员按1人/5000平方米设置，作业人员工具齐全、服装整洁，管理人员通讯畅通。</w:t>
            </w:r>
            <w:r/>
          </w:p>
        </w:tc>
        <w:tc>
          <w:tcPr>
            <w:tcW w:w="3169" w:type="dxa"/>
            <w:textDirection w:val="lrTb"/>
            <w:noWrap w:val="false"/>
          </w:tcPr>
          <w:p>
            <w:pPr>
              <w:jc w:val="left"/>
              <w:spacing w:line="400" w:lineRule="exact"/>
              <w:rPr>
                <w:rFonts w:ascii="Calibri" w:hAnsi="Calibri" w:eastAsia="Times New Roman"/>
                <w:sz w:val="18"/>
                <w:szCs w:val="18"/>
              </w:rPr>
            </w:pPr>
            <w:r>
              <w:rPr>
                <w:rFonts w:ascii="Calibri" w:hAnsi="Calibri" w:eastAsia="Times New Roman"/>
                <w:sz w:val="18"/>
                <w:szCs w:val="18"/>
              </w:rPr>
              <w:t xml:space="preserve">1.每发现一次未服从统一部署和安排的，每例扣 5分。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2.每发现一次未按要求或未能做好重点活动，重要接待应急保障任务落实的每次扣 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3.未成立应急小组的扣1分，每发现一次突发情况下未能及时响应应急机制的扣 0.5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4.每发现一次未能及时按照要求做好热线投诉，媒体曝光等问题（确属中标人责任的）每次扣 5 分；</w:t>
            </w:r>
            <w:r/>
          </w:p>
          <w:p>
            <w:pPr>
              <w:jc w:val="left"/>
              <w:spacing w:line="400" w:lineRule="exact"/>
              <w:rPr>
                <w:rFonts w:ascii="Calibri" w:hAnsi="Calibri" w:eastAsia="Times New Roman"/>
                <w:sz w:val="18"/>
                <w:szCs w:val="18"/>
              </w:rPr>
            </w:pPr>
            <w:r>
              <w:rPr>
                <w:rFonts w:ascii="Calibri" w:hAnsi="Calibri" w:eastAsia="Times New Roman"/>
                <w:sz w:val="18"/>
                <w:szCs w:val="18"/>
              </w:rPr>
              <w:t xml:space="preserve">5.每发现一次未登记、未落实防疫措施的扣5分，每发现一次被上级通报或媒体曝光的扣当月承包经费10%，连续三次被上级通报或媒体曝光的解除合同。</w:t>
            </w:r>
            <w:r/>
          </w:p>
        </w:tc>
      </w:tr>
    </w:tbl>
    <w:p>
      <w:pPr>
        <w:ind w:firstLine="482"/>
        <w:jc w:val="left"/>
        <w:spacing w:line="520" w:lineRule="exact"/>
        <w:shd w:val="clear" w:color="auto" w:fill="ffffff"/>
        <w:widowControl/>
        <w:rPr>
          <w:rFonts w:hint="eastAsia" w:ascii="宋体" w:hAnsi="宋体"/>
          <w:b/>
          <w:bCs/>
          <w:sz w:val="24"/>
          <w:szCs w:val="24"/>
        </w:rPr>
      </w:pPr>
      <w:r>
        <w:rPr>
          <w:rFonts w:hint="eastAsia" w:ascii="宋体" w:hAnsi="宋体"/>
          <w:b/>
          <w:bCs/>
          <w:sz w:val="24"/>
          <w:szCs w:val="24"/>
        </w:rPr>
      </w:r>
      <w:r/>
    </w:p>
    <w:p>
      <w:pPr>
        <w:pStyle w:val="1013"/>
        <w:jc w:val="center"/>
        <w:spacing w:before="120" w:after="120" w:line="0" w:lineRule="atLeast"/>
        <w:rPr>
          <w:rFonts w:ascii="Times New Roman" w:hAnsi="Times New Roman"/>
          <w:sz w:val="24"/>
          <w:szCs w:val="24"/>
        </w:rPr>
      </w:pPr>
      <w:r>
        <w:rPr>
          <w:rFonts w:hint="eastAsia" w:ascii="Times New Roman" w:hAnsi="Times New Roman" w:eastAsia="黑体"/>
          <w:bCs/>
          <w:sz w:val="44"/>
        </w:rPr>
        <w:t xml:space="preserve">第</w:t>
      </w:r>
      <w:bookmarkEnd w:id="207"/>
      <w:r>
        <w:rPr>
          <w:rFonts w:hint="eastAsia" w:ascii="Times New Roman" w:hAnsi="Times New Roman" w:eastAsia="黑体"/>
          <w:bCs/>
          <w:sz w:val="44"/>
        </w:rPr>
        <w:t xml:space="preserve">四章 采购需求</w:t>
      </w:r>
      <w:bookmarkEnd w:id="208"/>
      <w:r/>
      <w:bookmarkEnd w:id="209"/>
      <w:r/>
      <w:bookmarkEnd w:id="210"/>
      <w:r/>
      <w:r/>
    </w:p>
    <w:p>
      <w:pPr>
        <w:spacing w:before="120" w:after="120" w:line="480" w:lineRule="exact"/>
        <w:rPr>
          <w:rFonts w:cs="Courier New"/>
          <w:sz w:val="24"/>
          <w:szCs w:val="24"/>
        </w:rPr>
      </w:pPr>
      <w:r/>
      <w:bookmarkStart w:id="215" w:name="_Toc120614281"/>
      <w:r/>
      <w:bookmarkStart w:id="216" w:name="_Toc49090575"/>
      <w:r/>
      <w:bookmarkStart w:id="217" w:name="_Toc26554093"/>
      <w:r>
        <w:rPr>
          <w:rFonts w:hint="eastAsia" w:cs="Courier New"/>
          <w:sz w:val="24"/>
          <w:szCs w:val="24"/>
        </w:rPr>
        <w:t xml:space="preserve">项目属性：服务类项目</w:t>
      </w:r>
      <w:r/>
    </w:p>
    <w:p>
      <w:pPr>
        <w:jc w:val="left"/>
        <w:widowControl/>
        <w:rPr>
          <w:sz w:val="24"/>
          <w:szCs w:val="24"/>
        </w:rPr>
      </w:pPr>
      <w:r>
        <w:rPr>
          <w:rFonts w:hint="eastAsia" w:cs="Courier New"/>
          <w:sz w:val="24"/>
          <w:szCs w:val="24"/>
        </w:rPr>
        <w:t xml:space="preserve">本项目采购标的对应的中小企业划分标准所属行业：</w:t>
      </w:r>
      <w:r>
        <w:rPr>
          <w:rFonts w:hint="eastAsia"/>
          <w:sz w:val="24"/>
          <w:szCs w:val="24"/>
          <w:u w:val="single"/>
        </w:rPr>
        <w:t xml:space="preserve">其他未列明行业</w:t>
      </w:r>
      <w:r/>
    </w:p>
    <w:p>
      <w:pPr>
        <w:spacing w:before="120" w:after="120" w:line="480" w:lineRule="exact"/>
        <w:rPr>
          <w:rFonts w:cs="Courier New"/>
          <w:sz w:val="24"/>
          <w:szCs w:val="24"/>
        </w:rPr>
      </w:pPr>
      <w:r>
        <w:rPr>
          <w:rFonts w:hint="eastAsia" w:cs="Courier New"/>
          <w:sz w:val="24"/>
          <w:szCs w:val="24"/>
        </w:rPr>
        <w:t xml:space="preserve">本项目</w:t>
      </w:r>
      <w:r>
        <w:rPr>
          <w:rFonts w:hint="eastAsia" w:cs="Courier New"/>
          <w:sz w:val="24"/>
          <w:szCs w:val="24"/>
          <w:u w:val="single"/>
        </w:rPr>
        <w:t xml:space="preserve"> 不接受 </w:t>
      </w:r>
      <w:r>
        <w:rPr>
          <w:rFonts w:hint="eastAsia" w:cs="Courier New"/>
          <w:sz w:val="24"/>
          <w:szCs w:val="24"/>
        </w:rPr>
        <w:t xml:space="preserve">进口产品。</w:t>
      </w:r>
      <w:r/>
    </w:p>
    <w:p>
      <w:pPr>
        <w:jc w:val="left"/>
        <w:spacing w:line="480" w:lineRule="exact"/>
        <w:rPr>
          <w:b/>
          <w:sz w:val="24"/>
          <w:szCs w:val="24"/>
        </w:rPr>
      </w:pPr>
      <w:r>
        <w:rPr>
          <w:rFonts w:hint="eastAsia"/>
          <w:b/>
          <w:sz w:val="24"/>
          <w:szCs w:val="24"/>
        </w:rPr>
        <w:t xml:space="preserve">一、项目情况</w:t>
      </w:r>
      <w:r/>
    </w:p>
    <w:p>
      <w:pPr>
        <w:ind w:firstLine="480"/>
        <w:jc w:val="left"/>
        <w:spacing w:line="480" w:lineRule="exact"/>
        <w:rPr>
          <w:rFonts w:hint="eastAsia" w:ascii="宋体" w:hAnsi="宋体"/>
          <w:sz w:val="24"/>
          <w:szCs w:val="24"/>
        </w:rPr>
      </w:pPr>
      <w:r>
        <w:rPr>
          <w:rFonts w:hint="eastAsia" w:ascii="宋体" w:hAnsi="宋体"/>
          <w:sz w:val="24"/>
          <w:szCs w:val="24"/>
        </w:rPr>
        <w:t xml:space="preserve">1、项目名称：泗阳县新袁镇镇区环卫保洁市场化服务外包项目</w:t>
      </w:r>
      <w:r/>
    </w:p>
    <w:p>
      <w:pPr>
        <w:ind w:firstLine="480"/>
        <w:jc w:val="left"/>
        <w:spacing w:line="480" w:lineRule="exact"/>
        <w:rPr>
          <w:rFonts w:hint="eastAsia" w:ascii="宋体" w:hAnsi="宋体"/>
          <w:sz w:val="24"/>
          <w:szCs w:val="24"/>
        </w:rPr>
      </w:pPr>
      <w:r>
        <w:rPr>
          <w:rFonts w:hint="eastAsia" w:ascii="宋体" w:hAnsi="宋体"/>
          <w:sz w:val="24"/>
          <w:szCs w:val="24"/>
        </w:rPr>
        <w:t xml:space="preserve">2、合同履行期限：三年；</w:t>
      </w:r>
      <w:r/>
    </w:p>
    <w:p>
      <w:pPr>
        <w:ind w:firstLine="482"/>
        <w:spacing w:line="560" w:lineRule="exact"/>
        <w:rPr>
          <w:rFonts w:eastAsia="仿宋_GB2312" w:cs="仿宋_GB2312"/>
          <w:sz w:val="24"/>
        </w:rPr>
      </w:pPr>
      <w:r>
        <w:rPr>
          <w:rFonts w:hint="eastAsia" w:ascii="宋体" w:hAnsi="宋体"/>
          <w:sz w:val="24"/>
          <w:szCs w:val="24"/>
        </w:rPr>
        <w:t xml:space="preserve">3、付款方式：</w:t>
      </w:r>
      <w:r>
        <w:rPr>
          <w:rFonts w:hint="eastAsia"/>
          <w:bCs/>
          <w:sz w:val="24"/>
        </w:rPr>
        <w:t xml:space="preserve">预付款：合同金额的</w:t>
      </w:r>
      <w:r>
        <w:rPr>
          <w:rFonts w:hint="eastAsia"/>
          <w:bCs/>
          <w:sz w:val="24"/>
          <w:u w:val="single"/>
        </w:rPr>
        <w:t xml:space="preserve">10</w:t>
      </w:r>
      <w:r>
        <w:rPr>
          <w:rFonts w:hint="eastAsia"/>
          <w:bCs/>
          <w:sz w:val="24"/>
        </w:rPr>
        <w:t xml:space="preserve">%，合同签订后接采购人通知再开具发票，采购人收到供应商发票后10个工作日内支付；</w:t>
      </w:r>
      <w:r>
        <w:rPr>
          <w:rFonts w:hint="eastAsia" w:eastAsia="仿宋_GB2312" w:cs="仿宋_GB2312"/>
          <w:sz w:val="24"/>
        </w:rPr>
        <w:t xml:space="preserve"> </w:t>
      </w:r>
      <w:r/>
    </w:p>
    <w:p>
      <w:pPr>
        <w:ind w:firstLine="480"/>
        <w:jc w:val="left"/>
        <w:spacing w:line="500" w:lineRule="exact"/>
        <w:rPr>
          <w:rFonts w:ascii="Calibri" w:hAnsi="Calibri" w:eastAsia="Times New Roman"/>
          <w:sz w:val="24"/>
          <w:szCs w:val="24"/>
          <w:highlight w:val="none"/>
        </w:rPr>
      </w:pPr>
      <w:r>
        <w:rPr>
          <w:rFonts w:hint="eastAsia"/>
          <w:bCs/>
          <w:sz w:val="24"/>
          <w:highlight w:val="none"/>
        </w:rPr>
        <w:t xml:space="preserve">进度款：按季度支付，采购人收到供应商正式发票后的10个工作日内将上一季度经考核后的服务费支付给供应商</w:t>
      </w:r>
      <w:r>
        <w:rPr>
          <w:rFonts w:hint="eastAsia" w:ascii="Calibri" w:hAnsi="Calibri" w:eastAsia="Times New Roman"/>
          <w:sz w:val="24"/>
          <w:szCs w:val="24"/>
          <w:highlight w:val="none"/>
        </w:rPr>
        <w:t xml:space="preserve">；</w:t>
      </w:r>
      <w:r/>
    </w:p>
    <w:p>
      <w:pPr>
        <w:ind w:firstLine="480"/>
        <w:jc w:val="left"/>
        <w:spacing w:line="500" w:lineRule="exact"/>
        <w:rPr>
          <w:rFonts w:hint="eastAsia" w:ascii="宋体" w:hAnsi="宋体" w:cs="宋体"/>
          <w:sz w:val="24"/>
          <w:szCs w:val="24"/>
        </w:rPr>
      </w:pPr>
      <w:r>
        <w:rPr>
          <w:rFonts w:hint="eastAsia"/>
          <w:bCs/>
          <w:sz w:val="24"/>
        </w:rPr>
        <w:t xml:space="preserve">注：（1）在签订合同时，中标人明确表示无需预付款或者主动要求降低预付款比例的金额，采购人可不适用预付款规定。</w:t>
      </w:r>
      <w:r/>
    </w:p>
    <w:p>
      <w:pPr>
        <w:ind w:firstLine="480"/>
        <w:jc w:val="left"/>
        <w:spacing w:line="480" w:lineRule="exact"/>
        <w:rPr>
          <w:rFonts w:hint="eastAsia" w:ascii="宋体" w:hAnsi="宋体"/>
          <w:sz w:val="24"/>
          <w:szCs w:val="24"/>
        </w:rPr>
      </w:pPr>
      <w:r>
        <w:rPr>
          <w:rFonts w:hint="eastAsia" w:ascii="宋体" w:hAnsi="宋体"/>
          <w:sz w:val="24"/>
          <w:szCs w:val="24"/>
        </w:rPr>
        <w:t xml:space="preserve">4、服务标准：合格；</w:t>
      </w:r>
      <w:r/>
    </w:p>
    <w:p>
      <w:pPr>
        <w:ind w:firstLine="480"/>
        <w:jc w:val="left"/>
        <w:spacing w:line="480" w:lineRule="exact"/>
        <w:rPr>
          <w:rFonts w:hint="default" w:ascii="宋体" w:hAnsi="宋体" w:eastAsia="宋体"/>
          <w:sz w:val="24"/>
          <w:szCs w:val="24"/>
          <w:lang w:val="en-US" w:eastAsia="zh-CN"/>
        </w:rPr>
      </w:pPr>
      <w:r>
        <w:rPr>
          <w:rFonts w:hint="eastAsia" w:ascii="宋体" w:hAnsi="宋体"/>
          <w:sz w:val="24"/>
          <w:szCs w:val="24"/>
        </w:rPr>
        <w:t xml:space="preserve">5、验收标准及要求：</w:t>
      </w:r>
      <w:r>
        <w:rPr>
          <w:rFonts w:hint="eastAsia" w:ascii="宋体" w:hAnsi="宋体"/>
          <w:sz w:val="24"/>
          <w:szCs w:val="24"/>
          <w:lang w:val="en-US" w:eastAsia="zh-CN"/>
        </w:rPr>
        <w:t xml:space="preserve">由采购人根据考核细则对中标供应商提供的服务进行验收。</w:t>
      </w:r>
      <w:r/>
    </w:p>
    <w:p>
      <w:pPr>
        <w:ind w:firstLine="480"/>
        <w:jc w:val="left"/>
        <w:spacing w:line="480" w:lineRule="exact"/>
        <w:rPr>
          <w:rFonts w:hint="eastAsia" w:ascii="宋体" w:hAnsi="宋体"/>
          <w:sz w:val="24"/>
          <w:szCs w:val="24"/>
        </w:rPr>
      </w:pPr>
      <w:r>
        <w:rPr>
          <w:rFonts w:hint="eastAsia" w:ascii="宋体" w:hAnsi="宋体"/>
          <w:sz w:val="24"/>
          <w:szCs w:val="24"/>
        </w:rPr>
        <w:t xml:space="preserve">6、服务地点：泗阳县新袁镇；</w:t>
      </w:r>
      <w:r/>
    </w:p>
    <w:p>
      <w:pPr>
        <w:ind w:firstLine="480"/>
        <w:jc w:val="left"/>
        <w:spacing w:line="480" w:lineRule="exact"/>
        <w:rPr>
          <w:rFonts w:hint="eastAsia" w:ascii="宋体" w:hAnsi="宋体"/>
          <w:sz w:val="24"/>
          <w:szCs w:val="24"/>
        </w:rPr>
      </w:pPr>
      <w:r>
        <w:rPr>
          <w:rFonts w:hint="eastAsia" w:ascii="宋体" w:hAnsi="宋体"/>
          <w:sz w:val="24"/>
          <w:szCs w:val="24"/>
        </w:rPr>
        <w:t xml:space="preserve">7、最高投标限价：650万元。</w:t>
      </w:r>
      <w:r/>
    </w:p>
    <w:p>
      <w:pPr>
        <w:spacing w:line="480" w:lineRule="exact"/>
        <w:rPr>
          <w:rFonts w:hint="eastAsia" w:ascii="宋体" w:hAnsi="宋体" w:cs="仿宋"/>
          <w:b/>
          <w:bCs/>
          <w:sz w:val="24"/>
          <w:szCs w:val="24"/>
        </w:rPr>
      </w:pPr>
      <w:r>
        <w:rPr>
          <w:rFonts w:hint="eastAsia" w:ascii="宋体" w:hAnsi="宋体" w:cs="仿宋"/>
          <w:b/>
          <w:bCs/>
          <w:sz w:val="24"/>
          <w:szCs w:val="24"/>
        </w:rPr>
        <w:t xml:space="preserve">二、环卫保洁范围</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四至范围：东至新黄线（含于新线）、西至高刘小沟、北至梨园拐角、南至袁集中沟（含湿地公园），四至范围内的黄码河、高湾引河、河埝中沟、弯腰河、袁集中沟、高刘小沟等水体，北京东路和西安路两侧绿化及路面，河道垃圾、水草等清理。（具体范围以红线图范围为准）</w:t>
      </w:r>
      <w:r/>
    </w:p>
    <w:p>
      <w:pPr>
        <w:ind w:firstLine="480"/>
        <w:spacing w:line="480" w:lineRule="exact"/>
        <w:rPr>
          <w:rFonts w:hint="eastAsia" w:ascii="宋体" w:hAnsi="宋体"/>
          <w:sz w:val="24"/>
          <w:szCs w:val="24"/>
        </w:rPr>
      </w:pPr>
      <w:r>
        <w:rPr>
          <w:rFonts w:hint="eastAsia" w:ascii="宋体" w:hAnsi="宋体"/>
          <w:sz w:val="24"/>
          <w:szCs w:val="24"/>
        </w:rPr>
        <w:t xml:space="preserve">2、服务范围如下：红线范围内的所有区域及领导交办的其他区域所有公共部位（含镇政府办公区域保安、保洁)</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190500</wp:posOffset>
                </wp:positionH>
                <wp:positionV relativeFrom="paragraph">
                  <wp:posOffset>137795</wp:posOffset>
                </wp:positionV>
                <wp:extent cx="5681345" cy="7732395"/>
                <wp:effectExtent l="0" t="0" r="14604" b="1905"/>
                <wp:wrapTopAndBottom/>
                <wp:docPr id="3" name="图片 6" descr="3d8ec1d412f5c48110773059bfabba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3d8ec1d412f5c48110773059bfabba42"/>
                        <pic:cNvPicPr>
                          <a:picLocks noChangeAspect="1"/>
                        </pic:cNvPicPr>
                        <pic:nvPr/>
                      </pic:nvPicPr>
                      <pic:blipFill>
                        <a:blip r:embed="rId16"/>
                        <a:stretch/>
                      </pic:blipFill>
                      <pic:spPr bwMode="auto">
                        <a:xfrm>
                          <a:off x="0" y="0"/>
                          <a:ext cx="5681345" cy="77323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15.0pt;mso-position-horizontal:absolute;mso-position-vertical-relative:text;margin-top:10.8pt;mso-position-vertical:absolute;width:447.3pt;height:608.9pt;mso-wrap-distance-left:9.0pt;mso-wrap-distance-top:0.0pt;mso-wrap-distance-right:9.0pt;mso-wrap-distance-bottom:0.0pt;" stroked="false">
                <v:path textboxrect="0,0,0,0"/>
                <w10:wrap type="topAndBottom"/>
                <v:imagedata r:id="rId16" o:title=""/>
              </v:shape>
            </w:pict>
          </mc:Fallback>
        </mc:AlternateConten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sz w:val="24"/>
          <w:szCs w:val="24"/>
        </w:rPr>
        <w:t xml:space="preserve">2.1负责区域范围内的道路、绿化、水体（含闸管理）、空气质量等治理。</w:t>
      </w:r>
      <w:r/>
    </w:p>
    <w:p>
      <w:pPr>
        <w:ind w:firstLine="480"/>
        <w:spacing w:line="480" w:lineRule="exact"/>
        <w:rPr>
          <w:rFonts w:hint="eastAsia" w:ascii="宋体" w:hAnsi="宋体"/>
          <w:sz w:val="24"/>
          <w:szCs w:val="24"/>
        </w:rPr>
      </w:pPr>
      <w:r>
        <w:rPr>
          <w:rFonts w:hint="eastAsia" w:ascii="宋体" w:hAnsi="宋体"/>
          <w:sz w:val="24"/>
          <w:szCs w:val="24"/>
        </w:rPr>
        <w:t xml:space="preserve">2.1负责镇政府办公区域保安和保洁、现有道路、背街小巷、公园绿地、公共厕所、农贸市场、工业集中区、小道、房前屋后、延街商铺外道路等全区域公共区域保洁、道路清扫及生活垃圾清运、绿化修剪养护、杂物杂草清除、公厕</w:t>
      </w:r>
      <w:r>
        <w:rPr>
          <w:rFonts w:hint="eastAsia" w:ascii="宋体" w:hAnsi="宋体"/>
          <w:sz w:val="24"/>
          <w:szCs w:val="24"/>
          <w:highlight w:val="none"/>
        </w:rPr>
        <w:t xml:space="preserve">保洁和粪污处理</w:t>
      </w:r>
      <w:r>
        <w:rPr>
          <w:rFonts w:hint="eastAsia" w:ascii="宋体" w:hAnsi="宋体"/>
          <w:sz w:val="24"/>
          <w:szCs w:val="24"/>
        </w:rPr>
        <w:t xml:space="preserve">等。实行全日制保洁（夏季 5：30-18：00，冬季：5:30-17:30，两班倒）。</w:t>
      </w:r>
      <w:r/>
    </w:p>
    <w:p>
      <w:pPr>
        <w:ind w:firstLine="480"/>
        <w:spacing w:line="480" w:lineRule="exact"/>
        <w:rPr>
          <w:rFonts w:hint="eastAsia" w:ascii="宋体" w:hAnsi="宋体"/>
          <w:sz w:val="24"/>
          <w:szCs w:val="24"/>
        </w:rPr>
      </w:pPr>
      <w:r>
        <w:rPr>
          <w:rFonts w:hint="eastAsia" w:ascii="宋体" w:hAnsi="宋体"/>
          <w:sz w:val="24"/>
          <w:szCs w:val="24"/>
        </w:rPr>
        <w:t xml:space="preserve">确保做到镇区范围内无垃圾、无塑料袋、绿化带无杂草、枯叶、无人畜粪便、无碎砖乱石、无灰尘，墙体、电线杆等公共部位无小广告、破旧条幅等。</w:t>
      </w:r>
      <w:r/>
    </w:p>
    <w:p>
      <w:pPr>
        <w:ind w:firstLine="480"/>
        <w:spacing w:line="480" w:lineRule="exact"/>
        <w:rPr>
          <w:rFonts w:hint="eastAsia" w:ascii="宋体" w:hAnsi="宋体"/>
          <w:sz w:val="24"/>
          <w:szCs w:val="24"/>
        </w:rPr>
      </w:pPr>
      <w:r>
        <w:rPr>
          <w:rFonts w:hint="eastAsia" w:ascii="宋体" w:hAnsi="宋体"/>
          <w:sz w:val="24"/>
          <w:szCs w:val="24"/>
        </w:rPr>
        <w:t xml:space="preserve">2.2政府院内的保安2人、保洁2人，（年龄根据工作需要安排），含政府前大办公楼、后2栋宿舍楼、信访大厅及院内其他所有区域每天1次保洁、每年4次的固定大保洁（3月底、6月底、9月底、12月底）、重大节假日前1天（春节、清明、五一、端午、中秋、国庆、元旦）7次大保洁以及领导不定期交办大保洁、绿化修剪维护、派出所和法庭院内绿化修剪维护等。</w:t>
      </w:r>
      <w:r/>
    </w:p>
    <w:p>
      <w:pPr>
        <w:ind w:firstLine="480"/>
        <w:spacing w:line="480" w:lineRule="exact"/>
        <w:rPr>
          <w:rFonts w:hint="eastAsia" w:ascii="宋体" w:hAnsi="宋体"/>
          <w:sz w:val="24"/>
          <w:szCs w:val="24"/>
        </w:rPr>
      </w:pPr>
      <w:r>
        <w:rPr>
          <w:rFonts w:hint="eastAsia" w:ascii="宋体" w:hAnsi="宋体"/>
          <w:sz w:val="24"/>
          <w:szCs w:val="24"/>
        </w:rPr>
        <w:t xml:space="preserve">2.3负责织造产业园内的公共区域和办公区域内的安保（至少2人分白班和夜班）、保洁至少3人、水电维修、保障、巡查及门禁管理以及部分配套设施管理维护等；织造产业园内的公共厕所保洁、化粪池清掏含在本次招标范围内。</w:t>
      </w:r>
      <w:r/>
    </w:p>
    <w:p>
      <w:pPr>
        <w:ind w:firstLine="480"/>
        <w:spacing w:line="480" w:lineRule="exact"/>
        <w:rPr>
          <w:rFonts w:hint="eastAsia" w:ascii="宋体" w:hAnsi="宋体"/>
          <w:sz w:val="24"/>
          <w:szCs w:val="24"/>
        </w:rPr>
      </w:pPr>
      <w:r>
        <w:rPr>
          <w:rFonts w:hint="eastAsia" w:ascii="宋体" w:hAnsi="宋体"/>
          <w:sz w:val="24"/>
          <w:szCs w:val="24"/>
        </w:rPr>
        <w:t xml:space="preserve">2.4负责区域范围内如政府、中小学、水务站等单位内部的垃圾清运、粪污处理等；个体工商户、园区企业等单位各类垃圾清运，包含各村居垃圾站内的垃圾运送到镇区指定垃圾中转站。</w:t>
      </w:r>
      <w:r/>
    </w:p>
    <w:p>
      <w:pPr>
        <w:ind w:firstLine="480"/>
        <w:spacing w:line="480" w:lineRule="exact"/>
        <w:rPr>
          <w:rFonts w:hint="eastAsia" w:ascii="宋体" w:hAnsi="宋体"/>
          <w:sz w:val="24"/>
          <w:szCs w:val="24"/>
        </w:rPr>
      </w:pPr>
      <w:r>
        <w:rPr>
          <w:rFonts w:hint="eastAsia" w:ascii="宋体" w:hAnsi="宋体"/>
          <w:sz w:val="24"/>
          <w:szCs w:val="24"/>
        </w:rPr>
        <w:t xml:space="preserve">2.5负责区域范围内的独立式公厕保洁、维护管理和化粪池清掏；政府等单位院内附属式、独立式公厕保洁、维修、维护管理和化粪池清掏。</w:t>
      </w:r>
      <w:r/>
    </w:p>
    <w:p>
      <w:pPr>
        <w:ind w:firstLine="480"/>
        <w:spacing w:line="480" w:lineRule="exact"/>
        <w:rPr>
          <w:rFonts w:hint="eastAsia" w:ascii="宋体" w:hAnsi="宋体"/>
          <w:sz w:val="24"/>
          <w:szCs w:val="24"/>
        </w:rPr>
      </w:pPr>
      <w:r>
        <w:rPr>
          <w:rFonts w:hint="eastAsia" w:ascii="宋体" w:hAnsi="宋体"/>
          <w:sz w:val="24"/>
          <w:szCs w:val="24"/>
        </w:rPr>
        <w:t xml:space="preserve">2.6负责全镇二级垃圾房垃圾清运及垃圾房周边150米范围内环境卫生保洁。</w:t>
      </w:r>
      <w:r/>
    </w:p>
    <w:p>
      <w:pPr>
        <w:ind w:firstLine="480"/>
        <w:spacing w:line="480" w:lineRule="exact"/>
        <w:rPr>
          <w:rFonts w:hint="eastAsia" w:ascii="宋体" w:hAnsi="宋体"/>
          <w:sz w:val="24"/>
          <w:szCs w:val="24"/>
        </w:rPr>
      </w:pPr>
      <w:r>
        <w:rPr>
          <w:rFonts w:hint="eastAsia" w:ascii="宋体" w:hAnsi="宋体"/>
          <w:sz w:val="24"/>
          <w:szCs w:val="24"/>
        </w:rPr>
        <w:t xml:space="preserve">2.7负责本项目划定区域内的环卫设施更新维护。</w:t>
      </w:r>
      <w:r/>
    </w:p>
    <w:p>
      <w:pPr>
        <w:ind w:firstLine="480"/>
        <w:spacing w:line="480" w:lineRule="exact"/>
        <w:rPr>
          <w:rFonts w:hint="eastAsia" w:ascii="宋体" w:hAnsi="宋体"/>
          <w:sz w:val="24"/>
          <w:szCs w:val="24"/>
        </w:rPr>
      </w:pPr>
      <w:r>
        <w:rPr>
          <w:rFonts w:hint="eastAsia" w:ascii="宋体" w:hAnsi="宋体"/>
          <w:sz w:val="24"/>
          <w:szCs w:val="24"/>
        </w:rPr>
        <w:t xml:space="preserve">2.8 负责本项目责任范围内背街小巷、沟渠河塘、公园绿地等垃圾清理工作。</w:t>
      </w:r>
      <w:r/>
    </w:p>
    <w:p>
      <w:pPr>
        <w:ind w:firstLine="480"/>
        <w:spacing w:line="480" w:lineRule="exact"/>
        <w:rPr>
          <w:rFonts w:hint="eastAsia" w:ascii="宋体" w:hAnsi="宋体"/>
          <w:sz w:val="24"/>
          <w:szCs w:val="24"/>
        </w:rPr>
      </w:pPr>
      <w:r>
        <w:rPr>
          <w:rFonts w:hint="eastAsia" w:ascii="宋体" w:hAnsi="宋体"/>
          <w:sz w:val="24"/>
          <w:szCs w:val="24"/>
        </w:rPr>
        <w:t xml:space="preserve">2.9负责新袁镇区域内有重大项目观摩、检查，需要无条件配合清理整治，遇到应急事件，如雨雪天气、秸秆禁烧、应急天气等需要无条件配合，雪天众裴路、北京路、西安路要撒融雪剂，配备铲雪设备。</w:t>
      </w:r>
      <w:r/>
    </w:p>
    <w:p>
      <w:pPr>
        <w:ind w:firstLine="480"/>
        <w:spacing w:line="480" w:lineRule="exact"/>
        <w:rPr>
          <w:rFonts w:hint="eastAsia" w:ascii="宋体" w:hAnsi="宋体"/>
          <w:sz w:val="24"/>
          <w:szCs w:val="24"/>
        </w:rPr>
      </w:pPr>
      <w:r>
        <w:rPr>
          <w:rFonts w:hint="eastAsia" w:ascii="宋体" w:hAnsi="宋体"/>
          <w:sz w:val="24"/>
          <w:szCs w:val="24"/>
        </w:rPr>
        <w:t xml:space="preserve">2.10本项目清扫保洁服务范围是镇区规划范围内所有区域，有主管部门或物业管理的区域不在清扫保洁范围内。必要时要协助采购人开展秸秆禁烧工作。</w:t>
      </w:r>
      <w:r/>
    </w:p>
    <w:p>
      <w:pPr>
        <w:ind w:firstLine="480"/>
        <w:spacing w:line="480" w:lineRule="exact"/>
        <w:rPr>
          <w:rFonts w:hint="eastAsia" w:ascii="宋体" w:hAnsi="宋体"/>
          <w:sz w:val="24"/>
          <w:szCs w:val="24"/>
        </w:rPr>
      </w:pPr>
      <w:r>
        <w:rPr>
          <w:rFonts w:hint="eastAsia" w:ascii="宋体" w:hAnsi="宋体"/>
          <w:sz w:val="24"/>
          <w:szCs w:val="24"/>
        </w:rPr>
        <w:t xml:space="preserve">2.11 负责本项目责任范围内专项任务保障，临时性、突发性、不可预见等问题处置工作。</w:t>
      </w:r>
      <w:r/>
    </w:p>
    <w:p>
      <w:pPr>
        <w:ind w:firstLine="480"/>
        <w:spacing w:line="480" w:lineRule="exact"/>
        <w:rPr>
          <w:rFonts w:hint="eastAsia" w:ascii="宋体" w:hAnsi="宋体"/>
          <w:sz w:val="24"/>
          <w:szCs w:val="24"/>
        </w:rPr>
      </w:pPr>
      <w:r>
        <w:rPr>
          <w:rFonts w:hint="eastAsia" w:ascii="宋体" w:hAnsi="宋体"/>
          <w:sz w:val="24"/>
          <w:szCs w:val="24"/>
        </w:rPr>
        <w:t xml:space="preserve">2.12 负责本项目作业质量管理工作及其它与清扫保洁和环卫管理有关的工作。</w:t>
      </w:r>
      <w:r/>
    </w:p>
    <w:p>
      <w:pPr>
        <w:ind w:firstLine="480"/>
        <w:spacing w:line="480" w:lineRule="exact"/>
        <w:rPr>
          <w:rFonts w:hint="eastAsia" w:ascii="宋体" w:hAnsi="宋体"/>
          <w:sz w:val="24"/>
          <w:szCs w:val="24"/>
        </w:rPr>
      </w:pPr>
      <w:r>
        <w:rPr>
          <w:rFonts w:hint="eastAsia" w:ascii="宋体" w:hAnsi="宋体"/>
          <w:sz w:val="24"/>
          <w:szCs w:val="24"/>
        </w:rPr>
        <w:t xml:space="preserve">2.13 负责本镇区创文、创卫、观摩等大型活动工作，包含活动所需保安、保洁人员及机关车辆。</w:t>
      </w:r>
      <w:r/>
    </w:p>
    <w:p>
      <w:pPr>
        <w:ind w:firstLine="480"/>
        <w:spacing w:line="480" w:lineRule="exact"/>
        <w:rPr>
          <w:rFonts w:hint="eastAsia" w:ascii="宋体" w:hAnsi="宋体"/>
          <w:sz w:val="24"/>
          <w:szCs w:val="24"/>
        </w:rPr>
      </w:pPr>
      <w:r>
        <w:rPr>
          <w:rFonts w:hint="eastAsia" w:ascii="宋体" w:hAnsi="宋体"/>
          <w:sz w:val="24"/>
          <w:szCs w:val="24"/>
        </w:rPr>
        <w:t xml:space="preserve">2.14 所有责任范围内的安全生产工作自行负责。</w:t>
      </w:r>
      <w:r/>
    </w:p>
    <w:p>
      <w:pPr>
        <w:ind w:firstLine="480"/>
        <w:spacing w:line="48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2.15负责四至范围内的建筑垃圾、装修垃圾的清运。</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中标后，供应商须安排专人值守采购人指定的垃圾站、建筑垃圾临时堆放点。</w:t>
      </w:r>
      <w:r/>
    </w:p>
    <w:p>
      <w:pPr>
        <w:ind w:firstLine="480"/>
        <w:spacing w:line="48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lang w:val="en-US" w:eastAsia="zh-CN"/>
        </w:rPr>
        <w:t xml:space="preserve">7</w:t>
      </w:r>
      <w:r>
        <w:rPr>
          <w:rFonts w:hint="eastAsia" w:ascii="宋体" w:hAnsi="宋体"/>
          <w:sz w:val="24"/>
          <w:szCs w:val="24"/>
        </w:rPr>
        <w:t xml:space="preserve"> 其他需要配合处理的问题。</w:t>
      </w:r>
      <w:r/>
    </w:p>
    <w:p>
      <w:pPr>
        <w:spacing w:line="480" w:lineRule="exact"/>
        <w:rPr>
          <w:rFonts w:hint="eastAsia" w:ascii="宋体" w:hAnsi="宋体" w:cs="仿宋"/>
          <w:b/>
          <w:bCs/>
          <w:sz w:val="24"/>
          <w:szCs w:val="24"/>
        </w:rPr>
      </w:pPr>
      <w:r>
        <w:rPr>
          <w:rFonts w:hint="eastAsia" w:ascii="宋体" w:hAnsi="宋体" w:cs="仿宋"/>
          <w:b/>
          <w:bCs/>
          <w:sz w:val="24"/>
          <w:szCs w:val="24"/>
        </w:rPr>
        <w:t xml:space="preserve">三、人员要求、设备配置要求及维护管理：</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（一）车辆设备配置要求：</w:t>
      </w:r>
      <w:r/>
    </w:p>
    <w:p>
      <w:pPr>
        <w:ind w:firstLine="480"/>
        <w:spacing w:line="480" w:lineRule="exact"/>
        <w:rPr>
          <w:rFonts w:hint="eastAsia" w:ascii="宋体" w:hAnsi="宋体"/>
          <w:sz w:val="24"/>
          <w:szCs w:val="24"/>
        </w:rPr>
      </w:pPr>
      <w:r>
        <w:rPr>
          <w:rFonts w:hint="eastAsia" w:ascii="宋体" w:hAnsi="宋体"/>
          <w:sz w:val="24"/>
          <w:szCs w:val="24"/>
        </w:rPr>
        <w:t xml:space="preserve">1.1 </w:t>
      </w:r>
      <w:r>
        <w:rPr>
          <w:rFonts w:ascii="SimSun" w:hAnsi="SimSun" w:eastAsia="SimSun" w:cs="SimSun"/>
          <w:color w:val="000000"/>
          <w:sz w:val="24"/>
          <w:highlight w:val="none"/>
        </w:rPr>
        <w:t xml:space="preserve">本项目所需车辆须确保在</w:t>
      </w:r>
      <w:r>
        <w:rPr>
          <w:rFonts w:ascii="SimSun" w:hAnsi="SimSun" w:eastAsia="SimSun" w:cs="SimSun"/>
          <w:color w:val="000000"/>
          <w:sz w:val="24"/>
          <w:highlight w:val="none"/>
        </w:rPr>
        <w:t xml:space="preserve">本</w:t>
      </w:r>
      <w:r>
        <w:rPr>
          <w:rFonts w:ascii="SimSun" w:hAnsi="SimSun" w:eastAsia="SimSun" w:cs="SimSun"/>
          <w:color w:val="000000"/>
          <w:sz w:val="24"/>
          <w:highlight w:val="none"/>
        </w:rPr>
        <w:t xml:space="preserve">协议区域内垃圾转运及时，</w:t>
      </w:r>
      <w:r>
        <w:rPr>
          <w:rFonts w:hint="eastAsia" w:ascii="宋体" w:hAnsi="宋体"/>
          <w:sz w:val="24"/>
          <w:szCs w:val="24"/>
          <w:highlight w:val="none"/>
        </w:rPr>
        <w:t xml:space="preserve">供应</w:t>
      </w:r>
      <w:r>
        <w:rPr>
          <w:rFonts w:hint="eastAsia" w:ascii="宋体" w:hAnsi="宋体"/>
          <w:sz w:val="24"/>
          <w:szCs w:val="24"/>
        </w:rPr>
        <w:t xml:space="preserve">商承担车辆及驾驶人员的保险及车辆维修、保养等，车辆发生的一切安全事故包括财产、人员及第三方等由乙方承担全部责任。</w:t>
      </w:r>
      <w:r/>
    </w:p>
    <w:p>
      <w:pPr>
        <w:ind w:firstLine="480"/>
        <w:spacing w:line="480" w:lineRule="exact"/>
        <w:rPr>
          <w:rFonts w:hint="eastAsia" w:ascii="宋体" w:hAnsi="宋体"/>
          <w:sz w:val="24"/>
          <w:szCs w:val="24"/>
        </w:rPr>
      </w:pPr>
      <w:r>
        <w:rPr>
          <w:rFonts w:hint="eastAsia" w:ascii="宋体" w:hAnsi="宋体"/>
          <w:sz w:val="24"/>
          <w:szCs w:val="24"/>
        </w:rPr>
        <w:t xml:space="preserve">1.2 车辆租赁</w:t>
      </w:r>
      <w:r/>
    </w:p>
    <w:p>
      <w:pPr>
        <w:ind w:firstLine="480"/>
        <w:spacing w:line="480" w:lineRule="exact"/>
        <w:rPr>
          <w:rFonts w:hint="eastAsia" w:ascii="宋体" w:hAnsi="宋体"/>
          <w:sz w:val="24"/>
          <w:szCs w:val="24"/>
        </w:rPr>
      </w:pPr>
      <w:r>
        <w:rPr>
          <w:rFonts w:hint="eastAsia" w:ascii="宋体" w:hAnsi="宋体"/>
          <w:sz w:val="24"/>
          <w:szCs w:val="24"/>
        </w:rPr>
        <w:t xml:space="preserve">1.2.1 </w:t>
      </w:r>
      <w:r>
        <w:rPr>
          <w:rFonts w:hint="eastAsia" w:ascii="宋体" w:hAnsi="宋体"/>
          <w:sz w:val="24"/>
          <w:szCs w:val="24"/>
        </w:rPr>
        <w:t xml:space="preserve">采购人</w:t>
      </w:r>
      <w:r>
        <w:rPr>
          <w:rFonts w:hint="eastAsia" w:ascii="宋体" w:hAnsi="宋体"/>
          <w:sz w:val="24"/>
          <w:szCs w:val="24"/>
        </w:rPr>
        <w:t xml:space="preserve">将以下车辆出租给</w:t>
      </w:r>
      <w:r>
        <w:rPr>
          <w:rFonts w:hint="eastAsia" w:ascii="宋体" w:hAnsi="宋体"/>
          <w:sz w:val="24"/>
          <w:szCs w:val="24"/>
        </w:rPr>
        <w:t xml:space="preserve">中标供应商</w:t>
      </w:r>
      <w:r>
        <w:rPr>
          <w:rFonts w:hint="eastAsia" w:ascii="宋体" w:hAnsi="宋体"/>
          <w:sz w:val="24"/>
          <w:szCs w:val="24"/>
        </w:rPr>
        <w:t xml:space="preserve">使用，租赁期内车辆所有权仍归</w:t>
      </w:r>
      <w:r>
        <w:rPr>
          <w:rFonts w:hint="eastAsia" w:ascii="宋体" w:hAnsi="宋体"/>
          <w:sz w:val="24"/>
          <w:szCs w:val="24"/>
        </w:rPr>
        <w:t xml:space="preserve">采购人</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（1）洒水车一辆，车架号：LGDCM81G0EA136254（注：该车辆无号牌，</w:t>
      </w:r>
      <w:r>
        <w:rPr>
          <w:rFonts w:hint="eastAsia" w:ascii="宋体" w:hAnsi="宋体"/>
          <w:sz w:val="24"/>
          <w:szCs w:val="24"/>
        </w:rPr>
        <w:t xml:space="preserve">中标供应商</w:t>
      </w:r>
      <w:r>
        <w:rPr>
          <w:rFonts w:hint="eastAsia" w:ascii="宋体" w:hAnsi="宋体"/>
          <w:sz w:val="24"/>
          <w:szCs w:val="24"/>
        </w:rPr>
        <w:t xml:space="preserve">确认已知悉该情况，并承诺仅在非公共道路的封闭作业区域内使用，不得上路行驶。如因</w:t>
      </w:r>
      <w:r>
        <w:rPr>
          <w:rFonts w:hint="eastAsia" w:ascii="宋体" w:hAnsi="宋体"/>
          <w:sz w:val="24"/>
          <w:szCs w:val="24"/>
        </w:rPr>
        <w:t xml:space="preserve">中标供应商</w:t>
      </w:r>
      <w:r>
        <w:rPr>
          <w:rFonts w:hint="eastAsia" w:ascii="宋体" w:hAnsi="宋体"/>
          <w:sz w:val="24"/>
          <w:szCs w:val="24"/>
        </w:rPr>
        <w:t xml:space="preserve">违反此约定上路行驶产生的一切行政处罚、交通事故责任及连带损失，均由</w:t>
      </w:r>
      <w:r>
        <w:rPr>
          <w:rFonts w:hint="eastAsia" w:ascii="宋体" w:hAnsi="宋体"/>
          <w:sz w:val="24"/>
          <w:szCs w:val="24"/>
        </w:rPr>
        <w:t xml:space="preserve">中标供应商</w:t>
      </w:r>
      <w:r>
        <w:rPr>
          <w:rFonts w:hint="eastAsia" w:ascii="宋体" w:hAnsi="宋体"/>
          <w:sz w:val="24"/>
          <w:szCs w:val="24"/>
        </w:rPr>
        <w:t xml:space="preserve">自行承担）；</w:t>
      </w:r>
      <w:r/>
    </w:p>
    <w:p>
      <w:pPr>
        <w:ind w:firstLine="480"/>
        <w:spacing w:line="480" w:lineRule="exact"/>
        <w:rPr>
          <w:rFonts w:hint="eastAsia" w:ascii="宋体" w:hAnsi="宋体"/>
          <w:sz w:val="24"/>
          <w:szCs w:val="24"/>
        </w:rPr>
      </w:pPr>
      <w:r>
        <w:rPr>
          <w:rFonts w:hint="eastAsia" w:ascii="宋体" w:hAnsi="宋体"/>
          <w:sz w:val="24"/>
          <w:szCs w:val="24"/>
        </w:rPr>
        <w:t xml:space="preserve">（2）洒扫一体车一辆，车牌号：苏NGB762。</w:t>
      </w:r>
      <w:r/>
    </w:p>
    <w:p>
      <w:pPr>
        <w:ind w:firstLine="480"/>
        <w:spacing w:line="480" w:lineRule="exact"/>
        <w:rPr>
          <w:rFonts w:hint="eastAsia" w:ascii="宋体" w:hAnsi="宋体"/>
          <w:sz w:val="24"/>
          <w:szCs w:val="24"/>
        </w:rPr>
      </w:pPr>
      <w:r>
        <w:rPr>
          <w:rFonts w:hint="eastAsia" w:ascii="宋体" w:hAnsi="宋体"/>
          <w:sz w:val="24"/>
          <w:szCs w:val="24"/>
        </w:rPr>
        <w:t xml:space="preserve">1.2.2 上述两辆车年租金合计为人民币陆万伍仟元整（¥65,000.00），其中洒水车年租金1.5万元，洒扫一体车年租金5万元。</w:t>
      </w:r>
      <w:r/>
    </w:p>
    <w:p>
      <w:pPr>
        <w:ind w:firstLine="480"/>
        <w:spacing w:line="480" w:lineRule="exact"/>
        <w:rPr>
          <w:rFonts w:hint="eastAsia" w:ascii="宋体" w:hAnsi="宋体"/>
          <w:sz w:val="24"/>
          <w:szCs w:val="24"/>
        </w:rPr>
      </w:pPr>
      <w:r>
        <w:rPr>
          <w:rFonts w:hint="eastAsia" w:ascii="宋体" w:hAnsi="宋体"/>
          <w:sz w:val="24"/>
          <w:szCs w:val="24"/>
        </w:rPr>
        <w:t xml:space="preserve">1.2.3租赁期内，车辆的驾驶、燃油、日常保养、正常磨损维修、年检、保险（含交强险及不低于【100】万元的第三者责任险）等费用由</w:t>
      </w:r>
      <w:r>
        <w:rPr>
          <w:rFonts w:hint="eastAsia" w:ascii="宋体" w:hAnsi="宋体"/>
          <w:sz w:val="24"/>
          <w:szCs w:val="24"/>
        </w:rPr>
        <w:t xml:space="preserve">中标供应商</w:t>
      </w:r>
      <w:r>
        <w:rPr>
          <w:rFonts w:hint="eastAsia" w:ascii="宋体" w:hAnsi="宋体"/>
          <w:sz w:val="24"/>
          <w:szCs w:val="24"/>
        </w:rPr>
        <w:t xml:space="preserve">承担。因</w:t>
      </w:r>
      <w:r>
        <w:rPr>
          <w:rFonts w:hint="eastAsia" w:ascii="宋体" w:hAnsi="宋体"/>
          <w:sz w:val="24"/>
          <w:szCs w:val="24"/>
        </w:rPr>
        <w:t xml:space="preserve">中标供应商</w:t>
      </w:r>
      <w:r>
        <w:rPr>
          <w:rFonts w:hint="eastAsia" w:ascii="宋体" w:hAnsi="宋体"/>
          <w:sz w:val="24"/>
          <w:szCs w:val="24"/>
        </w:rPr>
        <w:t xml:space="preserve">操作不当或人为原因造成的车辆损坏，由</w:t>
      </w:r>
      <w:r>
        <w:rPr>
          <w:rFonts w:hint="eastAsia" w:ascii="宋体" w:hAnsi="宋体"/>
          <w:sz w:val="24"/>
          <w:szCs w:val="24"/>
        </w:rPr>
        <w:t xml:space="preserve">中标供应商</w:t>
      </w:r>
      <w:r>
        <w:rPr>
          <w:rFonts w:hint="eastAsia" w:ascii="宋体" w:hAnsi="宋体"/>
          <w:sz w:val="24"/>
          <w:szCs w:val="24"/>
        </w:rPr>
        <w:t xml:space="preserve">负责维修或承担相应赔偿责任。</w:t>
      </w:r>
      <w:r/>
    </w:p>
    <w:p>
      <w:pPr>
        <w:ind w:firstLine="480"/>
        <w:spacing w:line="480" w:lineRule="exact"/>
        <w:rPr>
          <w:rFonts w:hint="eastAsia" w:ascii="宋体" w:hAnsi="宋体"/>
          <w:sz w:val="24"/>
          <w:szCs w:val="24"/>
        </w:rPr>
      </w:pPr>
      <w:r>
        <w:rPr>
          <w:rFonts w:hint="eastAsia" w:ascii="宋体" w:hAnsi="宋体"/>
          <w:sz w:val="24"/>
          <w:szCs w:val="24"/>
        </w:rPr>
        <w:t xml:space="preserve">1.3 船只租赁</w:t>
      </w:r>
      <w:r/>
    </w:p>
    <w:p>
      <w:pPr>
        <w:ind w:firstLine="480"/>
        <w:spacing w:line="48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rPr>
        <w:t xml:space="preserve">将捞水草船只一艘出租给</w:t>
      </w:r>
      <w:r>
        <w:rPr>
          <w:rFonts w:hint="eastAsia" w:ascii="宋体" w:hAnsi="宋体"/>
          <w:sz w:val="24"/>
          <w:szCs w:val="24"/>
        </w:rPr>
        <w:t xml:space="preserve">中标供应商</w:t>
      </w:r>
      <w:r>
        <w:rPr>
          <w:rFonts w:hint="eastAsia" w:ascii="宋体" w:hAnsi="宋体"/>
          <w:sz w:val="24"/>
          <w:szCs w:val="24"/>
        </w:rPr>
        <w:t xml:space="preserve">使用，年租金为人民币壹万伍仟元整（¥15,000.00）。</w:t>
      </w:r>
      <w:r>
        <w:rPr>
          <w:rFonts w:hint="eastAsia" w:ascii="宋体" w:hAnsi="宋体"/>
          <w:sz w:val="24"/>
          <w:szCs w:val="24"/>
        </w:rPr>
        <w:t xml:space="preserve">采购人</w:t>
      </w:r>
      <w:r>
        <w:rPr>
          <w:rFonts w:hint="eastAsia" w:ascii="宋体" w:hAnsi="宋体"/>
          <w:sz w:val="24"/>
          <w:szCs w:val="24"/>
        </w:rPr>
        <w:t xml:space="preserve">应于合同生效后【3】日内将适航且配备必要安全设备（包括但不限于救生衣、救生圈）的船只交付</w:t>
      </w:r>
      <w:r>
        <w:rPr>
          <w:rFonts w:hint="eastAsia" w:ascii="宋体" w:hAnsi="宋体"/>
          <w:sz w:val="24"/>
          <w:szCs w:val="24"/>
        </w:rPr>
        <w:t xml:space="preserve">中标</w:t>
      </w:r>
      <w:r>
        <w:rPr>
          <w:rFonts w:hint="eastAsia" w:ascii="宋体" w:hAnsi="宋体"/>
          <w:sz w:val="24"/>
          <w:szCs w:val="24"/>
        </w:rPr>
        <w:t xml:space="preserve">供应商</w:t>
      </w:r>
      <w:r>
        <w:rPr>
          <w:rFonts w:hint="eastAsia" w:ascii="宋体" w:hAnsi="宋体"/>
          <w:sz w:val="24"/>
          <w:szCs w:val="24"/>
        </w:rPr>
        <w:t xml:space="preserve">。租赁期内，日常维护及因使用产生的维修费用由</w:t>
      </w:r>
      <w:r>
        <w:rPr>
          <w:rFonts w:hint="eastAsia" w:ascii="宋体" w:hAnsi="宋体"/>
          <w:sz w:val="24"/>
          <w:szCs w:val="24"/>
        </w:rPr>
        <w:t xml:space="preserve">中标供应商</w:t>
      </w:r>
      <w:r>
        <w:rPr>
          <w:rFonts w:hint="eastAsia" w:ascii="宋体" w:hAnsi="宋体"/>
          <w:sz w:val="24"/>
          <w:szCs w:val="24"/>
        </w:rPr>
        <w:t xml:space="preserve">承担；因船只自身结构、主体老化等原因产生的重大维修，由</w:t>
      </w:r>
      <w:r>
        <w:rPr>
          <w:rFonts w:hint="eastAsia" w:ascii="宋体" w:hAnsi="宋体"/>
          <w:sz w:val="24"/>
          <w:szCs w:val="24"/>
        </w:rPr>
        <w:t xml:space="preserve">采购人</w:t>
      </w:r>
      <w:r>
        <w:rPr>
          <w:rFonts w:hint="eastAsia" w:ascii="宋体" w:hAnsi="宋体"/>
          <w:sz w:val="24"/>
          <w:szCs w:val="24"/>
        </w:rPr>
        <w:t xml:space="preserve">承担。</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1.4供应商中标后，</w:t>
      </w:r>
      <w:r>
        <w:rPr>
          <w:rFonts w:hint="eastAsia" w:ascii="宋体" w:hAnsi="宋体"/>
          <w:sz w:val="24"/>
          <w:szCs w:val="24"/>
          <w:highlight w:val="none"/>
        </w:rPr>
        <w:t xml:space="preserve">须</w:t>
      </w:r>
      <w:r>
        <w:rPr>
          <w:rFonts w:hint="eastAsia" w:ascii="宋体" w:hAnsi="宋体"/>
          <w:sz w:val="24"/>
          <w:szCs w:val="24"/>
          <w:highlight w:val="none"/>
        </w:rPr>
        <w:t xml:space="preserve">另外</w:t>
      </w:r>
      <w:r>
        <w:rPr>
          <w:rFonts w:hint="eastAsia" w:ascii="宋体" w:hAnsi="宋体"/>
          <w:sz w:val="24"/>
          <w:szCs w:val="24"/>
          <w:highlight w:val="none"/>
        </w:rPr>
        <w:t xml:space="preserve">提供</w:t>
      </w:r>
      <w:r>
        <w:rPr>
          <w:rFonts w:ascii="宋体" w:hAnsi="宋体"/>
          <w:sz w:val="24"/>
          <w:szCs w:val="24"/>
          <w:highlight w:val="none"/>
        </w:rPr>
        <w:t xml:space="preserve">洒水车1辆（带雾炮），扫地车1辆，吸粪车1辆</w:t>
      </w:r>
      <w:r>
        <w:rPr>
          <w:rFonts w:hint="eastAsia" w:ascii="宋体" w:hAnsi="宋体"/>
          <w:sz w:val="24"/>
          <w:szCs w:val="24"/>
          <w:highlight w:val="none"/>
        </w:rPr>
        <w:t xml:space="preserve">。具体要求如下：</w:t>
      </w:r>
      <w:r>
        <w:rPr>
          <w:highlight w:val="none"/>
        </w:rP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1.4.1 </w:t>
      </w:r>
      <w:r>
        <w:rPr>
          <w:rFonts w:ascii="宋体" w:hAnsi="宋体"/>
          <w:sz w:val="24"/>
          <w:szCs w:val="24"/>
          <w:highlight w:val="none"/>
        </w:rPr>
        <w:t xml:space="preserve">洒水车（带雾炮）</w:t>
      </w:r>
      <w:r>
        <w:rPr>
          <w:rFonts w:hint="eastAsia" w:ascii="宋体" w:hAnsi="宋体"/>
          <w:sz w:val="24"/>
          <w:szCs w:val="24"/>
          <w:highlight w:val="none"/>
        </w:rPr>
        <w:t xml:space="preserve">（总质量：≥6500kg）</w:t>
      </w:r>
      <w:r>
        <w:rPr>
          <w:highlight w:val="none"/>
        </w:rP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1.4.2 扫地车（总质量：≥15000kg）</w:t>
      </w:r>
      <w:r>
        <w:rPr>
          <w:highlight w:val="none"/>
        </w:rP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1.4.3 吸粪车（总质量：≥ 2000kg）</w:t>
      </w:r>
      <w:r>
        <w:rPr>
          <w:highlight w:val="none"/>
        </w:rP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拟配备的车辆购置时间需在 </w:t>
      </w:r>
      <w:r>
        <w:rPr>
          <w:rFonts w:hint="eastAsia" w:ascii="宋体" w:hAnsi="宋体"/>
          <w:sz w:val="24"/>
          <w:szCs w:val="24"/>
          <w:highlight w:val="none"/>
          <w:u w:val="single"/>
        </w:rPr>
        <w:t xml:space="preserve">2021</w:t>
      </w:r>
      <w:r>
        <w:rPr>
          <w:rFonts w:hint="eastAsia" w:ascii="宋体" w:hAnsi="宋体"/>
          <w:sz w:val="24"/>
          <w:szCs w:val="24"/>
          <w:highlight w:val="none"/>
        </w:rPr>
        <w:t xml:space="preserve">年 </w:t>
      </w:r>
      <w:r>
        <w:rPr>
          <w:rFonts w:hint="eastAsia" w:ascii="宋体" w:hAnsi="宋体"/>
          <w:sz w:val="24"/>
          <w:szCs w:val="24"/>
          <w:highlight w:val="none"/>
          <w:u w:val="single"/>
        </w:rPr>
        <w:t xml:space="preserve">05</w:t>
      </w:r>
      <w:r>
        <w:rPr>
          <w:rFonts w:hint="eastAsia" w:ascii="宋体" w:hAnsi="宋体"/>
          <w:sz w:val="24"/>
          <w:szCs w:val="24"/>
          <w:highlight w:val="none"/>
        </w:rPr>
        <w:t xml:space="preserve">月</w:t>
      </w:r>
      <w:r>
        <w:rPr>
          <w:rFonts w:hint="eastAsia" w:ascii="宋体" w:hAnsi="宋体"/>
          <w:sz w:val="24"/>
          <w:szCs w:val="24"/>
          <w:highlight w:val="none"/>
          <w:u w:val="single"/>
        </w:rPr>
        <w:t xml:space="preserve">01</w:t>
      </w:r>
      <w:r>
        <w:rPr>
          <w:rFonts w:hint="eastAsia" w:ascii="宋体" w:hAnsi="宋体"/>
          <w:sz w:val="24"/>
          <w:szCs w:val="24"/>
          <w:highlight w:val="none"/>
        </w:rPr>
        <w:t xml:space="preserve">日以后（时间以行驶证上注册日期为准）。</w:t>
      </w:r>
      <w:r>
        <w:rPr>
          <w:rFonts w:hint="eastAsia" w:ascii="宋体" w:hAnsi="宋体"/>
          <w:sz w:val="24"/>
          <w:szCs w:val="24"/>
          <w:highlight w:val="none"/>
        </w:rPr>
        <w:t xml:space="preserve">在合同签订前，供应商须提供车辆相关证件材料供采购人核实，同时确保本项目服务的机械设备（车辆、机具）不得再为其它合同项目使用。</w:t>
      </w:r>
      <w:r>
        <w:rPr>
          <w:rFonts w:hint="eastAsia" w:ascii="宋体" w:hAnsi="宋体"/>
          <w:b/>
          <w:bCs/>
          <w:sz w:val="24"/>
          <w:szCs w:val="24"/>
          <w:highlight w:val="none"/>
        </w:rPr>
        <w:t xml:space="preserve">（</w:t>
      </w:r>
      <w:r>
        <w:rPr>
          <w:rFonts w:hint="eastAsia" w:ascii="宋体" w:hAnsi="宋体"/>
          <w:b/>
          <w:bCs/>
          <w:sz w:val="24"/>
          <w:szCs w:val="24"/>
          <w:highlight w:val="none"/>
        </w:rPr>
        <w:t xml:space="preserve">按要求</w:t>
      </w:r>
      <w:r>
        <w:rPr>
          <w:rFonts w:hint="eastAsia" w:ascii="宋体" w:hAnsi="宋体"/>
          <w:b/>
          <w:bCs/>
          <w:sz w:val="24"/>
          <w:szCs w:val="24"/>
          <w:highlight w:val="none"/>
        </w:rPr>
        <w:t xml:space="preserve">提供</w:t>
      </w:r>
      <w:r>
        <w:rPr>
          <w:rFonts w:hint="eastAsia" w:ascii="宋体" w:hAnsi="宋体"/>
          <w:b/>
          <w:bCs/>
          <w:sz w:val="24"/>
          <w:szCs w:val="24"/>
          <w:highlight w:val="none"/>
        </w:rPr>
        <w:t xml:space="preserve">承诺函</w:t>
      </w:r>
      <w:r>
        <w:rPr>
          <w:rFonts w:hint="eastAsia" w:ascii="宋体" w:hAnsi="宋体"/>
          <w:b/>
          <w:bCs/>
          <w:sz w:val="24"/>
          <w:szCs w:val="24"/>
          <w:highlight w:val="none"/>
        </w:rPr>
        <w:t xml:space="preserve">，</w:t>
      </w:r>
      <w:r>
        <w:rPr>
          <w:rFonts w:hint="eastAsia" w:ascii="宋体" w:hAnsi="宋体"/>
          <w:b/>
          <w:bCs/>
          <w:sz w:val="24"/>
          <w:szCs w:val="24"/>
          <w:highlight w:val="none"/>
        </w:rPr>
        <w:t xml:space="preserve">详见</w:t>
      </w:r>
      <w:r>
        <w:rPr>
          <w:rFonts w:hint="eastAsia" w:ascii="宋体" w:hAnsi="宋体"/>
          <w:b/>
          <w:bCs/>
          <w:sz w:val="24"/>
          <w:szCs w:val="24"/>
          <w:highlight w:val="none"/>
        </w:rPr>
        <w:t xml:space="preserve">投标</w:t>
      </w:r>
      <w:r>
        <w:rPr>
          <w:rFonts w:hint="eastAsia" w:ascii="宋体" w:hAnsi="宋体"/>
          <w:b/>
          <w:bCs/>
          <w:sz w:val="24"/>
          <w:szCs w:val="24"/>
          <w:highlight w:val="none"/>
        </w:rPr>
        <w:t xml:space="preserve">文件</w:t>
      </w:r>
      <w:r>
        <w:rPr>
          <w:rFonts w:hint="eastAsia" w:ascii="宋体" w:hAnsi="宋体"/>
          <w:b/>
          <w:bCs/>
          <w:sz w:val="24"/>
          <w:szCs w:val="24"/>
          <w:highlight w:val="none"/>
        </w:rPr>
        <w:t xml:space="preserve">格式</w:t>
      </w:r>
      <w:r>
        <w:rPr>
          <w:rFonts w:hint="eastAsia" w:ascii="宋体" w:hAnsi="宋体"/>
          <w:b/>
          <w:bCs/>
          <w:sz w:val="24"/>
          <w:szCs w:val="24"/>
          <w:highlight w:val="none"/>
        </w:rPr>
        <w:t xml:space="preserve">）</w:t>
      </w:r>
      <w:r>
        <w:rPr>
          <w:rFonts w:hint="eastAsia" w:ascii="宋体" w:hAnsi="宋体"/>
          <w:sz w:val="24"/>
          <w:szCs w:val="24"/>
          <w:highlight w:val="none"/>
        </w:rPr>
      </w:r>
      <w:r>
        <w:rPr>
          <w:highlight w:val="none"/>
        </w:rPr>
      </w:r>
    </w:p>
    <w:p>
      <w:pPr>
        <w:ind w:firstLine="480"/>
        <w:spacing w:line="480" w:lineRule="exact"/>
        <w:rPr>
          <w:rFonts w:hint="eastAsia" w:ascii="宋体" w:hAnsi="宋体"/>
          <w:sz w:val="24"/>
          <w:szCs w:val="24"/>
        </w:rPr>
      </w:pPr>
      <w:r>
        <w:rPr>
          <w:rFonts w:hint="eastAsia" w:ascii="宋体" w:hAnsi="宋体"/>
          <w:sz w:val="24"/>
          <w:szCs w:val="24"/>
          <w:highlight w:val="none"/>
        </w:rPr>
        <w:t xml:space="preserve">1.5 车辆需要由供应商聘用专人从事垃圾装卸、运输等工作。要有3名可以操作以上设备的驾驶员专业人员，且每天</w:t>
      </w:r>
      <w:r>
        <w:rPr>
          <w:rFonts w:hint="eastAsia" w:ascii="宋体" w:hAnsi="宋体"/>
          <w:sz w:val="24"/>
          <w:szCs w:val="24"/>
        </w:rPr>
        <w:t xml:space="preserve">均需要在岗在位，查到不在岗每人每次罚款1000元，上不封顶，全年累计超过15人次不在岗，采购人可以无条件终止合同。</w:t>
      </w:r>
      <w:r/>
    </w:p>
    <w:p>
      <w:pPr>
        <w:ind w:firstLine="480"/>
        <w:spacing w:line="480" w:lineRule="exact"/>
        <w:rPr>
          <w:rFonts w:hint="eastAsia" w:ascii="宋体" w:hAnsi="宋体"/>
          <w:sz w:val="24"/>
          <w:szCs w:val="24"/>
        </w:rPr>
      </w:pPr>
      <w:r>
        <w:rPr>
          <w:rFonts w:hint="eastAsia" w:ascii="宋体" w:hAnsi="宋体"/>
          <w:sz w:val="24"/>
          <w:szCs w:val="24"/>
        </w:rPr>
        <w:t xml:space="preserve">1.6 所有机动车需配备 GPS 及行车记录仪，要求存储保留至少三个月数据。</w:t>
      </w:r>
      <w:r/>
    </w:p>
    <w:p>
      <w:pPr>
        <w:ind w:firstLine="480"/>
        <w:spacing w:line="480" w:lineRule="exact"/>
        <w:rPr>
          <w:rFonts w:hint="eastAsia" w:ascii="宋体" w:hAnsi="宋体"/>
          <w:sz w:val="24"/>
          <w:szCs w:val="24"/>
        </w:rPr>
      </w:pPr>
      <w:r>
        <w:rPr>
          <w:rFonts w:hint="eastAsia" w:ascii="宋体" w:hAnsi="宋体"/>
          <w:sz w:val="24"/>
          <w:szCs w:val="24"/>
        </w:rPr>
        <w:t xml:space="preserve">1.7 供应商所有作业车辆，必须保持正常工作状态，应当配挂安全标志牌，如有故障 2 日内必须维修完好，确保镇区转运及时。</w:t>
      </w:r>
      <w:r/>
    </w:p>
    <w:p>
      <w:pPr>
        <w:ind w:firstLine="480"/>
        <w:spacing w:line="480" w:lineRule="exact"/>
        <w:rPr>
          <w:rFonts w:hint="eastAsia" w:ascii="宋体" w:hAnsi="宋体"/>
          <w:sz w:val="24"/>
          <w:szCs w:val="24"/>
        </w:rPr>
      </w:pPr>
      <w:r>
        <w:rPr>
          <w:rFonts w:hint="eastAsia" w:ascii="宋体" w:hAnsi="宋体"/>
          <w:sz w:val="24"/>
          <w:szCs w:val="24"/>
        </w:rPr>
        <w:t xml:space="preserve">1.8供应商应承诺协议履约前在新袁镇成立项目部，设立的固定办公场所及车辆设备停放场，同时在新袁镇缴纳税金。</w:t>
      </w:r>
      <w:r/>
    </w:p>
    <w:p>
      <w:pPr>
        <w:ind w:firstLine="482"/>
        <w:spacing w:line="480" w:lineRule="exact"/>
        <w:rPr>
          <w:rFonts w:hint="eastAsia" w:ascii="宋体" w:hAnsi="宋体" w:cs="仿宋"/>
          <w:b/>
          <w:bCs/>
          <w:sz w:val="24"/>
          <w:szCs w:val="24"/>
        </w:rPr>
      </w:pPr>
      <w:r>
        <w:rPr>
          <w:rFonts w:hint="eastAsia" w:ascii="宋体" w:hAnsi="宋体" w:cs="仿宋"/>
          <w:b/>
          <w:bCs/>
          <w:sz w:val="24"/>
          <w:szCs w:val="24"/>
        </w:rPr>
        <w:t xml:space="preserve">（二）人员配备要求 ：</w:t>
      </w:r>
      <w:r/>
    </w:p>
    <w:p>
      <w:pPr>
        <w:ind w:firstLine="480"/>
        <w:spacing w:line="480" w:lineRule="exact"/>
        <w:rPr>
          <w:rFonts w:hint="eastAsia" w:ascii="宋体" w:hAnsi="宋体"/>
          <w:sz w:val="24"/>
          <w:szCs w:val="24"/>
        </w:rPr>
      </w:pPr>
      <w:r>
        <w:rPr>
          <w:rFonts w:hint="eastAsia" w:ascii="宋体" w:hAnsi="宋体"/>
          <w:sz w:val="24"/>
          <w:szCs w:val="24"/>
        </w:rPr>
        <w:t xml:space="preserve">2.1 新袁镇镇区市场化需求人员明细表（单位：人）</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2505"/>
        <w:gridCol w:w="2498"/>
      </w:tblGrid>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序号</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岗位名称</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人数</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项目经理</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rHeight w:val="90"/>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后勤管理人员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保洁员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50</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保安员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5</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驾驶员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3</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垃圾清运装工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4</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7</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维修工</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1</w:t>
            </w:r>
            <w:r/>
          </w:p>
        </w:tc>
      </w:tr>
      <w:tr>
        <w:trPr/>
        <w:tc>
          <w:tcPr>
            <w:tcW w:w="1299"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8</w:t>
            </w:r>
            <w:r/>
          </w:p>
        </w:tc>
        <w:tc>
          <w:tcPr>
            <w:tcW w:w="2505"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看站员</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2</w:t>
            </w:r>
            <w:r/>
          </w:p>
        </w:tc>
      </w:tr>
      <w:tr>
        <w:trPr/>
        <w:tc>
          <w:tcPr>
            <w:gridSpan w:val="2"/>
            <w:tcW w:w="3804"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合计</w:t>
            </w:r>
            <w:r/>
          </w:p>
        </w:tc>
        <w:tc>
          <w:tcPr>
            <w:tcW w:w="2498" w:type="dxa"/>
            <w:textDirection w:val="lrTb"/>
            <w:noWrap w:val="false"/>
          </w:tcPr>
          <w:p>
            <w:pPr>
              <w:jc w:val="center"/>
              <w:spacing w:line="480" w:lineRule="exact"/>
              <w:rPr>
                <w:rFonts w:hint="eastAsia" w:ascii="宋体" w:hAnsi="宋体"/>
                <w:sz w:val="24"/>
                <w:szCs w:val="24"/>
              </w:rPr>
            </w:pPr>
            <w:r>
              <w:rPr>
                <w:rFonts w:hint="eastAsia" w:ascii="宋体" w:hAnsi="宋体"/>
                <w:sz w:val="24"/>
                <w:szCs w:val="24"/>
              </w:rPr>
              <w:t xml:space="preserve">67</w:t>
            </w:r>
            <w:r/>
          </w:p>
        </w:tc>
      </w:tr>
    </w:tbl>
    <w:p>
      <w:pPr>
        <w:ind w:firstLine="480"/>
        <w:spacing w:line="480" w:lineRule="exact"/>
        <w:rPr>
          <w:rFonts w:hint="eastAsia" w:ascii="宋体" w:hAnsi="宋体"/>
          <w:sz w:val="24"/>
          <w:szCs w:val="24"/>
        </w:rPr>
      </w:pPr>
      <w:r>
        <w:rPr>
          <w:rFonts w:hint="eastAsia" w:ascii="宋体" w:hAnsi="宋体"/>
          <w:sz w:val="24"/>
          <w:szCs w:val="24"/>
        </w:rPr>
        <w:t xml:space="preserve">2.2拟为本项目配备的项目经理1人，需50周岁以下，熟悉物业管理相关法规，并能规范组织管理服务工作，知识面广，专业技能熟练，有较强的组织领导能力和协调能力。</w:t>
      </w:r>
      <w:r/>
    </w:p>
    <w:p>
      <w:pPr>
        <w:ind w:firstLine="480"/>
        <w:spacing w:line="480" w:lineRule="exact"/>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2.3驾驶员须持有符合国家规定的相应驾驶资格（B2及以上驾驶资格证书）。（</w:t>
      </w:r>
      <w:r>
        <w:rPr>
          <w:rFonts w:hint="eastAsia" w:ascii="宋体" w:hAnsi="宋体"/>
          <w:b/>
          <w:bCs/>
          <w:sz w:val="24"/>
          <w:szCs w:val="24"/>
        </w:rPr>
        <w:t xml:space="preserve">注：需在投标文件中提供驾驶员的驾驶证的原件扫描件，否则作无效标处理。</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cs="宋体"/>
          <w:sz w:val="24"/>
          <w:szCs w:val="24"/>
        </w:rPr>
        <w:t xml:space="preserve">★</w:t>
      </w:r>
      <w:r>
        <w:rPr>
          <w:rFonts w:hint="eastAsia" w:ascii="宋体" w:hAnsi="宋体"/>
          <w:sz w:val="24"/>
          <w:szCs w:val="24"/>
        </w:rPr>
        <w:t xml:space="preserve">2.4维修工须持安监部门</w:t>
      </w:r>
      <w:r>
        <w:rPr>
          <w:rFonts w:hint="eastAsia" w:ascii="宋体" w:hAnsi="宋体"/>
          <w:sz w:val="24"/>
          <w:szCs w:val="24"/>
          <w:highlight w:val="yellow"/>
        </w:rPr>
        <w:t xml:space="preserve">（</w:t>
      </w:r>
      <w:r>
        <w:rPr>
          <w:rFonts w:hint="eastAsia" w:ascii="宋体" w:hAnsi="宋体"/>
          <w:sz w:val="24"/>
          <w:szCs w:val="24"/>
          <w:highlight w:val="yellow"/>
        </w:rPr>
        <w:t xml:space="preserve">包括原安全生产监督管理部门及现应急管理部门</w:t>
      </w:r>
      <w:r>
        <w:rPr>
          <w:rFonts w:hint="eastAsia" w:ascii="宋体" w:hAnsi="宋体"/>
          <w:sz w:val="24"/>
          <w:szCs w:val="24"/>
          <w:highlight w:val="yellow"/>
        </w:rPr>
        <w:t xml:space="preserve">）</w:t>
      </w:r>
      <w:r>
        <w:rPr>
          <w:rFonts w:hint="eastAsia" w:ascii="宋体" w:hAnsi="宋体"/>
          <w:sz w:val="24"/>
          <w:szCs w:val="24"/>
        </w:rPr>
        <w:t xml:space="preserve">核发的《特种作业操作证》，作业类别为“电工作业”项目为“低压电工”。</w:t>
      </w:r>
      <w:r/>
    </w:p>
    <w:p>
      <w:pPr>
        <w:ind w:firstLine="480"/>
        <w:spacing w:line="480" w:lineRule="exact"/>
        <w:rPr>
          <w:rFonts w:hint="eastAsia" w:ascii="宋体" w:hAnsi="宋体"/>
          <w:sz w:val="24"/>
          <w:szCs w:val="24"/>
        </w:rPr>
      </w:pPr>
      <w:r>
        <w:rPr>
          <w:rFonts w:hint="eastAsia" w:ascii="宋体" w:hAnsi="宋体"/>
          <w:sz w:val="24"/>
          <w:szCs w:val="24"/>
        </w:rPr>
        <w:t xml:space="preserve">（</w:t>
      </w:r>
      <w:r>
        <w:rPr>
          <w:rFonts w:hint="eastAsia" w:ascii="宋体" w:hAnsi="宋体"/>
          <w:b/>
          <w:bCs/>
          <w:sz w:val="24"/>
          <w:szCs w:val="24"/>
        </w:rPr>
        <w:t xml:space="preserve">注：需在投标文件中提供维修工的证书原件扫描件，否则作无效标处理。</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2.5 供应商所有人员需参加培训后上岗，培训包括岗前、岗位、安全、行为规范等（需发放培训证、持上岗证），保洁员要统一着装（服装要带有反光条安全标识），按照要求作业，作业期间不得脱岗、离岗、串岗。保洁人员必须服从供应商的管理、供应商有权解聘培训后不合格人员，解释权归供应商所有。</w:t>
      </w:r>
      <w:r/>
    </w:p>
    <w:p>
      <w:pPr>
        <w:ind w:firstLine="480"/>
        <w:spacing w:line="480" w:lineRule="exact"/>
        <w:rPr>
          <w:rFonts w:hint="eastAsia" w:ascii="宋体" w:hAnsi="宋体"/>
          <w:sz w:val="24"/>
          <w:szCs w:val="24"/>
        </w:rPr>
      </w:pPr>
      <w:r>
        <w:rPr>
          <w:rFonts w:hint="eastAsia" w:ascii="宋体" w:hAnsi="宋体"/>
          <w:sz w:val="24"/>
          <w:szCs w:val="24"/>
        </w:rPr>
        <w:t xml:space="preserve">2.6 履约期间供应商必须为其所有员工购买意外保险、伤残保险，其它保险按国家规定执行。所有员工在工作期间发生的一切安全事故由供应商承担全部责任。</w:t>
      </w:r>
      <w:r/>
    </w:p>
    <w:p>
      <w:pPr>
        <w:ind w:firstLine="480"/>
        <w:spacing w:line="480" w:lineRule="exact"/>
        <w:rPr>
          <w:rFonts w:hint="eastAsia" w:ascii="宋体" w:hAnsi="宋体"/>
          <w:sz w:val="24"/>
          <w:szCs w:val="24"/>
        </w:rPr>
      </w:pPr>
      <w:r>
        <w:rPr>
          <w:rFonts w:hint="eastAsia" w:ascii="宋体" w:hAnsi="宋体"/>
          <w:sz w:val="24"/>
          <w:szCs w:val="24"/>
        </w:rPr>
        <w:t xml:space="preserve">2.7 运输、清扫工具、垃圾桶的购买及日常维护与管理由供应商自行承担，做好保洁人员安全教育及安全保障工作，缴纳保险，履约期间，如工作人员产生工伤或遇工作人员人身伤亡事故,均由供应商负全部责任,与采购人无关。各类保险、管理、机械设备维护、服务运行费用等计入投标报价中。</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2.8新袁镇镇区范围内现有环卫工作人员供应商在进场时须无条件延用所有人员。如果有需要人员更换的，要上报至新袁镇分管相关工作的领导报备</w:t>
      </w:r>
      <w:r>
        <w:rPr>
          <w:rFonts w:hint="eastAsia" w:ascii="宋体" w:hAnsi="宋体"/>
          <w:sz w:val="24"/>
          <w:szCs w:val="24"/>
          <w:highlight w:val="none"/>
          <w:lang w:eastAsia="zh-CN"/>
        </w:rPr>
        <w:t xml:space="preserve">。</w:t>
      </w:r>
      <w:r/>
    </w:p>
    <w:p>
      <w:pPr>
        <w:ind w:firstLine="482"/>
        <w:jc w:val="left"/>
        <w:spacing w:line="520" w:lineRule="exact"/>
        <w:shd w:val="clear" w:color="auto" w:fill="ffffff"/>
        <w:widowControl/>
        <w:rPr>
          <w:rFonts w:hint="eastAsia" w:ascii="宋体" w:hAnsi="宋体"/>
          <w:sz w:val="24"/>
          <w:szCs w:val="24"/>
          <w:highlight w:val="yellow"/>
        </w:rPr>
      </w:pPr>
      <w:r>
        <w:rPr>
          <w:rFonts w:hint="eastAsia" w:ascii="宋体" w:cs="宋体"/>
        </w:rPr>
        <w:t xml:space="preserve">★</w:t>
      </w:r>
      <w:r>
        <w:rPr>
          <w:rFonts w:hint="eastAsia" w:ascii="宋体" w:hAnsi="宋体"/>
          <w:b/>
          <w:bCs/>
          <w:sz w:val="24"/>
          <w:szCs w:val="24"/>
        </w:rPr>
        <w:t xml:space="preserve">人员工资不得低于宿迁市目前最低工资标准，即月最低工资2180元，即按《关于调整全市最低工资标准的通知》政策执行，否则按无效标处理。</w:t>
      </w:r>
      <w:r/>
    </w:p>
    <w:p>
      <w:pPr>
        <w:ind w:firstLine="480"/>
        <w:spacing w:line="480" w:lineRule="exact"/>
        <w:rPr>
          <w:rFonts w:hint="eastAsia" w:ascii="宋体" w:hAnsi="宋体"/>
          <w:sz w:val="24"/>
          <w:szCs w:val="24"/>
        </w:rPr>
      </w:pPr>
      <w:r>
        <w:rPr>
          <w:rFonts w:hint="eastAsia" w:ascii="宋体" w:hAnsi="宋体"/>
          <w:sz w:val="24"/>
          <w:szCs w:val="24"/>
        </w:rPr>
        <w:t xml:space="preserve">2.9 全天24小时协助政府处理应急事宜。</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2.10在项目服务期间，配备的人员数量不足的，作违约处理。乙方须支付15</w:t>
      </w:r>
      <w:bookmarkStart w:id="218" w:name="OLE_LINK2"/>
      <w:r>
        <w:rPr>
          <w:rFonts w:hint="eastAsia" w:ascii="宋体" w:hAnsi="宋体"/>
          <w:sz w:val="24"/>
          <w:szCs w:val="24"/>
          <w:highlight w:val="none"/>
        </w:rPr>
        <w:t xml:space="preserve">0元/人/天</w:t>
      </w:r>
      <w:bookmarkEnd w:id="218"/>
      <w:r>
        <w:rPr>
          <w:rFonts w:hint="eastAsia" w:ascii="宋体" w:hAnsi="宋体"/>
          <w:sz w:val="24"/>
          <w:szCs w:val="24"/>
          <w:highlight w:val="none"/>
        </w:rPr>
        <w:t xml:space="preserve">违约金，该违约金直接从甲方每次支付的合同价款中扣除。</w:t>
      </w:r>
      <w:r/>
    </w:p>
    <w:p>
      <w:pPr>
        <w:spacing w:line="480" w:lineRule="exact"/>
        <w:rPr>
          <w:rFonts w:hint="eastAsia" w:ascii="宋体" w:hAnsi="宋体"/>
          <w:b/>
          <w:sz w:val="24"/>
          <w:szCs w:val="24"/>
        </w:rPr>
      </w:pPr>
      <w:r>
        <w:rPr>
          <w:rFonts w:hint="eastAsia" w:ascii="宋体" w:hAnsi="宋体"/>
          <w:b/>
          <w:sz w:val="24"/>
          <w:szCs w:val="24"/>
        </w:rPr>
        <w:t xml:space="preserve">四、保洁作业要求：</w:t>
      </w:r>
      <w:r/>
    </w:p>
    <w:p>
      <w:pPr>
        <w:ind w:firstLine="480"/>
        <w:spacing w:line="480" w:lineRule="exact"/>
        <w:rPr>
          <w:rFonts w:hint="eastAsia" w:ascii="宋体" w:hAnsi="宋体"/>
          <w:sz w:val="24"/>
          <w:szCs w:val="24"/>
        </w:rPr>
      </w:pPr>
      <w:r>
        <w:rPr>
          <w:rFonts w:hint="eastAsia" w:ascii="宋体" w:hAnsi="宋体"/>
          <w:sz w:val="24"/>
          <w:szCs w:val="24"/>
        </w:rPr>
        <w:t xml:space="preserve">1.清扫保洁作业时间要求： </w:t>
      </w:r>
      <w:r/>
    </w:p>
    <w:p>
      <w:pPr>
        <w:ind w:firstLine="480"/>
        <w:spacing w:line="480" w:lineRule="exact"/>
        <w:rPr>
          <w:rFonts w:hint="eastAsia" w:ascii="宋体" w:hAnsi="宋体"/>
          <w:sz w:val="24"/>
          <w:szCs w:val="24"/>
        </w:rPr>
      </w:pPr>
      <w:r>
        <w:rPr>
          <w:rFonts w:hint="eastAsia" w:ascii="宋体" w:hAnsi="宋体"/>
          <w:sz w:val="24"/>
          <w:szCs w:val="24"/>
        </w:rPr>
        <w:t xml:space="preserve">作业时间为夏季5：30-18：00，冬季：5:30-17:30，两班倒；作业时间内保洁人员统一反光服，应当安全作业，保持衣冠整齐，保洁工具齐全、保持干净整洁。</w:t>
      </w:r>
      <w:r/>
    </w:p>
    <w:p>
      <w:pPr>
        <w:ind w:firstLine="480"/>
        <w:spacing w:line="480" w:lineRule="exact"/>
        <w:rPr>
          <w:rFonts w:hint="eastAsia" w:ascii="宋体" w:hAnsi="宋体"/>
          <w:sz w:val="24"/>
          <w:szCs w:val="24"/>
        </w:rPr>
      </w:pPr>
      <w:r>
        <w:rPr>
          <w:rFonts w:hint="eastAsia" w:ascii="宋体" w:hAnsi="宋体"/>
          <w:sz w:val="24"/>
          <w:szCs w:val="24"/>
        </w:rPr>
        <w:t xml:space="preserve">2.道路保洁标准及要求</w:t>
      </w:r>
      <w:r/>
    </w:p>
    <w:p>
      <w:pPr>
        <w:ind w:firstLine="480"/>
        <w:spacing w:line="480" w:lineRule="exact"/>
        <w:rPr>
          <w:rFonts w:hint="eastAsia" w:ascii="宋体" w:hAnsi="宋体"/>
          <w:sz w:val="24"/>
          <w:szCs w:val="24"/>
        </w:rPr>
      </w:pPr>
      <w:r>
        <w:rPr>
          <w:rFonts w:hint="eastAsia" w:ascii="宋体" w:hAnsi="宋体"/>
          <w:sz w:val="24"/>
          <w:szCs w:val="24"/>
        </w:rPr>
        <w:t xml:space="preserve">2.1 清扫保洁人员必须全方位清扫，路面见本色，不花扫、不漏扫，做到“五净八无”（即进水井、人字沟、人行道树坑、墙根、环卫设施净；无果皮纸屑、无污水污物、无人畜粪便、无砖块碎石、无淤泥带、无废弃物、无卫生死角、无乱贴乱画）。</w:t>
      </w:r>
      <w:r/>
    </w:p>
    <w:p>
      <w:pPr>
        <w:ind w:firstLine="480"/>
        <w:spacing w:line="480" w:lineRule="exact"/>
        <w:rPr>
          <w:rFonts w:hint="eastAsia" w:ascii="宋体" w:hAnsi="宋体"/>
          <w:sz w:val="24"/>
          <w:szCs w:val="24"/>
        </w:rPr>
      </w:pPr>
      <w:r>
        <w:rPr>
          <w:rFonts w:hint="eastAsia" w:ascii="宋体" w:hAnsi="宋体"/>
          <w:sz w:val="24"/>
          <w:szCs w:val="24"/>
        </w:rPr>
        <w:t xml:space="preserve">2.2 绿化带内及各路段无施工弃料、建筑垃圾、漂浮物、石块、灰沙等杂物。绿化带内杂草应当至少每 10 天清理一次，保持无明显杂草。</w:t>
      </w:r>
      <w:r/>
    </w:p>
    <w:p>
      <w:pPr>
        <w:ind w:firstLine="480"/>
        <w:spacing w:line="480" w:lineRule="exact"/>
        <w:rPr>
          <w:rFonts w:hint="eastAsia" w:ascii="宋体" w:hAnsi="宋体"/>
          <w:sz w:val="24"/>
          <w:szCs w:val="24"/>
        </w:rPr>
      </w:pPr>
      <w:r>
        <w:rPr>
          <w:rFonts w:hint="eastAsia" w:ascii="宋体" w:hAnsi="宋体"/>
          <w:sz w:val="24"/>
          <w:szCs w:val="24"/>
        </w:rPr>
        <w:t xml:space="preserve">2.3 每天应对快车道、慢车道、人行道路面，绿化带周边、窨井口进行全面清扫，不得将垃圾扫入窨井、喇叭口、绿地等。雨水篦应当定期清掏，确保内部无垃圾。</w:t>
      </w:r>
      <w:r/>
    </w:p>
    <w:p>
      <w:pPr>
        <w:ind w:firstLine="480"/>
        <w:spacing w:line="480" w:lineRule="exact"/>
        <w:rPr>
          <w:rFonts w:hint="eastAsia" w:ascii="宋体" w:hAnsi="宋体"/>
          <w:sz w:val="24"/>
          <w:szCs w:val="24"/>
        </w:rPr>
      </w:pPr>
      <w:r>
        <w:rPr>
          <w:rFonts w:hint="eastAsia" w:ascii="宋体" w:hAnsi="宋体"/>
          <w:sz w:val="24"/>
          <w:szCs w:val="24"/>
        </w:rPr>
        <w:t xml:space="preserve">2.4 道路路面无垃圾杂物、无积水积泥、油污、无痰迹烟蒂、无果皮纸屑、无土石杂草等。</w:t>
      </w:r>
      <w:r/>
    </w:p>
    <w:p>
      <w:pPr>
        <w:ind w:firstLine="480"/>
        <w:spacing w:line="480" w:lineRule="exact"/>
        <w:rPr>
          <w:rFonts w:hint="eastAsia" w:ascii="宋体" w:hAnsi="宋体"/>
          <w:sz w:val="24"/>
          <w:szCs w:val="24"/>
        </w:rPr>
      </w:pPr>
      <w:r>
        <w:rPr>
          <w:rFonts w:hint="eastAsia" w:ascii="宋体" w:hAnsi="宋体"/>
          <w:sz w:val="24"/>
          <w:szCs w:val="24"/>
        </w:rPr>
        <w:t xml:space="preserve">2.5 道路路面干净，绿花带、树圈内干净无杂物，边角路牙侧石、交通护栏等公共设施周边干净，无明显灰沙。道路隔离设施底部无散落垃圾和明显尘土，道路两侧建筑物两米以下外墙无乱张贴、乱涂写和破损标语，道路两侧路指路牌、路灯等牌杆两米以下部分无污迹、积尘。</w:t>
      </w:r>
      <w:r/>
    </w:p>
    <w:p>
      <w:pPr>
        <w:ind w:firstLine="480"/>
        <w:spacing w:line="480" w:lineRule="exact"/>
        <w:rPr>
          <w:rFonts w:hint="eastAsia" w:ascii="宋体" w:hAnsi="宋体"/>
          <w:sz w:val="24"/>
          <w:szCs w:val="24"/>
        </w:rPr>
      </w:pPr>
      <w:r>
        <w:rPr>
          <w:rFonts w:hint="eastAsia" w:ascii="宋体" w:hAnsi="宋体"/>
          <w:sz w:val="24"/>
          <w:szCs w:val="24"/>
        </w:rPr>
        <w:t xml:space="preserve">2.6 气温在 2 摄氏度以上时应按行业主管部门的要求每天对道路进行清扫，做到路面见本色；气温在 2 度以下时，在确保道路作业质量的前提下，合理调整作业时间，或根据主管部门要求作业。</w:t>
      </w:r>
      <w:r/>
    </w:p>
    <w:p>
      <w:pPr>
        <w:ind w:firstLine="480"/>
        <w:spacing w:line="480" w:lineRule="exact"/>
        <w:rPr>
          <w:rFonts w:hint="eastAsia" w:ascii="宋体" w:hAnsi="宋体"/>
          <w:sz w:val="24"/>
          <w:szCs w:val="24"/>
        </w:rPr>
      </w:pPr>
      <w:r>
        <w:rPr>
          <w:rFonts w:hint="eastAsia" w:ascii="宋体" w:hAnsi="宋体"/>
          <w:sz w:val="24"/>
          <w:szCs w:val="24"/>
        </w:rPr>
        <w:t xml:space="preserve">2.7 对承包区域内出现的偷倒生活垃圾、建筑垃圾和破坏市容环卫设施等行为，应做到及时发现，及时汇报，及时清除。对承包区域内出现无主的施工弃料或无主的沙石、杂物等进行及时清理。</w:t>
      </w:r>
      <w:r/>
    </w:p>
    <w:p>
      <w:pPr>
        <w:ind w:firstLine="480"/>
        <w:spacing w:line="480" w:lineRule="exact"/>
        <w:rPr>
          <w:rFonts w:hint="eastAsia" w:ascii="宋体" w:hAnsi="宋体"/>
          <w:sz w:val="24"/>
          <w:szCs w:val="24"/>
        </w:rPr>
      </w:pPr>
      <w:r>
        <w:rPr>
          <w:rFonts w:hint="eastAsia" w:ascii="宋体" w:hAnsi="宋体"/>
          <w:sz w:val="24"/>
          <w:szCs w:val="24"/>
        </w:rPr>
        <w:t xml:space="preserve">2.8 镇区域主道及公共绿化带内杂草及时清理修剪、无杂物白色垃圾、无杂物杂草。</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2.9</w:t>
      </w:r>
      <w:bookmarkStart w:id="219" w:name="OLE_LINK8"/>
      <w:r>
        <w:rPr>
          <w:rFonts w:hint="eastAsia" w:ascii="宋体" w:hAnsi="宋体"/>
          <w:sz w:val="24"/>
          <w:szCs w:val="24"/>
          <w:highlight w:val="none"/>
        </w:rPr>
        <w:t xml:space="preserve">除雨雪天气外，</w:t>
      </w:r>
      <w:bookmarkEnd w:id="219"/>
      <w:r/>
      <w:bookmarkStart w:id="220" w:name="OLE_LINK9"/>
      <w:r>
        <w:rPr>
          <w:rFonts w:hint="eastAsia" w:ascii="宋体" w:hAnsi="宋体"/>
          <w:sz w:val="24"/>
          <w:szCs w:val="24"/>
          <w:highlight w:val="none"/>
        </w:rPr>
        <w:t xml:space="preserve">每日</w:t>
      </w:r>
      <w:bookmarkEnd w:id="220"/>
      <w:r>
        <w:rPr>
          <w:rFonts w:hint="eastAsia" w:ascii="宋体" w:hAnsi="宋体"/>
          <w:sz w:val="24"/>
          <w:szCs w:val="24"/>
          <w:highlight w:val="none"/>
        </w:rPr>
        <w:t xml:space="preserve">7:00以前完成1次甲方指定主要道路冲洗作业（洒水），其他时段视实际需要开展道路冲洗作业，夏季应适当增加冲洗频次；重点关注工业园区在建工地附近扬尘情况，定期开展冲洗、雾炮作业。</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2.10 除雨雪天气外，每日上午9:00-12:00和下午14:00-17:00两个时段分别开展1次雾炮降尘作业，夏季高温或扬尘较大时应适当增加频次；雾炮降尘作业优先新袁镇人民政府周边（四至范围：东至众裴一线，西至长江路，北至北京路，南至大众路）、众裴一线（南至压缩中转站，北至梨园拐角）等常态管控区域，其他区域视实际需要开展雾炮降尘作业。</w:t>
      </w:r>
      <w:r/>
    </w:p>
    <w:p>
      <w:pPr>
        <w:ind w:firstLine="480"/>
        <w:spacing w:line="480" w:lineRule="exact"/>
        <w:rPr>
          <w:rFonts w:hint="eastAsia" w:ascii="宋体" w:hAnsi="宋体"/>
          <w:sz w:val="24"/>
          <w:szCs w:val="24"/>
          <w:highlight w:val="yellow"/>
        </w:rPr>
      </w:pPr>
      <w:r>
        <w:rPr>
          <w:rFonts w:hint="eastAsia" w:ascii="宋体" w:hAnsi="宋体"/>
          <w:sz w:val="24"/>
          <w:szCs w:val="24"/>
          <w:highlight w:val="yellow"/>
        </w:rPr>
      </w:r>
      <w:r>
        <w:rPr>
          <w:rFonts w:hint="eastAsia" w:ascii="宋体" w:hAnsi="宋体"/>
          <w:b w:val="0"/>
          <w:bCs w:val="0"/>
          <w:color w:val="auto"/>
          <w:sz w:val="24"/>
          <w:szCs w:val="24"/>
          <w:highlight w:val="yellow"/>
        </w:rPr>
        <w:t xml:space="preserve">2.11建筑垃圾、装修垃圾由供应商清运至指定地点，并加设围档和防尘网，建筑垃圾用地费用和垃圾处置均由中标供应商负责。投标供应商在投标时须将该部分费用考虑进投标报价中，在项目服务期间采购人不予另行支付该部分费用</w:t>
      </w:r>
      <w:r>
        <w:rPr>
          <w:rFonts w:hint="eastAsia" w:ascii="宋体" w:hAnsi="宋体"/>
          <w:sz w:val="24"/>
          <w:szCs w:val="24"/>
          <w:highlight w:val="yellow"/>
        </w:rPr>
        <w:t xml:space="preserve">。</w:t>
      </w:r>
      <w:r>
        <w:rPr>
          <w:highlight w:val="yellow"/>
        </w:rPr>
      </w:r>
      <w:r/>
    </w:p>
    <w:p>
      <w:pPr>
        <w:ind w:firstLine="480"/>
        <w:spacing w:line="480" w:lineRule="exact"/>
        <w:rPr>
          <w:rFonts w:hint="eastAsia" w:ascii="宋体" w:hAnsi="宋体"/>
          <w:sz w:val="24"/>
          <w:szCs w:val="24"/>
        </w:rPr>
      </w:pPr>
      <w:r>
        <w:rPr>
          <w:rFonts w:hint="eastAsia" w:ascii="宋体" w:hAnsi="宋体"/>
          <w:sz w:val="24"/>
          <w:szCs w:val="24"/>
        </w:rPr>
        <w:t xml:space="preserve">3.垃圾桶保洁标准及垃圾转运要求 </w:t>
      </w:r>
      <w:r/>
    </w:p>
    <w:p>
      <w:pPr>
        <w:ind w:firstLine="480"/>
        <w:spacing w:line="480" w:lineRule="exact"/>
        <w:rPr>
          <w:rFonts w:hint="eastAsia" w:ascii="宋体" w:hAnsi="宋体"/>
          <w:sz w:val="24"/>
          <w:szCs w:val="24"/>
        </w:rPr>
      </w:pPr>
      <w:r>
        <w:rPr>
          <w:rFonts w:hint="eastAsia" w:ascii="宋体" w:hAnsi="宋体"/>
          <w:sz w:val="24"/>
          <w:szCs w:val="24"/>
        </w:rPr>
        <w:t xml:space="preserve">3.1 统一使用分类：塑料 240L 垃圾桶（红、绿、黑、蓝）四色分类桶，确保垃圾有效分类，定时对垃圾桶进行擦洗，确保垃圾桶外观整洁，摆放整齐，无垃圾外溢现象，垃圾桶周围无散落垃圾，每周定期对垃圾桶药物消杀，破损垃圾桶及时更换。</w:t>
      </w:r>
      <w:r/>
    </w:p>
    <w:p>
      <w:pPr>
        <w:ind w:firstLine="480"/>
        <w:spacing w:line="480" w:lineRule="exact"/>
        <w:rPr>
          <w:rFonts w:hint="eastAsia" w:ascii="宋体" w:hAnsi="宋体"/>
          <w:sz w:val="24"/>
          <w:szCs w:val="24"/>
        </w:rPr>
      </w:pPr>
      <w:r>
        <w:rPr>
          <w:rFonts w:hint="eastAsia" w:ascii="宋体" w:hAnsi="宋体"/>
          <w:sz w:val="24"/>
          <w:szCs w:val="24"/>
        </w:rPr>
        <w:t xml:space="preserve">3.2 垃圾压缩车辆为密闭运输，车容整洁，运输车设置渗沥液收集装置，运输过程中无遗撒。车体外无污物、灰垢、无洒漏抛现象，标识清晰；车辆作业结束及时清洗干净，停放整齐；垃圾收集清运符合相关规定；垃圾转运应当做好记录。</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3.3 所有垃圾桶及时清理，无破损、残缺，封闭性好，无涨满外溢，做到日产日清，不得堆积、滞留，车走地净。垃圾桶每日至少</w:t>
      </w:r>
      <w:bookmarkStart w:id="221" w:name="OLE_LINK6"/>
      <w:r>
        <w:rPr>
          <w:rFonts w:hint="eastAsia" w:ascii="宋体" w:hAnsi="宋体"/>
          <w:sz w:val="24"/>
          <w:szCs w:val="24"/>
          <w:highlight w:val="none"/>
        </w:rPr>
        <w:t xml:space="preserve">清掏两次</w:t>
      </w:r>
      <w:bookmarkEnd w:id="221"/>
      <w:r>
        <w:rPr>
          <w:rFonts w:hint="eastAsia" w:ascii="宋体" w:hAnsi="宋体"/>
          <w:sz w:val="24"/>
          <w:szCs w:val="24"/>
          <w:highlight w:val="none"/>
        </w:rPr>
        <w:t xml:space="preserve">，确保桶表整洁，无满溢、无蚊蝇、无污水，桶周地面无抛撒、遗留垃圾。垃圾必须按规定运输至新袁生活垃圾压缩中转站，不得随倾倒。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3.4 垃圾桶必须按新袁镇环卫部门要求摆放，需要更换垃圾桶时必须更换。</w:t>
      </w:r>
      <w:r/>
    </w:p>
    <w:p>
      <w:pPr>
        <w:ind w:firstLine="480"/>
        <w:spacing w:line="480" w:lineRule="exact"/>
        <w:rPr>
          <w:rFonts w:hint="eastAsia" w:ascii="宋体" w:hAnsi="宋体"/>
          <w:sz w:val="24"/>
          <w:szCs w:val="24"/>
        </w:rPr>
      </w:pPr>
      <w:r>
        <w:rPr>
          <w:rFonts w:hint="eastAsia" w:ascii="宋体" w:hAnsi="宋体"/>
          <w:sz w:val="24"/>
          <w:szCs w:val="24"/>
        </w:rPr>
        <w:t xml:space="preserve">3.5 垃圾收集点及周围应整洁，无散落、存留垃圾和污水，应当定期清洗、喷洒消毒、灭蚊蝇药物，并无活鼠等。作业区域内零散无主生活垃圾应及时收集、清运，严禁焚烧垃圾。垃圾收集器应无残缺、破损，封闭性好，外体干净，如在室内，构筑物内外墙不得有明显积尘、污迹。转运垃圾的过程应覆盖密闭，实行“垃圾不落地”作业，不得有滴冒撒漏现象。不得乱倒、乱卸、乱抛垃圾，居民住宅附近的垃圾装运时应避免扰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3.6 各二级垃圾房所收集的生活垃圾清运必须做到“日产日清”，统一清运至新袁镇生活垃圾压缩中转站，转运垃圾的过程应覆盖密闭，不得滴冒撒漏；各二级垃圾房及其周围150米应整洁，无散落、存留垃圾和污水，需定期清洗、喷洒消毒、灭蚊蝇药物；严禁在垃圾房内及附近焚烧垃圾，如发现他人焚烧垃圾，应及时制止他人行为，并立即采取措施灭火。</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3.7 按照“防雨、防渗、防逸散”要求，做好镇域范围内各二级垃圾房维护、管理工作。如发现二级垃圾房不符合“三防”要求，应第一时间向新袁镇主管部门报告。</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4.绿化养护要求 </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4.1 每年全范围绿化草坪、绿篱、珠形、花园修剪不低于 8 次</w:t>
      </w:r>
      <w:r>
        <w:rPr>
          <w:rFonts w:hint="eastAsia" w:ascii="宋体" w:hAnsi="宋体"/>
          <w:sz w:val="24"/>
          <w:szCs w:val="24"/>
        </w:rPr>
        <w:t xml:space="preserve">，乔灌木修剪不低于 2 次（春、秋）。</w:t>
      </w:r>
      <w:r/>
    </w:p>
    <w:p>
      <w:pPr>
        <w:ind w:firstLine="480"/>
        <w:spacing w:line="480" w:lineRule="exact"/>
        <w:rPr>
          <w:rFonts w:hint="eastAsia" w:ascii="宋体" w:hAnsi="宋体"/>
          <w:sz w:val="24"/>
          <w:szCs w:val="24"/>
        </w:rPr>
      </w:pPr>
      <w:r>
        <w:rPr>
          <w:rFonts w:hint="eastAsia" w:ascii="宋体" w:hAnsi="宋体"/>
          <w:sz w:val="24"/>
          <w:szCs w:val="24"/>
        </w:rPr>
        <w:t xml:space="preserve">4.2 施肥根据苗木按需求而定，每年不少于 2 次且必须根据甲方要求打穴深施。</w:t>
      </w:r>
      <w:r/>
    </w:p>
    <w:p>
      <w:pPr>
        <w:ind w:firstLine="480"/>
        <w:spacing w:line="480" w:lineRule="exact"/>
        <w:rPr>
          <w:rFonts w:hint="eastAsia" w:ascii="宋体" w:hAnsi="宋体"/>
          <w:sz w:val="24"/>
          <w:szCs w:val="24"/>
        </w:rPr>
      </w:pPr>
      <w:r>
        <w:rPr>
          <w:rFonts w:hint="eastAsia" w:ascii="宋体" w:hAnsi="宋体"/>
          <w:sz w:val="24"/>
          <w:szCs w:val="24"/>
        </w:rPr>
        <w:t xml:space="preserve">4.3 负责购买农药，根据苗木、花草季节病虫害实际情况及时防治。</w:t>
      </w:r>
      <w:r/>
    </w:p>
    <w:p>
      <w:pPr>
        <w:ind w:firstLine="480"/>
        <w:spacing w:line="480" w:lineRule="exact"/>
        <w:rPr>
          <w:rFonts w:hint="eastAsia" w:ascii="宋体" w:hAnsi="宋体"/>
          <w:sz w:val="24"/>
          <w:szCs w:val="24"/>
        </w:rPr>
      </w:pPr>
      <w:r>
        <w:rPr>
          <w:rFonts w:hint="eastAsia" w:ascii="宋体" w:hAnsi="宋体"/>
          <w:sz w:val="24"/>
          <w:szCs w:val="24"/>
        </w:rPr>
        <w:t xml:space="preserve">4.4所有管养的苗圃、绿地、草坪、树木等及时磨叉、除草、施肥、修剪、治虫、过冬维护，确保花草、苗木生长良好，无缺水，对倒伏苗木及时扶正加固，并保证修剪后苗木的整体艺术效果。</w:t>
      </w:r>
      <w:r/>
    </w:p>
    <w:p>
      <w:pPr>
        <w:ind w:firstLine="480"/>
        <w:spacing w:line="480" w:lineRule="exact"/>
        <w:rPr>
          <w:rFonts w:hint="eastAsia" w:ascii="宋体" w:hAnsi="宋体"/>
          <w:sz w:val="24"/>
          <w:szCs w:val="24"/>
        </w:rPr>
      </w:pPr>
      <w:r>
        <w:rPr>
          <w:rFonts w:hint="eastAsia" w:ascii="宋体" w:hAnsi="宋体"/>
          <w:sz w:val="24"/>
          <w:szCs w:val="24"/>
        </w:rPr>
        <w:t xml:space="preserve">4.5 负责养护过程中产生的垃圾清运，确保清理及时，整洁卫生。应同时清除碎石和杂草，有影响排水的局部区域应及时处理。</w:t>
      </w:r>
      <w:r/>
    </w:p>
    <w:p>
      <w:pPr>
        <w:ind w:firstLine="480"/>
        <w:spacing w:line="480" w:lineRule="exact"/>
        <w:rPr>
          <w:rFonts w:hint="eastAsia" w:ascii="宋体" w:hAnsi="宋体"/>
          <w:sz w:val="24"/>
          <w:szCs w:val="24"/>
        </w:rPr>
      </w:pPr>
      <w:r>
        <w:rPr>
          <w:rFonts w:hint="eastAsia" w:ascii="宋体" w:hAnsi="宋体"/>
          <w:sz w:val="24"/>
          <w:szCs w:val="24"/>
        </w:rPr>
        <w:t xml:space="preserve">4.6 落实管养责任及时排水、培土、防治病虫害。发现苗木枯死的，及时上报甲方重新采购补植，并确保成活率。</w:t>
      </w:r>
      <w:r/>
    </w:p>
    <w:p>
      <w:pPr>
        <w:ind w:firstLine="480"/>
        <w:spacing w:line="480" w:lineRule="exact"/>
        <w:rPr>
          <w:rFonts w:hint="eastAsia" w:ascii="宋体" w:hAnsi="宋体"/>
          <w:sz w:val="24"/>
          <w:szCs w:val="24"/>
        </w:rPr>
      </w:pPr>
      <w:r>
        <w:rPr>
          <w:rFonts w:hint="eastAsia" w:ascii="宋体" w:hAnsi="宋体"/>
          <w:sz w:val="24"/>
          <w:szCs w:val="24"/>
        </w:rPr>
        <w:t xml:space="preserve">4.7 管养期间树木生长压到高压线或者有其他安全隐患时，需要及时处理。</w:t>
      </w:r>
      <w:r/>
    </w:p>
    <w:p>
      <w:pPr>
        <w:ind w:firstLine="480"/>
        <w:spacing w:line="480" w:lineRule="exact"/>
        <w:rPr>
          <w:rFonts w:hint="eastAsia" w:ascii="宋体" w:hAnsi="宋体"/>
          <w:sz w:val="24"/>
          <w:szCs w:val="24"/>
        </w:rPr>
      </w:pPr>
      <w:r>
        <w:rPr>
          <w:rFonts w:hint="eastAsia" w:ascii="宋体" w:hAnsi="宋体"/>
          <w:sz w:val="24"/>
          <w:szCs w:val="24"/>
        </w:rPr>
        <w:t xml:space="preserve">5.公共厕所清扫保洁、粪便清掏管理标准 </w:t>
      </w:r>
      <w:r/>
    </w:p>
    <w:p>
      <w:pPr>
        <w:ind w:firstLine="480"/>
        <w:spacing w:line="480" w:lineRule="exact"/>
        <w:rPr>
          <w:rFonts w:hint="eastAsia" w:ascii="宋体" w:hAnsi="宋体"/>
          <w:sz w:val="24"/>
          <w:szCs w:val="24"/>
        </w:rPr>
      </w:pPr>
      <w:r>
        <w:rPr>
          <w:rFonts w:hint="eastAsia" w:ascii="宋体" w:hAnsi="宋体"/>
          <w:sz w:val="24"/>
          <w:szCs w:val="24"/>
        </w:rPr>
        <w:t xml:space="preserve">5.1.管理范围 </w:t>
      </w:r>
      <w:r/>
    </w:p>
    <w:p>
      <w:pPr>
        <w:ind w:firstLine="480"/>
        <w:spacing w:line="480" w:lineRule="exact"/>
        <w:rPr>
          <w:rFonts w:hint="eastAsia" w:ascii="宋体" w:hAnsi="宋体"/>
          <w:sz w:val="24"/>
          <w:szCs w:val="24"/>
        </w:rPr>
      </w:pPr>
      <w:r>
        <w:rPr>
          <w:rFonts w:hint="eastAsia" w:ascii="宋体" w:hAnsi="宋体"/>
          <w:sz w:val="24"/>
          <w:szCs w:val="24"/>
        </w:rPr>
        <w:t xml:space="preserve">5.1.1 负责辖区内公厕的日常管理。</w:t>
      </w:r>
      <w:r/>
    </w:p>
    <w:p>
      <w:pPr>
        <w:ind w:firstLine="480"/>
        <w:spacing w:line="480" w:lineRule="exact"/>
        <w:rPr>
          <w:rFonts w:hint="eastAsia" w:ascii="宋体" w:hAnsi="宋体"/>
          <w:sz w:val="24"/>
          <w:szCs w:val="24"/>
        </w:rPr>
      </w:pPr>
      <w:r>
        <w:rPr>
          <w:rFonts w:hint="eastAsia" w:ascii="宋体" w:hAnsi="宋体"/>
          <w:sz w:val="24"/>
          <w:szCs w:val="24"/>
        </w:rPr>
        <w:t xml:space="preserve">5.1.2 对于破损及时上报申请维修，填写申请维修单。</w:t>
      </w:r>
      <w:r/>
    </w:p>
    <w:p>
      <w:pPr>
        <w:ind w:firstLine="480"/>
        <w:spacing w:line="480" w:lineRule="exact"/>
        <w:rPr>
          <w:rFonts w:hint="eastAsia" w:ascii="宋体" w:hAnsi="宋体"/>
          <w:sz w:val="24"/>
          <w:szCs w:val="24"/>
        </w:rPr>
      </w:pPr>
      <w:r>
        <w:rPr>
          <w:rFonts w:hint="eastAsia" w:ascii="宋体" w:hAnsi="宋体"/>
          <w:sz w:val="24"/>
          <w:szCs w:val="24"/>
        </w:rPr>
        <w:t xml:space="preserve">5.1.3 负责公厕的灭蚊蝇、蛆虫、消毒除臭等工作。</w:t>
      </w:r>
      <w:r/>
    </w:p>
    <w:p>
      <w:pPr>
        <w:ind w:firstLine="480"/>
        <w:spacing w:line="480" w:lineRule="exact"/>
        <w:rPr>
          <w:rFonts w:hint="eastAsia" w:ascii="宋体" w:hAnsi="宋体"/>
          <w:sz w:val="24"/>
          <w:szCs w:val="24"/>
        </w:rPr>
      </w:pPr>
      <w:r>
        <w:rPr>
          <w:rFonts w:hint="eastAsia" w:ascii="宋体" w:hAnsi="宋体"/>
          <w:sz w:val="24"/>
          <w:szCs w:val="24"/>
        </w:rPr>
        <w:t xml:space="preserve">5.1.4 负责辖区内公厕运转过程中所需的工具、消毒药水、清洗剂等。</w:t>
      </w:r>
      <w:r/>
    </w:p>
    <w:p>
      <w:pPr>
        <w:ind w:firstLine="480"/>
        <w:spacing w:line="480" w:lineRule="exact"/>
        <w:rPr>
          <w:rFonts w:hint="eastAsia" w:ascii="宋体" w:hAnsi="宋体"/>
          <w:sz w:val="24"/>
          <w:szCs w:val="24"/>
        </w:rPr>
      </w:pPr>
      <w:r>
        <w:rPr>
          <w:rFonts w:hint="eastAsia" w:ascii="宋体" w:hAnsi="宋体"/>
          <w:sz w:val="24"/>
          <w:szCs w:val="24"/>
        </w:rPr>
        <w:t xml:space="preserve">5.1.5 负责本项目的作业质量监督检查工作。</w:t>
      </w:r>
      <w:r/>
    </w:p>
    <w:p>
      <w:pPr>
        <w:ind w:firstLine="480"/>
        <w:spacing w:line="480" w:lineRule="exact"/>
        <w:rPr>
          <w:rFonts w:hint="eastAsia" w:ascii="宋体" w:hAnsi="宋体"/>
          <w:sz w:val="24"/>
          <w:szCs w:val="24"/>
        </w:rPr>
      </w:pPr>
      <w:r>
        <w:rPr>
          <w:rFonts w:hint="eastAsia" w:ascii="宋体" w:hAnsi="宋体"/>
          <w:sz w:val="24"/>
          <w:szCs w:val="24"/>
        </w:rPr>
        <w:t xml:space="preserve">5.1.6 节日、迎检及重大活动，乙方须服从统一安排，保质保量完成任务，所有费用投标时需预算在报价中，签订托管协议后甲方不予补给。</w:t>
      </w:r>
      <w:r/>
    </w:p>
    <w:p>
      <w:pPr>
        <w:ind w:firstLine="480"/>
        <w:spacing w:line="480" w:lineRule="exact"/>
        <w:rPr>
          <w:rFonts w:hint="eastAsia" w:ascii="宋体" w:hAnsi="宋体"/>
          <w:sz w:val="24"/>
          <w:szCs w:val="24"/>
        </w:rPr>
      </w:pPr>
      <w:r>
        <w:rPr>
          <w:rFonts w:hint="eastAsia" w:ascii="宋体" w:hAnsi="宋体"/>
          <w:sz w:val="24"/>
          <w:szCs w:val="24"/>
        </w:rPr>
        <w:t xml:space="preserve">5.2.质量标准 </w:t>
      </w:r>
      <w:r/>
    </w:p>
    <w:p>
      <w:pPr>
        <w:ind w:firstLine="480"/>
        <w:spacing w:line="480" w:lineRule="exact"/>
        <w:rPr>
          <w:rFonts w:hint="eastAsia" w:ascii="宋体" w:hAnsi="宋体"/>
          <w:sz w:val="24"/>
          <w:szCs w:val="24"/>
        </w:rPr>
      </w:pPr>
      <w:r>
        <w:rPr>
          <w:rFonts w:hint="eastAsia" w:ascii="宋体" w:hAnsi="宋体"/>
          <w:sz w:val="24"/>
          <w:szCs w:val="24"/>
        </w:rPr>
        <w:t xml:space="preserve">5.2.1 遇雨雪天气等地面湿滑情况，应在公厕通道内铺设防滑垫，设置防滑警示牌。</w:t>
      </w:r>
      <w:r/>
    </w:p>
    <w:p>
      <w:pPr>
        <w:ind w:firstLine="480"/>
        <w:spacing w:line="480" w:lineRule="exact"/>
        <w:rPr>
          <w:rFonts w:hint="eastAsia" w:ascii="宋体" w:hAnsi="宋体"/>
          <w:sz w:val="24"/>
          <w:szCs w:val="24"/>
        </w:rPr>
      </w:pPr>
      <w:r>
        <w:rPr>
          <w:rFonts w:hint="eastAsia" w:ascii="宋体" w:hAnsi="宋体"/>
          <w:sz w:val="24"/>
          <w:szCs w:val="24"/>
        </w:rPr>
        <w:t xml:space="preserve">5.2.2 做到公共厕所周围整洁，无乱张贴、乱涂写、乱刻画、乱吊挂、乱堆放等行为；保持环境卫生整洁，无垃圾、粪便、污水、无污迹、无渣土，无蚊蝇孳生地；</w:t>
      </w:r>
      <w:r/>
    </w:p>
    <w:p>
      <w:pPr>
        <w:ind w:firstLine="480"/>
        <w:spacing w:line="480" w:lineRule="exact"/>
        <w:rPr>
          <w:rFonts w:hint="eastAsia" w:ascii="宋体" w:hAnsi="宋体"/>
          <w:sz w:val="24"/>
          <w:szCs w:val="24"/>
        </w:rPr>
      </w:pPr>
      <w:r>
        <w:rPr>
          <w:rFonts w:hint="eastAsia" w:ascii="宋体" w:hAnsi="宋体"/>
          <w:sz w:val="24"/>
          <w:szCs w:val="24"/>
        </w:rPr>
        <w:t xml:space="preserve">5.2.3 公厕各类附属设备完好，如有损坏及时申报维修。</w:t>
      </w:r>
      <w:r/>
    </w:p>
    <w:p>
      <w:pPr>
        <w:ind w:firstLine="480"/>
        <w:spacing w:line="480" w:lineRule="exact"/>
        <w:rPr>
          <w:rFonts w:hint="eastAsia" w:ascii="宋体" w:hAnsi="宋体"/>
          <w:sz w:val="24"/>
          <w:szCs w:val="24"/>
        </w:rPr>
      </w:pPr>
      <w:r>
        <w:rPr>
          <w:rFonts w:hint="eastAsia" w:ascii="宋体" w:hAnsi="宋体"/>
          <w:sz w:val="24"/>
          <w:szCs w:val="24"/>
        </w:rPr>
        <w:t xml:space="preserve">5.2.4 做好公厕卫生，做到七净、七无、一畅通，即：地面净，墙面净、隔断净、便池净、门窗净、设施设备净、管理用房整洁干净；无烟头纸屑、无阻塞、无尿垢、无蜘蛛网、无积尘、无积水、无臭味、无锈迹；无臭味，纸篓废弃物不得超过纸篓容积的 1/2，下水道畅通无阻。</w:t>
      </w:r>
      <w:r/>
    </w:p>
    <w:p>
      <w:pPr>
        <w:ind w:firstLine="480"/>
        <w:spacing w:line="480" w:lineRule="exact"/>
        <w:rPr>
          <w:rFonts w:hint="eastAsia" w:ascii="宋体" w:hAnsi="宋体"/>
          <w:sz w:val="24"/>
          <w:szCs w:val="24"/>
        </w:rPr>
      </w:pPr>
      <w:r>
        <w:rPr>
          <w:rFonts w:hint="eastAsia" w:ascii="宋体" w:hAnsi="宋体"/>
          <w:sz w:val="24"/>
          <w:szCs w:val="24"/>
        </w:rPr>
        <w:t xml:space="preserve">5.2.5公厕标志明显规范，管理制度公示牌、责任内容上墙。洗手池、水龙头、灯具、门窗等设施齐全完好。</w:t>
      </w:r>
      <w:r/>
    </w:p>
    <w:p>
      <w:pPr>
        <w:ind w:firstLine="480"/>
        <w:spacing w:line="480" w:lineRule="exact"/>
        <w:rPr>
          <w:rFonts w:hint="eastAsia" w:ascii="宋体" w:hAnsi="宋体"/>
          <w:sz w:val="24"/>
          <w:szCs w:val="24"/>
        </w:rPr>
      </w:pPr>
      <w:r>
        <w:rPr>
          <w:rFonts w:hint="eastAsia" w:ascii="宋体" w:hAnsi="宋体"/>
          <w:sz w:val="24"/>
          <w:szCs w:val="24"/>
        </w:rPr>
        <w:t xml:space="preserve">5.2.6 公厕内门窗、隔断、洗手盆、镜面、地面、蹲台面无污物积水，要保持清洁，墙壁无污迹、无蛛网、无乱刻画。</w:t>
      </w:r>
      <w:r/>
    </w:p>
    <w:p>
      <w:pPr>
        <w:ind w:firstLine="480"/>
        <w:spacing w:line="480" w:lineRule="exact"/>
        <w:rPr>
          <w:rFonts w:hint="eastAsia" w:ascii="宋体" w:hAnsi="宋体"/>
          <w:sz w:val="24"/>
          <w:szCs w:val="24"/>
        </w:rPr>
      </w:pPr>
      <w:r>
        <w:rPr>
          <w:rFonts w:hint="eastAsia" w:ascii="宋体" w:hAnsi="宋体"/>
          <w:sz w:val="24"/>
          <w:szCs w:val="24"/>
        </w:rPr>
        <w:t xml:space="preserve">5.2.7公厕内小便器、蹲便器、坐便器要干净清洁无尿碱和其它废弃物，便槽（池）内不得有积粪、杂物。</w:t>
      </w:r>
      <w:r/>
    </w:p>
    <w:p>
      <w:pPr>
        <w:ind w:firstLine="480"/>
        <w:spacing w:line="480" w:lineRule="exact"/>
        <w:rPr>
          <w:rFonts w:hint="eastAsia" w:ascii="宋体" w:hAnsi="宋体"/>
          <w:sz w:val="24"/>
          <w:szCs w:val="24"/>
          <w:highlight w:val="none"/>
        </w:rPr>
      </w:pPr>
      <w:r>
        <w:rPr>
          <w:rFonts w:hint="eastAsia" w:ascii="宋体" w:hAnsi="宋体"/>
          <w:sz w:val="24"/>
          <w:szCs w:val="24"/>
        </w:rPr>
        <w:t xml:space="preserve">5.2.8 定期消毒、厕内基本无臭味，开门期间应当保持点檀香不断，小便池内保持长期投放芳香球，无蝇、蛆喷洒灭蚊蝇、除臭</w:t>
      </w:r>
      <w:r>
        <w:rPr>
          <w:rFonts w:hint="eastAsia" w:ascii="宋体" w:hAnsi="宋体"/>
          <w:sz w:val="24"/>
          <w:szCs w:val="24"/>
          <w:highlight w:val="none"/>
        </w:rPr>
        <w:t xml:space="preserve">药物每周不少于 2 次。</w:t>
      </w:r>
      <w:bookmarkStart w:id="222" w:name="OLE_LINK1"/>
      <w:r>
        <w:rPr>
          <w:rFonts w:hint="eastAsia" w:ascii="宋体" w:hAnsi="宋体"/>
          <w:sz w:val="24"/>
          <w:szCs w:val="24"/>
          <w:highlight w:val="none"/>
        </w:rPr>
        <w:t xml:space="preserve">公厕化粪池按照新袁镇环卫部门要求次数定期清掏，至少每季度开展1次清掏作业</w:t>
      </w:r>
      <w:bookmarkEnd w:id="222"/>
      <w:r>
        <w:rPr>
          <w:rFonts w:hint="eastAsia" w:ascii="宋体" w:hAnsi="宋体"/>
          <w:sz w:val="24"/>
          <w:szCs w:val="24"/>
          <w:highlight w:val="none"/>
        </w:rPr>
        <w:t xml:space="preserve">。</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5.2.9 公厕内的设施要保持完好,确保管道畅通无阻，公</w:t>
      </w:r>
      <w:r>
        <w:rPr>
          <w:rFonts w:hint="eastAsia" w:ascii="宋体" w:hAnsi="宋体"/>
          <w:sz w:val="24"/>
          <w:szCs w:val="24"/>
        </w:rPr>
        <w:t xml:space="preserve">厕水管、水龙头、冲水器、洗手盆等设施损坏及时上报维修，公厕内不得堆放其它任何物品，不得挪作它用，管理间物品摆放整齐，屋内干净卫生。工具摆放整齐，不乱塞乱放，做到正常运转。</w:t>
      </w:r>
      <w:r/>
    </w:p>
    <w:p>
      <w:pPr>
        <w:ind w:firstLine="480"/>
        <w:spacing w:line="480" w:lineRule="exact"/>
        <w:rPr>
          <w:rFonts w:hint="eastAsia" w:ascii="宋体" w:hAnsi="宋体"/>
          <w:sz w:val="24"/>
          <w:szCs w:val="24"/>
        </w:rPr>
      </w:pPr>
      <w:r>
        <w:rPr>
          <w:rFonts w:hint="eastAsia" w:ascii="宋体" w:hAnsi="宋体"/>
          <w:sz w:val="24"/>
          <w:szCs w:val="24"/>
        </w:rPr>
        <w:t xml:space="preserve">5.2.10 不得改动公厕现有基础设施，不得挪作它用。</w:t>
      </w:r>
      <w:r/>
    </w:p>
    <w:p>
      <w:pPr>
        <w:ind w:firstLine="480"/>
        <w:spacing w:line="480" w:lineRule="exact"/>
        <w:rPr>
          <w:rFonts w:hint="eastAsia" w:ascii="宋体" w:hAnsi="宋体"/>
          <w:sz w:val="24"/>
          <w:szCs w:val="24"/>
        </w:rPr>
      </w:pPr>
      <w:r>
        <w:rPr>
          <w:rFonts w:hint="eastAsia" w:ascii="宋体" w:hAnsi="宋体"/>
          <w:sz w:val="24"/>
          <w:szCs w:val="24"/>
        </w:rPr>
        <w:t xml:space="preserve">5.2.11 不得占用或妨碍第三卫生间的正常使用。</w:t>
      </w:r>
      <w:r/>
    </w:p>
    <w:p>
      <w:pPr>
        <w:ind w:firstLine="480"/>
        <w:spacing w:line="480" w:lineRule="exact"/>
        <w:rPr>
          <w:rFonts w:hint="eastAsia" w:ascii="宋体" w:hAnsi="宋体"/>
          <w:sz w:val="24"/>
          <w:szCs w:val="24"/>
        </w:rPr>
      </w:pPr>
      <w:r>
        <w:rPr>
          <w:rFonts w:hint="eastAsia" w:ascii="宋体" w:hAnsi="宋体"/>
          <w:sz w:val="24"/>
          <w:szCs w:val="24"/>
        </w:rPr>
        <w:t xml:space="preserve">5.2.12 公厕应当记录好并公示上墙每日保洁时间、内容、消毒记录等。</w:t>
      </w:r>
      <w:r/>
    </w:p>
    <w:p>
      <w:pPr>
        <w:ind w:firstLine="480"/>
        <w:spacing w:line="480" w:lineRule="exact"/>
        <w:rPr>
          <w:rFonts w:hint="eastAsia" w:ascii="宋体" w:hAnsi="宋体"/>
          <w:sz w:val="24"/>
          <w:szCs w:val="24"/>
        </w:rPr>
      </w:pPr>
      <w:r>
        <w:rPr>
          <w:rFonts w:hint="eastAsia" w:ascii="宋体" w:hAnsi="宋体"/>
          <w:sz w:val="24"/>
          <w:szCs w:val="24"/>
        </w:rPr>
        <w:t xml:space="preserve">5.2.13 公厕必须点蚊香，不能有蚊虫。</w:t>
      </w:r>
      <w:r/>
    </w:p>
    <w:p>
      <w:pPr>
        <w:ind w:firstLine="480"/>
        <w:spacing w:line="480" w:lineRule="exact"/>
        <w:rPr>
          <w:rFonts w:hint="eastAsia" w:ascii="宋体" w:hAnsi="宋体"/>
          <w:sz w:val="24"/>
          <w:szCs w:val="24"/>
        </w:rPr>
      </w:pPr>
      <w:r>
        <w:rPr>
          <w:rFonts w:hint="eastAsia" w:ascii="宋体" w:hAnsi="宋体"/>
          <w:sz w:val="24"/>
          <w:szCs w:val="24"/>
        </w:rPr>
        <w:t xml:space="preserve">6.（河道、沟渠）保洁标准及要求 </w:t>
      </w:r>
      <w:r/>
    </w:p>
    <w:p>
      <w:pPr>
        <w:ind w:firstLine="480"/>
        <w:spacing w:line="480" w:lineRule="exact"/>
        <w:rPr>
          <w:rFonts w:hint="eastAsia" w:ascii="宋体" w:hAnsi="宋体"/>
          <w:sz w:val="24"/>
          <w:szCs w:val="24"/>
        </w:rPr>
      </w:pPr>
      <w:r>
        <w:rPr>
          <w:rFonts w:hint="eastAsia" w:ascii="宋体" w:hAnsi="宋体"/>
          <w:sz w:val="24"/>
          <w:szCs w:val="24"/>
        </w:rPr>
        <w:t xml:space="preserve">6.1.河道、沟渠保洁服务内容 </w:t>
      </w:r>
      <w:r/>
    </w:p>
    <w:p>
      <w:pPr>
        <w:ind w:firstLine="480"/>
        <w:spacing w:line="480" w:lineRule="exact"/>
        <w:rPr>
          <w:rFonts w:hint="eastAsia" w:ascii="宋体" w:hAnsi="宋体"/>
          <w:sz w:val="24"/>
          <w:szCs w:val="24"/>
        </w:rPr>
      </w:pPr>
      <w:r>
        <w:rPr>
          <w:rFonts w:hint="eastAsia" w:ascii="宋体" w:hAnsi="宋体"/>
          <w:sz w:val="24"/>
          <w:szCs w:val="24"/>
        </w:rPr>
        <w:t xml:space="preserve">6.1.1 负责河道、沟渠的日常保洁管理，及时认真打捞和清除河道、沟渠内的浮萍、杂草等各种漂浮物、垃圾和水生植物，清理河道两岸铺面及绿化带内垃圾、杂草。</w:t>
      </w:r>
      <w:r/>
    </w:p>
    <w:p>
      <w:pPr>
        <w:ind w:firstLine="480"/>
        <w:spacing w:line="480" w:lineRule="exact"/>
        <w:rPr>
          <w:rFonts w:hint="eastAsia" w:ascii="宋体" w:hAnsi="宋体"/>
          <w:sz w:val="24"/>
          <w:szCs w:val="24"/>
        </w:rPr>
      </w:pPr>
      <w:r>
        <w:rPr>
          <w:rFonts w:hint="eastAsia" w:ascii="宋体" w:hAnsi="宋体"/>
          <w:sz w:val="24"/>
          <w:szCs w:val="24"/>
        </w:rPr>
        <w:t xml:space="preserve">6.1.2 及时清理、收集河道、沟渠保洁范围内垃圾杂物，并运送至指定地点。</w:t>
      </w:r>
      <w:r/>
    </w:p>
    <w:p>
      <w:pPr>
        <w:ind w:firstLine="480"/>
        <w:spacing w:line="480" w:lineRule="exact"/>
        <w:rPr>
          <w:rFonts w:hint="eastAsia" w:ascii="宋体" w:hAnsi="宋体"/>
          <w:sz w:val="24"/>
          <w:szCs w:val="24"/>
        </w:rPr>
      </w:pPr>
      <w:r>
        <w:rPr>
          <w:rFonts w:hint="eastAsia" w:ascii="宋体" w:hAnsi="宋体"/>
          <w:sz w:val="24"/>
          <w:szCs w:val="24"/>
        </w:rPr>
        <w:t xml:space="preserve">6.2.河道、沟渠保洁标准 </w:t>
      </w:r>
      <w:r/>
    </w:p>
    <w:p>
      <w:pPr>
        <w:ind w:firstLine="480"/>
        <w:spacing w:line="480" w:lineRule="exact"/>
        <w:rPr>
          <w:rFonts w:hint="eastAsia" w:ascii="宋体" w:hAnsi="宋体"/>
          <w:sz w:val="24"/>
          <w:szCs w:val="24"/>
        </w:rPr>
      </w:pPr>
      <w:r>
        <w:rPr>
          <w:rFonts w:hint="eastAsia" w:ascii="宋体" w:hAnsi="宋体"/>
          <w:sz w:val="24"/>
          <w:szCs w:val="24"/>
        </w:rPr>
        <w:t xml:space="preserve">6.2.1 河道、沟渠水面无垃圾、白色污染等各类漂浮物。</w:t>
      </w:r>
      <w:r/>
    </w:p>
    <w:p>
      <w:pPr>
        <w:ind w:firstLine="480"/>
        <w:spacing w:line="480" w:lineRule="exact"/>
        <w:rPr>
          <w:rFonts w:hint="eastAsia" w:ascii="宋体" w:hAnsi="宋体"/>
          <w:sz w:val="24"/>
          <w:szCs w:val="24"/>
        </w:rPr>
      </w:pPr>
      <w:r>
        <w:rPr>
          <w:rFonts w:hint="eastAsia" w:ascii="宋体" w:hAnsi="宋体"/>
          <w:sz w:val="24"/>
          <w:szCs w:val="24"/>
        </w:rPr>
        <w:t xml:space="preserve">6.2.2 河道、沟渠水面无浮萍等影响景观的水生植物。</w:t>
      </w:r>
      <w:r/>
    </w:p>
    <w:p>
      <w:pPr>
        <w:ind w:firstLine="480"/>
        <w:spacing w:line="480" w:lineRule="exact"/>
        <w:rPr>
          <w:rFonts w:hint="eastAsia" w:ascii="宋体" w:hAnsi="宋体"/>
          <w:sz w:val="24"/>
          <w:szCs w:val="24"/>
        </w:rPr>
      </w:pPr>
      <w:r>
        <w:rPr>
          <w:rFonts w:hint="eastAsia" w:ascii="宋体" w:hAnsi="宋体"/>
          <w:sz w:val="24"/>
          <w:szCs w:val="24"/>
        </w:rPr>
        <w:t xml:space="preserve">6.2.3 河道、沟渠管理范围（5 米内）内无乱堆放。</w:t>
      </w:r>
      <w:r/>
    </w:p>
    <w:p>
      <w:pPr>
        <w:ind w:firstLine="480"/>
        <w:spacing w:line="480" w:lineRule="exact"/>
        <w:rPr>
          <w:rFonts w:hint="eastAsia" w:ascii="宋体" w:hAnsi="宋体"/>
          <w:sz w:val="24"/>
          <w:szCs w:val="24"/>
        </w:rPr>
      </w:pPr>
      <w:r>
        <w:rPr>
          <w:rFonts w:hint="eastAsia" w:ascii="宋体" w:hAnsi="宋体"/>
          <w:sz w:val="24"/>
          <w:szCs w:val="24"/>
        </w:rPr>
        <w:t xml:space="preserve">6.2.4 河岸带垃圾、杂草清理到位。</w:t>
      </w:r>
      <w:r/>
    </w:p>
    <w:p>
      <w:pPr>
        <w:ind w:firstLine="480"/>
        <w:spacing w:line="480" w:lineRule="exact"/>
        <w:rPr>
          <w:rFonts w:hint="eastAsia" w:ascii="宋体" w:hAnsi="宋体"/>
          <w:sz w:val="24"/>
          <w:szCs w:val="24"/>
        </w:rPr>
      </w:pPr>
      <w:r>
        <w:rPr>
          <w:rFonts w:hint="eastAsia" w:ascii="宋体" w:hAnsi="宋体"/>
          <w:sz w:val="24"/>
          <w:szCs w:val="24"/>
        </w:rPr>
        <w:t xml:space="preserve">6.2.5 各类垃圾杂物清运及时、处理规范。</w:t>
      </w:r>
      <w:r/>
    </w:p>
    <w:p>
      <w:pPr>
        <w:ind w:firstLine="480"/>
        <w:spacing w:line="480" w:lineRule="exact"/>
        <w:rPr>
          <w:rFonts w:hint="eastAsia" w:ascii="宋体" w:hAnsi="宋体"/>
          <w:sz w:val="24"/>
          <w:szCs w:val="24"/>
        </w:rPr>
      </w:pPr>
      <w:r>
        <w:rPr>
          <w:rFonts w:hint="eastAsia" w:ascii="宋体" w:hAnsi="宋体"/>
          <w:sz w:val="24"/>
          <w:szCs w:val="24"/>
        </w:rPr>
        <w:t xml:space="preserve">6.3.河道、沟渠保洁作业要求 </w:t>
      </w:r>
      <w:r/>
    </w:p>
    <w:p>
      <w:pPr>
        <w:ind w:firstLine="480"/>
        <w:spacing w:line="480" w:lineRule="exact"/>
        <w:rPr>
          <w:rFonts w:hint="eastAsia" w:ascii="宋体" w:hAnsi="宋体"/>
          <w:sz w:val="24"/>
          <w:szCs w:val="24"/>
        </w:rPr>
      </w:pPr>
      <w:r>
        <w:rPr>
          <w:rFonts w:hint="eastAsia" w:ascii="宋体" w:hAnsi="宋体"/>
          <w:sz w:val="24"/>
          <w:szCs w:val="24"/>
        </w:rPr>
        <w:t xml:space="preserve">5.3.1 保洁时间：每天巡回保洁 2 次，有重大活动、突发事件等特殊情况，保洁频次根据实际情况适当调整。</w:t>
      </w:r>
      <w:r/>
    </w:p>
    <w:p>
      <w:pPr>
        <w:ind w:firstLine="480"/>
        <w:spacing w:line="480" w:lineRule="exact"/>
        <w:rPr>
          <w:rFonts w:hint="eastAsia" w:ascii="宋体" w:hAnsi="宋体"/>
          <w:sz w:val="24"/>
          <w:szCs w:val="24"/>
        </w:rPr>
      </w:pPr>
      <w:r>
        <w:rPr>
          <w:rFonts w:hint="eastAsia" w:ascii="宋体" w:hAnsi="宋体"/>
          <w:sz w:val="24"/>
          <w:szCs w:val="24"/>
        </w:rPr>
        <w:t xml:space="preserve">6.3.2 河道沟渠保洁作业要求：保洁人员应统一着装，保持干净整洁，人员应培训后上岗，禁止酒后工作。</w:t>
      </w:r>
      <w:r/>
    </w:p>
    <w:p>
      <w:pPr>
        <w:ind w:firstLine="480"/>
        <w:spacing w:line="480" w:lineRule="exact"/>
        <w:rPr>
          <w:rFonts w:hint="eastAsia" w:ascii="宋体" w:hAnsi="宋体"/>
          <w:sz w:val="24"/>
          <w:szCs w:val="24"/>
        </w:rPr>
      </w:pPr>
      <w:r>
        <w:rPr>
          <w:rFonts w:hint="eastAsia" w:ascii="宋体" w:hAnsi="宋体"/>
          <w:sz w:val="24"/>
          <w:szCs w:val="24"/>
          <w:highlight w:val="none"/>
        </w:rPr>
        <w:t xml:space="preserve">6.3.3 建立巡查机制，加强河道、沟渠水面环境卫生维护；发现园区企</w:t>
      </w:r>
      <w:r>
        <w:rPr>
          <w:rFonts w:hint="eastAsia" w:ascii="宋体" w:hAnsi="宋体"/>
          <w:b w:val="0"/>
          <w:bCs w:val="0"/>
          <w:color w:val="auto"/>
          <w:sz w:val="24"/>
          <w:szCs w:val="24"/>
          <w:highlight w:val="none"/>
        </w:rPr>
        <w:t xml:space="preserve">业、沿街商铺</w:t>
      </w:r>
      <w:r>
        <w:rPr>
          <w:rFonts w:hint="eastAsia" w:ascii="宋体" w:hAnsi="宋体"/>
          <w:sz w:val="24"/>
          <w:szCs w:val="24"/>
          <w:highlight w:val="none"/>
        </w:rPr>
        <w:t xml:space="preserve">存在向河道、沟渠排污行为的，必须立即向新袁镇人民政府生态环境保护部门反馈，必要时协助相关部门做好取证、应急处置等工作。</w:t>
      </w:r>
      <w:r/>
    </w:p>
    <w:p>
      <w:pPr>
        <w:ind w:firstLine="480"/>
        <w:spacing w:line="480" w:lineRule="exact"/>
        <w:rPr>
          <w:rFonts w:hint="eastAsia" w:ascii="宋体" w:hAnsi="宋体"/>
          <w:sz w:val="24"/>
          <w:szCs w:val="24"/>
        </w:rPr>
      </w:pPr>
      <w:r>
        <w:rPr>
          <w:rFonts w:hint="eastAsia" w:ascii="宋体" w:hAnsi="宋体"/>
          <w:sz w:val="24"/>
          <w:szCs w:val="24"/>
        </w:rPr>
        <w:t xml:space="preserve">6.3.4 对河道、沟渠水面实施不间断保洁，对河道、沟渠水面垃圾、漂浮物、污染物等及时全面清理。</w:t>
      </w:r>
      <w:r/>
    </w:p>
    <w:p>
      <w:pPr>
        <w:ind w:firstLine="480"/>
        <w:spacing w:line="480" w:lineRule="exact"/>
        <w:rPr>
          <w:rFonts w:hint="eastAsia" w:ascii="宋体" w:hAnsi="宋体"/>
          <w:sz w:val="24"/>
          <w:szCs w:val="24"/>
        </w:rPr>
      </w:pPr>
      <w:r>
        <w:rPr>
          <w:rFonts w:hint="eastAsia" w:ascii="宋体" w:hAnsi="宋体"/>
          <w:sz w:val="24"/>
          <w:szCs w:val="24"/>
        </w:rPr>
        <w:t xml:space="preserve">6.3.5 遇大风、大雾、雷暴雨等灾害性天气，应按照气象部门发布的预警时间，暂停水域保洁作业。灾害性天气结束后应及时组织力量做好突击保洁，第一时间清除大面积污染物、漂浮废弃物。</w:t>
      </w:r>
      <w:r/>
    </w:p>
    <w:p>
      <w:pPr>
        <w:ind w:firstLine="480"/>
        <w:spacing w:line="480" w:lineRule="exact"/>
        <w:rPr>
          <w:rFonts w:hint="eastAsia" w:ascii="宋体" w:hAnsi="宋体"/>
          <w:sz w:val="24"/>
          <w:szCs w:val="24"/>
        </w:rPr>
      </w:pPr>
      <w:r>
        <w:rPr>
          <w:rFonts w:hint="eastAsia" w:ascii="宋体" w:hAnsi="宋体"/>
          <w:sz w:val="24"/>
          <w:szCs w:val="24"/>
        </w:rPr>
        <w:t xml:space="preserve">6.3.6 河道、沟渠保洁人员要规范、文明作业。禁止将清捞的垃圾向桥、涵、闸站等隐蔽处倾倒；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 河道、沟渠闸门管理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6.4.1 配合新袁镇人民政府环保、水利条线做好指定区域范围内闸门管控。</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6.4.2 每日上午、下午分别开展1次巡查，如发现闸门应关未关的，必须立即关闭闸门；如发现闸门损坏、无法正常使用的，应立即报告新袁镇人民政府市政管理相关部门予以修复。</w:t>
      </w:r>
      <w:r/>
    </w:p>
    <w:p>
      <w:pPr>
        <w:ind w:firstLine="480"/>
        <w:spacing w:line="480" w:lineRule="exact"/>
        <w:rPr>
          <w:rFonts w:hint="eastAsia" w:ascii="宋体" w:hAnsi="宋体"/>
          <w:sz w:val="24"/>
          <w:szCs w:val="24"/>
        </w:rPr>
      </w:pPr>
      <w:r>
        <w:rPr>
          <w:rFonts w:hint="eastAsia" w:ascii="宋体" w:hAnsi="宋体"/>
          <w:sz w:val="24"/>
          <w:szCs w:val="24"/>
        </w:rPr>
        <w:t xml:space="preserve">7.管理要求 </w:t>
      </w:r>
      <w:r/>
    </w:p>
    <w:p>
      <w:pPr>
        <w:ind w:firstLine="480"/>
        <w:spacing w:line="480" w:lineRule="exact"/>
        <w:rPr>
          <w:rFonts w:hint="eastAsia" w:ascii="宋体" w:hAnsi="宋体"/>
          <w:sz w:val="24"/>
          <w:szCs w:val="24"/>
        </w:rPr>
      </w:pPr>
      <w:r>
        <w:rPr>
          <w:rFonts w:hint="eastAsia" w:ascii="宋体" w:hAnsi="宋体"/>
          <w:sz w:val="24"/>
          <w:szCs w:val="24"/>
        </w:rPr>
        <w:t xml:space="preserve">7.1.在大扫时间段内，路上所有工人必须持大扫把进行打扫，不得以小扫把代替或自行改变作业规定，其余时间为保洁时间段，所有工人必须持小扫把、防风簸箕进行作业，不得以方便袋和自制工具代替作业工具。</w:t>
      </w:r>
      <w:r/>
    </w:p>
    <w:p>
      <w:pPr>
        <w:ind w:firstLine="480"/>
        <w:spacing w:line="480" w:lineRule="exact"/>
        <w:rPr>
          <w:rFonts w:hint="eastAsia" w:ascii="宋体" w:hAnsi="宋体"/>
          <w:sz w:val="24"/>
          <w:szCs w:val="24"/>
        </w:rPr>
      </w:pPr>
      <w:r>
        <w:rPr>
          <w:rFonts w:hint="eastAsia" w:ascii="宋体" w:hAnsi="宋体"/>
          <w:sz w:val="24"/>
          <w:szCs w:val="24"/>
        </w:rPr>
        <w:t xml:space="preserve">7.2.绿化带内漂浮物、烟蒂等杂物随时发现随时清理，整体清掏每半月不得少于一次。</w:t>
      </w:r>
      <w:r/>
    </w:p>
    <w:p>
      <w:pPr>
        <w:ind w:firstLine="480"/>
        <w:spacing w:line="480" w:lineRule="exact"/>
        <w:rPr>
          <w:rFonts w:hint="eastAsia" w:ascii="宋体" w:hAnsi="宋体"/>
          <w:sz w:val="24"/>
          <w:szCs w:val="24"/>
        </w:rPr>
      </w:pPr>
      <w:r>
        <w:rPr>
          <w:rFonts w:hint="eastAsia" w:ascii="宋体" w:hAnsi="宋体"/>
          <w:sz w:val="24"/>
          <w:szCs w:val="24"/>
        </w:rPr>
        <w:t xml:space="preserve">7.3.乙方负责人每季度至少参加一次主管部门的工作会议，或者到主管部门了解公司的实际工作状况。</w:t>
      </w:r>
      <w:r/>
    </w:p>
    <w:p>
      <w:pPr>
        <w:ind w:firstLine="480"/>
        <w:spacing w:line="480" w:lineRule="exact"/>
        <w:rPr>
          <w:rFonts w:hint="eastAsia" w:ascii="宋体" w:hAnsi="宋体"/>
          <w:sz w:val="24"/>
          <w:szCs w:val="24"/>
        </w:rPr>
      </w:pPr>
      <w:r>
        <w:rPr>
          <w:rFonts w:hint="eastAsia" w:ascii="宋体" w:hAnsi="宋体"/>
          <w:sz w:val="24"/>
          <w:szCs w:val="24"/>
        </w:rPr>
        <w:t xml:space="preserve">8.重大活动应急保障 </w:t>
      </w:r>
      <w:r/>
    </w:p>
    <w:p>
      <w:pPr>
        <w:ind w:firstLine="480"/>
        <w:spacing w:line="480" w:lineRule="exact"/>
        <w:rPr>
          <w:rFonts w:hint="eastAsia" w:ascii="宋体" w:hAnsi="宋体"/>
          <w:sz w:val="24"/>
          <w:szCs w:val="24"/>
        </w:rPr>
      </w:pPr>
      <w:r>
        <w:rPr>
          <w:rFonts w:hint="eastAsia" w:ascii="宋体" w:hAnsi="宋体"/>
          <w:sz w:val="24"/>
          <w:szCs w:val="24"/>
        </w:rPr>
        <w:t xml:space="preserve">8.1.乙方要成立环境保障 24 小时应急工作小组。具体负责突发环境事件应对工作的组织、调度、协调与实施工作，建立和完善环境应急预警机制和工作联系机制，保证信息通畅，做到信息共享。</w:t>
      </w:r>
      <w:r/>
    </w:p>
    <w:p>
      <w:pPr>
        <w:ind w:firstLine="480"/>
        <w:spacing w:line="480" w:lineRule="exact"/>
        <w:rPr>
          <w:rFonts w:hint="eastAsia" w:ascii="宋体" w:hAnsi="宋体"/>
          <w:sz w:val="24"/>
          <w:szCs w:val="24"/>
        </w:rPr>
      </w:pPr>
      <w:r>
        <w:rPr>
          <w:rFonts w:hint="eastAsia" w:ascii="宋体" w:hAnsi="宋体"/>
          <w:sz w:val="24"/>
          <w:szCs w:val="24"/>
        </w:rPr>
        <w:t xml:space="preserve">8.2.乙方要严格按照有关规定，在重大保障或创文（卫）迎检等活动时时无条件按照甲方部署增派人力、物力投入，全面高标准、高水平保障、控管，保障沿线道路及进出口、连通道 100 米范围内达国家一级道路标准，绿化带（花坛）保洁按一级道路标准进行环卫作业，活动沿线及重点地段清扫保洁人员按 1 人/5000 平方米设置，作业人员工具齐全、服装整洁，管理人员通讯畅通。</w:t>
      </w:r>
      <w:r/>
    </w:p>
    <w:p>
      <w:pPr>
        <w:ind w:firstLine="480"/>
        <w:spacing w:line="480" w:lineRule="exact"/>
        <w:rPr>
          <w:rFonts w:hint="eastAsia" w:ascii="宋体" w:hAnsi="宋体"/>
          <w:sz w:val="24"/>
          <w:szCs w:val="24"/>
        </w:rPr>
      </w:pPr>
      <w:r>
        <w:rPr>
          <w:rFonts w:hint="eastAsia" w:ascii="宋体" w:hAnsi="宋体"/>
          <w:sz w:val="24"/>
          <w:szCs w:val="24"/>
        </w:rPr>
        <w:t xml:space="preserve">9.重大自然灾害应急保障 </w:t>
      </w:r>
      <w:r/>
    </w:p>
    <w:p>
      <w:pPr>
        <w:ind w:firstLine="480"/>
        <w:spacing w:line="480" w:lineRule="exact"/>
        <w:rPr>
          <w:rFonts w:hint="eastAsia" w:ascii="宋体" w:hAnsi="宋体"/>
          <w:sz w:val="24"/>
          <w:szCs w:val="24"/>
        </w:rPr>
      </w:pPr>
      <w:r>
        <w:rPr>
          <w:rFonts w:hint="eastAsia" w:ascii="宋体" w:hAnsi="宋体"/>
          <w:sz w:val="24"/>
          <w:szCs w:val="24"/>
        </w:rPr>
        <w:t xml:space="preserve">9.1.暴雨洪水应急保障 </w:t>
      </w:r>
      <w:r/>
    </w:p>
    <w:p>
      <w:pPr>
        <w:ind w:firstLine="480"/>
        <w:spacing w:line="480" w:lineRule="exact"/>
        <w:rPr>
          <w:rFonts w:hint="eastAsia" w:ascii="宋体" w:hAnsi="宋体"/>
          <w:sz w:val="24"/>
          <w:szCs w:val="24"/>
        </w:rPr>
      </w:pPr>
      <w:r>
        <w:rPr>
          <w:rFonts w:hint="eastAsia" w:ascii="宋体" w:hAnsi="宋体"/>
          <w:sz w:val="24"/>
          <w:szCs w:val="24"/>
        </w:rPr>
        <w:t xml:space="preserve">9.1.1 暴雨过后，及时清除马路上的积水、淤泥、残渣、漂浮物等。</w:t>
      </w:r>
      <w:r/>
    </w:p>
    <w:p>
      <w:pPr>
        <w:ind w:firstLine="480"/>
        <w:spacing w:line="480" w:lineRule="exact"/>
        <w:rPr>
          <w:rFonts w:hint="eastAsia" w:ascii="宋体" w:hAnsi="宋体"/>
          <w:sz w:val="24"/>
          <w:szCs w:val="24"/>
        </w:rPr>
      </w:pPr>
      <w:r>
        <w:rPr>
          <w:rFonts w:hint="eastAsia" w:ascii="宋体" w:hAnsi="宋体"/>
          <w:sz w:val="24"/>
          <w:szCs w:val="24"/>
        </w:rPr>
        <w:t xml:space="preserve">9.1.2 遇到特大暴雨洪水灾害时，环卫工人要及时清除紧急避难场所及周边的垃圾，并配合做好防疫消毒工作。</w:t>
      </w:r>
      <w:r/>
    </w:p>
    <w:p>
      <w:pPr>
        <w:ind w:firstLine="480"/>
        <w:spacing w:line="480" w:lineRule="exact"/>
        <w:rPr>
          <w:rFonts w:hint="eastAsia" w:ascii="宋体" w:hAnsi="宋体"/>
          <w:sz w:val="24"/>
          <w:szCs w:val="24"/>
        </w:rPr>
      </w:pPr>
      <w:r>
        <w:rPr>
          <w:rFonts w:hint="eastAsia" w:ascii="宋体" w:hAnsi="宋体"/>
          <w:sz w:val="24"/>
          <w:szCs w:val="24"/>
        </w:rPr>
        <w:t xml:space="preserve">9.1.3 洪灾过后，环卫工人应及时清理市民撤离后遗留的垃圾，做好环境卫生工作。</w:t>
      </w:r>
      <w:r/>
    </w:p>
    <w:p>
      <w:pPr>
        <w:ind w:firstLine="480"/>
        <w:spacing w:line="480" w:lineRule="exact"/>
        <w:rPr>
          <w:rFonts w:hint="eastAsia" w:ascii="宋体" w:hAnsi="宋体"/>
          <w:sz w:val="24"/>
          <w:szCs w:val="24"/>
        </w:rPr>
      </w:pPr>
      <w:r>
        <w:rPr>
          <w:rFonts w:hint="eastAsia" w:ascii="宋体" w:hAnsi="宋体"/>
          <w:sz w:val="24"/>
          <w:szCs w:val="24"/>
        </w:rPr>
        <w:t xml:space="preserve">9.2.冬季除雪保障 </w:t>
      </w:r>
      <w:r/>
    </w:p>
    <w:p>
      <w:pPr>
        <w:ind w:firstLine="480"/>
        <w:spacing w:line="480" w:lineRule="exact"/>
        <w:rPr>
          <w:rFonts w:hint="eastAsia" w:ascii="宋体" w:hAnsi="宋体"/>
          <w:sz w:val="24"/>
          <w:szCs w:val="24"/>
        </w:rPr>
      </w:pPr>
      <w:r>
        <w:rPr>
          <w:rFonts w:hint="eastAsia" w:ascii="宋体" w:hAnsi="宋体"/>
          <w:sz w:val="24"/>
          <w:szCs w:val="24"/>
        </w:rPr>
        <w:t xml:space="preserve">9.2.1 冬季除雪重点区域：道路、桥梁、地下通道、坡道、重要进出口道路等。</w:t>
      </w:r>
      <w:r/>
    </w:p>
    <w:p>
      <w:pPr>
        <w:ind w:firstLine="480"/>
        <w:spacing w:line="480" w:lineRule="exact"/>
        <w:rPr>
          <w:rFonts w:hint="eastAsia" w:ascii="宋体" w:hAnsi="宋体"/>
          <w:sz w:val="24"/>
          <w:szCs w:val="24"/>
        </w:rPr>
      </w:pPr>
      <w:r>
        <w:rPr>
          <w:rFonts w:hint="eastAsia" w:ascii="宋体" w:hAnsi="宋体"/>
          <w:sz w:val="24"/>
          <w:szCs w:val="24"/>
        </w:rPr>
        <w:t xml:space="preserve">9.2.2 降雪期间，应组织人工扫雪。先减少地面存雪量，再适量的施撒溶雪剂。</w:t>
      </w:r>
      <w:r/>
    </w:p>
    <w:p>
      <w:pPr>
        <w:ind w:firstLine="480"/>
        <w:spacing w:line="480" w:lineRule="exact"/>
        <w:rPr>
          <w:rFonts w:hint="eastAsia" w:ascii="宋体" w:hAnsi="宋体"/>
          <w:sz w:val="24"/>
          <w:szCs w:val="24"/>
        </w:rPr>
      </w:pPr>
      <w:r>
        <w:rPr>
          <w:rFonts w:hint="eastAsia" w:ascii="宋体" w:hAnsi="宋体"/>
          <w:sz w:val="24"/>
          <w:szCs w:val="24"/>
        </w:rPr>
        <w:t xml:space="preserve">9.3.大雾天气保障 </w:t>
      </w:r>
      <w:r/>
    </w:p>
    <w:p>
      <w:pPr>
        <w:ind w:firstLine="480"/>
        <w:spacing w:line="480" w:lineRule="exact"/>
        <w:rPr>
          <w:rFonts w:hint="eastAsia" w:ascii="宋体" w:hAnsi="宋体"/>
          <w:sz w:val="24"/>
          <w:szCs w:val="24"/>
        </w:rPr>
      </w:pPr>
      <w:r>
        <w:rPr>
          <w:rFonts w:hint="eastAsia" w:ascii="宋体" w:hAnsi="宋体"/>
          <w:sz w:val="24"/>
          <w:szCs w:val="24"/>
        </w:rPr>
        <w:t xml:space="preserve">9.3.1 大雾天气时，环卫工人应着反光标志服上岗，严禁在机动车道上作业。雾散后，在机动道上作业要采取安全防护措施（安全警示牌、专人疏导车辆维护现场）。</w:t>
      </w:r>
      <w:r/>
    </w:p>
    <w:p>
      <w:pPr>
        <w:ind w:firstLine="480"/>
        <w:spacing w:line="480" w:lineRule="exact"/>
        <w:rPr>
          <w:rFonts w:hint="eastAsia" w:ascii="宋体" w:hAnsi="宋体"/>
          <w:sz w:val="24"/>
          <w:szCs w:val="24"/>
        </w:rPr>
      </w:pPr>
      <w:r>
        <w:rPr>
          <w:rFonts w:hint="eastAsia" w:ascii="宋体" w:hAnsi="宋体"/>
          <w:sz w:val="24"/>
          <w:szCs w:val="24"/>
        </w:rPr>
        <w:t xml:space="preserve">9.3.2 大雾天气如遇重大活动保障，保障线路上作业人员只能在慢车道靠人字沟侧收集人行道、人字沟的废弃物，靠边作业，确保保障线路干净整洁。</w:t>
      </w:r>
      <w:r/>
    </w:p>
    <w:p>
      <w:pPr>
        <w:ind w:firstLine="480"/>
        <w:spacing w:line="480" w:lineRule="exact"/>
        <w:rPr>
          <w:rFonts w:hint="eastAsia" w:ascii="宋体" w:hAnsi="宋体"/>
          <w:sz w:val="24"/>
          <w:szCs w:val="24"/>
        </w:rPr>
      </w:pPr>
      <w:r>
        <w:rPr>
          <w:rFonts w:hint="eastAsia" w:ascii="宋体" w:hAnsi="宋体"/>
          <w:sz w:val="24"/>
          <w:szCs w:val="24"/>
        </w:rPr>
        <w:t xml:space="preserve">9.4.清除落叶保障 </w:t>
      </w:r>
      <w:r/>
    </w:p>
    <w:p>
      <w:pPr>
        <w:ind w:firstLine="480"/>
        <w:spacing w:line="480" w:lineRule="exact"/>
        <w:rPr>
          <w:rFonts w:hint="eastAsia" w:ascii="宋体" w:hAnsi="宋体"/>
          <w:sz w:val="24"/>
          <w:szCs w:val="24"/>
        </w:rPr>
      </w:pPr>
      <w:r>
        <w:rPr>
          <w:rFonts w:hint="eastAsia" w:ascii="宋体" w:hAnsi="宋体"/>
          <w:sz w:val="24"/>
          <w:szCs w:val="24"/>
        </w:rPr>
        <w:t xml:space="preserve">9.4.1 重大保障活动，提前 1 小时完成清除落叶工作；一般性保障活动，提前半小时完成清除落叶工作。</w:t>
      </w:r>
      <w:r/>
    </w:p>
    <w:p>
      <w:pPr>
        <w:ind w:firstLine="480"/>
        <w:spacing w:line="480" w:lineRule="exact"/>
        <w:rPr>
          <w:rFonts w:hint="eastAsia" w:ascii="宋体" w:hAnsi="宋体"/>
          <w:sz w:val="24"/>
          <w:szCs w:val="24"/>
        </w:rPr>
      </w:pPr>
      <w:r>
        <w:rPr>
          <w:rFonts w:hint="eastAsia" w:ascii="宋体" w:hAnsi="宋体"/>
          <w:sz w:val="24"/>
          <w:szCs w:val="24"/>
        </w:rPr>
        <w:t xml:space="preserve">10.监督管理和考核 </w:t>
      </w:r>
      <w:r/>
    </w:p>
    <w:p>
      <w:pPr>
        <w:ind w:firstLine="480"/>
        <w:spacing w:line="480" w:lineRule="exact"/>
        <w:rPr>
          <w:rFonts w:hint="eastAsia" w:ascii="宋体" w:hAnsi="宋体"/>
          <w:sz w:val="24"/>
          <w:szCs w:val="24"/>
        </w:rPr>
      </w:pPr>
      <w:r>
        <w:rPr>
          <w:rFonts w:hint="eastAsia" w:ascii="宋体" w:hAnsi="宋体"/>
          <w:sz w:val="24"/>
          <w:szCs w:val="24"/>
        </w:rPr>
        <w:t xml:space="preserve">按照行业管理要求进行监管，依据《国家城市环境卫生质量标准》、《河道、沟渠保洁考核暂行办法》及泗阳县新袁镇人民政府有关规定对乙方组织考核，并将考核结果作为奖惩依据。</w:t>
      </w:r>
      <w:r/>
    </w:p>
    <w:p>
      <w:pPr>
        <w:ind w:firstLine="480"/>
        <w:spacing w:line="480" w:lineRule="exact"/>
        <w:rPr>
          <w:rFonts w:hint="eastAsia" w:ascii="宋体" w:hAnsi="宋体"/>
          <w:sz w:val="24"/>
          <w:szCs w:val="24"/>
        </w:rPr>
      </w:pPr>
      <w:r>
        <w:rPr>
          <w:rFonts w:hint="eastAsia" w:ascii="宋体" w:hAnsi="宋体"/>
          <w:sz w:val="24"/>
          <w:szCs w:val="24"/>
        </w:rPr>
        <w:t xml:space="preserve">乙方应当主动接收12345热线转办、信访件及各创建小组和有关领导交办、相关工作文件报送等，按时按标准完成，并及时回复。保持工作质量稳定，不发生被各级领导批评、新闻媒体、网络平台曝光或群众反映强烈的问题。</w:t>
      </w:r>
      <w:r/>
    </w:p>
    <w:p>
      <w:pPr>
        <w:jc w:val="left"/>
        <w:spacing w:line="480" w:lineRule="exact"/>
        <w:rPr>
          <w:rFonts w:hint="eastAsia" w:ascii="宋体" w:hAnsi="宋体"/>
          <w:b/>
          <w:sz w:val="24"/>
          <w:szCs w:val="24"/>
        </w:rPr>
      </w:pPr>
      <w:r>
        <w:rPr>
          <w:rFonts w:hint="eastAsia" w:ascii="宋体" w:hAnsi="宋体"/>
          <w:b/>
          <w:sz w:val="24"/>
          <w:szCs w:val="24"/>
        </w:rPr>
        <w:t xml:space="preserve">五、</w:t>
      </w:r>
      <w:r>
        <w:rPr>
          <w:rFonts w:ascii="宋体" w:hAnsi="宋体"/>
          <w:b/>
          <w:sz w:val="24"/>
          <w:szCs w:val="24"/>
        </w:rPr>
        <w:t xml:space="preserve">其他注意事项 </w:t>
      </w:r>
      <w:r/>
    </w:p>
    <w:p>
      <w:pPr>
        <w:ind w:firstLine="480"/>
        <w:jc w:val="left"/>
        <w:spacing w:line="480" w:lineRule="exact"/>
        <w:rPr>
          <w:rFonts w:hint="eastAsia" w:ascii="宋体" w:hAnsi="宋体"/>
          <w:sz w:val="24"/>
          <w:szCs w:val="24"/>
        </w:rPr>
      </w:pPr>
      <w:r>
        <w:rPr>
          <w:rFonts w:ascii="宋体" w:hAnsi="宋体"/>
          <w:sz w:val="24"/>
          <w:szCs w:val="24"/>
        </w:rPr>
        <w:t xml:space="preserve">服务运行过程中所需的机械设备（车辆、机具）的保险、保养、维修、使用人的保险等一切费用由</w:t>
      </w:r>
      <w:r>
        <w:rPr>
          <w:rFonts w:hint="eastAsia" w:ascii="宋体" w:hAnsi="宋体"/>
          <w:sz w:val="24"/>
          <w:szCs w:val="24"/>
        </w:rPr>
        <w:t xml:space="preserve">供应商</w:t>
      </w:r>
      <w:r>
        <w:rPr>
          <w:rFonts w:ascii="宋体" w:hAnsi="宋体"/>
          <w:sz w:val="24"/>
          <w:szCs w:val="24"/>
        </w:rPr>
        <w:t xml:space="preserve">承担；在整个服务体系运行过程中</w:t>
      </w:r>
      <w:r>
        <w:rPr>
          <w:rFonts w:hint="eastAsia" w:ascii="宋体" w:hAnsi="宋体"/>
          <w:sz w:val="24"/>
          <w:szCs w:val="24"/>
        </w:rPr>
        <w:t xml:space="preserve">供应商</w:t>
      </w:r>
      <w:r>
        <w:rPr>
          <w:rFonts w:ascii="宋体" w:hAnsi="宋体"/>
          <w:sz w:val="24"/>
          <w:szCs w:val="24"/>
        </w:rPr>
        <w:t xml:space="preserve">的所有工作人员在服务范围内发生的任何安全责任事故均与</w:t>
      </w:r>
      <w:r>
        <w:rPr>
          <w:rFonts w:hint="eastAsia" w:ascii="宋体" w:hAnsi="宋体"/>
          <w:sz w:val="24"/>
          <w:szCs w:val="24"/>
        </w:rPr>
        <w:t xml:space="preserve">采购人</w:t>
      </w:r>
      <w:r>
        <w:rPr>
          <w:rFonts w:ascii="宋体" w:hAnsi="宋体"/>
          <w:sz w:val="24"/>
          <w:szCs w:val="24"/>
        </w:rPr>
        <w:t xml:space="preserve">无关，由</w:t>
      </w:r>
      <w:r>
        <w:rPr>
          <w:rFonts w:hint="eastAsia" w:ascii="宋体" w:hAnsi="宋体"/>
          <w:sz w:val="24"/>
          <w:szCs w:val="24"/>
        </w:rPr>
        <w:t xml:space="preserve">供应商</w:t>
      </w:r>
      <w:r>
        <w:rPr>
          <w:rFonts w:ascii="宋体" w:hAnsi="宋体"/>
          <w:sz w:val="24"/>
          <w:szCs w:val="24"/>
        </w:rPr>
        <w:t xml:space="preserve">承担一切责任。</w:t>
      </w:r>
      <w:r/>
    </w:p>
    <w:p>
      <w:pPr>
        <w:jc w:val="left"/>
        <w:spacing w:line="480" w:lineRule="exact"/>
        <w:rPr>
          <w:rFonts w:hint="eastAsia" w:ascii="宋体" w:hAnsi="宋体"/>
          <w:b/>
          <w:sz w:val="24"/>
          <w:szCs w:val="24"/>
        </w:rPr>
      </w:pPr>
      <w:r>
        <w:rPr>
          <w:rFonts w:hint="eastAsia" w:ascii="宋体" w:hAnsi="宋体"/>
          <w:b/>
          <w:sz w:val="24"/>
          <w:szCs w:val="24"/>
        </w:rPr>
        <w:t xml:space="preserve">六、项目实施方案</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供应商根据项目情况及服务要求，对项目的整体理解，编制详细的</w:t>
      </w:r>
      <w:r>
        <w:rPr>
          <w:rFonts w:hint="eastAsia" w:ascii="宋体" w:hAnsi="宋体" w:cs="宋体"/>
          <w:bCs/>
          <w:sz w:val="24"/>
          <w:szCs w:val="24"/>
        </w:rPr>
        <w:t xml:space="preserve">清扫保洁方案及垃圾收集方案，</w:t>
      </w:r>
      <w:r>
        <w:rPr>
          <w:rFonts w:hint="eastAsia" w:ascii="宋体" w:hAnsi="宋体"/>
          <w:sz w:val="24"/>
          <w:szCs w:val="24"/>
        </w:rPr>
        <w:t xml:space="preserve">应急重大事件保障突击保障等措施，安全、文明作业实施方案</w:t>
      </w:r>
      <w:r>
        <w:rPr>
          <w:rFonts w:hint="eastAsia" w:ascii="宋体" w:hAnsi="宋体" w:cs="宋体"/>
          <w:bCs/>
          <w:color w:val="000000"/>
          <w:sz w:val="24"/>
          <w:szCs w:val="24"/>
        </w:rPr>
        <w:t xml:space="preserve">，</w:t>
      </w:r>
      <w:r>
        <w:rPr>
          <w:rFonts w:hint="eastAsia" w:ascii="宋体" w:hAnsi="宋体"/>
          <w:sz w:val="24"/>
          <w:szCs w:val="24"/>
        </w:rPr>
        <w:t xml:space="preserve">工作重点、难点分析及解决方案</w:t>
      </w:r>
      <w:r>
        <w:rPr>
          <w:rFonts w:hint="eastAsia" w:ascii="宋体" w:hAnsi="宋体" w:cs="宋体"/>
          <w:bCs/>
          <w:color w:val="000000"/>
          <w:sz w:val="24"/>
          <w:szCs w:val="24"/>
        </w:rPr>
        <w:t xml:space="preserve">，</w:t>
      </w:r>
      <w:r>
        <w:rPr>
          <w:rFonts w:hint="eastAsia" w:ascii="宋体" w:hAnsi="宋体"/>
          <w:sz w:val="24"/>
          <w:szCs w:val="24"/>
        </w:rPr>
        <w:t xml:space="preserve">进退场交接方案，</w:t>
      </w:r>
      <w:r>
        <w:rPr>
          <w:rFonts w:hint="eastAsia" w:ascii="宋体" w:hAnsi="宋体" w:cs="宋体"/>
          <w:bCs/>
          <w:sz w:val="24"/>
          <w:szCs w:val="24"/>
        </w:rPr>
        <w:t xml:space="preserve">设施设备及物耗日常维护方案</w:t>
      </w:r>
      <w:r>
        <w:rPr>
          <w:rFonts w:hint="eastAsia" w:ascii="宋体" w:hAnsi="宋体" w:cs="宋体"/>
          <w:bCs/>
          <w:color w:val="000000"/>
          <w:sz w:val="24"/>
          <w:szCs w:val="24"/>
        </w:rPr>
        <w:t xml:space="preserve">。</w:t>
      </w:r>
      <w:r/>
    </w:p>
    <w:p>
      <w:pPr>
        <w:ind w:firstLine="42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(1)项目理解</w:t>
      </w:r>
      <w:r/>
    </w:p>
    <w:p>
      <w:pPr>
        <w:ind w:firstLine="420"/>
        <w:spacing w:line="480" w:lineRule="exact"/>
        <w:rPr>
          <w:rFonts w:hint="eastAsia" w:ascii="宋体" w:hAnsi="宋体"/>
          <w:sz w:val="24"/>
          <w:szCs w:val="24"/>
          <w:highlight w:val="none"/>
        </w:rPr>
      </w:pPr>
      <w:r>
        <w:rPr>
          <w:rFonts w:hint="eastAsia" w:ascii="宋体" w:hAnsi="宋体"/>
          <w:sz w:val="24"/>
          <w:szCs w:val="24"/>
        </w:rPr>
        <w:t xml:space="preserve">供应商根据本项目总体服务范围、服务要求、服务内容进行现状分析、理解。针对项目现状提出相应的合理化建</w:t>
      </w:r>
      <w:r>
        <w:rPr>
          <w:rFonts w:hint="eastAsia" w:ascii="宋体" w:hAnsi="宋体"/>
          <w:sz w:val="24"/>
          <w:szCs w:val="24"/>
          <w:highlight w:val="none"/>
        </w:rPr>
        <w:t xml:space="preserve">议等。必须无条件配合新袁镇人民政府有关部门进行垃圾转运体系提升、项目管理等事项改革，因此造成的环卫设施设备、人员结构等调整所产生的费用，由乙方自行承担。</w:t>
      </w:r>
      <w:r/>
    </w:p>
    <w:p>
      <w:pPr>
        <w:ind w:firstLine="42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(2)保洁服务方案及组织措施</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保洁服务方案：供应商应明确项目服务范围及工作职责，严格遵循国家标准和行业服务规范，针对项目服务需求及环境条件进行方案编制。方案应涵盖服务计划、人员配备计划，明确各岗位工作流程与职责，制定勤务模式，包括班次安排、交接流程等。</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组织管理措施：设立现场管理架构，明确项目负责人等各级管理人员职责与权限；建立与采购人相关部门的沟通协调机制，定期汇报工作，及时处理问题。</w:t>
      </w:r>
      <w:r/>
    </w:p>
    <w:p>
      <w:pPr>
        <w:ind w:firstLine="420"/>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（3）管理规章制度</w:t>
      </w:r>
      <w:r/>
    </w:p>
    <w:p>
      <w:pPr>
        <w:ind w:firstLine="42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供应商服务方案的管理要求基础上需建立针对本项目的管理服务标准、考核标准，建立详细的制度管理措施，包括人事管理制度、绩效考</w:t>
      </w:r>
      <w:r>
        <w:rPr>
          <w:rFonts w:hint="eastAsia" w:ascii="宋体" w:hAnsi="宋体" w:cs="宋体"/>
          <w:bCs/>
          <w:color w:val="000000"/>
          <w:sz w:val="24"/>
          <w:szCs w:val="24"/>
        </w:rPr>
        <w:t xml:space="preserve">核制度、奖惩制度，档案管理制度，消防协管制度。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有详细的日台账记录，包括岗位执勤记录，供应商监管内部检查记录等。此外，消防协管制度也是工作的重要职责，协助采购人对管辖区域内的消防设施进行检查与管理，认真排查、处理与报告存在的各类消防安全隐患，并做好相关台账记录。</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4"/>
        </w:rPr>
        <w:t xml:space="preserve">(4)应急重大事件保障、突击保障等措施</w:t>
      </w:r>
      <w:r>
        <w:rPr>
          <w:rFonts w:hint="eastAsia" w:ascii="宋体" w:hAnsi="宋体" w:cs="宋体"/>
          <w:b/>
          <w:bCs/>
          <w:color w:val="000000"/>
          <w:sz w:val="24"/>
          <w:szCs w:val="22"/>
        </w:rPr>
        <w:t xml:space="preserve">（包括但不限于重大活动或创城迎检应急保障、重大自然灾害应急保障）</w:t>
      </w:r>
      <w:r/>
    </w:p>
    <w:p>
      <w:pPr>
        <w:ind w:firstLine="482"/>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1.重大活动应急保障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1.1供应商要成立环境保障24小时应急工作小组。具体负责突发环境事件应对工作的组织、调度、协调与实施工作，建立和完善环境应急预警机制和工作联系机制，保证信息通畅，做到信息共享。</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bCs/>
          <w:color w:val="000000"/>
          <w:sz w:val="24"/>
          <w:szCs w:val="24"/>
        </w:rPr>
        <w:t xml:space="preserve">供应商</w:t>
      </w:r>
      <w:r>
        <w:rPr>
          <w:rFonts w:hint="eastAsia" w:ascii="宋体" w:hAnsi="宋体" w:cs="宋体"/>
          <w:color w:val="000000"/>
          <w:sz w:val="24"/>
          <w:szCs w:val="24"/>
        </w:rPr>
        <w:t xml:space="preserve">要严格按照有关规定，在重大活动或创城迎检时无条件按照采购人部署增派人力、物力投入，全面高标准、高水平保障、控管，保障沿线道路及进出口、连通道100米范围内达到国家一级道路标准，绿化带（花坛）保洁按一级道路标准进行环卫作业，活动沿线及重点地段清扫保洁人员按1人/5000平方米设置，作业人员工具齐全、服装整洁，管理人员通信畅通。</w:t>
      </w:r>
      <w:r/>
    </w:p>
    <w:p>
      <w:pPr>
        <w:ind w:firstLine="482"/>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2.重大自然灾害应急保障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2.1暴雨洪水应急保障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2.1.1暴雨过后，及时清除马路上的积水、淤泥、残渣、漂浮物等。</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2.1.2遇到特大暴雨洪水灾害时，环卫工人要及时清除紧急避难场所及周边的垃圾，并配合做好防疫消毒工作。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2.1.3洪灾过后，环卫工人应及时清理市民撤离后遗留的垃圾，做好环境卫生工作。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2.2冬季除雪保障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2.2.1冬季除雪重点区域：道路、桥梁、地下通道、坡道、重要进出口道路等。</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2.2.2降雪期间，应组织人工扫雪。先减少地面存雪量，再适量的施撒融雪剂。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2.3.大雾天气保障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2.3.1大雾天气时，环卫工人应着反光标志服上岗，严禁在机动车道上作业。雾散后，在机动道上作业要采取安全防护措施（安全警示牌、专人疏导车辆维护现场）。</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2.3.2大雾天气如遇重大活动保障，保障线路上作业人员只能在慢车道靠人字沟侧收集人行道、人字沟的废弃物，靠边作业，确保保障线路干净整洁。</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2.4清除落叶保障</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2.4.1重大保障活动，提前1小时完成清除落叶工作；一般性保障活动，提前半小时完成清除落叶工作。</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(5)安全、文明作业实施方案要求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1.安全作业实施要求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安全作业要求是确保道路清洁工人在执行职务时的安全和健康的重要保障。这些要求通常涵盖了作业前的准备工作、作业过程中的安全措施以及作业后的现场处理等多个方面。具体的要求可能包括但不限于穿戴适当的防护装备、遵守交通规则、使用安全警示标识、以及应对突发情况的紧急措施等。</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1.1车辆作业安全要求: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(1)出车前检查车况，保持性能良好</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(2)严格按照《中华人民共和国道路交通安全法》规定驾驶作业车辆。洒水车、清扫车等机动车应当按照安全作业标准作业；在不影响其他车辆通行的情况下，可以不受车辆分道行驶的限制，但是不得逆向行驶。</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(3)遵守本市交管部门相关规定。</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(4)现场管理员当班时应监督使用人作业，发现违规操作或异常情况应及时制止。</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(5)环卫用车必须按规定的线路和地点行驶。</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1.2人员作业安全要求:</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(1)注意避让车辆。</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(2)作业时必须穿戴安全反光标志的工作服、挂工作牌。</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(3)进入机动车道进行保洁捡拾作业时，必须在来车方向提前30 米-50 米设置警示标志，如安全锥筒、警示灯等，以提醒驾驶员减速慢行。</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(4)</w:t>
      </w:r>
      <w:r>
        <w:rPr>
          <w:rFonts w:hint="eastAsia" w:ascii="宋体" w:hAnsi="宋体" w:cs="宋体"/>
          <w:color w:val="000000"/>
          <w:sz w:val="24"/>
          <w:szCs w:val="24"/>
          <w:shd w:val="clear" w:color="auto" w:fill="ffffff"/>
        </w:rPr>
        <w:t xml:space="preserve">了解作业区域的特点，包括交通流量、潜在的危险点等，以便更好地规划作业路线和时间。</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(5)</w:t>
      </w:r>
      <w:r>
        <w:rPr>
          <w:rFonts w:hint="eastAsia" w:ascii="宋体" w:hAnsi="宋体" w:cs="宋体"/>
          <w:color w:val="000000"/>
          <w:sz w:val="24"/>
          <w:szCs w:val="24"/>
          <w:shd w:val="clear" w:color="auto" w:fill="ffffff"/>
        </w:rPr>
        <w:t xml:space="preserve">检查工具和设备，确保所有的清洁工具和运输设备都处于良好的工作状态，没有损坏或缺陷。</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1.3一旦发生事故或紧急情况，应立即采取应急措施，如联系救护车、向上级报告等，并将损失降到最低。</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1.4作业结束后，保洁人员需要对作业区域进行彻底的清理，并妥善处理可能遗留的问题：</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清理现场：确保作业区域无遗漏物品，保持整洁和卫生。</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整理工具和设备：将工具和设备归位存放，确保下次使用时能够迅速找到。</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检查安全隐患：如电源插头是否拔下、门窗是否关闭等，确保作业场所的安全。</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2.文明作业实施要求</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文明作业措施是城市管理的重要组成部分，它涉及到城市形象的塑造和市民生活质量的提升。</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2.1人员的素质教育与服务态度</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道路保洁员的素质教育和服务态度是文明作业的基础，保洁员在接受培训时，不仅要学习专业的清洁技能，还要培养良好的职业道德和服务态度。例如，要求保洁员精神饱满、仪表整洁，上班时穿工作服并佩戴工号牌，体现出专业性和正式性。同时，还须具备良好的沟通技巧，能够礼貌待人，使用文明礼貌用语，对待工作认真负责，有奉献精神，并自觉接受管理人员的检查和监督。</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2.2保洁人员的管理制度与作业规范</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保洁人员的管理制度与作业规范是确保文明作业的前提，保洁人员在工作中需要严格遵守公司的规章制度，保持热情主动的服务态度，认真接受业主或居民的评价，耐心听取并记录处理投诉。在工作过程中，要注意保持个人的仪容仪表，树立良好形象，爱岗敬业，听从上级领导的指挥，并在规定时间内保质保量完成工作任务。此外，还要遵守考勤制度，按时上下班，不迟到、早退或旷工离岗，工作时间不干私活。</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2.3道路清扫保洁的精细化管理</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道路清扫保洁的精细化管理是提升作业效率和安全性的关键，城市管理部门正在推广道路清扫保洁的精细化管理，比如将道路按保洁等级划分为不同级别，并根据等级制定相应的工作标准和时间安排。此外，还包括了对作业人员的安全教育，要求作业人员佩戴工作证和反光工作服，作业时面朝来车方向，遵守交通规则，确保作业安全。</w:t>
      </w:r>
      <w:r/>
    </w:p>
    <w:p>
      <w:pPr>
        <w:ind w:firstLine="480"/>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2.4环卫文化的建设和文明风尚的培育</w:t>
      </w:r>
      <w:r/>
    </w:p>
    <w:p>
      <w:pPr>
        <w:ind w:firstLine="482"/>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环卫文化的建设和文明风尚的培育是道路保洁文明作业的内在要求，供应商可以开展各类文化活动，来提升从业人员的文化素养和服务意识。同时，通过加强环卫文化的建设，环卫工人能够更好地理解和践行文明作业的理念，从而在日常工作中体现出来，为城市增添更多的文化内涵和美感。</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(6)进退场交接方案要求</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进退场交接是确保环卫管理和服务连续性的关键环节，需要通过详细的计划、明确的流程和严格的监督来确保交接的顺利进行。进退场交接流程主要包括以下几个方面：</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1、沟通协调：与采购人及原单位代表进行充分沟通，了解项目区域的状况。</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文件资料准备：准备相关的交接文件和资料，如管理合同、项目现有固定设备和设施清单等。</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2、会议组织：由采购人主持，明确交接的目的、内容和流程。</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工作介绍：退场单位详细介绍工作的情况，包括设备设施的运行状况、维护保养情况、安全管理措施等。</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3、问题提出与解决：中标进场单位提出相关问题和要求，退场单位及采购人积极回答并解决。</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4、现场交接</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账号信息交接：交接工作相关账号和信息，确保连续性。</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会议讨论：安排和进行最后一次会议和讨论，确保所有事项都已妥善处理。注意事项</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身份和权限确认：确保进退场交接人员的身份和权限，只有经过授权的人员才能参与交接工作。</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设施状态检查：检查进退场设施的状态，确保其运行正常并符合卫生安全要求。</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时间地点安排：提前安排好进退场交接的时间和地点，确保交接顺利进行。</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详细记录：进退场人员在交接时需要进行详细的记录，包括进退场时间、设施设备数量和质量等信息，以便于监督和追溯。</w:t>
      </w:r>
      <w:r/>
    </w:p>
    <w:p>
      <w:pPr>
        <w:ind w:firstLine="482"/>
        <w:spacing w:line="480" w:lineRule="exact"/>
        <w:rPr>
          <w:rFonts w:hint="eastAsia" w:ascii="宋体" w:hAnsi="宋体" w:cs="宋体"/>
          <w:color w:val="000000"/>
          <w:sz w:val="24"/>
          <w:szCs w:val="24"/>
          <w:shd w:val="clear" w:color="auto" w:fill="ffffff"/>
        </w:rPr>
      </w:pPr>
      <w:r>
        <w:rPr>
          <w:rFonts w:hint="eastAsia" w:ascii="宋体" w:hAnsi="宋体" w:cs="宋体"/>
          <w:color w:val="000000"/>
          <w:sz w:val="24"/>
          <w:szCs w:val="24"/>
        </w:rPr>
        <w:t xml:space="preserve">问题处理：针对交接过程中可能出现的问题，制定相应的处理方案，并及时解决。</w:t>
      </w:r>
      <w:r/>
    </w:p>
    <w:p>
      <w:pPr>
        <w:ind w:firstLine="482"/>
        <w:spacing w:line="48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(7)工具、设备及物耗方案要求</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1、街道保洁人员所需的工具：扫把、铁锹、雪铲、簸箕垃圾收集袋及捡拾器等低值易耗工具，为保洁人员配备必要的工具和安全防护用具等；</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2、保洁机械设备：供应商自有机械设备或机具等须足量。车辆的燃油、保养及维修费等由中标供应商负责。</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3、为每名保洁员定制马甲。服装带有反光条安全标识，服装式样、颜色、材质及配字符合采购人规定的统一标准和要求，其他劳动保护用品满足作业需要。</w:t>
      </w:r>
      <w:r/>
    </w:p>
    <w:p>
      <w:p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4、垃圾桶购买与维护需要中标供应商负责。</w:t>
      </w:r>
      <w:r/>
    </w:p>
    <w:p>
      <w:pPr>
        <w:numPr>
          <w:ilvl w:val="0"/>
          <w:numId w:val="6"/>
        </w:numPr>
        <w:ind w:firstLine="480"/>
        <w:jc w:val="left"/>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后期服务期间所产生的一切费用由中标单位承担。</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6、保洁消耗品：包括但不限于84 消毒液、大号垃圾袋、小号垃圾袋、灭蚊蝇药物、清洗剂、防滑垫、纸篓、檀香、芳香球、除臭药物、蚊香、大扫把、小扫把、防风簸箕、洁厕灵、拖把、一次性手套、抹布、喷壶等，制定消耗品管理台账。</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7、保洁工具全新或九成新以上。</w:t>
      </w:r>
      <w:r/>
    </w:p>
    <w:p>
      <w:pPr>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bCs/>
          <w:color w:val="000000"/>
          <w:sz w:val="24"/>
          <w:szCs w:val="24"/>
        </w:rPr>
        <w:t xml:space="preserve">中标单位</w:t>
      </w:r>
      <w:r>
        <w:rPr>
          <w:rFonts w:hint="eastAsia" w:ascii="宋体" w:hAnsi="宋体" w:cs="宋体"/>
          <w:color w:val="000000"/>
          <w:sz w:val="24"/>
          <w:szCs w:val="24"/>
        </w:rPr>
        <w:t xml:space="preserve">进场履约前一天，必须将服务设备、物品等配置到位。否则采购人将拒绝成交供应商进场，所产生的责任由</w:t>
      </w:r>
      <w:r>
        <w:rPr>
          <w:rFonts w:hint="eastAsia" w:ascii="宋体" w:hAnsi="宋体" w:cs="宋体"/>
          <w:bCs/>
          <w:color w:val="000000"/>
          <w:sz w:val="24"/>
          <w:szCs w:val="24"/>
        </w:rPr>
        <w:t xml:space="preserve">中标单位</w:t>
      </w:r>
      <w:r>
        <w:rPr>
          <w:rFonts w:hint="eastAsia" w:ascii="宋体" w:hAnsi="宋体" w:cs="宋体"/>
          <w:color w:val="000000"/>
          <w:sz w:val="24"/>
          <w:szCs w:val="24"/>
        </w:rPr>
        <w:t xml:space="preserve">承担。合同生效后3个工作日内因</w:t>
      </w:r>
      <w:r>
        <w:rPr>
          <w:rFonts w:hint="eastAsia" w:ascii="宋体" w:hAnsi="宋体" w:cs="宋体"/>
          <w:bCs/>
          <w:color w:val="000000"/>
          <w:sz w:val="24"/>
          <w:szCs w:val="24"/>
        </w:rPr>
        <w:t xml:space="preserve">中标单位</w:t>
      </w:r>
      <w:r>
        <w:rPr>
          <w:rFonts w:hint="eastAsia" w:ascii="宋体" w:hAnsi="宋体" w:cs="宋体"/>
          <w:color w:val="000000"/>
          <w:sz w:val="24"/>
          <w:szCs w:val="24"/>
        </w:rPr>
        <w:t xml:space="preserve">未将上述设备完全提供导致服务延误的，采购人将报相关部门进行处理。</w:t>
      </w:r>
      <w:r/>
    </w:p>
    <w:p>
      <w:pPr>
        <w:ind w:firstLine="480"/>
        <w:jc w:val="left"/>
        <w:spacing w:line="480" w:lineRule="exact"/>
        <w:rPr>
          <w:rFonts w:hint="eastAsia" w:ascii="仿宋" w:hAnsi="仿宋" w:eastAsia="仿宋" w:cs="仿宋"/>
          <w:b/>
          <w:bCs/>
          <w:color w:val="000000"/>
          <w:sz w:val="24"/>
          <w:szCs w:val="24"/>
        </w:rPr>
      </w:pPr>
      <w:r>
        <w:rPr>
          <w:rFonts w:hint="eastAsia" w:ascii="宋体" w:hAnsi="宋体" w:cs="宋体"/>
          <w:bCs/>
          <w:color w:val="000000"/>
          <w:sz w:val="24"/>
          <w:szCs w:val="24"/>
        </w:rPr>
        <w:t xml:space="preserve">9、为更好地进行保洁服务，中标单位应提供满足采购需求的必要设备和工具。</w:t>
      </w:r>
      <w:r/>
    </w:p>
    <w:p>
      <w:pPr>
        <w:spacing w:line="480" w:lineRule="exact"/>
        <w:rPr>
          <w:rFonts w:ascii="Calibri" w:hAnsi="Calibri"/>
          <w:b/>
          <w:bCs/>
          <w:sz w:val="24"/>
          <w:szCs w:val="24"/>
        </w:rPr>
      </w:pPr>
      <w:r>
        <w:rPr>
          <w:rFonts w:hint="eastAsia" w:ascii="Calibri" w:hAnsi="Calibri"/>
          <w:b/>
          <w:bCs/>
          <w:sz w:val="24"/>
          <w:szCs w:val="24"/>
        </w:rPr>
        <w:br w:type="page" w:clear="all"/>
      </w:r>
      <w:r/>
    </w:p>
    <w:p>
      <w:pPr>
        <w:pStyle w:val="976"/>
        <w:spacing w:line="480" w:lineRule="exact"/>
        <w:rPr>
          <w:rFonts w:ascii="Times New Roman" w:eastAsia="黑体"/>
          <w:bCs/>
          <w:sz w:val="44"/>
        </w:rPr>
      </w:pPr>
      <w:r>
        <w:rPr>
          <w:rFonts w:hint="eastAsia" w:ascii="Times New Roman" w:eastAsia="黑体"/>
          <w:bCs/>
          <w:sz w:val="44"/>
        </w:rPr>
        <w:t xml:space="preserve">第五章  </w:t>
      </w:r>
      <w:r>
        <w:rPr>
          <w:rFonts w:hint="eastAsia" w:ascii="Times New Roman" w:eastAsia="黑体"/>
          <w:b/>
          <w:bCs/>
          <w:sz w:val="44"/>
        </w:rPr>
        <w:t xml:space="preserve"> 评标方法与评标标准</w:t>
      </w:r>
      <w:r/>
    </w:p>
    <w:p>
      <w:pPr>
        <w:spacing w:line="500" w:lineRule="exact"/>
        <w:rPr>
          <w:rFonts w:eastAsia="仿宋_GB2312"/>
          <w:sz w:val="24"/>
        </w:rPr>
      </w:pPr>
      <w:r>
        <w:rPr>
          <w:rFonts w:hint="eastAsia" w:eastAsia="仿宋_GB2312"/>
          <w:b/>
          <w:sz w:val="28"/>
          <w:szCs w:val="22"/>
        </w:rPr>
        <w:t xml:space="preserve">一、资格审查。</w:t>
      </w:r>
      <w:r>
        <w:rPr>
          <w:rFonts w:hint="eastAsia"/>
          <w:sz w:val="24"/>
        </w:rPr>
        <w:t xml:space="preserve">资格审查人员按照下列指标对各供应商的资格进行审查，未通过审查的为无效标，不参与评标。</w:t>
      </w:r>
      <w:r/>
    </w:p>
    <w:tbl>
      <w:tblPr>
        <w:tblStyle w:val="800"/>
        <w:tblW w:w="50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9"/>
        <w:gridCol w:w="4492"/>
      </w:tblGrid>
      <w:tr>
        <w:trPr>
          <w:trHeight w:val="547"/>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rPr>
                <w:szCs w:val="22"/>
              </w:rPr>
            </w:pPr>
            <w:r>
              <w:rPr>
                <w:szCs w:val="22"/>
              </w:rPr>
              <w:t xml:space="preserve">资格审查因素</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center"/>
              <w:rPr>
                <w:szCs w:val="22"/>
              </w:rPr>
            </w:pPr>
            <w:r>
              <w:rPr>
                <w:szCs w:val="22"/>
              </w:rPr>
              <w:t xml:space="preserve">审查标准</w:t>
            </w:r>
            <w:r/>
          </w:p>
        </w:tc>
      </w:tr>
      <w:tr>
        <w:trPr>
          <w:trHeight w:val="442"/>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符合招标文件要求</w:t>
            </w:r>
            <w:r/>
          </w:p>
        </w:tc>
      </w:tr>
      <w:tr>
        <w:trPr>
          <w:trHeight w:val="412"/>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信用信息</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符合招标文件要求</w:t>
            </w:r>
            <w:r/>
          </w:p>
        </w:tc>
      </w:tr>
      <w:tr>
        <w:trPr>
          <w:trHeight w:val="512"/>
        </w:trPr>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rPr>
                <w:szCs w:val="22"/>
              </w:rPr>
            </w:pPr>
            <w:r>
              <w:rPr>
                <w:szCs w:val="22"/>
              </w:rPr>
              <w:t xml:space="preserve">联合体投标</w:t>
            </w:r>
            <w:r/>
          </w:p>
        </w:tc>
        <w:tc>
          <w:tcPr>
            <w:tcBorders>
              <w:top w:val="single" w:color="auto" w:sz="4" w:space="0"/>
              <w:left w:val="single" w:color="auto" w:sz="4" w:space="0"/>
              <w:bottom w:val="single" w:color="auto" w:sz="4" w:space="0"/>
              <w:right w:val="single" w:color="auto" w:sz="4" w:space="0"/>
            </w:tcBorders>
            <w:tcW w:w="4487" w:type="dxa"/>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rPr>
        <w:t xml:space="preserve">二、符合性审查。</w:t>
      </w:r>
      <w:r>
        <w:rPr>
          <w:rFonts w:hint="eastAsia"/>
          <w:sz w:val="24"/>
        </w:rPr>
        <w:t xml:space="preserve">评标委员会首先按照下列指标对各供应商的投标文件进行符合性审查，未通过审查的为无效标，不再参与评审。</w:t>
      </w:r>
      <w:r/>
    </w:p>
    <w:tbl>
      <w:tblPr>
        <w:tblStyle w:val="800"/>
        <w:tblW w:w="501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5"/>
        <w:gridCol w:w="4500"/>
      </w:tblGrid>
      <w:tr>
        <w:trPr>
          <w:trHeight w:val="517"/>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center"/>
              <w:rPr>
                <w:szCs w:val="22"/>
              </w:rPr>
            </w:pPr>
            <w:r>
              <w:rPr>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center"/>
              <w:rPr>
                <w:szCs w:val="22"/>
              </w:rPr>
            </w:pPr>
            <w:r>
              <w:rPr>
                <w:szCs w:val="22"/>
              </w:rPr>
              <w:t xml:space="preserve">审查标准</w:t>
            </w:r>
            <w:r/>
          </w:p>
        </w:tc>
      </w:tr>
      <w:tr>
        <w:trPr>
          <w:trHeight w:val="427"/>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left"/>
              <w:rPr>
                <w:szCs w:val="22"/>
              </w:rPr>
            </w:pPr>
            <w:r>
              <w:rPr>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left"/>
              <w:rPr>
                <w:szCs w:val="22"/>
              </w:rPr>
            </w:pPr>
            <w:r>
              <w:rPr>
                <w:szCs w:val="22"/>
              </w:rPr>
              <w:t xml:space="preserve">符合招标文件要求</w:t>
            </w:r>
            <w:r/>
          </w:p>
        </w:tc>
      </w:tr>
      <w:tr>
        <w:trPr>
          <w:trHeight w:val="482"/>
        </w:trPr>
        <w:tc>
          <w:tcPr>
            <w:tcBorders>
              <w:top w:val="single" w:color="auto" w:sz="4" w:space="0"/>
              <w:left w:val="single" w:color="auto" w:sz="4" w:space="0"/>
              <w:bottom w:val="single" w:color="auto" w:sz="4" w:space="0"/>
              <w:right w:val="single" w:color="auto" w:sz="4" w:space="0"/>
            </w:tcBorders>
            <w:tcW w:w="4491" w:type="dxa"/>
            <w:vAlign w:val="center"/>
            <w:textDirection w:val="lrTb"/>
            <w:noWrap w:val="false"/>
          </w:tcPr>
          <w:p>
            <w:pPr>
              <w:jc w:val="left"/>
              <w:rPr>
                <w:szCs w:val="22"/>
              </w:rPr>
            </w:pPr>
            <w:r>
              <w:rPr>
                <w:szCs w:val="22"/>
              </w:rPr>
              <w:t xml:space="preserve">其他</w:t>
            </w:r>
            <w:r/>
          </w:p>
        </w:tc>
        <w:tc>
          <w:tcPr>
            <w:tcBorders>
              <w:top w:val="single" w:color="auto" w:sz="4" w:space="0"/>
              <w:left w:val="single" w:color="auto" w:sz="4" w:space="0"/>
              <w:bottom w:val="single" w:color="auto" w:sz="4" w:space="0"/>
              <w:right w:val="single" w:color="auto" w:sz="4" w:space="0"/>
            </w:tcBorders>
            <w:tcW w:w="4495" w:type="dxa"/>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rPr>
      </w:pPr>
      <w:r>
        <w:rPr>
          <w:rFonts w:hint="eastAsia" w:eastAsia="仿宋_GB2312"/>
          <w:b/>
          <w:sz w:val="28"/>
          <w:szCs w:val="22"/>
        </w:rPr>
        <w:t xml:space="preserve">三、评分办法—综合评分法</w:t>
      </w:r>
      <w:r/>
    </w:p>
    <w:p>
      <w:pPr>
        <w:ind w:firstLine="241"/>
        <w:spacing w:line="500" w:lineRule="exact"/>
        <w:rPr>
          <w:sz w:val="24"/>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由采购人自行确定。</w:t>
      </w:r>
      <w:r/>
    </w:p>
    <w:p>
      <w:pPr>
        <w:ind w:firstLine="480"/>
        <w:spacing w:line="500" w:lineRule="exact"/>
        <w:rPr>
          <w:sz w:val="24"/>
        </w:rPr>
      </w:pPr>
      <w:r>
        <w:rPr>
          <w:rFonts w:hint="eastAsia"/>
          <w:sz w:val="24"/>
        </w:rPr>
        <w:t xml:space="preserve">评标委员会根据评审后供应商排序推荐中标候选人。投标文件满足招标文件全部实质性要求，且评审后排序第一的供应商为第一中标候选人，依次类推。</w:t>
      </w:r>
      <w:r/>
    </w:p>
    <w:p>
      <w:pPr>
        <w:ind w:firstLine="480"/>
        <w:spacing w:line="500" w:lineRule="exact"/>
        <w:rPr>
          <w:sz w:val="24"/>
        </w:rPr>
      </w:pPr>
      <w:r>
        <w:rPr>
          <w:rFonts w:hint="eastAsia"/>
          <w:sz w:val="24"/>
        </w:rPr>
        <w:t xml:space="preserve">综合评分保留至小数点后两位。 </w:t>
      </w:r>
      <w:r/>
    </w:p>
    <w:p>
      <w:pPr>
        <w:ind w:firstLine="241"/>
        <w:jc w:val="left"/>
        <w:spacing w:line="500" w:lineRule="exact"/>
        <w:rPr>
          <w:rFonts w:eastAsia="仿宋_GB2312"/>
          <w:sz w:val="24"/>
        </w:rPr>
      </w:pPr>
      <w:r>
        <w:rPr>
          <w:rFonts w:hint="eastAsia" w:eastAsia="仿宋_GB2312"/>
          <w:b/>
          <w:sz w:val="24"/>
        </w:rPr>
        <w:t xml:space="preserve">（二）详细评审。</w:t>
      </w:r>
      <w:r>
        <w:rPr>
          <w:rFonts w:hint="eastAsia"/>
          <w:sz w:val="24"/>
        </w:rPr>
        <w:t xml:space="preserve">评标委员会按照招标文件规定的评分标准，对各投标文件进行详细评审打分。评标委员会组长对各评审专家的打分情况进行复核无误后汇总，形成评审报告。</w:t>
      </w:r>
      <w:r/>
    </w:p>
    <w:tbl>
      <w:tblPr>
        <w:tblStyle w:val="800"/>
        <w:tblW w:w="530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14"/>
        <w:gridCol w:w="2202"/>
        <w:gridCol w:w="784"/>
        <w:gridCol w:w="5006"/>
      </w:tblGrid>
      <w:tr>
        <w:trPr>
          <w:trHeight w:val="562"/>
        </w:trPr>
        <w:tc>
          <w:tcPr>
            <w:gridSpan w:val="2"/>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jc w:val="center"/>
            </w:pPr>
            <w:r/>
            <w:bookmarkStart w:id="223" w:name="EBe0cfd1035ea44f689f97db50fccddc8b"/>
            <w:r>
              <w:t xml:space="preserve">评审因素</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pPr>
            <w:r>
              <w:t xml:space="preserve">分数</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center"/>
            </w:pPr>
            <w:r>
              <w:t xml:space="preserve">评审标准</w:t>
            </w:r>
            <w:r/>
          </w:p>
        </w:tc>
      </w:tr>
      <w:tr>
        <w:trPr/>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left"/>
            </w:pPr>
            <w:r>
              <w:t xml:space="preserve">报价分</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t xml:space="preserve">投标报价</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pPr>
            <w:r>
              <w:rPr>
                <w:rFonts w:hint="eastAsia"/>
              </w:rPr>
              <w:t xml:space="preserve">10.0</w:t>
            </w:r>
            <w:r>
              <w:t xml:space="preserve">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pPr>
            <w:r>
              <w:t xml:space="preserve">采用低价优先法计算，即满足招标文件要求且投标价格最低的投标报价为评标基准价，其价格分为满分。其他</w:t>
            </w:r>
            <w:r>
              <w:rPr>
                <w:rFonts w:hint="eastAsia"/>
              </w:rPr>
              <w:t xml:space="preserve">投标人</w:t>
            </w:r>
            <w:r>
              <w:t xml:space="preserve">投标报价得分＝（评标基准价/投标报价）*</w:t>
            </w:r>
            <w:r>
              <w:rPr>
                <w:rFonts w:hint="eastAsia"/>
              </w:rPr>
              <w:t xml:space="preserve">10</w:t>
            </w:r>
            <w:r>
              <w:t xml:space="preserve">。</w:t>
            </w:r>
            <w:r/>
          </w:p>
        </w:tc>
      </w:tr>
      <w:tr>
        <w:trPr>
          <w:trHeight w:val="1432"/>
        </w:trPr>
        <w:tc>
          <w:tcPr>
            <w:tcBorders>
              <w:top w:val="single" w:color="auto" w:sz="4" w:space="0"/>
              <w:left w:val="single" w:color="auto" w:sz="4" w:space="0"/>
              <w:right w:val="single" w:color="auto" w:sz="4" w:space="0"/>
            </w:tcBorders>
            <w:tcW w:w="1513" w:type="dxa"/>
            <w:vAlign w:val="center"/>
            <w:vMerge w:val="restart"/>
            <w:textDirection w:val="lrTb"/>
            <w:noWrap w:val="false"/>
          </w:tcPr>
          <w:p>
            <w:pPr>
              <w:jc w:val="left"/>
            </w:pPr>
            <w:r>
              <w:t xml:space="preserve">企业业绩</w:t>
            </w:r>
            <w:r>
              <w:rPr>
                <w:rFonts w:hint="eastAsia"/>
              </w:rPr>
              <w:t xml:space="preserve">、荣誉</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t xml:space="preserve">企业业绩</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pPr>
            <w:r>
              <w:rPr>
                <w:rFonts w:hint="eastAsia"/>
              </w:rPr>
              <w:t xml:space="preserve">12</w:t>
            </w:r>
            <w:r>
              <w:t xml:space="preserve">.00分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widowControl/>
            </w:pPr>
            <w:r>
              <w:rPr>
                <w:rFonts w:hint="eastAsia"/>
              </w:rPr>
              <w:t xml:space="preserve">自2021年1月1日以来（以合同签订时间为准）供应商承担过类似项目业绩的，每有一个得3分，最高得12分。 </w:t>
            </w:r>
            <w:r/>
          </w:p>
          <w:p>
            <w:pPr>
              <w:jc w:val="left"/>
              <w:widowControl/>
            </w:pPr>
            <w:r>
              <w:rPr>
                <w:rFonts w:hint="eastAsia"/>
              </w:rPr>
              <w:t xml:space="preserve">注：（1）</w:t>
            </w:r>
            <w:r>
              <w:t xml:space="preserve">以投标文件中提供的合同</w:t>
            </w:r>
            <w:r>
              <w:rPr>
                <w:rFonts w:hint="eastAsia"/>
              </w:rPr>
              <w:t xml:space="preserve">原件</w:t>
            </w:r>
            <w:r>
              <w:t xml:space="preserve">扫描件为评审依据，未提供的或提供内容不能反映出上述要求的，不予加分。</w:t>
            </w:r>
            <w:r/>
          </w:p>
          <w:p>
            <w:pPr>
              <w:jc w:val="left"/>
              <w:widowControl/>
            </w:pPr>
            <w:r>
              <w:t xml:space="preserve">（2）中标人提供的业绩将随中标结果公告同步公开。 </w:t>
            </w:r>
            <w:r/>
          </w:p>
        </w:tc>
      </w:tr>
      <w:tr>
        <w:trPr/>
        <w:tc>
          <w:tcPr>
            <w:tcBorders>
              <w:left w:val="single" w:color="auto" w:sz="4" w:space="0"/>
              <w:bottom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rPr>
                <w:rFonts w:hint="eastAsia" w:ascii="宋体" w:hAnsi="宋体" w:cs="宋体"/>
              </w:rPr>
              <w:t xml:space="preserve">企业荣誉</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7.00分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投标供应商2021年1月1日以来（以荣誉证书或文件发出的时间为准）获得政府或其下设的行政管理部门颁发的荣誉：</w:t>
            </w:r>
            <w:r/>
          </w:p>
          <w:p>
            <w:pPr>
              <w:jc w:val="left"/>
              <w:rPr>
                <w:rFonts w:hint="eastAsia" w:ascii="宋体" w:hAnsi="宋体" w:cs="宋体"/>
              </w:rPr>
            </w:pPr>
            <w:r>
              <w:rPr>
                <w:rFonts w:hint="eastAsia" w:ascii="宋体" w:hAnsi="宋体" w:cs="宋体"/>
              </w:rPr>
              <w:t xml:space="preserve">（1）获得设区的市级荣誉的每有一个得2分；</w:t>
            </w:r>
            <w:r/>
          </w:p>
          <w:p>
            <w:pPr>
              <w:jc w:val="left"/>
              <w:rPr>
                <w:rFonts w:hint="eastAsia" w:ascii="宋体" w:hAnsi="宋体" w:cs="宋体"/>
              </w:rPr>
            </w:pPr>
            <w:r>
              <w:rPr>
                <w:rFonts w:hint="eastAsia" w:ascii="宋体" w:hAnsi="宋体" w:cs="宋体"/>
              </w:rPr>
              <w:t xml:space="preserve">（2）获得省级及以上荣誉的每有一个得3分；</w:t>
            </w:r>
            <w:r/>
          </w:p>
          <w:p>
            <w:pPr>
              <w:jc w:val="left"/>
              <w:rPr>
                <w:rFonts w:hint="eastAsia" w:ascii="宋体" w:hAnsi="宋体" w:cs="宋体"/>
              </w:rPr>
            </w:pPr>
            <w:r>
              <w:rPr>
                <w:rFonts w:hint="eastAsia" w:ascii="宋体" w:hAnsi="宋体" w:cs="宋体"/>
              </w:rPr>
              <w:t xml:space="preserve">（3）本项最高得7分。</w:t>
            </w:r>
            <w:r/>
          </w:p>
          <w:p>
            <w:pPr>
              <w:jc w:val="left"/>
              <w:rPr>
                <w:rFonts w:hint="eastAsia" w:ascii="宋体" w:hAnsi="宋体" w:cs="宋体"/>
              </w:rPr>
            </w:pPr>
            <w:r>
              <w:rPr>
                <w:rFonts w:hint="eastAsia" w:ascii="宋体" w:hAnsi="宋体" w:cs="宋体"/>
              </w:rPr>
              <w:t xml:space="preserve">注：（1）以投标文件中提供的相关证书（或文件）原件扫描件为评审依据，未按要求提供的或提供内容不能反映出上述要求的，不予加分。</w:t>
            </w:r>
            <w:r/>
          </w:p>
          <w:p>
            <w:pPr>
              <w:jc w:val="left"/>
              <w:rPr>
                <w:rFonts w:hint="eastAsia" w:ascii="宋体" w:hAnsi="宋体" w:cs="宋体"/>
              </w:rPr>
            </w:pPr>
            <w:r>
              <w:rPr>
                <w:rFonts w:hint="eastAsia" w:ascii="宋体" w:hAnsi="宋体" w:cs="宋体"/>
              </w:rPr>
              <w:t xml:space="preserve">（2）中标人提供的业绩将随中标结果公告同步公开。 </w:t>
            </w:r>
            <w:r/>
          </w:p>
        </w:tc>
      </w:tr>
      <w:tr>
        <w:trPr>
          <w:trHeight w:val="1454"/>
        </w:trPr>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left"/>
            </w:pPr>
            <w:r>
              <w:rPr>
                <w:rFonts w:hint="eastAsia"/>
              </w:rPr>
              <w:t xml:space="preserve">企业综合实力</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rPr>
                <w:rFonts w:hint="eastAsia"/>
              </w:rPr>
              <w:t xml:space="preserve">企业综合实力</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rPr>
                <w:rFonts w:hint="eastAsia" w:ascii="宋体" w:hAnsi="宋体" w:cs="宋体"/>
              </w:rPr>
            </w:pPr>
            <w:r>
              <w:rPr>
                <w:rFonts w:hint="eastAsia" w:ascii="宋体" w:hAnsi="宋体" w:cs="宋体"/>
              </w:rPr>
              <w:t xml:space="preserve">3.00分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pPr>
            <w:r>
              <w:rPr>
                <w:rFonts w:hint="eastAsia"/>
              </w:rPr>
              <w:t xml:space="preserve">投标供应商具有在有效期内的质量管理体系认证证书、职业健康安全管理体系认证证书、环境管理体系认证证书的每有一个得1分，本项最高得3分。</w:t>
            </w:r>
            <w:r/>
          </w:p>
          <w:p>
            <w:pPr>
              <w:jc w:val="left"/>
            </w:pPr>
            <w:r>
              <w:t xml:space="preserve">注：</w:t>
            </w:r>
            <w:r>
              <w:rPr>
                <w:rFonts w:hint="eastAsia"/>
              </w:rPr>
              <w:t xml:space="preserve">以</w:t>
            </w:r>
            <w:r>
              <w:t xml:space="preserve">投标文件中提供</w:t>
            </w:r>
            <w:r>
              <w:rPr>
                <w:rFonts w:hint="eastAsia"/>
              </w:rPr>
              <w:t xml:space="preserve">相应证书</w:t>
            </w:r>
            <w:r>
              <w:t xml:space="preserve">原件扫描件</w:t>
            </w:r>
            <w:r>
              <w:rPr>
                <w:rFonts w:hint="eastAsia"/>
              </w:rPr>
              <w:t xml:space="preserve">为评审依据</w:t>
            </w:r>
            <w:r>
              <w:t xml:space="preserve">。</w:t>
            </w:r>
            <w:r>
              <w:rPr>
                <w:rFonts w:hint="eastAsia"/>
              </w:rPr>
              <w:t xml:space="preserve">未提供或者提供不符合上述要求的不得分。</w:t>
            </w:r>
            <w:r/>
          </w:p>
        </w:tc>
      </w:tr>
      <w:tr>
        <w:trPr/>
        <w:tc>
          <w:tcPr>
            <w:tcBorders>
              <w:top w:val="single" w:color="auto" w:sz="4" w:space="0"/>
              <w:left w:val="single" w:color="auto" w:sz="4" w:space="0"/>
              <w:right w:val="single" w:color="auto" w:sz="4" w:space="0"/>
            </w:tcBorders>
            <w:tcW w:w="1513" w:type="dxa"/>
            <w:vAlign w:val="center"/>
            <w:vMerge w:val="restart"/>
            <w:textDirection w:val="lrTb"/>
            <w:noWrap w:val="false"/>
          </w:tcPr>
          <w:p>
            <w:pPr>
              <w:jc w:val="left"/>
            </w:pPr>
            <w:r>
              <w:t xml:space="preserve">项目实施方案</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Calibri" w:hAnsi="Calibri"/>
                <w:szCs w:val="22"/>
              </w:rPr>
              <w:t xml:space="preserve">清扫保洁方案及垃圾收集、清运方案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12.00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ascii="Calibri" w:hAnsi="Calibri"/>
                <w:szCs w:val="22"/>
              </w:rPr>
            </w:pPr>
            <w:r>
              <w:rPr>
                <w:rFonts w:hint="eastAsia" w:ascii="Calibri" w:hAnsi="Calibri"/>
                <w:szCs w:val="22"/>
              </w:rPr>
              <w:t xml:space="preserve">根据供应商依据采购需求编制的清扫保洁方案及垃圾收集、清运方案进行评审，包括但不限于①清扫保洁服务计划②垃圾收集、清运③岗位流程与职责④现场管理组织架构等；</w:t>
            </w:r>
            <w:r>
              <w:rPr>
                <w:rFonts w:ascii="Calibri" w:hAnsi="Calibri"/>
                <w:szCs w:val="22"/>
              </w:rPr>
              <w:t xml:space="preserve">上述方案每项</w:t>
            </w:r>
            <w:r>
              <w:rPr>
                <w:rFonts w:hint="eastAsia" w:ascii="Calibri" w:hAnsi="Calibri"/>
                <w:szCs w:val="22"/>
              </w:rPr>
              <w:t xml:space="preserve">3</w:t>
            </w:r>
            <w:r>
              <w:rPr>
                <w:rFonts w:ascii="Calibri" w:hAnsi="Calibri"/>
                <w:szCs w:val="22"/>
              </w:rPr>
              <w:t xml:space="preserve">分，共计</w:t>
            </w:r>
            <w:r>
              <w:rPr>
                <w:rFonts w:hint="eastAsia" w:ascii="Calibri" w:hAnsi="Calibri"/>
                <w:szCs w:val="22"/>
              </w:rPr>
              <w:t xml:space="preserve">12</w:t>
            </w:r>
            <w:r>
              <w:rPr>
                <w:rFonts w:ascii="Calibri" w:hAnsi="Calibri"/>
                <w:szCs w:val="22"/>
              </w:rPr>
              <w:t xml:space="preserve">分</w:t>
            </w:r>
            <w:r>
              <w:rPr>
                <w:rFonts w:hint="eastAsia" w:ascii="Calibri" w:hAnsi="Calibri"/>
                <w:szCs w:val="22"/>
              </w:rPr>
              <w:t xml:space="preserve">；</w:t>
            </w:r>
            <w:r/>
          </w:p>
          <w:p>
            <w:pPr>
              <w:jc w:val="left"/>
              <w:rPr>
                <w:rFonts w:ascii="Calibri" w:hAnsi="Calibri"/>
                <w:szCs w:val="22"/>
              </w:rPr>
            </w:pPr>
            <w:r>
              <w:rPr>
                <w:rFonts w:ascii="Calibri" w:hAnsi="Calibri"/>
                <w:szCs w:val="22"/>
              </w:rPr>
              <w:t xml:space="preserve">每有一项缺项</w:t>
            </w:r>
            <w:r>
              <w:rPr>
                <w:rFonts w:hint="eastAsia" w:ascii="Calibri" w:hAnsi="Calibri"/>
                <w:szCs w:val="22"/>
              </w:rPr>
              <w:t xml:space="preserve">（无具体内容）</w:t>
            </w:r>
            <w:r>
              <w:rPr>
                <w:rFonts w:ascii="Calibri" w:hAnsi="Calibri"/>
                <w:szCs w:val="22"/>
              </w:rPr>
              <w:t xml:space="preserve">的扣</w:t>
            </w:r>
            <w:r>
              <w:rPr>
                <w:rFonts w:hint="eastAsia" w:ascii="Calibri" w:hAnsi="Calibri"/>
                <w:szCs w:val="22"/>
              </w:rPr>
              <w:t xml:space="preserve">3</w:t>
            </w:r>
            <w:r>
              <w:rPr>
                <w:rFonts w:ascii="Calibri" w:hAnsi="Calibri"/>
                <w:szCs w:val="22"/>
              </w:rPr>
              <w:t xml:space="preserve">分，</w:t>
            </w:r>
            <w:r>
              <w:rPr>
                <w:rFonts w:hint="eastAsia" w:ascii="Calibri" w:hAnsi="Calibri"/>
                <w:szCs w:val="22"/>
              </w:rPr>
              <w:t xml:space="preserve">其中：</w:t>
            </w:r>
            <w:r/>
          </w:p>
          <w:p>
            <w:pPr>
              <w:jc w:val="left"/>
              <w:rPr>
                <w:rFonts w:ascii="Calibri" w:hAnsi="Calibri"/>
                <w:szCs w:val="22"/>
              </w:rPr>
            </w:pPr>
            <w:r>
              <w:rPr>
                <w:rFonts w:hint="eastAsia" w:ascii="Calibri" w:hAnsi="Calibri"/>
                <w:szCs w:val="22"/>
              </w:rPr>
              <w:t xml:space="preserve">方案内容完整，针对本项目制定的，表述合理清学且可行性强得3分；</w:t>
            </w:r>
            <w:r/>
          </w:p>
          <w:p>
            <w:pPr>
              <w:jc w:val="left"/>
              <w:rPr>
                <w:rFonts w:ascii="Calibri" w:hAnsi="Calibri"/>
                <w:szCs w:val="22"/>
              </w:rPr>
            </w:pPr>
            <w:r>
              <w:rPr>
                <w:rFonts w:hint="eastAsia" w:ascii="Calibri" w:hAnsi="Calibri"/>
                <w:szCs w:val="22"/>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Calibri" w:hAnsi="Calibri"/>
                <w:szCs w:val="22"/>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项目理解</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6.00</w:t>
            </w:r>
            <w:r/>
          </w:p>
        </w:tc>
        <w:tc>
          <w:tcPr>
            <w:tcBorders>
              <w:top w:val="single" w:color="auto" w:sz="4" w:space="0"/>
              <w:left w:val="single" w:color="auto" w:sz="4" w:space="0"/>
              <w:bottom w:val="single" w:color="auto" w:sz="4" w:space="0"/>
              <w:right w:val="single" w:color="auto" w:sz="4" w:space="0"/>
            </w:tcBorders>
            <w:tcW w:w="5001" w:type="dxa"/>
            <w:textDirection w:val="lrTb"/>
            <w:noWrap w:val="false"/>
          </w:tcPr>
          <w:p>
            <w:pPr>
              <w:jc w:val="left"/>
              <w:rPr>
                <w:rFonts w:ascii="Calibri" w:hAnsi="Calibri"/>
                <w:szCs w:val="22"/>
              </w:rPr>
            </w:pPr>
            <w:r>
              <w:rPr>
                <w:rFonts w:hint="eastAsia" w:ascii="Calibri" w:hAnsi="Calibri"/>
                <w:szCs w:val="22"/>
              </w:rPr>
              <w:t xml:space="preserve">根据供应商依据采购需求对整体项目的理解进行评审，包括但不限于①总体服务范围、服务要求、服务内容的现状分析②合理化建议等；</w:t>
            </w:r>
            <w:r>
              <w:rPr>
                <w:rFonts w:ascii="Calibri" w:hAnsi="Calibri"/>
                <w:szCs w:val="22"/>
              </w:rPr>
              <w:t xml:space="preserve">上述方案每项</w:t>
            </w:r>
            <w:r>
              <w:rPr>
                <w:rFonts w:hint="eastAsia" w:ascii="Calibri" w:hAnsi="Calibri"/>
                <w:szCs w:val="22"/>
              </w:rPr>
              <w:t xml:space="preserve">3</w:t>
            </w:r>
            <w:r>
              <w:rPr>
                <w:rFonts w:ascii="Calibri" w:hAnsi="Calibri"/>
                <w:szCs w:val="22"/>
              </w:rPr>
              <w:t xml:space="preserve">分，共计</w:t>
            </w:r>
            <w:r>
              <w:rPr>
                <w:rFonts w:hint="eastAsia" w:ascii="Calibri" w:hAnsi="Calibri"/>
                <w:szCs w:val="22"/>
              </w:rPr>
              <w:t xml:space="preserve">6</w:t>
            </w:r>
            <w:r>
              <w:rPr>
                <w:rFonts w:ascii="Calibri" w:hAnsi="Calibri"/>
                <w:szCs w:val="22"/>
              </w:rPr>
              <w:t xml:space="preserve">分</w:t>
            </w:r>
            <w:r>
              <w:rPr>
                <w:rFonts w:hint="eastAsia" w:ascii="Calibri" w:hAnsi="Calibri"/>
                <w:szCs w:val="22"/>
              </w:rPr>
              <w:t xml:space="preserve">；</w:t>
            </w:r>
            <w:r/>
          </w:p>
          <w:p>
            <w:pPr>
              <w:jc w:val="left"/>
              <w:rPr>
                <w:rFonts w:ascii="Calibri" w:hAnsi="Calibri"/>
                <w:szCs w:val="22"/>
              </w:rPr>
            </w:pPr>
            <w:r>
              <w:rPr>
                <w:rFonts w:ascii="Calibri" w:hAnsi="Calibri"/>
                <w:szCs w:val="22"/>
              </w:rPr>
              <w:t xml:space="preserve">每有一项缺项</w:t>
            </w:r>
            <w:r>
              <w:rPr>
                <w:rFonts w:hint="eastAsia" w:ascii="Calibri" w:hAnsi="Calibri"/>
                <w:szCs w:val="22"/>
              </w:rPr>
              <w:t xml:space="preserve">（无具体内容）</w:t>
            </w:r>
            <w:r>
              <w:rPr>
                <w:rFonts w:ascii="Calibri" w:hAnsi="Calibri"/>
                <w:szCs w:val="22"/>
              </w:rPr>
              <w:t xml:space="preserve">的扣</w:t>
            </w:r>
            <w:r>
              <w:rPr>
                <w:rFonts w:hint="eastAsia" w:ascii="Calibri" w:hAnsi="Calibri"/>
                <w:szCs w:val="22"/>
              </w:rPr>
              <w:t xml:space="preserve">3</w:t>
            </w:r>
            <w:r>
              <w:rPr>
                <w:rFonts w:ascii="Calibri" w:hAnsi="Calibri"/>
                <w:szCs w:val="22"/>
              </w:rPr>
              <w:t xml:space="preserve">分，</w:t>
            </w:r>
            <w:r>
              <w:rPr>
                <w:rFonts w:hint="eastAsia" w:ascii="Calibri" w:hAnsi="Calibri"/>
                <w:szCs w:val="22"/>
              </w:rPr>
              <w:t xml:space="preserve">其中：</w:t>
            </w:r>
            <w:r/>
          </w:p>
          <w:p>
            <w:pPr>
              <w:jc w:val="left"/>
              <w:rPr>
                <w:rFonts w:ascii="Calibri" w:hAnsi="Calibri"/>
                <w:szCs w:val="22"/>
              </w:rPr>
            </w:pPr>
            <w:r>
              <w:rPr>
                <w:rFonts w:hint="eastAsia" w:ascii="Calibri" w:hAnsi="Calibri"/>
                <w:szCs w:val="22"/>
              </w:rPr>
              <w:t xml:space="preserve">方案内容完整，针对本项目制定的，表述合理清学且可行性强得3分；</w:t>
            </w:r>
            <w:r/>
          </w:p>
          <w:p>
            <w:pPr>
              <w:jc w:val="left"/>
              <w:rPr>
                <w:rFonts w:ascii="Calibri" w:hAnsi="Calibri"/>
                <w:szCs w:val="22"/>
              </w:rPr>
            </w:pPr>
            <w:r>
              <w:rPr>
                <w:rFonts w:hint="eastAsia" w:ascii="Calibri" w:hAnsi="Calibri"/>
                <w:szCs w:val="22"/>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Calibri" w:hAnsi="Calibri"/>
                <w:szCs w:val="22"/>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管理规章制度</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12.00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根据供应商依据采购需求建立的管理规章制度进行评审，包括但不限于①人员管理制度②绩效奖惩制度③档案管理制度④消防协管制度等；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12</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应急重大事件保障、突击保障等措施</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8.00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根据供应商依据采购需求制定应急重大事件保障、突击保障等措施进行评审，包括但不限于①重大活动或创城迎检应急保障②重大自然灾害应急保障等；上述方案每项4分，共计8分；</w:t>
            </w:r>
            <w:r/>
          </w:p>
          <w:p>
            <w:pPr>
              <w:jc w:val="left"/>
              <w:rPr>
                <w:rFonts w:hint="eastAsia" w:ascii="宋体" w:hAnsi="宋体" w:cs="宋体"/>
              </w:rPr>
            </w:pPr>
            <w:r>
              <w:rPr>
                <w:rFonts w:hint="eastAsia" w:ascii="宋体" w:hAnsi="宋体" w:cs="宋体"/>
              </w:rPr>
              <w:t xml:space="preserve">每有一项缺项（无具体内容）的扣4分，其中：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方案内容完整，针对本项目制定的，表述合理清学且可行性强得4分；</w:t>
            </w:r>
            <w:r/>
          </w:p>
          <w:p>
            <w:pPr>
              <w:jc w:val="left"/>
              <w:rPr>
                <w:rFonts w:hint="eastAsia" w:ascii="宋体" w:hAnsi="宋体" w:cs="宋体"/>
              </w:rPr>
            </w:pPr>
            <w:r>
              <w:rPr>
                <w:rFonts w:hint="eastAsia" w:ascii="宋体" w:hAnsi="宋体" w:cs="宋体"/>
              </w:rPr>
              <w:t xml:space="preserve">方案内容基本完整，有针对性，内容表述较为合理，可行性较强得3分；</w:t>
            </w:r>
            <w:r/>
          </w:p>
          <w:p>
            <w:pPr>
              <w:jc w:val="left"/>
              <w:rPr>
                <w:rFonts w:hint="eastAsia" w:ascii="宋体" w:hAnsi="宋体" w:cs="宋体"/>
              </w:rPr>
            </w:pPr>
            <w:r>
              <w:rPr>
                <w:rFonts w:hint="eastAsia" w:ascii="宋体" w:hAnsi="宋体" w:cs="宋体"/>
              </w:rPr>
              <w:t xml:space="preserve">方案内容简单，可行性一般，但不影响实质性意思表达，经过后期优化可以满足要求的得2分；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方案内容一般，可行性差的，没有针对性的得1分。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安全、文明作业实施方案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9.00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根据供应商依据采购需求制定的安全、文明作业实施要求等内容进行评审，包括但不限于①车辆作业安全保障②人员作业安全保障③服务人员文明服务培训等；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9</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进退场交接方案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6.00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根据供应商依据采购需求制定的进退场交接方案等内容进行评审，包括但不限于①人员资料交接②服务现场交接等；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6</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c>
          <w:tcPr>
            <w:tcBorders>
              <w:left w:val="single" w:color="auto" w:sz="4" w:space="0"/>
              <w:right w:val="single" w:color="auto" w:sz="4" w:space="0"/>
            </w:tcBorders>
            <w:tcW w:w="1513" w:type="dxa"/>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left"/>
              <w:rPr>
                <w:rFonts w:hint="eastAsia" w:ascii="宋体" w:hAnsi="宋体" w:cs="宋体"/>
              </w:rPr>
            </w:pPr>
            <w:r>
              <w:rPr>
                <w:rFonts w:hint="eastAsia" w:ascii="宋体" w:hAnsi="宋体" w:cs="宋体"/>
              </w:rPr>
              <w:t xml:space="preserve">设施设备及物耗日常维护方案</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left"/>
              <w:rPr>
                <w:rFonts w:hint="eastAsia" w:ascii="宋体" w:hAnsi="宋体" w:cs="宋体"/>
              </w:rPr>
            </w:pPr>
            <w:r>
              <w:rPr>
                <w:rFonts w:hint="eastAsia" w:ascii="宋体" w:hAnsi="宋体" w:cs="宋体"/>
              </w:rPr>
              <w:t xml:space="preserve">6.00</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hint="eastAsia" w:ascii="宋体" w:hAnsi="宋体" w:cs="宋体"/>
              </w:rPr>
            </w:pPr>
            <w:r>
              <w:rPr>
                <w:rFonts w:hint="eastAsia" w:ascii="宋体" w:hAnsi="宋体" w:cs="宋体"/>
              </w:rPr>
              <w:t xml:space="preserve">根据供应商依据采购需求对于日常设施设备的物耗及维护等内容进行评审，包括但不限于①拟投入的工具、设备及日常维护②物耗明细管理等；</w:t>
            </w:r>
            <w:r>
              <w:rPr>
                <w:rFonts w:ascii="宋体" w:hAnsi="宋体" w:cs="宋体"/>
              </w:rPr>
              <w:t xml:space="preserve">上述方案每项</w:t>
            </w:r>
            <w:r>
              <w:rPr>
                <w:rFonts w:hint="eastAsia" w:ascii="宋体" w:hAnsi="宋体" w:cs="宋体"/>
              </w:rPr>
              <w:t xml:space="preserve">3</w:t>
            </w:r>
            <w:r>
              <w:rPr>
                <w:rFonts w:ascii="宋体" w:hAnsi="宋体" w:cs="宋体"/>
              </w:rPr>
              <w:t xml:space="preserve">分，共计</w:t>
            </w:r>
            <w:r>
              <w:rPr>
                <w:rFonts w:hint="eastAsia" w:ascii="宋体" w:hAnsi="宋体" w:cs="宋体"/>
              </w:rPr>
              <w:t xml:space="preserve">6</w:t>
            </w:r>
            <w:r>
              <w:rPr>
                <w:rFonts w:ascii="宋体" w:hAnsi="宋体" w:cs="宋体"/>
              </w:rPr>
              <w:t xml:space="preserve">分</w:t>
            </w:r>
            <w:r>
              <w:rPr>
                <w:rFonts w:hint="eastAsia" w:ascii="宋体" w:hAnsi="宋体" w:cs="宋体"/>
              </w:rPr>
              <w:t xml:space="preserve">；</w:t>
            </w:r>
            <w:r/>
          </w:p>
          <w:p>
            <w:pPr>
              <w:jc w:val="left"/>
              <w:rPr>
                <w:rFonts w:hint="eastAsia" w:ascii="宋体" w:hAnsi="宋体" w:cs="宋体"/>
              </w:rPr>
            </w:pPr>
            <w:r>
              <w:rPr>
                <w:rFonts w:hint="eastAsia" w:ascii="宋体" w:hAnsi="宋体" w:cs="宋体"/>
              </w:rPr>
              <w:t xml:space="preserve">每有一项缺项（无具体内容）的扣3分，其中：</w:t>
            </w:r>
            <w:r/>
          </w:p>
          <w:p>
            <w:pPr>
              <w:jc w:val="left"/>
              <w:rPr>
                <w:rFonts w:hint="eastAsia" w:ascii="宋体" w:hAnsi="宋体" w:cs="宋体"/>
              </w:rPr>
            </w:pPr>
            <w:r>
              <w:rPr>
                <w:rFonts w:hint="eastAsia" w:ascii="宋体" w:hAnsi="宋体" w:cs="宋体"/>
              </w:rPr>
              <w:t xml:space="preserve">方案内容完整，针对本项目制定的，表述合理清学且可行性强得3分；</w:t>
            </w:r>
            <w:r/>
          </w:p>
          <w:p>
            <w:pPr>
              <w:jc w:val="left"/>
              <w:rPr>
                <w:rFonts w:hint="eastAsia" w:ascii="宋体" w:hAnsi="宋体" w:cs="宋体"/>
              </w:rPr>
            </w:pPr>
            <w:r>
              <w:rPr>
                <w:rFonts w:hint="eastAsia" w:ascii="宋体" w:hAnsi="宋体" w:cs="宋体"/>
              </w:rPr>
              <w:t xml:space="preserve">方案内容基本完整，可行性一般，但不影响实质性意思表达，经过后期优化可以满足要求的得2分；</w:t>
            </w:r>
            <w:r/>
          </w:p>
          <w:p>
            <w:pPr>
              <w:jc w:val="left"/>
              <w:rPr>
                <w:rFonts w:hint="eastAsia" w:ascii="宋体" w:hAnsi="宋体" w:cs="宋体"/>
              </w:rPr>
            </w:pPr>
            <w:r>
              <w:rPr>
                <w:rFonts w:hint="eastAsia" w:ascii="宋体" w:hAnsi="宋体" w:cs="宋体"/>
              </w:rPr>
              <w:t xml:space="preserve">方案内容简单，可行性差的，没有针对性的得1分。</w:t>
            </w:r>
            <w:r/>
          </w:p>
        </w:tc>
      </w:tr>
      <w:tr>
        <w:trPr>
          <w:trHeight w:val="3069"/>
        </w:trPr>
        <w:tc>
          <w:tcPr>
            <w:tcBorders>
              <w:top w:val="single" w:color="auto" w:sz="4" w:space="0"/>
              <w:left w:val="single" w:color="auto" w:sz="4" w:space="0"/>
              <w:bottom w:val="single" w:color="auto" w:sz="4" w:space="0"/>
              <w:right w:val="single" w:color="auto" w:sz="4" w:space="0"/>
            </w:tcBorders>
            <w:tcW w:w="1513" w:type="dxa"/>
            <w:vAlign w:val="center"/>
            <w:textDirection w:val="lrTb"/>
            <w:noWrap w:val="false"/>
          </w:tcPr>
          <w:p>
            <w:pPr>
              <w:jc w:val="left"/>
            </w:pPr>
            <w:r>
              <w:rPr>
                <w:rFonts w:hint="eastAsia"/>
              </w:rPr>
              <w:t xml:space="preserve">其他</w:t>
            </w:r>
            <w:r/>
          </w:p>
        </w:tc>
        <w:tc>
          <w:tcPr>
            <w:tcBorders>
              <w:top w:val="single" w:color="auto" w:sz="4" w:space="0"/>
              <w:left w:val="single" w:color="auto" w:sz="4" w:space="0"/>
              <w:bottom w:val="single" w:color="auto" w:sz="4" w:space="0"/>
              <w:right w:val="single" w:color="auto" w:sz="4" w:space="0"/>
            </w:tcBorders>
            <w:tcW w:w="2200" w:type="dxa"/>
            <w:vAlign w:val="center"/>
            <w:textDirection w:val="lrTb"/>
            <w:noWrap w:val="false"/>
          </w:tcPr>
          <w:p>
            <w:pPr>
              <w:jc w:val="center"/>
            </w:pPr>
            <w:r>
              <w:t xml:space="preserve">人员配置</w:t>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pStyle w:val="1119"/>
              <w:jc w:val="center"/>
              <w:rPr>
                <w:rFonts w:hint="default" w:ascii="Times New Roman" w:hAnsi="Times New Roman"/>
                <w:sz w:val="21"/>
                <w:szCs w:val="21"/>
                <w:lang w:eastAsia="zh-CN"/>
              </w:rPr>
            </w:pPr>
            <w:r>
              <w:rPr>
                <w:rFonts w:ascii="Times New Roman" w:hAnsi="Times New Roman"/>
                <w:sz w:val="21"/>
                <w:szCs w:val="21"/>
                <w:lang w:eastAsia="zh-CN"/>
              </w:rPr>
              <w:t xml:space="preserve">9.00分</w:t>
            </w:r>
            <w:r/>
          </w:p>
        </w:tc>
        <w:tc>
          <w:tcPr>
            <w:tcBorders>
              <w:top w:val="single" w:color="auto" w:sz="4" w:space="0"/>
              <w:left w:val="single" w:color="auto" w:sz="4" w:space="0"/>
              <w:bottom w:val="single" w:color="auto" w:sz="4" w:space="0"/>
              <w:right w:val="single" w:color="auto" w:sz="4" w:space="0"/>
            </w:tcBorders>
            <w:tcW w:w="5001" w:type="dxa"/>
            <w:vAlign w:val="center"/>
            <w:textDirection w:val="lrTb"/>
            <w:noWrap w:val="false"/>
          </w:tcPr>
          <w:p>
            <w:pPr>
              <w:jc w:val="left"/>
              <w:rPr>
                <w:rFonts w:ascii="Calibri" w:hAnsi="Calibri"/>
                <w:szCs w:val="22"/>
              </w:rPr>
            </w:pPr>
            <w:r>
              <w:rPr>
                <w:rFonts w:hint="eastAsia" w:ascii="Calibri" w:hAnsi="Calibri"/>
                <w:szCs w:val="22"/>
              </w:rPr>
              <w:t xml:space="preserve">1、投标人拟派本项目的项目经理（项目负责人仅1人）：</w:t>
            </w:r>
            <w:r/>
          </w:p>
          <w:p>
            <w:pPr>
              <w:jc w:val="left"/>
              <w:rPr>
                <w:rFonts w:ascii="Calibri" w:hAnsi="Calibri"/>
                <w:szCs w:val="22"/>
              </w:rPr>
            </w:pPr>
            <w:r>
              <w:rPr>
                <w:rFonts w:hint="eastAsia" w:ascii="Calibri" w:hAnsi="Calibri"/>
                <w:szCs w:val="22"/>
              </w:rPr>
              <w:t xml:space="preserve">①具有本科及以上学历，得3分，具有大专学历,得2分；最高得3分。</w:t>
            </w:r>
            <w:r/>
          </w:p>
          <w:p>
            <w:pPr>
              <w:jc w:val="left"/>
              <w:rPr>
                <w:rFonts w:ascii="Calibri" w:hAnsi="Calibri"/>
                <w:szCs w:val="22"/>
              </w:rPr>
            </w:pPr>
            <w:r>
              <w:rPr>
                <w:rFonts w:hint="eastAsia" w:ascii="Calibri" w:hAnsi="Calibri"/>
                <w:szCs w:val="22"/>
              </w:rPr>
              <w:t xml:space="preserve">注：以投标文件中提供的人员毕业证书及学信网查询的截图和</w:t>
            </w:r>
            <w:r>
              <w:rPr>
                <w:rFonts w:hint="eastAsia" w:ascii="宋体" w:hAnsi="宋体" w:cs="宋体"/>
                <w:szCs w:val="22"/>
              </w:rPr>
              <w:t xml:space="preserve">投标截止前6个月的任意一个月供应商为其缴纳的社会养老保险证明</w:t>
            </w:r>
            <w:r>
              <w:rPr>
                <w:rFonts w:hint="eastAsia" w:ascii="Calibri" w:hAnsi="Calibri"/>
                <w:szCs w:val="22"/>
              </w:rPr>
              <w:t xml:space="preserve">作为评审依据。</w:t>
            </w:r>
            <w:r/>
          </w:p>
          <w:p>
            <w:pPr>
              <w:jc w:val="left"/>
              <w:rPr>
                <w:rFonts w:ascii="Calibri" w:hAnsi="Calibri"/>
                <w:szCs w:val="22"/>
              </w:rPr>
            </w:pPr>
            <w:r>
              <w:rPr>
                <w:rFonts w:hint="eastAsia" w:ascii="Calibri" w:hAnsi="Calibri"/>
                <w:szCs w:val="22"/>
              </w:rPr>
              <w:t xml:space="preserve">②项目经理（项目负责人）持有《物业经理证书》或《项目经理证书》的得3分。</w:t>
            </w:r>
            <w:r/>
          </w:p>
          <w:p>
            <w:pPr>
              <w:jc w:val="left"/>
              <w:rPr>
                <w:rFonts w:ascii="Calibri" w:hAnsi="Calibri"/>
                <w:szCs w:val="22"/>
              </w:rPr>
            </w:pPr>
            <w:r>
              <w:rPr>
                <w:rFonts w:hint="eastAsia" w:ascii="Calibri" w:hAnsi="Calibri"/>
                <w:szCs w:val="22"/>
              </w:rPr>
              <w:t xml:space="preserve">注：以投标文件中提供的人员相关证书和</w:t>
            </w:r>
            <w:r>
              <w:rPr>
                <w:rFonts w:hint="eastAsia" w:ascii="宋体" w:hAnsi="宋体" w:cs="宋体"/>
                <w:szCs w:val="22"/>
              </w:rPr>
              <w:t xml:space="preserve">投标截止前6个月的任意一个月供应商为其缴纳的社会养老保险证明</w:t>
            </w:r>
            <w:r>
              <w:rPr>
                <w:rFonts w:hint="eastAsia" w:ascii="Calibri" w:hAnsi="Calibri"/>
                <w:szCs w:val="22"/>
              </w:rPr>
              <w:t xml:space="preserve">作为评审依据。</w:t>
            </w:r>
            <w:r/>
          </w:p>
          <w:p>
            <w:pPr>
              <w:numPr>
                <w:ilvl w:val="0"/>
                <w:numId w:val="5"/>
              </w:numPr>
              <w:jc w:val="left"/>
              <w:rPr>
                <w:rFonts w:ascii="Calibri" w:hAnsi="Calibri"/>
                <w:szCs w:val="22"/>
              </w:rPr>
            </w:pPr>
            <w:r>
              <w:rPr>
                <w:rFonts w:hint="eastAsia" w:ascii="Calibri" w:hAnsi="Calibri"/>
                <w:szCs w:val="22"/>
              </w:rPr>
              <w:t xml:space="preserve">投标人拟派本项目的项目组成员（除项目负责人外）具有中级及以上职称的，每有一个得1.5分；本项最高得3分。</w:t>
            </w:r>
            <w:r/>
          </w:p>
          <w:p>
            <w:pPr>
              <w:jc w:val="left"/>
              <w:rPr>
                <w:rFonts w:ascii="Calibri" w:hAnsi="Calibri"/>
                <w:szCs w:val="22"/>
              </w:rPr>
            </w:pPr>
            <w:r>
              <w:rPr>
                <w:rFonts w:hint="eastAsia" w:ascii="Calibri" w:hAnsi="Calibri"/>
                <w:szCs w:val="22"/>
              </w:rPr>
              <w:t xml:space="preserve">注：以投标文件中提供的人员职称证书和</w:t>
            </w:r>
            <w:r>
              <w:rPr>
                <w:rFonts w:hint="eastAsia" w:ascii="宋体" w:hAnsi="宋体" w:cs="宋体"/>
                <w:szCs w:val="22"/>
              </w:rPr>
              <w:t xml:space="preserve">投标截止前6个月的任意一个月供应商为其缴纳的社会养老保险证明</w:t>
            </w:r>
            <w:r>
              <w:rPr>
                <w:rFonts w:hint="eastAsia" w:ascii="Calibri" w:hAnsi="Calibri"/>
                <w:szCs w:val="22"/>
              </w:rPr>
              <w:t xml:space="preserve">作为评审依据。</w:t>
            </w:r>
            <w:r/>
          </w:p>
          <w:p>
            <w:pPr>
              <w:jc w:val="left"/>
              <w:rPr>
                <w:rFonts w:ascii="Calibri" w:hAnsi="Calibri"/>
                <w:szCs w:val="22"/>
              </w:rPr>
            </w:pPr>
            <w:r>
              <w:t xml:space="preserve">中标人提供的</w:t>
            </w:r>
            <w:r>
              <w:rPr>
                <w:rFonts w:hint="eastAsia"/>
              </w:rPr>
              <w:t xml:space="preserve">上述1～2项所有人员加分项证书</w:t>
            </w:r>
            <w:r>
              <w:t xml:space="preserve">将随中标结果公告同步公开。 </w:t>
            </w:r>
            <w:r/>
          </w:p>
        </w:tc>
      </w:tr>
    </w:tbl>
    <w:p>
      <w:r>
        <w:rPr>
          <w:rFonts w:hint="eastAsia"/>
          <w:sz w:val="20"/>
        </w:rPr>
        <w:t xml:space="preserve"> </w:t>
      </w:r>
      <w:bookmarkEnd w:id="223"/>
      <w:r/>
      <w:r/>
    </w:p>
    <w:p>
      <w:pPr>
        <w:ind w:firstLine="241"/>
        <w:spacing w:line="400" w:lineRule="exact"/>
        <w:rPr>
          <w:sz w:val="24"/>
        </w:rPr>
      </w:pPr>
      <w:r>
        <w:rPr>
          <w:rFonts w:hint="eastAsia" w:eastAsia="仿宋_GB2312"/>
          <w:b/>
          <w:sz w:val="24"/>
        </w:rPr>
        <w:t xml:space="preserve">（三）评标结果。</w:t>
      </w:r>
      <w:r>
        <w:rPr>
          <w:rFonts w:hint="eastAsia"/>
          <w:sz w:val="24"/>
        </w:rPr>
        <w:t xml:space="preserve">评标委员会按照本办法规定推荐中标候选人，并形成评标报告。</w:t>
      </w:r>
      <w:r/>
    </w:p>
    <w:p>
      <w:pPr>
        <w:ind w:firstLine="241"/>
        <w:spacing w:line="400" w:lineRule="exact"/>
        <w:rPr>
          <w:rFonts w:eastAsia="仿宋_GB2312"/>
          <w:b/>
          <w:sz w:val="24"/>
        </w:rPr>
      </w:pPr>
      <w:r>
        <w:rPr>
          <w:rFonts w:hint="eastAsia" w:eastAsia="仿宋_GB2312"/>
          <w:b/>
          <w:sz w:val="24"/>
        </w:rPr>
        <w:t xml:space="preserve">（四）政府采购政策功能落实</w:t>
      </w:r>
      <w:r/>
    </w:p>
    <w:p>
      <w:pPr>
        <w:spacing w:line="500" w:lineRule="exact"/>
        <w:rPr>
          <w:rFonts w:eastAsia="仿宋_GB2312"/>
          <w:b/>
          <w:sz w:val="24"/>
        </w:rPr>
      </w:pPr>
      <w:r>
        <w:rPr>
          <w:rFonts w:hint="eastAsia" w:eastAsia="仿宋_GB2312"/>
          <w:b/>
          <w:bCs/>
          <w:sz w:val="24"/>
        </w:rPr>
        <w:t xml:space="preserve">本项目落实的政府采购政策对应以下序号为</w:t>
      </w:r>
      <w:r>
        <w:rPr>
          <w:rFonts w:hint="eastAsia" w:eastAsia="仿宋_GB2312"/>
          <w:b/>
          <w:bCs/>
          <w:sz w:val="24"/>
          <w:u w:val="single"/>
        </w:rPr>
        <w:t xml:space="preserve"> 1、2</w:t>
      </w:r>
      <w:r/>
    </w:p>
    <w:p>
      <w:pPr>
        <w:numPr>
          <w:ilvl w:val="0"/>
          <w:numId w:val="7"/>
        </w:numPr>
        <w:ind w:firstLine="480"/>
        <w:spacing w:line="460" w:lineRule="exact"/>
        <w:rPr>
          <w:rFonts w:cs="仿宋_GB2312"/>
          <w:sz w:val="24"/>
        </w:rPr>
      </w:pPr>
      <w:r>
        <w:rPr>
          <w:rFonts w:hint="eastAsia" w:cs="仿宋_GB2312"/>
          <w:sz w:val="24"/>
        </w:rPr>
        <w:t xml:space="preserve">采购本国货物、工程和服务</w:t>
      </w:r>
      <w:r/>
    </w:p>
    <w:p>
      <w:pPr>
        <w:ind w:firstLine="480"/>
        <w:spacing w:line="46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rPr>
      </w:pPr>
      <w:r>
        <w:rPr>
          <w:rFonts w:hint="eastAsia" w:cs="仿宋_GB2312"/>
          <w:sz w:val="24"/>
        </w:rPr>
        <w:t xml:space="preserve">2、</w:t>
      </w:r>
      <w:r>
        <w:rPr>
          <w:rFonts w:cs="仿宋_GB2312"/>
          <w:sz w:val="24"/>
        </w:rPr>
        <w:t xml:space="preserve">中小企业政策</w:t>
      </w:r>
      <w:r/>
    </w:p>
    <w:p>
      <w:pPr>
        <w:ind w:firstLine="480"/>
        <w:spacing w:line="460" w:lineRule="exact"/>
        <w:rPr>
          <w:sz w:val="24"/>
        </w:rPr>
      </w:pPr>
      <w:r>
        <w:rPr>
          <w:rFonts w:hint="eastAsia"/>
          <w:sz w:val="24"/>
        </w:rPr>
        <w:t xml:space="preserve">本项目采购标的对应的中小企业划分标准所属行业：</w:t>
      </w:r>
      <w:r>
        <w:rPr>
          <w:sz w:val="24"/>
        </w:rPr>
        <w:t xml:space="preserve">其他</w:t>
      </w:r>
      <w:r>
        <w:rPr>
          <w:sz w:val="24"/>
        </w:rPr>
        <w:t xml:space="preserve">未</w:t>
      </w:r>
      <w:r>
        <w:rPr>
          <w:sz w:val="24"/>
        </w:rPr>
        <w:t xml:space="preserve">列明</w:t>
      </w:r>
      <w:r>
        <w:rPr>
          <w:sz w:val="24"/>
        </w:rPr>
        <w:t xml:space="preserve">行业</w:t>
      </w:r>
      <w:r>
        <w:rPr>
          <w:sz w:val="24"/>
        </w:rPr>
      </w:r>
      <w:r/>
    </w:p>
    <w:p>
      <w:pPr>
        <w:ind w:firstLine="480"/>
        <w:spacing w:line="460" w:lineRule="exact"/>
        <w:rPr>
          <w:sz w:val="24"/>
        </w:rPr>
      </w:pPr>
      <w:r>
        <w:rPr>
          <w:rFonts w:hint="eastAsia"/>
          <w:sz w:val="24"/>
        </w:rPr>
        <w:t xml:space="preserve">本项目按以下第</w:t>
      </w:r>
      <w:r>
        <w:rPr>
          <w:rFonts w:hint="eastAsia"/>
          <w:b/>
          <w:bCs/>
          <w:sz w:val="24"/>
          <w:u w:val="single"/>
        </w:rPr>
        <w:t xml:space="preserve">  2  </w:t>
      </w:r>
      <w:r>
        <w:rPr>
          <w:rFonts w:hint="eastAsia"/>
          <w:sz w:val="24"/>
        </w:rPr>
        <w:t xml:space="preserve">种政策确定本项目落实的中小企业政策：</w:t>
      </w:r>
      <w:r/>
    </w:p>
    <w:p>
      <w:pPr>
        <w:ind w:firstLine="480"/>
        <w:spacing w:line="480" w:lineRule="exact"/>
        <w:rPr>
          <w:sz w:val="24"/>
        </w:rPr>
      </w:pPr>
      <w:r>
        <w:rPr>
          <w:rFonts w:hint="eastAsia"/>
          <w:sz w:val="24"/>
        </w:rPr>
        <w:t xml:space="preserve">（1）本项目专门面向中小企业（含监狱企业、残疾人福利企业）采购。</w:t>
      </w:r>
      <w:r/>
    </w:p>
    <w:p>
      <w:pPr>
        <w:ind w:firstLine="480"/>
        <w:spacing w:line="480" w:lineRule="exact"/>
        <w:rPr>
          <w:sz w:val="24"/>
        </w:rPr>
      </w:pPr>
      <w:r>
        <w:rPr>
          <w:rFonts w:hint="eastAsia"/>
          <w:sz w:val="24"/>
        </w:rPr>
        <w:t xml:space="preserve">（2）供应商提供的服务符合规定情形的，对小微企业报价给予扣除（扣除比例详见“供应商须知”-“政府采购政策”相关条款），用扣除后的价格参加评审。</w:t>
      </w:r>
      <w:r/>
    </w:p>
    <w:p>
      <w:pPr>
        <w:spacing w:line="480" w:lineRule="exact"/>
        <w:rPr>
          <w:sz w:val="24"/>
        </w:rPr>
      </w:pPr>
      <w:r>
        <w:rPr>
          <w:rFonts w:hint="eastAsia" w:cs="仿宋_GB2312"/>
          <w:sz w:val="24"/>
        </w:rPr>
        <w:t xml:space="preserve">供应商提供的服务符合下列情形的，对小微企业报价给予</w:t>
      </w:r>
      <w:bookmarkStart w:id="224" w:name="OLE_LINK152"/>
      <w:r>
        <w:rPr>
          <w:rFonts w:hint="eastAsia" w:cs="仿宋_GB2312"/>
          <w:sz w:val="24"/>
          <w:u w:val="single"/>
        </w:rPr>
        <w:t xml:space="preserve">10%</w:t>
      </w:r>
      <w:bookmarkEnd w:id="224"/>
      <w:r>
        <w:rPr>
          <w:rFonts w:hint="eastAsia" w:cs="仿宋_GB2312"/>
          <w:sz w:val="24"/>
        </w:rPr>
        <w:t xml:space="preserve">的扣除，用扣除后的价格参加评审。</w:t>
      </w:r>
      <w:r/>
    </w:p>
    <w:p>
      <w:pPr>
        <w:ind w:firstLine="480"/>
        <w:spacing w:line="460" w:lineRule="exact"/>
        <w:rPr>
          <w:sz w:val="24"/>
        </w:rPr>
      </w:pPr>
      <w:r>
        <w:rPr>
          <w:rFonts w:hint="eastAsia" w:cs="仿宋_GB2312"/>
          <w:sz w:val="24"/>
        </w:rPr>
        <w:t xml:space="preserve">在服务采购项目中，服务由中小企业承接，即提供服务的人员为中小企业依照《中华人民共和国劳动合同法》订立劳动合同的从业人员。</w:t>
      </w:r>
      <w:r/>
    </w:p>
    <w:p>
      <w:pPr>
        <w:ind w:firstLine="480"/>
        <w:spacing w:line="460" w:lineRule="exact"/>
        <w:rPr>
          <w:sz w:val="24"/>
        </w:rPr>
      </w:pPr>
      <w:r>
        <w:rPr>
          <w:rFonts w:hint="eastAsia" w:cs="仿宋_GB2312"/>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rPr>
      </w:pPr>
      <w:r>
        <w:rPr>
          <w:rFonts w:hint="eastAsia" w:cs="仿宋_GB2312"/>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rPr>
      </w:pPr>
      <w:r>
        <w:rPr>
          <w:rFonts w:hint="eastAsia" w:cs="仿宋_GB2312"/>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sz w:val="24"/>
        </w:rPr>
      </w:pPr>
      <w:r>
        <w:rPr>
          <w:rFonts w:hint="eastAsia" w:cs="仿宋_GB2312"/>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rPr>
      </w:pPr>
      <w:r>
        <w:rPr>
          <w:rFonts w:hint="eastAsia" w:cs="仿宋_GB2312"/>
          <w:sz w:val="24"/>
        </w:rPr>
        <w:t xml:space="preserve">3、政府采购节能产品、环境标志产品</w:t>
      </w:r>
      <w:r/>
    </w:p>
    <w:p>
      <w:pPr>
        <w:ind w:firstLine="480"/>
        <w:spacing w:line="460" w:lineRule="exact"/>
        <w:rPr>
          <w:rFonts w:cs="仿宋_GB2312"/>
          <w:sz w:val="24"/>
        </w:rPr>
      </w:pPr>
      <w:r>
        <w:rPr>
          <w:rFonts w:hint="eastAsia" w:cs="仿宋_GB2312"/>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0"/>
        <w:spacing w:line="460" w:lineRule="exact"/>
        <w:rPr>
          <w:rFonts w:cs="仿宋_GB2312"/>
          <w:sz w:val="24"/>
        </w:rPr>
      </w:pPr>
      <w:r>
        <w:rPr>
          <w:rFonts w:hint="eastAsia" w:cs="仿宋_GB2312"/>
          <w:sz w:val="24"/>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cs="仿宋_GB2312"/>
          <w:sz w:val="24"/>
        </w:rPr>
      </w:pPr>
      <w:r>
        <w:rPr>
          <w:rFonts w:hint="eastAsia" w:cs="仿宋_GB2312"/>
          <w:sz w:val="24"/>
        </w:rPr>
        <w:t xml:space="preserve">（3）采购人拟采购的产品属于优先采购的节能环保品目清单范围的，按以下条件优先采购：</w:t>
      </w:r>
      <w:r/>
    </w:p>
    <w:p>
      <w:pPr>
        <w:ind w:firstLine="480"/>
        <w:spacing w:line="460" w:lineRule="exact"/>
        <w:rPr>
          <w:rFonts w:cs="仿宋_GB2312"/>
          <w:sz w:val="24"/>
        </w:rPr>
      </w:pPr>
      <w:r>
        <w:rPr>
          <w:rFonts w:hint="eastAsia" w:cs="仿宋_GB2312"/>
          <w:sz w:val="24"/>
        </w:rPr>
        <w:t xml:space="preserve">采用综合评分法的项目，对提供有效节能环保证书的供应商加分。</w:t>
      </w:r>
      <w:r/>
    </w:p>
    <w:p>
      <w:pPr>
        <w:ind w:firstLine="480"/>
        <w:spacing w:line="460" w:lineRule="exact"/>
        <w:rPr>
          <w:rFonts w:cs="仿宋_GB2312"/>
          <w:sz w:val="24"/>
        </w:rPr>
      </w:pPr>
      <w:r>
        <w:rPr>
          <w:rFonts w:hint="eastAsia" w:cs="仿宋_GB2312"/>
          <w:sz w:val="24"/>
        </w:rPr>
        <w:t xml:space="preserve">采用最低评标价法的项目，同等条件下优先推荐提供有效节能环保证书多的供应商为中标人。</w:t>
      </w:r>
      <w:r/>
    </w:p>
    <w:p>
      <w:pPr>
        <w:ind w:firstLine="480"/>
        <w:spacing w:line="460" w:lineRule="exact"/>
        <w:rPr>
          <w:rFonts w:cs="仿宋_GB2312"/>
          <w:sz w:val="24"/>
        </w:rPr>
      </w:pPr>
      <w:r>
        <w:rPr>
          <w:rFonts w:hint="eastAsia" w:cs="仿宋_GB2312"/>
          <w:sz w:val="24"/>
        </w:rPr>
        <w:t xml:space="preserve">4、商品包装、快递包装政府采购需求标准（试行）</w:t>
      </w:r>
      <w:r/>
    </w:p>
    <w:p>
      <w:pPr>
        <w:ind w:firstLine="480"/>
        <w:spacing w:line="460" w:lineRule="exact"/>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rPr>
      </w:pPr>
      <w:r>
        <w:rPr>
          <w:rFonts w:hint="eastAsia" w:cs="仿宋_GB2312"/>
          <w:sz w:val="24"/>
        </w:rPr>
        <w:t xml:space="preserve">5、绿色数据中心政府采购需求标准（试行）</w:t>
      </w:r>
      <w:r/>
    </w:p>
    <w:p>
      <w:pPr>
        <w:ind w:firstLine="480"/>
        <w:spacing w:line="460" w:lineRule="exact"/>
      </w:pPr>
      <w:r>
        <w:rPr>
          <w:rFonts w:hint="eastAsia" w:cs="仿宋_GB2312"/>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r/>
      <w:r/>
    </w:p>
    <w:p>
      <w:r/>
      <w:r/>
    </w:p>
    <w:p>
      <w:pPr>
        <w:rPr>
          <w:rFonts w:eastAsia="黑体"/>
          <w:bCs/>
          <w:sz w:val="44"/>
        </w:rPr>
      </w:pPr>
      <w:r>
        <w:rPr>
          <w:rFonts w:hint="eastAsia" w:eastAsia="黑体"/>
          <w:bCs/>
          <w:sz w:val="44"/>
        </w:rPr>
        <w:br w:type="page" w:clear="all"/>
      </w:r>
      <w:r/>
    </w:p>
    <w:p>
      <w:pPr>
        <w:pStyle w:val="976"/>
        <w:rPr>
          <w:rFonts w:ascii="Times New Roman" w:eastAsia="黑体"/>
          <w:bCs/>
          <w:sz w:val="44"/>
        </w:rPr>
      </w:pPr>
      <w:r>
        <w:rPr>
          <w:rFonts w:hint="eastAsia" w:ascii="Times New Roman" w:eastAsia="黑体"/>
          <w:bCs/>
          <w:sz w:val="44"/>
        </w:rPr>
        <w:t xml:space="preserve">第六章  投标</w:t>
      </w:r>
      <w:bookmarkEnd w:id="215"/>
      <w:r/>
      <w:bookmarkEnd w:id="216"/>
      <w:r/>
      <w:bookmarkEnd w:id="217"/>
      <w:r>
        <w:rPr>
          <w:rFonts w:hint="eastAsia" w:ascii="Times New Roman" w:eastAsia="黑体"/>
          <w:bCs/>
          <w:sz w:val="44"/>
        </w:rPr>
        <w:t xml:space="preserve">文件格式 </w:t>
      </w:r>
      <w:r/>
    </w:p>
    <w:p>
      <w:pPr>
        <w:jc w:val="center"/>
        <w:rPr>
          <w:b/>
          <w:sz w:val="72"/>
        </w:rPr>
      </w:pPr>
      <w:r/>
      <w:bookmarkStart w:id="225" w:name="_Hlt26671244"/>
      <w:r/>
      <w:bookmarkEnd w:id="225"/>
      <w:r/>
      <w:bookmarkStart w:id="226" w:name="_Hlt26955039"/>
      <w:r/>
      <w:bookmarkEnd w:id="226"/>
      <w:r/>
      <w:bookmarkStart w:id="227" w:name="_Toc26554094"/>
      <w:r/>
      <w:bookmarkStart w:id="228" w:name="_Toc49090576"/>
      <w:r/>
      <w:bookmarkStart w:id="229" w:name="_Toc120614282"/>
      <w:r/>
      <w:r/>
    </w:p>
    <w:p>
      <w:pPr>
        <w:jc w:val="center"/>
        <w:rPr>
          <w:b/>
          <w:sz w:val="72"/>
        </w:rPr>
      </w:pPr>
      <w:r>
        <w:rPr>
          <w:b/>
          <w:sz w:val="72"/>
        </w:rPr>
      </w:r>
      <w:r/>
    </w:p>
    <w:p>
      <w:pPr>
        <w:jc w:val="center"/>
        <w:rPr>
          <w:b/>
          <w:sz w:val="72"/>
        </w:rPr>
      </w:pPr>
      <w:r>
        <w:rPr>
          <w:b/>
          <w:sz w:val="72"/>
        </w:rPr>
      </w:r>
      <w:r/>
    </w:p>
    <w:p>
      <w:pPr>
        <w:jc w:val="center"/>
        <w:rPr>
          <w:b/>
          <w:sz w:val="72"/>
        </w:rPr>
      </w:pPr>
      <w:r>
        <w:rPr>
          <w:rFonts w:hint="eastAsia"/>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 目 名 称：</w:t>
      </w:r>
      <w:r>
        <w:rPr>
          <w:rFonts w:hint="eastAsia"/>
          <w:b/>
          <w:sz w:val="36"/>
          <w:u w:val="single"/>
        </w:rPr>
        <w:t xml:space="preserve">               </w:t>
      </w:r>
      <w:r/>
    </w:p>
    <w:p>
      <w:pPr>
        <w:ind w:firstLine="1084"/>
        <w:rPr>
          <w:b/>
          <w:sz w:val="36"/>
          <w:u w:val="single"/>
        </w:rPr>
      </w:pPr>
      <w:r>
        <w:rPr>
          <w:rFonts w:hint="eastAsia"/>
          <w:b/>
          <w:sz w:val="36"/>
        </w:rPr>
        <w:t xml:space="preserve">项 目 编 号：</w:t>
      </w:r>
      <w:r>
        <w:rPr>
          <w:rFonts w:hint="eastAsia"/>
          <w:b/>
          <w:sz w:val="36"/>
          <w:u w:val="single"/>
        </w:rPr>
        <w:t xml:space="preserve">               </w:t>
      </w:r>
      <w:r/>
    </w:p>
    <w:p>
      <w:pPr>
        <w:rPr>
          <w:b/>
          <w:sz w:val="36"/>
          <w:u w:val="single"/>
        </w:rPr>
      </w:pPr>
      <w:r>
        <w:rPr>
          <w:rFonts w:hint="eastAsia"/>
          <w:b/>
          <w:sz w:val="36"/>
        </w:rPr>
        <w:t xml:space="preserve">      供应商名称 ：</w:t>
      </w:r>
      <w:r>
        <w:rPr>
          <w:rFonts w:hint="eastAsia"/>
          <w:b/>
          <w:sz w:val="36"/>
          <w:u w:val="single"/>
        </w:rPr>
        <w:t xml:space="preserve">（加盖CA电子公章）</w:t>
      </w:r>
      <w:r/>
    </w:p>
    <w:p>
      <w:pPr>
        <w:rPr>
          <w:b/>
          <w:sz w:val="36"/>
          <w:u w:val="single"/>
        </w:rPr>
      </w:pPr>
      <w:r>
        <w:rPr>
          <w:rFonts w:hint="eastAsia"/>
          <w:b/>
          <w:sz w:val="36"/>
        </w:rPr>
        <w:t xml:space="preserve">      日      期 ：</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jc w:val="center"/>
        <w:rPr>
          <w:b/>
          <w:bCs/>
          <w:sz w:val="32"/>
          <w:szCs w:val="32"/>
        </w:rPr>
      </w:pPr>
      <w:r>
        <w:rPr>
          <w:b/>
          <w:sz w:val="36"/>
          <w:u w:val="single"/>
        </w:rPr>
        <w:br w:type="page" w:clear="all"/>
      </w: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二、供应商基本情况</w:t>
      </w:r>
      <w:r/>
    </w:p>
    <w:p>
      <w:pPr>
        <w:ind w:firstLine="560"/>
        <w:spacing w:line="600" w:lineRule="exact"/>
        <w:rPr>
          <w:rFonts w:cs="宋体"/>
          <w:sz w:val="28"/>
          <w:szCs w:val="28"/>
        </w:rPr>
      </w:pPr>
      <w:r>
        <w:rPr>
          <w:rFonts w:hint="eastAsia" w:cs="宋体"/>
          <w:sz w:val="28"/>
          <w:szCs w:val="28"/>
        </w:rPr>
        <w:t xml:space="preserve">三、法定代表人身份证明或授权委托书</w:t>
      </w:r>
      <w:r/>
    </w:p>
    <w:p>
      <w:pPr>
        <w:ind w:firstLine="560"/>
        <w:spacing w:line="600" w:lineRule="exact"/>
        <w:rPr>
          <w:rFonts w:cs="宋体"/>
          <w:sz w:val="28"/>
          <w:szCs w:val="28"/>
        </w:rPr>
      </w:pPr>
      <w:r>
        <w:rPr>
          <w:rFonts w:hint="eastAsia" w:cs="宋体"/>
          <w:sz w:val="28"/>
          <w:szCs w:val="28"/>
        </w:rPr>
        <w:t xml:space="preserve">四、开标一览表</w:t>
      </w:r>
      <w:r/>
    </w:p>
    <w:p>
      <w:pPr>
        <w:ind w:firstLine="560"/>
        <w:spacing w:line="600" w:lineRule="exact"/>
        <w:rPr>
          <w:rFonts w:cs="宋体"/>
          <w:sz w:val="28"/>
          <w:szCs w:val="28"/>
        </w:rPr>
      </w:pPr>
      <w:r>
        <w:rPr>
          <w:rFonts w:hint="eastAsia" w:cs="宋体"/>
          <w:sz w:val="28"/>
          <w:szCs w:val="28"/>
        </w:rPr>
        <w:t xml:space="preserve">五、投标报价明细表</w:t>
      </w:r>
      <w:r/>
    </w:p>
    <w:p>
      <w:pPr>
        <w:ind w:firstLine="560"/>
        <w:spacing w:line="600" w:lineRule="exact"/>
        <w:rPr>
          <w:rFonts w:cs="宋体"/>
          <w:sz w:val="28"/>
          <w:szCs w:val="28"/>
        </w:rPr>
      </w:pPr>
      <w:r>
        <w:rPr>
          <w:rFonts w:hint="eastAsia" w:cs="宋体"/>
          <w:sz w:val="28"/>
          <w:szCs w:val="28"/>
        </w:rPr>
        <w:t xml:space="preserve">六、中小企业声明函</w:t>
      </w:r>
      <w:r/>
    </w:p>
    <w:p>
      <w:pPr>
        <w:ind w:firstLine="560"/>
        <w:spacing w:line="600" w:lineRule="exact"/>
        <w:rPr>
          <w:rFonts w:cs="宋体"/>
          <w:sz w:val="28"/>
          <w:szCs w:val="28"/>
        </w:rPr>
      </w:pPr>
      <w:r>
        <w:rPr>
          <w:rFonts w:hint="eastAsia" w:cs="宋体"/>
          <w:sz w:val="28"/>
          <w:szCs w:val="28"/>
        </w:rPr>
        <w:t xml:space="preserve">七、技术响应偏离表</w:t>
      </w:r>
      <w:r/>
    </w:p>
    <w:p>
      <w:pPr>
        <w:ind w:firstLine="560"/>
        <w:spacing w:line="600" w:lineRule="exact"/>
        <w:rPr>
          <w:rFonts w:cs="宋体"/>
          <w:sz w:val="28"/>
          <w:szCs w:val="28"/>
        </w:rPr>
      </w:pPr>
      <w:r>
        <w:rPr>
          <w:rFonts w:hint="eastAsia" w:cs="宋体"/>
          <w:sz w:val="28"/>
          <w:szCs w:val="28"/>
        </w:rPr>
        <w:t xml:space="preserve">八、项目组成员</w:t>
      </w:r>
      <w:r/>
    </w:p>
    <w:p>
      <w:pPr>
        <w:ind w:firstLine="560"/>
        <w:spacing w:line="600" w:lineRule="exact"/>
        <w:rPr>
          <w:rFonts w:cs="宋体"/>
          <w:sz w:val="28"/>
          <w:szCs w:val="28"/>
        </w:rPr>
      </w:pPr>
      <w:r>
        <w:rPr>
          <w:rFonts w:hint="eastAsia" w:cs="宋体"/>
          <w:sz w:val="28"/>
          <w:szCs w:val="28"/>
        </w:rPr>
        <w:t xml:space="preserve">九、企业业绩</w:t>
      </w:r>
      <w:r/>
    </w:p>
    <w:p>
      <w:pPr>
        <w:ind w:firstLine="560"/>
        <w:spacing w:line="600" w:lineRule="exact"/>
        <w:rPr>
          <w:rFonts w:ascii="Calibri" w:hAnsi="Calibri" w:cs="宋体"/>
          <w:sz w:val="28"/>
          <w:szCs w:val="28"/>
        </w:rPr>
      </w:pPr>
      <w:r>
        <w:rPr>
          <w:rFonts w:hint="eastAsia" w:ascii="Calibri" w:hAnsi="Calibri" w:cs="宋体"/>
          <w:sz w:val="28"/>
          <w:szCs w:val="28"/>
        </w:rPr>
        <w:t xml:space="preserve">十、项目实施方案</w:t>
      </w:r>
      <w:r/>
    </w:p>
    <w:p>
      <w:pPr>
        <w:ind w:firstLine="560"/>
        <w:spacing w:line="600" w:lineRule="exact"/>
        <w:rPr>
          <w:rFonts w:ascii="Calibri" w:hAnsi="Calibri" w:cs="宋体"/>
          <w:sz w:val="28"/>
          <w:szCs w:val="28"/>
        </w:rPr>
      </w:pPr>
      <w:r>
        <w:rPr>
          <w:rFonts w:hint="eastAsia" w:ascii="Calibri" w:hAnsi="Calibri" w:cs="宋体"/>
          <w:sz w:val="28"/>
          <w:szCs w:val="28"/>
        </w:rPr>
        <w:t xml:space="preserve">十一、承诺函</w:t>
      </w:r>
      <w:r/>
    </w:p>
    <w:p>
      <w:pPr>
        <w:ind w:firstLine="560"/>
        <w:spacing w:line="600" w:lineRule="exact"/>
        <w:rPr>
          <w:rFonts w:cs="宋体"/>
          <w:sz w:val="28"/>
          <w:szCs w:val="28"/>
        </w:rPr>
      </w:pPr>
      <w:r>
        <w:rPr>
          <w:rFonts w:hint="eastAsia" w:cs="宋体"/>
          <w:sz w:val="28"/>
          <w:szCs w:val="28"/>
        </w:rPr>
        <w:t xml:space="preserve">十</w:t>
      </w:r>
      <w:r>
        <w:rPr>
          <w:rFonts w:hint="eastAsia" w:ascii="Calibri" w:hAnsi="Calibri" w:cs="宋体"/>
          <w:sz w:val="28"/>
          <w:szCs w:val="28"/>
        </w:rPr>
        <w:t xml:space="preserve">二</w:t>
      </w:r>
      <w:r>
        <w:rPr>
          <w:rFonts w:hint="eastAsia" w:cs="宋体"/>
          <w:sz w:val="28"/>
          <w:szCs w:val="28"/>
        </w:rPr>
        <w:t xml:space="preserve">、投标所需其他材料</w:t>
      </w:r>
      <w:r/>
    </w:p>
    <w:p>
      <w:pPr>
        <w:pStyle w:val="1026"/>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93"/>
      </w:pPr>
      <w:r/>
      <w:bookmarkStart w:id="230" w:name="_Toc23838"/>
      <w:r/>
      <w:r/>
    </w:p>
    <w:p>
      <w:pPr>
        <w:pStyle w:val="1093"/>
      </w:pPr>
      <w:r/>
      <w:r/>
    </w:p>
    <w:p>
      <w:pPr>
        <w:pStyle w:val="1093"/>
      </w:pPr>
      <w:r/>
      <w:r/>
    </w:p>
    <w:p>
      <w:pPr>
        <w:pStyle w:val="1093"/>
      </w:pPr>
      <w:r>
        <w:br w:type="page" w:clear="all"/>
      </w:r>
      <w:bookmarkEnd w:id="230"/>
      <w:r/>
      <w:r/>
    </w:p>
    <w:p>
      <w:pPr>
        <w:pStyle w:val="1091"/>
        <w:rPr>
          <w:rFonts w:ascii="Times New Roman" w:hAnsi="Times New Roman"/>
          <w:b/>
          <w:sz w:val="32"/>
          <w:szCs w:val="32"/>
        </w:rPr>
      </w:pPr>
      <w:r>
        <w:rPr>
          <w:rFonts w:hint="eastAsia" w:ascii="Times New Roman" w:hAnsi="Times New Roman"/>
          <w:b/>
          <w:sz w:val="32"/>
          <w:szCs w:val="32"/>
        </w:rPr>
        <w:t xml:space="preserve">一、</w:t>
      </w:r>
      <w:bookmarkEnd w:id="227"/>
      <w:r/>
      <w:bookmarkEnd w:id="228"/>
      <w:r/>
      <w:bookmarkEnd w:id="229"/>
      <w:r/>
      <w:bookmarkStart w:id="231" w:name="_Toc120614284"/>
      <w:r>
        <w:rPr>
          <w:rFonts w:hint="eastAsia" w:ascii="Times New Roman" w:hAnsi="Times New Roman"/>
          <w:b/>
          <w:sz w:val="32"/>
          <w:szCs w:val="32"/>
        </w:rPr>
        <w:t xml:space="preserve">投标声明及承诺函</w:t>
      </w:r>
      <w:r/>
    </w:p>
    <w:p>
      <w:pPr>
        <w:pStyle w:val="1091"/>
        <w:jc w:val="left"/>
        <w:spacing w:line="500" w:lineRule="exact"/>
        <w:rPr>
          <w:rFonts w:ascii="Times New Roman" w:hAnsi="Times New Roman" w:eastAsia="方正仿宋_GBK"/>
          <w:sz w:val="24"/>
          <w:szCs w:val="24"/>
          <w:u w:val="single"/>
        </w:rPr>
      </w:pPr>
      <w:r>
        <w:rPr>
          <w:rFonts w:ascii="Times New Roman" w:hAnsi="Times New Roman" w:eastAsia="方正仿宋_GBK"/>
          <w:sz w:val="24"/>
          <w:szCs w:val="24"/>
          <w:u w:val="single"/>
        </w:rPr>
      </w:r>
      <w:r/>
    </w:p>
    <w:p>
      <w:pPr>
        <w:pStyle w:val="1091"/>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ind w:firstLine="480"/>
        <w:rPr>
          <w:rFonts w:eastAsia="方正仿宋_GBK"/>
          <w:sz w:val="24"/>
          <w:szCs w:val="24"/>
        </w:rPr>
      </w:pPr>
      <w:r>
        <w:rPr>
          <w:rFonts w:hint="eastAsia" w:eastAsia="方正仿宋_GBK"/>
          <w:sz w:val="24"/>
          <w:szCs w:val="24"/>
        </w:rPr>
        <w:t xml:space="preserve">根据已收到的项目编号为JSZC-321323-SWZX-G2026-0003的</w:t>
      </w:r>
      <w:r>
        <w:rPr>
          <w:rFonts w:hint="eastAsia" w:eastAsia="方正仿宋_GBK"/>
          <w:sz w:val="24"/>
          <w:szCs w:val="24"/>
          <w:u w:val="single"/>
        </w:rPr>
        <w:t xml:space="preserve">             </w:t>
      </w:r>
      <w:r>
        <w:rPr>
          <w:rFonts w:hint="eastAsia" w:eastAsia="方正仿宋_GBK"/>
          <w:sz w:val="24"/>
          <w:szCs w:val="24"/>
        </w:rPr>
        <w:t xml:space="preserve">项目的招标文件，我方在参加本项目招投标活动中，特做出如下承诺：</w:t>
      </w:r>
      <w:r/>
    </w:p>
    <w:p>
      <w:pPr>
        <w:pStyle w:val="1091"/>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rPr>
        <w:t xml:space="preserve">具备《中华人民共和国政府采购法》第二十二条第一款规定的6项条件；</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091"/>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91"/>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9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供应商名称：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091"/>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1093"/>
      </w:pPr>
      <w:r>
        <w:br w:type="page" w:clear="all"/>
      </w:r>
      <w:r>
        <w:rPr>
          <w:rFonts w:hint="eastAsia" w:eastAsia="宋体"/>
          <w:b/>
          <w:sz w:val="32"/>
          <w:szCs w:val="32"/>
        </w:rPr>
        <w:t xml:space="preserve">二、供应商基本情况</w:t>
      </w:r>
      <w:r/>
    </w:p>
    <w:p>
      <w:pPr>
        <w:pStyle w:val="1094"/>
        <w:jc w:val="center"/>
        <w:rPr>
          <w:rFonts w:ascii="Times New Roman" w:hAnsi="Times New Roman"/>
          <w:sz w:val="44"/>
          <w:szCs w:val="44"/>
        </w:rPr>
      </w:pPr>
      <w:r>
        <w:rPr>
          <w:rFonts w:hint="eastAsia" w:ascii="Times New Roman" w:hAnsi="Times New Roman"/>
          <w:sz w:val="44"/>
          <w:szCs w:val="44"/>
        </w:rPr>
        <w:t xml:space="preserve">供应商基本情况表</w:t>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供应商名称</w:t>
            </w:r>
            <w:r/>
          </w:p>
        </w:tc>
        <w:tc>
          <w:tcPr>
            <w:gridSpan w:val="3"/>
            <w:tcW w:w="699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供应商类别</w:t>
            </w:r>
            <w:r/>
          </w:p>
        </w:tc>
        <w:tc>
          <w:tcPr>
            <w:gridSpan w:val="3"/>
            <w:tcW w:w="699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94"/>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9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94"/>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94"/>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94"/>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 </w:t>
            </w:r>
            <w:r/>
          </w:p>
        </w:tc>
      </w:tr>
    </w:tbl>
    <w:p>
      <w:pPr>
        <w:ind w:firstLine="480"/>
        <w:spacing w:line="440" w:lineRule="exact"/>
        <w:rPr>
          <w:sz w:val="24"/>
        </w:rPr>
      </w:pPr>
      <w:r>
        <w:rPr>
          <w:sz w:val="24"/>
        </w:rPr>
        <w:t xml:space="preserve">附</w:t>
      </w:r>
      <w:r>
        <w:rPr>
          <w:sz w:val="24"/>
        </w:rPr>
        <w:t xml:space="preserve">营业</w:t>
      </w:r>
      <w:r>
        <w:rPr>
          <w:sz w:val="24"/>
        </w:rPr>
        <w:t xml:space="preserve">执照</w:t>
      </w: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091"/>
        <w:rPr>
          <w:rFonts w:ascii="Times New Roman" w:hAnsi="Times New Roman" w:eastAsia="黑体"/>
          <w:i/>
          <w:sz w:val="32"/>
          <w:szCs w:val="32"/>
          <w:u w:val="single"/>
        </w:rPr>
      </w:pPr>
      <w:r>
        <w:rPr>
          <w:rFonts w:ascii="Times New Roman" w:hAnsi="Times New Roman" w:eastAsia="黑体"/>
          <w:i/>
          <w:sz w:val="32"/>
          <w:szCs w:val="32"/>
          <w:u w:val="single"/>
        </w:rPr>
      </w:r>
      <w:r/>
    </w:p>
    <w:p>
      <w:pPr>
        <w:rPr>
          <w:b/>
          <w:bCs/>
          <w:sz w:val="32"/>
          <w:szCs w:val="32"/>
        </w:rPr>
      </w:pPr>
      <w:r>
        <w:br w:type="page" w:clear="all"/>
      </w:r>
      <w:r>
        <w:rPr>
          <w:rFonts w:hint="eastAsia"/>
          <w:b/>
          <w:sz w:val="32"/>
          <w:szCs w:val="32"/>
        </w:rPr>
        <w:t xml:space="preserve">三、法定代表人身份证明或授权委托书</w:t>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t xml:space="preserve">1</w:t>
      </w:r>
      <w:r>
        <w:rPr>
          <w:rFonts w:hint="eastAsia" w:cs="宋体"/>
          <w:b/>
          <w:bCs/>
          <w:sz w:val="28"/>
          <w:szCs w:val="28"/>
        </w:rPr>
        <w:t xml:space="preserve">、法定代表人身份证明</w:t>
      </w:r>
      <w:r/>
    </w:p>
    <w:p>
      <w:pPr>
        <w:jc w:val="center"/>
        <w:spacing w:line="360" w:lineRule="auto"/>
        <w:rPr>
          <w:rFonts w:cs="宋体"/>
          <w:sz w:val="28"/>
          <w:szCs w:val="28"/>
        </w:rPr>
      </w:pPr>
      <w:r>
        <w:rPr>
          <w:rFonts w:cs="宋体"/>
          <w:sz w:val="28"/>
          <w:szCs w:val="28"/>
        </w:rPr>
      </w:r>
      <w:r/>
    </w:p>
    <w:p>
      <w:pPr>
        <w:spacing w:line="480" w:lineRule="exact"/>
        <w:rPr>
          <w:rFonts w:hint="eastAsia" w:ascii="仿宋" w:hAnsi="仿宋" w:eastAsia="仿宋" w:cs="仿宋"/>
          <w:sz w:val="24"/>
        </w:rPr>
      </w:pPr>
      <w:r>
        <w:rPr>
          <w:rFonts w:hint="eastAsia" w:ascii="仿宋" w:hAnsi="仿宋" w:eastAsia="仿宋" w:cs="仿宋"/>
          <w:sz w:val="24"/>
        </w:rPr>
      </w:r>
      <w:r/>
    </w:p>
    <w:p>
      <w:pPr>
        <w:ind w:firstLine="480"/>
        <w:spacing w:line="480" w:lineRule="exact"/>
        <w:rPr>
          <w:rFonts w:hint="eastAsia" w:ascii="宋体" w:hAnsi="宋体" w:cs="宋体"/>
          <w:sz w:val="24"/>
        </w:rPr>
      </w:pPr>
      <w:r>
        <w:rPr>
          <w:rFonts w:hint="eastAsia"/>
          <w:sz w:val="24"/>
          <w:szCs w:val="24"/>
        </w:rPr>
        <w:t xml:space="preserve">供应商名称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ind w:firstLine="480"/>
        <w:spacing w:line="480" w:lineRule="exact"/>
        <w:rPr>
          <w:rFonts w:hint="eastAsia"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ind w:firstLine="480"/>
        <w:spacing w:line="48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 （</w:t>
      </w:r>
      <w:r>
        <w:rPr>
          <w:rFonts w:hint="eastAsia"/>
          <w:sz w:val="24"/>
          <w:szCs w:val="24"/>
        </w:rPr>
        <w:t xml:space="preserve">供应商名称</w:t>
      </w:r>
      <w:r>
        <w:rPr>
          <w:rFonts w:hint="eastAsia" w:ascii="宋体" w:hAnsi="宋体" w:cs="宋体"/>
          <w:sz w:val="24"/>
        </w:rPr>
        <w:t xml:space="preserve">）的法定代表人。</w:t>
      </w:r>
      <w:r/>
    </w:p>
    <w:p>
      <w:pPr>
        <w:ind w:firstLine="480"/>
        <w:spacing w:line="480" w:lineRule="exact"/>
        <w:rPr>
          <w:rFonts w:hint="eastAsia" w:ascii="宋体" w:hAnsi="宋体" w:cs="宋体"/>
          <w:sz w:val="24"/>
        </w:rPr>
      </w:pPr>
      <w:r>
        <w:rPr>
          <w:rFonts w:hint="eastAsia" w:ascii="宋体" w:hAnsi="宋体" w:cs="宋体"/>
          <w:sz w:val="24"/>
        </w:rPr>
        <w:t xml:space="preserve">特此证明。</w:t>
      </w:r>
      <w:r/>
    </w:p>
    <w:p>
      <w:pPr>
        <w:ind w:firstLine="480"/>
        <w:spacing w:line="600" w:lineRule="exact"/>
        <w:rPr>
          <w:rFonts w:hint="eastAsia" w:ascii="宋体" w:hAnsi="宋体" w:cs="宋体"/>
          <w:sz w:val="24"/>
        </w:rPr>
      </w:pPr>
      <w:r>
        <w:rPr>
          <w:rFonts w:hint="eastAsia" w:ascii="宋体" w:hAnsi="宋体" w:cs="宋体"/>
          <w:sz w:val="24"/>
        </w:rPr>
        <w:t xml:space="preserve">（</w:t>
      </w:r>
      <w:r>
        <w:rPr>
          <w:rFonts w:hint="eastAsia" w:ascii="宋体" w:hAnsi="宋体" w:cs="宋体"/>
          <w:b/>
          <w:sz w:val="24"/>
        </w:rPr>
        <w:t xml:space="preserve">附法定代表人居民身份证</w:t>
      </w:r>
      <w:r>
        <w:rPr>
          <w:rFonts w:hint="eastAsia" w:ascii="宋体" w:hAnsi="宋体" w:cs="宋体"/>
          <w:sz w:val="24"/>
        </w:rPr>
        <w:t xml:space="preserve">。）</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cs="宋体"/>
          <w:sz w:val="24"/>
          <w:szCs w:val="24"/>
        </w:rPr>
      </w:pPr>
      <w:r>
        <w:rPr>
          <w:rFonts w:cs="宋体"/>
          <w:sz w:val="24"/>
          <w:szCs w:val="24"/>
        </w:rPr>
      </w:r>
      <w:r/>
    </w:p>
    <w:p>
      <w:pPr>
        <w:ind w:firstLine="4440"/>
        <w:spacing w:line="360" w:lineRule="auto"/>
        <w:rPr>
          <w:rFonts w:cs="宋体"/>
          <w:sz w:val="24"/>
          <w:szCs w:val="24"/>
        </w:rPr>
      </w:pPr>
      <w:r>
        <w:rPr>
          <w:rFonts w:hint="eastAsia" w:cs="宋体"/>
          <w:sz w:val="24"/>
          <w:szCs w:val="24"/>
        </w:rPr>
        <w:t xml:space="preserve">供应商</w:t>
      </w:r>
      <w:r>
        <w:rPr>
          <w:rFonts w:hint="eastAsia" w:cs="宋体"/>
          <w:sz w:val="24"/>
          <w:szCs w:val="24"/>
        </w:rPr>
        <w:t xml:space="preserve">名称：</w:t>
      </w:r>
      <w:r>
        <w:rPr>
          <w:rFonts w:hint="eastAsia"/>
          <w:sz w:val="24"/>
          <w:szCs w:val="24"/>
        </w:rPr>
        <w:t xml:space="preserve">（加盖</w:t>
      </w:r>
      <w:r>
        <w:rPr>
          <w:sz w:val="24"/>
          <w:szCs w:val="24"/>
        </w:rPr>
        <w:t xml:space="preserve">CA</w:t>
      </w:r>
      <w:r>
        <w:rPr>
          <w:rFonts w:hint="eastAsia"/>
          <w:sz w:val="24"/>
          <w:szCs w:val="24"/>
        </w:rPr>
        <w:t xml:space="preserve">电子公章）</w:t>
      </w:r>
      <w:r>
        <w:rPr>
          <w:rFonts w:cs="宋体"/>
          <w:sz w:val="24"/>
          <w:szCs w:val="24"/>
        </w:rPr>
        <w:t xml:space="preserve">             </w:t>
      </w:r>
      <w:r/>
    </w:p>
    <w:p>
      <w:pPr>
        <w:ind w:firstLine="5160"/>
        <w:spacing w:line="360" w:lineRule="auto"/>
        <w:rPr>
          <w:rFonts w:cs="宋体"/>
          <w:sz w:val="24"/>
          <w:szCs w:val="24"/>
        </w:rPr>
      </w:pPr>
      <w:r>
        <w:rPr>
          <w:rFonts w:hint="eastAsia" w:cs="宋体"/>
          <w:sz w:val="24"/>
          <w:szCs w:val="24"/>
        </w:rPr>
        <w:t xml:space="preserve">年</w:t>
      </w:r>
      <w:r>
        <w:rPr>
          <w:rFonts w:cs="宋体"/>
          <w:sz w:val="24"/>
          <w:szCs w:val="24"/>
        </w:rPr>
        <w:t xml:space="preserve">   </w:t>
      </w:r>
      <w:r>
        <w:rPr>
          <w:rFonts w:hint="eastAsia" w:cs="宋体"/>
          <w:sz w:val="24"/>
          <w:szCs w:val="24"/>
        </w:rPr>
        <w:t xml:space="preserve">月</w:t>
      </w:r>
      <w:r>
        <w:rPr>
          <w:rFonts w:cs="宋体"/>
          <w:sz w:val="24"/>
          <w:szCs w:val="24"/>
        </w:rPr>
        <w:t xml:space="preserve">   </w:t>
      </w:r>
      <w:r>
        <w:rPr>
          <w:rFonts w:hint="eastAsia" w:cs="宋体"/>
          <w:sz w:val="24"/>
          <w:szCs w:val="24"/>
        </w:rPr>
        <w:t xml:space="preserve">日</w:t>
      </w:r>
      <w:r>
        <w:rPr>
          <w:rFonts w:cs="宋体"/>
          <w:sz w:val="24"/>
          <w:szCs w:val="24"/>
        </w:rPr>
        <w:t xml:space="preserve">                                   </w:t>
      </w:r>
      <w:r/>
    </w:p>
    <w:p>
      <w:pPr>
        <w:spacing w:line="360" w:lineRule="auto"/>
        <w:rPr>
          <w:rFonts w:cs="宋体"/>
          <w:sz w:val="24"/>
          <w:szCs w:val="24"/>
        </w:rPr>
      </w:pPr>
      <w:r>
        <w:rPr>
          <w:rFonts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法定代表人身份证电子件</w:t>
      </w:r>
      <w:r/>
    </w:p>
    <w:p>
      <w:pPr>
        <w:ind w:firstLine="2280"/>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r>
      <w:r/>
    </w:p>
    <w:p>
      <w:pPr>
        <w:jc w:val="center"/>
        <w:spacing w:line="360" w:lineRule="auto"/>
        <w:rPr>
          <w:rFonts w:cs="宋体"/>
          <w:b/>
          <w:bCs/>
          <w:sz w:val="28"/>
          <w:szCs w:val="28"/>
        </w:rPr>
      </w:pPr>
      <w:r>
        <w:rPr>
          <w:rFonts w:cs="宋体"/>
          <w:b/>
          <w:bCs/>
          <w:sz w:val="28"/>
          <w:szCs w:val="28"/>
        </w:rPr>
        <w:br w:type="page" w:clear="all"/>
      </w:r>
      <w:r>
        <w:rPr>
          <w:rFonts w:cs="宋体"/>
          <w:b/>
          <w:bCs/>
          <w:sz w:val="28"/>
          <w:szCs w:val="28"/>
        </w:rPr>
        <w:t xml:space="preserve">2</w:t>
      </w:r>
      <w:r>
        <w:rPr>
          <w:rFonts w:hint="eastAsia" w:cs="宋体"/>
          <w:b/>
          <w:bCs/>
          <w:sz w:val="28"/>
          <w:szCs w:val="28"/>
        </w:rPr>
        <w:t xml:space="preserve">、授权委托书</w:t>
      </w:r>
      <w:r/>
    </w:p>
    <w:p>
      <w:pPr>
        <w:ind w:firstLine="480"/>
        <w:spacing w:line="560" w:lineRule="exact"/>
        <w:tabs>
          <w:tab w:val="left" w:pos="360" w:leader="none"/>
        </w:tabs>
        <w:rPr>
          <w:sz w:val="24"/>
          <w:szCs w:val="24"/>
        </w:rPr>
      </w:pPr>
      <w:r>
        <w:rPr>
          <w:sz w:val="24"/>
          <w:szCs w:val="24"/>
        </w:rPr>
      </w:r>
      <w:r/>
    </w:p>
    <w:p>
      <w:pPr>
        <w:ind w:firstLine="480"/>
        <w:spacing w:line="560" w:lineRule="exact"/>
        <w:tabs>
          <w:tab w:val="left" w:pos="360" w:leader="none"/>
        </w:tabs>
        <w:rPr>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（被授权人的姓名）为我方就JSZC-321323-SWZX-G2026-0003号项目采购活动的合法代理人，以本单位名义全权处理一切与该项目采购有关的事务。</w:t>
      </w:r>
      <w:r/>
    </w:p>
    <w:p>
      <w:pPr>
        <w:ind w:firstLine="480"/>
        <w:spacing w:line="560" w:lineRule="exact"/>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p>
    <w:p>
      <w:pPr>
        <w:spacing w:line="560" w:lineRule="exact"/>
        <w:tabs>
          <w:tab w:val="left" w:pos="360" w:leader="none"/>
        </w:tabs>
        <w:rPr>
          <w:sz w:val="24"/>
          <w:szCs w:val="24"/>
        </w:rPr>
      </w:pPr>
      <w:r>
        <w:rPr>
          <w:sz w:val="24"/>
          <w:szCs w:val="24"/>
        </w:rPr>
        <w:t xml:space="preserve">        </w:t>
      </w:r>
      <w:r/>
    </w:p>
    <w:p>
      <w:pPr>
        <w:ind w:firstLine="960"/>
        <w:spacing w:line="560" w:lineRule="exact"/>
        <w:tabs>
          <w:tab w:val="left" w:pos="360" w:leader="none"/>
        </w:tabs>
        <w:rPr>
          <w:sz w:val="24"/>
          <w:szCs w:val="24"/>
        </w:rPr>
      </w:pPr>
      <w:r>
        <w:rPr>
          <w:sz w:val="24"/>
          <w:szCs w:val="24"/>
        </w:rPr>
      </w:r>
      <w:r/>
    </w:p>
    <w:p>
      <w:pPr>
        <w:ind w:firstLine="1200"/>
        <w:spacing w:line="560" w:lineRule="exact"/>
        <w:tabs>
          <w:tab w:val="left" w:pos="360" w:leader="none"/>
        </w:tabs>
        <w:rPr>
          <w:sz w:val="24"/>
          <w:szCs w:val="24"/>
          <w:u w:val="single"/>
        </w:rPr>
      </w:pPr>
      <w:r>
        <w:rPr>
          <w:rFonts w:hint="eastAsia"/>
          <w:sz w:val="24"/>
          <w:szCs w:val="24"/>
        </w:rPr>
        <w:t xml:space="preserve">被授权人身份证号码：</w:t>
      </w:r>
      <w:r>
        <w:rPr>
          <w:sz w:val="24"/>
          <w:szCs w:val="24"/>
          <w:u w:val="single"/>
        </w:rPr>
        <w:t xml:space="preserve">                              </w:t>
      </w:r>
      <w:r/>
    </w:p>
    <w:p>
      <w:pPr>
        <w:spacing w:line="560" w:lineRule="exact"/>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p>
    <w:p>
      <w:pPr>
        <w:ind w:firstLine="1200"/>
        <w:spacing w:line="56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p>
    <w:p>
      <w:pPr>
        <w:ind w:firstLine="480"/>
        <w:spacing w:line="560" w:lineRule="exact"/>
        <w:tabs>
          <w:tab w:val="left" w:pos="360" w:leader="none"/>
        </w:tabs>
        <w:rPr>
          <w:sz w:val="24"/>
          <w:szCs w:val="24"/>
          <w:u w:val="single"/>
        </w:rPr>
      </w:pPr>
      <w:r>
        <w:rPr>
          <w:sz w:val="24"/>
          <w:szCs w:val="24"/>
        </w:rPr>
        <w:t xml:space="preserve">      </w:t>
      </w:r>
      <w:r>
        <w:rPr>
          <w:rFonts w:hint="eastAsia"/>
          <w:sz w:val="24"/>
          <w:szCs w:val="24"/>
        </w:rPr>
        <w:t xml:space="preserve">日期：</w:t>
      </w:r>
      <w:bookmarkStart w:id="232" w:name="_Hlt26955070"/>
      <w:r/>
      <w:bookmarkEnd w:id="232"/>
      <w:r/>
      <w:bookmarkStart w:id="233" w:name="_Hlt26671380"/>
      <w:r/>
      <w:bookmarkEnd w:id="233"/>
      <w:r/>
      <w:bookmarkStart w:id="234" w:name="_格式3__银行出具的资信证明"/>
      <w:r/>
      <w:bookmarkEnd w:id="234"/>
      <w:r>
        <w:rPr>
          <w:sz w:val="24"/>
          <w:szCs w:val="24"/>
          <w:u w:val="single"/>
        </w:rPr>
        <w:t xml:space="preserve">                                         </w:t>
      </w:r>
      <w:r/>
    </w:p>
    <w:p>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jc w:val="left"/>
        <w:spacing w:line="360" w:lineRule="auto"/>
        <w:rPr>
          <w:rFonts w:cs="宋体"/>
          <w:sz w:val="24"/>
          <w:szCs w:val="24"/>
        </w:rPr>
        <w:outlineLvl w:val="1"/>
      </w:pPr>
      <w:r>
        <w:rPr>
          <w:rFonts w:cs="宋体"/>
          <w:sz w:val="24"/>
          <w:szCs w:val="24"/>
        </w:rPr>
      </w:r>
      <w:r/>
    </w:p>
    <w:p>
      <w:pPr>
        <w:spacing w:line="360" w:lineRule="auto"/>
        <w:rPr>
          <w:rFonts w:hint="eastAsia" w:ascii="宋体" w:hAnsi="宋体" w:cs="宋体"/>
          <w:sz w:val="24"/>
          <w:szCs w:val="24"/>
        </w:rPr>
      </w:pPr>
      <w:r>
        <w:rPr>
          <w:rFonts w:hint="eastAsia" w:cs="宋体"/>
          <w:sz w:val="24"/>
          <w:szCs w:val="24"/>
        </w:rPr>
        <w:t xml:space="preserve">附法定代表人身份证</w:t>
      </w:r>
      <w:r>
        <w:rPr>
          <w:rFonts w:hint="eastAsia" w:ascii="宋体" w:hAnsi="宋体" w:cs="宋体"/>
          <w:sz w:val="24"/>
          <w:szCs w:val="24"/>
        </w:rPr>
        <w:t xml:space="preserve">电子件</w:t>
      </w:r>
      <w:r/>
    </w:p>
    <w:p>
      <w:pPr>
        <w:spacing w:line="360" w:lineRule="auto"/>
        <w:rPr>
          <w:rFonts w:cs="宋体"/>
          <w:sz w:val="24"/>
          <w:szCs w:val="24"/>
        </w:rPr>
      </w:pPr>
      <w:r>
        <w:rPr>
          <w:rFonts w:cs="宋体"/>
          <w:sz w:val="24"/>
          <w:szCs w:val="24"/>
        </w:rPr>
      </w:r>
      <w:r/>
    </w:p>
    <w:p>
      <w:pPr>
        <w:spacing w:line="360" w:lineRule="auto"/>
        <w:rPr>
          <w:rFonts w:hint="eastAsia" w:ascii="宋体" w:hAnsi="宋体" w:cs="宋体"/>
          <w:sz w:val="24"/>
          <w:szCs w:val="24"/>
        </w:rPr>
      </w:pPr>
      <w:r>
        <w:rPr>
          <w:rFonts w:hint="eastAsia" w:cs="宋体"/>
          <w:sz w:val="24"/>
          <w:szCs w:val="24"/>
        </w:rPr>
        <w:t xml:space="preserve">附被授权人身份证</w:t>
      </w:r>
      <w:r>
        <w:rPr>
          <w:rFonts w:hint="eastAsia" w:ascii="宋体" w:hAnsi="宋体" w:cs="宋体"/>
          <w:sz w:val="24"/>
          <w:szCs w:val="24"/>
        </w:rPr>
        <w:t xml:space="preserve">电子件</w:t>
      </w:r>
      <w:r/>
    </w:p>
    <w:p>
      <w:pPr>
        <w:pStyle w:val="1062"/>
        <w:ind w:firstLine="480"/>
        <w:rPr>
          <w:sz w:val="24"/>
          <w:szCs w:val="24"/>
        </w:rPr>
      </w:pPr>
      <w:r>
        <w:rPr>
          <w:sz w:val="24"/>
          <w:szCs w:val="24"/>
        </w:rPr>
      </w:r>
      <w:r/>
    </w:p>
    <w:p>
      <w:pPr>
        <w:pStyle w:val="979"/>
        <w:rPr>
          <w:i/>
          <w:sz w:val="24"/>
          <w:szCs w:val="24"/>
          <w:u w:val="single"/>
        </w:rPr>
      </w:pPr>
      <w:r>
        <w:rPr>
          <w:i/>
          <w:sz w:val="24"/>
          <w:szCs w:val="24"/>
          <w:u w:val="single"/>
        </w:rPr>
      </w:r>
      <w:r/>
    </w:p>
    <w:p>
      <w:pPr>
        <w:pStyle w:val="979"/>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rPr>
          <w:rFonts w:eastAsia="仿宋_GB2312"/>
          <w:sz w:val="24"/>
          <w:szCs w:val="20"/>
        </w:rPr>
      </w:pPr>
      <w:r>
        <w:rPr>
          <w:bCs/>
          <w:sz w:val="24"/>
        </w:rPr>
        <w:br w:type="page" w:clear="all"/>
      </w:r>
      <w:r>
        <w:rPr>
          <w:rFonts w:hint="eastAsia"/>
          <w:b/>
          <w:sz w:val="32"/>
          <w:szCs w:val="32"/>
        </w:rPr>
        <w:t xml:space="preserve">四、开标一览表</w:t>
      </w:r>
      <w:r/>
    </w:p>
    <w:p>
      <w:pPr>
        <w:ind w:firstLine="480"/>
        <w:rPr>
          <w:sz w:val="24"/>
          <w:szCs w:val="24"/>
        </w:rPr>
      </w:pPr>
      <w:r>
        <w:rPr>
          <w:rFonts w:ascii="宋体" w:hAnsi="宋体" w:cs="宋体"/>
          <w:sz w:val="24"/>
          <w:szCs w:val="24"/>
        </w:rPr>
        <w:t xml:space="preserve">投标人全称（CA公章）：供应商名称 </w:t>
      </w:r>
      <w:r/>
    </w:p>
    <w:p>
      <w:pPr>
        <w:ind w:firstLine="480"/>
        <w:rPr>
          <w:sz w:val="24"/>
          <w:szCs w:val="24"/>
        </w:rPr>
      </w:pPr>
      <w:r>
        <w:rPr>
          <w:rFonts w:hint="eastAsia"/>
          <w:sz w:val="24"/>
          <w:szCs w:val="24"/>
        </w:rPr>
        <w:t xml:space="preserve">项目名称：                             </w:t>
      </w:r>
      <w:r/>
    </w:p>
    <w:p>
      <w:pPr>
        <w:rPr>
          <w:sz w:val="24"/>
          <w:szCs w:val="24"/>
        </w:rPr>
      </w:pPr>
      <w:r>
        <w:rPr>
          <w:rFonts w:hint="eastAsia"/>
          <w:sz w:val="24"/>
          <w:szCs w:val="24"/>
        </w:rPr>
        <w:t xml:space="preserve">    项目编号：</w:t>
      </w:r>
      <w:r>
        <w:rPr>
          <w:rFonts w:hint="eastAsia"/>
          <w:sz w:val="24"/>
          <w:szCs w:val="24"/>
        </w:rPr>
        <w:t xml:space="preserve">                                     </w:t>
      </w:r>
      <w:r>
        <w:rPr>
          <w:sz w:val="24"/>
          <w:szCs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8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7"/>
        <w:gridCol w:w="570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p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b/>
          <w:sz w:val="32"/>
          <w:szCs w:val="32"/>
        </w:rPr>
      </w:r>
      <w:r/>
    </w:p>
    <w:p>
      <w:pPr>
        <w:rPr>
          <w:b/>
          <w:sz w:val="32"/>
          <w:szCs w:val="32"/>
        </w:rPr>
      </w:pPr>
      <w:r>
        <w:rPr>
          <w:rFonts w:hint="eastAsia"/>
          <w:b/>
          <w:sz w:val="32"/>
          <w:szCs w:val="32"/>
        </w:rPr>
        <w:br w:type="page" w:clear="all"/>
      </w:r>
      <w:r/>
    </w:p>
    <w:p>
      <w:pPr>
        <w:rPr>
          <w:rFonts w:ascii="宋体" w:cs="宋体"/>
          <w:b/>
          <w:color w:val="000000"/>
          <w:sz w:val="24"/>
        </w:rPr>
      </w:pPr>
      <w:r>
        <w:rPr>
          <w:rFonts w:hint="eastAsia"/>
          <w:b/>
          <w:sz w:val="32"/>
          <w:szCs w:val="32"/>
        </w:rPr>
        <w:t xml:space="preserve">五、分项报价表</w:t>
      </w:r>
      <w:r/>
    </w:p>
    <w:p>
      <w:pPr>
        <w:jc w:val="center"/>
        <w:rPr>
          <w:rFonts w:ascii="方正小标宋_GBK" w:hAnsi="Calibri" w:eastAsia="方正小标宋_GBK"/>
          <w:bCs/>
          <w:color w:val="000000"/>
          <w:sz w:val="32"/>
          <w:szCs w:val="32"/>
        </w:rPr>
      </w:pPr>
      <w:r>
        <w:rPr>
          <w:rFonts w:hint="eastAsia" w:ascii="宋体" w:hAnsi="Calibri" w:cs="宋体"/>
          <w:b/>
          <w:color w:val="000000"/>
          <w:sz w:val="24"/>
          <w:szCs w:val="24"/>
        </w:rPr>
        <w:t xml:space="preserve">（服务类）</w:t>
      </w:r>
      <w:r/>
    </w:p>
    <w:tbl>
      <w:tblPr>
        <w:tblStyle w:val="800"/>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897"/>
        <w:gridCol w:w="1503"/>
        <w:gridCol w:w="992"/>
        <w:gridCol w:w="1541"/>
        <w:gridCol w:w="991"/>
      </w:tblGrid>
      <w:tr>
        <w:trPr>
          <w:cantSplit/>
          <w:trHeight w:val="630"/>
        </w:trPr>
        <w:tc>
          <w:tcPr>
            <w:tcW w:w="654"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序号</w:t>
            </w:r>
            <w:r/>
          </w:p>
        </w:tc>
        <w:tc>
          <w:tcPr>
            <w:gridSpan w:val="2"/>
            <w:tcW w:w="3304"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服务费用简述</w:t>
            </w:r>
            <w:r/>
          </w:p>
        </w:tc>
        <w:tc>
          <w:tcPr>
            <w:tcW w:w="1503"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单价</w:t>
            </w:r>
            <w:r/>
          </w:p>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（元）</w:t>
            </w:r>
            <w:r/>
          </w:p>
        </w:tc>
        <w:tc>
          <w:tcPr>
            <w:tcW w:w="992"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数量</w:t>
            </w:r>
            <w:r/>
          </w:p>
        </w:tc>
        <w:tc>
          <w:tcPr>
            <w:tcW w:w="1541"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合价</w:t>
            </w:r>
            <w:r/>
          </w:p>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（元）</w:t>
            </w:r>
            <w:r/>
          </w:p>
        </w:tc>
        <w:tc>
          <w:tcPr>
            <w:tcW w:w="991" w:type="dxa"/>
            <w:vAlign w:val="center"/>
            <w:textDirection w:val="lrTb"/>
            <w:noWrap/>
          </w:tcPr>
          <w:p>
            <w:pPr>
              <w:jc w:val="center"/>
              <w:spacing w:line="360" w:lineRule="exact"/>
              <w:widowControl/>
              <w:rPr>
                <w:rFonts w:ascii="宋体" w:hAnsi="Calibri"/>
                <w:color w:val="000000"/>
                <w:sz w:val="28"/>
                <w:szCs w:val="28"/>
              </w:rPr>
            </w:pPr>
            <w:r>
              <w:rPr>
                <w:rFonts w:hint="eastAsia" w:ascii="宋体" w:hAnsi="Calibri"/>
                <w:color w:val="000000"/>
                <w:sz w:val="28"/>
                <w:szCs w:val="28"/>
              </w:rPr>
              <w:t xml:space="preserve">备注</w:t>
            </w:r>
            <w:r/>
          </w:p>
        </w:tc>
      </w:tr>
      <w:tr>
        <w:trPr>
          <w:cantSplit/>
          <w:trHeight w:val="482"/>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1</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376"/>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2</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3</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4</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200"/>
        </w:trPr>
        <w:tc>
          <w:tcPr>
            <w:tcW w:w="654" w:type="dxa"/>
            <w:textDirection w:val="lrTb"/>
            <w:noWrap/>
          </w:tcPr>
          <w:p>
            <w:pPr>
              <w:jc w:val="center"/>
              <w:spacing w:line="560" w:lineRule="exact"/>
              <w:widowControl/>
              <w:rPr>
                <w:rFonts w:ascii="宋体" w:hAnsi="Calibri"/>
                <w:color w:val="000000"/>
                <w:sz w:val="28"/>
                <w:szCs w:val="28"/>
              </w:rPr>
            </w:pPr>
            <w:r>
              <w:rPr>
                <w:rFonts w:hint="eastAsia" w:ascii="宋体" w:hAnsi="Calibri"/>
                <w:color w:val="000000"/>
                <w:sz w:val="28"/>
                <w:szCs w:val="28"/>
              </w:rPr>
              <w:t xml:space="preserve">5</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70"/>
        </w:trPr>
        <w:tc>
          <w:tcPr>
            <w:tcW w:w="654" w:type="dxa"/>
            <w:textDirection w:val="lrTb"/>
            <w:noWrap/>
          </w:tcPr>
          <w:p>
            <w:pPr>
              <w:spacing w:line="560" w:lineRule="exact"/>
              <w:widowControl/>
              <w:rPr>
                <w:rFonts w:hint="eastAsia" w:ascii="仿宋_GB2312" w:hAnsi="仿宋_GB2312"/>
                <w:color w:val="000000"/>
                <w:sz w:val="28"/>
                <w:szCs w:val="28"/>
              </w:rPr>
            </w:pPr>
            <w:r>
              <w:rPr>
                <w:rFonts w:hint="eastAsia" w:ascii="仿宋_GB2312" w:hAnsi="Calibri" w:eastAsia="仿宋_GB2312"/>
                <w:color w:val="000000"/>
                <w:sz w:val="28"/>
                <w:szCs w:val="28"/>
              </w:rPr>
              <w:t xml:space="preserve">…</w:t>
            </w:r>
            <w:r/>
          </w:p>
        </w:tc>
        <w:tc>
          <w:tcPr>
            <w:gridSpan w:val="2"/>
            <w:tcW w:w="3304"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03"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2" w:type="dxa"/>
            <w:textDirection w:val="lrTb"/>
            <w:noWrap/>
          </w:tcPr>
          <w:p>
            <w:pPr>
              <w:jc w:val="center"/>
              <w:spacing w:line="560" w:lineRule="exact"/>
              <w:widowControl/>
              <w:rPr>
                <w:rFonts w:hint="eastAsia" w:ascii="仿宋_GB2312" w:hAnsi="仿宋_GB2312"/>
                <w:color w:val="000000"/>
                <w:sz w:val="24"/>
                <w:szCs w:val="22"/>
              </w:rPr>
            </w:pPr>
            <w:r>
              <w:rPr>
                <w:rFonts w:hint="eastAsia" w:ascii="仿宋_GB2312" w:hAnsi="仿宋_GB2312"/>
                <w:color w:val="000000"/>
                <w:sz w:val="24"/>
                <w:szCs w:val="22"/>
              </w:rPr>
            </w:r>
            <w:r/>
          </w:p>
        </w:tc>
        <w:tc>
          <w:tcPr>
            <w:tcW w:w="154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c>
          <w:tcPr>
            <w:tcW w:w="991" w:type="dxa"/>
            <w:vAlign w:val="center"/>
            <w:textDirection w:val="lrTb"/>
            <w:noWrap/>
          </w:tcPr>
          <w:p>
            <w:pPr>
              <w:jc w:val="center"/>
              <w:spacing w:line="560" w:lineRule="exact"/>
              <w:rPr>
                <w:rFonts w:hint="eastAsia" w:ascii="仿宋_GB2312" w:hAnsi="仿宋_GB2312"/>
                <w:color w:val="000000"/>
                <w:sz w:val="24"/>
                <w:szCs w:val="22"/>
              </w:rPr>
            </w:pPr>
            <w:r>
              <w:rPr>
                <w:rFonts w:hint="eastAsia" w:ascii="仿宋_GB2312" w:hAnsi="仿宋_GB2312"/>
                <w:color w:val="000000"/>
                <w:sz w:val="24"/>
                <w:szCs w:val="22"/>
              </w:rPr>
            </w:r>
            <w:r/>
          </w:p>
        </w:tc>
      </w:tr>
      <w:tr>
        <w:trPr>
          <w:cantSplit/>
          <w:trHeight w:val="1766"/>
        </w:trPr>
        <w:tc>
          <w:tcPr>
            <w:gridSpan w:val="2"/>
            <w:tcW w:w="2061" w:type="dxa"/>
            <w:vAlign w:val="center"/>
            <w:textDirection w:val="lrTb"/>
            <w:noWrap/>
          </w:tcPr>
          <w:p>
            <w:pPr>
              <w:jc w:val="center"/>
              <w:spacing w:line="500" w:lineRule="exact"/>
              <w:rPr>
                <w:rFonts w:ascii="宋体" w:hAnsi="Calibri"/>
                <w:b/>
                <w:bCs/>
                <w:color w:val="000000"/>
                <w:sz w:val="24"/>
                <w:szCs w:val="22"/>
              </w:rPr>
            </w:pPr>
            <w:r>
              <w:rPr>
                <w:rFonts w:hint="eastAsia" w:ascii="宋体" w:hAnsi="Calibri"/>
                <w:b/>
                <w:bCs/>
                <w:color w:val="000000"/>
                <w:sz w:val="28"/>
                <w:szCs w:val="28"/>
              </w:rPr>
              <w:t xml:space="preserve">投标总报价</w:t>
            </w:r>
            <w:r/>
          </w:p>
        </w:tc>
        <w:tc>
          <w:tcPr>
            <w:gridSpan w:val="5"/>
            <w:tcW w:w="6924" w:type="dxa"/>
            <w:vAlign w:val="center"/>
            <w:textDirection w:val="lrTb"/>
            <w:noWrap/>
          </w:tcPr>
          <w:p>
            <w:pPr>
              <w:spacing w:line="500" w:lineRule="exact"/>
              <w:rPr>
                <w:rFonts w:ascii="宋体" w:hAnsi="Calibri"/>
                <w:b/>
                <w:bCs/>
                <w:color w:val="000000"/>
                <w:sz w:val="24"/>
                <w:szCs w:val="22"/>
              </w:rPr>
            </w:pPr>
            <w:r>
              <w:rPr>
                <w:rFonts w:hint="eastAsia" w:ascii="宋体" w:hAnsi="Calibri"/>
                <w:b/>
                <w:bCs/>
                <w:color w:val="000000"/>
                <w:sz w:val="24"/>
                <w:szCs w:val="22"/>
              </w:rPr>
              <w:t xml:space="preserve">￥</w:t>
            </w:r>
            <w:r>
              <w:rPr>
                <w:rFonts w:hint="eastAsia" w:ascii="宋体" w:hAnsi="Calibri"/>
                <w:color w:val="000000"/>
                <w:sz w:val="24"/>
                <w:szCs w:val="22"/>
              </w:rPr>
              <w:t xml:space="preserve">  </w:t>
            </w:r>
            <w:r>
              <w:rPr>
                <w:rFonts w:hint="eastAsia" w:ascii="宋体" w:hAnsi="Calibri"/>
                <w:color w:val="000000"/>
                <w:sz w:val="24"/>
                <w:szCs w:val="22"/>
                <w:u w:val="single"/>
              </w:rPr>
              <w:t xml:space="preserve">              </w:t>
            </w:r>
            <w:r>
              <w:rPr>
                <w:rFonts w:hint="eastAsia" w:ascii="宋体" w:hAnsi="Calibri"/>
                <w:color w:val="000000"/>
                <w:sz w:val="24"/>
                <w:szCs w:val="22"/>
              </w:rPr>
              <w:t xml:space="preserve">                 </w:t>
            </w:r>
            <w:r/>
          </w:p>
          <w:p>
            <w:pPr>
              <w:spacing w:line="500" w:lineRule="exact"/>
              <w:rPr>
                <w:rFonts w:ascii="宋体" w:hAnsi="Calibri"/>
                <w:b/>
                <w:bCs/>
                <w:color w:val="000000"/>
                <w:sz w:val="24"/>
                <w:szCs w:val="22"/>
              </w:rPr>
            </w:pPr>
            <w:r>
              <w:rPr>
                <w:rFonts w:hint="eastAsia" w:ascii="宋体" w:hAnsi="Calibri"/>
                <w:b/>
                <w:bCs/>
                <w:color w:val="000000"/>
                <w:sz w:val="24"/>
                <w:szCs w:val="22"/>
              </w:rPr>
              <w:t xml:space="preserve">人民币（大写）：</w:t>
            </w:r>
            <w:r>
              <w:rPr>
                <w:rFonts w:hint="eastAsia" w:ascii="宋体" w:hAnsi="Calibri"/>
                <w:b/>
                <w:bCs/>
                <w:color w:val="000000"/>
                <w:sz w:val="24"/>
                <w:szCs w:val="22"/>
                <w:u w:val="single"/>
              </w:rPr>
              <w:t xml:space="preserve">     </w:t>
            </w:r>
            <w:r>
              <w:rPr>
                <w:rFonts w:hint="eastAsia" w:ascii="宋体" w:hAnsi="Calibri"/>
                <w:color w:val="000000"/>
                <w:sz w:val="24"/>
                <w:szCs w:val="22"/>
                <w:u w:val="single"/>
              </w:rPr>
              <w:t xml:space="preserve"> 仟     </w:t>
            </w:r>
            <w:r>
              <w:rPr>
                <w:rFonts w:hint="eastAsia" w:ascii="宋体" w:hAnsi="Calibri"/>
                <w:bCs/>
                <w:color w:val="000000"/>
                <w:sz w:val="24"/>
                <w:szCs w:val="22"/>
              </w:rPr>
              <w:t xml:space="preserve">佰</w:t>
            </w:r>
            <w:r>
              <w:rPr>
                <w:rFonts w:hint="eastAsia" w:ascii="宋体" w:hAnsi="Calibri"/>
                <w:color w:val="000000"/>
                <w:sz w:val="24"/>
                <w:szCs w:val="22"/>
                <w:u w:val="single"/>
              </w:rPr>
              <w:t xml:space="preserve">    </w:t>
            </w:r>
            <w:r>
              <w:rPr>
                <w:rFonts w:hint="eastAsia" w:ascii="宋体" w:hAnsi="Calibri"/>
                <w:bCs/>
                <w:color w:val="000000"/>
                <w:sz w:val="24"/>
                <w:szCs w:val="22"/>
              </w:rPr>
              <w:t xml:space="preserve">拾</w:t>
            </w:r>
            <w:r>
              <w:rPr>
                <w:rFonts w:hint="eastAsia" w:ascii="宋体" w:hAnsi="Calibri"/>
                <w:color w:val="000000"/>
                <w:sz w:val="24"/>
                <w:szCs w:val="22"/>
                <w:u w:val="single"/>
              </w:rPr>
              <w:t xml:space="preserve">    </w:t>
            </w:r>
            <w:r>
              <w:rPr>
                <w:rFonts w:hint="eastAsia" w:ascii="宋体" w:hAnsi="Calibri"/>
                <w:bCs/>
                <w:color w:val="000000"/>
                <w:sz w:val="24"/>
                <w:szCs w:val="22"/>
              </w:rPr>
              <w:t xml:space="preserve"> 万</w:t>
            </w:r>
            <w:r>
              <w:rPr>
                <w:rFonts w:hint="eastAsia" w:ascii="宋体" w:hAnsi="Calibri"/>
                <w:bCs/>
                <w:color w:val="000000"/>
                <w:sz w:val="24"/>
                <w:szCs w:val="22"/>
                <w:u w:val="single"/>
              </w:rPr>
              <w:t xml:space="preserve">    </w:t>
            </w:r>
            <w:r>
              <w:rPr>
                <w:rFonts w:hint="eastAsia" w:ascii="宋体" w:hAnsi="Calibri"/>
                <w:bCs/>
                <w:color w:val="000000"/>
                <w:sz w:val="24"/>
                <w:szCs w:val="22"/>
              </w:rPr>
              <w:t xml:space="preserve">仟</w:t>
            </w:r>
            <w:r>
              <w:rPr>
                <w:rFonts w:hint="eastAsia" w:ascii="宋体" w:hAnsi="Calibri"/>
                <w:color w:val="000000"/>
                <w:sz w:val="24"/>
                <w:szCs w:val="22"/>
                <w:u w:val="single"/>
              </w:rPr>
              <w:t xml:space="preserve">      </w:t>
            </w:r>
            <w:r>
              <w:rPr>
                <w:rFonts w:hint="eastAsia" w:ascii="宋体" w:hAnsi="Calibri"/>
                <w:bCs/>
                <w:color w:val="000000"/>
                <w:sz w:val="24"/>
                <w:szCs w:val="22"/>
              </w:rPr>
              <w:t xml:space="preserve">佰</w:t>
            </w:r>
            <w:r>
              <w:rPr>
                <w:rFonts w:hint="eastAsia" w:ascii="宋体" w:hAnsi="Calibri"/>
                <w:color w:val="000000"/>
                <w:sz w:val="24"/>
                <w:szCs w:val="22"/>
                <w:u w:val="single"/>
              </w:rPr>
              <w:t xml:space="preserve">      </w:t>
            </w:r>
            <w:r>
              <w:rPr>
                <w:rFonts w:hint="eastAsia" w:ascii="宋体" w:hAnsi="Calibri"/>
                <w:bCs/>
                <w:color w:val="000000"/>
                <w:sz w:val="24"/>
                <w:szCs w:val="22"/>
              </w:rPr>
              <w:t xml:space="preserve">拾</w:t>
            </w:r>
            <w:r>
              <w:rPr>
                <w:rFonts w:hint="eastAsia" w:ascii="宋体" w:hAnsi="Calibri"/>
                <w:color w:val="000000"/>
                <w:sz w:val="24"/>
                <w:szCs w:val="22"/>
                <w:u w:val="single"/>
              </w:rPr>
              <w:t xml:space="preserve">     </w:t>
            </w:r>
            <w:r>
              <w:rPr>
                <w:rFonts w:hint="eastAsia" w:ascii="宋体" w:hAnsi="Calibri"/>
                <w:bCs/>
                <w:color w:val="000000"/>
                <w:sz w:val="24"/>
                <w:szCs w:val="22"/>
              </w:rPr>
              <w:t xml:space="preserve">元</w:t>
            </w:r>
            <w:r>
              <w:rPr>
                <w:rFonts w:hint="eastAsia" w:ascii="宋体" w:hAnsi="Calibri"/>
                <w:color w:val="000000"/>
                <w:sz w:val="24"/>
                <w:szCs w:val="22"/>
                <w:u w:val="single"/>
              </w:rPr>
              <w:t xml:space="preserve">      </w:t>
            </w:r>
            <w:r>
              <w:rPr>
                <w:rFonts w:hint="eastAsia" w:ascii="宋体" w:hAnsi="Calibri"/>
                <w:bCs/>
                <w:color w:val="000000"/>
                <w:sz w:val="24"/>
                <w:szCs w:val="22"/>
              </w:rPr>
              <w:t xml:space="preserve">角</w:t>
            </w:r>
            <w:r>
              <w:rPr>
                <w:rFonts w:hint="eastAsia" w:ascii="宋体" w:hAnsi="Calibri"/>
                <w:color w:val="000000"/>
                <w:sz w:val="24"/>
                <w:szCs w:val="22"/>
                <w:u w:val="single"/>
              </w:rPr>
              <w:t xml:space="preserve">      </w:t>
            </w:r>
            <w:r>
              <w:rPr>
                <w:rFonts w:hint="eastAsia" w:ascii="宋体" w:hAnsi="Calibri"/>
                <w:bCs/>
                <w:color w:val="000000"/>
                <w:sz w:val="24"/>
                <w:szCs w:val="22"/>
              </w:rPr>
              <w:t xml:space="preserve">分</w:t>
            </w:r>
            <w:r/>
          </w:p>
        </w:tc>
      </w:tr>
    </w:tbl>
    <w:p>
      <w:pPr>
        <w:rPr>
          <w:b/>
          <w:sz w:val="32"/>
          <w:szCs w:val="32"/>
        </w:rPr>
      </w:pPr>
      <w:r>
        <w:rPr>
          <w:b/>
          <w:sz w:val="32"/>
          <w:szCs w:val="32"/>
        </w:rPr>
      </w:r>
      <w:r/>
    </w:p>
    <w:p>
      <w:pPr>
        <w:rPr>
          <w:sz w:val="24"/>
          <w:szCs w:val="24"/>
        </w:rPr>
      </w:pPr>
      <w:r>
        <w:rPr>
          <w:rFonts w:hint="eastAsia"/>
          <w:sz w:val="24"/>
          <w:szCs w:val="24"/>
        </w:rPr>
        <w:t xml:space="preserve">备注：1.“投标总报价”应包括服务本身价格、员工工资、机械设备（车辆、机具）、管理费、人员工作服装费、福利、税金、员工保险（包括但不限于意外、伤残保险等）等以及服务过程中涉及到的其他一切费用。</w:t>
      </w:r>
      <w:r/>
    </w:p>
    <w:p>
      <w:pPr>
        <w:rPr>
          <w:sz w:val="24"/>
          <w:szCs w:val="24"/>
        </w:rPr>
      </w:pPr>
      <w:r>
        <w:rPr>
          <w:rFonts w:hint="eastAsia"/>
          <w:sz w:val="24"/>
          <w:szCs w:val="24"/>
        </w:rPr>
        <w:t xml:space="preserve">2. “分项报价表”中“投标总报价”数额应当与“开标一览表”中“报价”数额一致。</w:t>
      </w:r>
      <w:r>
        <w:rPr>
          <w:sz w:val="24"/>
          <w:szCs w:val="24"/>
        </w:rPr>
      </w:r>
      <w:r/>
    </w:p>
    <w:p>
      <w:pPr>
        <w:pStyle w:val="977"/>
        <w:jc w:val="left"/>
        <w:keepNext w:val="0"/>
        <w:spacing w:before="120" w:after="120"/>
        <w:rPr>
          <w:rFonts w:ascii="Times New Roman" w:hAnsi="Times New Roman" w:eastAsia="宋体" w:cs="Times New Roman"/>
          <w:sz w:val="32"/>
          <w:szCs w:val="32"/>
        </w:rPr>
      </w:pPr>
      <w:r>
        <w:rPr>
          <w:rFonts w:hint="eastAsia" w:ascii="Times New Roman" w:hAnsi="Times New Roman" w:eastAsia="宋体" w:cs="Times New Roman"/>
          <w:sz w:val="32"/>
          <w:szCs w:val="32"/>
          <w:highlight w:val="none"/>
        </w:rPr>
      </w:r>
      <w:r>
        <w:rPr>
          <w:rFonts w:hint="eastAsia" w:ascii="Times New Roman" w:hAnsi="Times New Roman" w:eastAsia="宋体" w:cs="Times New Roman"/>
          <w:sz w:val="32"/>
          <w:szCs w:val="32"/>
          <w:highlight w:val="none"/>
        </w:rPr>
      </w:r>
      <w:r/>
    </w:p>
    <w:p>
      <w:pPr>
        <w:ind w:left="0" w:right="0" w:firstLine="480"/>
        <w:jc w:val="righ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977"/>
        <w:jc w:val="left"/>
        <w:keepNext w:val="0"/>
        <w:spacing w:before="120" w:after="120"/>
        <w:rPr>
          <w:rFonts w:hint="eastAsia" w:ascii="Times New Roman" w:hAnsi="Times New Roman" w:eastAsia="宋体" w:cs="Times New Roman"/>
          <w:sz w:val="32"/>
          <w:szCs w:val="32"/>
          <w:highlight w:val="none"/>
        </w:rPr>
      </w:pPr>
      <w:r>
        <w:rPr>
          <w:rFonts w:ascii="Times New Roman" w:hAnsi="Times New Roman" w:eastAsia="宋体" w:cs="宋体"/>
          <w:strike/>
          <w:sz w:val="32"/>
          <w:szCs w:val="32"/>
        </w:rPr>
        <w:br w:type="page" w:clear="all"/>
      </w:r>
      <w:r>
        <w:rPr>
          <w:rFonts w:hint="eastAsia" w:ascii="Times New Roman" w:hAnsi="Times New Roman" w:eastAsia="宋体" w:cs="Times New Roman"/>
          <w:sz w:val="32"/>
          <w:szCs w:val="32"/>
        </w:rPr>
        <w:t xml:space="preserve">六、中小（微）企业声明函（服务）</w:t>
      </w:r>
      <w:r/>
    </w:p>
    <w:p>
      <w:pPr>
        <w:ind w:firstLine="480"/>
        <w:spacing w:line="600" w:lineRule="exact"/>
        <w:rPr>
          <w:sz w:val="24"/>
          <w:szCs w:val="24"/>
        </w:rPr>
      </w:pPr>
      <w:r>
        <w:rPr>
          <w:rFonts w:hint="eastAsia"/>
          <w:sz w:val="24"/>
          <w:szCs w:val="24"/>
        </w:rPr>
        <w:t xml:space="preserve">本公司（联合体）郑重声明，根据《政府采购促进中小企业发展管理办法》(财库[2020]46号)的规定，本公司（联合体）参加江苏省政府采购代理机构组织的</w:t>
      </w:r>
      <w:r>
        <w:rPr>
          <w:rFonts w:hint="eastAsia"/>
          <w:sz w:val="24"/>
          <w:szCs w:val="24"/>
          <w:u w:val="single"/>
        </w:rPr>
        <w:t xml:space="preserve">泗阳县新袁镇人民政府</w:t>
      </w:r>
      <w:r>
        <w:rPr>
          <w:rFonts w:hint="eastAsia"/>
          <w:sz w:val="24"/>
          <w:szCs w:val="24"/>
        </w:rPr>
        <w:t xml:space="preserve">采购编号为JSZC-321323-SWZX-G2026-0003，</w:t>
      </w:r>
      <w:r>
        <w:rPr>
          <w:rFonts w:hint="eastAsia"/>
          <w:sz w:val="24"/>
          <w:szCs w:val="24"/>
          <w:u w:val="single"/>
        </w:rPr>
        <w:t xml:space="preserve">泗阳县新袁镇镇区环卫保洁市场化服务外包项目</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spacing w:line="600" w:lineRule="exact"/>
        <w:widowControl/>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w:t>
      </w:r>
      <w:r>
        <w:rPr>
          <w:rFonts w:hint="eastAsia"/>
          <w:sz w:val="24"/>
          <w:szCs w:val="24"/>
          <w:u w:val="single"/>
        </w:rPr>
        <w:t xml:space="preserve"> 其他未列明行业 </w:t>
      </w:r>
      <w:r>
        <w:rPr>
          <w:rFonts w:hint="eastAsia"/>
          <w:sz w:val="24"/>
          <w:szCs w:val="24"/>
        </w:rPr>
        <w:t xml:space="preserve">；承接企业为</w:t>
      </w:r>
      <w:r>
        <w:rPr>
          <w:rFonts w:hint="eastAsia"/>
          <w:sz w:val="24"/>
          <w:szCs w:val="24"/>
          <w:u w:val="single"/>
        </w:rPr>
        <w:t xml:space="preserve">（企业名称）</w:t>
      </w:r>
      <w:r>
        <w:rPr>
          <w:rFonts w:hint="eastAsia"/>
          <w:sz w:val="24"/>
          <w:szCs w:val="24"/>
        </w:rPr>
        <w:t xml:space="preserve">，从业人员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480" w:lineRule="exact"/>
        <w:rPr>
          <w:sz w:val="24"/>
          <w:szCs w:val="24"/>
        </w:rPr>
      </w:pPr>
      <w:r>
        <w:rPr>
          <w:rFonts w:hint="eastAsia"/>
          <w:sz w:val="24"/>
          <w:szCs w:val="24"/>
        </w:rPr>
        <w:t xml:space="preserve">……</w:t>
      </w:r>
      <w:r/>
    </w:p>
    <w:p>
      <w:pPr>
        <w:ind w:firstLine="360"/>
        <w:spacing w:line="480" w:lineRule="exact"/>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480" w:lineRule="exact"/>
        <w:rPr>
          <w:sz w:val="24"/>
          <w:szCs w:val="24"/>
        </w:rPr>
      </w:pPr>
      <w:r>
        <w:rPr>
          <w:rFonts w:hint="eastAsia"/>
          <w:sz w:val="24"/>
          <w:szCs w:val="24"/>
        </w:rPr>
        <w:t xml:space="preserve">本企业对上述声明内容的真实性负责。如有虚假，将依法承担相应责任。</w:t>
      </w:r>
      <w:r/>
    </w:p>
    <w:p>
      <w:pPr>
        <w:ind w:firstLine="360"/>
        <w:spacing w:line="480" w:lineRule="exact"/>
        <w:rPr>
          <w:sz w:val="24"/>
          <w:szCs w:val="24"/>
        </w:rPr>
      </w:pPr>
      <w:r>
        <w:rPr>
          <w:sz w:val="24"/>
          <w:szCs w:val="24"/>
        </w:rPr>
      </w:r>
      <w:r/>
    </w:p>
    <w:p>
      <w:pPr>
        <w:ind w:firstLine="360"/>
        <w:spacing w:line="480" w:lineRule="exact"/>
        <w:rPr>
          <w:sz w:val="24"/>
          <w:szCs w:val="24"/>
        </w:rPr>
      </w:pPr>
      <w:r>
        <w:rPr>
          <w:rFonts w:hint="eastAsia"/>
          <w:sz w:val="24"/>
          <w:szCs w:val="24"/>
        </w:rPr>
        <w:t xml:space="preserve">（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480" w:lineRule="exact"/>
        <w:rPr>
          <w:sz w:val="24"/>
          <w:szCs w:val="24"/>
        </w:rPr>
      </w:pPr>
      <w:r>
        <w:rPr>
          <w:sz w:val="24"/>
          <w:szCs w:val="24"/>
        </w:rPr>
      </w:r>
      <w:r/>
    </w:p>
    <w:p>
      <w:pPr>
        <w:ind w:right="180" w:firstLine="360"/>
        <w:jc w:val="right"/>
        <w:spacing w:line="480" w:lineRule="exact"/>
        <w:rPr>
          <w:sz w:val="24"/>
          <w:szCs w:val="24"/>
        </w:rPr>
      </w:pPr>
      <w:r>
        <w:rPr>
          <w:rFonts w:hint="eastAsia"/>
          <w:sz w:val="24"/>
          <w:szCs w:val="24"/>
        </w:rPr>
        <w:t xml:space="preserve"> 企业名称：（加盖CA电子公章）</w:t>
      </w:r>
      <w:r/>
    </w:p>
    <w:p>
      <w:pPr>
        <w:ind w:firstLine="5280"/>
        <w:spacing w:line="480" w:lineRule="exact"/>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460" w:lineRule="exact"/>
        <w:rPr>
          <w:rFonts w:eastAsia="黑体"/>
          <w:b/>
          <w:sz w:val="32"/>
          <w:szCs w:val="32"/>
        </w:rPr>
      </w:pPr>
      <w:r>
        <w:rPr>
          <w:rFonts w:eastAsia="黑体"/>
          <w:b/>
          <w:sz w:val="32"/>
          <w:szCs w:val="32"/>
        </w:rPr>
        <w:br w:type="page" w:clear="all"/>
      </w:r>
      <w:r>
        <w:rPr>
          <w:rFonts w:eastAsia="黑体"/>
          <w:b/>
          <w:sz w:val="32"/>
          <w:szCs w:val="32"/>
        </w:rPr>
        <w:t xml:space="preserve">              </w:t>
      </w:r>
      <w:r/>
    </w:p>
    <w:p>
      <w:pPr>
        <w:spacing w:line="460" w:lineRule="exact"/>
        <w:rPr>
          <w:rFonts w:eastAsia="黑体"/>
          <w:b/>
          <w:sz w:val="32"/>
          <w:szCs w:val="32"/>
        </w:rPr>
      </w:pPr>
      <w:r>
        <w:rPr>
          <w:rFonts w:eastAsia="黑体"/>
          <w:b/>
          <w:sz w:val="32"/>
          <w:szCs w:val="32"/>
        </w:rPr>
      </w:r>
      <w:r/>
    </w:p>
    <w:p>
      <w:pPr>
        <w:spacing w:line="460" w:lineRule="exact"/>
        <w:rPr>
          <w:rFonts w:eastAsia="黑体"/>
          <w:b/>
          <w:sz w:val="32"/>
          <w:szCs w:val="32"/>
        </w:rPr>
      </w:pPr>
      <w:r>
        <w:rPr>
          <w:rFonts w:eastAsia="黑体"/>
          <w:b/>
          <w:sz w:val="32"/>
          <w:szCs w:val="32"/>
        </w:rPr>
      </w:r>
      <w:r/>
    </w:p>
    <w:p>
      <w:pPr>
        <w:ind w:firstLine="2249"/>
        <w:spacing w:line="460" w:lineRule="exact"/>
        <w:rPr>
          <w:rFonts w:eastAsia="黑体"/>
          <w:sz w:val="32"/>
          <w:szCs w:val="32"/>
        </w:rPr>
      </w:pPr>
      <w:r>
        <w:rPr>
          <w:rFonts w:eastAsia="黑体"/>
          <w:b/>
          <w:sz w:val="32"/>
          <w:szCs w:val="32"/>
        </w:rPr>
        <w:t xml:space="preserve"> </w:t>
      </w:r>
      <w:r>
        <w:rPr>
          <w:rFonts w:hint="eastAsia" w:eastAsia="黑体"/>
          <w:sz w:val="32"/>
          <w:szCs w:val="32"/>
        </w:rPr>
        <w:t xml:space="preserve">残疾人福利性单位声明函</w:t>
      </w:r>
      <w:r/>
    </w:p>
    <w:p>
      <w:pPr>
        <w:ind w:firstLine="2240"/>
        <w:spacing w:line="460" w:lineRule="exact"/>
        <w:rPr>
          <w:rFonts w:eastAsia="黑体"/>
          <w:sz w:val="32"/>
          <w:szCs w:val="32"/>
        </w:rPr>
      </w:pPr>
      <w:r>
        <w:rPr>
          <w:rFonts w:eastAsia="黑体"/>
          <w:sz w:val="32"/>
          <w:szCs w:val="32"/>
        </w:rPr>
      </w:r>
      <w:r/>
    </w:p>
    <w:p>
      <w:pPr>
        <w:ind w:firstLine="2240"/>
        <w:spacing w:line="460" w:lineRule="exact"/>
        <w:rPr>
          <w:rFonts w:eastAsia="黑体"/>
          <w:sz w:val="32"/>
          <w:szCs w:val="32"/>
        </w:rPr>
      </w:pPr>
      <w:r>
        <w:rPr>
          <w:rFonts w:eastAsia="黑体"/>
          <w:sz w:val="32"/>
          <w:szCs w:val="32"/>
        </w:rPr>
      </w:r>
      <w:r/>
    </w:p>
    <w:p>
      <w:pPr>
        <w:ind w:firstLine="480"/>
        <w:spacing w:line="360" w:lineRule="auto"/>
        <w:rPr>
          <w:sz w:val="24"/>
        </w:rPr>
      </w:pPr>
      <w:r>
        <w:rPr>
          <w:rFonts w:hint="eastAsia"/>
          <w:sz w:val="24"/>
        </w:rPr>
        <w:t xml:space="preserve">本单位郑重声明，根据《财政部 民政部 中国残疾人联合会关于促进残疾人就业政府采购政策的通知》（财库〔2017〕 141号）的规定，本单位为符合条件的残疾人福利性单位，且本单位参加______</w:t>
      </w:r>
      <w:r>
        <w:rPr>
          <w:rFonts w:hint="eastAsia"/>
          <w:sz w:val="24"/>
          <w:u w:val="single"/>
        </w:rPr>
        <w:t xml:space="preserve">    </w:t>
      </w:r>
      <w:r>
        <w:rPr>
          <w:rFonts w:hint="eastAsia"/>
          <w:sz w:val="24"/>
        </w:rPr>
        <w:t xml:space="preserve">单位的采购文件编号为</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（备注：1、供应商如不提供此声明函，价格将不做相应扣除。2、中标人为残疾人福利单位的，此声明函将随中标结果同时公告，接受社会监督。）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95"/>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280"/>
        <w:spacing w:line="360" w:lineRule="auto"/>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spacing w:line="560" w:lineRule="exact"/>
        <w:rPr>
          <w:rFonts w:eastAsia="黑体"/>
          <w:b/>
          <w:sz w:val="36"/>
        </w:rPr>
      </w:pPr>
      <w:r>
        <w:rPr>
          <w:rFonts w:eastAsia="黑体"/>
          <w:b/>
          <w:sz w:val="32"/>
          <w:szCs w:val="32"/>
        </w:rPr>
        <w:br w:type="page" w:clear="all"/>
      </w:r>
      <w:r>
        <w:rPr>
          <w:rFonts w:hint="eastAsia" w:eastAsia="黑体"/>
          <w:b/>
          <w:sz w:val="32"/>
          <w:szCs w:val="32"/>
        </w:rPr>
        <w:t xml:space="preserve">七、技术响应偏离表</w:t>
      </w:r>
      <w:r/>
    </w:p>
    <w:p>
      <w:pPr>
        <w:pStyle w:val="1113"/>
        <w:jc w:val="center"/>
        <w:rPr>
          <w:sz w:val="32"/>
          <w:szCs w:val="32"/>
        </w:rPr>
      </w:pPr>
      <w:r>
        <w:rPr>
          <w:rFonts w:hint="eastAsia"/>
          <w:sz w:val="32"/>
          <w:szCs w:val="32"/>
        </w:rPr>
        <w:t xml:space="preserve">技术响应偏离表</w:t>
      </w:r>
      <w:r/>
    </w:p>
    <w:p>
      <w:pPr>
        <w:pStyle w:val="1113"/>
        <w:jc w:val="center"/>
        <w:rPr>
          <w:rFonts w:hint="eastAsia" w:ascii="宋体" w:hAnsi="宋体"/>
          <w:b/>
          <w:bCs/>
          <w:sz w:val="24"/>
          <w:szCs w:val="28"/>
        </w:rPr>
      </w:pPr>
      <w:r>
        <w:rPr>
          <w:rFonts w:hint="eastAsia" w:ascii="宋体" w:hAnsi="宋体"/>
          <w:b/>
          <w:bCs/>
          <w:sz w:val="24"/>
          <w:szCs w:val="28"/>
        </w:rPr>
      </w:r>
      <w:r/>
    </w:p>
    <w:tbl>
      <w:tblPr>
        <w:tblStyle w:val="800"/>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113"/>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W w:w="2608" w:type="dxa"/>
            <w:vAlign w:val="center"/>
            <w:textDirection w:val="lrTb"/>
            <w:noWrap w:val="false"/>
          </w:tcPr>
          <w:p>
            <w:pPr>
              <w:pStyle w:val="1113"/>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W w:w="2608" w:type="dxa"/>
            <w:vAlign w:val="center"/>
            <w:textDirection w:val="lrTb"/>
            <w:noWrap w:val="false"/>
          </w:tcPr>
          <w:p>
            <w:pPr>
              <w:pStyle w:val="1113"/>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偏离内容及说明</w:t>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r>
        <w:trPr>
          <w:jc w:val="center"/>
          <w:trHeight w:val="665"/>
        </w:trPr>
        <w:tc>
          <w:tcPr>
            <w:tcW w:w="3055"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c>
          <w:tcPr>
            <w:tcW w:w="2608" w:type="dxa"/>
            <w:vAlign w:val="center"/>
            <w:textDirection w:val="lrTb"/>
            <w:noWrap w:val="false"/>
          </w:tcPr>
          <w:p>
            <w:pPr>
              <w:pStyle w:val="1113"/>
              <w:jc w:val="center"/>
              <w:spacing w:line="560" w:lineRule="exact"/>
              <w:rPr>
                <w:rFonts w:ascii="仿宋_GB2312" w:eastAsia="仿宋_GB2312"/>
                <w:sz w:val="24"/>
              </w:rPr>
            </w:pPr>
            <w:r>
              <w:rPr>
                <w:rFonts w:ascii="仿宋_GB2312" w:eastAsia="仿宋_GB2312"/>
                <w:sz w:val="24"/>
              </w:rPr>
            </w:r>
            <w:r/>
          </w:p>
        </w:tc>
      </w:tr>
    </w:tbl>
    <w:p>
      <w:pPr>
        <w:ind w:firstLine="3480"/>
        <w:jc w:val="left"/>
        <w:spacing w:line="600" w:lineRule="exact"/>
        <w:rPr>
          <w:rFonts w:ascii="方正小标宋_GBK" w:eastAsia="方正小标宋_GBK"/>
          <w:b/>
          <w:bCs/>
          <w:sz w:val="32"/>
          <w:szCs w:val="32"/>
        </w:rPr>
      </w:pPr>
      <w:r>
        <w:rPr>
          <w:rFonts w:hint="eastAsia" w:ascii="宋体" w:hAnsi="宋体"/>
          <w:sz w:val="24"/>
        </w:rPr>
        <w:t xml:space="preserve">供应商：</w:t>
      </w:r>
      <w:r>
        <w:rPr>
          <w:rFonts w:hint="eastAsia" w:ascii="宋体" w:hAnsi="宋体"/>
          <w:sz w:val="24"/>
          <w:u w:val="single"/>
        </w:rPr>
        <w:t xml:space="preserve">             </w:t>
      </w:r>
      <w:r>
        <w:rPr>
          <w:rFonts w:hint="eastAsia" w:ascii="宋体" w:hAnsi="宋体"/>
          <w:sz w:val="24"/>
        </w:rPr>
        <w:t xml:space="preserve">（</w:t>
      </w:r>
      <w:r>
        <w:rPr>
          <w:rFonts w:hint="eastAsia"/>
          <w:sz w:val="24"/>
          <w:szCs w:val="24"/>
        </w:rPr>
        <w:t xml:space="preserve">加盖</w:t>
      </w:r>
      <w:r>
        <w:rPr>
          <w:sz w:val="24"/>
          <w:szCs w:val="24"/>
        </w:rPr>
        <w:t xml:space="preserve">CA</w:t>
      </w:r>
      <w:r>
        <w:rPr>
          <w:rFonts w:hint="eastAsia"/>
          <w:sz w:val="24"/>
          <w:szCs w:val="24"/>
        </w:rPr>
        <w:t xml:space="preserve">电子签章</w:t>
      </w:r>
      <w:r>
        <w:rPr>
          <w:rFonts w:hint="eastAsia" w:ascii="宋体" w:hAnsi="宋体"/>
          <w:sz w:val="24"/>
        </w:rPr>
        <w:t xml:space="preserve">）</w:t>
      </w:r>
      <w:r/>
    </w:p>
    <w:p>
      <w:pPr>
        <w:pStyle w:val="1114"/>
        <w:ind w:firstLine="482"/>
        <w:rPr>
          <w:rFonts w:hint="eastAsia" w:hAnsi="宋体"/>
          <w:b w:val="0"/>
          <w:bCs w:val="0"/>
          <w:sz w:val="24"/>
          <w:szCs w:val="28"/>
        </w:rPr>
      </w:pPr>
      <w:r>
        <w:rPr>
          <w:rFonts w:hint="eastAsia" w:hAnsi="宋体"/>
          <w:b w:val="0"/>
          <w:bCs w:val="0"/>
          <w:sz w:val="24"/>
          <w:szCs w:val="28"/>
        </w:rPr>
      </w:r>
      <w:r/>
    </w:p>
    <w:p>
      <w:pPr>
        <w:pStyle w:val="1114"/>
        <w:keepLines w:val="0"/>
        <w:keepNext w:val="0"/>
        <w:pageBreakBefore w:val="0"/>
        <w:spacing w:line="480" w:lineRule="exact"/>
        <w:widowControl w:val="off"/>
        <w:rPr>
          <w:rFonts w:hint="eastAsia" w:hAnsi="宋体"/>
          <w:b w:val="0"/>
          <w:bCs w:val="0"/>
          <w:sz w:val="24"/>
          <w:szCs w:val="28"/>
        </w:rPr>
      </w:pPr>
      <w:r>
        <w:rPr>
          <w:rFonts w:hint="eastAsia" w:hAnsi="宋体"/>
          <w:b w:val="0"/>
          <w:bCs w:val="0"/>
          <w:sz w:val="24"/>
          <w:szCs w:val="28"/>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pStyle w:val="1113"/>
        <w:keepLines w:val="0"/>
        <w:keepNext w:val="0"/>
        <w:pageBreakBefore w:val="0"/>
        <w:spacing w:line="480" w:lineRule="exact"/>
        <w:widowControl w:val="off"/>
        <w:rPr>
          <w:rFonts w:hint="eastAsia" w:ascii="宋体" w:hAnsi="宋体"/>
          <w:b w:val="0"/>
          <w:bCs w:val="0"/>
          <w:sz w:val="24"/>
          <w:szCs w:val="28"/>
        </w:rPr>
      </w:pPr>
      <w:r>
        <w:rPr>
          <w:rFonts w:hint="eastAsia" w:ascii="宋体" w:hAnsi="宋体"/>
          <w:b w:val="0"/>
          <w:bCs w:val="0"/>
          <w:sz w:val="24"/>
          <w:szCs w:val="28"/>
        </w:rPr>
        <w:t xml:space="preserve">2、供应商所投产品如与招标文件要求的规格及配置不一致，则须在上表偏离说明中详细注明。</w:t>
      </w:r>
      <w:r/>
    </w:p>
    <w:p>
      <w:pPr>
        <w:pStyle w:val="1116"/>
        <w:keepLines w:val="0"/>
        <w:keepNext w:val="0"/>
        <w:pageBreakBefore w:val="0"/>
        <w:spacing w:line="480" w:lineRule="exact"/>
        <w:widowControl w:val="off"/>
        <w:rPr>
          <w:b w:val="0"/>
          <w:bCs w:val="0"/>
        </w:rPr>
      </w:pPr>
      <w:r>
        <w:rPr>
          <w:rFonts w:hint="eastAsia" w:ascii="宋体" w:hAnsi="宋体"/>
          <w:b w:val="0"/>
          <w:bCs w:val="0"/>
          <w:sz w:val="24"/>
          <w:szCs w:val="28"/>
        </w:rPr>
        <w:t xml:space="preserve">3、响应部分可后附详细说明及技术资料，并注明投标文件中对应的页码范围。</w:t>
      </w:r>
      <w:r/>
    </w:p>
    <w:p>
      <w:pPr>
        <w:spacing w:line="560" w:lineRule="exact"/>
        <w:rPr>
          <w:rFonts w:eastAsia="黑体"/>
          <w:b/>
          <w:sz w:val="36"/>
        </w:rPr>
      </w:pPr>
      <w:r>
        <w:rPr>
          <w:rFonts w:eastAsia="黑体"/>
          <w:b/>
          <w:sz w:val="36"/>
        </w:rPr>
      </w:r>
      <w:r/>
    </w:p>
    <w:p>
      <w:pPr>
        <w:pStyle w:val="1098"/>
        <w:rPr>
          <w:rFonts w:ascii="Times New Roman" w:hAnsi="Times New Roman"/>
        </w:rPr>
        <w:outlineLvl w:val="1"/>
      </w:pPr>
      <w:r>
        <w:rPr>
          <w:rFonts w:ascii="Times New Roman" w:hAnsi="Times New Roman"/>
        </w:rPr>
      </w:r>
      <w:r/>
    </w:p>
    <w:p>
      <w:r>
        <w:rPr>
          <w:rFonts w:hint="eastAsia"/>
        </w:rPr>
        <w:br w:type="page" w:clear="all"/>
      </w:r>
      <w:r/>
    </w:p>
    <w:p>
      <w:pPr>
        <w:pStyle w:val="1098"/>
        <w:rPr>
          <w:rFonts w:ascii="Times New Roman" w:hAnsi="Times New Roman"/>
        </w:rPr>
        <w:outlineLvl w:val="1"/>
      </w:pPr>
      <w:r>
        <w:rPr>
          <w:rFonts w:hint="eastAsia" w:ascii="Times New Roman" w:hAnsi="Times New Roman"/>
        </w:rPr>
        <w:t xml:space="preserve">八、</w:t>
      </w:r>
      <w:r>
        <w:rPr>
          <w:rFonts w:ascii="Times New Roman" w:hAnsi="Times New Roman"/>
        </w:rPr>
        <w:t xml:space="preserve">项目组人员</w:t>
      </w:r>
      <w:r/>
    </w:p>
    <w:p>
      <w:pPr>
        <w:pStyle w:val="1037"/>
        <w:jc w:val="center"/>
        <w:spacing w:line="600" w:lineRule="exact"/>
        <w:rPr>
          <w:rFonts w:ascii="Times New Roman" w:hAnsi="Times New Roman"/>
          <w:b/>
          <w:bCs/>
          <w:sz w:val="32"/>
          <w:szCs w:val="32"/>
          <w:lang w:bidi="ar"/>
        </w:rPr>
      </w:pPr>
      <w:r>
        <w:rPr>
          <w:rFonts w:hint="eastAsia" w:ascii="Times New Roman" w:hAnsi="Times New Roman"/>
          <w:b/>
          <w:bCs/>
          <w:sz w:val="32"/>
          <w:szCs w:val="32"/>
          <w:lang w:bidi="ar"/>
        </w:rPr>
        <w:t xml:space="preserve">项目组成员</w:t>
      </w:r>
      <w:r/>
    </w:p>
    <w:tbl>
      <w:tblPr>
        <w:tblStyle w:val="80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before="100" w:beforeAutospacing="1" w:after="100" w:afterAutospacing="1"/>
              <w:widowControl/>
              <w:rPr>
                <w:rFonts w:cs="宋体"/>
                <w:sz w:val="20"/>
                <w:szCs w:val="20"/>
              </w:rPr>
            </w:pPr>
            <w:r>
              <w:rPr>
                <w:rFonts w:hint="eastAsia" w:eastAsia="仿宋_GB2312" w:cs="仿宋_GB2312"/>
                <w:sz w:val="28"/>
                <w:szCs w:val="28"/>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037"/>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注：如供应商中标，项目组成员必须按本表承诺人员操作，不得随意更换。按招标文件要求附相关人员证书。</w:t>
      </w:r>
      <w:r/>
    </w:p>
    <w:p>
      <w:pPr>
        <w:pStyle w:val="1037"/>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100"/>
        <w:spacing w:line="500" w:lineRule="exact"/>
      </w:pPr>
      <w:r>
        <w:br w:type="page" w:clear="all"/>
      </w:r>
      <w:bookmarkStart w:id="235" w:name="_Toc11176"/>
      <w:r>
        <w:rPr>
          <w:rFonts w:hint="eastAsia" w:eastAsia="黑体" w:cs="黑体"/>
          <w:b/>
          <w:sz w:val="32"/>
        </w:rPr>
        <w:t xml:space="preserve">九、</w:t>
      </w:r>
      <w:bookmarkEnd w:id="235"/>
      <w:r>
        <w:rPr>
          <w:rFonts w:hint="eastAsia" w:eastAsia="黑体" w:cs="黑体"/>
          <w:b/>
          <w:sz w:val="32"/>
        </w:rPr>
        <w:t xml:space="preserve">企业业绩</w:t>
      </w:r>
      <w:r/>
    </w:p>
    <w:p>
      <w:pPr>
        <w:pStyle w:val="1101"/>
        <w:jc w:val="center"/>
        <w:rPr>
          <w:rFonts w:ascii="Times New Roman" w:hAnsi="Times New Roman"/>
          <w:b/>
          <w:sz w:val="32"/>
          <w:szCs w:val="32"/>
        </w:rPr>
      </w:pPr>
      <w:r>
        <w:rPr>
          <w:rFonts w:hint="eastAsia" w:ascii="Times New Roman" w:hAnsi="Times New Roman"/>
          <w:b/>
          <w:sz w:val="32"/>
          <w:szCs w:val="32"/>
        </w:rPr>
        <w:t xml:space="preserve">供应商承担类似项目业绩一览表</w:t>
      </w:r>
      <w:r/>
    </w:p>
    <w:tbl>
      <w:tblPr>
        <w:tblStyle w:val="80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02"/>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102"/>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02"/>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02"/>
              <w:jc w:val="center"/>
              <w:spacing w:line="560" w:lineRule="exact"/>
              <w:rPr>
                <w:rFonts w:eastAsia="仿宋_GB2312"/>
                <w:sz w:val="28"/>
              </w:rPr>
            </w:pPr>
            <w:r>
              <w:rPr>
                <w:rFonts w:eastAsia="仿宋_GB2312"/>
                <w:sz w:val="28"/>
              </w:rPr>
            </w:r>
            <w:r/>
          </w:p>
        </w:tc>
      </w:tr>
    </w:tbl>
    <w:p>
      <w:pPr>
        <w:pStyle w:val="1101"/>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103"/>
        <w:rPr>
          <w:rFonts w:ascii="Times New Roman" w:hAnsi="Times New Roman"/>
        </w:rPr>
        <w:outlineLvl w:val="1"/>
      </w:pPr>
      <w:r>
        <w:rPr>
          <w:rFonts w:ascii="Times New Roman" w:hAnsi="Times New Roman"/>
        </w:rPr>
        <w:br w:type="page" w:clear="all"/>
      </w:r>
      <w:bookmarkStart w:id="236" w:name="_Toc28140"/>
      <w:r>
        <w:rPr>
          <w:rFonts w:hint="eastAsia" w:ascii="Times New Roman" w:hAnsi="Times New Roman"/>
        </w:rPr>
        <w:t xml:space="preserve">十</w:t>
      </w:r>
      <w:r>
        <w:rPr>
          <w:rFonts w:ascii="Times New Roman" w:hAnsi="Times New Roman"/>
        </w:rPr>
        <w:t xml:space="preserve">、</w:t>
      </w:r>
      <w:r>
        <w:rPr>
          <w:rFonts w:hint="eastAsia" w:ascii="Times New Roman" w:hAnsi="Times New Roman" w:cs="Times New Roman"/>
        </w:rPr>
        <w:t xml:space="preserve">项目实施方案</w:t>
      </w:r>
      <w:r>
        <w:rPr>
          <w:rFonts w:hint="eastAsia" w:ascii="Times New Roman" w:hAnsi="Times New Roman" w:cs="Times New Roman"/>
          <w:b w:val="0"/>
          <w:bCs/>
          <w:sz w:val="21"/>
          <w:szCs w:val="21"/>
        </w:rPr>
        <w:t xml:space="preserve">（格式自拟）</w:t>
      </w:r>
      <w:r/>
    </w:p>
    <w:p>
      <w:r>
        <w:br w:type="page" w:clear="all"/>
      </w:r>
      <w:r/>
    </w:p>
    <w:p>
      <w:pPr>
        <w:pStyle w:val="1103"/>
        <w:rPr>
          <w:rFonts w:ascii="Times New Roman" w:hAnsi="Times New Roman"/>
        </w:rPr>
        <w:outlineLvl w:val="1"/>
      </w:pPr>
      <w:r>
        <w:rPr>
          <w:rFonts w:hint="eastAsia" w:ascii="Times New Roman" w:hAnsi="Times New Roman"/>
        </w:rPr>
        <w:t xml:space="preserve">十一、承诺函</w:t>
      </w:r>
      <w:r/>
    </w:p>
    <w:p>
      <w:pPr>
        <w:pStyle w:val="1103"/>
        <w:jc w:val="center"/>
        <w:rPr>
          <w:rFonts w:ascii="Times New Roman" w:hAnsi="Times New Roman" w:cs="Times New Roman"/>
        </w:rPr>
        <w:outlineLvl w:val="1"/>
      </w:pPr>
      <w:r>
        <w:rPr>
          <w:rFonts w:hint="eastAsia" w:ascii="Times New Roman" w:hAnsi="Times New Roman" w:cs="Times New Roman"/>
        </w:rPr>
        <w:t xml:space="preserve">承诺函</w:t>
      </w:r>
      <w:r/>
    </w:p>
    <w:p>
      <w:pPr>
        <w:pStyle w:val="1103"/>
        <w:spacing w:line="520" w:lineRule="exact"/>
        <w:rPr>
          <w:rFonts w:hint="eastAsia" w:ascii="宋体" w:hAnsi="宋体" w:eastAsia="宋体" w:cs="宋体"/>
          <w:b w:val="0"/>
          <w:bCs/>
          <w:sz w:val="24"/>
          <w:u w:val="single"/>
        </w:rPr>
        <w:outlineLvl w:val="1"/>
      </w:pPr>
      <w:r>
        <w:rPr>
          <w:rFonts w:hint="eastAsia" w:ascii="宋体" w:hAnsi="宋体" w:eastAsia="宋体" w:cs="宋体"/>
          <w:b w:val="0"/>
          <w:bCs/>
          <w:sz w:val="24"/>
          <w:u w:val="single"/>
        </w:rPr>
      </w:r>
      <w:r/>
    </w:p>
    <w:p>
      <w:pPr>
        <w:pStyle w:val="1103"/>
        <w:spacing w:line="520" w:lineRule="exact"/>
        <w:rPr>
          <w:rFonts w:hint="eastAsia" w:ascii="宋体" w:hAnsi="宋体" w:eastAsia="宋体" w:cs="宋体"/>
          <w:b w:val="0"/>
          <w:bCs/>
          <w:sz w:val="24"/>
        </w:rPr>
        <w:outlineLvl w:val="1"/>
      </w:pPr>
      <w:r>
        <w:rPr>
          <w:rFonts w:hint="eastAsia" w:ascii="宋体" w:hAnsi="宋体" w:eastAsia="宋体" w:cs="宋体"/>
          <w:b w:val="0"/>
          <w:bCs/>
          <w:sz w:val="24"/>
          <w:u w:val="single"/>
        </w:rPr>
        <w:t xml:space="preserve">泗阳县新袁镇人民政府</w:t>
      </w:r>
      <w:r>
        <w:rPr>
          <w:rFonts w:hint="eastAsia" w:ascii="宋体" w:hAnsi="宋体" w:eastAsia="宋体" w:cs="宋体"/>
          <w:b w:val="0"/>
          <w:bCs/>
          <w:sz w:val="24"/>
        </w:rPr>
        <w:t xml:space="preserve">：</w:t>
      </w:r>
      <w:r/>
    </w:p>
    <w:p>
      <w:pPr>
        <w:pStyle w:val="1103"/>
        <w:ind w:firstLine="480"/>
        <w:spacing w:line="520" w:lineRule="exact"/>
        <w:rPr>
          <w:rFonts w:hint="eastAsia" w:ascii="宋体" w:hAnsi="宋体" w:eastAsia="宋体" w:cs="宋体"/>
          <w:b w:val="0"/>
          <w:bCs/>
          <w:sz w:val="24"/>
        </w:rPr>
        <w:outlineLvl w:val="1"/>
      </w:pPr>
      <w:r>
        <w:rPr>
          <w:rFonts w:hint="eastAsia" w:ascii="宋体" w:hAnsi="宋体" w:eastAsia="宋体" w:cs="宋体"/>
          <w:b w:val="0"/>
          <w:bCs/>
          <w:sz w:val="24"/>
        </w:rPr>
        <w:t xml:space="preserve">根据</w:t>
      </w:r>
      <w:r>
        <w:rPr>
          <w:rFonts w:hint="eastAsia" w:ascii="宋体" w:hAnsi="宋体" w:eastAsia="宋体" w:cs="宋体"/>
          <w:b w:val="0"/>
          <w:bCs/>
          <w:sz w:val="24"/>
          <w:u w:val="single"/>
        </w:rPr>
        <w:t xml:space="preserve">泗阳县新袁镇镇区环卫保洁市场化服务外包项目</w:t>
      </w:r>
      <w:r>
        <w:rPr>
          <w:rFonts w:hint="eastAsia" w:ascii="宋体" w:hAnsi="宋体" w:eastAsia="宋体" w:cs="宋体"/>
          <w:b w:val="0"/>
          <w:bCs/>
          <w:sz w:val="24"/>
        </w:rPr>
        <w:t xml:space="preserve">采购要求，若我单位中标，则作以下承诺：</w:t>
      </w:r>
      <w:r/>
    </w:p>
    <w:p>
      <w:pPr>
        <w:ind w:firstLine="480"/>
        <w:spacing w:line="480" w:lineRule="exact"/>
        <w:rPr>
          <w:rFonts w:hint="eastAsia" w:ascii="宋体" w:hAnsi="宋体"/>
          <w:sz w:val="24"/>
          <w:szCs w:val="24"/>
        </w:rPr>
      </w:pPr>
      <w:r>
        <w:rPr>
          <w:rFonts w:hint="eastAsia" w:ascii="宋体" w:hAnsi="宋体" w:cs="宋体"/>
          <w:bCs/>
          <w:sz w:val="24"/>
          <w:szCs w:val="24"/>
        </w:rPr>
        <w:t xml:space="preserve">我单位中标后，将提供</w:t>
      </w:r>
      <w:r>
        <w:rPr>
          <w:rFonts w:ascii="宋体" w:hAnsi="宋体"/>
          <w:sz w:val="24"/>
          <w:szCs w:val="24"/>
        </w:rPr>
        <w:t xml:space="preserve">洒水车1辆（带雾炮</w:t>
      </w:r>
      <w:r>
        <w:rPr>
          <w:rFonts w:hint="eastAsia" w:ascii="宋体" w:hAnsi="宋体"/>
          <w:sz w:val="24"/>
          <w:szCs w:val="24"/>
        </w:rPr>
        <w:t xml:space="preserve">，总质量：≥6500kg）</w:t>
      </w:r>
      <w:r>
        <w:rPr>
          <w:rFonts w:ascii="宋体" w:hAnsi="宋体"/>
          <w:sz w:val="24"/>
          <w:szCs w:val="24"/>
        </w:rPr>
        <w:t xml:space="preserve">，扫地车1辆</w:t>
      </w:r>
      <w:r>
        <w:rPr>
          <w:rFonts w:hint="eastAsia" w:ascii="宋体" w:hAnsi="宋体"/>
          <w:sz w:val="24"/>
          <w:szCs w:val="24"/>
        </w:rPr>
        <w:t xml:space="preserve">（总质量：≥15000kg）</w:t>
      </w:r>
      <w:r>
        <w:rPr>
          <w:rFonts w:ascii="宋体" w:hAnsi="宋体"/>
          <w:sz w:val="24"/>
          <w:szCs w:val="24"/>
        </w:rPr>
        <w:t xml:space="preserve">，吸粪车1辆</w:t>
      </w:r>
      <w:r>
        <w:rPr>
          <w:rFonts w:hint="eastAsia" w:ascii="宋体" w:hAnsi="宋体"/>
          <w:sz w:val="24"/>
          <w:szCs w:val="24"/>
        </w:rPr>
        <w:t xml:space="preserve">（总质量：≥ 2000kg）。</w:t>
      </w:r>
      <w:r/>
    </w:p>
    <w:p>
      <w:pPr>
        <w:pStyle w:val="1103"/>
        <w:ind w:firstLine="480"/>
        <w:spacing w:line="520" w:lineRule="exact"/>
        <w:rPr>
          <w:rFonts w:hint="eastAsia" w:ascii="宋体" w:hAnsi="宋体" w:eastAsia="宋体" w:cs="Times New Roman"/>
          <w:b w:val="0"/>
          <w:bCs/>
          <w:sz w:val="24"/>
        </w:rPr>
        <w:outlineLvl w:val="1"/>
      </w:pPr>
      <w:r>
        <w:rPr>
          <w:rFonts w:hint="eastAsia" w:ascii="宋体" w:hAnsi="宋体" w:eastAsia="宋体" w:cs="Times New Roman"/>
          <w:b w:val="0"/>
          <w:bCs/>
          <w:sz w:val="24"/>
        </w:rPr>
        <w:t xml:space="preserve">我单位拟配备的车辆购置时间均在 </w:t>
      </w:r>
      <w:r>
        <w:rPr>
          <w:rFonts w:hint="eastAsia" w:ascii="宋体" w:hAnsi="宋体" w:eastAsia="宋体" w:cs="Times New Roman"/>
          <w:b w:val="0"/>
          <w:bCs/>
          <w:sz w:val="24"/>
          <w:u w:val="single"/>
        </w:rPr>
        <w:t xml:space="preserve">2021</w:t>
      </w:r>
      <w:r>
        <w:rPr>
          <w:rFonts w:hint="eastAsia" w:ascii="宋体" w:hAnsi="宋体" w:eastAsia="宋体" w:cs="Times New Roman"/>
          <w:b w:val="0"/>
          <w:bCs/>
          <w:sz w:val="24"/>
        </w:rPr>
        <w:t xml:space="preserve">年 </w:t>
      </w:r>
      <w:r>
        <w:rPr>
          <w:rFonts w:hint="eastAsia" w:ascii="宋体" w:hAnsi="宋体" w:eastAsia="宋体" w:cs="Times New Roman"/>
          <w:b w:val="0"/>
          <w:bCs/>
          <w:sz w:val="24"/>
          <w:u w:val="single"/>
        </w:rPr>
        <w:t xml:space="preserve">05</w:t>
      </w:r>
      <w:r>
        <w:rPr>
          <w:rFonts w:hint="eastAsia" w:ascii="宋体" w:hAnsi="宋体" w:eastAsia="宋体" w:cs="Times New Roman"/>
          <w:b w:val="0"/>
          <w:bCs/>
          <w:sz w:val="24"/>
        </w:rPr>
        <w:t xml:space="preserve">月</w:t>
      </w:r>
      <w:r>
        <w:rPr>
          <w:rFonts w:hint="eastAsia" w:ascii="宋体" w:hAnsi="宋体" w:eastAsia="宋体" w:cs="Times New Roman"/>
          <w:b w:val="0"/>
          <w:bCs/>
          <w:sz w:val="24"/>
          <w:u w:val="single"/>
        </w:rPr>
        <w:t xml:space="preserve">01</w:t>
      </w:r>
      <w:r>
        <w:rPr>
          <w:rFonts w:hint="eastAsia" w:ascii="宋体" w:hAnsi="宋体" w:eastAsia="宋体" w:cs="Times New Roman"/>
          <w:b w:val="0"/>
          <w:bCs/>
          <w:sz w:val="24"/>
        </w:rPr>
        <w:t xml:space="preserve">日以后（时间以行驶证上注册日期为准）。</w:t>
      </w:r>
      <w:r/>
    </w:p>
    <w:p>
      <w:pPr>
        <w:pStyle w:val="1103"/>
        <w:ind w:firstLine="480"/>
        <w:spacing w:line="520" w:lineRule="exact"/>
        <w:rPr>
          <w:rFonts w:hint="eastAsia" w:ascii="宋体" w:hAnsi="宋体" w:eastAsia="宋体" w:cs="宋体"/>
          <w:b w:val="0"/>
          <w:bCs/>
          <w:sz w:val="24"/>
        </w:rPr>
        <w:outlineLvl w:val="1"/>
      </w:pPr>
      <w:r>
        <w:rPr>
          <w:rFonts w:hint="eastAsia" w:ascii="宋体" w:hAnsi="宋体" w:eastAsia="宋体" w:cs="Times New Roman"/>
          <w:b w:val="0"/>
          <w:bCs/>
          <w:sz w:val="24"/>
        </w:rPr>
        <w:t xml:space="preserve">在合同签订前，我方将提供车辆的相关证件材料供采购人核实，同时确保本项目服务的机械设备（车辆、机具）不再为其它合同项目使用。</w:t>
      </w:r>
      <w:r/>
    </w:p>
    <w:p>
      <w:pPr>
        <w:pStyle w:val="1103"/>
        <w:ind w:firstLine="480"/>
        <w:spacing w:line="520" w:lineRule="exact"/>
        <w:rPr>
          <w:rFonts w:hint="eastAsia" w:ascii="宋体" w:hAnsi="宋体" w:eastAsia="宋体" w:cs="宋体"/>
          <w:b w:val="0"/>
          <w:bCs/>
          <w:sz w:val="24"/>
        </w:rPr>
        <w:outlineLvl w:val="1"/>
      </w:pPr>
      <w:r>
        <w:rPr>
          <w:rFonts w:hint="eastAsia" w:ascii="宋体" w:hAnsi="宋体" w:eastAsia="宋体" w:cs="宋体"/>
          <w:b w:val="0"/>
          <w:bCs/>
          <w:sz w:val="24"/>
        </w:rPr>
        <w:t xml:space="preserve">如我单位未按上述约定提供车辆或未按要求在合同签订前提供的车辆相关证件材料供采购人核实，或者提供的车辆不符合要求的，则视为我单位在投标时“提供虚假材料谋取中标”，采购人将依据《政府采购法》第七十七条规定执行。</w:t>
      </w:r>
      <w:r/>
    </w:p>
    <w:p>
      <w:pPr>
        <w:pStyle w:val="1103"/>
        <w:ind w:firstLine="480"/>
        <w:rPr>
          <w:rFonts w:hint="eastAsia" w:ascii="宋体" w:hAnsi="宋体" w:eastAsia="宋体" w:cs="宋体"/>
          <w:b w:val="0"/>
          <w:bCs/>
          <w:sz w:val="24"/>
        </w:rPr>
        <w:outlineLvl w:val="1"/>
      </w:pPr>
      <w:r>
        <w:rPr>
          <w:rFonts w:hint="eastAsia" w:ascii="宋体" w:hAnsi="宋体" w:eastAsia="宋体" w:cs="宋体"/>
          <w:b w:val="0"/>
          <w:bCs/>
          <w:sz w:val="24"/>
        </w:rPr>
      </w:r>
      <w:r/>
    </w:p>
    <w:p>
      <w:pPr>
        <w:pStyle w:val="1103"/>
        <w:ind w:firstLine="480"/>
        <w:rPr>
          <w:rFonts w:hint="eastAsia" w:ascii="宋体" w:hAnsi="宋体" w:eastAsia="宋体" w:cs="宋体"/>
          <w:b w:val="0"/>
          <w:bCs/>
          <w:sz w:val="24"/>
        </w:rPr>
        <w:outlineLvl w:val="1"/>
      </w:pPr>
      <w:r>
        <w:rPr>
          <w:rFonts w:hint="eastAsia" w:ascii="宋体" w:hAnsi="宋体" w:eastAsia="宋体" w:cs="宋体"/>
          <w:b w:val="0"/>
          <w:bCs/>
          <w:sz w:val="24"/>
        </w:rPr>
      </w:r>
      <w:r/>
    </w:p>
    <w:p>
      <w:pPr>
        <w:pStyle w:val="1103"/>
        <w:ind w:firstLine="480"/>
        <w:rPr>
          <w:rFonts w:hint="eastAsia" w:ascii="宋体" w:hAnsi="宋体" w:eastAsia="宋体" w:cs="宋体"/>
          <w:b w:val="0"/>
          <w:bCs/>
          <w:sz w:val="24"/>
        </w:rPr>
        <w:outlineLvl w:val="1"/>
      </w:pPr>
      <w:r>
        <w:rPr>
          <w:rFonts w:hint="eastAsia" w:ascii="宋体" w:hAnsi="宋体" w:eastAsia="宋体" w:cs="宋体"/>
          <w:b w:val="0"/>
          <w:bCs/>
          <w:sz w:val="24"/>
        </w:rPr>
      </w:r>
      <w:r/>
    </w:p>
    <w:p>
      <w:pPr>
        <w:ind w:firstLine="4320"/>
        <w:rPr>
          <w:rFonts w:hint="eastAsia" w:ascii="宋体" w:hAnsi="宋体"/>
          <w:sz w:val="24"/>
          <w:szCs w:val="22"/>
        </w:rPr>
      </w:pPr>
      <w:r>
        <w:rPr>
          <w:rFonts w:hint="eastAsia" w:ascii="宋体" w:hAnsi="宋体"/>
          <w:sz w:val="24"/>
          <w:szCs w:val="22"/>
        </w:rPr>
      </w:r>
      <w:r/>
    </w:p>
    <w:p>
      <w:pPr>
        <w:ind w:firstLine="4320"/>
        <w:rPr>
          <w:rFonts w:hint="eastAsia" w:ascii="宋体" w:hAnsi="宋体"/>
          <w:sz w:val="24"/>
          <w:szCs w:val="22"/>
        </w:rPr>
      </w:pPr>
      <w:r>
        <w:rPr>
          <w:rFonts w:hint="eastAsia" w:ascii="宋体" w:hAnsi="宋体"/>
          <w:sz w:val="24"/>
          <w:szCs w:val="22"/>
        </w:rPr>
      </w:r>
      <w:r/>
    </w:p>
    <w:p>
      <w:pPr>
        <w:ind w:firstLine="4320"/>
        <w:rPr>
          <w:rFonts w:hint="eastAsia" w:ascii="宋体" w:hAnsi="宋体"/>
          <w:sz w:val="24"/>
          <w:szCs w:val="22"/>
        </w:rPr>
      </w:pPr>
      <w:r>
        <w:rPr>
          <w:rFonts w:hint="eastAsia" w:ascii="宋体" w:hAnsi="宋体"/>
          <w:sz w:val="24"/>
          <w:szCs w:val="22"/>
        </w:rPr>
      </w:r>
      <w:r/>
    </w:p>
    <w:p>
      <w:pPr>
        <w:ind w:firstLine="4320"/>
        <w:rPr>
          <w:rFonts w:hint="eastAsia" w:ascii="宋体" w:hAnsi="宋体"/>
          <w:sz w:val="24"/>
          <w:szCs w:val="22"/>
        </w:rPr>
      </w:pPr>
      <w:r>
        <w:rPr>
          <w:rFonts w:hint="eastAsia" w:ascii="宋体" w:hAnsi="宋体"/>
          <w:sz w:val="24"/>
          <w:szCs w:val="22"/>
        </w:rPr>
        <w:t xml:space="preserve">供应商：</w:t>
      </w:r>
      <w:r>
        <w:rPr>
          <w:rFonts w:hint="eastAsia" w:ascii="宋体" w:hAnsi="宋体"/>
          <w:sz w:val="24"/>
          <w:szCs w:val="22"/>
          <w:u w:val="single"/>
        </w:rPr>
        <w:t xml:space="preserve">           </w:t>
      </w:r>
      <w:r>
        <w:rPr>
          <w:rFonts w:hint="eastAsia" w:ascii="宋体" w:hAnsi="宋体"/>
          <w:sz w:val="24"/>
          <w:szCs w:val="22"/>
        </w:rPr>
        <w:t xml:space="preserve">（</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rPr>
          <w:rFonts w:hint="eastAsia" w:ascii="宋体" w:hAnsi="宋体"/>
          <w:sz w:val="24"/>
          <w:szCs w:val="22"/>
        </w:rPr>
        <w:t xml:space="preserve">）</w:t>
      </w:r>
      <w:r/>
    </w:p>
    <w:p>
      <w:pPr>
        <w:pStyle w:val="1103"/>
        <w:jc w:val="right"/>
        <w:rPr>
          <w:rFonts w:hint="eastAsia" w:ascii="宋体" w:hAnsi="宋体" w:eastAsia="宋体" w:cs="Times New Roman"/>
          <w:b w:val="0"/>
          <w:bCs/>
          <w:sz w:val="24"/>
          <w:u w:val="single"/>
        </w:rPr>
        <w:outlineLvl w:val="1"/>
      </w:pPr>
      <w:r>
        <w:rPr>
          <w:rFonts w:hint="eastAsia" w:ascii="宋体" w:hAnsi="宋体" w:eastAsia="宋体" w:cs="Times New Roman"/>
          <w:b w:val="0"/>
          <w:bCs/>
          <w:sz w:val="24"/>
          <w:u w:val="single"/>
        </w:rPr>
      </w:r>
      <w:r/>
    </w:p>
    <w:p>
      <w:pPr>
        <w:pStyle w:val="1103"/>
        <w:jc w:val="right"/>
        <w:rPr>
          <w:rFonts w:ascii="Times New Roman" w:hAnsi="Times New Roman"/>
        </w:rPr>
        <w:outlineLvl w:val="1"/>
      </w:pP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rPr>
        <w:t xml:space="preserve">年</w:t>
      </w: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rPr>
        <w:t xml:space="preserve">月</w:t>
      </w:r>
      <w:r>
        <w:rPr>
          <w:rFonts w:hint="eastAsia" w:ascii="宋体" w:hAnsi="宋体" w:eastAsia="宋体" w:cs="Times New Roman"/>
          <w:b w:val="0"/>
          <w:bCs/>
          <w:sz w:val="24"/>
          <w:u w:val="single"/>
        </w:rPr>
        <w:t xml:space="preserve">      </w:t>
      </w:r>
      <w:r>
        <w:rPr>
          <w:rFonts w:hint="eastAsia" w:ascii="宋体" w:hAnsi="宋体" w:eastAsia="宋体" w:cs="Times New Roman"/>
          <w:b w:val="0"/>
          <w:bCs/>
          <w:sz w:val="24"/>
        </w:rPr>
        <w:t xml:space="preserve">日</w:t>
      </w:r>
      <w:r/>
    </w:p>
    <w:p>
      <w:r>
        <w:rPr>
          <w:rFonts w:hint="eastAsia"/>
        </w:rPr>
        <w:br w:type="page" w:clear="all"/>
      </w:r>
      <w:r/>
    </w:p>
    <w:p>
      <w:pPr>
        <w:pStyle w:val="1103"/>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236"/>
      <w:r/>
      <w:r/>
    </w:p>
    <w:p>
      <w:pPr>
        <w:pStyle w:val="1104"/>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请在此文档中增加投标所需其他相关内容（包括资格要求、评分办法、采购需求中涉及的证件证明及其它供应商认为有必要提供的资料），如没有请将此空文档上传。</w:t>
      </w:r>
      <w:r/>
    </w:p>
    <w:p>
      <w:pPr>
        <w:rPr>
          <w:sz w:val="20"/>
        </w:rPr>
      </w:pPr>
      <w:r>
        <w:rPr>
          <w:rFonts w:hint="eastAsia"/>
          <w:sz w:val="20"/>
        </w:rPr>
        <w:t xml:space="preserve"> </w:t>
      </w:r>
      <w:r/>
    </w:p>
    <w:p>
      <w:r/>
      <w:bookmarkEnd w:id="231"/>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979"/>
        <w:ind w:firstLine="0"/>
        <w:rPr>
          <w:sz w:val="24"/>
        </w:rPr>
      </w:pPr>
      <w:r/>
      <w:bookmarkStart w:id="237" w:name="_Hlt26609389"/>
      <w:r/>
      <w:bookmarkEnd w:id="237"/>
      <w:r/>
      <w:bookmarkStart w:id="238" w:name="_Hlt26671374"/>
      <w:r/>
      <w:bookmarkEnd w:id="238"/>
      <w:r/>
      <w:bookmarkStart w:id="239" w:name="_Hlt26955066"/>
      <w:r/>
      <w:bookmarkEnd w:id="239"/>
      <w:r/>
      <w:bookmarkStart w:id="240" w:name="_Toc462564146"/>
      <w:r/>
      <w:r/>
    </w:p>
    <w:p>
      <w:pPr>
        <w:rPr>
          <w:sz w:val="24"/>
        </w:rPr>
      </w:pPr>
      <w:r>
        <w:rPr>
          <w:sz w:val="24"/>
        </w:rPr>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bookmarkEnd w:id="211"/>
      <w:r/>
      <w:bookmarkEnd w:id="212"/>
      <w:r/>
      <w:bookmarkEnd w:id="240"/>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r/>
    </w:p>
    <w:p>
      <w:pPr>
        <w:pStyle w:val="1051"/>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41" w:name="_格式2__法定代表人授权书"/>
      <w:r/>
      <w:bookmarkEnd w:id="241"/>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rPr>
          <w:rFonts w:cs="仿宋"/>
          <w:b/>
          <w:bCs/>
          <w:sz w:val="32"/>
          <w:szCs w:val="32"/>
        </w:rPr>
      </w:pPr>
      <w:r>
        <w:rPr>
          <w:rFonts w:hint="eastAsia" w:cs="仿宋"/>
          <w:b/>
          <w:bCs/>
          <w:sz w:val="32"/>
          <w:szCs w:val="32"/>
        </w:rPr>
        <w:br w:type="page" w:clear="all"/>
      </w:r>
      <w:r/>
    </w:p>
    <w:p>
      <w:pPr>
        <w:jc w:val="center"/>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一、质疑供应商基本信息</w:t>
      </w:r>
      <w:r/>
    </w:p>
    <w:p>
      <w:pPr>
        <w:spacing w:line="360" w:lineRule="auto"/>
        <w:rPr>
          <w:rFonts w:cs="仿宋"/>
          <w:sz w:val="24"/>
          <w:szCs w:val="24"/>
          <w:u w:val="single"/>
        </w:rPr>
      </w:pPr>
      <w:r>
        <w:rPr>
          <w:rFonts w:hint="eastAsia" w:cs="仿宋"/>
          <w:sz w:val="24"/>
          <w:szCs w:val="24"/>
        </w:rPr>
        <w:t xml:space="preserve">质疑供应商：</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1.供应商提出质疑时，应提交质疑函和必要的证明材料。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w:t>
      </w:r>
      <w:r>
        <w:rPr>
          <w:rFonts w:hint="eastAsia"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3.质疑供应商若对项目的某一分包进行质疑，质疑函中应列明具体分包号。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79"/>
        <w:rPr>
          <w:sz w:val="24"/>
          <w:szCs w:val="24"/>
        </w:rPr>
      </w:pPr>
      <w:r>
        <w:rPr>
          <w:sz w:val="24"/>
          <w:szCs w:val="24"/>
        </w:rPr>
      </w:r>
      <w:r/>
    </w:p>
    <w:p>
      <w:pPr>
        <w:pStyle w:val="979"/>
        <w:rPr>
          <w:sz w:val="24"/>
          <w:szCs w:val="24"/>
        </w:rPr>
      </w:pPr>
      <w:r>
        <w:rPr>
          <w:sz w:val="24"/>
          <w:szCs w:val="24"/>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p>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fldSimple w:instr="PAGE \* MERGEFORMAT">
      <w:r>
        <w:t xml:space="preserve">1</w:t>
      </w:r>
    </w:fldSimple>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2"/>
      <w:isLgl w:val="false"/>
      <w:suff w:val="nothing"/>
      <w:lvlText w:val=""/>
      <w:lvlJc w:val="left"/>
      <w:pPr>
        <w:ind w:left="0" w:firstLine="0"/>
      </w:pPr>
      <w:rPr>
        <w:rFonts w:hint="eastAsia"/>
      </w:rPr>
    </w:lvl>
    <w:lvl w:ilvl="6">
      <w:start w:val="1"/>
      <w:numFmt w:val="decimal"/>
      <w:pStyle w:val="983"/>
      <w:isLgl w:val="false"/>
      <w:suff w:val="nothing"/>
      <w:lvlText w:val=""/>
      <w:lvlJc w:val="left"/>
      <w:pPr>
        <w:ind w:left="0" w:firstLine="0"/>
      </w:pPr>
      <w:rPr>
        <w:rFonts w:hint="eastAsia"/>
      </w:rPr>
    </w:lvl>
    <w:lvl w:ilvl="7">
      <w:start w:val="1"/>
      <w:numFmt w:val="decimal"/>
      <w:pStyle w:val="984"/>
      <w:isLgl w:val="false"/>
      <w:suff w:val="nothing"/>
      <w:lvlText w:val=""/>
      <w:lvlJc w:val="left"/>
      <w:pPr>
        <w:ind w:left="0" w:firstLine="0"/>
      </w:pPr>
      <w:rPr>
        <w:rFonts w:hint="eastAsia"/>
      </w:rPr>
    </w:lvl>
    <w:lvl w:ilvl="8">
      <w:start w:val="1"/>
      <w:numFmt w:val="decimal"/>
      <w:pStyle w:val="985"/>
      <w:isLgl w:val="false"/>
      <w:suff w:val="nothing"/>
      <w:lvlText w:val=""/>
      <w:lvlJc w:val="left"/>
      <w:pPr>
        <w:ind w:left="0" w:firstLine="0"/>
      </w:pPr>
      <w:rPr>
        <w:rFonts w:hint="eastAsia"/>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799"/>
    <w:link w:val="790"/>
    <w:uiPriority w:val="9"/>
    <w:rPr>
      <w:rFonts w:ascii="Arial" w:hAnsi="Arial" w:eastAsia="Arial" w:cs="Arial"/>
      <w:sz w:val="40"/>
      <w:szCs w:val="40"/>
    </w:rPr>
  </w:style>
  <w:style w:type="character" w:styleId="753">
    <w:name w:val="Heading 2 Char"/>
    <w:basedOn w:val="799"/>
    <w:link w:val="791"/>
    <w:uiPriority w:val="9"/>
    <w:rPr>
      <w:rFonts w:ascii="Arial" w:hAnsi="Arial" w:eastAsia="Arial" w:cs="Arial"/>
      <w:sz w:val="34"/>
    </w:rPr>
  </w:style>
  <w:style w:type="character" w:styleId="754">
    <w:name w:val="Heading 3 Char"/>
    <w:basedOn w:val="799"/>
    <w:link w:val="792"/>
    <w:uiPriority w:val="9"/>
    <w:rPr>
      <w:rFonts w:ascii="Arial" w:hAnsi="Arial" w:eastAsia="Arial" w:cs="Arial"/>
      <w:sz w:val="30"/>
      <w:szCs w:val="30"/>
    </w:rPr>
  </w:style>
  <w:style w:type="character" w:styleId="755">
    <w:name w:val="Heading 4 Char"/>
    <w:basedOn w:val="799"/>
    <w:link w:val="793"/>
    <w:uiPriority w:val="9"/>
    <w:rPr>
      <w:rFonts w:ascii="Arial" w:hAnsi="Arial" w:eastAsia="Arial" w:cs="Arial"/>
      <w:b/>
      <w:bCs/>
      <w:sz w:val="26"/>
      <w:szCs w:val="26"/>
    </w:rPr>
  </w:style>
  <w:style w:type="character" w:styleId="756">
    <w:name w:val="Heading 5 Char"/>
    <w:basedOn w:val="799"/>
    <w:link w:val="794"/>
    <w:uiPriority w:val="9"/>
    <w:rPr>
      <w:rFonts w:ascii="Arial" w:hAnsi="Arial" w:eastAsia="Arial" w:cs="Arial"/>
      <w:b/>
      <w:bCs/>
      <w:sz w:val="24"/>
      <w:szCs w:val="24"/>
    </w:rPr>
  </w:style>
  <w:style w:type="character" w:styleId="757">
    <w:name w:val="Heading 6 Char"/>
    <w:basedOn w:val="799"/>
    <w:link w:val="795"/>
    <w:uiPriority w:val="9"/>
    <w:rPr>
      <w:rFonts w:ascii="Arial" w:hAnsi="Arial" w:eastAsia="Arial" w:cs="Arial"/>
      <w:b/>
      <w:bCs/>
      <w:sz w:val="22"/>
      <w:szCs w:val="22"/>
    </w:rPr>
  </w:style>
  <w:style w:type="character" w:styleId="758">
    <w:name w:val="Heading 7 Char"/>
    <w:basedOn w:val="799"/>
    <w:link w:val="796"/>
    <w:uiPriority w:val="9"/>
    <w:rPr>
      <w:rFonts w:ascii="Arial" w:hAnsi="Arial" w:eastAsia="Arial" w:cs="Arial"/>
      <w:b/>
      <w:bCs/>
      <w:i/>
      <w:iCs/>
      <w:sz w:val="22"/>
      <w:szCs w:val="22"/>
    </w:rPr>
  </w:style>
  <w:style w:type="character" w:styleId="759">
    <w:name w:val="Heading 8 Char"/>
    <w:basedOn w:val="799"/>
    <w:link w:val="797"/>
    <w:uiPriority w:val="9"/>
    <w:rPr>
      <w:rFonts w:ascii="Arial" w:hAnsi="Arial" w:eastAsia="Arial" w:cs="Arial"/>
      <w:i/>
      <w:iCs/>
      <w:sz w:val="22"/>
      <w:szCs w:val="22"/>
    </w:rPr>
  </w:style>
  <w:style w:type="character" w:styleId="760">
    <w:name w:val="Heading 9 Char"/>
    <w:basedOn w:val="799"/>
    <w:link w:val="798"/>
    <w:uiPriority w:val="9"/>
    <w:rPr>
      <w:rFonts w:ascii="Arial" w:hAnsi="Arial" w:eastAsia="Arial" w:cs="Arial"/>
      <w:i/>
      <w:iCs/>
      <w:sz w:val="21"/>
      <w:szCs w:val="21"/>
    </w:rPr>
  </w:style>
  <w:style w:type="character" w:styleId="761">
    <w:name w:val="Title Char"/>
    <w:basedOn w:val="799"/>
    <w:link w:val="822"/>
    <w:uiPriority w:val="10"/>
    <w:rPr>
      <w:sz w:val="48"/>
      <w:szCs w:val="48"/>
    </w:rPr>
  </w:style>
  <w:style w:type="character" w:styleId="762">
    <w:name w:val="Subtitle Char"/>
    <w:basedOn w:val="799"/>
    <w:link w:val="813"/>
    <w:uiPriority w:val="11"/>
    <w:rPr>
      <w:sz w:val="24"/>
      <w:szCs w:val="24"/>
    </w:rPr>
  </w:style>
  <w:style w:type="character" w:styleId="763">
    <w:name w:val="Quote Char"/>
    <w:link w:val="841"/>
    <w:uiPriority w:val="29"/>
    <w:rPr>
      <w:i/>
    </w:rPr>
  </w:style>
  <w:style w:type="character" w:styleId="764">
    <w:name w:val="Intense Quote Char"/>
    <w:link w:val="843"/>
    <w:uiPriority w:val="30"/>
    <w:rPr>
      <w:i/>
    </w:rPr>
  </w:style>
  <w:style w:type="character" w:styleId="765">
    <w:name w:val="Header Char"/>
    <w:basedOn w:val="799"/>
    <w:link w:val="810"/>
    <w:uiPriority w:val="99"/>
  </w:style>
  <w:style w:type="character" w:styleId="766">
    <w:name w:val="Caption Char"/>
    <w:basedOn w:val="803"/>
    <w:link w:val="809"/>
    <w:uiPriority w:val="99"/>
  </w:style>
  <w:style w:type="table" w:styleId="767">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Footnote Text Char"/>
    <w:link w:val="814"/>
    <w:uiPriority w:val="99"/>
    <w:rPr>
      <w:sz w:val="18"/>
    </w:rPr>
  </w:style>
  <w:style w:type="character" w:styleId="787">
    <w:name w:val="Endnote Text Char"/>
    <w:link w:val="808"/>
    <w:uiPriority w:val="99"/>
    <w:rPr>
      <w:sz w:val="20"/>
    </w:rPr>
  </w:style>
  <w:style w:type="paragraph" w:styleId="788">
    <w:name w:val="TOC Heading"/>
    <w:uiPriority w:val="39"/>
    <w:unhideWhenUsed/>
  </w:style>
  <w:style w:type="paragraph" w:styleId="78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90">
    <w:name w:val="Heading 1"/>
    <w:basedOn w:val="789"/>
    <w:next w:val="789"/>
    <w:link w:val="828"/>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29"/>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30"/>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31"/>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2"/>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33"/>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5"/>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36"/>
    <w:uiPriority w:val="9"/>
    <w:unhideWhenUsed/>
    <w:qFormat/>
    <w:pPr>
      <w:keepLines/>
      <w:keepNext/>
      <w:spacing w:before="320" w:after="200"/>
      <w:outlineLvl w:val="8"/>
    </w:pPr>
    <w:rPr>
      <w:rFonts w:ascii="Arial" w:hAnsi="Arial" w:eastAsia="Arial" w:cs="Arial"/>
      <w:i/>
      <w:iCs/>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Normal Indent"/>
    <w:next w:val="789"/>
    <w:uiPriority w:val="0"/>
    <w:qFormat/>
    <w:pPr>
      <w:ind w:firstLine="420"/>
      <w:jc w:val="both"/>
      <w:widowControl w:val="off"/>
    </w:pPr>
    <w:rPr>
      <w:rFonts w:ascii="Times New Roman" w:hAnsi="Times New Roman" w:eastAsia="宋体" w:cs="Times New Roman"/>
      <w:sz w:val="21"/>
      <w:lang w:val="en-US" w:eastAsia="zh-CN" w:bidi="ar-SA"/>
    </w:rPr>
  </w:style>
  <w:style w:type="paragraph" w:styleId="803">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Body Text"/>
    <w:next w:val="802"/>
    <w:uiPriority w:val="0"/>
    <w:qFormat/>
    <w:pPr>
      <w:jc w:val="both"/>
      <w:spacing w:line="60" w:lineRule="auto"/>
      <w:widowControl w:val="off"/>
    </w:pPr>
    <w:rPr>
      <w:rFonts w:ascii="仿宋_GB2312" w:hAnsi="Times New Roman" w:eastAsia="仿宋_GB2312" w:cs="Times New Roman"/>
      <w:sz w:val="32"/>
      <w:szCs w:val="22"/>
      <w:lang w:val="en-US" w:eastAsia="zh-CN" w:bidi="ar-SA"/>
    </w:rPr>
  </w:style>
  <w:style w:type="paragraph" w:styleId="805">
    <w:name w:val="toc 5"/>
    <w:basedOn w:val="789"/>
    <w:next w:val="789"/>
    <w:uiPriority w:val="39"/>
    <w:unhideWhenUsed/>
    <w:qFormat/>
    <w:pPr>
      <w:ind w:left="1134"/>
      <w:spacing w:after="57"/>
    </w:pPr>
  </w:style>
  <w:style w:type="paragraph" w:styleId="806">
    <w:name w:val="toc 3"/>
    <w:basedOn w:val="789"/>
    <w:next w:val="789"/>
    <w:uiPriority w:val="39"/>
    <w:unhideWhenUsed/>
    <w:qFormat/>
    <w:pPr>
      <w:ind w:left="567"/>
      <w:spacing w:after="57"/>
    </w:pPr>
  </w:style>
  <w:style w:type="paragraph" w:styleId="807">
    <w:name w:val="toc 8"/>
    <w:basedOn w:val="789"/>
    <w:next w:val="789"/>
    <w:uiPriority w:val="39"/>
    <w:unhideWhenUsed/>
    <w:qFormat/>
    <w:pPr>
      <w:ind w:left="1984"/>
      <w:spacing w:after="57"/>
    </w:pPr>
  </w:style>
  <w:style w:type="paragraph" w:styleId="808">
    <w:name w:val="endnote text"/>
    <w:basedOn w:val="789"/>
    <w:link w:val="974"/>
    <w:uiPriority w:val="99"/>
    <w:semiHidden/>
    <w:unhideWhenUsed/>
    <w:qFormat/>
    <w:rPr>
      <w:sz w:val="20"/>
    </w:rPr>
  </w:style>
  <w:style w:type="paragraph" w:styleId="809">
    <w:name w:val="Footer"/>
    <w:basedOn w:val="789"/>
    <w:link w:val="847"/>
    <w:uiPriority w:val="99"/>
    <w:unhideWhenUsed/>
    <w:qFormat/>
    <w:pPr>
      <w:tabs>
        <w:tab w:val="center" w:pos="7143" w:leader="none"/>
        <w:tab w:val="right" w:pos="14287" w:leader="none"/>
      </w:tabs>
    </w:pPr>
  </w:style>
  <w:style w:type="paragraph" w:styleId="810">
    <w:name w:val="Header"/>
    <w:basedOn w:val="789"/>
    <w:link w:val="845"/>
    <w:uiPriority w:val="99"/>
    <w:unhideWhenUsed/>
    <w:qFormat/>
    <w:pPr>
      <w:tabs>
        <w:tab w:val="center" w:pos="7143" w:leader="none"/>
        <w:tab w:val="right" w:pos="14287" w:leader="none"/>
      </w:tabs>
    </w:pPr>
  </w:style>
  <w:style w:type="paragraph" w:styleId="811">
    <w:name w:val="toc 1"/>
    <w:basedOn w:val="789"/>
    <w:next w:val="789"/>
    <w:uiPriority w:val="39"/>
    <w:unhideWhenUsed/>
    <w:qFormat/>
    <w:pPr>
      <w:spacing w:after="57"/>
    </w:pPr>
  </w:style>
  <w:style w:type="paragraph" w:styleId="812">
    <w:name w:val="toc 4"/>
    <w:basedOn w:val="789"/>
    <w:next w:val="789"/>
    <w:uiPriority w:val="39"/>
    <w:unhideWhenUsed/>
    <w:qFormat/>
    <w:pPr>
      <w:ind w:left="850"/>
      <w:spacing w:after="57"/>
    </w:pPr>
  </w:style>
  <w:style w:type="paragraph" w:styleId="813">
    <w:name w:val="Subtitle"/>
    <w:basedOn w:val="789"/>
    <w:next w:val="789"/>
    <w:link w:val="840"/>
    <w:uiPriority w:val="11"/>
    <w:qFormat/>
    <w:pPr>
      <w:spacing w:before="200" w:after="200"/>
    </w:pPr>
    <w:rPr>
      <w:sz w:val="24"/>
      <w:szCs w:val="24"/>
    </w:rPr>
  </w:style>
  <w:style w:type="paragraph" w:styleId="814">
    <w:name w:val="footnote text"/>
    <w:basedOn w:val="789"/>
    <w:link w:val="973"/>
    <w:uiPriority w:val="99"/>
    <w:semiHidden/>
    <w:unhideWhenUsed/>
    <w:qFormat/>
    <w:pPr>
      <w:spacing w:after="40"/>
    </w:pPr>
    <w:rPr>
      <w:sz w:val="18"/>
    </w:rPr>
  </w:style>
  <w:style w:type="paragraph" w:styleId="815">
    <w:name w:val="toc 6"/>
    <w:basedOn w:val="789"/>
    <w:next w:val="789"/>
    <w:uiPriority w:val="39"/>
    <w:unhideWhenUsed/>
    <w:qFormat/>
    <w:pPr>
      <w:ind w:left="1417"/>
      <w:spacing w:after="57"/>
    </w:pPr>
  </w:style>
  <w:style w:type="paragraph" w:styleId="816">
    <w:name w:val="table of figures"/>
    <w:basedOn w:val="789"/>
    <w:next w:val="789"/>
    <w:uiPriority w:val="99"/>
    <w:unhideWhenUsed/>
    <w:qFormat/>
  </w:style>
  <w:style w:type="paragraph" w:styleId="817">
    <w:name w:val="toc 2"/>
    <w:basedOn w:val="789"/>
    <w:next w:val="789"/>
    <w:uiPriority w:val="39"/>
    <w:unhideWhenUsed/>
    <w:qFormat/>
    <w:pPr>
      <w:ind w:left="283"/>
      <w:spacing w:after="57"/>
    </w:pPr>
  </w:style>
  <w:style w:type="paragraph" w:styleId="818">
    <w:name w:val="toc 9"/>
    <w:basedOn w:val="789"/>
    <w:next w:val="789"/>
    <w:uiPriority w:val="39"/>
    <w:unhideWhenUsed/>
    <w:qFormat/>
    <w:pPr>
      <w:ind w:left="2268"/>
      <w:spacing w:after="57"/>
    </w:pPr>
  </w:style>
  <w:style w:type="paragraph" w:styleId="819">
    <w:name w:val="Body Text 2"/>
    <w:basedOn w:val="820"/>
    <w:uiPriority w:val="0"/>
    <w:qFormat/>
    <w:rPr>
      <w:rFonts w:ascii="宋体" w:hAnsi="宋体"/>
      <w:sz w:val="28"/>
      <w:szCs w:val="24"/>
    </w:rPr>
  </w:style>
  <w:style w:type="paragraph" w:styleId="820" w:customStyle="1">
    <w:name w:val="Normal1"/>
    <w:next w:val="819"/>
    <w:uiPriority w:val="0"/>
    <w:qFormat/>
    <w:pPr>
      <w:jc w:val="both"/>
      <w:widowControl w:val="off"/>
    </w:pPr>
    <w:rPr>
      <w:rFonts w:ascii="Calibri" w:hAnsi="Calibri" w:eastAsia="宋体" w:cs="Times New Roman"/>
      <w:sz w:val="21"/>
      <w:szCs w:val="22"/>
      <w:lang w:val="en-US" w:eastAsia="zh-CN" w:bidi="ar-SA"/>
    </w:rPr>
  </w:style>
  <w:style w:type="paragraph" w:styleId="821">
    <w:name w:val="Normal (Web)"/>
    <w:basedOn w:val="789"/>
    <w:uiPriority w:val="99"/>
    <w:semiHidden/>
    <w:unhideWhenUsed/>
    <w:qFormat/>
    <w:pPr>
      <w:jc w:val="left"/>
      <w:spacing w:beforeAutospacing="1" w:afterAutospacing="1"/>
    </w:pPr>
    <w:rPr>
      <w:sz w:val="24"/>
    </w:rPr>
  </w:style>
  <w:style w:type="paragraph" w:styleId="822">
    <w:name w:val="Title"/>
    <w:basedOn w:val="789"/>
    <w:next w:val="789"/>
    <w:link w:val="839"/>
    <w:uiPriority w:val="10"/>
    <w:qFormat/>
    <w:pPr>
      <w:contextualSpacing/>
      <w:spacing w:before="300" w:after="200"/>
    </w:pPr>
    <w:rPr>
      <w:sz w:val="48"/>
      <w:szCs w:val="48"/>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标题二、"/>
    <w:uiPriority w:val="99"/>
    <w:qFormat/>
    <w:pPr>
      <w:ind w:firstLine="200"/>
      <w:jc w:val="both"/>
      <w:spacing w:line="360" w:lineRule="auto"/>
      <w:widowControl w:val="off"/>
      <w:outlineLvl w:val="2"/>
    </w:pPr>
    <w:rPr>
      <w:rFonts w:ascii="宋体" w:hAnsi="宋体" w:eastAsia="宋体" w:cs="Times New Roman"/>
      <w:b/>
      <w:sz w:val="21"/>
      <w:szCs w:val="21"/>
      <w:lang w:val="en-US" w:eastAsia="zh-CN" w:bidi="ar-SA"/>
    </w:rPr>
  </w:style>
  <w:style w:type="character" w:styleId="828" w:customStyle="1">
    <w:name w:val="标题 1 字符"/>
    <w:link w:val="790"/>
    <w:uiPriority w:val="9"/>
    <w:qFormat/>
    <w:rPr>
      <w:rFonts w:ascii="Arial" w:hAnsi="Arial" w:eastAsia="Arial" w:cs="Arial"/>
      <w:sz w:val="40"/>
      <w:szCs w:val="40"/>
    </w:rPr>
  </w:style>
  <w:style w:type="character" w:styleId="829" w:customStyle="1">
    <w:name w:val="标题 2 字符"/>
    <w:link w:val="791"/>
    <w:uiPriority w:val="9"/>
    <w:qFormat/>
    <w:rPr>
      <w:rFonts w:ascii="Arial" w:hAnsi="Arial" w:eastAsia="Arial" w:cs="Arial"/>
      <w:sz w:val="34"/>
    </w:rPr>
  </w:style>
  <w:style w:type="character" w:styleId="830" w:customStyle="1">
    <w:name w:val="标题 3 字符"/>
    <w:link w:val="792"/>
    <w:uiPriority w:val="9"/>
    <w:qFormat/>
    <w:rPr>
      <w:rFonts w:ascii="Arial" w:hAnsi="Arial" w:eastAsia="Arial" w:cs="Arial"/>
      <w:sz w:val="30"/>
      <w:szCs w:val="30"/>
    </w:rPr>
  </w:style>
  <w:style w:type="character" w:styleId="831" w:customStyle="1">
    <w:name w:val="标题 4 字符"/>
    <w:link w:val="793"/>
    <w:uiPriority w:val="9"/>
    <w:qFormat/>
    <w:rPr>
      <w:rFonts w:ascii="Arial" w:hAnsi="Arial" w:eastAsia="Arial" w:cs="Arial"/>
      <w:b/>
      <w:bCs/>
      <w:sz w:val="26"/>
      <w:szCs w:val="26"/>
    </w:rPr>
  </w:style>
  <w:style w:type="character" w:styleId="832" w:customStyle="1">
    <w:name w:val="标题 5 字符"/>
    <w:link w:val="794"/>
    <w:uiPriority w:val="9"/>
    <w:qFormat/>
    <w:rPr>
      <w:rFonts w:ascii="Arial" w:hAnsi="Arial" w:eastAsia="Arial" w:cs="Arial"/>
      <w:b/>
      <w:bCs/>
      <w:sz w:val="24"/>
      <w:szCs w:val="24"/>
    </w:rPr>
  </w:style>
  <w:style w:type="character" w:styleId="833" w:customStyle="1">
    <w:name w:val="标题 6 字符"/>
    <w:link w:val="795"/>
    <w:uiPriority w:val="9"/>
    <w:qFormat/>
    <w:rPr>
      <w:rFonts w:ascii="Arial" w:hAnsi="Arial" w:eastAsia="Arial" w:cs="Arial"/>
      <w:b/>
      <w:bCs/>
      <w:sz w:val="22"/>
      <w:szCs w:val="22"/>
    </w:rPr>
  </w:style>
  <w:style w:type="character" w:styleId="834" w:customStyle="1">
    <w:name w:val="标题 7 字符"/>
    <w:link w:val="796"/>
    <w:uiPriority w:val="9"/>
    <w:qFormat/>
    <w:rPr>
      <w:rFonts w:ascii="Arial" w:hAnsi="Arial" w:eastAsia="Arial" w:cs="Arial"/>
      <w:b/>
      <w:bCs/>
      <w:i/>
      <w:iCs/>
      <w:sz w:val="22"/>
      <w:szCs w:val="22"/>
    </w:rPr>
  </w:style>
  <w:style w:type="character" w:styleId="835" w:customStyle="1">
    <w:name w:val="标题 8 字符"/>
    <w:link w:val="797"/>
    <w:uiPriority w:val="9"/>
    <w:qFormat/>
    <w:rPr>
      <w:rFonts w:ascii="Arial" w:hAnsi="Arial" w:eastAsia="Arial" w:cs="Arial"/>
      <w:i/>
      <w:iCs/>
      <w:sz w:val="22"/>
      <w:szCs w:val="22"/>
    </w:rPr>
  </w:style>
  <w:style w:type="character" w:styleId="836" w:customStyle="1">
    <w:name w:val="标题 9 字符"/>
    <w:link w:val="798"/>
    <w:uiPriority w:val="9"/>
    <w:qFormat/>
    <w:rPr>
      <w:rFonts w:ascii="Arial" w:hAnsi="Arial" w:eastAsia="Arial" w:cs="Arial"/>
      <w:i/>
      <w:iCs/>
      <w:sz w:val="21"/>
      <w:szCs w:val="21"/>
    </w:rPr>
  </w:style>
  <w:style w:type="paragraph" w:styleId="837">
    <w:name w:val="List Paragraph"/>
    <w:basedOn w:val="789"/>
    <w:uiPriority w:val="34"/>
    <w:qFormat/>
    <w:pPr>
      <w:contextualSpacing/>
      <w:ind w:left="720"/>
    </w:pPr>
  </w:style>
  <w:style w:type="paragraph" w:styleId="838">
    <w:name w:val="No Spacing"/>
    <w:uiPriority w:val="1"/>
    <w:qFormat/>
    <w:rPr>
      <w:rFonts w:ascii="Times New Roman" w:hAnsi="Times New Roman" w:eastAsia="宋体" w:cs="Times New Roman"/>
      <w:lang w:val="en-US" w:eastAsia="zh-CN" w:bidi="ar-SA"/>
    </w:rPr>
  </w:style>
  <w:style w:type="character" w:styleId="839" w:customStyle="1">
    <w:name w:val="标题 字符"/>
    <w:link w:val="822"/>
    <w:uiPriority w:val="10"/>
    <w:qFormat/>
    <w:rPr>
      <w:sz w:val="48"/>
      <w:szCs w:val="48"/>
    </w:rPr>
  </w:style>
  <w:style w:type="character" w:styleId="840" w:customStyle="1">
    <w:name w:val="副标题 字符"/>
    <w:link w:val="813"/>
    <w:uiPriority w:val="11"/>
    <w:qFormat/>
    <w:rPr>
      <w:sz w:val="24"/>
      <w:szCs w:val="24"/>
    </w:rPr>
  </w:style>
  <w:style w:type="paragraph" w:styleId="841">
    <w:name w:val="Quote"/>
    <w:basedOn w:val="789"/>
    <w:next w:val="789"/>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89"/>
    <w:next w:val="789"/>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页眉 字符"/>
    <w:link w:val="810"/>
    <w:uiPriority w:val="99"/>
    <w:qFormat/>
  </w:style>
  <w:style w:type="character" w:styleId="846" w:customStyle="1">
    <w:name w:val="Footer Char"/>
    <w:uiPriority w:val="99"/>
    <w:qFormat/>
  </w:style>
  <w:style w:type="character" w:styleId="847" w:customStyle="1">
    <w:name w:val="页脚 字符"/>
    <w:link w:val="809"/>
    <w:uiPriority w:val="99"/>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字符"/>
    <w:link w:val="814"/>
    <w:uiPriority w:val="99"/>
    <w:qFormat/>
    <w:rPr>
      <w:sz w:val="18"/>
    </w:rPr>
  </w:style>
  <w:style w:type="character" w:styleId="974" w:customStyle="1">
    <w:name w:val="尾注文本 字符"/>
    <w:link w:val="808"/>
    <w:uiPriority w:val="99"/>
    <w:qFormat/>
    <w:rPr>
      <w:sz w:val="20"/>
    </w:rPr>
  </w:style>
  <w:style w:type="paragraph" w:styleId="975" w:customStyle="1">
    <w:name w:val="TOC 标题1"/>
    <w:uiPriority w:val="39"/>
    <w:unhideWhenUsed/>
    <w:qFormat/>
    <w:rPr>
      <w:rFonts w:ascii="Times New Roman" w:hAnsi="Times New Roman" w:eastAsia="宋体" w:cs="Times New Roman"/>
      <w:lang w:val="en-US" w:eastAsia="zh-CN" w:bidi="ar-SA"/>
    </w:rPr>
  </w:style>
  <w:style w:type="paragraph" w:styleId="976" w:customStyle="1">
    <w:name w:val="标题 11"/>
    <w:basedOn w:val="789"/>
    <w:next w:val="789"/>
    <w:link w:val="988"/>
    <w:uiPriority w:val="0"/>
    <w:qFormat/>
    <w:pPr>
      <w:jc w:val="center"/>
      <w:keepNext/>
      <w:outlineLvl w:val="0"/>
    </w:pPr>
    <w:rPr>
      <w:rFonts w:ascii="楷体_GB2312" w:eastAsia="楷体_GB2312"/>
      <w:sz w:val="28"/>
      <w:szCs w:val="28"/>
    </w:rPr>
  </w:style>
  <w:style w:type="paragraph" w:styleId="977" w:customStyle="1">
    <w:name w:val="标题 21"/>
    <w:basedOn w:val="789"/>
    <w:next w:val="789"/>
    <w:link w:val="9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8" w:customStyle="1">
    <w:name w:val="标题 31"/>
    <w:basedOn w:val="789"/>
    <w:next w:val="979"/>
    <w:link w:val="990"/>
    <w:uiPriority w:val="0"/>
    <w:qFormat/>
    <w:pPr>
      <w:keepLines/>
      <w:keepNext/>
      <w:spacing w:before="260" w:after="260" w:line="416" w:lineRule="auto"/>
      <w:outlineLvl w:val="2"/>
    </w:pPr>
    <w:rPr>
      <w:b/>
      <w:bCs/>
      <w:sz w:val="32"/>
      <w:szCs w:val="32"/>
    </w:rPr>
  </w:style>
  <w:style w:type="paragraph" w:styleId="979" w:customStyle="1">
    <w:name w:val="正文缩进1"/>
    <w:basedOn w:val="789"/>
    <w:next w:val="789"/>
    <w:link w:val="991"/>
    <w:uiPriority w:val="0"/>
    <w:qFormat/>
    <w:pPr>
      <w:ind w:firstLine="420"/>
    </w:pPr>
  </w:style>
  <w:style w:type="paragraph" w:styleId="980" w:customStyle="1">
    <w:name w:val="标题 41"/>
    <w:basedOn w:val="789"/>
    <w:next w:val="979"/>
    <w:link w:val="992"/>
    <w:uiPriority w:val="0"/>
    <w:qFormat/>
    <w:pPr>
      <w:keepLines/>
      <w:keepNext/>
      <w:spacing w:before="280" w:after="290" w:line="376" w:lineRule="auto"/>
      <w:outlineLvl w:val="3"/>
    </w:pPr>
    <w:rPr>
      <w:rFonts w:ascii="Arial" w:hAnsi="Arial" w:eastAsia="黑体" w:cs="Arial"/>
      <w:b/>
      <w:bCs/>
      <w:sz w:val="28"/>
      <w:szCs w:val="28"/>
    </w:rPr>
  </w:style>
  <w:style w:type="paragraph" w:styleId="981" w:customStyle="1">
    <w:name w:val="标题 51"/>
    <w:basedOn w:val="789"/>
    <w:next w:val="979"/>
    <w:link w:val="993"/>
    <w:uiPriority w:val="0"/>
    <w:qFormat/>
    <w:pPr>
      <w:keepNext/>
      <w:outlineLvl w:val="4"/>
    </w:pPr>
    <w:rPr>
      <w:rFonts w:ascii="宋体"/>
      <w:color w:val="000000"/>
      <w:sz w:val="28"/>
      <w:szCs w:val="28"/>
    </w:rPr>
  </w:style>
  <w:style w:type="paragraph" w:styleId="982" w:customStyle="1">
    <w:name w:val="标题 61"/>
    <w:basedOn w:val="789"/>
    <w:next w:val="789"/>
    <w:link w:val="99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3" w:customStyle="1">
    <w:name w:val="标题 71"/>
    <w:basedOn w:val="789"/>
    <w:next w:val="789"/>
    <w:link w:val="995"/>
    <w:uiPriority w:val="0"/>
    <w:qFormat/>
    <w:pPr>
      <w:numPr>
        <w:ilvl w:val="6"/>
        <w:numId w:val="1"/>
      </w:numPr>
      <w:keepLines/>
      <w:keepNext/>
      <w:spacing w:before="240" w:after="64" w:line="320" w:lineRule="auto"/>
      <w:outlineLvl w:val="6"/>
    </w:pPr>
    <w:rPr>
      <w:b/>
      <w:bCs/>
      <w:sz w:val="24"/>
      <w:szCs w:val="24"/>
    </w:rPr>
  </w:style>
  <w:style w:type="paragraph" w:styleId="984" w:customStyle="1">
    <w:name w:val="标题 81"/>
    <w:basedOn w:val="789"/>
    <w:next w:val="789"/>
    <w:link w:val="99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5" w:customStyle="1">
    <w:name w:val="标题 91"/>
    <w:basedOn w:val="789"/>
    <w:next w:val="789"/>
    <w:link w:val="997"/>
    <w:uiPriority w:val="0"/>
    <w:qFormat/>
    <w:pPr>
      <w:numPr>
        <w:ilvl w:val="8"/>
        <w:numId w:val="1"/>
      </w:numPr>
      <w:keepLines/>
      <w:keepNext/>
      <w:spacing w:before="240" w:after="64" w:line="320" w:lineRule="auto"/>
      <w:outlineLvl w:val="8"/>
    </w:pPr>
    <w:rPr>
      <w:rFonts w:ascii="Arial" w:hAnsi="Arial" w:eastAsia="黑体"/>
    </w:rPr>
  </w:style>
  <w:style w:type="character" w:styleId="986" w:customStyle="1">
    <w:name w:val="默认段落字体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character" w:styleId="988" w:customStyle="1">
    <w:name w:val="标题 1 Char"/>
    <w:link w:val="976"/>
    <w:uiPriority w:val="0"/>
    <w:qFormat/>
    <w:rPr>
      <w:rFonts w:ascii="楷体_GB2312" w:hAnsi="Times New Roman" w:eastAsia="楷体_GB2312" w:cs="Times New Roman"/>
      <w:sz w:val="28"/>
      <w:szCs w:val="28"/>
    </w:rPr>
  </w:style>
  <w:style w:type="character" w:styleId="989" w:customStyle="1">
    <w:name w:val="标题 2 Char"/>
    <w:link w:val="977"/>
    <w:uiPriority w:val="0"/>
    <w:qFormat/>
    <w:rPr>
      <w:rFonts w:ascii="Arial" w:hAnsi="Arial" w:eastAsia="幼圆" w:cs="Arial"/>
      <w:b/>
      <w:bCs/>
      <w:sz w:val="44"/>
      <w:szCs w:val="44"/>
    </w:rPr>
  </w:style>
  <w:style w:type="character" w:styleId="990" w:customStyle="1">
    <w:name w:val="标题 3 Char"/>
    <w:link w:val="978"/>
    <w:uiPriority w:val="0"/>
    <w:qFormat/>
    <w:rPr>
      <w:rFonts w:ascii="Times New Roman" w:hAnsi="Times New Roman" w:eastAsia="宋体" w:cs="Times New Roman"/>
      <w:b/>
      <w:bCs/>
      <w:sz w:val="32"/>
      <w:szCs w:val="32"/>
    </w:rPr>
  </w:style>
  <w:style w:type="character" w:styleId="991" w:customStyle="1">
    <w:name w:val="正文缩进 Char"/>
    <w:link w:val="979"/>
    <w:uiPriority w:val="0"/>
    <w:qFormat/>
    <w:rPr>
      <w:rFonts w:ascii="Times New Roman" w:hAnsi="Times New Roman" w:eastAsia="宋体" w:cs="Times New Roman"/>
      <w:szCs w:val="21"/>
    </w:rPr>
  </w:style>
  <w:style w:type="character" w:styleId="992" w:customStyle="1">
    <w:name w:val="标题 4 Char"/>
    <w:link w:val="980"/>
    <w:uiPriority w:val="0"/>
    <w:qFormat/>
    <w:rPr>
      <w:rFonts w:ascii="Arial" w:hAnsi="Arial" w:eastAsia="黑体" w:cs="Arial"/>
      <w:b/>
      <w:bCs/>
      <w:sz w:val="28"/>
      <w:szCs w:val="28"/>
    </w:rPr>
  </w:style>
  <w:style w:type="character" w:styleId="993" w:customStyle="1">
    <w:name w:val="标题 5 Char"/>
    <w:link w:val="981"/>
    <w:uiPriority w:val="0"/>
    <w:qFormat/>
    <w:rPr>
      <w:rFonts w:ascii="宋体" w:hAnsi="Times New Roman" w:eastAsia="宋体" w:cs="Times New Roman"/>
      <w:color w:val="000000"/>
      <w:sz w:val="28"/>
      <w:szCs w:val="28"/>
    </w:rPr>
  </w:style>
  <w:style w:type="character" w:styleId="994" w:customStyle="1">
    <w:name w:val="标题 6 Char"/>
    <w:link w:val="982"/>
    <w:uiPriority w:val="0"/>
    <w:qFormat/>
    <w:rPr>
      <w:rFonts w:ascii="Arial" w:hAnsi="Arial" w:eastAsia="黑体" w:cs="Times New Roman"/>
      <w:b/>
      <w:bCs/>
      <w:sz w:val="24"/>
      <w:szCs w:val="24"/>
    </w:rPr>
  </w:style>
  <w:style w:type="character" w:styleId="995" w:customStyle="1">
    <w:name w:val="标题 7 Char"/>
    <w:link w:val="983"/>
    <w:uiPriority w:val="0"/>
    <w:qFormat/>
    <w:rPr>
      <w:rFonts w:ascii="Times New Roman" w:hAnsi="Times New Roman" w:eastAsia="宋体" w:cs="Times New Roman"/>
      <w:b/>
      <w:bCs/>
      <w:sz w:val="24"/>
      <w:szCs w:val="24"/>
    </w:rPr>
  </w:style>
  <w:style w:type="character" w:styleId="996" w:customStyle="1">
    <w:name w:val="标题 8 Char"/>
    <w:link w:val="984"/>
    <w:uiPriority w:val="0"/>
    <w:qFormat/>
    <w:rPr>
      <w:rFonts w:ascii="Arial" w:hAnsi="Arial" w:eastAsia="黑体" w:cs="Times New Roman"/>
      <w:sz w:val="24"/>
      <w:szCs w:val="24"/>
    </w:rPr>
  </w:style>
  <w:style w:type="character" w:styleId="997" w:customStyle="1">
    <w:name w:val="标题 9 Char"/>
    <w:link w:val="985"/>
    <w:uiPriority w:val="0"/>
    <w:qFormat/>
    <w:rPr>
      <w:rFonts w:ascii="Arial" w:hAnsi="Arial" w:eastAsia="黑体" w:cs="Times New Roman"/>
      <w:szCs w:val="21"/>
    </w:rPr>
  </w:style>
  <w:style w:type="paragraph" w:styleId="998" w:customStyle="1">
    <w:name w:val="列表 31"/>
    <w:basedOn w:val="789"/>
    <w:uiPriority w:val="0"/>
    <w:qFormat/>
    <w:pPr>
      <w:ind w:left="100" w:hanging="200"/>
    </w:pPr>
  </w:style>
  <w:style w:type="paragraph" w:styleId="999" w:customStyle="1">
    <w:name w:val="目录 71"/>
    <w:basedOn w:val="789"/>
    <w:next w:val="789"/>
    <w:uiPriority w:val="0"/>
    <w:semiHidden/>
    <w:qFormat/>
    <w:pPr>
      <w:ind w:left="1260"/>
      <w:jc w:val="left"/>
    </w:pPr>
  </w:style>
  <w:style w:type="paragraph" w:styleId="1000" w:customStyle="1">
    <w:name w:val="文档结构图1"/>
    <w:basedOn w:val="789"/>
    <w:link w:val="1001"/>
    <w:uiPriority w:val="0"/>
    <w:semiHidden/>
    <w:qFormat/>
    <w:pPr>
      <w:shd w:val="clear" w:color="auto" w:fill="000080"/>
    </w:pPr>
  </w:style>
  <w:style w:type="character" w:styleId="1001" w:customStyle="1">
    <w:name w:val="文档结构图 Char"/>
    <w:link w:val="1000"/>
    <w:uiPriority w:val="0"/>
    <w:semiHidden/>
    <w:qFormat/>
    <w:rPr>
      <w:rFonts w:ascii="Times New Roman" w:hAnsi="Times New Roman" w:eastAsia="宋体" w:cs="Times New Roman"/>
      <w:szCs w:val="21"/>
      <w:shd w:val="clear" w:color="auto" w:fill="000080"/>
    </w:rPr>
  </w:style>
  <w:style w:type="paragraph" w:styleId="1002" w:customStyle="1">
    <w:name w:val="批注文字1"/>
    <w:basedOn w:val="789"/>
    <w:link w:val="1003"/>
    <w:uiPriority w:val="0"/>
    <w:semiHidden/>
    <w:qFormat/>
    <w:pPr>
      <w:jc w:val="left"/>
    </w:pPr>
  </w:style>
  <w:style w:type="character" w:styleId="1003" w:customStyle="1">
    <w:name w:val="批注文字 Char"/>
    <w:link w:val="1002"/>
    <w:uiPriority w:val="0"/>
    <w:semiHidden/>
    <w:qFormat/>
    <w:rPr>
      <w:rFonts w:ascii="Times New Roman" w:hAnsi="Times New Roman" w:eastAsia="宋体" w:cs="Times New Roman"/>
      <w:szCs w:val="21"/>
    </w:rPr>
  </w:style>
  <w:style w:type="paragraph" w:styleId="1004" w:customStyle="1">
    <w:name w:val="正文文本 31"/>
    <w:basedOn w:val="789"/>
    <w:link w:val="1005"/>
    <w:uiPriority w:val="0"/>
    <w:qFormat/>
    <w:rPr>
      <w:rFonts w:ascii="仿宋_GB2312" w:hAnsi="Arial" w:eastAsia="仿宋_GB2312"/>
      <w:sz w:val="32"/>
      <w:szCs w:val="32"/>
    </w:rPr>
  </w:style>
  <w:style w:type="character" w:styleId="1005" w:customStyle="1">
    <w:name w:val="正文文本 3 Char"/>
    <w:link w:val="1004"/>
    <w:uiPriority w:val="0"/>
    <w:qFormat/>
    <w:rPr>
      <w:rFonts w:ascii="仿宋_GB2312" w:hAnsi="Arial" w:eastAsia="仿宋_GB2312" w:cs="Times New Roman"/>
      <w:sz w:val="32"/>
      <w:szCs w:val="32"/>
    </w:rPr>
  </w:style>
  <w:style w:type="paragraph" w:styleId="1006" w:customStyle="1">
    <w:name w:val="正文文本1"/>
    <w:basedOn w:val="789"/>
    <w:link w:val="1007"/>
    <w:uiPriority w:val="0"/>
    <w:qFormat/>
    <w:rPr>
      <w:rFonts w:ascii="楷体_GB2312" w:hAnsi="Arial" w:eastAsia="楷体_GB2312"/>
      <w:sz w:val="28"/>
      <w:szCs w:val="28"/>
    </w:rPr>
  </w:style>
  <w:style w:type="character" w:styleId="1007" w:customStyle="1">
    <w:name w:val="正文文本 Char"/>
    <w:link w:val="1006"/>
    <w:uiPriority w:val="0"/>
    <w:qFormat/>
    <w:rPr>
      <w:rFonts w:ascii="楷体_GB2312" w:hAnsi="Arial" w:eastAsia="楷体_GB2312" w:cs="Times New Roman"/>
      <w:sz w:val="28"/>
      <w:szCs w:val="28"/>
    </w:rPr>
  </w:style>
  <w:style w:type="paragraph" w:styleId="1008" w:customStyle="1">
    <w:name w:val="正文文本缩进1"/>
    <w:basedOn w:val="789"/>
    <w:next w:val="789"/>
    <w:link w:val="1009"/>
    <w:uiPriority w:val="0"/>
    <w:qFormat/>
    <w:pPr>
      <w:ind w:firstLine="645"/>
    </w:pPr>
    <w:rPr>
      <w:rFonts w:ascii="楷体_GB2312" w:eastAsia="楷体_GB2312"/>
      <w:sz w:val="32"/>
      <w:szCs w:val="32"/>
    </w:rPr>
  </w:style>
  <w:style w:type="character" w:styleId="1009" w:customStyle="1">
    <w:name w:val="正文文本缩进 Char"/>
    <w:link w:val="1008"/>
    <w:uiPriority w:val="0"/>
    <w:qFormat/>
    <w:rPr>
      <w:rFonts w:ascii="楷体_GB2312" w:hAnsi="Times New Roman" w:eastAsia="楷体_GB2312" w:cs="Times New Roman"/>
      <w:sz w:val="32"/>
      <w:szCs w:val="32"/>
    </w:rPr>
  </w:style>
  <w:style w:type="paragraph" w:styleId="1010" w:customStyle="1">
    <w:name w:val="列表 21"/>
    <w:basedOn w:val="789"/>
    <w:uiPriority w:val="0"/>
    <w:qFormat/>
    <w:pPr>
      <w:ind w:left="100" w:hanging="200"/>
    </w:pPr>
  </w:style>
  <w:style w:type="paragraph" w:styleId="1011" w:customStyle="1">
    <w:name w:val="目录 51"/>
    <w:basedOn w:val="789"/>
    <w:next w:val="789"/>
    <w:uiPriority w:val="0"/>
    <w:semiHidden/>
    <w:qFormat/>
    <w:pPr>
      <w:ind w:left="840"/>
      <w:jc w:val="left"/>
    </w:pPr>
  </w:style>
  <w:style w:type="paragraph" w:styleId="1012" w:customStyle="1">
    <w:name w:val="目录 31"/>
    <w:basedOn w:val="789"/>
    <w:next w:val="789"/>
    <w:uiPriority w:val="0"/>
    <w:semiHidden/>
    <w:qFormat/>
    <w:pPr>
      <w:ind w:left="420"/>
      <w:jc w:val="left"/>
    </w:pPr>
    <w:rPr>
      <w:i/>
      <w:iCs/>
      <w:szCs w:val="24"/>
    </w:rPr>
  </w:style>
  <w:style w:type="paragraph" w:styleId="1013" w:customStyle="1">
    <w:name w:val="纯文本1"/>
    <w:basedOn w:val="789"/>
    <w:link w:val="1014"/>
    <w:uiPriority w:val="0"/>
    <w:qFormat/>
    <w:rPr>
      <w:rFonts w:ascii="宋体" w:hAnsi="Courier New" w:cs="Courier New"/>
    </w:rPr>
  </w:style>
  <w:style w:type="character" w:styleId="1014" w:customStyle="1">
    <w:name w:val="纯文本 Char"/>
    <w:link w:val="1013"/>
    <w:uiPriority w:val="0"/>
    <w:qFormat/>
    <w:rPr>
      <w:rFonts w:ascii="宋体" w:hAnsi="Courier New" w:eastAsia="宋体" w:cs="Courier New"/>
      <w:szCs w:val="21"/>
    </w:rPr>
  </w:style>
  <w:style w:type="paragraph" w:styleId="1015" w:customStyle="1">
    <w:name w:val="目录 81"/>
    <w:basedOn w:val="789"/>
    <w:next w:val="789"/>
    <w:uiPriority w:val="0"/>
    <w:semiHidden/>
    <w:qFormat/>
    <w:pPr>
      <w:ind w:left="1470"/>
      <w:jc w:val="left"/>
    </w:pPr>
  </w:style>
  <w:style w:type="paragraph" w:styleId="1016" w:customStyle="1">
    <w:name w:val="日期1"/>
    <w:basedOn w:val="789"/>
    <w:next w:val="789"/>
    <w:link w:val="1017"/>
    <w:uiPriority w:val="0"/>
    <w:qFormat/>
    <w:rPr>
      <w:sz w:val="24"/>
      <w:szCs w:val="24"/>
    </w:rPr>
  </w:style>
  <w:style w:type="character" w:styleId="1017" w:customStyle="1">
    <w:name w:val="日期 Char"/>
    <w:link w:val="1016"/>
    <w:uiPriority w:val="0"/>
    <w:qFormat/>
    <w:rPr>
      <w:rFonts w:ascii="Times New Roman" w:hAnsi="Times New Roman" w:eastAsia="宋体" w:cs="Times New Roman"/>
      <w:sz w:val="24"/>
      <w:szCs w:val="24"/>
    </w:rPr>
  </w:style>
  <w:style w:type="paragraph" w:styleId="1018" w:customStyle="1">
    <w:name w:val="正文文本缩进 21"/>
    <w:basedOn w:val="789"/>
    <w:link w:val="1019"/>
    <w:uiPriority w:val="0"/>
    <w:qFormat/>
    <w:pPr>
      <w:ind w:left="630" w:firstLine="645"/>
    </w:pPr>
    <w:rPr>
      <w:rFonts w:ascii="Arial" w:hAnsi="Arial" w:eastAsia="仿宋_GB2312" w:cs="Arial"/>
      <w:sz w:val="32"/>
      <w:szCs w:val="32"/>
    </w:rPr>
  </w:style>
  <w:style w:type="character" w:styleId="1019" w:customStyle="1">
    <w:name w:val="正文文本缩进 2 Char"/>
    <w:link w:val="1018"/>
    <w:uiPriority w:val="0"/>
    <w:qFormat/>
    <w:rPr>
      <w:rFonts w:ascii="Arial" w:hAnsi="Arial" w:eastAsia="仿宋_GB2312" w:cs="Arial"/>
      <w:sz w:val="32"/>
      <w:szCs w:val="32"/>
    </w:rPr>
  </w:style>
  <w:style w:type="paragraph" w:styleId="1020" w:customStyle="1">
    <w:name w:val="批注框文本1"/>
    <w:basedOn w:val="789"/>
    <w:link w:val="1021"/>
    <w:uiPriority w:val="0"/>
    <w:semiHidden/>
    <w:qFormat/>
    <w:rPr>
      <w:sz w:val="18"/>
      <w:szCs w:val="18"/>
    </w:rPr>
  </w:style>
  <w:style w:type="character" w:styleId="1021" w:customStyle="1">
    <w:name w:val="批注框文本 Char"/>
    <w:link w:val="1020"/>
    <w:uiPriority w:val="0"/>
    <w:semiHidden/>
    <w:qFormat/>
    <w:rPr>
      <w:rFonts w:ascii="Times New Roman" w:hAnsi="Times New Roman" w:eastAsia="宋体" w:cs="Times New Roman"/>
      <w:sz w:val="18"/>
      <w:szCs w:val="18"/>
    </w:rPr>
  </w:style>
  <w:style w:type="paragraph" w:styleId="1022" w:customStyle="1">
    <w:name w:val="页脚1"/>
    <w:basedOn w:val="789"/>
    <w:link w:val="1023"/>
    <w:uiPriority w:val="0"/>
    <w:qFormat/>
    <w:pPr>
      <w:jc w:val="left"/>
      <w:tabs>
        <w:tab w:val="center" w:pos="4153" w:leader="none"/>
        <w:tab w:val="right" w:pos="8306" w:leader="none"/>
      </w:tabs>
    </w:pPr>
    <w:rPr>
      <w:sz w:val="18"/>
      <w:szCs w:val="18"/>
    </w:rPr>
  </w:style>
  <w:style w:type="character" w:styleId="1023" w:customStyle="1">
    <w:name w:val="页脚 Char"/>
    <w:link w:val="1022"/>
    <w:uiPriority w:val="0"/>
    <w:qFormat/>
    <w:rPr>
      <w:rFonts w:ascii="Times New Roman" w:hAnsi="Times New Roman" w:eastAsia="宋体" w:cs="Times New Roman"/>
      <w:sz w:val="18"/>
      <w:szCs w:val="18"/>
    </w:rPr>
  </w:style>
  <w:style w:type="paragraph" w:styleId="1024" w:customStyle="1">
    <w:name w:val="页眉1"/>
    <w:basedOn w:val="789"/>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0"/>
    <w:qFormat/>
    <w:rPr>
      <w:rFonts w:ascii="Times New Roman" w:hAnsi="Times New Roman" w:eastAsia="宋体" w:cs="Times New Roman"/>
      <w:sz w:val="18"/>
      <w:szCs w:val="18"/>
    </w:rPr>
  </w:style>
  <w:style w:type="paragraph" w:styleId="1026" w:customStyle="1">
    <w:name w:val="目录 11"/>
    <w:basedOn w:val="789"/>
    <w:next w:val="789"/>
    <w:uiPriority w:val="0"/>
    <w:semiHidden/>
    <w:qFormat/>
    <w:pPr>
      <w:jc w:val="left"/>
      <w:spacing w:before="120" w:after="120" w:line="400" w:lineRule="exact"/>
      <w:tabs>
        <w:tab w:val="right" w:pos="8720" w:leader="dot"/>
      </w:tabs>
    </w:pPr>
    <w:rPr>
      <w:rFonts w:ascii="宋体" w:hAnsi="宋体"/>
      <w:caps/>
      <w:sz w:val="24"/>
      <w:szCs w:val="24"/>
    </w:rPr>
  </w:style>
  <w:style w:type="paragraph" w:styleId="1027" w:customStyle="1">
    <w:name w:val="目录 41"/>
    <w:basedOn w:val="789"/>
    <w:next w:val="789"/>
    <w:uiPriority w:val="0"/>
    <w:semiHidden/>
    <w:qFormat/>
    <w:pPr>
      <w:ind w:left="630"/>
      <w:jc w:val="left"/>
    </w:pPr>
  </w:style>
  <w:style w:type="paragraph" w:styleId="1028" w:customStyle="1">
    <w:name w:val="列表1"/>
    <w:basedOn w:val="789"/>
    <w:uiPriority w:val="0"/>
    <w:qFormat/>
    <w:pPr>
      <w:ind w:left="200" w:hanging="200"/>
    </w:pPr>
  </w:style>
  <w:style w:type="paragraph" w:styleId="1029" w:customStyle="1">
    <w:name w:val="目录 61"/>
    <w:basedOn w:val="789"/>
    <w:next w:val="789"/>
    <w:uiPriority w:val="0"/>
    <w:semiHidden/>
    <w:qFormat/>
    <w:pPr>
      <w:ind w:left="1050"/>
      <w:jc w:val="left"/>
    </w:pPr>
  </w:style>
  <w:style w:type="paragraph" w:styleId="1030" w:customStyle="1">
    <w:name w:val="正文文本缩进 31"/>
    <w:basedOn w:val="789"/>
    <w:link w:val="1031"/>
    <w:uiPriority w:val="0"/>
    <w:qFormat/>
    <w:pPr>
      <w:ind w:left="645" w:firstLine="645"/>
    </w:pPr>
    <w:rPr>
      <w:rFonts w:ascii="Arial" w:hAnsi="Arial" w:eastAsia="仿宋_GB2312" w:cs="Arial"/>
      <w:color w:val="ffff00"/>
      <w:sz w:val="32"/>
      <w:szCs w:val="32"/>
    </w:rPr>
  </w:style>
  <w:style w:type="character" w:styleId="1031" w:customStyle="1">
    <w:name w:val="正文文本缩进 3 Char"/>
    <w:link w:val="1030"/>
    <w:uiPriority w:val="0"/>
    <w:qFormat/>
    <w:rPr>
      <w:rFonts w:ascii="Arial" w:hAnsi="Arial" w:eastAsia="仿宋_GB2312" w:cs="Arial"/>
      <w:color w:val="ffff00"/>
      <w:sz w:val="32"/>
      <w:szCs w:val="32"/>
    </w:rPr>
  </w:style>
  <w:style w:type="paragraph" w:styleId="1032" w:customStyle="1">
    <w:name w:val="图表目录1"/>
    <w:basedOn w:val="789"/>
    <w:next w:val="789"/>
    <w:uiPriority w:val="0"/>
    <w:semiHidden/>
    <w:qFormat/>
    <w:pPr>
      <w:ind w:left="840" w:hanging="420"/>
    </w:pPr>
  </w:style>
  <w:style w:type="paragraph" w:styleId="1033" w:customStyle="1">
    <w:name w:val="目录 21"/>
    <w:basedOn w:val="789"/>
    <w:next w:val="789"/>
    <w:uiPriority w:val="0"/>
    <w:semiHidden/>
    <w:qFormat/>
    <w:pPr>
      <w:ind w:left="210"/>
      <w:jc w:val="left"/>
    </w:pPr>
    <w:rPr>
      <w:smallCaps/>
      <w:szCs w:val="24"/>
    </w:rPr>
  </w:style>
  <w:style w:type="paragraph" w:styleId="1034" w:customStyle="1">
    <w:name w:val="目录 91"/>
    <w:basedOn w:val="789"/>
    <w:next w:val="789"/>
    <w:uiPriority w:val="0"/>
    <w:semiHidden/>
    <w:qFormat/>
    <w:pPr>
      <w:ind w:left="1680"/>
      <w:jc w:val="left"/>
    </w:pPr>
  </w:style>
  <w:style w:type="paragraph" w:styleId="1035" w:customStyle="1">
    <w:name w:val="正文文本 21"/>
    <w:basedOn w:val="789"/>
    <w:link w:val="1036"/>
    <w:uiPriority w:val="0"/>
    <w:qFormat/>
    <w:pPr>
      <w:jc w:val="center"/>
      <w:widowControl/>
    </w:pPr>
    <w:rPr>
      <w:rFonts w:ascii="楷体_GB2312" w:eastAsia="楷体_GB2312"/>
      <w:sz w:val="28"/>
      <w:szCs w:val="28"/>
    </w:rPr>
  </w:style>
  <w:style w:type="character" w:styleId="1036" w:customStyle="1">
    <w:name w:val="正文文本 2 Char"/>
    <w:link w:val="1035"/>
    <w:uiPriority w:val="0"/>
    <w:qFormat/>
    <w:rPr>
      <w:rFonts w:ascii="楷体_GB2312" w:hAnsi="Times New Roman" w:eastAsia="楷体_GB2312" w:cs="Times New Roman"/>
      <w:sz w:val="28"/>
      <w:szCs w:val="28"/>
    </w:rPr>
  </w:style>
  <w:style w:type="paragraph" w:styleId="1037"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38" w:customStyle="1">
    <w:name w:val="索引 11"/>
    <w:basedOn w:val="789"/>
    <w:next w:val="789"/>
    <w:uiPriority w:val="0"/>
    <w:semiHidden/>
    <w:qFormat/>
    <w:pPr>
      <w:spacing w:line="240" w:lineRule="atLeast"/>
    </w:pPr>
    <w:rPr>
      <w:b/>
      <w:bCs/>
    </w:rPr>
  </w:style>
  <w:style w:type="paragraph" w:styleId="1039" w:customStyle="1">
    <w:name w:val="批注主题1"/>
    <w:basedOn w:val="1002"/>
    <w:next w:val="1002"/>
    <w:link w:val="1040"/>
    <w:uiPriority w:val="0"/>
    <w:semiHidden/>
    <w:qFormat/>
    <w:rPr>
      <w:b/>
      <w:bCs/>
    </w:rPr>
  </w:style>
  <w:style w:type="character" w:styleId="1040" w:customStyle="1">
    <w:name w:val="批注主题 Char"/>
    <w:link w:val="1039"/>
    <w:uiPriority w:val="0"/>
    <w:semiHidden/>
    <w:qFormat/>
    <w:rPr>
      <w:rFonts w:ascii="Times New Roman" w:hAnsi="Times New Roman" w:eastAsia="宋体" w:cs="Times New Roman"/>
      <w:b/>
      <w:bCs/>
      <w:szCs w:val="21"/>
    </w:rPr>
  </w:style>
  <w:style w:type="paragraph" w:styleId="1041" w:customStyle="1">
    <w:name w:val="正文首行缩进1"/>
    <w:basedOn w:val="789"/>
    <w:link w:val="1042"/>
    <w:uiPriority w:val="0"/>
    <w:qFormat/>
    <w:pPr>
      <w:ind w:firstLine="200"/>
      <w:spacing w:line="360" w:lineRule="auto"/>
    </w:pPr>
    <w:rPr>
      <w:rFonts w:ascii="仿宋_GB2312" w:eastAsia="仿宋_GB2312"/>
      <w:sz w:val="30"/>
      <w:szCs w:val="30"/>
    </w:rPr>
  </w:style>
  <w:style w:type="character" w:styleId="1042" w:customStyle="1">
    <w:name w:val="正文首行缩进 Char"/>
    <w:link w:val="1041"/>
    <w:uiPriority w:val="0"/>
    <w:qFormat/>
    <w:rPr>
      <w:rFonts w:ascii="仿宋_GB2312" w:hAnsi="Times New Roman" w:eastAsia="仿宋_GB2312" w:cs="Times New Roman"/>
      <w:sz w:val="30"/>
      <w:szCs w:val="30"/>
    </w:rPr>
  </w:style>
  <w:style w:type="paragraph" w:styleId="1043" w:customStyle="1">
    <w:name w:val="正文首行缩进 21"/>
    <w:basedOn w:val="1008"/>
    <w:link w:val="1044"/>
    <w:uiPriority w:val="0"/>
    <w:qFormat/>
    <w:pPr>
      <w:ind w:firstLine="420"/>
      <w:spacing w:line="360" w:lineRule="auto"/>
    </w:pPr>
    <w:rPr>
      <w:rFonts w:ascii="宋体" w:hAnsi="宋体" w:eastAsia="宋体"/>
      <w:sz w:val="21"/>
      <w:szCs w:val="20"/>
    </w:rPr>
  </w:style>
  <w:style w:type="character" w:styleId="1044" w:customStyle="1">
    <w:name w:val="正文首行缩进 2 Char"/>
    <w:link w:val="1043"/>
    <w:uiPriority w:val="0"/>
    <w:qFormat/>
    <w:rPr>
      <w:rFonts w:ascii="宋体" w:hAnsi="宋体" w:eastAsia="宋体" w:cs="Times New Roman"/>
      <w:sz w:val="32"/>
      <w:szCs w:val="20"/>
    </w:rPr>
  </w:style>
  <w:style w:type="table" w:styleId="1045" w:customStyle="1">
    <w:name w:val="网格型1"/>
    <w:basedOn w:val="987"/>
    <w:uiPriority w:val="0"/>
    <w:qFormat/>
    <w:pPr>
      <w:jc w:val="both"/>
      <w:widowControl w:val="off"/>
    </w:pPr>
    <w:tblPr/>
  </w:style>
  <w:style w:type="character" w:styleId="1046" w:customStyle="1">
    <w:name w:val="要点1"/>
    <w:uiPriority w:val="0"/>
    <w:qFormat/>
    <w:rPr>
      <w:b/>
      <w:bCs/>
    </w:rPr>
  </w:style>
  <w:style w:type="character" w:styleId="1047" w:customStyle="1">
    <w:name w:val="页码1"/>
    <w:uiPriority w:val="0"/>
    <w:qFormat/>
  </w:style>
  <w:style w:type="character" w:styleId="1048" w:customStyle="1">
    <w:name w:val="已访问的超链接1"/>
    <w:uiPriority w:val="0"/>
    <w:qFormat/>
    <w:rPr>
      <w:color w:val="800080"/>
      <w:u w:val="single"/>
    </w:rPr>
  </w:style>
  <w:style w:type="character" w:styleId="1049" w:customStyle="1">
    <w:name w:val="超链接1"/>
    <w:uiPriority w:val="0"/>
    <w:qFormat/>
    <w:rPr>
      <w:color w:val="0000ff"/>
      <w:u w:val="single"/>
    </w:rPr>
  </w:style>
  <w:style w:type="character" w:styleId="1050" w:customStyle="1">
    <w:name w:val="批注引用1"/>
    <w:uiPriority w:val="0"/>
    <w:semiHidden/>
    <w:qFormat/>
    <w:rPr>
      <w:sz w:val="21"/>
      <w:szCs w:val="21"/>
    </w:rPr>
  </w:style>
  <w:style w:type="paragraph" w:styleId="1051" w:customStyle="1">
    <w:name w:val="正文空2字"/>
    <w:basedOn w:val="1052"/>
    <w:uiPriority w:val="99"/>
    <w:qFormat/>
    <w:pPr>
      <w:ind w:firstLine="640"/>
      <w:spacing w:line="560" w:lineRule="exact"/>
      <w:widowControl w:val="off"/>
    </w:pPr>
    <w:rPr>
      <w:rFonts w:ascii="仿宋_GB2312" w:hAnsi="仿宋_GB2312" w:cs="仿宋_GB2312"/>
      <w:lang w:val="zh-TW"/>
    </w:rPr>
  </w:style>
  <w:style w:type="paragraph" w:styleId="1052" w:customStyle="1">
    <w:name w:val="左对齐正文"/>
    <w:uiPriority w:val="99"/>
    <w:qFormat/>
    <w:rPr>
      <w:rFonts w:ascii="Calibri" w:hAnsi="Calibri" w:eastAsia="仿宋_GB2312" w:cs="Calibri"/>
      <w:sz w:val="32"/>
      <w:szCs w:val="32"/>
      <w:lang w:val="en-US" w:eastAsia="zh-CN" w:bidi="ar-SA"/>
    </w:rPr>
  </w:style>
  <w:style w:type="paragraph" w:styleId="1053" w:customStyle="1">
    <w:name w:val="索引 41"/>
    <w:basedOn w:val="789"/>
    <w:next w:val="789"/>
    <w:uiPriority w:val="0"/>
    <w:semiHidden/>
    <w:qFormat/>
    <w:pPr>
      <w:ind w:left="1260"/>
    </w:pPr>
    <w:rPr>
      <w:rFonts w:ascii="Calibri" w:hAnsi="Calibri" w:eastAsia="Calibri" w:cs="宋体"/>
      <w:sz w:val="20"/>
      <w:lang w:val="zh-CN"/>
    </w:rPr>
  </w:style>
  <w:style w:type="character" w:styleId="1054" w:customStyle="1">
    <w:name w:val="font5 Char"/>
    <w:uiPriority w:val="0"/>
    <w:qFormat/>
    <w:rPr>
      <w:rFonts w:ascii="宋体" w:hAnsi="宋体" w:eastAsia="宋体"/>
      <w:sz w:val="28"/>
      <w:szCs w:val="28"/>
      <w:lang w:val="en-US" w:eastAsia="zh-CN" w:bidi="ar-SA"/>
    </w:rPr>
  </w:style>
  <w:style w:type="character" w:styleId="1055" w:customStyle="1">
    <w:name w:val="二级目录 Char"/>
    <w:link w:val="1056"/>
    <w:uiPriority w:val="0"/>
    <w:qFormat/>
    <w:rPr>
      <w:b/>
      <w:sz w:val="30"/>
      <w:szCs w:val="28"/>
    </w:rPr>
  </w:style>
  <w:style w:type="paragraph" w:styleId="1056" w:customStyle="1">
    <w:name w:val="二级目录"/>
    <w:next w:val="789"/>
    <w:link w:val="105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7" w:customStyle="1">
    <w:name w:val="列出段落 Char"/>
    <w:link w:val="1058"/>
    <w:uiPriority w:val="0"/>
    <w:qFormat/>
    <w:rPr>
      <w:rFonts w:ascii="Calibri" w:hAnsi="Calibri"/>
      <w:sz w:val="24"/>
      <w:szCs w:val="24"/>
      <w:lang w:eastAsia="en-US" w:bidi="en-US"/>
    </w:rPr>
  </w:style>
  <w:style w:type="paragraph" w:styleId="1058" w:customStyle="1">
    <w:name w:val="列出段落1"/>
    <w:basedOn w:val="789"/>
    <w:link w:val="1057"/>
    <w:uiPriority w:val="0"/>
    <w:qFormat/>
    <w:pPr>
      <w:contextualSpacing/>
      <w:ind w:left="720"/>
      <w:jc w:val="left"/>
      <w:widowControl/>
    </w:pPr>
    <w:rPr>
      <w:rFonts w:ascii="Calibri" w:hAnsi="Calibri"/>
      <w:sz w:val="24"/>
      <w:szCs w:val="24"/>
      <w:lang w:eastAsia="en-US" w:bidi="en-US"/>
    </w:rPr>
  </w:style>
  <w:style w:type="paragraph" w:styleId="1059" w:customStyle="1">
    <w:name w:val="Body Text(ch)"/>
    <w:basedOn w:val="789"/>
    <w:next w:val="1006"/>
    <w:uiPriority w:val="0"/>
    <w:qFormat/>
    <w:pPr>
      <w:spacing w:after="120"/>
    </w:pPr>
    <w:rPr>
      <w:rFonts w:ascii="宋体" w:hAnsi="Arial"/>
      <w:bCs/>
      <w:iCs/>
      <w:szCs w:val="24"/>
    </w:rPr>
  </w:style>
  <w:style w:type="paragraph" w:styleId="1060" w:customStyle="1">
    <w:name w:val="xl27"/>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6"/>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customStyle="1">
    <w:name w:val="Char"/>
    <w:basedOn w:val="789"/>
    <w:uiPriority w:val="0"/>
    <w:qFormat/>
    <w:pPr>
      <w:ind w:firstLine="200"/>
      <w:tabs>
        <w:tab w:val="left" w:pos="360" w:leader="none"/>
      </w:tabs>
    </w:pPr>
    <w:rPr>
      <w:sz w:val="28"/>
      <w:szCs w:val="30"/>
    </w:rPr>
  </w:style>
  <w:style w:type="paragraph" w:styleId="1063" w:customStyle="1">
    <w:name w:val="Char1"/>
    <w:basedOn w:val="1000"/>
    <w:uiPriority w:val="0"/>
    <w:qFormat/>
    <w:rPr>
      <w:rFonts w:ascii="Tahoma" w:hAnsi="Tahoma"/>
      <w:sz w:val="24"/>
      <w:szCs w:val="24"/>
    </w:rPr>
  </w:style>
  <w:style w:type="paragraph" w:styleId="1064"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1065" w:customStyle="1">
    <w:name w:val="table_lines"/>
    <w:basedOn w:val="789"/>
    <w:uiPriority w:val="0"/>
    <w:qFormat/>
    <w:pPr>
      <w:jc w:val="left"/>
      <w:widowControl/>
    </w:pPr>
    <w:rPr>
      <w:sz w:val="20"/>
      <w:szCs w:val="20"/>
      <w:lang w:val="de-DE" w:eastAsia="de-DE"/>
    </w:rPr>
  </w:style>
  <w:style w:type="paragraph" w:styleId="106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7" w:customStyle="1">
    <w:name w:val="font7"/>
    <w:basedOn w:val="789"/>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Char Char Char Char"/>
    <w:basedOn w:val="1000"/>
    <w:uiPriority w:val="0"/>
    <w:qFormat/>
    <w:pPr>
      <w:spacing w:line="360" w:lineRule="auto"/>
    </w:pPr>
    <w:rPr>
      <w:rFonts w:ascii="Tahoma" w:hAnsi="Tahoma"/>
      <w:sz w:val="24"/>
      <w:szCs w:val="24"/>
    </w:rPr>
  </w:style>
  <w:style w:type="paragraph" w:styleId="1069" w:customStyle="1">
    <w:name w:val="列出段落"/>
    <w:basedOn w:val="789"/>
    <w:uiPriority w:val="0"/>
    <w:qFormat/>
    <w:pPr>
      <w:contextualSpacing/>
      <w:ind w:left="720"/>
      <w:jc w:val="left"/>
      <w:widowControl/>
    </w:pPr>
    <w:rPr>
      <w:rFonts w:ascii="Calibri" w:hAnsi="Calibri"/>
      <w:sz w:val="24"/>
      <w:szCs w:val="24"/>
      <w:lang w:eastAsia="en-US" w:bidi="en-US"/>
    </w:rPr>
  </w:style>
  <w:style w:type="paragraph" w:styleId="1070" w:customStyle="1">
    <w:name w:val="4"/>
    <w:basedOn w:val="789"/>
    <w:next w:val="1030"/>
    <w:uiPriority w:val="0"/>
    <w:qFormat/>
    <w:pPr>
      <w:ind w:firstLine="420"/>
      <w:spacing w:line="360" w:lineRule="auto"/>
    </w:pPr>
    <w:rPr>
      <w:color w:val="ff0000"/>
      <w:sz w:val="24"/>
      <w:szCs w:val="24"/>
    </w:rPr>
  </w:style>
  <w:style w:type="paragraph" w:styleId="1071" w:customStyle="1">
    <w:name w:val="普通 (Web)"/>
    <w:basedOn w:val="789"/>
    <w:uiPriority w:val="0"/>
    <w:qFormat/>
    <w:pPr>
      <w:jc w:val="left"/>
      <w:spacing w:before="100" w:beforeAutospacing="1" w:after="100" w:afterAutospacing="1"/>
      <w:widowControl/>
    </w:pPr>
    <w:rPr>
      <w:rFonts w:ascii="宋体" w:hAnsi="宋体"/>
      <w:sz w:val="24"/>
      <w:szCs w:val="24"/>
    </w:rPr>
  </w:style>
  <w:style w:type="paragraph" w:styleId="1072" w:customStyle="1">
    <w:name w:val="Char Char Char Char Char Char Char Char Char Char"/>
    <w:basedOn w:val="789"/>
    <w:uiPriority w:val="0"/>
    <w:qFormat/>
    <w:pPr>
      <w:spacing w:line="360" w:lineRule="auto"/>
    </w:pPr>
    <w:rPr>
      <w:sz w:val="24"/>
      <w:szCs w:val="20"/>
    </w:rPr>
  </w:style>
  <w:style w:type="paragraph" w:styleId="1073" w:customStyle="1">
    <w:name w:val="样式1"/>
    <w:basedOn w:val="789"/>
    <w:uiPriority w:val="0"/>
    <w:qFormat/>
    <w:pPr>
      <w:numPr>
        <w:ilvl w:val="0"/>
        <w:numId w:val="3"/>
      </w:numPr>
    </w:pPr>
    <w:rPr>
      <w:rFonts w:ascii="宋体" w:hAnsi="宋体"/>
    </w:rPr>
  </w:style>
  <w:style w:type="paragraph" w:styleId="1074" w:customStyle="1">
    <w:name w:val="font6"/>
    <w:basedOn w:val="789"/>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图标"/>
    <w:basedOn w:val="789"/>
    <w:next w:val="7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customStyle="1">
    <w:name w:val="标题3"/>
    <w:basedOn w:val="789"/>
    <w:next w:val="789"/>
    <w:uiPriority w:val="0"/>
    <w:qFormat/>
    <w:pPr>
      <w:ind w:firstLine="624"/>
      <w:spacing w:line="590" w:lineRule="atLeast"/>
    </w:pPr>
    <w:rPr>
      <w:rFonts w:ascii="方正黑体_GBK" w:eastAsia="方正黑体_GBK"/>
      <w:sz w:val="32"/>
      <w:szCs w:val="32"/>
    </w:rPr>
  </w:style>
  <w:style w:type="paragraph" w:styleId="1078" w:customStyle="1">
    <w:name w:val="xl24"/>
    <w:basedOn w:val="7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9"/>
    <w:basedOn w:val="7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customStyle="1">
    <w:name w:val="Char Char Char Char Char Char Char Char"/>
    <w:basedOn w:val="789"/>
    <w:uiPriority w:val="0"/>
    <w:qFormat/>
    <w:pPr>
      <w:jc w:val="left"/>
      <w:spacing w:after="160" w:line="240" w:lineRule="exact"/>
      <w:widowControl/>
    </w:pPr>
    <w:rPr>
      <w:rFonts w:ascii="Verdana" w:hAnsi="Verdana"/>
      <w:sz w:val="20"/>
      <w:szCs w:val="20"/>
      <w:lang w:eastAsia="en-US"/>
    </w:rPr>
  </w:style>
  <w:style w:type="paragraph" w:styleId="1081" w:customStyle="1">
    <w:name w:val="xl28"/>
    <w:basedOn w:val="7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customStyle="1">
    <w:name w:val="Char Char Char Char Char Char Char Char1"/>
    <w:basedOn w:val="789"/>
    <w:uiPriority w:val="0"/>
    <w:qFormat/>
    <w:pPr>
      <w:jc w:val="left"/>
      <w:spacing w:after="160" w:line="240" w:lineRule="exact"/>
      <w:widowControl/>
    </w:pPr>
    <w:rPr>
      <w:rFonts w:ascii="Verdana" w:hAnsi="Verdana"/>
      <w:sz w:val="20"/>
      <w:szCs w:val="20"/>
      <w:lang w:eastAsia="en-US"/>
    </w:rPr>
  </w:style>
  <w:style w:type="paragraph" w:styleId="1083" w:customStyle="1">
    <w:name w:val="xl30"/>
    <w:basedOn w:val="789"/>
    <w:uiPriority w:val="0"/>
    <w:qFormat/>
    <w:pPr>
      <w:jc w:val="center"/>
      <w:spacing w:before="100" w:beforeAutospacing="1" w:after="100" w:afterAutospacing="1"/>
      <w:widowControl/>
    </w:pPr>
    <w:rPr>
      <w:rFonts w:ascii="宋体" w:hAnsi="宋体"/>
      <w:b/>
      <w:bCs/>
      <w:sz w:val="36"/>
      <w:szCs w:val="36"/>
    </w:rPr>
  </w:style>
  <w:style w:type="paragraph" w:styleId="1084" w:customStyle="1">
    <w:name w:val="Char Char Char Char1"/>
    <w:basedOn w:val="1000"/>
    <w:uiPriority w:val="0"/>
    <w:qFormat/>
    <w:pPr>
      <w:spacing w:line="360" w:lineRule="auto"/>
    </w:pPr>
    <w:rPr>
      <w:rFonts w:ascii="Tahoma" w:hAnsi="Tahoma"/>
      <w:sz w:val="24"/>
      <w:szCs w:val="24"/>
    </w:rPr>
  </w:style>
  <w:style w:type="paragraph" w:styleId="1085" w:customStyle="1">
    <w:name w:val="table_1stline"/>
    <w:basedOn w:val="789"/>
    <w:uiPriority w:val="0"/>
    <w:qFormat/>
    <w:pPr>
      <w:jc w:val="left"/>
      <w:spacing w:before="120"/>
      <w:widowControl/>
    </w:pPr>
    <w:rPr>
      <w:bCs/>
      <w:sz w:val="20"/>
      <w:szCs w:val="20"/>
      <w:lang w:val="de-DE" w:eastAsia="de-DE"/>
    </w:rPr>
  </w:style>
  <w:style w:type="paragraph" w:styleId="1086" w:customStyle="1">
    <w:name w:val="font5"/>
    <w:basedOn w:val="789"/>
    <w:uiPriority w:val="0"/>
    <w:qFormat/>
    <w:pPr>
      <w:jc w:val="left"/>
      <w:spacing w:before="100" w:beforeAutospacing="1" w:after="100" w:afterAutospacing="1"/>
      <w:widowControl/>
    </w:pPr>
    <w:rPr>
      <w:rFonts w:hint="eastAsia" w:ascii="宋体" w:hAnsi="宋体"/>
      <w:sz w:val="28"/>
      <w:szCs w:val="28"/>
    </w:rPr>
  </w:style>
  <w:style w:type="paragraph" w:styleId="1087" w:customStyle="1">
    <w:name w:val="标题1"/>
    <w:basedOn w:val="789"/>
    <w:next w:val="7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customStyle="1">
    <w:name w:val="修订1"/>
    <w:uiPriority w:val="99"/>
    <w:semiHidden/>
    <w:qFormat/>
    <w:rPr>
      <w:rFonts w:ascii="Times New Roman" w:hAnsi="Times New Roman" w:eastAsia="宋体" w:cs="Times New Roman"/>
      <w:sz w:val="21"/>
      <w:szCs w:val="21"/>
      <w:lang w:val="en-US" w:eastAsia="zh-CN" w:bidi="ar-SA"/>
    </w:rPr>
  </w:style>
  <w:style w:type="paragraph" w:styleId="10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90" w:customStyle="1">
    <w:name w:val="Table Normal"/>
    <w:uiPriority w:val="0"/>
    <w:qFormat/>
    <w:tblPr>
      <w:tblCellMar>
        <w:left w:w="0" w:type="dxa"/>
        <w:top w:w="0" w:type="dxa"/>
        <w:right w:w="0" w:type="dxa"/>
        <w:bottom w:w="0" w:type="dxa"/>
      </w:tblCellMar>
    </w:tblPr>
  </w:style>
  <w:style w:type="paragraph" w:styleId="109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6_0"/>
    <w:uiPriority w:val="0"/>
    <w:qFormat/>
    <w:rPr>
      <w:rFonts w:ascii="黑体" w:hAnsi="黑体" w:eastAsia="黑体" w:cs="黑体"/>
      <w:b/>
      <w:sz w:val="32"/>
      <w:szCs w:val="24"/>
      <w:lang w:val="en-US" w:eastAsia="zh-CN" w:bidi="ar-SA"/>
    </w:rPr>
  </w:style>
  <w:style w:type="paragraph" w:styleId="1093" w:customStyle="1">
    <w:name w:val="Normal_1_2"/>
    <w:uiPriority w:val="0"/>
    <w:qFormat/>
    <w:rPr>
      <w:rFonts w:ascii="Times New Roman" w:hAnsi="Times New Roman" w:eastAsia="Times New Roman" w:cs="Times New Roman"/>
      <w:sz w:val="24"/>
      <w:szCs w:val="24"/>
      <w:lang w:val="en-US" w:eastAsia="zh-CN" w:bidi="ar-SA"/>
    </w:rPr>
  </w:style>
  <w:style w:type="paragraph" w:styleId="109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95" w:customStyle="1">
    <w:name w:val="正文文本12"/>
    <w:basedOn w:val="789"/>
    <w:uiPriority w:val="1"/>
    <w:qFormat/>
    <w:pPr>
      <w:ind w:left="120"/>
    </w:pPr>
    <w:rPr>
      <w:rFonts w:ascii="宋体" w:hAnsi="宋体" w:cs="宋体"/>
      <w:lang w:val="zh-CN" w:bidi="zh-CN"/>
    </w:rPr>
  </w:style>
  <w:style w:type="paragraph" w:styleId="1096" w:customStyle="1">
    <w:name w:val="正文2"/>
    <w:basedOn w:val="789"/>
    <w:uiPriority w:val="0"/>
    <w:qFormat/>
    <w:pPr>
      <w:ind w:firstLine="510"/>
      <w:spacing w:before="156" w:line="360" w:lineRule="auto"/>
    </w:pPr>
    <w:rPr>
      <w:sz w:val="24"/>
      <w:szCs w:val="20"/>
    </w:rPr>
  </w:style>
  <w:style w:type="paragraph" w:styleId="1097" w:customStyle="1">
    <w:name w:val="首行缩进"/>
    <w:basedOn w:val="789"/>
    <w:uiPriority w:val="0"/>
    <w:qFormat/>
    <w:pPr>
      <w:ind w:firstLine="480"/>
    </w:pPr>
    <w:rPr>
      <w:lang w:val="zh-CN"/>
    </w:rPr>
  </w:style>
  <w:style w:type="paragraph" w:styleId="1098" w:customStyle="1">
    <w:name w:val="Normal_18_0"/>
    <w:uiPriority w:val="0"/>
    <w:qFormat/>
    <w:rPr>
      <w:rFonts w:ascii="黑体" w:hAnsi="黑体" w:eastAsia="黑体" w:cs="黑体"/>
      <w:b/>
      <w:sz w:val="32"/>
      <w:szCs w:val="24"/>
      <w:lang w:val="en-US" w:eastAsia="zh-CN" w:bidi="ar-SA"/>
    </w:rPr>
  </w:style>
  <w:style w:type="paragraph" w:styleId="1099" w:customStyle="1">
    <w:name w:val="正文_12_0_0_0_0"/>
    <w:basedOn w:val="789"/>
    <w:uiPriority w:val="0"/>
    <w:qFormat/>
    <w:rPr>
      <w:szCs w:val="24"/>
    </w:rPr>
  </w:style>
  <w:style w:type="paragraph" w:styleId="110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0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03" w:customStyle="1">
    <w:name w:val="Normal_20"/>
    <w:uiPriority w:val="0"/>
    <w:qFormat/>
    <w:rPr>
      <w:rFonts w:ascii="黑体" w:hAnsi="黑体" w:eastAsia="黑体" w:cs="黑体"/>
      <w:b/>
      <w:sz w:val="32"/>
      <w:szCs w:val="24"/>
      <w:lang w:val="en-US" w:eastAsia="zh-CN" w:bidi="ar-SA"/>
    </w:rPr>
  </w:style>
  <w:style w:type="paragraph" w:styleId="110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Normal_0"/>
    <w:uiPriority w:val="0"/>
    <w:qFormat/>
    <w:rPr>
      <w:rFonts w:ascii="黑体" w:hAnsi="黑体" w:eastAsia="黑体" w:cs="Times New Roman"/>
      <w:b/>
      <w:sz w:val="32"/>
      <w:szCs w:val="24"/>
      <w:lang w:val="en-US" w:eastAsia="zh-CN" w:bidi="ar-SA"/>
    </w:rPr>
  </w:style>
  <w:style w:type="paragraph" w:styleId="1106" w:customStyle="1">
    <w:name w:val="部分1"/>
    <w:basedOn w:val="789"/>
    <w:uiPriority w:val="0"/>
    <w:qFormat/>
    <w:pPr>
      <w:jc w:val="center"/>
      <w:keepNext/>
      <w:pageBreakBefore/>
      <w:spacing w:line="360" w:lineRule="auto"/>
      <w:tabs>
        <w:tab w:val="left" w:pos="720" w:leader="none"/>
      </w:tabs>
      <w:outlineLvl w:val="0"/>
    </w:pPr>
    <w:rPr>
      <w:rFonts w:eastAsia="黑体"/>
      <w:b/>
      <w:sz w:val="36"/>
      <w:szCs w:val="20"/>
    </w:rPr>
  </w:style>
  <w:style w:type="paragraph" w:styleId="110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正文_2_1"/>
    <w:uiPriority w:val="0"/>
    <w:qFormat/>
    <w:pPr>
      <w:jc w:val="both"/>
      <w:widowControl w:val="off"/>
    </w:pPr>
    <w:rPr>
      <w:rFonts w:ascii="Calibri" w:hAnsi="Calibri" w:eastAsia="宋体" w:cs="Times New Roman"/>
      <w:lang w:val="en-US" w:eastAsia="zh-CN" w:bidi="ar-SA"/>
    </w:rPr>
  </w:style>
  <w:style w:type="paragraph" w:styleId="1109" w:customStyle="1">
    <w:name w:val="正文6"/>
    <w:uiPriority w:val="0"/>
    <w:qFormat/>
    <w:pPr>
      <w:jc w:val="both"/>
      <w:widowControl w:val="off"/>
    </w:pPr>
    <w:rPr>
      <w:rFonts w:ascii="Times New Roman" w:hAnsi="Times New Roman" w:eastAsia="Times New Roman" w:cs="Times New Roman"/>
      <w:szCs w:val="24"/>
      <w:lang w:val="en-US" w:eastAsia="zh-CN" w:bidi="ar-SA"/>
    </w:rPr>
  </w:style>
  <w:style w:type="paragraph" w:styleId="1110" w:customStyle="1">
    <w:name w:val="Normal_19"/>
    <w:uiPriority w:val="0"/>
    <w:qFormat/>
    <w:pPr>
      <w:jc w:val="both"/>
      <w:widowControl w:val="off"/>
    </w:pPr>
    <w:rPr>
      <w:rFonts w:ascii="Calibri" w:hAnsi="Calibri" w:eastAsia="Times New Roman" w:cs="Times New Roman"/>
      <w:sz w:val="21"/>
      <w:szCs w:val="24"/>
      <w:lang w:val="en-US" w:eastAsia="zh-CN" w:bidi="ar-SA"/>
    </w:rPr>
  </w:style>
  <w:style w:type="paragraph" w:styleId="1111" w:customStyle="1">
    <w:name w:val="Normal_19_0"/>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14" w:customStyle="1">
    <w:name w:val="纯文本_0_0"/>
    <w:basedOn w:val="1113"/>
    <w:link w:val="1115"/>
    <w:uiPriority w:val="0"/>
    <w:unhideWhenUsed/>
    <w:qFormat/>
    <w:rPr>
      <w:rFonts w:ascii="宋体" w:hAnsi="Courier New"/>
      <w:szCs w:val="21"/>
    </w:rPr>
  </w:style>
  <w:style w:type="character" w:styleId="1115" w:customStyle="1">
    <w:name w:val="纯文本 Char_0_0"/>
    <w:link w:val="1114"/>
    <w:uiPriority w:val="0"/>
    <w:qFormat/>
    <w:rPr>
      <w:rFonts w:ascii="宋体" w:hAnsi="Courier New"/>
      <w:sz w:val="21"/>
      <w:szCs w:val="21"/>
    </w:rPr>
  </w:style>
  <w:style w:type="paragraph" w:styleId="111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_2_0"/>
    <w:next w:val="1118"/>
    <w:uiPriority w:val="0"/>
    <w:qFormat/>
    <w:pPr>
      <w:jc w:val="both"/>
      <w:widowControl w:val="off"/>
    </w:pPr>
    <w:rPr>
      <w:rFonts w:ascii="Times New Roman" w:hAnsi="Times New Roman" w:eastAsia="Times New Roman" w:cs="Calibri"/>
      <w:sz w:val="21"/>
      <w:szCs w:val="21"/>
      <w:lang w:val="en-US" w:eastAsia="zh-CN" w:bidi="ar-SA"/>
    </w:rPr>
  </w:style>
  <w:style w:type="paragraph" w:styleId="1118" w:customStyle="1">
    <w:name w:val="Normal_0_2"/>
    <w:uiPriority w:val="0"/>
    <w:qFormat/>
    <w:pPr>
      <w:jc w:val="both"/>
      <w:widowControl w:val="off"/>
    </w:pPr>
    <w:rPr>
      <w:rFonts w:ascii="Times New Roman" w:hAnsi="Times New Roman" w:eastAsia="宋体" w:cs="Calibri"/>
      <w:sz w:val="21"/>
      <w:szCs w:val="21"/>
      <w:lang w:val="en-US" w:eastAsia="zh-CN" w:bidi="ar-SA"/>
    </w:rPr>
  </w:style>
  <w:style w:type="paragraph" w:styleId="1119" w:customStyle="1">
    <w:name w:val="null3"/>
    <w:uiPriority w:val="0"/>
    <w:qFormat/>
    <w:rPr>
      <w:rFonts w:hint="eastAsia" w:ascii="Calibri" w:hAnsi="Calibri" w:eastAsia="宋体" w:cs="Times New Roman"/>
      <w:lang w:val="en-US" w:eastAsia="zh-Hans" w:bidi="ar-SA"/>
    </w:rPr>
  </w:style>
  <w:style w:type="paragraph" w:styleId="1120" w:customStyle="1">
    <w:name w:val="Table Paragraph"/>
    <w:basedOn w:val="789"/>
    <w:uiPriority w:val="1"/>
    <w:qFormat/>
  </w:style>
  <w:style w:type="character" w:styleId="1121" w:customStyle="1">
    <w:name w:val="font31"/>
    <w:basedOn w:val="799"/>
    <w:uiPriority w:val="0"/>
    <w:qFormat/>
    <w:rPr>
      <w:rFonts w:ascii="方正仿宋_GBK" w:hAnsi="方正仿宋_GBK" w:eastAsia="方正仿宋_GBK" w:cs="方正仿宋_GBK"/>
      <w:b/>
      <w:bCs/>
      <w:color w:val="000000"/>
      <w:sz w:val="24"/>
      <w:szCs w:val="24"/>
      <w:u w:val="none"/>
    </w:rPr>
  </w:style>
  <w:style w:type="character" w:styleId="1122" w:customStyle="1">
    <w:name w:val="font51"/>
    <w:basedOn w:val="799"/>
    <w:uiPriority w:val="0"/>
    <w:qFormat/>
    <w:rPr>
      <w:rFonts w:hint="default" w:ascii="方正仿宋_GBK" w:hAnsi="方正仿宋_GBK" w:eastAsia="方正仿宋_GBK" w:cs="方正仿宋_GBK"/>
      <w:color w:val="000000"/>
      <w:sz w:val="24"/>
      <w:szCs w:val="24"/>
      <w:u w:val="none"/>
    </w:rPr>
  </w:style>
  <w:style w:type="character" w:styleId="1123" w:customStyle="1">
    <w:name w:val="font41"/>
    <w:basedOn w:val="799"/>
    <w:uiPriority w:val="0"/>
    <w:qFormat/>
    <w:rPr>
      <w:rFonts w:hint="default" w:ascii="Times New Roman" w:hAnsi="Times New Roman" w:cs="Times New Roman"/>
      <w:color w:val="000000"/>
      <w:sz w:val="24"/>
      <w:szCs w:val="24"/>
      <w:u w:val="none"/>
    </w:rPr>
  </w:style>
  <w:style w:type="character" w:styleId="1124" w:customStyle="1">
    <w:name w:val="font11"/>
    <w:basedOn w:val="799"/>
    <w:uiPriority w:val="0"/>
    <w:qFormat/>
    <w:rPr>
      <w:rFonts w:hint="eastAsia" w:ascii="宋体" w:hAnsi="宋体" w:eastAsia="宋体" w:cs="宋体"/>
      <w:color w:val="000000"/>
      <w:sz w:val="24"/>
      <w:szCs w:val="24"/>
      <w:u w:val="none"/>
    </w:rPr>
  </w:style>
  <w:style w:type="paragraph" w:styleId="11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陈红娟</cp:lastModifiedBy>
  <cp:revision>61</cp:revision>
  <dcterms:created xsi:type="dcterms:W3CDTF">2023-03-16T02:16:00Z</dcterms:created>
  <dcterms:modified xsi:type="dcterms:W3CDTF">2026-04-14T06:49:08Z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eyJoZGlkIjoiMGY2ODM0ZTBiYzliZmU3OTFlNzMxNzY2MTNhMzU2NmUiLCJ1c2VySWQiOiI1OTg4Nzk4MjAifQ==</vt:lpwstr>
  </property>
  <property fmtid="{D5CDD505-2E9C-101B-9397-08002B2CF9AE}" pid="3" name="KSOProductBuildVer">
    <vt:lpwstr>2052-12.1.0.25225</vt:lpwstr>
  </property>
  <property fmtid="{D5CDD505-2E9C-101B-9397-08002B2CF9AE}" pid="4" name="ICV">
    <vt:lpwstr>28211C299E814252A18CB4D903BDADEB_13</vt:lpwstr>
  </property>
</Properties>
</file>