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firstLine="0"/>
        <w:spacing w:before="0" w:after="0"/>
        <w:rPr>
          <w:rFonts w:ascii="宋体" w:hAnsi="宋体"/>
        </w:rPr>
      </w:pPr>
      <w:r>
        <w:rPr>
          <w:rFonts w:ascii="宋体" w:hAnsi="宋体"/>
        </w:rPr>
      </w:r>
      <w:r/>
    </w:p>
    <w:p>
      <w:pPr>
        <w:pStyle w:val="959"/>
        <w:ind w:firstLine="0"/>
        <w:spacing w:before="0" w:after="0"/>
        <w:rPr>
          <w:rFonts w:ascii="宋体" w:hAnsi="宋体"/>
        </w:rPr>
      </w:pPr>
      <w:r>
        <w:rPr>
          <w:rFonts w:ascii="宋体" w:hAnsi="宋体"/>
        </w:rPr>
      </w:r>
      <w:r/>
    </w:p>
    <w:p>
      <w:pPr>
        <w:pStyle w:val="959"/>
        <w:ind w:firstLine="0"/>
        <w:jc w:val="center"/>
        <w:rPr>
          <w:rFonts w:eastAsia="黑体"/>
          <w:b/>
          <w:bCs/>
          <w:sz w:val="84"/>
        </w:rPr>
      </w:pPr>
      <w:r>
        <w:rPr>
          <w:rFonts w:eastAsia="黑体"/>
          <w:b/>
          <w:bCs/>
          <w:sz w:val="84"/>
        </w:rPr>
      </w:r>
      <w:r/>
    </w:p>
    <w:p>
      <w:pPr>
        <w:pStyle w:val="959"/>
        <w:ind w:firstLine="0"/>
        <w:jc w:val="center"/>
        <w:rPr>
          <w:rFonts w:eastAsia="黑体"/>
          <w:b/>
          <w:bCs/>
          <w:sz w:val="84"/>
        </w:rPr>
      </w:pPr>
      <w:r>
        <w:rPr>
          <w:rFonts w:hint="eastAsia" w:eastAsia="黑体"/>
          <w:b/>
          <w:bCs/>
          <w:sz w:val="72"/>
          <w:szCs w:val="22"/>
        </w:rPr>
        <w:t xml:space="preserve">单一来源采购文件</w:t>
      </w:r>
      <w:r/>
    </w:p>
    <w:p>
      <w:pPr>
        <w:pStyle w:val="959"/>
        <w:ind w:firstLine="0"/>
        <w:jc w:val="center"/>
        <w:rPr>
          <w:b/>
          <w:bCs/>
          <w:sz w:val="32"/>
        </w:rPr>
      </w:pPr>
      <w:r>
        <w:rPr>
          <w:b/>
          <w:bCs/>
          <w:sz w:val="32"/>
        </w:rPr>
      </w:r>
      <w:r/>
    </w:p>
    <w:p>
      <w:pPr>
        <w:pStyle w:val="939"/>
        <w:jc w:val="center"/>
        <w:rPr>
          <w:b/>
          <w:bCs/>
          <w:sz w:val="32"/>
        </w:rPr>
      </w:pPr>
      <w:r>
        <w:rPr>
          <w:b/>
          <w:bCs/>
          <w:sz w:val="32"/>
        </w:rPr>
      </w:r>
      <w:r/>
    </w:p>
    <w:p>
      <w:pPr>
        <w:rPr>
          <w:b/>
          <w:bCs/>
          <w:sz w:val="32"/>
        </w:rPr>
      </w:pPr>
      <w:r>
        <w:rPr>
          <w:b/>
          <w:bCs/>
          <w:sz w:val="32"/>
        </w:rPr>
      </w:r>
      <w:r/>
    </w:p>
    <w:p>
      <w:pPr>
        <w:rPr>
          <w:b/>
          <w:bCs/>
          <w:sz w:val="32"/>
        </w:rPr>
      </w:pPr>
      <w:r>
        <w:rPr>
          <w:b/>
          <w:bCs/>
          <w:sz w:val="32"/>
        </w:rPr>
      </w:r>
      <w:r/>
    </w:p>
    <w:p>
      <w:pPr>
        <w:pStyle w:val="939"/>
        <w:jc w:val="center"/>
        <w:rPr>
          <w:b/>
          <w:bCs/>
          <w:sz w:val="32"/>
        </w:rPr>
      </w:pPr>
      <w:r>
        <w:rPr>
          <w:b/>
          <w:bCs/>
          <w:sz w:val="32"/>
        </w:rPr>
      </w:r>
      <w:r/>
    </w:p>
    <w:p>
      <w:pPr>
        <w:pStyle w:val="939"/>
        <w:jc w:val="center"/>
        <w:rPr>
          <w:rFonts w:hint="eastAsia" w:eastAsia="宋体"/>
          <w:b/>
          <w:bCs/>
          <w:sz w:val="32"/>
          <w:lang w:eastAsia="zh-CN"/>
        </w:rPr>
      </w:pPr>
      <w:r>
        <w:rPr>
          <w:rFonts w:hint="eastAsia"/>
          <w:b/>
          <w:bCs/>
          <w:sz w:val="32"/>
        </w:rPr>
        <w:t xml:space="preserve">项目名称：</w:t>
      </w:r>
      <w:bookmarkStart w:id="172" w:name="_GoBack"/>
      <w:r>
        <w:rPr>
          <w:rFonts w:hint="eastAsia"/>
          <w:b/>
          <w:bCs/>
          <w:sz w:val="32"/>
          <w:lang w:eastAsia="zh-CN"/>
        </w:rPr>
        <w:t xml:space="preserve">物业融合法庭办公大楼租赁项目</w:t>
      </w:r>
      <w:bookmarkEnd w:id="172"/>
      <w:r/>
      <w:r/>
    </w:p>
    <w:p>
      <w:pPr>
        <w:pStyle w:val="939"/>
        <w:jc w:val="center"/>
        <w:rPr>
          <w:b/>
          <w:bCs/>
          <w:sz w:val="32"/>
        </w:rPr>
      </w:pPr>
      <w:r>
        <w:rPr>
          <w:b/>
          <w:bCs/>
          <w:sz w:val="32"/>
        </w:rPr>
      </w:r>
      <w:r/>
    </w:p>
    <w:p>
      <w:pPr>
        <w:pStyle w:val="939"/>
        <w:jc w:val="center"/>
        <w:rPr>
          <w:b/>
          <w:bCs/>
          <w:sz w:val="32"/>
        </w:rPr>
      </w:pPr>
      <w:r>
        <w:rPr>
          <w:b/>
          <w:bCs/>
          <w:sz w:val="32"/>
        </w:rPr>
      </w:r>
      <w:r/>
    </w:p>
    <w:p>
      <w:pPr>
        <w:pStyle w:val="939"/>
        <w:jc w:val="center"/>
        <w:rPr>
          <w:rFonts w:hint="eastAsia" w:eastAsia="宋体"/>
          <w:b/>
          <w:bCs/>
          <w:sz w:val="32"/>
          <w:lang w:val="en-US" w:eastAsia="zh-CN"/>
        </w:rPr>
      </w:pPr>
      <w:r>
        <w:rPr>
          <w:rFonts w:hint="eastAsia"/>
          <w:b/>
          <w:bCs/>
          <w:sz w:val="32"/>
        </w:rPr>
        <w:t xml:space="preserve">项目编号：JSZC-321283-TXXC-D2026-0003</w:t>
      </w:r>
      <w:r>
        <w:rPr>
          <w:rFonts w:hint="eastAsia"/>
          <w:b/>
          <w:bCs/>
          <w:sz w:val="32"/>
          <w:lang w:val="en-US" w:eastAsia="zh-CN"/>
        </w:rPr>
        <w:t xml:space="preserve"> </w:t>
      </w:r>
      <w:r/>
    </w:p>
    <w:p>
      <w:pPr>
        <w:pStyle w:val="959"/>
        <w:ind w:firstLine="0"/>
        <w:spacing w:before="0" w:after="0"/>
        <w:rPr>
          <w:rFonts w:ascii="宋体" w:hAnsi="宋体"/>
        </w:rPr>
      </w:pPr>
      <w:r>
        <w:rPr>
          <w:rFonts w:ascii="宋体" w:hAnsi="宋体"/>
        </w:rPr>
      </w:r>
      <w:r/>
    </w:p>
    <w:p>
      <w:pPr>
        <w:pStyle w:val="959"/>
        <w:ind w:firstLine="0"/>
        <w:spacing w:before="0" w:after="0"/>
        <w:rPr>
          <w:rFonts w:ascii="宋体" w:hAnsi="宋体"/>
        </w:rPr>
      </w:pPr>
      <w:r>
        <w:rPr>
          <w:rFonts w:ascii="宋体" w:hAnsi="宋体"/>
        </w:rPr>
      </w:r>
      <w:r/>
    </w:p>
    <w:p>
      <w:pPr>
        <w:pStyle w:val="959"/>
        <w:ind w:firstLine="0"/>
        <w:spacing w:before="0" w:after="0"/>
        <w:rPr>
          <w:rFonts w:ascii="宋体" w:hAnsi="宋体"/>
        </w:rPr>
      </w:pPr>
      <w:r>
        <w:rPr>
          <w:rFonts w:ascii="宋体" w:hAnsi="宋体"/>
        </w:rPr>
      </w:r>
      <w:r/>
    </w:p>
    <w:p>
      <w:pPr>
        <w:pStyle w:val="959"/>
        <w:ind w:firstLine="0"/>
        <w:spacing w:before="0" w:after="0"/>
        <w:rPr>
          <w:rFonts w:ascii="宋体" w:hAnsi="宋体"/>
        </w:rPr>
      </w:pPr>
      <w:r>
        <w:rPr>
          <w:rFonts w:ascii="宋体" w:hAnsi="宋体"/>
        </w:rPr>
      </w:r>
      <w:r/>
    </w:p>
    <w:p>
      <w:pPr>
        <w:pStyle w:val="959"/>
        <w:ind w:firstLine="0"/>
        <w:spacing w:before="0" w:after="0"/>
        <w:rPr>
          <w:rFonts w:ascii="宋体" w:hAnsi="宋体"/>
        </w:rPr>
      </w:pPr>
      <w:r>
        <w:rPr>
          <w:rFonts w:ascii="宋体" w:hAnsi="宋体"/>
        </w:rPr>
      </w:r>
      <w:r/>
    </w:p>
    <w:p>
      <w:pPr>
        <w:pStyle w:val="959"/>
        <w:ind w:firstLine="0"/>
        <w:spacing w:before="0" w:after="0"/>
        <w:rPr>
          <w:rFonts w:ascii="宋体" w:hAnsi="宋体"/>
        </w:rPr>
      </w:pPr>
      <w:r>
        <w:rPr>
          <w:rFonts w:ascii="宋体" w:hAnsi="宋体"/>
        </w:rPr>
      </w:r>
      <w:r/>
    </w:p>
    <w:p>
      <w:pPr>
        <w:pStyle w:val="959"/>
        <w:ind w:firstLine="0"/>
        <w:spacing w:before="0" w:after="0"/>
        <w:rPr>
          <w:rFonts w:ascii="宋体" w:hAnsi="宋体"/>
        </w:rPr>
      </w:pPr>
      <w:r>
        <w:rPr>
          <w:rFonts w:ascii="宋体" w:hAnsi="宋体"/>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采购人：</w:t>
      </w:r>
      <w:r>
        <w:rPr>
          <w:rFonts w:hint="eastAsia" w:ascii="Arial" w:hAnsi="Arial"/>
          <w:b/>
          <w:bCs/>
          <w:sz w:val="32"/>
          <w:szCs w:val="24"/>
          <w:lang w:eastAsia="zh-CN"/>
        </w:rPr>
        <w:t xml:space="preserve">泰兴市住房和城乡建设局</w:t>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代理机构：</w:t>
      </w:r>
      <w:r>
        <w:rPr>
          <w:rFonts w:hint="eastAsia" w:ascii="Arial" w:hAnsi="Arial"/>
          <w:b/>
          <w:bCs/>
          <w:sz w:val="32"/>
          <w:szCs w:val="24"/>
          <w:lang w:eastAsia="zh-CN"/>
        </w:rPr>
        <w:t xml:space="preserve">江苏鑫澄工程管理有限公司</w:t>
      </w:r>
      <w:r/>
    </w:p>
    <w:p>
      <w:pPr>
        <w:jc w:val="center"/>
        <w:spacing w:before="120" w:after="120" w:line="360" w:lineRule="auto"/>
        <w:rPr>
          <w:rFonts w:ascii="Arial" w:hAnsi="Arial"/>
          <w:sz w:val="24"/>
          <w:szCs w:val="24"/>
          <w:u w:val="single"/>
        </w:rPr>
      </w:pPr>
      <w:r>
        <w:rPr>
          <w:rFonts w:hint="eastAsia" w:ascii="Arial" w:hAnsi="Arial"/>
          <w:b/>
          <w:bCs/>
          <w:sz w:val="32"/>
          <w:szCs w:val="24"/>
        </w:rPr>
        <w:t xml:space="preserve">二○二</w:t>
      </w:r>
      <w:r>
        <w:rPr>
          <w:rFonts w:hint="eastAsia" w:ascii="Arial" w:hAnsi="Arial"/>
          <w:b/>
          <w:bCs/>
          <w:sz w:val="32"/>
          <w:szCs w:val="24"/>
          <w:lang w:val="en-US" w:eastAsia="zh-CN"/>
        </w:rPr>
        <w:t xml:space="preserve">六</w:t>
      </w:r>
      <w:r>
        <w:rPr>
          <w:rFonts w:hint="eastAsia" w:ascii="Arial" w:hAnsi="Arial"/>
          <w:b/>
          <w:bCs/>
          <w:sz w:val="32"/>
          <w:szCs w:val="24"/>
        </w:rPr>
        <w:t xml:space="preserve">年</w:t>
      </w:r>
      <w:r>
        <w:rPr>
          <w:rFonts w:hint="eastAsia" w:ascii="Arial" w:hAnsi="Arial"/>
          <w:b/>
          <w:bCs/>
          <w:sz w:val="32"/>
          <w:szCs w:val="24"/>
          <w:lang w:val="en-US" w:eastAsia="zh-CN"/>
        </w:rPr>
        <w:t xml:space="preserve">四</w:t>
      </w:r>
      <w:r>
        <w:rPr>
          <w:rFonts w:hint="eastAsia" w:ascii="Arial" w:hAnsi="Arial"/>
          <w:b/>
          <w:bCs/>
          <w:sz w:val="32"/>
          <w:szCs w:val="24"/>
        </w:rPr>
        <w:t xml:space="preserve">月</w:t>
      </w:r>
      <w:r/>
    </w:p>
    <w:p>
      <w:pPr>
        <w:ind w:firstLine="883"/>
        <w:jc w:val="center"/>
        <w:spacing w:line="500" w:lineRule="exact"/>
        <w:rPr>
          <w:rFonts w:ascii="宋体" w:hAnsi="宋体"/>
          <w:b/>
          <w:bCs/>
          <w:sz w:val="44"/>
          <w:szCs w:val="44"/>
        </w:rPr>
        <w:sectPr>
          <w:footerReference w:type="default" r:id="rId10"/>
          <w:footnotePr/>
          <w:endnotePr/>
          <w:type w:val="nextPage"/>
          <w:pgSz w:w="12060" w:h="16950" w:orient="portrait"/>
          <w:pgMar w:top="1440" w:right="1373" w:bottom="1860" w:left="1809" w:header="0" w:footer="1463" w:gutter="0"/>
          <w:cols w:num="1" w:sep="0" w:space="1701" w:equalWidth="1"/>
          <w:docGrid w:linePitch="360"/>
        </w:sectPr>
      </w:pPr>
      <w:r/>
      <w:bookmarkStart w:id="0" w:name="_Toc120614210"/>
      <w:r/>
      <w:bookmarkStart w:id="1" w:name="_Toc479757206"/>
      <w:r/>
      <w:bookmarkStart w:id="2" w:name="_Toc523127445"/>
      <w:r/>
      <w:bookmarkStart w:id="3" w:name="_Toc20823272"/>
      <w:r/>
      <w:bookmarkStart w:id="4" w:name="_Toc16938516"/>
      <w:r/>
      <w:bookmarkStart w:id="5" w:name="_Toc513029200"/>
      <w:r/>
      <w:r/>
    </w:p>
    <w:p>
      <w:pPr>
        <w:ind w:firstLine="883"/>
        <w:jc w:val="center"/>
        <w:spacing w:line="500" w:lineRule="exact"/>
        <w:rPr>
          <w:rFonts w:ascii="宋体" w:hAnsi="宋体"/>
          <w:b/>
          <w:bCs/>
          <w:sz w:val="44"/>
          <w:szCs w:val="44"/>
        </w:rPr>
      </w:pPr>
      <w:r>
        <w:rPr>
          <w:rFonts w:hint="eastAsia" w:ascii="宋体" w:hAnsi="宋体"/>
          <w:b/>
          <w:bCs/>
          <w:sz w:val="44"/>
          <w:szCs w:val="44"/>
        </w:rPr>
        <w:t xml:space="preserve">总  目  录</w:t>
      </w:r>
      <w:r/>
    </w:p>
    <w:p>
      <w:pPr>
        <w:pStyle w:val="946"/>
        <w:tabs>
          <w:tab w:val="right" w:pos="8878" w:leader="dot"/>
        </w:tabs>
      </w:pPr>
      <w:r>
        <w:rPr>
          <w:rFonts w:ascii="仿宋_GB2312" w:eastAsia="仿宋_GB2312"/>
          <w:b/>
          <w:sz w:val="36"/>
          <w:szCs w:val="36"/>
        </w:rPr>
        <w:fldChar w:fldCharType="begin"/>
      </w:r>
      <w:r>
        <w:rPr>
          <w:rFonts w:ascii="仿宋_GB2312" w:eastAsia="仿宋_GB2312"/>
          <w:b/>
          <w:sz w:val="36"/>
          <w:szCs w:val="36"/>
        </w:rPr>
        <w:instrText xml:space="preserve"> </w:instrText>
      </w:r>
      <w:r>
        <w:rPr>
          <w:rFonts w:hint="eastAsia" w:ascii="仿宋_GB2312" w:eastAsia="仿宋_GB2312"/>
          <w:b/>
          <w:sz w:val="36"/>
          <w:szCs w:val="36"/>
        </w:rPr>
        <w:instrText xml:space="preserve">TOC \o "1-1" \h \z \u</w:instrText>
      </w:r>
      <w:r>
        <w:rPr>
          <w:rFonts w:ascii="仿宋_GB2312" w:eastAsia="仿宋_GB2312"/>
          <w:b/>
          <w:sz w:val="36"/>
          <w:szCs w:val="36"/>
        </w:rPr>
        <w:instrText xml:space="preserve"> </w:instrText>
      </w:r>
      <w:r>
        <w:rPr>
          <w:rFonts w:ascii="仿宋_GB2312" w:eastAsia="仿宋_GB2312"/>
          <w:b/>
          <w:sz w:val="36"/>
          <w:szCs w:val="36"/>
        </w:rPr>
        <w:fldChar w:fldCharType="separate"/>
      </w:r>
      <w:r>
        <w:fldChar w:fldCharType="begin"/>
      </w:r>
      <w:r>
        <w:instrText xml:space="preserve"> HYPERLINK \l "_Toc28064" </w:instrText>
      </w:r>
      <w:r>
        <w:fldChar w:fldCharType="separate"/>
      </w:r>
      <w:r>
        <w:rPr>
          <w:rFonts w:hint="eastAsia" w:ascii="黑体" w:eastAsia="黑体"/>
          <w:bCs/>
        </w:rPr>
        <w:t xml:space="preserve">第一章 单一来源采购邀请</w:t>
      </w:r>
      <w:r>
        <w:tab/>
      </w:r>
      <w:r>
        <w:fldChar w:fldCharType="begin"/>
      </w:r>
      <w:r>
        <w:instrText xml:space="preserve"> PAGEREF _Toc28064 \h </w:instrText>
      </w:r>
      <w:r>
        <w:fldChar w:fldCharType="separate"/>
      </w:r>
      <w:r>
        <w:t xml:space="preserve">3</w:t>
      </w:r>
      <w:r>
        <w:fldChar w:fldCharType="end"/>
      </w:r>
      <w:r>
        <w:fldChar w:fldCharType="end"/>
      </w:r>
      <w:r/>
    </w:p>
    <w:p>
      <w:pPr>
        <w:pStyle w:val="946"/>
        <w:tabs>
          <w:tab w:val="right" w:pos="8878" w:leader="dot"/>
        </w:tabs>
      </w:pPr>
      <w:r>
        <w:fldChar w:fldCharType="begin"/>
      </w:r>
      <w:r>
        <w:instrText xml:space="preserve"> HYPERLINK \l "_Toc30807" </w:instrText>
      </w:r>
      <w:r>
        <w:fldChar w:fldCharType="separate"/>
      </w:r>
      <w:r>
        <w:rPr>
          <w:rFonts w:hint="eastAsia" w:ascii="黑体" w:eastAsia="黑体"/>
          <w:bCs/>
        </w:rPr>
        <w:t xml:space="preserve">第二章  参加谈判供应商须知</w:t>
      </w:r>
      <w:r>
        <w:tab/>
      </w:r>
      <w:r>
        <w:fldChar w:fldCharType="begin"/>
      </w:r>
      <w:r>
        <w:instrText xml:space="preserve"> PAGEREF _Toc30807 \h </w:instrText>
      </w:r>
      <w:r>
        <w:fldChar w:fldCharType="separate"/>
      </w:r>
      <w:r>
        <w:t xml:space="preserve">5</w:t>
      </w:r>
      <w:r>
        <w:fldChar w:fldCharType="end"/>
      </w:r>
      <w:r>
        <w:fldChar w:fldCharType="end"/>
      </w:r>
      <w:r/>
    </w:p>
    <w:p>
      <w:pPr>
        <w:pStyle w:val="946"/>
        <w:tabs>
          <w:tab w:val="right" w:pos="8878" w:leader="dot"/>
        </w:tabs>
      </w:pPr>
      <w:r>
        <w:fldChar w:fldCharType="begin"/>
      </w:r>
      <w:r>
        <w:instrText xml:space="preserve"> HYPERLINK \l "_Toc14930" </w:instrText>
      </w:r>
      <w:r>
        <w:fldChar w:fldCharType="separate"/>
      </w:r>
      <w:r>
        <w:rPr>
          <w:rFonts w:hint="eastAsia" w:ascii="黑体" w:eastAsia="黑体"/>
          <w:bCs/>
        </w:rPr>
        <w:t xml:space="preserve">第三章  合同条款及格式</w:t>
      </w:r>
      <w:r>
        <w:tab/>
      </w:r>
      <w:r>
        <w:fldChar w:fldCharType="begin"/>
      </w:r>
      <w:r>
        <w:instrText xml:space="preserve"> PAGEREF _Toc14930 \h </w:instrText>
      </w:r>
      <w:r>
        <w:fldChar w:fldCharType="separate"/>
      </w:r>
      <w:r>
        <w:t xml:space="preserve">15</w:t>
      </w:r>
      <w:r>
        <w:fldChar w:fldCharType="end"/>
      </w:r>
      <w:r>
        <w:fldChar w:fldCharType="end"/>
      </w:r>
      <w:r/>
    </w:p>
    <w:p>
      <w:pPr>
        <w:pStyle w:val="946"/>
        <w:tabs>
          <w:tab w:val="right" w:pos="8878" w:leader="dot"/>
        </w:tabs>
      </w:pPr>
      <w:r>
        <w:fldChar w:fldCharType="begin"/>
      </w:r>
      <w:r>
        <w:instrText xml:space="preserve"> HYPERLINK \l "_Toc22641" </w:instrText>
      </w:r>
      <w:r>
        <w:fldChar w:fldCharType="separate"/>
      </w:r>
      <w:r>
        <w:rPr>
          <w:rFonts w:hint="eastAsia" w:ascii="黑体" w:eastAsia="黑体"/>
          <w:bCs/>
        </w:rPr>
        <w:t xml:space="preserve">第四章 项目需求</w:t>
      </w:r>
      <w:r>
        <w:tab/>
      </w:r>
      <w:r>
        <w:fldChar w:fldCharType="begin"/>
      </w:r>
      <w:r>
        <w:instrText xml:space="preserve"> PAGEREF _Toc22641 \h </w:instrText>
      </w:r>
      <w:r>
        <w:fldChar w:fldCharType="separate"/>
      </w:r>
      <w:r>
        <w:t xml:space="preserve">24</w:t>
      </w:r>
      <w:r>
        <w:fldChar w:fldCharType="end"/>
      </w:r>
      <w:r>
        <w:fldChar w:fldCharType="end"/>
      </w:r>
      <w:r/>
    </w:p>
    <w:p>
      <w:pPr>
        <w:pStyle w:val="946"/>
        <w:tabs>
          <w:tab w:val="right" w:pos="8878" w:leader="dot"/>
        </w:tabs>
      </w:pPr>
      <w:r>
        <w:fldChar w:fldCharType="begin"/>
      </w:r>
      <w:r>
        <w:instrText xml:space="preserve"> HYPERLINK \l "_Toc15799" </w:instrText>
      </w:r>
      <w:r>
        <w:fldChar w:fldCharType="separate"/>
      </w:r>
      <w:r>
        <w:rPr>
          <w:rFonts w:hint="eastAsia" w:ascii="黑体" w:eastAsia="黑体"/>
          <w:bCs/>
        </w:rPr>
        <w:t xml:space="preserve">第五章  谈判响应文件格式</w:t>
      </w:r>
      <w:r>
        <w:tab/>
      </w:r>
      <w:r>
        <w:fldChar w:fldCharType="begin"/>
      </w:r>
      <w:r>
        <w:instrText xml:space="preserve"> PAGEREF _Toc15799 \h </w:instrText>
      </w:r>
      <w:r>
        <w:fldChar w:fldCharType="separate"/>
      </w:r>
      <w:r>
        <w:t xml:space="preserve">24</w:t>
      </w:r>
      <w:r>
        <w:fldChar w:fldCharType="end"/>
      </w:r>
      <w:r>
        <w:fldChar w:fldCharType="end"/>
      </w:r>
      <w:r/>
    </w:p>
    <w:p>
      <w:pPr>
        <w:pStyle w:val="946"/>
        <w:spacing w:before="100" w:beforeAutospacing="1" w:after="100" w:afterAutospacing="1" w:line="360" w:lineRule="auto"/>
        <w:rPr>
          <w:rFonts w:ascii="仿宋_GB2312" w:eastAsia="仿宋_GB2312"/>
          <w:b/>
          <w:sz w:val="36"/>
          <w:szCs w:val="36"/>
        </w:rPr>
      </w:pPr>
      <w:r>
        <w:rPr>
          <w:rFonts w:ascii="仿宋_GB2312" w:eastAsia="仿宋_GB2312"/>
          <w:szCs w:val="36"/>
        </w:rPr>
        <w:fldChar w:fldCharType="end"/>
      </w:r>
      <w:r/>
    </w:p>
    <w:p>
      <w:r/>
      <w:r/>
    </w:p>
    <w:p>
      <w:r/>
      <w:r/>
    </w:p>
    <w:p>
      <w:r/>
      <w:r/>
    </w:p>
    <w:p>
      <w:r/>
      <w:r/>
    </w:p>
    <w:p>
      <w:r/>
      <w:r/>
    </w:p>
    <w:p>
      <w:r/>
      <w:r/>
    </w:p>
    <w:p>
      <w:r/>
      <w:r/>
    </w:p>
    <w:p>
      <w:r/>
      <w:r/>
    </w:p>
    <w:p>
      <w:r/>
      <w:r/>
    </w:p>
    <w:p>
      <w:r/>
      <w:r/>
    </w:p>
    <w:p>
      <w:r/>
      <w:r/>
    </w:p>
    <w:p>
      <w:r/>
      <w:r/>
    </w:p>
    <w:p>
      <w:r/>
      <w:r/>
    </w:p>
    <w:p>
      <w:r/>
      <w:r/>
    </w:p>
    <w:p>
      <w:r>
        <w:br w:type="page" w:clear="all"/>
      </w:r>
      <w:bookmarkEnd w:id="0"/>
      <w:r/>
      <w:r/>
    </w:p>
    <w:p>
      <w:pPr>
        <w:pStyle w:val="914"/>
        <w:ind w:firstLine="1760"/>
        <w:jc w:val="both"/>
        <w:spacing w:line="360" w:lineRule="auto"/>
        <w:rPr>
          <w:rFonts w:ascii="黑体" w:eastAsia="黑体"/>
          <w:bCs/>
          <w:sz w:val="44"/>
        </w:rPr>
      </w:pPr>
      <w:r/>
      <w:bookmarkStart w:id="6" w:name="_Toc28064"/>
      <w:r/>
      <w:bookmarkStart w:id="7" w:name="_Toc120614211"/>
      <w:r>
        <w:rPr>
          <w:rFonts w:hint="eastAsia" w:ascii="黑体" w:eastAsia="黑体"/>
          <w:bCs/>
          <w:sz w:val="44"/>
        </w:rPr>
        <w:t xml:space="preserve">第一章 单一来源采购邀请</w:t>
      </w:r>
      <w:bookmarkEnd w:id="6"/>
      <w:r/>
      <w:r/>
    </w:p>
    <w:p>
      <w:pPr>
        <w:spacing w:line="360" w:lineRule="auto"/>
        <w:rPr>
          <w:rFonts w:ascii="宋体" w:hAnsi="宋体" w:cs="宋体"/>
          <w:bCs/>
          <w:sz w:val="24"/>
          <w:szCs w:val="24"/>
        </w:rPr>
      </w:pPr>
      <w:r>
        <w:rPr>
          <w:rFonts w:hint="eastAsia" w:ascii="宋体" w:hAnsi="宋体" w:cs="宋体"/>
          <w:bCs/>
          <w:sz w:val="24"/>
          <w:szCs w:val="24"/>
          <w:u w:val="single"/>
          <w:lang w:eastAsia="zh-CN"/>
        </w:rPr>
        <w:t xml:space="preserve">泰兴市民生建设投资集团有限公司</w:t>
      </w:r>
      <w:r>
        <w:rPr>
          <w:rFonts w:hint="eastAsia" w:ascii="宋体" w:hAnsi="宋体" w:cs="宋体"/>
          <w:bCs/>
          <w:sz w:val="24"/>
          <w:szCs w:val="24"/>
        </w:rPr>
        <w:t xml:space="preserve">：</w:t>
      </w:r>
      <w:r/>
    </w:p>
    <w:p>
      <w:pPr>
        <w:ind w:firstLine="480"/>
        <w:spacing w:line="360" w:lineRule="auto"/>
        <w:rPr>
          <w:rFonts w:ascii="宋体" w:hAnsi="宋体"/>
          <w:bCs/>
          <w:sz w:val="24"/>
        </w:rPr>
      </w:pPr>
      <w:r>
        <w:rPr>
          <w:rFonts w:hint="eastAsia" w:ascii="宋体" w:hAnsi="宋体" w:cs="宋体"/>
          <w:bCs/>
          <w:sz w:val="24"/>
          <w:szCs w:val="24"/>
        </w:rPr>
        <w:t xml:space="preserve">我单位受</w:t>
      </w:r>
      <w:r>
        <w:rPr>
          <w:rFonts w:hint="eastAsia" w:ascii="宋体" w:hAnsi="宋体" w:cs="宋体"/>
          <w:bCs/>
          <w:sz w:val="24"/>
          <w:szCs w:val="24"/>
          <w:u w:val="single"/>
          <w:lang w:eastAsia="zh-CN"/>
        </w:rPr>
        <w:t xml:space="preserve">泰兴市住房和城乡建设局</w:t>
      </w:r>
      <w:r>
        <w:rPr>
          <w:rFonts w:hint="eastAsia" w:ascii="宋体" w:hAnsi="宋体" w:cs="宋体"/>
          <w:bCs/>
          <w:sz w:val="24"/>
          <w:szCs w:val="24"/>
        </w:rPr>
        <w:t xml:space="preserve">的委托，对</w:t>
      </w:r>
      <w:r>
        <w:rPr>
          <w:rFonts w:hint="eastAsia" w:ascii="宋体" w:hAnsi="宋体" w:cs="宋体"/>
          <w:bCs/>
          <w:sz w:val="24"/>
          <w:szCs w:val="24"/>
          <w:u w:val="single"/>
          <w:lang w:eastAsia="zh-CN"/>
        </w:rPr>
        <w:t xml:space="preserve">物业融合法庭办公大楼租赁项目</w:t>
      </w:r>
      <w:r>
        <w:rPr>
          <w:rFonts w:hint="eastAsia" w:ascii="宋体" w:hAnsi="宋体" w:cs="宋体"/>
          <w:bCs/>
          <w:sz w:val="24"/>
          <w:szCs w:val="24"/>
        </w:rPr>
        <w:t xml:space="preserve">进行单一来源采购，本项目单一来源采购公示已结束，现邀请贵司参与本次单一来源采购谈判活动。</w:t>
      </w:r>
      <w:r/>
    </w:p>
    <w:p>
      <w:pPr>
        <w:pStyle w:val="935"/>
        <w:spacing w:line="360" w:lineRule="auto"/>
        <w:rPr>
          <w:rFonts w:ascii="仿宋_GB2312" w:hAnsi="华文仿宋" w:eastAsia="仿宋_GB2312"/>
          <w:b/>
          <w:bCs/>
          <w:sz w:val="30"/>
          <w:szCs w:val="30"/>
        </w:rPr>
      </w:pPr>
      <w:r>
        <w:rPr>
          <w:rFonts w:hint="eastAsia" w:ascii="仿宋_GB2312" w:hAnsi="华文仿宋" w:eastAsia="仿宋_GB2312"/>
          <w:sz w:val="30"/>
          <w:szCs w:val="30"/>
        </w:rPr>
        <w:t xml:space="preserve">一、</w:t>
      </w:r>
      <w:r>
        <w:rPr>
          <w:rFonts w:hint="eastAsia" w:ascii="仿宋_GB2312" w:hAnsi="华文仿宋" w:eastAsia="仿宋_GB2312"/>
          <w:b/>
          <w:bCs/>
          <w:sz w:val="30"/>
          <w:szCs w:val="30"/>
        </w:rPr>
        <w:t xml:space="preserve">项目基本情况</w:t>
      </w:r>
      <w:r/>
    </w:p>
    <w:p>
      <w:pPr>
        <w:spacing w:line="360" w:lineRule="auto"/>
        <w:rPr>
          <w:rFonts w:ascii="宋体" w:hAnsi="宋体"/>
          <w:bCs/>
          <w:sz w:val="24"/>
        </w:rPr>
      </w:pPr>
      <w:r>
        <w:rPr>
          <w:rFonts w:hint="eastAsia" w:ascii="宋体" w:hAnsi="宋体"/>
          <w:bCs/>
          <w:sz w:val="24"/>
        </w:rPr>
        <w:t xml:space="preserve">    项目名称：</w:t>
      </w:r>
      <w:r>
        <w:rPr>
          <w:rFonts w:hint="eastAsia" w:ascii="宋体" w:hAnsi="宋体"/>
          <w:bCs/>
          <w:sz w:val="24"/>
          <w:lang w:eastAsia="zh-CN"/>
        </w:rPr>
        <w:t xml:space="preserve">物业融合法庭办公大楼租赁项目</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项目编号：JSZC-321283-TXXC-D2026-0003。</w:t>
      </w:r>
      <w:r/>
    </w:p>
    <w:p>
      <w:pPr>
        <w:ind w:firstLine="480"/>
        <w:spacing w:line="360" w:lineRule="auto"/>
        <w:rPr>
          <w:rFonts w:ascii="宋体" w:hAnsi="宋体"/>
          <w:bCs/>
          <w:sz w:val="24"/>
        </w:rPr>
      </w:pPr>
      <w:r>
        <w:rPr>
          <w:rFonts w:hint="eastAsia" w:ascii="宋体" w:hAnsi="宋体"/>
          <w:bCs/>
          <w:sz w:val="24"/>
        </w:rPr>
        <w:t xml:space="preserve">预算金额：</w:t>
      </w:r>
      <w:bookmarkStart w:id="8" w:name="OLE_LINK26"/>
      <w:r/>
      <w:bookmarkStart w:id="9" w:name="OLE_LINK25"/>
      <w:r>
        <w:rPr>
          <w:rFonts w:hint="eastAsia" w:ascii="宋体" w:hAnsi="宋体"/>
          <w:bCs/>
          <w:sz w:val="24"/>
          <w:lang w:val="en-US" w:eastAsia="zh-CN"/>
        </w:rPr>
        <w:t xml:space="preserve">132.09</w:t>
      </w:r>
      <w:r>
        <w:rPr>
          <w:rFonts w:hint="eastAsia" w:ascii="宋体" w:hAnsi="宋体"/>
          <w:bCs/>
          <w:sz w:val="24"/>
        </w:rPr>
        <w:t xml:space="preserve">万元/年</w:t>
      </w:r>
      <w:bookmarkEnd w:id="8"/>
      <w:r/>
      <w:bookmarkEnd w:id="9"/>
      <w:r>
        <w:rPr>
          <w:rFonts w:hint="eastAsia" w:ascii="宋体" w:hAnsi="宋体"/>
          <w:bCs/>
          <w:sz w:val="24"/>
        </w:rPr>
        <w:t xml:space="preserve">，最高限价：</w:t>
      </w:r>
      <w:r>
        <w:rPr>
          <w:rFonts w:hint="eastAsia" w:ascii="宋体" w:hAnsi="宋体" w:cs="宋体"/>
          <w:sz w:val="24"/>
          <w:szCs w:val="24"/>
          <w:lang w:eastAsia="zh-CN"/>
        </w:rPr>
        <w:t xml:space="preserve">132.09</w:t>
      </w:r>
      <w:r>
        <w:rPr>
          <w:rFonts w:hint="eastAsia" w:ascii="宋体" w:hAnsi="宋体" w:cs="宋体"/>
          <w:sz w:val="24"/>
          <w:szCs w:val="24"/>
        </w:rPr>
        <w:t xml:space="preserve">万元/年(</w:t>
      </w:r>
      <w:r>
        <w:rPr>
          <w:rFonts w:hint="eastAsia" w:ascii="宋体" w:hAnsi="宋体" w:cs="宋体"/>
          <w:sz w:val="24"/>
          <w:szCs w:val="24"/>
        </w:rPr>
        <w:t xml:space="preserve">超过最高限价的报价无效）</w:t>
      </w:r>
      <w:r>
        <w:rPr>
          <w:rFonts w:hint="eastAsia" w:ascii="宋体" w:hAnsi="宋体" w:cs="宋体"/>
          <w:sz w:val="24"/>
          <w:szCs w:val="24"/>
        </w:rPr>
        <w:t xml:space="preserve">。</w:t>
      </w:r>
      <w:r/>
    </w:p>
    <w:p>
      <w:pPr>
        <w:ind w:firstLine="480"/>
        <w:spacing w:line="360" w:lineRule="auto"/>
        <w:rPr>
          <w:rFonts w:ascii="宋体" w:hAnsi="宋体"/>
          <w:bCs/>
          <w:sz w:val="24"/>
        </w:rPr>
      </w:pPr>
      <w:r>
        <w:rPr>
          <w:rFonts w:hint="eastAsia" w:ascii="宋体" w:hAnsi="宋体"/>
          <w:bCs/>
          <w:sz w:val="24"/>
        </w:rPr>
        <w:t xml:space="preserve">采购需求：</w:t>
      </w:r>
      <w:r>
        <w:rPr>
          <w:rFonts w:hint="eastAsia" w:ascii="宋体" w:hAnsi="宋体"/>
          <w:bCs/>
          <w:sz w:val="24"/>
          <w:lang w:val="en-US" w:eastAsia="zh-CN"/>
        </w:rPr>
        <w:t xml:space="preserve">详见采购需求</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合同履行期限：</w:t>
      </w:r>
      <w:r>
        <w:rPr>
          <w:rFonts w:hint="eastAsia" w:ascii="宋体" w:hAnsi="宋体"/>
          <w:bCs/>
          <w:sz w:val="24"/>
          <w:lang w:val="en-US" w:eastAsia="zh-CN"/>
        </w:rPr>
        <w:t xml:space="preserve">3</w:t>
      </w:r>
      <w:r>
        <w:rPr>
          <w:rFonts w:hint="eastAsia" w:ascii="宋体" w:hAnsi="宋体"/>
          <w:bCs/>
          <w:sz w:val="24"/>
        </w:rPr>
        <w:t xml:space="preserve">年。</w:t>
      </w:r>
      <w:r/>
    </w:p>
    <w:p>
      <w:pPr>
        <w:numPr>
          <w:ilvl w:val="0"/>
          <w:numId w:val="1"/>
        </w:numPr>
        <w:spacing w:line="360" w:lineRule="auto"/>
        <w:rPr>
          <w:rFonts w:ascii="宋体" w:hAnsi="宋体"/>
          <w:bCs/>
          <w:sz w:val="24"/>
        </w:rPr>
      </w:pPr>
      <w:r>
        <w:rPr>
          <w:rFonts w:hint="eastAsia" w:ascii="仿宋_GB2312" w:hAnsi="华文仿宋" w:eastAsia="仿宋_GB2312" w:cs="Arial"/>
          <w:b/>
          <w:bCs/>
          <w:sz w:val="30"/>
          <w:szCs w:val="30"/>
        </w:rPr>
        <w:t xml:space="preserve">合格单一来源供应商资格要求</w:t>
      </w:r>
      <w:r/>
    </w:p>
    <w:p>
      <w:pPr>
        <w:ind w:firstLine="480"/>
        <w:spacing w:line="360" w:lineRule="auto"/>
        <w:rPr>
          <w:rFonts w:ascii="宋体" w:hAnsi="宋体"/>
          <w:bCs/>
          <w:sz w:val="24"/>
        </w:rPr>
      </w:pPr>
      <w:r>
        <w:rPr>
          <w:rFonts w:hint="eastAsia" w:ascii="宋体" w:hAnsi="宋体"/>
          <w:bCs/>
          <w:sz w:val="24"/>
        </w:rPr>
        <w:t xml:space="preserve">1.满足《中华人民共和国政府采购法》第二十二条规定：</w:t>
      </w:r>
      <w:r/>
    </w:p>
    <w:p>
      <w:pPr>
        <w:ind w:firstLine="480"/>
        <w:spacing w:line="360" w:lineRule="auto"/>
        <w:rPr>
          <w:rFonts w:ascii="宋体" w:hAnsi="宋体"/>
          <w:bCs/>
          <w:sz w:val="24"/>
        </w:rPr>
      </w:pPr>
      <w:r>
        <w:rPr>
          <w:rFonts w:hint="eastAsia" w:ascii="宋体" w:hAnsi="宋体"/>
          <w:bCs/>
          <w:sz w:val="24"/>
        </w:rPr>
        <w:t xml:space="preserve">基本资格条件的承诺（根据供应商提供的承诺函，内容完整且具有响应人及法定代表人的印章）。</w:t>
      </w:r>
      <w:r/>
    </w:p>
    <w:p>
      <w:pPr>
        <w:ind w:left="420"/>
        <w:spacing w:line="360" w:lineRule="auto"/>
        <w:rPr>
          <w:rFonts w:ascii="宋体" w:hAnsi="宋体"/>
          <w:bCs/>
          <w:sz w:val="24"/>
        </w:rPr>
      </w:pPr>
      <w:r>
        <w:rPr>
          <w:rFonts w:hint="eastAsia" w:ascii="宋体" w:hAnsi="宋体"/>
          <w:bCs/>
          <w:sz w:val="24"/>
        </w:rPr>
        <w:t xml:space="preserve">2.落实政府采购政策需满足的资格要求：本项目为非专门面向中小企业的项目。</w:t>
      </w:r>
      <w:r/>
    </w:p>
    <w:p>
      <w:pPr>
        <w:ind w:left="420"/>
        <w:spacing w:line="360" w:lineRule="auto"/>
        <w:rPr>
          <w:rFonts w:ascii="宋体" w:hAnsi="宋体"/>
          <w:bCs/>
          <w:sz w:val="24"/>
        </w:rPr>
      </w:pPr>
      <w:r>
        <w:rPr>
          <w:rFonts w:hint="eastAsia" w:ascii="宋体" w:hAnsi="宋体"/>
          <w:bCs/>
          <w:sz w:val="24"/>
        </w:rPr>
        <w:t xml:space="preserve">3.本项目不接受联合体投标。</w:t>
      </w:r>
      <w:r/>
    </w:p>
    <w:p>
      <w:pPr>
        <w:spacing w:line="360" w:lineRule="auto"/>
        <w:rPr>
          <w:rFonts w:ascii="仿宋_GB2312" w:hAnsi="华文仿宋" w:eastAsia="仿宋_GB2312"/>
          <w:b/>
          <w:bCs/>
          <w:sz w:val="30"/>
          <w:szCs w:val="30"/>
        </w:rPr>
      </w:pPr>
      <w:r>
        <w:rPr>
          <w:rFonts w:hint="eastAsia" w:ascii="仿宋_GB2312" w:hAnsi="华文仿宋" w:eastAsia="仿宋_GB2312"/>
          <w:b/>
          <w:bCs/>
          <w:sz w:val="30"/>
          <w:szCs w:val="30"/>
        </w:rPr>
        <w:t xml:space="preserve">三、响应文件接受信息</w:t>
      </w:r>
      <w:r/>
    </w:p>
    <w:p>
      <w:pPr>
        <w:spacing w:line="360" w:lineRule="auto"/>
        <w:rPr>
          <w:rFonts w:ascii="宋体" w:hAnsi="宋体"/>
          <w:bCs/>
          <w:sz w:val="24"/>
        </w:rPr>
      </w:pPr>
      <w:r>
        <w:rPr>
          <w:rFonts w:hint="eastAsia" w:ascii="宋体" w:hAnsi="宋体"/>
          <w:bCs/>
          <w:sz w:val="24"/>
        </w:rPr>
        <w:t xml:space="preserve">   响应文件接收截止时间：</w:t>
      </w:r>
      <w:r>
        <w:rPr>
          <w:rFonts w:hint="eastAsia" w:ascii="宋体" w:hAnsi="宋体"/>
          <w:bCs/>
          <w:sz w:val="24"/>
          <w:lang w:eastAsia="zh-CN"/>
        </w:rPr>
        <w:t xml:space="preserve">2026年</w:t>
      </w:r>
      <w:r>
        <w:rPr>
          <w:rFonts w:hint="eastAsia" w:ascii="宋体" w:hAnsi="宋体"/>
          <w:bCs/>
          <w:sz w:val="24"/>
          <w:lang w:val="en-US" w:eastAsia="zh-CN"/>
        </w:rPr>
        <w:t xml:space="preserve">4</w:t>
      </w:r>
      <w:r>
        <w:rPr>
          <w:rFonts w:hint="eastAsia" w:ascii="宋体" w:hAnsi="宋体"/>
          <w:bCs/>
          <w:sz w:val="24"/>
          <w:lang w:eastAsia="zh-CN"/>
        </w:rPr>
        <w:t xml:space="preserve">月</w:t>
      </w:r>
      <w:r>
        <w:rPr>
          <w:rFonts w:hint="eastAsia" w:ascii="宋体" w:hAnsi="宋体"/>
          <w:bCs/>
          <w:sz w:val="24"/>
          <w:lang w:val="en-US" w:eastAsia="zh-CN"/>
        </w:rPr>
        <w:t xml:space="preserve">29</w:t>
      </w:r>
      <w:r>
        <w:rPr>
          <w:rFonts w:hint="eastAsia" w:ascii="宋体" w:hAnsi="宋体"/>
          <w:bCs/>
          <w:sz w:val="24"/>
          <w:lang w:eastAsia="zh-CN"/>
        </w:rPr>
        <w:t xml:space="preserve">日</w:t>
      </w:r>
      <w:r>
        <w:rPr>
          <w:rFonts w:hint="eastAsia" w:ascii="宋体" w:hAnsi="宋体"/>
          <w:bCs/>
          <w:sz w:val="24"/>
          <w:lang w:val="en-US" w:eastAsia="zh-CN"/>
        </w:rPr>
        <w:t xml:space="preserve">9</w:t>
      </w:r>
      <w:r>
        <w:rPr>
          <w:rFonts w:hint="eastAsia" w:ascii="宋体" w:hAnsi="宋体"/>
          <w:bCs/>
          <w:sz w:val="24"/>
        </w:rPr>
        <w:t xml:space="preserve">时30分</w:t>
      </w:r>
      <w:r/>
    </w:p>
    <w:p>
      <w:pPr>
        <w:spacing w:line="360" w:lineRule="auto"/>
        <w:rPr>
          <w:rFonts w:ascii="宋体" w:hAnsi="宋体"/>
          <w:bCs/>
          <w:color w:val="ff0000"/>
          <w:sz w:val="24"/>
        </w:rPr>
      </w:pPr>
      <w:r>
        <w:rPr>
          <w:rFonts w:hint="eastAsia" w:ascii="宋体" w:hAnsi="宋体"/>
          <w:bCs/>
          <w:color w:val="ff0000"/>
          <w:sz w:val="24"/>
        </w:rPr>
        <w:t xml:space="preserve">   </w:t>
      </w:r>
      <w:r>
        <w:rPr>
          <w:rFonts w:hint="eastAsia" w:ascii="宋体" w:hAnsi="宋体"/>
          <w:bCs/>
          <w:sz w:val="24"/>
        </w:rPr>
        <w:t xml:space="preserve">响应文件接收地点：</w:t>
      </w:r>
      <w:r>
        <w:rPr>
          <w:rFonts w:hint="eastAsia" w:ascii="宋体"/>
          <w:bCs/>
          <w:sz w:val="24"/>
          <w:szCs w:val="24"/>
        </w:rPr>
        <w:t xml:space="preserve">“苏采云”政府采购一体化平台</w:t>
      </w:r>
      <w:r/>
    </w:p>
    <w:p>
      <w:pPr>
        <w:spacing w:line="360" w:lineRule="auto"/>
        <w:tabs>
          <w:tab w:val="left" w:pos="900" w:leader="none"/>
        </w:tabs>
        <w:rPr>
          <w:rFonts w:ascii="仿宋_GB2312" w:hAnsi="华文仿宋" w:eastAsia="仿宋_GB2312"/>
          <w:b/>
          <w:bCs/>
          <w:sz w:val="30"/>
          <w:szCs w:val="30"/>
        </w:rPr>
      </w:pPr>
      <w:r>
        <w:rPr>
          <w:rFonts w:hint="eastAsia" w:ascii="仿宋_GB2312" w:hAnsi="华文仿宋" w:eastAsia="仿宋_GB2312"/>
          <w:b/>
          <w:bCs/>
          <w:sz w:val="30"/>
          <w:szCs w:val="30"/>
        </w:rPr>
        <w:t xml:space="preserve">五、单一来源采购联系事项</w:t>
      </w:r>
      <w:r/>
    </w:p>
    <w:p>
      <w:pPr>
        <w:ind w:firstLine="480"/>
        <w:spacing w:line="360" w:lineRule="auto"/>
        <w:rPr>
          <w:rFonts w:ascii="宋体" w:hAnsi="宋体" w:cs="宋体"/>
          <w:bCs/>
          <w:sz w:val="24"/>
          <w:szCs w:val="24"/>
        </w:rPr>
      </w:pPr>
      <w:r>
        <w:rPr>
          <w:rFonts w:hint="eastAsia" w:ascii="宋体" w:hAnsi="宋体" w:cs="宋体"/>
          <w:bCs/>
          <w:sz w:val="24"/>
          <w:szCs w:val="24"/>
        </w:rPr>
        <w:t xml:space="preserve">1.采购人信息</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名称：</w:t>
      </w:r>
      <w:r>
        <w:rPr>
          <w:rFonts w:hint="eastAsia" w:ascii="宋体" w:hAnsi="宋体" w:cs="宋体"/>
          <w:bCs/>
          <w:sz w:val="24"/>
          <w:szCs w:val="24"/>
          <w:lang w:eastAsia="zh-CN"/>
        </w:rPr>
        <w:t xml:space="preserve">泰兴市住房和城乡建设局</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地址：</w:t>
      </w:r>
      <w:r>
        <w:rPr>
          <w:rFonts w:hint="eastAsia" w:ascii="宋体" w:hAnsi="宋体" w:cs="宋体"/>
          <w:bCs/>
          <w:sz w:val="24"/>
          <w:szCs w:val="24"/>
          <w:lang w:eastAsia="zh-CN"/>
        </w:rPr>
        <w:t xml:space="preserve">泰兴市曾涛路162号</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联系方式：</w:t>
      </w:r>
      <w:r>
        <w:rPr>
          <w:rFonts w:hint="eastAsia" w:ascii="宋体" w:hAnsi="宋体" w:cs="宋体"/>
          <w:bCs/>
          <w:sz w:val="24"/>
          <w:szCs w:val="24"/>
          <w:lang w:eastAsia="zh-CN"/>
        </w:rPr>
        <w:t xml:space="preserve">13852671134</w:t>
      </w:r>
      <w:r/>
    </w:p>
    <w:p>
      <w:pPr>
        <w:ind w:firstLine="480"/>
        <w:spacing w:line="360" w:lineRule="auto"/>
        <w:rPr>
          <w:rFonts w:ascii="宋体" w:hAnsi="宋体" w:cs="宋体"/>
          <w:bCs/>
          <w:sz w:val="24"/>
          <w:szCs w:val="24"/>
        </w:rPr>
      </w:pPr>
      <w:r>
        <w:rPr>
          <w:rFonts w:hint="eastAsia" w:ascii="宋体" w:hAnsi="宋体" w:cs="宋体"/>
          <w:bCs/>
          <w:sz w:val="24"/>
          <w:szCs w:val="24"/>
        </w:rPr>
        <w:t xml:space="preserve">2.采购代理机构信息</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名 称：</w:t>
      </w:r>
      <w:r>
        <w:rPr>
          <w:rFonts w:hint="eastAsia" w:ascii="宋体" w:hAnsi="宋体" w:cs="宋体"/>
          <w:bCs/>
          <w:sz w:val="24"/>
          <w:szCs w:val="24"/>
          <w:lang w:eastAsia="zh-CN"/>
        </w:rPr>
        <w:t xml:space="preserve">江苏鑫澄工程管理有限公司</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地　址：</w:t>
      </w:r>
      <w:r>
        <w:rPr>
          <w:rFonts w:hint="eastAsia" w:ascii="宋体" w:hAnsi="宋体" w:cs="宋体"/>
          <w:bCs/>
          <w:sz w:val="24"/>
          <w:szCs w:val="24"/>
          <w:lang w:eastAsia="zh-CN"/>
        </w:rPr>
        <w:t xml:space="preserve">泰兴市鼓楼新天地商业大厦828室</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联系方式：</w:t>
      </w:r>
      <w:r>
        <w:rPr>
          <w:rFonts w:hint="eastAsia" w:ascii="宋体" w:hAnsi="宋体" w:cs="宋体"/>
          <w:bCs/>
          <w:sz w:val="24"/>
          <w:szCs w:val="24"/>
          <w:lang w:eastAsia="zh-CN"/>
        </w:rPr>
        <w:t xml:space="preserve">13814476493</w:t>
      </w:r>
      <w:r/>
    </w:p>
    <w:p>
      <w:pPr>
        <w:ind w:firstLine="480"/>
        <w:spacing w:line="360" w:lineRule="auto"/>
        <w:rPr>
          <w:rFonts w:ascii="宋体" w:hAnsi="宋体" w:cs="宋体"/>
          <w:bCs/>
          <w:sz w:val="24"/>
          <w:szCs w:val="24"/>
        </w:rPr>
      </w:pPr>
      <w:r>
        <w:rPr>
          <w:rFonts w:hint="eastAsia" w:ascii="宋体" w:hAnsi="宋体" w:cs="宋体"/>
          <w:bCs/>
          <w:sz w:val="24"/>
          <w:szCs w:val="24"/>
        </w:rPr>
        <w:t xml:space="preserve">3.项目联系方式</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项目联系人：</w:t>
      </w:r>
      <w:r>
        <w:rPr>
          <w:rFonts w:hint="eastAsia" w:ascii="宋体" w:hAnsi="宋体" w:cs="宋体"/>
          <w:bCs/>
          <w:sz w:val="24"/>
          <w:szCs w:val="24"/>
          <w:lang w:eastAsia="zh-CN"/>
        </w:rPr>
        <w:t xml:space="preserve">泰兴市住房和城乡建设局</w:t>
      </w:r>
      <w:r>
        <w:rPr>
          <w:rFonts w:hint="eastAsia" w:ascii="宋体" w:hAnsi="宋体" w:cs="宋体"/>
          <w:bCs/>
          <w:sz w:val="24"/>
          <w:szCs w:val="24"/>
        </w:rPr>
        <w:t xml:space="preserve">  </w:t>
      </w:r>
      <w:r>
        <w:rPr>
          <w:rFonts w:hint="eastAsia" w:ascii="宋体" w:hAnsi="宋体" w:cs="宋体"/>
          <w:bCs/>
          <w:sz w:val="24"/>
          <w:szCs w:val="24"/>
          <w:lang w:val="en-US" w:eastAsia="zh-CN"/>
        </w:rPr>
        <w:t xml:space="preserve">马亮</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电　话：</w:t>
      </w:r>
      <w:r>
        <w:rPr>
          <w:rFonts w:hint="eastAsia" w:ascii="宋体" w:hAnsi="宋体" w:cs="宋体"/>
          <w:bCs/>
          <w:sz w:val="24"/>
          <w:szCs w:val="24"/>
          <w:lang w:eastAsia="zh-CN"/>
        </w:rPr>
        <w:t xml:space="preserve">13852671134</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项目联系人：</w:t>
      </w:r>
      <w:r>
        <w:rPr>
          <w:rFonts w:hint="eastAsia" w:ascii="宋体" w:hAnsi="宋体" w:cs="宋体"/>
          <w:bCs/>
          <w:sz w:val="24"/>
          <w:szCs w:val="24"/>
          <w:lang w:eastAsia="zh-CN"/>
        </w:rPr>
        <w:t xml:space="preserve">江苏鑫澄工程管理有限公司</w:t>
      </w:r>
      <w:r>
        <w:rPr>
          <w:rFonts w:hint="eastAsia" w:ascii="宋体" w:hAnsi="宋体" w:cs="宋体"/>
          <w:bCs/>
          <w:sz w:val="24"/>
          <w:szCs w:val="24"/>
        </w:rPr>
        <w:t xml:space="preserve">   </w:t>
      </w:r>
      <w:r>
        <w:rPr>
          <w:rFonts w:hint="eastAsia" w:ascii="宋体" w:hAnsi="宋体" w:cs="宋体"/>
          <w:bCs/>
          <w:sz w:val="24"/>
          <w:szCs w:val="24"/>
          <w:lang w:val="en-US" w:eastAsia="zh-CN"/>
        </w:rPr>
        <w:t xml:space="preserve">刘虎啸</w:t>
      </w:r>
      <w:r/>
    </w:p>
    <w:p>
      <w:pPr>
        <w:ind w:firstLine="480"/>
        <w:spacing w:line="360" w:lineRule="auto"/>
        <w:rPr>
          <w:rFonts w:hint="eastAsia" w:ascii="宋体" w:hAnsi="宋体" w:eastAsia="宋体"/>
          <w:bCs/>
          <w:sz w:val="24"/>
          <w:lang w:eastAsia="zh-CN"/>
        </w:rPr>
      </w:pPr>
      <w:r>
        <w:rPr>
          <w:rFonts w:hint="eastAsia" w:ascii="宋体" w:hAnsi="宋体" w:cs="宋体"/>
          <w:bCs/>
          <w:sz w:val="24"/>
          <w:szCs w:val="24"/>
        </w:rPr>
        <w:t xml:space="preserve">电　话：</w:t>
      </w:r>
      <w:r>
        <w:rPr>
          <w:rFonts w:hint="eastAsia" w:ascii="宋体" w:hAnsi="宋体" w:cs="宋体"/>
          <w:bCs/>
          <w:sz w:val="24"/>
          <w:szCs w:val="24"/>
          <w:lang w:eastAsia="zh-CN"/>
        </w:rPr>
        <w:t xml:space="preserve">13814476493</w:t>
      </w:r>
      <w:r/>
    </w:p>
    <w:p>
      <w:pPr>
        <w:spacing w:line="360" w:lineRule="auto"/>
        <w:rPr>
          <w:rFonts w:ascii="仿宋_GB2312" w:hAnsi="华文仿宋" w:eastAsia="仿宋_GB2312"/>
          <w:b/>
          <w:bCs/>
          <w:sz w:val="30"/>
          <w:szCs w:val="30"/>
        </w:rPr>
      </w:pPr>
      <w:r>
        <w:rPr>
          <w:rFonts w:hint="eastAsia" w:ascii="仿宋_GB2312" w:hAnsi="华文仿宋" w:eastAsia="仿宋_GB2312"/>
          <w:b/>
          <w:bCs/>
          <w:sz w:val="30"/>
          <w:szCs w:val="30"/>
        </w:rPr>
        <w:t xml:space="preserve">六、本次谈判响应文件制作份数要求</w:t>
      </w:r>
      <w:r/>
    </w:p>
    <w:p>
      <w:pPr>
        <w:spacing w:line="360" w:lineRule="auto"/>
        <w:rPr>
          <w:rFonts w:ascii="宋体" w:hAnsi="宋体"/>
          <w:bCs/>
          <w:sz w:val="24"/>
        </w:rPr>
      </w:pPr>
      <w:r>
        <w:rPr>
          <w:rFonts w:hint="eastAsia" w:ascii="宋体" w:hAnsi="宋体"/>
          <w:bCs/>
          <w:sz w:val="24"/>
        </w:rPr>
        <w:t xml:space="preserve">   电子投标文件正本份数：1份   </w:t>
      </w:r>
      <w:r/>
    </w:p>
    <w:p>
      <w:pPr>
        <w:numPr>
          <w:ilvl w:val="0"/>
          <w:numId w:val="2"/>
        </w:numPr>
        <w:spacing w:line="360" w:lineRule="auto"/>
        <w:rPr>
          <w:rFonts w:ascii="仿宋_GB2312" w:hAnsi="华文仿宋" w:eastAsia="仿宋_GB2312"/>
          <w:b/>
          <w:bCs/>
          <w:sz w:val="30"/>
          <w:szCs w:val="30"/>
        </w:rPr>
      </w:pPr>
      <w:r>
        <w:rPr>
          <w:rFonts w:hint="eastAsia" w:ascii="仿宋_GB2312" w:hAnsi="华文仿宋" w:eastAsia="仿宋_GB2312"/>
          <w:b/>
          <w:bCs/>
          <w:sz w:val="30"/>
          <w:szCs w:val="30"/>
        </w:rPr>
        <w:t xml:space="preserve">其他说明事项：</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1.本次单一来源采购不收取保证金。</w:t>
      </w:r>
      <w:r/>
    </w:p>
    <w:p>
      <w:pPr>
        <w:ind w:firstLine="562"/>
        <w:spacing w:line="500" w:lineRule="exact"/>
        <w:rPr>
          <w:rFonts w:ascii="宋体" w:hAnsi="宋体" w:cs="宋体"/>
          <w:b/>
          <w:color w:val="ff0000"/>
          <w:sz w:val="28"/>
          <w:szCs w:val="28"/>
        </w:rPr>
      </w:pPr>
      <w:r>
        <w:rPr>
          <w:rFonts w:hint="eastAsia" w:ascii="宋体" w:hAnsi="宋体" w:cs="宋体"/>
          <w:bCs/>
          <w:sz w:val="24"/>
          <w:szCs w:val="24"/>
        </w:rPr>
        <w:t xml:space="preserve">2. </w:t>
      </w:r>
      <w:r>
        <w:rPr>
          <w:rFonts w:hint="eastAsia" w:ascii="宋体" w:hAnsi="宋体" w:cs="宋体"/>
          <w:b/>
          <w:color w:val="ff0000"/>
          <w:sz w:val="28"/>
          <w:szCs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（3）有关本次招标的事项若存在变动或修改，敬请及时关注“江苏政府采购网”发布的更正公告。</w:t>
      </w:r>
      <w:r/>
    </w:p>
    <w:p>
      <w:pPr>
        <w:spacing w:line="360" w:lineRule="auto"/>
        <w:tabs>
          <w:tab w:val="left" w:pos="900" w:leader="none"/>
        </w:tabs>
        <w:rPr>
          <w:rFonts w:ascii="宋体" w:hAnsi="宋体" w:cs="宋体"/>
          <w:bCs/>
          <w:sz w:val="24"/>
          <w:szCs w:val="24"/>
        </w:rPr>
      </w:pPr>
      <w:r>
        <w:rPr>
          <w:rFonts w:hint="eastAsia" w:ascii="宋体" w:hAnsi="宋体" w:cs="宋体"/>
          <w:b/>
          <w:color w:val="ff0000"/>
          <w:sz w:val="28"/>
          <w:szCs w:val="28"/>
        </w:rPr>
        <w:t xml:space="preserve">如潜在供应商未按上述要求操作，将自行承担所产生的风险</w:t>
      </w:r>
      <w:r>
        <w:rPr>
          <w:rFonts w:hint="eastAsia" w:ascii="宋体" w:hAnsi="宋体" w:cs="宋体"/>
          <w:bCs/>
          <w:sz w:val="24"/>
          <w:szCs w:val="24"/>
        </w:rPr>
        <w:t xml:space="preserve">。</w:t>
      </w:r>
      <w:r/>
    </w:p>
    <w:p>
      <w:pPr>
        <w:pStyle w:val="914"/>
        <w:ind w:firstLine="1760"/>
        <w:jc w:val="both"/>
        <w:rPr>
          <w:rFonts w:ascii="黑体" w:eastAsia="黑体"/>
          <w:bCs/>
          <w:sz w:val="44"/>
        </w:rPr>
      </w:pPr>
      <w:r/>
      <w:bookmarkStart w:id="10" w:name="_Hlt26954810"/>
      <w:r/>
      <w:bookmarkEnd w:id="10"/>
      <w:r/>
      <w:bookmarkStart w:id="11" w:name="_Hlt26954907"/>
      <w:r/>
      <w:bookmarkEnd w:id="11"/>
      <w:r/>
      <w:bookmarkStart w:id="12" w:name="_Hlt26954824"/>
      <w:r/>
      <w:bookmarkEnd w:id="12"/>
      <w:r/>
      <w:bookmarkStart w:id="13" w:name="_Hlt26668836"/>
      <w:r/>
      <w:bookmarkEnd w:id="13"/>
      <w:r/>
      <w:bookmarkStart w:id="14" w:name="_Hlt26670330"/>
      <w:r/>
      <w:bookmarkEnd w:id="14"/>
      <w:r>
        <w:rPr>
          <w:rFonts w:hint="eastAsia" w:ascii="黑体" w:eastAsia="黑体"/>
          <w:bCs/>
          <w:sz w:val="44"/>
        </w:rPr>
        <w:br w:type="page" w:clear="all"/>
      </w:r>
      <w:bookmarkStart w:id="15" w:name="_Toc30807"/>
      <w:r>
        <w:rPr>
          <w:rFonts w:hint="eastAsia" w:ascii="黑体" w:eastAsia="黑体"/>
          <w:bCs/>
          <w:sz w:val="44"/>
        </w:rPr>
        <w:t xml:space="preserve">第二章  </w:t>
      </w:r>
      <w:bookmarkEnd w:id="1"/>
      <w:r/>
      <w:bookmarkEnd w:id="2"/>
      <w:r/>
      <w:bookmarkEnd w:id="3"/>
      <w:r/>
      <w:bookmarkEnd w:id="4"/>
      <w:r/>
      <w:bookmarkEnd w:id="5"/>
      <w:r/>
      <w:bookmarkEnd w:id="7"/>
      <w:r/>
      <w:bookmarkStart w:id="16" w:name="_Toc20823274"/>
      <w:r/>
      <w:bookmarkStart w:id="17" w:name="_Toc16938518"/>
      <w:r/>
      <w:bookmarkStart w:id="18" w:name="_Toc513029202"/>
      <w:r/>
      <w:bookmarkStart w:id="19" w:name="_Toc120614213"/>
      <w:r>
        <w:rPr>
          <w:rFonts w:hint="eastAsia" w:ascii="黑体" w:eastAsia="黑体"/>
          <w:bCs/>
          <w:sz w:val="44"/>
        </w:rPr>
        <w:t xml:space="preserve">参加谈判供应商须知</w:t>
      </w:r>
      <w:bookmarkEnd w:id="15"/>
      <w:r/>
      <w:bookmarkEnd w:id="16"/>
      <w:r/>
      <w:bookmarkEnd w:id="17"/>
      <w:r/>
      <w:bookmarkEnd w:id="18"/>
      <w:r/>
      <w:bookmarkEnd w:id="19"/>
      <w:r/>
      <w:r/>
    </w:p>
    <w:p>
      <w:pPr>
        <w:pStyle w:val="916"/>
        <w:spacing w:before="0" w:after="0" w:line="360" w:lineRule="auto"/>
        <w:rPr>
          <w:rFonts w:ascii="宋体" w:hAnsi="宋体" w:cs="宋体"/>
        </w:rPr>
      </w:pPr>
      <w:r/>
      <w:bookmarkStart w:id="20" w:name="_Toc16938519"/>
      <w:r/>
      <w:bookmarkStart w:id="21" w:name="_Toc513029203"/>
      <w:r/>
      <w:bookmarkStart w:id="22" w:name="_Toc120614214"/>
      <w:r/>
      <w:bookmarkStart w:id="23" w:name="_Toc20823275"/>
      <w:r>
        <w:rPr>
          <w:rFonts w:hint="eastAsia" w:ascii="宋体" w:hAnsi="宋体" w:cs="宋体"/>
        </w:rPr>
        <w:t xml:space="preserve">一、总则</w:t>
      </w:r>
      <w:bookmarkEnd w:id="20"/>
      <w:r/>
      <w:bookmarkEnd w:id="21"/>
      <w:r/>
      <w:bookmarkEnd w:id="22"/>
      <w:r/>
      <w:bookmarkEnd w:id="23"/>
      <w:r/>
      <w:r/>
    </w:p>
    <w:p>
      <w:pPr>
        <w:pStyle w:val="918"/>
        <w:ind w:firstLine="420"/>
        <w:spacing w:before="0" w:after="0" w:line="360" w:lineRule="auto"/>
        <w:rPr>
          <w:rFonts w:ascii="宋体" w:hAnsi="宋体" w:eastAsia="宋体" w:cs="宋体"/>
          <w:b w:val="0"/>
          <w:bCs w:val="0"/>
        </w:rPr>
      </w:pPr>
      <w:r/>
      <w:bookmarkStart w:id="24" w:name="_Hlt16619475"/>
      <w:r/>
      <w:bookmarkEnd w:id="24"/>
      <w:r/>
      <w:bookmarkStart w:id="25" w:name="_Toc458694821"/>
      <w:r/>
      <w:bookmarkStart w:id="26" w:name="_Toc16938520"/>
      <w:r/>
      <w:bookmarkStart w:id="27" w:name="_Toc513029204"/>
      <w:r/>
      <w:bookmarkStart w:id="28" w:name="_Toc20823276"/>
      <w:r>
        <w:rPr>
          <w:rFonts w:hint="eastAsia" w:ascii="宋体" w:hAnsi="宋体" w:eastAsia="宋体" w:cs="宋体"/>
          <w:b w:val="0"/>
          <w:bCs w:val="0"/>
        </w:rPr>
        <w:t xml:space="preserve">1</w:t>
      </w:r>
      <w:bookmarkEnd w:id="25"/>
      <w:r>
        <w:rPr>
          <w:rFonts w:hint="eastAsia" w:ascii="宋体" w:hAnsi="宋体" w:eastAsia="宋体" w:cs="宋体"/>
          <w:b w:val="0"/>
          <w:bCs w:val="0"/>
        </w:rPr>
        <w:t xml:space="preserve">、采购方式</w:t>
      </w:r>
      <w:bookmarkEnd w:id="26"/>
      <w:r/>
      <w:bookmarkEnd w:id="27"/>
      <w:r/>
      <w:bookmarkEnd w:id="28"/>
      <w:r/>
      <w:r/>
    </w:p>
    <w:p>
      <w:pPr>
        <w:ind w:firstLine="480"/>
        <w:spacing w:line="360" w:lineRule="auto"/>
        <w:rPr>
          <w:rFonts w:ascii="宋体" w:hAnsi="宋体" w:cs="宋体"/>
          <w:sz w:val="24"/>
        </w:rPr>
      </w:pPr>
      <w:r>
        <w:rPr>
          <w:rFonts w:hint="eastAsia" w:ascii="宋体" w:hAnsi="宋体" w:cs="宋体"/>
          <w:sz w:val="24"/>
        </w:rPr>
        <w:t xml:space="preserve">1.1 本次采购采取单一来源采购方式。</w:t>
      </w:r>
      <w:r/>
    </w:p>
    <w:p>
      <w:pPr>
        <w:pStyle w:val="918"/>
        <w:ind w:firstLine="420"/>
        <w:spacing w:before="0" w:after="0" w:line="360" w:lineRule="auto"/>
        <w:rPr>
          <w:rFonts w:ascii="宋体" w:hAnsi="宋体" w:eastAsia="宋体" w:cs="宋体"/>
          <w:b w:val="0"/>
          <w:bCs w:val="0"/>
        </w:rPr>
      </w:pPr>
      <w:r/>
      <w:bookmarkStart w:id="29" w:name="_Toc16938521"/>
      <w:r/>
      <w:bookmarkStart w:id="30" w:name="_Toc20823277"/>
      <w:r/>
      <w:bookmarkStart w:id="31" w:name="_Toc513029205"/>
      <w:r>
        <w:rPr>
          <w:rFonts w:hint="eastAsia" w:ascii="宋体" w:hAnsi="宋体" w:eastAsia="宋体" w:cs="宋体"/>
          <w:b w:val="0"/>
          <w:bCs w:val="0"/>
        </w:rPr>
        <w:t xml:space="preserve">2、合格的</w:t>
      </w:r>
      <w:bookmarkEnd w:id="29"/>
      <w:r/>
      <w:bookmarkEnd w:id="30"/>
      <w:r/>
      <w:bookmarkEnd w:id="31"/>
      <w:r>
        <w:rPr>
          <w:rFonts w:hint="eastAsia" w:ascii="宋体" w:hAnsi="宋体" w:eastAsia="宋体" w:cs="宋体"/>
          <w:b w:val="0"/>
          <w:bCs w:val="0"/>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 1 满足采购文件中合格单一来源供应商资格要求的规定。</w:t>
      </w:r>
      <w:r/>
    </w:p>
    <w:p>
      <w:pPr>
        <w:ind w:firstLine="480"/>
        <w:spacing w:line="360" w:lineRule="auto"/>
        <w:rPr>
          <w:rFonts w:ascii="宋体" w:hAnsi="宋体" w:cs="宋体"/>
          <w:sz w:val="28"/>
          <w:szCs w:val="28"/>
        </w:rPr>
      </w:pPr>
      <w:r>
        <w:rPr>
          <w:rFonts w:hint="eastAsia" w:ascii="宋体" w:hAnsi="宋体" w:cs="宋体"/>
          <w:sz w:val="24"/>
          <w:szCs w:val="24"/>
        </w:rPr>
        <w:t xml:space="preserve">2. 2 满足本采购文件实质性条款的规定。</w:t>
      </w:r>
      <w:r/>
    </w:p>
    <w:p>
      <w:pPr>
        <w:pStyle w:val="918"/>
        <w:ind w:firstLine="420"/>
        <w:spacing w:before="0" w:after="0" w:line="360" w:lineRule="auto"/>
        <w:rPr>
          <w:rFonts w:ascii="宋体" w:hAnsi="宋体" w:eastAsia="宋体" w:cs="宋体"/>
          <w:b w:val="0"/>
          <w:bCs w:val="0"/>
        </w:rPr>
      </w:pPr>
      <w:r/>
      <w:bookmarkStart w:id="32" w:name="_Toc513029206"/>
      <w:r/>
      <w:bookmarkStart w:id="33" w:name="_Toc16938522"/>
      <w:r/>
      <w:bookmarkStart w:id="34" w:name="_Toc20823278"/>
      <w:r>
        <w:rPr>
          <w:rFonts w:hint="eastAsia" w:ascii="宋体" w:hAnsi="宋体" w:eastAsia="宋体" w:cs="宋体"/>
          <w:b w:val="0"/>
          <w:bCs w:val="0"/>
        </w:rPr>
        <w:t xml:space="preserve">3、适用法律</w:t>
      </w:r>
      <w:bookmarkEnd w:id="32"/>
      <w:r/>
      <w:bookmarkEnd w:id="33"/>
      <w:r/>
      <w:bookmarkEnd w:id="34"/>
      <w:r/>
      <w:r/>
    </w:p>
    <w:p>
      <w:pPr>
        <w:ind w:firstLine="420"/>
        <w:spacing w:line="360" w:lineRule="auto"/>
        <w:rPr>
          <w:rFonts w:ascii="宋体" w:hAnsi="宋体" w:cs="宋体"/>
          <w:sz w:val="24"/>
        </w:rPr>
      </w:pPr>
      <w:r>
        <w:rPr>
          <w:rFonts w:hint="eastAsia" w:ascii="宋体" w:hAnsi="宋体" w:cs="宋体"/>
          <w:sz w:val="24"/>
        </w:rPr>
        <w:t xml:space="preserve">3.1 本次采购及由此产生的合同受中华人民共和国有关的法律法规及规章的制约和保护。</w:t>
      </w:r>
      <w:r/>
    </w:p>
    <w:p>
      <w:pPr>
        <w:pStyle w:val="918"/>
        <w:ind w:firstLine="420"/>
        <w:spacing w:before="0" w:after="0" w:line="360" w:lineRule="auto"/>
        <w:rPr>
          <w:rFonts w:ascii="宋体" w:hAnsi="宋体" w:eastAsia="宋体" w:cs="宋体"/>
          <w:b w:val="0"/>
          <w:bCs w:val="0"/>
        </w:rPr>
      </w:pPr>
      <w:r/>
      <w:bookmarkStart w:id="35" w:name="_Toc462564067"/>
      <w:r/>
      <w:bookmarkStart w:id="36" w:name="_Toc16938523"/>
      <w:r/>
      <w:bookmarkStart w:id="37" w:name="_Toc513029207"/>
      <w:r/>
      <w:bookmarkStart w:id="38" w:name="_Toc20823279"/>
      <w:r>
        <w:rPr>
          <w:rFonts w:hint="eastAsia" w:ascii="宋体" w:hAnsi="宋体" w:eastAsia="宋体" w:cs="宋体"/>
          <w:b w:val="0"/>
          <w:bCs w:val="0"/>
        </w:rPr>
        <w:t xml:space="preserve">4、相关费用</w:t>
      </w:r>
      <w:bookmarkEnd w:id="35"/>
      <w:r/>
      <w:bookmarkEnd w:id="36"/>
      <w:r/>
      <w:bookmarkEnd w:id="37"/>
      <w:r/>
      <w:bookmarkEnd w:id="38"/>
      <w:r/>
      <w:r/>
    </w:p>
    <w:p>
      <w:pPr>
        <w:ind w:firstLine="480"/>
        <w:spacing w:line="360" w:lineRule="auto"/>
        <w:rPr>
          <w:rFonts w:ascii="宋体" w:hAnsi="宋体" w:cs="宋体"/>
          <w:sz w:val="24"/>
        </w:rPr>
      </w:pPr>
      <w:r>
        <w:rPr>
          <w:rFonts w:hint="eastAsia" w:ascii="宋体" w:hAnsi="宋体" w:cs="宋体"/>
          <w:bCs/>
          <w:sz w:val="24"/>
        </w:rPr>
        <w:t xml:space="preserve">4.1</w:t>
      </w:r>
      <w:r>
        <w:rPr>
          <w:rFonts w:hint="eastAsia" w:ascii="宋体" w:hAnsi="宋体" w:cs="宋体"/>
          <w:sz w:val="24"/>
        </w:rPr>
        <w:t xml:space="preserve"> 供应商（以下简称“供应商”）应自行承担所有与参加谈判采购有关的费用，无论谈判采购过程中的做法和结果如何，采购人在任何情况下均无义务和责任承担这些费用。</w:t>
      </w:r>
      <w:r/>
    </w:p>
    <w:p>
      <w:pPr>
        <w:pStyle w:val="918"/>
        <w:ind w:firstLine="452"/>
        <w:spacing w:before="0" w:after="0" w:line="360" w:lineRule="auto"/>
        <w:rPr>
          <w:rFonts w:ascii="宋体" w:hAnsi="宋体" w:eastAsia="宋体" w:cs="宋体"/>
          <w:b w:val="0"/>
          <w:bCs w:val="0"/>
        </w:rPr>
      </w:pPr>
      <w:r>
        <w:rPr>
          <w:rFonts w:hint="eastAsia" w:ascii="宋体" w:hAnsi="宋体" w:eastAsia="宋体" w:cs="宋体"/>
          <w:sz w:val="30"/>
        </w:rPr>
        <w:t xml:space="preserve">5、</w:t>
      </w:r>
      <w:r>
        <w:rPr>
          <w:rFonts w:hint="eastAsia" w:ascii="宋体" w:hAnsi="宋体" w:eastAsia="宋体" w:cs="宋体"/>
          <w:b w:val="0"/>
          <w:bCs w:val="0"/>
        </w:rPr>
        <w:t xml:space="preserve">采购文件的约束力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供应商一旦接收了本采购文件并决定参加谈判，即被认为接受了本采购文件的规定和约束，并且视为自接收本采购文件之日起已经知道或应当知道自身权益是否受到了损害。</w:t>
      </w:r>
      <w:r/>
    </w:p>
    <w:p>
      <w:pPr>
        <w:pStyle w:val="916"/>
        <w:ind w:firstLine="321"/>
        <w:spacing w:before="0" w:after="0" w:line="360" w:lineRule="auto"/>
        <w:rPr>
          <w:rFonts w:ascii="宋体" w:hAnsi="宋体" w:cs="宋体"/>
        </w:rPr>
      </w:pPr>
      <w:r/>
      <w:bookmarkStart w:id="39" w:name="_Toc20823281"/>
      <w:r/>
      <w:bookmarkStart w:id="40" w:name="_Toc120614215"/>
      <w:r/>
      <w:bookmarkStart w:id="41" w:name="_Toc513029209"/>
      <w:r/>
      <w:bookmarkStart w:id="42" w:name="_Toc16938525"/>
      <w:r>
        <w:rPr>
          <w:rFonts w:hint="eastAsia" w:ascii="宋体" w:hAnsi="宋体" w:cs="宋体"/>
        </w:rPr>
        <w:t xml:space="preserve">二、采购文件</w:t>
      </w:r>
      <w:bookmarkEnd w:id="39"/>
      <w:r/>
      <w:bookmarkEnd w:id="40"/>
      <w:r/>
      <w:bookmarkEnd w:id="41"/>
      <w:r/>
      <w:bookmarkEnd w:id="42"/>
      <w:r/>
      <w:r/>
    </w:p>
    <w:p>
      <w:pPr>
        <w:pStyle w:val="918"/>
        <w:ind w:firstLine="420"/>
        <w:spacing w:before="0" w:after="0" w:line="360" w:lineRule="auto"/>
        <w:rPr>
          <w:rFonts w:ascii="宋体" w:hAnsi="宋体" w:eastAsia="宋体" w:cs="宋体"/>
          <w:b w:val="0"/>
          <w:bCs w:val="0"/>
        </w:rPr>
      </w:pPr>
      <w:r/>
      <w:bookmarkStart w:id="43" w:name="_Toc16938526"/>
      <w:r/>
      <w:bookmarkStart w:id="44" w:name="_Toc513029210"/>
      <w:r/>
      <w:bookmarkStart w:id="45" w:name="_Toc20823282"/>
      <w:r>
        <w:rPr>
          <w:rFonts w:hint="eastAsia" w:ascii="宋体" w:hAnsi="宋体" w:eastAsia="宋体" w:cs="宋体"/>
          <w:b w:val="0"/>
          <w:bCs w:val="0"/>
        </w:rPr>
        <w:t xml:space="preserve">6、采购文件构成</w:t>
      </w:r>
      <w:bookmarkEnd w:id="43"/>
      <w:r/>
      <w:bookmarkEnd w:id="44"/>
      <w:r/>
      <w:bookmarkEnd w:id="45"/>
      <w:r/>
      <w:r/>
    </w:p>
    <w:p>
      <w:pPr>
        <w:ind w:firstLine="480"/>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 采购文件有以下部分组成：</w:t>
      </w:r>
      <w:r/>
    </w:p>
    <w:p>
      <w:pPr>
        <w:ind w:firstLine="360"/>
        <w:spacing w:line="360" w:lineRule="auto"/>
        <w:rPr>
          <w:rFonts w:ascii="宋体" w:hAnsi="宋体" w:cs="宋体"/>
          <w:sz w:val="24"/>
          <w:szCs w:val="24"/>
        </w:rPr>
      </w:pPr>
      <w:r>
        <w:rPr>
          <w:rFonts w:hint="eastAsia" w:ascii="宋体" w:hAnsi="宋体" w:cs="宋体"/>
          <w:sz w:val="24"/>
          <w:szCs w:val="24"/>
        </w:rPr>
        <w:t xml:space="preserve">（1）单一来源采购邀请</w:t>
      </w:r>
      <w:r/>
    </w:p>
    <w:p>
      <w:pPr>
        <w:ind w:firstLine="360"/>
        <w:spacing w:line="360" w:lineRule="auto"/>
        <w:rPr>
          <w:rFonts w:ascii="宋体" w:hAnsi="宋体" w:cs="宋体"/>
          <w:sz w:val="24"/>
          <w:szCs w:val="24"/>
        </w:rPr>
      </w:pPr>
      <w:r>
        <w:rPr>
          <w:rFonts w:hint="eastAsia" w:ascii="宋体" w:hAnsi="宋体" w:cs="宋体"/>
          <w:sz w:val="24"/>
          <w:szCs w:val="24"/>
        </w:rPr>
        <w:t xml:space="preserve">（2）供应商须知</w:t>
      </w:r>
      <w:r/>
    </w:p>
    <w:p>
      <w:pPr>
        <w:ind w:firstLine="360"/>
        <w:spacing w:line="360" w:lineRule="auto"/>
        <w:rPr>
          <w:rFonts w:ascii="宋体" w:hAnsi="宋体" w:cs="宋体"/>
          <w:sz w:val="24"/>
          <w:szCs w:val="24"/>
        </w:rPr>
      </w:pPr>
      <w:r>
        <w:rPr>
          <w:rFonts w:hint="eastAsia" w:ascii="宋体" w:hAnsi="宋体" w:cs="宋体"/>
          <w:sz w:val="24"/>
          <w:szCs w:val="24"/>
        </w:rPr>
        <w:t xml:space="preserve">（3）合同文本</w:t>
      </w:r>
      <w:r/>
    </w:p>
    <w:p>
      <w:pPr>
        <w:ind w:firstLine="360"/>
        <w:spacing w:line="360" w:lineRule="auto"/>
        <w:rPr>
          <w:rFonts w:ascii="宋体" w:hAnsi="宋体" w:cs="宋体"/>
          <w:sz w:val="24"/>
          <w:szCs w:val="24"/>
        </w:rPr>
      </w:pPr>
      <w:r>
        <w:rPr>
          <w:rFonts w:hint="eastAsia" w:ascii="宋体" w:hAnsi="宋体" w:cs="宋体"/>
          <w:sz w:val="24"/>
          <w:szCs w:val="24"/>
        </w:rPr>
        <w:t xml:space="preserve">（4）采购需求</w:t>
      </w:r>
      <w:r/>
    </w:p>
    <w:p>
      <w:pPr>
        <w:ind w:firstLine="360"/>
        <w:spacing w:line="360" w:lineRule="auto"/>
        <w:rPr>
          <w:rFonts w:ascii="宋体" w:hAnsi="宋体" w:cs="宋体"/>
          <w:sz w:val="24"/>
          <w:szCs w:val="24"/>
        </w:rPr>
      </w:pPr>
      <w:r>
        <w:rPr>
          <w:rFonts w:hint="eastAsia" w:ascii="宋体" w:hAnsi="宋体" w:cs="宋体"/>
          <w:sz w:val="24"/>
          <w:szCs w:val="24"/>
        </w:rPr>
        <w:t xml:space="preserve">（5）响应文件格式</w:t>
      </w:r>
      <w:r/>
    </w:p>
    <w:p>
      <w:pPr>
        <w:ind w:firstLine="480"/>
        <w:spacing w:line="360" w:lineRule="auto"/>
        <w:rPr>
          <w:rFonts w:ascii="宋体" w:hAnsi="宋体" w:cs="宋体"/>
          <w:sz w:val="24"/>
        </w:rPr>
      </w:pPr>
      <w:r>
        <w:rPr>
          <w:rFonts w:hint="eastAsia" w:ascii="宋体" w:hAnsi="宋体" w:cs="宋体"/>
          <w:sz w:val="24"/>
        </w:rPr>
        <w:t xml:space="preserve">请供应商仔细检查采购文件是否齐全，如有缺漏请立即与采购人或采购代理联系解决。</w:t>
      </w:r>
      <w:r/>
    </w:p>
    <w:p>
      <w:pPr>
        <w:ind w:firstLine="480"/>
        <w:spacing w:line="360" w:lineRule="auto"/>
        <w:rPr>
          <w:rFonts w:ascii="宋体" w:hAnsi="宋体" w:cs="宋体"/>
          <w:sz w:val="24"/>
        </w:rPr>
      </w:pPr>
      <w:r>
        <w:rPr>
          <w:rFonts w:hint="eastAsia" w:ascii="宋体" w:hAnsi="宋体" w:cs="宋体"/>
          <w:bCs/>
          <w:sz w:val="24"/>
        </w:rPr>
        <w:t xml:space="preserve">6.2</w:t>
      </w:r>
      <w:r>
        <w:rPr>
          <w:rFonts w:hint="eastAsia" w:ascii="宋体" w:hAnsi="宋体" w:cs="宋体"/>
          <w:sz w:val="24"/>
        </w:rPr>
        <w:t xml:space="preserve"> 供应商应认真阅读采购文件中所有的事项、格式、条款和规范等要求。按采购文件要求和规定编制谈判响应文件，并保证所提供的全部资料的真实性，以使其谈判响应文件对采购文件作出实质性响应，否则其风险由供应商自行承担。</w:t>
      </w:r>
      <w:r/>
    </w:p>
    <w:p>
      <w:pPr>
        <w:pStyle w:val="918"/>
        <w:ind w:firstLine="560"/>
        <w:spacing w:before="0" w:after="0" w:line="360" w:lineRule="auto"/>
        <w:rPr>
          <w:rFonts w:ascii="宋体" w:hAnsi="宋体" w:eastAsia="宋体" w:cs="宋体"/>
          <w:b w:val="0"/>
          <w:bCs w:val="0"/>
        </w:rPr>
      </w:pPr>
      <w:r/>
      <w:bookmarkStart w:id="46" w:name="_Toc513029211"/>
      <w:r/>
      <w:bookmarkStart w:id="47" w:name="_Toc20823283"/>
      <w:r/>
      <w:bookmarkStart w:id="48" w:name="_Toc16938527"/>
      <w:r/>
      <w:bookmarkStart w:id="49" w:name="_Toc462564070"/>
      <w:r>
        <w:rPr>
          <w:rFonts w:hint="eastAsia" w:ascii="宋体" w:hAnsi="宋体" w:eastAsia="宋体" w:cs="宋体"/>
          <w:b w:val="0"/>
          <w:bCs w:val="0"/>
        </w:rPr>
        <w:t xml:space="preserve">7、采购文件的澄清</w:t>
      </w:r>
      <w:bookmarkEnd w:id="46"/>
      <w:r/>
      <w:bookmarkEnd w:id="47"/>
      <w:r/>
      <w:bookmarkEnd w:id="48"/>
      <w:r/>
      <w:bookmarkEnd w:id="49"/>
      <w:r/>
      <w:r/>
    </w:p>
    <w:p>
      <w:pPr>
        <w:pStyle w:val="918"/>
        <w:ind w:firstLine="560"/>
        <w:spacing w:before="0" w:after="0" w:line="360" w:lineRule="auto"/>
        <w:rPr>
          <w:rFonts w:ascii="宋体" w:hAnsi="宋体" w:eastAsia="宋体" w:cs="宋体"/>
          <w:b w:val="0"/>
          <w:bCs w:val="0"/>
        </w:rPr>
      </w:pPr>
      <w:r/>
      <w:bookmarkStart w:id="50" w:name="_Toc513029212"/>
      <w:r/>
      <w:bookmarkStart w:id="51" w:name="_Toc20823284"/>
      <w:r/>
      <w:bookmarkStart w:id="52" w:name="_Toc462564071"/>
      <w:r/>
      <w:bookmarkStart w:id="53" w:name="_Toc16938528"/>
      <w:r>
        <w:rPr>
          <w:rFonts w:hint="eastAsia" w:ascii="宋体" w:hAnsi="宋体" w:eastAsia="宋体" w:cs="宋体"/>
          <w:b w:val="0"/>
          <w:bCs w:val="0"/>
          <w:sz w:val="24"/>
          <w:szCs w:val="24"/>
        </w:rPr>
        <w:t xml:space="preserve">7.1 供应商如果要求对采购文件进行澄清的，应在响应文件接收截止时间（以下简称“截止时间”）三天前，在苏采云系统中通知采购人。采购人将在苏采云系统中对澄清要求予以答复。</w:t>
      </w:r>
      <w:r/>
    </w:p>
    <w:p>
      <w:pPr>
        <w:pStyle w:val="918"/>
        <w:ind w:firstLine="560"/>
        <w:spacing w:before="0" w:after="0" w:line="360" w:lineRule="auto"/>
        <w:rPr>
          <w:rFonts w:ascii="宋体" w:hAnsi="宋体" w:eastAsia="宋体" w:cs="宋体"/>
          <w:b w:val="0"/>
          <w:bCs w:val="0"/>
        </w:rPr>
      </w:pPr>
      <w:r>
        <w:rPr>
          <w:rFonts w:hint="eastAsia" w:ascii="宋体" w:hAnsi="宋体" w:eastAsia="宋体" w:cs="宋体"/>
          <w:b w:val="0"/>
          <w:bCs w:val="0"/>
        </w:rPr>
        <w:t xml:space="preserve">8、采购文件的修改</w:t>
      </w:r>
      <w:bookmarkEnd w:id="50"/>
      <w:r/>
      <w:bookmarkEnd w:id="51"/>
      <w:r/>
      <w:bookmarkEnd w:id="52"/>
      <w:r/>
      <w:bookmarkEnd w:id="53"/>
      <w:r/>
      <w:r/>
    </w:p>
    <w:p>
      <w:pPr>
        <w:ind w:firstLine="480"/>
        <w:spacing w:line="360" w:lineRule="auto"/>
        <w:rPr>
          <w:rFonts w:ascii="宋体" w:hAnsi="宋体" w:cs="宋体"/>
          <w:sz w:val="24"/>
        </w:rPr>
      </w:pPr>
      <w:r>
        <w:rPr>
          <w:rFonts w:hint="eastAsia" w:ascii="宋体" w:hAnsi="宋体" w:cs="宋体"/>
          <w:bCs/>
          <w:sz w:val="24"/>
        </w:rPr>
        <w:t xml:space="preserve">8.1</w:t>
      </w:r>
      <w:r>
        <w:rPr>
          <w:rFonts w:hint="eastAsia" w:ascii="宋体" w:hAnsi="宋体" w:cs="宋体"/>
          <w:sz w:val="24"/>
        </w:rPr>
        <w:t xml:space="preserve"> 在</w:t>
      </w:r>
      <w:r>
        <w:rPr>
          <w:rFonts w:hint="eastAsia" w:ascii="宋体" w:hAnsi="宋体" w:cs="宋体"/>
          <w:bCs/>
          <w:sz w:val="24"/>
          <w:szCs w:val="24"/>
        </w:rPr>
        <w:t xml:space="preserve">响应文件接收截止时间</w:t>
      </w:r>
      <w:r>
        <w:rPr>
          <w:rFonts w:hint="eastAsia" w:ascii="宋体" w:hAnsi="宋体" w:cs="宋体"/>
          <w:sz w:val="24"/>
        </w:rPr>
        <w:t xml:space="preserve">前，采购人均可以以补充文件的方式对采购文件进行修改。</w:t>
      </w:r>
      <w:r/>
    </w:p>
    <w:p>
      <w:pPr>
        <w:ind w:firstLine="480"/>
        <w:spacing w:line="360" w:lineRule="auto"/>
        <w:rPr>
          <w:rFonts w:ascii="宋体" w:hAnsi="宋体" w:cs="宋体"/>
          <w:sz w:val="28"/>
        </w:rPr>
      </w:pPr>
      <w:r>
        <w:rPr>
          <w:rFonts w:hint="eastAsia" w:ascii="宋体" w:hAnsi="宋体" w:cs="宋体"/>
          <w:bCs/>
          <w:sz w:val="24"/>
        </w:rPr>
        <w:t xml:space="preserve">8.2</w:t>
      </w:r>
      <w:r>
        <w:rPr>
          <w:rFonts w:hint="eastAsia" w:ascii="宋体" w:hAnsi="宋体" w:cs="宋体"/>
          <w:sz w:val="24"/>
        </w:rPr>
        <w:t xml:space="preserve">采购人</w:t>
      </w:r>
      <w:r>
        <w:rPr>
          <w:rFonts w:hint="eastAsia" w:ascii="宋体" w:hAnsi="宋体" w:cs="宋体"/>
          <w:sz w:val="24"/>
          <w:szCs w:val="24"/>
        </w:rPr>
        <w:t xml:space="preserve">有权按照政府采购的有关要求</w:t>
      </w:r>
      <w:r>
        <w:rPr>
          <w:rFonts w:hint="eastAsia" w:ascii="宋体" w:hAnsi="宋体" w:cs="宋体"/>
          <w:sz w:val="24"/>
        </w:rPr>
        <w:t xml:space="preserve">推迟</w:t>
      </w:r>
      <w:r>
        <w:rPr>
          <w:rFonts w:hint="eastAsia" w:ascii="宋体" w:hAnsi="宋体" w:cs="宋体"/>
          <w:bCs/>
          <w:sz w:val="24"/>
          <w:szCs w:val="24"/>
        </w:rPr>
        <w:t xml:space="preserve">响应文件接收截止</w:t>
      </w:r>
      <w:r>
        <w:rPr>
          <w:rFonts w:hint="eastAsia" w:ascii="宋体" w:hAnsi="宋体" w:cs="宋体"/>
          <w:sz w:val="24"/>
        </w:rPr>
        <w:t xml:space="preserve">时间。</w:t>
      </w:r>
      <w:r/>
    </w:p>
    <w:p>
      <w:pPr>
        <w:ind w:firstLine="480"/>
        <w:spacing w:line="360" w:lineRule="auto"/>
        <w:rPr>
          <w:rFonts w:ascii="宋体" w:hAnsi="宋体" w:cs="宋体"/>
          <w:sz w:val="24"/>
        </w:rPr>
      </w:pPr>
      <w:r>
        <w:rPr>
          <w:rFonts w:hint="eastAsia" w:ascii="宋体" w:hAnsi="宋体" w:cs="宋体"/>
          <w:bCs/>
          <w:sz w:val="24"/>
        </w:rPr>
        <w:t xml:space="preserve">8.3</w:t>
      </w:r>
      <w:r>
        <w:rPr>
          <w:rFonts w:hint="eastAsia" w:ascii="宋体" w:hAnsi="宋体" w:cs="宋体"/>
          <w:sz w:val="24"/>
        </w:rPr>
        <w:t xml:space="preserve">采购文件的</w:t>
      </w:r>
      <w:r>
        <w:rPr>
          <w:rFonts w:hint="eastAsia" w:ascii="宋体" w:hAnsi="宋体" w:cs="宋体"/>
          <w:sz w:val="24"/>
          <w:szCs w:val="24"/>
        </w:rPr>
        <w:t xml:space="preserve">补充文件将作为采购文件的组成部分，</w:t>
      </w:r>
      <w:r>
        <w:rPr>
          <w:rFonts w:hint="eastAsia" w:ascii="宋体" w:hAnsi="宋体" w:cs="宋体"/>
          <w:sz w:val="24"/>
        </w:rPr>
        <w:t xml:space="preserve">并对供应商具有约束力。</w:t>
      </w:r>
      <w:r/>
    </w:p>
    <w:p>
      <w:pPr>
        <w:pStyle w:val="916"/>
        <w:ind w:firstLine="482"/>
        <w:spacing w:before="0" w:after="0" w:line="360" w:lineRule="auto"/>
        <w:rPr>
          <w:rFonts w:ascii="宋体" w:hAnsi="宋体" w:cs="宋体"/>
        </w:rPr>
      </w:pPr>
      <w:r/>
      <w:bookmarkStart w:id="54" w:name="_Toc16938529"/>
      <w:r/>
      <w:bookmarkStart w:id="55" w:name="_Toc513029213"/>
      <w:r/>
      <w:bookmarkStart w:id="56" w:name="_Toc462564072"/>
      <w:r/>
      <w:bookmarkStart w:id="57" w:name="_Toc20823285"/>
      <w:r/>
      <w:bookmarkStart w:id="58" w:name="_Toc120614216"/>
      <w:r>
        <w:rPr>
          <w:rFonts w:hint="eastAsia" w:ascii="宋体" w:hAnsi="宋体" w:cs="宋体"/>
        </w:rPr>
        <w:t xml:space="preserve">三、响应文件的编制</w:t>
      </w:r>
      <w:bookmarkEnd w:id="54"/>
      <w:r/>
      <w:bookmarkEnd w:id="55"/>
      <w:r/>
      <w:bookmarkEnd w:id="56"/>
      <w:r/>
      <w:bookmarkEnd w:id="57"/>
      <w:r/>
      <w:bookmarkEnd w:id="58"/>
      <w:r/>
      <w:r/>
    </w:p>
    <w:p>
      <w:pPr>
        <w:pStyle w:val="918"/>
        <w:ind w:firstLine="560"/>
        <w:spacing w:before="0" w:after="0" w:line="360" w:lineRule="auto"/>
        <w:rPr>
          <w:rFonts w:ascii="宋体" w:hAnsi="宋体" w:eastAsia="宋体" w:cs="宋体"/>
          <w:bCs w:val="0"/>
        </w:rPr>
      </w:pPr>
      <w:r/>
      <w:bookmarkStart w:id="59" w:name="_Toc462564073"/>
      <w:r/>
      <w:bookmarkStart w:id="60" w:name="_Toc20823286"/>
      <w:r/>
      <w:bookmarkStart w:id="61" w:name="_Toc513029214"/>
      <w:r/>
      <w:bookmarkStart w:id="62" w:name="_Toc16938530"/>
      <w:r>
        <w:rPr>
          <w:rFonts w:hint="eastAsia" w:ascii="宋体" w:hAnsi="宋体" w:eastAsia="宋体" w:cs="宋体"/>
          <w:b w:val="0"/>
          <w:bCs w:val="0"/>
        </w:rPr>
        <w:t xml:space="preserve">9、响应文件的语言及度量衡单位</w:t>
      </w:r>
      <w:bookmarkEnd w:id="59"/>
      <w:r/>
      <w:bookmarkEnd w:id="60"/>
      <w:r/>
      <w:bookmarkEnd w:id="61"/>
      <w:r/>
      <w:bookmarkEnd w:id="62"/>
      <w:r/>
      <w:r/>
    </w:p>
    <w:p>
      <w:pPr>
        <w:ind w:firstLine="480"/>
        <w:spacing w:line="360" w:lineRule="auto"/>
        <w:rPr>
          <w:rFonts w:ascii="宋体" w:hAnsi="宋体" w:cs="宋体"/>
          <w:sz w:val="24"/>
        </w:rPr>
      </w:pPr>
      <w:r>
        <w:rPr>
          <w:rFonts w:hint="eastAsia" w:ascii="宋体" w:hAnsi="宋体" w:cs="宋体"/>
          <w:bCs/>
          <w:sz w:val="24"/>
        </w:rPr>
        <w:t xml:space="preserve">9.1</w:t>
      </w:r>
      <w:r>
        <w:rPr>
          <w:rFonts w:hint="eastAsia" w:ascii="宋体" w:hAnsi="宋体" w:cs="宋体"/>
          <w:sz w:val="24"/>
        </w:rPr>
        <w:t xml:space="preserve"> 供应商提交的响应文件以及供应商与采购人就有关采购活动的所有来往通知、函件和文件均应使用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除技术性能另有规定外，响应文件所使用的度量衡单位，均须采用国家法定计量单位。</w:t>
      </w:r>
      <w:r/>
    </w:p>
    <w:p>
      <w:pPr>
        <w:pStyle w:val="918"/>
        <w:ind w:firstLine="420"/>
        <w:spacing w:before="0" w:after="0" w:line="360" w:lineRule="auto"/>
        <w:rPr>
          <w:rFonts w:ascii="宋体" w:hAnsi="宋体" w:eastAsia="宋体" w:cs="宋体"/>
          <w:b w:val="0"/>
          <w:bCs w:val="0"/>
        </w:rPr>
      </w:pPr>
      <w:r/>
      <w:bookmarkStart w:id="63" w:name="_Toc462564074"/>
      <w:r/>
      <w:bookmarkStart w:id="64" w:name="_Toc20823287"/>
      <w:r/>
      <w:bookmarkStart w:id="65" w:name="_Toc16938531"/>
      <w:r/>
      <w:bookmarkStart w:id="66" w:name="_Toc513029215"/>
      <w:r>
        <w:rPr>
          <w:rFonts w:hint="eastAsia" w:ascii="宋体" w:hAnsi="宋体" w:eastAsia="宋体" w:cs="宋体"/>
          <w:b w:val="0"/>
          <w:bCs w:val="0"/>
        </w:rPr>
        <w:t xml:space="preserve">10、响应文件构成</w:t>
      </w:r>
      <w:bookmarkEnd w:id="63"/>
      <w:r/>
      <w:bookmarkEnd w:id="64"/>
      <w:r/>
      <w:bookmarkEnd w:id="65"/>
      <w:r/>
      <w:bookmarkEnd w:id="66"/>
      <w:r/>
      <w:r/>
    </w:p>
    <w:p>
      <w:pPr>
        <w:ind w:firstLine="480"/>
        <w:spacing w:line="360" w:lineRule="auto"/>
        <w:rPr>
          <w:rFonts w:ascii="宋体" w:hAnsi="宋体" w:cs="宋体"/>
          <w:sz w:val="24"/>
        </w:rPr>
      </w:pPr>
      <w:r>
        <w:rPr>
          <w:rFonts w:hint="eastAsia" w:ascii="宋体" w:hAnsi="宋体" w:cs="宋体"/>
          <w:bCs/>
          <w:sz w:val="24"/>
        </w:rPr>
        <w:t xml:space="preserve">10.1</w:t>
      </w:r>
      <w:r>
        <w:rPr>
          <w:rFonts w:hint="eastAsia" w:ascii="宋体" w:hAnsi="宋体" w:cs="宋体"/>
          <w:sz w:val="24"/>
        </w:rPr>
        <w:t xml:space="preserve"> 供应商编写的响应文件应包括资格证明文件、符合性证明文件、投标报价构成表及分析说明(如有)、其他证明文件、单一来源响应函等部分；</w:t>
      </w:r>
      <w:r/>
    </w:p>
    <w:p>
      <w:pPr>
        <w:pStyle w:val="918"/>
        <w:ind w:firstLine="420"/>
        <w:spacing w:before="0" w:after="0" w:line="360" w:lineRule="auto"/>
        <w:rPr>
          <w:rFonts w:ascii="宋体" w:hAnsi="宋体" w:eastAsia="宋体" w:cs="宋体"/>
          <w:b w:val="0"/>
          <w:bCs w:val="0"/>
        </w:rPr>
      </w:pPr>
      <w:r/>
      <w:bookmarkStart w:id="67" w:name="_Hlt26670360"/>
      <w:r/>
      <w:bookmarkEnd w:id="67"/>
      <w:r/>
      <w:bookmarkStart w:id="68" w:name="_Hlt26668975"/>
      <w:r/>
      <w:bookmarkEnd w:id="68"/>
      <w:r/>
      <w:bookmarkStart w:id="69" w:name="_Hlt26954838"/>
      <w:r/>
      <w:bookmarkEnd w:id="69"/>
      <w:r/>
      <w:bookmarkStart w:id="70" w:name="_Toc14577357"/>
      <w:r/>
      <w:bookmarkStart w:id="71" w:name="_Toc49090509"/>
      <w:r/>
      <w:bookmarkStart w:id="72" w:name="_Toc513029219"/>
      <w:r/>
      <w:bookmarkStart w:id="73" w:name="_Toc513029216"/>
      <w:r/>
      <w:bookmarkStart w:id="74" w:name="_Toc49090507"/>
      <w:r/>
      <w:bookmarkStart w:id="75" w:name="_Toc14577354"/>
      <w:r>
        <w:rPr>
          <w:rFonts w:hint="eastAsia" w:ascii="宋体" w:hAnsi="宋体" w:eastAsia="宋体" w:cs="宋体"/>
          <w:b w:val="0"/>
          <w:bCs w:val="0"/>
        </w:rPr>
        <w:t xml:space="preserve">11、证明供应商及响应标的符合采购文件规定的文件</w:t>
      </w:r>
      <w:bookmarkEnd w:id="70"/>
      <w:r/>
      <w:bookmarkEnd w:id="71"/>
      <w:r/>
      <w:bookmarkEnd w:id="72"/>
      <w:r/>
      <w:r/>
    </w:p>
    <w:p>
      <w:pPr>
        <w:ind w:firstLine="480"/>
        <w:spacing w:line="360" w:lineRule="auto"/>
        <w:rPr>
          <w:rFonts w:ascii="宋体" w:hAnsi="宋体" w:cs="宋体"/>
          <w:sz w:val="24"/>
        </w:rPr>
      </w:pPr>
      <w:r>
        <w:rPr>
          <w:rFonts w:hint="eastAsia" w:ascii="宋体" w:hAnsi="宋体" w:cs="宋体"/>
          <w:sz w:val="24"/>
        </w:rPr>
        <w:t xml:space="preserve">11.1</w:t>
      </w:r>
      <w:bookmarkStart w:id="76" w:name="_Hlt26668999"/>
      <w:r/>
      <w:bookmarkEnd w:id="76"/>
      <w:r>
        <w:rPr>
          <w:rFonts w:hint="eastAsia" w:ascii="宋体" w:hAnsi="宋体" w:cs="宋体"/>
          <w:sz w:val="24"/>
        </w:rPr>
        <w:t xml:space="preserve">供应商应按照法律、法规、规章和规范性文件以及采购文件要求提交证明文件，证明其及响应标的符合采购文件规定。</w:t>
      </w:r>
      <w:r/>
    </w:p>
    <w:p>
      <w:pPr>
        <w:ind w:firstLine="480"/>
        <w:spacing w:line="360" w:lineRule="auto"/>
        <w:rPr>
          <w:rFonts w:ascii="宋体" w:hAnsi="宋体" w:cs="宋体"/>
          <w:sz w:val="24"/>
          <w:szCs w:val="24"/>
        </w:rPr>
      </w:pPr>
      <w:r>
        <w:rPr>
          <w:rFonts w:hint="eastAsia" w:ascii="宋体" w:hAnsi="宋体" w:cs="宋体"/>
          <w:sz w:val="24"/>
        </w:rPr>
        <w:t xml:space="preserve">11.2采购文件对证明文件无明确形式要求的，证明文件可以以文字资料、图纸和数据等形式提交。</w:t>
      </w:r>
      <w:bookmarkEnd w:id="73"/>
      <w:r/>
      <w:bookmarkEnd w:id="74"/>
      <w:r/>
      <w:bookmarkEnd w:id="75"/>
      <w:r/>
      <w:r/>
    </w:p>
    <w:p>
      <w:pPr>
        <w:pStyle w:val="918"/>
        <w:ind w:firstLine="420"/>
        <w:spacing w:before="0" w:after="0" w:line="360" w:lineRule="auto"/>
        <w:rPr>
          <w:rFonts w:ascii="宋体" w:hAnsi="宋体" w:eastAsia="宋体" w:cs="宋体"/>
          <w:b w:val="0"/>
          <w:bCs w:val="0"/>
        </w:rPr>
      </w:pPr>
      <w:r/>
      <w:bookmarkStart w:id="77" w:name="_Toc49090508"/>
      <w:r/>
      <w:bookmarkStart w:id="78" w:name="_Toc14577355"/>
      <w:r>
        <w:rPr>
          <w:rFonts w:hint="eastAsia" w:ascii="宋体" w:hAnsi="宋体" w:eastAsia="宋体" w:cs="宋体"/>
          <w:b w:val="0"/>
          <w:bCs w:val="0"/>
        </w:rPr>
        <w:t xml:space="preserve">12、</w:t>
      </w:r>
      <w:bookmarkEnd w:id="77"/>
      <w:r/>
      <w:bookmarkEnd w:id="78"/>
      <w:r>
        <w:rPr>
          <w:rFonts w:hint="eastAsia" w:ascii="宋体" w:hAnsi="宋体" w:eastAsia="宋体" w:cs="宋体"/>
          <w:b w:val="0"/>
          <w:bCs w:val="0"/>
        </w:rPr>
        <w:t xml:space="preserve">投标报价明细表及分析说明(如有)</w:t>
      </w:r>
      <w:r/>
    </w:p>
    <w:p>
      <w:pPr>
        <w:ind w:firstLine="480"/>
        <w:spacing w:line="360" w:lineRule="auto"/>
        <w:rPr>
          <w:rFonts w:ascii="宋体" w:hAnsi="宋体" w:cs="宋体"/>
          <w:sz w:val="24"/>
        </w:rPr>
      </w:pPr>
      <w:r>
        <w:rPr>
          <w:rFonts w:hint="eastAsia" w:ascii="宋体" w:hAnsi="宋体" w:cs="宋体"/>
          <w:bCs/>
          <w:sz w:val="24"/>
        </w:rPr>
        <w:t xml:space="preserve">12.1</w:t>
      </w:r>
      <w:r>
        <w:rPr>
          <w:rFonts w:hint="eastAsia" w:ascii="宋体" w:hAnsi="宋体" w:cs="宋体"/>
          <w:sz w:val="24"/>
        </w:rPr>
        <w:t xml:space="preserve"> 报价货币。响应文件中的单价和总价无特殊规定的采用人民币报价，以元为单位标注。采购文件中另有规定的按规定执行。</w:t>
      </w:r>
      <w:r/>
    </w:p>
    <w:p>
      <w:pPr>
        <w:ind w:firstLine="480"/>
        <w:spacing w:line="360" w:lineRule="auto"/>
        <w:rPr>
          <w:rFonts w:ascii="宋体" w:hAnsi="宋体" w:cs="宋体"/>
          <w:bCs/>
          <w:sz w:val="24"/>
        </w:rPr>
      </w:pPr>
      <w:r>
        <w:rPr>
          <w:rFonts w:hint="eastAsia" w:ascii="宋体" w:hAnsi="宋体" w:cs="宋体"/>
          <w:sz w:val="24"/>
        </w:rPr>
        <w:t xml:space="preserve">12.2</w:t>
      </w:r>
      <w:r>
        <w:rPr>
          <w:rFonts w:hint="eastAsia" w:ascii="宋体" w:hAnsi="宋体" w:cs="宋体"/>
          <w:bCs/>
          <w:sz w:val="24"/>
        </w:rPr>
        <w:t xml:space="preserve">有关费用处理</w:t>
      </w:r>
      <w:r/>
    </w:p>
    <w:p>
      <w:pPr>
        <w:ind w:firstLine="480"/>
        <w:spacing w:line="360" w:lineRule="auto"/>
        <w:rPr>
          <w:rFonts w:ascii="宋体" w:hAnsi="宋体" w:cs="宋体"/>
          <w:bCs/>
          <w:sz w:val="24"/>
        </w:rPr>
      </w:pPr>
      <w:r>
        <w:rPr>
          <w:rFonts w:hint="eastAsia" w:ascii="宋体" w:hAnsi="宋体" w:cs="宋体"/>
          <w:sz w:val="24"/>
        </w:rPr>
        <w:t xml:space="preserve">报价采用总承包方式，因此供应商的报价应包括所报产品费用、安装调试费、测试验收费、培训费、运行维护费用、税金、国际国内运输保险、报关清关、开证、办理全套免税手续费用及其他有关的为完成本项目发生的所有费用，采购文件中另有规定的除外。</w:t>
      </w:r>
      <w:r/>
    </w:p>
    <w:p>
      <w:pPr>
        <w:ind w:firstLine="480"/>
        <w:spacing w:line="360" w:lineRule="auto"/>
        <w:rPr>
          <w:rFonts w:ascii="宋体" w:hAnsi="宋体" w:cs="宋体"/>
          <w:bCs/>
          <w:sz w:val="24"/>
        </w:rPr>
      </w:pPr>
      <w:r>
        <w:rPr>
          <w:rFonts w:hint="eastAsia" w:ascii="宋体" w:hAnsi="宋体" w:cs="宋体"/>
          <w:sz w:val="24"/>
        </w:rPr>
        <w:t xml:space="preserve">12.3</w:t>
      </w:r>
      <w:r>
        <w:rPr>
          <w:rFonts w:hint="eastAsia" w:ascii="宋体" w:hAnsi="宋体" w:cs="宋体"/>
          <w:bCs/>
          <w:sz w:val="24"/>
        </w:rPr>
        <w:t xml:space="preserve">其它费用处理</w:t>
      </w:r>
      <w:r/>
    </w:p>
    <w:p>
      <w:pPr>
        <w:ind w:firstLine="480"/>
        <w:spacing w:line="360" w:lineRule="auto"/>
        <w:rPr>
          <w:rFonts w:ascii="宋体" w:hAnsi="宋体" w:cs="宋体"/>
          <w:bCs/>
          <w:sz w:val="24"/>
        </w:rPr>
      </w:pPr>
      <w:r>
        <w:rPr>
          <w:rFonts w:hint="eastAsia" w:ascii="宋体" w:hAnsi="宋体" w:cs="宋体"/>
          <w:bCs/>
          <w:sz w:val="24"/>
        </w:rPr>
        <w:t xml:space="preserve">采购文件未列明，而供应商认为必需的费用也需列入报价。</w:t>
      </w:r>
      <w:bookmarkStart w:id="79" w:name="_Hlt26954731"/>
      <w:r/>
      <w:bookmarkEnd w:id="79"/>
      <w:r/>
      <w:bookmarkStart w:id="80" w:name="_Hlt26954846"/>
      <w:r/>
      <w:bookmarkEnd w:id="80"/>
      <w:r/>
      <w:bookmarkStart w:id="81" w:name="_Hlt26954848"/>
      <w:r/>
      <w:bookmarkEnd w:id="81"/>
      <w:r/>
      <w:bookmarkStart w:id="82" w:name="_Hlt26670482"/>
      <w:r/>
      <w:bookmarkEnd w:id="82"/>
      <w:r/>
      <w:bookmarkStart w:id="83" w:name="_Hlt26670486"/>
      <w:r/>
      <w:bookmarkEnd w:id="83"/>
      <w:r/>
      <w:r/>
    </w:p>
    <w:p>
      <w:pPr>
        <w:ind w:firstLine="480"/>
        <w:spacing w:line="360" w:lineRule="auto"/>
        <w:rPr>
          <w:rFonts w:ascii="宋体" w:hAnsi="宋体" w:cs="宋体"/>
          <w:bCs/>
          <w:sz w:val="24"/>
        </w:rPr>
      </w:pPr>
      <w:r>
        <w:rPr>
          <w:rFonts w:hint="eastAsia" w:ascii="宋体" w:hAnsi="宋体" w:cs="宋体"/>
          <w:b/>
          <w:bCs/>
          <w:sz w:val="24"/>
        </w:rPr>
        <w:t xml:space="preserve">本项目采购代理服务费由成交人在领取成交通知书前支付。采购代理服务费参照泰住建[2024]53号关于印发《泰兴市政府投资城建项目工程建设其他费用计费指南》的通知规定计取，最终按实际成交价结算，上述等费用由成交人支付，请各投标人在报价时考虑，确定成交人后领取成交通知书前一次性缴纳给采购代理机构。</w:t>
      </w:r>
      <w:r>
        <w:rPr>
          <w:rFonts w:hint="eastAsia" w:ascii="宋体" w:hAnsi="宋体" w:cs="宋体"/>
          <w:bCs/>
          <w:sz w:val="24"/>
        </w:rPr>
        <w:t xml:space="preserve">以上费用包含在总报价中，无需单列，采购人不另外支付。响应人应充分考虑投标所发生的所有费用。</w:t>
      </w:r>
      <w:r/>
    </w:p>
    <w:p>
      <w:pPr>
        <w:pStyle w:val="918"/>
        <w:ind w:firstLine="420"/>
        <w:spacing w:before="0" w:after="0" w:line="360" w:lineRule="auto"/>
        <w:rPr>
          <w:rFonts w:ascii="宋体" w:hAnsi="宋体" w:eastAsia="宋体" w:cs="宋体"/>
          <w:b w:val="0"/>
          <w:bCs w:val="0"/>
        </w:rPr>
      </w:pPr>
      <w:r/>
      <w:bookmarkStart w:id="84" w:name="_Toc14577359"/>
      <w:r/>
      <w:bookmarkStart w:id="85" w:name="_Toc49090510"/>
      <w:r>
        <w:rPr>
          <w:rFonts w:hint="eastAsia" w:ascii="宋体" w:hAnsi="宋体" w:eastAsia="宋体" w:cs="宋体"/>
          <w:b w:val="0"/>
          <w:bCs w:val="0"/>
        </w:rPr>
        <w:t xml:space="preserve">15、单一来源响应函</w:t>
      </w:r>
      <w:r/>
    </w:p>
    <w:p>
      <w:pPr>
        <w:ind w:firstLine="480"/>
        <w:spacing w:line="360" w:lineRule="auto"/>
        <w:rPr>
          <w:rFonts w:ascii="宋体" w:hAnsi="宋体" w:cs="宋体"/>
          <w:sz w:val="24"/>
        </w:rPr>
      </w:pPr>
      <w:r>
        <w:rPr>
          <w:rFonts w:hint="eastAsia" w:ascii="宋体" w:hAnsi="宋体" w:cs="宋体"/>
          <w:bCs/>
          <w:sz w:val="24"/>
        </w:rPr>
        <w:t xml:space="preserve">15.1</w:t>
      </w:r>
      <w:r>
        <w:rPr>
          <w:rFonts w:hint="eastAsia" w:ascii="宋体" w:hAnsi="宋体" w:cs="宋体"/>
          <w:sz w:val="24"/>
        </w:rPr>
        <w:t xml:space="preserve"> 供应商应按照采购文件中提供的格式完整、正确填写单一来源响应函。</w:t>
      </w:r>
      <w:r/>
    </w:p>
    <w:p>
      <w:pPr>
        <w:pStyle w:val="918"/>
        <w:ind w:firstLine="420"/>
        <w:spacing w:before="0" w:after="0" w:line="360" w:lineRule="auto"/>
        <w:rPr>
          <w:rFonts w:ascii="宋体" w:hAnsi="宋体" w:eastAsia="宋体" w:cs="宋体"/>
          <w:b w:val="0"/>
          <w:bCs w:val="0"/>
        </w:rPr>
      </w:pPr>
      <w:r>
        <w:rPr>
          <w:rFonts w:hint="eastAsia" w:ascii="宋体" w:hAnsi="宋体" w:eastAsia="宋体" w:cs="宋体"/>
          <w:b w:val="0"/>
          <w:bCs w:val="0"/>
        </w:rPr>
        <w:t xml:space="preserve">16、</w:t>
      </w:r>
      <w:bookmarkEnd w:id="84"/>
      <w:r/>
      <w:bookmarkEnd w:id="85"/>
      <w:r>
        <w:rPr>
          <w:rFonts w:hint="eastAsia" w:ascii="宋体" w:hAnsi="宋体" w:eastAsia="宋体" w:cs="宋体"/>
          <w:b w:val="0"/>
          <w:bCs w:val="0"/>
        </w:rPr>
        <w:t xml:space="preserve">单一来源采购有效期</w:t>
      </w:r>
      <w:r/>
    </w:p>
    <w:p>
      <w:pPr>
        <w:ind w:firstLine="480"/>
        <w:spacing w:line="360" w:lineRule="auto"/>
        <w:rPr>
          <w:rFonts w:ascii="宋体" w:hAnsi="宋体" w:cs="宋体"/>
          <w:sz w:val="24"/>
          <w:szCs w:val="24"/>
        </w:rPr>
      </w:pPr>
      <w:r>
        <w:rPr>
          <w:rFonts w:hint="eastAsia" w:ascii="宋体" w:hAnsi="宋体" w:cs="宋体"/>
          <w:sz w:val="24"/>
        </w:rPr>
        <w:t xml:space="preserve">16.1</w:t>
      </w:r>
      <w:r>
        <w:rPr>
          <w:rFonts w:hint="eastAsia" w:ascii="宋体" w:hAnsi="宋体" w:cs="宋体"/>
          <w:bCs/>
          <w:sz w:val="24"/>
        </w:rPr>
        <w:t xml:space="preserve"> 单一来源采购有效期（以下简称“有效期”）为规定的响应文件接收截止之日后六十（60）天。有效期比规定期限短的将被视为未响应采购文件要求而予以拒绝。</w:t>
      </w:r>
      <w:r/>
    </w:p>
    <w:p>
      <w:pPr>
        <w:pStyle w:val="918"/>
        <w:ind w:firstLine="420"/>
        <w:spacing w:before="0" w:after="0" w:line="360" w:lineRule="auto"/>
        <w:rPr>
          <w:rFonts w:ascii="宋体" w:hAnsi="宋体" w:eastAsia="宋体" w:cs="宋体"/>
          <w:b w:val="0"/>
          <w:bCs w:val="0"/>
        </w:rPr>
      </w:pPr>
      <w:r/>
      <w:bookmarkStart w:id="86" w:name="_Hlt26954850"/>
      <w:r/>
      <w:bookmarkEnd w:id="86"/>
      <w:r/>
      <w:bookmarkStart w:id="87" w:name="_Hlt26954734"/>
      <w:r/>
      <w:bookmarkEnd w:id="87"/>
      <w:r/>
      <w:bookmarkStart w:id="88" w:name="_Hlt26670489"/>
      <w:r/>
      <w:bookmarkEnd w:id="88"/>
      <w:r/>
      <w:bookmarkStart w:id="89" w:name="_Toc14577360"/>
      <w:r/>
      <w:bookmarkStart w:id="90" w:name="_Toc49090511"/>
      <w:r>
        <w:rPr>
          <w:rFonts w:hint="eastAsia" w:ascii="宋体" w:hAnsi="宋体" w:eastAsia="宋体" w:cs="宋体"/>
          <w:b w:val="0"/>
          <w:bCs w:val="0"/>
        </w:rPr>
        <w:t xml:space="preserve">17、</w:t>
      </w:r>
      <w:bookmarkEnd w:id="89"/>
      <w:r/>
      <w:bookmarkEnd w:id="90"/>
      <w:r>
        <w:rPr>
          <w:rFonts w:hint="eastAsia" w:ascii="宋体" w:hAnsi="宋体" w:eastAsia="宋体" w:cs="宋体"/>
          <w:b w:val="0"/>
          <w:bCs w:val="0"/>
        </w:rPr>
        <w:t xml:space="preserve">有效期的延长</w:t>
      </w:r>
      <w:r/>
    </w:p>
    <w:p>
      <w:pPr>
        <w:ind w:firstLine="480"/>
        <w:spacing w:line="360" w:lineRule="auto"/>
        <w:rPr>
          <w:rFonts w:ascii="宋体" w:hAnsi="宋体" w:cs="宋体"/>
          <w:bCs/>
          <w:sz w:val="24"/>
        </w:rPr>
      </w:pPr>
      <w:r>
        <w:rPr>
          <w:rFonts w:hint="eastAsia" w:ascii="宋体" w:hAnsi="宋体" w:cs="宋体"/>
          <w:sz w:val="24"/>
        </w:rPr>
        <w:t xml:space="preserve">17.1</w:t>
      </w:r>
      <w:r>
        <w:rPr>
          <w:rFonts w:hint="eastAsia" w:ascii="宋体" w:hAnsi="宋体" w:cs="宋体"/>
          <w:bCs/>
          <w:sz w:val="24"/>
        </w:rPr>
        <w:t xml:space="preserve"> 在特殊情况下，</w:t>
      </w:r>
      <w:r>
        <w:rPr>
          <w:rFonts w:hint="eastAsia" w:ascii="宋体" w:hAnsi="宋体" w:cs="宋体"/>
          <w:sz w:val="24"/>
        </w:rPr>
        <w:t xml:space="preserve">采购人</w:t>
      </w:r>
      <w:r>
        <w:rPr>
          <w:rFonts w:hint="eastAsia" w:ascii="宋体" w:hAnsi="宋体" w:cs="宋体"/>
          <w:bCs/>
          <w:sz w:val="24"/>
        </w:rPr>
        <w:t xml:space="preserve">于原有效期满之前，可向供应商提出延长采购有效期的要求。这种要求与答复均应采用书面形式。供应商可以拒绝采购人的这一要求而放弃单一来源活动，同意延长有效期的供应商既不能要求也不允许修改其响应文件。</w:t>
      </w:r>
      <w:r>
        <w:rPr>
          <w:rFonts w:hint="eastAsia" w:ascii="宋体" w:hAnsi="宋体" w:cs="宋体"/>
          <w:sz w:val="24"/>
          <w:szCs w:val="24"/>
        </w:rPr>
        <w:t xml:space="preserve">受有效期约束的所有权利与义务均延长至新的有效期</w:t>
      </w:r>
      <w:r>
        <w:rPr>
          <w:rFonts w:hint="eastAsia" w:ascii="宋体" w:hAnsi="宋体" w:cs="宋体"/>
          <w:bCs/>
          <w:sz w:val="24"/>
        </w:rPr>
        <w:t xml:space="preserve">。</w:t>
      </w:r>
      <w:r/>
    </w:p>
    <w:p>
      <w:pPr>
        <w:pStyle w:val="916"/>
        <w:ind w:firstLine="482"/>
        <w:spacing w:before="0" w:after="0" w:line="360" w:lineRule="auto"/>
        <w:rPr>
          <w:rFonts w:ascii="宋体" w:hAnsi="宋体" w:cs="宋体"/>
        </w:rPr>
      </w:pPr>
      <w:r/>
      <w:bookmarkStart w:id="91" w:name="_Hlt26954739"/>
      <w:r/>
      <w:bookmarkEnd w:id="91"/>
      <w:r/>
      <w:bookmarkStart w:id="92" w:name="_Hlt26954852"/>
      <w:r/>
      <w:bookmarkEnd w:id="92"/>
      <w:r/>
      <w:bookmarkStart w:id="93" w:name="_Toc120614217"/>
      <w:r/>
      <w:bookmarkStart w:id="94" w:name="_Toc20823296"/>
      <w:r/>
      <w:bookmarkStart w:id="95" w:name="_Toc513029224"/>
      <w:r/>
      <w:bookmarkStart w:id="96" w:name="_Toc16938540"/>
      <w:r>
        <w:rPr>
          <w:rFonts w:hint="eastAsia" w:ascii="宋体" w:hAnsi="宋体" w:cs="宋体"/>
        </w:rPr>
        <w:t xml:space="preserve">四、响应文件的递交</w:t>
      </w:r>
      <w:bookmarkEnd w:id="93"/>
      <w:r/>
      <w:bookmarkEnd w:id="94"/>
      <w:r/>
      <w:bookmarkEnd w:id="95"/>
      <w:r/>
      <w:bookmarkEnd w:id="96"/>
      <w:r/>
      <w:r/>
    </w:p>
    <w:p>
      <w:pPr>
        <w:pStyle w:val="918"/>
        <w:ind w:firstLine="420"/>
        <w:spacing w:before="0" w:after="0" w:line="360" w:lineRule="auto"/>
        <w:rPr>
          <w:rFonts w:ascii="宋体" w:hAnsi="宋体" w:eastAsia="宋体" w:cs="宋体"/>
          <w:b w:val="0"/>
          <w:bCs w:val="0"/>
        </w:rPr>
      </w:pPr>
      <w:r/>
      <w:bookmarkStart w:id="97" w:name="_Toc49090512"/>
      <w:r/>
      <w:bookmarkStart w:id="98" w:name="_Toc14577361"/>
      <w:r/>
      <w:bookmarkStart w:id="99" w:name="_Toc20823297"/>
      <w:r/>
      <w:bookmarkStart w:id="100" w:name="_Toc16938541"/>
      <w:r/>
      <w:bookmarkStart w:id="101" w:name="_Toc462564084"/>
      <w:r/>
      <w:bookmarkStart w:id="102" w:name="_Toc513029225"/>
      <w:r>
        <w:rPr>
          <w:rFonts w:hint="eastAsia" w:ascii="宋体" w:hAnsi="宋体" w:eastAsia="宋体" w:cs="宋体"/>
          <w:b w:val="0"/>
          <w:bCs w:val="0"/>
        </w:rPr>
        <w:t xml:space="preserve">18、</w:t>
      </w:r>
      <w:bookmarkEnd w:id="97"/>
      <w:r/>
      <w:bookmarkEnd w:id="98"/>
      <w:r>
        <w:rPr>
          <w:rFonts w:hint="eastAsia" w:ascii="宋体" w:hAnsi="宋体" w:eastAsia="宋体" w:cs="宋体"/>
          <w:b w:val="0"/>
          <w:bCs w:val="0"/>
        </w:rPr>
        <w:t xml:space="preserve">电子响应文件的递交</w:t>
      </w:r>
      <w:r/>
    </w:p>
    <w:p>
      <w:pPr>
        <w:ind w:firstLine="600"/>
        <w:spacing w:line="360" w:lineRule="auto"/>
        <w:rPr>
          <w:rFonts w:ascii="宋体" w:hAnsi="宋体" w:cs="宋体"/>
          <w:bCs/>
          <w:sz w:val="24"/>
        </w:rPr>
      </w:pPr>
      <w:r>
        <w:rPr>
          <w:rFonts w:hint="eastAsia" w:ascii="宋体" w:hAnsi="宋体" w:cs="宋体"/>
          <w:sz w:val="24"/>
        </w:rPr>
        <w:t xml:space="preserve">18.1</w:t>
      </w:r>
      <w:r>
        <w:rPr>
          <w:rFonts w:hint="eastAsia" w:ascii="宋体" w:hAnsi="宋体" w:cs="宋体"/>
          <w:b/>
          <w:sz w:val="24"/>
        </w:rPr>
        <w:t xml:space="preserve"> </w:t>
      </w:r>
      <w:r>
        <w:rPr>
          <w:rFonts w:hint="eastAsia" w:ascii="宋体" w:hAnsi="宋体" w:cs="宋体"/>
          <w:bCs/>
          <w:sz w:val="24"/>
        </w:rPr>
        <w:t xml:space="preserve">供应商应当按照《操作手册》规定，在截止时间前制作并上传电子响应文件。</w:t>
      </w:r>
      <w:r/>
    </w:p>
    <w:p>
      <w:pPr>
        <w:pStyle w:val="918"/>
        <w:ind w:firstLine="560"/>
        <w:spacing w:before="0" w:after="0" w:line="360" w:lineRule="auto"/>
        <w:rPr>
          <w:rFonts w:ascii="宋体" w:hAnsi="宋体" w:eastAsia="宋体" w:cs="宋体"/>
          <w:b w:val="0"/>
          <w:bCs w:val="0"/>
        </w:rPr>
      </w:pPr>
      <w:r>
        <w:rPr>
          <w:rFonts w:hint="eastAsia" w:ascii="宋体" w:hAnsi="宋体" w:eastAsia="宋体" w:cs="宋体"/>
          <w:b w:val="0"/>
          <w:bCs w:val="0"/>
        </w:rPr>
        <w:t xml:space="preserve">19、</w:t>
      </w:r>
      <w:bookmarkEnd w:id="99"/>
      <w:r/>
      <w:bookmarkEnd w:id="100"/>
      <w:r/>
      <w:bookmarkEnd w:id="101"/>
      <w:r/>
      <w:bookmarkEnd w:id="102"/>
      <w:r>
        <w:rPr>
          <w:rFonts w:hint="eastAsia" w:ascii="宋体" w:hAnsi="宋体" w:eastAsia="宋体" w:cs="宋体"/>
          <w:b w:val="0"/>
          <w:bCs w:val="0"/>
        </w:rPr>
        <w:t xml:space="preserve">提交响应文件截止时间</w:t>
      </w:r>
      <w:r/>
    </w:p>
    <w:p>
      <w:pPr>
        <w:ind w:firstLine="480"/>
        <w:spacing w:line="360" w:lineRule="auto"/>
        <w:rPr>
          <w:rFonts w:ascii="宋体" w:hAnsi="宋体" w:cs="宋体"/>
          <w:bCs/>
          <w:i/>
          <w:iCs/>
          <w:sz w:val="24"/>
          <w:u w:val="single"/>
        </w:rPr>
      </w:pPr>
      <w:r>
        <w:rPr>
          <w:rFonts w:hint="eastAsia" w:ascii="宋体" w:hAnsi="宋体" w:cs="宋体"/>
          <w:sz w:val="24"/>
        </w:rPr>
        <w:t xml:space="preserve">19.1</w:t>
      </w:r>
      <w:r>
        <w:rPr>
          <w:rFonts w:hint="eastAsia" w:ascii="宋体" w:hAnsi="宋体" w:cs="宋体"/>
          <w:i/>
          <w:iCs/>
          <w:sz w:val="24"/>
          <w:u w:val="single"/>
        </w:rPr>
        <w:t xml:space="preserve">供应商上传电子响应文件的时间不得迟于单一来源采购邀请中规定的截止时间。</w:t>
      </w:r>
      <w:r/>
    </w:p>
    <w:p>
      <w:pPr>
        <w:ind w:firstLine="480"/>
        <w:spacing w:line="360" w:lineRule="auto"/>
        <w:rPr>
          <w:rFonts w:ascii="宋体" w:hAnsi="宋体" w:cs="宋体"/>
          <w:sz w:val="24"/>
        </w:rPr>
      </w:pP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4"/>
        </w:rPr>
      </w:pPr>
      <w:r>
        <w:rPr>
          <w:rFonts w:hint="eastAsia" w:ascii="宋体" w:hAnsi="宋体" w:cs="宋体"/>
          <w:sz w:val="24"/>
        </w:rPr>
        <w:t xml:space="preserve">19.2</w:t>
      </w:r>
      <w:r>
        <w:rPr>
          <w:rFonts w:hint="eastAsia" w:ascii="宋体" w:hAnsi="宋体" w:cs="宋体"/>
          <w:bCs/>
          <w:sz w:val="24"/>
        </w:rPr>
        <w:t xml:space="preserve"> 采购中心可以按照规定，通过修改采购文件酌情延长截止时间，在此情况下，供应商的所有权利和义务以及供应商受制的截止时间以延长后新的截止时间为准。</w:t>
      </w:r>
      <w:r/>
    </w:p>
    <w:p>
      <w:pPr>
        <w:pStyle w:val="918"/>
        <w:ind w:firstLine="420"/>
        <w:spacing w:before="0" w:after="0" w:line="360" w:lineRule="auto"/>
        <w:rPr>
          <w:rFonts w:ascii="宋体" w:hAnsi="宋体" w:eastAsia="宋体" w:cs="宋体"/>
          <w:b w:val="0"/>
          <w:bCs w:val="0"/>
        </w:rPr>
      </w:pPr>
      <w:r/>
      <w:bookmarkStart w:id="103" w:name="_Toc20823298"/>
      <w:r/>
      <w:bookmarkStart w:id="104" w:name="_Toc16938542"/>
      <w:r/>
      <w:bookmarkStart w:id="105" w:name="_Toc513029226"/>
      <w:r>
        <w:rPr>
          <w:rFonts w:hint="eastAsia" w:ascii="宋体" w:hAnsi="宋体" w:eastAsia="宋体" w:cs="宋体"/>
          <w:b w:val="0"/>
          <w:bCs w:val="0"/>
        </w:rPr>
        <w:t xml:space="preserve">20、</w:t>
      </w:r>
      <w:bookmarkEnd w:id="103"/>
      <w:r/>
      <w:bookmarkEnd w:id="104"/>
      <w:r/>
      <w:bookmarkEnd w:id="105"/>
      <w:r>
        <w:rPr>
          <w:rFonts w:hint="eastAsia" w:ascii="宋体" w:hAnsi="宋体" w:eastAsia="宋体" w:cs="宋体"/>
          <w:b w:val="0"/>
          <w:bCs w:val="0"/>
        </w:rPr>
        <w:t xml:space="preserve">响应文件的拒收</w:t>
      </w:r>
      <w:r/>
    </w:p>
    <w:p>
      <w:pPr>
        <w:ind w:firstLine="480"/>
        <w:spacing w:line="360" w:lineRule="auto"/>
        <w:rPr>
          <w:rFonts w:ascii="宋体" w:hAnsi="宋体" w:cs="宋体"/>
          <w:bCs/>
          <w:sz w:val="24"/>
        </w:rPr>
      </w:pPr>
      <w:r>
        <w:rPr>
          <w:rFonts w:hint="eastAsia" w:ascii="宋体" w:hAnsi="宋体" w:cs="宋体"/>
          <w:sz w:val="24"/>
        </w:rPr>
        <w:t xml:space="preserve">20.1</w:t>
      </w:r>
      <w:r>
        <w:rPr>
          <w:rFonts w:hint="eastAsia" w:ascii="宋体" w:hAnsi="宋体" w:cs="宋体"/>
          <w:bCs/>
          <w:sz w:val="24"/>
        </w:rPr>
        <w:t xml:space="preserve"> 采购人拒绝接收在其规定的截止时间后上传的任何电子响应文件。</w:t>
      </w:r>
      <w:r/>
    </w:p>
    <w:p>
      <w:pPr>
        <w:pStyle w:val="918"/>
        <w:ind w:firstLine="420"/>
        <w:spacing w:before="0" w:after="0" w:line="360" w:lineRule="auto"/>
        <w:rPr>
          <w:rFonts w:ascii="宋体" w:hAnsi="宋体" w:eastAsia="宋体" w:cs="宋体"/>
          <w:b w:val="0"/>
          <w:bCs w:val="0"/>
        </w:rPr>
      </w:pPr>
      <w:r/>
      <w:bookmarkStart w:id="106" w:name="_Toc20823299"/>
      <w:r/>
      <w:bookmarkStart w:id="107" w:name="_Toc16938543"/>
      <w:r/>
      <w:bookmarkStart w:id="108" w:name="_Toc513029227"/>
      <w:r>
        <w:rPr>
          <w:rFonts w:hint="eastAsia" w:ascii="宋体" w:hAnsi="宋体" w:eastAsia="宋体" w:cs="宋体"/>
          <w:b w:val="0"/>
          <w:bCs w:val="0"/>
        </w:rPr>
        <w:t xml:space="preserve">21、</w:t>
      </w:r>
      <w:bookmarkEnd w:id="106"/>
      <w:r/>
      <w:bookmarkEnd w:id="107"/>
      <w:r/>
      <w:bookmarkEnd w:id="108"/>
      <w:r>
        <w:rPr>
          <w:rFonts w:hint="eastAsia" w:ascii="宋体" w:hAnsi="宋体" w:eastAsia="宋体" w:cs="宋体"/>
          <w:b w:val="0"/>
          <w:bCs w:val="0"/>
        </w:rPr>
        <w:t xml:space="preserve">响应文件的撤回和修改</w:t>
      </w:r>
      <w:r/>
    </w:p>
    <w:p>
      <w:pPr>
        <w:ind w:firstLine="480"/>
        <w:spacing w:line="360" w:lineRule="auto"/>
        <w:rPr>
          <w:rFonts w:ascii="宋体" w:hAnsi="宋体" w:cs="宋体"/>
          <w:sz w:val="24"/>
        </w:rPr>
      </w:pPr>
      <w:r>
        <w:rPr>
          <w:rFonts w:hint="eastAsia" w:ascii="宋体" w:hAnsi="宋体" w:cs="宋体"/>
          <w:sz w:val="24"/>
        </w:rPr>
        <w:t xml:space="preserve">21.1</w:t>
      </w:r>
      <w:r>
        <w:rPr>
          <w:rFonts w:hint="eastAsia" w:ascii="宋体" w:hAnsi="宋体" w:cs="宋体"/>
          <w:bCs/>
          <w:sz w:val="24"/>
        </w:rPr>
        <w:t xml:space="preserve"> </w:t>
      </w:r>
      <w:r>
        <w:rPr>
          <w:rFonts w:hint="eastAsia" w:ascii="宋体" w:hAnsi="宋体" w:cs="宋体"/>
          <w:sz w:val="24"/>
        </w:rPr>
        <w:t xml:space="preserve">响应文件的撤回</w:t>
      </w:r>
      <w:r/>
    </w:p>
    <w:p>
      <w:pPr>
        <w:ind w:firstLine="480"/>
        <w:spacing w:line="360" w:lineRule="auto"/>
        <w:rPr>
          <w:rFonts w:ascii="宋体" w:hAnsi="宋体" w:cs="宋体"/>
          <w:sz w:val="24"/>
        </w:rPr>
      </w:pPr>
      <w:r>
        <w:rPr>
          <w:rFonts w:hint="eastAsia" w:ascii="宋体" w:hAnsi="宋体" w:cs="宋体"/>
          <w:sz w:val="24"/>
        </w:rPr>
        <w:t xml:space="preserve">21.1.1 电子响应文件的撤回</w:t>
      </w:r>
      <w:r/>
    </w:p>
    <w:p>
      <w:pPr>
        <w:ind w:firstLine="480"/>
        <w:spacing w:line="360" w:lineRule="auto"/>
        <w:rPr>
          <w:rFonts w:ascii="宋体" w:hAnsi="宋体" w:cs="宋体"/>
          <w:sz w:val="24"/>
        </w:rPr>
      </w:pPr>
      <w:r>
        <w:rPr>
          <w:rFonts w:hint="eastAsia" w:ascii="宋体" w:hAnsi="宋体" w:cs="宋体"/>
          <w:sz w:val="24"/>
        </w:rPr>
        <w:t xml:space="preserve">供应商可在截止时间前，撤回其电子响应文件，具体操作方法见《操作手册》。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21.1.2供应商撤回电子响应文件，则认为其不再参与本项目采购活动。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21.2响应文件的修改</w:t>
      </w:r>
      <w:r/>
    </w:p>
    <w:p>
      <w:pPr>
        <w:ind w:firstLine="480"/>
        <w:spacing w:line="360" w:lineRule="auto"/>
        <w:rPr>
          <w:rFonts w:ascii="宋体" w:hAnsi="宋体" w:cs="宋体"/>
          <w:sz w:val="24"/>
        </w:rPr>
      </w:pPr>
      <w:r>
        <w:rPr>
          <w:rFonts w:hint="eastAsia" w:ascii="宋体" w:hAnsi="宋体" w:cs="宋体"/>
          <w:sz w:val="24"/>
        </w:rPr>
        <w:t xml:space="preserve">供应商可在截止时间前，对其电子响应文件进行修改，具体操作方法见《操作手册》。</w:t>
      </w:r>
      <w:r/>
    </w:p>
    <w:p>
      <w:pPr>
        <w:ind w:firstLine="480"/>
        <w:spacing w:line="360" w:lineRule="auto"/>
        <w:rPr>
          <w:rFonts w:ascii="宋体" w:hAnsi="宋体" w:cs="宋体"/>
          <w:bCs/>
          <w:sz w:val="24"/>
        </w:rPr>
      </w:pPr>
      <w:r>
        <w:rPr>
          <w:rFonts w:hint="eastAsia" w:ascii="宋体" w:hAnsi="宋体" w:cs="宋体"/>
          <w:sz w:val="24"/>
        </w:rPr>
        <w:t xml:space="preserve">21.3</w:t>
      </w:r>
      <w:r>
        <w:rPr>
          <w:rFonts w:hint="eastAsia" w:ascii="宋体" w:hAnsi="宋体" w:cs="宋体"/>
          <w:bCs/>
          <w:sz w:val="24"/>
        </w:rPr>
        <w:t xml:space="preserve"> 在截止时间之后，供应商不得对其电子响应文件作任何修改。</w:t>
      </w:r>
      <w:r/>
    </w:p>
    <w:p>
      <w:pPr>
        <w:ind w:firstLine="480"/>
        <w:spacing w:line="360" w:lineRule="auto"/>
        <w:rPr>
          <w:rFonts w:ascii="宋体" w:hAnsi="宋体" w:cs="宋体"/>
          <w:bCs/>
          <w:sz w:val="24"/>
        </w:rPr>
      </w:pPr>
      <w:r>
        <w:rPr>
          <w:rFonts w:hint="eastAsia" w:ascii="宋体" w:hAnsi="宋体" w:cs="宋体"/>
          <w:sz w:val="24"/>
        </w:rPr>
        <w:t xml:space="preserve">21.4</w:t>
      </w:r>
      <w:r>
        <w:rPr>
          <w:rFonts w:hint="eastAsia" w:ascii="宋体" w:hAnsi="宋体" w:cs="宋体"/>
          <w:bCs/>
          <w:sz w:val="24"/>
        </w:rPr>
        <w:t xml:space="preserve"> 在截止时间至有效期满之间的这段时间内，供应商不得撤回其响应文件。</w:t>
      </w:r>
      <w:r/>
    </w:p>
    <w:p>
      <w:pPr>
        <w:pStyle w:val="916"/>
        <w:ind w:firstLine="482"/>
        <w:spacing w:before="0" w:after="0" w:line="360" w:lineRule="auto"/>
        <w:rPr>
          <w:rFonts w:ascii="宋体" w:hAnsi="宋体" w:cs="宋体"/>
        </w:rPr>
      </w:pPr>
      <w:r/>
      <w:bookmarkStart w:id="109" w:name="_Toc120614218"/>
      <w:r/>
      <w:bookmarkStart w:id="110" w:name="_Toc513029229"/>
      <w:r/>
      <w:bookmarkStart w:id="111" w:name="_Toc16938545"/>
      <w:r/>
      <w:bookmarkStart w:id="112" w:name="_Toc20823301"/>
      <w:r>
        <w:rPr>
          <w:rFonts w:hint="eastAsia" w:ascii="宋体" w:hAnsi="宋体" w:cs="宋体"/>
        </w:rPr>
        <w:t xml:space="preserve">五、</w:t>
      </w:r>
      <w:bookmarkEnd w:id="109"/>
      <w:r/>
      <w:bookmarkEnd w:id="110"/>
      <w:r/>
      <w:bookmarkEnd w:id="111"/>
      <w:r/>
      <w:bookmarkEnd w:id="112"/>
      <w:r>
        <w:rPr>
          <w:rFonts w:hint="eastAsia" w:ascii="宋体" w:hAnsi="宋体" w:cs="宋体"/>
        </w:rPr>
        <w:t xml:space="preserve">响应文件的解密与评审</w:t>
      </w:r>
      <w:r/>
    </w:p>
    <w:p>
      <w:pPr>
        <w:ind w:firstLine="420"/>
        <w:keepLines/>
        <w:keepNext/>
        <w:spacing w:line="360" w:lineRule="auto"/>
        <w:rPr>
          <w:rFonts w:ascii="宋体" w:hAnsi="宋体" w:cs="宋体"/>
          <w:sz w:val="28"/>
          <w:szCs w:val="28"/>
        </w:rPr>
        <w:outlineLvl w:val="3"/>
      </w:pPr>
      <w:r/>
      <w:bookmarkStart w:id="113" w:name="_Toc20823302"/>
      <w:r/>
      <w:bookmarkStart w:id="114" w:name="_Toc16938546"/>
      <w:r/>
      <w:bookmarkStart w:id="115" w:name="_Toc513029230"/>
      <w:r>
        <w:rPr>
          <w:rFonts w:hint="eastAsia" w:ascii="宋体" w:hAnsi="宋体" w:cs="宋体"/>
          <w:sz w:val="28"/>
          <w:szCs w:val="28"/>
        </w:rPr>
        <w:t xml:space="preserve">22、</w:t>
      </w:r>
      <w:bookmarkEnd w:id="113"/>
      <w:r/>
      <w:bookmarkEnd w:id="114"/>
      <w:r/>
      <w:bookmarkEnd w:id="115"/>
      <w:r>
        <w:rPr>
          <w:rFonts w:hint="eastAsia" w:ascii="宋体" w:hAnsi="宋体" w:cs="宋体"/>
          <w:sz w:val="28"/>
          <w:szCs w:val="28"/>
        </w:rPr>
        <w:t xml:space="preserve">响应文件解密</w:t>
      </w:r>
      <w:r/>
    </w:p>
    <w:p>
      <w:pPr>
        <w:ind w:firstLine="360"/>
        <w:spacing w:line="360" w:lineRule="auto"/>
        <w:rPr>
          <w:rFonts w:ascii="宋体" w:hAnsi="宋体" w:cs="宋体"/>
        </w:rPr>
      </w:pPr>
      <w:r>
        <w:rPr>
          <w:rFonts w:hint="eastAsia" w:ascii="宋体" w:hAnsi="宋体" w:cs="宋体"/>
          <w:sz w:val="24"/>
        </w:rPr>
        <w:t xml:space="preserve">22.1</w:t>
      </w:r>
      <w:r>
        <w:rPr>
          <w:rFonts w:hint="eastAsia" w:ascii="宋体" w:hAnsi="宋体" w:cs="宋体"/>
          <w:sz w:val="24"/>
          <w:szCs w:val="24"/>
        </w:rPr>
        <w:t xml:space="preserve">供应商应当按照《操作手册》规定，在</w:t>
      </w:r>
      <w:r>
        <w:rPr>
          <w:rFonts w:hint="eastAsia" w:ascii="宋体" w:hAnsi="宋体" w:cs="宋体"/>
          <w:color w:val="ff0000"/>
          <w:sz w:val="24"/>
          <w:szCs w:val="24"/>
        </w:rPr>
        <w:t xml:space="preserve">苏采云系统</w:t>
      </w:r>
      <w:r>
        <w:rPr>
          <w:rFonts w:hint="eastAsia" w:ascii="宋体" w:hAnsi="宋体" w:cs="宋体"/>
          <w:sz w:val="24"/>
          <w:szCs w:val="24"/>
        </w:rPr>
        <w:t xml:space="preserve">规定的时间内对响应文件进行解密。</w:t>
      </w:r>
      <w:r/>
    </w:p>
    <w:p>
      <w:pPr>
        <w:ind w:firstLine="420"/>
        <w:keepLines/>
        <w:keepNext/>
        <w:spacing w:line="360" w:lineRule="auto"/>
        <w:rPr>
          <w:rFonts w:ascii="宋体" w:hAnsi="宋体" w:cs="宋体"/>
          <w:sz w:val="28"/>
          <w:szCs w:val="28"/>
        </w:rPr>
        <w:outlineLvl w:val="3"/>
      </w:pPr>
      <w:r/>
      <w:bookmarkStart w:id="116" w:name="_Toc20823303"/>
      <w:r/>
      <w:bookmarkStart w:id="117" w:name="_Toc16938547"/>
      <w:r/>
      <w:bookmarkStart w:id="118" w:name="_Toc513029231"/>
      <w:r>
        <w:rPr>
          <w:rFonts w:hint="eastAsia" w:ascii="宋体" w:hAnsi="宋体" w:cs="宋体"/>
          <w:sz w:val="28"/>
          <w:szCs w:val="28"/>
        </w:rPr>
        <w:t xml:space="preserve">23、单一来源谈判小组</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23.1单一来源谈判小组（以下简称“谈判小组”）由政府采购评审专家、采购人代表组成，且人员构成符合政府采购有关规定。</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23.2谈判小组应当按照客观、公正、审慎的原则评审供应商的响应文件，并与</w:t>
      </w:r>
      <w:r>
        <w:rPr>
          <w:rFonts w:hint="eastAsia" w:ascii="宋体" w:hAnsi="宋体" w:cs="宋体"/>
          <w:bCs/>
          <w:sz w:val="24"/>
        </w:rPr>
        <w:t xml:space="preserve">供应商协商采购标的的价格</w:t>
      </w:r>
      <w:r>
        <w:rPr>
          <w:rFonts w:hint="eastAsia" w:ascii="宋体" w:hAnsi="宋体" w:cs="宋体"/>
          <w:sz w:val="24"/>
          <w:szCs w:val="24"/>
        </w:rPr>
        <w:t xml:space="preserve">。</w:t>
      </w:r>
      <w:r/>
    </w:p>
    <w:p>
      <w:pPr>
        <w:ind w:firstLine="280"/>
        <w:spacing w:line="360" w:lineRule="auto"/>
        <w:rPr>
          <w:rFonts w:ascii="宋体" w:hAnsi="宋体" w:cs="宋体"/>
          <w:sz w:val="28"/>
          <w:szCs w:val="28"/>
        </w:rPr>
      </w:pPr>
      <w:r>
        <w:rPr>
          <w:rFonts w:hint="eastAsia" w:ascii="宋体" w:hAnsi="宋体" w:cs="宋体"/>
          <w:sz w:val="28"/>
          <w:szCs w:val="28"/>
        </w:rPr>
        <w:t xml:space="preserve">24、单一来源谈判过程的保密与公正</w:t>
      </w:r>
      <w:bookmarkEnd w:id="116"/>
      <w:r/>
      <w:bookmarkEnd w:id="117"/>
      <w:r/>
      <w:bookmarkEnd w:id="118"/>
      <w:r/>
      <w:r/>
    </w:p>
    <w:p>
      <w:pPr>
        <w:ind w:firstLine="480"/>
        <w:spacing w:line="360" w:lineRule="auto"/>
        <w:rPr>
          <w:rFonts w:ascii="宋体" w:hAnsi="宋体" w:cs="宋体"/>
          <w:bCs/>
          <w:sz w:val="24"/>
        </w:rPr>
      </w:pPr>
      <w:r>
        <w:rPr>
          <w:rFonts w:hint="eastAsia" w:ascii="宋体" w:hAnsi="宋体" w:cs="宋体"/>
          <w:bCs/>
          <w:sz w:val="24"/>
        </w:rPr>
        <w:t xml:space="preserve">24.1谈判小组、采购人和工作人员、相关监督人员等与评审工作有关的人员，对评审、单一来源谈判情况以及在评审、单一来源谈判过程（以下简称“谈判过程”）中获悉的国家秘密、商业秘密负有保密责任。</w:t>
      </w:r>
      <w:r/>
    </w:p>
    <w:p>
      <w:pPr>
        <w:ind w:firstLine="480"/>
        <w:spacing w:line="360" w:lineRule="auto"/>
        <w:rPr>
          <w:rFonts w:ascii="宋体" w:hAnsi="宋体" w:cs="宋体"/>
          <w:sz w:val="24"/>
          <w:szCs w:val="24"/>
        </w:rPr>
      </w:pPr>
      <w:r>
        <w:rPr>
          <w:rFonts w:hint="eastAsia" w:ascii="宋体" w:hAnsi="宋体" w:cs="宋体"/>
          <w:sz w:val="24"/>
        </w:rPr>
        <w:t xml:space="preserve">24.2在</w:t>
      </w:r>
      <w:r>
        <w:rPr>
          <w:rFonts w:hint="eastAsia" w:ascii="宋体" w:hAnsi="宋体" w:cs="宋体"/>
          <w:sz w:val="24"/>
          <w:szCs w:val="24"/>
        </w:rPr>
        <w:t xml:space="preserve">谈判过程中，供应商不得以任何行为影响评审及谈判过程，否则将会导致其响应文件被拒绝。</w:t>
      </w:r>
      <w:r/>
    </w:p>
    <w:p>
      <w:pPr>
        <w:ind w:firstLine="420"/>
        <w:keepLines/>
        <w:keepNext/>
        <w:spacing w:line="360" w:lineRule="auto"/>
        <w:rPr>
          <w:rFonts w:ascii="宋体" w:hAnsi="宋体" w:cs="宋体"/>
          <w:sz w:val="28"/>
          <w:szCs w:val="28"/>
        </w:rPr>
        <w:outlineLvl w:val="3"/>
      </w:pPr>
      <w:r>
        <w:rPr>
          <w:rFonts w:hint="eastAsia" w:ascii="宋体" w:hAnsi="宋体" w:cs="宋体"/>
          <w:sz w:val="28"/>
          <w:szCs w:val="28"/>
        </w:rPr>
        <w:t xml:space="preserve">25、评审及谈判过程中的澄清</w:t>
      </w:r>
      <w:r/>
    </w:p>
    <w:p>
      <w:pPr>
        <w:ind w:firstLine="480"/>
        <w:spacing w:line="360" w:lineRule="auto"/>
        <w:rPr>
          <w:rFonts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spacing w:line="360" w:lineRule="auto"/>
        <w:rPr>
          <w:rFonts w:ascii="宋体" w:hAnsi="宋体" w:cs="宋体"/>
          <w:sz w:val="24"/>
          <w:szCs w:val="24"/>
        </w:rPr>
      </w:pPr>
      <w:r>
        <w:rPr>
          <w:rFonts w:hint="eastAsia" w:ascii="宋体" w:hAnsi="宋体" w:cs="宋体"/>
          <w:sz w:val="24"/>
          <w:szCs w:val="24"/>
        </w:rPr>
        <w:t xml:space="preserve">    25.2需要供应商进行澄清、说明和更正的，谈判小组将通过</w:t>
      </w:r>
      <w:r>
        <w:rPr>
          <w:rFonts w:hint="eastAsia" w:ascii="宋体" w:hAnsi="宋体" w:cs="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s="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360" w:lineRule="auto"/>
        <w:rPr>
          <w:rFonts w:ascii="宋体" w:hAnsi="宋体" w:cs="宋体"/>
          <w:sz w:val="24"/>
          <w:szCs w:val="24"/>
        </w:rPr>
      </w:pPr>
      <w:r>
        <w:rPr>
          <w:rFonts w:hint="eastAsia" w:ascii="宋体" w:hAnsi="宋体" w:cs="宋体"/>
          <w:sz w:val="24"/>
          <w:szCs w:val="24"/>
        </w:rPr>
        <w:t xml:space="preserve">    25.3 接到谈判小组澄清、说明和更正要求的供应商如未按规定做出澄清、说明和 更正，其风险由供应商自行承担。</w:t>
      </w:r>
      <w:r/>
    </w:p>
    <w:p>
      <w:pPr>
        <w:ind w:firstLine="420"/>
        <w:keepLines/>
        <w:keepNext/>
        <w:spacing w:line="360" w:lineRule="auto"/>
        <w:rPr>
          <w:rFonts w:ascii="宋体" w:hAnsi="宋体" w:cs="宋体"/>
          <w:sz w:val="28"/>
          <w:szCs w:val="28"/>
        </w:rPr>
        <w:outlineLvl w:val="3"/>
      </w:pPr>
      <w:r>
        <w:rPr>
          <w:rFonts w:hint="eastAsia" w:ascii="宋体" w:hAnsi="宋体" w:cs="宋体"/>
          <w:sz w:val="28"/>
          <w:szCs w:val="28"/>
        </w:rPr>
        <w:t xml:space="preserve">26、对响应文件的审查</w:t>
      </w:r>
      <w:r/>
    </w:p>
    <w:p>
      <w:pPr>
        <w:ind w:firstLine="480"/>
        <w:spacing w:line="360" w:lineRule="auto"/>
        <w:rPr>
          <w:rFonts w:ascii="宋体" w:hAnsi="宋体" w:cs="宋体"/>
          <w:bCs/>
          <w:sz w:val="24"/>
        </w:rPr>
      </w:pPr>
      <w:r>
        <w:rPr>
          <w:rFonts w:hint="eastAsia" w:ascii="宋体" w:hAnsi="宋体" w:cs="宋体"/>
          <w:sz w:val="24"/>
        </w:rPr>
        <w:t xml:space="preserve">26.1</w:t>
      </w:r>
      <w:r>
        <w:rPr>
          <w:rFonts w:hint="eastAsia" w:ascii="宋体" w:hAnsi="宋体" w:cs="宋体"/>
          <w:bCs/>
          <w:sz w:val="24"/>
        </w:rPr>
        <w:t xml:space="preserve">响应文件审查分为资格审查和符合性审查。</w:t>
      </w:r>
      <w:r/>
    </w:p>
    <w:p>
      <w:pPr>
        <w:ind w:firstLine="480"/>
        <w:spacing w:line="360" w:lineRule="auto"/>
        <w:rPr>
          <w:rFonts w:ascii="宋体" w:hAnsi="宋体" w:cs="宋体"/>
          <w:bCs/>
          <w:sz w:val="24"/>
        </w:rPr>
      </w:pPr>
      <w:r>
        <w:rPr>
          <w:rFonts w:hint="eastAsia" w:ascii="宋体" w:hAnsi="宋体" w:cs="宋体"/>
          <w:bCs/>
          <w:sz w:val="24"/>
        </w:rPr>
        <w:t xml:space="preserve">26.1.1 资格审查：由谈判小组依据法律法规和谈判文件的规定，对响应文件中的资格证明文件进行审查，以确定供应商是否具备参加单一来源谈判的资格。</w:t>
      </w:r>
      <w:r/>
    </w:p>
    <w:p>
      <w:pPr>
        <w:ind w:firstLine="480"/>
        <w:spacing w:line="360" w:lineRule="auto"/>
        <w:rPr>
          <w:rFonts w:ascii="宋体" w:hAnsi="宋体" w:cs="宋体"/>
          <w:bCs/>
          <w:sz w:val="24"/>
        </w:rPr>
      </w:pPr>
      <w:r>
        <w:rPr>
          <w:rFonts w:hint="eastAsia" w:ascii="宋体" w:hAnsi="宋体" w:cs="宋体"/>
          <w:bCs/>
          <w:sz w:val="24"/>
        </w:rPr>
        <w:t xml:space="preserve">谈判小组进行资格审查，以确定供应商是否具备谈判资格。</w:t>
      </w:r>
      <w:r/>
    </w:p>
    <w:p>
      <w:pPr>
        <w:ind w:firstLine="480"/>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4"/>
        </w:rPr>
      </w:pPr>
      <w:r>
        <w:rPr>
          <w:rFonts w:hint="eastAsia" w:ascii="宋体" w:hAnsi="宋体" w:cs="宋体"/>
          <w:bCs/>
          <w:sz w:val="24"/>
        </w:rPr>
        <w:t xml:space="preserve">26.1.2 符合性审查：依据采购文件的规定，由谈判小组从响应文件的有效性、完整性和对采购文件的响应程度进行审查，以确定是否对谈判文件的实质性要求作出响应。</w:t>
      </w:r>
      <w:r/>
    </w:p>
    <w:p>
      <w:pPr>
        <w:ind w:firstLine="480"/>
        <w:spacing w:line="360" w:lineRule="auto"/>
        <w:rPr>
          <w:rFonts w:ascii="宋体" w:hAnsi="宋体" w:cs="宋体"/>
          <w:bCs/>
          <w:sz w:val="24"/>
        </w:rPr>
      </w:pPr>
      <w:r>
        <w:rPr>
          <w:rFonts w:hint="eastAsia" w:ascii="宋体" w:hAnsi="宋体" w:cs="宋体"/>
          <w:bCs/>
          <w:sz w:val="24"/>
        </w:rPr>
        <w:t xml:space="preserve">26.1.3 未通过资格审查或符合性审查的供应商，谈判小组将在</w:t>
      </w:r>
      <w:r>
        <w:rPr>
          <w:rFonts w:hint="eastAsia" w:ascii="宋体" w:hAnsi="宋体" w:cs="宋体"/>
          <w:color w:val="ff0000"/>
          <w:sz w:val="24"/>
          <w:szCs w:val="24"/>
        </w:rPr>
        <w:t xml:space="preserve">苏采云系统</w:t>
      </w:r>
      <w:r>
        <w:rPr>
          <w:rFonts w:hint="eastAsia" w:ascii="宋体" w:hAnsi="宋体" w:cs="宋体"/>
          <w:bCs/>
          <w:sz w:val="24"/>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cs="宋体"/>
          <w:sz w:val="24"/>
          <w:szCs w:val="24"/>
        </w:rPr>
      </w:pPr>
      <w:r>
        <w:rPr>
          <w:rFonts w:hint="eastAsia" w:ascii="宋体" w:hAnsi="宋体" w:cs="宋体"/>
          <w:sz w:val="24"/>
        </w:rPr>
        <w:t xml:space="preserve">26.2</w:t>
      </w:r>
      <w:r>
        <w:rPr>
          <w:rFonts w:hint="eastAsia" w:ascii="宋体" w:hAnsi="宋体" w:cs="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360" w:lineRule="auto"/>
        <w:rPr>
          <w:rFonts w:ascii="宋体" w:hAnsi="宋体" w:cs="宋体"/>
          <w:sz w:val="24"/>
          <w:szCs w:val="24"/>
        </w:rPr>
      </w:pPr>
      <w:r>
        <w:rPr>
          <w:rFonts w:hint="eastAsia" w:ascii="宋体" w:hAnsi="宋体" w:cs="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4"/>
        </w:rPr>
      </w:pPr>
      <w:r>
        <w:rPr>
          <w:rFonts w:hint="eastAsia" w:ascii="宋体" w:hAnsi="宋体" w:cs="宋体"/>
          <w:bCs/>
          <w:sz w:val="24"/>
        </w:rPr>
        <w:t xml:space="preserve">26.3未实质性响应采购文件的情形</w:t>
      </w:r>
      <w:r/>
    </w:p>
    <w:p>
      <w:pPr>
        <w:ind w:firstLine="480"/>
        <w:spacing w:line="360" w:lineRule="auto"/>
        <w:rPr>
          <w:rFonts w:ascii="宋体" w:hAnsi="宋体" w:cs="宋体"/>
          <w:bCs/>
          <w:sz w:val="24"/>
        </w:rPr>
      </w:pPr>
      <w:r>
        <w:rPr>
          <w:rFonts w:hint="eastAsia" w:ascii="宋体" w:hAnsi="宋体" w:cs="宋体"/>
          <w:bCs/>
          <w:sz w:val="24"/>
        </w:rPr>
        <w:t xml:space="preserve">26.3.1供应商在</w:t>
      </w:r>
      <w:r>
        <w:rPr>
          <w:rFonts w:hint="eastAsia" w:ascii="宋体" w:hAnsi="宋体" w:cs="宋体"/>
          <w:color w:val="ff0000"/>
          <w:sz w:val="24"/>
          <w:szCs w:val="24"/>
        </w:rPr>
        <w:t xml:space="preserve">苏采云系统</w:t>
      </w:r>
      <w:r>
        <w:rPr>
          <w:rFonts w:hint="eastAsia" w:ascii="宋体" w:hAnsi="宋体" w:cs="宋体"/>
          <w:bCs/>
          <w:sz w:val="24"/>
        </w:rPr>
        <w:t xml:space="preserve">规定的时间内未成功解密电子响应文件的。</w:t>
      </w:r>
      <w:r/>
    </w:p>
    <w:p>
      <w:pPr>
        <w:ind w:firstLine="480"/>
        <w:spacing w:line="360" w:lineRule="auto"/>
        <w:rPr>
          <w:rFonts w:ascii="宋体" w:hAnsi="宋体" w:cs="宋体"/>
          <w:bCs/>
          <w:sz w:val="24"/>
        </w:rPr>
      </w:pPr>
      <w:r>
        <w:rPr>
          <w:rFonts w:hint="eastAsia" w:ascii="宋体" w:hAnsi="宋体" w:cs="宋体"/>
          <w:bCs/>
          <w:sz w:val="24"/>
        </w:rPr>
        <w:t xml:space="preserve">26.3.2供应商未按照采购文件要求上传电子响应文件的。</w:t>
      </w:r>
      <w:r/>
    </w:p>
    <w:p>
      <w:pPr>
        <w:ind w:firstLine="480"/>
        <w:spacing w:line="360" w:lineRule="auto"/>
        <w:rPr>
          <w:rFonts w:ascii="宋体" w:hAnsi="宋体" w:cs="宋体"/>
          <w:bCs/>
          <w:sz w:val="24"/>
        </w:rPr>
      </w:pPr>
      <w:r>
        <w:rPr>
          <w:rFonts w:hint="eastAsia" w:ascii="宋体" w:hAnsi="宋体" w:cs="宋体"/>
          <w:bCs/>
          <w:sz w:val="24"/>
        </w:rPr>
        <w:t xml:space="preserve">26.3.3供应商提交两个（含两个）以上不同的响应文件或者最后报价的。</w:t>
      </w:r>
      <w:r/>
    </w:p>
    <w:p>
      <w:pPr>
        <w:ind w:firstLine="480"/>
        <w:spacing w:line="360" w:lineRule="auto"/>
        <w:rPr>
          <w:rFonts w:ascii="宋体" w:hAnsi="宋体" w:cs="宋体"/>
          <w:bCs/>
          <w:sz w:val="24"/>
        </w:rPr>
      </w:pPr>
      <w:r>
        <w:rPr>
          <w:rFonts w:hint="eastAsia" w:ascii="宋体" w:hAnsi="宋体" w:cs="宋体"/>
          <w:bCs/>
          <w:sz w:val="24"/>
        </w:rPr>
        <w:t xml:space="preserve">26.3.4供应商不具备采购文件中规定资格要求的。</w:t>
      </w:r>
      <w:r/>
    </w:p>
    <w:p>
      <w:pPr>
        <w:ind w:firstLine="480"/>
        <w:spacing w:line="360" w:lineRule="auto"/>
        <w:rPr>
          <w:rFonts w:ascii="宋体" w:hAnsi="宋体" w:cs="宋体"/>
          <w:bCs/>
          <w:sz w:val="24"/>
        </w:rPr>
      </w:pPr>
      <w:r>
        <w:rPr>
          <w:rFonts w:hint="eastAsia" w:ascii="宋体" w:hAnsi="宋体" w:cs="宋体"/>
          <w:bCs/>
          <w:sz w:val="24"/>
        </w:rPr>
        <w:t xml:space="preserve">26.3.5供应商的最后报价超过了采购预算。</w:t>
      </w:r>
      <w:r/>
    </w:p>
    <w:p>
      <w:pPr>
        <w:ind w:firstLine="480"/>
        <w:spacing w:line="360" w:lineRule="auto"/>
        <w:rPr>
          <w:rFonts w:hint="eastAsia" w:ascii="宋体" w:hAnsi="宋体" w:eastAsia="宋体" w:cs="宋体"/>
          <w:bCs/>
          <w:sz w:val="24"/>
          <w:lang w:val="en-US" w:eastAsia="zh-CN"/>
        </w:rPr>
      </w:pPr>
      <w:r>
        <w:rPr>
          <w:rFonts w:hint="eastAsia" w:ascii="宋体" w:hAnsi="宋体" w:cs="宋体"/>
          <w:bCs/>
          <w:sz w:val="24"/>
        </w:rPr>
        <w:t xml:space="preserve">26.3.6不符合采购文件中规定的实质性要求和条件的</w:t>
      </w:r>
      <w:r>
        <w:rPr>
          <w:rFonts w:hint="eastAsia" w:ascii="宋体" w:hAnsi="宋体" w:cs="宋体"/>
          <w:bCs/>
          <w:sz w:val="24"/>
          <w:lang w:eastAsia="zh-CN"/>
        </w:rPr>
        <w:t xml:space="preserve">。</w:t>
      </w:r>
      <w:r/>
    </w:p>
    <w:p>
      <w:pPr>
        <w:ind w:firstLine="480"/>
        <w:spacing w:line="360" w:lineRule="auto"/>
        <w:rPr>
          <w:rFonts w:ascii="宋体" w:hAnsi="宋体" w:cs="宋体"/>
          <w:bCs/>
          <w:sz w:val="24"/>
        </w:rPr>
      </w:pPr>
      <w:r>
        <w:rPr>
          <w:rFonts w:hint="eastAsia" w:ascii="宋体" w:hAnsi="宋体" w:cs="宋体"/>
          <w:bCs/>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cs="宋体"/>
          <w:bCs/>
          <w:sz w:val="24"/>
        </w:rPr>
      </w:pPr>
      <w:r>
        <w:rPr>
          <w:rFonts w:hint="eastAsia" w:ascii="宋体" w:hAnsi="宋体" w:cs="宋体"/>
          <w:bCs/>
          <w:sz w:val="24"/>
        </w:rPr>
        <w:t xml:space="preserve">26.3.8  响应文件含有采购人不能接受的附加条件的。</w:t>
      </w:r>
      <w:r/>
    </w:p>
    <w:p>
      <w:pPr>
        <w:ind w:firstLine="480"/>
        <w:spacing w:line="360" w:lineRule="auto"/>
        <w:rPr>
          <w:rFonts w:ascii="宋体" w:hAnsi="宋体" w:cs="宋体"/>
          <w:bCs/>
          <w:sz w:val="24"/>
        </w:rPr>
      </w:pPr>
      <w:r>
        <w:rPr>
          <w:rFonts w:hint="eastAsia" w:ascii="宋体" w:hAnsi="宋体" w:cs="宋体"/>
          <w:bCs/>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360" w:lineRule="auto"/>
        <w:rPr>
          <w:rFonts w:ascii="宋体" w:hAnsi="宋体" w:cs="宋体"/>
          <w:bCs/>
          <w:sz w:val="24"/>
        </w:rPr>
      </w:pPr>
      <w:r>
        <w:rPr>
          <w:rFonts w:hint="eastAsia" w:ascii="宋体" w:hAnsi="宋体" w:cs="宋体"/>
          <w:bCs/>
          <w:sz w:val="24"/>
        </w:rPr>
        <w:t xml:space="preserve">26.3.10响应文件未按照采购文件要求加盖CA电子公章的。</w:t>
      </w:r>
      <w:r/>
    </w:p>
    <w:p>
      <w:pPr>
        <w:ind w:firstLine="480"/>
        <w:spacing w:line="360" w:lineRule="auto"/>
        <w:rPr>
          <w:rFonts w:ascii="宋体" w:hAnsi="宋体" w:cs="宋体"/>
          <w:bCs/>
          <w:sz w:val="24"/>
        </w:rPr>
      </w:pPr>
      <w:r>
        <w:rPr>
          <w:rFonts w:hint="eastAsia" w:ascii="宋体" w:hAnsi="宋体" w:cs="宋体"/>
          <w:bCs/>
          <w:sz w:val="24"/>
        </w:rPr>
        <w:t xml:space="preserve">26.4未实质性响应采购文件的响应文件按无效响应处理。</w:t>
      </w:r>
      <w:r/>
    </w:p>
    <w:p>
      <w:pPr>
        <w:ind w:firstLine="480"/>
        <w:spacing w:line="360" w:lineRule="auto"/>
        <w:rPr>
          <w:rFonts w:ascii="宋体" w:hAnsi="宋体" w:cs="宋体"/>
          <w:bCs/>
          <w:sz w:val="24"/>
        </w:rPr>
      </w:pPr>
      <w:r>
        <w:rPr>
          <w:rFonts w:hint="eastAsia" w:ascii="宋体" w:hAnsi="宋体" w:cs="宋体"/>
          <w:sz w:val="24"/>
        </w:rPr>
        <w:t xml:space="preserve">26.5</w:t>
      </w:r>
      <w:r>
        <w:rPr>
          <w:rFonts w:hint="eastAsia" w:ascii="宋体" w:hAnsi="宋体" w:cs="宋体"/>
          <w:bCs/>
          <w:sz w:val="24"/>
        </w:rPr>
        <w:t xml:space="preserve">如果响应文件实质上没有响应采购文件的要求，谈判小组将予以拒绝。</w:t>
      </w:r>
      <w:r/>
    </w:p>
    <w:p>
      <w:pPr>
        <w:ind w:firstLine="480"/>
        <w:spacing w:line="360" w:lineRule="auto"/>
        <w:rPr>
          <w:rFonts w:ascii="宋体" w:hAnsi="宋体" w:cs="宋体"/>
          <w:color w:val="ff0000"/>
          <w:sz w:val="24"/>
          <w:szCs w:val="24"/>
        </w:rPr>
      </w:pPr>
      <w:r>
        <w:rPr>
          <w:rFonts w:hint="eastAsia" w:ascii="宋体" w:hAnsi="宋体" w:cs="宋体"/>
          <w:color w:val="ff0000"/>
          <w:sz w:val="24"/>
        </w:rPr>
        <w:t xml:space="preserve">26.6供应商在项目评审及谈判全过程中应保持通讯畅通，并安排专人与采购中心及谈判小组联系。</w:t>
      </w:r>
      <w:r/>
    </w:p>
    <w:p>
      <w:pPr>
        <w:ind w:firstLine="420"/>
        <w:keepLines/>
        <w:keepNext/>
        <w:spacing w:line="360" w:lineRule="auto"/>
        <w:rPr>
          <w:rFonts w:ascii="宋体" w:hAnsi="宋体" w:cs="宋体"/>
          <w:sz w:val="28"/>
          <w:szCs w:val="28"/>
        </w:rPr>
        <w:outlineLvl w:val="3"/>
      </w:pPr>
      <w:r>
        <w:rPr>
          <w:rFonts w:hint="eastAsia" w:ascii="宋体" w:hAnsi="宋体" w:cs="宋体"/>
          <w:sz w:val="28"/>
          <w:szCs w:val="28"/>
        </w:rPr>
        <w:t xml:space="preserve">27、单一来源谈判及成交原则</w:t>
      </w:r>
      <w:r/>
    </w:p>
    <w:p>
      <w:pPr>
        <w:ind w:left="479"/>
        <w:spacing w:line="360" w:lineRule="auto"/>
        <w:rPr>
          <w:rFonts w:ascii="宋体" w:hAnsi="宋体" w:cs="宋体"/>
          <w:bCs/>
          <w:sz w:val="24"/>
        </w:rPr>
      </w:pPr>
      <w:r>
        <w:rPr>
          <w:rFonts w:hint="eastAsia" w:ascii="宋体" w:hAnsi="宋体" w:cs="宋体"/>
          <w:bCs/>
          <w:sz w:val="24"/>
        </w:rPr>
        <w:t xml:space="preserve">27.1单一来源谈判</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27.1.1 对于通过资格审查和符合性审查的供应商，谈判小组将通过</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与其就采购标的的价格、服务等内容进行单一来源谈判。</w:t>
      </w:r>
      <w:r/>
    </w:p>
    <w:p>
      <w:pPr>
        <w:ind w:firstLine="478"/>
        <w:spacing w:line="360" w:lineRule="auto"/>
        <w:rPr>
          <w:rFonts w:ascii="宋体" w:hAnsi="宋体" w:cs="宋体"/>
          <w:bCs/>
          <w:color w:val="000000"/>
          <w:sz w:val="24"/>
        </w:rPr>
      </w:pPr>
      <w:r>
        <w:rPr>
          <w:rFonts w:hint="eastAsia" w:ascii="宋体" w:hAnsi="宋体" w:cs="宋体"/>
          <w:bCs/>
          <w:color w:val="000000"/>
          <w:sz w:val="24"/>
        </w:rPr>
        <w:t xml:space="preserve">27.1.2</w:t>
      </w:r>
      <w:r>
        <w:rPr>
          <w:rFonts w:hint="eastAsia" w:ascii="宋体" w:hAnsi="宋体" w:cs="宋体"/>
          <w:color w:val="000000"/>
          <w:sz w:val="24"/>
        </w:rPr>
        <w:t xml:space="preserve">供应商应当在</w:t>
      </w:r>
      <w:r>
        <w:rPr>
          <w:rFonts w:hint="eastAsia" w:ascii="宋体" w:hAnsi="宋体" w:cs="宋体"/>
          <w:color w:val="000000"/>
          <w:sz w:val="24"/>
          <w:szCs w:val="24"/>
        </w:rPr>
        <w:t xml:space="preserve">苏采云系统中</w:t>
      </w:r>
      <w:r>
        <w:rPr>
          <w:rFonts w:hint="eastAsia" w:ascii="宋体" w:hAnsi="宋体" w:cs="宋体"/>
          <w:color w:val="000000"/>
          <w:sz w:val="24"/>
        </w:rPr>
        <w:t xml:space="preserve">以书面形式对谈判过程中做出的承诺与澄清进行确认，并在谈判小组规定的时间内完成最后报价。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27.1.3 </w:t>
      </w:r>
      <w:r>
        <w:rPr>
          <w:rFonts w:hint="eastAsia" w:ascii="宋体" w:hAnsi="宋体" w:cs="宋体"/>
          <w:color w:val="000000"/>
          <w:sz w:val="24"/>
        </w:rPr>
        <w:t xml:space="preserve">供应商的最后报价在响应产品数量没有增加，配置、服务没有重大提高的情况下，一般不允许高于第一次报价（即单一来源谈判分项报价表</w:t>
      </w:r>
      <w:r>
        <w:rPr>
          <w:rFonts w:hint="eastAsia" w:ascii="宋体" w:hAnsi="宋体" w:cs="宋体"/>
          <w:bCs/>
          <w:color w:val="000000"/>
          <w:sz w:val="24"/>
        </w:rPr>
        <w:t xml:space="preserve">中的</w:t>
      </w:r>
      <w:r>
        <w:rPr>
          <w:rFonts w:hint="eastAsia" w:ascii="宋体" w:hAnsi="宋体" w:cs="宋体"/>
          <w:color w:val="000000"/>
          <w:sz w:val="24"/>
        </w:rPr>
        <w:t xml:space="preserve">报价）。否则，谈判小组有权拒绝该最后报价并不再给予报价补救机会。</w:t>
      </w:r>
      <w:r/>
    </w:p>
    <w:p>
      <w:pPr>
        <w:ind w:firstLine="360"/>
        <w:spacing w:line="360" w:lineRule="auto"/>
        <w:rPr>
          <w:rFonts w:ascii="宋体" w:hAnsi="宋体" w:cs="宋体"/>
          <w:bCs/>
          <w:color w:val="000000"/>
          <w:sz w:val="24"/>
        </w:rPr>
      </w:pPr>
      <w:r>
        <w:rPr>
          <w:rFonts w:hint="eastAsia" w:ascii="宋体" w:hAnsi="宋体" w:cs="宋体"/>
          <w:bCs/>
          <w:color w:val="000000"/>
          <w:sz w:val="24"/>
        </w:rPr>
        <w:t xml:space="preserve"> 27.2成交原则</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谈判小组根据政府采购相关法律、规章的规定，在供应商的响应情况能保证采购项目质量且最后报价合理的基础上确定其为成交供应商。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27.3单一来源谈判终止情形处理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出现下列情形之一的，采购中心将终止采购活动，发布项目终止公告并说明原因，重新开展采购活动：</w:t>
      </w:r>
      <w:r>
        <w:rPr>
          <w:rFonts w:hint="eastAsia" w:ascii="宋体" w:hAnsi="宋体" w:cs="宋体"/>
          <w:bCs/>
          <w:color w:val="000000"/>
          <w:sz w:val="24"/>
        </w:rPr>
        <w:br/>
      </w:r>
      <w:r>
        <w:rPr>
          <w:rFonts w:hint="eastAsia" w:ascii="宋体" w:hAnsi="宋体" w:cs="宋体"/>
          <w:bCs/>
          <w:color w:val="000000"/>
          <w:sz w:val="24"/>
        </w:rPr>
        <w:t xml:space="preserve">    27.3.1 因情况变化，不再符合规定的单一来源采购方式适用情形的；</w:t>
      </w:r>
      <w:r>
        <w:rPr>
          <w:rFonts w:hint="eastAsia" w:ascii="宋体" w:hAnsi="宋体" w:cs="宋体"/>
          <w:bCs/>
          <w:color w:val="000000"/>
          <w:sz w:val="24"/>
        </w:rPr>
        <w:br w:type="textWrapping" w:clear="all"/>
      </w:r>
      <w:r>
        <w:rPr>
          <w:rFonts w:hint="eastAsia" w:ascii="宋体" w:hAnsi="宋体" w:cs="宋体"/>
          <w:bCs/>
          <w:color w:val="000000"/>
          <w:sz w:val="24"/>
        </w:rPr>
        <w:t xml:space="preserve">    27.3.2 出现影响采购公正的违法、违规行为的；</w:t>
      </w:r>
      <w:r>
        <w:rPr>
          <w:rFonts w:hint="eastAsia" w:ascii="宋体" w:hAnsi="宋体" w:cs="宋体"/>
          <w:bCs/>
          <w:color w:val="000000"/>
          <w:sz w:val="24"/>
        </w:rPr>
        <w:br w:type="textWrapping" w:clear="all"/>
      </w:r>
      <w:r>
        <w:rPr>
          <w:rFonts w:hint="eastAsia" w:ascii="宋体" w:hAnsi="宋体" w:cs="宋体"/>
          <w:bCs/>
          <w:color w:val="000000"/>
          <w:sz w:val="24"/>
        </w:rPr>
        <w:t xml:space="preserve">    27.3.3供应商最后报价超过采购预算的；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27.3.4供应商的技术方案、服务承诺、商务条款等不能满足采购人或谈判小组的要求；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27.3.5 </w:t>
      </w:r>
      <w:r>
        <w:rPr>
          <w:rFonts w:hint="eastAsia" w:ascii="宋体" w:hAnsi="宋体" w:cs="宋体"/>
          <w:color w:val="000000"/>
          <w:sz w:val="24"/>
          <w:szCs w:val="24"/>
        </w:rPr>
        <w:t xml:space="preserve">法律、法规、规章规定的其他应当终止的情形。</w:t>
      </w:r>
      <w:r/>
    </w:p>
    <w:p>
      <w:pPr>
        <w:pStyle w:val="916"/>
        <w:ind w:firstLine="482"/>
        <w:spacing w:before="0" w:after="0" w:line="360" w:lineRule="auto"/>
        <w:rPr>
          <w:rFonts w:ascii="宋体" w:hAnsi="宋体" w:cs="宋体"/>
        </w:rPr>
      </w:pPr>
      <w:r/>
      <w:bookmarkStart w:id="119" w:name="_Toc513029235"/>
      <w:r/>
      <w:bookmarkStart w:id="120" w:name="_Toc20823307"/>
      <w:r/>
      <w:bookmarkStart w:id="121" w:name="_Toc16938551"/>
      <w:r/>
      <w:bookmarkStart w:id="122" w:name="_Toc120614219"/>
      <w:r>
        <w:rPr>
          <w:rFonts w:hint="eastAsia" w:ascii="宋体" w:hAnsi="宋体" w:cs="宋体"/>
        </w:rPr>
        <w:t xml:space="preserve">六、</w:t>
      </w:r>
      <w:bookmarkEnd w:id="119"/>
      <w:r/>
      <w:bookmarkEnd w:id="120"/>
      <w:r/>
      <w:bookmarkEnd w:id="121"/>
      <w:r/>
      <w:bookmarkEnd w:id="122"/>
      <w:r>
        <w:rPr>
          <w:rFonts w:hint="eastAsia" w:ascii="宋体" w:hAnsi="宋体" w:cs="宋体"/>
        </w:rPr>
        <w:t xml:space="preserve">成交</w:t>
      </w:r>
      <w:r/>
    </w:p>
    <w:p>
      <w:pPr>
        <w:ind w:firstLine="420"/>
        <w:keepLines/>
        <w:keepNext/>
        <w:spacing w:line="360" w:lineRule="auto"/>
        <w:rPr>
          <w:rFonts w:ascii="宋体" w:hAnsi="宋体" w:cs="宋体"/>
          <w:sz w:val="28"/>
          <w:szCs w:val="28"/>
        </w:rPr>
        <w:outlineLvl w:val="3"/>
      </w:pPr>
      <w:r/>
      <w:bookmarkStart w:id="123" w:name="_Toc16938552"/>
      <w:r/>
      <w:bookmarkStart w:id="124" w:name="_Toc513029236"/>
      <w:r/>
      <w:bookmarkStart w:id="125" w:name="_Toc20823308"/>
      <w:r/>
      <w:bookmarkStart w:id="126" w:name="_Toc120614220"/>
      <w:r>
        <w:rPr>
          <w:rFonts w:hint="eastAsia" w:ascii="宋体" w:hAnsi="宋体" w:cs="宋体"/>
          <w:sz w:val="28"/>
          <w:szCs w:val="28"/>
        </w:rPr>
        <w:t xml:space="preserve">28、确定成交供应商</w:t>
      </w:r>
      <w:r/>
    </w:p>
    <w:p>
      <w:pPr>
        <w:ind w:firstLine="480"/>
        <w:spacing w:line="360" w:lineRule="auto"/>
        <w:rPr>
          <w:rFonts w:ascii="宋体" w:hAnsi="宋体" w:cs="宋体"/>
          <w:bCs/>
          <w:sz w:val="24"/>
        </w:rPr>
      </w:pPr>
      <w:r>
        <w:rPr>
          <w:rFonts w:hint="eastAsia" w:ascii="宋体" w:hAnsi="宋体" w:cs="宋体"/>
          <w:bCs/>
          <w:sz w:val="24"/>
        </w:rPr>
        <w:t xml:space="preserve">28.1谈判小组根据谈判情况编写单一来源评审报告，推荐成交候选供应商。</w:t>
      </w:r>
      <w:r/>
    </w:p>
    <w:p>
      <w:pPr>
        <w:ind w:firstLine="480"/>
        <w:spacing w:line="360" w:lineRule="auto"/>
        <w:rPr>
          <w:rFonts w:ascii="宋体" w:hAnsi="宋体" w:cs="宋体"/>
          <w:bCs/>
          <w:sz w:val="24"/>
        </w:rPr>
      </w:pPr>
      <w:r>
        <w:rPr>
          <w:rFonts w:hint="eastAsia" w:ascii="宋体" w:hAnsi="宋体" w:cs="宋体"/>
          <w:bCs/>
          <w:sz w:val="24"/>
        </w:rPr>
        <w:t xml:space="preserve">28.2 采购人根据谈判小组推荐的成交候选供应商确定成交供应商。</w:t>
      </w:r>
      <w:r/>
    </w:p>
    <w:p>
      <w:pPr>
        <w:ind w:firstLine="480"/>
        <w:spacing w:line="360" w:lineRule="auto"/>
        <w:rPr>
          <w:rFonts w:ascii="宋体" w:hAnsi="宋体" w:cs="宋体"/>
          <w:bCs/>
          <w:sz w:val="24"/>
        </w:rPr>
      </w:pPr>
      <w:r>
        <w:rPr>
          <w:rFonts w:hint="eastAsia" w:ascii="宋体" w:hAnsi="宋体" w:cs="宋体"/>
          <w:bCs/>
          <w:sz w:val="24"/>
        </w:rPr>
        <w:t xml:space="preserve">28.3 若有充分证据证明，成交供应商出现下列情况之一的，一经查实，将被取消成交资格：</w:t>
      </w:r>
      <w:r/>
    </w:p>
    <w:p>
      <w:pPr>
        <w:ind w:firstLine="480"/>
        <w:spacing w:line="360" w:lineRule="auto"/>
        <w:rPr>
          <w:rFonts w:ascii="宋体" w:hAnsi="宋体" w:cs="宋体"/>
          <w:bCs/>
          <w:sz w:val="24"/>
        </w:rPr>
      </w:pPr>
      <w:r>
        <w:rPr>
          <w:rFonts w:hint="eastAsia" w:ascii="宋体" w:hAnsi="宋体" w:cs="宋体"/>
          <w:bCs/>
          <w:sz w:val="24"/>
        </w:rPr>
        <w:t xml:space="preserve">28.3.1提供虚假材料谋取成交的。</w:t>
      </w:r>
      <w:r/>
    </w:p>
    <w:p>
      <w:pPr>
        <w:ind w:firstLine="480"/>
        <w:spacing w:line="360" w:lineRule="auto"/>
        <w:rPr>
          <w:rFonts w:ascii="宋体" w:hAnsi="宋体" w:cs="宋体"/>
          <w:bCs/>
          <w:sz w:val="24"/>
        </w:rPr>
      </w:pPr>
      <w:r>
        <w:rPr>
          <w:rFonts w:hint="eastAsia" w:ascii="宋体" w:hAnsi="宋体" w:cs="宋体"/>
          <w:bCs/>
          <w:sz w:val="24"/>
        </w:rPr>
        <w:t xml:space="preserve">28.3.2与评审专家、采购人、其他供应商或者采购中心工作人员恶意串通的。</w:t>
      </w:r>
      <w:r/>
    </w:p>
    <w:p>
      <w:pPr>
        <w:ind w:firstLine="480"/>
        <w:spacing w:line="360" w:lineRule="auto"/>
        <w:rPr>
          <w:rFonts w:ascii="宋体" w:hAnsi="宋体" w:cs="宋体"/>
          <w:bCs/>
          <w:sz w:val="24"/>
        </w:rPr>
      </w:pPr>
      <w:r>
        <w:rPr>
          <w:rFonts w:hint="eastAsia" w:ascii="宋体" w:hAnsi="宋体" w:cs="宋体"/>
          <w:bCs/>
          <w:sz w:val="24"/>
        </w:rPr>
        <w:t xml:space="preserve">28.3.3向评审专家、采购人或采购中心工作人员行贿或者提供其他不正当利益的。</w:t>
      </w:r>
      <w:r/>
    </w:p>
    <w:p>
      <w:pPr>
        <w:ind w:firstLine="480"/>
        <w:spacing w:line="360" w:lineRule="auto"/>
        <w:rPr>
          <w:rFonts w:ascii="宋体" w:hAnsi="宋体" w:cs="宋体"/>
          <w:bCs/>
          <w:sz w:val="24"/>
        </w:rPr>
      </w:pPr>
      <w:r>
        <w:rPr>
          <w:rFonts w:hint="eastAsia" w:ascii="宋体" w:hAnsi="宋体" w:cs="宋体"/>
          <w:bCs/>
          <w:sz w:val="24"/>
        </w:rPr>
        <w:t xml:space="preserve">28.3.4恶意竞争，最后报价明显低于其自身合理成本且又无法提供证明的。</w:t>
      </w:r>
      <w:r/>
    </w:p>
    <w:p>
      <w:pPr>
        <w:ind w:firstLine="480"/>
        <w:spacing w:line="360" w:lineRule="auto"/>
        <w:rPr>
          <w:rFonts w:ascii="宋体" w:hAnsi="宋体" w:cs="宋体"/>
          <w:bCs/>
          <w:sz w:val="24"/>
        </w:rPr>
      </w:pPr>
      <w:r>
        <w:rPr>
          <w:rFonts w:hint="eastAsia" w:ascii="宋体" w:hAnsi="宋体" w:cs="宋体"/>
          <w:bCs/>
          <w:sz w:val="24"/>
        </w:rPr>
        <w:t xml:space="preserve">28.3.5不满足本采购文件规定的实质性要求，但在评审过程中又未被谈判小组发现的。</w:t>
      </w:r>
      <w:r/>
    </w:p>
    <w:p>
      <w:pPr>
        <w:ind w:firstLine="480"/>
        <w:spacing w:line="360" w:lineRule="auto"/>
        <w:rPr>
          <w:rFonts w:ascii="宋体" w:hAnsi="宋体" w:cs="宋体"/>
          <w:bCs/>
          <w:sz w:val="24"/>
        </w:rPr>
      </w:pPr>
      <w:r>
        <w:rPr>
          <w:rFonts w:hint="eastAsia" w:ascii="宋体" w:hAnsi="宋体" w:cs="宋体"/>
          <w:bCs/>
          <w:sz w:val="24"/>
        </w:rPr>
        <w:t xml:space="preserve">28.3.6成交后无正当理由拒不与采购人签订政府采购合同或者未按照采购文件确定的事项签订政府采购合同的。</w:t>
      </w:r>
      <w:r/>
    </w:p>
    <w:p>
      <w:pPr>
        <w:ind w:firstLine="480"/>
        <w:spacing w:line="360" w:lineRule="auto"/>
        <w:rPr>
          <w:rFonts w:ascii="宋体" w:hAnsi="宋体" w:cs="宋体"/>
          <w:bCs/>
          <w:sz w:val="24"/>
        </w:rPr>
      </w:pPr>
      <w:r>
        <w:rPr>
          <w:rFonts w:hint="eastAsia" w:ascii="宋体" w:hAnsi="宋体" w:cs="宋体"/>
          <w:bCs/>
          <w:sz w:val="24"/>
        </w:rPr>
        <w:t xml:space="preserve">28.3.7将政府采购合同转包的。</w:t>
      </w:r>
      <w:r/>
    </w:p>
    <w:p>
      <w:pPr>
        <w:ind w:firstLine="480"/>
        <w:spacing w:line="360" w:lineRule="auto"/>
        <w:rPr>
          <w:rFonts w:ascii="宋体" w:hAnsi="宋体" w:cs="宋体"/>
          <w:bCs/>
          <w:sz w:val="24"/>
        </w:rPr>
      </w:pPr>
      <w:r>
        <w:rPr>
          <w:rFonts w:hint="eastAsia" w:ascii="宋体" w:hAnsi="宋体" w:cs="宋体"/>
          <w:bCs/>
          <w:sz w:val="24"/>
        </w:rPr>
        <w:t xml:space="preserve">成交供应商被取消成交资格后，采购中心有权重新组织采购。</w:t>
      </w:r>
      <w:r/>
    </w:p>
    <w:p>
      <w:pPr>
        <w:ind w:firstLine="600"/>
        <w:keepLines/>
        <w:keepNext/>
        <w:spacing w:line="360" w:lineRule="auto"/>
        <w:rPr>
          <w:rFonts w:ascii="宋体" w:hAnsi="宋体" w:cs="宋体"/>
          <w:bCs/>
          <w:sz w:val="30"/>
          <w:szCs w:val="30"/>
        </w:rPr>
        <w:outlineLvl w:val="3"/>
      </w:pPr>
      <w:r/>
      <w:bookmarkStart w:id="127" w:name="_Toc200451960"/>
      <w:r>
        <w:rPr>
          <w:rFonts w:hint="eastAsia" w:ascii="宋体" w:hAnsi="宋体" w:cs="宋体"/>
          <w:bCs/>
          <w:sz w:val="30"/>
          <w:szCs w:val="30"/>
        </w:rPr>
        <w:t xml:space="preserve">29、质疑处理</w:t>
      </w:r>
      <w:bookmarkEnd w:id="127"/>
      <w:r/>
      <w:r/>
    </w:p>
    <w:p>
      <w:pPr>
        <w:ind w:firstLine="480"/>
        <w:spacing w:line="360" w:lineRule="auto"/>
        <w:rPr>
          <w:rFonts w:ascii="宋体" w:hAnsi="宋体" w:cs="宋体"/>
          <w:sz w:val="24"/>
          <w:szCs w:val="24"/>
        </w:rPr>
      </w:pPr>
      <w:r>
        <w:rPr>
          <w:rFonts w:hint="eastAsia" w:ascii="宋体" w:hAnsi="宋体" w:cs="宋体"/>
          <w:sz w:val="24"/>
          <w:szCs w:val="24"/>
        </w:rPr>
        <w:t xml:space="preserve">29.1供应商认为采购过程和采购结果使自己的权益受到损害的，可以从采购结果公布之日起七个工作日内，以书面形式向采购中心提出质疑。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29.2 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ascii="宋体" w:hAnsi="宋体" w:cs="宋体"/>
          <w:color w:val="ff0000"/>
          <w:sz w:val="24"/>
          <w:szCs w:val="24"/>
        </w:rPr>
      </w:pPr>
      <w:r>
        <w:rPr>
          <w:rFonts w:hint="eastAsia" w:ascii="宋体" w:hAnsi="宋体" w:cs="宋体"/>
          <w:sz w:val="24"/>
          <w:szCs w:val="24"/>
        </w:rPr>
        <w:t xml:space="preserve">29.4 采购中心只接收以纸质原件形式送达的质疑,建议供应商尽量通过邮寄方式提交质疑</w:t>
      </w:r>
      <w:r>
        <w:rPr>
          <w:rFonts w:hint="eastAsia" w:ascii="宋体" w:hAnsi="宋体" w:cs="宋体"/>
          <w:color w:val="ff0000"/>
          <w:sz w:val="24"/>
          <w:szCs w:val="24"/>
        </w:rPr>
        <w:t xml:space="preserve">（采购人和采购代理机构不接受未填写快递运单的快件）。</w:t>
      </w:r>
      <w:r/>
    </w:p>
    <w:p>
      <w:pPr>
        <w:ind w:firstLine="480"/>
        <w:spacing w:line="360" w:lineRule="auto"/>
        <w:rPr>
          <w:rFonts w:ascii="宋体" w:hAnsi="宋体" w:cs="宋体"/>
          <w:sz w:val="24"/>
          <w:szCs w:val="24"/>
        </w:rPr>
      </w:pPr>
      <w:r>
        <w:rPr>
          <w:rFonts w:hint="eastAsia" w:ascii="宋体" w:hAnsi="宋体" w:cs="宋体"/>
          <w:sz w:val="24"/>
          <w:szCs w:val="24"/>
        </w:rPr>
        <w:t xml:space="preserve">29.5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29.5.4未参加单一来源采购活动的供应商所提出的质疑。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29.5.5供应商组成联合体参加谈判，联合体中任何一方或多方未按要求签字、盖章、加盖公章的质疑。</w:t>
      </w:r>
      <w:r/>
    </w:p>
    <w:p>
      <w:pPr>
        <w:ind w:firstLine="468"/>
        <w:spacing w:line="360" w:lineRule="auto"/>
        <w:rPr>
          <w:rFonts w:ascii="宋体" w:hAnsi="宋体" w:cs="宋体"/>
          <w:sz w:val="24"/>
          <w:szCs w:val="24"/>
        </w:rPr>
      </w:pPr>
      <w:r>
        <w:rPr>
          <w:rFonts w:hint="eastAsia" w:ascii="宋体" w:hAnsi="宋体" w:cs="宋体"/>
          <w:sz w:val="24"/>
          <w:szCs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360" w:lineRule="auto"/>
        <w:rPr>
          <w:rFonts w:ascii="宋体" w:hAnsi="宋体" w:cs="宋体"/>
          <w:bCs/>
          <w:sz w:val="30"/>
          <w:szCs w:val="30"/>
        </w:rPr>
        <w:outlineLvl w:val="3"/>
      </w:pPr>
      <w:r>
        <w:rPr>
          <w:rFonts w:hint="eastAsia" w:ascii="宋体" w:hAnsi="宋体" w:cs="宋体"/>
          <w:bCs/>
          <w:sz w:val="30"/>
          <w:szCs w:val="30"/>
        </w:rPr>
        <w:t xml:space="preserve">30、成交通知书</w:t>
      </w:r>
      <w:r/>
    </w:p>
    <w:p>
      <w:pPr>
        <w:ind w:firstLine="600"/>
        <w:spacing w:line="360" w:lineRule="auto"/>
        <w:rPr>
          <w:rFonts w:ascii="宋体" w:hAnsi="宋体" w:cs="宋体"/>
          <w:sz w:val="24"/>
          <w:szCs w:val="24"/>
        </w:rPr>
      </w:pPr>
      <w:r>
        <w:rPr>
          <w:rFonts w:hint="eastAsia" w:ascii="宋体" w:hAnsi="宋体" w:cs="宋体"/>
          <w:sz w:val="24"/>
          <w:szCs w:val="24"/>
        </w:rPr>
        <w:t xml:space="preserve">30.1成交结果确定后，采购中心将向成交供应商发出成交通知书。请成交供应商在成交结果公告届满之日起30日内,使用CA数字证书登录</w:t>
      </w:r>
      <w:r>
        <w:rPr>
          <w:rFonts w:hint="eastAsia" w:ascii="宋体" w:hAnsi="宋体" w:cs="宋体"/>
          <w:color w:val="000000"/>
          <w:sz w:val="24"/>
          <w:szCs w:val="24"/>
        </w:rPr>
        <w:t xml:space="preserve">苏采云系统及时下载成交通知书。因系统存储空间有限，自成交结果公告届满之日起30日后，苏采云系统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360" w:lineRule="auto"/>
        <w:rPr>
          <w:rFonts w:ascii="宋体" w:hAnsi="宋体" w:cs="宋体"/>
          <w:sz w:val="24"/>
          <w:szCs w:val="24"/>
        </w:rPr>
      </w:pPr>
      <w:r>
        <w:rPr>
          <w:rFonts w:hint="eastAsia" w:ascii="宋体" w:hAnsi="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七、授予合同</w:t>
      </w:r>
      <w:r/>
    </w:p>
    <w:p>
      <w:pPr>
        <w:ind w:firstLine="600"/>
        <w:keepLines/>
        <w:keepNext/>
        <w:spacing w:line="360" w:lineRule="auto"/>
        <w:rPr>
          <w:rFonts w:ascii="宋体" w:hAnsi="宋体" w:cs="宋体"/>
          <w:bCs/>
          <w:sz w:val="30"/>
          <w:szCs w:val="30"/>
        </w:rPr>
        <w:outlineLvl w:val="3"/>
      </w:pPr>
      <w:r>
        <w:rPr>
          <w:rFonts w:hint="eastAsia" w:ascii="宋体" w:hAnsi="宋体" w:cs="宋体"/>
          <w:bCs/>
          <w:sz w:val="30"/>
          <w:szCs w:val="30"/>
        </w:rPr>
        <w:t xml:space="preserve">31. 签订合同</w:t>
      </w:r>
      <w:r/>
    </w:p>
    <w:p>
      <w:pPr>
        <w:ind w:firstLine="600"/>
        <w:spacing w:line="360" w:lineRule="auto"/>
        <w:rPr>
          <w:rFonts w:ascii="宋体" w:hAnsi="宋体" w:cs="宋体"/>
          <w:sz w:val="24"/>
          <w:szCs w:val="24"/>
        </w:rPr>
      </w:pPr>
      <w:r>
        <w:rPr>
          <w:rFonts w:hint="eastAsia" w:ascii="宋体" w:hAnsi="宋体" w:cs="宋体"/>
          <w:bCs/>
          <w:sz w:val="24"/>
          <w:szCs w:val="24"/>
        </w:rPr>
        <w:t xml:space="preserve">31</w:t>
      </w:r>
      <w:r>
        <w:rPr>
          <w:rFonts w:hint="eastAsia" w:ascii="宋体" w:hAnsi="宋体" w:cs="宋体"/>
          <w:sz w:val="24"/>
          <w:szCs w:val="24"/>
        </w:rPr>
        <w:t xml:space="preserve">.l成交供应商应当在成交通知书发出之日起三十日内，按照采购文件确定的事项与采购人签订政府采购合同。</w:t>
      </w:r>
      <w:r/>
    </w:p>
    <w:p>
      <w:pPr>
        <w:ind w:firstLine="600"/>
        <w:spacing w:line="360" w:lineRule="auto"/>
        <w:rPr>
          <w:rFonts w:ascii="宋体" w:hAnsi="宋体" w:cs="宋体"/>
          <w:sz w:val="24"/>
          <w:szCs w:val="24"/>
        </w:rPr>
      </w:pPr>
      <w:r>
        <w:rPr>
          <w:rFonts w:hint="eastAsia" w:ascii="宋体" w:hAnsi="宋体" w:cs="宋体"/>
          <w:sz w:val="24"/>
          <w:szCs w:val="24"/>
        </w:rPr>
        <w:t xml:space="preserve">31.2采购文件、成交供应商的响应文件及谈判过程中有关澄清、承诺文件均应作为合同附件。</w:t>
      </w:r>
      <w:r/>
    </w:p>
    <w:p>
      <w:pPr>
        <w:ind w:firstLine="600"/>
        <w:spacing w:line="360" w:lineRule="auto"/>
        <w:rPr>
          <w:rFonts w:ascii="宋体" w:hAnsi="宋体" w:cs="宋体"/>
          <w:sz w:val="24"/>
          <w:szCs w:val="24"/>
        </w:rPr>
      </w:pPr>
      <w:r>
        <w:rPr>
          <w:rFonts w:hint="eastAsia" w:ascii="宋体" w:hAnsi="宋体" w:cs="宋体"/>
          <w:sz w:val="24"/>
          <w:szCs w:val="24"/>
        </w:rPr>
        <w:t xml:space="preserve">31.3 签订合同后，</w:t>
      </w:r>
      <w:r>
        <w:rPr>
          <w:rFonts w:hint="eastAsia" w:ascii="宋体" w:hAnsi="宋体" w:cs="宋体"/>
          <w:i/>
          <w:sz w:val="24"/>
          <w:szCs w:val="24"/>
          <w:u w:val="single"/>
        </w:rPr>
        <w:t xml:space="preserve">成交供应商不得将合同标的进行转包</w:t>
      </w:r>
      <w:r>
        <w:rPr>
          <w:rFonts w:hint="eastAsia" w:ascii="宋体" w:hAnsi="宋体" w:cs="宋体"/>
          <w:sz w:val="24"/>
          <w:szCs w:val="24"/>
        </w:rPr>
        <w:t xml:space="preserve">。</w:t>
      </w:r>
      <w:r>
        <w:rPr>
          <w:rFonts w:hint="eastAsia" w:ascii="宋体" w:hAnsi="宋体" w:cs="宋体"/>
          <w:color w:val="000000"/>
          <w:sz w:val="24"/>
          <w:szCs w:val="24"/>
        </w:rPr>
        <w:t xml:space="preserve">未经采购人同意，</w:t>
      </w:r>
      <w:r>
        <w:rPr>
          <w:rFonts w:hint="eastAsia" w:ascii="宋体" w:hAnsi="宋体" w:cs="宋体"/>
          <w:sz w:val="24"/>
          <w:szCs w:val="24"/>
        </w:rPr>
        <w:t xml:space="preserve">成交供应商也不得采用分包形式履行合同,否则采购人有权终止合同。转包或分包造成采购人损失的，成交供应商应承担相应赔偿责任。</w:t>
      </w:r>
      <w:r/>
    </w:p>
    <w:p>
      <w:pPr>
        <w:ind w:firstLine="600"/>
        <w:keepLines/>
        <w:keepNext/>
        <w:spacing w:line="360" w:lineRule="auto"/>
        <w:rPr>
          <w:rFonts w:ascii="宋体" w:hAnsi="宋体" w:cs="宋体"/>
          <w:bCs/>
          <w:sz w:val="30"/>
          <w:szCs w:val="30"/>
        </w:rPr>
        <w:outlineLvl w:val="3"/>
      </w:pPr>
      <w:r>
        <w:rPr>
          <w:rFonts w:hint="eastAsia" w:ascii="宋体" w:hAnsi="宋体" w:cs="宋体"/>
          <w:bCs/>
          <w:sz w:val="30"/>
          <w:szCs w:val="30"/>
        </w:rPr>
        <w:t xml:space="preserve">32、标的物的追加</w:t>
      </w:r>
      <w:r/>
    </w:p>
    <w:p>
      <w:pPr>
        <w:ind w:firstLine="480"/>
        <w:spacing w:line="360" w:lineRule="auto"/>
        <w:rPr>
          <w:rFonts w:ascii="宋体" w:hAnsi="宋体" w:cs="宋体"/>
          <w:sz w:val="24"/>
          <w:szCs w:val="24"/>
        </w:rPr>
      </w:pPr>
      <w:r>
        <w:rPr>
          <w:rFonts w:hint="eastAsia" w:ascii="宋体" w:hAnsi="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3"/>
      <w:bookmarkEnd w:id="124"/>
      <w:bookmarkEnd w:id="125"/>
      <w:bookmarkEnd w:id="126"/>
      <w:r/>
    </w:p>
    <w:p>
      <w:pPr>
        <w:pStyle w:val="918"/>
        <w:ind w:firstLine="420"/>
        <w:spacing w:before="0" w:after="0" w:line="360" w:lineRule="auto"/>
        <w:rPr>
          <w:rFonts w:ascii="宋体" w:hAnsi="宋体" w:eastAsia="宋体" w:cs="宋体"/>
          <w:b w:val="0"/>
          <w:bCs w:val="0"/>
        </w:rPr>
      </w:pPr>
      <w:r/>
      <w:bookmarkStart w:id="128" w:name="_Toc513029237"/>
      <w:r/>
      <w:bookmarkStart w:id="129" w:name="_Toc20823309"/>
      <w:r/>
      <w:bookmarkStart w:id="130" w:name="_Toc16938553"/>
      <w:r>
        <w:rPr>
          <w:rFonts w:hint="eastAsia" w:ascii="宋体" w:hAnsi="宋体" w:eastAsia="宋体" w:cs="宋体"/>
          <w:b w:val="0"/>
          <w:bCs w:val="0"/>
        </w:rPr>
        <w:t xml:space="preserve">33、履约保证金</w:t>
      </w:r>
      <w:bookmarkEnd w:id="128"/>
      <w:bookmarkEnd w:id="129"/>
      <w:bookmarkEnd w:id="130"/>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33.1无</w:t>
      </w:r>
      <w:r>
        <w:rPr>
          <w:rFonts w:hint="eastAsia" w:ascii="宋体" w:hAnsi="宋体" w:cs="宋体"/>
          <w:sz w:val="24"/>
          <w:szCs w:val="24"/>
        </w:rPr>
        <w:t xml:space="preserve">履约保证金</w:t>
      </w:r>
      <w:r/>
    </w:p>
    <w:p>
      <w:pPr>
        <w:pStyle w:val="914"/>
        <w:rPr>
          <w:rFonts w:ascii="华文中宋" w:hAnsi="华文中宋" w:eastAsia="华文中宋"/>
          <w:sz w:val="52"/>
          <w:szCs w:val="52"/>
          <w:u w:val="single"/>
        </w:rPr>
      </w:pPr>
      <w:r/>
      <w:bookmarkStart w:id="131" w:name="_Toc20823314"/>
      <w:r/>
      <w:bookmarkStart w:id="132" w:name="_Toc16938558"/>
      <w:r/>
      <w:bookmarkStart w:id="133" w:name="_Toc513029242"/>
      <w:r/>
      <w:bookmarkStart w:id="134" w:name="_Toc120614221"/>
      <w:r/>
      <w:bookmarkStart w:id="135" w:name="_Toc479757207"/>
      <w:r>
        <w:rPr>
          <w:rFonts w:ascii="黑体" w:eastAsia="黑体"/>
          <w:bCs/>
          <w:sz w:val="44"/>
        </w:rPr>
        <w:br w:type="page" w:clear="all"/>
      </w:r>
      <w:bookmarkStart w:id="136" w:name="_Toc14930"/>
      <w:r>
        <w:rPr>
          <w:rFonts w:hint="eastAsia" w:ascii="黑体" w:eastAsia="黑体"/>
          <w:bCs/>
          <w:sz w:val="44"/>
        </w:rPr>
        <w:t xml:space="preserve">第三章  合同</w:t>
      </w:r>
      <w:bookmarkEnd w:id="131"/>
      <w:r/>
      <w:bookmarkEnd w:id="132"/>
      <w:r/>
      <w:bookmarkEnd w:id="133"/>
      <w:r/>
      <w:bookmarkEnd w:id="134"/>
      <w:r/>
      <w:bookmarkEnd w:id="135"/>
      <w:r/>
      <w:bookmarkEnd w:id="136"/>
      <w:r>
        <w:rPr>
          <w:rFonts w:hint="eastAsia" w:ascii="黑体" w:eastAsia="黑体"/>
          <w:bCs/>
          <w:sz w:val="44"/>
        </w:rPr>
        <w:t xml:space="preserve">文本</w:t>
      </w:r>
      <w:bookmarkStart w:id="137" w:name="_Hlt16619350"/>
      <w:r/>
      <w:bookmarkStart w:id="138" w:name="_Toc120614244"/>
      <w:r/>
      <w:bookmarkStart w:id="139" w:name="_Toc16938590"/>
      <w:r/>
      <w:bookmarkStart w:id="140" w:name="_Toc20823346"/>
      <w:r/>
      <w:bookmarkStart w:id="141" w:name="_Toc462564139"/>
      <w:r/>
      <w:bookmarkStart w:id="142" w:name="_Toc479757211"/>
      <w:r/>
      <w:r/>
    </w:p>
    <w:p>
      <w:pPr>
        <w:jc w:val="center"/>
        <w:keepLines/>
        <w:keepNext/>
        <w:spacing w:line="400" w:lineRule="exact"/>
        <w:rPr>
          <w:rFonts w:hint="eastAsia" w:ascii="黑体" w:hAnsi="华文中宋" w:eastAsia="黑体"/>
          <w:color w:val="000000"/>
          <w:sz w:val="28"/>
          <w:szCs w:val="28"/>
        </w:rPr>
        <w:outlineLvl w:val="1"/>
      </w:pPr>
      <w:r>
        <w:rPr>
          <w:rFonts w:hint="eastAsia" w:ascii="黑体" w:hAnsi="华文中宋" w:eastAsia="黑体"/>
          <w:color w:val="000000"/>
          <w:sz w:val="32"/>
          <w:szCs w:val="32"/>
        </w:rPr>
        <w:t xml:space="preserve"> </w:t>
      </w:r>
      <w:r/>
    </w:p>
    <w:p>
      <w:pPr>
        <w:jc w:val="center"/>
        <w:pageBreakBefore w:val="0"/>
        <w:widowControl w:val="off"/>
        <w:rPr>
          <w:rFonts w:hint="eastAsia" w:ascii="宋体" w:hAnsi="宋体" w:eastAsia="宋体" w:cs="宋体"/>
          <w:b/>
          <w:bCs/>
          <w:sz w:val="44"/>
          <w:szCs w:val="52"/>
        </w:rPr>
      </w:pPr>
      <w:r>
        <w:rPr>
          <w:rFonts w:hint="eastAsia" w:ascii="宋体" w:hAnsi="宋体" w:eastAsia="宋体" w:cs="宋体"/>
          <w:b/>
          <w:bCs/>
          <w:sz w:val="44"/>
          <w:szCs w:val="52"/>
        </w:rPr>
        <w:t xml:space="preserve">房屋租赁合同书</w:t>
      </w:r>
      <w:r/>
    </w:p>
    <w:p>
      <w:pPr>
        <w:ind w:firstLine="440"/>
        <w:pageBreakBefore w:val="0"/>
        <w:widowControl w:val="off"/>
        <w:rPr>
          <w:rFonts w:hint="eastAsia" w:ascii="宋体" w:hAnsi="宋体" w:eastAsia="宋体" w:cs="宋体"/>
          <w:sz w:val="22"/>
          <w:szCs w:val="28"/>
        </w:rPr>
      </w:pPr>
      <w:r>
        <w:rPr>
          <w:rFonts w:hint="eastAsia" w:ascii="宋体" w:hAnsi="宋体" w:eastAsia="宋体" w:cs="宋体"/>
          <w:sz w:val="22"/>
          <w:szCs w:val="28"/>
        </w:rPr>
      </w:r>
      <w:r/>
    </w:p>
    <w:p>
      <w:pPr>
        <w:ind w:firstLine="440"/>
        <w:pageBreakBefore w:val="0"/>
        <w:widowControl w:val="off"/>
        <w:rPr>
          <w:rFonts w:hint="eastAsia" w:ascii="宋体" w:hAnsi="宋体" w:eastAsia="宋体" w:cs="宋体"/>
          <w:sz w:val="22"/>
          <w:szCs w:val="28"/>
        </w:rPr>
      </w:pPr>
      <w:r>
        <w:rPr>
          <w:rFonts w:hint="eastAsia" w:ascii="宋体" w:hAnsi="宋体" w:eastAsia="宋体" w:cs="宋体"/>
          <w:sz w:val="22"/>
          <w:szCs w:val="28"/>
        </w:rPr>
      </w:r>
      <w:r/>
    </w:p>
    <w:p>
      <w:pP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b/>
          <w:bCs/>
          <w:sz w:val="24"/>
          <w:szCs w:val="24"/>
          <w:shd w:val="clear" w:color="auto" w:fill="ffffff"/>
        </w:rPr>
        <w:t xml:space="preserve">出租人（以下简称甲方）：</w:t>
      </w:r>
      <w:r>
        <w:rPr>
          <w:rFonts w:hint="eastAsia" w:ascii="宋体" w:hAnsi="宋体" w:eastAsia="宋体" w:cs="宋体"/>
          <w:b/>
          <w:bCs/>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b/>
          <w:bCs/>
          <w:sz w:val="24"/>
          <w:szCs w:val="24"/>
          <w:u w:val="single"/>
          <w:shd w:val="clear" w:color="auto" w:fill="ffffff"/>
          <w:lang w:val="en-US" w:eastAsia="zh-CN"/>
        </w:rPr>
        <w:t xml:space="preserve">                      </w:t>
      </w:r>
      <w:r>
        <w:rPr>
          <w:rFonts w:hint="eastAsia" w:ascii="宋体" w:hAnsi="宋体" w:eastAsia="宋体" w:cs="宋体"/>
          <w:b/>
          <w:bCs/>
          <w:sz w:val="24"/>
          <w:szCs w:val="24"/>
          <w:u w:val="single"/>
          <w:shd w:val="clear" w:color="auto" w:fill="ffffff"/>
          <w:lang w:eastAsia="zh-CN"/>
        </w:rPr>
        <w:t xml:space="preserve"> </w:t>
      </w:r>
      <w:r>
        <w:rPr>
          <w:rFonts w:hint="eastAsia" w:ascii="宋体" w:hAnsi="宋体" w:eastAsia="宋体" w:cs="宋体"/>
          <w:b/>
          <w:bCs/>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p>
    <w:p>
      <w:pPr>
        <w:keepLines w:val="0"/>
        <w:keepNext w:val="0"/>
        <w:pageBreakBefore w:val="0"/>
        <w:spacing w:line="500" w:lineRule="exact"/>
        <w:widowControl/>
        <w:rPr>
          <w:rFonts w:hint="eastAsia" w:ascii="宋体" w:hAnsi="宋体" w:eastAsia="宋体" w:cs="宋体"/>
          <w:sz w:val="24"/>
          <w:szCs w:val="24"/>
          <w:u w:val="single"/>
          <w:shd w:val="clear" w:color="auto" w:fill="ffffff"/>
        </w:rPr>
      </w:pPr>
      <w:r>
        <w:rPr>
          <w:rFonts w:hint="eastAsia" w:ascii="宋体" w:hAnsi="宋体" w:eastAsia="宋体" w:cs="宋体"/>
          <w:sz w:val="24"/>
          <w:szCs w:val="24"/>
          <w:shd w:val="clear" w:color="auto" w:fill="ffffff"/>
        </w:rPr>
        <w:t xml:space="preserve">通讯地址：</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eastAsia="zh-CN"/>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lang w:eastAsia="zh-CN"/>
        </w:rPr>
        <w:t xml:space="preserve"> </w:t>
      </w:r>
      <w:r>
        <w:rPr>
          <w:rFonts w:hint="eastAsia" w:ascii="宋体" w:hAnsi="宋体" w:eastAsia="宋体" w:cs="宋体"/>
          <w:sz w:val="24"/>
          <w:szCs w:val="24"/>
          <w:u w:val="single"/>
          <w:shd w:val="clear" w:color="auto" w:fill="ffffff"/>
        </w:rPr>
        <w:t xml:space="preserve">  </w:t>
      </w:r>
      <w:r/>
    </w:p>
    <w:p>
      <w:pPr>
        <w:keepLines w:val="0"/>
        <w:keepNext w:val="0"/>
        <w:pageBreakBefore w:val="0"/>
        <w:spacing w:line="500" w:lineRule="exact"/>
        <w:widowControl/>
        <w:rPr>
          <w:rFonts w:hint="eastAsia" w:ascii="宋体" w:hAnsi="宋体" w:eastAsia="宋体" w:cs="宋体"/>
          <w:sz w:val="24"/>
          <w:szCs w:val="24"/>
          <w:u w:val="single"/>
          <w:shd w:val="clear" w:color="auto" w:fill="ffffff"/>
        </w:rPr>
      </w:pPr>
      <w:r>
        <w:rPr>
          <w:rFonts w:hint="eastAsia" w:ascii="宋体" w:hAnsi="宋体" w:eastAsia="宋体" w:cs="宋体"/>
          <w:sz w:val="24"/>
          <w:szCs w:val="24"/>
          <w:shd w:val="clear" w:color="auto" w:fill="ffffff"/>
        </w:rPr>
        <w:t xml:space="preserve">联系人：</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p>
    <w:p>
      <w:pPr>
        <w:keepLines w:val="0"/>
        <w:keepNext w:val="0"/>
        <w:pageBreakBefore w:val="0"/>
        <w:spacing w:line="500" w:lineRule="exact"/>
        <w:widowControl/>
        <w:rPr>
          <w:rFonts w:hint="eastAsia" w:ascii="宋体" w:hAnsi="宋体" w:eastAsia="宋体" w:cs="宋体"/>
          <w:sz w:val="24"/>
          <w:szCs w:val="24"/>
          <w:u w:val="single"/>
          <w:shd w:val="clear" w:color="auto" w:fill="ffffff"/>
        </w:rPr>
      </w:pPr>
      <w:r>
        <w:rPr>
          <w:rFonts w:hint="eastAsia" w:ascii="宋体" w:hAnsi="宋体" w:eastAsia="宋体" w:cs="宋体"/>
          <w:sz w:val="24"/>
          <w:szCs w:val="24"/>
          <w:shd w:val="clear" w:color="auto" w:fill="ffffff"/>
        </w:rPr>
        <w:t xml:space="preserve">邮政编码：</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bCs/>
          <w:sz w:val="24"/>
          <w:szCs w:val="24"/>
          <w:shd w:val="clear" w:color="auto" w:fill="ffffff"/>
        </w:rPr>
        <w:t xml:space="preserve">联系电话</w:t>
      </w:r>
      <w:r>
        <w:rPr>
          <w:rFonts w:hint="eastAsia" w:ascii="宋体" w:hAnsi="宋体" w:eastAsia="宋体" w:cs="宋体"/>
          <w:b/>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p>
    <w:p>
      <w:pP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b/>
          <w:bCs/>
          <w:sz w:val="24"/>
          <w:szCs w:val="24"/>
          <w:shd w:val="clear" w:color="auto" w:fill="ffffff"/>
          <w:lang w:val="en-US" w:eastAsia="zh-CN"/>
        </w:rPr>
        <w:t xml:space="preserve">承租人</w:t>
      </w:r>
      <w:r>
        <w:rPr>
          <w:rFonts w:hint="eastAsia" w:ascii="宋体" w:hAnsi="宋体" w:eastAsia="宋体" w:cs="宋体"/>
          <w:b/>
          <w:bCs/>
          <w:sz w:val="24"/>
          <w:szCs w:val="24"/>
          <w:shd w:val="clear" w:color="auto" w:fill="ffffff"/>
        </w:rPr>
        <w:t xml:space="preserve">（以下简称乙方）</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color w:val="auto"/>
          <w:sz w:val="24"/>
          <w:szCs w:val="24"/>
          <w:u w:val="single"/>
          <w:lang w:val="en-US" w:eastAsia="zh-CN"/>
        </w:rPr>
        <w:t xml:space="preserve">泰兴市住房和城乡建设局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p>
    <w:p>
      <w:pPr>
        <w:keepLines w:val="0"/>
        <w:keepNext w:val="0"/>
        <w:pageBreakBefore w:val="0"/>
        <w:spacing w:line="500" w:lineRule="exact"/>
        <w:widowControl/>
        <w:rPr>
          <w:rFonts w:hint="eastAsia" w:ascii="宋体" w:hAnsi="宋体" w:eastAsia="宋体" w:cs="宋体"/>
          <w:sz w:val="24"/>
          <w:szCs w:val="24"/>
          <w:u w:val="single"/>
          <w:shd w:val="clear" w:color="auto" w:fill="ffffff"/>
        </w:rPr>
      </w:pPr>
      <w:r>
        <w:rPr>
          <w:rFonts w:hint="eastAsia" w:ascii="宋体" w:hAnsi="宋体" w:eastAsia="宋体" w:cs="宋体"/>
          <w:sz w:val="24"/>
          <w:szCs w:val="24"/>
          <w:shd w:val="clear" w:color="auto" w:fill="ffffff"/>
        </w:rPr>
        <w:t xml:space="preserve">通讯地址：</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p>
    <w:p>
      <w:pPr>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联系人：</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p>
    <w:p>
      <w:pPr>
        <w:keepLines w:val="0"/>
        <w:keepNext w:val="0"/>
        <w:pageBreakBefore w:val="0"/>
        <w:spacing w:line="500" w:lineRule="exact"/>
        <w:widowControl/>
        <w:rPr>
          <w:rFonts w:hint="eastAsia" w:ascii="宋体" w:hAnsi="宋体" w:eastAsia="宋体" w:cs="宋体"/>
          <w:b/>
          <w:sz w:val="24"/>
          <w:szCs w:val="24"/>
          <w:u w:val="single"/>
          <w:shd w:val="clear" w:color="auto" w:fill="ffffff"/>
        </w:rPr>
      </w:pPr>
      <w:r>
        <w:rPr>
          <w:rFonts w:hint="eastAsia" w:ascii="宋体" w:hAnsi="宋体" w:eastAsia="宋体" w:cs="宋体"/>
          <w:sz w:val="24"/>
          <w:szCs w:val="24"/>
          <w:shd w:val="clear" w:color="auto" w:fill="ffffff"/>
        </w:rPr>
        <w:t xml:space="preserve">邮政编码：</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rPr>
        <w:t xml:space="preserve">   </w:t>
      </w:r>
      <w:r>
        <w:rPr>
          <w:rFonts w:hint="eastAsia" w:ascii="宋体" w:hAnsi="宋体" w:eastAsia="宋体" w:cs="宋体"/>
          <w:bCs/>
          <w:sz w:val="24"/>
          <w:szCs w:val="24"/>
          <w:shd w:val="clear" w:color="auto" w:fill="ffffff"/>
        </w:rPr>
        <w:t xml:space="preserve">联系电话</w:t>
      </w: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u w:val="single"/>
          <w:shd w:val="clear" w:color="auto" w:fill="ffffff"/>
        </w:rPr>
        <w:t xml:space="preserve"> </w:t>
      </w:r>
      <w:r>
        <w:rPr>
          <w:rFonts w:hint="eastAsia" w:ascii="宋体" w:hAnsi="宋体" w:eastAsia="宋体" w:cs="宋体"/>
          <w:b w:val="0"/>
          <w:bCs/>
          <w:sz w:val="24"/>
          <w:szCs w:val="24"/>
          <w:u w:val="single"/>
          <w:shd w:val="clear" w:color="auto" w:fill="ffffff"/>
          <w:lang w:val="en-US" w:eastAsia="zh-CN"/>
        </w:rPr>
        <w:t xml:space="preserve">                        </w:t>
      </w:r>
      <w:r>
        <w:rPr>
          <w:rFonts w:hint="eastAsia" w:ascii="宋体" w:hAnsi="宋体" w:eastAsia="宋体" w:cs="宋体"/>
          <w:b/>
          <w:sz w:val="24"/>
          <w:szCs w:val="24"/>
          <w:u w:val="single"/>
          <w:shd w:val="clear" w:color="auto" w:fill="ffffff"/>
          <w:lang w:val="en-US" w:eastAsia="zh-CN"/>
        </w:rPr>
        <w:t xml:space="preserve"> </w:t>
      </w:r>
      <w:r>
        <w:rPr>
          <w:rFonts w:hint="eastAsia" w:ascii="宋体" w:hAnsi="宋体" w:eastAsia="宋体" w:cs="宋体"/>
          <w:b/>
          <w:sz w:val="24"/>
          <w:szCs w:val="24"/>
          <w:u w:val="single"/>
          <w:shd w:val="clear" w:color="auto" w:fill="ffffff"/>
        </w:rPr>
        <w:t xml:space="preserve"> </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根据《中华人民共和国民法典》及相关法律、法规的规定，甲乙</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方在自愿、平等、公平和诚实信用的基础上，经协商一致签订本合同。  </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sz w:val="24"/>
          <w:szCs w:val="24"/>
        </w:rPr>
        <w:t xml:space="preserve">乙方在签订本合同前已到现场查勘了房屋，对房屋现状进行了充分了解，确认了房屋租赁范围、面积，认可了房屋现状及租赁要求，自愿</w:t>
      </w:r>
      <w:r>
        <w:rPr>
          <w:rFonts w:hint="eastAsia" w:ascii="宋体" w:hAnsi="宋体" w:eastAsia="宋体" w:cs="宋体"/>
          <w:color w:val="auto"/>
          <w:sz w:val="24"/>
          <w:szCs w:val="24"/>
        </w:rPr>
        <w:t xml:space="preserve">按现状承租房屋。</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一、出租房屋基本情况</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（一）房屋坐落：</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，建筑面积约：</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  </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highlight w:val="none"/>
        </w:rPr>
        <w:t xml:space="preserve">房屋</w:t>
      </w:r>
      <w:r>
        <w:rPr>
          <w:rFonts w:hint="eastAsia" w:ascii="宋体" w:hAnsi="宋体" w:eastAsia="宋体" w:cs="宋体"/>
          <w:sz w:val="24"/>
          <w:szCs w:val="24"/>
          <w:highlight w:val="none"/>
          <w:lang w:val="en-US" w:eastAsia="zh-CN"/>
        </w:rPr>
        <w:t xml:space="preserve">已</w:t>
      </w:r>
      <w:r>
        <w:rPr>
          <w:rFonts w:hint="eastAsia" w:ascii="宋体" w:hAnsi="宋体" w:eastAsia="宋体" w:cs="宋体"/>
          <w:sz w:val="24"/>
          <w:szCs w:val="24"/>
          <w:highlight w:val="none"/>
        </w:rPr>
        <w:t xml:space="preserve">通水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电，</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val="en-US" w:eastAsia="zh-CN"/>
        </w:rPr>
        <w:t xml:space="preserve">办公使用</w:t>
      </w:r>
      <w:r>
        <w:rPr>
          <w:rFonts w:hint="eastAsia" w:ascii="宋体" w:hAnsi="宋体" w:eastAsia="宋体" w:cs="宋体"/>
          <w:sz w:val="24"/>
          <w:szCs w:val="24"/>
          <w:highlight w:val="none"/>
        </w:rPr>
        <w:t xml:space="preserve">需要，需</w:t>
      </w:r>
      <w:r>
        <w:rPr>
          <w:rFonts w:hint="eastAsia" w:ascii="宋体" w:hAnsi="宋体" w:eastAsia="宋体" w:cs="宋体"/>
          <w:sz w:val="24"/>
          <w:szCs w:val="24"/>
          <w:highlight w:val="none"/>
          <w:lang w:val="en-US" w:eastAsia="zh-CN"/>
        </w:rPr>
        <w:t xml:space="preserve">安装网络宽带等</w:t>
      </w:r>
      <w:r>
        <w:rPr>
          <w:rFonts w:hint="eastAsia" w:ascii="宋体" w:hAnsi="宋体" w:eastAsia="宋体" w:cs="宋体"/>
          <w:sz w:val="24"/>
          <w:szCs w:val="24"/>
          <w:highlight w:val="none"/>
        </w:rPr>
        <w:t xml:space="preserve">其他设施、设备由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自行向</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部门提出申请，费用由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en-US"/>
        </w:rPr>
        <w:t xml:space="preserve">承担</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rPr>
        <w:t xml:space="preserve">。</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sz w:val="24"/>
          <w:szCs w:val="24"/>
        </w:rPr>
        <w:t xml:space="preserve">（三）房屋现有装修及设施设备情况，由甲、乙</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方在本合同附件中列明。除</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方另有约定外，该附件作为甲方按照本合同约定</w:t>
      </w:r>
      <w:r>
        <w:rPr>
          <w:rFonts w:hint="eastAsia" w:ascii="宋体" w:hAnsi="宋体" w:eastAsia="宋体" w:cs="宋体"/>
          <w:color w:val="auto"/>
          <w:sz w:val="24"/>
          <w:szCs w:val="24"/>
        </w:rPr>
        <w:t xml:space="preserve">交付乙方使用和</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在本合同租赁期满或合同</w:t>
      </w:r>
      <w:r>
        <w:rPr>
          <w:rFonts w:hint="eastAsia" w:ascii="宋体" w:hAnsi="宋体" w:eastAsia="宋体" w:cs="宋体"/>
          <w:color w:val="auto"/>
          <w:sz w:val="24"/>
          <w:szCs w:val="24"/>
          <w:lang w:val="en-US" w:eastAsia="zh-CN"/>
        </w:rPr>
        <w:t xml:space="preserve">终止</w:t>
      </w:r>
      <w:r>
        <w:rPr>
          <w:rFonts w:hint="eastAsia" w:ascii="宋体" w:hAnsi="宋体" w:eastAsia="宋体" w:cs="宋体"/>
          <w:color w:val="auto"/>
          <w:sz w:val="24"/>
          <w:szCs w:val="24"/>
        </w:rPr>
        <w:t xml:space="preserve">后交还房屋的验证凭据。</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乙方对承租房屋现状已充分了解并认可，对承租房屋的消防、安全生产等一切行政领域的问题亦予以认可，自愿签署本协议。</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二、租赁期限</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租赁期限：</w:t>
      </w:r>
      <w:r>
        <w:rPr>
          <w:rFonts w:hint="eastAsia" w:ascii="宋体" w:hAnsi="宋体" w:eastAsia="宋体" w:cs="宋体"/>
          <w:color w:val="auto"/>
          <w:sz w:val="24"/>
          <w:szCs w:val="24"/>
          <w:u w:val="single"/>
          <w:lang w:val="en-US" w:eastAsia="zh-CN"/>
        </w:rPr>
        <w:t xml:space="preserve">租期3年</w:t>
      </w:r>
      <w:r>
        <w:rPr>
          <w:rFonts w:hint="eastAsia" w:ascii="宋体" w:hAnsi="宋体" w:eastAsia="宋体" w:cs="宋体"/>
          <w:color w:val="auto"/>
          <w:sz w:val="24"/>
          <w:szCs w:val="24"/>
          <w:u w:val="none"/>
          <w:lang w:val="en-US" w:eastAsia="zh-CN"/>
        </w:rPr>
        <w:t xml:space="preserve">，</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2028</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12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31 </w:t>
      </w:r>
      <w:r>
        <w:rPr>
          <w:rFonts w:hint="eastAsia" w:ascii="宋体" w:hAnsi="宋体" w:eastAsia="宋体" w:cs="宋体"/>
          <w:color w:val="auto"/>
          <w:sz w:val="24"/>
          <w:szCs w:val="24"/>
          <w:highlight w:val="none"/>
        </w:rPr>
        <w:t xml:space="preserve">日止。</w:t>
      </w:r>
      <w:r/>
    </w:p>
    <w:p>
      <w:pPr>
        <w:ind w:firstLine="480"/>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w:t>
      </w:r>
      <w:r>
        <w:rPr>
          <w:rFonts w:hint="eastAsia" w:ascii="宋体" w:hAnsi="宋体" w:eastAsia="宋体" w:cs="宋体"/>
          <w:color w:val="auto"/>
          <w:sz w:val="24"/>
          <w:szCs w:val="24"/>
          <w:lang w:val="en-US" w:eastAsia="zh-CN"/>
        </w:rPr>
        <w:t xml:space="preserve">房屋</w:t>
      </w:r>
      <w:r>
        <w:rPr>
          <w:rFonts w:hint="eastAsia" w:ascii="宋体" w:hAnsi="宋体" w:eastAsia="宋体" w:cs="宋体"/>
          <w:color w:val="auto"/>
          <w:sz w:val="24"/>
          <w:szCs w:val="24"/>
        </w:rPr>
        <w:t xml:space="preserve">租金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管理费标准及</w:t>
      </w:r>
      <w:r>
        <w:rPr>
          <w:rFonts w:hint="eastAsia" w:ascii="宋体" w:hAnsi="宋体" w:eastAsia="宋体" w:cs="宋体"/>
          <w:color w:val="auto"/>
          <w:sz w:val="24"/>
          <w:szCs w:val="24"/>
        </w:rPr>
        <w:t xml:space="preserve">支付方式</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房屋</w:t>
      </w:r>
      <w:r>
        <w:rPr>
          <w:rFonts w:hint="eastAsia" w:ascii="宋体" w:hAnsi="宋体" w:eastAsia="宋体" w:cs="宋体"/>
          <w:color w:val="auto"/>
          <w:sz w:val="24"/>
          <w:szCs w:val="24"/>
          <w:lang w:val="en-US" w:eastAsia="zh-CN"/>
        </w:rPr>
        <w:t xml:space="preserve">租金</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shd w:val="clear" w:color="auto" w:fill="ffffff"/>
        </w:rPr>
        <w:t xml:space="preserve">（上述租金不包括水费、电费、燃气费、物业管理费、网络费、电话费、垃圾费等费用）。</w:t>
      </w:r>
      <w:r/>
    </w:p>
    <w:p>
      <w:pPr>
        <w:ind w:firstLine="480"/>
        <w:jc w:val="both"/>
        <w:keepLines w:val="0"/>
        <w:keepNext w:val="0"/>
        <w:pageBreakBefore w:val="0"/>
        <w:spacing w:line="500" w:lineRule="exac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highlight w:val="none"/>
          <w:shd w:val="clear" w:color="auto" w:fill="ffffff"/>
          <w:lang w:val="en-US" w:eastAsia="zh-CN"/>
        </w:rPr>
        <w:t xml:space="preserve">2.管理费：由甲方负责房屋内水电费代缴、设备设施日常</w:t>
      </w:r>
      <w:r>
        <w:rPr>
          <w:rFonts w:hint="eastAsia" w:ascii="宋体" w:hAnsi="宋体" w:eastAsia="宋体" w:cs="宋体"/>
          <w:color w:val="0000ff"/>
          <w:sz w:val="24"/>
          <w:szCs w:val="24"/>
          <w:lang w:val="en-US" w:eastAsia="zh-CN"/>
        </w:rPr>
        <w:t xml:space="preserve">维修、</w:t>
      </w:r>
      <w:r>
        <w:rPr>
          <w:rFonts w:hint="eastAsia" w:ascii="宋体" w:hAnsi="宋体" w:eastAsia="宋体" w:cs="宋体"/>
          <w:color w:val="0000ff"/>
          <w:sz w:val="24"/>
          <w:szCs w:val="24"/>
          <w:highlight w:val="none"/>
          <w:shd w:val="clear" w:color="auto" w:fill="ffffff"/>
          <w:lang w:val="en-US" w:eastAsia="zh-CN"/>
        </w:rPr>
        <w:t xml:space="preserve">维保检测、保险</w:t>
      </w:r>
      <w:r>
        <w:rPr>
          <w:rFonts w:hint="eastAsia" w:ascii="宋体" w:hAnsi="宋体" w:eastAsia="宋体" w:cs="宋体"/>
          <w:color w:val="0000ff"/>
          <w:sz w:val="24"/>
          <w:szCs w:val="24"/>
          <w:lang w:val="en-US" w:eastAsia="zh-CN"/>
        </w:rPr>
        <w:t xml:space="preserve">费用</w:t>
      </w:r>
      <w:r>
        <w:rPr>
          <w:rFonts w:hint="eastAsia" w:ascii="宋体" w:hAnsi="宋体" w:eastAsia="宋体" w:cs="宋体"/>
          <w:color w:val="0000ff"/>
          <w:sz w:val="24"/>
          <w:szCs w:val="24"/>
          <w:highlight w:val="none"/>
          <w:shd w:val="clear" w:color="auto" w:fill="ffffff"/>
          <w:lang w:val="en-US" w:eastAsia="zh-CN"/>
        </w:rPr>
        <w:t xml:space="preserve">（包括</w:t>
      </w:r>
      <w:r>
        <w:rPr>
          <w:rFonts w:hint="eastAsia" w:ascii="宋体" w:hAnsi="宋体" w:eastAsia="宋体" w:cs="宋体"/>
          <w:color w:val="0000ff"/>
          <w:sz w:val="24"/>
          <w:szCs w:val="24"/>
          <w:lang w:val="en-US" w:eastAsia="zh-CN"/>
        </w:rPr>
        <w:t xml:space="preserve">电梯维修维保年检费、消防设施维修维保费、费空调维修费等所有各项费用等</w:t>
      </w:r>
      <w:r>
        <w:rPr>
          <w:rFonts w:hint="eastAsia" w:ascii="宋体" w:hAnsi="宋体" w:eastAsia="宋体" w:cs="宋体"/>
          <w:color w:val="0000ff"/>
          <w:sz w:val="24"/>
          <w:szCs w:val="24"/>
          <w:highlight w:val="none"/>
          <w:shd w:val="clear" w:color="auto" w:fill="ffffff"/>
          <w:lang w:val="en-US" w:eastAsia="zh-CN"/>
        </w:rPr>
        <w:t xml:space="preserve">）。</w:t>
      </w:r>
      <w:r/>
    </w:p>
    <w:p>
      <w:pPr>
        <w:ind w:firstLine="480"/>
        <w:jc w:val="both"/>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甲方责任：</w:t>
      </w:r>
      <w:r/>
    </w:p>
    <w:p>
      <w:pPr>
        <w:ind w:firstLine="480"/>
        <w:jc w:val="both"/>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0000ff"/>
          <w:sz w:val="24"/>
          <w:szCs w:val="24"/>
          <w:highlight w:val="none"/>
          <w:shd w:val="clear" w:color="auto" w:fill="ffffff"/>
          <w:lang w:val="en-US" w:eastAsia="zh-CN"/>
        </w:rPr>
        <w:t xml:space="preserve">甲方负责乙方承租房屋内水电费代缴、设备设施日常维修保养等，乙方支付管理费。管理费标准包括</w:t>
      </w:r>
      <w:r>
        <w:rPr>
          <w:rFonts w:hint="eastAsia" w:ascii="宋体" w:hAnsi="宋体" w:eastAsia="宋体" w:cs="宋体"/>
          <w:color w:val="0000ff"/>
          <w:sz w:val="24"/>
          <w:szCs w:val="24"/>
          <w:lang w:val="en-US" w:eastAsia="zh-CN"/>
        </w:rPr>
        <w:t xml:space="preserve">水电费、</w:t>
      </w:r>
      <w:r>
        <w:rPr>
          <w:rFonts w:hint="eastAsia" w:ascii="宋体" w:hAnsi="宋体" w:eastAsia="宋体" w:cs="宋体"/>
          <w:color w:val="0000ff"/>
          <w:sz w:val="24"/>
          <w:szCs w:val="24"/>
          <w:highlight w:val="none"/>
          <w:shd w:val="clear" w:color="auto" w:fill="ffffff"/>
          <w:lang w:val="en-US" w:eastAsia="zh-CN"/>
        </w:rPr>
        <w:t xml:space="preserve">甲方为该综合楼内设备设施</w:t>
      </w:r>
      <w:r>
        <w:rPr>
          <w:rFonts w:hint="eastAsia" w:ascii="宋体" w:hAnsi="宋体" w:eastAsia="宋体" w:cs="宋体"/>
          <w:color w:val="0000ff"/>
          <w:sz w:val="24"/>
          <w:szCs w:val="24"/>
          <w:lang w:val="en-US" w:eastAsia="zh-CN"/>
        </w:rPr>
        <w:t xml:space="preserve">维修、</w:t>
      </w:r>
      <w:r>
        <w:rPr>
          <w:rFonts w:hint="eastAsia" w:ascii="宋体" w:hAnsi="宋体" w:eastAsia="宋体" w:cs="宋体"/>
          <w:color w:val="0000ff"/>
          <w:sz w:val="24"/>
          <w:szCs w:val="24"/>
          <w:highlight w:val="none"/>
          <w:shd w:val="clear" w:color="auto" w:fill="ffffff"/>
          <w:lang w:val="en-US" w:eastAsia="zh-CN"/>
        </w:rPr>
        <w:t xml:space="preserve">维保检测、保险</w:t>
      </w:r>
      <w:r>
        <w:rPr>
          <w:rFonts w:hint="eastAsia" w:ascii="宋体" w:hAnsi="宋体" w:eastAsia="宋体" w:cs="宋体"/>
          <w:color w:val="0000ff"/>
          <w:sz w:val="24"/>
          <w:szCs w:val="24"/>
          <w:lang w:val="en-US" w:eastAsia="zh-CN"/>
        </w:rPr>
        <w:t xml:space="preserve">费用（电梯维修维保年检费、消防设施维修维保费、费空调维修费等所有各项费用总和）。</w:t>
      </w:r>
      <w:r>
        <w:rPr>
          <w:rFonts w:hint="eastAsia" w:ascii="宋体" w:hAnsi="宋体" w:eastAsia="宋体" w:cs="宋体"/>
          <w:color w:val="auto"/>
          <w:sz w:val="24"/>
          <w:szCs w:val="24"/>
          <w:lang w:val="en-US" w:eastAsia="zh-CN"/>
        </w:rPr>
        <w:t xml:space="preserve">管理费每年结算时点为截止当年10月31日，甲方将上述费用实际发生金额进行汇总，乙方根据甲方汇总的金额于当年11月与甲方结算。11月1日至12月31日期间的管理费结转至下一期予以结算。</w:t>
      </w:r>
      <w:r/>
    </w:p>
    <w:p>
      <w:pPr>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（一）依本合同约定将租赁房屋交付</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使用。</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（二）不得干扰乙方对房屋的正常使用。</w:t>
      </w:r>
      <w:r/>
    </w:p>
    <w:p>
      <w:pPr>
        <w:ind w:firstLine="560"/>
        <w:keepLines w:val="0"/>
        <w:keepNext w:val="0"/>
        <w:pageBreakBefore w:val="0"/>
        <w:spacing w:line="500" w:lineRule="exact"/>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auto"/>
          <w:sz w:val="24"/>
          <w:szCs w:val="24"/>
        </w:rPr>
        <w:t xml:space="preserve">（三）租赁期内，如因政策需要或单位改制、房屋出售等行为致使房屋产权发生转移的，租赁关系随之转移，</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不得因此向甲方提出任何要求。</w:t>
      </w:r>
      <w:r/>
    </w:p>
    <w:p>
      <w:pPr>
        <w:ind w:firstLine="56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责任：</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（一）租赁期内，</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必须按照本合同约定的期限和数额向甲方缴纳租金。</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（二）租赁期内，</w:t>
      </w:r>
      <w:r>
        <w:rPr>
          <w:rFonts w:hint="eastAsia" w:ascii="宋体" w:hAnsi="宋体" w:eastAsia="宋体" w:cs="宋体"/>
          <w:color w:val="auto"/>
          <w:sz w:val="24"/>
          <w:szCs w:val="24"/>
          <w:lang w:val="en-US" w:eastAsia="zh-CN"/>
        </w:rPr>
        <w:t xml:space="preserve">乙方为房屋的实际管理人，</w:t>
      </w:r>
      <w:r>
        <w:rPr>
          <w:rFonts w:hint="eastAsia" w:ascii="宋体" w:hAnsi="宋体" w:eastAsia="宋体" w:cs="宋体"/>
          <w:color w:val="auto"/>
          <w:sz w:val="24"/>
          <w:szCs w:val="24"/>
          <w:lang w:eastAsia="zh-CN"/>
        </w:rPr>
        <w:t xml:space="preserve">配合</w:t>
      </w:r>
      <w:r>
        <w:rPr>
          <w:rFonts w:hint="eastAsia" w:ascii="宋体" w:hAnsi="宋体" w:eastAsia="宋体" w:cs="宋体"/>
          <w:color w:val="auto"/>
          <w:sz w:val="24"/>
          <w:szCs w:val="24"/>
        </w:rPr>
        <w:t xml:space="preserve">甲方做好房屋的日常维</w:t>
      </w:r>
      <w:r>
        <w:rPr>
          <w:rFonts w:hint="eastAsia" w:ascii="宋体" w:hAnsi="宋体" w:eastAsia="宋体" w:cs="宋体"/>
          <w:color w:val="auto"/>
          <w:sz w:val="24"/>
          <w:szCs w:val="24"/>
          <w:lang w:eastAsia="zh-CN"/>
        </w:rPr>
        <w:t xml:space="preserve">修和保养</w:t>
      </w:r>
      <w:r>
        <w:rPr>
          <w:rFonts w:hint="eastAsia" w:ascii="宋体" w:hAnsi="宋体" w:eastAsia="宋体" w:cs="宋体"/>
          <w:color w:val="auto"/>
          <w:sz w:val="24"/>
          <w:szCs w:val="24"/>
        </w:rPr>
        <w:t xml:space="preserve">，承担相应的责任和义务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按时足额缴纳相关费用。</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三</w:t>
      </w:r>
      <w:r>
        <w:rPr>
          <w:rFonts w:hint="eastAsia" w:ascii="宋体" w:hAnsi="宋体" w:eastAsia="宋体" w:cs="宋体"/>
          <w:color w:val="auto"/>
          <w:sz w:val="24"/>
          <w:szCs w:val="24"/>
        </w:rPr>
        <w:t xml:space="preserve">）租赁期内，</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须保证</w:t>
      </w:r>
      <w:r>
        <w:rPr>
          <w:rFonts w:hint="eastAsia" w:ascii="宋体" w:hAnsi="宋体" w:eastAsia="宋体" w:cs="宋体"/>
          <w:color w:val="auto"/>
          <w:sz w:val="24"/>
          <w:szCs w:val="24"/>
          <w:lang w:val="en-US" w:eastAsia="zh-CN"/>
        </w:rPr>
        <w:t xml:space="preserve">安全使用房屋</w:t>
      </w:r>
      <w:r>
        <w:rPr>
          <w:rFonts w:hint="eastAsia" w:ascii="宋体" w:hAnsi="宋体" w:eastAsia="宋体" w:cs="宋体"/>
          <w:color w:val="auto"/>
          <w:sz w:val="24"/>
          <w:szCs w:val="24"/>
        </w:rPr>
        <w:t xml:space="preserve">，保证财物安全及用水、用电、用气及消防安全，如发生问题尤其是安全问题，由</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承担全部责任，如对房屋造成影响带来损失，乙方须照价赔偿。</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）租赁期内，乙方应合理使用并爱护房屋及其附属设施。</w:t>
      </w:r>
      <w:r/>
    </w:p>
    <w:p>
      <w:pPr>
        <w:ind w:firstLine="480"/>
        <w:keepLines w:val="0"/>
        <w:keepNext w:val="0"/>
        <w:pageBreakBefore w:val="0"/>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lang w:eastAsia="zh-CN"/>
        </w:rPr>
        <w:t xml:space="preserve">、</w:t>
      </w:r>
      <w:r>
        <w:rPr>
          <w:rFonts w:hint="eastAsia" w:ascii="宋体" w:hAnsi="宋体" w:eastAsia="宋体" w:cs="宋体"/>
          <w:b w:val="0"/>
          <w:bCs w:val="0"/>
          <w:color w:val="auto"/>
          <w:sz w:val="24"/>
          <w:szCs w:val="24"/>
          <w:highlight w:val="none"/>
          <w:lang w:val="en-US" w:eastAsia="zh-CN"/>
        </w:rPr>
        <w:t xml:space="preserve">租赁合同到期合同乙方不需要续租的，乙方应当在租赁合同到期之日起</w:t>
      </w:r>
      <w:r>
        <w:rPr>
          <w:rFonts w:hint="eastAsia" w:ascii="宋体" w:hAnsi="宋体" w:eastAsia="宋体" w:cs="宋体"/>
          <w:b w:val="0"/>
          <w:bCs w:val="0"/>
          <w:color w:val="auto"/>
          <w:sz w:val="24"/>
          <w:szCs w:val="24"/>
          <w:highlight w:val="none"/>
          <w:u w:val="none"/>
          <w:lang w:val="en-US" w:eastAsia="zh-CN"/>
        </w:rPr>
        <w:t xml:space="preserve">10日</w:t>
      </w:r>
      <w:r>
        <w:rPr>
          <w:rFonts w:hint="eastAsia" w:ascii="宋体" w:hAnsi="宋体" w:eastAsia="宋体" w:cs="宋体"/>
          <w:b w:val="0"/>
          <w:bCs w:val="0"/>
          <w:color w:val="auto"/>
          <w:sz w:val="24"/>
          <w:szCs w:val="24"/>
          <w:highlight w:val="none"/>
          <w:lang w:val="en-US" w:eastAsia="zh-CN"/>
        </w:rPr>
        <w:t xml:space="preserve">内将房屋交还甲方。乙方交还承租房时，应确保房屋内干净整洁（无建筑垃圾、废弃物品、生活垃圾等），承租房屋合同附件物品完好齐全</w:t>
      </w:r>
      <w:r>
        <w:rPr>
          <w:rFonts w:hint="eastAsia" w:ascii="宋体" w:hAnsi="宋体" w:eastAsia="宋体" w:cs="宋体"/>
          <w:b w:val="0"/>
          <w:bCs w:val="0"/>
          <w:i w:val="0"/>
          <w:iCs w:val="0"/>
          <w:caps w:val="0"/>
          <w:color w:val="auto"/>
          <w:spacing w:val="3"/>
          <w:sz w:val="24"/>
          <w:szCs w:val="24"/>
          <w:highlight w:val="none"/>
          <w:shd w:val="clear" w:color="auto" w:fill="ffffff"/>
          <w:lang w:val="en-US" w:eastAsia="zh-CN"/>
        </w:rPr>
        <w:t xml:space="preserve">。</w:t>
      </w:r>
      <w:r/>
    </w:p>
    <w:p>
      <w:pPr>
        <w:ind w:firstLine="480"/>
        <w:keepLines w:val="0"/>
        <w:keepNext w:val="0"/>
        <w:pageBreakBefore w:val="0"/>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0000ff"/>
          <w:sz w:val="24"/>
          <w:szCs w:val="24"/>
          <w:highlight w:val="none"/>
          <w:lang w:val="en-US" w:eastAsia="zh-CN"/>
        </w:rPr>
        <w:t xml:space="preserve">若因不可抗力或双方协商一致，导致合同提前解除的，甲方按租赁期尚未履行的期间占整个租赁期的比例向乙方退还该笔租金。</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、违约责任</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（一）甲方保证本合同所述房屋甲方有权出租，若本合同所述房屋发生产权纠纷的，由甲方负责处理。</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（二）未经甲方书面同意，</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方将租赁房屋转租、转借的，甲方有权解除本合同。</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、本合同所列通讯地址为各方准确联系地址，相关文书送达到该地址，即视为</w:t>
      </w:r>
      <w:r>
        <w:rPr>
          <w:rFonts w:hint="eastAsia" w:ascii="宋体" w:hAnsi="宋体" w:eastAsia="宋体" w:cs="宋体"/>
          <w:color w:val="auto"/>
          <w:sz w:val="24"/>
          <w:szCs w:val="24"/>
          <w:lang w:eastAsia="zh-CN"/>
        </w:rPr>
        <w:t xml:space="preserve">送达</w:t>
      </w:r>
      <w:r>
        <w:rPr>
          <w:rFonts w:hint="eastAsia" w:ascii="宋体" w:hAnsi="宋体" w:eastAsia="宋体" w:cs="宋体"/>
          <w:color w:val="auto"/>
          <w:sz w:val="24"/>
          <w:szCs w:val="24"/>
        </w:rPr>
        <w:t xml:space="preserve">其本人；联系人为合同履行过程中的指定联系人。任何一方地址、联系人变更，应及时书面通知相关方，否则自行承担相关责任。</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九、</w:t>
      </w:r>
      <w:r>
        <w:rPr>
          <w:rFonts w:hint="eastAsia" w:ascii="宋体" w:hAnsi="宋体" w:eastAsia="宋体" w:cs="宋体"/>
          <w:color w:val="auto"/>
          <w:sz w:val="24"/>
          <w:szCs w:val="24"/>
        </w:rPr>
        <w:t xml:space="preserve">本合同签订时，乙方已充分阅读了本合同的全部条款，完全知晓并充分理解双方的权利、义务、责任，对合同所列条款均表示认同，不存在任何的疑问，自愿接受并遵守本合同所列内容，自愿承担相关风险。</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十、争议的解决方式</w:t>
      </w:r>
      <w:r/>
    </w:p>
    <w:p>
      <w:pPr>
        <w:ind w:firstLine="480"/>
        <w:keepLines w:val="0"/>
        <w:keepNext w:val="0"/>
        <w:pageBreakBefore w:val="0"/>
        <w:spacing w:line="500" w:lineRule="exact"/>
        <w:rPr>
          <w:rFonts w:hint="eastAsia" w:ascii="宋体" w:hAnsi="宋体" w:eastAsia="宋体" w:cs="宋体"/>
          <w:color w:val="0000ff"/>
          <w:sz w:val="24"/>
          <w:szCs w:val="24"/>
          <w:lang w:val="en-US" w:eastAsia="zh-CN"/>
        </w:rPr>
      </w:pPr>
      <w:r>
        <w:rPr>
          <w:rFonts w:hint="eastAsia" w:ascii="宋体" w:hAnsi="宋体" w:eastAsia="宋体" w:cs="宋体"/>
          <w:color w:val="auto"/>
          <w:sz w:val="24"/>
          <w:szCs w:val="24"/>
        </w:rPr>
        <w:t xml:space="preserve">甲、</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在履行本合同过程中发生争议的，应协商解决；协商不成的，可依法向泰兴市人民法院起诉。</w:t>
      </w:r>
      <w:r/>
    </w:p>
    <w:p>
      <w:pPr>
        <w:ind w:right="0" w:firstLine="0"/>
        <w:jc w:val="left"/>
        <w:keepLines w:val="0"/>
        <w:keepNext w:val="0"/>
        <w:pageBreakBefore w:val="0"/>
        <w:spacing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rPr>
        <w:t xml:space="preserve">    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、本合同</w:t>
      </w:r>
      <w:r>
        <w:rPr>
          <w:rFonts w:hint="eastAsia" w:ascii="宋体" w:hAnsi="宋体" w:eastAsia="宋体" w:cs="宋体"/>
          <w:color w:val="auto"/>
          <w:sz w:val="24"/>
          <w:szCs w:val="24"/>
          <w:lang w:eastAsia="zh-CN"/>
        </w:rPr>
        <w:t xml:space="preserve">（附件）</w:t>
      </w:r>
      <w:r>
        <w:rPr>
          <w:rFonts w:hint="eastAsia" w:ascii="宋体" w:hAnsi="宋体" w:eastAsia="宋体" w:cs="宋体"/>
          <w:color w:val="auto"/>
          <w:sz w:val="24"/>
          <w:szCs w:val="24"/>
        </w:rPr>
        <w:t xml:space="preserve">经甲、乙</w:t>
      </w:r>
      <w:r>
        <w:rPr>
          <w:rFonts w:hint="eastAsia" w:ascii="宋体" w:hAnsi="宋体" w:eastAsia="宋体" w:cs="宋体"/>
          <w:color w:val="auto"/>
          <w:sz w:val="24"/>
          <w:szCs w:val="24"/>
          <w:lang w:val="en-US" w:eastAsia="zh-CN"/>
        </w:rPr>
        <w:t xml:space="preserve">双方盖章</w:t>
      </w:r>
      <w:r>
        <w:rPr>
          <w:rFonts w:hint="eastAsia" w:ascii="宋体" w:hAnsi="宋体" w:eastAsia="宋体" w:cs="宋体"/>
          <w:color w:val="auto"/>
          <w:sz w:val="24"/>
          <w:szCs w:val="24"/>
        </w:rPr>
        <w:t xml:space="preserve">即行生效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lang w:val="en-US" w:eastAsia="zh-CN"/>
        </w:rPr>
        <w:t xml:space="preserve">两</w:t>
      </w:r>
      <w:r>
        <w:rPr>
          <w:rFonts w:hint="eastAsia" w:ascii="宋体" w:hAnsi="宋体" w:eastAsia="宋体" w:cs="宋体"/>
          <w:color w:val="auto"/>
          <w:sz w:val="24"/>
          <w:szCs w:val="24"/>
        </w:rPr>
        <w:t xml:space="preserve">份，甲、</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各执一份，</w:t>
      </w:r>
      <w:r>
        <w:rPr>
          <w:rFonts w:hint="eastAsia" w:ascii="宋体" w:hAnsi="宋体" w:eastAsia="宋体" w:cs="宋体"/>
          <w:color w:val="auto"/>
          <w:sz w:val="24"/>
          <w:szCs w:val="24"/>
          <w:shd w:val="clear" w:color="auto" w:fill="ffffff"/>
        </w:rPr>
        <w:t xml:space="preserve">均具有同等法律效力。</w:t>
      </w:r>
      <w:r/>
    </w:p>
    <w:p>
      <w:pPr>
        <w:keepLines w:val="0"/>
        <w:keepNext w:val="0"/>
        <w:pageBreakBefore w:val="0"/>
        <w:spacing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p>
      <w:pPr>
        <w:keepLines w:val="0"/>
        <w:keepNext w:val="0"/>
        <w:pageBreakBefore w:val="0"/>
        <w:spacing w:line="500" w:lineRule="exact"/>
        <w:widowControl/>
        <w:rPr>
          <w:rFonts w:hint="eastAsia" w:ascii="宋体" w:hAnsi="宋体" w:eastAsia="宋体" w:cs="宋体"/>
          <w:color w:val="auto"/>
          <w:spacing w:val="0"/>
          <w:sz w:val="24"/>
          <w:szCs w:val="24"/>
          <w:shd w:val="clear" w:color="auto" w:fill="ffffff"/>
        </w:rPr>
      </w:pPr>
      <w:r>
        <w:rPr>
          <w:rFonts w:hint="eastAsia" w:ascii="宋体" w:hAnsi="宋体" w:eastAsia="宋体" w:cs="宋体"/>
          <w:color w:val="auto"/>
          <w:spacing w:val="0"/>
          <w:sz w:val="24"/>
          <w:szCs w:val="24"/>
          <w:shd w:val="clear" w:color="auto" w:fill="ffffff"/>
          <w:lang w:val="en-US" w:eastAsia="zh-CN"/>
        </w:rPr>
        <w:t xml:space="preserve">甲方</w:t>
      </w:r>
      <w:r>
        <w:rPr>
          <w:rFonts w:hint="eastAsia" w:ascii="宋体" w:hAnsi="宋体" w:eastAsia="宋体" w:cs="宋体"/>
          <w:color w:val="auto"/>
          <w:spacing w:val="0"/>
          <w:sz w:val="24"/>
          <w:szCs w:val="24"/>
          <w:u w:val="none"/>
          <w:shd w:val="clear" w:color="auto" w:fill="ffffff"/>
          <w:lang w:val="en-US" w:eastAsia="zh-CN"/>
        </w:rPr>
        <w:t xml:space="preserve">（盖章）</w:t>
      </w:r>
      <w:r>
        <w:rPr>
          <w:rFonts w:hint="eastAsia" w:ascii="宋体" w:hAnsi="宋体" w:eastAsia="宋体" w:cs="宋体"/>
          <w:color w:val="auto"/>
          <w:spacing w:val="0"/>
          <w:sz w:val="24"/>
          <w:szCs w:val="24"/>
          <w:shd w:val="clear" w:color="auto" w:fill="ffffff"/>
        </w:rPr>
        <w:t xml:space="preserve">：</w:t>
      </w:r>
      <w:r>
        <w:rPr>
          <w:rFonts w:hint="eastAsia" w:ascii="宋体" w:hAnsi="宋体" w:eastAsia="宋体" w:cs="宋体"/>
          <w:color w:val="auto"/>
          <w:spacing w:val="0"/>
          <w:sz w:val="24"/>
          <w:szCs w:val="24"/>
          <w:shd w:val="clear" w:color="auto" w:fill="ffffff"/>
        </w:rPr>
        <w:t xml:space="preserve">                    </w:t>
      </w:r>
      <w:r>
        <w:rPr>
          <w:rFonts w:hint="eastAsia" w:ascii="宋体" w:hAnsi="宋体" w:eastAsia="宋体" w:cs="宋体"/>
          <w:color w:val="auto"/>
          <w:spacing w:val="0"/>
          <w:sz w:val="24"/>
          <w:szCs w:val="24"/>
          <w:shd w:val="clear" w:color="auto" w:fill="ffffff"/>
          <w:lang w:val="en-US" w:eastAsia="zh-CN"/>
        </w:rPr>
        <w:t xml:space="preserve">乙方（盖章）</w:t>
      </w:r>
      <w:r>
        <w:rPr>
          <w:rFonts w:hint="eastAsia" w:ascii="宋体" w:hAnsi="宋体" w:eastAsia="宋体" w:cs="宋体"/>
          <w:color w:val="auto"/>
          <w:spacing w:val="0"/>
          <w:sz w:val="24"/>
          <w:szCs w:val="24"/>
          <w:shd w:val="clear" w:color="auto" w:fill="ffffff"/>
        </w:rPr>
        <w:t xml:space="preserve">：</w:t>
      </w:r>
      <w:r/>
    </w:p>
    <w:p>
      <w:pPr>
        <w:keepLines w:val="0"/>
        <w:keepNext w:val="0"/>
        <w:pageBreakBefore w:val="0"/>
        <w:spacing w:line="500" w:lineRule="exact"/>
        <w:widowControl/>
        <w:rPr>
          <w:rFonts w:hint="eastAsia" w:ascii="宋体" w:hAnsi="宋体" w:eastAsia="宋体" w:cs="宋体"/>
          <w:color w:val="auto"/>
          <w:spacing w:val="0"/>
          <w:sz w:val="24"/>
          <w:szCs w:val="24"/>
          <w:shd w:val="clear" w:color="auto" w:fill="ffffff"/>
          <w:lang w:val="en-US" w:eastAsia="zh-CN"/>
        </w:rPr>
      </w:pPr>
      <w:r>
        <w:rPr>
          <w:rFonts w:hint="eastAsia" w:ascii="宋体" w:hAnsi="宋体" w:eastAsia="宋体" w:cs="宋体"/>
          <w:color w:val="auto"/>
          <w:spacing w:val="0"/>
          <w:sz w:val="24"/>
          <w:szCs w:val="24"/>
          <w:shd w:val="clear" w:color="auto" w:fill="ffffff"/>
          <w:lang w:val="en-US" w:eastAsia="zh-CN"/>
        </w:rPr>
        <w:t xml:space="preserve">签约代表：                        签约代表：</w:t>
      </w:r>
      <w:r/>
    </w:p>
    <w:p>
      <w:pPr>
        <w:keepLines w:val="0"/>
        <w:keepNext w:val="0"/>
        <w:pageBreakBefore w:val="0"/>
        <w:spacing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pacing w:val="0"/>
          <w:sz w:val="24"/>
          <w:szCs w:val="24"/>
          <w:shd w:val="clear" w:color="auto" w:fill="ffffff"/>
          <w:lang w:val="en-US" w:eastAsia="zh-CN"/>
        </w:rPr>
        <w:t xml:space="preserve">（经过法定代表人授权）</w:t>
      </w:r>
      <w:r>
        <w:rPr>
          <w:rFonts w:hint="eastAsia" w:ascii="宋体" w:hAnsi="宋体" w:eastAsia="宋体" w:cs="宋体"/>
          <w:color w:val="auto"/>
          <w:spacing w:val="0"/>
          <w:sz w:val="24"/>
          <w:szCs w:val="24"/>
          <w:shd w:val="clear" w:color="auto" w:fill="ffffff"/>
        </w:rPr>
        <w:t xml:space="preserve">            </w:t>
      </w:r>
      <w:r>
        <w:rPr>
          <w:rFonts w:hint="eastAsia" w:ascii="宋体" w:hAnsi="宋体" w:eastAsia="宋体" w:cs="宋体"/>
          <w:color w:val="auto"/>
          <w:spacing w:val="0"/>
          <w:sz w:val="24"/>
          <w:szCs w:val="24"/>
          <w:shd w:val="clear" w:color="auto" w:fill="ffffff"/>
          <w:lang w:eastAsia="zh-CN"/>
        </w:rPr>
        <w:t xml:space="preserve">（</w:t>
      </w:r>
      <w:r>
        <w:rPr>
          <w:rFonts w:hint="eastAsia" w:ascii="宋体" w:hAnsi="宋体" w:eastAsia="宋体" w:cs="宋体"/>
          <w:color w:val="auto"/>
          <w:spacing w:val="0"/>
          <w:sz w:val="24"/>
          <w:szCs w:val="24"/>
          <w:shd w:val="clear" w:color="auto" w:fill="ffffff"/>
          <w:lang w:val="en-US" w:eastAsia="zh-CN"/>
        </w:rPr>
        <w:t xml:space="preserve">经过法定代表人授权）</w:t>
      </w:r>
      <w:r>
        <w:rPr>
          <w:rFonts w:hint="eastAsia" w:ascii="宋体" w:hAnsi="宋体" w:eastAsia="宋体" w:cs="宋体"/>
          <w:color w:val="auto"/>
          <w:spacing w:val="0"/>
          <w:sz w:val="24"/>
          <w:szCs w:val="24"/>
          <w:shd w:val="clear" w:color="auto" w:fill="ffffff"/>
        </w:rPr>
        <w:t xml:space="preserve">       </w:t>
      </w:r>
      <w:r/>
    </w:p>
    <w:p>
      <w:pPr>
        <w:keepLines w:val="0"/>
        <w:keepNext w:val="0"/>
        <w:pageBreakBefore w:val="0"/>
        <w:spacing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p>
      <w:pPr>
        <w:keepLines w:val="0"/>
        <w:keepNext w:val="0"/>
        <w:pageBreakBefore w:val="0"/>
        <w:spacing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签约时间：</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年</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月</w:t>
      </w:r>
      <w:r>
        <w:rPr>
          <w:rFonts w:hint="eastAsia" w:ascii="宋体" w:hAnsi="宋体" w:eastAsia="宋体"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日</w:t>
      </w:r>
      <w:r>
        <w:rPr>
          <w:rFonts w:hint="eastAsia" w:ascii="宋体" w:hAnsi="宋体" w:eastAsia="宋体" w:cs="宋体"/>
          <w:color w:val="auto"/>
          <w:sz w:val="24"/>
          <w:szCs w:val="24"/>
          <w:shd w:val="clear" w:color="auto" w:fill="ffffff"/>
        </w:rPr>
        <w:t xml:space="preserve"> </w:t>
      </w:r>
      <w:r/>
    </w:p>
    <w:p>
      <w:pPr>
        <w:jc w:val="both"/>
        <w:keepLines w:val="0"/>
        <w:keepNext w:val="0"/>
        <w:pageBreakBefore w:val="0"/>
        <w:spacing w:after="157"/>
        <w:widowControl w:val="off"/>
        <w:rPr>
          <w:rFonts w:hint="eastAsia" w:ascii="宋体" w:hAnsi="宋体" w:eastAsia="宋体" w:cs="宋体"/>
          <w:sz w:val="24"/>
          <w:szCs w:val="24"/>
          <w:u w:val="single"/>
          <w:shd w:val="clear" w:color="auto" w:fill="ffffff"/>
          <w:lang w:val="en-US" w:eastAsia="zh-CN"/>
        </w:rPr>
      </w:pPr>
      <w:r>
        <w:rPr>
          <w:rFonts w:hint="eastAsia" w:ascii="宋体" w:hAnsi="宋体" w:eastAsia="宋体" w:cs="宋体"/>
          <w:color w:val="auto"/>
          <w:sz w:val="24"/>
          <w:szCs w:val="24"/>
          <w:shd w:val="clear" w:color="auto" w:fill="ffffff"/>
        </w:rPr>
        <w:t xml:space="preserve">签约地点：</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sz w:val="24"/>
          <w:szCs w:val="24"/>
          <w:u w:val="single"/>
          <w:shd w:val="clear" w:color="auto" w:fill="ffffff"/>
          <w:lang w:val="en-US" w:eastAsia="zh-CN"/>
        </w:rPr>
        <w:t xml:space="preserve">              </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0"/>
        <w:jc w:val="left"/>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0"/>
        <w:jc w:val="left"/>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0"/>
        <w:jc w:val="left"/>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0"/>
        <w:jc w:val="left"/>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0"/>
        <w:jc w:val="left"/>
        <w:keepLines w:val="0"/>
        <w:keepNext w:val="0"/>
        <w:pageBreakBefore w:val="0"/>
        <w:spacing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附件：</w:t>
      </w:r>
      <w:r/>
    </w:p>
    <w:p>
      <w:pPr>
        <w:ind w:firstLine="0"/>
        <w:jc w:val="center"/>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枕淮路西侧办公楼内物品清单</w:t>
      </w:r>
      <w:r/>
    </w:p>
    <w:tbl>
      <w:tblPr>
        <w:tblStyle w:val="741"/>
        <w:tblW w:w="895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8"/>
        <w:gridCol w:w="1884"/>
        <w:gridCol w:w="1555"/>
        <w:gridCol w:w="1104"/>
        <w:gridCol w:w="1214"/>
        <w:gridCol w:w="1159"/>
        <w:gridCol w:w="1022"/>
      </w:tblGrid>
      <w:tr>
        <w:trPr>
          <w:trHeight w:val="637" w:hRule="exact"/>
        </w:trPr>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位  置</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内  容</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规格</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完好程度</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备注</w:t>
            </w:r>
            <w:r/>
          </w:p>
        </w:tc>
      </w:tr>
      <w:tr>
        <w:trPr>
          <w:trHeight w:val="312" w:hRule="exact"/>
        </w:trPr>
        <w:tc>
          <w:tcPr>
            <w:tcBorders>
              <w:top w:val="single" w:color="000000" w:sz="4" w:space="0"/>
              <w:left w:val="single" w:color="000000" w:sz="4" w:space="0"/>
              <w:bottom w:val="none" w:color="000000" w:sz="4" w:space="0"/>
              <w:right w:val="single" w:color="000000" w:sz="4" w:space="0"/>
            </w:tcBorders>
            <w:tcW w:w="101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设施</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000000"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000000"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000000"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000000"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000000" w:sz="4" w:space="0"/>
              <w:bottom w:val="single" w:color="auto"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auto" w:sz="4" w:space="0"/>
              <w:right w:val="single" w:color="000000"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auto" w:sz="4" w:space="0"/>
              <w:left w:val="single" w:color="auto" w:sz="4" w:space="0"/>
              <w:bottom w:val="none" w:color="000000" w:sz="4" w:space="0"/>
              <w:right w:val="single" w:color="000000" w:sz="4" w:space="0"/>
            </w:tcBorders>
            <w:tcW w:w="101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auto" w:sz="4" w:space="0"/>
              <w:left w:val="single" w:color="000000" w:sz="4" w:space="0"/>
              <w:bottom w:val="single" w:color="000000" w:sz="4" w:space="0"/>
              <w:right w:val="single" w:color="auto"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auto"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auto"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auto"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auto" w:sz="4" w:space="0"/>
              <w:bottom w:val="none" w:color="000000"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hRule="exact"/>
        </w:trPr>
        <w:tc>
          <w:tcPr>
            <w:tcBorders>
              <w:top w:val="single" w:color="000000" w:sz="4" w:space="0"/>
              <w:left w:val="single" w:color="auto" w:sz="4" w:space="0"/>
              <w:bottom w:val="single" w:color="auto" w:sz="4" w:space="0"/>
              <w:right w:val="single" w:color="000000" w:sz="4" w:space="0"/>
            </w:tcBorders>
            <w:tcW w:w="101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auto" w:sz="4" w:space="0"/>
              <w:right w:val="single" w:color="auto" w:sz="4" w:space="0"/>
            </w:tcBorders>
            <w:tcW w:w="1884"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auto" w:sz="4" w:space="0"/>
              <w:bottom w:val="single" w:color="000000" w:sz="4" w:space="0"/>
              <w:right w:val="single" w:color="000000" w:sz="4" w:space="0"/>
            </w:tcBorders>
            <w:tcW w:w="1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jc w:val="both"/>
        <w:keepLines w:val="0"/>
        <w:keepNext w:val="0"/>
        <w:pageBreakBefore w:val="0"/>
        <w:spacing w:after="157"/>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pageBreakBefore w:val="0"/>
        <w:widowControl w:val="off"/>
        <w:rPr>
          <w:rFonts w:hint="eastAsia" w:ascii="宋体" w:hAnsi="宋体" w:eastAsia="宋体" w:cs="宋体"/>
          <w:b/>
          <w:bCs/>
          <w:sz w:val="44"/>
          <w:szCs w:val="52"/>
        </w:rPr>
      </w:pPr>
      <w:r>
        <w:rPr>
          <w:rFonts w:hint="eastAsia" w:ascii="宋体" w:hAnsi="宋体" w:eastAsia="宋体" w:cs="宋体"/>
          <w:b/>
          <w:bCs/>
          <w:sz w:val="44"/>
          <w:szCs w:val="52"/>
        </w:rPr>
        <w:t xml:space="preserve">出租房屋安全责任书</w:t>
      </w:r>
      <w:r/>
    </w:p>
    <w:p>
      <w:pPr>
        <w:keepLines w:val="0"/>
        <w:keepNext w:val="0"/>
        <w:pageBreakBefore w:val="0"/>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出租人</w:t>
      </w:r>
      <w:r>
        <w:rPr>
          <w:rFonts w:hint="eastAsia" w:ascii="宋体" w:hAnsi="宋体" w:eastAsia="宋体" w:cs="宋体"/>
          <w:b/>
          <w:bCs/>
          <w:color w:val="auto"/>
          <w:sz w:val="24"/>
          <w:szCs w:val="24"/>
        </w:rPr>
        <w:t xml:space="preserve">（以下简称甲方）：</w:t>
      </w:r>
      <w:r>
        <w:rPr>
          <w:rFonts w:hint="eastAsia" w:ascii="宋体" w:hAnsi="宋体" w:eastAsia="宋体" w:cs="宋体"/>
          <w:b/>
          <w:bCs/>
          <w:sz w:val="24"/>
          <w:szCs w:val="24"/>
          <w:u w:val="single"/>
          <w:shd w:val="clear" w:color="auto" w:fill="ffffff"/>
          <w:lang w:val="en-US" w:eastAsia="zh-CN"/>
        </w:rPr>
        <w:t xml:space="preserve">                        </w:t>
      </w:r>
      <w:r>
        <w:rPr>
          <w:rFonts w:hint="eastAsia" w:ascii="宋体" w:hAnsi="宋体" w:eastAsia="宋体" w:cs="宋体"/>
          <w:b/>
          <w:bCs/>
          <w:color w:val="auto"/>
          <w:sz w:val="24"/>
          <w:szCs w:val="24"/>
          <w:u w:val="single"/>
          <w:shd w:val="clear" w:color="auto" w:fill="ffffff"/>
          <w:lang w:val="en-US" w:eastAsia="zh-CN"/>
        </w:rPr>
        <w:t xml:space="preserve"> </w:t>
      </w:r>
      <w:r/>
    </w:p>
    <w:p>
      <w:pPr>
        <w:ind w:left="0"/>
        <w:jc w:val="both"/>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承租人</w:t>
      </w:r>
      <w:r>
        <w:rPr>
          <w:rFonts w:hint="eastAsia" w:ascii="宋体" w:hAnsi="宋体" w:eastAsia="宋体" w:cs="宋体"/>
          <w:b/>
          <w:bCs/>
          <w:color w:val="auto"/>
          <w:sz w:val="24"/>
          <w:szCs w:val="24"/>
        </w:rPr>
        <w:t xml:space="preserve">（以下简称乙方）</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sz w:val="24"/>
          <w:szCs w:val="24"/>
          <w:u w:val="single"/>
          <w:shd w:val="clear" w:color="auto" w:fill="ffffff"/>
          <w:lang w:val="en-US" w:eastAsia="zh-CN"/>
        </w:rPr>
        <w:t xml:space="preserve">  </w:t>
      </w:r>
      <w:r/>
    </w:p>
    <w:p>
      <w:pPr>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为全面贯彻落实安全工作的具体要求，坚持“安全第一、预防为主”的基本原则，加强安全监督管理，落实安全责任制，</w:t>
      </w:r>
      <w:r>
        <w:rPr>
          <w:rFonts w:hint="eastAsia" w:ascii="宋体" w:hAnsi="宋体" w:eastAsia="宋体" w:cs="宋体"/>
          <w:color w:val="auto"/>
          <w:sz w:val="24"/>
          <w:szCs w:val="24"/>
          <w:lang w:val="en-US" w:eastAsia="zh-CN"/>
        </w:rPr>
        <w:t xml:space="preserve">甲乙双方就</w:t>
      </w: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val="en-US" w:eastAsia="zh-CN"/>
        </w:rPr>
        <w:t xml:space="preserve">承</w:t>
      </w:r>
      <w:r>
        <w:rPr>
          <w:rFonts w:hint="eastAsia" w:ascii="宋体" w:hAnsi="宋体" w:eastAsia="宋体" w:cs="宋体"/>
          <w:color w:val="auto"/>
          <w:sz w:val="24"/>
          <w:szCs w:val="24"/>
          <w:highlight w:val="none"/>
          <w:lang w:val="en-US" w:eastAsia="zh-CN"/>
        </w:rPr>
        <w:t xml:space="preserve">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lang w:val="en-US" w:eastAsia="zh-CN"/>
        </w:rPr>
        <w:t xml:space="preserve">房屋承租期内</w:t>
      </w:r>
      <w:r>
        <w:rPr>
          <w:rFonts w:hint="eastAsia" w:ascii="宋体" w:hAnsi="宋体" w:eastAsia="宋体" w:cs="宋体"/>
          <w:color w:val="auto"/>
          <w:sz w:val="24"/>
          <w:szCs w:val="24"/>
        </w:rPr>
        <w:t xml:space="preserve">安全</w:t>
      </w:r>
      <w:r>
        <w:rPr>
          <w:rFonts w:hint="eastAsia" w:ascii="宋体" w:hAnsi="宋体" w:eastAsia="宋体" w:cs="宋体"/>
          <w:color w:val="auto"/>
          <w:sz w:val="24"/>
          <w:szCs w:val="24"/>
          <w:lang w:val="en-US" w:eastAsia="zh-CN"/>
        </w:rPr>
        <w:t xml:space="preserve">签订</w:t>
      </w:r>
      <w:r>
        <w:rPr>
          <w:rFonts w:hint="eastAsia" w:ascii="宋体" w:hAnsi="宋体" w:eastAsia="宋体" w:cs="宋体"/>
          <w:color w:val="auto"/>
          <w:sz w:val="24"/>
          <w:szCs w:val="24"/>
        </w:rPr>
        <w:t xml:space="preserve">责任书。</w:t>
      </w:r>
      <w:r/>
    </w:p>
    <w:p>
      <w:pPr>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一、乙方应当遵守国家法律法规，按照消防法和安全条例等有关规定，做好租赁房屋安全管理工作。</w:t>
      </w:r>
      <w:r/>
    </w:p>
    <w:p>
      <w:pPr>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二、乙方对租赁的房屋应定期进行安全检查，及时发现并排查安全隐患，保障其生命和财产安全。 </w:t>
      </w:r>
      <w:r/>
    </w:p>
    <w:p>
      <w:pPr>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三、乙方应遵守有关部门规定，做好防火、防盗、防毒、防汛、防灾、用电、用水、用气等安全工作，严禁“三合一”，严禁私拉、乱接电线和随意加大用电负荷，确保安全用电。严禁在</w:t>
      </w:r>
      <w:r>
        <w:rPr>
          <w:rFonts w:hint="eastAsia" w:ascii="宋体" w:hAnsi="宋体" w:eastAsia="宋体" w:cs="宋体"/>
          <w:color w:val="auto"/>
          <w:sz w:val="24"/>
          <w:szCs w:val="24"/>
          <w:lang w:val="en-US" w:eastAsia="zh-CN"/>
        </w:rPr>
        <w:t xml:space="preserve">房屋内</w:t>
      </w:r>
      <w:r>
        <w:rPr>
          <w:rFonts w:hint="eastAsia" w:ascii="宋体" w:hAnsi="宋体" w:eastAsia="宋体" w:cs="宋体"/>
          <w:color w:val="auto"/>
          <w:sz w:val="24"/>
          <w:szCs w:val="24"/>
        </w:rPr>
        <w:t xml:space="preserve">存放不符合安全标准的易燃易爆剧毒等危险物品；如发生安全事故，</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应负经济、法律等全部责任。</w:t>
      </w:r>
      <w:r/>
    </w:p>
    <w:p>
      <w:pPr>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四、乙方发现有违法犯罪活动或者有违法犯罪嫌疑人的，应当及时报告公安机关。</w:t>
      </w:r>
      <w:r/>
    </w:p>
    <w:p>
      <w:pPr>
        <w:ind w:firstLine="480"/>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五、乙方不能私自改变房屋结构和设备，需要</w:t>
      </w:r>
      <w:r>
        <w:rPr>
          <w:rFonts w:hint="eastAsia" w:ascii="宋体" w:hAnsi="宋体" w:eastAsia="宋体" w:cs="宋体"/>
          <w:color w:val="auto"/>
          <w:sz w:val="24"/>
          <w:szCs w:val="24"/>
          <w:lang w:val="en-US" w:eastAsia="zh-CN"/>
        </w:rPr>
        <w:t xml:space="preserve">进行</w:t>
      </w:r>
      <w:r>
        <w:rPr>
          <w:rFonts w:hint="eastAsia" w:ascii="宋体" w:hAnsi="宋体" w:eastAsia="宋体" w:cs="宋体"/>
          <w:color w:val="auto"/>
          <w:sz w:val="24"/>
          <w:szCs w:val="24"/>
        </w:rPr>
        <w:t xml:space="preserve">装修</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lang w:val="en-US" w:eastAsia="zh-CN"/>
        </w:rPr>
        <w:t xml:space="preserve">不得影响原有消防设施的使用功能</w:t>
      </w:r>
      <w:r>
        <w:rPr>
          <w:rFonts w:hint="eastAsia" w:ascii="宋体" w:hAnsi="宋体" w:eastAsia="宋体" w:cs="宋体"/>
          <w:color w:val="auto"/>
          <w:sz w:val="24"/>
          <w:szCs w:val="24"/>
        </w:rPr>
        <w:t xml:space="preserve">，并报有关部门批准。</w:t>
      </w:r>
      <w:r/>
    </w:p>
    <w:p>
      <w:pPr>
        <w:ind w:firstLine="480"/>
        <w:keepLines w:val="0"/>
        <w:keepNext w:val="0"/>
        <w:pageBreakBefore w:val="0"/>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六、甲方必要时可对乙方承租区域内进行安全检查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乙方使用</w:t>
      </w:r>
      <w:r>
        <w:rPr>
          <w:rFonts w:hint="eastAsia" w:ascii="宋体" w:hAnsi="宋体" w:eastAsia="宋体" w:cs="宋体"/>
          <w:color w:val="auto"/>
          <w:sz w:val="24"/>
          <w:szCs w:val="24"/>
        </w:rPr>
        <w:t xml:space="preserve">存在的安全隐患，甲方有权通知乙方整改，乙方必须按整改要求及时整改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因乙方拒不整改、整改不及时或乙方未遵守上述1～6条而发生安全事故，造成甲乙方或者第双方生命、财产损害的，由乙方承担全部责任。</w:t>
      </w:r>
      <w:r/>
    </w:p>
    <w:p>
      <w:pPr>
        <w:ind w:firstLine="480"/>
        <w:keepLines w:val="0"/>
        <w:keepNext w:val="0"/>
        <w:pageBreakBefore w:val="0"/>
        <w:spacing w:after="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本责任书一式</w:t>
      </w:r>
      <w:r>
        <w:rPr>
          <w:rFonts w:hint="eastAsia" w:ascii="宋体" w:hAnsi="宋体" w:eastAsia="宋体" w:cs="宋体"/>
          <w:color w:val="auto"/>
          <w:sz w:val="24"/>
          <w:szCs w:val="24"/>
          <w:lang w:val="en-US" w:eastAsia="zh-CN"/>
        </w:rPr>
        <w:t xml:space="preserve">两</w:t>
      </w:r>
      <w:r>
        <w:rPr>
          <w:rFonts w:hint="eastAsia" w:ascii="宋体" w:hAnsi="宋体" w:eastAsia="宋体" w:cs="宋体"/>
          <w:color w:val="auto"/>
          <w:sz w:val="24"/>
          <w:szCs w:val="24"/>
        </w:rPr>
        <w:t xml:space="preserve">份，甲乙</w:t>
      </w:r>
      <w:r>
        <w:rPr>
          <w:rFonts w:hint="eastAsia" w:ascii="宋体" w:hAnsi="宋体" w:eastAsia="宋体" w:cs="宋体"/>
          <w:color w:val="auto"/>
          <w:sz w:val="24"/>
          <w:szCs w:val="24"/>
          <w:lang w:val="en-US" w:eastAsia="zh-CN"/>
        </w:rPr>
        <w:t xml:space="preserve">双方</w:t>
      </w:r>
      <w:r>
        <w:rPr>
          <w:rFonts w:hint="eastAsia" w:ascii="宋体" w:hAnsi="宋体" w:eastAsia="宋体" w:cs="宋体"/>
          <w:color w:val="auto"/>
          <w:sz w:val="24"/>
          <w:szCs w:val="24"/>
        </w:rPr>
        <w:t xml:space="preserve">各执一份。</w:t>
      </w:r>
      <w:r/>
    </w:p>
    <w:p>
      <w:pPr>
        <w:keepLines w:val="0"/>
        <w:keepNext w:val="0"/>
        <w:pageBreakBefore w:val="0"/>
        <w:spacing w:line="500" w:lineRule="exact"/>
        <w:widowControl/>
        <w:rPr>
          <w:rFonts w:hint="eastAsia" w:ascii="宋体" w:hAnsi="宋体" w:eastAsia="宋体" w:cs="宋体"/>
          <w:color w:val="auto"/>
          <w:spacing w:val="0"/>
          <w:sz w:val="24"/>
          <w:szCs w:val="24"/>
          <w:shd w:val="clear" w:color="auto" w:fill="ffffff"/>
        </w:rPr>
      </w:pPr>
      <w:r>
        <w:rPr>
          <w:rFonts w:hint="eastAsia" w:ascii="宋体" w:hAnsi="宋体" w:eastAsia="宋体" w:cs="宋体"/>
          <w:color w:val="auto"/>
          <w:spacing w:val="0"/>
          <w:sz w:val="24"/>
          <w:szCs w:val="24"/>
          <w:shd w:val="clear" w:color="auto" w:fill="ffffff"/>
          <w:lang w:val="en-US" w:eastAsia="zh-CN"/>
        </w:rPr>
        <w:t xml:space="preserve">甲方</w:t>
      </w:r>
      <w:r>
        <w:rPr>
          <w:rFonts w:hint="eastAsia" w:ascii="宋体" w:hAnsi="宋体" w:eastAsia="宋体" w:cs="宋体"/>
          <w:color w:val="auto"/>
          <w:spacing w:val="0"/>
          <w:sz w:val="24"/>
          <w:szCs w:val="24"/>
          <w:u w:val="none"/>
          <w:shd w:val="clear" w:color="auto" w:fill="ffffff"/>
          <w:lang w:val="en-US" w:eastAsia="zh-CN"/>
        </w:rPr>
        <w:t xml:space="preserve">（盖章）</w:t>
      </w:r>
      <w:r>
        <w:rPr>
          <w:rFonts w:hint="eastAsia" w:ascii="宋体" w:hAnsi="宋体" w:eastAsia="宋体" w:cs="宋体"/>
          <w:color w:val="auto"/>
          <w:spacing w:val="0"/>
          <w:sz w:val="24"/>
          <w:szCs w:val="24"/>
          <w:shd w:val="clear" w:color="auto" w:fill="ffffff"/>
        </w:rPr>
        <w:t xml:space="preserve">：</w:t>
      </w:r>
      <w:r>
        <w:rPr>
          <w:rFonts w:hint="eastAsia" w:ascii="宋体" w:hAnsi="宋体" w:eastAsia="宋体" w:cs="宋体"/>
          <w:color w:val="auto"/>
          <w:spacing w:val="0"/>
          <w:sz w:val="24"/>
          <w:szCs w:val="24"/>
          <w:shd w:val="clear" w:color="auto" w:fill="ffffff"/>
        </w:rPr>
        <w:t xml:space="preserve">                    </w:t>
      </w:r>
      <w:r>
        <w:rPr>
          <w:rFonts w:hint="eastAsia" w:ascii="宋体" w:hAnsi="宋体" w:eastAsia="宋体" w:cs="宋体"/>
          <w:color w:val="auto"/>
          <w:spacing w:val="0"/>
          <w:sz w:val="24"/>
          <w:szCs w:val="24"/>
          <w:shd w:val="clear" w:color="auto" w:fill="ffffff"/>
          <w:lang w:val="en-US" w:eastAsia="zh-CN"/>
        </w:rPr>
        <w:t xml:space="preserve">乙方（盖章）</w:t>
      </w:r>
      <w:r>
        <w:rPr>
          <w:rFonts w:hint="eastAsia" w:ascii="宋体" w:hAnsi="宋体" w:eastAsia="宋体" w:cs="宋体"/>
          <w:color w:val="auto"/>
          <w:spacing w:val="0"/>
          <w:sz w:val="24"/>
          <w:szCs w:val="24"/>
          <w:shd w:val="clear" w:color="auto" w:fill="ffffff"/>
        </w:rPr>
        <w:t xml:space="preserve">：</w:t>
      </w:r>
      <w:r/>
    </w:p>
    <w:p>
      <w:pPr>
        <w:keepLines w:val="0"/>
        <w:keepNext w:val="0"/>
        <w:pageBreakBefore w:val="0"/>
        <w:spacing w:line="500" w:lineRule="exact"/>
        <w:widowControl/>
        <w:rPr>
          <w:rFonts w:hint="eastAsia" w:ascii="宋体" w:hAnsi="宋体" w:eastAsia="宋体" w:cs="宋体"/>
          <w:color w:val="auto"/>
          <w:spacing w:val="0"/>
          <w:sz w:val="24"/>
          <w:szCs w:val="24"/>
          <w:shd w:val="clear" w:color="auto" w:fill="ffffff"/>
          <w:lang w:val="en-US" w:eastAsia="zh-CN"/>
        </w:rPr>
      </w:pPr>
      <w:r>
        <w:rPr>
          <w:rFonts w:hint="eastAsia" w:ascii="宋体" w:hAnsi="宋体" w:eastAsia="宋体" w:cs="宋体"/>
          <w:color w:val="auto"/>
          <w:spacing w:val="0"/>
          <w:sz w:val="24"/>
          <w:szCs w:val="24"/>
          <w:shd w:val="clear" w:color="auto" w:fill="ffffff"/>
          <w:lang w:val="en-US" w:eastAsia="zh-CN"/>
        </w:rPr>
        <w:t xml:space="preserve">签约代表：                        签约代表：</w:t>
      </w:r>
      <w:r/>
    </w:p>
    <w:p>
      <w:pPr>
        <w:keepLines w:val="0"/>
        <w:keepNext w:val="0"/>
        <w:pageBreakBefore w:val="0"/>
        <w:spacing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pacing w:val="0"/>
          <w:sz w:val="24"/>
          <w:szCs w:val="24"/>
          <w:shd w:val="clear" w:color="auto" w:fill="ffffff"/>
          <w:lang w:val="en-US" w:eastAsia="zh-CN"/>
        </w:rPr>
        <w:t xml:space="preserve">（经过法定代表人授权）</w:t>
      </w:r>
      <w:r>
        <w:rPr>
          <w:rFonts w:hint="eastAsia" w:ascii="宋体" w:hAnsi="宋体" w:eastAsia="宋体" w:cs="宋体"/>
          <w:color w:val="auto"/>
          <w:spacing w:val="0"/>
          <w:sz w:val="24"/>
          <w:szCs w:val="24"/>
          <w:shd w:val="clear" w:color="auto" w:fill="ffffff"/>
        </w:rPr>
        <w:t xml:space="preserve">            </w:t>
      </w:r>
      <w:r>
        <w:rPr>
          <w:rFonts w:hint="eastAsia" w:ascii="宋体" w:hAnsi="宋体" w:eastAsia="宋体" w:cs="宋体"/>
          <w:color w:val="auto"/>
          <w:spacing w:val="0"/>
          <w:sz w:val="24"/>
          <w:szCs w:val="24"/>
          <w:shd w:val="clear" w:color="auto" w:fill="ffffff"/>
          <w:lang w:eastAsia="zh-CN"/>
        </w:rPr>
        <w:t xml:space="preserve">（</w:t>
      </w:r>
      <w:r>
        <w:rPr>
          <w:rFonts w:hint="eastAsia" w:ascii="宋体" w:hAnsi="宋体" w:eastAsia="宋体" w:cs="宋体"/>
          <w:color w:val="auto"/>
          <w:spacing w:val="0"/>
          <w:sz w:val="24"/>
          <w:szCs w:val="24"/>
          <w:shd w:val="clear" w:color="auto" w:fill="ffffff"/>
          <w:lang w:val="en-US" w:eastAsia="zh-CN"/>
        </w:rPr>
        <w:t xml:space="preserve">经过法定代表人授权）</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签约时间：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w:t>
      </w:r>
      <w:r/>
    </w:p>
    <w:p>
      <w:pPr>
        <w:pStyle w:val="962"/>
        <w:jc w:val="right"/>
        <w:rPr>
          <w:rFonts w:hAnsi="宋体"/>
        </w:rPr>
      </w:pPr>
      <w:r>
        <w:rPr>
          <w:rFonts w:hAnsi="宋体"/>
        </w:rPr>
      </w:r>
      <w:r/>
    </w:p>
    <w:p>
      <w:pPr>
        <w:pStyle w:val="914"/>
        <w:jc w:val="both"/>
        <w:tabs>
          <w:tab w:val="left" w:pos="1440" w:leader="none"/>
          <w:tab w:val="left" w:pos="5670" w:leader="none"/>
        </w:tabs>
      </w:pPr>
      <w:r/>
      <w:r/>
    </w:p>
    <w:p>
      <w:pPr>
        <w:pStyle w:val="914"/>
        <w:ind w:firstLine="2860"/>
        <w:jc w:val="both"/>
        <w:rPr>
          <w:rFonts w:ascii="黑体" w:eastAsia="黑体"/>
          <w:bCs/>
          <w:sz w:val="44"/>
        </w:rPr>
      </w:pPr>
      <w:r>
        <w:rPr>
          <w:rFonts w:hint="eastAsia" w:ascii="黑体" w:eastAsia="黑体"/>
          <w:bCs/>
          <w:sz w:val="44"/>
        </w:rPr>
        <w:br w:type="page" w:clear="all"/>
      </w:r>
      <w:bookmarkStart w:id="143" w:name="_Toc22641"/>
      <w:r>
        <w:rPr>
          <w:rFonts w:hint="eastAsia" w:ascii="黑体" w:eastAsia="黑体"/>
          <w:bCs/>
          <w:sz w:val="44"/>
        </w:rPr>
        <w:t xml:space="preserve">第</w:t>
      </w:r>
      <w:bookmarkEnd w:id="137"/>
      <w:r>
        <w:rPr>
          <w:rFonts w:hint="eastAsia" w:ascii="黑体" w:eastAsia="黑体"/>
          <w:bCs/>
          <w:sz w:val="44"/>
        </w:rPr>
        <w:t xml:space="preserve">四章 采购需求</w:t>
      </w:r>
      <w:bookmarkEnd w:id="138"/>
      <w:r/>
      <w:bookmarkEnd w:id="139"/>
      <w:r/>
      <w:bookmarkEnd w:id="140"/>
      <w:r/>
      <w:bookmarkEnd w:id="143"/>
      <w:r/>
      <w:r/>
    </w:p>
    <w:p>
      <w:pPr>
        <w:keepLines w:val="0"/>
        <w:keepNext w:val="0"/>
        <w:pageBreakBefore w:val="0"/>
        <w:spacing w:line="360" w:lineRule="auto"/>
        <w:rPr>
          <w:rFonts w:hint="eastAsia" w:ascii="宋体" w:hAnsi="宋体" w:eastAsia="宋体" w:cs="宋体"/>
          <w:b/>
          <w:bCs/>
          <w:sz w:val="28"/>
          <w:szCs w:val="28"/>
          <w:lang w:val="en-US"/>
        </w:rPr>
      </w:pPr>
      <w:r/>
      <w:bookmarkStart w:id="144" w:name="OLE_LINK58"/>
      <w:r/>
      <w:bookmarkStart w:id="145" w:name="OLE_LINK56"/>
      <w:r/>
      <w:bookmarkStart w:id="146" w:name="OLE_LINK57"/>
      <w:r/>
      <w:bookmarkStart w:id="147" w:name="_Toc120614281"/>
      <w:r/>
      <w:bookmarkStart w:id="148" w:name="_Toc49090575"/>
      <w:r/>
      <w:bookmarkStart w:id="149" w:name="_Toc26554093"/>
      <w:r/>
      <w:bookmarkStart w:id="150" w:name="_Toc15799"/>
      <w:r>
        <w:rPr>
          <w:rFonts w:hint="eastAsia" w:cs="宋体"/>
          <w:b/>
          <w:bCs/>
          <w:sz w:val="28"/>
          <w:szCs w:val="28"/>
          <w:lang w:val="en-US" w:eastAsia="zh-CN"/>
        </w:rPr>
        <w:t xml:space="preserve">一、</w:t>
      </w:r>
      <w:r>
        <w:rPr>
          <w:rFonts w:hint="eastAsia" w:ascii="宋体" w:hAnsi="宋体" w:eastAsia="宋体" w:cs="宋体"/>
          <w:b/>
          <w:bCs/>
          <w:sz w:val="28"/>
          <w:szCs w:val="28"/>
          <w:lang w:val="en-US"/>
        </w:rPr>
        <w:t xml:space="preserve"> 项目背景</w:t>
      </w:r>
      <w:r/>
    </w:p>
    <w:p>
      <w:pPr>
        <w:ind w:left="147" w:firstLine="472"/>
        <w:keepLines w:val="0"/>
        <w:keepNext w:val="0"/>
        <w:pageBreakBefore w:val="0"/>
        <w:spacing w:line="360" w:lineRule="auto"/>
        <w:widowControl/>
        <w:rPr>
          <w:rFonts w:hint="eastAsia"/>
          <w:color w:val="000000"/>
          <w:spacing w:val="-2"/>
          <w:sz w:val="24"/>
          <w:szCs w:val="24"/>
          <w:lang w:val="en-US" w:bidi="ar-SA"/>
        </w:rPr>
      </w:pPr>
      <w:r>
        <w:rPr>
          <w:rFonts w:hint="eastAsia"/>
          <w:color w:val="000000"/>
          <w:spacing w:val="-2"/>
          <w:sz w:val="24"/>
          <w:szCs w:val="24"/>
          <w:lang w:val="en-US" w:bidi="ar-SA"/>
        </w:rPr>
        <w:t xml:space="preserve">近年来，随着我市城市化进程加快，物业服务企业和小区业主在停车收费、小区环境卫生等方面频繁发生纠纷。为坚持和发展新时代“枫桥经验”，有效整合各方解纷力量，推进矛盾纠纷多元化解“一站式”平台建设</w:t>
      </w:r>
      <w:r>
        <w:rPr>
          <w:rFonts w:hint="eastAsia"/>
          <w:color w:val="000000"/>
          <w:spacing w:val="-2"/>
          <w:sz w:val="24"/>
          <w:szCs w:val="24"/>
          <w:lang w:val="en-US" w:eastAsia="zh-CN" w:bidi="ar-SA"/>
        </w:rPr>
        <w:t xml:space="preserve">，</w:t>
      </w:r>
      <w:r>
        <w:rPr>
          <w:rFonts w:hint="eastAsia"/>
          <w:color w:val="000000"/>
          <w:spacing w:val="-2"/>
          <w:sz w:val="24"/>
          <w:szCs w:val="24"/>
          <w:lang w:val="en-US" w:bidi="ar-SA"/>
        </w:rPr>
        <w:t xml:space="preserve">建立泰兴市物业融合法庭。为满足办公需求、方便企业和群众办事、避免重复投资</w:t>
      </w:r>
      <w:r>
        <w:rPr>
          <w:rFonts w:hint="eastAsia"/>
          <w:color w:val="000000"/>
          <w:spacing w:val="-2"/>
          <w:sz w:val="24"/>
          <w:szCs w:val="24"/>
          <w:lang w:val="en-US" w:eastAsia="zh-CN" w:bidi="ar-SA"/>
        </w:rPr>
        <w:t xml:space="preserve">,</w:t>
      </w:r>
      <w:r>
        <w:rPr>
          <w:rFonts w:hint="eastAsia"/>
          <w:color w:val="000000"/>
          <w:spacing w:val="-2"/>
          <w:sz w:val="24"/>
          <w:szCs w:val="24"/>
          <w:lang w:val="en-US" w:bidi="ar-SA"/>
        </w:rPr>
        <w:t xml:space="preserve">主要由</w:t>
      </w:r>
      <w:r>
        <w:rPr>
          <w:rFonts w:hint="eastAsia"/>
          <w:color w:val="000000"/>
          <w:spacing w:val="-2"/>
          <w:sz w:val="24"/>
          <w:szCs w:val="24"/>
          <w:lang w:val="en-US" w:eastAsia="zh-CN" w:bidi="ar-SA"/>
        </w:rPr>
        <w:t xml:space="preserve">房屋征收服务中心、物业服务中心、物业融合法庭</w:t>
      </w:r>
      <w:r>
        <w:rPr>
          <w:rFonts w:hint="eastAsia"/>
          <w:color w:val="000000"/>
          <w:spacing w:val="-2"/>
          <w:sz w:val="24"/>
          <w:szCs w:val="24"/>
          <w:lang w:val="en-US" w:bidi="ar-SA"/>
        </w:rPr>
        <w:t xml:space="preserve">等部门共同使用。</w:t>
      </w:r>
      <w:r/>
    </w:p>
    <w:p>
      <w:pPr>
        <w:keepLines w:val="0"/>
        <w:keepNext w:val="0"/>
        <w:pageBreakBefore w:val="0"/>
        <w:spacing w:line="360" w:lineRule="auto"/>
        <w:rPr>
          <w:rFonts w:hint="eastAsia" w:cs="宋体"/>
          <w:b/>
          <w:bCs/>
          <w:sz w:val="28"/>
          <w:szCs w:val="28"/>
          <w:lang w:val="en-US" w:eastAsia="zh-CN"/>
        </w:rPr>
      </w:pPr>
      <w:r>
        <w:rPr>
          <w:rFonts w:hint="eastAsia" w:cs="宋体"/>
          <w:b/>
          <w:bCs/>
          <w:sz w:val="28"/>
          <w:szCs w:val="28"/>
          <w:lang w:val="en-US" w:eastAsia="zh-CN"/>
        </w:rPr>
        <w:t xml:space="preserve">二、 项目要求（本部分所有条款均为实质性要求）</w:t>
      </w:r>
      <w:r/>
    </w:p>
    <w:p>
      <w:pPr>
        <w:keepLines w:val="0"/>
        <w:keepNext w:val="0"/>
        <w:pageBreakBefore w:val="0"/>
        <w:spacing w:line="360" w:lineRule="auto"/>
        <w:widowControl/>
        <w:rPr>
          <w:rFonts w:ascii="Arial" w:hAnsi="Arial" w:eastAsia="Arial" w:cs="Arial"/>
          <w:color w:val="000000"/>
          <w:sz w:val="2"/>
          <w:szCs w:val="21"/>
          <w:highlight w:val="yellow"/>
          <w:lang w:val="en-US" w:bidi="ar-SA"/>
        </w:rPr>
      </w:pPr>
      <w:r>
        <w:rPr>
          <w:rFonts w:ascii="Arial" w:hAnsi="Arial" w:eastAsia="Arial" w:cs="Arial"/>
          <w:color w:val="000000"/>
          <w:sz w:val="2"/>
          <w:szCs w:val="21"/>
          <w:highlight w:val="yellow"/>
          <w:lang w:val="en-US" w:bidi="ar-SA"/>
        </w:rPr>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1、</w:t>
      </w:r>
      <w:r>
        <w:rPr>
          <w:rFonts w:hint="eastAsia"/>
          <w:color w:val="000000"/>
          <w:spacing w:val="-2"/>
          <w:sz w:val="24"/>
          <w:szCs w:val="24"/>
          <w:lang w:val="en-US" w:bidi="ar-SA"/>
        </w:rPr>
        <w:t xml:space="preserve">供应商应具有良好的信誉度，管理经验丰富。</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2、</w:t>
      </w:r>
      <w:r>
        <w:rPr>
          <w:rFonts w:hint="eastAsia"/>
          <w:color w:val="000000"/>
          <w:spacing w:val="-2"/>
          <w:sz w:val="24"/>
          <w:szCs w:val="24"/>
          <w:lang w:val="en-US" w:bidi="ar-SA"/>
        </w:rPr>
        <w:t xml:space="preserve">出租的楼层符合国家相关规定，须具有直接通往户外的楼梯，办公楼宇，舒适度要高，环境监测合格。</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3、</w:t>
      </w:r>
      <w:r>
        <w:rPr>
          <w:rFonts w:hint="eastAsia"/>
          <w:color w:val="000000"/>
          <w:spacing w:val="-2"/>
          <w:sz w:val="24"/>
          <w:szCs w:val="24"/>
          <w:lang w:val="en-US" w:bidi="ar-SA"/>
        </w:rPr>
        <w:t xml:space="preserve">停车管理：具备地下或地面停车场及地面非机动车停车场，停车数量充裕，安全有保障，管理规范，保证采购人的进出有序、便利。</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4、</w:t>
      </w:r>
      <w:r>
        <w:rPr>
          <w:rFonts w:hint="eastAsia"/>
          <w:color w:val="000000"/>
          <w:spacing w:val="-2"/>
          <w:sz w:val="24"/>
          <w:szCs w:val="24"/>
          <w:lang w:val="en-US" w:bidi="ar-SA"/>
        </w:rPr>
        <w:t xml:space="preserve">安全系数：具有专门的安全设施，安全性有保障。所有设计、施工达到国家最新标准。消防设施符合国家要求标准。自带卫生间，安全便捷。建筑内部公共空间宽敞。 </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5、</w:t>
      </w:r>
      <w:r>
        <w:rPr>
          <w:rFonts w:hint="eastAsia"/>
          <w:color w:val="000000"/>
          <w:spacing w:val="-2"/>
          <w:sz w:val="24"/>
          <w:szCs w:val="24"/>
          <w:lang w:val="en-US" w:bidi="ar-SA"/>
        </w:rPr>
        <w:t xml:space="preserve">设施设备齐全，公共设施按照国家标准建设。</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6、</w:t>
      </w:r>
      <w:r>
        <w:rPr>
          <w:color w:val="000000"/>
          <w:spacing w:val="-2"/>
          <w:sz w:val="24"/>
          <w:szCs w:val="24"/>
          <w:lang w:val="en-US" w:bidi="ar-SA"/>
        </w:rPr>
        <w:t xml:space="preserve">要求交通便利、硬件及配套基本符合办公和项目运营场地需求。</w:t>
      </w:r>
      <w:r/>
    </w:p>
    <w:p>
      <w:pPr>
        <w:ind w:left="150" w:firstLine="472"/>
        <w:keepLines w:val="0"/>
        <w:keepNext w:val="0"/>
        <w:pageBreakBefore w:val="0"/>
        <w:spacing w:line="360" w:lineRule="auto"/>
        <w:widowControl/>
        <w:rPr>
          <w:color w:val="auto"/>
          <w:spacing w:val="-2"/>
          <w:sz w:val="24"/>
          <w:szCs w:val="24"/>
          <w:highlight w:val="none"/>
          <w:lang w:val="en-US" w:bidi="ar-SA"/>
        </w:rPr>
      </w:pPr>
      <w:r>
        <w:rPr>
          <w:rFonts w:hint="eastAsia"/>
          <w:color w:val="auto"/>
          <w:spacing w:val="-2"/>
          <w:sz w:val="24"/>
          <w:szCs w:val="24"/>
          <w:highlight w:val="none"/>
          <w:lang w:val="en-US" w:eastAsia="zh-CN" w:bidi="ar-SA"/>
        </w:rPr>
        <w:t xml:space="preserve">7、</w:t>
      </w:r>
      <w:r>
        <w:rPr>
          <w:rFonts w:hint="eastAsia"/>
          <w:color w:val="auto"/>
          <w:spacing w:val="-2"/>
          <w:sz w:val="24"/>
          <w:szCs w:val="24"/>
          <w:highlight w:val="none"/>
          <w:lang w:val="en-US" w:bidi="ar-SA"/>
        </w:rPr>
        <w:t xml:space="preserve">租赁场所面积不低于</w:t>
      </w:r>
      <w:r>
        <w:rPr>
          <w:rFonts w:hint="eastAsia"/>
          <w:color w:val="auto"/>
          <w:spacing w:val="-2"/>
          <w:sz w:val="24"/>
          <w:szCs w:val="24"/>
          <w:highlight w:val="none"/>
          <w:lang w:val="en-US" w:eastAsia="zh-CN" w:bidi="ar-SA"/>
        </w:rPr>
        <w:t xml:space="preserve">5810</w:t>
      </w:r>
      <w:r>
        <w:rPr>
          <w:color w:val="auto"/>
          <w:spacing w:val="-2"/>
          <w:sz w:val="24"/>
          <w:szCs w:val="24"/>
          <w:highlight w:val="none"/>
          <w:lang w:val="en-US" w:bidi="ar-SA"/>
        </w:rPr>
        <w:t xml:space="preserve">平米。</w:t>
      </w:r>
      <w:r/>
    </w:p>
    <w:p>
      <w:pPr>
        <w:keepLines w:val="0"/>
        <w:keepNext w:val="0"/>
        <w:pageBreakBefore w:val="0"/>
        <w:spacing w:line="360" w:lineRule="auto"/>
        <w:rPr>
          <w:rFonts w:hint="eastAsia" w:cs="宋体"/>
          <w:b/>
          <w:bCs/>
          <w:sz w:val="28"/>
          <w:szCs w:val="28"/>
          <w:lang w:val="en-US" w:eastAsia="zh-CN"/>
        </w:rPr>
      </w:pPr>
      <w:r>
        <w:rPr>
          <w:rFonts w:hint="eastAsia" w:cs="宋体"/>
          <w:b/>
          <w:bCs/>
          <w:sz w:val="28"/>
          <w:szCs w:val="28"/>
          <w:lang w:val="en-US" w:eastAsia="zh-CN"/>
        </w:rPr>
        <w:t xml:space="preserve">三、其他要求</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1、</w:t>
      </w:r>
      <w:r>
        <w:rPr>
          <w:rFonts w:hint="eastAsia"/>
          <w:color w:val="000000"/>
          <w:spacing w:val="-2"/>
          <w:sz w:val="24"/>
          <w:szCs w:val="24"/>
          <w:lang w:val="en-US" w:bidi="ar-SA"/>
        </w:rPr>
        <w:t xml:space="preserve">成交供应商在签订合同前所需的各项授权、审批，以及内部决策等在内的一切批准手续均已合法有效取得。</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2、</w:t>
      </w:r>
      <w:r>
        <w:rPr>
          <w:rFonts w:hint="eastAsia"/>
          <w:color w:val="000000"/>
          <w:spacing w:val="-2"/>
          <w:sz w:val="24"/>
          <w:szCs w:val="24"/>
          <w:lang w:val="en-US" w:bidi="ar-SA"/>
        </w:rPr>
        <w:t xml:space="preserve">供应商应保障正常办公所需的用水、用电，若遇到不可避免的情况需要停水、停电的应提前告知。若发生不可抗力导致停电、停水等现象的，应及时与采购人保持沟通，并最大限度内恢复正常使用。</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3、</w:t>
      </w:r>
      <w:r>
        <w:rPr>
          <w:rFonts w:hint="eastAsia"/>
          <w:color w:val="000000"/>
          <w:spacing w:val="-2"/>
          <w:sz w:val="24"/>
          <w:szCs w:val="24"/>
          <w:lang w:val="en-US" w:bidi="ar-SA"/>
        </w:rPr>
        <w:t xml:space="preserve">本次采购项目报价应包括房租等政策性文件规定及本项目包含的所有风险、责任等各项应有费用，采购报价一经确定，在租赁期限内的价格一律不作调整。</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4、</w:t>
      </w:r>
      <w:r>
        <w:rPr>
          <w:rFonts w:hint="eastAsia"/>
          <w:color w:val="000000"/>
          <w:spacing w:val="-2"/>
          <w:sz w:val="24"/>
          <w:szCs w:val="24"/>
          <w:lang w:val="en-US" w:bidi="ar-SA"/>
        </w:rPr>
        <w:t xml:space="preserve">供应商须承诺租赁期间不论房屋产权是否发生变化，保证采购人在现有办公场地办公不受侵占。</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5、</w:t>
      </w:r>
      <w:r>
        <w:rPr>
          <w:rFonts w:hint="eastAsia"/>
          <w:color w:val="000000"/>
          <w:spacing w:val="-2"/>
          <w:sz w:val="24"/>
          <w:szCs w:val="24"/>
          <w:lang w:val="en-US" w:bidi="ar-SA"/>
        </w:rPr>
        <w:t xml:space="preserve">租赁期间因不可抗力的原因导致房屋毁损和造成供应商损失的，采购人不承担任何责任。</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6、</w:t>
      </w:r>
      <w:r>
        <w:rPr>
          <w:rFonts w:hint="eastAsia"/>
          <w:color w:val="000000"/>
          <w:spacing w:val="-2"/>
          <w:sz w:val="24"/>
          <w:szCs w:val="24"/>
          <w:lang w:val="en-US" w:bidi="ar-SA"/>
        </w:rPr>
        <w:t xml:space="preserve">供应商拟出租房屋是合法取得的，且不会因为采购人的使用而被责令停止使用、追偿或要求赔偿损失，如出现此情况，一切经济和法律责任均由投标供应商承担。</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7、</w:t>
      </w:r>
      <w:r>
        <w:rPr>
          <w:rFonts w:hint="eastAsia"/>
          <w:color w:val="000000"/>
          <w:spacing w:val="-2"/>
          <w:sz w:val="24"/>
          <w:szCs w:val="24"/>
          <w:lang w:val="en-US" w:bidi="ar-SA"/>
        </w:rPr>
        <w:t xml:space="preserve">质量保证：由供应商按采购文件要求自行制定服务方案，并提供服务质量、标准、合同执行期间按此服务标准执行。</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eastAsia="zh-CN" w:bidi="ar-SA"/>
        </w:rPr>
        <w:t xml:space="preserve">8、</w:t>
      </w:r>
      <w:r>
        <w:rPr>
          <w:rFonts w:hint="eastAsia"/>
          <w:color w:val="000000"/>
          <w:spacing w:val="-2"/>
          <w:sz w:val="24"/>
          <w:szCs w:val="24"/>
          <w:lang w:val="en-US" w:bidi="ar-SA"/>
        </w:rPr>
        <w:t xml:space="preserve">成交供应商在与采购人确认好交接房屋具体日期时，保证采购人能够顺利入驻，并开展相关工作。</w:t>
      </w:r>
      <w:r/>
    </w:p>
    <w:p>
      <w:pPr>
        <w:keepLines w:val="0"/>
        <w:keepNext w:val="0"/>
        <w:pageBreakBefore w:val="0"/>
        <w:spacing w:line="360" w:lineRule="auto"/>
        <w:rPr>
          <w:rFonts w:hint="eastAsia" w:cs="宋体"/>
          <w:b/>
          <w:bCs/>
          <w:sz w:val="28"/>
          <w:szCs w:val="28"/>
          <w:lang w:val="en-US" w:eastAsia="zh-CN"/>
        </w:rPr>
      </w:pPr>
      <w:r>
        <w:rPr>
          <w:rFonts w:hint="eastAsia" w:cs="宋体"/>
          <w:b/>
          <w:bCs/>
          <w:sz w:val="28"/>
          <w:szCs w:val="28"/>
          <w:lang w:val="en-US" w:eastAsia="zh-CN"/>
        </w:rPr>
        <w:t xml:space="preserve">四、付款条件</w:t>
      </w:r>
      <w:r/>
    </w:p>
    <w:p>
      <w:pPr>
        <w:ind w:left="150" w:firstLine="472"/>
        <w:keepLines w:val="0"/>
        <w:keepNext w:val="0"/>
        <w:pageBreakBefore w:val="0"/>
        <w:spacing w:line="360" w:lineRule="auto"/>
        <w:widowControl/>
        <w:rPr>
          <w:color w:val="000000"/>
          <w:spacing w:val="-2"/>
          <w:sz w:val="24"/>
          <w:szCs w:val="24"/>
          <w:lang w:val="en-US" w:bidi="ar-SA"/>
        </w:rPr>
      </w:pPr>
      <w:r>
        <w:rPr>
          <w:rFonts w:hint="eastAsia"/>
          <w:color w:val="000000"/>
          <w:spacing w:val="-2"/>
          <w:sz w:val="24"/>
          <w:szCs w:val="24"/>
          <w:lang w:val="en-US" w:bidi="ar-SA"/>
        </w:rPr>
        <w:t xml:space="preserve">租金按年支付</w:t>
      </w:r>
      <w:r/>
    </w:p>
    <w:p>
      <w:pPr>
        <w:keepLines w:val="0"/>
        <w:keepNext w:val="0"/>
        <w:pageBreakBefore w:val="0"/>
        <w:spacing w:line="360" w:lineRule="auto"/>
        <w:rPr>
          <w:rFonts w:hint="eastAsia" w:cs="宋体"/>
          <w:b/>
          <w:bCs/>
          <w:sz w:val="28"/>
          <w:szCs w:val="28"/>
          <w:lang w:val="en-US" w:eastAsia="zh-CN"/>
        </w:rPr>
      </w:pPr>
      <w:r>
        <w:rPr>
          <w:rFonts w:hint="eastAsia" w:cs="宋体"/>
          <w:b/>
          <w:bCs/>
          <w:sz w:val="28"/>
          <w:szCs w:val="28"/>
          <w:lang w:val="en-US" w:eastAsia="zh-CN"/>
        </w:rPr>
        <w:t xml:space="preserve">五、服务时间和地点</w:t>
      </w:r>
      <w:r/>
    </w:p>
    <w:p>
      <w:pPr>
        <w:ind w:left="150" w:firstLine="472"/>
        <w:keepLines w:val="0"/>
        <w:keepNext w:val="0"/>
        <w:pageBreakBefore w:val="0"/>
        <w:spacing w:line="360" w:lineRule="auto"/>
        <w:widowControl/>
        <w:rPr>
          <w:color w:val="000000"/>
          <w:spacing w:val="-2"/>
          <w:sz w:val="24"/>
          <w:szCs w:val="24"/>
          <w:lang w:val="en-US" w:bidi="ar-SA"/>
        </w:rPr>
      </w:pPr>
      <w:r>
        <w:rPr>
          <w:color w:val="000000"/>
          <w:spacing w:val="-2"/>
          <w:sz w:val="24"/>
          <w:szCs w:val="24"/>
          <w:lang w:val="en-US" w:bidi="ar-SA"/>
        </w:rPr>
        <w:t xml:space="preserve">按照采购人通知和要求。</w:t>
      </w:r>
      <w:r/>
    </w:p>
    <w:p>
      <w:pPr>
        <w:spacing w:line="360" w:lineRule="auto"/>
        <w:rPr>
          <w:rFonts w:hint="eastAsia"/>
          <w:bCs/>
          <w:color w:val="000000"/>
          <w:sz w:val="21"/>
          <w:szCs w:val="21"/>
          <w:highlight w:val="none"/>
          <w:lang w:val="en-US" w:eastAsia="zh-CN"/>
        </w:rPr>
      </w:pPr>
      <w:r>
        <w:rPr>
          <w:rFonts w:hint="eastAsia"/>
          <w:bCs/>
          <w:color w:val="000000"/>
          <w:sz w:val="21"/>
          <w:szCs w:val="21"/>
          <w:highlight w:val="none"/>
          <w:lang w:val="en-US" w:eastAsia="zh-CN"/>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bCs/>
          <w:color w:val="000000"/>
          <w:sz w:val="22"/>
          <w:szCs w:val="22"/>
          <w:highlight w:val="yellow"/>
          <w:lang w:val="en-US" w:eastAsia="zh-CN"/>
        </w:rPr>
        <w:t xml:space="preserve">注：1、</w:t>
      </w:r>
      <w:r>
        <w:rPr>
          <w:rFonts w:hint="eastAsia" w:ascii="宋体" w:hAnsi="宋体" w:eastAsia="宋体"/>
          <w:bCs/>
          <w:color w:val="000000"/>
          <w:sz w:val="22"/>
          <w:szCs w:val="22"/>
          <w:highlight w:val="yellow"/>
        </w:rPr>
        <w:t xml:space="preserve">本章所有要求均为实质性要求，不可负偏离，否则作为无效响应文件。</w:t>
      </w:r>
      <w:r/>
    </w:p>
    <w:p>
      <w:pPr>
        <w:ind w:firstLine="429"/>
        <w:spacing w:line="360" w:lineRule="auto"/>
        <w:rPr>
          <w:rFonts w:hint="eastAsia" w:ascii="宋体" w:hAnsi="宋体" w:eastAsia="宋体"/>
          <w:bCs/>
          <w:color w:val="000000"/>
          <w:sz w:val="22"/>
          <w:szCs w:val="22"/>
          <w:highlight w:val="yellow"/>
        </w:rPr>
      </w:pPr>
      <w:r>
        <w:rPr>
          <w:rFonts w:hint="eastAsia"/>
          <w:bCs/>
          <w:color w:val="000000"/>
          <w:sz w:val="22"/>
          <w:szCs w:val="22"/>
          <w:highlight w:val="yellow"/>
          <w:lang w:val="en-US" w:eastAsia="zh-CN"/>
        </w:rPr>
        <w:t xml:space="preserve">2、</w:t>
      </w:r>
      <w:r>
        <w:rPr>
          <w:rFonts w:hint="eastAsia" w:ascii="宋体" w:hAnsi="宋体" w:eastAsia="宋体"/>
          <w:bCs/>
          <w:color w:val="000000"/>
          <w:sz w:val="22"/>
          <w:szCs w:val="22"/>
          <w:highlight w:val="yellow"/>
        </w:rPr>
        <w:t xml:space="preserve">所有实质性要求在</w:t>
      </w:r>
      <w:r>
        <w:rPr>
          <w:rFonts w:hint="eastAsia" w:ascii="宋体" w:hAnsi="宋体" w:eastAsia="宋体"/>
          <w:bCs/>
          <w:color w:val="000000"/>
          <w:sz w:val="22"/>
          <w:szCs w:val="22"/>
          <w:highlight w:val="yellow"/>
          <w:lang w:val="en-US"/>
        </w:rPr>
        <w:t xml:space="preserve">商谈</w:t>
      </w:r>
      <w:r>
        <w:rPr>
          <w:rFonts w:hint="eastAsia" w:ascii="宋体" w:hAnsi="宋体" w:eastAsia="宋体"/>
          <w:bCs/>
          <w:color w:val="000000"/>
          <w:sz w:val="22"/>
          <w:szCs w:val="22"/>
          <w:highlight w:val="yellow"/>
        </w:rPr>
        <w:t xml:space="preserve">中经</w:t>
      </w:r>
      <w:r>
        <w:rPr>
          <w:rFonts w:hint="eastAsia" w:ascii="宋体" w:hAnsi="宋体" w:eastAsia="宋体"/>
          <w:bCs/>
          <w:color w:val="000000"/>
          <w:sz w:val="22"/>
          <w:szCs w:val="22"/>
          <w:highlight w:val="yellow"/>
          <w:lang w:val="en-US"/>
        </w:rPr>
        <w:t xml:space="preserve">商谈小组</w:t>
      </w:r>
      <w:r>
        <w:rPr>
          <w:rFonts w:hint="eastAsia" w:ascii="宋体" w:hAnsi="宋体" w:eastAsia="宋体"/>
          <w:bCs/>
          <w:color w:val="000000"/>
          <w:sz w:val="22"/>
          <w:szCs w:val="22"/>
          <w:highlight w:val="yellow"/>
        </w:rPr>
        <w:t xml:space="preserve">确认允许进行实质性变动。</w:t>
      </w:r>
      <w:r/>
    </w:p>
    <w:p>
      <w:pPr>
        <w:pStyle w:val="775"/>
        <w:ind w:left="0" w:firstLine="360"/>
        <w:spacing w:line="560" w:lineRule="exact"/>
        <w:rPr>
          <w:bCs/>
          <w:sz w:val="24"/>
          <w:szCs w:val="24"/>
        </w:rPr>
      </w:pPr>
      <w:r>
        <w:rPr>
          <w:bCs/>
          <w:sz w:val="24"/>
          <w:szCs w:val="24"/>
        </w:rPr>
      </w:r>
      <w:bookmarkEnd w:id="144"/>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bookmarkEnd w:id="145"/>
      <w:bookmarkEnd w:id="146"/>
      <w:r/>
    </w:p>
    <w:p>
      <w:pPr>
        <w:spacing w:line="360" w:lineRule="auto"/>
        <w:rPr>
          <w:rFonts w:ascii="宋体" w:hAnsi="宋体" w:cs="宋体"/>
          <w:sz w:val="24"/>
          <w:szCs w:val="24"/>
        </w:rPr>
      </w:pPr>
      <w:r>
        <w:rPr>
          <w:rFonts w:ascii="宋体" w:hAnsi="宋体" w:cs="宋体"/>
          <w:sz w:val="24"/>
          <w:szCs w:val="24"/>
        </w:rPr>
      </w:r>
      <w:r/>
    </w:p>
    <w:p>
      <w:pPr>
        <w:pStyle w:val="914"/>
        <w:rPr>
          <w:rFonts w:ascii="黑体" w:eastAsia="黑体"/>
          <w:bCs/>
          <w:sz w:val="44"/>
        </w:rPr>
      </w:pPr>
      <w:r>
        <w:rPr>
          <w:rFonts w:hint="eastAsia" w:ascii="宋体" w:hAnsi="宋体" w:eastAsia="宋体" w:cs="宋体"/>
          <w:bCs/>
          <w:szCs w:val="20"/>
        </w:rPr>
        <w:br w:type="page" w:clear="all"/>
      </w:r>
      <w:r>
        <w:rPr>
          <w:rFonts w:hint="eastAsia" w:ascii="黑体" w:eastAsia="黑体"/>
          <w:bCs/>
          <w:sz w:val="44"/>
        </w:rPr>
        <w:t xml:space="preserve">第五章  </w:t>
      </w:r>
      <w:bookmarkEnd w:id="147"/>
      <w:r/>
      <w:bookmarkEnd w:id="148"/>
      <w:r/>
      <w:bookmarkEnd w:id="149"/>
      <w:r>
        <w:rPr>
          <w:rFonts w:hint="eastAsia" w:ascii="黑体" w:eastAsia="黑体"/>
          <w:bCs/>
          <w:sz w:val="44"/>
        </w:rPr>
        <w:t xml:space="preserve">响应文件格式</w:t>
      </w:r>
      <w:bookmarkEnd w:id="150"/>
      <w:r/>
      <w:r/>
    </w:p>
    <w:p>
      <w:pPr>
        <w:jc w:val="center"/>
        <w:rPr>
          <w:rFonts w:ascii="宋体" w:hAnsi="宋体"/>
          <w:b/>
          <w:sz w:val="72"/>
        </w:rPr>
      </w:pPr>
      <w:r/>
      <w:bookmarkStart w:id="151" w:name="_Hlt26671244"/>
      <w:r/>
      <w:bookmarkEnd w:id="151"/>
      <w:r/>
      <w:bookmarkStart w:id="152" w:name="_Hlt26955039"/>
      <w:r/>
      <w:bookmarkEnd w:id="152"/>
      <w:r/>
      <w:bookmarkStart w:id="153" w:name="_Toc26554094"/>
      <w:r/>
      <w:bookmarkStart w:id="154" w:name="_Toc120614282"/>
      <w:r/>
      <w:bookmarkStart w:id="155" w:name="_Toc49090576"/>
      <w:r/>
      <w:r/>
    </w:p>
    <w:p>
      <w:pPr>
        <w:jc w:val="center"/>
        <w:rPr>
          <w:rFonts w:ascii="宋体" w:hAnsi="宋体"/>
          <w:b/>
          <w:sz w:val="72"/>
        </w:rPr>
      </w:pPr>
      <w:r>
        <w:rPr>
          <w:rFonts w:hint="eastAsia" w:ascii="宋体" w:hAnsi="宋体"/>
          <w:b/>
          <w:sz w:val="72"/>
        </w:rPr>
        <w:t xml:space="preserve">响应文件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rPr>
      </w:pPr>
      <w:r>
        <w:rPr>
          <w:rFonts w:ascii="宋体" w:hAnsi="宋体"/>
          <w:b/>
          <w:sz w:val="36"/>
        </w:rPr>
      </w:r>
      <w:r/>
    </w:p>
    <w:p>
      <w:pPr>
        <w:spacing w:line="480" w:lineRule="exact"/>
        <w:tabs>
          <w:tab w:val="left" w:pos="2700" w:leader="none"/>
        </w:tabs>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spacing w:before="181" w:after="181"/>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ind w:firstLine="1084"/>
        <w:spacing w:before="181" w:after="181"/>
        <w:rPr>
          <w:rFonts w:ascii="宋体" w:hAnsi="宋体"/>
          <w:b/>
          <w:sz w:val="36"/>
        </w:rPr>
      </w:pPr>
      <w:r>
        <w:rPr>
          <w:rFonts w:hint="eastAsia" w:ascii="宋体" w:hAnsi="宋体"/>
          <w:b/>
          <w:sz w:val="36"/>
        </w:rPr>
        <w:t xml:space="preserve">联系人：</w:t>
      </w:r>
      <w:r/>
    </w:p>
    <w:p>
      <w:pPr>
        <w:ind w:firstLine="1084"/>
        <w:spacing w:before="181" w:after="181"/>
        <w:rPr>
          <w:rFonts w:ascii="宋体" w:hAnsi="宋体"/>
          <w:b/>
          <w:sz w:val="36"/>
          <w:u w:val="single"/>
        </w:rPr>
      </w:pPr>
      <w:r>
        <w:rPr>
          <w:rFonts w:hint="eastAsia" w:ascii="宋体" w:hAnsi="宋体"/>
          <w:b/>
          <w:sz w:val="36"/>
        </w:rPr>
        <w:t xml:space="preserve">联系电话：</w:t>
      </w:r>
      <w:r/>
    </w:p>
    <w:p>
      <w:pPr>
        <w:spacing w:before="181" w:after="18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numPr>
          <w:ilvl w:val="0"/>
          <w:numId w:val="3"/>
        </w:numPr>
        <w:ind w:firstLine="482"/>
        <w:spacing w:before="181" w:after="181"/>
        <w:rPr>
          <w:rFonts w:ascii="宋体" w:hAnsi="宋体"/>
          <w:bCs/>
          <w:sz w:val="24"/>
          <w:szCs w:val="24"/>
        </w:rPr>
      </w:pPr>
      <w:r>
        <w:rPr>
          <w:rFonts w:hint="eastAsia" w:ascii="宋体" w:hAnsi="宋体"/>
          <w:bCs/>
          <w:sz w:val="24"/>
          <w:szCs w:val="24"/>
        </w:rPr>
        <w:t xml:space="preserve">资格及资信证明文件</w:t>
      </w:r>
      <w:r/>
    </w:p>
    <w:p>
      <w:pPr>
        <w:numPr>
          <w:ilvl w:val="0"/>
          <w:numId w:val="3"/>
        </w:numPr>
        <w:ind w:firstLine="482"/>
        <w:spacing w:before="181" w:after="181"/>
      </w:pPr>
      <w:r>
        <w:rPr>
          <w:rFonts w:hint="eastAsia" w:ascii="宋体" w:hAnsi="宋体"/>
          <w:sz w:val="24"/>
          <w:szCs w:val="24"/>
        </w:rPr>
        <w:t xml:space="preserve">单一来源响应函</w:t>
      </w:r>
      <w:r/>
    </w:p>
    <w:p>
      <w:pPr>
        <w:numPr>
          <w:ilvl w:val="0"/>
          <w:numId w:val="3"/>
        </w:numPr>
        <w:ind w:firstLine="482"/>
        <w:spacing w:before="181" w:after="181"/>
        <w:rPr>
          <w:rFonts w:ascii="宋体" w:hAnsi="宋体"/>
          <w:sz w:val="24"/>
          <w:szCs w:val="24"/>
        </w:rPr>
      </w:pPr>
      <w:r>
        <w:rPr>
          <w:rFonts w:hint="eastAsia" w:ascii="宋体" w:hAnsi="宋体"/>
          <w:sz w:val="24"/>
          <w:szCs w:val="24"/>
        </w:rPr>
        <w:t xml:space="preserve">采购需求响应承诺</w:t>
      </w:r>
      <w:r/>
    </w:p>
    <w:p>
      <w:pPr>
        <w:numPr>
          <w:ilvl w:val="0"/>
          <w:numId w:val="3"/>
        </w:numPr>
        <w:ind w:firstLine="482"/>
        <w:spacing w:before="181" w:after="181"/>
        <w:rPr>
          <w:sz w:val="24"/>
          <w:szCs w:val="24"/>
        </w:rPr>
      </w:pPr>
      <w:r>
        <w:rPr>
          <w:rFonts w:hint="eastAsia" w:ascii="宋体" w:hAnsi="宋体"/>
          <w:bCs/>
          <w:sz w:val="24"/>
          <w:szCs w:val="24"/>
        </w:rPr>
        <w:t xml:space="preserve">投标报价构成表及分析说明(如有)</w:t>
      </w:r>
      <w:r/>
    </w:p>
    <w:p>
      <w:pPr>
        <w:numPr>
          <w:ilvl w:val="0"/>
          <w:numId w:val="3"/>
        </w:numPr>
        <w:ind w:firstLine="482"/>
        <w:spacing w:before="181" w:after="181"/>
        <w:rPr>
          <w:sz w:val="24"/>
          <w:szCs w:val="24"/>
        </w:rPr>
      </w:pPr>
      <w:r>
        <w:rPr>
          <w:rFonts w:hint="eastAsia" w:ascii="宋体" w:hAnsi="宋体"/>
          <w:sz w:val="24"/>
          <w:szCs w:val="24"/>
        </w:rPr>
        <w:t xml:space="preserve">供应商认为应列入投标文件的其他材料等部分</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before="50" w:after="50"/>
        <w:rPr>
          <w:rFonts w:ascii="宋体" w:hAnsi="宋体"/>
          <w:sz w:val="32"/>
          <w:szCs w:val="32"/>
        </w:rPr>
      </w:pPr>
      <w:r>
        <w:rPr>
          <w:rFonts w:ascii="宋体" w:hAnsi="宋体"/>
          <w:sz w:val="24"/>
        </w:rPr>
        <w:br w:type="page" w:clear="all"/>
      </w:r>
      <w:bookmarkEnd w:id="153"/>
      <w:r/>
      <w:bookmarkEnd w:id="154"/>
      <w:r/>
      <w:bookmarkEnd w:id="155"/>
      <w:r/>
      <w:bookmarkStart w:id="156" w:name="_Toc26554103"/>
      <w:r/>
      <w:bookmarkStart w:id="157" w:name="_Toc24878535"/>
      <w:r/>
      <w:bookmarkStart w:id="158" w:name="_Toc49090582"/>
      <w:r/>
      <w:bookmarkStart w:id="159" w:name="_Toc120614291"/>
      <w:r/>
      <w:bookmarkStart w:id="160" w:name="_Toc513029281"/>
      <w:r/>
      <w:bookmarkStart w:id="161" w:name="_Toc22356583"/>
      <w:r/>
      <w:bookmarkStart w:id="162" w:name="_Toc23828483"/>
      <w:r/>
      <w:bookmarkStart w:id="163" w:name="_Toc120614284"/>
      <w:r>
        <w:rPr>
          <w:rFonts w:hint="eastAsia" w:ascii="宋体" w:hAnsi="宋体"/>
          <w:sz w:val="32"/>
          <w:szCs w:val="32"/>
        </w:rPr>
        <w:t xml:space="preserve">一、</w:t>
      </w:r>
      <w:r>
        <w:rPr>
          <w:rFonts w:hint="eastAsia" w:ascii="宋体" w:hAnsi="宋体"/>
          <w:b/>
          <w:bCs/>
          <w:sz w:val="32"/>
          <w:szCs w:val="32"/>
        </w:rPr>
        <w:t xml:space="preserve">资信证明文件要求</w:t>
      </w:r>
      <w:r/>
    </w:p>
    <w:p>
      <w:pPr>
        <w:spacing w:before="50" w:after="50"/>
        <w:rPr>
          <w:rFonts w:ascii="宋体" w:hAnsi="宋体"/>
          <w:sz w:val="24"/>
          <w:szCs w:val="20"/>
        </w:rPr>
      </w:pPr>
      <w:r>
        <w:rPr>
          <w:rFonts w:hint="eastAsia" w:ascii="宋体" w:hAnsi="宋体"/>
          <w:sz w:val="44"/>
        </w:rPr>
        <w:t xml:space="preserve"> </w:t>
      </w:r>
      <w:r>
        <w:rPr>
          <w:rFonts w:hint="eastAsia" w:ascii="宋体" w:hAnsi="宋体"/>
          <w:b/>
          <w:bCs/>
          <w:sz w:val="24"/>
        </w:rPr>
        <w:t xml:space="preserve">1、实质性资格证明文件目录</w:t>
      </w:r>
      <w:r/>
    </w:p>
    <w:p>
      <w:pPr>
        <w:spacing w:before="50" w:after="50"/>
        <w:rPr>
          <w:rFonts w:ascii="宋体" w:hAnsi="宋体"/>
          <w:iCs/>
          <w:color w:val="000000"/>
          <w:sz w:val="24"/>
          <w:u w:val="single"/>
        </w:rPr>
      </w:pPr>
      <w:r>
        <w:rPr>
          <w:rFonts w:hint="eastAsia" w:ascii="宋体" w:hAnsi="宋体"/>
          <w:iCs/>
          <w:color w:val="000000"/>
          <w:sz w:val="24"/>
          <w:u w:val="single"/>
        </w:rPr>
        <w:t xml:space="preserve">文件1  法定代表人身份证明书或授权书；</w:t>
      </w:r>
      <w:r/>
    </w:p>
    <w:p>
      <w:pPr>
        <w:spacing w:before="50" w:after="50"/>
        <w:rPr>
          <w:rFonts w:ascii="宋体" w:hAnsi="宋体"/>
          <w:iCs/>
          <w:color w:val="000000"/>
          <w:sz w:val="24"/>
          <w:u w:val="single"/>
        </w:rPr>
      </w:pPr>
      <w:r>
        <w:rPr>
          <w:rFonts w:hint="eastAsia" w:ascii="宋体" w:hAnsi="宋体"/>
          <w:iCs/>
          <w:color w:val="000000"/>
          <w:sz w:val="24"/>
          <w:u w:val="single"/>
        </w:rPr>
        <w:t xml:space="preserve">文件2中小企业声明函；</w:t>
      </w:r>
      <w:r/>
    </w:p>
    <w:p>
      <w:pPr>
        <w:spacing w:before="50" w:after="50"/>
        <w:rPr>
          <w:rFonts w:ascii="宋体" w:hAnsi="宋体"/>
          <w:iCs/>
          <w:sz w:val="24"/>
          <w:u w:val="single"/>
        </w:rPr>
      </w:pPr>
      <w:r>
        <w:rPr>
          <w:rFonts w:hint="eastAsia" w:ascii="宋体" w:hAnsi="宋体"/>
          <w:iCs/>
          <w:sz w:val="24"/>
          <w:u w:val="single"/>
        </w:rPr>
        <w:t xml:space="preserve">文件3 供应商基本资格条件承诺书；</w:t>
      </w:r>
      <w:r/>
    </w:p>
    <w:p>
      <w:pPr>
        <w:spacing w:before="50" w:after="50"/>
        <w:rPr>
          <w:rFonts w:ascii="宋体" w:hAnsi="宋体"/>
          <w:iCs/>
          <w:sz w:val="24"/>
          <w:u w:val="single"/>
        </w:rPr>
      </w:pPr>
      <w:r>
        <w:rPr>
          <w:rFonts w:hint="eastAsia" w:ascii="宋体" w:hAnsi="宋体"/>
          <w:iCs/>
          <w:sz w:val="24"/>
          <w:u w:val="single"/>
        </w:rPr>
        <w:t xml:space="preserve">文件4  </w:t>
      </w:r>
      <w:r>
        <w:rPr>
          <w:rFonts w:ascii="宋体" w:hAnsi="宋体"/>
          <w:iCs/>
          <w:sz w:val="24"/>
          <w:u w:val="single"/>
        </w:rPr>
        <w:t xml:space="preserve">法人或者其他组织的营业执照等证明文件，自然人的身份证明</w:t>
      </w:r>
      <w:r>
        <w:rPr>
          <w:rFonts w:hint="eastAsia" w:ascii="宋体" w:hAnsi="宋体"/>
          <w:iCs/>
          <w:sz w:val="24"/>
          <w:u w:val="single"/>
        </w:rPr>
        <w:t xml:space="preserve">（复印件）</w:t>
      </w:r>
      <w:r>
        <w:rPr>
          <w:rFonts w:ascii="宋体" w:hAnsi="宋体"/>
          <w:iCs/>
          <w:sz w:val="24"/>
          <w:u w:val="single"/>
        </w:rPr>
        <w:t xml:space="preserve">；</w:t>
      </w:r>
      <w:r/>
    </w:p>
    <w:p>
      <w:pPr>
        <w:spacing w:before="50" w:after="50"/>
        <w:rPr>
          <w:rFonts w:ascii="宋体" w:hAnsi="宋体"/>
          <w:iCs/>
          <w:sz w:val="24"/>
          <w:u w:val="single"/>
        </w:rPr>
      </w:pPr>
      <w:r>
        <w:rPr>
          <w:rFonts w:ascii="宋体" w:hAnsi="宋体"/>
          <w:iCs/>
          <w:sz w:val="24"/>
          <w:u w:val="single"/>
        </w:rPr>
      </w:r>
      <w:r/>
    </w:p>
    <w:p>
      <w:pPr>
        <w:ind w:left="129" w:firstLine="1205"/>
        <w:spacing w:before="50" w:after="50"/>
        <w:rPr>
          <w:rFonts w:ascii="宋体" w:hAnsi="宋体"/>
          <w:b/>
          <w:bCs/>
          <w:i/>
          <w:sz w:val="24"/>
          <w:u w:val="single"/>
        </w:rPr>
      </w:pPr>
      <w:r>
        <w:rPr>
          <w:rFonts w:ascii="宋体" w:hAnsi="宋体"/>
          <w:b/>
          <w:bCs/>
          <w:i/>
          <w:sz w:val="24"/>
          <w:u w:val="single"/>
        </w:rPr>
      </w:r>
      <w:r/>
    </w:p>
    <w:p>
      <w:pPr>
        <w:ind w:left="129" w:firstLine="1205"/>
        <w:spacing w:before="50" w:after="50"/>
        <w:rPr>
          <w:rFonts w:ascii="宋体" w:hAnsi="宋体"/>
          <w:b/>
          <w:bCs/>
          <w:i/>
          <w:sz w:val="24"/>
          <w:u w:val="single"/>
        </w:rPr>
      </w:pPr>
      <w:r>
        <w:rPr>
          <w:rFonts w:ascii="宋体" w:hAnsi="宋体"/>
          <w:b/>
          <w:bCs/>
          <w:i/>
          <w:sz w:val="24"/>
          <w:u w:val="single"/>
        </w:rPr>
      </w:r>
      <w:r/>
    </w:p>
    <w:p>
      <w:pPr>
        <w:ind w:left="129" w:firstLine="1205"/>
        <w:spacing w:before="50" w:after="50"/>
        <w:rPr>
          <w:rFonts w:ascii="宋体" w:hAnsi="宋体"/>
          <w:b/>
          <w:bCs/>
          <w:i/>
          <w:sz w:val="24"/>
          <w:u w:val="single"/>
        </w:rPr>
      </w:pPr>
      <w:r>
        <w:rPr>
          <w:rFonts w:ascii="宋体" w:hAnsi="宋体"/>
          <w:b/>
          <w:bCs/>
          <w:i/>
          <w:sz w:val="24"/>
          <w:u w:val="single"/>
        </w:rPr>
      </w:r>
      <w:r/>
    </w:p>
    <w:p>
      <w:pPr>
        <w:ind w:left="129" w:firstLine="1205"/>
        <w:spacing w:before="50" w:after="50"/>
        <w:rPr>
          <w:rFonts w:ascii="宋体" w:hAnsi="宋体"/>
          <w:b/>
          <w:bCs/>
          <w:i/>
          <w:sz w:val="24"/>
          <w:u w:val="single"/>
        </w:rPr>
      </w:pPr>
      <w:r>
        <w:rPr>
          <w:rFonts w:ascii="宋体" w:hAnsi="宋体"/>
          <w:b/>
          <w:bCs/>
          <w:i/>
          <w:sz w:val="24"/>
          <w:u w:val="single"/>
        </w:rPr>
      </w:r>
      <w:r/>
    </w:p>
    <w:p>
      <w:pPr>
        <w:ind w:left="129" w:firstLine="1205"/>
        <w:spacing w:before="50" w:after="50"/>
        <w:rPr>
          <w:rFonts w:ascii="宋体" w:hAnsi="宋体"/>
          <w:b/>
          <w:bCs/>
          <w:i/>
          <w:sz w:val="24"/>
          <w:u w:val="single"/>
        </w:rPr>
      </w:pPr>
      <w:r>
        <w:rPr>
          <w:rFonts w:ascii="宋体" w:hAnsi="宋体"/>
          <w:b/>
          <w:bCs/>
          <w:i/>
          <w:sz w:val="24"/>
          <w:u w:val="single"/>
        </w:rPr>
      </w:r>
      <w:r/>
    </w:p>
    <w:p>
      <w:pPr>
        <w:ind w:firstLine="480"/>
        <w:spacing w:before="50" w:after="50"/>
        <w:rPr>
          <w:rFonts w:ascii="宋体" w:hAnsi="宋体"/>
          <w:sz w:val="24"/>
          <w:szCs w:val="24"/>
        </w:rPr>
      </w:pPr>
      <w:r>
        <w:rPr>
          <w:rFonts w:ascii="宋体" w:hAnsi="宋体"/>
          <w:sz w:val="24"/>
          <w:szCs w:val="24"/>
        </w:rPr>
      </w:r>
      <w:r/>
    </w:p>
    <w:p>
      <w:pPr>
        <w:ind w:firstLine="480"/>
        <w:jc w:val="left"/>
        <w:spacing w:before="50" w:after="145"/>
        <w:rPr>
          <w:rFonts w:ascii="宋体" w:hAnsi="宋体" w:eastAsia="仿宋_GB2312"/>
          <w:sz w:val="24"/>
          <w:szCs w:val="24"/>
        </w:rPr>
      </w:pPr>
      <w:r>
        <w:rPr>
          <w:rFonts w:ascii="宋体" w:hAnsi="宋体" w:eastAsia="仿宋_GB2312"/>
          <w:sz w:val="24"/>
          <w:szCs w:val="24"/>
        </w:rPr>
      </w:r>
      <w:r/>
    </w:p>
    <w:p>
      <w:pPr>
        <w:jc w:val="left"/>
        <w:rPr>
          <w:rFonts w:ascii="宋体" w:hAnsi="宋体"/>
          <w:b/>
          <w:sz w:val="36"/>
          <w:szCs w:val="36"/>
        </w:rPr>
      </w:pPr>
      <w:r>
        <w:rPr>
          <w:rFonts w:ascii="宋体" w:hAnsi="宋体"/>
          <w:bCs/>
        </w:rPr>
        <w:br w:type="page" w:clear="all"/>
      </w:r>
      <w:bookmarkEnd w:id="156"/>
      <w:r/>
      <w:bookmarkEnd w:id="157"/>
      <w:r/>
      <w:bookmarkEnd w:id="158"/>
      <w:r/>
      <w:bookmarkEnd w:id="159"/>
      <w:r/>
      <w:bookmarkEnd w:id="160"/>
      <w:r/>
      <w:bookmarkEnd w:id="161"/>
      <w:r/>
      <w:bookmarkEnd w:id="162"/>
      <w:r>
        <w:rPr>
          <w:rFonts w:hint="eastAsia" w:ascii="宋体" w:hAnsi="宋体"/>
          <w:b/>
          <w:sz w:val="36"/>
          <w:szCs w:val="36"/>
        </w:rPr>
        <w:t xml:space="preserve">附件：</w:t>
      </w:r>
      <w:r/>
    </w:p>
    <w:p>
      <w:pPr>
        <w:jc w:val="center"/>
        <w:widowControl/>
        <w:rPr>
          <w:rFonts w:ascii="宋体" w:hAnsi="宋体"/>
          <w:sz w:val="28"/>
          <w:szCs w:val="28"/>
        </w:rPr>
      </w:pPr>
      <w:r>
        <w:rPr>
          <w:rFonts w:hint="eastAsia" w:ascii="宋体" w:hAnsi="宋体"/>
          <w:b/>
          <w:sz w:val="32"/>
          <w:szCs w:val="32"/>
        </w:rPr>
        <w:t xml:space="preserve">一、</w:t>
      </w:r>
      <w:bookmarkStart w:id="164" w:name="_Toc462564147"/>
      <w:r>
        <w:rPr>
          <w:rFonts w:hint="eastAsia" w:ascii="宋体" w:hAnsi="宋体"/>
          <w:sz w:val="28"/>
          <w:szCs w:val="28"/>
        </w:rPr>
        <w:t xml:space="preserve">法定代表人身份证明书或授权委托书</w:t>
      </w:r>
      <w:r/>
    </w:p>
    <w:p>
      <w:pPr>
        <w:pStyle w:val="959"/>
        <w:ind w:firstLine="0"/>
        <w:spacing w:before="0" w:after="0" w:line="360" w:lineRule="exact"/>
        <w:rPr>
          <w:rFonts w:ascii="宋体" w:hAnsi="宋体"/>
        </w:rPr>
      </w:pPr>
      <w:r>
        <w:rPr>
          <w:rFonts w:ascii="宋体" w:hAnsi="宋体"/>
        </w:rPr>
      </w:r>
      <w:r/>
    </w:p>
    <w:p>
      <w:pPr>
        <w:jc w:val="center"/>
        <w:spacing w:line="500" w:lineRule="exact"/>
        <w:rPr>
          <w:rFonts w:ascii="宋体" w:hAnsi="宋体"/>
          <w:sz w:val="32"/>
          <w:szCs w:val="32"/>
        </w:rPr>
      </w:pPr>
      <w:r>
        <w:rPr>
          <w:rFonts w:hint="eastAsia" w:ascii="宋体" w:hAnsi="宋体"/>
          <w:sz w:val="32"/>
          <w:szCs w:val="32"/>
        </w:rPr>
        <w:t xml:space="preserve">法定代表人身份证明书</w:t>
      </w:r>
      <w:r/>
    </w:p>
    <w:p>
      <w:pPr>
        <w:spacing w:line="500" w:lineRule="exact"/>
        <w:rPr>
          <w:rFonts w:ascii="宋体" w:hAnsi="宋体"/>
          <w:b/>
        </w:rPr>
      </w:pPr>
      <w:r>
        <w:rPr>
          <w:rFonts w:ascii="宋体" w:hAnsi="宋体"/>
          <w:b/>
        </w:rPr>
      </w:r>
      <w:r/>
    </w:p>
    <w:p>
      <w:pPr>
        <w:ind w:firstLine="612"/>
        <w:spacing w:line="72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72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72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720" w:lineRule="auto"/>
        <w:rPr>
          <w:rFonts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610"/>
        <w:spacing w:line="72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p>
    <w:p>
      <w:pPr>
        <w:ind w:firstLine="610"/>
        <w:spacing w:line="720" w:lineRule="auto"/>
        <w:rPr>
          <w:rFonts w:ascii="宋体" w:hAnsi="宋体"/>
          <w:sz w:val="24"/>
          <w:szCs w:val="24"/>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 性别：</w:t>
      </w:r>
      <w:r>
        <w:rPr>
          <w:rFonts w:hint="eastAsia" w:ascii="宋体" w:hAnsi="宋体"/>
          <w:sz w:val="24"/>
          <w:szCs w:val="24"/>
          <w:u w:val="single"/>
        </w:rPr>
        <w:t xml:space="preserve">        </w:t>
      </w:r>
      <w:r>
        <w:rPr>
          <w:rFonts w:hint="eastAsia" w:ascii="宋体" w:hAnsi="宋体"/>
          <w:sz w:val="24"/>
          <w:szCs w:val="24"/>
        </w:rPr>
        <w:t xml:space="preserve">年龄：</w:t>
      </w:r>
      <w:r>
        <w:rPr>
          <w:rFonts w:hint="eastAsia" w:ascii="宋体" w:hAnsi="宋体"/>
          <w:sz w:val="24"/>
          <w:szCs w:val="24"/>
          <w:u w:val="single"/>
        </w:rPr>
        <w:t xml:space="preserve">          </w:t>
      </w:r>
      <w:r>
        <w:rPr>
          <w:rFonts w:hint="eastAsia" w:ascii="宋体" w:hAnsi="宋体"/>
          <w:sz w:val="24"/>
          <w:szCs w:val="24"/>
        </w:rPr>
        <w:t xml:space="preserve"> </w:t>
      </w:r>
      <w:r/>
    </w:p>
    <w:p>
      <w:pPr>
        <w:ind w:firstLine="610"/>
        <w:spacing w:line="720" w:lineRule="auto"/>
        <w:rPr>
          <w:rFonts w:ascii="宋体" w:hAnsi="宋体"/>
          <w:sz w:val="24"/>
          <w:szCs w:val="24"/>
          <w:u w:val="single"/>
        </w:rPr>
      </w:pPr>
      <w:r>
        <w:rPr>
          <w:rFonts w:hint="eastAsia" w:ascii="宋体" w:hAnsi="宋体"/>
          <w:sz w:val="24"/>
          <w:szCs w:val="24"/>
        </w:rPr>
        <w:t xml:space="preserve">身份证号码</w:t>
      </w:r>
      <w:r>
        <w:rPr>
          <w:rFonts w:hint="eastAsia" w:ascii="宋体" w:hAnsi="宋体"/>
          <w:sz w:val="24"/>
          <w:szCs w:val="24"/>
          <w:u w:val="single"/>
        </w:rPr>
        <w:t xml:space="preserve">                                 </w:t>
      </w:r>
      <w:r/>
    </w:p>
    <w:p>
      <w:pPr>
        <w:ind w:firstLine="610"/>
        <w:spacing w:line="720" w:lineRule="auto"/>
        <w:rPr>
          <w:rFonts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（响应人单位名称）         </w:t>
      </w:r>
      <w:r>
        <w:rPr>
          <w:rFonts w:hint="eastAsia" w:ascii="宋体" w:hAnsi="宋体"/>
          <w:sz w:val="24"/>
          <w:szCs w:val="24"/>
        </w:rPr>
        <w:t xml:space="preserve">的法定代表人。</w:t>
      </w:r>
      <w:r/>
    </w:p>
    <w:p>
      <w:pPr>
        <w:ind w:firstLine="610"/>
        <w:spacing w:line="720" w:lineRule="auto"/>
        <w:rPr>
          <w:rFonts w:ascii="宋体" w:hAnsi="宋体"/>
          <w:sz w:val="24"/>
          <w:szCs w:val="24"/>
        </w:rPr>
      </w:pPr>
      <w:r>
        <w:rPr>
          <w:rFonts w:hint="eastAsia" w:ascii="宋体" w:hAnsi="宋体"/>
          <w:sz w:val="24"/>
          <w:szCs w:val="24"/>
        </w:rPr>
        <w:t xml:space="preserve">特此证明。</w:t>
      </w:r>
      <w:r/>
    </w:p>
    <w:p>
      <w:pPr>
        <w:ind w:firstLine="480"/>
        <w:spacing w:line="720" w:lineRule="auto"/>
        <w:tabs>
          <w:tab w:val="left" w:pos="720" w:leader="none"/>
          <w:tab w:val="left" w:pos="900" w:leader="none"/>
        </w:tabs>
        <w:rPr>
          <w:rFonts w:ascii="宋体" w:hAnsi="宋体"/>
          <w:sz w:val="24"/>
          <w:szCs w:val="24"/>
        </w:rPr>
      </w:pPr>
      <w:r>
        <w:rPr>
          <w:rFonts w:hint="eastAsia" w:ascii="宋体" w:hAnsi="宋体"/>
          <w:sz w:val="24"/>
          <w:szCs w:val="24"/>
          <w:u w:val="single"/>
        </w:rPr>
        <w:t xml:space="preserve">    （须附身份证复印件）                </w:t>
      </w:r>
      <w:r/>
    </w:p>
    <w:p>
      <w:pPr>
        <w:ind w:firstLine="2880"/>
        <w:jc w:val="right"/>
        <w:spacing w:line="720" w:lineRule="auto"/>
        <w:tabs>
          <w:tab w:val="left" w:pos="720" w:leader="none"/>
          <w:tab w:val="left" w:pos="900" w:leader="none"/>
        </w:tabs>
        <w:rPr>
          <w:rFonts w:ascii="宋体" w:hAnsi="宋体"/>
          <w:sz w:val="24"/>
          <w:szCs w:val="24"/>
          <w:u w:val="single"/>
        </w:rPr>
      </w:pPr>
      <w:r>
        <w:rPr>
          <w:rFonts w:hint="eastAsia" w:ascii="宋体" w:hAnsi="宋体"/>
          <w:sz w:val="24"/>
          <w:szCs w:val="24"/>
        </w:rPr>
        <w:t xml:space="preserve">响应人：</w:t>
      </w:r>
      <w:r>
        <w:rPr>
          <w:rFonts w:hint="eastAsia" w:ascii="宋体" w:hAnsi="宋体"/>
          <w:sz w:val="24"/>
          <w:szCs w:val="24"/>
          <w:u w:val="single"/>
        </w:rPr>
        <w:t xml:space="preserve">       （</w:t>
      </w:r>
      <w:bookmarkStart w:id="165" w:name="OLE_LINK54"/>
      <w:r/>
      <w:bookmarkStart w:id="166" w:name="OLE_LINK53"/>
      <w:r>
        <w:rPr>
          <w:rFonts w:hint="eastAsia" w:ascii="宋体" w:hAnsi="宋体"/>
          <w:sz w:val="24"/>
          <w:szCs w:val="24"/>
          <w:u w:val="single"/>
        </w:rPr>
        <w:t xml:space="preserve">盖响应人公章</w:t>
      </w:r>
      <w:bookmarkEnd w:id="165"/>
      <w:r/>
      <w:bookmarkEnd w:id="166"/>
      <w:r>
        <w:rPr>
          <w:rFonts w:hint="eastAsia" w:ascii="宋体" w:hAnsi="宋体"/>
          <w:sz w:val="24"/>
          <w:szCs w:val="24"/>
          <w:u w:val="single"/>
        </w:rPr>
        <w:t xml:space="preserve">）</w:t>
      </w:r>
      <w:r/>
    </w:p>
    <w:p>
      <w:pPr>
        <w:ind w:firstLine="4440"/>
        <w:spacing w:line="720" w:lineRule="auto"/>
        <w:tabs>
          <w:tab w:val="left" w:pos="720" w:leader="none"/>
          <w:tab w:val="left" w:pos="900" w:leader="none"/>
        </w:tabs>
        <w:rPr>
          <w:rFonts w:ascii="宋体" w:hAnsi="宋体"/>
          <w:sz w:val="24"/>
          <w:szCs w:val="24"/>
        </w:rPr>
      </w:pPr>
      <w:r>
        <w:rPr>
          <w:rFonts w:hint="eastAsia" w:ascii="宋体" w:hAnsi="宋体"/>
          <w:sz w:val="24"/>
          <w:szCs w:val="24"/>
        </w:rPr>
        <w:t xml:space="preserve">法定代表人签名或盖章</w:t>
      </w:r>
      <w:r>
        <w:rPr>
          <w:rFonts w:hint="eastAsia" w:ascii="宋体" w:hAnsi="宋体"/>
          <w:sz w:val="24"/>
          <w:szCs w:val="24"/>
          <w:u w:val="single"/>
        </w:rPr>
        <w:t xml:space="preserve">：            </w:t>
      </w:r>
      <w:r/>
    </w:p>
    <w:p>
      <w:pPr>
        <w:ind w:firstLine="4440"/>
        <w:spacing w:line="720" w:lineRule="auto"/>
        <w:tabs>
          <w:tab w:val="left" w:pos="720" w:leader="none"/>
          <w:tab w:val="left" w:pos="900" w:leader="none"/>
        </w:tabs>
        <w:rPr>
          <w:rFonts w:ascii="宋体" w:hAnsi="宋体"/>
        </w:rPr>
      </w:pPr>
      <w:r>
        <w:rPr>
          <w:rFonts w:hint="eastAsia" w:ascii="宋体" w:hAnsi="宋体"/>
          <w:sz w:val="24"/>
          <w:szCs w:val="24"/>
        </w:rPr>
        <w:t xml:space="preserve">日 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left"/>
        <w:widowControl/>
        <w:rPr>
          <w:rFonts w:ascii="宋体" w:hAnsi="宋体"/>
        </w:rPr>
      </w:pPr>
      <w:r>
        <w:rPr>
          <w:rFonts w:ascii="宋体" w:hAnsi="宋体"/>
        </w:rPr>
      </w:r>
      <w:r/>
    </w:p>
    <w:p>
      <w:pPr>
        <w:jc w:val="center"/>
        <w:spacing w:after="100" w:afterAutospacing="1" w:line="360" w:lineRule="auto"/>
        <w:rPr>
          <w:rFonts w:ascii="宋体" w:hAnsi="宋体"/>
          <w:sz w:val="32"/>
          <w:szCs w:val="32"/>
        </w:rPr>
      </w:pPr>
      <w:r>
        <w:rPr>
          <w:rFonts w:hint="eastAsia" w:ascii="宋体" w:hAnsi="宋体"/>
          <w:sz w:val="32"/>
          <w:szCs w:val="32"/>
        </w:rPr>
        <w:t xml:space="preserve">授权委托书</w:t>
      </w:r>
      <w:r/>
    </w:p>
    <w:p>
      <w:pPr>
        <w:ind w:firstLine="435"/>
        <w:spacing w:line="500" w:lineRule="exact"/>
        <w:rPr>
          <w:rFonts w:ascii="宋体" w:hAnsi="宋体"/>
          <w:sz w:val="24"/>
          <w:szCs w:val="24"/>
          <w:u w:val="single"/>
        </w:rPr>
      </w:pPr>
      <w:r>
        <w:rPr>
          <w:rFonts w:hint="eastAsia" w:ascii="宋体" w:hAnsi="宋体"/>
          <w:sz w:val="24"/>
          <w:szCs w:val="24"/>
        </w:rPr>
        <w:t xml:space="preserve">委托人（响应人）：</w:t>
      </w:r>
      <w:r>
        <w:rPr>
          <w:rFonts w:hint="eastAsia" w:ascii="宋体" w:hAnsi="宋体"/>
          <w:sz w:val="24"/>
          <w:szCs w:val="24"/>
          <w:u w:val="single"/>
        </w:rPr>
        <w:t xml:space="preserve">                                            </w:t>
      </w:r>
      <w:r/>
    </w:p>
    <w:p>
      <w:pPr>
        <w:ind w:firstLine="435"/>
        <w:spacing w:line="5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w:t>
      </w:r>
      <w:r/>
    </w:p>
    <w:p>
      <w:pPr>
        <w:ind w:firstLine="435"/>
        <w:spacing w:line="500" w:lineRule="exact"/>
        <w:rPr>
          <w:rFonts w:ascii="宋体" w:hAnsi="宋体"/>
          <w:sz w:val="24"/>
          <w:szCs w:val="24"/>
          <w:u w:val="single"/>
        </w:rPr>
      </w:pPr>
      <w:r>
        <w:rPr>
          <w:rFonts w:hint="eastAsia" w:ascii="宋体" w:hAnsi="宋体"/>
          <w:sz w:val="24"/>
          <w:szCs w:val="24"/>
        </w:rPr>
        <w:t xml:space="preserve">法定代表人：</w:t>
      </w:r>
      <w:r>
        <w:rPr>
          <w:rFonts w:hint="eastAsia" w:ascii="宋体" w:hAnsi="宋体"/>
          <w:sz w:val="24"/>
          <w:szCs w:val="24"/>
          <w:u w:val="single"/>
        </w:rPr>
        <w:t xml:space="preserve">                                                 </w:t>
      </w:r>
      <w:r/>
    </w:p>
    <w:p>
      <w:pPr>
        <w:ind w:firstLine="435"/>
        <w:spacing w:line="500" w:lineRule="exact"/>
        <w:rPr>
          <w:rFonts w:ascii="宋体" w:hAnsi="宋体"/>
          <w:sz w:val="24"/>
          <w:szCs w:val="24"/>
        </w:rPr>
      </w:pPr>
      <w:r>
        <w:rPr>
          <w:rFonts w:hint="eastAsia" w:ascii="宋体" w:hAnsi="宋体"/>
          <w:sz w:val="24"/>
          <w:szCs w:val="24"/>
        </w:rPr>
        <w:t xml:space="preserve">受委托人：</w:t>
      </w:r>
      <w:r>
        <w:rPr>
          <w:rFonts w:hint="eastAsia" w:ascii="宋体" w:hAnsi="宋体"/>
          <w:sz w:val="24"/>
          <w:szCs w:val="24"/>
          <w:u w:val="single"/>
        </w:rPr>
        <w:t xml:space="preserve">                        </w:t>
      </w:r>
      <w:r/>
    </w:p>
    <w:p>
      <w:pPr>
        <w:ind w:firstLine="435"/>
        <w:spacing w:line="500" w:lineRule="exact"/>
        <w:rPr>
          <w:rFonts w:ascii="宋体" w:hAnsi="宋体"/>
          <w:sz w:val="24"/>
          <w:szCs w:val="24"/>
          <w:u w:val="single"/>
        </w:rPr>
      </w:pPr>
      <w:r>
        <w:rPr>
          <w:rFonts w:hint="eastAsia" w:ascii="宋体" w:hAnsi="宋体"/>
          <w:sz w:val="24"/>
          <w:szCs w:val="24"/>
        </w:rPr>
        <w:t xml:space="preserve">受委托人身份证号码：</w:t>
      </w:r>
      <w:r>
        <w:rPr>
          <w:rFonts w:hint="eastAsia" w:ascii="宋体" w:hAnsi="宋体"/>
          <w:sz w:val="24"/>
          <w:szCs w:val="24"/>
          <w:u w:val="single"/>
        </w:rPr>
        <w:t xml:space="preserve">                                   </w:t>
      </w:r>
      <w:r/>
    </w:p>
    <w:p>
      <w:pPr>
        <w:ind w:firstLine="435"/>
        <w:spacing w:line="500" w:lineRule="exact"/>
        <w:rPr>
          <w:rFonts w:ascii="宋体" w:hAnsi="宋体"/>
          <w:sz w:val="24"/>
          <w:szCs w:val="24"/>
        </w:rPr>
      </w:pPr>
      <w:r>
        <w:rPr>
          <w:rFonts w:hint="eastAsia" w:ascii="宋体" w:hAnsi="宋体"/>
          <w:sz w:val="24"/>
          <w:szCs w:val="24"/>
        </w:rPr>
        <w:t xml:space="preserve">受委托人电话：</w:t>
      </w:r>
      <w:r>
        <w:rPr>
          <w:rFonts w:hint="eastAsia" w:ascii="宋体" w:hAnsi="宋体"/>
          <w:sz w:val="24"/>
          <w:szCs w:val="24"/>
          <w:u w:val="single"/>
        </w:rPr>
        <w:t xml:space="preserve">                                         </w:t>
      </w:r>
      <w:r/>
    </w:p>
    <w:p>
      <w:pPr>
        <w:ind w:firstLine="435"/>
        <w:spacing w:line="500" w:lineRule="exact"/>
        <w:rPr>
          <w:rFonts w:ascii="宋体" w:hAnsi="宋体"/>
          <w:sz w:val="24"/>
          <w:szCs w:val="24"/>
        </w:rPr>
      </w:pPr>
      <w:r>
        <w:rPr>
          <w:rFonts w:hint="eastAsia" w:ascii="宋体" w:hAnsi="宋体"/>
          <w:sz w:val="24"/>
          <w:szCs w:val="24"/>
        </w:rPr>
        <w:t xml:space="preserve">现委托上述受委托人在</w:t>
      </w:r>
      <w:r>
        <w:rPr>
          <w:rFonts w:hint="eastAsia" w:ascii="宋体" w:hAnsi="宋体"/>
          <w:sz w:val="24"/>
          <w:szCs w:val="24"/>
          <w:u w:val="single"/>
        </w:rPr>
        <w:t xml:space="preserve">  （采购项目名称）              </w:t>
      </w:r>
      <w:r>
        <w:rPr>
          <w:rFonts w:hint="eastAsia" w:ascii="宋体" w:hAnsi="宋体"/>
          <w:sz w:val="24"/>
          <w:szCs w:val="24"/>
        </w:rPr>
        <w:t xml:space="preserve">采购响应活动中，作为委托人的授权委托人。</w:t>
      </w:r>
      <w:r/>
    </w:p>
    <w:p>
      <w:pPr>
        <w:ind w:firstLine="435"/>
        <w:spacing w:line="500" w:lineRule="exact"/>
        <w:rPr>
          <w:rFonts w:ascii="宋体" w:hAnsi="宋体"/>
          <w:sz w:val="24"/>
          <w:szCs w:val="24"/>
          <w:u w:val="single"/>
        </w:rPr>
      </w:pPr>
      <w:r>
        <w:rPr>
          <w:rFonts w:hint="eastAsia" w:ascii="宋体" w:hAnsi="宋体"/>
          <w:sz w:val="24"/>
          <w:szCs w:val="24"/>
        </w:rPr>
        <w:t xml:space="preserve">委托权限：领取采购文件、与采购人（采购代理机构）接洽各项响应事宜，编制、签署、递交、澄清、说明、补正响应文件，参加开标，签订合同和处理有关事宜等特别授权。受委托人联独立行使的委托权限，其法律后果由委托人承担。</w:t>
      </w:r>
      <w:r/>
    </w:p>
    <w:p>
      <w:pPr>
        <w:ind w:firstLine="480"/>
        <w:spacing w:line="500" w:lineRule="exact"/>
        <w:rPr>
          <w:rFonts w:ascii="宋体" w:hAnsi="宋体"/>
          <w:sz w:val="24"/>
          <w:szCs w:val="24"/>
        </w:rPr>
      </w:pPr>
      <w:r>
        <w:rPr>
          <w:rFonts w:hint="eastAsia" w:ascii="宋体" w:hAnsi="宋体"/>
          <w:sz w:val="24"/>
          <w:szCs w:val="24"/>
        </w:rPr>
        <w:t xml:space="preserve">授权委托人无转委托权。采购人（采购代理机构）有权拒绝其他任何代表委托人行使的响应事宜，以及超出本授权范围的其他事宜。</w:t>
      </w:r>
      <w:r/>
    </w:p>
    <w:p>
      <w:pPr>
        <w:ind w:firstLine="435"/>
        <w:spacing w:line="500" w:lineRule="exact"/>
        <w:rPr>
          <w:rFonts w:ascii="宋体" w:hAnsi="宋体"/>
          <w:sz w:val="24"/>
          <w:szCs w:val="24"/>
        </w:rPr>
      </w:pPr>
      <w:r>
        <w:rPr>
          <w:rFonts w:hint="eastAsia" w:ascii="宋体" w:hAnsi="宋体"/>
          <w:sz w:val="24"/>
          <w:szCs w:val="24"/>
        </w:rPr>
        <w:t xml:space="preserve">委托期限自</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日起，至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日止。</w:t>
      </w:r>
      <w:r/>
    </w:p>
    <w:p>
      <w:pPr>
        <w:spacing w:line="500" w:lineRule="exact"/>
        <w:rPr>
          <w:rFonts w:ascii="宋体" w:hAnsi="宋体"/>
          <w:sz w:val="24"/>
          <w:szCs w:val="24"/>
        </w:rPr>
      </w:pPr>
      <w:r>
        <w:rPr>
          <w:rFonts w:ascii="宋体" w:hAnsi="宋体"/>
          <w:sz w:val="24"/>
          <w:szCs w:val="24"/>
        </w:rPr>
      </w:r>
      <w:r/>
    </w:p>
    <w:p>
      <w:pPr>
        <w:ind w:firstLine="480"/>
        <w:spacing w:line="500" w:lineRule="exact"/>
        <w:tabs>
          <w:tab w:val="left" w:pos="720" w:leader="none"/>
          <w:tab w:val="left" w:pos="900" w:leader="none"/>
        </w:tabs>
        <w:rPr>
          <w:rFonts w:ascii="宋体" w:hAnsi="宋体"/>
          <w:sz w:val="24"/>
          <w:szCs w:val="24"/>
          <w:u w:val="single"/>
        </w:rPr>
      </w:pPr>
      <w:r>
        <w:rPr>
          <w:rFonts w:hint="eastAsia" w:ascii="宋体" w:hAnsi="宋体"/>
          <w:sz w:val="24"/>
          <w:szCs w:val="24"/>
          <w:u w:val="single"/>
        </w:rPr>
        <w:t xml:space="preserve">    （须附法定代表人、受委托人身份证复印件）                </w:t>
      </w:r>
      <w:r/>
    </w:p>
    <w:p>
      <w:pPr>
        <w:ind w:firstLine="3290"/>
        <w:spacing w:line="500" w:lineRule="exact"/>
        <w:rPr>
          <w:rFonts w:ascii="宋体" w:hAnsi="宋体"/>
          <w:sz w:val="24"/>
          <w:szCs w:val="24"/>
        </w:rPr>
      </w:pPr>
      <w:r>
        <w:rPr>
          <w:rFonts w:ascii="宋体" w:hAnsi="宋体"/>
          <w:sz w:val="24"/>
          <w:szCs w:val="24"/>
        </w:rPr>
      </w:r>
      <w:r/>
    </w:p>
    <w:p>
      <w:pPr>
        <w:ind w:firstLine="3290"/>
        <w:spacing w:line="500" w:lineRule="exact"/>
        <w:rPr>
          <w:rFonts w:ascii="宋体" w:hAnsi="宋体"/>
          <w:sz w:val="24"/>
          <w:szCs w:val="24"/>
        </w:rPr>
      </w:pPr>
      <w:r>
        <w:rPr>
          <w:rFonts w:hint="eastAsia" w:ascii="宋体" w:hAnsi="宋体"/>
          <w:sz w:val="24"/>
          <w:szCs w:val="24"/>
        </w:rPr>
        <w:t xml:space="preserve">委托人：</w:t>
      </w:r>
      <w:r>
        <w:rPr>
          <w:rFonts w:hint="eastAsia" w:ascii="宋体" w:hAnsi="宋体"/>
          <w:sz w:val="24"/>
          <w:szCs w:val="24"/>
          <w:u w:val="single"/>
        </w:rPr>
        <w:t xml:space="preserve">                      </w:t>
      </w:r>
      <w:r>
        <w:rPr>
          <w:rFonts w:hint="eastAsia" w:ascii="宋体" w:hAnsi="宋体"/>
          <w:sz w:val="24"/>
          <w:szCs w:val="24"/>
        </w:rPr>
        <w:t xml:space="preserve">（盖响应人公章）</w:t>
      </w:r>
      <w:r/>
    </w:p>
    <w:p>
      <w:pPr>
        <w:ind w:firstLine="3290"/>
        <w:spacing w:line="500" w:lineRule="exact"/>
        <w:rPr>
          <w:rFonts w:ascii="宋体" w:hAnsi="宋体"/>
          <w:sz w:val="24"/>
          <w:szCs w:val="24"/>
        </w:rPr>
      </w:pPr>
      <w:r>
        <w:rPr>
          <w:rFonts w:hint="eastAsia" w:ascii="宋体" w:hAnsi="宋体"/>
          <w:sz w:val="24"/>
          <w:szCs w:val="24"/>
        </w:rPr>
        <w:t xml:space="preserve">法定代表人：</w:t>
      </w:r>
      <w:r>
        <w:rPr>
          <w:rFonts w:hint="eastAsia" w:ascii="宋体" w:hAnsi="宋体"/>
          <w:sz w:val="24"/>
          <w:szCs w:val="24"/>
          <w:u w:val="single"/>
        </w:rPr>
        <w:t xml:space="preserve">                      </w:t>
      </w:r>
      <w:r>
        <w:rPr>
          <w:rFonts w:hint="eastAsia" w:ascii="宋体" w:hAnsi="宋体"/>
          <w:sz w:val="24"/>
          <w:szCs w:val="24"/>
        </w:rPr>
        <w:t xml:space="preserve">（签字）</w:t>
      </w:r>
      <w:r/>
    </w:p>
    <w:p>
      <w:pPr>
        <w:ind w:firstLine="3290"/>
        <w:spacing w:line="500" w:lineRule="exact"/>
        <w:rPr>
          <w:rFonts w:ascii="宋体" w:hAnsi="宋体"/>
          <w:sz w:val="24"/>
          <w:szCs w:val="24"/>
        </w:rPr>
      </w:pPr>
      <w:r>
        <w:rPr>
          <w:rFonts w:hint="eastAsia" w:ascii="宋体" w:hAnsi="宋体"/>
          <w:sz w:val="24"/>
          <w:szCs w:val="24"/>
        </w:rPr>
        <w:t xml:space="preserve">受委托人：</w:t>
      </w:r>
      <w:r>
        <w:rPr>
          <w:rFonts w:hint="eastAsia" w:ascii="宋体" w:hAnsi="宋体"/>
          <w:sz w:val="24"/>
          <w:szCs w:val="24"/>
          <w:u w:val="single"/>
        </w:rPr>
        <w:t xml:space="preserve">                        </w:t>
      </w:r>
      <w:r>
        <w:rPr>
          <w:rFonts w:hint="eastAsia" w:ascii="宋体" w:hAnsi="宋体"/>
          <w:sz w:val="24"/>
          <w:szCs w:val="24"/>
        </w:rPr>
        <w:t xml:space="preserve">（签字）</w:t>
      </w:r>
      <w:r/>
    </w:p>
    <w:p>
      <w:pPr>
        <w:ind w:firstLine="3290"/>
        <w:spacing w:line="500" w:lineRule="exact"/>
        <w:rPr>
          <w:rFonts w:ascii="宋体" w:hAnsi="宋体"/>
          <w:sz w:val="24"/>
          <w:szCs w:val="24"/>
        </w:rPr>
      </w:pPr>
      <w:r>
        <w:rPr>
          <w:rFonts w:ascii="宋体" w:hAnsi="宋体"/>
          <w:sz w:val="24"/>
          <w:szCs w:val="24"/>
        </w:rPr>
      </w:r>
      <w:r/>
    </w:p>
    <w:p>
      <w:pPr>
        <w:jc w:val="center"/>
        <w:rPr>
          <w:rFonts w:ascii="宋体" w:hAnsi="宋体"/>
          <w:b/>
          <w:bCs/>
          <w:sz w:val="24"/>
          <w:szCs w:val="24"/>
        </w:rPr>
      </w:pPr>
      <w:r>
        <w:rPr>
          <w:rFonts w:hint="eastAsia" w:ascii="宋体" w:hAnsi="宋体"/>
          <w:sz w:val="24"/>
          <w:szCs w:val="24"/>
        </w:rPr>
        <w:t xml:space="preserve">年     月     日</w:t>
      </w:r>
      <w:r>
        <w:rPr>
          <w:rFonts w:hint="eastAsia" w:ascii="宋体" w:hAnsi="宋体"/>
          <w:b/>
          <w:bCs/>
          <w:sz w:val="24"/>
          <w:szCs w:val="24"/>
        </w:rPr>
        <w:t xml:space="preserve"> </w:t>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pStyle w:val="971"/>
        <w:pageBreakBefore/>
        <w:spacing w:before="0" w:after="0" w:line="360" w:lineRule="auto"/>
        <w:rPr>
          <w:rFonts w:ascii="宋体" w:hAnsi="宋体" w:cs="宋体"/>
          <w:sz w:val="30"/>
          <w:szCs w:val="30"/>
        </w:rPr>
      </w:pPr>
      <w:r>
        <w:rPr>
          <w:rFonts w:hint="eastAsia" w:ascii="宋体" w:hAnsi="宋体" w:cs="宋体"/>
          <w:sz w:val="30"/>
          <w:szCs w:val="30"/>
        </w:rPr>
        <w:t xml:space="preserve">中小企业声明函</w:t>
      </w:r>
      <w:r/>
    </w:p>
    <w:p>
      <w:pPr>
        <w:pStyle w:val="972"/>
        <w:ind w:left="0" w:firstLine="0"/>
        <w:spacing w:line="360" w:lineRule="auto"/>
        <w:rPr>
          <w:rFonts w:ascii="宋体" w:hAnsi="宋体" w:eastAsia="宋体"/>
        </w:rPr>
      </w:pPr>
      <w:r>
        <w:rPr>
          <w:rFonts w:ascii="宋体" w:hAnsi="宋体" w:eastAsia="宋体"/>
        </w:rPr>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采购活动，服务全部由符合政策要求的中小微企业承接。相关企业（含联合体中的中小企业、签订分包意向协议的中小企业）的具体情况如下：</w:t>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w:t>
      </w:r>
      <w:r>
        <w:rPr>
          <w:rFonts w:hint="eastAsia" w:ascii="宋体" w:hAnsi="宋体" w:cs="宋体"/>
          <w:sz w:val="21"/>
          <w:szCs w:val="21"/>
        </w:rPr>
        <w:t xml:space="preserve">，属于</w:t>
      </w:r>
      <w:r>
        <w:rPr>
          <w:rFonts w:hint="eastAsia" w:ascii="宋体" w:hAnsi="宋体" w:cs="宋体"/>
          <w:color w:val="000000"/>
          <w:sz w:val="21"/>
          <w:szCs w:val="21"/>
          <w:u w:val="single"/>
        </w:rPr>
        <w:t xml:space="preserve">  （其他未列明行业）    </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（标的名称） </w:t>
      </w:r>
      <w:r>
        <w:rPr>
          <w:rFonts w:hint="eastAsia" w:ascii="宋体" w:hAnsi="宋体" w:cs="宋体"/>
          <w:sz w:val="21"/>
          <w:szCs w:val="21"/>
        </w:rPr>
        <w:t xml:space="preserve">，属于</w:t>
      </w:r>
      <w:r>
        <w:rPr>
          <w:rFonts w:hint="eastAsia" w:ascii="宋体" w:hAnsi="宋体" w:cs="宋体"/>
          <w:sz w:val="21"/>
          <w:szCs w:val="21"/>
          <w:u w:val="single"/>
        </w:rPr>
        <w:t xml:space="preserve">（其他未列明行业 ）</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w:t>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pStyle w:val="973"/>
        <w:ind w:firstLine="420"/>
        <w:spacing w:line="400" w:lineRule="exact"/>
        <w:rPr>
          <w:rFonts w:ascii="宋体" w:hAnsi="宋体" w:cs="宋体"/>
          <w:sz w:val="21"/>
          <w:szCs w:val="21"/>
        </w:rPr>
      </w:pPr>
      <w:r>
        <w:rPr>
          <w:rFonts w:ascii="宋体" w:hAnsi="宋体" w:cs="宋体"/>
          <w:sz w:val="21"/>
          <w:szCs w:val="21"/>
        </w:rPr>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企业名称（盖章）：</w:t>
      </w:r>
      <w:r/>
    </w:p>
    <w:p>
      <w:pPr>
        <w:pStyle w:val="973"/>
        <w:ind w:firstLine="420"/>
        <w:spacing w:line="400" w:lineRule="exact"/>
        <w:rPr>
          <w:rFonts w:ascii="宋体" w:hAnsi="宋体" w:cs="宋体"/>
          <w:sz w:val="21"/>
          <w:szCs w:val="21"/>
        </w:rPr>
      </w:pPr>
      <w:r>
        <w:rPr>
          <w:rFonts w:hint="eastAsia" w:ascii="宋体" w:hAnsi="宋体" w:cs="宋体"/>
          <w:sz w:val="21"/>
          <w:szCs w:val="21"/>
        </w:rPr>
        <w:t xml:space="preserve">日期：</w:t>
      </w:r>
      <w:r/>
    </w:p>
    <w:p>
      <w:pPr>
        <w:pStyle w:val="973"/>
        <w:ind w:firstLine="420"/>
        <w:spacing w:line="400" w:lineRule="exact"/>
        <w:rPr>
          <w:rFonts w:ascii="宋体" w:hAnsi="宋体" w:cs="宋体"/>
          <w:sz w:val="21"/>
          <w:szCs w:val="21"/>
        </w:rPr>
      </w:pPr>
      <w:r>
        <w:rPr>
          <w:rFonts w:ascii="宋体" w:hAnsi="宋体" w:cs="宋体"/>
          <w:sz w:val="21"/>
          <w:szCs w:val="21"/>
        </w:rPr>
      </w:r>
      <w:r/>
    </w:p>
    <w:p>
      <w:pPr>
        <w:pStyle w:val="973"/>
        <w:spacing w:line="400" w:lineRule="exact"/>
        <w:rPr>
          <w:rFonts w:ascii="宋体" w:hAnsi="宋体" w:cs="宋体"/>
        </w:rPr>
      </w:pPr>
      <w:r>
        <w:rPr>
          <w:rFonts w:hint="eastAsia" w:ascii="宋体" w:hAnsi="宋体" w:cs="宋体"/>
        </w:rPr>
        <w:t xml:space="preserve">注：1、从业人员、营业收入、资产总额填报上一年度数据，无上一年度数据的新成立企业可不填报。</w:t>
      </w:r>
      <w:r/>
    </w:p>
    <w:p>
      <w:pPr>
        <w:pStyle w:val="973"/>
        <w:ind w:firstLine="400"/>
        <w:spacing w:line="400" w:lineRule="exact"/>
        <w:rPr>
          <w:rFonts w:ascii="宋体" w:hAnsi="宋体" w:cs="宋体"/>
        </w:rPr>
      </w:pPr>
      <w:r>
        <w:rPr>
          <w:rFonts w:hint="eastAsia" w:ascii="宋体" w:hAnsi="宋体" w:cs="宋体"/>
        </w:rPr>
        <w:t xml:space="preserve">2、中小企业划分标准详见“工信部联企业〔2011〕300号通知中的《中小企业划型标准规定》。</w:t>
      </w:r>
      <w:r/>
    </w:p>
    <w:p>
      <w:pPr>
        <w:pStyle w:val="973"/>
        <w:ind w:firstLine="400"/>
        <w:spacing w:line="400" w:lineRule="exact"/>
        <w:rPr>
          <w:rFonts w:ascii="宋体" w:hAnsi="宋体" w:cs="宋体"/>
        </w:rPr>
      </w:pPr>
      <w:r>
        <w:rPr>
          <w:rFonts w:hint="eastAsia" w:ascii="宋体" w:hAnsi="宋体" w:cs="宋体"/>
        </w:rPr>
        <w:t xml:space="preserve">3、中标、成交供应商享受中小企业扶持政策的，采购人、采购代理机构应当随中标、成交结果公开中标、成交产品制造商的《中小企业声明函》。</w:t>
      </w:r>
      <w:r/>
    </w:p>
    <w:p>
      <w:pPr>
        <w:pStyle w:val="973"/>
        <w:ind w:firstLine="400"/>
        <w:spacing w:line="400" w:lineRule="exact"/>
        <w:rPr>
          <w:rFonts w:ascii="宋体" w:hAnsi="宋体" w:cs="宋体"/>
        </w:rPr>
      </w:pPr>
      <w:r>
        <w:rPr>
          <w:rFonts w:hint="eastAsia" w:ascii="宋体" w:hAnsi="宋体" w:cs="宋体"/>
        </w:rPr>
        <w:t xml:space="preserve">4、供应商提供的声明函内容不实的，属于提供虚假材料谋取中标、成交，依照《中华人民共和国政府采购法》等国家有关规定追究相应责任。</w:t>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sz w:val="32"/>
          <w:szCs w:val="32"/>
        </w:rPr>
      </w:pPr>
      <w:r>
        <w:rPr>
          <w:rFonts w:hint="eastAsia" w:ascii="宋体" w:hAnsi="宋体"/>
          <w:b/>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我公司承诺：在本次投标过程中，我公司不存在不符合本项目采购文件所列情形之一。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供应商名称(盖响应人公章)：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center"/>
        <w:spacing w:line="560" w:lineRule="exact"/>
        <w:rPr>
          <w:rFonts w:ascii="宋体" w:hAnsi="宋体"/>
          <w:b/>
          <w:bCs/>
          <w:sz w:val="24"/>
          <w:szCs w:val="24"/>
        </w:rPr>
      </w:pPr>
      <w:r>
        <w:rPr>
          <w:rFonts w:hint="eastAsia" w:ascii="宋体" w:hAnsi="宋体"/>
          <w:b/>
          <w:bCs/>
          <w:sz w:val="24"/>
          <w:szCs w:val="24"/>
        </w:rPr>
        <w:br w:type="page" w:clear="all"/>
      </w:r>
      <w:r/>
    </w:p>
    <w:p>
      <w:pPr>
        <w:jc w:val="center"/>
        <w:rPr>
          <w:rFonts w:ascii="宋体" w:hAnsi="宋体"/>
          <w:b/>
          <w:sz w:val="32"/>
          <w:szCs w:val="32"/>
        </w:rPr>
      </w:pPr>
      <w:r/>
      <w:bookmarkStart w:id="167" w:name="_Toc367785041"/>
      <w:r>
        <w:rPr>
          <w:rFonts w:hint="eastAsia" w:ascii="宋体" w:hAnsi="宋体"/>
          <w:b/>
          <w:bCs/>
          <w:sz w:val="24"/>
          <w:szCs w:val="24"/>
        </w:rPr>
        <w:t xml:space="preserve">二</w:t>
      </w:r>
      <w:r>
        <w:rPr>
          <w:rFonts w:hint="eastAsia" w:ascii="宋体" w:hAnsi="宋体"/>
          <w:b/>
          <w:sz w:val="32"/>
          <w:szCs w:val="32"/>
        </w:rPr>
        <w:t xml:space="preserve">、单一来源响应函</w:t>
      </w:r>
      <w:bookmarkEnd w:id="167"/>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rPr>
          <w:rFonts w:hint="eastAsia" w:ascii="仿宋_GB2312" w:hAnsi="仿宋_GB2312" w:eastAsia="仿宋_GB2312" w:cs="仿宋_GB2312"/>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项目采购文件的所有条款要求，遵照《中华人民共和国政府采购法》《中华人民共和国政府采购法实施条例》等有关规定，我方承诺如下：</w:t>
      </w:r>
      <w:r/>
    </w:p>
    <w:p>
      <w:pPr>
        <w:numPr>
          <w:ilvl w:val="0"/>
          <w:numId w:val="4"/>
        </w:num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元/年</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numPr>
          <w:ilvl w:val="0"/>
          <w:numId w:val="4"/>
        </w:num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按采购文件规定的各项要求，向买方提供所需货物、服务（包含与货物相关的服务及与服务相关的货物）。</w:t>
      </w:r>
      <w:r/>
    </w:p>
    <w:p>
      <w:pPr>
        <w:numPr>
          <w:ilvl w:val="0"/>
          <w:numId w:val="4"/>
        </w:num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3</w:t>
      </w:r>
      <w:r>
        <w:rPr>
          <w:rFonts w:hint="eastAsia" w:ascii="仿宋_GB2312" w:hAnsi="仿宋_GB2312" w:eastAsia="仿宋_GB2312" w:cs="仿宋_GB2312"/>
          <w:sz w:val="28"/>
          <w:szCs w:val="28"/>
          <w:u w:val="single"/>
        </w:rPr>
        <w:t xml:space="preserve">年</w:t>
      </w:r>
      <w:r>
        <w:rPr>
          <w:rFonts w:hint="eastAsia" w:ascii="仿宋_GB2312" w:hAnsi="仿宋_GB2312" w:eastAsia="仿宋_GB2312" w:cs="仿宋_GB2312"/>
          <w:sz w:val="28"/>
          <w:szCs w:val="28"/>
        </w:rPr>
        <w:t xml:space="preserve">。</w:t>
      </w:r>
      <w:r/>
    </w:p>
    <w:p>
      <w:pPr>
        <w:numPr>
          <w:ilvl w:val="0"/>
          <w:numId w:val="4"/>
        </w:num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numPr>
          <w:ilvl w:val="0"/>
          <w:numId w:val="4"/>
        </w:num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供应商名称(盖响应人公章)：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cente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三、采购需求响应承诺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一、我方已经仔细阅读并充分理解单一来源文件的要求，并郑重承诺完全按照《采购需求》要求提供相应的服务。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二、技术要求响应。</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三、商务要求响应。</w:t>
      </w:r>
      <w:r/>
    </w:p>
    <w:p>
      <w:pPr>
        <w:ind w:firstLine="56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四、合同草案条款响应。</w:t>
      </w:r>
      <w:r/>
    </w:p>
    <w:p>
      <w:pPr>
        <w:pStyle w:val="969"/>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69"/>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供应商名称(盖响应人公章)：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spacing w:line="560" w:lineRule="exact"/>
        <w:rPr>
          <w:rFonts w:ascii="宋体" w:hAnsi="宋体"/>
          <w:b/>
          <w:bCs/>
          <w:sz w:val="24"/>
          <w:szCs w:val="24"/>
        </w:rPr>
      </w:pPr>
      <w:r>
        <w:rPr>
          <w:rFonts w:ascii="宋体" w:hAnsi="宋体"/>
          <w:b/>
          <w:bCs/>
          <w:sz w:val="24"/>
          <w:szCs w:val="24"/>
        </w:rPr>
      </w:r>
      <w:r/>
    </w:p>
    <w:p>
      <w:pPr>
        <w:jc w:val="center"/>
        <w:spacing w:before="120" w:line="560" w:lineRule="exact"/>
        <w:rPr>
          <w:rFonts w:ascii="宋体" w:hAnsi="宋体"/>
          <w:b/>
          <w:sz w:val="32"/>
          <w:szCs w:val="32"/>
        </w:rPr>
      </w:pPr>
      <w:r>
        <w:rPr>
          <w:rFonts w:hint="eastAsia" w:ascii="宋体" w:hAnsi="宋体"/>
          <w:b/>
          <w:bCs/>
          <w:sz w:val="24"/>
          <w:szCs w:val="24"/>
        </w:rPr>
        <w:br w:type="page" w:clear="all"/>
      </w:r>
      <w:bookmarkEnd w:id="164"/>
      <w:r/>
      <w:bookmarkStart w:id="168" w:name="_Hlt26955041"/>
      <w:r/>
      <w:bookmarkEnd w:id="168"/>
      <w:r/>
      <w:bookmarkStart w:id="169" w:name="_格式3__银行出具的资信证明"/>
      <w:r/>
      <w:bookmarkEnd w:id="169"/>
      <w:r/>
      <w:bookmarkStart w:id="170" w:name="_Hlt26671380"/>
      <w:r/>
      <w:bookmarkEnd w:id="170"/>
      <w:r/>
      <w:bookmarkStart w:id="171" w:name="_Hlt26955070"/>
      <w:r/>
      <w:bookmarkEnd w:id="171"/>
      <w:r>
        <w:rPr>
          <w:rFonts w:hint="eastAsia" w:ascii="宋体" w:hAnsi="宋体"/>
          <w:b/>
          <w:sz w:val="32"/>
          <w:szCs w:val="32"/>
        </w:rPr>
        <w:t xml:space="preserve">四、投标报价构成表及分析说明(如有)</w:t>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格式自拟</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5280"/>
        <w:rPr>
          <w:rFonts w:ascii="宋体" w:hAnsi="宋体"/>
          <w:sz w:val="24"/>
          <w:szCs w:val="24"/>
        </w:rPr>
      </w:pPr>
      <w:r>
        <w:rPr>
          <w:rFonts w:ascii="宋体" w:hAnsi="宋体"/>
          <w:sz w:val="24"/>
          <w:szCs w:val="24"/>
        </w:rPr>
      </w:r>
      <w:r/>
    </w:p>
    <w:p>
      <w:pPr>
        <w:rPr>
          <w:rFonts w:ascii="宋体" w:hAnsi="宋体"/>
        </w:rPr>
      </w:pPr>
      <w:r>
        <w:rPr>
          <w:rFonts w:ascii="宋体" w:hAnsi="宋体"/>
          <w:sz w:val="24"/>
          <w:szCs w:val="24"/>
        </w:rPr>
        <w:br w:type="page" w:clear="all"/>
      </w:r>
      <w:bookmarkEnd w:id="141"/>
      <w:r/>
      <w:bookmarkEnd w:id="142"/>
      <w:r/>
      <w:bookmarkEnd w:id="163"/>
      <w:r/>
      <w:r/>
    </w:p>
    <w:p>
      <w:pPr>
        <w:pStyle w:val="915"/>
        <w:rPr>
          <w:rFonts w:ascii="宋体" w:hAnsi="宋体" w:eastAsia="宋体" w:cs="Times New Roman"/>
          <w:bCs w:val="0"/>
          <w:sz w:val="32"/>
          <w:szCs w:val="32"/>
        </w:rPr>
      </w:pPr>
      <w:r>
        <w:rPr>
          <w:rFonts w:hint="eastAsia" w:ascii="宋体" w:hAnsi="宋体" w:eastAsia="宋体" w:cs="Times New Roman"/>
          <w:bCs w:val="0"/>
          <w:sz w:val="32"/>
          <w:szCs w:val="32"/>
        </w:rPr>
        <w:t xml:space="preserve">五、供应商认为应列入投标文件的其他材料等部分</w:t>
      </w:r>
      <w:r/>
    </w:p>
    <w:p>
      <w:pPr>
        <w:jc w:val="center"/>
        <w:spacing w:line="500" w:lineRule="exact"/>
        <w:rPr>
          <w:rFonts w:ascii="宋体" w:hAnsi="宋体"/>
          <w:bCs/>
          <w:sz w:val="24"/>
          <w:szCs w:val="24"/>
        </w:rPr>
      </w:pPr>
      <w:r>
        <w:rPr>
          <w:rFonts w:hint="eastAsia" w:ascii="宋体" w:hAnsi="宋体"/>
          <w:bCs/>
          <w:sz w:val="24"/>
          <w:szCs w:val="24"/>
        </w:rPr>
        <w:t xml:space="preserve">（以上内容由供应商自定</w:t>
      </w:r>
      <w:r>
        <w:rPr>
          <w:rFonts w:hint="eastAsia" w:ascii="宋体" w:hAnsi="宋体"/>
          <w:sz w:val="24"/>
          <w:szCs w:val="24"/>
        </w:rPr>
        <w:t xml:space="preserve">）</w:t>
      </w:r>
      <w:r/>
    </w:p>
    <w:p>
      <w:pPr>
        <w:pStyle w:val="959"/>
        <w:ind w:firstLine="0"/>
        <w:jc w:val="both"/>
        <w:rPr>
          <w:rFonts w:ascii="黑体" w:eastAsia="黑体"/>
          <w:sz w:val="32"/>
          <w:szCs w:val="32"/>
        </w:rPr>
      </w:pPr>
      <w:r>
        <w:rPr>
          <w:rFonts w:ascii="黑体" w:eastAsia="黑体"/>
          <w:sz w:val="32"/>
          <w:szCs w:val="32"/>
        </w:rPr>
      </w:r>
      <w:r/>
    </w:p>
    <w:p>
      <w:pPr>
        <w:pStyle w:val="959"/>
        <w:ind w:firstLine="0"/>
        <w:jc w:val="center"/>
        <w:rPr>
          <w:rFonts w:ascii="黑体" w:eastAsia="黑体"/>
          <w:sz w:val="32"/>
          <w:szCs w:val="32"/>
        </w:rPr>
      </w:pPr>
      <w:r>
        <w:rPr>
          <w:rFonts w:ascii="黑体" w:eastAsia="黑体"/>
          <w:sz w:val="32"/>
          <w:szCs w:val="32"/>
        </w:rPr>
      </w:r>
      <w:r/>
    </w:p>
    <w:p>
      <w:r/>
      <w:r/>
    </w:p>
    <w:p>
      <w:pPr>
        <w:ind w:firstLine="480"/>
        <w:jc w:val="center"/>
        <w:rPr>
          <w:rFonts w:ascii="宋体" w:hAnsi="宋体"/>
          <w:bCs/>
          <w:sz w:val="24"/>
        </w:rPr>
      </w:pPr>
      <w:r>
        <w:rPr>
          <w:rFonts w:ascii="宋体" w:hAnsi="宋体"/>
          <w:bCs/>
          <w:sz w:val="24"/>
        </w:rPr>
      </w:r>
      <w:r/>
    </w:p>
    <w:sectPr>
      <w:headerReference w:type="default" r:id="rId9"/>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
    <w:panose1 w:val="02010609060101010101"/>
  </w:font>
  <w:font w:name="等线">
    <w:panose1 w:val="02010600030101010101"/>
  </w:font>
  <w:font w:name="等线 Light">
    <w:panose1 w:val="02010600030101010101"/>
  </w:font>
  <w:font w:name="楷体_GB2312">
    <w:panose1 w:val="02010609060101010101"/>
  </w:font>
  <w:font w:name="幼圆">
    <w:panose1 w:val="02010509060101010101"/>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0"/>
    <w:link w:val="731"/>
    <w:uiPriority w:val="9"/>
    <w:rPr>
      <w:rFonts w:ascii="Arial" w:hAnsi="Arial" w:eastAsia="Arial" w:cs="Arial"/>
      <w:sz w:val="40"/>
      <w:szCs w:val="40"/>
    </w:rPr>
  </w:style>
  <w:style w:type="character" w:styleId="15">
    <w:name w:val="Heading 2 Char"/>
    <w:basedOn w:val="740"/>
    <w:link w:val="732"/>
    <w:uiPriority w:val="9"/>
    <w:rPr>
      <w:rFonts w:ascii="Arial" w:hAnsi="Arial" w:eastAsia="Arial" w:cs="Arial"/>
      <w:sz w:val="34"/>
    </w:rPr>
  </w:style>
  <w:style w:type="character" w:styleId="17">
    <w:name w:val="Heading 3 Char"/>
    <w:basedOn w:val="740"/>
    <w:link w:val="733"/>
    <w:uiPriority w:val="9"/>
    <w:rPr>
      <w:rFonts w:ascii="Arial" w:hAnsi="Arial" w:eastAsia="Arial" w:cs="Arial"/>
      <w:sz w:val="30"/>
      <w:szCs w:val="30"/>
    </w:rPr>
  </w:style>
  <w:style w:type="character" w:styleId="19">
    <w:name w:val="Heading 4 Char"/>
    <w:basedOn w:val="740"/>
    <w:link w:val="734"/>
    <w:uiPriority w:val="9"/>
    <w:rPr>
      <w:rFonts w:ascii="Arial" w:hAnsi="Arial" w:eastAsia="Arial" w:cs="Arial"/>
      <w:b/>
      <w:bCs/>
      <w:sz w:val="26"/>
      <w:szCs w:val="26"/>
    </w:rPr>
  </w:style>
  <w:style w:type="character" w:styleId="21">
    <w:name w:val="Heading 5 Char"/>
    <w:basedOn w:val="740"/>
    <w:link w:val="735"/>
    <w:uiPriority w:val="9"/>
    <w:rPr>
      <w:rFonts w:ascii="Arial" w:hAnsi="Arial" w:eastAsia="Arial" w:cs="Arial"/>
      <w:b/>
      <w:bCs/>
      <w:sz w:val="24"/>
      <w:szCs w:val="24"/>
    </w:rPr>
  </w:style>
  <w:style w:type="character" w:styleId="23">
    <w:name w:val="Heading 6 Char"/>
    <w:basedOn w:val="740"/>
    <w:link w:val="736"/>
    <w:uiPriority w:val="9"/>
    <w:rPr>
      <w:rFonts w:ascii="Arial" w:hAnsi="Arial" w:eastAsia="Arial" w:cs="Arial"/>
      <w:b/>
      <w:bCs/>
      <w:sz w:val="22"/>
      <w:szCs w:val="22"/>
    </w:rPr>
  </w:style>
  <w:style w:type="character" w:styleId="25">
    <w:name w:val="Heading 7 Char"/>
    <w:basedOn w:val="740"/>
    <w:link w:val="737"/>
    <w:uiPriority w:val="9"/>
    <w:rPr>
      <w:rFonts w:ascii="Arial" w:hAnsi="Arial" w:eastAsia="Arial" w:cs="Arial"/>
      <w:b/>
      <w:bCs/>
      <w:i/>
      <w:iCs/>
      <w:sz w:val="22"/>
      <w:szCs w:val="22"/>
    </w:rPr>
  </w:style>
  <w:style w:type="character" w:styleId="27">
    <w:name w:val="Heading 8 Char"/>
    <w:basedOn w:val="740"/>
    <w:link w:val="738"/>
    <w:uiPriority w:val="9"/>
    <w:rPr>
      <w:rFonts w:ascii="Arial" w:hAnsi="Arial" w:eastAsia="Arial" w:cs="Arial"/>
      <w:i/>
      <w:iCs/>
      <w:sz w:val="22"/>
      <w:szCs w:val="22"/>
    </w:rPr>
  </w:style>
  <w:style w:type="character" w:styleId="29">
    <w:name w:val="Heading 9 Char"/>
    <w:basedOn w:val="740"/>
    <w:link w:val="739"/>
    <w:uiPriority w:val="9"/>
    <w:rPr>
      <w:rFonts w:ascii="Arial" w:hAnsi="Arial" w:eastAsia="Arial" w:cs="Arial"/>
      <w:i/>
      <w:iCs/>
      <w:sz w:val="21"/>
      <w:szCs w:val="21"/>
    </w:rPr>
  </w:style>
  <w:style w:type="character" w:styleId="34">
    <w:name w:val="Title Char"/>
    <w:basedOn w:val="740"/>
    <w:link w:val="760"/>
    <w:uiPriority w:val="10"/>
    <w:rPr>
      <w:sz w:val="48"/>
      <w:szCs w:val="48"/>
    </w:rPr>
  </w:style>
  <w:style w:type="character" w:styleId="36">
    <w:name w:val="Subtitle Char"/>
    <w:basedOn w:val="740"/>
    <w:link w:val="753"/>
    <w:uiPriority w:val="11"/>
    <w:rPr>
      <w:sz w:val="24"/>
      <w:szCs w:val="24"/>
    </w:rPr>
  </w:style>
  <w:style w:type="character" w:styleId="38">
    <w:name w:val="Quote Char"/>
    <w:link w:val="779"/>
    <w:uiPriority w:val="29"/>
    <w:rPr>
      <w:i/>
    </w:rPr>
  </w:style>
  <w:style w:type="character" w:styleId="40">
    <w:name w:val="Intense Quote Char"/>
    <w:link w:val="781"/>
    <w:uiPriority w:val="30"/>
    <w:rPr>
      <w:i/>
    </w:rPr>
  </w:style>
  <w:style w:type="character" w:styleId="42">
    <w:name w:val="Header Char"/>
    <w:basedOn w:val="740"/>
    <w:link w:val="750"/>
    <w:uiPriority w:val="99"/>
  </w:style>
  <w:style w:type="character" w:styleId="46">
    <w:name w:val="Caption Char"/>
    <w:basedOn w:val="743"/>
    <w:link w:val="749"/>
    <w:uiPriority w:val="99"/>
  </w:style>
  <w:style w:type="character" w:styleId="175">
    <w:name w:val="Footnote Text Char"/>
    <w:link w:val="754"/>
    <w:uiPriority w:val="99"/>
    <w:rPr>
      <w:sz w:val="18"/>
    </w:rPr>
  </w:style>
  <w:style w:type="character" w:styleId="178">
    <w:name w:val="Endnote Text Char"/>
    <w:link w:val="748"/>
    <w:uiPriority w:val="99"/>
    <w:rPr>
      <w:sz w:val="20"/>
    </w:rPr>
  </w:style>
  <w:style w:type="paragraph" w:styleId="189">
    <w:name w:val="TOC Heading"/>
    <w:uiPriority w:val="39"/>
    <w:unhideWhenUsed/>
  </w:style>
  <w:style w:type="paragraph" w:styleId="73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1">
    <w:name w:val="Heading 1"/>
    <w:basedOn w:val="730"/>
    <w:next w:val="730"/>
    <w:link w:val="766"/>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67"/>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68"/>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69"/>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1"/>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3"/>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4"/>
    <w:uiPriority w:val="9"/>
    <w:unhideWhenUsed/>
    <w:qFormat/>
    <w:pPr>
      <w:keepLines/>
      <w:keepNext/>
      <w:spacing w:before="320" w:after="200"/>
      <w:outlineLvl w:val="8"/>
    </w:pPr>
    <w:rPr>
      <w:rFonts w:ascii="Arial" w:hAnsi="Arial" w:eastAsia="Arial" w:cs="Arial"/>
      <w:i/>
      <w:iCs/>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Body Text"/>
    <w:basedOn w:val="730"/>
    <w:uiPriority w:val="0"/>
    <w:unhideWhenUsed/>
    <w:qFormat/>
    <w:pPr>
      <w:spacing w:after="120"/>
    </w:pPr>
  </w:style>
  <w:style w:type="paragraph" w:styleId="745">
    <w:name w:val="toc 5"/>
    <w:basedOn w:val="730"/>
    <w:next w:val="730"/>
    <w:uiPriority w:val="39"/>
    <w:unhideWhenUsed/>
    <w:qFormat/>
    <w:pPr>
      <w:ind w:left="1134"/>
      <w:spacing w:after="57"/>
    </w:pPr>
  </w:style>
  <w:style w:type="paragraph" w:styleId="746">
    <w:name w:val="toc 3"/>
    <w:basedOn w:val="730"/>
    <w:next w:val="730"/>
    <w:uiPriority w:val="39"/>
    <w:unhideWhenUsed/>
    <w:qFormat/>
    <w:pPr>
      <w:ind w:left="567"/>
      <w:spacing w:after="57"/>
    </w:pPr>
  </w:style>
  <w:style w:type="paragraph" w:styleId="747">
    <w:name w:val="toc 8"/>
    <w:basedOn w:val="730"/>
    <w:next w:val="730"/>
    <w:uiPriority w:val="39"/>
    <w:unhideWhenUsed/>
    <w:qFormat/>
    <w:pPr>
      <w:ind w:left="1984"/>
      <w:spacing w:after="57"/>
    </w:pPr>
  </w:style>
  <w:style w:type="paragraph" w:styleId="748">
    <w:name w:val="endnote text"/>
    <w:basedOn w:val="730"/>
    <w:link w:val="912"/>
    <w:uiPriority w:val="99"/>
    <w:semiHidden/>
    <w:unhideWhenUsed/>
    <w:qFormat/>
    <w:rPr>
      <w:sz w:val="20"/>
    </w:rPr>
  </w:style>
  <w:style w:type="paragraph" w:styleId="749">
    <w:name w:val="Footer"/>
    <w:basedOn w:val="730"/>
    <w:link w:val="785"/>
    <w:uiPriority w:val="99"/>
    <w:unhideWhenUsed/>
    <w:qFormat/>
    <w:pPr>
      <w:tabs>
        <w:tab w:val="center" w:pos="7143" w:leader="none"/>
        <w:tab w:val="right" w:pos="14287" w:leader="none"/>
      </w:tabs>
    </w:pPr>
  </w:style>
  <w:style w:type="paragraph" w:styleId="750">
    <w:name w:val="Header"/>
    <w:basedOn w:val="730"/>
    <w:link w:val="783"/>
    <w:uiPriority w:val="99"/>
    <w:unhideWhenUsed/>
    <w:qFormat/>
    <w:pPr>
      <w:tabs>
        <w:tab w:val="center" w:pos="7143" w:leader="none"/>
        <w:tab w:val="right" w:pos="14287" w:leader="none"/>
      </w:tabs>
    </w:pPr>
  </w:style>
  <w:style w:type="paragraph" w:styleId="751">
    <w:name w:val="toc 1"/>
    <w:basedOn w:val="730"/>
    <w:next w:val="730"/>
    <w:uiPriority w:val="39"/>
    <w:unhideWhenUsed/>
    <w:qFormat/>
    <w:pPr>
      <w:spacing w:after="57"/>
    </w:pPr>
  </w:style>
  <w:style w:type="paragraph" w:styleId="752">
    <w:name w:val="toc 4"/>
    <w:basedOn w:val="730"/>
    <w:next w:val="730"/>
    <w:uiPriority w:val="39"/>
    <w:unhideWhenUsed/>
    <w:qFormat/>
    <w:pPr>
      <w:ind w:left="850"/>
      <w:spacing w:after="57"/>
    </w:pPr>
  </w:style>
  <w:style w:type="paragraph" w:styleId="753">
    <w:name w:val="Subtitle"/>
    <w:basedOn w:val="730"/>
    <w:next w:val="730"/>
    <w:link w:val="778"/>
    <w:uiPriority w:val="11"/>
    <w:qFormat/>
    <w:pPr>
      <w:spacing w:before="200" w:after="200"/>
    </w:pPr>
    <w:rPr>
      <w:sz w:val="24"/>
      <w:szCs w:val="24"/>
    </w:rPr>
  </w:style>
  <w:style w:type="paragraph" w:styleId="754">
    <w:name w:val="footnote text"/>
    <w:basedOn w:val="730"/>
    <w:link w:val="911"/>
    <w:uiPriority w:val="99"/>
    <w:semiHidden/>
    <w:unhideWhenUsed/>
    <w:qFormat/>
    <w:pPr>
      <w:spacing w:after="40"/>
    </w:pPr>
    <w:rPr>
      <w:sz w:val="18"/>
    </w:rPr>
  </w:style>
  <w:style w:type="paragraph" w:styleId="755">
    <w:name w:val="toc 6"/>
    <w:basedOn w:val="730"/>
    <w:next w:val="730"/>
    <w:uiPriority w:val="39"/>
    <w:unhideWhenUsed/>
    <w:qFormat/>
    <w:pPr>
      <w:ind w:left="1417"/>
      <w:spacing w:after="57"/>
    </w:pPr>
  </w:style>
  <w:style w:type="paragraph" w:styleId="756">
    <w:name w:val="Body Text Indent 3"/>
    <w:basedOn w:val="730"/>
    <w:uiPriority w:val="99"/>
    <w:qFormat/>
    <w:pPr>
      <w:ind w:left="645" w:firstLine="645"/>
    </w:pPr>
    <w:rPr>
      <w:rFonts w:ascii="Arial" w:hAnsi="Arial" w:eastAsia="仿宋_GB2312"/>
      <w:color w:val="ffff00"/>
      <w:sz w:val="32"/>
      <w:szCs w:val="20"/>
    </w:rPr>
  </w:style>
  <w:style w:type="paragraph" w:styleId="757">
    <w:name w:val="table of figures"/>
    <w:basedOn w:val="730"/>
    <w:next w:val="730"/>
    <w:uiPriority w:val="99"/>
    <w:unhideWhenUsed/>
    <w:qFormat/>
  </w:style>
  <w:style w:type="paragraph" w:styleId="758">
    <w:name w:val="toc 2"/>
    <w:basedOn w:val="730"/>
    <w:next w:val="730"/>
    <w:uiPriority w:val="39"/>
    <w:unhideWhenUsed/>
    <w:qFormat/>
    <w:pPr>
      <w:ind w:left="283"/>
      <w:spacing w:after="57"/>
    </w:pPr>
  </w:style>
  <w:style w:type="paragraph" w:styleId="759">
    <w:name w:val="toc 9"/>
    <w:basedOn w:val="730"/>
    <w:next w:val="730"/>
    <w:uiPriority w:val="39"/>
    <w:unhideWhenUsed/>
    <w:qFormat/>
    <w:pPr>
      <w:ind w:left="2268"/>
      <w:spacing w:after="57"/>
    </w:pPr>
  </w:style>
  <w:style w:type="paragraph" w:styleId="760">
    <w:name w:val="Title"/>
    <w:basedOn w:val="730"/>
    <w:next w:val="730"/>
    <w:link w:val="777"/>
    <w:uiPriority w:val="10"/>
    <w:qFormat/>
    <w:pPr>
      <w:contextualSpacing/>
      <w:spacing w:before="300" w:after="200"/>
    </w:pPr>
    <w:rPr>
      <w:sz w:val="48"/>
      <w:szCs w:val="48"/>
    </w:rPr>
  </w:style>
  <w:style w:type="paragraph" w:styleId="761">
    <w:name w:val="Body Text First Indent"/>
    <w:basedOn w:val="744"/>
    <w:uiPriority w:val="0"/>
    <w:qFormat/>
    <w:pPr>
      <w:ind w:firstLine="420"/>
    </w:p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character" w:styleId="766" w:customStyle="1">
    <w:name w:val="标题 1 Char1"/>
    <w:link w:val="731"/>
    <w:uiPriority w:val="9"/>
    <w:qFormat/>
    <w:rPr>
      <w:rFonts w:ascii="Arial" w:hAnsi="Arial" w:eastAsia="Arial" w:cs="Arial"/>
      <w:sz w:val="40"/>
      <w:szCs w:val="40"/>
    </w:rPr>
  </w:style>
  <w:style w:type="character" w:styleId="767" w:customStyle="1">
    <w:name w:val="标题 2 Char1"/>
    <w:link w:val="732"/>
    <w:uiPriority w:val="9"/>
    <w:qFormat/>
    <w:rPr>
      <w:rFonts w:ascii="Arial" w:hAnsi="Arial" w:eastAsia="Arial" w:cs="Arial"/>
      <w:sz w:val="34"/>
    </w:rPr>
  </w:style>
  <w:style w:type="character" w:styleId="768" w:customStyle="1">
    <w:name w:val="标题 3 Char1"/>
    <w:link w:val="733"/>
    <w:uiPriority w:val="9"/>
    <w:qFormat/>
    <w:rPr>
      <w:rFonts w:ascii="Arial" w:hAnsi="Arial" w:eastAsia="Arial" w:cs="Arial"/>
      <w:sz w:val="30"/>
      <w:szCs w:val="30"/>
    </w:rPr>
  </w:style>
  <w:style w:type="character" w:styleId="769" w:customStyle="1">
    <w:name w:val="标题 4 Char1"/>
    <w:link w:val="734"/>
    <w:uiPriority w:val="9"/>
    <w:qFormat/>
    <w:rPr>
      <w:rFonts w:ascii="Arial" w:hAnsi="Arial" w:eastAsia="Arial" w:cs="Arial"/>
      <w:b/>
      <w:bCs/>
      <w:sz w:val="26"/>
      <w:szCs w:val="26"/>
    </w:rPr>
  </w:style>
  <w:style w:type="character" w:styleId="770" w:customStyle="1">
    <w:name w:val="标题 5 Char1"/>
    <w:link w:val="735"/>
    <w:uiPriority w:val="9"/>
    <w:qFormat/>
    <w:rPr>
      <w:rFonts w:ascii="Arial" w:hAnsi="Arial" w:eastAsia="Arial" w:cs="Arial"/>
      <w:b/>
      <w:bCs/>
      <w:sz w:val="24"/>
      <w:szCs w:val="24"/>
    </w:rPr>
  </w:style>
  <w:style w:type="character" w:styleId="771" w:customStyle="1">
    <w:name w:val="标题 6 Char2"/>
    <w:link w:val="736"/>
    <w:uiPriority w:val="9"/>
    <w:qFormat/>
    <w:rPr>
      <w:rFonts w:ascii="Arial" w:hAnsi="Arial" w:eastAsia="Arial" w:cs="Arial"/>
      <w:b/>
      <w:bCs/>
      <w:sz w:val="22"/>
      <w:szCs w:val="22"/>
    </w:rPr>
  </w:style>
  <w:style w:type="character" w:styleId="772" w:customStyle="1">
    <w:name w:val="标题 7 Char1"/>
    <w:link w:val="737"/>
    <w:uiPriority w:val="9"/>
    <w:qFormat/>
    <w:rPr>
      <w:rFonts w:ascii="Arial" w:hAnsi="Arial" w:eastAsia="Arial" w:cs="Arial"/>
      <w:b/>
      <w:bCs/>
      <w:i/>
      <w:iCs/>
      <w:sz w:val="22"/>
      <w:szCs w:val="22"/>
    </w:rPr>
  </w:style>
  <w:style w:type="character" w:styleId="773" w:customStyle="1">
    <w:name w:val="标题 8 Char2"/>
    <w:link w:val="738"/>
    <w:uiPriority w:val="9"/>
    <w:qFormat/>
    <w:rPr>
      <w:rFonts w:ascii="Arial" w:hAnsi="Arial" w:eastAsia="Arial" w:cs="Arial"/>
      <w:i/>
      <w:iCs/>
      <w:sz w:val="22"/>
      <w:szCs w:val="22"/>
    </w:rPr>
  </w:style>
  <w:style w:type="character" w:styleId="774" w:customStyle="1">
    <w:name w:val="标题 9 Char2"/>
    <w:link w:val="739"/>
    <w:uiPriority w:val="9"/>
    <w:qFormat/>
    <w:rPr>
      <w:rFonts w:ascii="Arial" w:hAnsi="Arial" w:eastAsia="Arial" w:cs="Arial"/>
      <w:i/>
      <w:iCs/>
      <w:sz w:val="21"/>
      <w:szCs w:val="21"/>
    </w:rPr>
  </w:style>
  <w:style w:type="paragraph" w:styleId="775">
    <w:name w:val="List Paragraph"/>
    <w:basedOn w:val="730"/>
    <w:uiPriority w:val="34"/>
    <w:qFormat/>
    <w:pPr>
      <w:contextualSpacing/>
      <w:ind w:left="720"/>
    </w:pPr>
  </w:style>
  <w:style w:type="paragraph" w:styleId="776">
    <w:name w:val="No Spacing"/>
    <w:uiPriority w:val="1"/>
    <w:qFormat/>
    <w:rPr>
      <w:rFonts w:ascii="Times New Roman" w:hAnsi="Times New Roman" w:eastAsia="宋体" w:cs="Times New Roman"/>
      <w:lang w:val="en-US" w:eastAsia="zh-CN" w:bidi="ar-SA"/>
    </w:rPr>
  </w:style>
  <w:style w:type="character" w:styleId="777" w:customStyle="1">
    <w:name w:val="标题 Char"/>
    <w:link w:val="760"/>
    <w:uiPriority w:val="10"/>
    <w:qFormat/>
    <w:rPr>
      <w:sz w:val="48"/>
      <w:szCs w:val="48"/>
    </w:rPr>
  </w:style>
  <w:style w:type="character" w:styleId="778" w:customStyle="1">
    <w:name w:val="副标题 Char"/>
    <w:link w:val="753"/>
    <w:uiPriority w:val="11"/>
    <w:qFormat/>
    <w:rPr>
      <w:sz w:val="24"/>
      <w:szCs w:val="24"/>
    </w:rPr>
  </w:style>
  <w:style w:type="paragraph" w:styleId="779">
    <w:name w:val="Quote"/>
    <w:basedOn w:val="730"/>
    <w:next w:val="730"/>
    <w:link w:val="780"/>
    <w:uiPriority w:val="29"/>
    <w:qFormat/>
    <w:pPr>
      <w:ind w:left="720" w:right="720"/>
    </w:pPr>
    <w:rPr>
      <w:i/>
    </w:rPr>
  </w:style>
  <w:style w:type="character" w:styleId="780" w:customStyle="1">
    <w:name w:val="引用 Char"/>
    <w:link w:val="779"/>
    <w:uiPriority w:val="29"/>
    <w:qFormat/>
    <w:rPr>
      <w:i/>
    </w:rPr>
  </w:style>
  <w:style w:type="paragraph" w:styleId="781">
    <w:name w:val="Intense Quote"/>
    <w:basedOn w:val="730"/>
    <w:next w:val="730"/>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
    <w:link w:val="781"/>
    <w:uiPriority w:val="30"/>
    <w:qFormat/>
    <w:rPr>
      <w:i/>
    </w:rPr>
  </w:style>
  <w:style w:type="character" w:styleId="783" w:customStyle="1">
    <w:name w:val="页眉 Char1"/>
    <w:link w:val="750"/>
    <w:uiPriority w:val="99"/>
    <w:qFormat/>
  </w:style>
  <w:style w:type="character" w:styleId="784" w:customStyle="1">
    <w:name w:val="Footer Char"/>
    <w:uiPriority w:val="99"/>
    <w:qFormat/>
  </w:style>
  <w:style w:type="character" w:styleId="785" w:customStyle="1">
    <w:name w:val="页脚 Char1"/>
    <w:link w:val="749"/>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Char"/>
    <w:link w:val="754"/>
    <w:uiPriority w:val="99"/>
    <w:qFormat/>
    <w:rPr>
      <w:sz w:val="18"/>
    </w:rPr>
  </w:style>
  <w:style w:type="character" w:styleId="912" w:customStyle="1">
    <w:name w:val="尾注文本 Char"/>
    <w:link w:val="748"/>
    <w:uiPriority w:val="99"/>
    <w:qFormat/>
    <w:rPr>
      <w:sz w:val="20"/>
    </w:rPr>
  </w:style>
  <w:style w:type="paragraph" w:styleId="913" w:customStyle="1">
    <w:name w:val="TOC 标题1"/>
    <w:uiPriority w:val="39"/>
    <w:unhideWhenUsed/>
    <w:qFormat/>
    <w:rPr>
      <w:rFonts w:ascii="Times New Roman" w:hAnsi="Times New Roman" w:eastAsia="宋体" w:cs="Times New Roman"/>
      <w:lang w:val="en-US" w:eastAsia="zh-CN" w:bidi="ar-SA"/>
    </w:rPr>
  </w:style>
  <w:style w:type="paragraph" w:styleId="914" w:customStyle="1">
    <w:name w:val="标题 11"/>
    <w:basedOn w:val="730"/>
    <w:next w:val="730"/>
    <w:link w:val="926"/>
    <w:uiPriority w:val="9"/>
    <w:qFormat/>
    <w:pPr>
      <w:jc w:val="center"/>
      <w:keepNext/>
      <w:outlineLvl w:val="0"/>
    </w:pPr>
    <w:rPr>
      <w:rFonts w:ascii="楷体_GB2312" w:eastAsia="楷体_GB2312"/>
      <w:sz w:val="28"/>
      <w:szCs w:val="28"/>
    </w:rPr>
  </w:style>
  <w:style w:type="paragraph" w:styleId="915" w:customStyle="1">
    <w:name w:val="标题 21"/>
    <w:basedOn w:val="730"/>
    <w:next w:val="730"/>
    <w:link w:val="927"/>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730"/>
    <w:next w:val="917"/>
    <w:link w:val="928"/>
    <w:uiPriority w:val="9"/>
    <w:qFormat/>
    <w:pPr>
      <w:keepLines/>
      <w:keepNext/>
      <w:spacing w:before="260" w:after="260" w:line="416" w:lineRule="auto"/>
      <w:outlineLvl w:val="2"/>
    </w:pPr>
    <w:rPr>
      <w:b/>
      <w:bCs/>
      <w:sz w:val="32"/>
      <w:szCs w:val="32"/>
    </w:rPr>
  </w:style>
  <w:style w:type="paragraph" w:styleId="917" w:customStyle="1">
    <w:name w:val="正文缩进1"/>
    <w:basedOn w:val="730"/>
    <w:uiPriority w:val="0"/>
    <w:qFormat/>
    <w:pPr>
      <w:ind w:firstLine="420"/>
    </w:pPr>
  </w:style>
  <w:style w:type="paragraph" w:styleId="918" w:customStyle="1">
    <w:name w:val="标题 41"/>
    <w:basedOn w:val="730"/>
    <w:next w:val="917"/>
    <w:link w:val="929"/>
    <w:uiPriority w:val="9"/>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30"/>
    <w:next w:val="730"/>
    <w:link w:val="930"/>
    <w:uiPriority w:val="9"/>
    <w:qFormat/>
    <w:pPr>
      <w:ind w:left="1008" w:hanging="1008"/>
      <w:jc w:val="left"/>
      <w:keepLines/>
      <w:keepNext/>
      <w:spacing w:before="280" w:after="290" w:line="360" w:lineRule="auto"/>
      <w:outlineLvl w:val="4"/>
    </w:pPr>
    <w:rPr>
      <w:rFonts w:ascii="等线" w:hAnsi="等线" w:eastAsia="等线"/>
      <w:b/>
      <w:bCs/>
      <w:sz w:val="24"/>
      <w:szCs w:val="28"/>
    </w:rPr>
  </w:style>
  <w:style w:type="paragraph" w:styleId="920" w:customStyle="1">
    <w:name w:val="标题 611"/>
    <w:basedOn w:val="730"/>
    <w:next w:val="730"/>
    <w:link w:val="953"/>
    <w:uiPriority w:val="9"/>
    <w:qFormat/>
    <w:pPr>
      <w:keepLines/>
      <w:keepNext/>
      <w:spacing w:before="240" w:after="64" w:line="320" w:lineRule="auto"/>
      <w:outlineLvl w:val="5"/>
    </w:pPr>
    <w:rPr>
      <w:rFonts w:ascii="等线 Light" w:hAnsi="等线 Light" w:eastAsia="等线 Light"/>
      <w:b/>
      <w:bCs/>
      <w:sz w:val="24"/>
      <w:szCs w:val="24"/>
    </w:rPr>
  </w:style>
  <w:style w:type="paragraph" w:styleId="921" w:customStyle="1">
    <w:name w:val="标题 71"/>
    <w:basedOn w:val="730"/>
    <w:next w:val="730"/>
    <w:link w:val="932"/>
    <w:uiPriority w:val="9"/>
    <w:qFormat/>
    <w:pPr>
      <w:ind w:left="1296" w:hanging="1296"/>
      <w:jc w:val="left"/>
      <w:keepLines/>
      <w:keepNext/>
      <w:spacing w:before="240" w:after="64" w:line="320" w:lineRule="auto"/>
      <w:outlineLvl w:val="6"/>
    </w:pPr>
    <w:rPr>
      <w:rFonts w:ascii="等线" w:hAnsi="等线" w:eastAsia="等线"/>
      <w:b/>
      <w:bCs/>
      <w:sz w:val="24"/>
      <w:szCs w:val="24"/>
    </w:rPr>
  </w:style>
  <w:style w:type="paragraph" w:styleId="922" w:customStyle="1">
    <w:name w:val="标题 811"/>
    <w:basedOn w:val="730"/>
    <w:next w:val="730"/>
    <w:link w:val="954"/>
    <w:uiPriority w:val="9"/>
    <w:qFormat/>
    <w:pPr>
      <w:keepLines/>
      <w:keepNext/>
      <w:spacing w:before="240" w:after="64" w:line="320" w:lineRule="auto"/>
      <w:outlineLvl w:val="7"/>
    </w:pPr>
    <w:rPr>
      <w:rFonts w:ascii="等线 Light" w:hAnsi="等线 Light" w:eastAsia="等线 Light"/>
      <w:sz w:val="24"/>
      <w:szCs w:val="24"/>
    </w:rPr>
  </w:style>
  <w:style w:type="paragraph" w:styleId="923" w:customStyle="1">
    <w:name w:val="标题 911"/>
    <w:basedOn w:val="730"/>
    <w:next w:val="730"/>
    <w:link w:val="955"/>
    <w:uiPriority w:val="9"/>
    <w:qFormat/>
    <w:pPr>
      <w:keepLines/>
      <w:keepNext/>
      <w:spacing w:before="240" w:after="64" w:line="320" w:lineRule="auto"/>
      <w:outlineLvl w:val="8"/>
    </w:pPr>
    <w:rPr>
      <w:rFonts w:ascii="等线 Light" w:hAnsi="等线 Light" w:eastAsia="等线 Light"/>
      <w:sz w:val="20"/>
    </w:rPr>
  </w:style>
  <w:style w:type="character" w:styleId="924" w:customStyle="1">
    <w:name w:val="默认段落字体1"/>
    <w:uiPriority w:val="0"/>
    <w:semiHidden/>
    <w:qFormat/>
  </w:style>
  <w:style w:type="table" w:styleId="925" w:customStyle="1">
    <w:name w:val="普通表格1"/>
    <w:uiPriority w:val="0"/>
    <w:semiHidden/>
    <w:qFormat/>
    <w:tblPr>
      <w:tblCellMar>
        <w:left w:w="0" w:type="dxa"/>
        <w:top w:w="0" w:type="dxa"/>
        <w:right w:w="0" w:type="dxa"/>
        <w:bottom w:w="0" w:type="dxa"/>
      </w:tblCellMar>
    </w:tblPr>
  </w:style>
  <w:style w:type="character" w:styleId="926" w:customStyle="1">
    <w:name w:val="标题 1 Char"/>
    <w:link w:val="914"/>
    <w:uiPriority w:val="9"/>
    <w:qFormat/>
    <w:rPr>
      <w:rFonts w:ascii="楷体_GB2312" w:eastAsia="楷体_GB2312"/>
      <w:sz w:val="28"/>
      <w:szCs w:val="28"/>
    </w:rPr>
  </w:style>
  <w:style w:type="character" w:styleId="927" w:customStyle="1">
    <w:name w:val="标题 2 Char"/>
    <w:link w:val="915"/>
    <w:uiPriority w:val="9"/>
    <w:qFormat/>
    <w:rPr>
      <w:rFonts w:ascii="Arial" w:hAnsi="Arial" w:eastAsia="幼圆" w:cs="Arial"/>
      <w:b/>
      <w:bCs/>
      <w:sz w:val="44"/>
      <w:szCs w:val="44"/>
    </w:rPr>
  </w:style>
  <w:style w:type="character" w:styleId="928" w:customStyle="1">
    <w:name w:val="标题 3 Char"/>
    <w:link w:val="916"/>
    <w:uiPriority w:val="9"/>
    <w:qFormat/>
    <w:rPr>
      <w:b/>
      <w:bCs/>
      <w:sz w:val="32"/>
      <w:szCs w:val="32"/>
    </w:rPr>
  </w:style>
  <w:style w:type="character" w:styleId="929" w:customStyle="1">
    <w:name w:val="标题 4 Char"/>
    <w:link w:val="918"/>
    <w:uiPriority w:val="9"/>
    <w:qFormat/>
    <w:rPr>
      <w:rFonts w:ascii="Arial" w:hAnsi="Arial" w:eastAsia="黑体" w:cs="Arial"/>
      <w:b/>
      <w:bCs/>
      <w:sz w:val="28"/>
      <w:szCs w:val="28"/>
    </w:rPr>
  </w:style>
  <w:style w:type="character" w:styleId="930" w:customStyle="1">
    <w:name w:val="标题 5 Char"/>
    <w:link w:val="919"/>
    <w:uiPriority w:val="9"/>
    <w:semiHidden/>
    <w:qFormat/>
    <w:rPr>
      <w:rFonts w:ascii="等线" w:hAnsi="等线" w:eastAsia="等线"/>
      <w:b/>
      <w:bCs/>
      <w:sz w:val="24"/>
      <w:szCs w:val="28"/>
    </w:rPr>
  </w:style>
  <w:style w:type="character" w:styleId="931" w:customStyle="1">
    <w:name w:val="标题 6 Char1"/>
    <w:uiPriority w:val="0"/>
    <w:semiHidden/>
    <w:qFormat/>
    <w:rPr>
      <w:rFonts w:ascii="Cambria" w:hAnsi="Cambria" w:eastAsia="宋体" w:cs="Times New Roman"/>
      <w:b/>
      <w:bCs/>
      <w:sz w:val="24"/>
      <w:szCs w:val="24"/>
    </w:rPr>
  </w:style>
  <w:style w:type="character" w:styleId="932" w:customStyle="1">
    <w:name w:val="标题 7 Char"/>
    <w:link w:val="921"/>
    <w:uiPriority w:val="9"/>
    <w:semiHidden/>
    <w:qFormat/>
    <w:rPr>
      <w:rFonts w:ascii="等线" w:hAnsi="等线" w:eastAsia="等线"/>
      <w:b/>
      <w:bCs/>
      <w:sz w:val="24"/>
      <w:szCs w:val="24"/>
    </w:rPr>
  </w:style>
  <w:style w:type="character" w:styleId="933" w:customStyle="1">
    <w:name w:val="标题 8 Char1"/>
    <w:uiPriority w:val="0"/>
    <w:semiHidden/>
    <w:qFormat/>
    <w:rPr>
      <w:rFonts w:ascii="Cambria" w:hAnsi="Cambria" w:eastAsia="宋体" w:cs="Times New Roman"/>
      <w:sz w:val="24"/>
      <w:szCs w:val="24"/>
    </w:rPr>
  </w:style>
  <w:style w:type="character" w:styleId="934" w:customStyle="1">
    <w:name w:val="标题 9 Char1"/>
    <w:uiPriority w:val="0"/>
    <w:semiHidden/>
    <w:qFormat/>
    <w:rPr>
      <w:rFonts w:ascii="Cambria" w:hAnsi="Cambria" w:eastAsia="宋体" w:cs="Times New Roman"/>
      <w:sz w:val="21"/>
      <w:szCs w:val="21"/>
    </w:rPr>
  </w:style>
  <w:style w:type="paragraph" w:styleId="935" w:customStyle="1">
    <w:name w:val="正文文本11"/>
    <w:basedOn w:val="730"/>
    <w:uiPriority w:val="0"/>
    <w:qFormat/>
    <w:rPr>
      <w:rFonts w:ascii="楷体_GB2312" w:hAnsi="Arial" w:eastAsia="楷体_GB2312"/>
      <w:sz w:val="28"/>
      <w:szCs w:val="28"/>
    </w:rPr>
  </w:style>
  <w:style w:type="paragraph" w:styleId="936" w:customStyle="1">
    <w:name w:val="正文文本缩进1"/>
    <w:basedOn w:val="730"/>
    <w:uiPriority w:val="99"/>
    <w:qFormat/>
    <w:pPr>
      <w:ind w:firstLine="645"/>
    </w:pPr>
    <w:rPr>
      <w:rFonts w:ascii="楷体_GB2312" w:hAnsi="Calibri" w:eastAsia="楷体_GB2312"/>
      <w:sz w:val="32"/>
      <w:szCs w:val="20"/>
    </w:rPr>
  </w:style>
  <w:style w:type="paragraph" w:styleId="937" w:customStyle="1">
    <w:name w:val="目录 31"/>
    <w:basedOn w:val="730"/>
    <w:next w:val="730"/>
    <w:uiPriority w:val="39"/>
    <w:unhideWhenUsed/>
    <w:qFormat/>
    <w:pPr>
      <w:ind w:left="840"/>
      <w:jc w:val="left"/>
      <w:spacing w:line="360" w:lineRule="auto"/>
    </w:pPr>
    <w:rPr>
      <w:rFonts w:ascii="等线" w:hAnsi="等线" w:eastAsia="等线"/>
      <w:sz w:val="24"/>
      <w:szCs w:val="22"/>
    </w:rPr>
  </w:style>
  <w:style w:type="paragraph" w:styleId="938" w:customStyle="1">
    <w:name w:val="纯文本11"/>
    <w:basedOn w:val="730"/>
    <w:uiPriority w:val="0"/>
    <w:qFormat/>
    <w:rPr>
      <w:rFonts w:ascii="宋体" w:hAnsi="Courier New"/>
    </w:rPr>
  </w:style>
  <w:style w:type="paragraph" w:styleId="939" w:customStyle="1">
    <w:name w:val="日期1"/>
    <w:basedOn w:val="730"/>
    <w:next w:val="730"/>
    <w:uiPriority w:val="0"/>
    <w:qFormat/>
    <w:rPr>
      <w:sz w:val="24"/>
      <w:szCs w:val="24"/>
    </w:rPr>
  </w:style>
  <w:style w:type="paragraph" w:styleId="940" w:customStyle="1">
    <w:name w:val="批注框文本1"/>
    <w:basedOn w:val="730"/>
    <w:link w:val="941"/>
    <w:uiPriority w:val="99"/>
    <w:unhideWhenUsed/>
    <w:qFormat/>
    <w:pPr>
      <w:jc w:val="left"/>
    </w:pPr>
    <w:rPr>
      <w:rFonts w:ascii="等线" w:hAnsi="等线" w:eastAsia="等线"/>
      <w:sz w:val="18"/>
      <w:szCs w:val="18"/>
    </w:rPr>
  </w:style>
  <w:style w:type="character" w:styleId="941" w:customStyle="1">
    <w:name w:val="批注框文本 Char"/>
    <w:link w:val="940"/>
    <w:uiPriority w:val="99"/>
    <w:qFormat/>
    <w:rPr>
      <w:rFonts w:ascii="等线" w:hAnsi="等线" w:eastAsia="等线"/>
      <w:sz w:val="18"/>
      <w:szCs w:val="18"/>
    </w:rPr>
  </w:style>
  <w:style w:type="paragraph" w:styleId="942" w:customStyle="1">
    <w:name w:val="页脚1"/>
    <w:basedOn w:val="730"/>
    <w:link w:val="943"/>
    <w:uiPriority w:val="99"/>
    <w:qFormat/>
    <w:pPr>
      <w:jc w:val="left"/>
      <w:tabs>
        <w:tab w:val="center" w:pos="4153" w:leader="none"/>
        <w:tab w:val="right" w:pos="8306" w:leader="none"/>
      </w:tabs>
    </w:pPr>
    <w:rPr>
      <w:sz w:val="18"/>
      <w:szCs w:val="18"/>
    </w:rPr>
  </w:style>
  <w:style w:type="character" w:styleId="943" w:customStyle="1">
    <w:name w:val="页脚 Char"/>
    <w:link w:val="942"/>
    <w:uiPriority w:val="99"/>
    <w:qFormat/>
    <w:rPr>
      <w:sz w:val="18"/>
      <w:szCs w:val="18"/>
    </w:rPr>
  </w:style>
  <w:style w:type="paragraph" w:styleId="944" w:customStyle="1">
    <w:name w:val="页眉1"/>
    <w:basedOn w:val="730"/>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眉 Char"/>
    <w:link w:val="944"/>
    <w:uiPriority w:val="99"/>
    <w:qFormat/>
    <w:rPr>
      <w:sz w:val="18"/>
      <w:szCs w:val="18"/>
    </w:rPr>
  </w:style>
  <w:style w:type="paragraph" w:styleId="946" w:customStyle="1">
    <w:name w:val="目录 11"/>
    <w:basedOn w:val="730"/>
    <w:next w:val="730"/>
    <w:uiPriority w:val="39"/>
    <w:qFormat/>
    <w:pPr>
      <w:jc w:val="left"/>
      <w:spacing w:before="120" w:after="120" w:line="400" w:lineRule="exact"/>
      <w:tabs>
        <w:tab w:val="right" w:pos="8720" w:leader="dot"/>
      </w:tabs>
    </w:pPr>
    <w:rPr>
      <w:rFonts w:ascii="宋体" w:hAnsi="宋体"/>
      <w:caps/>
      <w:sz w:val="24"/>
      <w:szCs w:val="24"/>
    </w:rPr>
  </w:style>
  <w:style w:type="paragraph" w:styleId="947" w:customStyle="1">
    <w:name w:val="目录 21"/>
    <w:basedOn w:val="730"/>
    <w:next w:val="730"/>
    <w:uiPriority w:val="39"/>
    <w:unhideWhenUsed/>
    <w:qFormat/>
    <w:pPr>
      <w:ind w:left="420"/>
      <w:jc w:val="left"/>
      <w:spacing w:line="360" w:lineRule="auto"/>
    </w:pPr>
    <w:rPr>
      <w:rFonts w:ascii="等线" w:hAnsi="等线" w:eastAsia="等线"/>
      <w:sz w:val="24"/>
      <w:szCs w:val="22"/>
    </w:rPr>
  </w:style>
  <w:style w:type="paragraph" w:styleId="948" w:customStyle="1">
    <w:name w:val="标题1"/>
    <w:basedOn w:val="730"/>
    <w:next w:val="730"/>
    <w:uiPriority w:val="0"/>
    <w:qFormat/>
    <w:pPr>
      <w:jc w:val="center"/>
      <w:spacing w:before="240" w:after="60"/>
      <w:outlineLvl w:val="0"/>
    </w:pPr>
    <w:rPr>
      <w:rFonts w:ascii="Cambria" w:hAnsi="Cambria" w:eastAsia="黑体"/>
      <w:bCs/>
      <w:sz w:val="28"/>
      <w:szCs w:val="32"/>
    </w:rPr>
  </w:style>
  <w:style w:type="paragraph" w:styleId="949" w:customStyle="1">
    <w:name w:val="正文首行缩进 211"/>
    <w:basedOn w:val="936"/>
    <w:uiPriority w:val="99"/>
    <w:qFormat/>
    <w:pPr>
      <w:ind w:firstLine="420"/>
      <w:spacing w:line="360" w:lineRule="auto"/>
    </w:pPr>
    <w:rPr>
      <w:rFonts w:ascii="宋体" w:hAnsi="宋体"/>
    </w:rPr>
  </w:style>
  <w:style w:type="table" w:styleId="950" w:customStyle="1">
    <w:name w:val="网格型1"/>
    <w:basedOn w:val="925"/>
    <w:uiPriority w:val="59"/>
    <w:qFormat/>
    <w:rPr>
      <w:rFonts w:eastAsia="Times New Roman"/>
    </w:rPr>
    <w:tblPr>
      <w:tblCellMar>
        <w:left w:w="0" w:type="dxa"/>
        <w:top w:w="0" w:type="dxa"/>
        <w:right w:w="0" w:type="dxa"/>
        <w:bottom w:w="0" w:type="dxa"/>
      </w:tblCellMar>
    </w:tblPr>
  </w:style>
  <w:style w:type="character" w:styleId="951" w:customStyle="1">
    <w:name w:val="页码1"/>
    <w:uiPriority w:val="0"/>
    <w:qFormat/>
  </w:style>
  <w:style w:type="character" w:styleId="952" w:customStyle="1">
    <w:name w:val="超链接1"/>
    <w:uiPriority w:val="99"/>
    <w:qFormat/>
    <w:rPr>
      <w:color w:val="0000ff"/>
      <w:u w:val="single"/>
    </w:rPr>
  </w:style>
  <w:style w:type="character" w:styleId="953" w:customStyle="1">
    <w:name w:val="标题 6 Char"/>
    <w:link w:val="920"/>
    <w:uiPriority w:val="9"/>
    <w:semiHidden/>
    <w:qFormat/>
    <w:rPr>
      <w:rFonts w:ascii="等线 Light" w:hAnsi="等线 Light" w:eastAsia="等线 Light" w:cs="Times New Roman"/>
      <w:b/>
      <w:bCs/>
      <w:sz w:val="24"/>
      <w:szCs w:val="24"/>
    </w:rPr>
  </w:style>
  <w:style w:type="character" w:styleId="954" w:customStyle="1">
    <w:name w:val="标题 8 Char"/>
    <w:link w:val="922"/>
    <w:uiPriority w:val="9"/>
    <w:semiHidden/>
    <w:qFormat/>
    <w:rPr>
      <w:rFonts w:ascii="等线 Light" w:hAnsi="等线 Light" w:eastAsia="等线 Light" w:cs="Times New Roman"/>
      <w:sz w:val="24"/>
      <w:szCs w:val="24"/>
    </w:rPr>
  </w:style>
  <w:style w:type="character" w:styleId="955" w:customStyle="1">
    <w:name w:val="标题 9 Char"/>
    <w:link w:val="923"/>
    <w:uiPriority w:val="9"/>
    <w:semiHidden/>
    <w:qFormat/>
    <w:rPr>
      <w:rFonts w:ascii="等线 Light" w:hAnsi="等线 Light" w:eastAsia="等线 Light" w:cs="Times New Roman"/>
      <w:szCs w:val="21"/>
    </w:rPr>
  </w:style>
  <w:style w:type="character" w:styleId="956" w:customStyle="1">
    <w:name w:val="l-btn-text36"/>
    <w:uiPriority w:val="0"/>
    <w:qFormat/>
  </w:style>
  <w:style w:type="character" w:styleId="957" w:customStyle="1">
    <w:name w:val="current"/>
    <w:uiPriority w:val="0"/>
    <w:qFormat/>
    <w:rPr>
      <w:b/>
      <w:bCs/>
      <w:color w:val="05a7d8"/>
      <w:sz w:val="18"/>
      <w:szCs w:val="18"/>
    </w:rPr>
  </w:style>
  <w:style w:type="character" w:styleId="958" w:customStyle="1">
    <w:name w:val="l-btn-left"/>
    <w:uiPriority w:val="0"/>
    <w:qFormat/>
  </w:style>
  <w:style w:type="paragraph" w:styleId="959"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60"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Char Char Char Char Char Char Char Char Char Char"/>
    <w:basedOn w:val="730"/>
    <w:uiPriority w:val="0"/>
    <w:qFormat/>
    <w:pPr>
      <w:spacing w:line="360" w:lineRule="auto"/>
    </w:pPr>
    <w:rPr>
      <w:sz w:val="24"/>
      <w:szCs w:val="20"/>
    </w:rPr>
  </w:style>
  <w:style w:type="paragraph" w:styleId="962" w:customStyle="1">
    <w:name w:val="正文1"/>
    <w:next w:val="963"/>
    <w:uiPriority w:val="0"/>
    <w:qFormat/>
    <w:rPr>
      <w:rFonts w:ascii="Times New Roman" w:hAnsi="Times New Roman" w:eastAsia="Times New Roman" w:cs="Times New Roman"/>
      <w:sz w:val="24"/>
      <w:szCs w:val="24"/>
      <w:lang w:val="en-US" w:eastAsia="zh-CN" w:bidi="ar-SA"/>
    </w:rPr>
  </w:style>
  <w:style w:type="paragraph" w:styleId="963" w:customStyle="1">
    <w:name w:val="正文文本1"/>
    <w:basedOn w:val="962"/>
    <w:next w:val="962"/>
    <w:uiPriority w:val="0"/>
    <w:qFormat/>
    <w:rPr>
      <w:rFonts w:ascii="楷体_GB2312" w:hAnsi="Arial"/>
      <w:sz w:val="28"/>
      <w:szCs w:val="28"/>
    </w:rPr>
  </w:style>
  <w:style w:type="paragraph" w:styleId="964" w:customStyle="1">
    <w:name w:val="标题 61"/>
    <w:basedOn w:val="730"/>
    <w:next w:val="730"/>
    <w:uiPriority w:val="9"/>
    <w:unhideWhenUsed/>
    <w:qFormat/>
    <w:pPr>
      <w:ind w:left="1152" w:hanging="1152"/>
      <w:jc w:val="left"/>
      <w:keepLines/>
      <w:keepNext/>
      <w:spacing w:before="240" w:after="64" w:line="320" w:lineRule="auto"/>
      <w:outlineLvl w:val="5"/>
    </w:pPr>
    <w:rPr>
      <w:rFonts w:ascii="等线 Light" w:hAnsi="等线 Light" w:eastAsia="等线 Light"/>
      <w:b/>
      <w:bCs/>
      <w:sz w:val="24"/>
      <w:szCs w:val="24"/>
    </w:rPr>
  </w:style>
  <w:style w:type="paragraph" w:styleId="965" w:customStyle="1">
    <w:name w:val="标题 81"/>
    <w:basedOn w:val="730"/>
    <w:next w:val="730"/>
    <w:uiPriority w:val="9"/>
    <w:unhideWhenUsed/>
    <w:qFormat/>
    <w:pPr>
      <w:ind w:left="1440" w:hanging="1440"/>
      <w:jc w:val="left"/>
      <w:keepLines/>
      <w:keepNext/>
      <w:spacing w:before="240" w:after="64" w:line="320" w:lineRule="auto"/>
      <w:outlineLvl w:val="7"/>
    </w:pPr>
    <w:rPr>
      <w:rFonts w:ascii="等线 Light" w:hAnsi="等线 Light" w:eastAsia="等线 Light"/>
      <w:sz w:val="24"/>
      <w:szCs w:val="24"/>
    </w:rPr>
  </w:style>
  <w:style w:type="paragraph" w:styleId="966" w:customStyle="1">
    <w:name w:val="标题 91"/>
    <w:basedOn w:val="730"/>
    <w:next w:val="730"/>
    <w:uiPriority w:val="9"/>
    <w:unhideWhenUsed/>
    <w:qFormat/>
    <w:pPr>
      <w:ind w:left="1584" w:hanging="1584"/>
      <w:jc w:val="left"/>
      <w:keepLines/>
      <w:keepNext/>
      <w:spacing w:before="240" w:after="64" w:line="320" w:lineRule="auto"/>
      <w:outlineLvl w:val="8"/>
    </w:pPr>
    <w:rPr>
      <w:rFonts w:ascii="等线 Light" w:hAnsi="等线 Light" w:eastAsia="等线 Light"/>
    </w:rPr>
  </w:style>
  <w:style w:type="paragraph" w:styleId="967" w:customStyle="1">
    <w:name w:val="TOC 标题11"/>
    <w:basedOn w:val="914"/>
    <w:next w:val="730"/>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968" w:customStyle="1">
    <w:name w:val="纯文本1"/>
    <w:basedOn w:val="962"/>
    <w:next w:val="962"/>
    <w:uiPriority w:val="0"/>
    <w:qFormat/>
    <w:rPr>
      <w:rFonts w:ascii="宋体" w:hAnsi="Courier New"/>
    </w:rPr>
  </w:style>
  <w:style w:type="paragraph" w:styleId="969" w:customStyle="1">
    <w:name w:val="正文首行缩进 21"/>
    <w:basedOn w:val="970"/>
    <w:uiPriority w:val="0"/>
    <w:unhideWhenUsed/>
    <w:qFormat/>
    <w:pPr>
      <w:ind w:left="0" w:firstLine="420"/>
      <w:spacing w:after="0" w:line="360" w:lineRule="auto"/>
    </w:pPr>
    <w:rPr>
      <w:rFonts w:ascii="宋体" w:hAnsi="宋体"/>
      <w:szCs w:val="20"/>
    </w:rPr>
  </w:style>
  <w:style w:type="paragraph" w:styleId="970" w:customStyle="1">
    <w:name w:val="正文文本缩进11"/>
    <w:basedOn w:val="730"/>
    <w:uiPriority w:val="99"/>
    <w:unhideWhenUsed/>
    <w:qFormat/>
    <w:pPr>
      <w:ind w:left="420"/>
      <w:spacing w:after="120"/>
    </w:pPr>
  </w:style>
  <w:style w:type="paragraph" w:styleId="971" w:customStyle="1">
    <w:name w:val="标题 111"/>
    <w:basedOn w:val="730"/>
    <w:next w:val="730"/>
    <w:uiPriority w:val="9"/>
    <w:qFormat/>
    <w:pPr>
      <w:jc w:val="center"/>
      <w:keepLines/>
      <w:keepNext/>
      <w:spacing w:before="480" w:after="200"/>
      <w:outlineLvl w:val="0"/>
    </w:pPr>
    <w:rPr>
      <w:rFonts w:ascii="Arial" w:hAnsi="Arial" w:cs="Arial"/>
      <w:b/>
      <w:sz w:val="32"/>
      <w:szCs w:val="40"/>
    </w:rPr>
  </w:style>
  <w:style w:type="paragraph" w:styleId="972" w:customStyle="1">
    <w:name w:val="文本块2"/>
    <w:basedOn w:val="730"/>
    <w:next w:val="730"/>
    <w:uiPriority w:val="99"/>
    <w:qFormat/>
    <w:pPr>
      <w:ind w:left="256" w:right="6" w:firstLine="624"/>
    </w:pPr>
    <w:rPr>
      <w:rFonts w:eastAsia="仿宋_GB2312"/>
      <w:sz w:val="28"/>
      <w:szCs w:val="20"/>
    </w:rPr>
  </w:style>
  <w:style w:type="paragraph" w:styleId="973" w:customStyle="1">
    <w:name w:val="WPS Plain"/>
    <w:uiPriority w:val="0"/>
    <w:qFormat/>
    <w:rPr>
      <w:rFonts w:ascii="Times New Roman" w:hAnsi="Times New Roman" w:eastAsia="宋体" w:cs="Times New Roman"/>
      <w:lang w:val="en-US" w:eastAsia="zh-CN" w:bidi="ar-SA"/>
    </w:rPr>
  </w:style>
  <w:style w:type="numbering" w:styleId="5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dc:creator>
  <cp:lastModifiedBy>殷瑶</cp:lastModifiedBy>
  <cp:revision>14</cp:revision>
  <dcterms:created xsi:type="dcterms:W3CDTF">2025-12-15T06:26:00Z</dcterms:created>
  <dcterms:modified xsi:type="dcterms:W3CDTF">2026-04-23T07:35:01Z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eyJoZGlkIjoiZTdkYmYyMmNlYTM3NzJmZTZiZTk1ZGE4NDZmMTQ1MzEiLCJ1c2VySWQiOiI2NDk3MjYyNzUifQ==</vt:lpwstr>
  </property>
  <property fmtid="{D5CDD505-2E9C-101B-9397-08002B2CF9AE}" pid="3" name="KSOProductBuildVer">
    <vt:lpwstr>2052-12.1.0.25865</vt:lpwstr>
  </property>
  <property fmtid="{D5CDD505-2E9C-101B-9397-08002B2CF9AE}" pid="4" name="ICV">
    <vt:lpwstr>5F7A498BAC7248599F086E1120C08BD2_13</vt:lpwstr>
  </property>
</Properties>
</file>