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cstheme="minorEastAsia"/>
          <w:color w:val="000000"/>
          <w:sz w:val="28"/>
        </w:rPr>
      </w:pPr>
      <w:r/>
      <w:bookmarkStart w:id="0" w:name="_Hlk69393945"/>
      <w:r/>
      <w:bookmarkStart w:id="1" w:name="_Toc528771312"/>
      <w:r/>
      <w:bookmarkStart w:id="2" w:name="_Toc27744861"/>
      <w:r/>
      <w:r/>
    </w:p>
    <w:p>
      <w:pPr>
        <w:jc w:val="center"/>
        <w:spacing w:before="120" w:after="120" w:line="480" w:lineRule="auto"/>
        <w:rPr>
          <w:rFonts w:asciiTheme="minorEastAsia" w:hAnsiTheme="minorEastAsia" w:eastAsiaTheme="minorEastAsia" w:cstheme="minorEastAsia"/>
          <w:b/>
          <w:bCs/>
          <w:sz w:val="84"/>
          <w:szCs w:val="24"/>
        </w:rPr>
      </w:pPr>
      <w:r>
        <w:rPr>
          <w:rFonts w:asciiTheme="minorEastAsia" w:hAnsiTheme="minorEastAsia" w:eastAsiaTheme="minorEastAsia" w:cstheme="minorEastAsia"/>
          <w:b/>
          <w:bCs/>
          <w:sz w:val="84"/>
          <w:szCs w:val="24"/>
        </w:rPr>
      </w:r>
      <w:r/>
    </w:p>
    <w:p>
      <w:pPr>
        <w:jc w:val="center"/>
        <w:spacing w:before="120" w:after="12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竞争性磋商文件</w:t>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084"/>
        <w:jc w:val="both"/>
        <w:spacing w:line="480" w:lineRule="auto"/>
        <w:rPr>
          <w:rFonts w:hint="eastAsia" w:ascii="宋体" w:hAnsi="宋体" w:cs="宋体"/>
          <w:b/>
          <w:color w:val="000000"/>
          <w:sz w:val="24"/>
          <w:szCs w:val="24"/>
          <w:lang w:eastAsia="zh-CN"/>
        </w:rPr>
      </w:pPr>
      <w:r>
        <w:rPr>
          <w:rFonts w:hint="eastAsia" w:ascii="宋体" w:hAnsi="宋体" w:eastAsia="宋体" w:cs="宋体"/>
          <w:b/>
          <w:color w:val="000000"/>
          <w:sz w:val="24"/>
          <w:szCs w:val="24"/>
        </w:rPr>
        <w:t xml:space="preserve">项目名称：</w:t>
      </w:r>
      <w:r>
        <w:rPr>
          <w:rFonts w:hint="eastAsia" w:ascii="宋体" w:hAnsi="宋体" w:cs="宋体"/>
          <w:b/>
          <w:color w:val="000000"/>
          <w:sz w:val="24"/>
          <w:szCs w:val="24"/>
          <w:lang w:eastAsia="zh-CN"/>
        </w:rPr>
        <w:t xml:space="preserve">江苏省宝应中等专业学校男生宿舍维修改造工程</w:t>
      </w:r>
      <w:r/>
    </w:p>
    <w:p>
      <w:pPr>
        <w:ind w:firstLine="1084"/>
        <w:jc w:val="both"/>
        <w:spacing w:line="48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项目编号：</w:t>
      </w:r>
      <w:r>
        <w:rPr>
          <w:rFonts w:hint="eastAsia" w:ascii="宋体" w:hAnsi="宋体" w:cs="宋体"/>
          <w:b/>
          <w:color w:val="000000"/>
          <w:sz w:val="24"/>
          <w:szCs w:val="24"/>
          <w:lang w:eastAsia="zh-CN"/>
        </w:rPr>
        <w:t xml:space="preserve">JSZC-321023-YYZY-C2026-0001</w:t>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both"/>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001"/>
        <w:spacing w:line="480" w:lineRule="auto"/>
        <w:rPr>
          <w:rFonts w:hint="default" w:ascii="宋体" w:hAnsi="宋体" w:eastAsia="宋体" w:cs="宋体"/>
          <w:sz w:val="24"/>
          <w:szCs w:val="24"/>
          <w:lang w:val="en-US"/>
        </w:rPr>
      </w:pPr>
      <w:r/>
      <w:bookmarkStart w:id="3" w:name="FMFBSJ_1"/>
      <w:r>
        <w:rPr>
          <w:rFonts w:hint="eastAsia" w:ascii="宋体" w:hAnsi="宋体" w:eastAsia="宋体" w:cs="宋体"/>
          <w:sz w:val="24"/>
          <w:szCs w:val="24"/>
        </w:rPr>
        <w:t xml:space="preserve">采 </w:t>
      </w:r>
      <w:r>
        <w:rPr>
          <w:rFonts w:hint="default" w:ascii="宋体" w:hAnsi="宋体" w:cs="宋体"/>
          <w:sz w:val="24"/>
          <w:szCs w:val="24"/>
          <w:lang w:val="en-US"/>
        </w:rPr>
        <w:t xml:space="preserve">  </w:t>
      </w:r>
      <w:r>
        <w:rPr>
          <w:rFonts w:hint="eastAsia" w:ascii="宋体" w:hAnsi="宋体" w:eastAsia="宋体" w:cs="宋体"/>
          <w:sz w:val="24"/>
          <w:szCs w:val="24"/>
        </w:rPr>
        <w:t xml:space="preserve">购 </w:t>
      </w:r>
      <w:r>
        <w:rPr>
          <w:rFonts w:hint="default" w:ascii="宋体" w:hAnsi="宋体" w:cs="宋体"/>
          <w:sz w:val="24"/>
          <w:szCs w:val="24"/>
          <w:lang w:val="en-US"/>
        </w:rPr>
        <w:t xml:space="preserve">  </w:t>
      </w:r>
      <w:r>
        <w:rPr>
          <w:rFonts w:hint="eastAsia" w:ascii="宋体" w:hAnsi="宋体" w:eastAsia="宋体" w:cs="宋体"/>
          <w:sz w:val="24"/>
          <w:szCs w:val="24"/>
        </w:rPr>
        <w:t xml:space="preserve">人：</w:t>
      </w:r>
      <w:r>
        <w:rPr>
          <w:rFonts w:hint="default" w:ascii="宋体" w:hAnsi="宋体" w:cs="宋体"/>
          <w:sz w:val="24"/>
          <w:szCs w:val="24"/>
          <w:lang w:val="en-US"/>
        </w:rPr>
        <w:t xml:space="preserve">江苏省宝应中等专业学校</w:t>
      </w:r>
      <w:r/>
    </w:p>
    <w:p>
      <w:pPr>
        <w:ind w:firstLine="2001"/>
        <w:spacing w:line="480" w:lineRule="auto"/>
        <w:rPr>
          <w:rFonts w:hint="eastAsia" w:ascii="宋体" w:hAnsi="宋体" w:cs="宋体"/>
          <w:sz w:val="24"/>
          <w:szCs w:val="24"/>
          <w:lang w:eastAsia="zh-CN"/>
        </w:rPr>
      </w:pPr>
      <w:r>
        <w:rPr>
          <w:rFonts w:hint="eastAsia" w:ascii="宋体" w:hAnsi="宋体" w:eastAsia="宋体" w:cs="宋体"/>
          <w:sz w:val="24"/>
          <w:szCs w:val="24"/>
        </w:rPr>
        <w:t xml:space="preserve">采购代理机构：</w:t>
      </w:r>
      <w:r>
        <w:rPr>
          <w:rFonts w:hint="eastAsia" w:ascii="宋体" w:hAnsi="宋体" w:cs="宋体"/>
          <w:sz w:val="24"/>
          <w:szCs w:val="24"/>
          <w:lang w:eastAsia="zh-CN"/>
        </w:rPr>
        <w:t xml:space="preserve">扬州言志业工程咨询有限公司</w:t>
      </w:r>
      <w:r/>
    </w:p>
    <w:p>
      <w:pPr>
        <w:ind w:firstLine="2001"/>
        <w:spacing w:line="480" w:lineRule="auto"/>
        <w:rPr>
          <w:rFonts w:hint="eastAsia" w:ascii="宋体" w:hAnsi="宋体" w:eastAsia="宋体" w:cs="宋体"/>
          <w:sz w:val="24"/>
          <w:szCs w:val="24"/>
        </w:rPr>
      </w:pPr>
      <w:r>
        <w:rPr>
          <w:rFonts w:hint="eastAsia" w:ascii="宋体" w:hAnsi="宋体" w:cs="宋体"/>
          <w:sz w:val="24"/>
          <w:szCs w:val="24"/>
          <w:lang w:eastAsia="zh-CN"/>
        </w:rPr>
        <w:t xml:space="preserve">发</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放</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期</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w:t>
      </w:r>
      <w:r>
        <w:rPr>
          <w:rFonts w:hint="eastAsia" w:ascii="宋体" w:hAnsi="宋体" w:eastAsia="宋体" w:cs="宋体"/>
          <w:sz w:val="24"/>
          <w:szCs w:val="24"/>
        </w:rPr>
        <w:t xml:space="preserve">2026年</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月</w:t>
      </w:r>
      <w:bookmarkEnd w:id="3"/>
      <w:r/>
      <w:r/>
    </w:p>
    <w:p>
      <w:pPr>
        <w:jc w:val="center"/>
        <w:spacing w:line="480" w:lineRule="auto"/>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sdt>
      <w:sdtPr>
        <w15:appearance w15:val="boundingBox"/>
        <w15:color w:val="dbdbdb"/>
        <w:id w:val="147468184"/>
        <w:docPartObj>
          <w:docPartGallery w:val="Table of Contents"/>
          <w:docPartUnique w:val="true"/>
        </w:docPartObj>
        <w:rPr>
          <w:rFonts w:hint="default" w:ascii="宋体" w:hAnsi="宋体" w:eastAsia="宋体" w:cs="Times New Roman"/>
          <w:sz w:val="21"/>
          <w:szCs w:val="22"/>
        </w:rPr>
      </w:sdtPr>
      <w:sdtContent>
        <w:p>
          <w:pPr>
            <w:ind w:left="0" w:right="0" w:firstLine="0"/>
            <w:jc w:val="center"/>
            <w:spacing w:before="0" w:after="0" w:line="600" w:lineRule="auto"/>
            <w:rPr>
              <w:rFonts w:hint="default" w:ascii="宋体" w:hAnsi="宋体" w:eastAsia="宋体" w:cs="Times New Roman"/>
              <w:sz w:val="21"/>
              <w:szCs w:val="22"/>
            </w:rPr>
          </w:pPr>
          <w:r>
            <w:rPr>
              <w:rFonts w:hint="default" w:ascii="宋体" w:hAnsi="宋体" w:eastAsia="宋体" w:cs="Times New Roman"/>
              <w:sz w:val="21"/>
              <w:szCs w:val="22"/>
            </w:rPr>
          </w:r>
          <w:r/>
        </w:p>
        <w:p>
          <w:pPr>
            <w:ind w:left="0" w:right="0" w:firstLine="0"/>
            <w:jc w:val="center"/>
            <w:spacing w:before="0" w:after="0" w:line="600" w:lineRule="auto"/>
            <w:rPr>
              <w:rFonts w:hint="eastAsia" w:ascii="宋体" w:hAnsi="宋体" w:eastAsia="宋体" w:cs="宋体"/>
              <w:sz w:val="21"/>
              <w:szCs w:val="21"/>
            </w:rPr>
          </w:pPr>
          <w:r>
            <w:rPr>
              <w:rFonts w:hint="eastAsia" w:ascii="宋体" w:hAnsi="宋体" w:eastAsia="宋体" w:cs="宋体"/>
              <w:sz w:val="21"/>
              <w:szCs w:val="21"/>
            </w:rPr>
            <w:t xml:space="preserve">目录</w:t>
          </w:r>
          <w:r/>
        </w:p>
        <w:p>
          <w:pPr>
            <w:pStyle w:val="684"/>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TOC \o "1-1" \h \u </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_Toc25067 </w:instrText>
          </w:r>
          <w:r>
            <w:rPr>
              <w:rFonts w:hint="eastAsia" w:ascii="宋体" w:hAnsi="宋体" w:eastAsia="宋体" w:cs="宋体"/>
              <w:sz w:val="21"/>
              <w:szCs w:val="21"/>
            </w:rPr>
            <w:fldChar w:fldCharType="separate"/>
          </w:r>
          <w:r>
            <w:rPr>
              <w:rFonts w:hint="eastAsia" w:ascii="宋体" w:hAnsi="宋体" w:eastAsia="宋体" w:cs="宋体"/>
              <w:bCs/>
              <w:sz w:val="21"/>
              <w:szCs w:val="21"/>
            </w:rPr>
            <w:t xml:space="preserve">第一章 </w:t>
          </w:r>
          <w:r>
            <w:rPr>
              <w:rFonts w:hint="eastAsia" w:ascii="宋体" w:hAnsi="宋体" w:eastAsia="宋体" w:cs="宋体"/>
              <w:bCs/>
              <w:sz w:val="21"/>
              <w:szCs w:val="21"/>
              <w:lang w:eastAsia="zh-CN"/>
            </w:rPr>
            <w:t xml:space="preserve">磋商邀请</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_Toc25067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3</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84"/>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_Toc15146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第二章 供应商须知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_Toc15146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7</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84"/>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_Toc31320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第三章 合同</w:t>
          </w:r>
          <w:r>
            <w:rPr>
              <w:rFonts w:hint="eastAsia" w:ascii="宋体" w:hAnsi="宋体" w:eastAsia="宋体" w:cs="宋体"/>
              <w:sz w:val="21"/>
              <w:szCs w:val="21"/>
              <w:lang w:eastAsia="zh-CN"/>
            </w:rPr>
            <w:t xml:space="preserve">文本</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_Toc31320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18</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84"/>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_Toc23416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第四章 </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_Toc23416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35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84"/>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_Toc30334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第五章 评审方法及评审标准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_Toc30334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40</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84"/>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_Toc23833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第六章 响应文件格式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_Toc23833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44</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spacing w:line="600" w:lineRule="auto"/>
            <w:rPr>
              <w:rFonts w:hint="default" w:asciiTheme="minorEastAsia" w:hAnsiTheme="minorEastAsia" w:eastAsiaTheme="minorEastAsia" w:cstheme="minorEastAsia"/>
              <w:sz w:val="21"/>
              <w:szCs w:val="24"/>
            </w:rPr>
          </w:pPr>
          <w:r>
            <w:rPr>
              <w:rFonts w:hint="eastAsia" w:ascii="宋体" w:hAnsi="宋体" w:eastAsia="宋体" w:cs="宋体"/>
              <w:sz w:val="21"/>
              <w:szCs w:val="21"/>
            </w:rPr>
            <w:fldChar w:fldCharType="end"/>
          </w:r>
          <w:r/>
        </w:p>
      </w:sdtContent>
    </w:sdt>
    <w:p>
      <w:pPr>
        <w:spacing w:line="360" w:lineRule="auto"/>
        <w:rPr>
          <w:rFonts w:hint="default" w:asciiTheme="minorEastAsia" w:hAnsiTheme="minorEastAsia" w:eastAsiaTheme="minorEastAsia" w:cstheme="minorEastAsia"/>
          <w:sz w:val="21"/>
          <w:szCs w:val="24"/>
        </w:rPr>
      </w:pPr>
      <w:r>
        <w:rPr>
          <w:rFonts w:hint="default" w:asciiTheme="minorEastAsia" w:hAnsiTheme="minorEastAsia" w:eastAsiaTheme="minorEastAsia" w:cstheme="minorEastAsia"/>
          <w:sz w:val="21"/>
          <w:szCs w:val="24"/>
        </w:rPr>
      </w:r>
      <w:r/>
    </w:p>
    <w:p>
      <w:pPr>
        <w:jc w:val="center"/>
        <w:keepNext/>
        <w:spacing w:line="360" w:lineRule="auto"/>
        <w:rPr>
          <w:rFonts w:hint="eastAsia" w:ascii="宋体" w:hAnsi="宋体" w:eastAsia="宋体" w:cs="宋体"/>
          <w:b/>
          <w:bCs/>
          <w:sz w:val="21"/>
          <w:szCs w:val="21"/>
        </w:rPr>
        <w:outlineLvl w:val="0"/>
      </w:pPr>
      <w:r>
        <w:rPr>
          <w:rFonts w:hint="eastAsia" w:asciiTheme="minorEastAsia" w:hAnsiTheme="minorEastAsia" w:eastAsiaTheme="minorEastAsia" w:cstheme="minorEastAsia"/>
          <w:sz w:val="24"/>
          <w:szCs w:val="24"/>
        </w:rPr>
        <w:br w:type="page" w:clear="all"/>
      </w:r>
      <w:bookmarkStart w:id="4" w:name="_Toc25067"/>
      <w:r>
        <w:rPr>
          <w:rFonts w:hint="eastAsia" w:ascii="宋体" w:hAnsi="宋体" w:eastAsia="宋体" w:cs="宋体"/>
          <w:b/>
          <w:bCs/>
          <w:sz w:val="21"/>
          <w:szCs w:val="21"/>
        </w:rPr>
        <w:t xml:space="preserve">第一章  </w:t>
      </w:r>
      <w:r>
        <w:rPr>
          <w:rFonts w:hint="eastAsia" w:ascii="宋体" w:hAnsi="宋体" w:eastAsia="宋体" w:cs="宋体"/>
          <w:b/>
          <w:bCs/>
          <w:sz w:val="21"/>
          <w:szCs w:val="21"/>
          <w:lang w:eastAsia="zh-CN"/>
        </w:rPr>
        <w:t xml:space="preserve">磋商邀请</w:t>
      </w:r>
      <w:bookmarkEnd w:id="4"/>
      <w:r/>
      <w:r/>
    </w:p>
    <w:p>
      <w:pPr>
        <w:ind w:firstLine="48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受</w:t>
      </w:r>
      <w:r>
        <w:rPr>
          <w:rFonts w:hint="eastAsia" w:ascii="宋体" w:hAnsi="宋体" w:eastAsia="宋体" w:cs="宋体"/>
          <w:sz w:val="21"/>
          <w:szCs w:val="21"/>
          <w:lang w:val="en-US"/>
        </w:rPr>
        <w:t xml:space="preserve">江苏省宝应中等专业学校</w:t>
      </w:r>
      <w:r>
        <w:rPr>
          <w:rFonts w:hint="eastAsia" w:ascii="宋体" w:hAnsi="宋体" w:eastAsia="宋体" w:cs="宋体"/>
          <w:sz w:val="21"/>
          <w:szCs w:val="21"/>
        </w:rPr>
        <w:t xml:space="preserve">的委托，</w:t>
      </w:r>
      <w:r>
        <w:rPr>
          <w:rFonts w:hint="eastAsia" w:ascii="宋体" w:hAnsi="宋体" w:eastAsia="宋体" w:cs="宋体"/>
          <w:sz w:val="21"/>
          <w:szCs w:val="21"/>
          <w:lang w:eastAsia="zh-CN"/>
        </w:rPr>
        <w:t xml:space="preserve">扬州言志业工程咨询有限公司</w:t>
      </w:r>
      <w:r>
        <w:rPr>
          <w:rFonts w:hint="eastAsia" w:ascii="宋体" w:hAnsi="宋体" w:eastAsia="宋体" w:cs="宋体"/>
          <w:sz w:val="21"/>
          <w:szCs w:val="21"/>
        </w:rPr>
        <w:t xml:space="preserve">就</w:t>
      </w:r>
      <w:r>
        <w:rPr>
          <w:rFonts w:hint="eastAsia" w:ascii="宋体" w:hAnsi="宋体" w:eastAsia="宋体" w:cs="宋体"/>
          <w:sz w:val="21"/>
          <w:szCs w:val="21"/>
          <w:lang w:eastAsia="zh-CN"/>
        </w:rPr>
        <w:t xml:space="preserve">江苏省宝应中等专业学校男生宿舍维修改造工程</w:t>
      </w:r>
      <w:r>
        <w:rPr>
          <w:rFonts w:hint="eastAsia" w:ascii="宋体" w:hAnsi="宋体" w:eastAsia="宋体" w:cs="宋体"/>
          <w:sz w:val="21"/>
          <w:szCs w:val="21"/>
        </w:rPr>
        <w:t xml:space="preserve">进行竞争性磋商采购，欢迎符合条件的供应商参加磋商。</w:t>
      </w:r>
      <w:r/>
    </w:p>
    <w:p>
      <w:pPr>
        <w:ind w:firstLine="422"/>
        <w:spacing w:line="360" w:lineRule="auto"/>
        <w:rPr>
          <w:rFonts w:hint="eastAsia" w:ascii="宋体" w:hAnsi="宋体" w:eastAsia="宋体" w:cs="宋体"/>
          <w:b/>
          <w:sz w:val="2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b/>
          <w:sz w:val="21"/>
          <w:szCs w:val="21"/>
        </w:rPr>
        <w:t xml:space="preserve">项目概况：</w:t>
      </w:r>
      <w:r/>
    </w:p>
    <w:p>
      <w:pPr>
        <w:ind w:firstLine="420"/>
        <w:spacing w:line="360" w:lineRule="auto"/>
        <w:rPr>
          <w:rFonts w:hint="eastAsia" w:ascii="宋体" w:hAnsi="宋体" w:eastAsia="宋体" w:cs="宋体"/>
          <w:sz w:val="2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u w:val="single"/>
          <w:lang w:eastAsia="zh-CN"/>
        </w:rPr>
        <w:t xml:space="preserve">江苏省宝应中等专业学校男生宿舍维修改造工程</w:t>
      </w:r>
      <w:r>
        <w:rPr>
          <w:rFonts w:hint="eastAsia" w:ascii="宋体" w:hAnsi="宋体" w:eastAsia="宋体" w:cs="宋体"/>
          <w:sz w:val="21"/>
          <w:szCs w:val="21"/>
        </w:rPr>
        <w:t xml:space="preserve">的潜在供应商可在</w:t>
      </w:r>
      <w:r>
        <w:rPr>
          <w:rFonts w:hint="eastAsia" w:ascii="宋体" w:hAnsi="宋体" w:eastAsia="宋体" w:cs="宋体"/>
          <w:sz w:val="21"/>
          <w:szCs w:val="21"/>
          <w:u w:val="single"/>
        </w:rPr>
        <w:t xml:space="preserve">“江苏省政府采购网”、“扬州市政府采购网”</w:t>
      </w:r>
      <w:r>
        <w:rPr>
          <w:rFonts w:hint="eastAsia" w:ascii="宋体" w:hAnsi="宋体" w:eastAsia="宋体" w:cs="宋体"/>
          <w:sz w:val="21"/>
          <w:szCs w:val="21"/>
        </w:rPr>
        <w:t xml:space="preserve">自行免费下载磋商文件，并于</w:t>
      </w:r>
      <w:bookmarkStart w:id="181" w:name="_GoBack"/>
      <w:r/>
      <w:bookmarkEnd w:id="181"/>
      <w:r/>
      <w:bookmarkStart w:id="5" w:name="XMTBJSR_1"/>
      <w:r>
        <w:rPr>
          <w:rFonts w:hint="eastAsia" w:ascii="宋体" w:hAnsi="宋体" w:cs="宋体"/>
          <w:bCs/>
          <w:sz w:val="21"/>
          <w:szCs w:val="21"/>
          <w:u w:val="single"/>
          <w:lang w:eastAsia="zh-CN"/>
        </w:rPr>
        <w:t xml:space="preserve">2026年4月9日</w:t>
      </w:r>
      <w:r>
        <w:rPr>
          <w:rFonts w:hint="eastAsia" w:ascii="宋体" w:hAnsi="宋体" w:eastAsia="宋体" w:cs="宋体"/>
          <w:bCs/>
          <w:sz w:val="21"/>
          <w:szCs w:val="21"/>
          <w:u w:val="single"/>
        </w:rPr>
        <w:t xml:space="preserve">14点30分</w:t>
      </w:r>
      <w:bookmarkEnd w:id="5"/>
      <w:r>
        <w:rPr>
          <w:rFonts w:hint="eastAsia" w:ascii="宋体" w:hAnsi="宋体" w:eastAsia="宋体" w:cs="宋体"/>
          <w:bCs/>
          <w:sz w:val="21"/>
          <w:szCs w:val="21"/>
        </w:rPr>
        <w:t xml:space="preserve">（北京时间）前提交响应文件</w:t>
      </w:r>
      <w:r>
        <w:rPr>
          <w:rFonts w:hint="eastAsia" w:ascii="宋体" w:hAnsi="宋体" w:eastAsia="宋体" w:cs="宋体"/>
          <w:sz w:val="21"/>
          <w:szCs w:val="21"/>
        </w:rPr>
        <w:t xml:space="preserve">。</w:t>
      </w:r>
      <w:r/>
    </w:p>
    <w:p>
      <w:pPr>
        <w:pStyle w:val="656"/>
        <w:spacing w:before="0" w:after="0" w:line="360" w:lineRule="auto"/>
        <w:rPr>
          <w:rFonts w:hint="eastAsia" w:ascii="宋体" w:hAnsi="宋体" w:eastAsia="宋体" w:cs="宋体"/>
          <w:bCs w:val="0"/>
          <w:sz w:val="21"/>
          <w:szCs w:val="21"/>
          <w:lang w:eastAsia="zh-CN"/>
        </w:rPr>
      </w:pPr>
      <w:r/>
      <w:bookmarkStart w:id="6" w:name="_Toc109304963"/>
      <w:r>
        <w:rPr>
          <w:rFonts w:hint="eastAsia" w:ascii="宋体" w:hAnsi="宋体" w:eastAsia="宋体" w:cs="宋体"/>
          <w:bCs w:val="0"/>
          <w:sz w:val="21"/>
          <w:szCs w:val="21"/>
        </w:rPr>
        <w:t xml:space="preserve">一、项目基本情况</w:t>
      </w:r>
      <w:bookmarkEnd w:id="6"/>
      <w:r>
        <w:rPr>
          <w:rFonts w:hint="eastAsia" w:ascii="宋体" w:hAnsi="宋体" w:eastAsia="宋体" w:cs="宋体"/>
          <w:bCs w:val="0"/>
          <w:sz w:val="21"/>
          <w:szCs w:val="21"/>
          <w:lang w:eastAsia="zh-CN"/>
        </w:rPr>
        <w:t xml:space="preserve">：</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1.项目编号：</w:t>
      </w:r>
      <w:r>
        <w:rPr>
          <w:rFonts w:hint="eastAsia" w:ascii="宋体" w:hAnsi="宋体" w:cs="宋体"/>
          <w:sz w:val="21"/>
          <w:szCs w:val="21"/>
          <w:lang w:eastAsia="zh-CN"/>
        </w:rPr>
        <w:t xml:space="preserve">JSZC-321023-YYZY-C2026-0001</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eastAsia="宋体" w:cs="宋体"/>
          <w:sz w:val="21"/>
          <w:szCs w:val="21"/>
          <w:lang w:eastAsia="zh-CN"/>
        </w:rPr>
        <w:t xml:space="preserve">江苏省宝应中等专业学校男生宿舍维修改造工程</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采购方式：竞争性磋商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预算金额：</w:t>
      </w:r>
      <w:r>
        <w:rPr>
          <w:rFonts w:hint="eastAsia" w:ascii="宋体" w:hAnsi="宋体" w:eastAsia="宋体" w:cs="宋体"/>
          <w:sz w:val="21"/>
          <w:szCs w:val="21"/>
          <w:lang w:val="en-US" w:eastAsia="zh-CN"/>
        </w:rPr>
        <w:t xml:space="preserve">182.35</w:t>
      </w:r>
      <w:r>
        <w:rPr>
          <w:rFonts w:hint="eastAsia" w:ascii="宋体" w:hAnsi="宋体" w:eastAsia="宋体" w:cs="宋体"/>
          <w:sz w:val="21"/>
          <w:szCs w:val="21"/>
        </w:rPr>
        <w:t xml:space="preserve">万元</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.本项目设定最高限价：</w:t>
      </w:r>
      <w:bookmarkStart w:id="7" w:name="OLE_LINK30"/>
      <w:r/>
      <w:bookmarkStart w:id="8" w:name="OLE_LINK29"/>
      <w:r>
        <w:rPr>
          <w:rFonts w:hint="eastAsia" w:ascii="宋体" w:hAnsi="宋体" w:eastAsia="宋体" w:cs="宋体"/>
          <w:sz w:val="21"/>
          <w:szCs w:val="21"/>
          <w:lang w:eastAsia="zh-CN"/>
        </w:rPr>
        <w:t xml:space="preserve">164.41</w:t>
      </w:r>
      <w:r>
        <w:rPr>
          <w:rFonts w:hint="eastAsia" w:ascii="宋体" w:hAnsi="宋体" w:eastAsia="宋体" w:cs="宋体"/>
          <w:sz w:val="21"/>
          <w:szCs w:val="21"/>
        </w:rPr>
        <w:t xml:space="preserve">万元</w:t>
      </w:r>
      <w:bookmarkEnd w:id="7"/>
      <w:r/>
      <w:bookmarkEnd w:id="8"/>
      <w:r>
        <w:rPr>
          <w:rFonts w:hint="eastAsia" w:ascii="宋体" w:hAnsi="宋体" w:eastAsia="宋体" w:cs="宋体"/>
          <w:sz w:val="21"/>
          <w:szCs w:val="21"/>
          <w:lang w:eastAsia="zh-CN"/>
        </w:rPr>
        <w:t xml:space="preserve">，投标报价不得高于最高限价，否则作废标处理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.采购需求：</w:t>
      </w:r>
      <w:bookmarkStart w:id="9" w:name="OLE_LINK27"/>
      <w:r/>
      <w:bookmarkStart w:id="10" w:name="OLE_LINK28"/>
      <w:r>
        <w:rPr>
          <w:rFonts w:hint="eastAsia" w:ascii="宋体" w:hAnsi="宋体" w:eastAsia="宋体" w:cs="宋体"/>
          <w:sz w:val="21"/>
          <w:szCs w:val="21"/>
          <w:lang w:eastAsia="zh-CN"/>
        </w:rPr>
        <w:t xml:space="preserve">详</w:t>
      </w:r>
      <w:r>
        <w:rPr>
          <w:rFonts w:hint="eastAsia" w:ascii="宋体" w:hAnsi="宋体" w:eastAsia="宋体" w:cs="宋体"/>
          <w:sz w:val="21"/>
          <w:szCs w:val="21"/>
        </w:rPr>
        <w:t xml:space="preserve">见磋商文件第四章</w:t>
      </w:r>
      <w:bookmarkEnd w:id="9"/>
      <w:r/>
      <w:bookmarkEnd w:id="10"/>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.合同履行期限：</w:t>
      </w:r>
      <w:bookmarkStart w:id="11" w:name="OLE_LINK32"/>
      <w:r/>
      <w:bookmarkStart w:id="12" w:name="OLE_LINK31"/>
      <w:r>
        <w:rPr>
          <w:rFonts w:hint="eastAsia" w:ascii="宋体" w:hAnsi="宋体" w:eastAsia="宋体" w:cs="宋体"/>
          <w:sz w:val="21"/>
          <w:szCs w:val="21"/>
        </w:rPr>
        <w:t xml:space="preserve">合同签订</w:t>
      </w:r>
      <w:r>
        <w:rPr>
          <w:rFonts w:hint="eastAsia" w:ascii="宋体" w:hAnsi="宋体" w:eastAsia="宋体" w:cs="宋体"/>
          <w:sz w:val="21"/>
          <w:szCs w:val="21"/>
          <w:lang w:eastAsia="zh-CN"/>
        </w:rPr>
        <w:t xml:space="preserve">30日历天</w:t>
      </w:r>
      <w:r>
        <w:rPr>
          <w:rFonts w:hint="eastAsia" w:ascii="宋体" w:hAnsi="宋体" w:eastAsia="宋体" w:cs="宋体"/>
          <w:sz w:val="21"/>
          <w:szCs w:val="21"/>
        </w:rPr>
        <w:t xml:space="preserve">内完成整个工程的工程量并且合格，可交付采购人竣工验收投入使用</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8.本项目</w:t>
      </w:r>
      <w:r>
        <w:rPr>
          <w:rFonts w:hint="eastAsia" w:ascii="宋体" w:hAnsi="宋体" w:eastAsia="宋体" w:cs="宋体"/>
          <w:sz w:val="21"/>
          <w:szCs w:val="21"/>
          <w:u w:val="single"/>
          <w:lang w:val="en-US" w:eastAsia="zh-CN"/>
        </w:rPr>
        <w:t xml:space="preserve">不接受</w:t>
      </w:r>
      <w:r>
        <w:rPr>
          <w:rFonts w:hint="eastAsia" w:ascii="宋体" w:hAnsi="宋体" w:eastAsia="宋体" w:cs="宋体"/>
          <w:sz w:val="21"/>
          <w:szCs w:val="21"/>
          <w:lang w:val="en-US" w:eastAsia="zh-CN"/>
        </w:rPr>
        <w:t xml:space="preserve">联合体磋商</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9.本项目</w:t>
      </w:r>
      <w:r>
        <w:rPr>
          <w:rFonts w:hint="eastAsia" w:ascii="宋体" w:hAnsi="宋体" w:eastAsia="宋体" w:cs="宋体"/>
          <w:sz w:val="21"/>
          <w:szCs w:val="21"/>
          <w:u w:val="single"/>
          <w:lang w:val="en-US" w:eastAsia="zh-CN"/>
        </w:rPr>
        <w:t xml:space="preserve">不接受</w:t>
      </w:r>
      <w:r>
        <w:rPr>
          <w:rFonts w:hint="eastAsia" w:ascii="宋体" w:hAnsi="宋体" w:eastAsia="宋体" w:cs="宋体"/>
          <w:sz w:val="21"/>
          <w:szCs w:val="21"/>
          <w:lang w:val="en-US" w:eastAsia="zh-CN"/>
        </w:rPr>
        <w:t xml:space="preserve">进口产品参加磋商</w:t>
      </w:r>
      <w:bookmarkEnd w:id="11"/>
      <w:r/>
      <w:bookmarkEnd w:id="12"/>
      <w:r/>
      <w:r/>
    </w:p>
    <w:p>
      <w:pPr>
        <w:pStyle w:val="656"/>
        <w:spacing w:before="0" w:after="0" w:line="360" w:lineRule="auto"/>
        <w:rPr>
          <w:rFonts w:hint="eastAsia" w:ascii="宋体" w:hAnsi="宋体" w:eastAsia="宋体" w:cs="宋体"/>
          <w:bCs w:val="0"/>
          <w:sz w:val="21"/>
          <w:szCs w:val="21"/>
        </w:rPr>
      </w:pPr>
      <w:r/>
      <w:bookmarkStart w:id="13" w:name="_Toc109304964"/>
      <w:r>
        <w:rPr>
          <w:rFonts w:hint="eastAsia" w:ascii="宋体" w:hAnsi="宋体" w:eastAsia="宋体" w:cs="宋体"/>
          <w:bCs w:val="0"/>
          <w:sz w:val="21"/>
          <w:szCs w:val="21"/>
        </w:rPr>
        <w:t xml:space="preserve">二、申请人的资格要求：</w:t>
      </w:r>
      <w:bookmarkEnd w:id="13"/>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（一）通用资格要求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1.满足《中华人民共和国政府采购法》第二十二条规定，并提供下列材料：</w:t>
      </w:r>
      <w:r/>
    </w:p>
    <w:p>
      <w:pPr>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1.1 法人或者其他组织的营业执照等证明文件，自然人的身份证明；</w:t>
      </w:r>
      <w:r/>
    </w:p>
    <w:p>
      <w:pPr>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2依法缴纳职工社会保障资金的证明材料(税务、银行或社会保险基金管理部门出具的近三个月内任意一个月缴纳职工社会保障资金的缴款凭证或缴款证明)（供应商依法享受缓缴、免缴的提供证明材料）；</w:t>
      </w:r>
      <w:r/>
    </w:p>
    <w:p>
      <w:pPr>
        <w:pStyle w:val="693"/>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3供应商近三个月内任意一份依法纳税的缴款凭证（供应商依法享受缓缴、免缴的提供证明材料）；</w:t>
      </w:r>
      <w:r/>
    </w:p>
    <w:p>
      <w:pPr>
        <w:pStyle w:val="693"/>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4上一年度的财务报告情况（成立不满一年不需提供）；</w:t>
      </w:r>
      <w:r/>
    </w:p>
    <w:p>
      <w:pPr>
        <w:pStyle w:val="693"/>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5具备履行合同所必需的设备和专业技术能力的证明材料；</w:t>
      </w:r>
      <w:r/>
    </w:p>
    <w:p>
      <w:pPr>
        <w:pStyle w:val="693"/>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6参加本次政府采购活动前3年内在经营活动中没有重大违法记录的书面声明；</w:t>
      </w:r>
      <w:r/>
    </w:p>
    <w:p>
      <w:pPr>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7未被“信用中国”网站（www.creditchina.gov.cn）、“中国政府采购网</w:t>
      </w:r>
      <w:r>
        <w:rPr>
          <w:rFonts w:hint="default" w:ascii="宋体" w:hAnsi="宋体" w:cs="宋体"/>
          <w:i/>
          <w:iCs/>
          <w:sz w:val="21"/>
          <w:szCs w:val="21"/>
          <w:u w:val="single"/>
          <w:lang w:val="en-US"/>
        </w:rPr>
        <w:t xml:space="preserve">”</w:t>
      </w:r>
      <w:r>
        <w:rPr>
          <w:rFonts w:hint="eastAsia" w:ascii="宋体" w:hAnsi="宋体" w:eastAsia="宋体" w:cs="宋体"/>
          <w:i/>
          <w:iCs/>
          <w:sz w:val="21"/>
          <w:szCs w:val="21"/>
          <w:u w:val="single"/>
        </w:rPr>
        <w:t xml:space="preserve">(www.ccgp.gov.cn)列入失信被执行人、重大税收违法案件当事人名单、政府采购严重违法失信行为记录名单及其他不符合《中华人民共和国政府采购法》第二十二条规定条件的信用记录。（响应文件中无需提供证明材料）；</w:t>
      </w:r>
      <w:r/>
    </w:p>
    <w:p>
      <w:pPr>
        <w:pStyle w:val="693"/>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8供应商信用承诺函；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2.落实政府采购政策需满足的资格要求：</w:t>
      </w:r>
      <w:r>
        <w:rPr>
          <w:rFonts w:hint="eastAsia" w:ascii="宋体" w:hAnsi="宋体" w:eastAsia="宋体" w:cs="宋体"/>
          <w:i/>
          <w:sz w:val="21"/>
          <w:szCs w:val="21"/>
          <w:u w:val="single"/>
        </w:rPr>
        <w:t xml:space="preserve">根据《政府采购促进中小企业发展管理办法》的规定，本项目专门面向中小企业采购，投标人投标时须提供《中小企业声明函》，</w:t>
      </w:r>
      <w:r>
        <w:rPr>
          <w:rFonts w:hint="eastAsia" w:ascii="宋体" w:hAnsi="宋体" w:eastAsia="宋体" w:cs="宋体"/>
          <w:i/>
          <w:sz w:val="21"/>
          <w:szCs w:val="21"/>
          <w:u w:val="single"/>
          <w:lang w:eastAsia="zh-CN"/>
        </w:rPr>
        <w:t xml:space="preserve">本项目属于（建筑业）（该行业类别不可修改），</w:t>
      </w:r>
      <w:r>
        <w:rPr>
          <w:rFonts w:hint="eastAsia" w:ascii="宋体" w:hAnsi="宋体" w:eastAsia="宋体" w:cs="宋体"/>
          <w:i/>
          <w:sz w:val="21"/>
          <w:szCs w:val="21"/>
          <w:u w:val="single"/>
        </w:rPr>
        <w:t xml:space="preserve">《中小企业声明函》不符合要求或未提供的，投标文件无效</w:t>
      </w:r>
      <w:r>
        <w:rPr>
          <w:rFonts w:hint="eastAsia" w:ascii="宋体" w:hAnsi="宋体" w:eastAsia="宋体" w:cs="宋体"/>
          <w:sz w:val="21"/>
          <w:szCs w:val="21"/>
        </w:rPr>
        <w:t xml:space="preserve">。</w:t>
      </w:r>
      <w:r/>
    </w:p>
    <w:p>
      <w:pPr>
        <w:ind w:firstLine="315"/>
        <w:spacing w:line="360" w:lineRule="auto"/>
        <w:rPr>
          <w:rFonts w:hint="eastAsia" w:ascii="宋体" w:hAnsi="宋体" w:eastAsia="宋体" w:cs="宋体"/>
          <w:i/>
          <w:iCs/>
          <w:sz w:val="21"/>
          <w:szCs w:val="21"/>
        </w:rPr>
      </w:pPr>
      <w:r>
        <w:rPr>
          <w:rFonts w:hint="eastAsia" w:ascii="宋体" w:hAnsi="宋体" w:eastAsia="宋体" w:cs="宋体"/>
          <w:sz w:val="21"/>
          <w:szCs w:val="21"/>
        </w:rPr>
        <w:t xml:space="preserve">（二）本项目的特定资格要求：</w:t>
      </w:r>
      <w:r/>
    </w:p>
    <w:p>
      <w:pPr>
        <w:pStyle w:val="656"/>
        <w:ind w:firstLine="420"/>
        <w:spacing w:before="0" w:after="0" w:line="360" w:lineRule="auto"/>
        <w:rPr>
          <w:rFonts w:hint="eastAsia" w:ascii="宋体" w:hAnsi="宋体" w:eastAsia="宋体" w:cs="宋体"/>
          <w:b w:val="0"/>
          <w:bCs w:val="0"/>
          <w:i/>
          <w:sz w:val="21"/>
          <w:szCs w:val="21"/>
          <w:u w:val="single"/>
        </w:rPr>
      </w:pPr>
      <w:r/>
      <w:bookmarkStart w:id="14" w:name="OLE_LINK13"/>
      <w:r/>
      <w:bookmarkStart w:id="15" w:name="OLE_LINK14"/>
      <w:r/>
      <w:bookmarkStart w:id="16" w:name="_Toc109304965"/>
      <w:r>
        <w:rPr>
          <w:rFonts w:hint="eastAsia" w:ascii="宋体" w:hAnsi="宋体" w:eastAsia="宋体" w:cs="宋体"/>
          <w:b w:val="0"/>
          <w:bCs w:val="0"/>
          <w:i/>
          <w:sz w:val="21"/>
          <w:szCs w:val="21"/>
          <w:u w:val="single"/>
        </w:rPr>
        <w:t xml:space="preserve">1</w:t>
      </w:r>
      <w:bookmarkStart w:id="17" w:name="OLE_LINK10"/>
      <w:r/>
      <w:bookmarkStart w:id="18" w:name="OLE_LINK9"/>
      <w:r>
        <w:rPr>
          <w:rFonts w:hint="eastAsia" w:ascii="宋体" w:hAnsi="宋体" w:cs="宋体"/>
          <w:b w:val="0"/>
          <w:bCs w:val="0"/>
          <w:i/>
          <w:sz w:val="21"/>
          <w:szCs w:val="21"/>
          <w:u w:val="single"/>
          <w:lang w:val="en-US" w:eastAsia="zh-CN"/>
        </w:rPr>
        <w:t xml:space="preserve">.</w:t>
      </w:r>
      <w:r>
        <w:rPr>
          <w:rFonts w:hint="eastAsia" w:ascii="宋体" w:hAnsi="宋体" w:eastAsia="宋体" w:cs="宋体"/>
          <w:b w:val="0"/>
          <w:bCs w:val="0"/>
          <w:i/>
          <w:sz w:val="21"/>
          <w:szCs w:val="21"/>
          <w:u w:val="single"/>
          <w:lang w:eastAsia="zh-CN"/>
        </w:rPr>
        <w:t xml:space="preserve">供应商须具有有效期内的建筑装修装饰工程专业承包二级及以上资质</w:t>
      </w:r>
      <w:r>
        <w:rPr>
          <w:rFonts w:hint="eastAsia" w:ascii="宋体" w:hAnsi="宋体" w:eastAsia="宋体" w:cs="宋体"/>
          <w:b w:val="0"/>
          <w:bCs w:val="0"/>
          <w:i/>
          <w:sz w:val="21"/>
          <w:szCs w:val="21"/>
          <w:u w:val="single"/>
        </w:rPr>
        <w:t xml:space="preserve">（扫描件加盖投标人电子印章）；</w:t>
      </w:r>
      <w:bookmarkEnd w:id="17"/>
      <w:r/>
      <w:bookmarkEnd w:id="18"/>
      <w:r/>
      <w:r/>
    </w:p>
    <w:p>
      <w:pPr>
        <w:pStyle w:val="656"/>
        <w:ind w:firstLine="420"/>
        <w:spacing w:before="0" w:after="0" w:line="360" w:lineRule="auto"/>
        <w:rPr>
          <w:rFonts w:hint="eastAsia" w:ascii="宋体" w:hAnsi="宋体" w:eastAsia="宋体" w:cs="宋体"/>
          <w:b w:val="0"/>
          <w:bCs w:val="0"/>
          <w:i/>
          <w:sz w:val="21"/>
          <w:szCs w:val="21"/>
          <w:u w:val="single"/>
        </w:rPr>
      </w:pPr>
      <w:r>
        <w:rPr>
          <w:rFonts w:hint="eastAsia" w:ascii="宋体" w:hAnsi="宋体" w:eastAsia="宋体" w:cs="宋体"/>
          <w:b w:val="0"/>
          <w:bCs w:val="0"/>
          <w:i/>
          <w:sz w:val="21"/>
          <w:szCs w:val="21"/>
          <w:u w:val="single"/>
        </w:rPr>
        <w:t xml:space="preserve">2</w:t>
      </w:r>
      <w:bookmarkStart w:id="19" w:name="OLE_LINK8"/>
      <w:r/>
      <w:bookmarkStart w:id="20" w:name="OLE_LINK7"/>
      <w:r>
        <w:rPr>
          <w:rFonts w:hint="eastAsia" w:ascii="宋体" w:hAnsi="宋体" w:cs="宋体"/>
          <w:b w:val="0"/>
          <w:bCs w:val="0"/>
          <w:i/>
          <w:sz w:val="21"/>
          <w:szCs w:val="21"/>
          <w:u w:val="single"/>
          <w:lang w:val="en-US" w:eastAsia="zh-CN"/>
        </w:rPr>
        <w:t xml:space="preserve">.</w:t>
      </w:r>
      <w:r>
        <w:rPr>
          <w:rFonts w:hint="eastAsia" w:ascii="宋体" w:hAnsi="宋体" w:eastAsia="宋体" w:cs="宋体"/>
          <w:b w:val="0"/>
          <w:bCs w:val="0"/>
          <w:i/>
          <w:sz w:val="21"/>
          <w:szCs w:val="21"/>
          <w:u w:val="single"/>
        </w:rPr>
        <w:t xml:space="preserve">供应商具备安全生产条件，并取得有效期内的安全生产许可证(扫描件加盖投标人电子印章) ；</w:t>
      </w:r>
      <w:bookmarkEnd w:id="19"/>
      <w:r/>
      <w:bookmarkEnd w:id="20"/>
      <w:r/>
      <w:r/>
    </w:p>
    <w:p>
      <w:pPr>
        <w:pStyle w:val="656"/>
        <w:ind w:firstLine="420"/>
        <w:spacing w:before="0" w:after="0" w:line="360" w:lineRule="auto"/>
        <w:rPr>
          <w:rFonts w:hint="eastAsia" w:ascii="宋体" w:hAnsi="宋体" w:eastAsia="宋体" w:cs="宋体"/>
          <w:b w:val="0"/>
          <w:bCs w:val="0"/>
          <w:i/>
          <w:sz w:val="21"/>
          <w:szCs w:val="21"/>
          <w:u w:val="single"/>
          <w:lang w:val="en-US" w:eastAsia="zh-CN"/>
        </w:rPr>
      </w:pPr>
      <w:r>
        <w:rPr>
          <w:rFonts w:hint="eastAsia" w:ascii="宋体" w:hAnsi="宋体" w:eastAsia="宋体" w:cs="宋体"/>
          <w:b w:val="0"/>
          <w:bCs w:val="0"/>
          <w:i/>
          <w:sz w:val="21"/>
          <w:szCs w:val="21"/>
          <w:u w:val="single"/>
        </w:rPr>
        <w:t xml:space="preserve">3</w:t>
      </w:r>
      <w:bookmarkStart w:id="21" w:name="OLE_LINK12"/>
      <w:r/>
      <w:bookmarkStart w:id="22" w:name="OLE_LINK11"/>
      <w:r>
        <w:rPr>
          <w:rFonts w:hint="eastAsia" w:ascii="宋体" w:hAnsi="宋体" w:cs="宋体"/>
          <w:b w:val="0"/>
          <w:bCs w:val="0"/>
          <w:i/>
          <w:sz w:val="21"/>
          <w:szCs w:val="21"/>
          <w:u w:val="single"/>
          <w:lang w:val="en-US" w:eastAsia="zh-CN"/>
        </w:rPr>
        <w:t xml:space="preserve">.</w:t>
      </w:r>
      <w:r>
        <w:rPr>
          <w:rFonts w:hint="eastAsia" w:ascii="宋体" w:hAnsi="宋体" w:eastAsia="宋体" w:cs="宋体"/>
          <w:b w:val="0"/>
          <w:bCs w:val="0"/>
          <w:i/>
          <w:sz w:val="21"/>
          <w:szCs w:val="21"/>
          <w:u w:val="single"/>
        </w:rPr>
        <w:t xml:space="preserve">拟派项目经理为本公司正式员工，正常缴纳社会保险，具备</w:t>
      </w:r>
      <w:r>
        <w:rPr>
          <w:rFonts w:hint="eastAsia" w:ascii="宋体" w:hAnsi="宋体" w:eastAsia="宋体" w:cs="宋体"/>
          <w:b w:val="0"/>
          <w:bCs w:val="0"/>
          <w:i/>
          <w:sz w:val="21"/>
          <w:szCs w:val="21"/>
          <w:u w:val="single"/>
          <w:lang w:eastAsia="zh-CN"/>
        </w:rPr>
        <w:t xml:space="preserve">建筑</w:t>
      </w:r>
      <w:r>
        <w:rPr>
          <w:rFonts w:hint="eastAsia" w:ascii="宋体" w:hAnsi="宋体" w:eastAsia="宋体" w:cs="宋体"/>
          <w:b w:val="0"/>
          <w:bCs w:val="0"/>
          <w:i/>
          <w:sz w:val="21"/>
          <w:szCs w:val="21"/>
          <w:u w:val="single"/>
        </w:rPr>
        <w:t xml:space="preserve">工程专业二级（含以上级）注册建造师，具备有效的安全生产考核合格证B证、项目经理无在建工程(提供拟派项目经理</w:t>
      </w:r>
      <w:r>
        <w:rPr>
          <w:rFonts w:hint="eastAsia" w:ascii="宋体" w:hAnsi="宋体" w:eastAsia="宋体" w:cs="宋体"/>
          <w:b w:val="0"/>
          <w:bCs w:val="0"/>
          <w:i/>
          <w:sz w:val="21"/>
          <w:szCs w:val="21"/>
          <w:u w:val="single"/>
          <w:lang w:eastAsia="zh-CN"/>
        </w:rPr>
        <w:t xml:space="preserve">建筑工程专业</w:t>
      </w:r>
      <w:r>
        <w:rPr>
          <w:rFonts w:hint="eastAsia" w:ascii="宋体" w:hAnsi="宋体" w:eastAsia="宋体" w:cs="宋体"/>
          <w:b w:val="0"/>
          <w:bCs w:val="0"/>
          <w:i/>
          <w:sz w:val="21"/>
          <w:szCs w:val="21"/>
          <w:u w:val="single"/>
        </w:rPr>
        <w:t xml:space="preserve">二级建造师及以上证书、有效的B类安全生产考核合格证书、供应商为其缴纳的近三个月任意一个月的社保证明及项目经理无在建工程承诺书原件)（扫描件加盖投标人电子印章)</w:t>
      </w:r>
      <w:bookmarkEnd w:id="14"/>
      <w:r/>
      <w:bookmarkEnd w:id="15"/>
      <w:r/>
      <w:bookmarkEnd w:id="21"/>
      <w:r/>
      <w:bookmarkEnd w:id="22"/>
      <w:r>
        <w:rPr>
          <w:rFonts w:hint="eastAsia" w:ascii="宋体" w:hAnsi="宋体" w:cs="宋体"/>
          <w:b w:val="0"/>
          <w:bCs w:val="0"/>
          <w:i/>
          <w:sz w:val="21"/>
          <w:szCs w:val="21"/>
          <w:u w:val="single"/>
          <w:lang w:eastAsia="zh-CN"/>
        </w:rPr>
        <w:t xml:space="preserve">。</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三、获取采购文件：</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1.时间：自磋商文件公告发布之日起至提交响应文件截止之日止。</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2.地点：在“江苏政府采购网”、“扬州市政府采购网”自行免费下载磋商文件。  </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3.方式：在“江苏政府采购网”、“扬州市政府采购网”自行免费下载磋商文件。 </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4.售价：0.00元</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bookmarkStart w:id="23" w:name="_Toc120637728"/>
      <w:r>
        <w:rPr>
          <w:rFonts w:hint="eastAsia" w:ascii="宋体" w:hAnsi="宋体" w:eastAsia="宋体" w:cs="宋体"/>
          <w:b/>
          <w:bCs/>
          <w:color w:val="auto"/>
          <w:sz w:val="21"/>
          <w:szCs w:val="21"/>
        </w:rPr>
        <w:t xml:space="preserve">四、提交响应文件截止时间、地点：</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1.截止时间：</w:t>
      </w:r>
      <w:r>
        <w:rPr>
          <w:rFonts w:hint="eastAsia" w:ascii="宋体" w:hAnsi="宋体" w:cs="宋体"/>
          <w:color w:val="auto"/>
          <w:sz w:val="21"/>
          <w:szCs w:val="21"/>
          <w:lang w:eastAsia="zh-CN"/>
        </w:rPr>
        <w:t xml:space="preserve">2026年4月9日</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点</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0分(北京时间)</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2.地点：“苏采云”政府采购交易系统网上开标大厅</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五、开启：</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1.时间：</w:t>
      </w:r>
      <w:r>
        <w:rPr>
          <w:rFonts w:hint="eastAsia" w:ascii="宋体" w:hAnsi="宋体" w:cs="宋体"/>
          <w:color w:val="auto"/>
          <w:sz w:val="21"/>
          <w:szCs w:val="21"/>
          <w:lang w:eastAsia="zh-CN"/>
        </w:rPr>
        <w:t xml:space="preserve">2026年4月9日</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点</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0分(北京时间)</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2.地点：扬州言志业工程咨询有限公司开标室（宝应县泰山东路26号3号楼）</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六、公告期限：</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1.自本公告发布之日起3个工作日</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七、其他补充事宜：</w:t>
      </w:r>
      <w:r/>
    </w:p>
    <w:p>
      <w:pPr>
        <w:ind w:firstLine="420"/>
        <w:spacing w:line="360" w:lineRule="auto"/>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rPr>
        <w:t xml:space="preserve">4.潜在供应商对采购文件项目需求部分的询问、质疑请向采购人提出，由采购人负责答复。</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5.本次采购</w:t>
      </w:r>
      <w:r>
        <w:rPr>
          <w:rFonts w:hint="eastAsia" w:ascii="宋体" w:hAnsi="宋体" w:eastAsia="宋体" w:cs="宋体"/>
          <w:sz w:val="21"/>
          <w:szCs w:val="21"/>
          <w:u w:val="single"/>
        </w:rPr>
        <w:t xml:space="preserve">不收取</w:t>
      </w:r>
      <w:r>
        <w:rPr>
          <w:rFonts w:hint="eastAsia" w:ascii="宋体" w:hAnsi="宋体" w:eastAsia="宋体" w:cs="宋体"/>
          <w:sz w:val="21"/>
          <w:szCs w:val="21"/>
        </w:rPr>
        <w:t xml:space="preserve">保证金。</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6.有关本次采购的事项若存在变动或修改，“扬州市政府采购网”、“江苏省政府采购网”发布的信息。</w:t>
      </w:r>
      <w:r/>
    </w:p>
    <w:p>
      <w:pPr>
        <w:ind w:firstLine="422"/>
        <w:spacing w:line="360" w:lineRule="auto"/>
        <w:rPr>
          <w:rFonts w:hint="eastAsia" w:ascii="宋体" w:hAnsi="宋体" w:eastAsia="宋体" w:cs="宋体"/>
          <w:b w:val="0"/>
          <w:bCs w:val="0"/>
          <w:i/>
          <w:iCs/>
          <w:sz w:val="21"/>
          <w:szCs w:val="21"/>
          <w:u w:val="single"/>
        </w:rPr>
      </w:pPr>
      <w:r>
        <w:rPr>
          <w:rFonts w:hint="eastAsia" w:ascii="宋体" w:hAnsi="宋体" w:eastAsia="宋体" w:cs="宋体"/>
          <w:b w:val="0"/>
          <w:bCs w:val="0"/>
          <w:i/>
          <w:iCs/>
          <w:sz w:val="21"/>
          <w:szCs w:val="21"/>
          <w:u w:val="single"/>
        </w:rPr>
        <w:t xml:space="preserve">7.本项目采购文件中所有斜体下划线部分为实质性条款，如不满足，则为无效响应。</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各供应商自行进行现场勘查。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9.如在开启时间发生系统崩溃等不可预见的情况，造成磋商活动无法正常进行的，将延迟开启及评审，具体时间另行通知。</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10.落实好政府采购履约资金扶持政策。中标/成交供应商可凭政府采购合同办理融资贷款，详见江苏政府采购网“政采贷”专栏。</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12.严格执行政府采购关于支持</w:t>
      </w:r>
      <w:r>
        <w:rPr>
          <w:rFonts w:hint="eastAsia" w:ascii="宋体" w:hAnsi="宋体" w:eastAsia="宋体" w:cs="宋体"/>
          <w:b w:val="0"/>
          <w:bCs w:val="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13.供应商对于投标产品的包装应按照“财办库〔2020〕123号《关于印发《商品包装政府采购需求标准（试行）》、《快递包装政府采购需求标准（试行）》的通知》”执行。</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14.请各供应商授权代表在开（评）标活动当天保持手机畅通，供应商联系不上的，由供应商自行承担相关后果。</w:t>
      </w:r>
      <w:bookmarkStart w:id="24" w:name="_Toc35393636"/>
      <w:r/>
      <w:bookmarkStart w:id="25" w:name="_Toc35393805"/>
      <w:r/>
      <w:bookmarkStart w:id="26" w:name="_Toc28359018"/>
      <w:r/>
      <w:bookmarkStart w:id="27" w:name="_Toc28359095"/>
      <w:r/>
      <w:r/>
    </w:p>
    <w:p>
      <w:pPr>
        <w:spacing w:line="360" w:lineRule="auto"/>
        <w:tabs>
          <w:tab w:val="left" w:pos="900" w:leader="none"/>
        </w:tabs>
        <w:rPr>
          <w:rFonts w:hint="default" w:ascii="宋体" w:hAnsi="宋体" w:eastAsia="宋体" w:cs="宋体"/>
          <w:b/>
          <w:bCs/>
          <w:color w:val="000000"/>
          <w:sz w:val="21"/>
          <w:szCs w:val="21"/>
          <w:lang w:val="en-US"/>
        </w:rPr>
      </w:pPr>
      <w:r>
        <w:rPr>
          <w:rFonts w:hint="eastAsia" w:ascii="宋体" w:hAnsi="宋体" w:eastAsia="宋体" w:cs="宋体"/>
          <w:b/>
          <w:bCs/>
          <w:color w:val="000000"/>
          <w:sz w:val="21"/>
          <w:szCs w:val="21"/>
        </w:rPr>
        <w:t xml:space="preserve">八、凡对本次采购提出询问，请按以下方式联系</w:t>
      </w:r>
      <w:bookmarkEnd w:id="24"/>
      <w:r/>
      <w:bookmarkEnd w:id="25"/>
      <w:r/>
      <w:bookmarkEnd w:id="26"/>
      <w:r/>
      <w:bookmarkEnd w:id="27"/>
      <w:r>
        <w:rPr>
          <w:rFonts w:hint="default" w:ascii="宋体" w:hAnsi="宋体" w:cs="宋体"/>
          <w:b/>
          <w:bCs/>
          <w:color w:val="000000"/>
          <w:sz w:val="21"/>
          <w:szCs w:val="21"/>
          <w:lang w:val="en-US"/>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color w:val="auto"/>
          <w:sz w:val="21"/>
          <w:szCs w:val="21"/>
        </w:rPr>
        <w:t xml:space="preserve">1.</w:t>
      </w:r>
      <w:r>
        <w:rPr>
          <w:rFonts w:hint="eastAsia" w:ascii="宋体" w:hAnsi="宋体" w:eastAsia="宋体" w:cs="宋体"/>
          <w:sz w:val="21"/>
          <w:szCs w:val="21"/>
        </w:rPr>
        <w:t xml:space="preserve">采购人信息</w:t>
      </w:r>
      <w:r/>
    </w:p>
    <w:p>
      <w:pPr>
        <w:ind w:firstLine="420"/>
        <w:spacing w:line="360" w:lineRule="auto"/>
        <w:rPr>
          <w:rFonts w:hint="eastAsia" w:ascii="宋体" w:hAnsi="宋体" w:eastAsia="宋体" w:cs="宋体"/>
          <w:sz w:val="21"/>
          <w:szCs w:val="21"/>
          <w:u w:val="none"/>
        </w:rPr>
      </w:pPr>
      <w:r>
        <w:rPr>
          <w:rFonts w:hint="eastAsia" w:ascii="宋体" w:hAnsi="宋体" w:eastAsia="宋体" w:cs="宋体"/>
          <w:sz w:val="21"/>
          <w:szCs w:val="21"/>
        </w:rPr>
        <w:t xml:space="preserve">名称：</w:t>
      </w:r>
      <w:r>
        <w:rPr>
          <w:rFonts w:hint="eastAsia" w:ascii="宋体" w:hAnsi="宋体" w:eastAsia="宋体" w:cs="宋体"/>
          <w:sz w:val="21"/>
          <w:szCs w:val="21"/>
          <w:u w:val="none"/>
          <w:lang w:val="en-US"/>
        </w:rPr>
        <w:t xml:space="preserve">江苏省宝应中等专业学校</w:t>
      </w:r>
      <w:r>
        <w:rPr>
          <w:u w:val="none"/>
        </w:rPr>
      </w:r>
    </w:p>
    <w:p>
      <w:pPr>
        <w:ind w:firstLine="420"/>
        <w:spacing w:line="360" w:lineRule="auto"/>
        <w:rPr>
          <w:rFonts w:hint="eastAsia" w:ascii="宋体" w:hAnsi="宋体" w:eastAsia="宋体" w:cs="宋体"/>
          <w:sz w:val="21"/>
          <w:szCs w:val="21"/>
          <w:u w:val="none"/>
        </w:rPr>
      </w:pPr>
      <w:r>
        <w:rPr>
          <w:rFonts w:hint="eastAsia" w:ascii="宋体" w:hAnsi="宋体" w:eastAsia="宋体" w:cs="宋体"/>
          <w:sz w:val="21"/>
          <w:szCs w:val="21"/>
        </w:rPr>
        <w:t xml:space="preserve">地址：</w:t>
      </w:r>
      <w:r>
        <w:rPr>
          <w:rFonts w:hint="eastAsia" w:ascii="宋体" w:hAnsi="宋体" w:eastAsia="宋体" w:cs="宋体"/>
          <w:sz w:val="21"/>
          <w:szCs w:val="21"/>
          <w:u w:val="none"/>
        </w:rPr>
        <w:t xml:space="preserve">宝应县城开发区宝胜路</w:t>
      </w:r>
      <w:r>
        <w:rPr>
          <w:u w:val="none"/>
        </w:rP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 系 人：</w:t>
      </w:r>
      <w:r>
        <w:rPr>
          <w:rFonts w:hint="eastAsia" w:ascii="宋体" w:hAnsi="宋体" w:eastAsia="宋体" w:cs="宋体"/>
          <w:sz w:val="21"/>
          <w:szCs w:val="21"/>
          <w:lang w:eastAsia="zh-CN"/>
        </w:rPr>
        <w:t xml:space="preserve">相昌杰</w:t>
      </w:r>
      <w:r>
        <w:rPr>
          <w:rFonts w:hint="eastAsia" w:ascii="宋体" w:hAnsi="宋体" w:eastAsia="宋体" w:cs="宋体"/>
          <w:sz w:val="21"/>
          <w:szCs w:val="21"/>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eastAsia" w:ascii="宋体" w:hAnsi="宋体" w:eastAsia="宋体" w:cs="宋体"/>
          <w:sz w:val="21"/>
          <w:szCs w:val="21"/>
          <w:lang w:eastAsia="zh-CN"/>
        </w:rPr>
        <w:t xml:space="preserve">13773337197</w:t>
      </w:r>
      <w:r>
        <w:rPr>
          <w:rFonts w:hint="eastAsia" w:ascii="宋体" w:hAnsi="宋体" w:eastAsia="宋体" w:cs="宋体"/>
          <w:sz w:val="21"/>
          <w:szCs w:val="21"/>
        </w:rPr>
        <w:t xml:space="preserve"> </w:t>
      </w:r>
      <w:r/>
    </w:p>
    <w:p>
      <w:pPr>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 2.采购代理机构信息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名称：扬州言志业工程咨询有限公司</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地址：宝应县泰山东路26号3号楼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人：汪晓娟</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联系方式：17306266779</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bookmarkEnd w:id="0"/>
      <w:r/>
      <w:bookmarkEnd w:id="16"/>
      <w:r/>
      <w:bookmarkEnd w:id="23"/>
      <w:r/>
      <w:r/>
    </w:p>
    <w:p>
      <w:pPr>
        <w:pStyle w:val="655"/>
        <w:jc w:val="center"/>
        <w:spacing w:line="360" w:lineRule="auto"/>
        <w:rPr>
          <w:rFonts w:hint="eastAsia" w:ascii="宋体" w:hAnsi="宋体" w:eastAsia="宋体" w:cs="宋体"/>
          <w:color w:val="000000"/>
          <w:sz w:val="21"/>
          <w:szCs w:val="21"/>
        </w:rPr>
      </w:pPr>
      <w:r/>
      <w:bookmarkStart w:id="28" w:name="_Toc109304972"/>
      <w:r/>
      <w:bookmarkStart w:id="29" w:name="_Toc15146"/>
      <w:r>
        <w:rPr>
          <w:rFonts w:hint="eastAsia" w:ascii="宋体" w:hAnsi="宋体" w:eastAsia="宋体" w:cs="宋体"/>
          <w:color w:val="000000"/>
          <w:sz w:val="21"/>
          <w:szCs w:val="21"/>
        </w:rPr>
        <w:t xml:space="preserve">第二章 供应商须知</w:t>
      </w:r>
      <w:bookmarkEnd w:id="28"/>
      <w:r/>
      <w:bookmarkEnd w:id="29"/>
      <w:r/>
      <w:r/>
    </w:p>
    <w:p>
      <w:pPr>
        <w:ind w:firstLine="422"/>
        <w:keepLines/>
        <w:keepNext/>
        <w:spacing w:line="360" w:lineRule="auto"/>
        <w:rPr>
          <w:rFonts w:hint="eastAsia" w:ascii="宋体" w:hAnsi="宋体" w:eastAsia="宋体" w:cs="宋体"/>
          <w:b/>
          <w:bCs/>
          <w:sz w:val="21"/>
          <w:szCs w:val="21"/>
        </w:rPr>
        <w:outlineLvl w:val="2"/>
      </w:pPr>
      <w:r/>
      <w:bookmarkStart w:id="30" w:name="_Toc16938519"/>
      <w:r/>
      <w:bookmarkStart w:id="31" w:name="_Toc513029203"/>
      <w:r/>
      <w:bookmarkStart w:id="32" w:name="_Toc20823275"/>
      <w:r/>
      <w:bookmarkStart w:id="33" w:name="_Toc120614214"/>
      <w:r>
        <w:rPr>
          <w:rFonts w:hint="eastAsia" w:ascii="宋体" w:hAnsi="宋体" w:eastAsia="宋体" w:cs="宋体"/>
          <w:b/>
          <w:bCs/>
          <w:sz w:val="21"/>
          <w:szCs w:val="21"/>
        </w:rPr>
        <w:t xml:space="preserve">一、总则</w:t>
      </w:r>
      <w:bookmarkEnd w:id="30"/>
      <w:r/>
      <w:bookmarkEnd w:id="31"/>
      <w:r/>
      <w:bookmarkEnd w:id="32"/>
      <w:r/>
      <w:bookmarkEnd w:id="33"/>
      <w:r/>
      <w:r/>
    </w:p>
    <w:p>
      <w:pPr>
        <w:ind w:firstLine="420"/>
        <w:keepLines/>
        <w:keepNext/>
        <w:spacing w:line="360" w:lineRule="auto"/>
        <w:rPr>
          <w:rFonts w:hint="eastAsia" w:ascii="宋体" w:hAnsi="宋体" w:eastAsia="宋体" w:cs="宋体"/>
          <w:sz w:val="21"/>
          <w:szCs w:val="21"/>
        </w:rPr>
        <w:outlineLvl w:val="3"/>
      </w:pPr>
      <w:r/>
      <w:bookmarkStart w:id="34" w:name="_Hlt16619475"/>
      <w:r/>
      <w:bookmarkEnd w:id="34"/>
      <w:r/>
      <w:bookmarkStart w:id="35" w:name="_Toc458694821"/>
      <w:r/>
      <w:bookmarkStart w:id="36" w:name="_Toc20823276"/>
      <w:r/>
      <w:bookmarkStart w:id="37" w:name="_Toc513029204"/>
      <w:r/>
      <w:bookmarkStart w:id="38" w:name="_Toc16938520"/>
      <w:r>
        <w:rPr>
          <w:rFonts w:hint="eastAsia" w:ascii="宋体" w:hAnsi="宋体" w:eastAsia="宋体" w:cs="宋体"/>
          <w:sz w:val="21"/>
          <w:szCs w:val="21"/>
        </w:rPr>
        <w:t xml:space="preserve">1</w:t>
      </w:r>
      <w:bookmarkEnd w:id="35"/>
      <w:r>
        <w:rPr>
          <w:rFonts w:hint="eastAsia" w:ascii="宋体" w:hAnsi="宋体" w:eastAsia="宋体" w:cs="宋体"/>
          <w:sz w:val="21"/>
          <w:szCs w:val="21"/>
        </w:rPr>
        <w:t xml:space="preserve">、采购方式</w:t>
      </w:r>
      <w:bookmarkEnd w:id="36"/>
      <w:r/>
      <w:bookmarkEnd w:id="37"/>
      <w:r/>
      <w:bookmarkEnd w:id="38"/>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1.1本次政府采购活动采取竞争性磋商(以下简称磋商)方式，本磋商文件仅适用于磋商公告中所述项目。</w:t>
      </w:r>
      <w:r/>
    </w:p>
    <w:p>
      <w:pPr>
        <w:ind w:firstLine="420"/>
        <w:keepLines/>
        <w:keepNext/>
        <w:spacing w:line="360" w:lineRule="auto"/>
        <w:rPr>
          <w:rFonts w:hint="eastAsia" w:ascii="宋体" w:hAnsi="宋体" w:eastAsia="宋体" w:cs="宋体"/>
          <w:sz w:val="21"/>
          <w:szCs w:val="21"/>
        </w:rPr>
        <w:outlineLvl w:val="3"/>
      </w:pPr>
      <w:r/>
      <w:bookmarkStart w:id="39" w:name="_Toc20823277"/>
      <w:r/>
      <w:bookmarkStart w:id="40" w:name="_Toc513029205"/>
      <w:r/>
      <w:bookmarkStart w:id="41" w:name="_Toc16938521"/>
      <w:r>
        <w:rPr>
          <w:rFonts w:hint="eastAsia" w:ascii="宋体" w:hAnsi="宋体" w:eastAsia="宋体" w:cs="宋体"/>
          <w:sz w:val="21"/>
          <w:szCs w:val="21"/>
        </w:rPr>
        <w:t xml:space="preserve">2、合格的</w:t>
      </w:r>
      <w:bookmarkEnd w:id="39"/>
      <w:r/>
      <w:bookmarkEnd w:id="40"/>
      <w:r/>
      <w:bookmarkEnd w:id="41"/>
      <w:r>
        <w:rPr>
          <w:rFonts w:hint="eastAsia" w:ascii="宋体" w:hAnsi="宋体" w:eastAsia="宋体" w:cs="宋体"/>
          <w:sz w:val="21"/>
          <w:szCs w:val="21"/>
        </w:rPr>
        <w:t xml:space="preserve">供应商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2.1满足磋商公告中供应商资格要求的规定。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2.2满足本磋商文件实质性要求和条件的规定。</w:t>
      </w:r>
      <w:r/>
    </w:p>
    <w:p>
      <w:pPr>
        <w:ind w:firstLine="420"/>
        <w:keepLines/>
        <w:keepNext/>
        <w:spacing w:line="360" w:lineRule="auto"/>
        <w:rPr>
          <w:rFonts w:hint="eastAsia" w:ascii="宋体" w:hAnsi="宋体" w:eastAsia="宋体" w:cs="宋体"/>
          <w:sz w:val="21"/>
          <w:szCs w:val="21"/>
        </w:rPr>
        <w:outlineLvl w:val="3"/>
      </w:pPr>
      <w:r/>
      <w:bookmarkStart w:id="42" w:name="_Toc513029206"/>
      <w:r/>
      <w:bookmarkStart w:id="43" w:name="_Toc16938522"/>
      <w:r/>
      <w:bookmarkStart w:id="44" w:name="_Toc20823278"/>
      <w:r>
        <w:rPr>
          <w:rFonts w:hint="eastAsia" w:ascii="宋体" w:hAnsi="宋体" w:eastAsia="宋体" w:cs="宋体"/>
          <w:sz w:val="21"/>
          <w:szCs w:val="21"/>
        </w:rPr>
        <w:t xml:space="preserve">3、适用法律</w:t>
      </w:r>
      <w:bookmarkEnd w:id="42"/>
      <w:r/>
      <w:bookmarkEnd w:id="43"/>
      <w:r/>
      <w:bookmarkEnd w:id="44"/>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3.1本次磋商及由此产生的合同受中华人民共和国有关的法律法规制约和保护。</w:t>
      </w:r>
      <w:bookmarkStart w:id="45" w:name="_Toc513029207"/>
      <w:r/>
      <w:bookmarkStart w:id="46" w:name="_Toc462564067"/>
      <w:r/>
      <w:bookmarkStart w:id="47" w:name="_Toc16938523"/>
      <w:r/>
      <w:bookmarkStart w:id="48" w:name="_Toc20823279"/>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4、磋商费用</w:t>
      </w:r>
      <w:bookmarkEnd w:id="45"/>
      <w:r/>
      <w:bookmarkEnd w:id="46"/>
      <w:r/>
      <w:bookmarkEnd w:id="47"/>
      <w:r/>
      <w:bookmarkEnd w:id="48"/>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lang w:val="en-US"/>
        </w:rPr>
        <w:t xml:space="preserve">1</w:t>
      </w:r>
      <w:r>
        <w:rPr>
          <w:rFonts w:hint="eastAsia" w:ascii="宋体" w:hAnsi="宋体" w:eastAsia="宋体" w:cs="宋体"/>
          <w:bCs/>
          <w:sz w:val="21"/>
          <w:szCs w:val="21"/>
        </w:rPr>
        <w:t xml:space="preserve">供应商应自行承担所有与参加磋商有关的费用，无论磋商过程中的做法和结果如何，</w:t>
      </w:r>
      <w:r>
        <w:rPr>
          <w:rFonts w:hint="eastAsia" w:ascii="宋体" w:hAnsi="宋体" w:eastAsia="宋体" w:cs="宋体"/>
          <w:bCs/>
          <w:sz w:val="21"/>
          <w:szCs w:val="21"/>
          <w:lang w:eastAsia="zh-CN"/>
        </w:rPr>
        <w:t xml:space="preserve">扬州言志业工程咨询有限公司</w:t>
      </w:r>
      <w:r>
        <w:rPr>
          <w:rFonts w:hint="eastAsia" w:ascii="宋体" w:hAnsi="宋体" w:eastAsia="宋体" w:cs="宋体"/>
          <w:bCs/>
          <w:sz w:val="21"/>
          <w:szCs w:val="21"/>
        </w:rPr>
        <w:t xml:space="preserve">(以下简称代理机构)在任何情况下均无义务和责任承担这些费用。</w:t>
      </w:r>
      <w:r/>
    </w:p>
    <w:p>
      <w:pPr>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4.2本次采购由中标单位在领取成交通知书前按照苏政采协【2024】20号文件的标准一次性支付给招标代理机构代理服务费。 </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（1）代理服务费以人民币支付； </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（2）代理服务费一次性以电汇、转账等非现金形式支付； </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（3）招标代理服务费不在投标报价中单列，包含在总价中，由中标单位支付给代理机构。 </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账户名：扬州言志业工程咨询有限公司 </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开户银行：中国农业银行股份有限公司宝应苏中支行</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帐号：10168101040010203</w:t>
      </w:r>
      <w:r/>
    </w:p>
    <w:p>
      <w:pPr>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4.3专家评审费按扬财购【2020】40号文《关于进一步规范扬州市政府采购专家评审费标准的通知》执行。</w:t>
      </w:r>
      <w:r/>
    </w:p>
    <w:p>
      <w:pPr>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4.4在</w:t>
      </w:r>
      <w:r>
        <w:rPr>
          <w:rFonts w:hint="eastAsia" w:ascii="宋体" w:hAnsi="宋体" w:eastAsia="宋体" w:cs="宋体"/>
          <w:bCs/>
          <w:color w:val="000000"/>
          <w:lang w:eastAsia="zh-CN"/>
        </w:rPr>
        <w:t xml:space="preserve">施工</w:t>
      </w:r>
      <w:r>
        <w:rPr>
          <w:rFonts w:hint="eastAsia" w:ascii="宋体" w:hAnsi="宋体" w:eastAsia="宋体" w:cs="宋体"/>
          <w:bCs/>
          <w:color w:val="000000"/>
        </w:rPr>
        <w:t xml:space="preserve">期间，如遇政策改变，规定必须增加的内容，中标</w:t>
      </w:r>
      <w:r>
        <w:rPr>
          <w:rFonts w:hint="eastAsia" w:ascii="宋体" w:hAnsi="宋体" w:eastAsia="宋体" w:cs="宋体"/>
          <w:bCs/>
          <w:color w:val="000000"/>
          <w:lang w:eastAsia="zh-CN"/>
        </w:rPr>
        <w:t xml:space="preserve">单位</w:t>
      </w:r>
      <w:r>
        <w:rPr>
          <w:rFonts w:hint="eastAsia" w:ascii="宋体" w:hAnsi="宋体" w:eastAsia="宋体" w:cs="宋体"/>
          <w:bCs/>
          <w:color w:val="000000"/>
        </w:rPr>
        <w:t xml:space="preserve">需</w:t>
      </w:r>
      <w:r>
        <w:rPr>
          <w:rFonts w:hint="eastAsia" w:ascii="宋体" w:hAnsi="宋体" w:eastAsia="宋体" w:cs="宋体"/>
          <w:bCs/>
          <w:color w:val="000000"/>
          <w:lang w:eastAsia="zh-CN"/>
        </w:rPr>
        <w:t xml:space="preserve">按规定</w:t>
      </w:r>
      <w:r>
        <w:rPr>
          <w:rFonts w:hint="eastAsia" w:ascii="宋体" w:hAnsi="宋体" w:eastAsia="宋体" w:cs="宋体"/>
          <w:bCs/>
          <w:color w:val="000000"/>
        </w:rPr>
        <w:t xml:space="preserve">增加相应内容，</w:t>
      </w:r>
      <w:r>
        <w:rPr>
          <w:rFonts w:hint="eastAsia" w:ascii="宋体" w:hAnsi="宋体" w:eastAsia="宋体" w:cs="宋体"/>
          <w:bCs/>
          <w:color w:val="000000"/>
          <w:lang w:eastAsia="zh-CN"/>
        </w:rPr>
        <w:t xml:space="preserve">施工</w:t>
      </w:r>
      <w:r>
        <w:rPr>
          <w:rFonts w:hint="eastAsia" w:ascii="宋体" w:hAnsi="宋体" w:eastAsia="宋体" w:cs="宋体"/>
          <w:bCs/>
          <w:color w:val="000000"/>
        </w:rPr>
        <w:t xml:space="preserve">费用不变。</w:t>
      </w:r>
      <w:r/>
    </w:p>
    <w:p>
      <w:pPr>
        <w:ind w:firstLine="420"/>
        <w:keepLines/>
        <w:keepNext/>
        <w:spacing w:line="360" w:lineRule="auto"/>
        <w:rPr>
          <w:rFonts w:hint="eastAsia" w:ascii="宋体" w:hAnsi="宋体" w:eastAsia="宋体" w:cs="宋体"/>
          <w:sz w:val="21"/>
          <w:szCs w:val="21"/>
        </w:rPr>
        <w:outlineLvl w:val="3"/>
      </w:pPr>
      <w:r>
        <w:rPr>
          <w:rFonts w:hint="eastAsia" w:ascii="宋体" w:hAnsi="宋体" w:eastAsia="宋体" w:cs="宋体"/>
          <w:b w:val="0"/>
          <w:bCs w:val="0"/>
          <w:sz w:val="21"/>
          <w:szCs w:val="21"/>
        </w:rPr>
        <w:t xml:space="preserve">5、</w:t>
      </w:r>
      <w:r>
        <w:rPr>
          <w:rFonts w:hint="eastAsia" w:ascii="宋体" w:hAnsi="宋体" w:eastAsia="宋体" w:cs="宋体"/>
          <w:sz w:val="21"/>
          <w:szCs w:val="21"/>
        </w:rPr>
        <w:t xml:space="preserve">磋商文件的约束力</w:t>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5.1</w:t>
      </w:r>
      <w:r>
        <w:rPr>
          <w:rFonts w:hint="eastAsia" w:ascii="宋体" w:hAnsi="宋体" w:eastAsia="宋体" w:cs="宋体"/>
          <w:sz w:val="21"/>
          <w:szCs w:val="21"/>
        </w:rPr>
        <w:t xml:space="preserve">供应商一旦参加本项目采购活动，即被认为接受了本磋商文件的规定和约束。</w:t>
      </w:r>
      <w:r/>
    </w:p>
    <w:p>
      <w:pPr>
        <w:ind w:firstLine="422"/>
        <w:keepLines/>
        <w:keepNext/>
        <w:spacing w:line="360" w:lineRule="auto"/>
        <w:rPr>
          <w:rFonts w:hint="eastAsia" w:ascii="宋体" w:hAnsi="宋体" w:eastAsia="宋体" w:cs="宋体"/>
          <w:b/>
          <w:bCs/>
          <w:sz w:val="21"/>
          <w:szCs w:val="21"/>
        </w:rPr>
        <w:outlineLvl w:val="2"/>
      </w:pPr>
      <w:r/>
      <w:bookmarkStart w:id="49" w:name="_Toc513029209"/>
      <w:r/>
      <w:bookmarkStart w:id="50" w:name="_Toc20823281"/>
      <w:r/>
      <w:bookmarkStart w:id="51" w:name="_Toc120614215"/>
      <w:r/>
      <w:bookmarkStart w:id="52" w:name="_Toc16938525"/>
      <w:r>
        <w:rPr>
          <w:rFonts w:hint="eastAsia" w:ascii="宋体" w:hAnsi="宋体" w:eastAsia="宋体" w:cs="宋体"/>
          <w:b/>
          <w:bCs/>
          <w:sz w:val="21"/>
          <w:szCs w:val="21"/>
        </w:rPr>
        <w:t xml:space="preserve">二、</w:t>
      </w:r>
      <w:bookmarkEnd w:id="49"/>
      <w:r/>
      <w:bookmarkEnd w:id="50"/>
      <w:r/>
      <w:bookmarkEnd w:id="51"/>
      <w:r/>
      <w:bookmarkEnd w:id="52"/>
      <w:r>
        <w:rPr>
          <w:rFonts w:hint="eastAsia" w:ascii="宋体" w:hAnsi="宋体" w:eastAsia="宋体" w:cs="宋体"/>
          <w:b/>
          <w:bCs/>
          <w:sz w:val="21"/>
          <w:szCs w:val="21"/>
        </w:rPr>
        <w:t xml:space="preserve">磋商文件</w:t>
      </w:r>
      <w:r/>
    </w:p>
    <w:p>
      <w:pPr>
        <w:ind w:firstLine="420"/>
        <w:keepLines/>
        <w:keepNext/>
        <w:spacing w:line="360" w:lineRule="auto"/>
        <w:rPr>
          <w:rFonts w:hint="eastAsia" w:ascii="宋体" w:hAnsi="宋体" w:eastAsia="宋体" w:cs="宋体"/>
          <w:sz w:val="21"/>
          <w:szCs w:val="21"/>
        </w:rPr>
        <w:outlineLvl w:val="3"/>
      </w:pPr>
      <w:r/>
      <w:bookmarkStart w:id="53" w:name="_Toc16938526"/>
      <w:r/>
      <w:bookmarkStart w:id="54" w:name="_Toc20823282"/>
      <w:r/>
      <w:bookmarkStart w:id="55" w:name="_Toc513029210"/>
      <w:r>
        <w:rPr>
          <w:rFonts w:hint="eastAsia" w:ascii="宋体" w:hAnsi="宋体" w:eastAsia="宋体" w:cs="宋体"/>
          <w:sz w:val="21"/>
          <w:szCs w:val="21"/>
        </w:rPr>
        <w:t xml:space="preserve">6、磋商文件构成</w:t>
      </w:r>
      <w:bookmarkEnd w:id="53"/>
      <w:r/>
      <w:bookmarkEnd w:id="54"/>
      <w:r/>
      <w:bookmarkEnd w:id="55"/>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6.1</w:t>
      </w:r>
      <w:r>
        <w:rPr>
          <w:rFonts w:hint="eastAsia" w:ascii="宋体" w:hAnsi="宋体" w:eastAsia="宋体" w:cs="宋体"/>
          <w:sz w:val="21"/>
          <w:szCs w:val="21"/>
        </w:rPr>
        <w:t xml:space="preserve">磋商文件由以下部分组成：</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（1）磋商邀请</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（2）供应商须知</w:t>
      </w:r>
      <w:r/>
    </w:p>
    <w:p>
      <w:pPr>
        <w:ind w:firstLine="36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（3）合同</w:t>
      </w:r>
      <w:r>
        <w:rPr>
          <w:rFonts w:hint="eastAsia" w:ascii="宋体" w:hAnsi="宋体" w:eastAsia="宋体" w:cs="宋体"/>
          <w:sz w:val="21"/>
          <w:szCs w:val="21"/>
          <w:lang w:eastAsia="zh-CN"/>
        </w:rPr>
        <w:t xml:space="preserve">文本</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（6）响应文件格式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请仔细检查磋商文件是否齐全，如有缺漏请立即与代理机构联系解决。</w:t>
      </w:r>
      <w:r/>
    </w:p>
    <w:p>
      <w:pPr>
        <w:ind w:firstLine="48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6.2</w:t>
      </w:r>
      <w:r>
        <w:rPr>
          <w:rFonts w:hint="eastAsia" w:ascii="宋体" w:hAnsi="宋体" w:eastAsia="宋体" w:cs="宋体"/>
          <w:sz w:val="21"/>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360" w:lineRule="auto"/>
        <w:rPr>
          <w:rFonts w:hint="eastAsia" w:ascii="宋体" w:hAnsi="宋体" w:eastAsia="宋体" w:cs="宋体"/>
          <w:sz w:val="21"/>
          <w:szCs w:val="21"/>
        </w:rPr>
        <w:outlineLvl w:val="3"/>
      </w:pPr>
      <w:r/>
      <w:bookmarkStart w:id="56" w:name="_Toc20823283"/>
      <w:r/>
      <w:bookmarkStart w:id="57" w:name="_Toc462564070"/>
      <w:r/>
      <w:bookmarkStart w:id="58" w:name="_Toc513029211"/>
      <w:r/>
      <w:bookmarkStart w:id="59" w:name="_Toc16938527"/>
      <w:r>
        <w:rPr>
          <w:rFonts w:hint="eastAsia" w:ascii="宋体" w:hAnsi="宋体" w:eastAsia="宋体" w:cs="宋体"/>
          <w:sz w:val="21"/>
          <w:szCs w:val="21"/>
        </w:rPr>
        <w:t xml:space="preserve">7、磋商文件的澄清</w:t>
      </w:r>
      <w:bookmarkEnd w:id="56"/>
      <w:r/>
      <w:bookmarkEnd w:id="57"/>
      <w:r/>
      <w:bookmarkEnd w:id="58"/>
      <w:r/>
      <w:bookmarkEnd w:id="59"/>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lang w:val="en-US"/>
        </w:rPr>
        <w:t xml:space="preserve">1</w:t>
      </w:r>
      <w:r>
        <w:rPr>
          <w:rFonts w:hint="eastAsia" w:ascii="宋体" w:hAnsi="宋体" w:eastAsia="宋体" w:cs="宋体"/>
          <w:sz w:val="21"/>
          <w:szCs w:val="21"/>
        </w:rPr>
        <w:t xml:space="preserve">任何要求对磋商文件进行澄清的供应商，应在磋商截止期5日前按磋商公告中的通讯地址，以书面形式通知代理机构。</w:t>
      </w:r>
      <w:r/>
    </w:p>
    <w:p>
      <w:pPr>
        <w:ind w:firstLine="420"/>
        <w:keepLines/>
        <w:keepNext/>
        <w:spacing w:line="360" w:lineRule="auto"/>
        <w:rPr>
          <w:rFonts w:hint="eastAsia" w:ascii="宋体" w:hAnsi="宋体" w:eastAsia="宋体" w:cs="宋体"/>
          <w:sz w:val="21"/>
          <w:szCs w:val="21"/>
        </w:rPr>
        <w:outlineLvl w:val="3"/>
      </w:pPr>
      <w:r/>
      <w:bookmarkStart w:id="60" w:name="_Toc462564071"/>
      <w:r/>
      <w:bookmarkStart w:id="61" w:name="_Toc20823284"/>
      <w:r/>
      <w:bookmarkStart w:id="62" w:name="_Toc16938528"/>
      <w:r/>
      <w:bookmarkStart w:id="63" w:name="_Toc513029212"/>
      <w:r>
        <w:rPr>
          <w:rFonts w:hint="eastAsia" w:ascii="宋体" w:hAnsi="宋体" w:eastAsia="宋体" w:cs="宋体"/>
          <w:sz w:val="21"/>
          <w:szCs w:val="21"/>
        </w:rPr>
        <w:t xml:space="preserve">8、磋商文件的澄清和修改</w:t>
      </w:r>
      <w:bookmarkEnd w:id="60"/>
      <w:r/>
      <w:bookmarkEnd w:id="61"/>
      <w:r/>
      <w:bookmarkEnd w:id="62"/>
      <w:r/>
      <w:bookmarkEnd w:id="63"/>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8.1</w:t>
      </w:r>
      <w:r>
        <w:rPr>
          <w:rFonts w:hint="eastAsia" w:ascii="宋体" w:hAnsi="宋体" w:eastAsia="宋体" w:cs="宋体"/>
          <w:sz w:val="21"/>
          <w:szCs w:val="21"/>
        </w:rPr>
        <w:t xml:space="preserve">在响应文件提交截止时</w:t>
      </w:r>
      <w:r>
        <w:rPr>
          <w:rFonts w:hint="default" w:ascii="宋体" w:hAnsi="宋体" w:cs="宋体"/>
          <w:sz w:val="21"/>
          <w:szCs w:val="21"/>
          <w:lang w:val="en-US"/>
        </w:rPr>
        <w:t xml:space="preserve">间之</w:t>
      </w:r>
      <w:r>
        <w:rPr>
          <w:rFonts w:hint="eastAsia" w:ascii="宋体" w:hAnsi="宋体" w:eastAsia="宋体" w:cs="宋体"/>
          <w:sz w:val="21"/>
          <w:szCs w:val="21"/>
        </w:rPr>
        <w:t xml:space="preserve">前，代理机构可以对磋商文件进行澄清和修改</w:t>
      </w:r>
      <w:r>
        <w:rPr>
          <w:rFonts w:hint="default" w:ascii="宋体" w:hAnsi="宋体" w:cs="宋体"/>
          <w:sz w:val="21"/>
          <w:szCs w:val="21"/>
          <w:lang w:val="en-US"/>
        </w:rPr>
        <w:t xml:space="preserve">，</w:t>
      </w:r>
      <w:r>
        <w:rPr>
          <w:rFonts w:hint="eastAsia" w:ascii="宋体" w:hAnsi="宋体" w:eastAsia="宋体" w:cs="宋体"/>
          <w:sz w:val="21"/>
          <w:szCs w:val="21"/>
        </w:rPr>
        <w:t xml:space="preserve">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w:t>
      </w:r>
      <w:r>
        <w:rPr>
          <w:rFonts w:hint="default" w:ascii="宋体" w:hAnsi="宋体" w:cs="宋体"/>
          <w:sz w:val="21"/>
          <w:szCs w:val="21"/>
          <w:lang w:val="en-US"/>
        </w:rPr>
        <w:t xml:space="preserve">，</w:t>
      </w:r>
      <w:r>
        <w:rPr>
          <w:rFonts w:hint="eastAsia" w:ascii="宋体" w:hAnsi="宋体" w:eastAsia="宋体" w:cs="宋体"/>
          <w:sz w:val="21"/>
          <w:szCs w:val="21"/>
        </w:rPr>
        <w:t xml:space="preserve">更正公告内容将作为磋商文件的组成部分，并对供应商具有约束力。不足5日的，代理机构将顺延提交首次响应文件截止时间。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8.2代理机构可以视采购项目的具体情况，组织供应商进行现场考察或召开磋商前答疑会，但不单独或分别组织只有一个供应商参加的现场考察和答疑会。</w:t>
      </w:r>
      <w:r/>
    </w:p>
    <w:p>
      <w:pPr>
        <w:ind w:firstLine="422"/>
        <w:keepLines/>
        <w:keepNext/>
        <w:spacing w:line="360" w:lineRule="auto"/>
        <w:rPr>
          <w:rFonts w:hint="eastAsia" w:ascii="宋体" w:hAnsi="宋体" w:eastAsia="宋体" w:cs="宋体"/>
          <w:b/>
          <w:bCs/>
          <w:sz w:val="21"/>
          <w:szCs w:val="21"/>
        </w:rPr>
        <w:outlineLvl w:val="2"/>
      </w:pPr>
      <w:r/>
      <w:bookmarkStart w:id="64" w:name="_Toc120614216"/>
      <w:r/>
      <w:bookmarkStart w:id="65" w:name="_Toc20823285"/>
      <w:r/>
      <w:bookmarkStart w:id="66" w:name="_Toc513029213"/>
      <w:r/>
      <w:bookmarkStart w:id="67" w:name="_Toc462564072"/>
      <w:r/>
      <w:bookmarkStart w:id="68" w:name="_Toc16938529"/>
      <w:r>
        <w:rPr>
          <w:rFonts w:hint="eastAsia" w:ascii="宋体" w:hAnsi="宋体" w:eastAsia="宋体" w:cs="宋体"/>
          <w:b/>
          <w:bCs/>
          <w:sz w:val="21"/>
          <w:szCs w:val="21"/>
        </w:rPr>
        <w:t xml:space="preserve">三、响应文件的编制</w:t>
      </w:r>
      <w:bookmarkEnd w:id="64"/>
      <w:r/>
      <w:bookmarkEnd w:id="65"/>
      <w:r/>
      <w:bookmarkEnd w:id="66"/>
      <w:r/>
      <w:bookmarkEnd w:id="67"/>
      <w:r/>
      <w:bookmarkEnd w:id="68"/>
      <w:r/>
      <w:r/>
    </w:p>
    <w:p>
      <w:pPr>
        <w:ind w:firstLine="420"/>
        <w:keepLines/>
        <w:keepNext/>
        <w:spacing w:line="360" w:lineRule="auto"/>
        <w:rPr>
          <w:rFonts w:hint="eastAsia" w:ascii="宋体" w:hAnsi="宋体" w:eastAsia="宋体" w:cs="宋体"/>
          <w:b/>
          <w:sz w:val="21"/>
          <w:szCs w:val="21"/>
        </w:rPr>
        <w:outlineLvl w:val="3"/>
      </w:pPr>
      <w:r/>
      <w:bookmarkStart w:id="69" w:name="_Toc16938530"/>
      <w:r/>
      <w:bookmarkStart w:id="70" w:name="_Toc462564073"/>
      <w:r/>
      <w:bookmarkStart w:id="71" w:name="_Toc513029214"/>
      <w:r/>
      <w:bookmarkStart w:id="72" w:name="_Toc20823286"/>
      <w:r>
        <w:rPr>
          <w:rFonts w:hint="eastAsia" w:ascii="宋体" w:hAnsi="宋体" w:eastAsia="宋体" w:cs="宋体"/>
          <w:sz w:val="21"/>
          <w:szCs w:val="21"/>
        </w:rPr>
        <w:t xml:space="preserve">9、响应文件的语言及度量衡单位</w:t>
      </w:r>
      <w:bookmarkEnd w:id="69"/>
      <w:r/>
      <w:bookmarkEnd w:id="70"/>
      <w:r/>
      <w:bookmarkEnd w:id="71"/>
      <w:r/>
      <w:bookmarkEnd w:id="72"/>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val="en-US"/>
        </w:rPr>
        <w:t xml:space="preserve">1</w:t>
      </w:r>
      <w:r>
        <w:rPr>
          <w:rFonts w:hint="eastAsia" w:ascii="宋体" w:hAnsi="宋体" w:eastAsia="宋体" w:cs="宋体"/>
          <w:sz w:val="21"/>
          <w:szCs w:val="21"/>
        </w:rPr>
        <w:t xml:space="preserve">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val="en-US"/>
        </w:rPr>
        <w:t xml:space="preserve">2</w:t>
      </w:r>
      <w:r>
        <w:rPr>
          <w:rFonts w:hint="eastAsia" w:ascii="宋体" w:hAnsi="宋体" w:eastAsia="宋体" w:cs="宋体"/>
          <w:sz w:val="21"/>
          <w:szCs w:val="21"/>
        </w:rPr>
        <w:t xml:space="preserve">除技术性能另有规定外，响应文件所使用的度量衡单位，均须采用国家法定计量单位。</w:t>
      </w:r>
      <w:r/>
    </w:p>
    <w:p>
      <w:pPr>
        <w:ind w:firstLine="420"/>
        <w:keepLines/>
        <w:keepNext/>
        <w:spacing w:line="360" w:lineRule="auto"/>
        <w:rPr>
          <w:rFonts w:hint="eastAsia" w:ascii="宋体" w:hAnsi="宋体" w:eastAsia="宋体" w:cs="宋体"/>
          <w:sz w:val="21"/>
          <w:szCs w:val="21"/>
        </w:rPr>
        <w:outlineLvl w:val="3"/>
      </w:pPr>
      <w:r/>
      <w:bookmarkStart w:id="73" w:name="_Toc16938531"/>
      <w:r/>
      <w:bookmarkStart w:id="74" w:name="_Toc513029215"/>
      <w:r/>
      <w:bookmarkStart w:id="75" w:name="_Toc462564074"/>
      <w:r/>
      <w:bookmarkStart w:id="76" w:name="_Toc20823287"/>
      <w:r>
        <w:rPr>
          <w:rFonts w:hint="eastAsia" w:ascii="宋体" w:hAnsi="宋体" w:eastAsia="宋体" w:cs="宋体"/>
          <w:sz w:val="21"/>
          <w:szCs w:val="21"/>
        </w:rPr>
        <w:t xml:space="preserve">10、响应文件构成</w:t>
      </w:r>
      <w:bookmarkEnd w:id="73"/>
      <w:r/>
      <w:bookmarkEnd w:id="74"/>
      <w:r/>
      <w:bookmarkEnd w:id="75"/>
      <w:r/>
      <w:bookmarkEnd w:id="76"/>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lang w:val="en-US"/>
        </w:rPr>
        <w:t xml:space="preserve">1</w:t>
      </w:r>
      <w:r>
        <w:rPr>
          <w:rFonts w:hint="eastAsia" w:ascii="宋体" w:hAnsi="宋体" w:eastAsia="宋体" w:cs="宋体"/>
          <w:sz w:val="21"/>
          <w:szCs w:val="21"/>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10.2如标书制作工具中格式和内容与“江苏政府采购网”、“扬州市政府采购网”发布的磋商文件不一致，请以“江苏政府采购网”、“扬州市政府采购网”发布的磋商文件为准。</w:t>
      </w:r>
      <w:r/>
    </w:p>
    <w:p>
      <w:pPr>
        <w:ind w:firstLine="420"/>
        <w:keepLines/>
        <w:keepNext/>
        <w:spacing w:line="360" w:lineRule="auto"/>
        <w:rPr>
          <w:rFonts w:hint="eastAsia" w:ascii="宋体" w:hAnsi="宋体" w:eastAsia="宋体" w:cs="宋体"/>
          <w:sz w:val="21"/>
          <w:szCs w:val="21"/>
        </w:rPr>
        <w:outlineLvl w:val="3"/>
      </w:pPr>
      <w:r/>
      <w:bookmarkStart w:id="77" w:name="_Hlt26668975"/>
      <w:r/>
      <w:bookmarkEnd w:id="77"/>
      <w:r/>
      <w:bookmarkStart w:id="78" w:name="_Hlt26954838"/>
      <w:r/>
      <w:bookmarkEnd w:id="78"/>
      <w:r/>
      <w:bookmarkStart w:id="79" w:name="_Hlt26670360"/>
      <w:r/>
      <w:bookmarkEnd w:id="79"/>
      <w:r/>
      <w:bookmarkStart w:id="80" w:name="_Toc14577357"/>
      <w:r/>
      <w:bookmarkStart w:id="81" w:name="_Toc49090509"/>
      <w:r/>
      <w:bookmarkStart w:id="82" w:name="_Toc513029216"/>
      <w:r/>
      <w:bookmarkStart w:id="83" w:name="_Toc513029219"/>
      <w:r/>
      <w:bookmarkStart w:id="84" w:name="_Toc14577354"/>
      <w:r/>
      <w:bookmarkStart w:id="85" w:name="_Toc49090507"/>
      <w:r/>
      <w:bookmarkStart w:id="86" w:name="_Toc49090508"/>
      <w:r/>
      <w:bookmarkStart w:id="87" w:name="_Toc14577355"/>
      <w:r>
        <w:rPr>
          <w:rFonts w:hint="eastAsia" w:ascii="宋体" w:hAnsi="宋体" w:eastAsia="宋体" w:cs="宋体"/>
          <w:sz w:val="21"/>
          <w:szCs w:val="21"/>
        </w:rPr>
        <w:t xml:space="preserve">11、证明磋商响应标的符合磋商文件规定的文件</w:t>
      </w:r>
      <w:bookmarkEnd w:id="80"/>
      <w:r/>
      <w:bookmarkEnd w:id="81"/>
      <w:r/>
      <w:bookmarkEnd w:id="82"/>
      <w:r/>
      <w:bookmarkEnd w:id="83"/>
      <w:r/>
      <w:bookmarkEnd w:id="84"/>
      <w:r/>
      <w:bookmarkEnd w:id="85"/>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11.1供应商应按照磋商文件要求提交证明文件，证明其及磋商响应标的符合磋商文件规定。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11.2磋商文件对证明文件无明确形式要求的，证明文件可以以文字资料、图纸和数据等形式提交。</w:t>
      </w:r>
      <w:bookmarkEnd w:id="86"/>
      <w:r/>
      <w:bookmarkEnd w:id="87"/>
      <w:r/>
      <w:r/>
    </w:p>
    <w:p>
      <w:pPr>
        <w:ind w:firstLine="420"/>
        <w:keepLines/>
        <w:keepNext/>
        <w:spacing w:line="360" w:lineRule="auto"/>
        <w:rPr>
          <w:rFonts w:hint="eastAsia" w:ascii="宋体" w:hAnsi="宋体" w:eastAsia="宋体" w:cs="宋体"/>
          <w:sz w:val="21"/>
          <w:szCs w:val="21"/>
        </w:rPr>
        <w:outlineLvl w:val="3"/>
      </w:pPr>
      <w:r>
        <w:rPr>
          <w:rFonts w:hint="eastAsia" w:ascii="宋体" w:hAnsi="宋体" w:eastAsia="宋体" w:cs="宋体"/>
          <w:sz w:val="21"/>
          <w:szCs w:val="21"/>
        </w:rPr>
        <w:t xml:space="preserve">12、分项报价表</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12.1</w:t>
      </w:r>
      <w:r>
        <w:rPr>
          <w:rFonts w:hint="eastAsia" w:ascii="宋体" w:hAnsi="宋体" w:eastAsia="宋体" w:cs="宋体"/>
          <w:sz w:val="21"/>
          <w:szCs w:val="21"/>
        </w:rPr>
        <w:t xml:space="preserve">供应商应按照磋商文件规定格式填报分项报价表。</w:t>
      </w:r>
      <w:r/>
    </w:p>
    <w:p>
      <w:pPr>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12.2</w:t>
      </w:r>
      <w:r>
        <w:rPr>
          <w:rFonts w:hint="eastAsia" w:ascii="宋体" w:hAnsi="宋体" w:eastAsia="宋体" w:cs="宋体"/>
          <w:bCs/>
          <w:sz w:val="21"/>
          <w:szCs w:val="21"/>
        </w:rPr>
        <w:t xml:space="preserve">磋商货币。响应文件中的单价和总价无特殊规定的采用人民币报价，以元为单位标注。</w:t>
      </w:r>
      <w:r>
        <w:rPr>
          <w:rFonts w:hint="eastAsia" w:ascii="宋体" w:hAnsi="宋体" w:eastAsia="宋体" w:cs="宋体"/>
          <w:sz w:val="21"/>
          <w:szCs w:val="21"/>
        </w:rPr>
        <w:t xml:space="preserve">磋商文件中另有规定的按规定执行。</w:t>
      </w:r>
      <w:r/>
    </w:p>
    <w:p>
      <w:pPr>
        <w:ind w:firstLine="420"/>
        <w:keepLines/>
        <w:keepNext/>
        <w:spacing w:line="360" w:lineRule="auto"/>
        <w:rPr>
          <w:rFonts w:hint="eastAsia" w:ascii="宋体" w:hAnsi="宋体" w:eastAsia="宋体" w:cs="宋体"/>
          <w:sz w:val="21"/>
          <w:szCs w:val="21"/>
        </w:rPr>
        <w:outlineLvl w:val="3"/>
      </w:pPr>
      <w:r/>
      <w:bookmarkStart w:id="88" w:name="_Hlt26670482"/>
      <w:r/>
      <w:bookmarkEnd w:id="88"/>
      <w:r/>
      <w:bookmarkStart w:id="89" w:name="_Hlt26670486"/>
      <w:r/>
      <w:bookmarkEnd w:id="89"/>
      <w:r/>
      <w:bookmarkStart w:id="90" w:name="_Hlt26954731"/>
      <w:r/>
      <w:bookmarkEnd w:id="90"/>
      <w:r/>
      <w:bookmarkStart w:id="91" w:name="_Hlt26954848"/>
      <w:r/>
      <w:bookmarkEnd w:id="91"/>
      <w:r/>
      <w:bookmarkStart w:id="92" w:name="_Hlt26954846"/>
      <w:r/>
      <w:bookmarkEnd w:id="92"/>
      <w:r>
        <w:rPr>
          <w:rFonts w:hint="eastAsia" w:ascii="宋体" w:hAnsi="宋体" w:eastAsia="宋体" w:cs="宋体"/>
          <w:sz w:val="21"/>
          <w:szCs w:val="21"/>
        </w:rPr>
        <w:t xml:space="preserve">13、技术要求响应及偏离表、商务要求响应及偏离表</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bCs/>
          <w:sz w:val="21"/>
          <w:szCs w:val="21"/>
          <w:lang w:val="zh-CN"/>
        </w:rPr>
        <w:t xml:space="preserve">13.1</w:t>
      </w:r>
      <w:r>
        <w:rPr>
          <w:rFonts w:hint="eastAsia" w:ascii="宋体" w:hAnsi="宋体" w:eastAsia="宋体" w:cs="宋体"/>
          <w:sz w:val="21"/>
          <w:szCs w:val="21"/>
          <w:lang w:val="zh-CN"/>
        </w:rPr>
        <w:t xml:space="preserve">供应商需对磋商文件中的技术要求与商务要求逐项作出响应或偏离，并说明原因。</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13.2供应商可在响应文件中提供认为需要的其他技术文件或说明。</w:t>
      </w:r>
      <w:r/>
    </w:p>
    <w:p>
      <w:pPr>
        <w:ind w:firstLine="420"/>
        <w:keepLines/>
        <w:keepNext/>
        <w:spacing w:line="360" w:lineRule="auto"/>
        <w:rPr>
          <w:rFonts w:hint="eastAsia" w:ascii="宋体" w:hAnsi="宋体" w:eastAsia="宋体" w:cs="宋体"/>
          <w:sz w:val="21"/>
          <w:szCs w:val="21"/>
        </w:rPr>
        <w:outlineLvl w:val="3"/>
      </w:pPr>
      <w:r>
        <w:rPr>
          <w:rFonts w:hint="eastAsia" w:ascii="宋体" w:hAnsi="宋体" w:eastAsia="宋体" w:cs="宋体"/>
          <w:sz w:val="21"/>
          <w:szCs w:val="21"/>
        </w:rPr>
        <w:t xml:space="preserve">14、服务承诺、培训计划、人员安排及其他</w:t>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lang w:val="en-US"/>
        </w:rPr>
        <w:t xml:space="preserve">1</w:t>
      </w:r>
      <w:r>
        <w:rPr>
          <w:rFonts w:hint="eastAsia" w:ascii="宋体" w:hAnsi="宋体" w:eastAsia="宋体" w:cs="宋体"/>
          <w:sz w:val="21"/>
          <w:szCs w:val="21"/>
        </w:rPr>
        <w:t xml:space="preserve">供应商需根据磋商文件要求提供有关售后服务的管理制度，售后服务机构的分布情况，售后服务人员的数量、素质、技术水平及售后服务的反应能力等。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14.2供应商需根据磋商文件要求提供培训计划。</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14.3供应商需根据磋商文件要求提供</w:t>
      </w:r>
      <w:r>
        <w:rPr>
          <w:rFonts w:hint="eastAsia" w:ascii="宋体" w:hAnsi="宋体" w:eastAsia="宋体" w:cs="宋体"/>
          <w:sz w:val="21"/>
          <w:szCs w:val="21"/>
          <w:lang w:val="zh-CN"/>
        </w:rPr>
        <w:t xml:space="preserve">磋商响应标的的主要组成部分、功能设计、实现思路及关键技术等。</w:t>
      </w:r>
      <w:r/>
    </w:p>
    <w:p>
      <w:pPr>
        <w:ind w:firstLine="420"/>
        <w:keepLines/>
        <w:keepNext/>
        <w:spacing w:line="360" w:lineRule="auto"/>
        <w:rPr>
          <w:rFonts w:hint="eastAsia" w:ascii="宋体" w:hAnsi="宋体" w:eastAsia="宋体" w:cs="宋体"/>
          <w:sz w:val="21"/>
          <w:szCs w:val="21"/>
        </w:rPr>
        <w:outlineLvl w:val="3"/>
      </w:pPr>
      <w:r/>
      <w:bookmarkStart w:id="93" w:name="_Toc49090510"/>
      <w:r/>
      <w:bookmarkStart w:id="94" w:name="_Toc14577359"/>
      <w:r>
        <w:rPr>
          <w:rFonts w:hint="eastAsia" w:ascii="宋体" w:hAnsi="宋体" w:eastAsia="宋体" w:cs="宋体"/>
          <w:sz w:val="21"/>
          <w:szCs w:val="21"/>
        </w:rPr>
        <w:t xml:space="preserve">15、磋商响应函</w:t>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15.1</w:t>
      </w:r>
      <w:r>
        <w:rPr>
          <w:rFonts w:hint="eastAsia" w:ascii="宋体" w:hAnsi="宋体" w:eastAsia="宋体" w:cs="宋体"/>
          <w:sz w:val="21"/>
          <w:szCs w:val="21"/>
        </w:rPr>
        <w:t xml:space="preserve">供应商应按照磋商文件中提供的格式完整、正确填写磋商响应函。</w:t>
      </w:r>
      <w:bookmarkEnd w:id="93"/>
      <w:r/>
      <w:bookmarkEnd w:id="94"/>
      <w:r/>
      <w:r/>
    </w:p>
    <w:p>
      <w:pPr>
        <w:ind w:firstLine="420"/>
        <w:keepLines/>
        <w:keepNext/>
        <w:spacing w:line="360" w:lineRule="auto"/>
        <w:rPr>
          <w:rFonts w:hint="eastAsia" w:ascii="宋体" w:hAnsi="宋体" w:eastAsia="宋体" w:cs="宋体"/>
          <w:sz w:val="21"/>
          <w:szCs w:val="21"/>
        </w:rPr>
        <w:outlineLvl w:val="3"/>
      </w:pPr>
      <w:r/>
      <w:bookmarkStart w:id="95" w:name="_Toc14577360"/>
      <w:r/>
      <w:bookmarkStart w:id="96" w:name="_Toc49090511"/>
      <w:r>
        <w:rPr>
          <w:rFonts w:hint="eastAsia" w:ascii="宋体" w:hAnsi="宋体" w:eastAsia="宋体" w:cs="宋体"/>
          <w:sz w:val="21"/>
          <w:szCs w:val="21"/>
        </w:rPr>
        <w:t xml:space="preserve">16、磋商有效期</w:t>
      </w:r>
      <w:bookmarkEnd w:id="95"/>
      <w:r/>
      <w:bookmarkEnd w:id="96"/>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16.1磋商有效期为代理机构规定的提交响应文件截止之日后</w:t>
      </w:r>
      <w:r>
        <w:rPr>
          <w:rFonts w:hint="eastAsia" w:ascii="宋体" w:hAnsi="宋体" w:eastAsia="宋体" w:cs="宋体"/>
          <w:b/>
          <w:sz w:val="21"/>
          <w:szCs w:val="21"/>
          <w:u w:val="single"/>
        </w:rPr>
        <w:t xml:space="preserve">六十（60）天</w:t>
      </w:r>
      <w:r>
        <w:rPr>
          <w:rFonts w:hint="eastAsia" w:ascii="宋体" w:hAnsi="宋体" w:eastAsia="宋体" w:cs="宋体"/>
          <w:bCs/>
          <w:sz w:val="21"/>
          <w:szCs w:val="21"/>
        </w:rPr>
        <w:t xml:space="preserve">。磋商有效期比规定短的将被视为非实质性响应磋商文件而予以拒绝。</w:t>
      </w:r>
      <w:r/>
    </w:p>
    <w:p>
      <w:pPr>
        <w:ind w:firstLine="420"/>
        <w:keepLines/>
        <w:keepNext/>
        <w:spacing w:line="360" w:lineRule="auto"/>
        <w:rPr>
          <w:rFonts w:hint="eastAsia" w:ascii="宋体" w:hAnsi="宋体" w:eastAsia="宋体" w:cs="宋体"/>
          <w:sz w:val="21"/>
          <w:szCs w:val="21"/>
        </w:rPr>
        <w:outlineLvl w:val="3"/>
      </w:pPr>
      <w:r>
        <w:rPr>
          <w:rFonts w:hint="eastAsia" w:ascii="宋体" w:hAnsi="宋体" w:eastAsia="宋体" w:cs="宋体"/>
          <w:sz w:val="21"/>
          <w:szCs w:val="21"/>
        </w:rPr>
        <w:t xml:space="preserve">17、磋商有效期的延长</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17.</w:t>
      </w:r>
      <w:r>
        <w:rPr>
          <w:rFonts w:hint="eastAsia" w:ascii="宋体" w:hAnsi="宋体" w:eastAsia="宋体" w:cs="宋体"/>
          <w:bCs/>
          <w:sz w:val="21"/>
          <w:szCs w:val="21"/>
          <w:lang w:val="en-US"/>
        </w:rPr>
        <w:t xml:space="preserve">1</w:t>
      </w:r>
      <w:r>
        <w:rPr>
          <w:rFonts w:hint="eastAsia" w:ascii="宋体" w:hAnsi="宋体" w:eastAsia="宋体" w:cs="宋体"/>
          <w:bCs/>
          <w:sz w:val="21"/>
          <w:szCs w:val="21"/>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sz w:val="21"/>
          <w:szCs w:val="21"/>
        </w:rPr>
        <w:t xml:space="preserve">受磋商有效期约束的所有权利与义务均延长至新的有效期</w:t>
      </w:r>
      <w:r>
        <w:rPr>
          <w:rFonts w:hint="eastAsia" w:ascii="宋体" w:hAnsi="宋体" w:eastAsia="宋体" w:cs="宋体"/>
          <w:bCs/>
          <w:sz w:val="21"/>
          <w:szCs w:val="21"/>
        </w:rPr>
        <w:t xml:space="preserve">。</w:t>
      </w:r>
      <w:r/>
    </w:p>
    <w:p>
      <w:pPr>
        <w:ind w:firstLine="422"/>
        <w:keepLines/>
        <w:keepNext/>
        <w:spacing w:line="360" w:lineRule="auto"/>
        <w:rPr>
          <w:rFonts w:hint="eastAsia" w:ascii="宋体" w:hAnsi="宋体" w:eastAsia="宋体" w:cs="宋体"/>
          <w:b/>
          <w:bCs/>
          <w:sz w:val="21"/>
          <w:szCs w:val="21"/>
        </w:rPr>
        <w:outlineLvl w:val="2"/>
      </w:pPr>
      <w:r/>
      <w:bookmarkStart w:id="97" w:name="_Hlt26954739"/>
      <w:r/>
      <w:bookmarkEnd w:id="97"/>
      <w:r/>
      <w:bookmarkStart w:id="98" w:name="_Hlt26954852"/>
      <w:r/>
      <w:bookmarkEnd w:id="98"/>
      <w:r/>
      <w:bookmarkStart w:id="99" w:name="_Toc20823296"/>
      <w:r/>
      <w:bookmarkStart w:id="100" w:name="_Toc16938540"/>
      <w:r/>
      <w:bookmarkStart w:id="101" w:name="_Toc120614217"/>
      <w:r/>
      <w:bookmarkStart w:id="102" w:name="_Toc513029224"/>
      <w:r>
        <w:rPr>
          <w:rFonts w:hint="eastAsia" w:ascii="宋体" w:hAnsi="宋体" w:eastAsia="宋体" w:cs="宋体"/>
          <w:b/>
          <w:bCs/>
          <w:sz w:val="21"/>
          <w:szCs w:val="21"/>
        </w:rPr>
        <w:t xml:space="preserve">四、响应文件的递交</w:t>
      </w:r>
      <w:bookmarkEnd w:id="99"/>
      <w:r/>
      <w:bookmarkEnd w:id="100"/>
      <w:r/>
      <w:bookmarkEnd w:id="101"/>
      <w:r/>
      <w:bookmarkEnd w:id="102"/>
      <w:r/>
      <w:r/>
    </w:p>
    <w:p>
      <w:pPr>
        <w:ind w:firstLine="420"/>
        <w:keepLines/>
        <w:keepNext/>
        <w:spacing w:line="360" w:lineRule="auto"/>
        <w:rPr>
          <w:rFonts w:hint="eastAsia" w:ascii="宋体" w:hAnsi="宋体" w:eastAsia="宋体" w:cs="宋体"/>
          <w:sz w:val="21"/>
          <w:szCs w:val="21"/>
        </w:rPr>
        <w:outlineLvl w:val="3"/>
      </w:pPr>
      <w:r/>
      <w:bookmarkStart w:id="103" w:name="_Toc16938541"/>
      <w:r/>
      <w:bookmarkStart w:id="104" w:name="_Toc20823297"/>
      <w:r/>
      <w:bookmarkStart w:id="105" w:name="_Toc513029225"/>
      <w:r/>
      <w:bookmarkStart w:id="106" w:name="_Toc462564084"/>
      <w:r>
        <w:rPr>
          <w:rFonts w:hint="eastAsia" w:ascii="宋体" w:hAnsi="宋体" w:eastAsia="宋体" w:cs="宋体"/>
          <w:sz w:val="21"/>
          <w:szCs w:val="21"/>
        </w:rPr>
        <w:t xml:space="preserve">18、电子磋商</w:t>
      </w:r>
      <w:bookmarkEnd w:id="103"/>
      <w:r/>
      <w:bookmarkEnd w:id="104"/>
      <w:r/>
      <w:bookmarkEnd w:id="105"/>
      <w:r/>
      <w:bookmarkEnd w:id="106"/>
      <w:r>
        <w:rPr>
          <w:rFonts w:hint="eastAsia" w:ascii="宋体" w:hAnsi="宋体" w:eastAsia="宋体" w:cs="宋体"/>
          <w:sz w:val="21"/>
          <w:szCs w:val="21"/>
        </w:rPr>
        <w:t xml:space="preserve">响应文件的递交</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18.1供应商应当按照《操作手册》规定，在提交响应文件截止时间前制作并上传电子响应文件。</w:t>
      </w:r>
      <w:bookmarkStart w:id="107" w:name="_Toc513029226"/>
      <w:r/>
      <w:bookmarkStart w:id="108" w:name="_Toc16938542"/>
      <w:r/>
      <w:bookmarkStart w:id="109" w:name="_Toc20823298"/>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19、提交响应文件截止时间</w:t>
      </w:r>
      <w:bookmarkEnd w:id="107"/>
      <w:r/>
      <w:bookmarkEnd w:id="108"/>
      <w:r/>
      <w:bookmarkEnd w:id="109"/>
      <w:r/>
      <w:r/>
    </w:p>
    <w:p>
      <w:pPr>
        <w:ind w:firstLine="420"/>
        <w:spacing w:line="360" w:lineRule="auto"/>
        <w:rPr>
          <w:rFonts w:hint="eastAsia" w:ascii="宋体" w:hAnsi="宋体" w:eastAsia="宋体" w:cs="宋体"/>
          <w:bCs/>
          <w:i/>
          <w:sz w:val="21"/>
          <w:szCs w:val="21"/>
          <w:u w:val="single"/>
        </w:rPr>
      </w:pPr>
      <w:r>
        <w:rPr>
          <w:rFonts w:hint="eastAsia" w:ascii="宋体" w:hAnsi="宋体" w:eastAsia="宋体" w:cs="宋体"/>
          <w:i/>
          <w:sz w:val="21"/>
          <w:szCs w:val="21"/>
          <w:u w:val="single"/>
        </w:rPr>
        <w:t xml:space="preserve">19.1</w:t>
      </w:r>
      <w:r>
        <w:rPr>
          <w:rFonts w:hint="eastAsia" w:ascii="宋体" w:hAnsi="宋体" w:eastAsia="宋体" w:cs="宋体"/>
          <w:bCs/>
          <w:i/>
          <w:sz w:val="21"/>
          <w:szCs w:val="21"/>
          <w:u w:val="single"/>
        </w:rPr>
        <w:t xml:space="preserve">供应商上传电子响应文件的时间不得迟于磋商公告中规定的提交响应文件截止时间。</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19.2</w:t>
      </w:r>
      <w:r>
        <w:rPr>
          <w:rFonts w:hint="eastAsia" w:ascii="宋体" w:hAnsi="宋体" w:eastAsia="宋体" w:cs="宋体"/>
          <w:bCs/>
          <w:sz w:val="21"/>
          <w:szCs w:val="21"/>
        </w:rPr>
        <w:t xml:space="preserve">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sz w:val="21"/>
          <w:szCs w:val="21"/>
        </w:rPr>
        <w:outlineLvl w:val="3"/>
      </w:pPr>
      <w:r/>
      <w:bookmarkStart w:id="110" w:name="_Toc20823299"/>
      <w:r/>
      <w:bookmarkStart w:id="111" w:name="_Toc513029227"/>
      <w:r/>
      <w:bookmarkStart w:id="112" w:name="_Toc16938543"/>
      <w:r>
        <w:rPr>
          <w:rFonts w:hint="eastAsia" w:ascii="宋体" w:hAnsi="宋体" w:eastAsia="宋体" w:cs="宋体"/>
          <w:sz w:val="21"/>
          <w:szCs w:val="21"/>
        </w:rPr>
        <w:t xml:space="preserve">20、响应文件</w:t>
      </w:r>
      <w:bookmarkEnd w:id="110"/>
      <w:r/>
      <w:bookmarkEnd w:id="111"/>
      <w:r/>
      <w:bookmarkEnd w:id="112"/>
      <w:r>
        <w:rPr>
          <w:rFonts w:hint="eastAsia" w:ascii="宋体" w:hAnsi="宋体" w:eastAsia="宋体" w:cs="宋体"/>
          <w:sz w:val="21"/>
          <w:szCs w:val="21"/>
        </w:rPr>
        <w:t xml:space="preserve">的拒收</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20.1代理机构拒绝接收在其规定的提交响应文件截止时间后上传的任何电子响应文件。</w:t>
      </w:r>
      <w:r/>
    </w:p>
    <w:p>
      <w:pPr>
        <w:ind w:firstLine="420"/>
        <w:keepLines/>
        <w:keepNext/>
        <w:spacing w:line="360" w:lineRule="auto"/>
        <w:rPr>
          <w:rFonts w:hint="eastAsia" w:ascii="宋体" w:hAnsi="宋体" w:eastAsia="宋体" w:cs="宋体"/>
          <w:sz w:val="21"/>
          <w:szCs w:val="21"/>
        </w:rPr>
        <w:outlineLvl w:val="3"/>
      </w:pPr>
      <w:r/>
      <w:bookmarkStart w:id="113" w:name="_Toc20823300"/>
      <w:r/>
      <w:bookmarkStart w:id="114" w:name="_Toc513029228"/>
      <w:r/>
      <w:bookmarkStart w:id="115" w:name="_Toc16938544"/>
      <w:r>
        <w:rPr>
          <w:rFonts w:hint="eastAsia" w:ascii="宋体" w:hAnsi="宋体" w:eastAsia="宋体" w:cs="宋体"/>
          <w:sz w:val="21"/>
          <w:szCs w:val="21"/>
        </w:rPr>
        <w:t xml:space="preserve">21、响应文件的撤回和修改</w:t>
      </w:r>
      <w:bookmarkEnd w:id="113"/>
      <w:r/>
      <w:bookmarkEnd w:id="114"/>
      <w:r/>
      <w:bookmarkEnd w:id="115"/>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21.1响应文件的撤回</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21.1.1电子响应文件的撤回</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供应商可在</w:t>
      </w:r>
      <w:r>
        <w:rPr>
          <w:rFonts w:hint="eastAsia" w:ascii="宋体" w:hAnsi="宋体" w:eastAsia="宋体" w:cs="宋体"/>
          <w:bCs/>
          <w:sz w:val="21"/>
          <w:szCs w:val="21"/>
        </w:rPr>
        <w:t xml:space="preserve">提交响应文件</w:t>
      </w:r>
      <w:r>
        <w:rPr>
          <w:rFonts w:hint="eastAsia" w:ascii="宋体" w:hAnsi="宋体" w:eastAsia="宋体" w:cs="宋体"/>
          <w:sz w:val="21"/>
          <w:szCs w:val="21"/>
        </w:rPr>
        <w:t xml:space="preserve">截止时间前，撤回其电子响应文件，具体操作方法见《操作手册》。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21.1.2供应商撤回电子响应文件，则认为其不再参与本项目磋商活动。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21.2响应文件的修改</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供应商可在</w:t>
      </w:r>
      <w:r>
        <w:rPr>
          <w:rFonts w:hint="eastAsia" w:ascii="宋体" w:hAnsi="宋体" w:eastAsia="宋体" w:cs="宋体"/>
          <w:bCs/>
          <w:sz w:val="21"/>
          <w:szCs w:val="21"/>
        </w:rPr>
        <w:t xml:space="preserve">提交响应文件</w:t>
      </w:r>
      <w:r>
        <w:rPr>
          <w:rFonts w:hint="eastAsia" w:ascii="宋体" w:hAnsi="宋体" w:eastAsia="宋体" w:cs="宋体"/>
          <w:sz w:val="21"/>
          <w:szCs w:val="21"/>
        </w:rPr>
        <w:t xml:space="preserve">截止时间前，对其电子响应文件进行修改，具体操作方法见《操作手册》。</w:t>
      </w:r>
      <w:r/>
    </w:p>
    <w:p>
      <w:pPr>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21.3</w:t>
      </w:r>
      <w:r>
        <w:rPr>
          <w:rFonts w:hint="eastAsia" w:ascii="宋体" w:hAnsi="宋体" w:eastAsia="宋体" w:cs="宋体"/>
          <w:bCs/>
          <w:sz w:val="21"/>
          <w:szCs w:val="21"/>
        </w:rPr>
        <w:t xml:space="preserve">在提交响应文件截止时间之后，供应商不得对其电子响应文件作任何修改。</w:t>
      </w:r>
      <w:r/>
    </w:p>
    <w:p>
      <w:pPr>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21.4</w:t>
      </w:r>
      <w:r>
        <w:rPr>
          <w:rFonts w:hint="eastAsia" w:ascii="宋体" w:hAnsi="宋体" w:eastAsia="宋体" w:cs="宋体"/>
          <w:bCs/>
          <w:sz w:val="21"/>
          <w:szCs w:val="21"/>
        </w:rPr>
        <w:t xml:space="preserve">在提交响应文件截止时间至磋商文件中规定的磋商有效期满之间的这段时间内，供应商不得撤回其响应文件。</w:t>
      </w:r>
      <w:r/>
    </w:p>
    <w:p>
      <w:pPr>
        <w:ind w:firstLine="422"/>
        <w:keepLines/>
        <w:keepNext/>
        <w:spacing w:line="360" w:lineRule="auto"/>
        <w:rPr>
          <w:rFonts w:hint="eastAsia" w:ascii="宋体" w:hAnsi="宋体" w:eastAsia="宋体" w:cs="宋体"/>
          <w:b/>
          <w:bCs/>
          <w:sz w:val="21"/>
          <w:szCs w:val="21"/>
        </w:rPr>
        <w:outlineLvl w:val="2"/>
      </w:pPr>
      <w:r/>
      <w:bookmarkStart w:id="116" w:name="_Toc120614218"/>
      <w:r/>
      <w:bookmarkStart w:id="117" w:name="_Toc16938545"/>
      <w:r/>
      <w:bookmarkStart w:id="118" w:name="_Toc513029229"/>
      <w:r/>
      <w:bookmarkStart w:id="119" w:name="_Toc20823301"/>
      <w:r>
        <w:rPr>
          <w:rFonts w:hint="eastAsia" w:ascii="宋体" w:hAnsi="宋体" w:eastAsia="宋体" w:cs="宋体"/>
          <w:b/>
          <w:bCs/>
          <w:sz w:val="21"/>
          <w:szCs w:val="21"/>
        </w:rPr>
        <w:t xml:space="preserve">五、响应文件的解密与评审</w:t>
      </w:r>
      <w:bookmarkEnd w:id="116"/>
      <w:r/>
      <w:bookmarkEnd w:id="117"/>
      <w:r/>
      <w:bookmarkEnd w:id="118"/>
      <w:r/>
      <w:bookmarkEnd w:id="119"/>
      <w:r/>
      <w:r/>
    </w:p>
    <w:p>
      <w:pPr>
        <w:ind w:firstLine="420"/>
        <w:keepLines/>
        <w:keepNext/>
        <w:spacing w:line="360" w:lineRule="auto"/>
        <w:rPr>
          <w:rFonts w:hint="eastAsia" w:ascii="宋体" w:hAnsi="宋体" w:eastAsia="宋体" w:cs="宋体"/>
          <w:color w:val="auto"/>
          <w:sz w:val="21"/>
          <w:szCs w:val="21"/>
        </w:rPr>
        <w:outlineLvl w:val="3"/>
      </w:pPr>
      <w:r/>
      <w:bookmarkStart w:id="120" w:name="_Toc16938546"/>
      <w:r/>
      <w:bookmarkStart w:id="121" w:name="_Toc20823302"/>
      <w:r/>
      <w:bookmarkStart w:id="122" w:name="_Toc513029230"/>
      <w:r>
        <w:rPr>
          <w:rFonts w:hint="eastAsia" w:ascii="宋体" w:hAnsi="宋体" w:eastAsia="宋体" w:cs="宋体"/>
          <w:sz w:val="21"/>
          <w:szCs w:val="21"/>
        </w:rPr>
        <w:t xml:space="preserve">22、</w:t>
      </w:r>
      <w:bookmarkEnd w:id="120"/>
      <w:r/>
      <w:bookmarkEnd w:id="121"/>
      <w:r/>
      <w:bookmarkEnd w:id="122"/>
      <w:r>
        <w:rPr>
          <w:rFonts w:hint="eastAsia" w:ascii="宋体" w:hAnsi="宋体" w:eastAsia="宋体" w:cs="宋体"/>
          <w:sz w:val="21"/>
          <w:szCs w:val="21"/>
        </w:rPr>
        <w:t xml:space="preserve">响应文件解密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22.1供应商应当按照《操作手册》规定，在苏采云系统规定的时间内对磋商响应文件进行解密。</w:t>
      </w:r>
      <w:r/>
    </w:p>
    <w:p>
      <w:pPr>
        <w:ind w:firstLine="420"/>
        <w:keepLines/>
        <w:keepNext/>
        <w:spacing w:line="360" w:lineRule="auto"/>
        <w:rPr>
          <w:rFonts w:hint="eastAsia" w:ascii="宋体" w:hAnsi="宋体" w:eastAsia="宋体" w:cs="宋体"/>
          <w:color w:val="auto"/>
          <w:sz w:val="21"/>
          <w:szCs w:val="21"/>
        </w:rPr>
        <w:outlineLvl w:val="3"/>
      </w:pPr>
      <w:r/>
      <w:bookmarkStart w:id="123" w:name="_Toc20823303"/>
      <w:r/>
      <w:bookmarkStart w:id="124" w:name="_Toc16938547"/>
      <w:r/>
      <w:bookmarkStart w:id="125" w:name="_Toc513029231"/>
      <w:r>
        <w:rPr>
          <w:rFonts w:hint="eastAsia" w:ascii="宋体" w:hAnsi="宋体" w:eastAsia="宋体" w:cs="宋体"/>
          <w:color w:val="auto"/>
          <w:sz w:val="21"/>
          <w:szCs w:val="21"/>
        </w:rPr>
        <w:t xml:space="preserve">23、磋商小组</w:t>
      </w:r>
      <w:r/>
    </w:p>
    <w:p>
      <w:pPr>
        <w:ind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23.1代理机构将组织磋商小组对响应文件进行评审。磋商小组由采购人代表和有关技术、经济等方面的专家组成，且人员构成符合政府采购有关规定。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23.2磋商小组独立工作，负责评审所有响应文件并确定成交候选人。</w:t>
      </w:r>
      <w:r/>
    </w:p>
    <w:p>
      <w:pPr>
        <w:ind w:firstLine="420"/>
        <w:keepLines/>
        <w:keepNext/>
        <w:spacing w:line="360" w:lineRule="auto"/>
        <w:rPr>
          <w:rFonts w:hint="eastAsia" w:ascii="宋体" w:hAnsi="宋体" w:eastAsia="宋体" w:cs="宋体"/>
          <w:color w:val="auto"/>
          <w:sz w:val="21"/>
          <w:szCs w:val="21"/>
        </w:rPr>
        <w:outlineLvl w:val="3"/>
      </w:pPr>
      <w:r>
        <w:rPr>
          <w:rFonts w:hint="eastAsia" w:ascii="宋体" w:hAnsi="宋体" w:eastAsia="宋体" w:cs="宋体"/>
          <w:color w:val="auto"/>
          <w:sz w:val="21"/>
          <w:szCs w:val="21"/>
        </w:rPr>
        <w:t xml:space="preserve">24、评审过程的保密与公正</w:t>
      </w:r>
      <w:bookmarkEnd w:id="123"/>
      <w:r/>
      <w:bookmarkEnd w:id="124"/>
      <w:r/>
      <w:bookmarkEnd w:id="125"/>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24.1</w:t>
      </w:r>
      <w:r>
        <w:rPr>
          <w:rFonts w:hint="eastAsia" w:ascii="宋体" w:hAnsi="宋体" w:eastAsia="宋体" w:cs="宋体"/>
          <w:bCs/>
          <w:color w:val="auto"/>
          <w:sz w:val="21"/>
          <w:szCs w:val="21"/>
        </w:rPr>
        <w:t xml:space="preserve">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24.2在评审过程中，供应商不得以任何行为影响磋商评审过程，否则其响应文件将被作为无效响应文件。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24.3在项目评审期间，代理机构将设专门人员与供应商联系。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24.4代理机构和磋商小组不向未成交的供应商解释未成交原因，也不公布评审过程中的相关细节。</w:t>
      </w:r>
      <w:r/>
    </w:p>
    <w:p>
      <w:pPr>
        <w:ind w:firstLine="420"/>
        <w:keepLines/>
        <w:keepNext/>
        <w:spacing w:line="360" w:lineRule="auto"/>
        <w:rPr>
          <w:rFonts w:hint="eastAsia" w:ascii="宋体" w:hAnsi="宋体" w:eastAsia="宋体" w:cs="宋体"/>
          <w:color w:val="auto"/>
          <w:sz w:val="21"/>
          <w:szCs w:val="21"/>
        </w:rPr>
        <w:outlineLvl w:val="3"/>
      </w:pPr>
      <w:r/>
      <w:bookmarkStart w:id="126" w:name="_Toc16938548"/>
      <w:r/>
      <w:bookmarkStart w:id="127" w:name="_Toc513029232"/>
      <w:r/>
      <w:bookmarkStart w:id="128" w:name="_Toc20823304"/>
      <w:r>
        <w:rPr>
          <w:rFonts w:hint="eastAsia" w:ascii="宋体" w:hAnsi="宋体" w:eastAsia="宋体" w:cs="宋体"/>
          <w:color w:val="auto"/>
          <w:sz w:val="21"/>
          <w:szCs w:val="21"/>
        </w:rPr>
        <w:t xml:space="preserve">25、评审过程中</w:t>
      </w:r>
      <w:r>
        <w:rPr>
          <w:rFonts w:hint="default" w:ascii="宋体" w:hAnsi="宋体" w:cs="宋体"/>
          <w:color w:val="auto"/>
          <w:sz w:val="21"/>
          <w:szCs w:val="21"/>
          <w:lang w:val="en-US"/>
        </w:rPr>
        <w:t xml:space="preserve">的</w:t>
      </w:r>
      <w:r>
        <w:rPr>
          <w:rFonts w:hint="eastAsia" w:ascii="宋体" w:hAnsi="宋体" w:eastAsia="宋体" w:cs="宋体"/>
          <w:color w:val="auto"/>
          <w:sz w:val="21"/>
          <w:szCs w:val="21"/>
        </w:rPr>
        <w:t xml:space="preserve">澄清</w:t>
      </w:r>
      <w:bookmarkEnd w:id="126"/>
      <w:r/>
      <w:bookmarkEnd w:id="127"/>
      <w:r/>
      <w:bookmarkEnd w:id="128"/>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磋商小组并非对每个供应商都作澄清要求。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25.3 接到磋商小组澄清、说明和更正要求的供应商如未按规定</w:t>
      </w:r>
      <w:r>
        <w:rPr>
          <w:rFonts w:hint="default" w:ascii="宋体" w:hAnsi="宋体" w:cs="宋体"/>
          <w:color w:val="auto"/>
          <w:sz w:val="21"/>
          <w:szCs w:val="21"/>
          <w:lang w:val="en-US"/>
        </w:rPr>
        <w:t xml:space="preserve">作出</w:t>
      </w:r>
      <w:r>
        <w:rPr>
          <w:rFonts w:hint="eastAsia" w:ascii="宋体" w:hAnsi="宋体" w:eastAsia="宋体" w:cs="宋体"/>
          <w:color w:val="auto"/>
          <w:sz w:val="21"/>
          <w:szCs w:val="21"/>
        </w:rPr>
        <w:t xml:space="preserve">澄清、说明和 更正，其风险由供应商自行承担。</w:t>
      </w:r>
      <w:r/>
    </w:p>
    <w:p>
      <w:pPr>
        <w:ind w:firstLine="420"/>
        <w:keepLines/>
        <w:keepNext/>
        <w:spacing w:line="360" w:lineRule="auto"/>
        <w:rPr>
          <w:rFonts w:hint="eastAsia" w:ascii="宋体" w:hAnsi="宋体" w:eastAsia="宋体" w:cs="宋体"/>
          <w:color w:val="auto"/>
          <w:sz w:val="21"/>
          <w:szCs w:val="21"/>
        </w:rPr>
        <w:outlineLvl w:val="3"/>
      </w:pPr>
      <w:r/>
      <w:bookmarkStart w:id="129" w:name="_Toc20823305"/>
      <w:r/>
      <w:bookmarkStart w:id="130" w:name="_Toc513029233"/>
      <w:r/>
      <w:bookmarkStart w:id="131" w:name="_Toc16938549"/>
      <w:r>
        <w:rPr>
          <w:rFonts w:hint="eastAsia" w:ascii="宋体" w:hAnsi="宋体" w:eastAsia="宋体" w:cs="宋体"/>
          <w:color w:val="auto"/>
          <w:sz w:val="21"/>
          <w:szCs w:val="21"/>
        </w:rPr>
        <w:t xml:space="preserve">26、对响应文件的审</w:t>
      </w:r>
      <w:bookmarkEnd w:id="129"/>
      <w:r/>
      <w:bookmarkEnd w:id="130"/>
      <w:r/>
      <w:bookmarkEnd w:id="131"/>
      <w:r>
        <w:rPr>
          <w:rFonts w:hint="eastAsia" w:ascii="宋体" w:hAnsi="宋体" w:eastAsia="宋体" w:cs="宋体"/>
          <w:color w:val="auto"/>
          <w:sz w:val="21"/>
          <w:szCs w:val="21"/>
        </w:rPr>
        <w:t xml:space="preserve">查</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26.1</w:t>
      </w:r>
      <w:r>
        <w:rPr>
          <w:rFonts w:hint="eastAsia" w:ascii="宋体" w:hAnsi="宋体" w:eastAsia="宋体" w:cs="宋体"/>
          <w:bCs/>
          <w:color w:val="auto"/>
          <w:sz w:val="21"/>
          <w:szCs w:val="21"/>
        </w:rPr>
        <w:t xml:space="preserve">响应文件审查分为资格审查和符合性审查。</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磋商小组在进行资格审查的同时，将在“信用中国”网站（www.creditchina.gov.cn）和</w:t>
      </w:r>
      <w:r>
        <w:rPr>
          <w:rFonts w:hint="eastAsia" w:ascii="宋体" w:hAnsi="宋体" w:eastAsia="宋体" w:cs="宋体"/>
          <w:color w:val="auto"/>
          <w:sz w:val="21"/>
          <w:szCs w:val="21"/>
        </w:rPr>
        <w:t xml:space="preserve">“中国政府采购网”（http://www.ccgp.gov.cn）</w:t>
      </w:r>
      <w:r>
        <w:rPr>
          <w:rFonts w:hint="eastAsia" w:ascii="宋体" w:hAnsi="宋体" w:eastAsia="宋体" w:cs="宋体"/>
          <w:bCs/>
          <w:color w:val="auto"/>
          <w:sz w:val="21"/>
          <w:szCs w:val="21"/>
        </w:rPr>
        <w:t xml:space="preserve">查询供应商的信用记录，以确定供应商是否具备磋商资格</w:t>
      </w:r>
      <w:r>
        <w:rPr>
          <w:rFonts w:hint="default" w:ascii="宋体" w:hAnsi="宋体" w:cs="宋体"/>
          <w:bCs/>
          <w:color w:val="auto"/>
          <w:sz w:val="21"/>
          <w:szCs w:val="21"/>
          <w:lang w:val="en-US"/>
        </w:rPr>
        <w:t xml:space="preserve">，</w:t>
      </w:r>
      <w:r>
        <w:rPr>
          <w:rFonts w:hint="eastAsia" w:ascii="宋体" w:hAnsi="宋体" w:eastAsia="宋体" w:cs="宋体"/>
          <w:bCs/>
          <w:color w:val="auto"/>
          <w:sz w:val="21"/>
          <w:szCs w:val="21"/>
        </w:rPr>
        <w:t xml:space="preserve">查询结果留存并归档。</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接受联合体的项目，两个以上的自然人、法人或者其他组织组成一个联合体，以一个供应商的身份共同参加政府采购活动的</w:t>
      </w:r>
      <w:r>
        <w:rPr>
          <w:rFonts w:hint="default" w:ascii="宋体" w:hAnsi="宋体" w:cs="宋体"/>
          <w:bCs/>
          <w:color w:val="auto"/>
          <w:sz w:val="21"/>
          <w:szCs w:val="21"/>
          <w:lang w:val="en-US"/>
        </w:rPr>
        <w:t xml:space="preserve">，</w:t>
      </w:r>
      <w:r>
        <w:rPr>
          <w:rFonts w:hint="eastAsia" w:ascii="宋体" w:hAnsi="宋体" w:eastAsia="宋体" w:cs="宋体"/>
          <w:bCs/>
          <w:color w:val="auto"/>
          <w:sz w:val="21"/>
          <w:szCs w:val="21"/>
        </w:rPr>
        <w:t xml:space="preserve">联合体成员中任何一方存在不良信用记录的，视同联合体存在不良应用记录。</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26.1.3 未通过资格审查或符合性审查的供应商，磋商小组将在</w:t>
      </w:r>
      <w:r>
        <w:rPr>
          <w:rFonts w:hint="eastAsia" w:ascii="宋体" w:hAnsi="宋体" w:eastAsia="宋体" w:cs="宋体"/>
          <w:color w:val="auto"/>
          <w:sz w:val="21"/>
          <w:szCs w:val="21"/>
        </w:rPr>
        <w:t xml:space="preserve">苏采云系统</w:t>
      </w:r>
      <w:r>
        <w:rPr>
          <w:rFonts w:hint="eastAsia" w:ascii="宋体" w:hAnsi="宋体" w:eastAsia="宋体" w:cs="宋体"/>
          <w:bCs/>
          <w:color w:val="auto"/>
          <w:sz w:val="21"/>
          <w:szCs w:val="21"/>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26.3未实质性响应磋商文件的情形</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26.3.1供应商在</w:t>
      </w:r>
      <w:r>
        <w:rPr>
          <w:rFonts w:hint="eastAsia" w:ascii="宋体" w:hAnsi="宋体" w:eastAsia="宋体" w:cs="宋体"/>
          <w:color w:val="auto"/>
          <w:sz w:val="21"/>
          <w:szCs w:val="21"/>
        </w:rPr>
        <w:t xml:space="preserve">苏采云系统</w:t>
      </w:r>
      <w:r>
        <w:rPr>
          <w:rFonts w:hint="eastAsia" w:ascii="宋体" w:hAnsi="宋体" w:eastAsia="宋体" w:cs="宋体"/>
          <w:bCs/>
          <w:color w:val="auto"/>
          <w:sz w:val="21"/>
          <w:szCs w:val="21"/>
        </w:rPr>
        <w:t xml:space="preserve">规定的时间内未成功解密电子响应文件的。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26.3.2供应商未按照磋商文件要求上传电子响应文件的。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26.3.3同一供应商提交两个（含两个）以上不同的响应文件或者最后报价的。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26.3.4供应商不具备磋商文件中规定资格要求的。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26.3.5供应商的最后报价超过了采购预算。</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26.3.6不符合磋商文件中规定的实质性要求和条件的</w:t>
      </w:r>
      <w:r>
        <w:rPr>
          <w:rFonts w:hint="eastAsia" w:ascii="宋体" w:hAnsi="宋体" w:eastAsia="宋体" w:cs="宋体"/>
          <w:bCs/>
          <w:i/>
          <w:color w:val="auto"/>
          <w:sz w:val="21"/>
          <w:szCs w:val="21"/>
          <w:u w:val="single"/>
        </w:rPr>
        <w:t xml:space="preserve">（本磋商文件中斜体且有下划线部分为实质性要求和条件）。</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26.3.7供应商被 “信用中国”网站（www.creditchina.gov.cn）列入失信被执行人或重大税收违法案件当事人名单，</w:t>
      </w:r>
      <w:r>
        <w:rPr>
          <w:rFonts w:hint="eastAsia" w:ascii="宋体" w:hAnsi="宋体" w:eastAsia="宋体" w:cs="宋体"/>
          <w:color w:val="auto"/>
          <w:sz w:val="21"/>
          <w:szCs w:val="21"/>
        </w:rPr>
        <w:t xml:space="preserve">被“中国政府采购网”（http://www.ccgp.gov.cn）列入政府采购严重失信行为记录名单</w:t>
      </w:r>
      <w:r>
        <w:rPr>
          <w:rFonts w:hint="eastAsia" w:ascii="宋体" w:hAnsi="宋体" w:eastAsia="宋体" w:cs="宋体"/>
          <w:bCs/>
          <w:color w:val="auto"/>
          <w:sz w:val="21"/>
          <w:szCs w:val="21"/>
        </w:rPr>
        <w:t xml:space="preserve">。或查询“信用中国”网站后发现供应商存在其他不符合《中华人民共和国政府采购法》第二十二条规定条件的信用记录。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26.3.8 响应文件含有采购人不能接受的附加条件的。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26.3.9 本项目采购产品被财政部、</w:t>
      </w:r>
      <w:r>
        <w:rPr>
          <w:rFonts w:hint="default" w:ascii="宋体" w:hAnsi="宋体" w:cs="宋体"/>
          <w:bCs/>
          <w:color w:val="auto"/>
          <w:sz w:val="21"/>
          <w:szCs w:val="21"/>
          <w:lang w:val="en-US"/>
        </w:rPr>
        <w:t xml:space="preserve">国家发展改革委</w:t>
      </w:r>
      <w:r>
        <w:rPr>
          <w:rFonts w:hint="eastAsia" w:ascii="宋体" w:hAnsi="宋体" w:eastAsia="宋体" w:cs="宋体"/>
          <w:bCs/>
          <w:color w:val="auto"/>
          <w:sz w:val="21"/>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26.3.10响应文件未按照磋商文件要求加盖CA电子公章的。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26.4未实质性响应磋商文件的响应文件按无效响应处理。</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26.5</w:t>
      </w:r>
      <w:r>
        <w:rPr>
          <w:rFonts w:hint="eastAsia" w:ascii="宋体" w:hAnsi="宋体" w:eastAsia="宋体" w:cs="宋体"/>
          <w:bCs/>
          <w:color w:val="auto"/>
          <w:sz w:val="21"/>
          <w:szCs w:val="21"/>
        </w:rPr>
        <w:t xml:space="preserve">如果响应文件实质上没有响应磋商文件的要求，磋商小组将予以拒绝，供应商不得通过修改或撤销</w:t>
      </w:r>
      <w:r>
        <w:rPr>
          <w:rFonts w:hint="default" w:ascii="宋体" w:hAnsi="宋体" w:cs="宋体"/>
          <w:bCs/>
          <w:color w:val="auto"/>
          <w:sz w:val="21"/>
          <w:szCs w:val="21"/>
          <w:lang w:val="en-US"/>
        </w:rPr>
        <w:t xml:space="preserve">不符</w:t>
      </w:r>
      <w:r>
        <w:rPr>
          <w:rFonts w:hint="eastAsia" w:ascii="宋体" w:hAnsi="宋体" w:eastAsia="宋体" w:cs="宋体"/>
          <w:bCs/>
          <w:color w:val="auto"/>
          <w:sz w:val="21"/>
          <w:szCs w:val="21"/>
        </w:rPr>
        <w:t xml:space="preserve">合要求的偏离或保留而使其成为实质性响应的文件。</w:t>
      </w:r>
      <w:r/>
    </w:p>
    <w:p>
      <w:pPr>
        <w:ind w:firstLine="420"/>
        <w:spacing w:line="360" w:lineRule="auto"/>
        <w:rPr>
          <w:rFonts w:hint="eastAsia" w:ascii="宋体" w:hAnsi="宋体" w:eastAsia="宋体" w:cs="宋体"/>
          <w:color w:val="auto"/>
          <w:sz w:val="21"/>
          <w:szCs w:val="21"/>
        </w:rPr>
      </w:pPr>
      <w:r/>
      <w:bookmarkStart w:id="132" w:name="_Toc20823306"/>
      <w:r/>
      <w:bookmarkStart w:id="133" w:name="_Toc16938550"/>
      <w:r/>
      <w:bookmarkStart w:id="134" w:name="_Toc513029234"/>
      <w:r>
        <w:rPr>
          <w:rFonts w:hint="eastAsia" w:ascii="宋体" w:hAnsi="宋体" w:eastAsia="宋体" w:cs="宋体"/>
          <w:color w:val="auto"/>
          <w:sz w:val="21"/>
          <w:szCs w:val="21"/>
        </w:rPr>
        <w:t xml:space="preserve">26.6供应商在项目评审全过程中应</w:t>
      </w:r>
      <w:r>
        <w:rPr>
          <w:rFonts w:hint="default" w:ascii="宋体" w:hAnsi="宋体" w:cs="宋体"/>
          <w:color w:val="auto"/>
          <w:sz w:val="21"/>
          <w:szCs w:val="21"/>
          <w:lang w:val="en-US"/>
        </w:rPr>
        <w:t xml:space="preserve">保持通信畅通</w:t>
      </w:r>
      <w:r>
        <w:rPr>
          <w:rFonts w:hint="eastAsia" w:ascii="宋体" w:hAnsi="宋体" w:eastAsia="宋体" w:cs="宋体"/>
          <w:color w:val="auto"/>
          <w:sz w:val="21"/>
          <w:szCs w:val="21"/>
        </w:rPr>
        <w:t xml:space="preserve">，并安排专人与代理机构及磋商小组联系。</w:t>
      </w:r>
      <w:r/>
    </w:p>
    <w:p>
      <w:pPr>
        <w:ind w:firstLine="420"/>
        <w:keepLines/>
        <w:keepNext/>
        <w:spacing w:line="360" w:lineRule="auto"/>
        <w:rPr>
          <w:rFonts w:hint="eastAsia" w:ascii="宋体" w:hAnsi="宋体" w:eastAsia="宋体" w:cs="宋体"/>
          <w:color w:val="auto"/>
          <w:sz w:val="21"/>
          <w:szCs w:val="21"/>
        </w:rPr>
        <w:outlineLvl w:val="3"/>
      </w:pPr>
      <w:r>
        <w:rPr>
          <w:rFonts w:hint="eastAsia" w:ascii="宋体" w:hAnsi="宋体" w:eastAsia="宋体" w:cs="宋体"/>
          <w:color w:val="auto"/>
          <w:sz w:val="21"/>
          <w:szCs w:val="21"/>
        </w:rPr>
        <w:t xml:space="preserve">27、</w:t>
      </w:r>
      <w:bookmarkEnd w:id="132"/>
      <w:r/>
      <w:bookmarkEnd w:id="133"/>
      <w:r/>
      <w:bookmarkEnd w:id="134"/>
      <w:r>
        <w:rPr>
          <w:rFonts w:hint="eastAsia" w:ascii="宋体" w:hAnsi="宋体" w:eastAsia="宋体" w:cs="宋体"/>
          <w:color w:val="auto"/>
          <w:sz w:val="21"/>
          <w:szCs w:val="21"/>
        </w:rPr>
        <w:t xml:space="preserve">磋商程序及评审方法和评审标准</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27.1磋商程序</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最后报价是供应商响应文件的有效组成部分。符合《政府采购竞争性磋商采购方</w:t>
      </w:r>
      <w:r>
        <w:rPr>
          <w:rFonts w:hint="default" w:ascii="宋体" w:hAnsi="宋体" w:cs="宋体"/>
          <w:color w:val="auto"/>
          <w:sz w:val="21"/>
          <w:szCs w:val="21"/>
          <w:lang w:val="en-US"/>
        </w:rPr>
        <w:t xml:space="preserve">式管</w:t>
      </w:r>
      <w:r>
        <w:rPr>
          <w:rFonts w:hint="eastAsia" w:ascii="宋体" w:hAnsi="宋体" w:eastAsia="宋体" w:cs="宋体"/>
          <w:color w:val="auto"/>
          <w:sz w:val="21"/>
          <w:szCs w:val="21"/>
        </w:rPr>
        <w:t xml:space="preserve">理暂行办法》第三条第一款第四项及《财政部关于竞争性磋商采购方式管理暂行办法有关问题的补充通知》（财库</w:t>
      </w:r>
      <w:r>
        <w:rPr>
          <w:rFonts w:hint="default" w:ascii="宋体" w:hAnsi="宋体" w:cs="宋体"/>
          <w:color w:val="auto"/>
          <w:sz w:val="21"/>
          <w:szCs w:val="21"/>
          <w:lang w:val="en-US"/>
        </w:rPr>
        <w:t xml:space="preserve">〔2015〕</w:t>
      </w:r>
      <w:r>
        <w:rPr>
          <w:rFonts w:hint="eastAsia" w:ascii="宋体" w:hAnsi="宋体" w:eastAsia="宋体" w:cs="宋体"/>
          <w:color w:val="auto"/>
          <w:sz w:val="21"/>
          <w:szCs w:val="21"/>
        </w:rPr>
        <w:t xml:space="preserve">124号）规定情形的，提交最后报价的供应商可以为2家。</w:t>
      </w:r>
      <w:r/>
    </w:p>
    <w:p>
      <w:pPr>
        <w:ind w:firstLine="478"/>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27.1.3供应商未在磋商小组规定的时间内在苏采云系统中提交最后报价的视为放弃磋商，其响应文件按无效响应处理，最后报价格式表须加盖CA电子公章</w:t>
      </w:r>
      <w:r>
        <w:rPr>
          <w:rFonts w:hint="default" w:ascii="宋体" w:hAnsi="宋体" w:cs="宋体"/>
          <w:color w:val="auto"/>
          <w:sz w:val="21"/>
          <w:szCs w:val="21"/>
          <w:lang w:val="en-US"/>
        </w:rPr>
        <w:t xml:space="preserve">，</w:t>
      </w:r>
      <w:r>
        <w:rPr>
          <w:rFonts w:hint="eastAsia" w:ascii="宋体" w:hAnsi="宋体" w:eastAsia="宋体" w:cs="宋体"/>
          <w:color w:val="auto"/>
          <w:sz w:val="21"/>
          <w:szCs w:val="21"/>
        </w:rPr>
        <w:t xml:space="preserve">否则视为未提交最后报价。已提交响应文件的供应商，在提交最后报价之前，可以根据磋商情况退出磋商，并在苏采云系统中提交“退出磋商函”并加盖CA电子公章。</w:t>
      </w:r>
      <w:r/>
    </w:p>
    <w:p>
      <w:pPr>
        <w:ind w:firstLine="478"/>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27.2评审方法和评审标准</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27.2.2评审标准</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见本磋商文件第五章规定。</w:t>
      </w:r>
      <w:r/>
    </w:p>
    <w:p>
      <w:pPr>
        <w:ind w:firstLine="422"/>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27.2.3评审委员会启动异常低价投标（响应）审查的情形和具体要求：</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（1）磋商报价低于全部通过符合性审查供应商磋商报价平均值50%的，即磋商报价</w:t>
      </w:r>
      <w:r>
        <w:rPr>
          <w:rFonts w:hint="eastAsia" w:ascii="宋体" w:hAnsi="宋体" w:eastAsia="宋体" w:cs="宋体"/>
          <w:color w:val="000000"/>
          <w:highlight w:val="yellow"/>
          <w:lang w:eastAsia="zh-CN"/>
        </w:rPr>
        <w:t xml:space="preserve">〈</w:t>
      </w:r>
      <w:r>
        <w:rPr>
          <w:rFonts w:hint="eastAsia" w:ascii="宋体" w:hAnsi="宋体" w:eastAsia="宋体" w:cs="宋体"/>
          <w:color w:val="000000"/>
          <w:highlight w:val="yellow"/>
        </w:rPr>
        <w:t xml:space="preserve">全部通过符合性审查供应商磋商报价平均值×50%；</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（2）磋商报价低于通过符合性审查的次低报价供应商磋商报价50%的，即磋商报价</w:t>
      </w:r>
      <w:r>
        <w:rPr>
          <w:rFonts w:hint="eastAsia" w:ascii="宋体" w:hAnsi="宋体" w:eastAsia="宋体" w:cs="宋体"/>
          <w:color w:val="000000"/>
          <w:highlight w:val="yellow"/>
          <w:lang w:eastAsia="zh-CN"/>
        </w:rPr>
        <w:t xml:space="preserve">〈</w:t>
      </w:r>
      <w:r>
        <w:rPr>
          <w:rFonts w:hint="eastAsia" w:ascii="宋体" w:hAnsi="宋体" w:eastAsia="宋体" w:cs="宋体"/>
          <w:color w:val="000000"/>
          <w:highlight w:val="yellow"/>
        </w:rPr>
        <w:t xml:space="preserve">通过符合性审查的次低报价供应商磋商报价×50%；</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（3）磋商报价低于采购项目最高限价45%的，即磋商报价</w:t>
      </w:r>
      <w:r>
        <w:rPr>
          <w:rFonts w:hint="eastAsia" w:ascii="宋体" w:hAnsi="宋体" w:eastAsia="宋体" w:cs="宋体"/>
          <w:color w:val="000000"/>
          <w:highlight w:val="yellow"/>
          <w:lang w:eastAsia="zh-CN"/>
        </w:rPr>
        <w:t xml:space="preserve">〈</w:t>
      </w:r>
      <w:r>
        <w:rPr>
          <w:rFonts w:hint="eastAsia" w:ascii="宋体" w:hAnsi="宋体" w:eastAsia="宋体" w:cs="宋体"/>
          <w:color w:val="000000"/>
          <w:highlight w:val="yellow"/>
        </w:rPr>
        <w:t xml:space="preserve">采购项目最高限价×45%；</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（4）评审委员会基于专业判断，认为供应商报价过低，有可能影响产品质量或者不能诚信履约的其他情形。</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（5）相关法律法规对供应商报价有规定的，从其规定。</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eastAsia="宋体" w:cs="宋体"/>
          <w:color w:val="auto"/>
          <w:sz w:val="21"/>
          <w:szCs w:val="21"/>
          <w:highlight w:val="yellow"/>
        </w:rPr>
      </w:pPr>
      <w:r>
        <w:rPr>
          <w:rFonts w:hint="eastAsia" w:ascii="宋体" w:hAnsi="宋体" w:eastAsia="宋体" w:cs="宋体"/>
          <w:color w:val="000000"/>
          <w:highlight w:val="yellow"/>
        </w:rPr>
        <w:t xml:space="preserve">（9）异常低价投标（响应）审查的启动原因、审查意见和审查结果应当在评审报告中记录，并随供应商提供的相关书面说明及证明材料，以及评审委员会有关互联网浏览、查询历史一并归档。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27.3采购活动终止的情况</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出现下列情形之一的，本次竞争性磋商采购活动将被终止：</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27.3.1因情况变化，不再符合规定的竞争性磋商采购方式适用情形的。</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27.3.2出现影响采购公正的违法、违规行为的。</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27.3.3除本磋商文件第二章第27.1.2条第三款规定的情形外，在采购过程中符合要求的供应商或者最后报价未超过采购预算的供应商不足3家的。</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27.3.4在苏采云系统规定时间内成功解密电子响应文件的供应商不足3家的。</w:t>
      </w:r>
      <w:r/>
    </w:p>
    <w:p>
      <w:pPr>
        <w:ind w:firstLine="422"/>
        <w:keepLines/>
        <w:keepNext/>
        <w:spacing w:line="360" w:lineRule="auto"/>
        <w:rPr>
          <w:rFonts w:hint="eastAsia" w:ascii="宋体" w:hAnsi="宋体" w:eastAsia="宋体" w:cs="宋体"/>
          <w:b/>
          <w:bCs/>
          <w:color w:val="auto"/>
          <w:sz w:val="21"/>
          <w:szCs w:val="21"/>
        </w:rPr>
        <w:outlineLvl w:val="2"/>
      </w:pPr>
      <w:r/>
      <w:bookmarkStart w:id="135" w:name="_Toc16938551"/>
      <w:r/>
      <w:bookmarkStart w:id="136" w:name="_Toc20823307"/>
      <w:r/>
      <w:bookmarkStart w:id="137" w:name="_Toc120614219"/>
      <w:r/>
      <w:bookmarkStart w:id="138" w:name="_Toc513029235"/>
      <w:r>
        <w:rPr>
          <w:rFonts w:hint="eastAsia" w:ascii="宋体" w:hAnsi="宋体" w:eastAsia="宋体" w:cs="宋体"/>
          <w:b/>
          <w:bCs/>
          <w:color w:val="auto"/>
          <w:sz w:val="21"/>
          <w:szCs w:val="21"/>
        </w:rPr>
        <w:t xml:space="preserve">六、</w:t>
      </w:r>
      <w:bookmarkEnd w:id="135"/>
      <w:r/>
      <w:bookmarkEnd w:id="136"/>
      <w:r/>
      <w:bookmarkEnd w:id="137"/>
      <w:r/>
      <w:bookmarkEnd w:id="138"/>
      <w:r>
        <w:rPr>
          <w:rFonts w:hint="eastAsia" w:ascii="宋体" w:hAnsi="宋体" w:eastAsia="宋体" w:cs="宋体"/>
          <w:b/>
          <w:bCs/>
          <w:color w:val="auto"/>
          <w:sz w:val="21"/>
          <w:szCs w:val="21"/>
        </w:rPr>
        <w:t xml:space="preserve">成交</w:t>
      </w:r>
      <w:r/>
    </w:p>
    <w:p>
      <w:pPr>
        <w:ind w:firstLine="420"/>
        <w:keepLines/>
        <w:keepNext/>
        <w:spacing w:line="360" w:lineRule="auto"/>
        <w:rPr>
          <w:rFonts w:hint="eastAsia" w:ascii="宋体" w:hAnsi="宋体" w:eastAsia="宋体" w:cs="宋体"/>
          <w:bCs/>
          <w:color w:val="auto"/>
          <w:sz w:val="21"/>
          <w:szCs w:val="21"/>
        </w:rPr>
        <w:outlineLvl w:val="3"/>
      </w:pPr>
      <w:r/>
      <w:bookmarkStart w:id="139" w:name="_Toc513029238"/>
      <w:r/>
      <w:bookmarkStart w:id="140" w:name="_Toc20823310"/>
      <w:r/>
      <w:bookmarkStart w:id="141" w:name="_Toc16938554"/>
      <w:r>
        <w:rPr>
          <w:rFonts w:hint="eastAsia" w:ascii="宋体" w:hAnsi="宋体" w:eastAsia="宋体" w:cs="宋体"/>
          <w:bCs/>
          <w:color w:val="auto"/>
          <w:sz w:val="21"/>
          <w:szCs w:val="21"/>
        </w:rPr>
        <w:t xml:space="preserve">28、</w:t>
      </w:r>
      <w:bookmarkEnd w:id="139"/>
      <w:r>
        <w:rPr>
          <w:rFonts w:hint="eastAsia" w:ascii="宋体" w:hAnsi="宋体" w:eastAsia="宋体" w:cs="宋体"/>
          <w:bCs/>
          <w:color w:val="auto"/>
          <w:sz w:val="21"/>
          <w:szCs w:val="21"/>
        </w:rPr>
        <w:t xml:space="preserve">确定</w:t>
      </w:r>
      <w:bookmarkEnd w:id="140"/>
      <w:r/>
      <w:bookmarkEnd w:id="141"/>
      <w:r>
        <w:rPr>
          <w:rFonts w:hint="eastAsia" w:ascii="宋体" w:hAnsi="宋体" w:eastAsia="宋体" w:cs="宋体"/>
          <w:bCs/>
          <w:color w:val="auto"/>
          <w:sz w:val="21"/>
          <w:szCs w:val="21"/>
        </w:rPr>
        <w:t xml:space="preserve">成交单位</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28.1</w:t>
      </w:r>
      <w:r>
        <w:rPr>
          <w:rFonts w:hint="eastAsia" w:ascii="宋体" w:hAnsi="宋体" w:eastAsia="宋体" w:cs="宋体"/>
          <w:color w:val="auto"/>
          <w:sz w:val="21"/>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28.2采购人从评审报告提出的成交候选供应商中，按照排序由高到低的原则确定成交供应商。采购人确定成交供应商后，代理机构将在“江苏政府采购网”“扬州市政府采购网”发布成交结果公告，公告期限为1个工作日。</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28.3若有充分证据证明，成交供应商出现下列情况之一的，一经查实，将被取消成交资格：</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28.3.1提供虚假材料谋取成交的。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28.3.2与评审专家、采购人、其他供应商或者代理机构工作人员恶意串通的。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28.3.3向评审专家、采购人或代理机构工作人员行贿或者提供其他不正当利益的。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28.3.4恶意竞争，最后报价明显低于其自身合理成本且又无法提供证明的。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28.3.5不满足本磋商文件规定的实质性要求，但在评审过程中又未被磋商小组发现的。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28.3.6成交后无正当理由拒不与采购人签订政府采购合同或者未按照磋商文件确定的事项签订政府采购合同的。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28.3.7将政府采购合同转包的。</w:t>
      </w:r>
      <w:r/>
    </w:p>
    <w:p>
      <w:pPr>
        <w:ind w:firstLine="420"/>
        <w:keepLines/>
        <w:keepNext/>
        <w:spacing w:line="360" w:lineRule="auto"/>
        <w:rPr>
          <w:rFonts w:hint="eastAsia" w:ascii="宋体" w:hAnsi="宋体" w:eastAsia="宋体" w:cs="宋体"/>
          <w:bCs/>
          <w:color w:val="auto"/>
          <w:sz w:val="21"/>
          <w:szCs w:val="21"/>
        </w:rPr>
        <w:outlineLvl w:val="3"/>
      </w:pPr>
      <w:r/>
      <w:bookmarkStart w:id="142" w:name="_Toc200451960"/>
      <w:r>
        <w:rPr>
          <w:rFonts w:hint="eastAsia" w:ascii="宋体" w:hAnsi="宋体" w:eastAsia="宋体" w:cs="宋体"/>
          <w:bCs/>
          <w:color w:val="auto"/>
          <w:sz w:val="21"/>
          <w:szCs w:val="21"/>
        </w:rPr>
        <w:t xml:space="preserve">29、质疑处理</w:t>
      </w:r>
      <w:bookmarkEnd w:id="142"/>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29.2.1对可以质疑的采购文件提出质疑的，为收到采购文件之日或者采购文件公告期限届满之日。</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29.2.2对采购过程提出质疑的，为各采购程序环节结束之日。</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29.2.3对成交结果提出质疑的，为成交结果公告期限届满之日。</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29.4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采购人及代理机构只接收以纸质原件形式送达的质疑</w:t>
      </w:r>
      <w:r>
        <w:rPr>
          <w:rFonts w:hint="default" w:ascii="宋体" w:hAnsi="宋体" w:cs="宋体"/>
          <w:color w:val="auto"/>
          <w:sz w:val="21"/>
          <w:szCs w:val="21"/>
          <w:lang w:val="en-US"/>
        </w:rPr>
        <w:t xml:space="preserve">，</w:t>
      </w:r>
      <w:r>
        <w:rPr>
          <w:rFonts w:hint="eastAsia" w:ascii="宋体" w:hAnsi="宋体" w:eastAsia="宋体" w:cs="宋体"/>
          <w:color w:val="auto"/>
          <w:sz w:val="21"/>
          <w:szCs w:val="21"/>
        </w:rPr>
        <w:t xml:space="preserve">建议供应商尽量通过邮寄方式提交质疑（采购人和代理机构不接受未填写快递运单的快件）。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采购人质疑接收人及联系方式见本磋商文件第一章。</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 以下情形的质疑不予受理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29.5.1 内容不符合《政府采购质疑和投诉办法》第十二条规定的质疑。</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29.5.2 超出政府采购法定期限的质疑。</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29.5.3 以传真、电子邮件等方式递交的非原件形式的质疑。</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29.5.4 未参加磋商活动的供应商或在磋商活动中自身权益未受到损害的供应商所提出的质疑。</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29.5.5供应商组成联合体参加磋商，联合体中任何一方或多方未按要求签字、盖章、加盖公章的质疑。</w:t>
      </w:r>
      <w:r/>
    </w:p>
    <w:p>
      <w:pPr>
        <w:ind w:firstLine="468"/>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spacing w:line="360" w:lineRule="auto"/>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30、成交通知书</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30.1成交结果确定后，代理机构将向成交供应商发出成交通知书。请成交供应商在成交结果公告届满之日起30日内</w:t>
      </w:r>
      <w:r>
        <w:rPr>
          <w:rFonts w:hint="default" w:ascii="宋体" w:hAnsi="宋体" w:cs="宋体"/>
          <w:sz w:val="21"/>
          <w:szCs w:val="21"/>
          <w:lang w:val="en-US"/>
        </w:rPr>
        <w:t xml:space="preserve">，</w:t>
      </w:r>
      <w:r>
        <w:rPr>
          <w:rFonts w:hint="eastAsia" w:ascii="宋体" w:hAnsi="宋体" w:eastAsia="宋体" w:cs="宋体"/>
          <w:sz w:val="21"/>
          <w:szCs w:val="21"/>
        </w:rPr>
        <w:t xml:space="preserve">使用CA数字证书登录苏采云系统及时下载成交通知书。因系统存储空间有限，自成交结果公告届满之日起30日后，苏采云系统不再保证提供下载成交通知书服务</w:t>
      </w:r>
      <w:r>
        <w:rPr>
          <w:rFonts w:hint="default" w:ascii="宋体" w:hAnsi="宋体" w:cs="宋体"/>
          <w:sz w:val="21"/>
          <w:szCs w:val="21"/>
          <w:lang w:val="en-US"/>
        </w:rPr>
        <w:t xml:space="preserve">，</w:t>
      </w:r>
      <w:r>
        <w:rPr>
          <w:rFonts w:hint="eastAsia" w:ascii="宋体" w:hAnsi="宋体" w:eastAsia="宋体" w:cs="宋体"/>
          <w:sz w:val="21"/>
          <w:szCs w:val="21"/>
        </w:rPr>
        <w:t xml:space="preserve">因未及时下载而造成的不利后果由成交供应商自行承担。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2"/>
        <w:keepLines/>
        <w:keepNext/>
        <w:spacing w:line="360" w:lineRule="auto"/>
        <w:rPr>
          <w:rFonts w:hint="eastAsia" w:ascii="宋体" w:hAnsi="宋体" w:eastAsia="宋体" w:cs="宋体"/>
          <w:b/>
          <w:bCs/>
          <w:sz w:val="21"/>
          <w:szCs w:val="21"/>
        </w:rPr>
        <w:outlineLvl w:val="2"/>
      </w:pPr>
      <w:r/>
      <w:bookmarkStart w:id="143" w:name="_Toc120614220"/>
      <w:r/>
      <w:bookmarkStart w:id="144" w:name="_Toc20823308"/>
      <w:r/>
      <w:bookmarkStart w:id="145" w:name="_Toc16938552"/>
      <w:r/>
      <w:bookmarkStart w:id="146" w:name="_Toc513029236"/>
      <w:r>
        <w:rPr>
          <w:rFonts w:hint="eastAsia" w:ascii="宋体" w:hAnsi="宋体" w:eastAsia="宋体" w:cs="宋体"/>
          <w:b/>
          <w:bCs/>
          <w:sz w:val="21"/>
          <w:szCs w:val="21"/>
        </w:rPr>
        <w:t xml:space="preserve">七、授予合同</w:t>
      </w:r>
      <w:bookmarkEnd w:id="143"/>
      <w:r/>
      <w:bookmarkEnd w:id="144"/>
      <w:r/>
      <w:bookmarkEnd w:id="145"/>
      <w:r/>
      <w:bookmarkEnd w:id="146"/>
      <w:r/>
      <w:r/>
    </w:p>
    <w:p>
      <w:pPr>
        <w:ind w:firstLine="420"/>
        <w:keepLines/>
        <w:keepNext/>
        <w:spacing w:line="360" w:lineRule="auto"/>
        <w:rPr>
          <w:rFonts w:hint="eastAsia" w:ascii="宋体" w:hAnsi="宋体" w:eastAsia="宋体" w:cs="宋体"/>
          <w:bCs/>
          <w:color w:val="auto"/>
          <w:sz w:val="21"/>
          <w:szCs w:val="21"/>
        </w:rPr>
        <w:outlineLvl w:val="3"/>
      </w:pPr>
      <w:r/>
      <w:bookmarkStart w:id="147" w:name="_Toc16938553"/>
      <w:r/>
      <w:bookmarkStart w:id="148" w:name="_Toc513029237"/>
      <w:r/>
      <w:bookmarkStart w:id="149" w:name="_Toc20823309"/>
      <w:r>
        <w:rPr>
          <w:rFonts w:hint="eastAsia" w:ascii="宋体" w:hAnsi="宋体" w:eastAsia="宋体" w:cs="宋体"/>
          <w:bCs/>
          <w:sz w:val="21"/>
          <w:szCs w:val="21"/>
        </w:rPr>
        <w:t xml:space="preserve">31. 签订合同</w:t>
      </w:r>
      <w:r/>
    </w:p>
    <w:p>
      <w:pPr>
        <w:ind w:firstLine="420"/>
        <w:spacing w:line="360" w:lineRule="auto"/>
        <w:rPr>
          <w:rFonts w:hint="eastAsia" w:ascii="宋体" w:hAnsi="宋体" w:eastAsia="宋体" w:cs="宋体"/>
          <w:sz w:val="21"/>
          <w:szCs w:val="21"/>
        </w:rPr>
      </w:pPr>
      <w:r>
        <w:rPr>
          <w:rFonts w:hint="eastAsia" w:ascii="宋体" w:hAnsi="宋体" w:eastAsia="宋体" w:cs="宋体"/>
          <w:bCs/>
          <w:color w:val="auto"/>
          <w:sz w:val="21"/>
          <w:szCs w:val="21"/>
        </w:rPr>
        <w:t xml:space="preserve">31</w:t>
      </w:r>
      <w:r>
        <w:rPr>
          <w:rFonts w:hint="eastAsia" w:ascii="宋体" w:hAnsi="宋体" w:eastAsia="宋体" w:cs="宋体"/>
          <w:color w:val="auto"/>
          <w:sz w:val="21"/>
          <w:szCs w:val="21"/>
        </w:rPr>
        <w:t xml:space="preserve">.l成交供应商应当在成交通知书发出之日起十五</w:t>
      </w:r>
      <w:r>
        <w:rPr>
          <w:rFonts w:hint="eastAsia" w:ascii="宋体" w:hAnsi="宋体" w:eastAsia="宋体" w:cs="宋体"/>
          <w:sz w:val="21"/>
          <w:szCs w:val="21"/>
        </w:rPr>
        <w:t xml:space="preserve">日内，按照磋商文件确定的事项与采购人签订政府采购合同。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31.2磋商文件、成交供应商的响应文件及磋商过程中有关澄清、承诺文件均应作为合同附件。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31.3 签订合同后，</w:t>
      </w:r>
      <w:r>
        <w:rPr>
          <w:rFonts w:hint="eastAsia" w:ascii="宋体" w:hAnsi="宋体" w:eastAsia="宋体" w:cs="宋体"/>
          <w:i/>
          <w:sz w:val="21"/>
          <w:szCs w:val="21"/>
          <w:u w:val="single"/>
        </w:rPr>
        <w:t xml:space="preserve">成交供应商不得将合同标的进行转包</w:t>
      </w:r>
      <w:r>
        <w:rPr>
          <w:rFonts w:hint="eastAsia" w:ascii="宋体" w:hAnsi="宋体" w:eastAsia="宋体" w:cs="宋体"/>
          <w:sz w:val="21"/>
          <w:szCs w:val="21"/>
        </w:rPr>
        <w:t xml:space="preserve">。</w:t>
      </w:r>
      <w:r>
        <w:rPr>
          <w:rFonts w:hint="eastAsia" w:ascii="宋体" w:hAnsi="宋体" w:eastAsia="宋体" w:cs="宋体"/>
          <w:color w:val="auto"/>
          <w:sz w:val="21"/>
          <w:szCs w:val="21"/>
        </w:rPr>
        <w:t xml:space="preserve">未经采购人同意，</w:t>
      </w:r>
      <w:r>
        <w:rPr>
          <w:rFonts w:hint="eastAsia" w:ascii="宋体" w:hAnsi="宋体" w:eastAsia="宋体" w:cs="宋体"/>
          <w:sz w:val="21"/>
          <w:szCs w:val="21"/>
        </w:rPr>
        <w:t xml:space="preserve">成交供应商也不得采用分包形式履行合同</w:t>
      </w:r>
      <w:r>
        <w:rPr>
          <w:rFonts w:hint="default" w:ascii="宋体" w:hAnsi="宋体" w:cs="宋体"/>
          <w:sz w:val="21"/>
          <w:szCs w:val="21"/>
          <w:lang w:val="en-US"/>
        </w:rPr>
        <w:t xml:space="preserve">，</w:t>
      </w:r>
      <w:r>
        <w:rPr>
          <w:rFonts w:hint="eastAsia" w:ascii="宋体" w:hAnsi="宋体" w:eastAsia="宋体" w:cs="宋体"/>
          <w:sz w:val="21"/>
          <w:szCs w:val="21"/>
        </w:rPr>
        <w:t xml:space="preserve">否则采购人有权终止合同。转包或分包造成采购人损失的，成交供应商应承担相应赔偿责任。</w:t>
      </w:r>
      <w:bookmarkEnd w:id="147"/>
      <w:r/>
      <w:bookmarkEnd w:id="148"/>
      <w:r/>
      <w:bookmarkEnd w:id="149"/>
      <w:r/>
      <w:r/>
    </w:p>
    <w:p>
      <w:pPr>
        <w:ind w:firstLine="420"/>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rPr>
          <w:rFonts w:hint="eastAsia" w:ascii="宋体" w:hAnsi="宋体"/>
          <w:b/>
          <w:bCs/>
          <w:szCs w:val="21"/>
        </w:rPr>
      </w:pPr>
      <w:r>
        <w:rPr>
          <w:rFonts w:hint="eastAsia" w:ascii="宋体" w:hAnsi="宋体"/>
          <w:b/>
          <w:bCs/>
          <w:szCs w:val="21"/>
        </w:rPr>
        <w:t xml:space="preserve">32、其他要求</w:t>
      </w:r>
      <w:r/>
    </w:p>
    <w:p>
      <w:pPr>
        <w:ind w:firstLine="420"/>
        <w:spacing w:line="360" w:lineRule="auto"/>
        <w:rPr>
          <w:rFonts w:hint="eastAsia" w:ascii="宋体" w:hAnsi="宋体"/>
        </w:rPr>
      </w:pPr>
      <w:r>
        <w:rPr>
          <w:rFonts w:hint="eastAsia" w:ascii="宋体" w:hAnsi="宋体"/>
        </w:rPr>
        <w:t xml:space="preserve">32.1落实好政府采购履约资金扶持政策。中标/成交供应商可凭政府采购合同办理融资贷款，详见江苏政府采购网“政采贷”专栏。</w:t>
      </w:r>
      <w:r/>
    </w:p>
    <w:p>
      <w:pPr>
        <w:ind w:firstLine="400"/>
        <w:spacing w:line="360" w:lineRule="auto"/>
        <w:rPr>
          <w:rFonts w:hint="eastAsia" w:ascii="宋体" w:hAnsi="宋体"/>
        </w:rPr>
      </w:pPr>
      <w:r>
        <w:rPr>
          <w:rFonts w:hint="eastAsia" w:ascii="宋体" w:hAnsi="宋体"/>
        </w:rPr>
        <w:t xml:space="preserve">32.2严格执行政府采购关于支持</w:t>
      </w:r>
      <w:r>
        <w:rPr>
          <w:rFonts w:hint="eastAsia" w:ascii="宋体" w:hAnsi="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00"/>
        <w:spacing w:line="360" w:lineRule="auto"/>
        <w:rPr>
          <w:rFonts w:hint="eastAsia" w:ascii="宋体" w:hAnsi="宋体"/>
        </w:rPr>
      </w:pPr>
      <w:r>
        <w:rPr>
          <w:rFonts w:hint="eastAsia" w:ascii="宋体" w:hAnsi="宋体"/>
        </w:rPr>
        <w:t xml:space="preserve">32.3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5"/>
        <w:jc w:val="center"/>
        <w:spacing w:line="360" w:lineRule="auto"/>
        <w:rPr>
          <w:rFonts w:hint="eastAsia" w:ascii="宋体" w:hAnsi="宋体" w:eastAsia="宋体" w:cs="宋体"/>
          <w:color w:val="000000"/>
          <w:sz w:val="21"/>
          <w:szCs w:val="21"/>
        </w:rPr>
      </w:pPr>
      <w:r/>
      <w:bookmarkStart w:id="150" w:name="_Toc109304973"/>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5"/>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5"/>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5"/>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72"/>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5"/>
        <w:jc w:val="center"/>
        <w:spacing w:line="360" w:lineRule="auto"/>
        <w:rPr>
          <w:rFonts w:hint="eastAsia" w:ascii="宋体" w:hAnsi="宋体" w:eastAsia="宋体" w:cs="宋体"/>
          <w:color w:val="000000"/>
          <w:sz w:val="21"/>
          <w:szCs w:val="21"/>
          <w:lang w:eastAsia="zh-CN"/>
        </w:rPr>
      </w:pPr>
      <w:r/>
      <w:bookmarkStart w:id="151" w:name="_Toc31320"/>
      <w:r>
        <w:rPr>
          <w:rFonts w:hint="eastAsia" w:ascii="宋体" w:hAnsi="宋体" w:eastAsia="宋体" w:cs="宋体"/>
          <w:color w:val="000000"/>
          <w:sz w:val="21"/>
          <w:szCs w:val="21"/>
        </w:rPr>
        <w:t xml:space="preserve">第三章 合同</w:t>
      </w:r>
      <w:bookmarkEnd w:id="150"/>
      <w:r>
        <w:rPr>
          <w:rFonts w:hint="eastAsia" w:ascii="宋体" w:hAnsi="宋体" w:eastAsia="宋体" w:cs="宋体"/>
          <w:color w:val="000000"/>
          <w:sz w:val="21"/>
          <w:szCs w:val="21"/>
          <w:lang w:eastAsia="zh-CN"/>
        </w:rPr>
        <w:t xml:space="preserve">文本</w:t>
      </w:r>
      <w:bookmarkEnd w:id="151"/>
      <w:r/>
      <w:r/>
    </w:p>
    <w:p>
      <w:pPr>
        <w:pStyle w:val="677"/>
        <w:ind w:firstLine="400"/>
        <w:spacing w:line="360" w:lineRule="auto"/>
        <w:rPr>
          <w:rFonts w:hint="eastAsia" w:ascii="宋体" w:hAnsi="宋体" w:eastAsia="宋体" w:cs="宋体"/>
          <w:sz w:val="21"/>
          <w:szCs w:val="21"/>
        </w:rPr>
      </w:pPr>
      <w:r>
        <w:rPr>
          <w:rFonts w:hAnsi="宋体" w:cs="宋体"/>
        </w:rPr>
        <w:t xml:space="preserve">以下为中标后</w:t>
      </w:r>
      <w:r>
        <w:rPr>
          <w:rFonts w:hAnsi="宋体" w:cs="宋体"/>
          <w:lang w:val="en-US"/>
        </w:rPr>
        <w:t xml:space="preserve">签订</w:t>
      </w:r>
      <w:r>
        <w:rPr>
          <w:rFonts w:hAnsi="宋体" w:cs="宋体"/>
        </w:rPr>
        <w:t xml:space="preserve">本项目合同的通用条款，</w:t>
      </w:r>
      <w:r>
        <w:rPr>
          <w:rFonts w:hint="eastAsia" w:hAnsi="宋体" w:cs="宋体"/>
        </w:rPr>
        <w:t xml:space="preserve">成交</w:t>
      </w:r>
      <w:r>
        <w:rPr>
          <w:rFonts w:hAnsi="宋体" w:cs="宋体"/>
        </w:rPr>
        <w:t xml:space="preserve">供应商不得提出实质性的修改。关于专用条款将由采购人与</w:t>
      </w:r>
      <w:r>
        <w:rPr>
          <w:rFonts w:hint="eastAsia" w:hAnsi="宋体" w:cs="宋体"/>
        </w:rPr>
        <w:t xml:space="preserve">成交</w:t>
      </w:r>
      <w:r>
        <w:rPr>
          <w:rFonts w:hAnsi="宋体" w:cs="宋体"/>
        </w:rPr>
        <w:t xml:space="preserve">供应商结合本项目具体情况协商后</w:t>
      </w:r>
      <w:r>
        <w:rPr>
          <w:rFonts w:hint="eastAsia" w:hAnsi="宋体" w:cs="宋体"/>
        </w:rPr>
        <w:t xml:space="preserve">签订。</w:t>
      </w:r>
      <w:r/>
    </w:p>
    <w:p>
      <w:pPr>
        <w:pStyle w:val="882"/>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政府采购合同</w:t>
      </w:r>
      <w:r>
        <w:rPr>
          <w:rFonts w:hint="eastAsia" w:ascii="宋体" w:hAnsi="宋体" w:eastAsia="宋体" w:cs="宋体"/>
          <w:b/>
          <w:sz w:val="21"/>
          <w:szCs w:val="21"/>
          <w:lang w:eastAsia="zh-CN"/>
        </w:rPr>
        <w:t xml:space="preserve">（工程）</w:t>
      </w:r>
      <w:r/>
    </w:p>
    <w:p>
      <w:pPr>
        <w:pStyle w:val="67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color w:val="000000"/>
          <w:sz w:val="21"/>
          <w:szCs w:val="21"/>
          <w:lang w:eastAsia="zh-CN"/>
        </w:rPr>
        <w:t xml:space="preserve">江苏省宝应中等专业学校男生宿舍维修改造工程</w:t>
      </w:r>
      <w:r>
        <w:rPr>
          <w:rFonts w:hint="eastAsia" w:ascii="宋体" w:hAnsi="宋体" w:eastAsia="宋体" w:cs="宋体"/>
          <w:sz w:val="21"/>
          <w:szCs w:val="21"/>
        </w:rPr>
        <w:t xml:space="preserve">                       </w:t>
      </w:r>
      <w:r/>
    </w:p>
    <w:p>
      <w:pPr>
        <w:pStyle w:val="67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项目编号：</w:t>
      </w:r>
      <w:r>
        <w:rPr>
          <w:rFonts w:hint="eastAsia" w:hAnsi="宋体" w:cs="宋体"/>
          <w:color w:val="000000"/>
          <w:sz w:val="21"/>
          <w:szCs w:val="21"/>
          <w:lang w:eastAsia="zh-CN"/>
        </w:rPr>
        <w:t xml:space="preserve">JSZC-321023-YYZY-C2026-0001</w:t>
      </w:r>
      <w:r/>
    </w:p>
    <w:p>
      <w:pPr>
        <w:pStyle w:val="67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甲方（采购人/买方）： </w:t>
      </w:r>
      <w:r>
        <w:rPr>
          <w:rFonts w:hint="eastAsia" w:ascii="宋体" w:hAnsi="宋体" w:eastAsia="宋体" w:cs="宋体"/>
          <w:color w:val="000000"/>
          <w:sz w:val="21"/>
          <w:szCs w:val="21"/>
          <w:lang w:val="en-US"/>
        </w:rPr>
        <w:t xml:space="preserve">江苏省宝应中等专业学校</w:t>
      </w:r>
      <w:r>
        <w:rPr>
          <w:rFonts w:hint="eastAsia" w:ascii="宋体" w:hAnsi="宋体" w:eastAsia="宋体" w:cs="宋体"/>
          <w:sz w:val="21"/>
          <w:szCs w:val="21"/>
        </w:rPr>
        <w:t xml:space="preserve">     </w:t>
      </w:r>
      <w:r/>
    </w:p>
    <w:p>
      <w:pPr>
        <w:pStyle w:val="67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乙方（供应商/卖方）：</w:t>
      </w:r>
      <w:r/>
    </w:p>
    <w:p>
      <w:pPr>
        <w:pStyle w:val="677"/>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sz w:val="21"/>
          <w:szCs w:val="21"/>
        </w:rPr>
        <w:t xml:space="preserve">见证方：</w:t>
      </w:r>
      <w:r>
        <w:rPr>
          <w:rFonts w:hint="eastAsia" w:ascii="宋体" w:hAnsi="宋体" w:eastAsia="宋体" w:cs="宋体"/>
          <w:color w:val="000000"/>
          <w:sz w:val="21"/>
          <w:szCs w:val="21"/>
          <w:lang w:eastAsia="zh-CN"/>
        </w:rPr>
        <w:t xml:space="preserve">扬州言志业工程咨询有限公司</w:t>
      </w:r>
      <w:r/>
    </w:p>
    <w:p>
      <w:pPr>
        <w:pStyle w:val="67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根据《中华人民共和国政府采购法》、《中华人民共和国民法典》等法律法规的规定，甲乙双方按照</w:t>
      </w:r>
      <w:r>
        <w:rPr>
          <w:rFonts w:hint="eastAsia" w:ascii="宋体" w:hAnsi="宋体" w:eastAsia="宋体" w:cs="宋体"/>
          <w:sz w:val="21"/>
          <w:szCs w:val="21"/>
          <w:lang w:eastAsia="zh-CN"/>
        </w:rPr>
        <w:t xml:space="preserve">扬州言志业工程咨询有限公司</w:t>
      </w:r>
      <w:r>
        <w:rPr>
          <w:rFonts w:hint="eastAsia" w:ascii="宋体" w:hAnsi="宋体" w:eastAsia="宋体" w:cs="宋体"/>
          <w:sz w:val="21"/>
          <w:szCs w:val="21"/>
        </w:rPr>
        <w:t xml:space="preserve">关于本项目磋商结果签订本合同。</w:t>
      </w:r>
      <w:r/>
    </w:p>
    <w:p>
      <w:pPr>
        <w:pStyle w:val="6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1、合同组成</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下列关于文件、乙方提交的响应文件均是构成本合同不可分割的部分，还包括：</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（1）合同条款；</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（2）响应承诺函；</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（3）最后报价表；</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（4）报价明细表；</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（5）工程方案及服务承诺；</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（6）成交通知书；</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（7）图纸；</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（8）甲方、乙方商定的其他必要文件。</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2、工程概况</w:t>
      </w:r>
      <w:r/>
    </w:p>
    <w:p>
      <w:pPr>
        <w:pStyle w:val="882"/>
        <w:ind w:firstLine="420"/>
        <w:jc w:val="left"/>
        <w:spacing w:line="360" w:lineRule="auto"/>
        <w:rPr>
          <w:rFonts w:hint="eastAsia" w:ascii="宋体" w:hAnsi="宋体" w:eastAsia="宋体" w:cs="宋体"/>
          <w:color w:val="000000"/>
          <w:sz w:val="21"/>
          <w:szCs w:val="21"/>
          <w:lang w:eastAsia="zh-CN"/>
        </w:rPr>
      </w:pPr>
      <w:r>
        <w:rPr>
          <w:rFonts w:hint="eastAsia" w:ascii="宋体" w:hAnsi="宋体" w:eastAsia="宋体" w:cs="宋体"/>
          <w:sz w:val="21"/>
          <w:szCs w:val="21"/>
        </w:rPr>
        <w:t xml:space="preserve">2.1 工程名称：</w:t>
      </w:r>
      <w:r>
        <w:rPr>
          <w:rFonts w:hint="eastAsia" w:ascii="宋体" w:hAnsi="宋体" w:eastAsia="宋体" w:cs="宋体"/>
          <w:color w:val="000000"/>
          <w:sz w:val="21"/>
          <w:szCs w:val="21"/>
          <w:lang w:eastAsia="zh-CN"/>
        </w:rPr>
        <w:t xml:space="preserve">江苏省宝应中等专业学校男生宿舍维修改造工程</w:t>
      </w:r>
      <w:r/>
    </w:p>
    <w:p>
      <w:pPr>
        <w:pStyle w:val="882"/>
        <w:ind w:firstLine="420"/>
        <w:jc w:val="left"/>
        <w:spacing w:line="360" w:lineRule="auto"/>
        <w:rPr>
          <w:rFonts w:hint="eastAsia" w:ascii="宋体" w:hAnsi="宋体" w:eastAsia="宋体" w:cs="宋体"/>
          <w:color w:val="000000"/>
          <w:sz w:val="21"/>
          <w:szCs w:val="21"/>
          <w:lang w:eastAsia="zh-CN"/>
        </w:rPr>
      </w:pPr>
      <w:r>
        <w:rPr>
          <w:rFonts w:hint="eastAsia" w:ascii="宋体" w:hAnsi="宋体" w:eastAsia="宋体" w:cs="宋体"/>
          <w:sz w:val="21"/>
          <w:szCs w:val="21"/>
        </w:rPr>
        <w:t xml:space="preserve">2.2 工程地点：</w:t>
      </w:r>
      <w:r>
        <w:rPr>
          <w:rFonts w:hint="eastAsia" w:ascii="宋体" w:hAnsi="宋体" w:eastAsia="宋体" w:cs="宋体"/>
          <w:color w:val="000000"/>
          <w:sz w:val="21"/>
          <w:szCs w:val="21"/>
          <w:lang w:eastAsia="zh-CN"/>
        </w:rPr>
        <w:t xml:space="preserve">宝应县城开发区宝胜路</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2.3 承包范围：</w:t>
      </w:r>
      <w:r>
        <w:rPr>
          <w:rFonts w:hint="eastAsia" w:ascii="宋体" w:hAnsi="宋体" w:eastAsia="宋体" w:cs="宋体"/>
          <w:sz w:val="21"/>
          <w:szCs w:val="21"/>
          <w:u w:val="single"/>
        </w:rPr>
        <w:t xml:space="preserve">工程量清单等 </w:t>
      </w:r>
      <w:r>
        <w:rPr>
          <w:rFonts w:hint="eastAsia" w:ascii="宋体" w:hAnsi="宋体" w:eastAsia="宋体" w:cs="宋体"/>
          <w:sz w:val="21"/>
          <w:szCs w:val="21"/>
        </w:rPr>
        <w:t xml:space="preserve">文件所规定的工程范围</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2.4 承包方式：包工包料</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2.5 工期：本工程工期</w:t>
      </w:r>
      <w:r>
        <w:rPr>
          <w:rFonts w:hint="eastAsia" w:ascii="宋体" w:hAnsi="宋体" w:eastAsia="宋体" w:cs="宋体"/>
          <w:sz w:val="21"/>
          <w:szCs w:val="21"/>
          <w:u w:val="single"/>
          <w:lang w:val="en-US" w:eastAsia="zh-CN"/>
        </w:rPr>
        <w:t xml:space="preserve">30</w:t>
      </w:r>
      <w:r>
        <w:rPr>
          <w:rFonts w:hint="eastAsia" w:ascii="宋体" w:hAnsi="宋体" w:eastAsia="宋体" w:cs="宋体"/>
          <w:sz w:val="21"/>
          <w:szCs w:val="21"/>
        </w:rPr>
        <w:t xml:space="preserve">天，于</w:t>
      </w:r>
      <w:r>
        <w:rPr>
          <w:rFonts w:hint="eastAsia" w:ascii="宋体" w:hAnsi="宋体" w:eastAsia="宋体" w:cs="宋体"/>
          <w:sz w:val="21"/>
          <w:szCs w:val="21"/>
          <w:u w:val="single"/>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日开工，</w:t>
      </w:r>
      <w:r>
        <w:rPr>
          <w:rFonts w:hint="eastAsia" w:ascii="宋体" w:hAnsi="宋体" w:eastAsia="宋体" w:cs="宋体"/>
          <w:sz w:val="21"/>
          <w:szCs w:val="21"/>
          <w:u w:val="single"/>
        </w:rPr>
        <w:t xml:space="preserve"> 2026</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日竣工，具体开工时间以采购人通知为准。</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882"/>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2.7 合同价款（人民币）大写：</w:t>
      </w:r>
      <w:r>
        <w:rPr>
          <w:rFonts w:hint="eastAsia" w:ascii="宋体" w:hAnsi="宋体" w:eastAsia="宋体" w:cs="宋体"/>
          <w:sz w:val="21"/>
          <w:szCs w:val="21"/>
          <w:u w:val="single"/>
        </w:rPr>
        <w:t xml:space="preserve">             元，￥：         元</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2.7.1本项目为固定单价合同，合同价格明细清单见投标清单附件，施工过程中严格控制变更。</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2.7.2本工程结算价须经甲方认可的造价咨询单位审核确定。</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2.7.4合同签订前甲乙双方对照现场、招标清单、施工图核实有关工程量，若有调整或变化报跟踪审计单位审核。</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2.8 付款方式：</w:t>
      </w:r>
      <w:r>
        <w:rPr>
          <w:rFonts w:hint="eastAsia" w:ascii="宋体" w:hAnsi="宋体" w:eastAsia="宋体" w:cs="宋体"/>
          <w:sz w:val="21"/>
          <w:szCs w:val="21"/>
          <w:highlight w:val="yellow"/>
          <w:u w:val="single"/>
        </w:rPr>
        <w:t xml:space="preserve">工程款经建设单位、监理单位确认后分期支付（过程结算计费基础须扣除暂列金额及其对应的规税）：工程竣工经验收合格后，甲方自收到发票之日起10个工作日</w:t>
      </w:r>
      <w:r>
        <w:rPr>
          <w:rFonts w:hint="default" w:ascii="宋体" w:hAnsi="宋体" w:cs="宋体"/>
          <w:sz w:val="21"/>
          <w:szCs w:val="21"/>
          <w:highlight w:val="yellow"/>
          <w:u w:val="single"/>
          <w:lang w:val="en-US"/>
        </w:rPr>
        <w:t xml:space="preserve">内支</w:t>
      </w:r>
      <w:r>
        <w:rPr>
          <w:rFonts w:hint="eastAsia" w:ascii="宋体" w:hAnsi="宋体" w:eastAsia="宋体" w:cs="宋体"/>
          <w:sz w:val="21"/>
          <w:szCs w:val="21"/>
          <w:highlight w:val="yellow"/>
          <w:u w:val="single"/>
        </w:rPr>
        <w:t xml:space="preserve">付合同价款的70%，工程经审计后，甲方自收到发票之日起10个工作日内付至工程审计价的97%，工程竣工验收合格满两年后（保修期满），甲方自收到发票之日起10个工作日内按审计价付清余款。（不计息）</w:t>
      </w:r>
      <w:r/>
    </w:p>
    <w:p>
      <w:pPr>
        <w:pStyle w:val="882"/>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上述款项的支付，须以承包人提供合法票据为前提。承包人应按时发放农民工工资。因承包人拖欠农民工工资所造成的一切后果均由其全部承担。</w:t>
      </w:r>
      <w:r/>
    </w:p>
    <w:p>
      <w:pPr>
        <w:pStyle w:val="882"/>
        <w:ind w:firstLine="420"/>
        <w:jc w:val="left"/>
        <w:spacing w:line="360" w:lineRule="auto"/>
        <w:rPr>
          <w:rFonts w:hint="eastAsia" w:ascii="宋体" w:hAnsi="宋体" w:eastAsia="宋体" w:cs="宋体"/>
          <w:b w:val="0"/>
          <w:bCs/>
          <w:sz w:val="21"/>
          <w:szCs w:val="21"/>
          <w:u w:val="single"/>
        </w:rPr>
      </w:pPr>
      <w:r>
        <w:rPr>
          <w:rFonts w:hint="eastAsia" w:ascii="宋体" w:hAnsi="宋体" w:eastAsia="宋体" w:cs="宋体"/>
          <w:b w:val="0"/>
          <w:bCs/>
          <w:sz w:val="21"/>
          <w:szCs w:val="21"/>
          <w:u w:val="single"/>
        </w:rPr>
        <w:t xml:space="preserve">2.9本工程预留金（</w:t>
      </w:r>
      <w:r>
        <w:rPr>
          <w:rFonts w:hint="eastAsia" w:ascii="宋体" w:hAnsi="宋体" w:cs="宋体"/>
          <w:b w:val="0"/>
          <w:bCs/>
          <w:sz w:val="21"/>
          <w:szCs w:val="21"/>
          <w:u w:val="single"/>
          <w:lang w:val="en-US" w:eastAsia="zh-CN"/>
        </w:rPr>
        <w:t xml:space="preserve">30000</w:t>
      </w:r>
      <w:r>
        <w:rPr>
          <w:rFonts w:hint="eastAsia" w:ascii="宋体" w:hAnsi="宋体" w:eastAsia="宋体" w:cs="宋体"/>
          <w:b w:val="0"/>
          <w:bCs/>
          <w:sz w:val="21"/>
          <w:szCs w:val="21"/>
          <w:u w:val="single"/>
        </w:rPr>
        <w:t xml:space="preserve">元，详见工程量清单）</w:t>
      </w:r>
      <w:r>
        <w:rPr>
          <w:rFonts w:hint="default" w:ascii="宋体" w:hAnsi="宋体" w:cs="宋体"/>
          <w:b w:val="0"/>
          <w:bCs/>
          <w:sz w:val="21"/>
          <w:szCs w:val="21"/>
          <w:u w:val="single"/>
          <w:lang w:val="en-US"/>
        </w:rPr>
        <w:t xml:space="preserve">，</w:t>
      </w:r>
      <w:r>
        <w:rPr>
          <w:rFonts w:hint="eastAsia" w:ascii="宋体" w:hAnsi="宋体" w:eastAsia="宋体" w:cs="宋体"/>
          <w:b w:val="0"/>
          <w:bCs/>
          <w:sz w:val="21"/>
          <w:szCs w:val="21"/>
          <w:u w:val="single"/>
        </w:rPr>
        <w:t xml:space="preserve">作为招标人为可能发生的工程量变更而预留的金额，为招标人所有，投标时预留金数额（统一按招标控制价中列明的绝对数字）不得改变（如投标有改变、按重大偏差条款处理）。结算时凭招标人有效签证调整，在暂列金额中列支。暂列</w:t>
      </w:r>
      <w:r>
        <w:rPr>
          <w:rFonts w:hint="default" w:ascii="宋体" w:hAnsi="宋体" w:cs="宋体"/>
          <w:b w:val="0"/>
          <w:bCs/>
          <w:sz w:val="21"/>
          <w:szCs w:val="21"/>
          <w:u w:val="single"/>
          <w:lang w:val="en-US"/>
        </w:rPr>
        <w:t xml:space="preserve">金额</w:t>
      </w:r>
      <w:r>
        <w:rPr>
          <w:rFonts w:hint="eastAsia" w:ascii="宋体" w:hAnsi="宋体" w:eastAsia="宋体" w:cs="宋体"/>
          <w:b w:val="0"/>
          <w:bCs/>
          <w:sz w:val="21"/>
          <w:szCs w:val="21"/>
          <w:u w:val="single"/>
        </w:rPr>
        <w:t xml:space="preserve">不计入工程款付款的基数。</w:t>
      </w:r>
      <w:r/>
    </w:p>
    <w:p>
      <w:pPr>
        <w:pStyle w:val="882"/>
        <w:ind w:firstLine="420"/>
        <w:jc w:val="left"/>
        <w:spacing w:line="360" w:lineRule="auto"/>
        <w:rPr>
          <w:rFonts w:hint="eastAsia" w:ascii="宋体" w:hAnsi="宋体" w:eastAsia="宋体" w:cs="宋体"/>
          <w:b w:val="0"/>
          <w:bCs/>
          <w:sz w:val="21"/>
          <w:szCs w:val="21"/>
          <w:u w:val="single"/>
        </w:rPr>
      </w:pPr>
      <w:r>
        <w:rPr>
          <w:rFonts w:hint="eastAsia" w:ascii="宋体" w:hAnsi="宋体" w:eastAsia="宋体" w:cs="宋体"/>
          <w:b w:val="0"/>
          <w:bCs/>
          <w:sz w:val="21"/>
          <w:szCs w:val="21"/>
          <w:u w:val="single"/>
        </w:rPr>
        <w:t xml:space="preserve">本工程专业工程暂估价（</w:t>
      </w:r>
      <w:r>
        <w:rPr>
          <w:rFonts w:hint="eastAsia" w:ascii="宋体" w:hAnsi="宋体" w:cs="宋体"/>
          <w:b w:val="0"/>
          <w:bCs/>
          <w:sz w:val="21"/>
          <w:szCs w:val="21"/>
          <w:u w:val="single"/>
          <w:lang w:val="en-US" w:eastAsia="zh-CN"/>
        </w:rPr>
        <w:t xml:space="preserve">0</w:t>
      </w:r>
      <w:r>
        <w:rPr>
          <w:rFonts w:hint="eastAsia" w:ascii="宋体" w:hAnsi="宋体" w:eastAsia="宋体" w:cs="宋体"/>
          <w:b w:val="0"/>
          <w:bCs/>
          <w:sz w:val="21"/>
          <w:szCs w:val="21"/>
          <w:u w:val="single"/>
        </w:rPr>
        <w:t xml:space="preserve">元，详见工程量清单），不作为投标让利条件，施工过程中如作为独立费用项目按市场价进行认质认价，由甲方及监理方按实际做法及标准验收，结算时以甲方认可的价格调整价差。如专业工程可按招标文件规定套用计价标准及取费等，则按其中标下浮幅度结算（下浮部分的中标价与对应预算价比较），（如专业工程项目在施工过程中甲方确定不实施，将按招标控制价对应价格全额扣除）。</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3、甲方权利义务</w:t>
      </w:r>
      <w:r/>
    </w:p>
    <w:p>
      <w:pPr>
        <w:pStyle w:val="882"/>
        <w:ind w:firstLine="400"/>
        <w:jc w:val="left"/>
        <w:spacing w:line="360" w:lineRule="auto"/>
        <w:rPr>
          <w:rFonts w:hint="eastAsia" w:ascii="宋体" w:hAnsi="宋体"/>
          <w:sz w:val="20"/>
          <w:szCs w:val="20"/>
        </w:rPr>
      </w:pPr>
      <w:r>
        <w:rPr>
          <w:rFonts w:hint="eastAsia" w:ascii="宋体" w:hAnsi="宋体"/>
          <w:sz w:val="20"/>
          <w:szCs w:val="20"/>
        </w:rPr>
        <w:t xml:space="preserve">3.1 开工前</w:t>
      </w:r>
      <w:r>
        <w:rPr>
          <w:rFonts w:hint="eastAsia" w:ascii="宋体" w:hAnsi="宋体"/>
          <w:sz w:val="20"/>
          <w:szCs w:val="20"/>
          <w:u w:val="single"/>
        </w:rPr>
        <w:t xml:space="preserve">   </w:t>
      </w:r>
      <w:r>
        <w:rPr>
          <w:rFonts w:hint="eastAsia" w:ascii="宋体" w:hAnsi="宋体"/>
          <w:sz w:val="20"/>
          <w:szCs w:val="20"/>
        </w:rPr>
        <w:t xml:space="preserve">天，向乙方提供经确认的施工图纸或做法说明</w:t>
      </w:r>
      <w:r>
        <w:rPr>
          <w:rFonts w:hint="eastAsia" w:ascii="宋体" w:hAnsi="宋体"/>
          <w:sz w:val="20"/>
          <w:szCs w:val="20"/>
          <w:u w:val="single"/>
        </w:rPr>
        <w:t xml:space="preserve">   </w:t>
      </w:r>
      <w:r>
        <w:rPr>
          <w:rFonts w:hint="eastAsia" w:ascii="宋体" w:hAnsi="宋体"/>
          <w:sz w:val="20"/>
          <w:szCs w:val="20"/>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pStyle w:val="882"/>
        <w:ind w:firstLine="400"/>
        <w:jc w:val="left"/>
        <w:spacing w:line="360" w:lineRule="auto"/>
        <w:rPr>
          <w:rFonts w:hint="eastAsia" w:ascii="宋体" w:hAnsi="宋体"/>
          <w:sz w:val="20"/>
          <w:szCs w:val="20"/>
        </w:rPr>
      </w:pPr>
      <w:r>
        <w:rPr>
          <w:rFonts w:hint="eastAsia" w:ascii="宋体" w:hAnsi="宋体"/>
          <w:sz w:val="20"/>
          <w:szCs w:val="20"/>
        </w:rPr>
        <w:t xml:space="preserve">3.2 指派</w:t>
      </w:r>
      <w:r>
        <w:rPr>
          <w:rFonts w:hint="eastAsia" w:ascii="宋体" w:hAnsi="宋体"/>
          <w:sz w:val="20"/>
          <w:szCs w:val="20"/>
          <w:u w:val="single"/>
        </w:rPr>
        <w:t xml:space="preserve">     </w:t>
      </w:r>
      <w:r>
        <w:rPr>
          <w:rFonts w:hint="eastAsia" w:ascii="宋体" w:hAnsi="宋体"/>
          <w:sz w:val="20"/>
          <w:szCs w:val="20"/>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882"/>
        <w:ind w:firstLine="400"/>
        <w:jc w:val="left"/>
        <w:spacing w:line="400" w:lineRule="exact"/>
        <w:rPr>
          <w:rFonts w:hint="eastAsia" w:ascii="宋体" w:hAnsi="宋体"/>
          <w:sz w:val="20"/>
          <w:szCs w:val="20"/>
        </w:rPr>
      </w:pPr>
      <w:r>
        <w:rPr>
          <w:rFonts w:hint="eastAsia" w:ascii="宋体" w:hAnsi="宋体"/>
          <w:sz w:val="20"/>
          <w:szCs w:val="20"/>
        </w:rPr>
        <w:t xml:space="preserve">3.3 委托</w:t>
      </w:r>
      <w:r>
        <w:rPr>
          <w:rFonts w:hint="eastAsia" w:ascii="宋体" w:hAnsi="宋体"/>
          <w:sz w:val="20"/>
          <w:szCs w:val="20"/>
          <w:u w:val="single"/>
        </w:rPr>
        <w:t xml:space="preserve">         </w:t>
      </w:r>
      <w:r>
        <w:rPr>
          <w:rFonts w:hint="eastAsia" w:ascii="宋体" w:hAnsi="宋体"/>
          <w:sz w:val="20"/>
          <w:szCs w:val="20"/>
        </w:rPr>
        <w:t xml:space="preserve">监理公司进行工程监理，监理公司任命</w:t>
      </w:r>
      <w:r>
        <w:rPr>
          <w:rFonts w:hint="eastAsia" w:ascii="宋体" w:hAnsi="宋体"/>
          <w:sz w:val="20"/>
          <w:szCs w:val="20"/>
          <w:u w:val="single"/>
        </w:rPr>
        <w:t xml:space="preserve">     </w:t>
      </w:r>
      <w:r>
        <w:rPr>
          <w:rFonts w:hint="eastAsia" w:ascii="宋体" w:hAnsi="宋体"/>
          <w:sz w:val="20"/>
          <w:szCs w:val="20"/>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sz w:val="20"/>
          <w:szCs w:val="20"/>
        </w:rPr>
        <w:t xml:space="preserve">（如有需填写）</w:t>
      </w:r>
      <w:r>
        <w:rPr>
          <w:rFonts w:hint="eastAsia" w:ascii="宋体" w:hAnsi="宋体"/>
          <w:sz w:val="20"/>
          <w:szCs w:val="20"/>
        </w:rPr>
        <w:t xml:space="preserve">。</w:t>
      </w:r>
      <w:r/>
    </w:p>
    <w:p>
      <w:pPr>
        <w:pStyle w:val="882"/>
        <w:ind w:firstLine="400"/>
        <w:jc w:val="left"/>
        <w:spacing w:line="400" w:lineRule="exact"/>
        <w:rPr>
          <w:rFonts w:hint="eastAsia" w:ascii="宋体" w:hAnsi="宋体"/>
          <w:sz w:val="20"/>
          <w:szCs w:val="20"/>
        </w:rPr>
      </w:pPr>
      <w:r>
        <w:rPr>
          <w:rFonts w:hint="eastAsia" w:ascii="宋体" w:hAnsi="宋体"/>
          <w:sz w:val="20"/>
          <w:szCs w:val="20"/>
        </w:rPr>
        <w:t xml:space="preserve">3.4 如确实需要拆改原建筑物结构或设备管线，负责到有关部门办理相应审批手续。</w:t>
      </w:r>
      <w:r/>
    </w:p>
    <w:p>
      <w:pPr>
        <w:pStyle w:val="882"/>
        <w:ind w:firstLine="400"/>
        <w:jc w:val="left"/>
        <w:spacing w:line="400" w:lineRule="exact"/>
        <w:rPr>
          <w:rFonts w:hint="eastAsia" w:ascii="宋体" w:hAnsi="宋体"/>
          <w:sz w:val="20"/>
          <w:szCs w:val="20"/>
        </w:rPr>
      </w:pPr>
      <w:r>
        <w:rPr>
          <w:rFonts w:hint="eastAsia" w:ascii="宋体" w:hAnsi="宋体"/>
          <w:sz w:val="20"/>
          <w:szCs w:val="20"/>
        </w:rPr>
        <w:t xml:space="preserve">3.5 协调有关部门做好现场保卫、消防、垃圾处理等工作。</w:t>
      </w:r>
      <w:r/>
    </w:p>
    <w:p>
      <w:pPr>
        <w:pStyle w:val="882"/>
        <w:ind w:firstLine="400"/>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4、乙方权利义务</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4.1 参加甲方组织的施工图纸或作法说明的现场交底，拟定施工方案和进度计划，交甲方审定。</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4.2 指派</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为乙方项目负责人（项目经理），身份证号：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，建造师执业资格等级：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4.3 严格执行施工规范、安全操作规程、防火安全规定、环境保护规定。严格按照图纸或做法说明进行施工，做好各项质量检查记录，参加竣工验收，编制工程决算。</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4.5 施工中未经甲方同意或有关部门批准，不得随意拆改原建筑物结构及各种设备管线。</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4.6 工程竣工未移交甲方之前，负责对现场的一切设施和工程成品进行保护，所涉及的费用包含在报价中，甲方不再另行支付。</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4.7 乙方向甲方承诺按照合同约定进行施工、竣工并在质量保修期内承担工程质量保修责任。</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4.8乙方有责任在工程中间验收、竣工验收、档案验收过程中为甲方提供与政府相关部门的沟通与</w:t>
      </w:r>
      <w:r>
        <w:rPr>
          <w:rFonts w:hint="default" w:ascii="宋体" w:hAnsi="宋体" w:cs="宋体"/>
          <w:sz w:val="21"/>
          <w:szCs w:val="21"/>
          <w:lang w:val="en-US"/>
        </w:rPr>
        <w:t xml:space="preserve">协调</w:t>
      </w:r>
      <w:r>
        <w:rPr>
          <w:rFonts w:hint="eastAsia" w:ascii="宋体" w:hAnsi="宋体" w:eastAsia="宋体" w:cs="宋体"/>
          <w:sz w:val="21"/>
          <w:szCs w:val="21"/>
        </w:rPr>
        <w:t xml:space="preserve">服务，并与甲方一起办理相应手续。</w:t>
      </w:r>
      <w:r/>
    </w:p>
    <w:p>
      <w:pPr>
        <w:pStyle w:val="884"/>
        <w:ind w:firstLine="400"/>
        <w:spacing w:line="360" w:lineRule="auto"/>
        <w:rPr>
          <w:rFonts w:hint="eastAsia" w:ascii="宋体" w:hAnsi="宋体" w:eastAsia="宋体" w:cs="宋体"/>
          <w:sz w:val="21"/>
          <w:szCs w:val="21"/>
        </w:rPr>
      </w:pPr>
      <w:r>
        <w:rPr>
          <w:rFonts w:hint="eastAsia" w:ascii="宋体" w:hAnsi="宋体" w:eastAsia="宋体" w:cs="宋体"/>
          <w:sz w:val="21"/>
          <w:szCs w:val="21"/>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5、税费</w:t>
      </w:r>
      <w:r/>
    </w:p>
    <w:p>
      <w:pPr>
        <w:pStyle w:val="882"/>
        <w:ind w:firstLine="396"/>
        <w:jc w:val="left"/>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5.1 中国政府根据现行税法规定对甲方征收的与本合同有关的一切税费均由甲方负担（免税部分除外）。</w:t>
      </w:r>
      <w:r/>
    </w:p>
    <w:p>
      <w:pPr>
        <w:pStyle w:val="882"/>
        <w:ind w:firstLine="396"/>
        <w:jc w:val="left"/>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5.2 中国政府根据现行税法规定对乙方征收的与本合同有关的一切税费均由乙方负担（免税部分除外）。</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6、履约保证金</w:t>
      </w:r>
      <w:r/>
    </w:p>
    <w:p>
      <w:pPr>
        <w:pStyle w:val="882"/>
        <w:ind w:firstLine="400"/>
        <w:jc w:val="left"/>
        <w:spacing w:line="360" w:lineRule="auto"/>
        <w:rPr>
          <w:rFonts w:hint="eastAsia" w:ascii="宋体" w:hAnsi="宋体"/>
          <w:sz w:val="20"/>
          <w:szCs w:val="20"/>
        </w:rPr>
      </w:pPr>
      <w:r>
        <w:rPr>
          <w:rFonts w:hint="eastAsia" w:ascii="宋体" w:hAnsi="宋体"/>
          <w:sz w:val="20"/>
          <w:szCs w:val="20"/>
        </w:rPr>
        <w:t xml:space="preserve">6.1本项目收取履约保证金：双方签订合同后5日内，乙方可以自主选择支票、汇票、本票、保函等非现金形式缴纳中标金额的</w:t>
      </w:r>
      <w:r>
        <w:rPr>
          <w:rFonts w:hint="eastAsia" w:ascii="宋体" w:hAnsi="宋体"/>
          <w:sz w:val="20"/>
          <w:szCs w:val="20"/>
          <w:u w:val="single"/>
        </w:rPr>
        <w:t xml:space="preserve">10%</w:t>
      </w:r>
      <w:r>
        <w:rPr>
          <w:rFonts w:hint="eastAsia" w:ascii="宋体" w:hAnsi="宋体"/>
          <w:sz w:val="20"/>
          <w:szCs w:val="20"/>
        </w:rPr>
        <w:t xml:space="preserve">作为本合同的履约保证金。</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6.2合同履行结束后，甲方应及时退还交纳的履约保证金。</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6.2.2履约保证金退还时间：乙方凭甲方签署的验收报告，至甲方处办理履约保证金退还手续，乙方递交材料后10日内甲方退还履约保证金。</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6.2.3履约保证金退还条件：乙方凭甲方签署的验收报告，至甲方处办理履约保证金退还手续。</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7、关于工期的约定及其他相关的约定</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7.1 甲方要求比合同约定的工期提前竣工时，应征得乙方同意，并支付乙方因赶工采取的措施费用。</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7.2因甲方未按约定完成工作，影响工期，工期顺延，但不增加费用。</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7.3 因乙方责任，不能按期开工或中途无故停工，影响工期，工期不顺延，但不增加费用。</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8、关于工程质量、验收及质保的约定</w:t>
      </w:r>
      <w:r/>
    </w:p>
    <w:p>
      <w:pPr>
        <w:pStyle w:val="882"/>
        <w:ind w:firstLine="404"/>
        <w:jc w:val="left"/>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8.1 本工程以施工图纸或作法说明、设计变更和国家制订的最新施工及验收规范为质量评定验收标准。</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8.2乙方自行考虑为完成本工程计划施工工期所发生的施工赶工措施，甲方不再额外增加此类费用。</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8.3工程质量必须达到相关现行的国家规范、行业标准、地方标准和满足甲方根据合同规定对工程质量的合理要求，质量标准为合格。</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w:t>
      </w:r>
      <w:r>
        <w:rPr>
          <w:rFonts w:hint="default" w:ascii="宋体" w:hAnsi="宋体" w:cs="宋体"/>
          <w:sz w:val="21"/>
          <w:szCs w:val="21"/>
          <w:lang w:val="en-US"/>
        </w:rPr>
        <w:t xml:space="preserve">予以</w:t>
      </w:r>
      <w:r>
        <w:rPr>
          <w:rFonts w:hint="eastAsia" w:ascii="宋体" w:hAnsi="宋体" w:eastAsia="宋体" w:cs="宋体"/>
          <w:sz w:val="21"/>
          <w:szCs w:val="21"/>
        </w:rPr>
        <w:t xml:space="preserve">顺延。</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8.6 由于乙方原因造成质量事故，其返工费用由乙方承担，工期不顺延。</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8.7 工程竣工后，乙方应通知甲方验收，甲方自接到验收通知日内组织验收，并办理验收、移交手续。如甲方在规定时间内未能组织验收，需及时通知乙方，另定验收日期。但甲方应承认乙方竣工日期。</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8.8 本工程应符合国家环保质量要求</w:t>
      </w:r>
      <w:r>
        <w:rPr>
          <w:rFonts w:hint="default" w:ascii="宋体" w:hAnsi="宋体" w:cs="宋体"/>
          <w:sz w:val="21"/>
          <w:szCs w:val="21"/>
          <w:lang w:val="en-US"/>
        </w:rPr>
        <w:t xml:space="preserve">，</w:t>
      </w:r>
      <w:r>
        <w:rPr>
          <w:rFonts w:hint="eastAsia" w:ascii="宋体" w:hAnsi="宋体" w:eastAsia="宋体" w:cs="宋体"/>
          <w:sz w:val="21"/>
          <w:szCs w:val="21"/>
        </w:rPr>
        <w:t xml:space="preserve">否则应承担违约责任并赔偿甲方损失。</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8.9 工程交付尚未使用期间凡属工程遗留问题，乙方在接到甲方书面通知后三天内组织整改。逾期甲方将组织整改，一切费用由乙方承担。</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8.10 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8.11 本工程质量保修期为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年，自工程竣工验收合格之日起算。保修期届满前，乙方须对工程进行全面检查，使本工程达到合同所要求的条件及甲方认为合格的程度。</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8.12 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w:t>
      </w:r>
      <w:r>
        <w:rPr>
          <w:rFonts w:hint="eastAsia" w:ascii="宋体" w:hAnsi="宋体" w:cs="宋体"/>
          <w:sz w:val="21"/>
          <w:szCs w:val="21"/>
          <w:lang w:eastAsia="zh-CN"/>
        </w:rPr>
        <w:t xml:space="preserve">回</w:t>
      </w:r>
      <w:r>
        <w:rPr>
          <w:rFonts w:hint="eastAsia" w:ascii="宋体" w:hAnsi="宋体" w:eastAsia="宋体" w:cs="宋体"/>
          <w:sz w:val="21"/>
          <w:szCs w:val="21"/>
        </w:rPr>
        <w:t xml:space="preserve">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8.15遵守政府和甲方对施工现场的规定和要求，承担因自身原因违反有关规定造成的损失和罚款。</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8.18因乙方违反本合同约定而发生诉讼或仲裁的，甲方因此所产生的包括但不限于诉讼费、仲裁费、律师费等均由乙方承担。</w:t>
      </w:r>
      <w:r/>
    </w:p>
    <w:p>
      <w:pPr>
        <w:pStyle w:val="882"/>
        <w:ind w:firstLine="42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9、关于工程价款及结算的约定</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9.1 合同价格形式：</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9.1.1单价合同。 </w:t>
      </w:r>
      <w:r>
        <w:rPr>
          <w:rFonts w:hint="eastAsia" w:ascii="宋体" w:hAnsi="宋体" w:eastAsia="宋体" w:cs="宋体"/>
          <w:b/>
          <w:bCs/>
          <w:color w:val="000000"/>
          <w:sz w:val="21"/>
          <w:szCs w:val="21"/>
        </w:rPr>
        <w:t xml:space="preserve">综合单价按第一轮报价的综合单价进行正常计算得出总价后，再在此总价上按最终报价与第一轮投标价的让利幅度进行同比让利，作为最终结算价。</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9.1.2综合单价包含的风险范围：量的风险由发包人承担，价的风险在下述约定范围内由承包人承担。</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9.1.3合同价款中包括的风险范围：除本合同注明的“风险范围以外合同价款条款调整方法”的内容，</w:t>
      </w:r>
      <w:r>
        <w:rPr>
          <w:rFonts w:hint="default" w:ascii="宋体" w:hAnsi="宋体" w:cs="宋体"/>
          <w:color w:val="000000"/>
          <w:sz w:val="21"/>
          <w:szCs w:val="21"/>
          <w:lang w:val="en-US"/>
        </w:rPr>
        <w:t xml:space="preserve">其他均为</w:t>
      </w:r>
      <w:r>
        <w:rPr>
          <w:rFonts w:hint="eastAsia" w:ascii="宋体" w:hAnsi="宋体" w:eastAsia="宋体" w:cs="宋体"/>
          <w:color w:val="000000"/>
          <w:sz w:val="21"/>
          <w:szCs w:val="21"/>
        </w:rPr>
        <w:t xml:space="preserve">合同价款中已包括的风险范围。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9.1.4风险费用的计算方法：承包人投标报价时自行考虑，自主报价，风险范围内的所有费用已全部</w:t>
      </w:r>
      <w:r>
        <w:rPr>
          <w:rFonts w:hint="default" w:ascii="宋体" w:hAnsi="宋体" w:cs="宋体"/>
          <w:color w:val="000000"/>
          <w:sz w:val="21"/>
          <w:szCs w:val="21"/>
          <w:lang w:val="en-US"/>
        </w:rPr>
        <w:t xml:space="preserve">计入</w:t>
      </w:r>
      <w:r>
        <w:rPr>
          <w:rFonts w:hint="eastAsia" w:ascii="宋体" w:hAnsi="宋体" w:eastAsia="宋体" w:cs="宋体"/>
          <w:color w:val="000000"/>
          <w:sz w:val="21"/>
          <w:szCs w:val="21"/>
        </w:rPr>
        <w:t xml:space="preserve">合同总价内，施工过程和竣工结算时风险范围内合同价款不再计算调整。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9.1.5风险范围以外合同价格的调整方法：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（a）法律法规变化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①招标工程以投标截止日前28天、非招标工程以合同签订前28天为基准日，其后因国家的法律、法规、规章和政策发生变化引起工程造价增减变化的，发承包双方应按照省级或行业建设主管部门或其授权的工程造价管理机构据此发布的规定调整合同价款。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②因承包人原因导致工期延误的，按本条①规定的调整时间，在合同工程原定竣工时间之后，合同价款调增的不予调整，合同价款调减的予以调整。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（b）工程变更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①因工程变更引起已标价工程量清单项目或其工程数量发生变化时，应按照下列规定调整：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1）已标价工程量清单中有适用于变更工程项目的，应采用该项目的单价；</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2）已标价工程量清单中没有适用但有类似于变更工程项目的，可在合理范围内参照类似项目的单价。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1）安全文明施工费应按照实际发生变化的措施项目必须按国家、省市相关规定执行。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2）采用单价计算的措施项目费，按照实际发生变化的措施项目，按“b、①条”的规定确定单价。 </w:t>
      </w:r>
      <w:r/>
    </w:p>
    <w:p>
      <w:pPr>
        <w:pStyle w:val="693"/>
        <w:ind w:firstLine="440"/>
        <w:spacing w:before="0" w:beforeAutospacing="0" w:after="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按总价（或系数）计算的措施项目费，按照实际发生变化的措施项目调整，但应考虑承包人报价浮动因素，即调整金额按照实际调整金额乘以“本条b、①条”规定的承包人报价浮动率计算。如果承包人未事先将实施的方案提交给发包人确定，则应视为工程变更不引起措施项目费的调整或承包人放弃调整措施项目费的权利。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（c）工程量数量偏差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合同履行期间，计算的实际工程量数量与招标工程量清单出现偏差，发承包双方可现场签证，根据核实的工程数量调整合同价款。</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（d）计日工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1、发包人通知承包人以计日工方式实施的零星工作，承包人应予执行。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b、①、②条”的规定商定计日工单价计算。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（e）暂估价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1、发包人在招标工程量清单中给定暂估价的材料、工程设备属于依法必须招标的，应由发承包双方以招标的方式选择供应商，确定价格，并应以此为依据取代暂估价，调整合同价款。 </w:t>
      </w:r>
      <w:r/>
    </w:p>
    <w:p>
      <w:pPr>
        <w:pStyle w:val="693"/>
        <w:ind w:firstLine="440"/>
        <w:spacing w:before="0" w:beforeAutospacing="0" w:after="0" w:afterAutospacing="0" w:line="360" w:lineRule="auto"/>
        <w:rPr>
          <w:rFonts w:hint="eastAsia"/>
          <w:sz w:val="20"/>
        </w:rPr>
      </w:pPr>
      <w:r>
        <w:rPr>
          <w:rFonts w:hint="eastAsia" w:ascii="宋体" w:hAnsi="宋体" w:eastAsia="宋体" w:cs="宋体"/>
          <w:color w:val="000000"/>
          <w:sz w:val="21"/>
          <w:szCs w:val="21"/>
          <w:u w:val="single"/>
        </w:rPr>
        <w:t xml:space="preserve">2、发包人在招标工程量清单中给定暂估价的材料、工程设备不属于依法必须招标的，应</w:t>
      </w:r>
      <w:r>
        <w:rPr>
          <w:rFonts w:hint="eastAsia"/>
          <w:color w:val="000000"/>
          <w:sz w:val="20"/>
          <w:u w:val="single"/>
        </w:rPr>
        <w:t xml:space="preserve">由承包人按照合同约定采购，经发包人确认单价后取代暂估价，调整合同价款。 </w:t>
      </w:r>
      <w:r/>
    </w:p>
    <w:p>
      <w:pPr>
        <w:pStyle w:val="693"/>
        <w:ind w:firstLine="440"/>
        <w:spacing w:before="0" w:beforeAutospacing="0" w:after="0" w:afterAutospacing="0" w:line="360" w:lineRule="auto"/>
        <w:rPr>
          <w:rFonts w:hint="eastAsia"/>
          <w:sz w:val="20"/>
        </w:rPr>
      </w:pPr>
      <w:r>
        <w:rPr>
          <w:rFonts w:hint="eastAsia"/>
          <w:color w:val="000000"/>
          <w:sz w:val="20"/>
          <w:u w:val="single"/>
        </w:rPr>
        <w:t xml:space="preserve">3、发包人在工程量清单中给定暂估价的专业工程不属于依法必须招标的，应按照“b、①、②条”相应条款的规定确定专业工程价款，并应以此为依据取代专业工程暂估价，调整合同价款。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color w:val="000000"/>
          <w:sz w:val="20"/>
          <w:u w:val="single"/>
        </w:rPr>
        <w:t xml:space="preserve">4、发包人在招标工程量清单中给定暂估价的专业工程，依法必须招标的，应以专业工程</w:t>
      </w:r>
      <w:r>
        <w:rPr>
          <w:rFonts w:hint="eastAsia" w:ascii="宋体" w:hAnsi="宋体" w:eastAsia="宋体" w:cs="宋体"/>
          <w:color w:val="000000"/>
          <w:sz w:val="21"/>
          <w:szCs w:val="21"/>
          <w:u w:val="single"/>
        </w:rPr>
        <w:t xml:space="preserve">发包中标价为依据取代专业工程暂估价，调整合同价款。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（f）不可抗力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因不可抗力事件导致的人员伤亡、财产损失及其费用增加，发承包双方应按下列原则分别承担并调整合同价款和工期：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1）合同工程本身的损害、因工程损害导致第三方人员伤亡和财产损失以及运至施工场地用于施工的材料和待安装的损害，应由发包人承担；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2）发包人、承包人人员伤亡应由其所在单位负责，并应承担相应费用；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3）承包人的施工机械设备损坏及停工损失，应由承包人承担； </w:t>
      </w:r>
      <w:r/>
    </w:p>
    <w:p>
      <w:pPr>
        <w:pStyle w:val="693"/>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4）停工期间，承包人应发包人要求留在施工的必要的管理人员及保卫人员的费用应由发包人承担；</w:t>
      </w:r>
      <w:r/>
    </w:p>
    <w:p>
      <w:pPr>
        <w:pStyle w:val="693"/>
        <w:ind w:firstLine="440"/>
        <w:spacing w:before="0" w:beforeAutospacing="0" w:after="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5）工程所需清理、修复费用，应由发包人承担。</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9.2结算</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本工程结算价需经有关部门审定确认，具体如下：</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(a)本工程结算价需经有关部门审定确认，本工程安全文明施工措施费计取基本费及扬尘污染防治增加费，结算时按有关部门核定调整。</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（b）乙方竣工验收合格后60天内提交结算送审资料进行结算。超过合同约定时间报送的关于工程量变更等导致工程款变化的结算资料不作为审查的依据。</w:t>
      </w:r>
      <w:r/>
    </w:p>
    <w:p>
      <w:pPr>
        <w:pStyle w:val="882"/>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（c）乙方提供的竣工资料如有缺项（如试验记录、调试记录等），则视为该项工序现场未做，在工程结算中此部分费用将予以扣除。</w:t>
      </w:r>
      <w:r/>
    </w:p>
    <w:p>
      <w:pPr>
        <w:ind w:firstLine="40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d）本工程最终结算价以审计单位审核为准。为避免乙方虚报竣工结算价款，最终审计核减率在10%以下（含10%），审核费用由甲方承担，核减率在10%以上，由乙方承担全部审核费用。乙方承担的审核费用在结算付款中扣除。</w:t>
      </w:r>
      <w:r/>
    </w:p>
    <w:p>
      <w:pPr>
        <w:pStyle w:val="671"/>
        <w:spacing w:line="360" w:lineRule="auto"/>
        <w:rPr>
          <w:rFonts w:hint="eastAsia" w:ascii="宋体" w:hAnsi="宋体" w:eastAsia="宋体" w:cs="宋体"/>
          <w:sz w:val="21"/>
          <w:szCs w:val="21"/>
        </w:rPr>
      </w:pPr>
      <w:r>
        <w:rPr>
          <w:rFonts w:hint="eastAsia" w:ascii="宋体" w:hAnsi="宋体" w:eastAsia="宋体" w:cs="宋体"/>
          <w:sz w:val="21"/>
          <w:szCs w:val="21"/>
        </w:rPr>
        <w:t xml:space="preserve">    （f）乙方需提供增值税发票。</w:t>
      </w:r>
      <w:r/>
    </w:p>
    <w:p>
      <w:pPr>
        <w:pStyle w:val="882"/>
        <w:ind w:firstLine="42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10、关于材料及配件供应的约定</w:t>
      </w:r>
      <w:r/>
    </w:p>
    <w:p>
      <w:pPr>
        <w:pStyle w:val="882"/>
        <w:ind w:firstLine="420"/>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10.1 所有材料进场前须进行环保检测。竣工后对成品进行甲醛检测。检验费由乙方负担。</w:t>
      </w:r>
      <w:r/>
    </w:p>
    <w:p>
      <w:pPr>
        <w:pStyle w:val="882"/>
        <w:ind w:firstLine="400"/>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10.2 凡由乙方采购的材料及配件、设备，如不符合质量要求或规格有差异，应禁止使用</w:t>
      </w:r>
      <w:r>
        <w:rPr>
          <w:rFonts w:hint="default" w:ascii="宋体" w:hAnsi="宋体" w:cs="宋体"/>
          <w:sz w:val="21"/>
          <w:szCs w:val="21"/>
          <w:highlight w:val="yellow"/>
          <w:lang w:val="en-US"/>
        </w:rPr>
        <w:t xml:space="preserve">，</w:t>
      </w:r>
      <w:r>
        <w:rPr>
          <w:rFonts w:hint="eastAsia" w:ascii="宋体" w:hAnsi="宋体" w:eastAsia="宋体" w:cs="宋体"/>
          <w:sz w:val="21"/>
          <w:szCs w:val="21"/>
          <w:highlight w:val="yellow"/>
        </w:rPr>
        <w:t xml:space="preserve">若已使用，对工程造成的损失由乙方负责。</w:t>
      </w:r>
      <w:r/>
    </w:p>
    <w:p>
      <w:pPr>
        <w:pStyle w:val="882"/>
        <w:ind w:firstLine="400"/>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10.3 工程项目中所用所有主材必须征得甲方认可，甲方保留主材甲供的权利。</w:t>
      </w:r>
      <w:r/>
    </w:p>
    <w:p>
      <w:pPr>
        <w:pStyle w:val="882"/>
        <w:ind w:firstLine="400"/>
        <w:jc w:val="left"/>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10.4乙方负责采购的主要材料设备设施，应按</w:t>
      </w:r>
      <w:r>
        <w:rPr>
          <w:rFonts w:hint="default" w:ascii="宋体" w:hAnsi="宋体" w:cs="宋体"/>
          <w:sz w:val="21"/>
          <w:szCs w:val="21"/>
          <w:highlight w:val="yellow"/>
          <w:lang w:val="en-US"/>
        </w:rPr>
        <w:t xml:space="preserve">甲方</w:t>
      </w:r>
      <w:r>
        <w:rPr>
          <w:rFonts w:hint="eastAsia" w:ascii="宋体" w:hAnsi="宋体" w:eastAsia="宋体" w:cs="宋体"/>
          <w:sz w:val="21"/>
          <w:szCs w:val="21"/>
          <w:highlight w:val="yellow"/>
        </w:rPr>
        <w:t xml:space="preserve">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882"/>
        <w:ind w:firstLine="400"/>
        <w:jc w:val="left"/>
        <w:spacing w:line="360" w:lineRule="auto"/>
        <w:rPr>
          <w:rFonts w:hint="eastAsia" w:ascii="宋体" w:hAnsi="宋体"/>
          <w:sz w:val="20"/>
          <w:szCs w:val="20"/>
          <w:highlight w:val="yellow"/>
        </w:rPr>
      </w:pPr>
      <w:r>
        <w:rPr>
          <w:rFonts w:hint="eastAsia" w:ascii="宋体" w:hAnsi="宋体" w:eastAsia="宋体" w:cs="宋体"/>
          <w:sz w:val="21"/>
          <w:szCs w:val="21"/>
          <w:highlight w:val="yellow"/>
        </w:rPr>
        <w:t xml:space="preserve">10.5乙方自购材料、设备，出现质量问题、含有放射性及含有毒、有害物质和有强烈刺激性气味等不符合环保、卫生要求的，环境检测不合格或影响创优目标的，由乙方负责处理并赔</w:t>
      </w:r>
      <w:r>
        <w:rPr>
          <w:rFonts w:hint="eastAsia" w:ascii="宋体" w:hAnsi="宋体"/>
          <w:sz w:val="20"/>
          <w:szCs w:val="20"/>
          <w:highlight w:val="yellow"/>
        </w:rPr>
        <w:t xml:space="preserve">偿由此给</w:t>
      </w:r>
      <w:r>
        <w:rPr>
          <w:rFonts w:hint="default" w:ascii="宋体" w:hAnsi="宋体"/>
          <w:sz w:val="20"/>
          <w:szCs w:val="20"/>
          <w:highlight w:val="yellow"/>
          <w:lang w:val="en-US"/>
        </w:rPr>
        <w:t xml:space="preserve">甲方</w:t>
      </w:r>
      <w:r>
        <w:rPr>
          <w:rFonts w:hint="eastAsia" w:ascii="宋体" w:hAnsi="宋体"/>
          <w:sz w:val="20"/>
          <w:szCs w:val="20"/>
          <w:highlight w:val="yellow"/>
        </w:rPr>
        <w:t xml:space="preserve">造成的经济损失。</w:t>
      </w:r>
      <w:r/>
    </w:p>
    <w:p>
      <w:pPr>
        <w:pStyle w:val="882"/>
        <w:ind w:firstLine="40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11、有关安全生产和防火的约定</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11.1 甲方提供的施工图纸或作法说明，应符合《中华人民共和国消防条例》和有关防火设计规范。</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11.2 乙方在施工期间应严格遵守《建设工程安全生产管理条例》、《建筑安装工人安全技术操作规程》、《中华人民共和国消防条例》和</w:t>
      </w:r>
      <w:r>
        <w:rPr>
          <w:rFonts w:hint="default" w:ascii="宋体" w:hAnsi="宋体" w:cs="宋体"/>
          <w:sz w:val="21"/>
          <w:szCs w:val="21"/>
          <w:lang w:val="en-US"/>
        </w:rPr>
        <w:t xml:space="preserve">其他</w:t>
      </w:r>
      <w:r>
        <w:rPr>
          <w:rFonts w:hint="eastAsia" w:ascii="宋体" w:hAnsi="宋体" w:eastAsia="宋体" w:cs="宋体"/>
          <w:sz w:val="21"/>
          <w:szCs w:val="21"/>
        </w:rPr>
        <w:t xml:space="preserve">相关的法规、规范。</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11.3 由于甲方确认的图纸或作法说明，违反有关安全操作规程、消防条例和防火设计规范，导致发生安全或火灾事故，甲方应承担由此产生的一切经济损失。</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11.4 由于乙方在施工生产过程中违反有关安全操作规程、消防条例，导致发生安全或火灾等事故，乙方应承担由此引发的一切经济损失及法律责任。</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11.5 本工程必须达到现行的国家及江苏省的一切有关法律、法规要求，若本工程实施期间有新的相关法律、法规标准出台，则仍应满足新的标准要求。</w:t>
      </w:r>
      <w:r/>
    </w:p>
    <w:p>
      <w:pPr>
        <w:pStyle w:val="883"/>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sz w:val="21"/>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11.8本工程所涉及的施工现场内安全防护措施费用均已在合同价款和合同计价方法中综合考虑，不再另行计取。</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11.9因乙方原因造成的任何事故或工伤（包括第三者人员在内）所发生的依法应该支付的损失、赔偿费、补偿费用等责任由乙方承担。</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11.10若发生安全事故，乙方承担全部责任，与甲方无关。乙方应按规定立即报告建设主管部门并通知甲方和监理。如因此造成甲方承担责任的，甲方有权向乙方索赔。</w:t>
      </w:r>
      <w:r/>
    </w:p>
    <w:p>
      <w:pPr>
        <w:pStyle w:val="882"/>
        <w:ind w:firstLine="42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12、奖励和违约责任</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12.1 由于乙方原因，逾期竣工，每逾期一天，乙方支付甲方</w:t>
      </w:r>
      <w:r>
        <w:rPr>
          <w:rFonts w:hint="eastAsia" w:ascii="宋体" w:hAnsi="宋体" w:eastAsia="宋体" w:cs="宋体"/>
          <w:sz w:val="21"/>
          <w:szCs w:val="21"/>
          <w:u w:val="single"/>
        </w:rPr>
        <w:t xml:space="preserve">5000</w:t>
      </w:r>
      <w:r>
        <w:rPr>
          <w:rFonts w:hint="eastAsia" w:ascii="宋体" w:hAnsi="宋体" w:eastAsia="宋体" w:cs="宋体"/>
          <w:sz w:val="21"/>
          <w:szCs w:val="21"/>
        </w:rPr>
        <w:t xml:space="preserve">元/天违约金，逾期竣工超过 30天的甲方及委托采购机构有权不予退还乙方的履约保证金。</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12.2 未经甲方同意乙方不得更换项目负责人及项目管理班子人员 ，否则每更换项目负责人一次，甲方将从工程款中扣除违约金</w:t>
      </w:r>
      <w:r>
        <w:rPr>
          <w:rFonts w:hint="eastAsia" w:ascii="宋体" w:hAnsi="宋体" w:eastAsia="宋体" w:cs="宋体"/>
          <w:sz w:val="21"/>
          <w:szCs w:val="21"/>
          <w:u w:val="single"/>
        </w:rPr>
        <w:t xml:space="preserve">5000元</w:t>
      </w:r>
      <w:r>
        <w:rPr>
          <w:rFonts w:hint="eastAsia" w:ascii="宋体" w:hAnsi="宋体" w:eastAsia="宋体" w:cs="宋体"/>
          <w:sz w:val="21"/>
          <w:szCs w:val="21"/>
        </w:rPr>
        <w:t xml:space="preserve">；项目管理班子</w:t>
      </w:r>
      <w:r>
        <w:rPr>
          <w:rFonts w:hint="default" w:ascii="宋体" w:hAnsi="宋体" w:cs="宋体"/>
          <w:sz w:val="21"/>
          <w:szCs w:val="21"/>
          <w:lang w:val="en-US"/>
        </w:rPr>
        <w:t xml:space="preserve">其他人员</w:t>
      </w:r>
      <w:r>
        <w:rPr>
          <w:rFonts w:hint="eastAsia" w:ascii="宋体" w:hAnsi="宋体" w:eastAsia="宋体" w:cs="宋体"/>
          <w:sz w:val="21"/>
          <w:szCs w:val="21"/>
        </w:rPr>
        <w:t xml:space="preserve">每更换一次，或项目经理月到位率不足</w:t>
      </w:r>
      <w:r>
        <w:rPr>
          <w:rFonts w:hint="eastAsia" w:ascii="宋体" w:hAnsi="宋体" w:eastAsia="宋体" w:cs="宋体"/>
          <w:sz w:val="21"/>
          <w:szCs w:val="21"/>
          <w:u w:val="single"/>
        </w:rPr>
        <w:t xml:space="preserve">80%</w:t>
      </w:r>
      <w:r>
        <w:rPr>
          <w:rFonts w:hint="eastAsia" w:ascii="宋体" w:hAnsi="宋体" w:eastAsia="宋体" w:cs="宋体"/>
          <w:sz w:val="21"/>
          <w:szCs w:val="21"/>
        </w:rPr>
        <w:t xml:space="preserve">的，甲方将从工程款中扣除违约金</w:t>
      </w:r>
      <w:r>
        <w:rPr>
          <w:rFonts w:hint="eastAsia" w:ascii="宋体" w:hAnsi="宋体" w:eastAsia="宋体" w:cs="宋体"/>
          <w:sz w:val="21"/>
          <w:szCs w:val="21"/>
          <w:u w:val="single"/>
        </w:rPr>
        <w:t xml:space="preserve">3000</w:t>
      </w:r>
      <w:r>
        <w:rPr>
          <w:rFonts w:hint="eastAsia" w:ascii="宋体" w:hAnsi="宋体" w:eastAsia="宋体" w:cs="宋体"/>
          <w:sz w:val="21"/>
          <w:szCs w:val="21"/>
        </w:rPr>
        <w:t xml:space="preserve">元； 项目班子管理人员（除项目经理外）月到位率达不到</w:t>
      </w:r>
      <w:r>
        <w:rPr>
          <w:rFonts w:hint="eastAsia" w:ascii="宋体" w:hAnsi="宋体" w:eastAsia="宋体" w:cs="宋体"/>
          <w:sz w:val="21"/>
          <w:szCs w:val="21"/>
          <w:u w:val="single"/>
        </w:rPr>
        <w:t xml:space="preserve">90%</w:t>
      </w:r>
      <w:r>
        <w:rPr>
          <w:rFonts w:hint="eastAsia" w:ascii="宋体" w:hAnsi="宋体" w:eastAsia="宋体" w:cs="宋体"/>
          <w:sz w:val="21"/>
          <w:szCs w:val="21"/>
        </w:rPr>
        <w:t xml:space="preserve">的，每人次罚</w:t>
      </w:r>
      <w:r>
        <w:rPr>
          <w:rFonts w:hint="eastAsia" w:ascii="宋体" w:hAnsi="宋体" w:eastAsia="宋体" w:cs="宋体"/>
          <w:sz w:val="21"/>
          <w:szCs w:val="21"/>
          <w:u w:val="single"/>
        </w:rPr>
        <w:t xml:space="preserve">500</w:t>
      </w:r>
      <w:r>
        <w:rPr>
          <w:rFonts w:hint="eastAsia" w:ascii="宋体" w:hAnsi="宋体" w:eastAsia="宋体" w:cs="宋体"/>
          <w:sz w:val="21"/>
          <w:szCs w:val="21"/>
        </w:rPr>
        <w:t xml:space="preserve">元。</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12.3项目经理有事离开须经甲方和监理同意，未经甲方和监理人同意，不在工地现场，甲方将处以</w:t>
      </w:r>
      <w:r>
        <w:rPr>
          <w:rFonts w:hint="eastAsia" w:ascii="宋体" w:hAnsi="宋体" w:eastAsia="宋体" w:cs="宋体"/>
          <w:sz w:val="21"/>
          <w:szCs w:val="21"/>
          <w:u w:val="single"/>
        </w:rPr>
        <w:t xml:space="preserve">1000元/天（次）</w:t>
      </w:r>
      <w:r>
        <w:rPr>
          <w:rFonts w:hint="eastAsia" w:ascii="宋体" w:hAnsi="宋体" w:eastAsia="宋体" w:cs="宋体"/>
          <w:sz w:val="21"/>
          <w:szCs w:val="21"/>
        </w:rPr>
        <w:t xml:space="preserve">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w:t>
      </w:r>
      <w:r>
        <w:rPr>
          <w:rFonts w:hint="default" w:ascii="宋体" w:hAnsi="宋体" w:cs="宋体"/>
          <w:sz w:val="21"/>
          <w:szCs w:val="21"/>
          <w:lang w:val="en-US"/>
        </w:rPr>
        <w:t xml:space="preserve">其他不</w:t>
      </w:r>
      <w:r>
        <w:rPr>
          <w:rFonts w:hint="eastAsia" w:ascii="宋体" w:hAnsi="宋体" w:eastAsia="宋体" w:cs="宋体"/>
          <w:sz w:val="21"/>
          <w:szCs w:val="21"/>
        </w:rPr>
        <w:t xml:space="preserve">履行投标承诺的行为的，每发现一次处以</w:t>
      </w:r>
      <w:r>
        <w:rPr>
          <w:rFonts w:hint="eastAsia" w:ascii="宋体" w:hAnsi="宋体" w:eastAsia="宋体" w:cs="宋体"/>
          <w:sz w:val="21"/>
          <w:szCs w:val="21"/>
          <w:u w:val="single"/>
        </w:rPr>
        <w:t xml:space="preserve">1000元</w:t>
      </w:r>
      <w:r>
        <w:rPr>
          <w:rFonts w:hint="eastAsia" w:ascii="宋体" w:hAnsi="宋体" w:eastAsia="宋体" w:cs="宋体"/>
          <w:sz w:val="21"/>
          <w:szCs w:val="21"/>
        </w:rPr>
        <w:t xml:space="preserve">的处罚。所有处罚费用在工程款支付时予以扣除。</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12.4 乙方应妥善保护甲方提供的设备及工程成品，如造成损失，应照价赔偿。</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12.5甲方未办理任何手续，擅自同意拆改原有建筑物或设备管线，由此发生的损失或事故（包括罚款），由甲方负责并承担损失。</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12.6 未经甲方同意，乙方擅自拆改原建筑物结构或设备管线，由此发生的损失或事故（包括罚款），由乙方负责并承担损失。</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12.7未办理验收手续，甲方提前使用或擅自动用造成损失由甲方负责。</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12.8 因一方原因，合同无法继续履行时，应通知对方，办理合同终止协议，并由责任方赔偿对方由此造成的经济损失。</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12.9 甲乙双方应严格履约，如违约，由违约方承付本合同标的总价 5﹪的违约金给受损方，并赔偿受损方由此造成的一切经济损失。</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12.10乙方要加强渣土运输车辆的管理，应安排专人负责车辆的冲洗及工地出入口的清理保洁工作，不得污染城市道路，否则</w:t>
      </w:r>
      <w:r>
        <w:rPr>
          <w:rFonts w:hint="default" w:ascii="宋体" w:hAnsi="宋体" w:cs="宋体"/>
          <w:sz w:val="21"/>
          <w:szCs w:val="21"/>
          <w:lang w:val="en-US"/>
        </w:rPr>
        <w:t xml:space="preserve">处以</w:t>
      </w:r>
      <w:r>
        <w:rPr>
          <w:rFonts w:hint="eastAsia" w:ascii="宋体" w:hAnsi="宋体" w:eastAsia="宋体" w:cs="宋体"/>
          <w:sz w:val="21"/>
          <w:szCs w:val="21"/>
          <w:u w:val="single"/>
        </w:rPr>
        <w:t xml:space="preserve">3000元/次</w:t>
      </w:r>
      <w:r>
        <w:rPr>
          <w:rFonts w:hint="eastAsia" w:ascii="宋体" w:hAnsi="宋体" w:eastAsia="宋体" w:cs="宋体"/>
          <w:sz w:val="21"/>
          <w:szCs w:val="21"/>
        </w:rPr>
        <w:t xml:space="preserve">的罚款。</w:t>
      </w:r>
      <w:r/>
    </w:p>
    <w:p>
      <w:pPr>
        <w:pStyle w:val="882"/>
        <w:ind w:firstLine="42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13、不可抗力</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13.2 不可抗力影响时间持续 30 日以上时，甲乙双方及时解除合同；</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13.3 本条所述“不可抗力”是指不可预见、不能克服及不能避免的事件，包括战争、严重火灾、洪水、地震等。</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14、纠纷解决办法</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14.1 在执行本合同中所发生的或与本合同有关的一切争端，甲方和乙方应通过友好协商的办法进行解决。如协商仍不能解决，则</w:t>
      </w:r>
      <w:r>
        <w:rPr>
          <w:rFonts w:hint="default" w:ascii="宋体" w:hAnsi="宋体" w:cs="宋体"/>
          <w:sz w:val="21"/>
          <w:szCs w:val="21"/>
          <w:lang w:val="en-US"/>
        </w:rPr>
        <w:t xml:space="preserve">通过</w:t>
      </w:r>
      <w:r>
        <w:rPr>
          <w:rFonts w:hint="eastAsia" w:ascii="宋体" w:hAnsi="宋体" w:eastAsia="宋体" w:cs="宋体"/>
          <w:sz w:val="21"/>
          <w:szCs w:val="21"/>
        </w:rPr>
        <w:t xml:space="preserve">甲方所在地人民法院诉讼。</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在诉讼期间，本合同应继续执行。</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15、破产终止合同</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15.1 如果乙方破产或无清偿能力时，甲方在任何时候书面通知乙方终止合同而不给乙方补偿。该终止合同将不损害或影响甲方已经或将要采取的补救措施的权利。</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16、分包和转让</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16.1 本合同不得转让。</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882"/>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17、合同生效及其它</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17.1 合同应在甲方、乙方签字，并在乙方向甲方</w:t>
      </w:r>
      <w:r>
        <w:rPr>
          <w:rFonts w:hint="default" w:ascii="宋体" w:hAnsi="宋体" w:cs="宋体"/>
          <w:sz w:val="21"/>
          <w:szCs w:val="21"/>
          <w:lang w:val="en-US"/>
        </w:rPr>
        <w:t xml:space="preserve">缴纳</w:t>
      </w:r>
      <w:r>
        <w:rPr>
          <w:rFonts w:hint="eastAsia" w:ascii="宋体" w:hAnsi="宋体" w:eastAsia="宋体" w:cs="宋体"/>
          <w:sz w:val="21"/>
          <w:szCs w:val="21"/>
        </w:rPr>
        <w:t xml:space="preserve">履约保证金后生效。</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17.2 本合同一式陆份，以中文书写，由甲方贰份、乙方贰份，见证方及政府采购管理部门各执壹份。</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17.3 本合同服务实施期间所发生的合同纠纷，甲方与乙方进行处理。</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17.4合同在执行过程中，如随项目的深化，如合同内容需修改，应经甲方、乙方协商，并签署书面修改协议，提交一份给见证方备案。该协议将作为本合同不可分割的一部分。</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17.5 本合同应按照中华人民共和国的现行法律进行解释。</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  方（单位盖章）：      </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                               电  话：</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代表签字：</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  方（单位盖章）：</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                                电  话：</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代表签字：</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见证方（单位盖章）：</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代表签字：</w:t>
      </w:r>
      <w:r/>
    </w:p>
    <w:p>
      <w:pPr>
        <w:pStyle w:val="882"/>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20"/>
        <w:jc w:val="left"/>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合同签订日期：   年   月   日</w:t>
      </w:r>
      <w:r/>
    </w:p>
    <w:p>
      <w:pPr>
        <w:ind w:firstLine="60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60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firstLine="600"/>
        <w:jc w:val="cente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工程质量保修书</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发包人（全称）：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承包人（全称）：</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发包人和承包人根据《中华人民共和国建筑法》和《建设工程质量管理条例》，经协商一致就（工程全称）签订工程质量保修书。</w:t>
      </w:r>
      <w:r/>
    </w:p>
    <w:p>
      <w:pPr>
        <w:ind w:firstLine="420"/>
        <w:spacing w:line="360" w:lineRule="auto"/>
        <w:rPr>
          <w:rFonts w:hint="eastAsia" w:ascii="宋体" w:hAnsi="宋体" w:eastAsia="宋体" w:cs="宋体"/>
          <w:sz w:val="21"/>
          <w:szCs w:val="21"/>
        </w:rPr>
        <w:outlineLvl w:val="0"/>
      </w:pPr>
      <w:r/>
      <w:bookmarkStart w:id="152" w:name="_Toc18432"/>
      <w:r>
        <w:rPr>
          <w:rFonts w:hint="eastAsia" w:ascii="宋体" w:hAnsi="宋体" w:eastAsia="宋体" w:cs="宋体"/>
          <w:sz w:val="21"/>
          <w:szCs w:val="21"/>
        </w:rPr>
        <w:t xml:space="preserve">一、工程质量保修范围和内容</w:t>
      </w:r>
      <w:bookmarkEnd w:id="152"/>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设计图纸和工程量清单范围内的等质量问题造成的需返工维修的情况，具体详见工程量清单。</w:t>
      </w:r>
      <w:r/>
    </w:p>
    <w:p>
      <w:pPr>
        <w:ind w:firstLine="420"/>
        <w:spacing w:line="360" w:lineRule="auto"/>
        <w:rPr>
          <w:rFonts w:hint="eastAsia" w:ascii="宋体" w:hAnsi="宋体" w:eastAsia="宋体" w:cs="宋体"/>
          <w:sz w:val="21"/>
          <w:szCs w:val="21"/>
        </w:rPr>
        <w:outlineLvl w:val="0"/>
      </w:pPr>
      <w:r/>
      <w:bookmarkStart w:id="153" w:name="_Toc14755"/>
      <w:r>
        <w:rPr>
          <w:rFonts w:hint="eastAsia" w:ascii="宋体" w:hAnsi="宋体" w:eastAsia="宋体" w:cs="宋体"/>
          <w:sz w:val="21"/>
          <w:szCs w:val="21"/>
        </w:rPr>
        <w:t xml:space="preserve">二、质量保修期</w:t>
      </w:r>
      <w:bookmarkEnd w:id="153"/>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1.</w:t>
      </w:r>
      <w:r>
        <w:rPr>
          <w:rFonts w:hint="eastAsia" w:ascii="宋体" w:hAnsi="宋体" w:eastAsia="宋体" w:cs="宋体"/>
          <w:sz w:val="21"/>
          <w:szCs w:val="21"/>
        </w:rPr>
        <w:t xml:space="preserve">地基基础工程和主体结构工程为设计文件规定的工程合理使用年限；</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2.</w:t>
      </w:r>
      <w:r>
        <w:rPr>
          <w:rFonts w:hint="eastAsia" w:ascii="宋体" w:hAnsi="宋体" w:eastAsia="宋体" w:cs="宋体"/>
          <w:sz w:val="21"/>
          <w:szCs w:val="21"/>
        </w:rPr>
        <w:t xml:space="preserve">屋面防水工程、有防水要求的卫生间、房间和外墙面的防渗为</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rPr>
        <w:t xml:space="preserve">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装修工程为</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电气管线、给排水管道、设备安装工程为</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供热与供冷系统为</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个采暖期、供冷期；</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住宅小区内的给排水设施、道路等配套工程为</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其他项目保修期限约定如下：</w:t>
      </w:r>
      <w:r>
        <w:rPr>
          <w:rFonts w:hint="eastAsia" w:ascii="宋体" w:hAnsi="宋体" w:eastAsia="宋体" w:cs="宋体"/>
          <w:sz w:val="21"/>
          <w:szCs w:val="21"/>
          <w:u w:val="single"/>
        </w:rPr>
        <w:t xml:space="preserve">本工程质量保修期按国家相关规定执行</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质量保修期自工程竣工验收合格之日起计算。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三、缺陷责任期</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2</w:t>
      </w:r>
      <w:r>
        <w:rPr>
          <w:rFonts w:hint="eastAsia" w:ascii="宋体" w:hAnsi="宋体" w:eastAsia="宋体" w:cs="宋体"/>
          <w:sz w:val="21"/>
          <w:szCs w:val="21"/>
          <w:u w:val="single"/>
          <w:lang w:val="en-US" w:eastAsia="zh-CN"/>
        </w:rPr>
        <w:t xml:space="preserve">4</w:t>
      </w:r>
      <w:r>
        <w:rPr>
          <w:rFonts w:hint="eastAsia" w:ascii="宋体" w:hAnsi="宋体" w:eastAsia="宋体" w:cs="宋体"/>
          <w:sz w:val="21"/>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p>
    <w:p>
      <w:pPr>
        <w:ind w:firstLine="420"/>
        <w:spacing w:line="360" w:lineRule="auto"/>
        <w:rPr>
          <w:rFonts w:hint="eastAsia" w:ascii="宋体" w:hAnsi="宋体" w:eastAsia="宋体" w:cs="宋体"/>
          <w:sz w:val="21"/>
          <w:szCs w:val="21"/>
        </w:rPr>
        <w:outlineLvl w:val="0"/>
      </w:pPr>
      <w:r/>
      <w:bookmarkStart w:id="154" w:name="_Toc8278"/>
      <w:r>
        <w:rPr>
          <w:rFonts w:hint="eastAsia" w:ascii="宋体" w:hAnsi="宋体" w:eastAsia="宋体" w:cs="宋体"/>
          <w:sz w:val="21"/>
          <w:szCs w:val="21"/>
        </w:rPr>
        <w:t xml:space="preserve">四、质量保修责任</w:t>
      </w:r>
      <w:bookmarkEnd w:id="154"/>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属于保修范围、内容的项目，承包人应当在接到保修通知之日起3天内派人保修。承包人不在约定期限内派人保修的，发包人可以委托他人修理。</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2.</w:t>
      </w:r>
      <w:r>
        <w:rPr>
          <w:rFonts w:hint="eastAsia" w:ascii="宋体" w:hAnsi="宋体" w:eastAsia="宋体" w:cs="宋体"/>
          <w:sz w:val="21"/>
          <w:szCs w:val="21"/>
        </w:rPr>
        <w:t xml:space="preserve">发生紧急事故需抢修的，承包人在接到事故通知后，应当立即到达事故现场抢修。</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3.</w:t>
      </w:r>
      <w:r>
        <w:rPr>
          <w:rFonts w:hint="eastAsia" w:ascii="宋体" w:hAnsi="宋体" w:eastAsia="宋体" w:cs="宋体"/>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4.</w:t>
      </w:r>
      <w:r>
        <w:rPr>
          <w:rFonts w:hint="eastAsia" w:ascii="宋体" w:hAnsi="宋体" w:eastAsia="宋体" w:cs="宋体"/>
          <w:sz w:val="21"/>
          <w:szCs w:val="21"/>
        </w:rPr>
        <w:t xml:space="preserve">质量保修完成后，由发包人组织验收。</w:t>
      </w:r>
      <w:r/>
    </w:p>
    <w:p>
      <w:pPr>
        <w:ind w:firstLine="420"/>
        <w:spacing w:line="360" w:lineRule="auto"/>
        <w:rPr>
          <w:rFonts w:hint="eastAsia" w:ascii="宋体" w:hAnsi="宋体" w:eastAsia="宋体" w:cs="宋体"/>
          <w:sz w:val="21"/>
          <w:szCs w:val="21"/>
        </w:rPr>
        <w:outlineLvl w:val="0"/>
      </w:pPr>
      <w:r/>
      <w:bookmarkStart w:id="155" w:name="_Toc5914"/>
      <w:r>
        <w:rPr>
          <w:rFonts w:hint="eastAsia" w:ascii="宋体" w:hAnsi="宋体" w:eastAsia="宋体" w:cs="宋体"/>
          <w:sz w:val="21"/>
          <w:szCs w:val="21"/>
        </w:rPr>
        <w:t xml:space="preserve">五、保修费用</w:t>
      </w:r>
      <w:bookmarkEnd w:id="155"/>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保修费用由造成质量缺陷的责任方承担。本工程约定的工程质量保修金为</w:t>
      </w:r>
      <w:r>
        <w:rPr>
          <w:rFonts w:hint="eastAsia" w:ascii="宋体" w:hAnsi="宋体" w:eastAsia="宋体" w:cs="宋体"/>
          <w:sz w:val="21"/>
          <w:szCs w:val="21"/>
          <w:u w:val="single"/>
        </w:rPr>
        <w:t xml:space="preserve">审定价的3%</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b w:val="0"/>
          <w:bCs/>
          <w:sz w:val="21"/>
          <w:szCs w:val="21"/>
        </w:rPr>
        <w:t xml:space="preserve">六</w:t>
      </w:r>
      <w:r>
        <w:rPr>
          <w:rFonts w:hint="eastAsia" w:ascii="宋体" w:hAnsi="宋体" w:eastAsia="宋体" w:cs="宋体"/>
          <w:sz w:val="21"/>
          <w:szCs w:val="21"/>
        </w:rPr>
        <w:t xml:space="preserve">、双方约定的其他工程质量保修事项：</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（1）属于保修范围、内容的项目，承包人应当在接到保修通知之日起3天内派人保修。（2）未尽事宜按法律执行。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发包人(公章)：</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 承包人(公章)：</w:t>
      </w:r>
      <w:r>
        <w:rPr>
          <w:rFonts w:hint="eastAsia" w:ascii="宋体" w:hAnsi="宋体" w:eastAsia="宋体" w:cs="宋体"/>
          <w:sz w:val="21"/>
          <w:szCs w:val="21"/>
          <w:u w:val="single"/>
        </w:rPr>
        <w:t xml:space="preserve">          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法定代表人(签字)：</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委托代理人(签字)：</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电  话：</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传  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传  真：</w:t>
      </w:r>
      <w:r>
        <w:rPr>
          <w:rFonts w:hint="eastAsia" w:ascii="宋体" w:hAnsi="宋体" w:eastAsia="宋体" w:cs="宋体"/>
          <w:sz w:val="21"/>
          <w:szCs w:val="21"/>
          <w:u w:val="single"/>
        </w:rPr>
        <w:t xml:space="preserve">  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开户银行：</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账  号：</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账  号：</w:t>
      </w:r>
      <w:r>
        <w:rPr>
          <w:rFonts w:hint="eastAsia" w:ascii="宋体" w:hAnsi="宋体" w:eastAsia="宋体" w:cs="宋体"/>
          <w:sz w:val="21"/>
          <w:szCs w:val="21"/>
          <w:u w:val="single"/>
        </w:rPr>
        <w:t xml:space="preserve">     </w:t>
      </w:r>
      <w:r/>
    </w:p>
    <w:p>
      <w:pPr>
        <w:pStyle w:val="8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邮政编码：</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73"/>
        <w:ind w:left="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7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7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7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7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74"/>
        <w:rPr>
          <w:rFonts w:hint="eastAsia"/>
        </w:rPr>
      </w:pPr>
      <w:r>
        <w:rPr>
          <w:rFonts w:hint="eastAsia"/>
        </w:rPr>
      </w:r>
      <w:r/>
    </w:p>
    <w:p>
      <w:pPr>
        <w:rPr>
          <w:rFonts w:hint="eastAsia" w:ascii="宋体" w:hAnsi="宋体" w:eastAsia="宋体" w:cs="宋体"/>
          <w:sz w:val="24"/>
          <w:szCs w:val="24"/>
        </w:rPr>
      </w:pPr>
      <w:r>
        <w:rPr>
          <w:rFonts w:hint="eastAsia" w:ascii="宋体" w:hAnsi="宋体" w:eastAsia="宋体" w:cs="宋体"/>
          <w:sz w:val="24"/>
          <w:szCs w:val="24"/>
        </w:rPr>
      </w:r>
      <w:r/>
    </w:p>
    <w:p>
      <w:pPr>
        <w:pStyle w:val="67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74"/>
        <w:rPr>
          <w:rFonts w:hint="eastAsia" w:ascii="宋体" w:hAnsi="宋体" w:eastAsia="宋体" w:cs="宋体"/>
          <w:sz w:val="24"/>
          <w:szCs w:val="24"/>
        </w:rPr>
      </w:pPr>
      <w:r>
        <w:rPr>
          <w:rFonts w:hint="eastAsia" w:ascii="宋体" w:hAnsi="宋体" w:eastAsia="宋体" w:cs="宋体"/>
          <w:sz w:val="24"/>
          <w:szCs w:val="24"/>
        </w:rPr>
      </w:r>
      <w:r/>
    </w:p>
    <w:p>
      <w:pPr>
        <w:pStyle w:val="674"/>
        <w:ind w:left="0" w:firstLine="0"/>
        <w:spacing w:line="360" w:lineRule="auto"/>
        <w:rPr>
          <w:rFonts w:hint="eastAsia"/>
        </w:rPr>
      </w:pPr>
      <w:r>
        <w:rPr>
          <w:rFonts w:hint="eastAsia"/>
        </w:rPr>
      </w:r>
      <w:r/>
    </w:p>
    <w:p>
      <w:pPr>
        <w:pStyle w:val="892"/>
        <w:jc w:val="center"/>
        <w:spacing w:after="200" w:line="360" w:lineRule="auto"/>
        <w:rPr>
          <w:rFonts w:hint="eastAsia" w:ascii="宋体" w:hAnsi="宋体" w:cs="宋体"/>
          <w:b/>
          <w:sz w:val="21"/>
          <w:szCs w:val="21"/>
        </w:rPr>
      </w:pPr>
      <w:r/>
      <w:bookmarkStart w:id="156" w:name="_Toc109304974"/>
      <w:r>
        <w:rPr>
          <w:rFonts w:hint="eastAsia" w:ascii="宋体" w:hAnsi="宋体" w:cs="宋体"/>
          <w:b/>
          <w:sz w:val="21"/>
          <w:szCs w:val="21"/>
        </w:rPr>
        <w:t xml:space="preserve">扬州市工程建设项目廉政合同</w:t>
      </w:r>
      <w:r/>
    </w:p>
    <w:p>
      <w:pPr>
        <w:pStyle w:val="892"/>
        <w:spacing w:after="200" w:line="360" w:lineRule="auto"/>
        <w:rPr>
          <w:rFonts w:hint="eastAsia" w:ascii="宋体" w:hAnsi="宋体"/>
          <w:sz w:val="21"/>
          <w:szCs w:val="21"/>
        </w:rPr>
      </w:pPr>
      <w:r>
        <w:rPr>
          <w:rFonts w:hint="eastAsia" w:ascii="宋体" w:hAnsi="宋体" w:cs="宋体"/>
          <w:sz w:val="21"/>
          <w:szCs w:val="21"/>
        </w:rPr>
        <w:t xml:space="preserve">工程项目名称：</w:t>
      </w:r>
      <w:r>
        <w:rPr>
          <w:rFonts w:hint="eastAsia" w:ascii="宋体" w:hAnsi="宋体"/>
          <w:sz w:val="21"/>
          <w:szCs w:val="21"/>
        </w:rPr>
        <w:t xml:space="preserve"> </w:t>
      </w:r>
      <w:r/>
    </w:p>
    <w:p>
      <w:pPr>
        <w:pStyle w:val="892"/>
        <w:spacing w:after="200" w:line="360" w:lineRule="auto"/>
        <w:rPr>
          <w:rFonts w:hint="eastAsia" w:ascii="宋体" w:hAnsi="宋体" w:cs="宋体"/>
          <w:sz w:val="21"/>
          <w:szCs w:val="21"/>
        </w:rPr>
      </w:pPr>
      <w:r>
        <w:rPr>
          <w:rFonts w:hint="eastAsia" w:ascii="宋体" w:hAnsi="宋体" w:cs="宋体"/>
          <w:sz w:val="21"/>
          <w:szCs w:val="21"/>
        </w:rPr>
        <w:t xml:space="preserve">工程项目地址：</w:t>
      </w:r>
      <w:r>
        <w:rPr>
          <w:rFonts w:hint="eastAsia" w:ascii="宋体" w:hAnsi="宋体"/>
          <w:sz w:val="21"/>
          <w:szCs w:val="21"/>
        </w:rPr>
        <w:t xml:space="preserve"> </w:t>
      </w:r>
      <w:r/>
    </w:p>
    <w:p>
      <w:pPr>
        <w:pStyle w:val="892"/>
        <w:spacing w:after="200" w:line="360" w:lineRule="auto"/>
        <w:rPr>
          <w:rFonts w:hint="eastAsia" w:ascii="宋体" w:hAnsi="宋体" w:cs="宋体"/>
          <w:sz w:val="21"/>
          <w:szCs w:val="21"/>
        </w:rPr>
      </w:pPr>
      <w:r>
        <w:rPr>
          <w:rFonts w:hint="eastAsia" w:ascii="宋体" w:hAnsi="宋体" w:cs="宋体"/>
          <w:sz w:val="21"/>
          <w:szCs w:val="21"/>
        </w:rPr>
        <w:t xml:space="preserve">建设单位（甲方）： </w:t>
      </w:r>
      <w:r/>
    </w:p>
    <w:p>
      <w:pPr>
        <w:pStyle w:val="892"/>
        <w:spacing w:after="200" w:line="360" w:lineRule="auto"/>
        <w:tabs>
          <w:tab w:val="left" w:pos="1080" w:leader="none"/>
          <w:tab w:val="left" w:pos="1440" w:leader="none"/>
        </w:tabs>
        <w:rPr>
          <w:rFonts w:hint="eastAsia" w:ascii="宋体" w:hAnsi="宋体" w:cs="宋体"/>
          <w:sz w:val="21"/>
          <w:szCs w:val="21"/>
        </w:rPr>
      </w:pPr>
      <w:r>
        <w:rPr>
          <w:rFonts w:hint="eastAsia" w:ascii="宋体" w:hAnsi="宋体" w:cs="宋体"/>
          <w:sz w:val="21"/>
          <w:szCs w:val="21"/>
        </w:rPr>
        <w:t xml:space="preserve">施工单位（乙方）： </w:t>
      </w:r>
      <w:r/>
    </w:p>
    <w:p>
      <w:pPr>
        <w:pStyle w:val="892"/>
        <w:spacing w:after="200" w:line="360" w:lineRule="auto"/>
        <w:rPr>
          <w:rFonts w:hint="eastAsia" w:ascii="宋体" w:hAnsi="宋体" w:cs="宋体"/>
          <w:sz w:val="21"/>
          <w:szCs w:val="21"/>
        </w:rPr>
      </w:pPr>
      <w:r>
        <w:rPr>
          <w:rFonts w:hint="eastAsia" w:ascii="宋体" w:hAnsi="宋体" w:cs="宋体"/>
          <w:sz w:val="21"/>
          <w:szCs w:val="21"/>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第一条 甲乙双方的责任</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（一）甲、乙双方应加强对本方人员的廉政监督，</w:t>
      </w:r>
      <w:r>
        <w:rPr>
          <w:rFonts w:hint="default" w:ascii="宋体" w:hAnsi="宋体" w:cs="宋体"/>
          <w:sz w:val="21"/>
          <w:szCs w:val="21"/>
          <w:lang w:val="en-US"/>
        </w:rPr>
        <w:t xml:space="preserve">建立</w:t>
      </w:r>
      <w:r>
        <w:rPr>
          <w:rFonts w:hint="eastAsia" w:ascii="宋体" w:hAnsi="宋体" w:cs="宋体"/>
          <w:sz w:val="21"/>
          <w:szCs w:val="21"/>
        </w:rPr>
        <w:t xml:space="preserve">和健全廉政制度。</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（二）甲、乙双方有对本方人员开展廉政告知、廉政教育和职业道德教育的义务。</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（三）甲、乙双方应严格遵守国家关于市场准入、项目招标投标、工程建设、施工安装和市场活动等有关法律、法规，相关政策，以及廉政建设的各项规定。</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（四）甲、乙双方严格执行建设工程项目承发包合同文件，自觉按合同办事。</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（五）甲、乙双方业务活动必须坚持公开、公平、公正、诚信、透明的原则（除法律法规另有规定者外），不得为获取不正当的利益，损害国家、集体和利益，不得违反工程建设管理、施工安装的规章制度。</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（六）甲、乙双方发现对方在业务活动中违规、违纪、违法行为的，应及时提醒对方，情节严重的，应向其上级主管部门或纪检监察、司法等有关机关举报。</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第二条 甲方在廉政建设方面的责任</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（一）不准向乙方和相关单位索要或接受回扣、礼金、有价证券、贵重物品和好处费、感谢费等。</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（二）不准向乙方和相关单位报销任何应由甲方或个人支付的费用。</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（三）不准要求、暗示和接受乙方和相关单位为个人装修住房、婚丧嫁娶、配偶子女的工作安排以及出国（境）、旅游等提供方便。</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（四）不准发出或参加有可能影响公正执行公务的乙方和相关单位的宴请和健身、娱乐等活动。              </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（五）服从市场管理，并遵从有关规定，不提不合理的要求和条件；</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（六）不准预定框框、照顾关系，造成不公平竞争；</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（七）不准向评委施加任何倾向性影响；</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第三条 乙方廉政建设方面的责任</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（一）不准以任何理由向甲方、相关单位及其工作人员赠送礼金、有价证券、贵重物品等。</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（二）不准以任何理由为甲方和相关单位报销应由对方或个人支付的费用。</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（三）不准接受或暗示为甲方、相关单位或个人装修住房、婚丧嫁娶、配偶子女的工作安排以及出国（境）、旅游等提供方便。</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（四）不准以任何理由为甲方、相关单位或个人组织有可能影响公正执行公务的宴请、健身、娱乐等活动。</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（五）不准通过关系对甲方、相关单位或个人施加影响；</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第四条 违约责任</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（一）甲方</w:t>
      </w:r>
      <w:r>
        <w:rPr>
          <w:rFonts w:hint="default" w:ascii="宋体" w:hAnsi="宋体" w:cs="宋体"/>
          <w:sz w:val="21"/>
          <w:szCs w:val="21"/>
          <w:lang w:val="en-US"/>
        </w:rPr>
        <w:t xml:space="preserve">若</w:t>
      </w:r>
      <w:r>
        <w:rPr>
          <w:rFonts w:hint="eastAsia" w:ascii="宋体" w:hAnsi="宋体" w:cs="宋体"/>
          <w:sz w:val="21"/>
          <w:szCs w:val="21"/>
        </w:rPr>
        <w:t xml:space="preserve">违反本合同的，视情节轻重，每次给予1至10万元的违约罚款；若严重违反本合同，按照管理权限，依据有关法律法规和规定，给予党纪、</w:t>
      </w:r>
      <w:r>
        <w:rPr>
          <w:rFonts w:hint="default" w:ascii="宋体" w:hAnsi="宋体" w:cs="宋体"/>
          <w:sz w:val="21"/>
          <w:szCs w:val="21"/>
          <w:lang w:val="en-US"/>
        </w:rPr>
        <w:t xml:space="preserve">政务处分</w:t>
      </w:r>
      <w:r>
        <w:rPr>
          <w:rFonts w:hint="eastAsia" w:ascii="宋体" w:hAnsi="宋体" w:cs="宋体"/>
          <w:sz w:val="21"/>
          <w:szCs w:val="21"/>
        </w:rPr>
        <w:t xml:space="preserve">或组织处理；涉嫌犯罪的，移交司法机关追究刑事责任；给乙方单位造成经济损失的，应予以赔偿。</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第五条 本合同作为工程施工合同的附件，与工程施工合同具有同等法律效力。经双方签署后立即生效。</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第六条 本合同的有效期为双方签署之日 起至该工程项目竣工验收合格时止。</w:t>
      </w:r>
      <w:r/>
    </w:p>
    <w:p>
      <w:pPr>
        <w:pStyle w:val="892"/>
        <w:ind w:firstLine="400"/>
        <w:spacing w:after="200" w:line="360" w:lineRule="auto"/>
        <w:rPr>
          <w:rFonts w:hint="eastAsia" w:ascii="宋体" w:hAnsi="宋体" w:cs="宋体"/>
          <w:sz w:val="21"/>
          <w:szCs w:val="21"/>
        </w:rPr>
      </w:pPr>
      <w:r>
        <w:rPr>
          <w:rFonts w:hint="eastAsia" w:ascii="宋体" w:hAnsi="宋体" w:cs="宋体"/>
          <w:sz w:val="21"/>
          <w:szCs w:val="21"/>
        </w:rPr>
        <w:t xml:space="preserve">第七条 本合同一式四份，由甲乙双方各执一份，送交扬州市建设工程招标投标办公室及监督单位一份。</w:t>
      </w:r>
      <w:r/>
    </w:p>
    <w:p>
      <w:pPr>
        <w:pStyle w:val="892"/>
        <w:ind w:firstLine="400"/>
        <w:spacing w:after="200" w:line="360" w:lineRule="auto"/>
        <w:rPr>
          <w:rFonts w:hint="eastAsia" w:ascii="宋体" w:hAnsi="宋体" w:cs="宋体"/>
          <w:sz w:val="20"/>
          <w:szCs w:val="20"/>
        </w:rPr>
      </w:pPr>
      <w:r>
        <w:rPr>
          <w:rFonts w:hint="eastAsia" w:ascii="宋体" w:hAnsi="宋体" w:cs="宋体"/>
          <w:sz w:val="20"/>
          <w:szCs w:val="20"/>
        </w:rPr>
        <w:t xml:space="preserve">甲方单位：（盖章）                    乙方单位：（盖章）</w:t>
      </w:r>
      <w:r/>
    </w:p>
    <w:p>
      <w:pPr>
        <w:pStyle w:val="892"/>
        <w:ind w:firstLine="400"/>
        <w:spacing w:after="200" w:line="360" w:lineRule="auto"/>
        <w:rPr>
          <w:rFonts w:hint="eastAsia" w:ascii="宋体" w:hAnsi="宋体" w:cs="宋体"/>
          <w:sz w:val="20"/>
          <w:szCs w:val="20"/>
        </w:rPr>
      </w:pPr>
      <w:r>
        <w:rPr>
          <w:rFonts w:hint="eastAsia" w:ascii="宋体" w:hAnsi="宋体" w:cs="宋体"/>
          <w:sz w:val="20"/>
          <w:szCs w:val="20"/>
        </w:rPr>
        <w:t xml:space="preserve">法定代表人：                          法定代表人：</w:t>
      </w:r>
      <w:r/>
    </w:p>
    <w:p>
      <w:pPr>
        <w:pStyle w:val="892"/>
        <w:ind w:firstLine="400"/>
        <w:spacing w:after="200" w:line="360" w:lineRule="auto"/>
        <w:rPr>
          <w:rFonts w:hint="eastAsia" w:ascii="宋体" w:hAnsi="宋体" w:cs="宋体"/>
          <w:sz w:val="20"/>
          <w:szCs w:val="20"/>
        </w:rPr>
      </w:pPr>
      <w:r>
        <w:rPr>
          <w:rFonts w:hint="eastAsia" w:ascii="宋体" w:hAnsi="宋体" w:cs="宋体"/>
          <w:sz w:val="20"/>
          <w:szCs w:val="20"/>
        </w:rPr>
        <w:t xml:space="preserve">地址：                                地址：</w:t>
      </w:r>
      <w:r/>
    </w:p>
    <w:p>
      <w:pPr>
        <w:pStyle w:val="892"/>
        <w:ind w:firstLine="400"/>
        <w:spacing w:after="200" w:line="360" w:lineRule="auto"/>
        <w:rPr>
          <w:rFonts w:hint="eastAsia" w:ascii="宋体" w:hAnsi="宋体" w:cs="宋体"/>
          <w:sz w:val="20"/>
          <w:szCs w:val="20"/>
        </w:rPr>
      </w:pPr>
      <w:r>
        <w:rPr>
          <w:rFonts w:hint="eastAsia" w:ascii="宋体" w:hAnsi="宋体" w:cs="宋体"/>
          <w:sz w:val="20"/>
          <w:szCs w:val="20"/>
        </w:rPr>
        <w:t xml:space="preserve">电话：                                电话：</w:t>
      </w:r>
      <w:r/>
    </w:p>
    <w:p>
      <w:pPr>
        <w:pStyle w:val="892"/>
        <w:ind w:firstLine="400"/>
        <w:spacing w:after="200" w:line="360" w:lineRule="auto"/>
        <w:rPr>
          <w:rFonts w:hint="eastAsia" w:ascii="宋体" w:hAnsi="宋体" w:cs="宋体"/>
          <w:sz w:val="20"/>
          <w:szCs w:val="20"/>
        </w:rPr>
      </w:pPr>
      <w:r>
        <w:rPr>
          <w:rFonts w:hint="eastAsia" w:ascii="宋体" w:hAnsi="宋体" w:cs="宋体"/>
          <w:sz w:val="20"/>
          <w:szCs w:val="20"/>
        </w:rPr>
        <w:t xml:space="preserve">年  月  日                            年  月  日</w:t>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both"/>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bCs/>
          <w:sz w:val="21"/>
          <w:szCs w:val="21"/>
        </w:rPr>
      </w:pPr>
      <w:r>
        <w:rPr>
          <w:rFonts w:hint="eastAsia" w:ascii="宋体" w:hAnsi="宋体" w:cs="宋体"/>
          <w:b/>
          <w:sz w:val="21"/>
          <w:szCs w:val="21"/>
          <w:highlight w:val="none"/>
        </w:rPr>
      </w:r>
      <w:r>
        <w:rPr>
          <w:rFonts w:hint="eastAsia" w:ascii="宋体" w:hAnsi="宋体" w:cs="宋体"/>
          <w:b/>
          <w:sz w:val="21"/>
          <w:szCs w:val="21"/>
          <w:highlight w:val="none"/>
        </w:rPr>
      </w:r>
    </w:p>
    <w:p>
      <w:pPr>
        <w:jc w:val="center"/>
        <w:spacing w:line="360" w:lineRule="auto"/>
        <w:rPr>
          <w:rFonts w:hint="eastAsia" w:ascii="宋体" w:hAnsi="宋体" w:cs="宋体"/>
          <w:b/>
          <w:bCs/>
          <w:sz w:val="21"/>
          <w:szCs w:val="21"/>
          <w:highlight w:val="none"/>
        </w:rPr>
      </w:pPr>
      <w:r>
        <w:rPr>
          <w:rFonts w:hint="eastAsia" w:ascii="宋体" w:hAnsi="宋体" w:cs="宋体"/>
          <w:b/>
          <w:sz w:val="21"/>
          <w:szCs w:val="21"/>
        </w:rPr>
        <w:t xml:space="preserve">施工单位安全施工承诺书</w:t>
      </w:r>
      <w:r/>
    </w:p>
    <w:p>
      <w:pPr>
        <w:ind w:firstLine="646"/>
        <w:spacing w:line="360" w:lineRule="auto"/>
        <w:rPr>
          <w:rFonts w:hint="eastAsia" w:ascii="宋体" w:hAnsi="宋体" w:cs="宋体"/>
          <w:sz w:val="21"/>
          <w:szCs w:val="21"/>
        </w:rPr>
      </w:pPr>
      <w:r>
        <w:rPr>
          <w:rFonts w:hint="eastAsia" w:ascii="宋体" w:hAnsi="宋体" w:cs="宋体"/>
          <w:sz w:val="21"/>
          <w:szCs w:val="21"/>
        </w:rPr>
      </w:r>
      <w:r/>
    </w:p>
    <w:p>
      <w:pPr>
        <w:ind w:firstLine="400"/>
        <w:spacing w:line="360" w:lineRule="auto"/>
        <w:rPr>
          <w:rFonts w:hint="eastAsia" w:ascii="宋体" w:hAnsi="宋体" w:cs="宋体"/>
          <w:sz w:val="21"/>
          <w:szCs w:val="21"/>
        </w:rPr>
      </w:pPr>
      <w:r>
        <w:rPr>
          <w:rFonts w:hint="eastAsia" w:ascii="宋体" w:hAnsi="宋体" w:cs="宋体"/>
          <w:sz w:val="21"/>
          <w:szCs w:val="21"/>
        </w:rPr>
        <w:t xml:space="preserve">本单位郑重承诺</w:t>
      </w:r>
      <w:r>
        <w:rPr>
          <w:rFonts w:hint="default" w:ascii="宋体" w:hAnsi="宋体" w:cs="宋体"/>
          <w:sz w:val="21"/>
          <w:szCs w:val="21"/>
          <w:lang w:val="en-US"/>
        </w:rPr>
        <w:t xml:space="preserve">：</w:t>
      </w:r>
      <w:r>
        <w:rPr>
          <w:rFonts w:hint="eastAsia" w:ascii="宋体" w:hAnsi="宋体" w:cs="宋体"/>
          <w:sz w:val="21"/>
          <w:szCs w:val="21"/>
        </w:rPr>
        <w:t xml:space="preserve">在</w:t>
      </w:r>
      <w:r>
        <w:rPr>
          <w:rFonts w:hint="eastAsia" w:ascii="宋体" w:hAnsi="宋体" w:cs="宋体"/>
          <w:sz w:val="21"/>
          <w:szCs w:val="21"/>
          <w:u w:val="single"/>
        </w:rPr>
        <w:t xml:space="preserve">                            </w:t>
      </w:r>
      <w:r>
        <w:rPr>
          <w:rFonts w:hint="eastAsia" w:ascii="宋体" w:hAnsi="宋体" w:cs="宋体"/>
          <w:sz w:val="21"/>
          <w:szCs w:val="21"/>
        </w:rPr>
        <w:t xml:space="preserve">工程施工过程中，严格遵守《</w:t>
      </w:r>
      <w:r>
        <w:rPr>
          <w:rFonts w:hint="default" w:ascii="宋体" w:hAnsi="宋体" w:cs="宋体"/>
          <w:sz w:val="21"/>
          <w:szCs w:val="21"/>
          <w:lang w:val="en-US"/>
        </w:rPr>
        <w:t xml:space="preserve">中华人民共和国建筑法</w:t>
      </w:r>
      <w:r>
        <w:rPr>
          <w:rFonts w:hint="eastAsia" w:ascii="宋体" w:hAnsi="宋体" w:cs="宋体"/>
          <w:sz w:val="21"/>
          <w:szCs w:val="21"/>
        </w:rPr>
        <w:t xml:space="preserve">》、《</w:t>
      </w:r>
      <w:r>
        <w:rPr>
          <w:rFonts w:hint="default" w:ascii="宋体" w:hAnsi="宋体" w:cs="宋体"/>
          <w:sz w:val="21"/>
          <w:szCs w:val="21"/>
          <w:lang w:val="en-US"/>
        </w:rPr>
        <w:t xml:space="preserve">中华人民共和国安全生产法</w:t>
      </w:r>
      <w:r>
        <w:rPr>
          <w:rFonts w:hint="eastAsia" w:ascii="宋体" w:hAnsi="宋体" w:cs="宋体"/>
          <w:sz w:val="21"/>
          <w:szCs w:val="21"/>
        </w:rPr>
        <w:t xml:space="preserve">》、《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400"/>
        <w:spacing w:line="360" w:lineRule="auto"/>
        <w:rPr>
          <w:rFonts w:hint="eastAsia" w:ascii="宋体" w:hAnsi="宋体" w:cs="宋体"/>
          <w:sz w:val="21"/>
          <w:szCs w:val="21"/>
        </w:rPr>
      </w:pPr>
      <w:r>
        <w:rPr>
          <w:rFonts w:hint="eastAsia" w:ascii="宋体" w:hAnsi="宋体" w:cs="宋体"/>
          <w:sz w:val="21"/>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w:t>
      </w:r>
      <w:r>
        <w:rPr>
          <w:rFonts w:hint="default" w:ascii="宋体" w:hAnsi="宋体" w:cs="宋体"/>
          <w:sz w:val="21"/>
          <w:szCs w:val="21"/>
          <w:lang w:val="en-US"/>
        </w:rPr>
        <w:t xml:space="preserve">绝不</w:t>
      </w:r>
      <w:r>
        <w:rPr>
          <w:rFonts w:hint="eastAsia" w:ascii="宋体" w:hAnsi="宋体" w:cs="宋体"/>
          <w:sz w:val="21"/>
          <w:szCs w:val="21"/>
        </w:rPr>
        <w:t xml:space="preserve">以包代管，</w:t>
      </w:r>
      <w:r>
        <w:rPr>
          <w:rFonts w:hint="default" w:ascii="宋体" w:hAnsi="宋体" w:cs="宋体"/>
          <w:sz w:val="21"/>
          <w:szCs w:val="21"/>
          <w:lang w:val="en-US"/>
        </w:rPr>
        <w:t xml:space="preserve">绝不</w:t>
      </w:r>
      <w:r>
        <w:rPr>
          <w:rFonts w:hint="eastAsia" w:ascii="宋体" w:hAnsi="宋体" w:cs="宋体"/>
          <w:sz w:val="21"/>
          <w:szCs w:val="21"/>
        </w:rPr>
        <w:t xml:space="preserve">违法分包、转包和挂靠，确保工程质量和施工安全。</w:t>
      </w:r>
      <w:r/>
    </w:p>
    <w:p>
      <w:pPr>
        <w:ind w:firstLine="400"/>
        <w:spacing w:line="360" w:lineRule="auto"/>
        <w:rPr>
          <w:rFonts w:hint="eastAsia" w:ascii="宋体" w:hAnsi="宋体" w:cs="宋体"/>
          <w:sz w:val="21"/>
          <w:szCs w:val="21"/>
        </w:rPr>
      </w:pPr>
      <w:r>
        <w:rPr>
          <w:rFonts w:hint="eastAsia" w:ascii="宋体" w:hAnsi="宋体" w:cs="宋体"/>
          <w:sz w:val="21"/>
          <w:szCs w:val="21"/>
        </w:rPr>
        <w:t xml:space="preserve">单位法定代表人</w:t>
      </w:r>
      <w:r>
        <w:rPr>
          <w:rFonts w:hint="eastAsia" w:ascii="宋体" w:hAnsi="宋体" w:cs="宋体"/>
          <w:sz w:val="21"/>
          <w:szCs w:val="21"/>
          <w:u w:val="single"/>
        </w:rPr>
        <w:t xml:space="preserve">            </w:t>
      </w:r>
      <w:r>
        <w:rPr>
          <w:rFonts w:hint="eastAsia" w:ascii="宋体" w:hAnsi="宋体" w:cs="宋体"/>
          <w:sz w:val="21"/>
          <w:szCs w:val="21"/>
        </w:rPr>
        <w:t xml:space="preserve">授权</w:t>
      </w:r>
      <w:r>
        <w:rPr>
          <w:rFonts w:hint="eastAsia" w:ascii="宋体" w:hAnsi="宋体" w:cs="宋体"/>
          <w:sz w:val="21"/>
          <w:szCs w:val="21"/>
          <w:u w:val="single"/>
        </w:rPr>
        <w:t xml:space="preserve">               </w:t>
      </w:r>
      <w:r>
        <w:rPr>
          <w:rFonts w:hint="eastAsia" w:ascii="宋体" w:hAnsi="宋体" w:cs="宋体"/>
          <w:sz w:val="21"/>
          <w:szCs w:val="21"/>
        </w:rPr>
        <w:t xml:space="preserve">为本工程项目经理。</w:t>
      </w:r>
      <w:r/>
    </w:p>
    <w:p>
      <w:pPr>
        <w:ind w:firstLine="400"/>
        <w:spacing w:line="360" w:lineRule="auto"/>
        <w:rPr>
          <w:rFonts w:hint="eastAsia" w:ascii="宋体" w:hAnsi="宋体" w:cs="宋体"/>
          <w:sz w:val="21"/>
          <w:szCs w:val="21"/>
        </w:rPr>
      </w:pPr>
      <w:r>
        <w:rPr>
          <w:rFonts w:hint="eastAsia" w:ascii="宋体" w:hAnsi="宋体" w:cs="宋体"/>
          <w:sz w:val="21"/>
          <w:szCs w:val="21"/>
        </w:rPr>
        <w:t xml:space="preserve">承诺期内，若违反上述承诺内容，本企业和承诺人愿意接受建设行政主管部门及其他有关部门依据有关法律法规给予的处罚。</w:t>
      </w:r>
      <w:r/>
    </w:p>
    <w:p>
      <w:pPr>
        <w:pStyle w:val="861"/>
        <w:spacing w:line="360" w:lineRule="auto"/>
        <w:rPr>
          <w:rFonts w:hint="eastAsia"/>
          <w:sz w:val="21"/>
          <w:szCs w:val="21"/>
        </w:rPr>
      </w:pPr>
      <w:r>
        <w:rPr>
          <w:rFonts w:hint="eastAsia"/>
          <w:sz w:val="21"/>
          <w:szCs w:val="21"/>
        </w:rPr>
      </w:r>
      <w:r/>
    </w:p>
    <w:tbl>
      <w:tblPr>
        <w:tblStyle w:val="665"/>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sz w:val="21"/>
                <w:szCs w:val="21"/>
              </w:rPr>
              <w:outlineLvl w:val="0"/>
            </w:pPr>
            <w:r/>
            <w:bookmarkStart w:id="157" w:name="_Toc22821"/>
            <w:r>
              <w:rPr>
                <w:rFonts w:hint="eastAsia" w:ascii="宋体" w:hAnsi="宋体" w:cs="宋体"/>
                <w:sz w:val="21"/>
                <w:szCs w:val="21"/>
              </w:rPr>
              <w:t xml:space="preserve">法定代表人（签名）</w:t>
            </w:r>
            <w:bookmarkEnd w:id="157"/>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360" w:lineRule="auto"/>
              <w:rPr>
                <w:rFonts w:hint="eastAsia" w:ascii="宋体" w:hAnsi="宋体" w:cs="宋体"/>
                <w:sz w:val="21"/>
                <w:szCs w:val="21"/>
              </w:rPr>
              <w:outlineLvl w:val="0"/>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360" w:lineRule="auto"/>
              <w:rPr>
                <w:rFonts w:hint="eastAsia" w:ascii="宋体" w:hAnsi="宋体" w:cs="宋体"/>
                <w:sz w:val="21"/>
                <w:szCs w:val="21"/>
              </w:rPr>
              <w:outlineLvl w:val="0"/>
            </w:pPr>
            <w:r/>
            <w:bookmarkStart w:id="158" w:name="_Toc27434"/>
            <w:r>
              <w:rPr>
                <w:rFonts w:hint="eastAsia" w:ascii="宋体" w:hAnsi="宋体" w:cs="宋体"/>
                <w:sz w:val="21"/>
                <w:szCs w:val="21"/>
              </w:rPr>
              <w:t xml:space="preserve">承诺日期</w:t>
            </w:r>
            <w:bookmarkEnd w:id="158"/>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360" w:lineRule="auto"/>
              <w:rPr>
                <w:rFonts w:hint="eastAsia" w:ascii="宋体" w:hAnsi="宋体" w:cs="宋体"/>
                <w:sz w:val="21"/>
                <w:szCs w:val="21"/>
              </w:rPr>
              <w:outlineLvl w:val="0"/>
            </w:pPr>
            <w:r>
              <w:rPr>
                <w:rFonts w:hint="eastAsia" w:ascii="宋体" w:hAnsi="宋体" w:cs="宋体"/>
                <w:sz w:val="21"/>
                <w:szCs w:val="21"/>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sz w:val="21"/>
                <w:szCs w:val="21"/>
              </w:rPr>
              <w:outlineLvl w:val="0"/>
            </w:pPr>
            <w:r/>
            <w:bookmarkStart w:id="159" w:name="_Toc2845"/>
            <w:r>
              <w:rPr>
                <w:rFonts w:hint="eastAsia" w:ascii="宋体" w:hAnsi="宋体" w:cs="宋体"/>
                <w:sz w:val="21"/>
                <w:szCs w:val="21"/>
              </w:rPr>
              <w:t xml:space="preserve">联系方式</w:t>
            </w:r>
            <w:bookmarkEnd w:id="159"/>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360" w:lineRule="auto"/>
              <w:rPr>
                <w:rFonts w:hint="eastAsia" w:ascii="宋体" w:hAnsi="宋体" w:cs="宋体"/>
                <w:sz w:val="21"/>
                <w:szCs w:val="21"/>
              </w:rPr>
              <w:outlineLvl w:val="0"/>
            </w:pPr>
            <w:r>
              <w:rPr>
                <w:rFonts w:hint="eastAsia" w:ascii="宋体" w:hAnsi="宋体" w:cs="宋体"/>
                <w:sz w:val="21"/>
                <w:szCs w:val="21"/>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b/>
                <w:bCs/>
                <w:sz w:val="21"/>
                <w:szCs w:val="21"/>
              </w:rPr>
              <w:outlineLvl w:val="0"/>
            </w:pPr>
            <w:r/>
            <w:bookmarkStart w:id="160" w:name="_Toc19952"/>
            <w:r>
              <w:rPr>
                <w:rFonts w:hint="eastAsia" w:ascii="宋体" w:hAnsi="宋体" w:cs="宋体"/>
                <w:sz w:val="21"/>
                <w:szCs w:val="21"/>
              </w:rPr>
              <w:t xml:space="preserve">项目经理（签名）</w:t>
            </w:r>
            <w:bookmarkEnd w:id="160"/>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360" w:lineRule="auto"/>
              <w:rPr>
                <w:rFonts w:hint="eastAsia" w:ascii="宋体" w:hAnsi="宋体" w:cs="宋体"/>
                <w:b/>
                <w:bCs/>
                <w:sz w:val="21"/>
                <w:szCs w:val="21"/>
              </w:rPr>
              <w:outlineLvl w:val="0"/>
            </w:pPr>
            <w:r>
              <w:rPr>
                <w:rFonts w:hint="eastAsia" w:ascii="宋体" w:hAnsi="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360" w:lineRule="auto"/>
              <w:rPr>
                <w:rFonts w:hint="eastAsia" w:ascii="宋体" w:hAnsi="宋体" w:cs="宋体"/>
                <w:sz w:val="21"/>
                <w:szCs w:val="21"/>
              </w:rPr>
              <w:outlineLvl w:val="0"/>
            </w:pPr>
            <w:r/>
            <w:bookmarkStart w:id="161" w:name="_Toc28515"/>
            <w:r>
              <w:rPr>
                <w:rFonts w:hint="eastAsia" w:ascii="宋体" w:hAnsi="宋体" w:cs="宋体"/>
                <w:sz w:val="21"/>
                <w:szCs w:val="21"/>
              </w:rPr>
              <w:t xml:space="preserve">承诺日期</w:t>
            </w:r>
            <w:bookmarkEnd w:id="161"/>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360" w:lineRule="auto"/>
              <w:rPr>
                <w:rFonts w:hint="eastAsia" w:ascii="宋体" w:hAnsi="宋体" w:cs="宋体"/>
                <w:b/>
                <w:bCs/>
                <w:sz w:val="21"/>
                <w:szCs w:val="21"/>
              </w:rPr>
              <w:outlineLvl w:val="0"/>
            </w:pPr>
            <w:r>
              <w:rPr>
                <w:rFonts w:hint="eastAsia" w:ascii="宋体" w:hAnsi="宋体" w:cs="宋体"/>
                <w:b/>
                <w:bCs/>
                <w:sz w:val="21"/>
                <w:szCs w:val="21"/>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sz w:val="21"/>
                <w:szCs w:val="21"/>
              </w:rPr>
              <w:outlineLvl w:val="0"/>
            </w:pPr>
            <w:r/>
            <w:bookmarkStart w:id="162" w:name="_Toc6003"/>
            <w:r>
              <w:rPr>
                <w:rFonts w:hint="eastAsia" w:ascii="宋体" w:hAnsi="宋体" w:cs="宋体"/>
                <w:sz w:val="21"/>
                <w:szCs w:val="21"/>
              </w:rPr>
              <w:t xml:space="preserve">联系方式</w:t>
            </w:r>
            <w:bookmarkEnd w:id="162"/>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360" w:lineRule="auto"/>
              <w:rPr>
                <w:rFonts w:hint="eastAsia" w:ascii="宋体" w:hAnsi="宋体" w:cs="宋体"/>
                <w:sz w:val="21"/>
                <w:szCs w:val="21"/>
              </w:rPr>
              <w:outlineLvl w:val="0"/>
            </w:pPr>
            <w:r>
              <w:rPr>
                <w:rFonts w:hint="eastAsia" w:ascii="宋体" w:hAnsi="宋体" w:cs="宋体"/>
                <w:sz w:val="21"/>
                <w:szCs w:val="21"/>
              </w:rPr>
            </w:r>
            <w:r/>
          </w:p>
        </w:tc>
      </w:tr>
    </w:tbl>
    <w:p>
      <w:pPr>
        <w:jc w:val="right"/>
        <w:spacing w:line="360" w:lineRule="auto"/>
        <w:rPr>
          <w:rFonts w:hint="eastAsia" w:ascii="宋体" w:hAnsi="宋体" w:cs="宋体"/>
          <w:sz w:val="21"/>
          <w:szCs w:val="21"/>
        </w:rPr>
      </w:pPr>
      <w:r>
        <w:rPr>
          <w:rFonts w:hint="eastAsia" w:ascii="宋体" w:hAnsi="宋体" w:cs="宋体"/>
          <w:sz w:val="21"/>
          <w:szCs w:val="21"/>
        </w:rPr>
      </w:r>
      <w:r/>
    </w:p>
    <w:p>
      <w:pPr>
        <w:jc w:val="center"/>
        <w:spacing w:line="360" w:lineRule="auto"/>
        <w:rPr>
          <w:rFonts w:hint="eastAsia" w:ascii="宋体" w:hAnsi="宋体" w:cs="宋体"/>
          <w:sz w:val="21"/>
          <w:szCs w:val="21"/>
        </w:rPr>
      </w:pPr>
      <w:r>
        <w:rPr>
          <w:rFonts w:hint="eastAsia" w:ascii="宋体" w:hAnsi="宋体" w:cs="宋体"/>
          <w:sz w:val="21"/>
          <w:szCs w:val="21"/>
        </w:rPr>
        <w:t xml:space="preserve">                                                         </w:t>
      </w:r>
      <w:r/>
    </w:p>
    <w:p>
      <w:pPr>
        <w:pStyle w:val="893"/>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（单位公章）</w:t>
      </w:r>
      <w:bookmarkEnd w:id="156"/>
      <w:r/>
      <w:r/>
    </w:p>
    <w:p>
      <w:pPr>
        <w:pStyle w:val="879"/>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5"/>
        <w:jc w:val="center"/>
        <w:spacing w:line="360" w:lineRule="auto"/>
        <w:rPr>
          <w:rFonts w:hint="eastAsia" w:ascii="宋体" w:hAnsi="宋体" w:eastAsia="宋体" w:cs="宋体"/>
          <w:sz w:val="21"/>
          <w:szCs w:val="21"/>
        </w:rPr>
      </w:pPr>
      <w:r/>
      <w:bookmarkStart w:id="163" w:name="_Toc23416"/>
      <w:r>
        <w:rPr>
          <w:rFonts w:hint="eastAsia" w:ascii="宋体" w:hAnsi="宋体" w:eastAsia="宋体" w:cs="宋体"/>
          <w:sz w:val="21"/>
          <w:szCs w:val="21"/>
        </w:rPr>
        <w:t xml:space="preserve">第四章 </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需求</w:t>
      </w:r>
      <w:bookmarkEnd w:id="163"/>
      <w:r/>
      <w:r/>
    </w:p>
    <w:p>
      <w:pPr>
        <w:pStyle w:val="879"/>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项目属性</w:t>
      </w:r>
      <w:r>
        <w:rPr>
          <w:rFonts w:hint="default" w:ascii="宋体" w:hAnsi="宋体" w:cs="宋体"/>
          <w:sz w:val="21"/>
          <w:szCs w:val="21"/>
          <w:lang w:val="en-US"/>
        </w:rPr>
        <w:t xml:space="preserve">：</w:t>
      </w:r>
      <w:r>
        <w:rPr>
          <w:rFonts w:hint="eastAsia" w:ascii="宋体" w:hAnsi="宋体" w:eastAsia="宋体" w:cs="宋体"/>
          <w:sz w:val="21"/>
          <w:szCs w:val="21"/>
        </w:rPr>
        <w:t xml:space="preserve">工程类项目</w:t>
      </w:r>
      <w:r/>
    </w:p>
    <w:p>
      <w:pPr>
        <w:pStyle w:val="879"/>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其他要求</w:t>
      </w:r>
      <w:r>
        <w:rPr>
          <w:rFonts w:hint="eastAsia" w:ascii="宋体" w:hAnsi="宋体" w:cs="宋体"/>
          <w:sz w:val="21"/>
          <w:szCs w:val="21"/>
          <w:lang w:eastAsia="zh-CN"/>
        </w:rPr>
        <w:t xml:space="preserve">：</w:t>
      </w:r>
      <w:r/>
    </w:p>
    <w:p>
      <w:pPr>
        <w:pStyle w:val="879"/>
        <w:ind w:left="0"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sz w:val="21"/>
          <w:szCs w:val="21"/>
          <w:u w:val="single"/>
        </w:rPr>
        <w:t xml:space="preserve">节能产品、环境标志产品品目清单以递交响应文件截止时已正式公布的最近一期信息为准，</w:t>
      </w:r>
      <w:r>
        <w:rPr>
          <w:rFonts w:hint="eastAsia" w:ascii="宋体" w:hAnsi="宋体" w:eastAsia="宋体" w:cs="宋体"/>
          <w:bCs/>
          <w:i/>
          <w:iCs/>
          <w:sz w:val="21"/>
          <w:szCs w:val="21"/>
          <w:u w:val="single"/>
        </w:rPr>
        <w:t xml:space="preserve">如属政府强制采购产品未提供认证证书的或认证证书提供不全的将视为未实质性响应采购要求</w:t>
      </w:r>
      <w:r>
        <w:rPr>
          <w:rFonts w:hint="eastAsia" w:ascii="宋体" w:hAnsi="宋体" w:eastAsia="宋体" w:cs="宋体"/>
          <w:i/>
          <w:sz w:val="21"/>
          <w:szCs w:val="21"/>
          <w:u w:val="single"/>
        </w:rPr>
        <w:t xml:space="preserve">。</w:t>
      </w:r>
      <w:r>
        <w:rPr>
          <w:rFonts w:hint="eastAsia" w:ascii="宋体" w:hAnsi="宋体" w:eastAsia="宋体" w:cs="宋体"/>
          <w:sz w:val="21"/>
          <w:szCs w:val="21"/>
        </w:rPr>
        <w:t xml:space="preserve">其他条件相同情况下，应当优先采购节能产品、环境标志产品。</w:t>
      </w:r>
      <w:r/>
    </w:p>
    <w:p>
      <w:pPr>
        <w:pStyle w:val="879"/>
        <w:ind w:lef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一、</w:t>
      </w:r>
      <w:r>
        <w:rPr>
          <w:rFonts w:hint="eastAsia" w:ascii="宋体" w:hAnsi="宋体" w:eastAsia="宋体" w:cs="宋体"/>
          <w:b/>
          <w:color w:val="000000"/>
          <w:sz w:val="21"/>
          <w:szCs w:val="21"/>
        </w:rPr>
        <w:t xml:space="preserve">采购标的对应的中小企业划分标准所属行业一览表</w:t>
      </w:r>
      <w:r/>
    </w:p>
    <w:tbl>
      <w:tblPr>
        <w:tblStyle w:val="665"/>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4080"/>
        <w:gridCol w:w="3519"/>
      </w:tblGrid>
      <w:tr>
        <w:trPr>
          <w:cantSplit/>
          <w:jc w:val="center"/>
        </w:trPr>
        <w:tc>
          <w:tcPr>
            <w:tcW w:w="78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08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采购标的</w:t>
            </w:r>
            <w:r/>
          </w:p>
        </w:tc>
        <w:tc>
          <w:tcPr>
            <w:tcW w:w="351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cantSplit/>
          <w:jc w:val="center"/>
          <w:trHeight w:val="291"/>
        </w:trPr>
        <w:tc>
          <w:tcPr>
            <w:tcW w:w="78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4080"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江苏省宝应中等专业学校男生宿舍维修改造工程</w:t>
            </w:r>
            <w:r/>
          </w:p>
        </w:tc>
        <w:tc>
          <w:tcPr>
            <w:tcW w:w="351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建筑业</w:t>
            </w:r>
            <w:r/>
          </w:p>
        </w:tc>
      </w:tr>
    </w:tbl>
    <w:p>
      <w:pPr>
        <w:ind w:firstLine="42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p>
      <w:pPr>
        <w:ind w:firstLine="42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二</w:t>
      </w:r>
      <w:r>
        <w:rPr>
          <w:rFonts w:hint="eastAsia" w:ascii="宋体" w:hAnsi="宋体" w:eastAsia="宋体" w:cs="宋体"/>
          <w:b/>
          <w:bCs/>
          <w:sz w:val="21"/>
          <w:szCs w:val="21"/>
        </w:rPr>
        <w:t xml:space="preserve">、项目</w:t>
      </w:r>
      <w:r>
        <w:rPr>
          <w:rFonts w:hint="eastAsia" w:ascii="宋体" w:hAnsi="宋体" w:eastAsia="宋体" w:cs="宋体"/>
          <w:b/>
          <w:bCs/>
          <w:sz w:val="21"/>
          <w:szCs w:val="21"/>
          <w:lang w:eastAsia="zh-CN"/>
        </w:rPr>
        <w:t xml:space="preserve">概况</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（一）范围：</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本项目为</w:t>
      </w:r>
      <w:r>
        <w:rPr>
          <w:rFonts w:hint="eastAsia" w:ascii="宋体" w:hAnsi="宋体" w:eastAsia="宋体" w:cs="宋体"/>
          <w:b/>
          <w:bCs/>
          <w:sz w:val="21"/>
          <w:szCs w:val="21"/>
          <w:lang w:eastAsia="zh-CN"/>
        </w:rPr>
        <w:t xml:space="preserve">江苏省宝应中等专业学校男生宿舍维修改造工程</w:t>
      </w:r>
      <w:r>
        <w:rPr>
          <w:rFonts w:hint="default" w:ascii="宋体" w:hAnsi="宋体" w:cs="宋体"/>
          <w:b/>
          <w:bCs/>
          <w:sz w:val="21"/>
          <w:szCs w:val="21"/>
          <w:lang w:val="en-US" w:eastAsia="zh-CN"/>
        </w:rPr>
        <w:t xml:space="preserve">，</w:t>
      </w:r>
      <w:r>
        <w:rPr>
          <w:rFonts w:hint="eastAsia" w:ascii="宋体" w:hAnsi="宋体" w:eastAsia="宋体" w:cs="宋体"/>
          <w:b/>
          <w:bCs/>
          <w:sz w:val="21"/>
          <w:szCs w:val="21"/>
        </w:rPr>
        <w:t xml:space="preserve">本次工程位于</w:t>
      </w:r>
      <w:r>
        <w:rPr>
          <w:rFonts w:hint="eastAsia" w:ascii="宋体" w:hAnsi="宋体" w:eastAsia="宋体" w:cs="宋体"/>
          <w:b/>
          <w:bCs/>
          <w:sz w:val="21"/>
          <w:szCs w:val="21"/>
          <w:lang w:eastAsia="zh-CN"/>
        </w:rPr>
        <w:t xml:space="preserve">宝应县城开发区宝胜路</w:t>
      </w:r>
      <w:r>
        <w:rPr>
          <w:rFonts w:hint="default" w:ascii="宋体" w:hAnsi="宋体" w:cs="宋体"/>
          <w:b/>
          <w:bCs/>
          <w:sz w:val="21"/>
          <w:szCs w:val="21"/>
          <w:lang w:val="en-US" w:eastAsia="zh-CN"/>
        </w:rPr>
        <w:t xml:space="preserve">，</w:t>
      </w:r>
      <w:r>
        <w:rPr>
          <w:rFonts w:hint="eastAsia" w:ascii="宋体" w:hAnsi="宋体" w:eastAsia="宋体" w:cs="宋体"/>
          <w:b/>
          <w:bCs/>
          <w:sz w:val="21"/>
          <w:szCs w:val="21"/>
        </w:rPr>
        <w:t xml:space="preserve">本次工程内容包括：</w:t>
      </w:r>
      <w:r>
        <w:rPr>
          <w:rFonts w:hint="eastAsia" w:ascii="宋体" w:hAnsi="宋体" w:eastAsia="宋体" w:cs="宋体"/>
          <w:b/>
          <w:bCs/>
          <w:sz w:val="21"/>
          <w:szCs w:val="21"/>
          <w:lang w:val="en-US" w:eastAsia="zh-CN"/>
        </w:rPr>
        <w:t xml:space="preserve">卫生间、盥洗间改造、教师值班室改造、学生宿舍改造</w:t>
      </w:r>
      <w:r>
        <w:rPr>
          <w:rFonts w:hint="eastAsia" w:ascii="宋体" w:hAnsi="宋体" w:eastAsia="宋体" w:cs="宋体"/>
          <w:b/>
          <w:bCs/>
          <w:sz w:val="21"/>
          <w:szCs w:val="21"/>
        </w:rPr>
        <w:t xml:space="preserve">等，具体详见工程量清单。</w:t>
      </w:r>
      <w:r/>
    </w:p>
    <w:p>
      <w:pPr>
        <w:ind w:firstLine="42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w:t>
      </w:r>
      <w:r>
        <w:rPr>
          <w:rFonts w:hint="default" w:ascii="宋体" w:hAnsi="宋体" w:cs="宋体"/>
          <w:b/>
          <w:bCs/>
          <w:sz w:val="21"/>
          <w:szCs w:val="21"/>
          <w:lang w:val="en-US"/>
        </w:rPr>
        <w:t xml:space="preserve">其他</w:t>
      </w:r>
      <w:r>
        <w:rPr>
          <w:rFonts w:hint="eastAsia" w:ascii="宋体" w:hAnsi="宋体" w:eastAsia="宋体" w:cs="宋体"/>
          <w:b/>
          <w:bCs/>
          <w:sz w:val="21"/>
          <w:szCs w:val="21"/>
        </w:rPr>
        <w:t xml:space="preserve">磋商须知：</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w:t>
      </w:r>
      <w:r>
        <w:rPr>
          <w:rFonts w:hint="default" w:ascii="宋体" w:hAnsi="宋体" w:cs="宋体"/>
          <w:b/>
          <w:bCs/>
          <w:sz w:val="21"/>
          <w:szCs w:val="21"/>
          <w:lang w:val="en-US"/>
        </w:rPr>
        <w:t xml:space="preserve">噪声</w:t>
      </w:r>
      <w:r>
        <w:rPr>
          <w:rFonts w:hint="eastAsia" w:ascii="宋体" w:hAnsi="宋体" w:eastAsia="宋体" w:cs="宋体"/>
          <w:b/>
          <w:bCs/>
          <w:sz w:val="21"/>
          <w:szCs w:val="21"/>
        </w:rPr>
        <w:t xml:space="preserve">、粉尘、污水、垃圾的限制或处理要求。</w:t>
      </w:r>
      <w:r/>
    </w:p>
    <w:p>
      <w:pPr>
        <w:ind w:firstLine="422"/>
        <w:spacing w:line="360" w:lineRule="auto"/>
        <w:rPr>
          <w:rFonts w:hint="eastAsia" w:ascii="宋体" w:hAnsi="宋体" w:eastAsia="宋体" w:cs="宋体"/>
          <w:b/>
          <w:bCs/>
          <w:sz w:val="21"/>
          <w:szCs w:val="21"/>
          <w:u w:val="single"/>
        </w:rPr>
      </w:pPr>
      <w:r>
        <w:rPr>
          <w:rFonts w:hint="eastAsia" w:ascii="宋体" w:hAnsi="宋体" w:eastAsia="宋体" w:cs="宋体"/>
          <w:b/>
          <w:bCs/>
          <w:i/>
          <w:iCs/>
          <w:sz w:val="21"/>
          <w:szCs w:val="21"/>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p>
    <w:p>
      <w:pPr>
        <w:ind w:firstLine="422"/>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3、施工工期要求：</w:t>
      </w:r>
      <w:r>
        <w:rPr>
          <w:rFonts w:hint="eastAsia" w:ascii="宋体" w:hAnsi="宋体" w:eastAsia="宋体" w:cs="宋体"/>
          <w:b/>
          <w:bCs/>
          <w:i/>
          <w:iCs/>
          <w:sz w:val="21"/>
          <w:szCs w:val="21"/>
          <w:u w:val="single"/>
          <w:lang w:val="en-US"/>
        </w:rPr>
        <w:t xml:space="preserve">30日历天</w:t>
      </w:r>
      <w:r>
        <w:rPr>
          <w:rFonts w:hint="eastAsia" w:ascii="宋体" w:hAnsi="宋体" w:eastAsia="宋体" w:cs="宋体"/>
          <w:b/>
          <w:bCs/>
          <w:i/>
          <w:iCs/>
          <w:sz w:val="21"/>
          <w:szCs w:val="21"/>
          <w:u w:val="single"/>
        </w:rPr>
        <w:t xml:space="preserve">；施工质量要求：合格；本工程缺陷责任</w:t>
      </w:r>
      <w:r>
        <w:rPr>
          <w:rFonts w:hint="default" w:ascii="宋体" w:hAnsi="宋体" w:cs="宋体"/>
          <w:b/>
          <w:bCs/>
          <w:i/>
          <w:iCs/>
          <w:sz w:val="21"/>
          <w:szCs w:val="21"/>
          <w:u w:val="single"/>
          <w:lang w:val="en-US"/>
        </w:rPr>
        <w:t xml:space="preserve">期为</w:t>
      </w:r>
      <w:r>
        <w:rPr>
          <w:rFonts w:hint="eastAsia" w:ascii="宋体" w:hAnsi="宋体" w:eastAsia="宋体" w:cs="宋体"/>
          <w:b/>
          <w:bCs/>
          <w:i/>
          <w:iCs/>
          <w:sz w:val="21"/>
          <w:szCs w:val="21"/>
          <w:u w:val="single"/>
        </w:rPr>
        <w:t xml:space="preserve">2年，自工程竣工验收合格之日起算。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4、成交单位必须服从现场管理，对工序和材料及时报验，原材料及配件必须符合国家标准，经复试合格后方可使用，不合格的检测</w:t>
      </w:r>
      <w:r>
        <w:rPr>
          <w:rFonts w:hint="default" w:ascii="宋体" w:hAnsi="宋体" w:cs="宋体"/>
          <w:sz w:val="21"/>
          <w:szCs w:val="21"/>
          <w:lang w:val="en-US"/>
        </w:rPr>
        <w:t xml:space="preserve">费用</w:t>
      </w:r>
      <w:r>
        <w:rPr>
          <w:rFonts w:hint="eastAsia" w:ascii="宋体" w:hAnsi="宋体" w:eastAsia="宋体" w:cs="宋体"/>
          <w:sz w:val="21"/>
          <w:szCs w:val="21"/>
        </w:rPr>
        <w:t xml:space="preserve">自行承担。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5、施工过程中产生的垃圾及时清运，费用由成交单位承担。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6、成交单位采购的所有材料必须达到环保要求。</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7、工程质量：合格。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8、工程量清单编制说明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编制依据</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1按建设</w:t>
      </w:r>
      <w:r>
        <w:rPr>
          <w:rFonts w:hint="eastAsia" w:ascii="宋体" w:hAnsi="宋体" w:eastAsia="宋体" w:cs="宋体"/>
          <w:sz w:val="21"/>
          <w:szCs w:val="21"/>
          <w:lang w:eastAsia="zh-CN"/>
        </w:rPr>
        <w:t xml:space="preserve">单位提供的</w:t>
      </w:r>
      <w:r>
        <w:rPr>
          <w:rFonts w:hint="eastAsia" w:ascii="宋体" w:hAnsi="宋体" w:eastAsia="宋体" w:cs="宋体"/>
          <w:sz w:val="21"/>
          <w:szCs w:val="21"/>
          <w:lang w:val="en-US" w:eastAsia="zh-CN"/>
        </w:rPr>
        <w:t xml:space="preserve">江苏省宝应中等专业学校男生宿舍维修改造工程</w:t>
      </w:r>
      <w:r>
        <w:rPr>
          <w:rFonts w:hint="eastAsia" w:ascii="宋体" w:hAnsi="宋体" w:eastAsia="宋体" w:cs="宋体"/>
          <w:sz w:val="21"/>
          <w:szCs w:val="21"/>
          <w:lang w:eastAsia="zh-CN"/>
        </w:rPr>
        <w:t xml:space="preserve">设计图纸及</w:t>
      </w:r>
      <w:r>
        <w:rPr>
          <w:rFonts w:hint="eastAsia" w:ascii="宋体" w:hAnsi="宋体" w:eastAsia="宋体" w:cs="宋体"/>
          <w:sz w:val="21"/>
          <w:szCs w:val="21"/>
        </w:rPr>
        <w:t xml:space="preserve">建设</w:t>
      </w:r>
      <w:r>
        <w:rPr>
          <w:rFonts w:hint="eastAsia" w:ascii="宋体" w:hAnsi="宋体" w:eastAsia="宋体" w:cs="宋体"/>
          <w:sz w:val="21"/>
          <w:szCs w:val="21"/>
          <w:lang w:eastAsia="zh-CN"/>
        </w:rPr>
        <w:t xml:space="preserve">单位要求等</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2《工程造价咨询合同》；</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3《</w:t>
      </w:r>
      <w:r>
        <w:rPr>
          <w:rFonts w:hint="default" w:ascii="宋体" w:hAnsi="宋体" w:cs="宋体"/>
          <w:sz w:val="21"/>
          <w:szCs w:val="21"/>
          <w:lang w:val="en-US"/>
        </w:rPr>
        <w:t xml:space="preserve">建设工程工程量清单计价标准</w:t>
      </w:r>
      <w:r>
        <w:rPr>
          <w:rFonts w:hint="eastAsia" w:ascii="宋体" w:hAnsi="宋体" w:eastAsia="宋体" w:cs="宋体"/>
          <w:sz w:val="21"/>
          <w:szCs w:val="21"/>
        </w:rPr>
        <w:t xml:space="preserve">》（</w:t>
      </w:r>
      <w:r>
        <w:rPr>
          <w:rFonts w:hint="default" w:ascii="宋体" w:hAnsi="宋体" w:cs="宋体"/>
          <w:sz w:val="21"/>
          <w:szCs w:val="21"/>
          <w:lang w:val="en-US"/>
        </w:rPr>
        <w:t xml:space="preserve">GB/T 50500-2024</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4《2014建筑装饰工程》（2014版）、《2009修缮工程》、《2014市政工程》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《2014</w:t>
      </w:r>
      <w:r>
        <w:rPr>
          <w:rFonts w:hint="eastAsia" w:ascii="宋体" w:hAnsi="宋体" w:eastAsia="宋体" w:cs="宋体"/>
          <w:sz w:val="21"/>
          <w:szCs w:val="21"/>
          <w:lang w:eastAsia="zh-CN"/>
        </w:rPr>
        <w:t xml:space="preserve">安装</w:t>
      </w:r>
      <w:r>
        <w:rPr>
          <w:rFonts w:hint="eastAsia" w:ascii="宋体" w:hAnsi="宋体" w:eastAsia="宋体" w:cs="宋体"/>
          <w:sz w:val="21"/>
          <w:szCs w:val="21"/>
        </w:rPr>
        <w:t xml:space="preserve">工程》；</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5《江苏省施工机械台班2007年单价表》及补充定额；</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6苏建函价</w:t>
      </w:r>
      <w:r>
        <w:rPr>
          <w:rFonts w:hint="eastAsia" w:ascii="宋体" w:hAnsi="宋体" w:eastAsia="宋体" w:cs="宋体"/>
          <w:sz w:val="21"/>
          <w:szCs w:val="21"/>
          <w:lang w:val="en-US"/>
        </w:rPr>
        <w:t xml:space="preserve">〔2019〕</w:t>
      </w:r>
      <w:r>
        <w:rPr>
          <w:rFonts w:hint="eastAsia" w:ascii="宋体" w:hAnsi="宋体" w:eastAsia="宋体" w:cs="宋体"/>
          <w:sz w:val="21"/>
          <w:szCs w:val="21"/>
        </w:rPr>
        <w:t xml:space="preserve">178号《省住房城乡建设厅关于建筑业增值税计价政策调整的通知》；</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7建市</w:t>
      </w:r>
      <w:r>
        <w:rPr>
          <w:rFonts w:hint="eastAsia" w:ascii="宋体" w:hAnsi="宋体" w:eastAsia="宋体" w:cs="宋体"/>
          <w:sz w:val="21"/>
          <w:szCs w:val="21"/>
          <w:lang w:val="en-US"/>
        </w:rPr>
        <w:t xml:space="preserve">〔2019〕</w:t>
      </w:r>
      <w:r>
        <w:rPr>
          <w:rFonts w:hint="eastAsia" w:ascii="宋体" w:hAnsi="宋体" w:eastAsia="宋体" w:cs="宋体"/>
          <w:sz w:val="21"/>
          <w:szCs w:val="21"/>
        </w:rPr>
        <w:t xml:space="preserve">18号《住房和城乡建设部、人力资源社会保障部关于印发建筑工人实名制管理办法（试行）的通知》；</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8正常施工条件下考虑的施工组织设计及常规施工方案；</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9预算人工工日单价按苏建函价（202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273</w:t>
      </w:r>
      <w:r>
        <w:rPr>
          <w:rFonts w:hint="eastAsia" w:ascii="宋体" w:hAnsi="宋体" w:eastAsia="宋体" w:cs="宋体"/>
          <w:sz w:val="21"/>
          <w:szCs w:val="21"/>
        </w:rPr>
        <w:t xml:space="preserve">号文；</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10江苏省扬州市其他现行有关法律法规及工程造价咨询依据。</w:t>
      </w:r>
      <w:r/>
    </w:p>
    <w:p>
      <w:pPr>
        <w:pStyle w:val="889"/>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9、其他说明</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w:t>
      </w:r>
      <w:r>
        <w:rPr>
          <w:rFonts w:hint="eastAsia" w:ascii="宋体" w:hAnsi="宋体" w:eastAsia="宋体" w:cs="宋体"/>
          <w:b/>
          <w:sz w:val="21"/>
          <w:szCs w:val="21"/>
          <w:lang w:val="en-US" w:eastAsia="zh-CN"/>
        </w:rPr>
        <w:t xml:space="preserve">装饰</w:t>
      </w:r>
      <w:r>
        <w:rPr>
          <w:rFonts w:hint="eastAsia" w:ascii="宋体" w:hAnsi="宋体" w:eastAsia="宋体" w:cs="宋体"/>
          <w:b/>
          <w:sz w:val="21"/>
          <w:szCs w:val="21"/>
        </w:rPr>
        <w:t xml:space="preserve">工程</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1、环境保护税、社会保险费、住房公积金、税金分别按0%、</w:t>
      </w:r>
      <w:r>
        <w:rPr>
          <w:rFonts w:hint="eastAsia" w:ascii="宋体" w:hAnsi="宋体" w:eastAsia="宋体" w:cs="宋体"/>
          <w:b w:val="0"/>
          <w:bCs/>
          <w:sz w:val="21"/>
          <w:szCs w:val="21"/>
          <w:lang w:val="en-US" w:eastAsia="zh-CN"/>
        </w:rPr>
        <w:t xml:space="preserve">2.4</w:t>
      </w:r>
      <w:r>
        <w:rPr>
          <w:rFonts w:hint="eastAsia" w:ascii="宋体" w:hAnsi="宋体" w:eastAsia="宋体" w:cs="宋体"/>
          <w:b w:val="0"/>
          <w:bCs/>
          <w:sz w:val="21"/>
          <w:szCs w:val="21"/>
        </w:rPr>
        <w:t xml:space="preserve">%、0</w:t>
      </w:r>
      <w:r>
        <w:rPr>
          <w:rFonts w:hint="eastAsia" w:ascii="宋体" w:hAnsi="宋体" w:eastAsia="宋体" w:cs="宋体"/>
          <w:b w:val="0"/>
          <w:bCs/>
          <w:sz w:val="21"/>
          <w:szCs w:val="21"/>
          <w:lang w:val="en-US" w:eastAsia="zh-CN"/>
        </w:rPr>
        <w:t xml:space="preserve">.42</w:t>
      </w:r>
      <w:r>
        <w:rPr>
          <w:rFonts w:hint="eastAsia" w:ascii="宋体" w:hAnsi="宋体" w:eastAsia="宋体" w:cs="宋体"/>
          <w:b w:val="0"/>
          <w:bCs/>
          <w:sz w:val="21"/>
          <w:szCs w:val="21"/>
        </w:rPr>
        <w:t xml:space="preserve">%、9%计算；</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2、现场安全文明施工基本费、增加费、扬尘污染防治增加费分别按</w:t>
      </w:r>
      <w:r>
        <w:rPr>
          <w:rFonts w:hint="eastAsia" w:ascii="宋体" w:hAnsi="宋体" w:eastAsia="宋体" w:cs="宋体"/>
          <w:b w:val="0"/>
          <w:bCs/>
          <w:sz w:val="21"/>
          <w:szCs w:val="21"/>
          <w:lang w:val="en-US" w:eastAsia="zh-CN"/>
        </w:rPr>
        <w:t xml:space="preserve">1.7</w:t>
      </w:r>
      <w:r>
        <w:rPr>
          <w:rFonts w:hint="eastAsia" w:ascii="宋体" w:hAnsi="宋体" w:eastAsia="宋体" w:cs="宋体"/>
          <w:b w:val="0"/>
          <w:bCs/>
          <w:sz w:val="21"/>
          <w:szCs w:val="21"/>
        </w:rPr>
        <w:t xml:space="preserve">%、0%、0.</w:t>
      </w:r>
      <w:r>
        <w:rPr>
          <w:rFonts w:hint="eastAsia" w:ascii="宋体" w:hAnsi="宋体" w:eastAsia="宋体" w:cs="宋体"/>
          <w:b w:val="0"/>
          <w:bCs/>
          <w:sz w:val="21"/>
          <w:szCs w:val="21"/>
          <w:lang w:val="en-US" w:eastAsia="zh-CN"/>
        </w:rPr>
        <w:t xml:space="preserve">22</w:t>
      </w:r>
      <w:r>
        <w:rPr>
          <w:rFonts w:hint="eastAsia" w:ascii="宋体" w:hAnsi="宋体" w:eastAsia="宋体" w:cs="宋体"/>
          <w:b w:val="0"/>
          <w:bCs/>
          <w:sz w:val="21"/>
          <w:szCs w:val="21"/>
        </w:rPr>
        <w:t xml:space="preserve">%计算，结算时按核定费率调整； </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rPr>
        <w:t xml:space="preserve">、暂估价材料共计0元；</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rPr>
        <w:t xml:space="preserve">、材料价格按《扬州工程造价管理》202</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年第</w:t>
      </w:r>
      <w:r>
        <w:rPr>
          <w:rFonts w:hint="eastAsia" w:ascii="宋体" w:hAnsi="宋体" w:eastAsia="宋体" w:cs="宋体"/>
          <w:b w:val="0"/>
          <w:bCs/>
          <w:sz w:val="21"/>
          <w:szCs w:val="21"/>
          <w:lang w:val="en-US" w:eastAsia="zh-CN"/>
        </w:rPr>
        <w:t xml:space="preserve">11</w:t>
      </w:r>
      <w:r>
        <w:rPr>
          <w:rFonts w:hint="eastAsia" w:ascii="宋体" w:hAnsi="宋体" w:eastAsia="宋体" w:cs="宋体"/>
          <w:b w:val="0"/>
          <w:bCs/>
          <w:sz w:val="21"/>
          <w:szCs w:val="21"/>
        </w:rPr>
        <w:t xml:space="preserve">期指导价，指导价缺项的执行信息价；信息价缺项的执行市场价；</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、预留金为</w:t>
      </w:r>
      <w:r>
        <w:rPr>
          <w:rFonts w:hint="eastAsia" w:ascii="宋体" w:hAnsi="宋体" w:eastAsia="宋体" w:cs="宋体"/>
          <w:b w:val="0"/>
          <w:bCs/>
          <w:sz w:val="21"/>
          <w:szCs w:val="21"/>
          <w:lang w:val="en-US" w:eastAsia="zh-CN"/>
        </w:rPr>
        <w:t xml:space="preserve">30000</w:t>
      </w:r>
      <w:r>
        <w:rPr>
          <w:rFonts w:hint="eastAsia" w:ascii="宋体" w:hAnsi="宋体" w:eastAsia="宋体" w:cs="宋体"/>
          <w:b w:val="0"/>
          <w:bCs/>
          <w:sz w:val="21"/>
          <w:szCs w:val="21"/>
        </w:rPr>
        <w:t xml:space="preserve">元；专业工程暂估价为0元；</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6</w:t>
      </w:r>
      <w:r>
        <w:rPr>
          <w:rFonts w:hint="eastAsia" w:ascii="宋体" w:hAnsi="宋体" w:eastAsia="宋体" w:cs="宋体"/>
          <w:b w:val="0"/>
          <w:bCs/>
          <w:sz w:val="21"/>
          <w:szCs w:val="21"/>
        </w:rPr>
        <w:t xml:space="preserve">、施工具体做法详见项目特征描述；</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7</w:t>
      </w:r>
      <w:r>
        <w:rPr>
          <w:rFonts w:hint="eastAsia" w:ascii="宋体" w:hAnsi="宋体" w:eastAsia="宋体" w:cs="宋体"/>
          <w:b w:val="0"/>
          <w:bCs/>
          <w:sz w:val="21"/>
          <w:szCs w:val="21"/>
        </w:rPr>
        <w:t xml:space="preserve">、</w:t>
      </w:r>
      <w:r>
        <w:rPr>
          <w:rFonts w:hint="eastAsia" w:ascii="宋体" w:hAnsi="宋体" w:eastAsia="宋体" w:cs="宋体"/>
          <w:b w:val="0"/>
          <w:bCs/>
          <w:sz w:val="21"/>
          <w:szCs w:val="21"/>
          <w:lang w:val="en-US" w:eastAsia="zh-CN"/>
        </w:rPr>
        <w:t xml:space="preserve">设计图中未标注公共卫生间成品隔断高度，标的内按照2.2m高度计算；</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8、设计图中卫生间门取消，变更为不锈钢门套，做法同盥洗间；</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9、设计图中地面卷材防水取消，变更为JS防水；</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10、设计图中盥洗间玻璃镜取消；</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11、设计图中值班室变更，仅涂料出新，更换灯具；</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12、设计图中未注明，一层走廊新增塑料扣板吊顶；</w:t>
      </w:r>
      <w:r/>
    </w:p>
    <w:p>
      <w:pPr>
        <w:ind w:firstLine="422"/>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13、</w:t>
      </w:r>
      <w:r>
        <w:rPr>
          <w:rFonts w:hint="eastAsia" w:ascii="宋体" w:hAnsi="宋体" w:eastAsia="宋体" w:cs="宋体"/>
          <w:b w:val="0"/>
          <w:bCs/>
          <w:sz w:val="21"/>
          <w:szCs w:val="21"/>
        </w:rPr>
        <w:t xml:space="preserve">本控制价工程量及做法和实际施工若不相符，结算时按实调整</w:t>
      </w:r>
      <w:r>
        <w:rPr>
          <w:rFonts w:hint="eastAsia" w:ascii="宋体" w:hAnsi="宋体" w:eastAsia="宋体" w:cs="宋体"/>
          <w:b w:val="0"/>
          <w:bCs/>
          <w:sz w:val="21"/>
          <w:szCs w:val="21"/>
          <w:lang w:eastAsia="zh-CN"/>
        </w:rPr>
        <w:t xml:space="preserve">。</w:t>
      </w:r>
      <w:r/>
    </w:p>
    <w:p>
      <w:pPr>
        <w:ind w:firstLine="422"/>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w:t>
      </w:r>
      <w:r>
        <w:rPr>
          <w:rFonts w:hint="eastAsia" w:ascii="宋体" w:hAnsi="宋体" w:eastAsia="宋体" w:cs="宋体"/>
          <w:b/>
          <w:bCs w:val="0"/>
          <w:sz w:val="21"/>
          <w:szCs w:val="21"/>
          <w:lang w:eastAsia="zh-CN"/>
        </w:rPr>
        <w:t xml:space="preserve">二</w:t>
      </w:r>
      <w:r>
        <w:rPr>
          <w:rFonts w:hint="eastAsia" w:ascii="宋体" w:hAnsi="宋体" w:eastAsia="宋体" w:cs="宋体"/>
          <w:b/>
          <w:bCs w:val="0"/>
          <w:sz w:val="21"/>
          <w:szCs w:val="21"/>
        </w:rPr>
        <w:t xml:space="preserve">）安装工程</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1、环境保护税、社会保险费、住房公积金、税金分别按0%、2.4%、0.42%、9%计算；</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2、现场安全文明施工基本费、增加费、扬尘污染防治增加费分别按1.5%、0%、0.21%计算，结算时按核定费率调整； </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rPr>
        <w:t xml:space="preserve">、暂估价材料共计0元；</w:t>
      </w:r>
      <w:r/>
    </w:p>
    <w:p>
      <w:pPr>
        <w:ind w:firstLine="422"/>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rPr>
        <w:t xml:space="preserve">、材料价格按《扬州工程造价管理》202</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年第</w:t>
      </w:r>
      <w:r>
        <w:rPr>
          <w:rFonts w:hint="eastAsia" w:ascii="宋体" w:hAnsi="宋体" w:eastAsia="宋体" w:cs="宋体"/>
          <w:b w:val="0"/>
          <w:bCs/>
          <w:sz w:val="21"/>
          <w:szCs w:val="21"/>
          <w:lang w:val="en-US" w:eastAsia="zh-CN"/>
        </w:rPr>
        <w:t xml:space="preserve">11</w:t>
      </w:r>
      <w:r>
        <w:rPr>
          <w:rFonts w:hint="eastAsia" w:ascii="宋体" w:hAnsi="宋体" w:eastAsia="宋体" w:cs="宋体"/>
          <w:b w:val="0"/>
          <w:bCs/>
          <w:sz w:val="21"/>
          <w:szCs w:val="21"/>
        </w:rPr>
        <w:t xml:space="preserve">期指导价，指导价缺项的执行信息价；信息价缺项的执行市场价</w:t>
      </w:r>
      <w:r>
        <w:rPr>
          <w:rFonts w:hint="eastAsia" w:ascii="宋体" w:hAnsi="宋体" w:eastAsia="宋体" w:cs="宋体"/>
          <w:b w:val="0"/>
          <w:bCs/>
          <w:sz w:val="21"/>
          <w:szCs w:val="21"/>
          <w:lang w:eastAsia="zh-CN"/>
        </w:rPr>
        <w:t xml:space="preserve">；</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、预留金为0元；专业工程暂估价为0元；</w:t>
      </w:r>
      <w:r/>
    </w:p>
    <w:p>
      <w:pPr>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6</w:t>
      </w:r>
      <w:r>
        <w:rPr>
          <w:rFonts w:hint="eastAsia" w:ascii="宋体" w:hAnsi="宋体" w:eastAsia="宋体" w:cs="宋体"/>
          <w:b w:val="0"/>
          <w:bCs/>
          <w:sz w:val="21"/>
          <w:szCs w:val="21"/>
        </w:rPr>
        <w:t xml:space="preserve">、施工具体做法详见项目特征描述；</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7、设计图中，卫生间感应水龙头变更为普通不锈钢水龙头，感应式蹲便器变更为脚踩阀蹲便器；</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8、设计图中，空调插座及排线取消；</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9、设计图中，空调排水管取消；</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10、设计图中未注明，学生宿舍原日光灯更换为吸顶灯；</w:t>
      </w:r>
      <w:r/>
    </w:p>
    <w:p>
      <w:pPr>
        <w:ind w:firstLine="422"/>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11</w:t>
      </w:r>
      <w:r>
        <w:rPr>
          <w:rFonts w:hint="eastAsia" w:ascii="宋体" w:hAnsi="宋体" w:eastAsia="宋体" w:cs="宋体"/>
          <w:b w:val="0"/>
          <w:bCs/>
          <w:sz w:val="21"/>
          <w:szCs w:val="21"/>
        </w:rPr>
        <w:t xml:space="preserve">、本控制价工程量及做法和实际施工若不相符，结算时按实调整</w:t>
      </w:r>
      <w:r>
        <w:rPr>
          <w:rFonts w:hint="eastAsia" w:ascii="宋体" w:hAnsi="宋体" w:eastAsia="宋体" w:cs="宋体"/>
          <w:b w:val="0"/>
          <w:bCs/>
          <w:sz w:val="21"/>
          <w:szCs w:val="21"/>
          <w:lang w:eastAsia="zh-CN"/>
        </w:rPr>
        <w:t xml:space="preserve">。</w:t>
      </w:r>
      <w:r/>
    </w:p>
    <w:p>
      <w:pPr>
        <w:ind w:firstLine="422"/>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rPr>
        <w:t xml:space="preserve">（</w:t>
      </w:r>
      <w:r>
        <w:rPr>
          <w:rFonts w:hint="eastAsia" w:ascii="宋体" w:hAnsi="宋体" w:eastAsia="宋体" w:cs="宋体"/>
          <w:b/>
          <w:bCs w:val="0"/>
          <w:sz w:val="21"/>
          <w:szCs w:val="21"/>
          <w:lang w:val="en-US" w:eastAsia="zh-CN"/>
        </w:rPr>
        <w:t xml:space="preserve">三</w:t>
      </w:r>
      <w:r>
        <w:rPr>
          <w:rFonts w:hint="eastAsia" w:ascii="宋体" w:hAnsi="宋体" w:eastAsia="宋体" w:cs="宋体"/>
          <w:b/>
          <w:bCs w:val="0"/>
          <w:sz w:val="21"/>
          <w:szCs w:val="21"/>
        </w:rPr>
        <w:t xml:space="preserve">）</w:t>
      </w:r>
      <w:r>
        <w:rPr>
          <w:rFonts w:hint="eastAsia" w:ascii="宋体" w:hAnsi="宋体" w:eastAsia="宋体" w:cs="宋体"/>
          <w:b/>
          <w:bCs w:val="0"/>
          <w:sz w:val="21"/>
          <w:szCs w:val="21"/>
          <w:lang w:val="en-US" w:eastAsia="zh-CN"/>
        </w:rPr>
        <w:t xml:space="preserve">预留金</w:t>
      </w:r>
      <w:r/>
    </w:p>
    <w:p>
      <w:pPr>
        <w:ind w:firstLine="422"/>
        <w:spacing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w:t>
      </w:r>
      <w:r>
        <w:rPr>
          <w:rFonts w:hint="eastAsia" w:ascii="宋体" w:hAnsi="宋体" w:eastAsia="宋体" w:cs="宋体"/>
          <w:b w:val="0"/>
          <w:bCs/>
          <w:sz w:val="21"/>
          <w:szCs w:val="21"/>
        </w:rPr>
        <w:t xml:space="preserve">、本工程</w:t>
      </w:r>
      <w:r>
        <w:rPr>
          <w:rFonts w:hint="eastAsia" w:ascii="宋体" w:hAnsi="宋体" w:cs="宋体"/>
          <w:b w:val="0"/>
          <w:bCs/>
          <w:sz w:val="21"/>
          <w:szCs w:val="21"/>
          <w:lang w:eastAsia="zh-CN"/>
        </w:rPr>
        <w:t xml:space="preserve">合计</w:t>
      </w:r>
      <w:r>
        <w:rPr>
          <w:rFonts w:hint="eastAsia" w:ascii="宋体" w:hAnsi="宋体" w:eastAsia="宋体" w:cs="宋体"/>
          <w:b w:val="0"/>
          <w:bCs/>
          <w:sz w:val="21"/>
          <w:szCs w:val="21"/>
        </w:rPr>
        <w:t xml:space="preserve">预留金为</w:t>
      </w:r>
      <w:r>
        <w:rPr>
          <w:rFonts w:hint="eastAsia" w:ascii="宋体" w:hAnsi="宋体" w:eastAsia="宋体" w:cs="宋体"/>
          <w:b w:val="0"/>
          <w:bCs/>
          <w:sz w:val="21"/>
          <w:szCs w:val="21"/>
          <w:lang w:val="en-US" w:eastAsia="zh-CN"/>
        </w:rPr>
        <w:t xml:space="preserve">30000</w:t>
      </w:r>
      <w:r>
        <w:rPr>
          <w:rFonts w:hint="eastAsia" w:ascii="宋体" w:hAnsi="宋体" w:eastAsia="宋体" w:cs="宋体"/>
          <w:b w:val="0"/>
          <w:bCs/>
          <w:sz w:val="21"/>
          <w:szCs w:val="21"/>
        </w:rPr>
        <w:t xml:space="preserve">元；专业工程暂估价为0元</w:t>
      </w:r>
      <w:r>
        <w:rPr>
          <w:rFonts w:hint="eastAsia" w:ascii="宋体" w:hAnsi="宋体" w:eastAsia="宋体" w:cs="宋体"/>
          <w:b w:val="0"/>
          <w:bCs/>
          <w:sz w:val="21"/>
          <w:szCs w:val="21"/>
          <w:lang w:val="en-US" w:eastAsia="zh-CN"/>
        </w:rPr>
        <w:t xml:space="preserve">。</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10、供应商在报价时按照磋商文件规定的格式。</w:t>
      </w:r>
      <w:r>
        <w:rPr>
          <w:rFonts w:hint="eastAsia" w:ascii="宋体" w:hAnsi="宋体" w:eastAsia="宋体" w:cs="宋体"/>
          <w:b/>
          <w:bCs/>
          <w:sz w:val="21"/>
          <w:szCs w:val="21"/>
        </w:rPr>
        <w:t xml:space="preserve">分项报价表按照附件提供的工程量清单的格式进行填报，分别填报单价和合价，要求填报完整，漏报项视为价格已分摊到其他清单项中。</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11、报价编制要求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包括不限于：工程量清单报价中的项目单价与其数量相乘的总和，应与投标报价汇总表总价及磋商响应函中的总价相符，不符时以单价数量的总和为准。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12、单价和总价均应包括但不限于所有设备、材料、管理费、税金、包装费、运杂费、保险费、卸力费、安装调试费、资料费、保修期内维修费用及服务费等直至完全交付采购人使用的所有费用。</w:t>
      </w:r>
      <w:r/>
    </w:p>
    <w:p>
      <w:pPr>
        <w:ind w:firstLine="420"/>
        <w:jc w:val="left"/>
        <w:spacing w:line="360" w:lineRule="auto"/>
        <w:tabs>
          <w:tab w:val="left" w:pos="0" w:leader="none"/>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13、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2"/>
        <w:spacing w:line="360" w:lineRule="auto"/>
        <w:tabs>
          <w:tab w:val="left" w:pos="0" w:leader="none"/>
          <w:tab w:val="left" w:pos="1134" w:leader="none"/>
        </w:tabs>
        <w:rPr>
          <w:rFonts w:hint="eastAsia" w:ascii="宋体" w:hAnsi="宋体" w:eastAsia="宋体" w:cs="宋体"/>
          <w:b/>
          <w:bCs/>
          <w:sz w:val="21"/>
          <w:szCs w:val="21"/>
        </w:rPr>
      </w:pPr>
      <w:r>
        <w:rPr>
          <w:rFonts w:hint="eastAsia" w:ascii="宋体" w:hAnsi="宋体" w:eastAsia="宋体" w:cs="宋体"/>
          <w:b/>
          <w:bCs/>
          <w:sz w:val="21"/>
          <w:szCs w:val="21"/>
        </w:rPr>
        <w:t xml:space="preserve">14、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315"/>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（三）施工方案编制要求</w:t>
      </w:r>
      <w:r/>
    </w:p>
    <w:p>
      <w:pPr>
        <w:ind w:firstLine="420"/>
        <w:spacing w:line="360" w:lineRule="auto"/>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1、供应商应对工程总体设想、组织形式、各项管理目标及控制措施、施工的协调措施等内容编制详尽的施工总体方案。</w:t>
      </w:r>
      <w:r/>
    </w:p>
    <w:p>
      <w:pPr>
        <w:pStyle w:val="672"/>
        <w:ind w:firstLine="420"/>
        <w:spacing w:line="360" w:lineRule="auto"/>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为了高效、有序</w:t>
      </w:r>
      <w:r>
        <w:rPr>
          <w:rFonts w:hint="default" w:ascii="宋体" w:hAnsi="宋体" w:eastAsia="宋体" w:cs="宋体"/>
          <w:bCs/>
          <w:color w:val="000000"/>
          <w:position w:val="6"/>
          <w:sz w:val="21"/>
          <w:szCs w:val="21"/>
          <w:lang w:val="en-US"/>
        </w:rPr>
        <w:t xml:space="preserve">地</w:t>
      </w:r>
      <w:r>
        <w:rPr>
          <w:rFonts w:hint="eastAsia" w:ascii="宋体" w:hAnsi="宋体" w:eastAsia="宋体" w:cs="宋体"/>
          <w:bCs/>
          <w:color w:val="000000"/>
          <w:position w:val="6"/>
          <w:sz w:val="21"/>
          <w:szCs w:val="21"/>
        </w:rPr>
        <w:t xml:space="preserve">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20"/>
        <w:spacing w:line="360" w:lineRule="auto"/>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2、针对本项目施工工艺、检查方案、测量方案、质量检验制度、验收质量规范等</w:t>
      </w:r>
      <w:r>
        <w:rPr>
          <w:rFonts w:hint="eastAsia" w:ascii="宋体" w:hAnsi="宋体" w:eastAsia="宋体" w:cs="宋体"/>
          <w:bCs/>
          <w:color w:val="000000"/>
          <w:position w:val="6"/>
          <w:sz w:val="21"/>
          <w:szCs w:val="21"/>
          <w:lang w:eastAsia="zh-CN"/>
        </w:rPr>
        <w:t xml:space="preserve">内容</w:t>
      </w:r>
      <w:r>
        <w:rPr>
          <w:rFonts w:hint="eastAsia" w:ascii="宋体" w:hAnsi="宋体" w:eastAsia="宋体" w:cs="宋体"/>
          <w:bCs/>
          <w:color w:val="000000"/>
          <w:position w:val="6"/>
          <w:sz w:val="21"/>
          <w:szCs w:val="21"/>
        </w:rPr>
        <w:t xml:space="preserve">编制科学、严密、合理的施工方案。</w:t>
      </w:r>
      <w:r/>
    </w:p>
    <w:p>
      <w:pPr>
        <w:pStyle w:val="672"/>
        <w:ind w:firstLine="420"/>
        <w:spacing w:line="360" w:lineRule="auto"/>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本工程的施工内容主要有：</w:t>
      </w:r>
      <w:r>
        <w:rPr>
          <w:rFonts w:hint="eastAsia" w:ascii="宋体" w:hAnsi="宋体" w:eastAsia="宋体" w:cs="宋体"/>
          <w:bCs/>
          <w:color w:val="000000"/>
          <w:position w:val="6"/>
          <w:sz w:val="21"/>
          <w:szCs w:val="21"/>
          <w:highlight w:val="none"/>
          <w:lang w:val="en-US" w:eastAsia="zh-CN"/>
        </w:rPr>
        <w:t xml:space="preserve">卫生间、盥洗间改造、教师值班室改造、学生宿舍改造</w:t>
      </w:r>
      <w:r>
        <w:rPr>
          <w:rFonts w:hint="eastAsia" w:ascii="宋体" w:hAnsi="宋体" w:eastAsia="宋体" w:cs="宋体"/>
          <w:bCs/>
          <w:color w:val="000000"/>
          <w:position w:val="6"/>
          <w:sz w:val="21"/>
          <w:szCs w:val="21"/>
          <w:highlight w:val="none"/>
        </w:rPr>
        <w:t xml:space="preserve">等。在工程施工前应认真、细致</w:t>
      </w:r>
      <w:r>
        <w:rPr>
          <w:rFonts w:hint="default" w:ascii="宋体" w:hAnsi="宋体" w:eastAsia="宋体" w:cs="宋体"/>
          <w:bCs/>
          <w:color w:val="000000"/>
          <w:position w:val="6"/>
          <w:sz w:val="21"/>
          <w:szCs w:val="21"/>
          <w:highlight w:val="none"/>
          <w:lang w:val="en-US"/>
        </w:rPr>
        <w:t xml:space="preserve">地</w:t>
      </w:r>
      <w:r>
        <w:rPr>
          <w:rFonts w:hint="eastAsia" w:ascii="宋体" w:hAnsi="宋体" w:eastAsia="宋体" w:cs="宋体"/>
          <w:bCs/>
          <w:color w:val="000000"/>
          <w:position w:val="6"/>
          <w:sz w:val="21"/>
          <w:szCs w:val="21"/>
          <w:highlight w:val="none"/>
        </w:rPr>
        <w:t xml:space="preserve">做好对相关工作的检查、测量工作，了解现状，确定各分部分项工程的测量控制要点，编制科学严密切合实际的施工方案。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ind w:firstLine="420"/>
        <w:spacing w:line="360" w:lineRule="auto"/>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3、针对本项目进度计划、成本控制、设备控制、协调方案、资源配置等内容进行分析。</w:t>
      </w:r>
      <w:r/>
    </w:p>
    <w:p>
      <w:pPr>
        <w:pStyle w:val="67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为保证工程项</w:t>
      </w:r>
      <w:r>
        <w:rPr>
          <w:rFonts w:hint="default" w:ascii="宋体" w:hAnsi="宋体" w:eastAsia="宋体" w:cs="宋体"/>
          <w:color w:val="000000"/>
          <w:sz w:val="21"/>
          <w:szCs w:val="21"/>
          <w:lang w:val="en-US"/>
        </w:rPr>
        <w:t xml:space="preserve">目在</w:t>
      </w:r>
      <w:r>
        <w:rPr>
          <w:rFonts w:hint="eastAsia" w:ascii="宋体" w:hAnsi="宋体" w:eastAsia="宋体" w:cs="宋体"/>
          <w:color w:val="000000"/>
          <w:sz w:val="21"/>
          <w:szCs w:val="21"/>
        </w:rPr>
        <w:t xml:space="preserve">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pStyle w:val="672"/>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在保证工程施工质量及成本的基础上，优化施工方案，协调各方面关系，减少不必要的消耗；加强内部管理，使工程施工管理真正做到科学化、标准化，提高施工管理的工作效率，</w:t>
      </w:r>
      <w:r>
        <w:rPr>
          <w:rFonts w:hint="default" w:ascii="宋体" w:hAnsi="宋体" w:eastAsia="宋体" w:cs="宋体"/>
          <w:color w:val="000000"/>
          <w:sz w:val="21"/>
          <w:szCs w:val="21"/>
          <w:lang w:val="en-US"/>
        </w:rPr>
        <w:t xml:space="preserve">营造</w:t>
      </w:r>
      <w:r>
        <w:rPr>
          <w:rFonts w:hint="eastAsia" w:ascii="宋体" w:hAnsi="宋体" w:eastAsia="宋体" w:cs="宋体"/>
          <w:color w:val="000000"/>
          <w:sz w:val="21"/>
          <w:szCs w:val="21"/>
        </w:rPr>
        <w:t xml:space="preserve">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4、针对本项目安全生产、安全标准、文明施工保证措施、人员安全生产配置、安全事故解决方案等内容进行分析。</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r/>
    </w:p>
    <w:p>
      <w:pPr>
        <w:ind w:firstLine="420"/>
        <w:spacing w:line="360" w:lineRule="auto"/>
        <w:tabs>
          <w:tab w:val="left" w:pos="0" w:leader="none"/>
          <w:tab w:val="left" w:pos="1134" w:leader="none"/>
        </w:tabs>
        <w:rPr>
          <w:rFonts w:hint="eastAsia" w:ascii="宋体" w:hAnsi="宋体" w:eastAsia="宋体" w:cs="宋体"/>
          <w:b/>
          <w:bCs/>
          <w:sz w:val="21"/>
          <w:szCs w:val="21"/>
        </w:rPr>
      </w:pPr>
      <w:r>
        <w:rPr>
          <w:rFonts w:hint="eastAsia" w:ascii="宋体" w:hAnsi="宋体" w:eastAsia="宋体" w:cs="宋体"/>
          <w:color w:val="000000"/>
          <w:sz w:val="21"/>
          <w:szCs w:val="21"/>
        </w:rPr>
        <w:t xml:space="preserve">施工现场要执行标准化，安全文明施工达到JGJ59-2011《建筑施工安全检查标准》，并达到承诺的安全目标。项目经理部主要负责人与各施工负责人签订安全生产责任状，使安全生产工作责任到人，层层负责。</w:t>
      </w:r>
      <w:r/>
    </w:p>
    <w:p>
      <w:pPr>
        <w:pStyle w:val="88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三</w:t>
      </w:r>
      <w:r>
        <w:rPr>
          <w:rFonts w:hint="eastAsia" w:ascii="宋体" w:hAnsi="宋体" w:eastAsia="宋体" w:cs="宋体"/>
          <w:b/>
          <w:bCs/>
          <w:sz w:val="21"/>
          <w:szCs w:val="21"/>
        </w:rPr>
        <w:t xml:space="preserve">、工程量清单</w:t>
      </w:r>
      <w:r/>
    </w:p>
    <w:p>
      <w:pPr>
        <w:pStyle w:val="888"/>
        <w:ind w:left="0" w:firstLine="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详见附件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55"/>
        <w:jc w:val="center"/>
        <w:spacing w:line="360" w:lineRule="auto"/>
        <w:rPr>
          <w:rFonts w:hint="eastAsia" w:ascii="宋体" w:hAnsi="宋体" w:eastAsia="宋体" w:cs="宋体"/>
          <w:color w:val="000000"/>
          <w:sz w:val="21"/>
          <w:szCs w:val="21"/>
        </w:rPr>
      </w:pPr>
      <w:r/>
      <w:bookmarkStart w:id="164" w:name="_Toc109304975"/>
      <w:r/>
      <w:bookmarkStart w:id="165" w:name="_Toc30334"/>
      <w:r>
        <w:rPr>
          <w:rFonts w:hint="eastAsia" w:ascii="宋体" w:hAnsi="宋体" w:eastAsia="宋体" w:cs="宋体"/>
          <w:color w:val="000000"/>
          <w:sz w:val="21"/>
          <w:szCs w:val="21"/>
        </w:rPr>
        <w:t xml:space="preserve">第五章 评审方法及评审标准</w:t>
      </w:r>
      <w:bookmarkEnd w:id="1"/>
      <w:r/>
      <w:bookmarkEnd w:id="164"/>
      <w:r/>
      <w:bookmarkEnd w:id="165"/>
      <w:r/>
      <w:r/>
    </w:p>
    <w:p>
      <w:pPr>
        <w:ind w:firstLine="422"/>
        <w:spacing w:before="120" w:after="120" w:line="360" w:lineRule="auto"/>
        <w:rPr>
          <w:rFonts w:hint="eastAsia" w:ascii="宋体" w:hAnsi="宋体" w:eastAsia="宋体" w:cs="宋体"/>
          <w:b/>
        </w:rPr>
      </w:pPr>
      <w:r>
        <w:rPr>
          <w:rFonts w:hint="eastAsia" w:ascii="宋体" w:hAnsi="宋体" w:eastAsia="宋体" w:cs="宋体"/>
          <w:b/>
        </w:rPr>
        <w:t xml:space="preserve">一、评审方法：</w:t>
      </w:r>
      <w:r/>
    </w:p>
    <w:p>
      <w:pPr>
        <w:ind w:firstLine="420"/>
        <w:spacing w:before="120" w:after="120" w:line="360" w:lineRule="auto"/>
        <w:rPr>
          <w:rFonts w:hint="eastAsia" w:ascii="宋体" w:hAnsi="宋体" w:eastAsia="宋体" w:cs="宋体"/>
        </w:rPr>
      </w:pPr>
      <w:r>
        <w:rPr>
          <w:rFonts w:hint="eastAsia" w:ascii="宋体" w:hAnsi="宋体" w:eastAsia="宋体" w:cs="宋体"/>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cs="宋体"/>
          <w:b/>
        </w:rPr>
      </w:pPr>
      <w:r>
        <w:rPr>
          <w:rFonts w:hint="eastAsia" w:ascii="宋体" w:hAnsi="宋体" w:eastAsia="宋体" w:cs="宋体"/>
          <w:b/>
        </w:rPr>
        <w:t xml:space="preserve">二、政府采购政策功能落实：</w:t>
      </w:r>
      <w:r/>
    </w:p>
    <w:p>
      <w:pPr>
        <w:pStyle w:val="871"/>
        <w:rPr>
          <w:rFonts w:ascii="宋体" w:hAnsi="宋体"/>
          <w:color w:val="000000" w:themeColor="text1"/>
          <w:sz w:val="21"/>
          <w:szCs w:val="21"/>
        </w:rPr>
      </w:pPr>
      <w:r>
        <w:rPr>
          <w:rFonts w:hint="eastAsia"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71"/>
        <w:rPr>
          <w:rFonts w:ascii="宋体" w:hAnsi="宋体"/>
          <w:color w:val="000000" w:themeColor="text1"/>
          <w:sz w:val="21"/>
          <w:szCs w:val="21"/>
        </w:rPr>
      </w:pPr>
      <w:r>
        <w:rPr>
          <w:rFonts w:hint="eastAsia" w:ascii="宋体" w:hAnsi="宋体"/>
          <w:color w:val="000000" w:themeColor="text1"/>
          <w:sz w:val="21"/>
          <w:szCs w:val="21"/>
        </w:rPr>
        <w:t xml:space="preserve">1、本项目专门面向中小企业采购</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（1）供应商需按照采购文件的要求提供相应的《中小企业声明函》，《中小企业声明函》不符合要求或未提供的，投标文件无效。</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（2）企业标准请参照《关于印发中小企业划型标准规定的通知》（工信部联企业〔2011〕300号）文件规定自行填写。</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2、残疾人福利单位价格扣除</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（1）残疾人福利性单位视同小型、微型企业。</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 号）。</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3、监狱和戒毒企业价格扣除</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（1）监狱和戒毒企业（简称监狱企业）视同小型、微型企业。</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1"/>
        <w:ind w:firstLine="420"/>
        <w:rPr>
          <w:rFonts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（3）监狱企业标准请参照《关于政府采购支持监狱企业发展有关问题的通知》（财库〔2014〕68 号）。</w:t>
      </w:r>
      <w:r/>
    </w:p>
    <w:p>
      <w:pPr>
        <w:pStyle w:val="871"/>
        <w:rPr>
          <w:rFonts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p>
    <w:p>
      <w:pPr>
        <w:pStyle w:val="871"/>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三、评审标准</w:t>
      </w:r>
      <w:r/>
    </w:p>
    <w:tbl>
      <w:tblPr>
        <w:tblStyle w:val="665"/>
        <w:tblW w:w="9696"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81"/>
        <w:gridCol w:w="693"/>
        <w:gridCol w:w="8222"/>
      </w:tblGrid>
      <w:tr>
        <w:trPr/>
        <w:tc>
          <w:tcPr>
            <w:tcBorders>
              <w:top w:val="single" w:color="auto" w:sz="6" w:space="0"/>
              <w:left w:val="single" w:color="auto" w:sz="4"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项 目</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分数</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w:t>
            </w:r>
            <w:r/>
          </w:p>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报价</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50</w:t>
            </w:r>
            <w:r>
              <w:rPr>
                <w:rFonts w:hint="eastAsia" w:ascii="宋体" w:hAnsi="宋体" w:eastAsia="宋体" w:cs="宋体"/>
                <w:color w:val="000000" w:themeColor="text1"/>
                <w:sz w:val="21"/>
                <w:szCs w:val="21"/>
              </w:rPr>
              <w:t xml:space="preserve">分</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宋体" w:hAnsi="宋体" w:eastAsia="宋体" w:cs="宋体"/>
                <w:color w:val="000000" w:themeColor="text1"/>
                <w:sz w:val="21"/>
                <w:szCs w:val="21"/>
                <w:lang w:val="en-US" w:eastAsia="zh-CN"/>
              </w:rPr>
              <w:t xml:space="preserve">其他</w:t>
            </w:r>
            <w:r>
              <w:rPr>
                <w:rFonts w:hint="eastAsia" w:ascii="宋体" w:hAnsi="宋体" w:eastAsia="宋体" w:cs="宋体"/>
                <w:color w:val="000000" w:themeColor="text1"/>
                <w:sz w:val="21"/>
                <w:szCs w:val="21"/>
                <w:lang w:val="zh-CN"/>
              </w:rPr>
              <w:t xml:space="preserve">最后磋商报价）×</w:t>
            </w:r>
            <w:r>
              <w:rPr>
                <w:rFonts w:hint="eastAsia" w:ascii="宋体" w:hAnsi="宋体" w:eastAsia="宋体" w:cs="宋体"/>
                <w:color w:val="000000" w:themeColor="text1"/>
                <w:sz w:val="21"/>
                <w:szCs w:val="21"/>
                <w:lang w:val="en-US" w:eastAsia="zh-CN"/>
              </w:rPr>
              <w:t xml:space="preserve">50</w:t>
            </w:r>
            <w:r>
              <w:rPr>
                <w:rFonts w:hint="eastAsia" w:ascii="宋体" w:hAnsi="宋体" w:eastAsia="宋体" w:cs="宋体"/>
                <w:color w:val="000000" w:themeColor="text1"/>
                <w:sz w:val="21"/>
                <w:szCs w:val="21"/>
                <w:lang w:val="zh-CN"/>
              </w:rPr>
              <w:t xml:space="preserve">分。</w:t>
            </w:r>
            <w:r/>
          </w:p>
          <w:p>
            <w:pPr>
              <w:pStyle w:val="672"/>
              <w:ind w:firstLine="422"/>
              <w:spacing w:line="360" w:lineRule="auto"/>
              <w:tabs>
                <w:tab w:val="left" w:pos="0" w:leader="none"/>
                <w:tab w:val="left" w:pos="993" w:leader="none"/>
                <w:tab w:val="left" w:pos="1134" w:leader="none"/>
              </w:tabs>
              <w:rPr>
                <w:rFonts w:hint="eastAsia" w:ascii="宋体" w:hAnsi="宋体" w:eastAsia="宋体" w:cs="宋体"/>
                <w:sz w:val="21"/>
                <w:szCs w:val="21"/>
                <w:lang w:val="en-US" w:eastAsia="zh-CN"/>
              </w:rPr>
            </w:pPr>
            <w:r>
              <w:rPr>
                <w:rFonts w:hint="eastAsia" w:ascii="宋体" w:hAnsi="宋体" w:eastAsia="宋体" w:cs="宋体"/>
                <w:b/>
                <w:bCs/>
                <w:color w:val="000000" w:themeColor="text1"/>
                <w:sz w:val="21"/>
                <w:szCs w:val="21"/>
                <w:lang w:val="zh-CN"/>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r/>
          </w:p>
        </w:tc>
      </w:tr>
      <w:tr>
        <w:trPr>
          <w:trHeight w:val="1051"/>
        </w:trPr>
        <w:tc>
          <w:tcPr>
            <w:tcBorders>
              <w:top w:val="single" w:color="auto" w:sz="6" w:space="0"/>
              <w:left w:val="single" w:color="auto" w:sz="6" w:space="0"/>
              <w:bottom w:val="single" w:color="auto" w:sz="6" w:space="0"/>
              <w:right w:val="single" w:color="auto" w:sz="6" w:space="0"/>
            </w:tcBorders>
            <w:tcW w:w="781"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项目施工方案</w:t>
            </w:r>
            <w:r/>
          </w:p>
        </w:tc>
        <w:tc>
          <w:tcPr>
            <w:tcBorders>
              <w:top w:val="single" w:color="auto" w:sz="6" w:space="0"/>
              <w:left w:val="single" w:color="auto" w:sz="6" w:space="0"/>
              <w:bottom w:val="single" w:color="auto" w:sz="6" w:space="0"/>
              <w:right w:val="single" w:color="auto" w:sz="6" w:space="0"/>
            </w:tcBorders>
            <w:tcW w:w="693"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40</w:t>
            </w:r>
            <w:r>
              <w:rPr>
                <w:rFonts w:hint="eastAsia" w:ascii="宋体" w:hAnsi="宋体" w:eastAsia="宋体" w:cs="宋体"/>
                <w:color w:val="000000" w:themeColor="text1"/>
                <w:sz w:val="21"/>
                <w:szCs w:val="21"/>
              </w:rPr>
              <w:t xml:space="preserve">分</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numPr>
                <w:ilvl w:val="0"/>
                <w:numId w:val="0"/>
              </w:numPr>
              <w:ind w:firstLine="420"/>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1、对工程总体设想、组织形式、各项管理目标、控制措施、施工的协调措施等内容进行评审。满分10分。</w:t>
            </w:r>
            <w:r/>
          </w:p>
          <w:p>
            <w:pPr>
              <w:numPr>
                <w:ilvl w:val="0"/>
                <w:numId w:val="0"/>
              </w:numPr>
              <w:ind w:firstLine="420"/>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以上相关内容每有一项内容完整详细，条理清晰且符合采购实际需求的得2分，满分10分。</w:t>
            </w:r>
            <w:r/>
          </w:p>
          <w:p>
            <w:pPr>
              <w:numPr>
                <w:ilvl w:val="0"/>
                <w:numId w:val="0"/>
              </w:num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r>
      <w:tr>
        <w:trPr>
          <w:trHeight w:val="1051"/>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72"/>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72"/>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2、针对本项目施工工艺、检查方案、测量方案、质量检验制度、验收质量规范等方面进行评审。满分10分。</w:t>
            </w:r>
            <w:r/>
          </w:p>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以上相关内容每有一项内容完整详细，条理清晰且符合采购实际需求的得2分，满分10分。</w:t>
            </w:r>
            <w:r/>
          </w:p>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每一项内容出现一处存在缺陷的扣0.5分，缺项不得分，每项扣完2分为止。(缺陷是指</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r>
      <w:tr>
        <w:trPr>
          <w:trHeight w:val="807"/>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72"/>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72"/>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3、针对本项目进度计划、成本控制、设备控制、协调方案、资源配置等内容进行评审。满分10分。</w:t>
            </w:r>
            <w:r/>
          </w:p>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以上相关内容每有一项内容完整详细，条理清晰且符合采购实际需求的得2分，满分10分。</w:t>
            </w:r>
            <w:r/>
          </w:p>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每一项内容出现一处存在缺陷的扣0.5分，缺项不得分，每项扣完2分为止。(缺陷是指</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r>
      <w:tr>
        <w:trPr>
          <w:trHeight w:val="436"/>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72"/>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72"/>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4、针对本项目安全生产、安全标准、文明施工保证措施、人员安全生产配置、安全事故解决方案等内容进行评审。满分10分。</w:t>
            </w:r>
            <w:r/>
          </w:p>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以上相关内容每有一项内容完整详细，条理清晰且符合采购实际需求的得2分，满分10分。</w:t>
            </w:r>
            <w:r/>
          </w:p>
          <w:p>
            <w:pPr>
              <w:pStyle w:val="672"/>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r>
      <w:tr>
        <w:trPr>
          <w:trHeight w:val="1905"/>
        </w:trPr>
        <w:tc>
          <w:tcPr>
            <w:tcBorders>
              <w:top w:val="single" w:color="auto" w:sz="6" w:space="0"/>
              <w:left w:val="single" w:color="auto" w:sz="6"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en-US" w:eastAsia="zh-CN"/>
              </w:rPr>
              <w:t xml:space="preserve">人员配备</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6分</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ind w:firstLine="420"/>
              <w:spacing w:line="360" w:lineRule="auto"/>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1、供应商为本项目配备的安全员、质量员、施工员、资料员、材料员、预算员（或造价师）持证上岗，项目管理团队不得兼职，每有一人得0.5分，最多得3分。</w:t>
            </w:r>
            <w:r/>
          </w:p>
          <w:p>
            <w:pPr>
              <w:ind w:firstLine="420"/>
              <w:spacing w:line="360" w:lineRule="auto"/>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2、配备的人员中（除项目负责人外）具有工程类中级工程师及以上职称的有一个得0.5分，最多得3分。（职称按最高级别计取，不重复计分。）</w:t>
            </w:r>
            <w:r/>
          </w:p>
          <w:p>
            <w:pPr>
              <w:ind w:firstLine="420"/>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注：需提供相关证明材料，提供项目管理团队近三个月内任意一个月由供应商为其缴纳的由社保部门出具并加盖社保机构章或社保机构参保缴费证明电子专用章的社会保险缴纳证明文件，未提供不得分。</w:t>
            </w:r>
            <w:r/>
          </w:p>
        </w:tc>
      </w:tr>
      <w:tr>
        <w:trPr>
          <w:trHeight w:val="1905"/>
        </w:trPr>
        <w:tc>
          <w:tcPr>
            <w:tcBorders>
              <w:top w:val="single" w:color="auto" w:sz="6" w:space="0"/>
              <w:left w:val="single" w:color="auto" w:sz="6"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类似业绩</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4分</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spacing w:line="360" w:lineRule="auto"/>
              <w:tabs>
                <w:tab w:val="left" w:pos="0" w:leader="none"/>
                <w:tab w:val="left" w:pos="1134"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20</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val="zh-CN"/>
              </w:rPr>
              <w:t xml:space="preserve">年1月1日以来 (</w:t>
            </w:r>
            <w:r>
              <w:rPr>
                <w:rFonts w:hint="eastAsia" w:ascii="宋体" w:hAnsi="宋体" w:eastAsia="宋体" w:cs="宋体"/>
                <w:sz w:val="21"/>
                <w:szCs w:val="21"/>
                <w:highlight w:val="none"/>
              </w:rPr>
              <w:t xml:space="preserve">以竣工验收证明时间为准</w:t>
            </w:r>
            <w:r>
              <w:rPr>
                <w:rFonts w:hint="eastAsia" w:ascii="宋体" w:hAnsi="宋体" w:eastAsia="宋体" w:cs="宋体"/>
                <w:sz w:val="21"/>
                <w:szCs w:val="21"/>
                <w:highlight w:val="none"/>
                <w:lang w:val="zh-CN"/>
              </w:rPr>
              <w:t xml:space="preserve">) 具有类似工程业绩，每提供一份业绩得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分，此项最多得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分；业绩应提供以下证明资料：</w:t>
            </w:r>
            <w:r/>
          </w:p>
          <w:p>
            <w:pPr>
              <w:ind w:firstLine="420"/>
              <w:spacing w:line="360" w:lineRule="auto"/>
              <w:tabs>
                <w:tab w:val="left" w:pos="0" w:leader="none"/>
                <w:tab w:val="left" w:pos="1134"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1、依法承发包的交易结果 (中标或成交) 文件；2、合同；3、符合国家规定的竣工验收证明材料；4、其他证明资料 (如有) 。依法承发包的交易结果文件包括中标通知书、直接发包通知书 (或备案表) 和成交通知书等；依法可以不进行招标的项目，可以提供业主单位或招标代理机构出具的有关中标文件。</w:t>
            </w:r>
            <w:r/>
          </w:p>
          <w:p>
            <w:pPr>
              <w:spacing w:line="360" w:lineRule="auto"/>
              <w:rPr>
                <w:rFonts w:hint="eastAsia" w:ascii="宋体" w:hAnsi="宋体" w:eastAsia="宋体" w:cs="宋体"/>
                <w:color w:val="000000" w:themeColor="text1"/>
                <w:sz w:val="21"/>
                <w:szCs w:val="21"/>
                <w:lang w:val="zh-CN"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证明材料原件扫描上传</w:t>
            </w:r>
            <w:r>
              <w:rPr>
                <w:rFonts w:hint="eastAsia" w:ascii="宋体" w:hAnsi="宋体" w:eastAsia="宋体" w:cs="宋体"/>
                <w:sz w:val="21"/>
                <w:szCs w:val="21"/>
                <w:highlight w:val="none"/>
                <w:lang w:val="zh-CN"/>
              </w:rPr>
              <w:t xml:space="preserve">）</w:t>
            </w:r>
            <w:r/>
          </w:p>
        </w:tc>
      </w:tr>
    </w:tbl>
    <w:p>
      <w:pPr>
        <w:ind w:left="0" w:right="0" w:firstLine="0"/>
        <w:spacing w:before="0"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firstLine="422"/>
        <w:spacing w:line="360" w:lineRule="auto"/>
        <w:rPr>
          <w:rFonts w:hint="eastAsia" w:ascii="宋体" w:hAnsi="宋体" w:eastAsia="宋体" w:cs="宋体"/>
          <w:color w:val="000000"/>
        </w:rPr>
      </w:pPr>
      <w:r>
        <w:rPr>
          <w:rFonts w:hint="eastAsia" w:ascii="宋体" w:hAnsi="宋体" w:eastAsia="宋体" w:cs="宋体"/>
          <w:color w:val="000000"/>
          <w:sz w:val="21"/>
          <w:szCs w:val="21"/>
        </w:rPr>
        <w:t xml:space="preserve">说明：根据《财政部关于推动解决政府采购异常低价问题的通知》（财库〔2026〕2 号）文件，</w:t>
      </w:r>
      <w:r>
        <w:rPr>
          <w:rFonts w:hint="eastAsia" w:ascii="宋体" w:hAnsi="宋体" w:eastAsia="宋体" w:cs="宋体"/>
          <w:color w:val="000000"/>
        </w:rPr>
        <w:t xml:space="preserve">评审委员会启动异常低价投标（响应）审查的情形和具体要求：</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（1）磋商报价低于全部通过符合性审查供应商磋商报价平均值50%的，即磋商报价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全部通过符合性审查供应商磋商报价平均值×50%；</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（2）磋商报价低于通过符合性审查的次低报价供应商磋商报价50%的，即磋商报价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通过符合性审查的次低报价供应商磋商报价×50%；</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（3）磋商报价低于采购项目最高限价45%的，即磋商报价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采购项目最高限价×45%；</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（4）评审委员会基于专业判断，认为供应商报价过低，有可能影响产品质量或者不能诚信履约的其他情形。</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（5）相关法律法规对供应商报价有规定的，从其规定。</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（9）异常低价投标（响应）审查的启动原因、审查意见和审查结果应当在评审报告中记录，并随供应商提供的相关书面说明及证明材料，以及评审委员会有关互联网浏览、查询历史一并归档。</w:t>
      </w:r>
      <w:r/>
    </w:p>
    <w:p>
      <w:pPr>
        <w:pStyle w:val="655"/>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5"/>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5"/>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5"/>
        <w:jc w:val="center"/>
        <w:spacing w:line="360" w:lineRule="auto"/>
        <w:rPr>
          <w:rFonts w:hint="eastAsia" w:ascii="宋体" w:hAnsi="宋体" w:eastAsia="宋体" w:cs="宋体"/>
          <w:color w:val="000000"/>
          <w:sz w:val="21"/>
          <w:szCs w:val="21"/>
        </w:rPr>
      </w:pPr>
      <w:r/>
      <w:bookmarkStart w:id="166" w:name="_Toc23833"/>
      <w:r/>
      <w:r/>
    </w:p>
    <w:p>
      <w:pPr>
        <w:pStyle w:val="655"/>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第六章 响应文件格式</w:t>
      </w:r>
      <w:bookmarkEnd w:id="2"/>
      <w:r/>
      <w:bookmarkEnd w:id="166"/>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竞争性磋商响应文件</w:t>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项 目 名 称：</w:t>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项 目 编 号：</w:t>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磋商供应商名称 ：</w:t>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日      期 ：</w:t>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供  应  商：（电子签章）</w:t>
      </w:r>
      <w:r/>
    </w:p>
    <w:p>
      <w:pPr>
        <w:jc w:val="center"/>
        <w:spacing w:line="360" w:lineRule="auto"/>
        <w:rPr>
          <w:rFonts w:hint="eastAsia" w:ascii="宋体" w:hAnsi="宋体" w:eastAsia="宋体" w:cs="宋体"/>
          <w:b/>
          <w:bCs/>
          <w:sz w:val="21"/>
          <w:szCs w:val="21"/>
        </w:rPr>
      </w:pPr>
      <w:r>
        <w:rPr>
          <w:rFonts w:hint="eastAsia" w:ascii="宋体" w:hAnsi="宋体" w:eastAsia="宋体" w:cs="宋体"/>
          <w:sz w:val="21"/>
          <w:szCs w:val="21"/>
        </w:rPr>
        <w:br w:type="page" w:clear="all"/>
      </w:r>
      <w:r>
        <w:rPr>
          <w:rFonts w:hint="eastAsia" w:ascii="宋体" w:hAnsi="宋体" w:eastAsia="宋体" w:cs="宋体"/>
          <w:b/>
          <w:bCs/>
          <w:sz w:val="21"/>
          <w:szCs w:val="21"/>
        </w:rPr>
        <w:t xml:space="preserve">磋商主要文件目录</w:t>
      </w:r>
      <w:r/>
    </w:p>
    <w:p>
      <w:pPr>
        <w:ind w:left="48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一、法人或者其他组织的营业执照等证明文件，自然人的身份证明</w:t>
      </w:r>
      <w:r/>
    </w:p>
    <w:p>
      <w:pPr>
        <w:ind w:left="480"/>
        <w:spacing w:line="360" w:lineRule="auto"/>
        <w:rPr>
          <w:rFonts w:hint="eastAsia" w:ascii="宋体" w:hAnsi="宋体" w:eastAsia="宋体" w:cs="宋体"/>
          <w:i/>
          <w:color w:val="auto"/>
          <w:u w:val="single"/>
        </w:rPr>
      </w:pPr>
      <w:r>
        <w:rPr>
          <w:rFonts w:hint="eastAsia" w:ascii="宋体" w:hAnsi="宋体" w:cs="宋体"/>
          <w:i/>
          <w:color w:val="auto"/>
          <w:u w:val="single"/>
          <w:lang w:eastAsia="zh-CN"/>
        </w:rPr>
        <w:t xml:space="preserve">二、</w:t>
      </w:r>
      <w:r>
        <w:rPr>
          <w:rFonts w:hint="eastAsia" w:ascii="宋体" w:hAnsi="宋体" w:eastAsia="宋体" w:cs="宋体"/>
          <w:i/>
          <w:color w:val="auto"/>
          <w:u w:val="single"/>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p>
      <w:pPr>
        <w:ind w:left="480"/>
        <w:spacing w:line="360" w:lineRule="auto"/>
        <w:rPr>
          <w:rFonts w:hint="eastAsia" w:ascii="宋体" w:hAnsi="宋体" w:eastAsia="宋体" w:cs="宋体"/>
          <w:b/>
          <w:bCs/>
          <w:i/>
          <w:iCs/>
          <w:color w:val="auto"/>
          <w:u w:val="single"/>
        </w:rPr>
      </w:pPr>
      <w:r>
        <w:rPr>
          <w:rFonts w:hint="eastAsia" w:ascii="宋体" w:hAnsi="宋体" w:eastAsia="宋体" w:cs="宋体"/>
          <w:i/>
          <w:color w:val="auto"/>
          <w:u w:val="single"/>
        </w:rPr>
        <w:t xml:space="preserve">三、</w:t>
      </w:r>
      <w:r>
        <w:rPr>
          <w:rFonts w:hint="eastAsia" w:ascii="宋体" w:hAnsi="宋体" w:eastAsia="宋体" w:cs="宋体"/>
          <w:i/>
          <w:iCs/>
          <w:color w:val="auto"/>
          <w:u w:val="single"/>
        </w:rPr>
        <w:t xml:space="preserve">供应商近三个月内任意一份依法纳税的缴款凭证</w:t>
      </w:r>
      <w:r>
        <w:rPr>
          <w:rFonts w:hint="eastAsia" w:ascii="宋体" w:hAnsi="宋体" w:eastAsia="宋体" w:cs="宋体"/>
          <w:b/>
          <w:bCs/>
          <w:i/>
          <w:iCs/>
          <w:color w:val="auto"/>
          <w:u w:val="single"/>
        </w:rPr>
        <w:t xml:space="preserve">（供应商依法享受缓缴、免缴的提供证明材料）</w:t>
      </w:r>
      <w:r/>
    </w:p>
    <w:p>
      <w:pPr>
        <w:ind w:left="48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四、上一年度的财务状况报告（成立不满一年不需提供）</w:t>
      </w:r>
      <w:r/>
    </w:p>
    <w:p>
      <w:pPr>
        <w:ind w:left="48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五、具备履行合同所必需的设备和专业技术能力的书面声明</w:t>
      </w:r>
      <w:r/>
    </w:p>
    <w:p>
      <w:pPr>
        <w:ind w:firstLine="42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六、参加政府采购活动前3年内在经营活动中没有重大违法记录的书面声明</w:t>
      </w:r>
      <w:r/>
    </w:p>
    <w:p>
      <w:pPr>
        <w:ind w:firstLine="480"/>
        <w:spacing w:line="360" w:lineRule="auto"/>
        <w:rPr>
          <w:rFonts w:hint="eastAsia" w:ascii="宋体" w:hAnsi="宋体" w:eastAsia="宋体" w:cs="宋体"/>
          <w:i/>
          <w:iCs/>
          <w:color w:val="auto"/>
          <w:u w:val="single"/>
        </w:rPr>
      </w:pPr>
      <w:r>
        <w:rPr>
          <w:rFonts w:hint="eastAsia" w:ascii="宋体" w:hAnsi="宋体" w:eastAsia="宋体" w:cs="宋体"/>
          <w:i/>
          <w:iCs/>
          <w:color w:val="auto"/>
          <w:u w:val="single"/>
        </w:rPr>
        <w:t xml:space="preserve">七、供应商信用承诺函</w:t>
      </w:r>
      <w:r/>
    </w:p>
    <w:p>
      <w:pPr>
        <w:ind w:firstLine="42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八、特定资格要求的证明文件（如果本项目设置特定资格要求，则需要提供）</w:t>
      </w:r>
      <w:r/>
    </w:p>
    <w:p>
      <w:pPr>
        <w:ind w:firstLine="42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九、法人授权书</w:t>
      </w:r>
      <w:r/>
    </w:p>
    <w:p>
      <w:pPr>
        <w:ind w:firstLine="42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十、磋商响应函</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十一、企业报价折扣证明（</w:t>
      </w:r>
      <w:r>
        <w:rPr>
          <w:rFonts w:hint="eastAsia" w:ascii="宋体" w:hAnsi="宋体" w:eastAsia="宋体" w:cs="宋体"/>
          <w:i/>
          <w:iCs/>
          <w:color w:val="auto"/>
          <w:u w:val="single"/>
        </w:rPr>
        <w:t xml:space="preserve">中小企业声明函</w:t>
      </w:r>
      <w:r>
        <w:rPr>
          <w:rFonts w:hint="eastAsia" w:ascii="宋体" w:hAnsi="宋体" w:eastAsia="宋体" w:cs="宋体"/>
          <w:color w:val="auto"/>
        </w:rPr>
        <w:t xml:space="preserve">、残疾人福利性单位声明函）</w:t>
      </w:r>
      <w:r/>
    </w:p>
    <w:p>
      <w:pPr>
        <w:ind w:firstLine="420"/>
        <w:spacing w:line="360" w:lineRule="auto"/>
        <w:rPr>
          <w:rFonts w:hint="eastAsia" w:ascii="宋体" w:hAnsi="宋体"/>
          <w:i/>
          <w:sz w:val="24"/>
          <w:u w:val="single"/>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二</w:t>
      </w:r>
      <w:r>
        <w:rPr>
          <w:rFonts w:hint="eastAsia" w:ascii="宋体" w:hAnsi="宋体" w:eastAsia="宋体" w:cs="宋体"/>
          <w:sz w:val="21"/>
          <w:szCs w:val="21"/>
        </w:rPr>
        <w:t xml:space="preserve">、</w:t>
      </w:r>
      <w:r>
        <w:rPr>
          <w:rFonts w:hint="eastAsia" w:ascii="宋体" w:hAnsi="宋体"/>
          <w:i/>
          <w:sz w:val="24"/>
          <w:u w:val="single"/>
        </w:rPr>
        <w:t xml:space="preserve">磋商响应报价表、分项报价表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三</w:t>
      </w:r>
      <w:r>
        <w:rPr>
          <w:rFonts w:hint="eastAsia" w:ascii="宋体" w:hAnsi="宋体" w:eastAsia="宋体" w:cs="宋体"/>
          <w:sz w:val="21"/>
          <w:szCs w:val="21"/>
        </w:rPr>
        <w:t xml:space="preserve">、技术要求响应及偏离表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四</w:t>
      </w:r>
      <w:r>
        <w:rPr>
          <w:rFonts w:hint="eastAsia" w:ascii="宋体" w:hAnsi="宋体" w:eastAsia="宋体" w:cs="宋体"/>
          <w:sz w:val="21"/>
          <w:szCs w:val="21"/>
        </w:rPr>
        <w:t xml:space="preserve">、商务要求响应及偏离表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、拟投入人员一览表</w:t>
      </w:r>
      <w:r>
        <w:rPr>
          <w:rFonts w:hint="eastAsia" w:ascii="宋体" w:hAnsi="宋体" w:eastAsia="宋体" w:cs="宋体"/>
          <w:sz w:val="21"/>
          <w:szCs w:val="21"/>
        </w:rP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lang w:eastAsia="zh-CN"/>
        </w:rPr>
        <w:t xml:space="preserve">十六</w:t>
      </w:r>
      <w:r>
        <w:rPr>
          <w:rFonts w:hint="eastAsia" w:ascii="宋体" w:hAnsi="宋体" w:eastAsia="宋体" w:cs="宋体"/>
          <w:sz w:val="21"/>
          <w:szCs w:val="21"/>
        </w:rPr>
        <w:t xml:space="preserve">、主要标的信息</w:t>
      </w:r>
      <w:r>
        <w:rPr>
          <w:rFonts w:hint="eastAsia" w:ascii="宋体" w:hAnsi="宋体" w:eastAsia="宋体" w:cs="宋体"/>
          <w:b/>
          <w:sz w:val="21"/>
          <w:szCs w:val="21"/>
        </w:rPr>
        <w:br w:type="page" w:clear="all"/>
      </w:r>
      <w:bookmarkStart w:id="167" w:name="_Hlt26955070"/>
      <w:r/>
      <w:bookmarkEnd w:id="167"/>
      <w:r/>
      <w:bookmarkStart w:id="168" w:name="_格式3__银行出具的资信证明"/>
      <w:r/>
      <w:bookmarkEnd w:id="168"/>
      <w:r/>
      <w:bookmarkStart w:id="169" w:name="_Hlt26671380"/>
      <w:r/>
      <w:bookmarkEnd w:id="169"/>
      <w:r>
        <w:rPr>
          <w:rFonts w:hint="eastAsia" w:ascii="宋体" w:hAnsi="宋体" w:eastAsia="宋体" w:cs="宋体"/>
          <w:i/>
          <w:color w:val="auto"/>
          <w:u w:val="single"/>
        </w:rPr>
        <w:t xml:space="preserve">一、法人或者其他组织的营业执照等证明文件，自然人的身份证明</w:t>
      </w:r>
      <w:r>
        <w:rPr>
          <w:rFonts w:hint="eastAsia" w:ascii="宋体" w:hAnsi="宋体" w:eastAsia="宋体" w:cs="宋体"/>
          <w:sz w:val="21"/>
          <w:szCs w:val="21"/>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二、依法缴纳职工社会保障资金的证明材料(税务、银行或社会保险基金管理部门出具的近三个月内任意一个月缴纳职工社会保障资金的缴款凭证或缴款证明)（供应商依法享受缓缴、免缴的提供证明材料）；</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三、</w:t>
      </w:r>
      <w:r>
        <w:rPr>
          <w:rFonts w:hint="eastAsia" w:ascii="宋体" w:hAnsi="宋体" w:eastAsia="宋体" w:cs="宋体"/>
          <w:i/>
          <w:iCs/>
          <w:color w:val="auto"/>
          <w:u w:val="single"/>
        </w:rPr>
        <w:t xml:space="preserve">供应商近三个月内任意一份依法纳税的缴款凭证</w:t>
      </w:r>
      <w:r>
        <w:rPr>
          <w:rFonts w:hint="eastAsia" w:ascii="宋体" w:hAnsi="宋体" w:eastAsia="宋体" w:cs="宋体"/>
          <w:b/>
          <w:bCs/>
          <w:i/>
          <w:iCs/>
          <w:color w:val="auto"/>
          <w:u w:val="single"/>
        </w:rPr>
        <w:t xml:space="preserve">（供应商依法享受缓缴、免缴的提供证明材料）</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四、上一年度的财务状况报告（成立不满一年不需提供）</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五、具备履行合同所必需的设备和专业技术能力的书面声明</w:t>
      </w:r>
      <w:r/>
    </w:p>
    <w:p>
      <w:pPr>
        <w:ind w:firstLine="492"/>
        <w:spacing w:line="360" w:lineRule="auto"/>
        <w:rPr>
          <w:rFonts w:hint="eastAsia" w:ascii="宋体" w:hAnsi="宋体" w:eastAsia="宋体" w:cs="宋体"/>
          <w:bCs/>
          <w:color w:val="auto"/>
        </w:rPr>
      </w:pPr>
      <w:r>
        <w:rPr>
          <w:rFonts w:hint="eastAsia" w:ascii="宋体" w:hAnsi="宋体" w:eastAsia="宋体" w:cs="宋体"/>
          <w:bCs/>
          <w:color w:val="auto"/>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rPr>
      </w:pPr>
      <w:r>
        <w:rPr>
          <w:rFonts w:hint="eastAsia" w:ascii="宋体" w:hAnsi="宋体" w:eastAsia="宋体" w:cs="宋体"/>
          <w:bCs/>
          <w:color w:val="auto"/>
        </w:rPr>
        <w:t xml:space="preserve">主要设备有：</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ind w:firstLine="492"/>
        <w:spacing w:line="360" w:lineRule="auto"/>
        <w:rPr>
          <w:rFonts w:hint="eastAsia" w:ascii="宋体" w:hAnsi="宋体" w:eastAsia="宋体" w:cs="宋体"/>
          <w:bCs/>
          <w:color w:val="auto"/>
        </w:rPr>
      </w:pPr>
      <w:r>
        <w:rPr>
          <w:rFonts w:hint="eastAsia" w:ascii="宋体" w:hAnsi="宋体" w:eastAsia="宋体" w:cs="宋体"/>
          <w:bCs/>
          <w:color w:val="auto"/>
        </w:rPr>
        <w:t xml:space="preserve">主要专业技术能力有：</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spacing w:line="360" w:lineRule="auto"/>
        <w:rPr>
          <w:rFonts w:hint="eastAsia" w:ascii="宋体" w:hAnsi="宋体" w:eastAsia="宋体" w:cs="宋体"/>
          <w:color w:val="auto"/>
        </w:rPr>
      </w:pPr>
      <w:r>
        <w:rPr>
          <w:rFonts w:hint="eastAsia" w:ascii="宋体" w:hAnsi="宋体" w:eastAsia="宋体" w:cs="宋体"/>
          <w:bCs/>
          <w:color w:val="auto"/>
        </w:rPr>
        <w:t xml:space="preserve">                                 </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六、参加政府采购活动前 3 年内在经营活动中没有重大违法记录的书面声明</w:t>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声  明</w:t>
      </w:r>
      <w:r/>
    </w:p>
    <w:p>
      <w:pPr>
        <w:spacing w:line="360" w:lineRule="auto"/>
        <w:rPr>
          <w:rFonts w:hint="eastAsia" w:ascii="宋体" w:hAnsi="宋体" w:eastAsia="宋体" w:cs="宋体"/>
          <w:bCs/>
          <w:color w:val="auto"/>
        </w:rPr>
      </w:pPr>
      <w:r>
        <w:rPr>
          <w:rFonts w:hint="eastAsia" w:ascii="宋体" w:hAnsi="宋体" w:eastAsia="宋体" w:cs="宋体"/>
          <w:b/>
          <w:bCs/>
          <w:color w:val="auto"/>
        </w:rPr>
        <w:t xml:space="preserve">    </w:t>
      </w:r>
      <w:r>
        <w:rPr>
          <w:rFonts w:hint="eastAsia" w:ascii="宋体" w:hAnsi="宋体" w:eastAsia="宋体" w:cs="宋体"/>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七、供应商信用承诺函</w:t>
      </w:r>
      <w:r/>
    </w:p>
    <w:p>
      <w:pPr>
        <w:jc w:val="center"/>
        <w:spacing w:line="360" w:lineRule="auto"/>
        <w:rPr>
          <w:rFonts w:hint="eastAsia" w:ascii="宋体" w:hAnsi="宋体" w:eastAsia="宋体" w:cs="宋体"/>
          <w:b/>
          <w:color w:val="auto"/>
        </w:rPr>
      </w:pPr>
      <w:r>
        <w:rPr>
          <w:rFonts w:hint="eastAsia" w:ascii="宋体" w:hAnsi="宋体" w:eastAsia="宋体" w:cs="宋体"/>
          <w:b/>
          <w:color w:val="auto"/>
        </w:rPr>
        <w:t xml:space="preserve">供应商信用承诺函</w:t>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承诺主体名称：</w:t>
      </w:r>
      <w:r/>
    </w:p>
    <w:p>
      <w:pPr>
        <w:spacing w:line="360" w:lineRule="auto"/>
        <w:rPr>
          <w:rFonts w:hint="eastAsia" w:ascii="宋体" w:hAnsi="宋体" w:eastAsia="宋体" w:cs="宋体"/>
          <w:color w:val="auto"/>
        </w:rPr>
      </w:pPr>
      <w:r>
        <w:rPr>
          <w:rFonts w:hint="eastAsia" w:ascii="宋体" w:hAnsi="宋体" w:eastAsia="宋体" w:cs="宋体"/>
          <w:color w:val="auto"/>
        </w:rPr>
        <w:t xml:space="preserve">统一社会信用代码：</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四、自觉接受行政管理部门、行业组织、社会公众、新闻舆论的监督；</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七、严格遵守信用信息公示相关规定，向社会公示信用信息；</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十、本承诺书自签订之日起生效。</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 （注：法定代表人或负责人、主体名称发生变更的应当重新</w:t>
      </w:r>
      <w:r>
        <w:rPr>
          <w:rFonts w:hint="default" w:ascii="宋体" w:hAnsi="宋体" w:cs="宋体"/>
          <w:color w:val="auto"/>
          <w:lang w:val="en-US"/>
        </w:rPr>
        <w:t xml:space="preserve">作出</w:t>
      </w:r>
      <w:r>
        <w:rPr>
          <w:rFonts w:hint="eastAsia" w:ascii="宋体" w:hAnsi="宋体" w:eastAsia="宋体" w:cs="宋体"/>
          <w:color w:val="auto"/>
        </w:rPr>
        <w:t xml:space="preserve">承诺。）</w:t>
      </w:r>
      <w:r/>
    </w:p>
    <w:p>
      <w:pPr>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　　　　　　　　　　     承诺单位（加盖CA电子公章）：           </w:t>
      </w:r>
      <w:r/>
    </w:p>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年    月    日</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八、特定资格要求的证明文件</w:t>
      </w:r>
      <w:r/>
    </w:p>
    <w:p>
      <w:pPr>
        <w:spacing w:line="360" w:lineRule="auto"/>
        <w:rPr>
          <w:rFonts w:hint="eastAsia" w:ascii="宋体" w:hAnsi="宋体" w:eastAsia="宋体" w:cs="宋体"/>
          <w:i/>
          <w:color w:val="auto"/>
          <w:u w:val="single"/>
        </w:rPr>
      </w:pPr>
      <w:r>
        <w:rPr>
          <w:rFonts w:hint="eastAsia" w:ascii="宋体" w:hAnsi="宋体" w:eastAsia="宋体" w:cs="宋体"/>
          <w:color w:val="auto"/>
        </w:rPr>
        <w:t xml:space="preserve">    如果本项目申请人的特定资格要求中要求提供的，必须提供。</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九、法人授权书</w:t>
      </w:r>
      <w:r/>
    </w:p>
    <w:p>
      <w:pPr>
        <w:pStyle w:val="894"/>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本授权书声明：____________（投标人名称）授权________________（被授权人的姓名）为我方就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号项目采购活动的合法代理人，以本单位名义全权处理一切与该项目采购有关的事务。</w:t>
      </w:r>
      <w:r/>
    </w:p>
    <w:p>
      <w:pPr>
        <w:pStyle w:val="894"/>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本授权书于______年____月____日起生效，特此声明。</w:t>
      </w:r>
      <w:r/>
    </w:p>
    <w:p>
      <w:pPr>
        <w:pStyle w:val="894"/>
        <w:ind w:firstLine="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被授权人身份证号码：</w:t>
      </w:r>
      <w:r>
        <w:rPr>
          <w:rFonts w:hint="eastAsia" w:ascii="宋体" w:hAnsi="宋体" w:eastAsia="宋体" w:cs="宋体"/>
          <w:color w:val="auto"/>
          <w:sz w:val="21"/>
          <w:szCs w:val="21"/>
          <w:u w:val="single"/>
        </w:rPr>
        <w:t xml:space="preserve">                              </w:t>
      </w:r>
      <w:r/>
    </w:p>
    <w:p>
      <w:pPr>
        <w:pStyle w:val="894"/>
        <w:ind w:firstLine="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被授权人联系电话：（手机）</w:t>
      </w:r>
      <w:r>
        <w:rPr>
          <w:rFonts w:hint="eastAsia" w:ascii="宋体" w:hAnsi="宋体" w:eastAsia="宋体" w:cs="宋体"/>
          <w:color w:val="auto"/>
          <w:sz w:val="21"/>
          <w:szCs w:val="21"/>
          <w:u w:val="single"/>
        </w:rPr>
        <w:t xml:space="preserve">                          </w:t>
      </w:r>
      <w:r/>
    </w:p>
    <w:p>
      <w:pPr>
        <w:pStyle w:val="894"/>
        <w:ind w:firstLine="120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授权单位名称：</w:t>
      </w:r>
      <w:r>
        <w:rPr>
          <w:rFonts w:hint="eastAsia" w:ascii="宋体" w:hAnsi="宋体" w:eastAsia="宋体" w:cs="宋体"/>
          <w:color w:val="auto"/>
          <w:sz w:val="21"/>
          <w:szCs w:val="21"/>
          <w:u w:val="single"/>
        </w:rPr>
        <w:t xml:space="preserve">（加盖CA电子公章）</w:t>
      </w:r>
      <w:r/>
    </w:p>
    <w:p>
      <w:pPr>
        <w:pStyle w:val="894"/>
        <w:ind w:firstLine="48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单位地址：</w:t>
      </w:r>
      <w:r>
        <w:rPr>
          <w:rFonts w:hint="eastAsia" w:ascii="宋体" w:hAnsi="宋体" w:eastAsia="宋体" w:cs="宋体"/>
          <w:color w:val="auto"/>
          <w:sz w:val="21"/>
          <w:szCs w:val="21"/>
          <w:u w:val="single"/>
        </w:rPr>
        <w:t xml:space="preserve">                                         </w:t>
      </w:r>
      <w:r/>
    </w:p>
    <w:p>
      <w:pPr>
        <w:pStyle w:val="894"/>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日期：</w:t>
      </w:r>
      <w:r>
        <w:rPr>
          <w:rFonts w:hint="eastAsia" w:ascii="宋体" w:hAnsi="宋体" w:eastAsia="宋体" w:cs="宋体"/>
          <w:color w:val="auto"/>
          <w:sz w:val="21"/>
          <w:szCs w:val="21"/>
          <w:u w:val="single"/>
        </w:rPr>
        <w:t xml:space="preserve">                                         </w:t>
      </w:r>
      <w:r/>
    </w:p>
    <w:p>
      <w:pPr>
        <w:ind w:firstLine="480"/>
        <w:spacing w:line="36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u w:val="single"/>
        </w:rPr>
      </w:r>
      <w:r/>
    </w:p>
    <w:p>
      <w:pPr>
        <w:jc w:val="both"/>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color w:val="000000"/>
          <w:sz w:val="21"/>
          <w:szCs w:val="21"/>
          <w:lang w:eastAsia="zh-CN"/>
        </w:rPr>
        <w:t xml:space="preserve">十</w:t>
      </w:r>
      <w:r>
        <w:rPr>
          <w:rFonts w:hint="eastAsia" w:ascii="宋体" w:hAnsi="宋体" w:eastAsia="宋体" w:cs="宋体"/>
          <w:b/>
          <w:color w:val="000000"/>
          <w:sz w:val="21"/>
          <w:szCs w:val="21"/>
        </w:rPr>
        <w:t xml:space="preserve">、磋商响应函</w:t>
      </w:r>
      <w:r/>
    </w:p>
    <w:p>
      <w:pPr>
        <w:pStyle w:val="872"/>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致：</w:t>
      </w:r>
      <w:r>
        <w:rPr>
          <w:rFonts w:hint="eastAsia" w:ascii="宋体" w:hAnsi="宋体" w:eastAsia="宋体" w:cs="宋体"/>
          <w:sz w:val="21"/>
          <w:szCs w:val="21"/>
          <w:lang w:eastAsia="zh-CN"/>
        </w:rPr>
        <w:t xml:space="preserve">扬州言志业工程咨询有限公司</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根据贵方的号磋商文件，正式授权下述签字人_________ (姓名和职务)代表我方______________（供应商的名称），全权处理本次项目磋商采购的有关事宜。</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据此函，__________（签字人）兹宣布同意如下：</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1.按磋商文件规定的各项要求，向买方提供所需服务。</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2.我们已详细审核全部磋商文件及其有效补充文件，我们知道必须放弃提出含糊不清或误解问题的权利。</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3.我们同意从规定的</w:t>
      </w:r>
      <w:r>
        <w:rPr>
          <w:rFonts w:hint="eastAsia" w:ascii="宋体" w:hAnsi="宋体" w:eastAsia="宋体" w:cs="宋体"/>
          <w:color w:val="000000"/>
          <w:sz w:val="21"/>
          <w:szCs w:val="21"/>
        </w:rPr>
        <w:t xml:space="preserve">响应文件接收截止时间</w:t>
      </w:r>
      <w:r>
        <w:rPr>
          <w:rFonts w:hint="eastAsia" w:ascii="宋体" w:hAnsi="宋体" w:eastAsia="宋体" w:cs="宋体"/>
          <w:sz w:val="21"/>
          <w:szCs w:val="21"/>
        </w:rPr>
        <w:t xml:space="preserve">起遵循本响应文件，并在规定的磋商有效期期满之前均具有约束力。</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4.同意向贵方提供贵方可能另外要求的与磋商采购有关的任何证据或资料，并保证我方已提供和将要提供的文件是真实的、准确的。</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5.一旦我方成交，我方将根据磋商文件的规定，严格履行合同的责任和义务，并保证在磋商文件规定的时</w:t>
      </w:r>
      <w:r>
        <w:rPr>
          <w:rFonts w:hint="default" w:ascii="宋体" w:hAnsi="宋体" w:cs="宋体"/>
          <w:sz w:val="21"/>
          <w:szCs w:val="21"/>
          <w:lang w:val="en-US"/>
        </w:rPr>
        <w:t xml:space="preserve">间内</w:t>
      </w:r>
      <w:r>
        <w:rPr>
          <w:rFonts w:hint="eastAsia" w:ascii="宋体" w:hAnsi="宋体" w:eastAsia="宋体" w:cs="宋体"/>
          <w:sz w:val="21"/>
          <w:szCs w:val="21"/>
        </w:rPr>
        <w:t xml:space="preserve">完成项目，交付买方验收、使用。</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6.遵守磋商文件中要求的收费项目和标准。</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7.与本磋商采购有关的正式通讯地址为：</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                         邮 编：</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                         传 真：</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供应商开户行：                  账 户： </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法定代表人姓名（签章）：         联系电话：</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供应商名称（公章）：            </w:t>
      </w:r>
      <w:r/>
    </w:p>
    <w:p>
      <w:pPr>
        <w:pStyle w:val="87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期：________年____月____日</w:t>
      </w:r>
      <w:r/>
    </w:p>
    <w:p>
      <w:pPr>
        <w:pStyle w:val="872"/>
        <w:ind w:firstLine="422"/>
        <w:jc w:val="center"/>
        <w:spacing w:line="360" w:lineRule="auto"/>
        <w:rPr>
          <w:rFonts w:hint="eastAsia" w:ascii="宋体" w:hAnsi="宋体" w:eastAsia="宋体" w:cs="宋体"/>
          <w:b/>
          <w:bCs/>
          <w:sz w:val="21"/>
          <w:szCs w:val="21"/>
        </w:rPr>
      </w:pPr>
      <w:r>
        <w:rPr>
          <w:rFonts w:hint="eastAsia" w:ascii="宋体" w:hAnsi="宋体" w:eastAsia="宋体" w:cs="宋体"/>
          <w:b/>
          <w:sz w:val="21"/>
          <w:szCs w:val="21"/>
        </w:rPr>
        <w:br w:type="page" w:clear="all"/>
      </w:r>
      <w:r>
        <w:rPr>
          <w:rFonts w:hint="eastAsia" w:ascii="宋体" w:hAnsi="宋体" w:eastAsia="宋体" w:cs="宋体"/>
          <w:b/>
          <w:bCs/>
          <w:sz w:val="21"/>
          <w:szCs w:val="21"/>
        </w:rPr>
        <w:t xml:space="preserve">十</w:t>
      </w:r>
      <w:r>
        <w:rPr>
          <w:rFonts w:hint="eastAsia" w:ascii="宋体" w:hAnsi="宋体" w:eastAsia="宋体" w:cs="宋体"/>
          <w:b/>
          <w:bCs/>
          <w:sz w:val="21"/>
          <w:szCs w:val="21"/>
          <w:lang w:eastAsia="zh-CN"/>
        </w:rPr>
        <w:t xml:space="preserve">一</w:t>
      </w:r>
      <w:r>
        <w:rPr>
          <w:rFonts w:hint="eastAsia" w:ascii="宋体" w:hAnsi="宋体" w:eastAsia="宋体" w:cs="宋体"/>
          <w:b/>
          <w:bCs/>
          <w:sz w:val="21"/>
          <w:szCs w:val="21"/>
        </w:rPr>
        <w:t xml:space="preserve">、中小企业声明函（工程）</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 </w:t>
      </w:r>
      <w:r>
        <w:rPr>
          <w:rFonts w:hint="eastAsia" w:ascii="宋体" w:hAnsi="宋体" w:eastAsia="宋体" w:cs="宋体"/>
          <w:i/>
          <w:sz w:val="21"/>
          <w:szCs w:val="21"/>
          <w:u w:val="single"/>
          <w:lang w:eastAsia="zh-CN"/>
        </w:rPr>
        <w:t xml:space="preserve">江苏省宝应中等专业学校男生宿舍维修改造工程</w:t>
      </w:r>
      <w:r>
        <w:rPr>
          <w:rFonts w:hint="eastAsia" w:ascii="宋体" w:hAnsi="宋体" w:eastAsia="宋体" w:cs="宋体"/>
          <w:sz w:val="21"/>
          <w:szCs w:val="21"/>
        </w:rPr>
        <w:t xml:space="preserve">，属于</w:t>
      </w:r>
      <w:r>
        <w:rPr>
          <w:rFonts w:hint="eastAsia" w:ascii="宋体" w:hAnsi="宋体" w:eastAsia="宋体" w:cs="宋体"/>
          <w:i/>
          <w:iCs/>
          <w:sz w:val="21"/>
          <w:szCs w:val="21"/>
          <w:u w:val="single"/>
        </w:rPr>
        <w:t xml:space="preserve">（建筑业）</w:t>
      </w:r>
      <w:r>
        <w:rPr>
          <w:rFonts w:hint="eastAsia" w:ascii="宋体" w:hAnsi="宋体" w:eastAsia="宋体" w:cs="宋体"/>
          <w:i/>
          <w:sz w:val="21"/>
          <w:szCs w:val="21"/>
          <w:u w:val="single"/>
        </w:rPr>
        <w:t xml:space="preserve">（该行业类别不可修改）</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 \o "#br1" </w:instrText>
      </w:r>
      <w:r>
        <w:rPr>
          <w:rFonts w:hint="eastAsia" w:ascii="宋体" w:hAnsi="宋体" w:eastAsia="宋体" w:cs="宋体"/>
          <w:sz w:val="21"/>
          <w:szCs w:val="21"/>
        </w:rPr>
        <w:fldChar w:fldCharType="separate"/>
      </w:r>
      <w:r>
        <w:rPr>
          <w:rFonts w:hint="eastAsia" w:ascii="宋体" w:hAnsi="宋体" w:eastAsia="宋体" w:cs="宋体"/>
          <w:color w:val="000000"/>
          <w:spacing w:val="-1"/>
          <w:sz w:val="21"/>
          <w:szCs w:val="21"/>
          <w:vertAlign w:val="superscript"/>
        </w:rPr>
        <w:t xml:space="preserve">1</w:t>
      </w:r>
      <w:r>
        <w:rPr>
          <w:rFonts w:hint="eastAsia" w:ascii="宋体" w:hAnsi="宋体" w:eastAsia="宋体" w:cs="宋体"/>
          <w:color w:val="000000"/>
          <w:spacing w:val="-1"/>
          <w:sz w:val="21"/>
          <w:szCs w:val="21"/>
          <w:vertAlign w:val="superscript"/>
        </w:rPr>
        <w:fldChar w:fldCharType="end"/>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（中型企业、小型企业、微型企业）；</w:t>
      </w:r>
      <w:r/>
    </w:p>
    <w:p>
      <w:pPr>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 </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 ，属于</w:t>
      </w:r>
      <w:r>
        <w:rPr>
          <w:rFonts w:hint="eastAsia" w:ascii="宋体" w:hAnsi="宋体" w:eastAsia="宋体" w:cs="宋体"/>
          <w:i/>
          <w:iCs/>
          <w:sz w:val="21"/>
          <w:szCs w:val="21"/>
          <w:u w:val="single"/>
        </w:rPr>
        <w:t xml:space="preserve">（建筑业）</w:t>
      </w:r>
      <w:r>
        <w:rPr>
          <w:rFonts w:hint="eastAsia" w:ascii="宋体" w:hAnsi="宋体" w:eastAsia="宋体" w:cs="宋体"/>
          <w:i/>
          <w:sz w:val="21"/>
          <w:szCs w:val="21"/>
          <w:u w:val="single"/>
        </w:rPr>
        <w:t xml:space="preserve">（该行业类别不可修改）</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 \o "#br1" </w:instrText>
      </w:r>
      <w:r>
        <w:rPr>
          <w:rFonts w:hint="eastAsia" w:ascii="宋体" w:hAnsi="宋体" w:eastAsia="宋体" w:cs="宋体"/>
          <w:sz w:val="21"/>
          <w:szCs w:val="21"/>
        </w:rPr>
        <w:fldChar w:fldCharType="separate"/>
      </w:r>
      <w:r>
        <w:rPr>
          <w:rFonts w:hint="eastAsia" w:ascii="宋体" w:hAnsi="宋体" w:eastAsia="宋体" w:cs="宋体"/>
          <w:color w:val="000000"/>
          <w:spacing w:val="-1"/>
          <w:sz w:val="21"/>
          <w:szCs w:val="21"/>
          <w:vertAlign w:val="superscript"/>
        </w:rPr>
        <w:t xml:space="preserve">1</w:t>
      </w:r>
      <w:r>
        <w:rPr>
          <w:rFonts w:hint="eastAsia" w:ascii="宋体" w:hAnsi="宋体" w:eastAsia="宋体" w:cs="宋体"/>
          <w:color w:val="000000"/>
          <w:spacing w:val="-1"/>
          <w:sz w:val="21"/>
          <w:szCs w:val="21"/>
          <w:vertAlign w:val="superscript"/>
        </w:rPr>
        <w:fldChar w:fldCharType="end"/>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（中型企业、小型企业、微型企业）；</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注</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3.供应商自行勾选制造商的企业规模类型。</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305"/>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企业名称（加盖CA电子公章）：</w:t>
      </w:r>
      <w:r/>
    </w:p>
    <w:p>
      <w:pPr>
        <w:ind w:firstLine="46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p>
    <w:p>
      <w:pPr>
        <w:ind w:firstLine="46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6"/>
        <w:spacing w:before="0" w:after="0" w:line="360" w:lineRule="auto"/>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pStyle w:val="656"/>
        <w:spacing w:before="0" w:after="0" w:line="360" w:lineRule="auto"/>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pStyle w:val="666"/>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pStyle w:val="656"/>
        <w:jc w:val="center"/>
        <w:spacing w:before="0" w:after="0" w:line="360" w:lineRule="auto"/>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pStyle w:val="656"/>
        <w:jc w:val="center"/>
        <w:spacing w:before="0" w:after="0" w:line="240" w:lineRule="auto"/>
        <w:rPr>
          <w:rFonts w:hint="eastAsia" w:ascii="宋体" w:hAnsi="宋体" w:eastAsia="宋体" w:cs="微软雅黑"/>
          <w:color w:val="333333"/>
          <w:sz w:val="21"/>
          <w:szCs w:val="21"/>
        </w:rPr>
      </w:pPr>
      <w:r>
        <w:rPr>
          <w:rFonts w:hint="eastAsia" w:ascii="宋体" w:hAnsi="宋体" w:eastAsia="宋体" w:cs="微软雅黑"/>
          <w:bCs/>
          <w:color w:val="333333"/>
          <w:sz w:val="21"/>
          <w:szCs w:val="21"/>
          <w:highlight w:val="none"/>
        </w:rPr>
      </w:r>
      <w:r>
        <w:rPr>
          <w:rFonts w:hint="eastAsia" w:ascii="宋体" w:hAnsi="宋体" w:eastAsia="宋体" w:cs="微软雅黑"/>
          <w:bCs/>
          <w:color w:val="333333"/>
          <w:sz w:val="21"/>
          <w:szCs w:val="21"/>
          <w:highlight w:val="none"/>
        </w:rPr>
      </w:r>
    </w:p>
    <w:p>
      <w:pPr>
        <w:pStyle w:val="656"/>
        <w:jc w:val="center"/>
        <w:spacing w:before="0" w:after="0" w:line="240" w:lineRule="auto"/>
        <w:rPr>
          <w:rFonts w:hint="eastAsia" w:ascii="宋体" w:hAnsi="宋体" w:eastAsia="宋体" w:cs="微软雅黑"/>
          <w:color w:val="333333"/>
          <w:sz w:val="21"/>
          <w:szCs w:val="21"/>
          <w:highlight w:val="none"/>
        </w:rPr>
      </w:pPr>
      <w:r>
        <w:rPr>
          <w:rFonts w:hint="eastAsia" w:ascii="宋体" w:hAnsi="宋体" w:eastAsia="宋体" w:cs="微软雅黑"/>
          <w:bCs/>
          <w:color w:val="333333"/>
          <w:sz w:val="21"/>
          <w:szCs w:val="21"/>
        </w:rPr>
        <w:t xml:space="preserve">中小微企业划型标准</w:t>
      </w:r>
      <w:r/>
    </w:p>
    <w:tbl>
      <w:tblPr>
        <w:tblStyle w:val="665"/>
        <w:tblpPr w:horzAnchor="page" w:tblpX="1382" w:vertAnchor="text" w:tblpY="745" w:leftFromText="180" w:topFromText="0" w:rightFromText="180" w:bottomFromText="0"/>
        <w:tblW w:w="9495"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1723"/>
        <w:gridCol w:w="1077"/>
        <w:gridCol w:w="1961"/>
        <w:gridCol w:w="1753"/>
        <w:gridCol w:w="1512"/>
      </w:tblGrid>
      <w:tr>
        <w:trPr>
          <w:tblCellSpacing w:w="15" w:type="dxa"/>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693"/>
              <w:jc w:val="center"/>
              <w:spacing w:after="150" w:afterAutospacing="0" w:line="360" w:lineRule="auto"/>
              <w:rPr>
                <w:rFonts w:hint="eastAsia" w:cs="Times New Roman"/>
                <w:sz w:val="18"/>
                <w:szCs w:val="18"/>
              </w:rPr>
            </w:pPr>
            <w:r>
              <w:rPr>
                <w:rStyle w:val="895"/>
                <w:rFonts w:hint="eastAsia" w:cs="仿宋"/>
                <w:sz w:val="18"/>
                <w:szCs w:val="18"/>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center"/>
              <w:spacing w:after="150" w:afterAutospacing="0" w:line="360" w:lineRule="auto"/>
              <w:rPr>
                <w:rFonts w:hint="eastAsia" w:cs="Times New Roman"/>
                <w:sz w:val="18"/>
                <w:szCs w:val="18"/>
              </w:rPr>
            </w:pPr>
            <w:r>
              <w:rPr>
                <w:rStyle w:val="895"/>
                <w:rFonts w:hint="eastAsia" w:cs="仿宋"/>
                <w:sz w:val="18"/>
                <w:szCs w:val="18"/>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center"/>
              <w:spacing w:after="150" w:afterAutospacing="0" w:line="360" w:lineRule="auto"/>
              <w:rPr>
                <w:rFonts w:hint="eastAsia" w:cs="Times New Roman"/>
                <w:sz w:val="18"/>
                <w:szCs w:val="18"/>
              </w:rPr>
            </w:pPr>
            <w:r>
              <w:rPr>
                <w:rStyle w:val="895"/>
                <w:rFonts w:hint="eastAsia" w:cs="仿宋"/>
                <w:sz w:val="18"/>
                <w:szCs w:val="18"/>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jc w:val="center"/>
              <w:spacing w:after="150" w:afterAutospacing="0" w:line="360" w:lineRule="auto"/>
              <w:rPr>
                <w:rFonts w:hint="eastAsia" w:cs="Times New Roman"/>
                <w:sz w:val="18"/>
                <w:szCs w:val="18"/>
              </w:rPr>
            </w:pPr>
            <w:r>
              <w:rPr>
                <w:rStyle w:val="895"/>
                <w:rFonts w:hint="eastAsia" w:cs="仿宋"/>
                <w:sz w:val="18"/>
                <w:szCs w:val="18"/>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center"/>
              <w:spacing w:after="150" w:afterAutospacing="0" w:line="360" w:lineRule="auto"/>
              <w:rPr>
                <w:rFonts w:hint="eastAsia" w:cs="Times New Roman"/>
                <w:sz w:val="18"/>
                <w:szCs w:val="18"/>
              </w:rPr>
            </w:pPr>
            <w:r>
              <w:rPr>
                <w:rStyle w:val="895"/>
                <w:rFonts w:hint="eastAsia" w:cs="仿宋"/>
                <w:sz w:val="18"/>
                <w:szCs w:val="18"/>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jc w:val="center"/>
              <w:spacing w:after="150" w:afterAutospacing="0" w:line="360" w:lineRule="auto"/>
              <w:rPr>
                <w:rFonts w:hint="eastAsia" w:cs="Times New Roman"/>
                <w:sz w:val="18"/>
                <w:szCs w:val="18"/>
              </w:rPr>
            </w:pPr>
            <w:r>
              <w:rPr>
                <w:rStyle w:val="895"/>
                <w:rFonts w:hint="eastAsia" w:cs="仿宋"/>
                <w:sz w:val="18"/>
                <w:szCs w:val="18"/>
              </w:rPr>
              <w:t xml:space="preserve">微型</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500≤Y</w:t>
            </w:r>
            <w:r>
              <w:rPr>
                <w:rStyle w:val="895"/>
                <w:rFonts w:hint="default" w:cs="仿宋"/>
                <w:sz w:val="18"/>
                <w:szCs w:val="18"/>
                <w:lang w:val="en-US"/>
              </w:rPr>
              <w:t xml:space="preserve">&lt;</w:t>
            </w:r>
            <w:r>
              <w:rPr>
                <w:rStyle w:val="895"/>
                <w:rFonts w:hint="eastAsia" w:cs="仿宋"/>
                <w:sz w:val="18"/>
                <w:szCs w:val="18"/>
              </w:rPr>
              <w:t xml:space="preserve">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50≤Y</w:t>
            </w:r>
            <w:r>
              <w:rPr>
                <w:rStyle w:val="895"/>
                <w:rFonts w:hint="default" w:cs="仿宋"/>
                <w:sz w:val="18"/>
                <w:szCs w:val="18"/>
                <w:lang w:val="en-US"/>
              </w:rPr>
              <w:t xml:space="preserve">&lt;</w:t>
            </w:r>
            <w:r>
              <w:rPr>
                <w:rStyle w:val="895"/>
                <w:rFonts w:hint="eastAsia" w:cs="仿宋"/>
                <w:sz w:val="18"/>
                <w:szCs w:val="18"/>
              </w:rPr>
              <w:t xml:space="preserve">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300≤X</w:t>
            </w:r>
            <w:r>
              <w:rPr>
                <w:rStyle w:val="895"/>
                <w:rFonts w:hint="default" w:cs="仿宋"/>
                <w:sz w:val="18"/>
                <w:szCs w:val="18"/>
                <w:lang w:val="en-US"/>
              </w:rPr>
              <w:t xml:space="preserve">&lt;</w:t>
            </w:r>
            <w:r>
              <w:rPr>
                <w:rStyle w:val="895"/>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20≤X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2000≤Y</w:t>
            </w:r>
            <w:r>
              <w:rPr>
                <w:rStyle w:val="895"/>
                <w:rFonts w:hint="default" w:cs="仿宋"/>
                <w:sz w:val="18"/>
                <w:szCs w:val="18"/>
                <w:lang w:val="en-US"/>
              </w:rPr>
              <w:t xml:space="preserve">&lt;</w:t>
            </w:r>
            <w:r>
              <w:rPr>
                <w:rStyle w:val="895"/>
                <w:rFonts w:hint="eastAsia" w:cs="仿宋"/>
                <w:sz w:val="18"/>
                <w:szCs w:val="18"/>
              </w:rPr>
              <w:t xml:space="preserve">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300≤Y</w:t>
            </w:r>
            <w:r>
              <w:rPr>
                <w:rStyle w:val="895"/>
                <w:rFonts w:hint="default" w:cs="仿宋"/>
                <w:sz w:val="18"/>
                <w:szCs w:val="18"/>
                <w:lang w:val="en-US"/>
              </w:rPr>
              <w:t xml:space="preserve">&lt;</w:t>
            </w:r>
            <w:r>
              <w:rPr>
                <w:rStyle w:val="895"/>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6000≤Y</w:t>
            </w:r>
            <w:r>
              <w:rPr>
                <w:rStyle w:val="895"/>
                <w:rFonts w:hint="default" w:cs="仿宋"/>
                <w:sz w:val="18"/>
                <w:szCs w:val="18"/>
                <w:lang w:val="en-US"/>
              </w:rPr>
              <w:t xml:space="preserve">&lt;</w:t>
            </w:r>
            <w:r>
              <w:rPr>
                <w:rStyle w:val="895"/>
                <w:rFonts w:hint="eastAsia" w:cs="仿宋"/>
                <w:sz w:val="18"/>
                <w:szCs w:val="18"/>
              </w:rPr>
              <w:t xml:space="preserve">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300≤Y</w:t>
            </w:r>
            <w:r>
              <w:rPr>
                <w:rStyle w:val="895"/>
                <w:rFonts w:hint="default" w:cs="仿宋"/>
                <w:sz w:val="18"/>
                <w:szCs w:val="18"/>
                <w:lang w:val="en-US"/>
              </w:rPr>
              <w:t xml:space="preserve">&lt;</w:t>
            </w:r>
            <w:r>
              <w:rPr>
                <w:rStyle w:val="895"/>
                <w:rFonts w:hint="eastAsia" w:cs="仿宋"/>
                <w:sz w:val="18"/>
                <w:szCs w:val="18"/>
              </w:rPr>
              <w:t xml:space="preserve">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5000≤Z</w:t>
            </w:r>
            <w:r>
              <w:rPr>
                <w:rStyle w:val="895"/>
                <w:rFonts w:hint="default" w:cs="仿宋"/>
                <w:sz w:val="18"/>
                <w:szCs w:val="18"/>
                <w:lang w:val="en-US"/>
              </w:rPr>
              <w:t xml:space="preserve">&lt;</w:t>
            </w:r>
            <w:r>
              <w:rPr>
                <w:rStyle w:val="895"/>
                <w:rFonts w:hint="eastAsia" w:cs="仿宋"/>
                <w:sz w:val="18"/>
                <w:szCs w:val="18"/>
              </w:rPr>
              <w:t xml:space="preserve">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300≤Z</w:t>
            </w:r>
            <w:r>
              <w:rPr>
                <w:rStyle w:val="895"/>
                <w:rFonts w:hint="default" w:cs="仿宋"/>
                <w:sz w:val="18"/>
                <w:szCs w:val="18"/>
                <w:lang w:val="en-US"/>
              </w:rPr>
              <w:t xml:space="preserve">&lt;</w:t>
            </w:r>
            <w:r>
              <w:rPr>
                <w:rStyle w:val="895"/>
                <w:rFonts w:hint="eastAsia" w:cs="仿宋"/>
                <w:sz w:val="18"/>
                <w:szCs w:val="18"/>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Z</w:t>
            </w:r>
            <w:r>
              <w:rPr>
                <w:rStyle w:val="895"/>
                <w:rFonts w:hint="default" w:cs="仿宋"/>
                <w:sz w:val="18"/>
                <w:szCs w:val="18"/>
                <w:lang w:val="en-US"/>
              </w:rPr>
              <w:t xml:space="preserve">&lt;</w:t>
            </w:r>
            <w:r>
              <w:rPr>
                <w:rStyle w:val="895"/>
                <w:rFonts w:hint="eastAsia" w:cs="仿宋"/>
                <w:sz w:val="18"/>
                <w:szCs w:val="18"/>
              </w:rPr>
              <w:t xml:space="preserve">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20≤X</w:t>
            </w:r>
            <w:r>
              <w:rPr>
                <w:rStyle w:val="895"/>
                <w:rFonts w:hint="default" w:cs="仿宋"/>
                <w:sz w:val="18"/>
                <w:szCs w:val="18"/>
                <w:lang w:val="en-US"/>
              </w:rPr>
              <w:t xml:space="preserve">&lt;</w:t>
            </w:r>
            <w:r>
              <w:rPr>
                <w:rStyle w:val="895"/>
                <w:rFonts w:hint="eastAsia" w:cs="仿宋"/>
                <w:sz w:val="18"/>
                <w:szCs w:val="18"/>
              </w:rPr>
              <w:t xml:space="preserve">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5≤X</w:t>
            </w:r>
            <w:r>
              <w:rPr>
                <w:rStyle w:val="895"/>
                <w:rFonts w:hint="default" w:cs="仿宋"/>
                <w:sz w:val="18"/>
                <w:szCs w:val="18"/>
                <w:lang w:val="en-US"/>
              </w:rPr>
              <w:t xml:space="preserve">&lt;</w:t>
            </w:r>
            <w:r>
              <w:rPr>
                <w:rStyle w:val="895"/>
                <w:rFonts w:hint="eastAsia" w:cs="仿宋"/>
                <w:sz w:val="18"/>
                <w:szCs w:val="18"/>
              </w:rPr>
              <w:t xml:space="preserve">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5</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5000≤Y</w:t>
            </w:r>
            <w:r>
              <w:rPr>
                <w:rStyle w:val="895"/>
                <w:rFonts w:hint="default" w:cs="仿宋"/>
                <w:sz w:val="18"/>
                <w:szCs w:val="18"/>
                <w:lang w:val="en-US"/>
              </w:rPr>
              <w:t xml:space="preserve">&lt;</w:t>
            </w:r>
            <w:r>
              <w:rPr>
                <w:rStyle w:val="895"/>
                <w:rFonts w:hint="eastAsia" w:cs="仿宋"/>
                <w:sz w:val="18"/>
                <w:szCs w:val="18"/>
              </w:rPr>
              <w:t xml:space="preserve">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1000≤Y</w:t>
            </w:r>
            <w:r>
              <w:rPr>
                <w:rStyle w:val="895"/>
                <w:rFonts w:hint="default" w:cs="仿宋"/>
                <w:sz w:val="18"/>
                <w:szCs w:val="18"/>
                <w:lang w:val="en-US"/>
              </w:rPr>
              <w:t xml:space="preserve">&lt;</w:t>
            </w:r>
            <w:r>
              <w:rPr>
                <w:rStyle w:val="895"/>
                <w:rFonts w:hint="eastAsia" w:cs="仿宋"/>
                <w:sz w:val="18"/>
                <w:szCs w:val="18"/>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1000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50≤X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10≤X</w:t>
            </w:r>
            <w:r>
              <w:rPr>
                <w:rStyle w:val="895"/>
                <w:rFonts w:hint="default" w:cs="仿宋"/>
                <w:sz w:val="18"/>
                <w:szCs w:val="18"/>
                <w:lang w:val="en-US"/>
              </w:rPr>
              <w:t xml:space="preserve">&lt;</w:t>
            </w:r>
            <w:r>
              <w:rPr>
                <w:rStyle w:val="895"/>
                <w:rFonts w:hint="eastAsia" w:cs="仿宋"/>
                <w:sz w:val="18"/>
                <w:szCs w:val="18"/>
              </w:rPr>
              <w:t xml:space="preserve">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500≤Y</w:t>
            </w:r>
            <w:r>
              <w:rPr>
                <w:rStyle w:val="895"/>
                <w:rFonts w:hint="default" w:cs="仿宋"/>
                <w:sz w:val="18"/>
                <w:szCs w:val="18"/>
                <w:lang w:val="en-US"/>
              </w:rPr>
              <w:t xml:space="preserve">&lt;</w:t>
            </w:r>
            <w:r>
              <w:rPr>
                <w:rStyle w:val="895"/>
                <w:rFonts w:hint="eastAsia" w:cs="仿宋"/>
                <w:sz w:val="18"/>
                <w:szCs w:val="18"/>
              </w:rPr>
              <w:t xml:space="preserve">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100≤Y</w:t>
            </w:r>
            <w:r>
              <w:rPr>
                <w:rStyle w:val="895"/>
                <w:rFonts w:hint="default" w:cs="仿宋"/>
                <w:sz w:val="18"/>
                <w:szCs w:val="18"/>
                <w:lang w:val="en-US"/>
              </w:rPr>
              <w:t xml:space="preserve">&lt;</w:t>
            </w:r>
            <w:r>
              <w:rPr>
                <w:rStyle w:val="895"/>
                <w:rFonts w:hint="eastAsia" w:cs="仿宋"/>
                <w:sz w:val="18"/>
                <w:szCs w:val="18"/>
              </w:rPr>
              <w:t xml:space="preserve">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300≤X</w:t>
            </w:r>
            <w:r>
              <w:rPr>
                <w:rStyle w:val="895"/>
                <w:rFonts w:hint="default" w:cs="仿宋"/>
                <w:sz w:val="18"/>
                <w:szCs w:val="18"/>
                <w:lang w:val="en-US"/>
              </w:rPr>
              <w:t xml:space="preserve">&lt;</w:t>
            </w:r>
            <w:r>
              <w:rPr>
                <w:rStyle w:val="895"/>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20≤X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3000≤Y</w:t>
            </w:r>
            <w:r>
              <w:rPr>
                <w:rStyle w:val="895"/>
                <w:rFonts w:hint="default" w:cs="仿宋"/>
                <w:sz w:val="18"/>
                <w:szCs w:val="18"/>
                <w:lang w:val="en-US"/>
              </w:rPr>
              <w:t xml:space="preserve">&lt;</w:t>
            </w:r>
            <w:r>
              <w:rPr>
                <w:rStyle w:val="895"/>
                <w:rFonts w:hint="eastAsia" w:cs="仿宋"/>
                <w:sz w:val="18"/>
                <w:szCs w:val="18"/>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200≤Y</w:t>
            </w:r>
            <w:r>
              <w:rPr>
                <w:rStyle w:val="895"/>
                <w:rFonts w:hint="default" w:cs="仿宋"/>
                <w:sz w:val="18"/>
                <w:szCs w:val="18"/>
                <w:lang w:val="en-US"/>
              </w:rPr>
              <w:t xml:space="preserve">&lt;</w:t>
            </w:r>
            <w:r>
              <w:rPr>
                <w:rStyle w:val="895"/>
                <w:rFonts w:hint="eastAsia" w:cs="仿宋"/>
                <w:sz w:val="18"/>
                <w:szCs w:val="18"/>
              </w:rPr>
              <w:t xml:space="preserve">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200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100≤X</w:t>
            </w:r>
            <w:r>
              <w:rPr>
                <w:rStyle w:val="895"/>
                <w:rFonts w:hint="default" w:cs="仿宋"/>
                <w:sz w:val="18"/>
                <w:szCs w:val="18"/>
                <w:lang w:val="en-US"/>
              </w:rPr>
              <w:t xml:space="preserve">&lt;</w:t>
            </w:r>
            <w:r>
              <w:rPr>
                <w:rStyle w:val="895"/>
                <w:rFonts w:hint="eastAsia" w:cs="仿宋"/>
                <w:sz w:val="18"/>
                <w:szCs w:val="18"/>
              </w:rPr>
              <w:t xml:space="preserve">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20≤X</w:t>
            </w:r>
            <w:r>
              <w:rPr>
                <w:rStyle w:val="895"/>
                <w:rFonts w:hint="default" w:cs="仿宋"/>
                <w:sz w:val="18"/>
                <w:szCs w:val="18"/>
                <w:lang w:val="en-US"/>
              </w:rPr>
              <w:t xml:space="preserve">&lt;</w:t>
            </w:r>
            <w:r>
              <w:rPr>
                <w:rStyle w:val="895"/>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1000≤Y</w:t>
            </w:r>
            <w:r>
              <w:rPr>
                <w:rStyle w:val="895"/>
                <w:rFonts w:hint="default" w:cs="仿宋"/>
                <w:sz w:val="18"/>
                <w:szCs w:val="18"/>
                <w:lang w:val="en-US"/>
              </w:rPr>
              <w:t xml:space="preserve">&lt;</w:t>
            </w:r>
            <w:r>
              <w:rPr>
                <w:rStyle w:val="895"/>
                <w:rFonts w:hint="eastAsia" w:cs="仿宋"/>
                <w:sz w:val="18"/>
                <w:szCs w:val="18"/>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100≤Y</w:t>
            </w:r>
            <w:r>
              <w:rPr>
                <w:rStyle w:val="895"/>
                <w:rFonts w:hint="default" w:cs="仿宋"/>
                <w:sz w:val="18"/>
                <w:szCs w:val="18"/>
                <w:lang w:val="en-US"/>
              </w:rPr>
              <w:t xml:space="preserve">&lt;</w:t>
            </w:r>
            <w:r>
              <w:rPr>
                <w:rStyle w:val="895"/>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300≤X</w:t>
            </w:r>
            <w:r>
              <w:rPr>
                <w:rStyle w:val="895"/>
                <w:rFonts w:hint="default" w:cs="仿宋"/>
                <w:sz w:val="18"/>
                <w:szCs w:val="18"/>
                <w:lang w:val="en-US"/>
              </w:rPr>
              <w:t xml:space="preserve">&lt;</w:t>
            </w:r>
            <w:r>
              <w:rPr>
                <w:rStyle w:val="895"/>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20≤X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2000≤Y</w:t>
            </w:r>
            <w:r>
              <w:rPr>
                <w:rStyle w:val="895"/>
                <w:rFonts w:hint="default" w:cs="仿宋"/>
                <w:sz w:val="18"/>
                <w:szCs w:val="18"/>
                <w:lang w:val="en-US"/>
              </w:rPr>
              <w:t xml:space="preserve">&lt;</w:t>
            </w:r>
            <w:r>
              <w:rPr>
                <w:rStyle w:val="895"/>
                <w:rFonts w:hint="eastAsia" w:cs="仿宋"/>
                <w:sz w:val="18"/>
                <w:szCs w:val="18"/>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100≤Y</w:t>
            </w:r>
            <w:r>
              <w:rPr>
                <w:rStyle w:val="895"/>
                <w:rFonts w:hint="default" w:cs="仿宋"/>
                <w:sz w:val="18"/>
                <w:szCs w:val="18"/>
                <w:lang w:val="en-US"/>
              </w:rPr>
              <w:t xml:space="preserve">&lt;</w:t>
            </w:r>
            <w:r>
              <w:rPr>
                <w:rStyle w:val="895"/>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10≤X</w:t>
            </w:r>
            <w:r>
              <w:rPr>
                <w:rStyle w:val="895"/>
                <w:rFonts w:hint="default" w:cs="仿宋"/>
                <w:sz w:val="18"/>
                <w:szCs w:val="18"/>
                <w:lang w:val="en-US"/>
              </w:rPr>
              <w:t xml:space="preserve">&lt;</w:t>
            </w:r>
            <w:r>
              <w:rPr>
                <w:rStyle w:val="895"/>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2000≤Y</w:t>
            </w:r>
            <w:r>
              <w:rPr>
                <w:rStyle w:val="895"/>
                <w:rFonts w:hint="default" w:cs="仿宋"/>
                <w:sz w:val="18"/>
                <w:szCs w:val="18"/>
                <w:lang w:val="en-US"/>
              </w:rPr>
              <w:t xml:space="preserve">&lt;</w:t>
            </w:r>
            <w:r>
              <w:rPr>
                <w:rStyle w:val="895"/>
                <w:rFonts w:hint="eastAsia" w:cs="仿宋"/>
                <w:sz w:val="18"/>
                <w:szCs w:val="18"/>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100≤Y</w:t>
            </w:r>
            <w:r>
              <w:rPr>
                <w:rStyle w:val="895"/>
                <w:rFonts w:hint="default" w:cs="仿宋"/>
                <w:sz w:val="18"/>
                <w:szCs w:val="18"/>
                <w:lang w:val="en-US"/>
              </w:rPr>
              <w:t xml:space="preserve">&lt;</w:t>
            </w:r>
            <w:r>
              <w:rPr>
                <w:rStyle w:val="895"/>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10≤X</w:t>
            </w:r>
            <w:r>
              <w:rPr>
                <w:rStyle w:val="895"/>
                <w:rFonts w:hint="default" w:cs="仿宋"/>
                <w:sz w:val="18"/>
                <w:szCs w:val="18"/>
                <w:lang w:val="en-US"/>
              </w:rPr>
              <w:t xml:space="preserve">&lt;</w:t>
            </w:r>
            <w:r>
              <w:rPr>
                <w:rStyle w:val="895"/>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2000≤Y</w:t>
            </w:r>
            <w:r>
              <w:rPr>
                <w:rStyle w:val="895"/>
                <w:rFonts w:hint="default" w:cs="仿宋"/>
                <w:sz w:val="18"/>
                <w:szCs w:val="18"/>
                <w:lang w:val="en-US"/>
              </w:rPr>
              <w:t xml:space="preserve">&lt;</w:t>
            </w:r>
            <w:r>
              <w:rPr>
                <w:rStyle w:val="895"/>
                <w:rFonts w:hint="eastAsia" w:cs="仿宋"/>
                <w:sz w:val="18"/>
                <w:szCs w:val="18"/>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100≤Y</w:t>
            </w:r>
            <w:r>
              <w:rPr>
                <w:rStyle w:val="895"/>
                <w:rFonts w:hint="default" w:cs="仿宋"/>
                <w:sz w:val="18"/>
                <w:szCs w:val="18"/>
                <w:lang w:val="en-US"/>
              </w:rPr>
              <w:t xml:space="preserve">&lt;</w:t>
            </w:r>
            <w:r>
              <w:rPr>
                <w:rStyle w:val="895"/>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100≤X</w:t>
            </w:r>
            <w:r>
              <w:rPr>
                <w:rStyle w:val="895"/>
                <w:rFonts w:hint="default" w:cs="仿宋"/>
                <w:sz w:val="18"/>
                <w:szCs w:val="18"/>
                <w:lang w:val="en-US"/>
              </w:rPr>
              <w:t xml:space="preserve">&lt;</w:t>
            </w:r>
            <w:r>
              <w:rPr>
                <w:rStyle w:val="895"/>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10≤X</w:t>
            </w:r>
            <w:r>
              <w:rPr>
                <w:rStyle w:val="895"/>
                <w:rFonts w:hint="default" w:cs="仿宋"/>
                <w:sz w:val="18"/>
                <w:szCs w:val="18"/>
                <w:lang w:val="en-US"/>
              </w:rPr>
              <w:t xml:space="preserve">&lt;</w:t>
            </w:r>
            <w:r>
              <w:rPr>
                <w:rStyle w:val="895"/>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jc w:val="center"/>
              <w:spacing w:after="150" w:afterAutospacing="0" w:line="360" w:lineRule="auto"/>
              <w:rPr>
                <w:rFonts w:hint="eastAsia" w:cs="Times New Roman"/>
                <w:sz w:val="18"/>
                <w:szCs w:val="18"/>
              </w:rPr>
            </w:pPr>
            <w:r>
              <w:rPr>
                <w:rStyle w:val="895"/>
                <w:rFonts w:hint="eastAsia" w:cs="仿宋"/>
                <w:sz w:val="18"/>
                <w:szCs w:val="18"/>
              </w:rPr>
              <w:t xml:space="preserve">1000≤Y</w:t>
            </w:r>
            <w:r>
              <w:rPr>
                <w:rStyle w:val="895"/>
                <w:rFonts w:hint="default" w:cs="仿宋"/>
                <w:sz w:val="18"/>
                <w:szCs w:val="18"/>
                <w:lang w:val="en-US"/>
              </w:rPr>
              <w:t xml:space="preserve">&lt;</w:t>
            </w:r>
            <w:r>
              <w:rPr>
                <w:rStyle w:val="895"/>
                <w:rFonts w:hint="eastAsia" w:cs="仿宋"/>
                <w:sz w:val="18"/>
                <w:szCs w:val="18"/>
              </w:rPr>
              <w:t xml:space="preserve">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100≤Y</w:t>
            </w:r>
            <w:r>
              <w:rPr>
                <w:rStyle w:val="895"/>
                <w:rFonts w:hint="default" w:cs="仿宋"/>
                <w:sz w:val="18"/>
                <w:szCs w:val="18"/>
                <w:lang w:val="en-US"/>
              </w:rPr>
              <w:t xml:space="preserve">&lt;</w:t>
            </w:r>
            <w:r>
              <w:rPr>
                <w:rStyle w:val="895"/>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10≤X</w:t>
            </w:r>
            <w:r>
              <w:rPr>
                <w:rStyle w:val="895"/>
                <w:rFonts w:hint="default" w:cs="仿宋"/>
                <w:sz w:val="18"/>
                <w:szCs w:val="18"/>
                <w:lang w:val="en-US"/>
              </w:rPr>
              <w:t xml:space="preserve">&lt;</w:t>
            </w:r>
            <w:r>
              <w:rPr>
                <w:rStyle w:val="895"/>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1000≤Y</w:t>
            </w:r>
            <w:r>
              <w:rPr>
                <w:rStyle w:val="895"/>
                <w:rFonts w:hint="default" w:cs="仿宋"/>
                <w:sz w:val="18"/>
                <w:szCs w:val="18"/>
                <w:lang w:val="en-US"/>
              </w:rPr>
              <w:t xml:space="preserve">&lt;</w:t>
            </w:r>
            <w:r>
              <w:rPr>
                <w:rStyle w:val="895"/>
                <w:rFonts w:hint="eastAsia" w:cs="仿宋"/>
                <w:sz w:val="18"/>
                <w:szCs w:val="18"/>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50≤Y</w:t>
            </w:r>
            <w:r>
              <w:rPr>
                <w:rStyle w:val="895"/>
                <w:rFonts w:hint="default" w:cs="仿宋"/>
                <w:sz w:val="18"/>
                <w:szCs w:val="18"/>
                <w:lang w:val="en-US"/>
              </w:rPr>
              <w:t xml:space="preserve">&lt;</w:t>
            </w:r>
            <w:r>
              <w:rPr>
                <w:rStyle w:val="895"/>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jc w:val="center"/>
              <w:spacing w:after="150" w:afterAutospacing="0" w:line="360" w:lineRule="auto"/>
              <w:rPr>
                <w:rFonts w:hint="eastAsia" w:cs="Times New Roman"/>
                <w:sz w:val="18"/>
                <w:szCs w:val="18"/>
              </w:rPr>
            </w:pPr>
            <w:r>
              <w:rPr>
                <w:rStyle w:val="895"/>
                <w:rFonts w:hint="eastAsia" w:cs="仿宋"/>
                <w:sz w:val="18"/>
                <w:szCs w:val="18"/>
              </w:rPr>
              <w:t xml:space="preserve">1000≤Y</w:t>
            </w:r>
            <w:r>
              <w:rPr>
                <w:rStyle w:val="895"/>
                <w:rFonts w:hint="default" w:cs="仿宋"/>
                <w:sz w:val="18"/>
                <w:szCs w:val="18"/>
                <w:lang w:val="en-US"/>
              </w:rPr>
              <w:t xml:space="preserve">&lt;</w:t>
            </w:r>
            <w:r>
              <w:rPr>
                <w:rStyle w:val="895"/>
                <w:rFonts w:hint="eastAsia" w:cs="仿宋"/>
                <w:sz w:val="18"/>
                <w:szCs w:val="18"/>
              </w:rPr>
              <w:t xml:space="preserve">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100≤X</w:t>
            </w:r>
            <w:r>
              <w:rPr>
                <w:rStyle w:val="895"/>
                <w:rFonts w:hint="default" w:cs="仿宋"/>
                <w:sz w:val="18"/>
                <w:szCs w:val="18"/>
                <w:lang w:val="en-US"/>
              </w:rPr>
              <w:t xml:space="preserve">&lt;</w:t>
            </w:r>
            <w:r>
              <w:rPr>
                <w:rStyle w:val="895"/>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5000≤Z</w:t>
            </w:r>
            <w:r>
              <w:rPr>
                <w:rStyle w:val="895"/>
                <w:rFonts w:hint="default" w:cs="仿宋"/>
                <w:sz w:val="18"/>
                <w:szCs w:val="18"/>
                <w:lang w:val="en-US"/>
              </w:rPr>
              <w:t xml:space="preserve">&lt;</w:t>
            </w:r>
            <w:r>
              <w:rPr>
                <w:rStyle w:val="895"/>
                <w:rFonts w:hint="eastAsia" w:cs="仿宋"/>
                <w:sz w:val="18"/>
                <w:szCs w:val="18"/>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2000≤Y</w:t>
            </w:r>
            <w:r>
              <w:rPr>
                <w:rStyle w:val="895"/>
                <w:rFonts w:hint="default" w:cs="仿宋"/>
                <w:sz w:val="18"/>
                <w:szCs w:val="18"/>
                <w:lang w:val="en-US"/>
              </w:rPr>
              <w:t xml:space="preserve">&lt;</w:t>
            </w:r>
            <w:r>
              <w:rPr>
                <w:rStyle w:val="895"/>
                <w:rFonts w:hint="eastAsia" w:cs="仿宋"/>
                <w:sz w:val="18"/>
                <w:szCs w:val="18"/>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2000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300≤X</w:t>
            </w:r>
            <w:r>
              <w:rPr>
                <w:rStyle w:val="895"/>
                <w:rFonts w:hint="default" w:cs="仿宋"/>
                <w:sz w:val="18"/>
                <w:szCs w:val="18"/>
                <w:lang w:val="en-US"/>
              </w:rPr>
              <w:t xml:space="preserve">&lt;</w:t>
            </w:r>
            <w:r>
              <w:rPr>
                <w:rStyle w:val="895"/>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1000≤Y</w:t>
            </w:r>
            <w:r>
              <w:rPr>
                <w:rStyle w:val="895"/>
                <w:rFonts w:hint="default" w:cs="仿宋"/>
                <w:sz w:val="18"/>
                <w:szCs w:val="18"/>
                <w:lang w:val="en-US"/>
              </w:rPr>
              <w:t xml:space="preserve">&lt;</w:t>
            </w:r>
            <w:r>
              <w:rPr>
                <w:rStyle w:val="895"/>
                <w:rFonts w:hint="eastAsia" w:cs="仿宋"/>
                <w:sz w:val="18"/>
                <w:szCs w:val="18"/>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500≤Y</w:t>
            </w:r>
            <w:r>
              <w:rPr>
                <w:rStyle w:val="895"/>
                <w:rFonts w:hint="default" w:cs="仿宋"/>
                <w:sz w:val="18"/>
                <w:szCs w:val="18"/>
                <w:lang w:val="en-US"/>
              </w:rPr>
              <w:t xml:space="preserve">&lt;</w:t>
            </w:r>
            <w:r>
              <w:rPr>
                <w:rStyle w:val="895"/>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500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10≤X</w:t>
            </w:r>
            <w:r>
              <w:rPr>
                <w:rStyle w:val="895"/>
                <w:rFonts w:hint="default" w:cs="仿宋"/>
                <w:sz w:val="18"/>
                <w:szCs w:val="18"/>
                <w:lang w:val="en-US"/>
              </w:rPr>
              <w:t xml:space="preserve">&lt;</w:t>
            </w:r>
            <w:r>
              <w:rPr>
                <w:rStyle w:val="895"/>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jc w:val="center"/>
              <w:spacing w:after="150" w:afterAutospacing="0" w:line="360" w:lineRule="auto"/>
              <w:rPr>
                <w:rFonts w:hint="eastAsia" w:cs="Times New Roman"/>
                <w:sz w:val="18"/>
                <w:szCs w:val="18"/>
              </w:rPr>
            </w:pPr>
            <w:r>
              <w:rPr>
                <w:rStyle w:val="895"/>
                <w:rFonts w:hint="eastAsia" w:cs="仿宋"/>
                <w:sz w:val="18"/>
                <w:szCs w:val="18"/>
              </w:rPr>
              <w:t xml:space="preserve">8000≤Z</w:t>
            </w:r>
            <w:r>
              <w:rPr>
                <w:rStyle w:val="895"/>
                <w:rFonts w:hint="default" w:cs="仿宋"/>
                <w:sz w:val="18"/>
                <w:szCs w:val="18"/>
                <w:lang w:val="en-US"/>
              </w:rPr>
              <w:t xml:space="preserve">&lt;</w:t>
            </w:r>
            <w:r>
              <w:rPr>
                <w:rStyle w:val="895"/>
                <w:rFonts w:hint="eastAsia" w:cs="仿宋"/>
                <w:sz w:val="18"/>
                <w:szCs w:val="18"/>
              </w:rPr>
              <w:t xml:space="preserve">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100≤Z</w:t>
            </w:r>
            <w:r>
              <w:rPr>
                <w:rStyle w:val="895"/>
                <w:rFonts w:hint="default" w:cs="仿宋"/>
                <w:sz w:val="18"/>
                <w:szCs w:val="18"/>
                <w:lang w:val="en-US"/>
              </w:rPr>
              <w:t xml:space="preserve">&lt;</w:t>
            </w:r>
            <w:r>
              <w:rPr>
                <w:rStyle w:val="895"/>
                <w:rFonts w:hint="eastAsia" w:cs="仿宋"/>
                <w:sz w:val="18"/>
                <w:szCs w:val="18"/>
              </w:rPr>
              <w:t xml:space="preserve">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Y</w:t>
            </w:r>
            <w:r>
              <w:rPr>
                <w:rStyle w:val="895"/>
                <w:rFonts w:hint="default" w:cs="仿宋"/>
                <w:sz w:val="18"/>
                <w:szCs w:val="18"/>
                <w:lang w:val="en-US"/>
              </w:rPr>
              <w:t xml:space="preserve">&lt;</w:t>
            </w:r>
            <w:r>
              <w:rPr>
                <w:rStyle w:val="895"/>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100≤X</w:t>
            </w:r>
            <w:r>
              <w:rPr>
                <w:rStyle w:val="895"/>
                <w:rFonts w:hint="default" w:cs="仿宋"/>
                <w:sz w:val="18"/>
                <w:szCs w:val="18"/>
                <w:lang w:val="en-US"/>
              </w:rPr>
              <w:t xml:space="preserve">&lt;</w:t>
            </w:r>
            <w:r>
              <w:rPr>
                <w:rStyle w:val="895"/>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93"/>
              <w:jc w:val="both"/>
              <w:spacing w:after="150" w:afterAutospacing="0" w:line="360" w:lineRule="auto"/>
              <w:rPr>
                <w:rFonts w:hint="eastAsia" w:cs="Times New Roman"/>
                <w:sz w:val="18"/>
                <w:szCs w:val="18"/>
              </w:rPr>
            </w:pPr>
            <w:r>
              <w:rPr>
                <w:rStyle w:val="895"/>
                <w:rFonts w:hint="eastAsia" w:cs="仿宋"/>
                <w:sz w:val="18"/>
                <w:szCs w:val="18"/>
              </w:rPr>
              <w:t xml:space="preserve">10≤X</w:t>
            </w:r>
            <w:r>
              <w:rPr>
                <w:rStyle w:val="895"/>
                <w:rFonts w:hint="default" w:cs="仿宋"/>
                <w:sz w:val="18"/>
                <w:szCs w:val="18"/>
                <w:lang w:val="en-US"/>
              </w:rPr>
              <w:t xml:space="preserve">&lt;</w:t>
            </w:r>
            <w:r>
              <w:rPr>
                <w:rStyle w:val="895"/>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93"/>
              <w:ind w:firstLine="420"/>
              <w:jc w:val="both"/>
              <w:spacing w:after="150" w:afterAutospacing="0" w:line="360" w:lineRule="auto"/>
              <w:rPr>
                <w:rFonts w:hint="eastAsia" w:cs="Times New Roman"/>
                <w:sz w:val="18"/>
                <w:szCs w:val="18"/>
              </w:rPr>
            </w:pPr>
            <w:r>
              <w:rPr>
                <w:rStyle w:val="895"/>
                <w:rFonts w:hint="eastAsia" w:cs="仿宋"/>
                <w:sz w:val="18"/>
                <w:szCs w:val="18"/>
              </w:rPr>
              <w:t xml:space="preserve">X</w:t>
            </w:r>
            <w:r>
              <w:rPr>
                <w:rStyle w:val="895"/>
                <w:rFonts w:hint="default" w:cs="仿宋"/>
                <w:sz w:val="18"/>
                <w:szCs w:val="18"/>
                <w:lang w:val="en-US"/>
              </w:rPr>
              <w:t xml:space="preserve">&lt;</w:t>
            </w:r>
            <w:r>
              <w:rPr>
                <w:rStyle w:val="895"/>
                <w:rFonts w:hint="eastAsia" w:cs="仿宋"/>
                <w:sz w:val="18"/>
                <w:szCs w:val="18"/>
              </w:rPr>
              <w:t xml:space="preserve">10</w:t>
            </w:r>
            <w:r/>
          </w:p>
        </w:tc>
      </w:tr>
    </w:tbl>
    <w:p>
      <w:pPr>
        <w:pStyle w:val="693"/>
        <w:ind w:firstLine="420"/>
        <w:spacing w:before="300" w:after="452" w:line="360" w:lineRule="auto"/>
        <w:widowControl/>
        <w:rPr>
          <w:rStyle w:val="696"/>
          <w:rFonts w:hint="eastAsia" w:ascii="宋体" w:hAnsi="宋体" w:eastAsia="宋体" w:cs="宋体"/>
          <w:color w:val="666666"/>
          <w:sz w:val="21"/>
          <w:szCs w:val="21"/>
        </w:rPr>
      </w:pPr>
      <w:r>
        <w:rPr>
          <w:rStyle w:val="696"/>
          <w:rFonts w:hint="eastAsia" w:ascii="宋体" w:hAnsi="宋体" w:eastAsia="宋体" w:cs="宋体"/>
          <w:color w:val="666666"/>
          <w:sz w:val="21"/>
          <w:szCs w:val="21"/>
        </w:rPr>
        <w:t xml:space="preserve">说明：上述标准参照《关于印发中小企业划型标准规定的通知》（工信部联企业</w:t>
      </w:r>
      <w:r>
        <w:rPr>
          <w:rStyle w:val="696"/>
          <w:rFonts w:hint="default" w:ascii="宋体" w:hAnsi="宋体" w:cs="宋体"/>
          <w:color w:val="666666"/>
          <w:sz w:val="21"/>
          <w:szCs w:val="21"/>
          <w:lang w:val="en-US"/>
        </w:rPr>
        <w:t xml:space="preserve">〔2011〕</w:t>
      </w:r>
      <w:r>
        <w:rPr>
          <w:rStyle w:val="696"/>
          <w:rFonts w:hint="eastAsia" w:ascii="宋体" w:hAnsi="宋体" w:eastAsia="宋体" w:cs="宋体"/>
          <w:color w:val="666666"/>
          <w:sz w:val="21"/>
          <w:szCs w:val="21"/>
        </w:rPr>
        <w:t xml:space="preserve">300号），大型、中型和小型企业须同时满足所列指标的下限，否则下划一档；微型企业只</w:t>
      </w:r>
      <w:r>
        <w:rPr>
          <w:rStyle w:val="696"/>
          <w:rFonts w:hint="default" w:ascii="宋体" w:hAnsi="宋体" w:cs="宋体"/>
          <w:color w:val="666666"/>
          <w:sz w:val="21"/>
          <w:szCs w:val="21"/>
          <w:lang w:val="en-US"/>
        </w:rPr>
        <w:t xml:space="preserve">需</w:t>
      </w:r>
      <w:r>
        <w:rPr>
          <w:rStyle w:val="696"/>
          <w:rFonts w:hint="eastAsia" w:ascii="宋体" w:hAnsi="宋体" w:eastAsia="宋体" w:cs="宋体"/>
          <w:color w:val="666666"/>
          <w:sz w:val="21"/>
          <w:szCs w:val="21"/>
        </w:rPr>
        <w:t xml:space="preserve">满足所列指标中的一项即可。</w:t>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ascii="仿宋_GB2312" w:eastAsia="仿宋_GB2312"/>
          <w:spacing w:val="6"/>
          <w:sz w:val="30"/>
          <w:szCs w:val="30"/>
        </w:rPr>
      </w:pPr>
      <w:r>
        <w:rPr>
          <w:rFonts w:hint="eastAsia" w:ascii="宋体" w:hAnsi="宋体"/>
          <w:b/>
          <w:bCs/>
        </w:rPr>
        <w:t xml:space="preserve">残疾人福利性单位声明函（如有）</w:t>
      </w:r>
      <w:r/>
    </w:p>
    <w:p>
      <w:pPr>
        <w:ind w:firstLine="420"/>
        <w:spacing w:line="360" w:lineRule="auto"/>
        <w:rPr>
          <w:rFonts w:hint="eastAsia"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（备注：1、供应商如不提供此声明函，价格将不作相应扣除。2、成交供应商为残疾人福利单位的，此声明函将随成交结果同时公告，接受社会监督）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ind w:right="1560" w:firstLine="0"/>
        <w:jc w:val="left"/>
        <w:spacing w:line="360" w:lineRule="auto"/>
        <w:tabs>
          <w:tab w:val="left" w:pos="4860" w:leader="none"/>
        </w:tabs>
        <w:rPr>
          <w:rFonts w:hint="eastAsia" w:ascii="宋体" w:hAnsi="宋体" w:eastAsia="宋体" w:cs="宋体"/>
          <w:sz w:val="21"/>
          <w:szCs w:val="21"/>
        </w:rPr>
      </w:pPr>
      <w:r>
        <w:rPr>
          <w:rStyle w:val="696"/>
          <w:rFonts w:hint="eastAsia" w:ascii="宋体" w:hAnsi="宋体" w:eastAsia="宋体" w:cs="宋体"/>
          <w:color w:val="666666"/>
          <w:sz w:val="21"/>
          <w:szCs w:val="21"/>
        </w:rPr>
        <w:br w:type="page" w:clear="all"/>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w:t>
      </w:r>
      <w:r>
        <w:rPr>
          <w:rFonts w:hint="eastAsia" w:ascii="宋体" w:hAnsi="宋体" w:eastAsia="宋体" w:cs="宋体"/>
          <w:b/>
          <w:bCs/>
          <w:sz w:val="21"/>
          <w:szCs w:val="21"/>
          <w:lang w:eastAsia="zh-CN"/>
        </w:rPr>
        <w:t xml:space="preserve">二</w:t>
      </w:r>
      <w:r>
        <w:rPr>
          <w:rFonts w:hint="eastAsia" w:ascii="宋体" w:hAnsi="宋体" w:eastAsia="宋体" w:cs="宋体"/>
          <w:b/>
          <w:bCs/>
          <w:sz w:val="21"/>
          <w:szCs w:val="21"/>
        </w:rPr>
        <w:t xml:space="preserve">、磋商响应报价表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66"/>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供应商全称（盖章）：</w:t>
      </w:r>
      <w:r/>
    </w:p>
    <w:p>
      <w:pPr>
        <w:pStyle w:val="67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p>
    <w:p>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项目编号： </w:t>
      </w:r>
      <w:r/>
    </w:p>
    <w:p>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分包号： </w:t>
      </w:r>
      <w:r/>
    </w:p>
    <w:tbl>
      <w:tblPr>
        <w:tblStyle w:val="665"/>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7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center"/>
              <w:spacing w:after="200"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第一轮报价</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after="200" w:line="360" w:lineRule="auto"/>
              <w:rPr>
                <w:rFonts w:hint="eastAsia" w:ascii="宋体" w:hAnsi="宋体" w:eastAsia="宋体" w:cs="宋体"/>
                <w:sz w:val="21"/>
                <w:szCs w:val="21"/>
              </w:rPr>
            </w:pPr>
            <w:r>
              <w:rPr>
                <w:rFonts w:hint="eastAsia" w:ascii="宋体" w:hAnsi="宋体" w:eastAsia="宋体" w:cs="宋体"/>
                <w:sz w:val="21"/>
                <w:szCs w:val="21"/>
              </w:rPr>
              <w:t xml:space="preserve">合同履行期限</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72"/>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672"/>
              <w:spacing w:line="360" w:lineRule="auto"/>
              <w:rPr>
                <w:rFonts w:hint="eastAsia" w:ascii="宋体" w:hAnsi="宋体" w:eastAsia="宋体" w:cs="宋体"/>
                <w:sz w:val="21"/>
                <w:szCs w:val="21"/>
              </w:rPr>
            </w:pPr>
            <w:r>
              <w:rPr>
                <w:rFonts w:hint="eastAsia" w:ascii="宋体" w:hAnsi="宋体" w:eastAsia="宋体" w:cs="宋体"/>
                <w:sz w:val="21"/>
                <w:szCs w:val="21"/>
              </w:rPr>
              <w:t xml:space="preserve">大写：</w:t>
            </w:r>
            <w:r/>
          </w:p>
          <w:p>
            <w:pPr>
              <w:pStyle w:val="871"/>
              <w:ind w:firstLine="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小写：                           </w:t>
            </w:r>
            <w:r/>
          </w:p>
          <w:p>
            <w:pPr>
              <w:pStyle w:val="871"/>
              <w:ind w:firstLine="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871"/>
              <w:ind w:firstLine="0"/>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7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72"/>
              <w:ind w:firstLine="1365"/>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法定代表人或者授权代表（签字或盖章）：</w:t>
      </w:r>
      <w:r/>
    </w:p>
    <w:p>
      <w:pPr>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71"/>
        <w:jc w:val="center"/>
        <w:rPr>
          <w:rFonts w:hint="eastAsia" w:ascii="宋体" w:hAnsi="宋体" w:eastAsia="宋体" w:cs="宋体"/>
          <w:b/>
          <w:bCs/>
          <w:i/>
          <w:iCs/>
          <w:sz w:val="21"/>
          <w:szCs w:val="21"/>
          <w:u w:val="single"/>
        </w:rPr>
      </w:pPr>
      <w:r/>
      <w:bookmarkStart w:id="170" w:name="_Toc109304978"/>
      <w:r>
        <w:rPr>
          <w:rFonts w:hint="eastAsia" w:ascii="宋体" w:hAnsi="宋体" w:eastAsia="宋体" w:cs="宋体"/>
          <w:b/>
          <w:i/>
          <w:iCs/>
          <w:sz w:val="21"/>
          <w:szCs w:val="21"/>
          <w:u w:val="single"/>
        </w:rPr>
        <w:t xml:space="preserve">分项报价表</w:t>
      </w:r>
      <w:r/>
    </w:p>
    <w:p>
      <w:pPr>
        <w:ind w:firstLine="422"/>
        <w:spacing w:line="480" w:lineRule="auto"/>
        <w:rPr>
          <w:rFonts w:hint="eastAsia" w:ascii="宋体" w:hAnsi="宋体" w:eastAsia="宋体" w:cs="宋体"/>
          <w:b/>
          <w:bCs/>
          <w:sz w:val="21"/>
          <w:szCs w:val="21"/>
        </w:rPr>
      </w:pPr>
      <w:r>
        <w:rPr>
          <w:rFonts w:hint="eastAsia" w:ascii="宋体" w:hAnsi="宋体" w:eastAsia="宋体" w:cs="宋体"/>
          <w:b/>
          <w:bCs/>
          <w:sz w:val="21"/>
          <w:szCs w:val="21"/>
        </w:rPr>
        <w:t xml:space="preserve">分项报价表即按照附件提供的工程量清单的格式进行填报，分别填报单价和合价，要求填报完整，漏报项视为价格已分摊到其他清单项中。</w:t>
      </w:r>
      <w:r/>
    </w:p>
    <w:p>
      <w:pPr>
        <w:pStyle w:val="859"/>
        <w:tabs>
          <w:tab w:val="left" w:pos="420" w:leader="none"/>
        </w:tabs>
        <w:rPr>
          <w:rFonts w:hint="eastAsia" w:ascii="宋体" w:hAnsi="宋体" w:eastAsia="宋体" w:cs="宋体"/>
          <w:sz w:val="21"/>
          <w:szCs w:val="21"/>
        </w:rPr>
      </w:pPr>
      <w:r>
        <w:rPr>
          <w:rFonts w:hint="eastAsia" w:ascii="宋体" w:hAnsi="宋体" w:eastAsia="宋体" w:cs="宋体"/>
          <w:sz w:val="21"/>
          <w:szCs w:val="21"/>
        </w:rPr>
      </w:r>
      <w:r/>
    </w:p>
    <w:p>
      <w:pPr>
        <w:pStyle w:val="863"/>
        <w:spacing w:line="360" w:lineRule="auto"/>
        <w:tabs>
          <w:tab w:val="left" w:pos="420" w:leader="none"/>
        </w:tabs>
        <w:rPr>
          <w:rFonts w:hint="eastAsia" w:ascii="宋体" w:hAnsi="宋体" w:eastAsia="宋体" w:cs="宋体"/>
          <w:sz w:val="21"/>
          <w:szCs w:val="21"/>
        </w:rPr>
      </w:pPr>
      <w:r>
        <w:rPr>
          <w:rFonts w:hint="eastAsia" w:ascii="宋体" w:hAnsi="宋体" w:eastAsia="宋体" w:cs="宋体"/>
          <w:sz w:val="21"/>
          <w:szCs w:val="21"/>
        </w:rPr>
      </w:r>
      <w:r/>
    </w:p>
    <w:p>
      <w:pPr>
        <w:pStyle w:val="866"/>
        <w:ind w:firstLine="402"/>
        <w:spacing w:line="360" w:lineRule="auto"/>
        <w:tabs>
          <w:tab w:val="left" w:pos="420" w:leader="none"/>
        </w:tabs>
        <w:rPr>
          <w:rFonts w:hint="eastAsia" w:ascii="宋体" w:hAnsi="宋体" w:eastAsia="宋体" w:cs="宋体"/>
          <w:b/>
          <w:bCs/>
          <w:sz w:val="21"/>
          <w:szCs w:val="21"/>
        </w:rPr>
      </w:pPr>
      <w:r>
        <w:rPr>
          <w:rFonts w:hint="eastAsia" w:ascii="宋体" w:hAnsi="宋体" w:eastAsia="宋体" w:cs="宋体"/>
          <w:b/>
          <w:bCs/>
          <w:sz w:val="21"/>
          <w:szCs w:val="21"/>
        </w:rPr>
        <w:t xml:space="preserve">备注：</w:t>
      </w:r>
      <w:r/>
    </w:p>
    <w:p>
      <w:pPr>
        <w:pStyle w:val="896"/>
        <w:ind w:firstLine="42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1、供应商必须按表中规定格式完整、清晰、正确填写，没有的应注明“无”字样</w:t>
      </w:r>
      <w:r>
        <w:rPr>
          <w:rFonts w:hint="default" w:cs="宋体"/>
          <w:sz w:val="21"/>
          <w:szCs w:val="21"/>
          <w:lang w:val="en-US" w:bidi="ar"/>
        </w:rPr>
        <w:t xml:space="preserve">，</w:t>
      </w:r>
      <w:r>
        <w:rPr>
          <w:rFonts w:hint="eastAsia" w:ascii="宋体" w:hAnsi="宋体" w:eastAsia="宋体" w:cs="宋体"/>
          <w:sz w:val="21"/>
          <w:szCs w:val="21"/>
          <w:lang w:bidi="ar"/>
        </w:rPr>
        <w:t xml:space="preserve"> 不得缺项。</w:t>
      </w:r>
      <w:r/>
    </w:p>
    <w:p>
      <w:pPr>
        <w:pStyle w:val="896"/>
        <w:ind w:firstLine="42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2、报价表中不得填报有选择性报价方案，该表中的报价应与磋商文件中的报价完全一致。若有优惠条件请注明。报价表应由法定代表人或授权代表签字并加盖公章。</w:t>
      </w:r>
      <w:r/>
    </w:p>
    <w:p>
      <w:pPr>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3、单价和总价均应包括但不限于报价应包括所有材料及税金、包装费、运杂费、保险费、卸力费、安装费、资料费、质保费、综合费用等直至完全交付采购人使用的所有费用。</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r/>
    </w:p>
    <w:p>
      <w:pPr>
        <w:pStyle w:val="656"/>
        <w:jc w:val="center"/>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p>
      <w:pPr>
        <w:pStyle w:val="656"/>
        <w:jc w:val="center"/>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p>
      <w:pPr>
        <w:pStyle w:val="656"/>
        <w:jc w:val="center"/>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p>
      <w:pPr>
        <w:pStyle w:val="666"/>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66"/>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66"/>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66"/>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66"/>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66"/>
        <w:ind w:left="0"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6"/>
        <w:jc w:val="center"/>
        <w:spacing w:line="360" w:lineRule="auto"/>
        <w:rPr>
          <w:rFonts w:hint="eastAsia" w:ascii="宋体" w:hAnsi="宋体" w:eastAsia="宋体" w:cs="宋体"/>
          <w:sz w:val="21"/>
          <w:szCs w:val="21"/>
        </w:rPr>
      </w:pPr>
      <w:r>
        <w:rPr>
          <w:highlight w:val="none"/>
        </w:rPr>
      </w:r>
      <w:r>
        <w:rPr>
          <w:highlight w:val="none"/>
        </w:rPr>
      </w:r>
    </w:p>
    <w:p>
      <w:pPr>
        <w:pStyle w:val="656"/>
        <w:jc w:val="center"/>
        <w:spacing w:line="360" w:lineRule="auto"/>
        <w:rPr>
          <w:highlight w:val="none"/>
        </w:rPr>
      </w:pPr>
      <w:r>
        <w:rPr>
          <w:rFonts w:hint="eastAsia" w:ascii="宋体" w:hAnsi="宋体" w:eastAsia="宋体" w:cs="宋体"/>
          <w:bCs w:val="0"/>
          <w:sz w:val="21"/>
          <w:szCs w:val="21"/>
        </w:rPr>
        <w:t xml:space="preserve">十三、技术参数响应及偏离表</w:t>
      </w:r>
      <w:bookmarkEnd w:id="170"/>
      <w:r/>
      <w:r/>
    </w:p>
    <w:tbl>
      <w:tblPr>
        <w:tblStyle w:val="6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磋商文件要求</w:t>
            </w:r>
            <w:r/>
          </w:p>
        </w:tc>
        <w:tc>
          <w:tcPr>
            <w:tcW w:w="285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证明</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bookmarkStart w:id="171" w:name="_Hlt26955054"/>
      <w:r/>
      <w:bookmarkEnd w:id="171"/>
      <w:r/>
      <w:bookmarkStart w:id="172" w:name="_Toc109304979"/>
      <w:r>
        <w:rPr>
          <w:rFonts w:hint="eastAsia" w:ascii="宋体" w:hAnsi="宋体" w:eastAsia="宋体" w:cs="宋体"/>
          <w:sz w:val="21"/>
          <w:szCs w:val="21"/>
        </w:rPr>
        <w:t xml:space="preserve">注： 行数不够，可自行添加。</w:t>
      </w:r>
      <w:r/>
    </w:p>
    <w:p>
      <w:pPr>
        <w:pStyle w:val="656"/>
        <w:jc w:val="center"/>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br w:type="page" w:clear="all"/>
      </w:r>
      <w:r>
        <w:rPr>
          <w:rFonts w:hint="eastAsia" w:ascii="宋体" w:hAnsi="宋体" w:eastAsia="宋体" w:cs="宋体"/>
          <w:bCs w:val="0"/>
          <w:sz w:val="21"/>
          <w:szCs w:val="21"/>
        </w:rPr>
        <w:t xml:space="preserve">十四、商务条款响应及偏离表</w:t>
      </w:r>
      <w:bookmarkEnd w:id="172"/>
      <w:r/>
      <w:r/>
    </w:p>
    <w:tbl>
      <w:tblPr>
        <w:tblStyle w:val="665"/>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sz w:val="21"/>
                <w:szCs w:val="21"/>
              </w:rPr>
            </w:pPr>
            <w:r/>
            <w:bookmarkStart w:id="173" w:name="_Hlt26955064"/>
            <w:r/>
            <w:bookmarkEnd w:id="173"/>
            <w:r/>
            <w:bookmarkStart w:id="174" w:name="_Hlt24879081"/>
            <w:r/>
            <w:bookmarkEnd w:id="174"/>
            <w:r/>
            <w:bookmarkStart w:id="175" w:name="_Hlt26609391"/>
            <w:r/>
            <w:bookmarkEnd w:id="175"/>
            <w:r/>
            <w:bookmarkStart w:id="176" w:name="_Hlt26580838"/>
            <w:r/>
            <w:bookmarkEnd w:id="176"/>
            <w:r/>
            <w:bookmarkStart w:id="177" w:name="_Hlt26671372"/>
            <w:r/>
            <w:bookmarkEnd w:id="177"/>
            <w:r/>
            <w:bookmarkStart w:id="178" w:name="_Hlt26955056"/>
            <w:r/>
            <w:bookmarkEnd w:id="178"/>
            <w:r/>
            <w:bookmarkStart w:id="179" w:name="_Hlt26782999"/>
            <w:r/>
            <w:bookmarkEnd w:id="179"/>
            <w:r/>
            <w:bookmarkStart w:id="180" w:name="_Hlt26671343"/>
            <w:r/>
            <w:bookmarkEnd w:id="180"/>
            <w:r>
              <w:rPr>
                <w:rFonts w:hint="eastAsia" w:ascii="宋体" w:hAnsi="宋体" w:eastAsia="宋体" w:cs="宋体"/>
                <w:sz w:val="21"/>
                <w:szCs w:val="21"/>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磋商文件要求</w:t>
            </w:r>
            <w:r/>
          </w:p>
        </w:tc>
        <w:tc>
          <w:tcPr>
            <w:tcW w:w="285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证明</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 行数不够，可自行添加。</w:t>
      </w:r>
      <w:r/>
    </w:p>
    <w:p>
      <w:pPr>
        <w:jc w:val="left"/>
        <w:spacing w:line="360" w:lineRule="auto"/>
        <w:widowControl/>
        <w:rPr>
          <w:rFonts w:hint="eastAsia" w:ascii="宋体" w:hAnsi="宋体" w:eastAsia="宋体" w:cs="宋体"/>
          <w:sz w:val="21"/>
          <w:szCs w:val="21"/>
        </w:rPr>
      </w:pPr>
      <w:r>
        <w:rPr>
          <w:rFonts w:hint="eastAsia" w:ascii="宋体" w:hAnsi="宋体" w:eastAsia="宋体" w:cs="宋体"/>
          <w:b/>
          <w:sz w:val="21"/>
          <w:szCs w:val="21"/>
        </w:rPr>
        <w:br w:type="page" w:clear="all"/>
      </w:r>
      <w:r/>
    </w:p>
    <w:p>
      <w:pPr>
        <w:pStyle w:val="656"/>
        <w:jc w:val="center"/>
        <w:spacing w:line="360" w:lineRule="auto"/>
        <w:rPr>
          <w:rFonts w:hint="eastAsia" w:ascii="宋体" w:hAnsi="宋体" w:eastAsia="宋体" w:cs="宋体"/>
          <w:bCs w:val="0"/>
          <w:sz w:val="21"/>
          <w:szCs w:val="21"/>
        </w:rPr>
      </w:pPr>
      <w:r>
        <w:rPr>
          <w:rFonts w:hint="eastAsia" w:ascii="宋体" w:hAnsi="宋体" w:eastAsia="宋体" w:cs="宋体"/>
          <w:b/>
          <w:bCs/>
          <w:color w:val="000000"/>
          <w:sz w:val="21"/>
          <w:szCs w:val="21"/>
        </w:rPr>
        <w:t xml:space="preserve">十五、</w:t>
      </w:r>
      <w:r>
        <w:rPr>
          <w:rFonts w:hint="eastAsia" w:ascii="宋体" w:hAnsi="宋体" w:eastAsia="宋体" w:cs="宋体"/>
          <w:sz w:val="21"/>
          <w:szCs w:val="21"/>
        </w:rPr>
        <w:t xml:space="preserve">拟投入人员一览表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供应商全称（加盖公章）：                                 </w:t>
      </w:r>
      <w:r/>
    </w:p>
    <w:tbl>
      <w:tblPr>
        <w:tblStyle w:val="665"/>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学历</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专业</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证书</w:t>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法定代表人或授权代表签字：</w:t>
      </w:r>
      <w:r/>
    </w:p>
    <w:p>
      <w:pPr>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72"/>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73"/>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72"/>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w:t>
      </w:r>
      <w:r>
        <w:rPr>
          <w:rFonts w:hint="eastAsia" w:ascii="宋体" w:hAnsi="宋体" w:eastAsia="宋体" w:cs="宋体"/>
          <w:b/>
          <w:bCs/>
          <w:color w:val="auto"/>
          <w:sz w:val="21"/>
          <w:szCs w:val="21"/>
          <w:lang w:eastAsia="zh-CN"/>
        </w:rPr>
        <w:t xml:space="preserve">六</w:t>
      </w:r>
      <w:r>
        <w:rPr>
          <w:rFonts w:hint="eastAsia" w:ascii="宋体" w:hAnsi="宋体" w:eastAsia="宋体" w:cs="宋体"/>
          <w:b/>
          <w:bCs/>
          <w:color w:val="auto"/>
          <w:sz w:val="21"/>
          <w:szCs w:val="21"/>
        </w:rPr>
        <w:t xml:space="preserve">、主要标的信息</w:t>
      </w:r>
      <w:r/>
    </w:p>
    <w:p>
      <w:pPr>
        <w:jc w:val="center"/>
        <w:spacing w:before="312"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主要标的信息（中标后将公示）</w:t>
      </w:r>
      <w:r/>
    </w:p>
    <w:p>
      <w:pPr>
        <w:spacing w:after="312"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投标人全称：</w:t>
      </w:r>
      <w:r/>
    </w:p>
    <w:tbl>
      <w:tblPr>
        <w:tblStyle w:val="665"/>
        <w:tblW w:w="7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trHeight w:val="366"/>
        </w:trPr>
        <w:tc>
          <w:tcPr>
            <w:tcW w:w="7900" w:type="dxa"/>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工程类</w:t>
            </w:r>
            <w:r/>
          </w:p>
        </w:tc>
      </w:tr>
      <w:tr>
        <w:trPr>
          <w:trHeight w:val="2551"/>
        </w:trPr>
        <w:tc>
          <w:tcPr>
            <w:tcW w:w="7900" w:type="dxa"/>
            <w:textDirection w:val="lrTb"/>
            <w:noWrap w:val="false"/>
          </w:tcPr>
          <w:p>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p>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施工范围：</w:t>
            </w:r>
            <w:r/>
          </w:p>
          <w:p>
            <w:pPr>
              <w:spacing w:line="48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施工工期：</w:t>
            </w:r>
            <w:r/>
          </w:p>
          <w:p>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项目经理：</w:t>
            </w:r>
            <w:r/>
          </w:p>
          <w:p>
            <w:pPr>
              <w:pStyle w:val="897"/>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执业证书信息：</w:t>
            </w:r>
            <w:r/>
          </w:p>
        </w:tc>
      </w:tr>
    </w:tbl>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项目负责人无在建工程承诺书</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 （采购人名称）</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w:t>
      </w:r>
      <w:r>
        <w:rPr>
          <w:rFonts w:hint="default" w:ascii="宋体" w:hAnsi="宋体" w:cs="宋体"/>
          <w:color w:val="000000"/>
          <w:sz w:val="21"/>
          <w:szCs w:val="21"/>
          <w:lang w:val="en-US"/>
        </w:rPr>
        <w:t xml:space="preserve">作出</w:t>
      </w:r>
      <w:r>
        <w:rPr>
          <w:rFonts w:hint="eastAsia" w:ascii="宋体" w:hAnsi="宋体" w:eastAsia="宋体" w:cs="宋体"/>
          <w:color w:val="000000"/>
          <w:sz w:val="21"/>
          <w:szCs w:val="21"/>
        </w:rPr>
        <w:t xml:space="preserve">的任何处理。</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4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供应商名称（公章）：</w:t>
      </w:r>
      <w:r/>
    </w:p>
    <w:p>
      <w:pPr>
        <w:spacing w:line="360" w:lineRule="auto"/>
        <w:rPr>
          <w:rFonts w:hint="eastAsia" w:ascii="宋体" w:hAnsi="宋体" w:eastAsia="宋体" w:cs="宋体"/>
          <w:bCs/>
          <w:sz w:val="21"/>
          <w:szCs w:val="21"/>
          <w:u w:val="single"/>
        </w:rPr>
      </w:pPr>
      <w:r>
        <w:rPr>
          <w:rFonts w:hint="eastAsia" w:ascii="宋体" w:hAnsi="宋体" w:eastAsia="宋体" w:cs="宋体"/>
          <w:bCs/>
          <w:sz w:val="21"/>
          <w:szCs w:val="21"/>
        </w:rPr>
        <w:t xml:space="preserve">                                     法定代表人签字：</w:t>
      </w:r>
      <w:r>
        <w:rPr>
          <w:rFonts w:hint="eastAsia" w:ascii="宋体" w:hAnsi="宋体" w:eastAsia="宋体" w:cs="宋体"/>
          <w:bCs/>
          <w:sz w:val="21"/>
          <w:szCs w:val="21"/>
          <w:u w:val="single"/>
        </w:rPr>
        <w:t xml:space="preserve">______</w:t>
      </w:r>
      <w:r/>
    </w:p>
    <w:p>
      <w:pPr>
        <w:jc w:val="cente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rPr>
        <w:t xml:space="preserve">           </w:t>
      </w:r>
      <w:r>
        <w:rPr>
          <w:rFonts w:hint="eastAsia" w:ascii="宋体" w:hAnsi="宋体" w:eastAsia="宋体" w:cs="宋体"/>
          <w:bCs/>
          <w:sz w:val="21"/>
          <w:szCs w:val="21"/>
        </w:rPr>
        <w:t xml:space="preserve"> 项目负责人签字：</w:t>
      </w:r>
      <w:r>
        <w:rPr>
          <w:rFonts w:hint="eastAsia" w:ascii="宋体" w:hAnsi="宋体" w:eastAsia="宋体" w:cs="宋体"/>
          <w:bCs/>
          <w:sz w:val="21"/>
          <w:szCs w:val="21"/>
          <w:u w:val="single"/>
        </w:rPr>
        <w:t xml:space="preserve">______</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日期：</w:t>
      </w:r>
      <w:r>
        <w:rPr>
          <w:rFonts w:hint="eastAsia" w:ascii="宋体" w:hAnsi="宋体" w:eastAsia="宋体" w:cs="宋体"/>
          <w:bCs/>
          <w:sz w:val="21"/>
          <w:szCs w:val="21"/>
          <w:u w:val="single"/>
        </w:rPr>
        <w:t xml:space="preserve">______</w:t>
      </w:r>
      <w:r>
        <w:rPr>
          <w:rFonts w:hint="eastAsia" w:ascii="宋体" w:hAnsi="宋体" w:eastAsia="宋体" w:cs="宋体"/>
          <w:bCs/>
          <w:sz w:val="21"/>
          <w:szCs w:val="21"/>
        </w:rPr>
        <w:t xml:space="preserve">年月日</w:t>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96"/>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投标安全承诺书</w:t>
      </w:r>
      <w:r/>
    </w:p>
    <w:p>
      <w:pPr>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本单位郑重承诺</w:t>
      </w:r>
      <w:r>
        <w:rPr>
          <w:rFonts w:hint="default" w:ascii="宋体" w:hAnsi="宋体" w:cs="宋体"/>
          <w:sz w:val="21"/>
          <w:szCs w:val="21"/>
          <w:lang w:val="en-US"/>
        </w:rPr>
        <w:t xml:space="preserve">：</w:t>
      </w:r>
      <w:r>
        <w:rPr>
          <w:rFonts w:hint="eastAsia" w:ascii="宋体" w:hAnsi="宋体" w:eastAsia="宋体" w:cs="宋体"/>
          <w:sz w:val="21"/>
          <w:szCs w:val="21"/>
        </w:rPr>
        <w:t xml:space="preserve">我单位如中标，在工程施工过程中，严格遵守《</w:t>
      </w:r>
      <w:r>
        <w:rPr>
          <w:rFonts w:hint="default" w:ascii="宋体" w:hAnsi="宋体" w:cs="宋体"/>
          <w:sz w:val="21"/>
          <w:szCs w:val="21"/>
          <w:lang w:val="en-US"/>
        </w:rPr>
        <w:t xml:space="preserve">中华人民共和国建筑法</w:t>
      </w:r>
      <w:r>
        <w:rPr>
          <w:rFonts w:hint="eastAsia" w:ascii="宋体" w:hAnsi="宋体" w:eastAsia="宋体" w:cs="宋体"/>
          <w:sz w:val="21"/>
          <w:szCs w:val="21"/>
        </w:rPr>
        <w:t xml:space="preserve">》、《</w:t>
      </w:r>
      <w:r>
        <w:rPr>
          <w:rFonts w:hint="default" w:ascii="宋体" w:hAnsi="宋体" w:cs="宋体"/>
          <w:sz w:val="21"/>
          <w:szCs w:val="21"/>
          <w:lang w:val="en-US"/>
        </w:rPr>
        <w:t xml:space="preserve">中华人民共和国安全生产法</w:t>
      </w:r>
      <w:r>
        <w:rPr>
          <w:rFonts w:hint="eastAsia" w:ascii="宋体" w:hAnsi="宋体" w:eastAsia="宋体" w:cs="宋体"/>
          <w:sz w:val="21"/>
          <w:szCs w:val="21"/>
        </w:rPr>
        <w:t xml:space="preserve">》、《建设工程安全生产管理条例》、《安全生产许可证条例》、《施工企业安全生产评价标准》、《建筑施工安全检查标准》、《危险性较大的分部分项工程安全管理规定》等法律法规、规范标准和各项规定。</w:t>
      </w:r>
      <w:r/>
    </w:p>
    <w:p>
      <w:pPr>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单位法定代表人将授权为本工程项目经理。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承诺期内，若违反上述承诺内容，本企业和承诺人愿意接受建设行政主管部门及其他有关部门依据有关法律法规给予的处罚。</w:t>
      </w:r>
      <w:r/>
    </w:p>
    <w:tbl>
      <w:tblPr>
        <w:tblStyle w:val="6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127"/>
        <w:gridCol w:w="1321"/>
        <w:gridCol w:w="2131"/>
      </w:tblGrid>
      <w:tr>
        <w:trPr/>
        <w:tc>
          <w:tcPr>
            <w:tcW w:w="2943"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法定代表人（签名）</w:t>
            </w:r>
            <w:r/>
          </w:p>
        </w:tc>
        <w:tc>
          <w:tcPr>
            <w:tcW w:w="2127"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21"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承诺日期</w:t>
            </w:r>
            <w:r/>
          </w:p>
        </w:tc>
        <w:tc>
          <w:tcPr>
            <w:tcW w:w="2131"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943"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p>
        </w:tc>
        <w:tc>
          <w:tcPr>
            <w:gridSpan w:val="3"/>
            <w:tcW w:w="5579"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943"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投标项目经理</w:t>
            </w:r>
            <w:r/>
          </w:p>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（签名）</w:t>
            </w:r>
            <w:r/>
          </w:p>
        </w:tc>
        <w:tc>
          <w:tcPr>
            <w:tcW w:w="2127"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21"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承诺日期</w:t>
            </w:r>
            <w:r/>
          </w:p>
        </w:tc>
        <w:tc>
          <w:tcPr>
            <w:tcW w:w="2131"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943"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p>
        </w:tc>
        <w:tc>
          <w:tcPr>
            <w:gridSpan w:val="3"/>
            <w:tcW w:w="5579"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273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（单位公章）</w:t>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联合体协议（如有）</w:t>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（联合体中各供应商全称）在此达成以下协议：</w:t>
      </w:r>
      <w:r/>
    </w:p>
    <w:p>
      <w:pPr>
        <w:ind w:firstLine="645"/>
        <w:spacing w:line="360" w:lineRule="auto"/>
        <w:rPr>
          <w:rFonts w:hint="eastAsia" w:ascii="宋体" w:hAnsi="宋体" w:eastAsia="宋体" w:cs="宋体"/>
          <w:color w:val="ff0000"/>
          <w:sz w:val="21"/>
          <w:szCs w:val="21"/>
        </w:rPr>
      </w:pPr>
      <w:r>
        <w:rPr>
          <w:rFonts w:hint="eastAsia" w:ascii="宋体" w:hAnsi="宋体" w:eastAsia="宋体" w:cs="宋体"/>
          <w:sz w:val="21"/>
          <w:szCs w:val="21"/>
        </w:rPr>
        <w:t xml:space="preserve">1、我们自愿组成联合体，参加</w:t>
      </w:r>
      <w:r>
        <w:rPr>
          <w:rFonts w:hint="eastAsia" w:ascii="宋体" w:hAnsi="宋体" w:eastAsia="宋体" w:cs="宋体"/>
          <w:sz w:val="21"/>
          <w:szCs w:val="21"/>
          <w:lang w:eastAsia="zh-CN"/>
        </w:rPr>
        <w:t xml:space="preserve">扬州言志业工程咨询有限公司</w:t>
      </w:r>
      <w:r>
        <w:rPr>
          <w:rFonts w:hint="eastAsia" w:ascii="宋体" w:hAnsi="宋体" w:eastAsia="宋体" w:cs="宋体"/>
          <w:sz w:val="21"/>
          <w:szCs w:val="21"/>
        </w:rPr>
        <w:t xml:space="preserve">组织的采购编号为</w:t>
      </w:r>
      <w:r>
        <w:rPr>
          <w:rFonts w:hint="eastAsia" w:ascii="宋体" w:hAnsi="宋体" w:eastAsia="宋体" w:cs="宋体"/>
          <w:color w:val="000000"/>
          <w:sz w:val="21"/>
          <w:szCs w:val="21"/>
        </w:rPr>
        <w:t xml:space="preserve">（项目编号）</w:t>
      </w:r>
      <w:r>
        <w:rPr>
          <w:rFonts w:hint="eastAsia" w:ascii="宋体" w:hAnsi="宋体" w:eastAsia="宋体" w:cs="宋体"/>
          <w:sz w:val="21"/>
          <w:szCs w:val="21"/>
        </w:rPr>
        <w:t xml:space="preserve">（项目全称）的政府采购活动。</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6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所有供应商全称：</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                                      法定代表人：  </w:t>
      </w:r>
      <w:r/>
    </w:p>
    <w:p>
      <w:pPr>
        <w:ind w:firstLine="46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质疑函范本</w:t>
      </w:r>
      <w:r/>
    </w:p>
    <w:p>
      <w:pPr>
        <w:spacing w:before="290" w:line="360" w:lineRule="auto"/>
        <w:rPr>
          <w:rFonts w:hint="eastAsia" w:ascii="宋体" w:hAnsi="宋体" w:eastAsia="宋体" w:cs="宋体"/>
          <w:bCs/>
          <w:sz w:val="21"/>
          <w:szCs w:val="21"/>
        </w:rPr>
      </w:pPr>
      <w:r>
        <w:rPr>
          <w:rFonts w:hint="eastAsia" w:ascii="宋体" w:hAnsi="宋体" w:eastAsia="宋体" w:cs="宋体"/>
          <w:bCs/>
          <w:sz w:val="21"/>
          <w:szCs w:val="21"/>
        </w:rPr>
        <w:t xml:space="preserve">一、质疑供应商基本信息</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质疑供应商：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地址：邮编：</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联系人：联系电话：</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授权代表：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邮编：</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二、质疑项目基本情况</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质疑项目的名称：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质疑项目的编号：包号：</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采购人名称：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采购文件获取日期：</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三、质疑事项具体内容</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质疑事项1：</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事实依据：</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法律依据：</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质疑事项2</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四、与质疑事项相关的质疑请求</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请求：</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签字(签章)：                   公章：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质疑函制作说明：</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1.供应商提出质疑时，应提交质疑函和必要的证明材料。</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5.质疑函的质疑请求应与质疑事项相关。</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w:fldChar w:fldCharType="begin"/>
    </w:r>
    <w:r>
      <w:instrText xml:space="preserve">PAGE   \* MERGEFORMAT</w:instrText>
    </w:r>
    <w:r>
      <w:fldChar w:fldCharType="separate"/>
    </w:r>
    <w:r>
      <w:rPr>
        <w:lang w:val="zh-CN"/>
      </w:rPr>
      <w:t xml:space="preserve">47</w:t>
    </w:r>
    <w:r>
      <w:rPr>
        <w:lang w:val="zh-CN"/>
      </w:rPr>
      <w:fldChar w:fldCharType="end"/>
    </w:r>
    <w:r/>
  </w:p>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80"/>
      <w:isLgl w:val="false"/>
      <w:suff w:val="tab"/>
      <w:lvlText w:val="第%1条 "/>
      <w:lvlJc w:val="left"/>
      <w:pPr>
        <w:ind w:left="0" w:firstLine="0"/>
        <w:tabs>
          <w:tab w:val="left" w:pos="1080" w:leader="none"/>
        </w:tabs>
      </w:pPr>
      <w:rPr>
        <w:rFonts w:hint="eastAsia" w:eastAsia="黑体"/>
        <w:b/>
        <w:i w:val="0"/>
        <w:sz w:val="24"/>
        <w:szCs w:val="24"/>
        <w:lang w:val="en-US"/>
      </w:rPr>
    </w:lvl>
    <w:lvl w:ilvl="1">
      <w:start w:val="1"/>
      <w:numFmt w:val="lowerLetter"/>
      <w:isLgl w:val="false"/>
      <w:suff w:val="tab"/>
      <w:lvlText w:val="%2)"/>
      <w:lvlJc w:val="left"/>
      <w:pPr>
        <w:ind w:left="2262" w:hanging="420"/>
        <w:tabs>
          <w:tab w:val="left" w:pos="2262" w:leader="none"/>
        </w:tabs>
      </w:pPr>
    </w:lvl>
    <w:lvl w:ilvl="2">
      <w:start w:val="1"/>
      <w:numFmt w:val="decimal"/>
      <w:isLgl w:val="false"/>
      <w:suff w:val="tab"/>
      <w:lvlText w:val="%3、"/>
      <w:lvlJc w:val="left"/>
      <w:pPr>
        <w:ind w:left="2622" w:hanging="360"/>
        <w:tabs>
          <w:tab w:val="left" w:pos="2622" w:leader="none"/>
        </w:tabs>
      </w:pPr>
      <w:rPr>
        <w:rFonts w:hint="eastAsia"/>
      </w:rPr>
    </w:lvl>
    <w:lvl w:ilvl="3">
      <w:start w:val="1"/>
      <w:numFmt w:val="decimal"/>
      <w:isLgl w:val="false"/>
      <w:suff w:val="tab"/>
      <w:lvlText w:val="%4."/>
      <w:lvlJc w:val="left"/>
      <w:pPr>
        <w:ind w:left="3102" w:hanging="420"/>
        <w:tabs>
          <w:tab w:val="left" w:pos="3102" w:leader="none"/>
        </w:tabs>
      </w:pPr>
    </w:lvl>
    <w:lvl w:ilvl="4">
      <w:start w:val="1"/>
      <w:numFmt w:val="lowerLetter"/>
      <w:isLgl w:val="false"/>
      <w:suff w:val="tab"/>
      <w:lvlText w:val="%5)"/>
      <w:lvlJc w:val="left"/>
      <w:pPr>
        <w:ind w:left="3522" w:hanging="420"/>
        <w:tabs>
          <w:tab w:val="left" w:pos="3522" w:leader="none"/>
        </w:tabs>
      </w:pPr>
    </w:lvl>
    <w:lvl w:ilvl="5">
      <w:start w:val="1"/>
      <w:numFmt w:val="lowerRoman"/>
      <w:isLgl w:val="false"/>
      <w:suff w:val="tab"/>
      <w:lvlText w:val="%6."/>
      <w:lvlJc w:val="right"/>
      <w:pPr>
        <w:ind w:left="3942" w:hanging="420"/>
        <w:tabs>
          <w:tab w:val="left" w:pos="3942" w:leader="none"/>
        </w:tabs>
      </w:pPr>
    </w:lvl>
    <w:lvl w:ilvl="6">
      <w:start w:val="1"/>
      <w:numFmt w:val="decimal"/>
      <w:isLgl w:val="false"/>
      <w:suff w:val="tab"/>
      <w:lvlText w:val="%7."/>
      <w:lvlJc w:val="left"/>
      <w:pPr>
        <w:ind w:left="4362" w:hanging="420"/>
        <w:tabs>
          <w:tab w:val="left" w:pos="4362" w:leader="none"/>
        </w:tabs>
      </w:pPr>
    </w:lvl>
    <w:lvl w:ilvl="7">
      <w:start w:val="1"/>
      <w:numFmt w:val="lowerLetter"/>
      <w:isLgl w:val="false"/>
      <w:suff w:val="tab"/>
      <w:lvlText w:val="%8)"/>
      <w:lvlJc w:val="left"/>
      <w:pPr>
        <w:ind w:left="4782" w:hanging="420"/>
        <w:tabs>
          <w:tab w:val="left" w:pos="4782" w:leader="none"/>
        </w:tabs>
      </w:pPr>
    </w:lvl>
    <w:lvl w:ilvl="8">
      <w:start w:val="1"/>
      <w:numFmt w:val="lowerRoman"/>
      <w:isLgl w:val="false"/>
      <w:suff w:val="tab"/>
      <w:lvlText w:val="%9."/>
      <w:lvlJc w:val="right"/>
      <w:pPr>
        <w:ind w:left="5202" w:hanging="420"/>
        <w:tabs>
          <w:tab w:val="left" w:pos="520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uiPriority w:val="0"/>
    <w:qFormat/>
    <w:pPr>
      <w:jc w:val="both"/>
      <w:widowControl w:val="off"/>
    </w:pPr>
    <w:rPr>
      <w:rFonts w:hint="default" w:ascii="Times New Roman" w:hAnsi="Times New Roman" w:eastAsia="宋体" w:cs="Times New Roman"/>
      <w:sz w:val="21"/>
      <w:szCs w:val="22"/>
    </w:rPr>
  </w:style>
  <w:style w:type="paragraph" w:styleId="655">
    <w:name w:val="Heading 1"/>
    <w:basedOn w:val="654"/>
    <w:next w:val="654"/>
    <w:link w:val="847"/>
    <w:uiPriority w:val="9"/>
    <w:qFormat/>
    <w:pPr>
      <w:keepLines/>
      <w:keepNext/>
      <w:spacing w:before="340" w:after="330" w:line="578" w:lineRule="auto"/>
      <w:outlineLvl w:val="0"/>
    </w:pPr>
    <w:rPr>
      <w:rFonts w:ascii="Calibri" w:hAnsi="Calibri"/>
      <w:b/>
      <w:bCs/>
      <w:sz w:val="44"/>
      <w:szCs w:val="44"/>
    </w:rPr>
  </w:style>
  <w:style w:type="paragraph" w:styleId="656">
    <w:name w:val="Heading 2"/>
    <w:basedOn w:val="654"/>
    <w:next w:val="666"/>
    <w:link w:val="848"/>
    <w:uiPriority w:val="9"/>
    <w:qFormat/>
    <w:pPr>
      <w:keepLines/>
      <w:keepNext/>
      <w:spacing w:before="260" w:after="260" w:line="416" w:lineRule="auto"/>
      <w:outlineLvl w:val="1"/>
    </w:pPr>
    <w:rPr>
      <w:rFonts w:ascii="Cambria" w:hAnsi="Cambria"/>
      <w:b/>
      <w:bCs/>
      <w:sz w:val="32"/>
      <w:szCs w:val="32"/>
    </w:rPr>
  </w:style>
  <w:style w:type="paragraph" w:styleId="657">
    <w:name w:val="Heading 3"/>
    <w:basedOn w:val="654"/>
    <w:next w:val="667"/>
    <w:link w:val="850"/>
    <w:uiPriority w:val="0"/>
    <w:qFormat/>
    <w:pPr>
      <w:keepLines/>
      <w:keepNext/>
      <w:spacing w:before="260" w:after="260" w:line="416" w:lineRule="auto"/>
      <w:outlineLvl w:val="2"/>
    </w:pPr>
    <w:rPr>
      <w:rFonts w:ascii="Calibri" w:hAnsi="Calibri"/>
      <w:b/>
      <w:bCs/>
      <w:sz w:val="32"/>
      <w:szCs w:val="32"/>
    </w:rPr>
  </w:style>
  <w:style w:type="paragraph" w:styleId="658">
    <w:name w:val="Heading 4"/>
    <w:basedOn w:val="654"/>
    <w:next w:val="666"/>
    <w:link w:val="851"/>
    <w:uiPriority w:val="0"/>
    <w:qFormat/>
    <w:pPr>
      <w:spacing w:before="280" w:after="290" w:line="377" w:lineRule="auto"/>
      <w:outlineLvl w:val="3"/>
    </w:pPr>
    <w:rPr>
      <w:rFonts w:ascii="Arial" w:hAnsi="Arial" w:eastAsia="黑体"/>
      <w:b/>
      <w:bCs/>
      <w:sz w:val="28"/>
      <w:szCs w:val="28"/>
    </w:rPr>
  </w:style>
  <w:style w:type="paragraph" w:styleId="659">
    <w:name w:val="Heading 5"/>
    <w:basedOn w:val="654"/>
    <w:next w:val="654"/>
    <w:link w:val="704"/>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705"/>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07"/>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08"/>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Normal Indent"/>
    <w:basedOn w:val="654"/>
    <w:next w:val="654"/>
    <w:link w:val="849"/>
    <w:uiPriority w:val="0"/>
    <w:unhideWhenUsed/>
    <w:qFormat/>
    <w:pPr>
      <w:ind w:firstLine="420"/>
    </w:pPr>
    <w:rPr>
      <w:rFonts w:ascii="Calibri" w:hAnsi="Calibri"/>
    </w:rPr>
  </w:style>
  <w:style w:type="paragraph" w:styleId="667" w:customStyle="1">
    <w:name w:val="正文缩进1"/>
    <w:basedOn w:val="654"/>
    <w:uiPriority w:val="0"/>
    <w:qFormat/>
    <w:pPr>
      <w:ind w:firstLine="420"/>
    </w:pPr>
    <w:rPr>
      <w:rFonts w:ascii="楷体_GB2312" w:hAnsi="楷体_GB2312"/>
      <w:sz w:val="20"/>
      <w:szCs w:val="20"/>
    </w:rPr>
  </w:style>
  <w:style w:type="paragraph" w:styleId="668">
    <w:name w:val="toc 7"/>
    <w:basedOn w:val="654"/>
    <w:next w:val="654"/>
    <w:uiPriority w:val="39"/>
    <w:unhideWhenUsed/>
    <w:qFormat/>
    <w:pPr>
      <w:ind w:left="1701" w:right="0" w:firstLine="0"/>
      <w:spacing w:after="57"/>
    </w:pPr>
  </w:style>
  <w:style w:type="paragraph" w:styleId="669">
    <w:name w:val="Caption"/>
    <w:basedOn w:val="654"/>
    <w:next w:val="654"/>
    <w:uiPriority w:val="35"/>
    <w:semiHidden/>
    <w:unhideWhenUsed/>
    <w:qFormat/>
    <w:pPr>
      <w:spacing w:line="276" w:lineRule="auto"/>
    </w:pPr>
    <w:rPr>
      <w:b/>
      <w:bCs/>
      <w:color w:val="4f81bd" w:themeColor="accent1"/>
      <w:sz w:val="18"/>
      <w:szCs w:val="18"/>
    </w:rPr>
  </w:style>
  <w:style w:type="paragraph" w:styleId="670">
    <w:name w:val="Document Map"/>
    <w:basedOn w:val="654"/>
    <w:link w:val="852"/>
    <w:uiPriority w:val="99"/>
    <w:unhideWhenUsed/>
    <w:qFormat/>
    <w:rPr>
      <w:rFonts w:ascii="宋体"/>
      <w:sz w:val="18"/>
      <w:szCs w:val="18"/>
    </w:rPr>
  </w:style>
  <w:style w:type="paragraph" w:styleId="671">
    <w:name w:val="annotation text"/>
    <w:basedOn w:val="654"/>
    <w:link w:val="881"/>
    <w:uiPriority w:val="99"/>
    <w:unhideWhenUsed/>
    <w:qFormat/>
    <w:pPr>
      <w:jc w:val="left"/>
    </w:pPr>
  </w:style>
  <w:style w:type="paragraph" w:styleId="672">
    <w:name w:val="Body Text"/>
    <w:basedOn w:val="654"/>
    <w:next w:val="673"/>
    <w:link w:val="846"/>
    <w:uiPriority w:val="0"/>
    <w:qFormat/>
    <w:rPr>
      <w:rFonts w:ascii="楷体_GB2312" w:hAnsi="Arial" w:eastAsia="楷体_GB2312"/>
      <w:sz w:val="28"/>
      <w:szCs w:val="20"/>
    </w:rPr>
  </w:style>
  <w:style w:type="paragraph" w:styleId="673">
    <w:name w:val="toc 8"/>
    <w:basedOn w:val="654"/>
    <w:next w:val="654"/>
    <w:uiPriority w:val="39"/>
    <w:unhideWhenUsed/>
    <w:qFormat/>
    <w:pPr>
      <w:ind w:left="2940"/>
    </w:pPr>
    <w:rPr>
      <w:rFonts w:ascii="等线" w:hAnsi="等线" w:eastAsia="等线" w:cs="黑体"/>
    </w:rPr>
  </w:style>
  <w:style w:type="paragraph" w:styleId="674">
    <w:name w:val="Body Text Indent"/>
    <w:basedOn w:val="654"/>
    <w:next w:val="654"/>
    <w:link w:val="853"/>
    <w:uiPriority w:val="0"/>
    <w:qFormat/>
    <w:pPr>
      <w:ind w:left="420"/>
      <w:spacing w:after="120"/>
    </w:pPr>
  </w:style>
  <w:style w:type="paragraph" w:styleId="675">
    <w:name w:val="toc 5"/>
    <w:basedOn w:val="654"/>
    <w:next w:val="654"/>
    <w:uiPriority w:val="39"/>
    <w:unhideWhenUsed/>
    <w:qFormat/>
    <w:pPr>
      <w:ind w:left="1134" w:right="0" w:firstLine="0"/>
      <w:spacing w:after="57"/>
    </w:pPr>
  </w:style>
  <w:style w:type="paragraph" w:styleId="676">
    <w:name w:val="toc 3"/>
    <w:basedOn w:val="654"/>
    <w:next w:val="654"/>
    <w:uiPriority w:val="39"/>
    <w:unhideWhenUsed/>
    <w:qFormat/>
    <w:pPr>
      <w:ind w:left="567" w:right="0" w:firstLine="0"/>
      <w:spacing w:after="57"/>
    </w:pPr>
  </w:style>
  <w:style w:type="paragraph" w:styleId="677">
    <w:name w:val="Plain Text"/>
    <w:basedOn w:val="654"/>
    <w:link w:val="854"/>
    <w:uiPriority w:val="99"/>
    <w:unhideWhenUsed/>
    <w:qFormat/>
    <w:rPr>
      <w:rFonts w:ascii="宋体" w:hAnsi="Courier New"/>
      <w:sz w:val="20"/>
      <w:szCs w:val="20"/>
    </w:rPr>
  </w:style>
  <w:style w:type="paragraph" w:styleId="678">
    <w:name w:val="Date"/>
    <w:basedOn w:val="654"/>
    <w:next w:val="654"/>
    <w:link w:val="855"/>
    <w:uiPriority w:val="0"/>
    <w:qFormat/>
    <w:rPr>
      <w:sz w:val="24"/>
      <w:szCs w:val="20"/>
    </w:rPr>
  </w:style>
  <w:style w:type="paragraph" w:styleId="679">
    <w:name w:val="endnote text"/>
    <w:basedOn w:val="654"/>
    <w:link w:val="844"/>
    <w:uiPriority w:val="99"/>
    <w:semiHidden/>
    <w:unhideWhenUsed/>
    <w:qFormat/>
    <w:pPr>
      <w:spacing w:after="0" w:line="240" w:lineRule="auto"/>
    </w:pPr>
    <w:rPr>
      <w:sz w:val="20"/>
    </w:rPr>
  </w:style>
  <w:style w:type="paragraph" w:styleId="680">
    <w:name w:val="Balloon Text"/>
    <w:basedOn w:val="654"/>
    <w:link w:val="856"/>
    <w:uiPriority w:val="99"/>
    <w:unhideWhenUsed/>
    <w:qFormat/>
    <w:rPr>
      <w:sz w:val="18"/>
      <w:szCs w:val="18"/>
    </w:rPr>
  </w:style>
  <w:style w:type="paragraph" w:styleId="681">
    <w:name w:val="Footer"/>
    <w:basedOn w:val="654"/>
    <w:link w:val="857"/>
    <w:uiPriority w:val="99"/>
    <w:unhideWhenUsed/>
    <w:qFormat/>
    <w:pPr>
      <w:jc w:val="left"/>
      <w:tabs>
        <w:tab w:val="center" w:pos="4153" w:leader="none"/>
        <w:tab w:val="right" w:pos="8306" w:leader="none"/>
      </w:tabs>
    </w:pPr>
    <w:rPr>
      <w:sz w:val="18"/>
      <w:szCs w:val="18"/>
    </w:rPr>
  </w:style>
  <w:style w:type="paragraph" w:styleId="682">
    <w:name w:val="envelope return"/>
    <w:basedOn w:val="654"/>
    <w:uiPriority w:val="0"/>
    <w:qFormat/>
    <w:rPr>
      <w:rFonts w:ascii="Arial" w:hAnsi="Arial"/>
    </w:rPr>
  </w:style>
  <w:style w:type="paragraph" w:styleId="683">
    <w:name w:val="Header"/>
    <w:basedOn w:val="654"/>
    <w:link w:val="8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4">
    <w:name w:val="toc 1"/>
    <w:basedOn w:val="654"/>
    <w:next w:val="654"/>
    <w:uiPriority w:val="39"/>
    <w:unhideWhenUsed/>
    <w:qFormat/>
    <w:rPr>
      <w:rFonts w:ascii="Calibri" w:hAnsi="Calibri"/>
    </w:rPr>
  </w:style>
  <w:style w:type="paragraph" w:styleId="685">
    <w:name w:val="toc 4"/>
    <w:basedOn w:val="654"/>
    <w:next w:val="654"/>
    <w:uiPriority w:val="39"/>
    <w:unhideWhenUsed/>
    <w:qFormat/>
    <w:pPr>
      <w:ind w:left="850" w:right="0" w:firstLine="0"/>
      <w:spacing w:after="57"/>
    </w:pPr>
  </w:style>
  <w:style w:type="paragraph" w:styleId="686">
    <w:name w:val="Subtitle"/>
    <w:basedOn w:val="654"/>
    <w:next w:val="654"/>
    <w:link w:val="710"/>
    <w:uiPriority w:val="11"/>
    <w:qFormat/>
    <w:pPr>
      <w:spacing w:before="200" w:after="200"/>
    </w:pPr>
    <w:rPr>
      <w:sz w:val="24"/>
      <w:szCs w:val="24"/>
    </w:rPr>
  </w:style>
  <w:style w:type="paragraph" w:styleId="687">
    <w:name w:val="footnote text"/>
    <w:basedOn w:val="654"/>
    <w:link w:val="843"/>
    <w:uiPriority w:val="99"/>
    <w:semiHidden/>
    <w:unhideWhenUsed/>
    <w:qFormat/>
    <w:pPr>
      <w:spacing w:after="40" w:line="240" w:lineRule="auto"/>
    </w:pPr>
    <w:rPr>
      <w:sz w:val="18"/>
    </w:rPr>
  </w:style>
  <w:style w:type="paragraph" w:styleId="688">
    <w:name w:val="toc 6"/>
    <w:basedOn w:val="654"/>
    <w:next w:val="654"/>
    <w:uiPriority w:val="39"/>
    <w:unhideWhenUsed/>
    <w:qFormat/>
    <w:pPr>
      <w:ind w:left="1417" w:right="0" w:firstLine="0"/>
      <w:spacing w:after="57"/>
    </w:pPr>
  </w:style>
  <w:style w:type="paragraph" w:styleId="689">
    <w:name w:val="Body Text Indent 3"/>
    <w:basedOn w:val="654"/>
    <w:uiPriority w:val="99"/>
    <w:unhideWhenUsed/>
    <w:qFormat/>
    <w:pPr>
      <w:ind w:left="420"/>
      <w:spacing w:after="120"/>
    </w:pPr>
    <w:rPr>
      <w:sz w:val="16"/>
      <w:szCs w:val="16"/>
    </w:rPr>
  </w:style>
  <w:style w:type="paragraph" w:styleId="690">
    <w:name w:val="table of figures"/>
    <w:basedOn w:val="654"/>
    <w:next w:val="654"/>
    <w:uiPriority w:val="99"/>
    <w:unhideWhenUsed/>
    <w:qFormat/>
    <w:pPr>
      <w:spacing w:after="0" w:afterAutospacing="0"/>
    </w:pPr>
  </w:style>
  <w:style w:type="paragraph" w:styleId="691">
    <w:name w:val="toc 2"/>
    <w:basedOn w:val="654"/>
    <w:next w:val="654"/>
    <w:uiPriority w:val="39"/>
    <w:unhideWhenUsed/>
    <w:qFormat/>
    <w:pPr>
      <w:ind w:left="420"/>
    </w:pPr>
  </w:style>
  <w:style w:type="paragraph" w:styleId="692">
    <w:name w:val="toc 9"/>
    <w:basedOn w:val="654"/>
    <w:next w:val="654"/>
    <w:uiPriority w:val="39"/>
    <w:unhideWhenUsed/>
    <w:qFormat/>
    <w:pPr>
      <w:ind w:left="2268" w:right="0" w:firstLine="0"/>
      <w:spacing w:after="57"/>
    </w:pPr>
  </w:style>
  <w:style w:type="paragraph" w:styleId="693">
    <w:name w:val="Normal (Web)"/>
    <w:basedOn w:val="654"/>
    <w:uiPriority w:val="0"/>
    <w:unhideWhenUsed/>
    <w:qFormat/>
    <w:pPr>
      <w:jc w:val="left"/>
    </w:pPr>
    <w:rPr>
      <w:rFonts w:ascii="Calibri" w:hAnsi="Calibri"/>
      <w:sz w:val="24"/>
      <w:szCs w:val="24"/>
    </w:rPr>
  </w:style>
  <w:style w:type="paragraph" w:styleId="694">
    <w:name w:val="Title"/>
    <w:basedOn w:val="654"/>
    <w:next w:val="654"/>
    <w:link w:val="709"/>
    <w:uiPriority w:val="10"/>
    <w:qFormat/>
    <w:pPr>
      <w:contextualSpacing/>
      <w:spacing w:before="300" w:after="200"/>
    </w:pPr>
    <w:rPr>
      <w:sz w:val="48"/>
      <w:szCs w:val="48"/>
    </w:rPr>
  </w:style>
  <w:style w:type="table" w:styleId="695">
    <w:name w:val="Table Grid"/>
    <w:basedOn w:val="6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uiPriority w:val="0"/>
    <w:qFormat/>
    <w:rPr>
      <w:b/>
    </w:rPr>
  </w:style>
  <w:style w:type="character" w:styleId="697">
    <w:name w:val="endnote reference"/>
    <w:basedOn w:val="664"/>
    <w:uiPriority w:val="99"/>
    <w:semiHidden/>
    <w:unhideWhenUsed/>
    <w:qFormat/>
    <w:rPr>
      <w:vertAlign w:val="superscript"/>
    </w:rPr>
  </w:style>
  <w:style w:type="character" w:styleId="698">
    <w:name w:val="Hyperlink"/>
    <w:uiPriority w:val="99"/>
    <w:unhideWhenUsed/>
    <w:qFormat/>
    <w:rPr>
      <w:color w:val="0000ff" w:themeColor="hyperlink"/>
      <w:u w:val="single"/>
    </w:rPr>
  </w:style>
  <w:style w:type="character" w:styleId="699">
    <w:name w:val="footnote reference"/>
    <w:basedOn w:val="664"/>
    <w:uiPriority w:val="99"/>
    <w:unhideWhenUsed/>
    <w:qFormat/>
    <w:rPr>
      <w:vertAlign w:val="superscript"/>
    </w:rPr>
  </w:style>
  <w:style w:type="character" w:styleId="700" w:customStyle="1">
    <w:name w:val="Heading 1 Char"/>
    <w:basedOn w:val="664"/>
    <w:uiPriority w:val="9"/>
    <w:qFormat/>
    <w:rPr>
      <w:rFonts w:ascii="Arial" w:hAnsi="Arial" w:eastAsia="Arial" w:cs="Arial"/>
      <w:sz w:val="40"/>
      <w:szCs w:val="40"/>
    </w:rPr>
  </w:style>
  <w:style w:type="character" w:styleId="701" w:customStyle="1">
    <w:name w:val="Heading 2 Char"/>
    <w:basedOn w:val="664"/>
    <w:uiPriority w:val="9"/>
    <w:qFormat/>
    <w:rPr>
      <w:rFonts w:ascii="Arial" w:hAnsi="Arial" w:eastAsia="Arial" w:cs="Arial"/>
      <w:sz w:val="34"/>
    </w:rPr>
  </w:style>
  <w:style w:type="character" w:styleId="702" w:customStyle="1">
    <w:name w:val="Heading 3 Char"/>
    <w:basedOn w:val="664"/>
    <w:uiPriority w:val="9"/>
    <w:qFormat/>
    <w:rPr>
      <w:rFonts w:ascii="Arial" w:hAnsi="Arial" w:eastAsia="Arial" w:cs="Arial"/>
      <w:sz w:val="30"/>
      <w:szCs w:val="30"/>
    </w:rPr>
  </w:style>
  <w:style w:type="character" w:styleId="703" w:customStyle="1">
    <w:name w:val="Heading 4 Char"/>
    <w:basedOn w:val="664"/>
    <w:uiPriority w:val="9"/>
    <w:qFormat/>
    <w:rPr>
      <w:rFonts w:ascii="Arial" w:hAnsi="Arial" w:eastAsia="Arial" w:cs="Arial"/>
      <w:b/>
      <w:bCs/>
      <w:sz w:val="26"/>
      <w:szCs w:val="26"/>
    </w:rPr>
  </w:style>
  <w:style w:type="character" w:styleId="704" w:customStyle="1">
    <w:name w:val="Heading 5 Char"/>
    <w:basedOn w:val="664"/>
    <w:link w:val="659"/>
    <w:uiPriority w:val="9"/>
    <w:qFormat/>
    <w:rPr>
      <w:rFonts w:ascii="Arial" w:hAnsi="Arial" w:eastAsia="Arial" w:cs="Arial"/>
      <w:b/>
      <w:bCs/>
      <w:sz w:val="24"/>
      <w:szCs w:val="24"/>
    </w:rPr>
  </w:style>
  <w:style w:type="character" w:styleId="705" w:customStyle="1">
    <w:name w:val="Heading 6 Char"/>
    <w:basedOn w:val="664"/>
    <w:link w:val="660"/>
    <w:uiPriority w:val="9"/>
    <w:qFormat/>
    <w:rPr>
      <w:rFonts w:ascii="Arial" w:hAnsi="Arial" w:eastAsia="Arial" w:cs="Arial"/>
      <w:b/>
      <w:bCs/>
      <w:sz w:val="22"/>
      <w:szCs w:val="22"/>
    </w:rPr>
  </w:style>
  <w:style w:type="character" w:styleId="706" w:customStyle="1">
    <w:name w:val="Heading 7 Char"/>
    <w:basedOn w:val="664"/>
    <w:link w:val="661"/>
    <w:uiPriority w:val="9"/>
    <w:qFormat/>
    <w:rPr>
      <w:rFonts w:ascii="Arial" w:hAnsi="Arial" w:eastAsia="Arial" w:cs="Arial"/>
      <w:b/>
      <w:bCs/>
      <w:i/>
      <w:iCs/>
      <w:sz w:val="22"/>
      <w:szCs w:val="22"/>
    </w:rPr>
  </w:style>
  <w:style w:type="character" w:styleId="707" w:customStyle="1">
    <w:name w:val="Heading 8 Char"/>
    <w:basedOn w:val="664"/>
    <w:link w:val="662"/>
    <w:uiPriority w:val="9"/>
    <w:qFormat/>
    <w:rPr>
      <w:rFonts w:ascii="Arial" w:hAnsi="Arial" w:eastAsia="Arial" w:cs="Arial"/>
      <w:i/>
      <w:iCs/>
      <w:sz w:val="22"/>
      <w:szCs w:val="22"/>
    </w:rPr>
  </w:style>
  <w:style w:type="character" w:styleId="708" w:customStyle="1">
    <w:name w:val="Heading 9 Char"/>
    <w:basedOn w:val="664"/>
    <w:link w:val="663"/>
    <w:uiPriority w:val="9"/>
    <w:qFormat/>
    <w:rPr>
      <w:rFonts w:ascii="Arial" w:hAnsi="Arial" w:eastAsia="Arial" w:cs="Arial"/>
      <w:i/>
      <w:iCs/>
      <w:sz w:val="21"/>
      <w:szCs w:val="21"/>
    </w:rPr>
  </w:style>
  <w:style w:type="character" w:styleId="709" w:customStyle="1">
    <w:name w:val="Title Char"/>
    <w:basedOn w:val="664"/>
    <w:link w:val="694"/>
    <w:uiPriority w:val="10"/>
    <w:qFormat/>
    <w:rPr>
      <w:sz w:val="48"/>
      <w:szCs w:val="48"/>
    </w:rPr>
  </w:style>
  <w:style w:type="character" w:styleId="710" w:customStyle="1">
    <w:name w:val="Subtitle Char"/>
    <w:basedOn w:val="664"/>
    <w:link w:val="686"/>
    <w:uiPriority w:val="11"/>
    <w:qFormat/>
    <w:rPr>
      <w:sz w:val="24"/>
      <w:szCs w:val="24"/>
    </w:rPr>
  </w:style>
  <w:style w:type="paragraph" w:styleId="711">
    <w:name w:val="Quote"/>
    <w:basedOn w:val="654"/>
    <w:next w:val="654"/>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54"/>
    <w:next w:val="654"/>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basedOn w:val="664"/>
    <w:uiPriority w:val="99"/>
    <w:qFormat/>
  </w:style>
  <w:style w:type="character" w:styleId="716" w:customStyle="1">
    <w:name w:val="Footer Char"/>
    <w:basedOn w:val="664"/>
    <w:uiPriority w:val="99"/>
    <w:qFormat/>
  </w:style>
  <w:style w:type="character" w:styleId="717" w:customStyle="1">
    <w:name w:val="Caption Char"/>
    <w:uiPriority w:val="99"/>
    <w:qFormat/>
  </w:style>
  <w:style w:type="table" w:styleId="718" w:customStyle="1">
    <w:name w:val="Table Grid Light"/>
    <w:basedOn w:val="6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basedOn w:val="6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6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basedOn w:val="66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basedOn w:val="66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basedOn w:val="66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basedOn w:val="66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basedOn w:val="66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basedOn w:val="6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0" w:customStyle="1">
    <w:name w:val="Grid Table 6 Colorful - Accent 1"/>
    <w:basedOn w:val="66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1" w:customStyle="1">
    <w:name w:val="Grid Table 6 Colorful - Accent 2"/>
    <w:basedOn w:val="6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2" w:customStyle="1">
    <w:name w:val="Grid Table 6 Colorful - Accent 3"/>
    <w:basedOn w:val="66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3" w:customStyle="1">
    <w:name w:val="Grid Table 6 Colorful - Accent 4"/>
    <w:basedOn w:val="6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4" w:customStyle="1">
    <w:name w:val="Grid Table 6 Colorful - Accent 5"/>
    <w:basedOn w:val="66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5" w:customStyle="1">
    <w:name w:val="Grid Table 6 Colorful - Accent 6"/>
    <w:basedOn w:val="66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6" w:customStyle="1">
    <w:name w:val="Grid Table 7 Colorful"/>
    <w:basedOn w:val="6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6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6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6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6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6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6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6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6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6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6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6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6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basedOn w:val="6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6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basedOn w:val="66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basedOn w:val="66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basedOn w:val="66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basedOn w:val="66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basedOn w:val="66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basedOn w:val="6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6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basedOn w:val="6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6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6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6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basedOn w:val="6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6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basedOn w:val="66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basedOn w:val="66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basedOn w:val="66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basedOn w:val="66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basedOn w:val="66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basedOn w:val="6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2" w:customStyle="1">
    <w:name w:val="List Table 5 Dark - Accent 1"/>
    <w:basedOn w:val="66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3" w:customStyle="1">
    <w:name w:val="List Table 5 Dark - Accent 2"/>
    <w:basedOn w:val="66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4" w:customStyle="1">
    <w:name w:val="List Table 5 Dark - Accent 3"/>
    <w:basedOn w:val="66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5" w:customStyle="1">
    <w:name w:val="List Table 5 Dark - Accent 4"/>
    <w:basedOn w:val="66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6" w:customStyle="1">
    <w:name w:val="List Table 5 Dark - Accent 5"/>
    <w:basedOn w:val="66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7" w:customStyle="1">
    <w:name w:val="List Table 5 Dark - Accent 6"/>
    <w:basedOn w:val="66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8" w:customStyle="1">
    <w:name w:val="List Table 6 Colorful"/>
    <w:basedOn w:val="6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9" w:customStyle="1">
    <w:name w:val="List Table 6 Colorful - Accent 1"/>
    <w:basedOn w:val="66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0" w:customStyle="1">
    <w:name w:val="List Table 6 Colorful - Accent 2"/>
    <w:basedOn w:val="66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1" w:customStyle="1">
    <w:name w:val="List Table 6 Colorful - Accent 3"/>
    <w:basedOn w:val="66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2" w:customStyle="1">
    <w:name w:val="List Table 6 Colorful - Accent 4"/>
    <w:basedOn w:val="66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3" w:customStyle="1">
    <w:name w:val="List Table 6 Colorful - Accent 5"/>
    <w:basedOn w:val="66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4" w:customStyle="1">
    <w:name w:val="List Table 6 Colorful - Accent 6"/>
    <w:basedOn w:val="66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5" w:customStyle="1">
    <w:name w:val="List Table 7 Colorful"/>
    <w:basedOn w:val="66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6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65"/>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65"/>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65"/>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6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6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basedOn w:val="6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6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basedOn w:val="66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basedOn w:val="66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basedOn w:val="66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basedOn w:val="66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basedOn w:val="66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basedOn w:val="6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basedOn w:val="6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basedOn w:val="6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basedOn w:val="6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basedOn w:val="6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basedOn w:val="6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87"/>
    <w:uiPriority w:val="99"/>
    <w:qFormat/>
    <w:rPr>
      <w:sz w:val="18"/>
    </w:rPr>
  </w:style>
  <w:style w:type="character" w:styleId="844" w:customStyle="1">
    <w:name w:val="Endnote Text Char"/>
    <w:link w:val="679"/>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character" w:styleId="846" w:customStyle="1">
    <w:name w:val="正文文本 Char"/>
    <w:basedOn w:val="664"/>
    <w:link w:val="672"/>
    <w:uiPriority w:val="0"/>
    <w:qFormat/>
    <w:rPr>
      <w:rFonts w:ascii="楷体_GB2312" w:hAnsi="Arial" w:eastAsia="楷体_GB2312"/>
      <w:sz w:val="28"/>
    </w:rPr>
  </w:style>
  <w:style w:type="character" w:styleId="847" w:customStyle="1">
    <w:name w:val="标题 1 Char"/>
    <w:link w:val="655"/>
    <w:uiPriority w:val="9"/>
    <w:qFormat/>
    <w:rPr>
      <w:rFonts w:ascii="Calibri" w:hAnsi="Calibri" w:eastAsia="宋体" w:cs="Times New Roman"/>
      <w:b/>
      <w:bCs/>
      <w:sz w:val="44"/>
      <w:szCs w:val="44"/>
    </w:rPr>
  </w:style>
  <w:style w:type="character" w:styleId="848" w:customStyle="1">
    <w:name w:val="标题 2 Char"/>
    <w:link w:val="656"/>
    <w:uiPriority w:val="9"/>
    <w:qFormat/>
    <w:rPr>
      <w:rFonts w:ascii="Cambria" w:hAnsi="Cambria" w:eastAsia="宋体" w:cs="Times New Roman"/>
      <w:b/>
      <w:bCs/>
      <w:sz w:val="32"/>
      <w:szCs w:val="32"/>
    </w:rPr>
  </w:style>
  <w:style w:type="character" w:styleId="849" w:customStyle="1">
    <w:name w:val="正文缩进 Char"/>
    <w:link w:val="666"/>
    <w:uiPriority w:val="0"/>
    <w:qFormat/>
    <w:rPr>
      <w:rFonts w:ascii="Calibri" w:hAnsi="Calibri"/>
      <w:sz w:val="21"/>
      <w:szCs w:val="22"/>
    </w:rPr>
  </w:style>
  <w:style w:type="character" w:styleId="850" w:customStyle="1">
    <w:name w:val="标题 3 Char"/>
    <w:link w:val="657"/>
    <w:uiPriority w:val="0"/>
    <w:qFormat/>
    <w:rPr>
      <w:rFonts w:ascii="Calibri" w:hAnsi="Calibri" w:eastAsia="宋体" w:cs="Times New Roman"/>
      <w:b/>
      <w:bCs/>
      <w:sz w:val="32"/>
      <w:szCs w:val="32"/>
    </w:rPr>
  </w:style>
  <w:style w:type="character" w:styleId="851" w:customStyle="1">
    <w:name w:val="标题 4 Char"/>
    <w:link w:val="658"/>
    <w:uiPriority w:val="0"/>
    <w:qFormat/>
    <w:rPr>
      <w:rFonts w:ascii="Arial" w:hAnsi="Arial" w:eastAsia="黑体" w:cs="Times New Roman"/>
      <w:b/>
      <w:bCs/>
      <w:sz w:val="28"/>
      <w:szCs w:val="28"/>
    </w:rPr>
  </w:style>
  <w:style w:type="character" w:styleId="852" w:customStyle="1">
    <w:name w:val="文档结构图 Char"/>
    <w:link w:val="670"/>
    <w:uiPriority w:val="99"/>
    <w:semiHidden/>
    <w:qFormat/>
    <w:rPr>
      <w:rFonts w:ascii="宋体"/>
      <w:sz w:val="18"/>
      <w:szCs w:val="18"/>
    </w:rPr>
  </w:style>
  <w:style w:type="character" w:styleId="853" w:customStyle="1">
    <w:name w:val="正文文本缩进 Char"/>
    <w:basedOn w:val="664"/>
    <w:link w:val="674"/>
    <w:uiPriority w:val="99"/>
    <w:qFormat/>
    <w:rPr>
      <w:sz w:val="21"/>
      <w:szCs w:val="22"/>
    </w:rPr>
  </w:style>
  <w:style w:type="character" w:styleId="854" w:customStyle="1">
    <w:name w:val="纯文本 Char"/>
    <w:link w:val="677"/>
    <w:uiPriority w:val="99"/>
    <w:qFormat/>
    <w:rPr>
      <w:rFonts w:ascii="宋体" w:hAnsi="Courier New"/>
    </w:rPr>
  </w:style>
  <w:style w:type="character" w:styleId="855" w:customStyle="1">
    <w:name w:val="日期 Char"/>
    <w:link w:val="678"/>
    <w:uiPriority w:val="0"/>
    <w:qFormat/>
    <w:rPr>
      <w:rFonts w:ascii="Times New Roman" w:hAnsi="Times New Roman"/>
      <w:sz w:val="24"/>
    </w:rPr>
  </w:style>
  <w:style w:type="character" w:styleId="856" w:customStyle="1">
    <w:name w:val="批注框文本 Char"/>
    <w:link w:val="680"/>
    <w:uiPriority w:val="99"/>
    <w:semiHidden/>
    <w:qFormat/>
    <w:rPr>
      <w:sz w:val="18"/>
      <w:szCs w:val="18"/>
    </w:rPr>
  </w:style>
  <w:style w:type="character" w:styleId="857" w:customStyle="1">
    <w:name w:val="页脚 Char"/>
    <w:link w:val="681"/>
    <w:uiPriority w:val="99"/>
    <w:qFormat/>
    <w:rPr>
      <w:sz w:val="18"/>
      <w:szCs w:val="18"/>
    </w:rPr>
  </w:style>
  <w:style w:type="character" w:styleId="858" w:customStyle="1">
    <w:name w:val="页眉 Char"/>
    <w:link w:val="683"/>
    <w:uiPriority w:val="99"/>
    <w:qFormat/>
    <w:rPr>
      <w:sz w:val="18"/>
      <w:szCs w:val="18"/>
    </w:rPr>
  </w:style>
  <w:style w:type="paragraph" w:styleId="859" w:customStyle="1">
    <w:name w:val="正文1"/>
    <w:basedOn w:val="860"/>
    <w:next w:val="863"/>
    <w:uiPriority w:val="0"/>
    <w:qFormat/>
    <w:pPr>
      <w:jc w:val="left"/>
      <w:spacing w:line="360" w:lineRule="atLeast"/>
    </w:pPr>
    <w:rPr>
      <w:rFonts w:ascii="宋体" w:hAnsi="Calibri"/>
      <w:sz w:val="24"/>
      <w:szCs w:val="20"/>
    </w:rPr>
  </w:style>
  <w:style w:type="paragraph" w:styleId="860" w:customStyle="1">
    <w:name w:val="正文11"/>
    <w:next w:val="861"/>
    <w:uiPriority w:val="0"/>
    <w:qFormat/>
    <w:pPr>
      <w:jc w:val="both"/>
      <w:widowControl w:val="off"/>
    </w:pPr>
    <w:rPr>
      <w:rFonts w:ascii="Times New Roman" w:hAnsi="Times New Roman" w:eastAsia="宋体" w:cs="Times New Roman"/>
      <w:sz w:val="21"/>
      <w:szCs w:val="24"/>
      <w:lang w:val="en-US" w:eastAsia="zh-CN" w:bidi="ar-SA"/>
    </w:rPr>
  </w:style>
  <w:style w:type="paragraph" w:styleId="861" w:customStyle="1">
    <w:name w:val="正文首行缩进 21"/>
    <w:basedOn w:val="862"/>
    <w:next w:val="667"/>
    <w:uiPriority w:val="0"/>
    <w:qFormat/>
    <w:pPr>
      <w:ind w:left="0" w:firstLine="420"/>
      <w:spacing w:after="0" w:line="360" w:lineRule="auto"/>
    </w:pPr>
    <w:rPr>
      <w:rFonts w:ascii="宋体" w:hAnsi="宋体"/>
      <w:sz w:val="20"/>
      <w:szCs w:val="20"/>
    </w:rPr>
  </w:style>
  <w:style w:type="paragraph" w:styleId="862" w:customStyle="1">
    <w:name w:val="正文文本缩进1"/>
    <w:basedOn w:val="860"/>
    <w:next w:val="654"/>
    <w:uiPriority w:val="0"/>
    <w:qFormat/>
    <w:pPr>
      <w:ind w:left="420"/>
      <w:spacing w:after="120"/>
    </w:pPr>
  </w:style>
  <w:style w:type="paragraph" w:styleId="863" w:customStyle="1">
    <w:name w:val="正文文本1"/>
    <w:basedOn w:val="859"/>
    <w:next w:val="864"/>
    <w:uiPriority w:val="0"/>
    <w:qFormat/>
    <w:pPr>
      <w:spacing w:after="120"/>
    </w:pPr>
    <w:rPr>
      <w:lang w:eastAsia="en-US"/>
    </w:rPr>
  </w:style>
  <w:style w:type="paragraph" w:styleId="864" w:customStyle="1">
    <w:name w:val="一级条标题"/>
    <w:basedOn w:val="865"/>
    <w:next w:val="8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5" w:customStyle="1">
    <w:name w:val="章标题"/>
    <w:next w:val="65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66" w:customStyle="1">
    <w:name w:val="段"/>
    <w:basedOn w:val="859"/>
    <w:next w:val="654"/>
    <w:uiPriority w:val="0"/>
    <w:qFormat/>
    <w:pPr>
      <w:ind w:firstLine="200"/>
      <w:widowControl/>
    </w:pPr>
    <w:rPr>
      <w:sz w:val="20"/>
    </w:rPr>
  </w:style>
  <w:style w:type="character" w:styleId="867" w:customStyle="1">
    <w:name w:val="页脚 Char1"/>
    <w:uiPriority w:val="99"/>
    <w:semiHidden/>
    <w:qFormat/>
    <w:rPr>
      <w:sz w:val="18"/>
      <w:szCs w:val="18"/>
    </w:rPr>
  </w:style>
  <w:style w:type="character" w:styleId="868" w:customStyle="1">
    <w:name w:val="日期 Char1"/>
    <w:uiPriority w:val="99"/>
    <w:semiHidden/>
    <w:qFormat/>
  </w:style>
  <w:style w:type="character" w:styleId="869" w:customStyle="1">
    <w:name w:val="纯文本 Char1"/>
    <w:uiPriority w:val="99"/>
    <w:semiHidden/>
    <w:qFormat/>
    <w:rPr>
      <w:rFonts w:ascii="宋体" w:hAnsi="Courier New" w:eastAsia="宋体" w:cs="Courier New"/>
      <w:szCs w:val="21"/>
    </w:rPr>
  </w:style>
  <w:style w:type="character" w:styleId="870" w:customStyle="1">
    <w:name w:val="页眉 Char1"/>
    <w:uiPriority w:val="99"/>
    <w:semiHidden/>
    <w:qFormat/>
    <w:rPr>
      <w:sz w:val="18"/>
      <w:szCs w:val="18"/>
    </w:rPr>
  </w:style>
  <w:style w:type="paragraph" w:styleId="871" w:customStyle="1">
    <w:name w:val="普通正文"/>
    <w:basedOn w:val="654"/>
    <w:uiPriority w:val="0"/>
    <w:qFormat/>
    <w:pPr>
      <w:ind w:firstLine="480"/>
      <w:jc w:val="left"/>
      <w:spacing w:before="120" w:after="120" w:line="360" w:lineRule="auto"/>
    </w:pPr>
    <w:rPr>
      <w:rFonts w:ascii="Arial" w:hAnsi="Arial"/>
      <w:sz w:val="24"/>
      <w:szCs w:val="24"/>
    </w:rPr>
  </w:style>
  <w:style w:type="paragraph" w:styleId="872" w:customStyle="1">
    <w:name w:val="Char"/>
    <w:basedOn w:val="654"/>
    <w:uiPriority w:val="0"/>
    <w:qFormat/>
    <w:pPr>
      <w:ind w:firstLine="200"/>
      <w:tabs>
        <w:tab w:val="left" w:pos="360" w:leader="none"/>
      </w:tabs>
    </w:pPr>
    <w:rPr>
      <w:sz w:val="28"/>
      <w:szCs w:val="30"/>
    </w:rPr>
  </w:style>
  <w:style w:type="paragraph" w:styleId="873">
    <w:name w:val="No Spacing"/>
    <w:uiPriority w:val="99"/>
    <w:qFormat/>
    <w:pPr>
      <w:jc w:val="both"/>
      <w:widowControl w:val="off"/>
    </w:pPr>
    <w:rPr>
      <w:rFonts w:hint="default" w:ascii="Times New Roman" w:hAnsi="Times New Roman" w:eastAsia="宋体" w:cs="Times New Roman"/>
      <w:sz w:val="21"/>
      <w:szCs w:val="21"/>
    </w:rPr>
  </w:style>
  <w:style w:type="character" w:styleId="874" w:customStyle="1">
    <w:name w:val="NormalCharacter"/>
    <w:uiPriority w:val="0"/>
    <w:qFormat/>
    <w:rPr>
      <w:rFonts w:ascii="Times New Roman" w:hAnsi="Times New Roman" w:eastAsia="宋体" w:cs="Times New Roman"/>
      <w:sz w:val="21"/>
      <w:szCs w:val="22"/>
      <w:lang w:val="en-US" w:eastAsia="zh-CN" w:bidi="ar-SA"/>
    </w:rPr>
  </w:style>
  <w:style w:type="table" w:styleId="875" w:customStyle="1">
    <w:name w:val="Table Normal"/>
    <w:uiPriority w:val="0"/>
    <w:unhideWhenUsed/>
    <w:qFormat/>
    <w:tblPr>
      <w:tblCellMar>
        <w:left w:w="0" w:type="dxa"/>
        <w:top w:w="0" w:type="dxa"/>
        <w:right w:w="0" w:type="dxa"/>
        <w:bottom w:w="0" w:type="dxa"/>
      </w:tblCellMar>
    </w:tblPr>
  </w:style>
  <w:style w:type="character" w:styleId="876" w:customStyle="1">
    <w:name w:val="font31"/>
    <w:basedOn w:val="664"/>
    <w:uiPriority w:val="0"/>
    <w:qFormat/>
    <w:rPr>
      <w:rFonts w:hint="eastAsia" w:ascii="宋体" w:hAnsi="宋体" w:eastAsia="宋体" w:cs="宋体"/>
      <w:color w:val="000000"/>
      <w:sz w:val="24"/>
      <w:szCs w:val="24"/>
      <w:u w:val="none"/>
    </w:rPr>
  </w:style>
  <w:style w:type="paragraph" w:styleId="877" w:customStyle="1">
    <w:name w:val="Body text|1"/>
    <w:basedOn w:val="654"/>
    <w:uiPriority w:val="0"/>
    <w:qFormat/>
    <w:pPr>
      <w:ind w:firstLine="400"/>
      <w:spacing w:line="353" w:lineRule="auto"/>
    </w:pPr>
    <w:rPr>
      <w:rFonts w:ascii="宋体" w:hAnsi="宋体" w:cs="宋体"/>
      <w:sz w:val="22"/>
      <w:lang w:val="zh-TW" w:eastAsia="zh-TW" w:bidi="zh-TW"/>
    </w:rPr>
  </w:style>
  <w:style w:type="paragraph" w:styleId="878" w:customStyle="1">
    <w:name w:val="Table Paragraph"/>
    <w:basedOn w:val="654"/>
    <w:uiPriority w:val="0"/>
    <w:qFormat/>
    <w:pPr>
      <w:jc w:val="left"/>
    </w:pPr>
    <w:rPr>
      <w:rFonts w:ascii="Arial Unicode MS" w:hAnsi="Arial Unicode MS" w:eastAsia="Arial Unicode MS" w:cs="Arial Unicode MS"/>
      <w:sz w:val="22"/>
      <w:lang w:val="zh-CN" w:bidi="zh-CN"/>
    </w:rPr>
  </w:style>
  <w:style w:type="paragraph" w:styleId="879">
    <w:name w:val="List Paragraph"/>
    <w:basedOn w:val="654"/>
    <w:uiPriority w:val="34"/>
    <w:qFormat/>
    <w:pPr>
      <w:ind w:firstLine="420"/>
    </w:pPr>
    <w:rPr>
      <w:rFonts w:ascii="Calibri" w:hAnsi="Calibri"/>
    </w:rPr>
  </w:style>
  <w:style w:type="paragraph" w:styleId="880" w:customStyle="1">
    <w:name w:val="条题"/>
    <w:basedOn w:val="654"/>
    <w:uiPriority w:val="0"/>
    <w:qFormat/>
    <w:pPr>
      <w:numPr>
        <w:ilvl w:val="0"/>
        <w:numId w:val="1"/>
      </w:numPr>
      <w:ind w:right="480"/>
      <w:spacing w:line="420" w:lineRule="exact"/>
    </w:pPr>
    <w:rPr>
      <w:sz w:val="24"/>
      <w:szCs w:val="24"/>
    </w:rPr>
  </w:style>
  <w:style w:type="character" w:styleId="881" w:customStyle="1">
    <w:name w:val="批注文字 Char"/>
    <w:link w:val="671"/>
    <w:uiPriority w:val="99"/>
    <w:qFormat/>
    <w:rPr>
      <w:sz w:val="21"/>
      <w:szCs w:val="22"/>
    </w:rPr>
  </w:style>
  <w:style w:type="paragraph" w:styleId="882" w:customStyle="1">
    <w:name w:val="正文_0_0"/>
    <w:uiPriority w:val="99"/>
    <w:qFormat/>
    <w:pPr>
      <w:jc w:val="both"/>
      <w:widowControl w:val="off"/>
    </w:pPr>
    <w:rPr>
      <w:rFonts w:hint="default" w:ascii="Times New Roman" w:hAnsi="Times New Roman" w:eastAsia="宋体" w:cs="Times New Roman"/>
      <w:sz w:val="21"/>
      <w:szCs w:val="22"/>
    </w:rPr>
  </w:style>
  <w:style w:type="paragraph" w:styleId="883" w:customStyle="1">
    <w:name w:val="正文2"/>
    <w:uiPriority w:val="0"/>
    <w:qFormat/>
    <w:rPr>
      <w:rFonts w:hint="default" w:ascii="Times New Roman" w:hAnsi="Times New Roman" w:eastAsia="宋体" w:cs="Times New Roman"/>
      <w:sz w:val="24"/>
      <w:szCs w:val="24"/>
    </w:rPr>
  </w:style>
  <w:style w:type="paragraph" w:styleId="884" w:customStyle="1">
    <w:name w:val="正文_0_1"/>
    <w:uiPriority w:val="0"/>
    <w:qFormat/>
    <w:pPr>
      <w:jc w:val="both"/>
      <w:widowControl w:val="off"/>
    </w:pPr>
    <w:rPr>
      <w:rFonts w:hint="default" w:ascii="Times New Roman" w:hAnsi="Times New Roman" w:eastAsia="宋体" w:cs="Times New Roman"/>
      <w:sz w:val="21"/>
      <w:szCs w:val="22"/>
    </w:rPr>
  </w:style>
  <w:style w:type="paragraph" w:styleId="885" w:customStyle="1">
    <w:name w:val="正文12"/>
    <w:uiPriority w:val="99"/>
    <w:qFormat/>
    <w:pPr>
      <w:jc w:val="both"/>
      <w:widowControl w:val="off"/>
    </w:pPr>
    <w:rPr>
      <w:rFonts w:hint="default" w:ascii="Times New Roman" w:hAnsi="Times New Roman" w:eastAsia="Times New Roman" w:cs="Times New Roman"/>
    </w:rPr>
  </w:style>
  <w:style w:type="paragraph" w:styleId="886" w:customStyle="1">
    <w:name w:val="正文_0"/>
    <w:uiPriority w:val="0"/>
    <w:qFormat/>
    <w:pPr>
      <w:jc w:val="both"/>
      <w:widowControl w:val="off"/>
    </w:pPr>
    <w:rPr>
      <w:rFonts w:hint="default" w:ascii="Times New Roman" w:hAnsi="Times New Roman" w:eastAsia="宋体" w:cs="Times New Roman"/>
      <w:sz w:val="21"/>
      <w:szCs w:val="22"/>
    </w:rPr>
  </w:style>
  <w:style w:type="paragraph" w:styleId="887" w:customStyle="1">
    <w:name w:val="正文（缩进）"/>
    <w:basedOn w:val="654"/>
    <w:next w:val="888"/>
    <w:uiPriority w:val="0"/>
    <w:qFormat/>
    <w:pPr>
      <w:ind w:firstLine="480"/>
    </w:pPr>
  </w:style>
  <w:style w:type="paragraph" w:styleId="888" w:customStyle="1">
    <w:name w:val="Char Char Char Char Char Char Char Char Char"/>
    <w:basedOn w:val="654"/>
    <w:next w:val="654"/>
    <w:uiPriority w:val="99"/>
    <w:qFormat/>
    <w:pPr>
      <w:ind w:left="360" w:firstLine="5784"/>
    </w:pPr>
  </w:style>
  <w:style w:type="paragraph" w:styleId="889" w:customStyle="1">
    <w:name w:val="List Paragraph1"/>
    <w:basedOn w:val="654"/>
    <w:uiPriority w:val="0"/>
    <w:qFormat/>
    <w:pPr>
      <w:ind w:firstLine="420"/>
    </w:pPr>
    <w:rPr>
      <w:rFonts w:ascii="Calibri" w:hAnsi="Calibri"/>
    </w:rPr>
  </w:style>
  <w:style w:type="paragraph" w:styleId="890" w:customStyle="1">
    <w:name w:val="msolistparagraph"/>
    <w:basedOn w:val="654"/>
    <w:uiPriority w:val="0"/>
    <w:qFormat/>
    <w:pPr>
      <w:ind w:firstLine="420"/>
    </w:pPr>
    <w:rPr>
      <w:rFonts w:ascii="Calibri" w:hAnsi="Calibri"/>
    </w:rPr>
  </w:style>
  <w:style w:type="paragraph" w:styleId="891" w:customStyle="1">
    <w:name w:val="标题 21"/>
    <w:basedOn w:val="860"/>
    <w:next w:val="667"/>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92" w:customStyle="1">
    <w:name w:val="正文_0_0_0"/>
    <w:uiPriority w:val="0"/>
    <w:qFormat/>
    <w:pPr>
      <w:jc w:val="both"/>
      <w:widowControl w:val="off"/>
    </w:pPr>
    <w:rPr>
      <w:rFonts w:hint="default" w:ascii="Times New Roman" w:hAnsi="Times New Roman" w:eastAsia="宋体" w:cs="Times New Roman"/>
      <w:sz w:val="21"/>
      <w:szCs w:val="22"/>
    </w:rPr>
  </w:style>
  <w:style w:type="paragraph" w:styleId="893" w:customStyle="1">
    <w:name w:val="文本块1"/>
    <w:basedOn w:val="860"/>
    <w:uiPriority w:val="0"/>
    <w:qFormat/>
    <w:pPr>
      <w:ind w:left="256" w:right="6" w:firstLine="624"/>
    </w:pPr>
    <w:rPr>
      <w:rFonts w:eastAsia="仿宋_GB2312"/>
      <w:sz w:val="28"/>
      <w:szCs w:val="20"/>
    </w:rPr>
  </w:style>
  <w:style w:type="paragraph" w:styleId="894" w:customStyle="1">
    <w:name w:val="Char1"/>
    <w:basedOn w:val="654"/>
    <w:uiPriority w:val="0"/>
    <w:qFormat/>
    <w:pPr>
      <w:ind w:firstLine="200"/>
      <w:tabs>
        <w:tab w:val="left" w:pos="360" w:leader="none"/>
      </w:tabs>
    </w:pPr>
    <w:rPr>
      <w:sz w:val="28"/>
      <w:szCs w:val="30"/>
    </w:rPr>
  </w:style>
  <w:style w:type="character" w:styleId="895" w:customStyle="1">
    <w:name w:val="16"/>
    <w:basedOn w:val="664"/>
    <w:uiPriority w:val="0"/>
    <w:qFormat/>
    <w:rPr>
      <w:rFonts w:hint="default" w:ascii="Calibri" w:hAnsi="Calibri" w:cs="Calibri"/>
    </w:rPr>
  </w:style>
  <w:style w:type="paragraph" w:styleId="896" w:customStyle="1">
    <w:name w:val="普通(网站)1"/>
    <w:basedOn w:val="860"/>
    <w:uiPriority w:val="0"/>
    <w:qFormat/>
    <w:pPr>
      <w:jc w:val="left"/>
      <w:spacing w:before="100" w:beforeAutospacing="1" w:after="100" w:afterAutospacing="1"/>
      <w:widowControl/>
    </w:pPr>
    <w:rPr>
      <w:rFonts w:ascii="宋体" w:hAnsi="宋体"/>
      <w:sz w:val="24"/>
    </w:rPr>
  </w:style>
  <w:style w:type="paragraph" w:styleId="897" w:customStyle="1">
    <w:name w:val="Default"/>
    <w:next w:val="654"/>
    <w:uiPriority w:val="0"/>
    <w:qFormat/>
    <w:pPr>
      <w:widowControl w:val="off"/>
    </w:pPr>
    <w:rPr>
      <w:rFonts w:hint="default" w:ascii="Arial" w:hAnsi="Arial" w:eastAsia="宋体" w:cs="Arial"/>
      <w:color w:val="000000"/>
      <w:sz w:val="24"/>
      <w:szCs w:val="24"/>
    </w:rPr>
  </w:style>
  <w:style w:type="numbering" w:styleId="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39893304-39af-47f2-8637-be9a7bf91908</errorID>
      <errorWord>:</errorWord>
      <group>L1_Format</group>
      <groupName>格式问题</groupName>
      <ability>L2_HalfPunc</ability>
      <abilityName>全半角检查</abilityName>
      <candidateList>
        <item>：</item>
      </candidateList>
      <explain>文本全半角错误。</explain>
      <paraID>41FC0656</paraID>
      <start>21</start>
      <end>22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36526BAB-192A-4CBC-80CF-75648A6BF2E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大熊出没</dc:creator>
  <cp:lastModifiedBy>汪晓娟</cp:lastModifiedBy>
  <cp:revision>212</cp:revision>
  <dcterms:created xsi:type="dcterms:W3CDTF">2025-07-24T02:01:00Z</dcterms:created>
  <dcterms:modified xsi:type="dcterms:W3CDTF">2026-03-21T02:12:29Z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37D63CB845364FC4A48439BD01F36751</vt:lpwstr>
  </property>
  <property fmtid="{D5CDD505-2E9C-101B-9397-08002B2CF9AE}" pid="4" name="KSOTemplateDocerSaveRecord">
    <vt:lpwstr>eyJoZGlkIjoiMjc4OTBlMzdkYmUxZjlhZDYzYzQ1NzM5ZGJmZTUyYjIiLCJ1c2VySWQiOiI5NDg2NjMxMTcifQ==</vt:lpwstr>
  </property>
</Properties>
</file>