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spacing w:line="360" w:lineRule="auto"/>
        <w:rPr>
          <w:rFonts w:ascii="仿宋" w:hAnsi="仿宋" w:eastAsia="仿宋" w:cs="宋体"/>
        </w:rPr>
      </w:pPr>
      <w:r>
        <w:rPr>
          <w:rFonts w:ascii="仿宋" w:hAnsi="仿宋" w:eastAsia="仿宋" w:cs="宋体"/>
        </w:rPr>
      </w:r>
      <w:r/>
    </w:p>
    <w:p>
      <w:pPr>
        <w:jc w:val="center"/>
        <w:spacing w:line="360" w:lineRule="auto"/>
        <w:rPr>
          <w:rFonts w:ascii="仿宋" w:hAnsi="仿宋" w:eastAsia="仿宋" w:cs="宋体"/>
          <w:b/>
          <w:spacing w:val="-20"/>
          <w:sz w:val="112"/>
          <w:szCs w:val="96"/>
        </w:rPr>
      </w:pPr>
      <w:r>
        <w:rPr>
          <w:rFonts w:hint="eastAsia" w:ascii="仿宋" w:hAnsi="仿宋" w:eastAsia="仿宋" w:cs="宋体"/>
          <w:b/>
          <w:spacing w:val="-20"/>
          <w:sz w:val="112"/>
          <w:szCs w:val="96"/>
        </w:rPr>
        <w:t xml:space="preserve">磋 商 文 件 </w:t>
      </w:r>
      <w:r/>
    </w:p>
    <w:p>
      <w:pPr>
        <w:spacing w:line="360" w:lineRule="auto"/>
        <w:rPr>
          <w:rFonts w:ascii="仿宋" w:hAnsi="仿宋" w:eastAsia="仿宋" w:cs="宋体"/>
          <w:sz w:val="32"/>
        </w:rPr>
      </w:pPr>
      <w:r>
        <w:rPr>
          <w:rFonts w:ascii="仿宋" w:hAnsi="仿宋" w:eastAsia="仿宋" w:cs="宋体"/>
          <w:sz w:val="32"/>
        </w:rPr>
      </w:r>
      <w:r/>
    </w:p>
    <w:p>
      <w:pPr>
        <w:ind w:left="-210" w:firstLine="1280"/>
        <w:jc w:val="left"/>
        <w:spacing w:line="360" w:lineRule="auto"/>
        <w:rPr>
          <w:rFonts w:ascii="仿宋" w:hAnsi="仿宋" w:eastAsia="仿宋" w:cs="宋体"/>
          <w:sz w:val="32"/>
          <w:szCs w:val="32"/>
        </w:rPr>
      </w:pPr>
      <w:r>
        <w:rPr>
          <w:rFonts w:ascii="仿宋" w:hAnsi="仿宋" w:eastAsia="仿宋" w:cs="宋体"/>
          <w:sz w:val="32"/>
          <w:szCs w:val="32"/>
        </w:rPr>
      </w:r>
      <w:r/>
    </w:p>
    <w:p>
      <w:pPr>
        <w:ind w:left="-210" w:firstLine="1280"/>
        <w:jc w:val="left"/>
        <w:spacing w:line="360" w:lineRule="auto"/>
        <w:rPr>
          <w:rFonts w:ascii="仿宋" w:hAnsi="仿宋" w:eastAsia="仿宋" w:cs="宋体"/>
          <w:sz w:val="32"/>
          <w:szCs w:val="32"/>
        </w:rPr>
      </w:pPr>
      <w:r>
        <w:rPr>
          <w:rFonts w:ascii="仿宋" w:hAnsi="仿宋" w:eastAsia="仿宋" w:cs="宋体"/>
          <w:sz w:val="32"/>
          <w:szCs w:val="32"/>
        </w:rPr>
      </w:r>
      <w:r/>
    </w:p>
    <w:p>
      <w:pPr>
        <w:ind w:left="-210" w:firstLine="1280"/>
        <w:jc w:val="left"/>
        <w:spacing w:line="360" w:lineRule="auto"/>
        <w:rPr>
          <w:rFonts w:ascii="仿宋" w:hAnsi="仿宋" w:eastAsia="仿宋" w:cs="宋体"/>
          <w:sz w:val="30"/>
        </w:rPr>
      </w:pPr>
      <w:r>
        <w:rPr>
          <w:rFonts w:hint="eastAsia" w:ascii="仿宋" w:hAnsi="仿宋" w:eastAsia="仿宋" w:cs="宋体"/>
          <w:sz w:val="32"/>
          <w:szCs w:val="32"/>
        </w:rPr>
        <w:t xml:space="preserve">项目名称：</w:t>
      </w:r>
      <w:r>
        <w:rPr>
          <w:rStyle w:val="1106"/>
          <w:rFonts w:hint="eastAsia" w:ascii="仿宋" w:hAnsi="仿宋" w:eastAsia="仿宋" w:cs="宋体"/>
          <w:sz w:val="30"/>
        </w:rPr>
        <w:t xml:space="preserve">睢宁县本级及乡镇财政预算管理一体化系统（预算编制、绩效管理、执行板块）运维服务</w:t>
      </w:r>
      <w:r/>
    </w:p>
    <w:p>
      <w:pPr>
        <w:pStyle w:val="897"/>
        <w:ind w:left="-210"/>
        <w:spacing w:line="360" w:lineRule="auto"/>
        <w:rPr>
          <w:rFonts w:ascii="仿宋" w:hAnsi="仿宋" w:eastAsia="仿宋" w:cs="宋体"/>
          <w:sz w:val="32"/>
        </w:rPr>
      </w:pPr>
      <w:r>
        <w:rPr>
          <w:rFonts w:ascii="仿宋" w:hAnsi="仿宋" w:eastAsia="仿宋" w:cs="宋体"/>
          <w:sz w:val="32"/>
        </w:rPr>
      </w:r>
      <w:r/>
    </w:p>
    <w:p>
      <w:pPr>
        <w:ind w:left="-210" w:firstLine="1280"/>
        <w:jc w:val="left"/>
        <w:spacing w:line="360" w:lineRule="auto"/>
        <w:rPr>
          <w:rFonts w:ascii="仿宋" w:hAnsi="仿宋" w:eastAsia="仿宋" w:cs="宋体"/>
          <w:b/>
          <w:bCs/>
          <w:sz w:val="30"/>
          <w:szCs w:val="32"/>
        </w:rPr>
      </w:pPr>
      <w:r>
        <w:rPr>
          <w:rFonts w:hint="eastAsia" w:ascii="仿宋" w:hAnsi="仿宋" w:eastAsia="仿宋" w:cs="宋体"/>
          <w:sz w:val="32"/>
          <w:szCs w:val="32"/>
        </w:rPr>
        <w:t xml:space="preserve">项目编号：</w:t>
      </w:r>
      <w:r>
        <w:rPr>
          <w:rFonts w:hint="eastAsia" w:ascii="仿宋" w:hAnsi="仿宋" w:eastAsia="仿宋" w:cs="宋体"/>
          <w:sz w:val="30"/>
          <w:szCs w:val="32"/>
        </w:rPr>
        <w:t xml:space="preserve">JSZC-320324-JSRZ-C2026-0002</w:t>
      </w:r>
      <w:r/>
    </w:p>
    <w:p>
      <w:pPr>
        <w:ind w:left="-210" w:firstLine="1280"/>
        <w:jc w:val="left"/>
        <w:spacing w:line="360" w:lineRule="auto"/>
        <w:rPr>
          <w:rFonts w:ascii="仿宋" w:hAnsi="仿宋" w:eastAsia="仿宋" w:cs="宋体"/>
          <w:sz w:val="30"/>
          <w:szCs w:val="30"/>
        </w:rPr>
      </w:pPr>
      <w:r>
        <w:rPr>
          <w:rFonts w:ascii="仿宋" w:hAnsi="仿宋" w:eastAsia="仿宋" w:cs="宋体"/>
          <w:sz w:val="30"/>
          <w:szCs w:val="30"/>
        </w:rPr>
      </w:r>
      <w:r/>
    </w:p>
    <w:p>
      <w:pPr>
        <w:ind w:left="-210" w:firstLine="1280"/>
        <w:jc w:val="left"/>
        <w:spacing w:line="360" w:lineRule="auto"/>
        <w:rPr>
          <w:rFonts w:ascii="仿宋" w:hAnsi="仿宋" w:eastAsia="仿宋" w:cs="宋体"/>
          <w:i/>
          <w:iCs/>
          <w:sz w:val="30"/>
          <w:szCs w:val="30"/>
        </w:rPr>
      </w:pPr>
      <w:r>
        <w:rPr>
          <w:rFonts w:hint="eastAsia" w:ascii="仿宋" w:hAnsi="仿宋" w:eastAsia="仿宋" w:cs="宋体"/>
          <w:sz w:val="30"/>
          <w:szCs w:val="30"/>
        </w:rPr>
        <w:t xml:space="preserve">采 购 人：睢宁县财政局</w:t>
      </w:r>
      <w:r/>
    </w:p>
    <w:p>
      <w:pPr>
        <w:spacing w:line="360" w:lineRule="auto"/>
        <w:rPr>
          <w:rFonts w:ascii="仿宋" w:hAnsi="仿宋" w:eastAsia="仿宋" w:cs="宋体"/>
          <w:sz w:val="30"/>
          <w:szCs w:val="30"/>
        </w:rPr>
      </w:pPr>
      <w:r>
        <w:rPr>
          <w:rFonts w:hint="eastAsia" w:ascii="仿宋" w:hAnsi="仿宋" w:eastAsia="仿宋"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1426210</wp:posOffset>
                </wp:positionH>
                <wp:positionV relativeFrom="paragraph">
                  <wp:posOffset>132080</wp:posOffset>
                </wp:positionV>
                <wp:extent cx="2743200" cy="1492250"/>
                <wp:effectExtent l="0" t="0" r="0" b="0"/>
                <wp:wrapTopAndBottom/>
                <wp:docPr id="1" name="图片 7"/>
                <wp:cNvGraphicFramePr/>
                <a:graphic xmlns:a="http://schemas.openxmlformats.org/drawingml/2006/main">
                  <a:graphicData uri="http://schemas.openxmlformats.org/drawingml/2006/picture">
                    <pic:pic xmlns:pic="http://schemas.openxmlformats.org/drawingml/2006/picture">
                      <pic:nvPicPr>
                        <pic:cNvPr id="3" name="图片 7"/>
                        <pic:cNvPicPr/>
                        <pic:nvPr/>
                      </pic:nvPicPr>
                      <pic:blipFill>
                        <a:blip r:embed="rId18"/>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text;margin-left:112.3pt;mso-position-horizontal:absolute;mso-position-vertical-relative:text;margin-top:10.4pt;mso-position-vertical:absolute;width:216.0pt;height:117.5pt;mso-wrap-distance-left:9.0pt;mso-wrap-distance-top:0.0pt;mso-wrap-distance-right:9.0pt;mso-wrap-distance-bottom:0.0pt;" stroked="f">
                <v:path textboxrect="0,0,0,0"/>
                <w10:wrap type="topAndBottom"/>
                <v:imagedata r:id="rId18" o:title=""/>
              </v:shape>
            </w:pict>
          </mc:Fallback>
        </mc:AlternateContent>
      </w:r>
      <w:r/>
    </w:p>
    <w:p>
      <w:pPr>
        <w:pStyle w:val="894"/>
        <w:spacing w:line="360" w:lineRule="auto"/>
        <w:rPr>
          <w:rFonts w:ascii="仿宋" w:hAnsi="仿宋" w:eastAsia="仿宋" w:cs="宋体"/>
        </w:rPr>
      </w:pPr>
      <w:r>
        <w:rPr>
          <w:rFonts w:ascii="仿宋" w:hAnsi="仿宋" w:eastAsia="仿宋" w:cs="宋体"/>
        </w:rPr>
      </w:r>
      <w:r/>
    </w:p>
    <w:p>
      <w:pPr>
        <w:spacing w:line="360" w:lineRule="auto"/>
        <w:rPr>
          <w:rFonts w:ascii="仿宋" w:hAnsi="仿宋" w:eastAsia="仿宋" w:cs="宋体"/>
        </w:rPr>
      </w:pPr>
      <w:r>
        <w:rPr>
          <w:rFonts w:ascii="仿宋" w:hAnsi="仿宋" w:eastAsia="仿宋" w:cs="宋体"/>
        </w:rPr>
      </w:r>
      <w:r/>
    </w:p>
    <w:p>
      <w:pPr>
        <w:jc w:val="center"/>
        <w:spacing w:line="360" w:lineRule="auto"/>
        <w:rPr>
          <w:rFonts w:ascii="仿宋" w:hAnsi="仿宋" w:eastAsia="仿宋" w:cs="宋体"/>
          <w:b/>
          <w:sz w:val="28"/>
          <w:szCs w:val="28"/>
        </w:rPr>
      </w:pPr>
      <w:r>
        <w:rPr>
          <w:rFonts w:hint="eastAsia" w:ascii="仿宋" w:hAnsi="仿宋" w:eastAsia="仿宋" w:cs="宋体"/>
          <w:b/>
          <w:sz w:val="28"/>
          <w:szCs w:val="28"/>
        </w:rPr>
        <w:t xml:space="preserve">采购代理机构：江苏润泽工程项目管理有限公司</w:t>
      </w:r>
      <w:r/>
    </w:p>
    <w:p>
      <w:pPr>
        <w:jc w:val="center"/>
        <w:spacing w:line="360" w:lineRule="auto"/>
        <w:rPr>
          <w:rStyle w:val="1106"/>
          <w:rFonts w:ascii="仿宋" w:hAnsi="仿宋" w:eastAsia="仿宋" w:cs="宋体"/>
          <w:b/>
          <w:sz w:val="36"/>
        </w:rPr>
      </w:pPr>
      <w:r>
        <w:rPr>
          <w:rFonts w:hint="eastAsia" w:ascii="仿宋" w:hAnsi="仿宋" w:eastAsia="仿宋" w:cs="宋体"/>
          <w:b/>
          <w:sz w:val="28"/>
          <w:szCs w:val="28"/>
        </w:rPr>
        <w:t xml:space="preserve">二〇二六年四月</w:t>
      </w:r>
      <w:r/>
    </w:p>
    <w:p>
      <w:pPr>
        <w:pStyle w:val="1095"/>
        <w:spacing w:line="360" w:lineRule="auto"/>
        <w:widowControl w:val="off"/>
        <w:rPr>
          <w:rStyle w:val="1106"/>
          <w:rFonts w:ascii="仿宋" w:hAnsi="仿宋" w:eastAsia="仿宋" w:cs="宋体"/>
          <w:b/>
          <w:sz w:val="36"/>
        </w:rPr>
        <w:sectPr>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ascii="仿宋" w:hAnsi="仿宋" w:eastAsia="仿宋" w:cs="宋体"/>
          <w:b/>
          <w:sz w:val="36"/>
        </w:rPr>
      </w:r>
      <w:r/>
    </w:p>
    <w:p>
      <w:pPr>
        <w:pStyle w:val="1096"/>
        <w:spacing w:line="360" w:lineRule="auto"/>
        <w:rPr>
          <w:rFonts w:ascii="仿宋" w:hAnsi="仿宋" w:eastAsia="仿宋" w:cs="宋体"/>
        </w:rPr>
      </w:pPr>
      <w:r>
        <w:rPr>
          <w:rFonts w:ascii="仿宋" w:hAnsi="仿宋" w:eastAsia="仿宋" w:cs="宋体"/>
        </w:rPr>
      </w:r>
      <w:r/>
    </w:p>
    <w:p>
      <w:pPr>
        <w:pStyle w:val="1095"/>
        <w:jc w:val="center"/>
        <w:spacing w:line="360" w:lineRule="auto"/>
        <w:widowControl w:val="off"/>
        <w:rPr>
          <w:rStyle w:val="1106"/>
          <w:rFonts w:ascii="仿宋" w:hAnsi="仿宋" w:eastAsia="仿宋" w:cs="宋体"/>
          <w:b/>
          <w:sz w:val="36"/>
        </w:rPr>
      </w:pPr>
      <w:r>
        <w:rPr>
          <w:rStyle w:val="1106"/>
          <w:rFonts w:hint="eastAsia" w:ascii="仿宋" w:hAnsi="仿宋" w:eastAsia="仿宋" w:cs="宋体"/>
          <w:b/>
          <w:sz w:val="36"/>
        </w:rPr>
        <w:t xml:space="preserve">竞争性磋商文件</w:t>
      </w:r>
      <w:r/>
    </w:p>
    <w:p>
      <w:pPr>
        <w:pStyle w:val="1095"/>
        <w:jc w:val="center"/>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项目编号：</w:t>
      </w:r>
      <w:r>
        <w:rPr>
          <w:rFonts w:hint="eastAsia" w:ascii="仿宋" w:hAnsi="仿宋" w:eastAsia="仿宋" w:cs="宋体"/>
          <w:sz w:val="24"/>
          <w:szCs w:val="24"/>
        </w:rPr>
        <w:t xml:space="preserve">JSZC-320324-JSRZ-C2026-0002</w:t>
      </w:r>
      <w:r/>
    </w:p>
    <w:p>
      <w:pPr>
        <w:pStyle w:val="1095"/>
        <w:spacing w:line="360" w:lineRule="auto"/>
        <w:tabs>
          <w:tab w:val="left" w:pos="3240" w:leader="none"/>
        </w:tabs>
        <w:rPr>
          <w:rFonts w:ascii="仿宋" w:hAnsi="仿宋" w:eastAsia="仿宋" w:cs="宋体"/>
          <w:sz w:val="24"/>
          <w:szCs w:val="24"/>
        </w:rPr>
      </w:pPr>
      <w:r/>
      <w:bookmarkStart w:id="0" w:name="_Toc80122283"/>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（供应商）：</w:t>
      </w:r>
      <w:r/>
    </w:p>
    <w:p>
      <w:pPr>
        <w:pStyle w:val="1095"/>
        <w:ind w:firstLine="499"/>
        <w:spacing w:line="360" w:lineRule="auto"/>
        <w:rPr>
          <w:rFonts w:ascii="仿宋" w:hAnsi="仿宋" w:eastAsia="仿宋" w:cs="宋体"/>
          <w:sz w:val="24"/>
          <w:szCs w:val="24"/>
        </w:rPr>
      </w:pPr>
      <w:r>
        <w:rPr>
          <w:rFonts w:hint="eastAsia" w:ascii="仿宋" w:hAnsi="仿宋" w:eastAsia="仿宋" w:cs="宋体"/>
          <w:sz w:val="24"/>
          <w:szCs w:val="24"/>
        </w:rPr>
        <w:t xml:space="preserve">按照《中华人民共和国政府采购法》、《中华人民共和国政府采购法实施条例》及《政府采购竞争性磋商采购方式管理暂行办法》的规定,</w:t>
      </w:r>
      <w:r>
        <w:rPr>
          <w:rFonts w:hint="eastAsia" w:ascii="仿宋" w:hAnsi="仿宋" w:eastAsia="仿宋" w:cs="宋体"/>
          <w:b/>
          <w:sz w:val="24"/>
          <w:szCs w:val="24"/>
        </w:rPr>
        <w:t xml:space="preserve">江苏润泽工程项目管理有限公司</w:t>
      </w:r>
      <w:r>
        <w:rPr>
          <w:rFonts w:hint="eastAsia" w:ascii="仿宋" w:hAnsi="仿宋" w:eastAsia="仿宋" w:cs="宋体"/>
          <w:sz w:val="24"/>
          <w:szCs w:val="24"/>
        </w:rPr>
        <w:t xml:space="preserve">对</w:t>
      </w:r>
      <w:r>
        <w:rPr>
          <w:rFonts w:hint="eastAsia" w:ascii="仿宋" w:hAnsi="仿宋" w:eastAsia="仿宋" w:cs="宋体"/>
          <w:b/>
          <w:sz w:val="24"/>
          <w:szCs w:val="24"/>
        </w:rPr>
        <w:t xml:space="preserve">睢宁县本级及乡镇财政预算管理一体化系统（预算编制、绩效管理、执行板块）运维服务</w:t>
      </w:r>
      <w:r>
        <w:rPr>
          <w:rFonts w:hint="eastAsia" w:ascii="仿宋" w:hAnsi="仿宋" w:eastAsia="仿宋" w:cs="宋体"/>
          <w:sz w:val="24"/>
          <w:szCs w:val="24"/>
        </w:rPr>
        <w:t xml:space="preserve">采取竞争性磋商采购方式进行采购。竞争性磋商文件（以下简称《磋商文件》内容如下：</w:t>
      </w:r>
      <w:r/>
    </w:p>
    <w:p>
      <w:pPr>
        <w:pStyle w:val="1114"/>
        <w:jc w:val="center"/>
        <w:keepLines w:val="0"/>
        <w:keepNext w:val="0"/>
        <w:spacing w:before="0" w:after="0" w:line="360" w:lineRule="auto"/>
        <w:widowControl w:val="off"/>
        <w:rPr>
          <w:rStyle w:val="1106"/>
          <w:rFonts w:ascii="仿宋" w:hAnsi="仿宋" w:eastAsia="仿宋" w:cs="宋体"/>
          <w:sz w:val="28"/>
        </w:rPr>
      </w:pPr>
      <w:r>
        <w:rPr>
          <w:rStyle w:val="1106"/>
          <w:rFonts w:hint="eastAsia" w:ascii="仿宋" w:hAnsi="仿宋" w:eastAsia="仿宋" w:cs="宋体"/>
          <w:sz w:val="28"/>
        </w:rPr>
        <w:t xml:space="preserve">第一章 项目说明</w:t>
      </w:r>
      <w:bookmarkEnd w:id="0"/>
      <w:r/>
      <w:r/>
    </w:p>
    <w:p>
      <w:pPr>
        <w:pStyle w:val="1095"/>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一、项目概况</w:t>
      </w:r>
      <w:r/>
    </w:p>
    <w:p>
      <w:pPr>
        <w:pStyle w:val="1095"/>
        <w:ind w:firstLine="480"/>
        <w:jc w:val="left"/>
        <w:spacing w:line="360" w:lineRule="auto"/>
        <w:widowControl w:val="off"/>
        <w:rPr>
          <w:rFonts w:ascii="仿宋" w:hAnsi="仿宋" w:eastAsia="仿宋" w:cs="宋体"/>
          <w:b/>
          <w:sz w:val="24"/>
          <w:szCs w:val="24"/>
        </w:rPr>
      </w:pPr>
      <w:r>
        <w:rPr>
          <w:rFonts w:hint="eastAsia" w:ascii="仿宋" w:hAnsi="仿宋" w:eastAsia="仿宋" w:cs="宋体"/>
          <w:sz w:val="24"/>
          <w:szCs w:val="24"/>
        </w:rPr>
        <w:t xml:space="preserve">1、采 购 人：</w:t>
      </w:r>
      <w:r>
        <w:rPr>
          <w:rFonts w:hint="eastAsia" w:ascii="仿宋" w:hAnsi="仿宋" w:eastAsia="仿宋" w:cs="宋体"/>
          <w:sz w:val="24"/>
        </w:rPr>
        <w:t xml:space="preserve">睢宁县财政局</w:t>
      </w:r>
      <w:r/>
    </w:p>
    <w:p>
      <w:pPr>
        <w:pStyle w:val="1095"/>
        <w:ind w:firstLine="480"/>
        <w:jc w:val="left"/>
        <w:spacing w:line="360" w:lineRule="auto"/>
        <w:widowControl w:val="off"/>
        <w:rPr>
          <w:rStyle w:val="1106"/>
          <w:rFonts w:ascii="仿宋" w:hAnsi="仿宋" w:eastAsia="仿宋" w:cs="宋体"/>
          <w:sz w:val="24"/>
        </w:rPr>
      </w:pPr>
      <w:r>
        <w:rPr>
          <w:rFonts w:hint="eastAsia" w:ascii="仿宋" w:hAnsi="仿宋" w:eastAsia="仿宋" w:cs="宋体"/>
          <w:bCs/>
          <w:sz w:val="24"/>
        </w:rPr>
        <w:t xml:space="preserve">2、项目名称</w:t>
      </w:r>
      <w:r>
        <w:rPr>
          <w:rFonts w:hint="eastAsia" w:ascii="仿宋" w:hAnsi="仿宋" w:eastAsia="仿宋" w:cs="宋体"/>
          <w:sz w:val="24"/>
          <w:szCs w:val="24"/>
        </w:rPr>
        <w:t xml:space="preserve">：</w:t>
      </w:r>
      <w:r>
        <w:rPr>
          <w:rStyle w:val="1106"/>
          <w:rFonts w:hint="eastAsia" w:ascii="仿宋" w:hAnsi="仿宋" w:eastAsia="仿宋" w:cs="宋体"/>
          <w:sz w:val="24"/>
        </w:rPr>
        <w:t xml:space="preserve">睢宁县本级及乡镇财政预算管理一体化系统（预算编制、绩效管理、执行板块）运维服务</w:t>
      </w:r>
      <w:r/>
    </w:p>
    <w:p>
      <w:pPr>
        <w:pStyle w:val="1095"/>
        <w:ind w:firstLine="480"/>
        <w:jc w:val="left"/>
        <w:spacing w:line="360" w:lineRule="auto"/>
        <w:widowControl w:val="off"/>
        <w:rPr>
          <w:rFonts w:ascii="仿宋" w:hAnsi="仿宋" w:eastAsia="仿宋" w:cs="宋体"/>
          <w:sz w:val="24"/>
          <w:szCs w:val="24"/>
        </w:rPr>
      </w:pPr>
      <w:r>
        <w:rPr>
          <w:rFonts w:hint="eastAsia" w:ascii="仿宋" w:hAnsi="仿宋" w:eastAsia="仿宋" w:cs="宋体"/>
          <w:sz w:val="24"/>
          <w:szCs w:val="24"/>
        </w:rPr>
        <w:t xml:space="preserve">3、项目编号：JSZC-320324-JSRZ-C2026-0002</w:t>
      </w:r>
      <w:r/>
    </w:p>
    <w:p>
      <w:pPr>
        <w:pStyle w:val="1095"/>
        <w:ind w:firstLine="480"/>
        <w:spacing w:line="360" w:lineRule="auto"/>
        <w:widowControl w:val="off"/>
        <w:rPr>
          <w:rFonts w:ascii="仿宋" w:hAnsi="仿宋" w:eastAsia="仿宋" w:cs="宋体"/>
          <w:sz w:val="24"/>
          <w:szCs w:val="24"/>
        </w:rPr>
      </w:pPr>
      <w:r>
        <w:rPr>
          <w:rFonts w:hint="eastAsia" w:ascii="仿宋" w:hAnsi="仿宋" w:eastAsia="仿宋" w:cs="宋体"/>
          <w:sz w:val="24"/>
          <w:szCs w:val="24"/>
        </w:rPr>
        <w:t xml:space="preserve">4、采购预算（采购项目预算金额）：</w:t>
      </w:r>
      <w:bookmarkStart w:id="1" w:name="OLE_LINK5"/>
      <w:r>
        <w:rPr>
          <w:rFonts w:hint="eastAsia" w:ascii="仿宋" w:hAnsi="仿宋" w:eastAsia="仿宋" w:cs="宋体"/>
          <w:sz w:val="24"/>
          <w:szCs w:val="24"/>
        </w:rPr>
        <w:t xml:space="preserve">详见《项目要求（采购需求）》。</w:t>
      </w:r>
      <w:bookmarkEnd w:id="1"/>
      <w:r/>
      <w:r/>
    </w:p>
    <w:p>
      <w:pPr>
        <w:pStyle w:val="894"/>
        <w:spacing w:line="360" w:lineRule="auto"/>
        <w:rPr>
          <w:rFonts w:ascii="仿宋" w:hAnsi="仿宋" w:eastAsia="仿宋" w:cs="宋体"/>
          <w:sz w:val="24"/>
        </w:rPr>
      </w:pPr>
      <w:r>
        <w:rPr>
          <w:rFonts w:hint="eastAsia" w:ascii="仿宋" w:hAnsi="仿宋" w:eastAsia="仿宋" w:cs="宋体"/>
          <w:sz w:val="24"/>
        </w:rPr>
        <w:t xml:space="preserve">二、采购需求：详见《项目要求（采购需求）》。</w:t>
      </w:r>
      <w:r/>
    </w:p>
    <w:p>
      <w:pPr>
        <w:pStyle w:val="894"/>
        <w:spacing w:line="360" w:lineRule="auto"/>
        <w:rPr>
          <w:rFonts w:ascii="仿宋" w:hAnsi="仿宋" w:eastAsia="仿宋" w:cs="宋体"/>
          <w:sz w:val="24"/>
        </w:rPr>
      </w:pPr>
      <w:r>
        <w:rPr>
          <w:rFonts w:hint="eastAsia" w:ascii="仿宋" w:hAnsi="仿宋" w:eastAsia="仿宋" w:cs="宋体"/>
          <w:sz w:val="24"/>
        </w:rPr>
        <w:t xml:space="preserve">三、采购方式：本项目采用竞争性磋商采购方式。</w:t>
      </w:r>
      <w:r/>
    </w:p>
    <w:p>
      <w:pPr>
        <w:pStyle w:val="894"/>
        <w:spacing w:line="360" w:lineRule="auto"/>
        <w:rPr>
          <w:rFonts w:ascii="仿宋" w:hAnsi="仿宋" w:eastAsia="仿宋" w:cs="宋体"/>
          <w:sz w:val="24"/>
        </w:rPr>
      </w:pPr>
      <w:r>
        <w:rPr>
          <w:rFonts w:hint="eastAsia" w:ascii="仿宋" w:hAnsi="仿宋" w:eastAsia="仿宋" w:cs="宋体"/>
          <w:sz w:val="24"/>
        </w:rPr>
        <w:t xml:space="preserve">四、采购邀请：通过发布公告的方式邀请符合相应资格条件的供应商参与竞争性磋商采购活动。</w:t>
      </w:r>
      <w:r/>
    </w:p>
    <w:p>
      <w:pPr>
        <w:pStyle w:val="894"/>
        <w:spacing w:line="360" w:lineRule="auto"/>
        <w:rPr>
          <w:rFonts w:ascii="仿宋" w:hAnsi="仿宋" w:eastAsia="仿宋" w:cs="宋体"/>
          <w:sz w:val="24"/>
        </w:rPr>
      </w:pPr>
      <w:r>
        <w:rPr>
          <w:rFonts w:hint="eastAsia" w:ascii="仿宋" w:hAnsi="仿宋" w:eastAsia="仿宋" w:cs="宋体"/>
          <w:sz w:val="24"/>
        </w:rPr>
        <w:t xml:space="preserve">五、拟签订的合同文本：见《磋商文件》附件《拟签订的合同文本》。</w:t>
      </w:r>
      <w:r/>
    </w:p>
    <w:p>
      <w:pPr>
        <w:pStyle w:val="1095"/>
        <w:jc w:val="left"/>
        <w:spacing w:line="360" w:lineRule="auto"/>
        <w:widowControl w:val="off"/>
        <w:rPr>
          <w:rFonts w:ascii="仿宋" w:hAnsi="仿宋" w:eastAsia="仿宋" w:cs="宋体"/>
          <w:sz w:val="24"/>
        </w:rPr>
      </w:pPr>
      <w:r>
        <w:rPr>
          <w:rFonts w:hint="eastAsia" w:ascii="仿宋" w:hAnsi="仿宋" w:eastAsia="仿宋" w:cs="宋体"/>
          <w:bCs/>
          <w:sz w:val="24"/>
        </w:rPr>
        <w:t xml:space="preserve">六、供应商</w:t>
      </w:r>
      <w:r>
        <w:rPr>
          <w:rFonts w:hint="eastAsia" w:ascii="仿宋" w:hAnsi="仿宋" w:eastAsia="仿宋" w:cs="宋体"/>
          <w:sz w:val="24"/>
        </w:rPr>
        <w:t xml:space="preserve">资格条件</w:t>
      </w:r>
      <w:r/>
    </w:p>
    <w:p>
      <w:pPr>
        <w:pStyle w:val="1095"/>
        <w:ind w:firstLine="480"/>
        <w:spacing w:line="360" w:lineRule="auto"/>
        <w:rPr>
          <w:rFonts w:ascii="仿宋" w:hAnsi="仿宋" w:eastAsia="仿宋" w:cs="宋体"/>
          <w:sz w:val="24"/>
          <w:szCs w:val="24"/>
        </w:rPr>
      </w:pPr>
      <w:r>
        <w:rPr>
          <w:rFonts w:hint="eastAsia" w:ascii="仿宋" w:hAnsi="仿宋" w:eastAsia="仿宋" w:cs="宋体"/>
          <w:sz w:val="24"/>
          <w:szCs w:val="24"/>
          <w:lang w:bidi="en-US"/>
        </w:rPr>
        <w:t xml:space="preserve">1、满足《中华人民共和国政府采购法》第二十二条规定；</w:t>
      </w:r>
      <w:r/>
    </w:p>
    <w:p>
      <w:pPr>
        <w:pStyle w:val="1095"/>
        <w:ind w:firstLine="480"/>
        <w:spacing w:line="360" w:lineRule="auto"/>
        <w:rPr>
          <w:rFonts w:ascii="仿宋" w:hAnsi="仿宋" w:eastAsia="仿宋" w:cs="宋体"/>
          <w:sz w:val="24"/>
          <w:szCs w:val="24"/>
        </w:rPr>
      </w:pPr>
      <w:r>
        <w:rPr>
          <w:rFonts w:hint="eastAsia" w:ascii="仿宋" w:hAnsi="仿宋" w:eastAsia="仿宋" w:cs="宋体"/>
          <w:sz w:val="24"/>
          <w:szCs w:val="24"/>
          <w:lang w:bidi="en-US"/>
        </w:rPr>
        <w:t xml:space="preserve">2、落实政府采购政策需满足的资格要求</w:t>
      </w:r>
      <w:bookmarkStart w:id="2" w:name="OLE_LINK11"/>
      <w:r>
        <w:rPr>
          <w:rFonts w:hint="eastAsia" w:ascii="仿宋" w:hAnsi="仿宋" w:eastAsia="仿宋" w:cs="宋体"/>
          <w:sz w:val="24"/>
          <w:szCs w:val="24"/>
          <w:lang w:bidi="en-US"/>
        </w:rPr>
        <w:t xml:space="preserve">：</w:t>
      </w:r>
      <w:bookmarkStart w:id="3" w:name="OLE_LINK3"/>
      <w:r>
        <w:rPr>
          <w:rFonts w:hint="eastAsia" w:ascii="仿宋" w:hAnsi="仿宋" w:eastAsia="仿宋" w:cs="宋体"/>
          <w:sz w:val="24"/>
          <w:szCs w:val="24"/>
          <w:lang w:bidi="en-US"/>
        </w:rPr>
        <w:t xml:space="preserve">此项目</w:t>
      </w:r>
      <w:r>
        <w:rPr>
          <w:rFonts w:hint="eastAsia" w:ascii="仿宋" w:hAnsi="仿宋" w:eastAsia="仿宋" w:cs="宋体"/>
          <w:b/>
          <w:bCs/>
          <w:sz w:val="24"/>
          <w:szCs w:val="24"/>
          <w:lang w:bidi="en-US"/>
        </w:rPr>
        <w:t xml:space="preserve">属于</w:t>
      </w:r>
      <w:r>
        <w:rPr>
          <w:rFonts w:hint="eastAsia" w:ascii="仿宋" w:hAnsi="仿宋" w:eastAsia="仿宋" w:cs="宋体"/>
          <w:sz w:val="24"/>
          <w:szCs w:val="24"/>
          <w:lang w:bidi="en-US"/>
        </w:rPr>
        <w:t xml:space="preserve">专门面向中小微企业采购的项目</w:t>
      </w:r>
      <w:bookmarkEnd w:id="2"/>
      <w:r/>
      <w:bookmarkEnd w:id="3"/>
      <w:r/>
      <w:r/>
    </w:p>
    <w:p>
      <w:pPr>
        <w:pStyle w:val="1095"/>
        <w:ind w:left="479" w:firstLine="64"/>
        <w:spacing w:line="360" w:lineRule="auto"/>
        <w:rPr>
          <w:rFonts w:ascii="仿宋" w:hAnsi="仿宋" w:eastAsia="仿宋" w:cs="宋体"/>
          <w:sz w:val="24"/>
          <w:szCs w:val="24"/>
          <w:lang w:bidi="en-US"/>
        </w:rPr>
      </w:pPr>
      <w:r>
        <w:rPr>
          <w:rFonts w:hint="eastAsia" w:ascii="仿宋" w:hAnsi="仿宋" w:eastAsia="仿宋" w:cs="宋体"/>
          <w:sz w:val="24"/>
          <w:szCs w:val="24"/>
          <w:lang w:bidi="en-US"/>
        </w:rPr>
        <w:t xml:space="preserve">3、本项目的特定资格要求：无</w:t>
      </w:r>
      <w:r/>
    </w:p>
    <w:p>
      <w:pPr>
        <w:pStyle w:val="1095"/>
        <w:ind w:left="479" w:firstLine="64"/>
        <w:spacing w:line="360" w:lineRule="auto"/>
        <w:rPr>
          <w:rFonts w:ascii="仿宋" w:hAnsi="仿宋" w:eastAsia="仿宋" w:cs="宋体"/>
          <w:sz w:val="24"/>
          <w:szCs w:val="24"/>
        </w:rPr>
      </w:pPr>
      <w:r>
        <w:rPr>
          <w:rFonts w:hint="eastAsia" w:ascii="仿宋" w:hAnsi="仿宋" w:eastAsia="仿宋" w:cs="宋体"/>
          <w:sz w:val="24"/>
          <w:szCs w:val="24"/>
          <w:lang w:bidi="en-US"/>
        </w:rPr>
        <w:t xml:space="preserve">七、说明：</w:t>
      </w:r>
      <w:r/>
    </w:p>
    <w:p>
      <w:pPr>
        <w:ind w:firstLine="480"/>
        <w:spacing w:line="360" w:lineRule="auto"/>
        <w:widowControl/>
        <w:rPr>
          <w:rFonts w:ascii="仿宋" w:hAnsi="仿宋" w:eastAsia="仿宋"/>
        </w:rPr>
      </w:pPr>
      <w:r>
        <w:rPr>
          <w:rStyle w:val="1106"/>
          <w:rFonts w:hint="eastAsia" w:ascii="仿宋" w:hAnsi="仿宋" w:eastAsia="仿宋" w:cs="宋体"/>
          <w:sz w:val="24"/>
        </w:rPr>
        <w:t xml:space="preserve">1、</w:t>
      </w:r>
      <w:r>
        <w:rPr>
          <w:rStyle w:val="1106"/>
          <w:rFonts w:hint="eastAsia" w:ascii="仿宋" w:hAnsi="仿宋" w:eastAsia="仿宋" w:cs="宋体"/>
          <w:b/>
          <w:bCs/>
          <w:sz w:val="24"/>
        </w:rPr>
        <w:t xml:space="preserve">本项目不接受联合体参与采购活动</w:t>
      </w:r>
      <w:r>
        <w:rPr>
          <w:rFonts w:hint="eastAsia" w:ascii="仿宋" w:hAnsi="仿宋" w:eastAsia="仿宋" w:cs="宋体"/>
          <w:sz w:val="24"/>
          <w:lang w:bidi="en-US"/>
        </w:rPr>
        <w:t xml:space="preserve">。</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2、单位负责人为同一人或者存在直接控股、管理关系的不同供应商，不得参加同一合同项下的政府采购活动。</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3、为本采购项目提供整体设计、规范编制或者项目管理、审查等服务的供应商，不得再参加本采购项目的采购活动。</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4、查询及使用供应商信用记录：</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⑴由采购人查询信用信息。</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⑵查询渠道包括：</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①“信用中国”网（www.creditchina.gov.cn）；</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②中国政府采购网（www.ccgp.gov.cn）；</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③“诚信江苏”网（http://www.jscredit.gov.cn/）和或“信用江苏”网（http://credit.jiangsu.gov.cn/）；；</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④“诚信徐州”网（ http://www.xuzhoucredit.gov.cn）。</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和或“信用徐州”网（www.xuzhoucredit.gov.cn/）。</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⑶截止时点（查询环节）：首次响应文件开启后资格审查结束前</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⑷信用信息查询记录和证据留存的具体方式：网页截屏打印，与其他采购文件一并保存。</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⑸信用信息的使用规则：</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95"/>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八、报价要求</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1、供应商报价为要约，江苏润泽工程项目管理有限公司无承诺表示时视为未成交，江苏润泽工程项目管理有限公司认为必要时可重新进行竞争性磋商采购或采取其它方式采购。</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2、按照《磋商报价表》要求填写首次报价。</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3、报价包含本项目范围内的全部费用。供应商有漏报或不报的，采购人将视为有关费用已包括在本项目的报价中而不予支付。采购人不再支付报价以外的任何费用。</w:t>
      </w:r>
      <w:r/>
    </w:p>
    <w:p>
      <w:pPr>
        <w:pStyle w:val="1114"/>
        <w:jc w:val="center"/>
        <w:keepLines w:val="0"/>
        <w:keepNext w:val="0"/>
        <w:spacing w:before="0" w:after="0" w:line="360" w:lineRule="auto"/>
        <w:widowControl w:val="off"/>
        <w:rPr>
          <w:rStyle w:val="1106"/>
          <w:rFonts w:ascii="仿宋" w:hAnsi="仿宋" w:eastAsia="仿宋" w:cs="宋体"/>
          <w:sz w:val="28"/>
        </w:rPr>
        <w:outlineLvl w:val="9"/>
      </w:pPr>
      <w:r/>
      <w:bookmarkStart w:id="4" w:name="_Toc80122284"/>
      <w:r/>
      <w:r/>
    </w:p>
    <w:p>
      <w:pPr>
        <w:pStyle w:val="1114"/>
        <w:jc w:val="center"/>
        <w:keepLines w:val="0"/>
        <w:keepNext w:val="0"/>
        <w:spacing w:before="0" w:after="0" w:line="360" w:lineRule="auto"/>
        <w:widowControl w:val="off"/>
        <w:rPr>
          <w:rStyle w:val="1106"/>
          <w:rFonts w:ascii="仿宋" w:hAnsi="仿宋" w:eastAsia="仿宋" w:cs="宋体"/>
          <w:sz w:val="28"/>
        </w:rPr>
      </w:pPr>
      <w:r>
        <w:rPr>
          <w:rStyle w:val="1106"/>
          <w:rFonts w:hint="eastAsia" w:ascii="仿宋" w:hAnsi="仿宋" w:eastAsia="仿宋" w:cs="宋体"/>
          <w:sz w:val="28"/>
        </w:rPr>
        <w:t xml:space="preserve">第二章 响应文件要求</w:t>
      </w:r>
      <w:bookmarkEnd w:id="4"/>
      <w:r/>
      <w:r/>
    </w:p>
    <w:p>
      <w:pPr>
        <w:spacing w:before="240" w:line="360" w:lineRule="auto"/>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九、获取采购文件说明：</w:t>
      </w:r>
      <w:r/>
    </w:p>
    <w:p>
      <w:pPr>
        <w:spacing w:before="240" w:line="360"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    竞争性磋商文件提供期限届满后(或五个工作日后)仍可以下载，期限届满后下载的竞争性磋商文件，视为非有效方式且不作为供应商权益受到损害的证明材料和依据。</w:t>
      </w:r>
      <w:r/>
    </w:p>
    <w:p>
      <w:pPr>
        <w:pStyle w:val="1094"/>
        <w:jc w:val="left"/>
        <w:spacing w:after="0" w:line="360" w:lineRule="auto"/>
        <w:widowControl w:val="off"/>
        <w:rPr>
          <w:rFonts w:ascii="仿宋" w:hAnsi="仿宋" w:eastAsia="仿宋" w:cs="宋体"/>
          <w:sz w:val="24"/>
          <w:szCs w:val="24"/>
        </w:rPr>
      </w:pPr>
      <w:r>
        <w:rPr>
          <w:rFonts w:hint="eastAsia" w:ascii="仿宋" w:hAnsi="仿宋" w:eastAsia="仿宋" w:cs="宋体"/>
          <w:sz w:val="24"/>
          <w:szCs w:val="24"/>
        </w:rPr>
        <w:t xml:space="preserve">获取方式：</w:t>
      </w:r>
      <w:r/>
    </w:p>
    <w:p>
      <w:pPr>
        <w:pStyle w:val="1094"/>
        <w:jc w:val="left"/>
        <w:spacing w:after="0" w:line="360" w:lineRule="auto"/>
        <w:widowControl w:val="off"/>
        <w:rPr>
          <w:rFonts w:ascii="仿宋" w:hAnsi="仿宋" w:eastAsia="仿宋" w:cs="宋体"/>
          <w:sz w:val="24"/>
          <w:szCs w:val="24"/>
        </w:rPr>
      </w:pPr>
      <w:r>
        <w:rPr>
          <w:rFonts w:hint="eastAsia" w:ascii="仿宋" w:hAnsi="仿宋" w:eastAsia="仿宋" w:cs="宋体"/>
          <w:sz w:val="24"/>
          <w:szCs w:val="24"/>
        </w:rPr>
        <w:t xml:space="preserve">本项目采用网上注册登记方式:</w:t>
      </w:r>
      <w:r/>
    </w:p>
    <w:p>
      <w:pPr>
        <w:pStyle w:val="1095"/>
        <w:ind w:firstLine="480"/>
        <w:jc w:val="left"/>
        <w:spacing w:line="360" w:lineRule="auto"/>
        <w:widowControl w:val="off"/>
        <w:rPr>
          <w:rFonts w:ascii="仿宋" w:hAnsi="仿宋" w:eastAsia="仿宋" w:cs="宋体"/>
          <w:b/>
          <w:bCs/>
          <w:sz w:val="24"/>
          <w:szCs w:val="24"/>
        </w:rPr>
      </w:pPr>
      <w:r>
        <w:rPr>
          <w:rFonts w:hint="eastAsia" w:ascii="仿宋" w:hAnsi="仿宋" w:eastAsia="仿宋" w:cs="宋体"/>
          <w:b/>
          <w:bCs/>
          <w:sz w:val="24"/>
          <w:szCs w:val="24"/>
        </w:rPr>
        <w:t xml:space="preserve">1.潜在投标人访问电子招标投标交易平台的网络地址和方法：</w:t>
      </w:r>
      <w:r/>
    </w:p>
    <w:p>
      <w:pPr>
        <w:pStyle w:val="1095"/>
        <w:ind w:firstLine="480"/>
        <w:jc w:val="left"/>
        <w:spacing w:line="360" w:lineRule="auto"/>
        <w:widowControl w:val="off"/>
        <w:rPr>
          <w:rFonts w:ascii="仿宋" w:hAnsi="仿宋" w:eastAsia="仿宋" w:cs="宋体"/>
          <w:b/>
          <w:bCs/>
          <w:sz w:val="24"/>
          <w:szCs w:val="24"/>
        </w:rPr>
      </w:pPr>
      <w:r>
        <w:rPr>
          <w:rFonts w:hint="eastAsia" w:ascii="仿宋" w:hAnsi="仿宋" w:eastAsia="仿宋" w:cs="宋体"/>
          <w:b/>
          <w:bCs/>
          <w:sz w:val="24"/>
          <w:szCs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1095"/>
        <w:ind w:firstLine="480"/>
        <w:jc w:val="left"/>
        <w:spacing w:line="360" w:lineRule="auto"/>
        <w:widowControl w:val="off"/>
        <w:rPr>
          <w:rFonts w:ascii="仿宋" w:hAnsi="仿宋" w:eastAsia="仿宋" w:cs="宋体"/>
          <w:b/>
          <w:bCs/>
          <w:sz w:val="24"/>
          <w:szCs w:val="24"/>
        </w:rPr>
      </w:pPr>
      <w:r>
        <w:rPr>
          <w:rFonts w:hint="eastAsia" w:ascii="仿宋" w:hAnsi="仿宋" w:eastAsia="仿宋" w:cs="宋体"/>
          <w:b/>
          <w:bCs/>
          <w:sz w:val="24"/>
          <w:szCs w:val="24"/>
        </w:rPr>
        <w:t xml:space="preserve">2.潜在投标人访问“苏采云”系统的网络地址和方法：</w:t>
      </w:r>
      <w:r/>
    </w:p>
    <w:p>
      <w:pPr>
        <w:pStyle w:val="1095"/>
        <w:ind w:firstLine="480"/>
        <w:jc w:val="left"/>
        <w:spacing w:line="360" w:lineRule="auto"/>
        <w:widowControl w:val="off"/>
        <w:rPr>
          <w:rFonts w:ascii="仿宋" w:hAnsi="仿宋" w:eastAsia="仿宋" w:cs="宋体"/>
          <w:b/>
          <w:bCs/>
          <w:sz w:val="24"/>
          <w:szCs w:val="24"/>
        </w:rPr>
      </w:pPr>
      <w:r>
        <w:rPr>
          <w:rFonts w:ascii="Calibri" w:hAnsi="Calibri" w:eastAsia="仿宋" w:cs="Calibri"/>
          <w:b/>
          <w:bCs/>
          <w:sz w:val="24"/>
          <w:szCs w:val="24"/>
        </w:rPr>
        <w:t xml:space="preserve"> </w:t>
      </w:r>
      <w:r>
        <w:rPr>
          <w:rFonts w:hint="eastAsia" w:ascii="仿宋" w:hAnsi="仿宋" w:eastAsia="仿宋" w:cs="宋体"/>
          <w:b/>
          <w:bCs/>
          <w:sz w:val="24"/>
          <w:szCs w:val="24"/>
        </w:rPr>
        <w:t xml:space="preserve">“苏采云”系统的网址：http://jszfcg.jsczt.cn/；或进入徐州政府采购网（网址：http://czj.xz.gov.cn/Home/HomeIndex）--业务工作--用户登录，点击“苏采云”进入系统。</w:t>
      </w:r>
      <w:r/>
    </w:p>
    <w:p>
      <w:pPr>
        <w:pStyle w:val="1095"/>
        <w:ind w:firstLine="480"/>
        <w:jc w:val="left"/>
        <w:spacing w:line="360" w:lineRule="auto"/>
        <w:widowControl w:val="off"/>
        <w:rPr>
          <w:rFonts w:ascii="仿宋" w:hAnsi="仿宋" w:eastAsia="仿宋" w:cs="宋体"/>
          <w:b/>
          <w:bCs/>
          <w:sz w:val="24"/>
          <w:szCs w:val="24"/>
        </w:rPr>
      </w:pPr>
      <w:r>
        <w:rPr>
          <w:rFonts w:hint="eastAsia" w:ascii="仿宋" w:hAnsi="仿宋" w:eastAsia="仿宋" w:cs="宋体"/>
          <w:b/>
          <w:bCs/>
          <w:sz w:val="24"/>
          <w:szCs w:val="24"/>
        </w:rPr>
        <w:t xml:space="preserve">3.“CA数字证书”的获取：</w:t>
      </w:r>
      <w:r/>
    </w:p>
    <w:p>
      <w:pPr>
        <w:pStyle w:val="1095"/>
        <w:ind w:firstLine="480"/>
        <w:jc w:val="left"/>
        <w:spacing w:line="360" w:lineRule="auto"/>
        <w:widowControl w:val="off"/>
        <w:rPr>
          <w:rFonts w:ascii="仿宋" w:hAnsi="仿宋" w:eastAsia="仿宋" w:cs="宋体"/>
          <w:b/>
          <w:bCs/>
          <w:sz w:val="24"/>
          <w:szCs w:val="24"/>
        </w:rPr>
      </w:pPr>
      <w:r>
        <w:rPr>
          <w:rFonts w:hint="eastAsia" w:ascii="仿宋" w:hAnsi="仿宋" w:eastAsia="仿宋" w:cs="宋体"/>
          <w:b/>
          <w:bCs/>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95"/>
        <w:ind w:firstLine="480"/>
        <w:jc w:val="left"/>
        <w:spacing w:line="360" w:lineRule="auto"/>
        <w:widowControl w:val="off"/>
        <w:rPr>
          <w:rFonts w:ascii="仿宋" w:hAnsi="仿宋" w:eastAsia="仿宋" w:cs="宋体"/>
          <w:b/>
          <w:bCs/>
          <w:sz w:val="24"/>
          <w:szCs w:val="24"/>
        </w:rPr>
      </w:pPr>
      <w:r>
        <w:rPr>
          <w:rFonts w:hint="eastAsia" w:ascii="仿宋" w:hAnsi="仿宋" w:eastAsia="仿宋" w:cs="宋体"/>
          <w:b/>
          <w:bCs/>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95"/>
        <w:ind w:firstLine="480"/>
        <w:jc w:val="left"/>
        <w:spacing w:line="360" w:lineRule="auto"/>
        <w:widowControl w:val="off"/>
        <w:rPr>
          <w:rFonts w:ascii="仿宋" w:hAnsi="仿宋" w:eastAsia="仿宋" w:cs="宋体"/>
          <w:b/>
          <w:bCs/>
          <w:sz w:val="24"/>
          <w:szCs w:val="24"/>
        </w:rPr>
      </w:pPr>
      <w:r>
        <w:rPr>
          <w:rFonts w:hint="eastAsia" w:ascii="仿宋" w:hAnsi="仿宋" w:eastAsia="仿宋" w:cs="宋体"/>
          <w:b/>
          <w:bCs/>
          <w:sz w:val="24"/>
          <w:szCs w:val="24"/>
        </w:rPr>
        <w:t xml:space="preserve">5.招标代理机构（采购代理机构）将数据电文形式的招标文件加载至“苏采云”系统，供潜在投标人下载或者查阅。      </w:t>
      </w:r>
      <w:r/>
    </w:p>
    <w:p>
      <w:pPr>
        <w:pStyle w:val="1095"/>
        <w:ind w:firstLine="480"/>
        <w:jc w:val="left"/>
        <w:spacing w:line="360" w:lineRule="auto"/>
        <w:widowControl w:val="off"/>
        <w:rPr>
          <w:rStyle w:val="1106"/>
          <w:rFonts w:ascii="仿宋" w:hAnsi="仿宋" w:eastAsia="仿宋" w:cs="宋体"/>
          <w:b/>
          <w:bCs/>
          <w:sz w:val="24"/>
        </w:rPr>
      </w:pPr>
      <w:r>
        <w:rPr>
          <w:rStyle w:val="1106"/>
          <w:rFonts w:hint="eastAsia" w:ascii="仿宋" w:hAnsi="仿宋" w:eastAsia="仿宋" w:cs="宋体"/>
          <w:b/>
          <w:bCs/>
          <w:sz w:val="24"/>
        </w:rPr>
        <w:t xml:space="preserve">6.文件售价：免费</w:t>
      </w:r>
      <w:r/>
    </w:p>
    <w:p>
      <w:pPr>
        <w:pStyle w:val="1095"/>
        <w:numPr>
          <w:ilvl w:val="0"/>
          <w:numId w:val="1"/>
        </w:numPr>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提交响应文件要求</w:t>
      </w:r>
      <w:r/>
    </w:p>
    <w:p>
      <w:pPr>
        <w:pStyle w:val="1095"/>
        <w:spacing w:line="360" w:lineRule="auto"/>
        <w:rPr>
          <w:rFonts w:ascii="仿宋" w:hAnsi="仿宋" w:eastAsia="仿宋" w:cs="宋体"/>
          <w:bCs/>
          <w:sz w:val="24"/>
          <w:szCs w:val="24"/>
        </w:rPr>
      </w:pPr>
      <w:r>
        <w:rPr>
          <w:rFonts w:hint="eastAsia" w:ascii="仿宋" w:hAnsi="仿宋" w:eastAsia="仿宋" w:cs="宋体"/>
        </w:rPr>
        <w:t xml:space="preserve">    </w:t>
      </w:r>
      <w:r>
        <w:rPr>
          <w:rStyle w:val="1106"/>
          <w:rFonts w:hint="eastAsia" w:ascii="仿宋" w:hAnsi="仿宋" w:eastAsia="仿宋" w:cs="宋体"/>
          <w:b/>
          <w:bCs/>
          <w:sz w:val="24"/>
        </w:rPr>
        <w:t xml:space="preserve"> </w:t>
      </w:r>
      <w:r>
        <w:rPr>
          <w:rFonts w:hint="eastAsia" w:ascii="仿宋" w:hAnsi="仿宋" w:eastAsia="仿宋" w:cs="宋体"/>
          <w:b/>
          <w:bCs/>
          <w:sz w:val="24"/>
          <w:szCs w:val="24"/>
        </w:rPr>
        <w:t xml:space="preserve">1、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95"/>
        <w:spacing w:line="360" w:lineRule="auto"/>
        <w:rPr>
          <w:rFonts w:ascii="仿宋" w:hAnsi="仿宋" w:eastAsia="仿宋" w:cs="宋体"/>
          <w:b/>
          <w:sz w:val="24"/>
          <w:szCs w:val="24"/>
        </w:rPr>
      </w:pPr>
      <w:r>
        <w:rPr>
          <w:rFonts w:hint="eastAsia" w:ascii="仿宋" w:hAnsi="仿宋" w:eastAsia="仿宋" w:cs="宋体"/>
          <w:b/>
          <w:sz w:val="24"/>
          <w:szCs w:val="24"/>
        </w:rPr>
        <w:t xml:space="preserve">供应商应当通过“苏采云”系统提交数据电文形式的响应文件（即电子投标）。未进行线上响应文件提交并解密(因“苏采云”系统导致解密失败的除外)的供应商，响应无效。</w:t>
      </w:r>
      <w:r/>
    </w:p>
    <w:p>
      <w:pPr>
        <w:pStyle w:val="1095"/>
        <w:spacing w:line="360" w:lineRule="auto"/>
        <w:rPr>
          <w:rFonts w:ascii="仿宋" w:hAnsi="仿宋" w:eastAsia="仿宋" w:cs="宋体"/>
          <w:b/>
          <w:sz w:val="24"/>
          <w:szCs w:val="24"/>
        </w:rPr>
      </w:pPr>
      <w:r>
        <w:rPr>
          <w:rFonts w:hint="eastAsia" w:ascii="仿宋" w:hAnsi="仿宋" w:eastAsia="仿宋" w:cs="宋体"/>
          <w:b/>
          <w:sz w:val="24"/>
          <w:szCs w:val="24"/>
        </w:rPr>
        <w:t xml:space="preserve">“苏采云”系统使用要求：</w:t>
      </w:r>
      <w:r/>
    </w:p>
    <w:p>
      <w:pPr>
        <w:pStyle w:val="1095"/>
        <w:ind w:firstLine="480"/>
        <w:spacing w:line="360" w:lineRule="auto"/>
        <w:rPr>
          <w:rFonts w:ascii="仿宋" w:hAnsi="仿宋" w:eastAsia="仿宋" w:cs="宋体"/>
          <w:bCs/>
          <w:sz w:val="24"/>
          <w:szCs w:val="24"/>
        </w:rPr>
      </w:pPr>
      <w:r>
        <w:rPr>
          <w:rFonts w:hint="eastAsia" w:ascii="仿宋" w:hAnsi="仿宋" w:eastAsia="仿宋" w:cs="宋体"/>
          <w:bCs/>
          <w:sz w:val="24"/>
          <w:szCs w:val="24"/>
        </w:rPr>
        <w:t xml:space="preserve">（1）、</w:t>
      </w:r>
      <w:r>
        <w:rPr>
          <w:rFonts w:hint="eastAsia" w:ascii="仿宋" w:hAnsi="仿宋" w:eastAsia="仿宋" w:cs="宋体"/>
          <w:bCs/>
          <w:sz w:val="24"/>
          <w:szCs w:val="24"/>
          <w:u w:val="single"/>
        </w:rPr>
        <w:t xml:space="preserve">使用谷歌浏览器参与不见面开标及磋商环节。</w:t>
      </w:r>
      <w:r/>
    </w:p>
    <w:p>
      <w:pPr>
        <w:pStyle w:val="1095"/>
        <w:ind w:firstLine="480"/>
        <w:spacing w:line="360" w:lineRule="auto"/>
        <w:rPr>
          <w:rFonts w:ascii="仿宋" w:hAnsi="仿宋" w:eastAsia="仿宋" w:cs="宋体"/>
          <w:bCs/>
          <w:sz w:val="24"/>
          <w:szCs w:val="24"/>
        </w:rPr>
      </w:pPr>
      <w:r>
        <w:rPr>
          <w:rFonts w:hint="eastAsia" w:ascii="仿宋" w:hAnsi="仿宋" w:eastAsia="仿宋" w:cs="宋体"/>
          <w:bCs/>
          <w:sz w:val="24"/>
          <w:szCs w:val="24"/>
        </w:rPr>
        <w:t xml:space="preserve">（2）、</w:t>
      </w:r>
      <w:r>
        <w:rPr>
          <w:rFonts w:hint="eastAsia" w:ascii="仿宋" w:hAnsi="仿宋" w:eastAsia="仿宋" w:cs="宋体"/>
          <w:bCs/>
          <w:sz w:val="24"/>
          <w:szCs w:val="24"/>
          <w:u w:val="single"/>
        </w:rPr>
        <w:t xml:space="preserve">电脑需提前准备好麦克风、音响，摄像头，提前检查保证能够正常使用。</w:t>
      </w:r>
      <w:r/>
    </w:p>
    <w:p>
      <w:pPr>
        <w:pStyle w:val="1095"/>
        <w:ind w:firstLine="480"/>
        <w:spacing w:line="360" w:lineRule="auto"/>
        <w:rPr>
          <w:rFonts w:ascii="仿宋" w:hAnsi="仿宋" w:eastAsia="仿宋" w:cs="宋体"/>
          <w:bCs/>
          <w:sz w:val="24"/>
          <w:szCs w:val="24"/>
        </w:rPr>
      </w:pPr>
      <w:r>
        <w:rPr>
          <w:rFonts w:hint="eastAsia" w:ascii="仿宋" w:hAnsi="仿宋" w:eastAsia="仿宋" w:cs="宋体"/>
          <w:bCs/>
          <w:sz w:val="24"/>
          <w:szCs w:val="24"/>
        </w:rPr>
        <w:t xml:space="preserve">（3）、</w:t>
      </w:r>
      <w:r>
        <w:rPr>
          <w:rFonts w:hint="eastAsia" w:ascii="仿宋" w:hAnsi="仿宋" w:eastAsia="仿宋" w:cs="宋体"/>
          <w:bCs/>
          <w:sz w:val="24"/>
          <w:szCs w:val="24"/>
          <w:u w:val="single"/>
        </w:rPr>
        <w:t xml:space="preserve">操作系统至少win7以上，建议使用win10操作系统。</w:t>
      </w:r>
      <w:r/>
    </w:p>
    <w:p>
      <w:pPr>
        <w:pStyle w:val="1100"/>
        <w:ind w:firstLine="480"/>
        <w:spacing w:line="360" w:lineRule="auto"/>
        <w:rPr>
          <w:rFonts w:ascii="仿宋" w:hAnsi="仿宋" w:eastAsia="仿宋" w:cs="宋体"/>
        </w:rPr>
      </w:pPr>
      <w:r>
        <w:rPr>
          <w:rFonts w:hint="eastAsia" w:ascii="仿宋" w:hAnsi="仿宋" w:eastAsia="仿宋" w:cs="宋体"/>
          <w:b/>
          <w:bCs/>
        </w:rPr>
        <w:t xml:space="preserve">2、首次响应文件提交的截止时间：202</w:t>
      </w:r>
      <w:r>
        <w:rPr>
          <w:rFonts w:ascii="仿宋" w:hAnsi="仿宋" w:eastAsia="仿宋" w:cs="宋体"/>
          <w:b/>
          <w:bCs/>
        </w:rPr>
        <w:t xml:space="preserve">6</w:t>
      </w:r>
      <w:r>
        <w:rPr>
          <w:rFonts w:hint="eastAsia" w:ascii="仿宋" w:hAnsi="仿宋" w:eastAsia="仿宋" w:cs="宋体"/>
          <w:b/>
          <w:bCs/>
        </w:rPr>
        <w:t xml:space="preserve">年</w:t>
      </w:r>
      <w:r>
        <w:rPr>
          <w:rFonts w:ascii="仿宋" w:hAnsi="仿宋" w:eastAsia="仿宋" w:cs="宋体"/>
          <w:b/>
          <w:bCs/>
        </w:rPr>
        <w:t xml:space="preserve">04</w:t>
      </w:r>
      <w:r>
        <w:rPr>
          <w:rFonts w:hint="eastAsia" w:ascii="仿宋" w:hAnsi="仿宋" w:eastAsia="仿宋" w:cs="宋体"/>
          <w:b/>
          <w:bCs/>
        </w:rPr>
        <w:t xml:space="preserve">月</w:t>
      </w:r>
      <w:r>
        <w:rPr>
          <w:rFonts w:ascii="仿宋" w:hAnsi="仿宋" w:eastAsia="仿宋" w:cs="宋体"/>
          <w:b/>
          <w:bCs/>
        </w:rPr>
        <w:t xml:space="preserve">24</w:t>
      </w:r>
      <w:r>
        <w:rPr>
          <w:rFonts w:hint="eastAsia" w:ascii="仿宋" w:hAnsi="仿宋" w:eastAsia="仿宋" w:cs="宋体"/>
          <w:b/>
          <w:bCs/>
        </w:rPr>
        <w:t xml:space="preserve">日</w:t>
      </w:r>
      <w:r>
        <w:rPr>
          <w:rFonts w:ascii="仿宋" w:hAnsi="仿宋" w:eastAsia="仿宋" w:cs="宋体"/>
          <w:b/>
          <w:bCs/>
        </w:rPr>
        <w:t xml:space="preserve">09</w:t>
      </w:r>
      <w:r>
        <w:rPr>
          <w:rFonts w:hint="eastAsia" w:ascii="仿宋" w:hAnsi="仿宋" w:eastAsia="仿宋" w:cs="宋体"/>
          <w:b/>
          <w:bCs/>
        </w:rPr>
        <w:t xml:space="preserve">:</w:t>
      </w:r>
      <w:r>
        <w:rPr>
          <w:rFonts w:ascii="仿宋" w:hAnsi="仿宋" w:eastAsia="仿宋" w:cs="宋体"/>
          <w:b/>
          <w:bCs/>
        </w:rPr>
        <w:t xml:space="preserve">0</w:t>
      </w:r>
      <w:r>
        <w:rPr>
          <w:rFonts w:hint="eastAsia" w:ascii="仿宋" w:hAnsi="仿宋" w:eastAsia="仿宋" w:cs="宋体"/>
          <w:b/>
          <w:bCs/>
        </w:rPr>
        <w:t xml:space="preserve">0，</w:t>
      </w:r>
      <w:r>
        <w:rPr>
          <w:rFonts w:hint="eastAsia" w:ascii="仿宋" w:hAnsi="仿宋" w:eastAsia="仿宋" w:cs="宋体"/>
        </w:rPr>
        <w:t xml:space="preserve">在截止时间后提交的首次响应文件为无效文件，将被拒收。</w:t>
      </w:r>
      <w:r/>
    </w:p>
    <w:p>
      <w:pPr>
        <w:pStyle w:val="1100"/>
        <w:ind w:firstLine="480"/>
        <w:spacing w:line="360" w:lineRule="auto"/>
        <w:rPr>
          <w:rFonts w:ascii="仿宋" w:hAnsi="仿宋" w:eastAsia="仿宋" w:cs="宋体"/>
          <w:b/>
          <w:bCs/>
        </w:rPr>
      </w:pPr>
      <w:r>
        <w:rPr>
          <w:rFonts w:hint="eastAsia" w:ascii="仿宋" w:hAnsi="仿宋" w:eastAsia="仿宋" w:cs="宋体"/>
          <w:b/>
          <w:bCs/>
        </w:rPr>
        <w:t xml:space="preserve">3、首次响应文件提交时间、地点：</w:t>
      </w:r>
      <w:r/>
    </w:p>
    <w:p>
      <w:pPr>
        <w:pStyle w:val="1100"/>
        <w:ind w:firstLine="480"/>
        <w:spacing w:line="360" w:lineRule="auto"/>
        <w:rPr>
          <w:rFonts w:ascii="仿宋" w:hAnsi="仿宋" w:eastAsia="仿宋" w:cs="宋体"/>
        </w:rPr>
      </w:pPr>
      <w:r>
        <w:rPr>
          <w:rFonts w:hint="eastAsia" w:ascii="仿宋" w:hAnsi="仿宋" w:eastAsia="仿宋" w:cs="宋体"/>
        </w:rPr>
        <w:t xml:space="preserve">（1）、提交时间</w:t>
      </w:r>
      <w:r/>
    </w:p>
    <w:p>
      <w:pPr>
        <w:pStyle w:val="1100"/>
        <w:ind w:firstLine="480"/>
        <w:spacing w:line="360" w:lineRule="auto"/>
        <w:rPr>
          <w:rFonts w:ascii="仿宋" w:hAnsi="仿宋" w:eastAsia="仿宋" w:cs="宋体"/>
          <w:b/>
          <w:bCs/>
        </w:rPr>
      </w:pPr>
      <w:r>
        <w:rPr>
          <w:rFonts w:hint="eastAsia" w:ascii="仿宋" w:hAnsi="仿宋" w:eastAsia="仿宋" w:cs="宋体"/>
        </w:rPr>
        <w:t xml:space="preserve">首次响应文件提交的截止时间</w:t>
      </w:r>
      <w:r>
        <w:rPr>
          <w:rFonts w:hint="eastAsia" w:ascii="仿宋" w:hAnsi="仿宋" w:eastAsia="仿宋" w:cs="宋体"/>
          <w:b/>
          <w:bCs/>
        </w:rPr>
        <w:t xml:space="preserve">：</w:t>
      </w:r>
      <w:r>
        <w:rPr>
          <w:rFonts w:hint="eastAsia" w:ascii="仿宋" w:hAnsi="仿宋" w:eastAsia="仿宋" w:cs="宋体"/>
          <w:b/>
          <w:bCs/>
        </w:rPr>
      </w:r>
      <w:r>
        <w:rPr>
          <w:rFonts w:hint="eastAsia" w:ascii="仿宋" w:hAnsi="仿宋" w:eastAsia="仿宋" w:cs="宋体"/>
          <w:b/>
          <w:bCs/>
        </w:rPr>
        <w:t xml:space="preserve">202</w:t>
      </w:r>
      <w:r>
        <w:rPr>
          <w:rFonts w:ascii="仿宋" w:hAnsi="仿宋" w:eastAsia="仿宋" w:cs="宋体"/>
          <w:b/>
          <w:bCs/>
        </w:rPr>
        <w:t xml:space="preserve">6</w:t>
      </w:r>
      <w:r>
        <w:rPr>
          <w:rFonts w:hint="eastAsia" w:ascii="仿宋" w:hAnsi="仿宋" w:eastAsia="仿宋" w:cs="宋体"/>
          <w:b/>
          <w:bCs/>
        </w:rPr>
        <w:t xml:space="preserve">年04</w:t>
      </w:r>
      <w:r>
        <w:rPr>
          <w:rFonts w:hint="eastAsia" w:ascii="仿宋" w:hAnsi="仿宋" w:eastAsia="仿宋" w:cs="宋体"/>
          <w:b/>
          <w:bCs/>
        </w:rPr>
        <w:t xml:space="preserve">月24</w:t>
      </w:r>
      <w:r>
        <w:rPr>
          <w:rFonts w:hint="eastAsia" w:ascii="仿宋" w:hAnsi="仿宋" w:eastAsia="仿宋" w:cs="宋体"/>
          <w:b/>
          <w:bCs/>
        </w:rPr>
        <w:t xml:space="preserve">日</w:t>
      </w:r>
      <w:r>
        <w:rPr>
          <w:rFonts w:ascii="仿宋" w:hAnsi="仿宋" w:eastAsia="仿宋" w:cs="宋体"/>
          <w:b/>
          <w:bCs/>
        </w:rPr>
        <w:t xml:space="preserve">09</w:t>
      </w:r>
      <w:r>
        <w:rPr>
          <w:rFonts w:hint="eastAsia" w:ascii="仿宋" w:hAnsi="仿宋" w:eastAsia="仿宋" w:cs="宋体"/>
          <w:b/>
          <w:bCs/>
        </w:rPr>
        <w:t xml:space="preserve">:</w:t>
      </w:r>
      <w:r>
        <w:rPr>
          <w:rFonts w:ascii="仿宋" w:hAnsi="仿宋" w:eastAsia="仿宋" w:cs="宋体"/>
          <w:b/>
          <w:bCs/>
        </w:rPr>
        <w:t xml:space="preserve">0</w:t>
      </w:r>
      <w:r>
        <w:rPr>
          <w:rFonts w:hint="eastAsia" w:ascii="仿宋" w:hAnsi="仿宋" w:eastAsia="仿宋" w:cs="宋体"/>
          <w:b/>
          <w:bCs/>
        </w:rPr>
        <w:t xml:space="preserve">0</w:t>
      </w:r>
      <w:r/>
      <w:r>
        <w:rPr>
          <w:rFonts w:hint="eastAsia" w:ascii="仿宋" w:hAnsi="仿宋" w:eastAsia="仿宋" w:cs="宋体"/>
          <w:b/>
          <w:bCs/>
        </w:rPr>
      </w:r>
      <w:r>
        <w:rPr>
          <w:rFonts w:hint="eastAsia" w:ascii="仿宋" w:hAnsi="仿宋" w:eastAsia="仿宋" w:cs="宋体"/>
          <w:b/>
          <w:bCs/>
        </w:rPr>
        <w:t xml:space="preserve">。</w:t>
      </w:r>
      <w:r/>
    </w:p>
    <w:p>
      <w:pPr>
        <w:pStyle w:val="1100"/>
        <w:ind w:firstLine="480"/>
        <w:spacing w:line="360" w:lineRule="auto"/>
        <w:rPr>
          <w:rFonts w:ascii="仿宋" w:hAnsi="仿宋" w:eastAsia="仿宋" w:cs="宋体"/>
        </w:rPr>
      </w:pPr>
      <w:r>
        <w:rPr>
          <w:rFonts w:hint="eastAsia" w:ascii="仿宋" w:hAnsi="仿宋" w:eastAsia="仿宋" w:cs="宋体"/>
        </w:rPr>
        <w:t xml:space="preserve">（2）、提交地点：</w:t>
      </w:r>
      <w:r/>
    </w:p>
    <w:p>
      <w:pPr>
        <w:pStyle w:val="1100"/>
        <w:ind w:firstLine="480"/>
        <w:spacing w:line="360" w:lineRule="auto"/>
        <w:rPr>
          <w:rFonts w:ascii="仿宋" w:hAnsi="仿宋" w:eastAsia="仿宋" w:cs="宋体"/>
        </w:rPr>
      </w:pPr>
      <w:r>
        <w:rPr>
          <w:rFonts w:hint="eastAsia" w:ascii="仿宋" w:hAnsi="仿宋" w:eastAsia="仿宋" w:cs="宋体"/>
        </w:rPr>
        <w:t xml:space="preserve">“苏采云”系统（网址：http://jszfcg.jsczt.cn/）“开标大厅”或进入徐州政府采购网（网址：http://czj.xz.gov.cn/Home/HomeIndex）-业务工作-用户登录，点击“苏采云”进入系统“开标大厅”。 </w:t>
      </w:r>
      <w:r/>
    </w:p>
    <w:p>
      <w:pPr>
        <w:pStyle w:val="1100"/>
        <w:ind w:firstLine="480"/>
        <w:spacing w:line="360" w:lineRule="auto"/>
        <w:rPr>
          <w:rFonts w:ascii="仿宋" w:hAnsi="仿宋" w:eastAsia="仿宋" w:cs="宋体"/>
          <w:b/>
          <w:bCs/>
        </w:rPr>
      </w:pPr>
      <w:r>
        <w:rPr>
          <w:rFonts w:hint="eastAsia" w:ascii="仿宋" w:hAnsi="仿宋" w:eastAsia="仿宋" w:cs="宋体"/>
          <w:b/>
          <w:bCs/>
        </w:rPr>
        <w:t xml:space="preserve">4、首次响应文件开启时间：</w:t>
      </w:r>
      <w:r>
        <w:rPr>
          <w:rFonts w:hint="eastAsia" w:ascii="仿宋" w:hAnsi="仿宋" w:eastAsia="仿宋" w:cs="宋体"/>
          <w:b/>
          <w:bCs/>
        </w:rPr>
        <w:t xml:space="preserve">202</w:t>
      </w:r>
      <w:r>
        <w:rPr>
          <w:rFonts w:ascii="仿宋" w:hAnsi="仿宋" w:eastAsia="仿宋" w:cs="宋体"/>
          <w:b/>
          <w:bCs/>
        </w:rPr>
        <w:t xml:space="preserve">6</w:t>
      </w:r>
      <w:r>
        <w:rPr>
          <w:rFonts w:hint="eastAsia" w:ascii="仿宋" w:hAnsi="仿宋" w:eastAsia="仿宋" w:cs="宋体"/>
          <w:b/>
          <w:bCs/>
        </w:rPr>
        <w:t xml:space="preserve">年04</w:t>
      </w:r>
      <w:r>
        <w:rPr>
          <w:rFonts w:hint="eastAsia" w:ascii="仿宋" w:hAnsi="仿宋" w:eastAsia="仿宋" w:cs="宋体"/>
          <w:b/>
          <w:bCs/>
        </w:rPr>
        <w:t xml:space="preserve">月24</w:t>
      </w:r>
      <w:r>
        <w:rPr>
          <w:rFonts w:hint="eastAsia" w:ascii="仿宋" w:hAnsi="仿宋" w:eastAsia="仿宋" w:cs="宋体"/>
          <w:b/>
          <w:bCs/>
        </w:rPr>
        <w:t xml:space="preserve">日</w:t>
      </w:r>
      <w:r>
        <w:rPr>
          <w:rFonts w:ascii="仿宋" w:hAnsi="仿宋" w:eastAsia="仿宋" w:cs="宋体"/>
          <w:b/>
          <w:bCs/>
        </w:rPr>
        <w:t xml:space="preserve">09</w:t>
      </w:r>
      <w:r>
        <w:rPr>
          <w:rFonts w:hint="eastAsia" w:ascii="仿宋" w:hAnsi="仿宋" w:eastAsia="仿宋" w:cs="宋体"/>
          <w:b/>
          <w:bCs/>
        </w:rPr>
        <w:t xml:space="preserve">:</w:t>
      </w:r>
      <w:r>
        <w:rPr>
          <w:rFonts w:ascii="仿宋" w:hAnsi="仿宋" w:eastAsia="仿宋" w:cs="宋体"/>
          <w:b/>
          <w:bCs/>
        </w:rPr>
        <w:t xml:space="preserve">0</w:t>
      </w:r>
      <w:r>
        <w:rPr>
          <w:rFonts w:hint="eastAsia" w:ascii="仿宋" w:hAnsi="仿宋" w:eastAsia="仿宋" w:cs="宋体"/>
          <w:b/>
          <w:bCs/>
        </w:rPr>
        <w:t xml:space="preserve">0</w:t>
      </w:r>
      <w:r/>
      <w:r>
        <w:rPr>
          <w:rFonts w:hint="eastAsia" w:ascii="仿宋" w:hAnsi="仿宋" w:eastAsia="仿宋" w:cs="宋体"/>
          <w:b/>
          <w:bCs/>
        </w:rPr>
      </w:r>
      <w:r>
        <w:rPr>
          <w:rFonts w:hint="eastAsia" w:ascii="仿宋" w:hAnsi="仿宋" w:eastAsia="仿宋" w:cs="宋体"/>
          <w:b/>
          <w:bCs/>
        </w:rPr>
        <w:t xml:space="preserve">。</w:t>
      </w:r>
      <w:r/>
    </w:p>
    <w:p>
      <w:pPr>
        <w:pStyle w:val="1100"/>
        <w:ind w:firstLine="480"/>
        <w:spacing w:line="360" w:lineRule="auto"/>
        <w:rPr>
          <w:rFonts w:ascii="仿宋" w:hAnsi="仿宋" w:eastAsia="仿宋" w:cs="宋体"/>
          <w:b/>
          <w:bCs/>
        </w:rPr>
      </w:pPr>
      <w:r>
        <w:rPr>
          <w:rFonts w:hint="eastAsia" w:ascii="仿宋" w:hAnsi="仿宋" w:eastAsia="仿宋" w:cs="宋体"/>
          <w:b/>
          <w:bCs/>
        </w:rPr>
        <w:t xml:space="preserve">5、首次响应文件开启地点：</w:t>
      </w:r>
      <w:r/>
    </w:p>
    <w:p>
      <w:pPr>
        <w:pStyle w:val="1100"/>
        <w:ind w:firstLine="480"/>
        <w:spacing w:line="360" w:lineRule="auto"/>
        <w:rPr>
          <w:rFonts w:ascii="仿宋" w:hAnsi="仿宋" w:eastAsia="仿宋" w:cs="宋体"/>
        </w:rPr>
      </w:pPr>
      <w:r>
        <w:rPr>
          <w:rFonts w:hint="eastAsia" w:ascii="仿宋" w:hAnsi="仿宋" w:eastAsia="仿宋" w:cs="宋体"/>
        </w:rPr>
        <w:t xml:space="preserve">“苏采云”系统（网址：http://jszfcg.jsczt.cn/）“开标大厅”或进入徐州政府采购网（网址：http://czj.xz.gov.cn/Home/HomeIndex）-业务工作-用户登录，点击“苏采云”进入系统“开标大厅”。</w:t>
      </w:r>
      <w:r/>
    </w:p>
    <w:p>
      <w:pPr>
        <w:pStyle w:val="1100"/>
        <w:ind w:firstLine="480"/>
        <w:spacing w:line="360" w:lineRule="auto"/>
        <w:rPr>
          <w:rFonts w:ascii="仿宋" w:hAnsi="仿宋" w:eastAsia="仿宋" w:cs="宋体"/>
        </w:rPr>
      </w:pPr>
      <w:r>
        <w:rPr>
          <w:rFonts w:hint="eastAsia" w:ascii="仿宋" w:hAnsi="仿宋" w:eastAsia="仿宋" w:cs="宋体"/>
        </w:rPr>
        <w:t xml:space="preserve">6、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00"/>
        <w:ind w:firstLine="480"/>
        <w:spacing w:line="360" w:lineRule="auto"/>
        <w:rPr>
          <w:rFonts w:ascii="仿宋" w:hAnsi="仿宋" w:eastAsia="仿宋" w:cs="宋体"/>
        </w:rPr>
        <w:outlineLvl w:val="0"/>
      </w:pPr>
      <w:r>
        <w:rPr>
          <w:rFonts w:hint="eastAsia" w:ascii="仿宋" w:hAnsi="仿宋" w:eastAsia="仿宋" w:cs="宋体"/>
        </w:rPr>
        <w:t xml:space="preserve">7、不接受不按要求加盖公章（电子签章）的首次响应文件。电子签章相关要求见“苏采云”系统。</w:t>
      </w:r>
      <w:r/>
    </w:p>
    <w:p>
      <w:pPr>
        <w:pStyle w:val="1100"/>
        <w:ind w:firstLine="480"/>
        <w:spacing w:line="360" w:lineRule="auto"/>
        <w:rPr>
          <w:rFonts w:ascii="仿宋" w:hAnsi="仿宋" w:eastAsia="仿宋" w:cs="宋体"/>
        </w:rPr>
      </w:pPr>
      <w:r>
        <w:rPr>
          <w:rFonts w:hint="eastAsia" w:ascii="仿宋" w:hAnsi="仿宋" w:eastAsia="仿宋" w:cs="宋体"/>
          <w:bCs/>
        </w:rPr>
        <w:t xml:space="preserve">8、</w:t>
      </w:r>
      <w:r>
        <w:rPr>
          <w:rFonts w:hint="eastAsia" w:ascii="仿宋" w:hAnsi="仿宋" w:eastAsia="仿宋" w:cs="宋体"/>
          <w:b/>
        </w:rPr>
        <w:t xml:space="preserve">首次响应文件解密：</w:t>
      </w:r>
      <w:r>
        <w:rPr>
          <w:rFonts w:hint="eastAsia" w:ascii="仿宋" w:hAnsi="仿宋" w:eastAsia="仿宋" w:cs="宋体"/>
          <w:bCs/>
          <w:u w:val="single"/>
        </w:rPr>
        <w:t xml:space="preserve">到达开启时间，</w:t>
      </w:r>
      <w:r>
        <w:rPr>
          <w:rFonts w:hint="eastAsia" w:ascii="仿宋" w:hAnsi="仿宋" w:eastAsia="仿宋" w:cs="宋体"/>
          <w:u w:val="single"/>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u w:val="single"/>
        </w:rPr>
        <w:t xml:space="preserve">开启时间后30分钟内</w:t>
      </w:r>
      <w:r>
        <w:rPr>
          <w:rFonts w:hint="eastAsia" w:ascii="仿宋" w:hAnsi="仿宋" w:eastAsia="仿宋" w:cs="宋体"/>
          <w:u w:val="single"/>
        </w:rPr>
        <w:t xml:space="preserve">，通过“苏采云”系统（使用“CA数字证书”）解密。</w:t>
      </w:r>
      <w:r/>
    </w:p>
    <w:p>
      <w:pPr>
        <w:pStyle w:val="1100"/>
        <w:ind w:firstLine="480"/>
        <w:spacing w:line="360" w:lineRule="auto"/>
        <w:rPr>
          <w:rFonts w:ascii="仿宋" w:hAnsi="仿宋" w:eastAsia="仿宋" w:cs="宋体"/>
        </w:rPr>
      </w:pPr>
      <w:r>
        <w:rPr>
          <w:rFonts w:hint="eastAsia" w:ascii="仿宋" w:hAnsi="仿宋" w:eastAsia="仿宋" w:cs="宋体"/>
        </w:rPr>
        <w:t xml:space="preserve">9、采购文件（后缀名为“.kedt”）、供应商操作手册及政府采购客户端工具可通过“苏采云”系统（网址：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rPr>
        <w:t xml:space="preserve">http://jszfcg.jsczt.cn/</w:t>
      </w:r>
      <w:r>
        <w:rPr>
          <w:rFonts w:hint="eastAsia" w:ascii="仿宋" w:hAnsi="仿宋" w:eastAsia="仿宋" w:cs="宋体"/>
        </w:rPr>
        <w:fldChar w:fldCharType="end"/>
      </w:r>
      <w:r>
        <w:rPr>
          <w:rFonts w:hint="eastAsia" w:ascii="仿宋" w:hAnsi="仿宋" w:eastAsia="仿宋" w:cs="宋体"/>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93"/>
        <w:ind w:firstLine="480"/>
        <w:spacing w:line="360" w:lineRule="auto"/>
        <w:rPr>
          <w:rStyle w:val="1106"/>
          <w:rFonts w:ascii="仿宋" w:hAnsi="仿宋" w:eastAsia="仿宋" w:cs="宋体"/>
          <w:sz w:val="24"/>
        </w:rPr>
      </w:pPr>
      <w:r>
        <w:rPr>
          <w:rFonts w:hint="eastAsia" w:ascii="仿宋" w:hAnsi="仿宋" w:eastAsia="仿宋" w:cs="宋体"/>
          <w:sz w:val="24"/>
        </w:rPr>
        <w:t xml:space="preserve">10、相关说明: 供应商在“苏采云”系统中提交首次响应文件的时间即为数据电文（响应文件，下同）的发送时间和接收时间。</w:t>
      </w:r>
      <w:r/>
    </w:p>
    <w:p>
      <w:pPr>
        <w:pStyle w:val="1095"/>
        <w:jc w:val="left"/>
        <w:spacing w:line="360" w:lineRule="auto"/>
        <w:widowControl w:val="off"/>
        <w:rPr>
          <w:rFonts w:ascii="仿宋" w:hAnsi="仿宋" w:eastAsia="仿宋" w:cs="宋体"/>
          <w:sz w:val="24"/>
        </w:rPr>
      </w:pPr>
      <w:r>
        <w:rPr>
          <w:rStyle w:val="1106"/>
          <w:rFonts w:hint="eastAsia" w:ascii="仿宋" w:hAnsi="仿宋" w:eastAsia="仿宋" w:cs="宋体"/>
          <w:sz w:val="24"/>
        </w:rPr>
        <w:t xml:space="preserve">十一、</w:t>
      </w:r>
      <w:r>
        <w:rPr>
          <w:rFonts w:hint="eastAsia" w:ascii="仿宋" w:hAnsi="仿宋" w:eastAsia="仿宋" w:cs="宋体"/>
          <w:sz w:val="24"/>
        </w:rPr>
        <w:t xml:space="preserve">响应文件编制要求</w:t>
      </w:r>
      <w:r/>
    </w:p>
    <w:p>
      <w:pPr>
        <w:pStyle w:val="1095"/>
        <w:jc w:val="center"/>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第一部分 基本要求</w:t>
      </w:r>
      <w:r/>
    </w:p>
    <w:p>
      <w:pPr>
        <w:pStyle w:val="1095"/>
        <w:ind w:firstLine="482"/>
        <w:jc w:val="left"/>
        <w:spacing w:line="360" w:lineRule="auto"/>
        <w:widowControl w:val="off"/>
        <w:rPr>
          <w:rStyle w:val="1106"/>
          <w:rFonts w:ascii="仿宋" w:hAnsi="仿宋" w:eastAsia="仿宋" w:cs="宋体"/>
          <w:bCs/>
          <w:sz w:val="24"/>
        </w:rPr>
      </w:pPr>
      <w:r>
        <w:rPr>
          <w:rStyle w:val="1106"/>
          <w:rFonts w:hint="eastAsia" w:ascii="仿宋" w:hAnsi="仿宋" w:eastAsia="仿宋" w:cs="宋体"/>
          <w:sz w:val="24"/>
        </w:rPr>
        <w:t xml:space="preserve">1、</w:t>
      </w:r>
      <w:r>
        <w:rPr>
          <w:rFonts w:hint="eastAsia" w:ascii="仿宋" w:hAnsi="仿宋" w:eastAsia="仿宋" w:cs="宋体"/>
          <w:sz w:val="24"/>
        </w:rPr>
        <w:t xml:space="preserve">首次响应文件应在</w:t>
      </w:r>
      <w:r>
        <w:rPr>
          <w:rFonts w:hint="eastAsia" w:ascii="仿宋" w:hAnsi="仿宋" w:eastAsia="仿宋" w:cs="宋体"/>
          <w:b/>
          <w:sz w:val="24"/>
        </w:rPr>
        <w:t xml:space="preserve">规定的网上投标时间内，使用“政府采购客户端”编制电子响应文件，并在提交响应文件截止时间之前上传至“苏采云”系统。</w:t>
      </w:r>
      <w:r/>
    </w:p>
    <w:p>
      <w:pPr>
        <w:pStyle w:val="1095"/>
        <w:ind w:firstLine="482"/>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2、供应商应当按照磋商文件的要求编制响应文件，并对其提交的响应文件的真实性、合法性承担法律责任。</w:t>
      </w:r>
      <w:r/>
    </w:p>
    <w:p>
      <w:pPr>
        <w:pStyle w:val="1095"/>
        <w:ind w:firstLine="482"/>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3、系统内的格式文件和招标文件中的格式文件不一致的，以招标文件中的格式文件为准。</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4、供应商需提交响应文件：</w:t>
      </w:r>
      <w:r/>
    </w:p>
    <w:p>
      <w:pPr>
        <w:pStyle w:val="1095"/>
        <w:ind w:firstLine="482"/>
        <w:spacing w:line="360" w:lineRule="auto"/>
        <w:widowControl w:val="off"/>
        <w:rPr>
          <w:rFonts w:ascii="仿宋" w:hAnsi="仿宋" w:eastAsia="仿宋" w:cs="宋体"/>
          <w:b/>
          <w:sz w:val="24"/>
        </w:rPr>
      </w:pPr>
      <w:r>
        <w:rPr>
          <w:rFonts w:hint="eastAsia" w:ascii="仿宋" w:hAnsi="仿宋" w:eastAsia="仿宋" w:cs="宋体"/>
          <w:b/>
          <w:sz w:val="24"/>
        </w:rPr>
        <w:t xml:space="preserve">电子响应文件应由其法定代表人或法定代表人授权代表在规定的网上投标时间内，使用“政府采购客户端”编制电子响应文件，并在提交响应文件截止时间之前上传至“苏采云”系统。因供应商原因造成响应文件未解密的，视为无效响应。</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5、供应商应由其法定代表人或法定代表人授权代表在规定的网上投标时间，凭 CA 证书登陆“苏采云”系统，并在响应截止时间之前上传响应文件。</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6、供应商应对 CA 证书妥善保管，如被他人盗用投标，因此带来的结果均由供应商自行承担。</w:t>
      </w:r>
      <w:r/>
    </w:p>
    <w:p>
      <w:pPr>
        <w:pStyle w:val="1095"/>
        <w:ind w:firstLine="480"/>
        <w:spacing w:line="360" w:lineRule="auto"/>
        <w:widowControl w:val="off"/>
        <w:rPr>
          <w:rFonts w:ascii="仿宋" w:hAnsi="仿宋" w:eastAsia="仿宋" w:cs="宋体"/>
          <w:b/>
          <w:bCs/>
          <w:sz w:val="24"/>
        </w:rPr>
      </w:pPr>
      <w:r>
        <w:rPr>
          <w:rFonts w:hint="eastAsia" w:ascii="仿宋" w:hAnsi="仿宋" w:eastAsia="仿宋" w:cs="宋体"/>
          <w:sz w:val="24"/>
        </w:rPr>
        <w:t xml:space="preserve">7、</w:t>
      </w:r>
      <w:r>
        <w:rPr>
          <w:rFonts w:hint="eastAsia" w:ascii="仿宋" w:hAnsi="仿宋" w:eastAsia="仿宋" w:cs="宋体"/>
          <w:b/>
          <w:bCs/>
          <w:sz w:val="24"/>
        </w:rPr>
        <w:t xml:space="preserve">供应商应自行使用CA证书网登录“苏采云”系统进行在线解密、以及磋商过程中的二次报价使用。因此带来的结果均由供应商自行承担。</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8、供应商应当对磋商文件提出的要求和条件作出实质性响应，并在电子投标系统逐条应答。</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9、供应商应对要求提供的资格证明文件（如资质证书、资格证书等）、技术资料（如白皮书、彩页、手册、检测报告等）扫描上传至电子响应文件中。</w:t>
      </w:r>
      <w:r/>
    </w:p>
    <w:p>
      <w:pPr>
        <w:pStyle w:val="1120"/>
        <w:ind w:left="0" w:right="0" w:firstLine="480"/>
        <w:jc w:val="center"/>
        <w:spacing w:line="360" w:lineRule="auto"/>
        <w:widowControl w:val="off"/>
        <w:rPr>
          <w:rStyle w:val="1106"/>
          <w:rFonts w:ascii="仿宋" w:hAnsi="仿宋" w:eastAsia="仿宋" w:cs="宋体"/>
          <w:sz w:val="24"/>
        </w:rPr>
      </w:pPr>
      <w:r>
        <w:rPr>
          <w:rFonts w:ascii="仿宋" w:hAnsi="仿宋" w:eastAsia="仿宋" w:cs="宋体"/>
          <w:sz w:val="24"/>
        </w:rPr>
      </w:r>
      <w:r/>
    </w:p>
    <w:p>
      <w:pPr>
        <w:pStyle w:val="1120"/>
        <w:ind w:left="0" w:right="0" w:firstLine="480"/>
        <w:jc w:val="center"/>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第二部分 响应文件的组成</w:t>
      </w:r>
      <w:r/>
    </w:p>
    <w:p>
      <w:pPr>
        <w:pStyle w:val="1120"/>
        <w:ind w:left="0" w:right="0" w:firstLine="0"/>
        <w:spacing w:line="360" w:lineRule="auto"/>
        <w:widowControl w:val="off"/>
        <w:rPr>
          <w:rFonts w:ascii="仿宋" w:hAnsi="仿宋" w:eastAsia="仿宋" w:cs="宋体"/>
          <w:b/>
          <w:sz w:val="24"/>
        </w:rPr>
      </w:pPr>
      <w:r>
        <w:rPr>
          <w:rStyle w:val="1106"/>
          <w:rFonts w:hint="eastAsia" w:ascii="仿宋" w:hAnsi="仿宋" w:eastAsia="仿宋" w:cs="宋体"/>
          <w:b/>
          <w:sz w:val="24"/>
        </w:rPr>
        <w:t xml:space="preserve">十二、响应文件由下列部分构成，并按照以下要求制作（上传的所有扫描件，均为原件的彩色扫描件，扫描件必须内容清晰可见，如无法辨识不予认可。）：</w:t>
      </w:r>
      <w:r/>
    </w:p>
    <w:p>
      <w:pPr>
        <w:pStyle w:val="1100"/>
        <w:spacing w:line="360" w:lineRule="auto"/>
        <w:rPr>
          <w:rFonts w:ascii="仿宋" w:hAnsi="仿宋" w:eastAsia="仿宋" w:cs="宋体"/>
          <w:bCs/>
          <w:szCs w:val="24"/>
        </w:rPr>
      </w:pPr>
      <w:r/>
      <w:bookmarkStart w:id="5" w:name="_Toc80122285"/>
      <w:r>
        <w:rPr>
          <w:rFonts w:hint="eastAsia" w:ascii="仿宋" w:hAnsi="仿宋" w:eastAsia="仿宋" w:cs="宋体"/>
          <w:bCs/>
          <w:szCs w:val="24"/>
        </w:rPr>
        <w:t xml:space="preserve">（一）基本目录</w:t>
      </w:r>
      <w:r/>
    </w:p>
    <w:p>
      <w:pPr>
        <w:pStyle w:val="1100"/>
        <w:ind w:firstLine="480"/>
        <w:spacing w:line="360" w:lineRule="auto"/>
        <w:rPr>
          <w:rFonts w:ascii="仿宋" w:hAnsi="仿宋" w:eastAsia="仿宋" w:cs="宋体"/>
          <w:bCs/>
          <w:szCs w:val="24"/>
        </w:rPr>
      </w:pPr>
      <w:r>
        <w:rPr>
          <w:rFonts w:hint="eastAsia" w:ascii="仿宋" w:hAnsi="仿宋" w:eastAsia="仿宋" w:cs="宋体"/>
          <w:bCs/>
          <w:szCs w:val="24"/>
        </w:rPr>
        <w:t xml:space="preserve">1、</w:t>
      </w:r>
      <w:r>
        <w:rPr>
          <w:rFonts w:hint="eastAsia" w:ascii="仿宋" w:hAnsi="仿宋" w:eastAsia="仿宋" w:cs="宋体"/>
          <w:szCs w:val="24"/>
        </w:rPr>
        <w:t xml:space="preserve">《磋商报价表》（加盖电子签章，格式见《磋商文件》</w:t>
      </w:r>
      <w:r>
        <w:rPr>
          <w:rFonts w:hint="eastAsia" w:ascii="仿宋" w:hAnsi="仿宋" w:eastAsia="仿宋" w:cs="宋体"/>
          <w:szCs w:val="24"/>
        </w:rPr>
        <w:t xml:space="preserve">附</w:t>
      </w:r>
      <w:r>
        <w:rPr>
          <w:rFonts w:hint="eastAsia" w:ascii="仿宋" w:hAnsi="仿宋" w:eastAsia="仿宋" w:cs="宋体"/>
          <w:szCs w:val="24"/>
        </w:rPr>
        <w:t xml:space="preserve">件</w:t>
      </w:r>
      <w:r>
        <w:rPr>
          <w:rFonts w:hint="eastAsia" w:ascii="仿宋" w:hAnsi="仿宋" w:eastAsia="仿宋" w:cs="宋体"/>
          <w:szCs w:val="24"/>
        </w:rPr>
        <w:t xml:space="preserve">。</w:t>
      </w:r>
      <w:r>
        <w:rPr>
          <w:rFonts w:hint="eastAsia" w:ascii="仿宋" w:hAnsi="仿宋" w:eastAsia="仿宋" w:cs="宋体"/>
          <w:bCs/>
          <w:szCs w:val="24"/>
        </w:rPr>
        <w:t xml:space="preserve">政府采购客户端工具输入报价自动生成）；</w:t>
      </w:r>
      <w:r/>
    </w:p>
    <w:p>
      <w:pPr>
        <w:pStyle w:val="1100"/>
        <w:ind w:firstLine="480"/>
        <w:spacing w:line="360" w:lineRule="auto"/>
        <w:rPr>
          <w:rFonts w:ascii="仿宋" w:hAnsi="仿宋" w:eastAsia="仿宋" w:cs="宋体"/>
          <w:b/>
          <w:bCs/>
          <w:szCs w:val="24"/>
        </w:rPr>
      </w:pPr>
      <w:r/>
      <w:bookmarkStart w:id="6" w:name="_Toc108179676"/>
      <w:r/>
      <w:bookmarkStart w:id="7" w:name="_Toc108179599"/>
      <w:r/>
      <w:bookmarkStart w:id="8" w:name="_Toc108179641"/>
      <w:r/>
      <w:bookmarkStart w:id="9" w:name="_Toc108179557"/>
      <w:r>
        <w:rPr>
          <w:rFonts w:hint="eastAsia" w:ascii="仿宋" w:hAnsi="仿宋" w:eastAsia="仿宋" w:cs="宋体"/>
          <w:b/>
          <w:bCs/>
          <w:szCs w:val="24"/>
        </w:rPr>
        <w:t xml:space="preserve">2、</w:t>
      </w:r>
      <w:bookmarkEnd w:id="6"/>
      <w:r/>
      <w:bookmarkEnd w:id="7"/>
      <w:r/>
      <w:bookmarkEnd w:id="8"/>
      <w:r/>
      <w:bookmarkEnd w:id="9"/>
      <w:r>
        <w:rPr>
          <w:rFonts w:hint="eastAsia" w:ascii="仿宋" w:hAnsi="仿宋" w:eastAsia="仿宋" w:cs="宋体"/>
          <w:b/>
          <w:bCs/>
          <w:szCs w:val="24"/>
        </w:rPr>
        <w:t xml:space="preserve">供应商认为需要提供的其他资料的扫描件（如有）。</w:t>
      </w:r>
      <w:r/>
    </w:p>
    <w:p>
      <w:pPr>
        <w:pStyle w:val="1100"/>
        <w:spacing w:line="360" w:lineRule="auto"/>
        <w:rPr>
          <w:rFonts w:ascii="仿宋" w:hAnsi="仿宋" w:eastAsia="仿宋" w:cs="宋体"/>
          <w:bCs/>
          <w:szCs w:val="24"/>
        </w:rPr>
      </w:pPr>
      <w:r>
        <w:rPr>
          <w:rFonts w:hint="eastAsia" w:ascii="仿宋" w:hAnsi="仿宋" w:eastAsia="仿宋" w:cs="宋体"/>
          <w:b/>
          <w:bCs/>
          <w:szCs w:val="24"/>
        </w:rPr>
        <w:t xml:space="preserve">（二）资格审查条件（</w:t>
      </w:r>
      <w:r>
        <w:rPr>
          <w:rFonts w:hint="eastAsia" w:ascii="仿宋" w:hAnsi="仿宋" w:eastAsia="仿宋" w:cs="宋体"/>
          <w:b/>
          <w:bCs/>
          <w:szCs w:val="24"/>
        </w:rPr>
        <w:t xml:space="preserve">必须提供，否则响应无效）</w:t>
      </w:r>
      <w:r/>
    </w:p>
    <w:p>
      <w:pPr>
        <w:pStyle w:val="919"/>
        <w:spacing w:beforeAutospacing="0" w:afterAutospacing="0" w:line="360" w:lineRule="auto"/>
        <w:rPr>
          <w:rFonts w:ascii="仿宋" w:hAnsi="仿宋" w:eastAsia="仿宋"/>
        </w:rPr>
        <w:pBdr>
          <w:left w:val="none" w:color="000000" w:sz="0" w:space="0"/>
        </w:pBdr>
      </w:pPr>
      <w:r>
        <w:rPr>
          <w:rFonts w:hint="eastAsia" w:ascii="仿宋" w:hAnsi="仿宋" w:eastAsia="仿宋"/>
        </w:rPr>
        <w:t xml:space="preserve">1、供应商合法有效的法人或者其他组织的营业执照等证明文件，自然人的身份证明，以上证明文件</w:t>
      </w:r>
      <w:r>
        <w:rPr>
          <w:rFonts w:hint="eastAsia" w:ascii="仿宋" w:hAnsi="仿宋" w:eastAsia="仿宋"/>
          <w:b/>
        </w:rPr>
        <w:t xml:space="preserve">提供原件</w:t>
      </w:r>
      <w:r>
        <w:rPr>
          <w:rFonts w:hint="eastAsia" w:ascii="仿宋" w:hAnsi="仿宋" w:eastAsia="仿宋"/>
        </w:rPr>
        <w:t xml:space="preserve">的扫描件。</w:t>
      </w:r>
      <w:r/>
    </w:p>
    <w:p>
      <w:pPr>
        <w:pStyle w:val="919"/>
        <w:spacing w:beforeAutospacing="0" w:afterAutospacing="0" w:line="360" w:lineRule="auto"/>
        <w:rPr>
          <w:rFonts w:ascii="仿宋" w:hAnsi="仿宋" w:eastAsia="仿宋"/>
        </w:rPr>
        <w:pBdr>
          <w:left w:val="none" w:color="000000" w:sz="0" w:space="0"/>
        </w:pBdr>
      </w:pPr>
      <w:r>
        <w:rPr>
          <w:rFonts w:hint="eastAsia" w:ascii="仿宋" w:hAnsi="仿宋" w:eastAsia="仿宋"/>
        </w:rPr>
        <w:t xml:space="preserve">2、财务状况报告：</w:t>
      </w:r>
      <w:r/>
    </w:p>
    <w:p>
      <w:pPr>
        <w:pStyle w:val="919"/>
        <w:ind w:firstLine="720"/>
        <w:spacing w:beforeAutospacing="0" w:afterAutospacing="0" w:line="360" w:lineRule="auto"/>
        <w:rPr>
          <w:rFonts w:ascii="仿宋" w:hAnsi="仿宋" w:eastAsia="仿宋"/>
        </w:rPr>
        <w:pBdr>
          <w:left w:val="none" w:color="000000" w:sz="0" w:space="0"/>
        </w:pBdr>
      </w:pPr>
      <w:r>
        <w:rPr>
          <w:rFonts w:hint="eastAsia" w:ascii="仿宋" w:hAnsi="仿宋" w:eastAsia="仿宋"/>
        </w:rPr>
        <w:t xml:space="preserve">即提供供应商的“首次响应文件提交的截止时间”前6个月内任何1月（不含“首次响应文件提交的截止时间”当月）的资产负债表和利润表月报表的扫描件各1份；</w:t>
      </w:r>
      <w:r/>
    </w:p>
    <w:p>
      <w:pPr>
        <w:pStyle w:val="919"/>
        <w:spacing w:beforeAutospacing="0" w:afterAutospacing="0" w:line="360" w:lineRule="auto"/>
        <w:rPr>
          <w:rFonts w:ascii="仿宋" w:hAnsi="仿宋" w:eastAsia="仿宋"/>
        </w:rPr>
        <w:pBdr>
          <w:left w:val="none" w:color="000000" w:sz="0" w:space="0"/>
        </w:pBdr>
      </w:pPr>
      <w:r>
        <w:rPr>
          <w:rFonts w:hint="eastAsia" w:ascii="仿宋" w:hAnsi="仿宋" w:eastAsia="仿宋"/>
        </w:rPr>
        <w:t xml:space="preserve"> 3、有依法缴纳税收和社会保障资金的良好记录，至少提供：</w:t>
      </w:r>
      <w:r/>
    </w:p>
    <w:p>
      <w:pPr>
        <w:pStyle w:val="919"/>
        <w:ind w:firstLine="480"/>
        <w:spacing w:beforeAutospacing="0" w:afterAutospacing="0" w:line="360" w:lineRule="auto"/>
        <w:rPr>
          <w:rFonts w:ascii="仿宋" w:hAnsi="仿宋" w:eastAsia="仿宋"/>
        </w:rPr>
        <w:pBdr>
          <w:left w:val="none" w:color="000000" w:sz="0" w:space="0"/>
        </w:pBdr>
      </w:pPr>
      <w:r/>
      <w:bookmarkStart w:id="10" w:name="OLE_LINK6"/>
      <w:r>
        <w:rPr>
          <w:rFonts w:hint="eastAsia" w:ascii="仿宋" w:hAnsi="仿宋" w:eastAsia="仿宋"/>
        </w:rPr>
        <w:t xml:space="preserve">供应商的提交首次响应文件时间前6个月内（不含“首次响应文件提交的截止时间”当月）任何1月的依法缴纳税收和社会保障资金的相关材料扫描件；依法免税或不需要缴纳社会保障资金的供应商应提供相应其依法免税或不需要缴纳社会保障资金的证明文件扫描件。 </w:t>
      </w:r>
      <w:r>
        <w:rPr>
          <w:rFonts w:ascii="仿宋" w:hAnsi="仿宋" w:eastAsia="仿宋"/>
        </w:rPr>
        <w:t xml:space="preserve">  </w:t>
      </w:r>
      <w:bookmarkEnd w:id="10"/>
      <w:r/>
      <w:r/>
    </w:p>
    <w:p>
      <w:pPr>
        <w:pStyle w:val="919"/>
        <w:spacing w:beforeAutospacing="0" w:afterAutospacing="0" w:line="360" w:lineRule="auto"/>
        <w:rPr>
          <w:rFonts w:ascii="仿宋" w:hAnsi="仿宋" w:eastAsia="仿宋"/>
        </w:rPr>
        <w:pBdr>
          <w:left w:val="none" w:color="000000" w:sz="0" w:space="0"/>
        </w:pBdr>
      </w:pPr>
      <w:r>
        <w:rPr>
          <w:rFonts w:hint="eastAsia" w:ascii="仿宋" w:hAnsi="仿宋" w:eastAsia="仿宋"/>
        </w:rPr>
        <w:t xml:space="preserve">4、具备履行合同所必需的设备和专业技术能力的证明材料</w:t>
      </w:r>
      <w:r/>
    </w:p>
    <w:p>
      <w:pPr>
        <w:pStyle w:val="919"/>
        <w:ind w:firstLine="480"/>
        <w:spacing w:beforeAutospacing="0" w:afterAutospacing="0" w:line="360" w:lineRule="auto"/>
        <w:rPr>
          <w:rFonts w:ascii="仿宋" w:hAnsi="仿宋" w:eastAsia="仿宋"/>
        </w:rPr>
        <w:pBdr>
          <w:left w:val="none" w:color="000000" w:sz="0" w:space="0"/>
        </w:pBdr>
      </w:pPr>
      <w:r/>
      <w:bookmarkStart w:id="11" w:name="OLE_LINK7"/>
      <w:r>
        <w:rPr>
          <w:rFonts w:hint="eastAsia" w:ascii="仿宋" w:hAnsi="仿宋" w:eastAsia="仿宋"/>
        </w:rPr>
        <w:t xml:space="preserve">供应商根据履行采购项目合同需要，响应文件中提供《具备履行合同所必需的设备和专业技术能力的书面声明（附证明材料）》(加盖电子签章)。格式详见《磋商文件》</w:t>
      </w:r>
      <w:r>
        <w:rPr>
          <w:rFonts w:hint="eastAsia" w:ascii="仿宋" w:hAnsi="仿宋" w:eastAsia="仿宋"/>
        </w:rPr>
        <w:t xml:space="preserve">附</w:t>
      </w:r>
      <w:r>
        <w:rPr>
          <w:rFonts w:hint="eastAsia" w:ascii="仿宋" w:hAnsi="仿宋" w:eastAsia="仿宋"/>
        </w:rPr>
        <w:t xml:space="preserve">件</w:t>
      </w:r>
      <w:r>
        <w:rPr>
          <w:rFonts w:hint="eastAsia" w:ascii="仿宋" w:hAnsi="仿宋" w:eastAsia="仿宋"/>
        </w:rPr>
        <w:t xml:space="preserve">。</w:t>
      </w:r>
      <w:bookmarkEnd w:id="11"/>
      <w:r/>
      <w:r/>
    </w:p>
    <w:p>
      <w:pPr>
        <w:pStyle w:val="919"/>
        <w:numPr>
          <w:ilvl w:val="0"/>
          <w:numId w:val="2"/>
        </w:numPr>
        <w:spacing w:beforeAutospacing="0" w:afterAutospacing="0" w:line="360" w:lineRule="auto"/>
        <w:rPr>
          <w:rFonts w:ascii="仿宋" w:hAnsi="仿宋" w:eastAsia="仿宋"/>
        </w:rPr>
        <w:pBdr>
          <w:left w:val="none" w:color="000000" w:sz="0" w:space="0"/>
        </w:pBdr>
      </w:pPr>
      <w:r>
        <w:rPr>
          <w:rFonts w:hint="eastAsia" w:ascii="仿宋" w:hAnsi="仿宋" w:eastAsia="仿宋"/>
        </w:rPr>
        <w:t xml:space="preserve">供应商参加政府采购活动前三年内在经营活动中没有重大违法记录的书面声明</w:t>
      </w:r>
      <w:bookmarkStart w:id="12" w:name="OLE_LINK8"/>
      <w:r>
        <w:rPr>
          <w:rFonts w:hint="eastAsia" w:ascii="仿宋" w:hAnsi="仿宋" w:eastAsia="仿宋"/>
        </w:rPr>
        <w:t xml:space="preserve">（加盖电子签章，格式见《磋商文件》</w:t>
      </w:r>
      <w:r>
        <w:rPr>
          <w:rFonts w:hint="eastAsia" w:ascii="仿宋" w:hAnsi="仿宋" w:eastAsia="仿宋"/>
        </w:rPr>
        <w:t xml:space="preserve">附</w:t>
      </w:r>
      <w:r>
        <w:rPr>
          <w:rFonts w:hint="eastAsia" w:ascii="仿宋" w:hAnsi="仿宋" w:eastAsia="仿宋"/>
        </w:rPr>
        <w:t xml:space="preserve">件</w:t>
      </w:r>
      <w:r>
        <w:rPr>
          <w:rFonts w:hint="eastAsia" w:ascii="仿宋" w:hAnsi="仿宋" w:eastAsia="仿宋"/>
        </w:rPr>
        <w:t xml:space="preserve">）。</w:t>
      </w:r>
      <w:bookmarkEnd w:id="12"/>
      <w:r/>
      <w:r/>
    </w:p>
    <w:p>
      <w:pPr>
        <w:pStyle w:val="1095"/>
        <w:ind w:right="-328"/>
        <w:spacing w:line="360" w:lineRule="auto"/>
        <w:tabs>
          <w:tab w:val="left" w:pos="5578" w:leader="none"/>
        </w:tabs>
        <w:rPr>
          <w:rFonts w:ascii="仿宋" w:hAnsi="仿宋" w:eastAsia="仿宋" w:cs="宋体"/>
          <w:sz w:val="24"/>
          <w:szCs w:val="24"/>
        </w:rPr>
      </w:pPr>
      <w:r>
        <w:rPr>
          <w:rFonts w:hint="eastAsia" w:ascii="仿宋" w:hAnsi="仿宋" w:eastAsia="仿宋" w:cs="宋体"/>
          <w:sz w:val="24"/>
          <w:szCs w:val="24"/>
        </w:rPr>
        <w:t xml:space="preserve">6、</w:t>
      </w:r>
      <w:bookmarkStart w:id="13" w:name="OLE_LINK9"/>
      <w:r>
        <w:rPr>
          <w:rFonts w:ascii="仿宋" w:hAnsi="仿宋" w:eastAsia="仿宋" w:cs="宋体"/>
          <w:sz w:val="24"/>
          <w:szCs w:val="24"/>
        </w:rPr>
        <w:t xml:space="preserve">未被“信用中国”网站（www.creditchina.gov.cn）列入失信被执行人、重大税收违法案件当事人名单、政府采购严重失信行为记录名单。</w:t>
      </w:r>
      <w:bookmarkEnd w:id="13"/>
      <w:r/>
      <w:r/>
    </w:p>
    <w:p>
      <w:pPr>
        <w:pStyle w:val="1095"/>
        <w:ind w:right="-328"/>
        <w:spacing w:line="360" w:lineRule="auto"/>
        <w:tabs>
          <w:tab w:val="left" w:pos="5578" w:leader="none"/>
        </w:tabs>
        <w:rPr>
          <w:rFonts w:ascii="仿宋" w:hAnsi="仿宋" w:eastAsia="仿宋" w:cs="宋体"/>
          <w:sz w:val="24"/>
        </w:rPr>
      </w:pPr>
      <w:r>
        <w:rPr>
          <w:rFonts w:ascii="仿宋" w:hAnsi="仿宋" w:eastAsia="仿宋" w:cs="宋体"/>
          <w:sz w:val="24"/>
        </w:rPr>
        <w:t xml:space="preserve">7.</w:t>
      </w:r>
      <w:bookmarkStart w:id="14" w:name="OLE_LINK22"/>
      <w:r/>
      <w:bookmarkStart w:id="15" w:name="OLE_LINK10"/>
      <w:r>
        <w:rPr>
          <w:rFonts w:ascii="仿宋" w:hAnsi="仿宋" w:eastAsia="仿宋" w:cs="宋体"/>
          <w:sz w:val="24"/>
        </w:rPr>
        <w:t xml:space="preserve">单位负责人为同一人或者存在直接控股、管理关系的不同供应商，不得参加同一合同项下的政府采购活动。</w:t>
      </w:r>
      <w:bookmarkEnd w:id="14"/>
      <w:r>
        <w:rPr>
          <w:rFonts w:ascii="仿宋" w:hAnsi="仿宋" w:eastAsia="仿宋" w:cs="宋体"/>
          <w:sz w:val="24"/>
        </w:rPr>
        <w:t xml:space="preserve">（加盖电子签章，</w:t>
      </w:r>
      <w:r>
        <w:rPr>
          <w:rFonts w:hint="eastAsia" w:ascii="仿宋" w:hAnsi="仿宋" w:eastAsia="仿宋" w:cs="宋体"/>
          <w:sz w:val="24"/>
        </w:rPr>
        <w:t xml:space="preserve">格式见《磋商文件》</w:t>
      </w:r>
      <w:r>
        <w:rPr>
          <w:rFonts w:ascii="仿宋" w:hAnsi="仿宋" w:eastAsia="仿宋" w:cs="宋体"/>
          <w:sz w:val="24"/>
        </w:rPr>
        <w:t xml:space="preserve">附</w:t>
      </w:r>
      <w:r>
        <w:rPr>
          <w:rFonts w:ascii="仿宋" w:hAnsi="仿宋" w:eastAsia="仿宋" w:cs="宋体"/>
          <w:sz w:val="24"/>
        </w:rPr>
        <w:t xml:space="preserve">件</w:t>
      </w:r>
      <w:r>
        <w:rPr>
          <w:rFonts w:ascii="仿宋" w:hAnsi="仿宋" w:eastAsia="仿宋" w:cs="宋体"/>
          <w:sz w:val="24"/>
        </w:rPr>
        <w:t xml:space="preserve">）。</w:t>
      </w:r>
      <w:bookmarkEnd w:id="15"/>
      <w:r/>
      <w:r/>
    </w:p>
    <w:p>
      <w:pPr>
        <w:pStyle w:val="1096"/>
        <w:rPr>
          <w:rFonts w:eastAsiaTheme="minorEastAsia"/>
        </w:rPr>
      </w:pPr>
      <w:r>
        <w:rPr>
          <w:rFonts w:eastAsiaTheme="minorEastAsia"/>
        </w:rPr>
      </w:r>
      <w:r/>
    </w:p>
    <w:p>
      <w:pPr>
        <w:pStyle w:val="1095"/>
        <w:ind w:right="-328"/>
        <w:spacing w:line="360" w:lineRule="auto"/>
        <w:tabs>
          <w:tab w:val="left" w:pos="5578" w:leader="none"/>
        </w:tabs>
        <w:rPr>
          <w:rFonts w:ascii="仿宋" w:hAnsi="仿宋" w:eastAsia="仿宋" w:cs="宋体"/>
          <w:sz w:val="24"/>
          <w:szCs w:val="24"/>
        </w:rPr>
      </w:pPr>
      <w:r>
        <w:rPr>
          <w:rFonts w:hint="eastAsia" w:ascii="仿宋" w:hAnsi="仿宋" w:eastAsia="仿宋" w:cs="宋体"/>
          <w:b/>
          <w:bCs/>
          <w:sz w:val="24"/>
          <w:szCs w:val="24"/>
        </w:rPr>
        <w:t xml:space="preserve">（三）符合性审查条件（必须提供，否则响应无效）</w:t>
      </w:r>
      <w:r/>
    </w:p>
    <w:p>
      <w:pPr>
        <w:pStyle w:val="1095"/>
        <w:ind w:right="-328" w:firstLine="420"/>
        <w:spacing w:line="360" w:lineRule="auto"/>
        <w:tabs>
          <w:tab w:val="left" w:pos="5578" w:leader="none"/>
        </w:tabs>
        <w:rPr>
          <w:rFonts w:ascii="仿宋" w:hAnsi="仿宋" w:eastAsia="仿宋" w:cs="宋体"/>
          <w:sz w:val="24"/>
          <w:szCs w:val="24"/>
        </w:rPr>
      </w:pPr>
      <w:r>
        <w:rPr>
          <w:rFonts w:hint="eastAsia" w:ascii="仿宋" w:hAnsi="仿宋" w:eastAsia="仿宋" w:cs="宋体"/>
          <w:sz w:val="24"/>
          <w:szCs w:val="24"/>
        </w:rPr>
        <w:t xml:space="preserve">1、《承诺书》（加盖电子签章，见《磋商文件》</w:t>
      </w:r>
      <w:bookmarkStart w:id="16" w:name="OLE_LINK24"/>
      <w:r>
        <w:rPr>
          <w:rFonts w:hint="eastAsia" w:ascii="仿宋" w:hAnsi="仿宋" w:eastAsia="仿宋" w:cs="宋体"/>
          <w:sz w:val="24"/>
          <w:szCs w:val="24"/>
          <w:lang w:val="en-US" w:eastAsia="zh-CN"/>
        </w:rPr>
        <w:t xml:space="preserve">磋商文件</w:t>
      </w:r>
      <w:bookmarkEnd w:id="16"/>
      <w:r>
        <w:rPr>
          <w:rFonts w:hint="eastAsia" w:ascii="仿宋" w:hAnsi="仿宋" w:eastAsia="仿宋" w:cs="宋体"/>
          <w:sz w:val="24"/>
          <w:szCs w:val="24"/>
          <w:lang w:val="en-US" w:eastAsia="zh-CN"/>
        </w:rPr>
        <w:t xml:space="preserve">附件</w:t>
      </w:r>
      <w:r>
        <w:rPr>
          <w:rFonts w:hint="eastAsia" w:ascii="仿宋" w:hAnsi="仿宋" w:eastAsia="仿宋" w:cs="宋体"/>
          <w:sz w:val="24"/>
          <w:szCs w:val="24"/>
        </w:rPr>
        <w:t xml:space="preserve">）；</w:t>
      </w:r>
      <w:r/>
    </w:p>
    <w:p>
      <w:pPr>
        <w:pStyle w:val="1096"/>
        <w:ind w:left="0" w:firstLine="480"/>
      </w:pPr>
      <w:r>
        <w:rPr>
          <w:rFonts w:hint="eastAsia" w:ascii="仿宋" w:hAnsi="仿宋" w:eastAsia="仿宋" w:cs="宋体"/>
          <w:sz w:val="24"/>
          <w:szCs w:val="24"/>
        </w:rPr>
        <w:t xml:space="preserve">2、《磋商报价表》</w:t>
      </w:r>
      <w:bookmarkStart w:id="17" w:name="OLE_LINK15"/>
      <w:r/>
      <w:bookmarkStart w:id="18" w:name="OLE_LINK23"/>
      <w:r>
        <w:rPr>
          <w:rFonts w:hint="eastAsia" w:ascii="仿宋" w:hAnsi="仿宋" w:eastAsia="仿宋" w:cs="宋体"/>
          <w:sz w:val="24"/>
          <w:szCs w:val="24"/>
        </w:rPr>
        <w:t xml:space="preserve">（</w:t>
      </w:r>
      <w:bookmarkStart w:id="19" w:name="OLE_LINK25"/>
      <w:r>
        <w:rPr>
          <w:rFonts w:hint="eastAsia" w:ascii="仿宋" w:hAnsi="仿宋" w:eastAsia="仿宋" w:cs="宋体"/>
          <w:sz w:val="24"/>
          <w:szCs w:val="24"/>
        </w:rPr>
        <w:t xml:space="preserve">加盖电子签章，见《磋商文件》</w:t>
      </w:r>
      <w:r>
        <w:rPr>
          <w:rFonts w:hint="eastAsia" w:ascii="仿宋" w:hAnsi="仿宋" w:eastAsia="仿宋" w:cs="宋体"/>
          <w:sz w:val="24"/>
          <w:szCs w:val="24"/>
          <w:lang w:val="en-US" w:eastAsia="zh-CN"/>
        </w:rPr>
        <w:t xml:space="preserve">磋商文件附件</w:t>
      </w:r>
      <w:bookmarkEnd w:id="19"/>
      <w:r>
        <w:rPr>
          <w:rFonts w:hint="eastAsia" w:ascii="仿宋" w:hAnsi="仿宋" w:eastAsia="仿宋" w:cs="宋体"/>
          <w:sz w:val="24"/>
          <w:szCs w:val="24"/>
        </w:rPr>
        <w:t xml:space="preserve">）；</w:t>
      </w:r>
      <w:bookmarkEnd w:id="17"/>
      <w:r/>
      <w:bookmarkEnd w:id="18"/>
      <w:r/>
      <w:r/>
    </w:p>
    <w:p>
      <w:pPr>
        <w:pStyle w:val="1095"/>
        <w:ind w:right="-328" w:firstLine="420"/>
        <w:spacing w:line="360" w:lineRule="auto"/>
        <w:tabs>
          <w:tab w:val="left" w:pos="5578" w:leader="none"/>
        </w:tabs>
        <w:rPr>
          <w:rFonts w:ascii="仿宋" w:hAnsi="仿宋" w:eastAsia="仿宋" w:cs="宋体"/>
          <w:sz w:val="24"/>
          <w:szCs w:val="24"/>
        </w:rPr>
      </w:pPr>
      <w:r/>
      <w:bookmarkStart w:id="20" w:name="OLE_LINK12"/>
      <w:r>
        <w:rPr>
          <w:rFonts w:hint="eastAsia" w:ascii="仿宋" w:hAnsi="仿宋" w:eastAsia="仿宋" w:cs="宋体"/>
          <w:sz w:val="24"/>
          <w:szCs w:val="24"/>
        </w:rPr>
        <w:t xml:space="preserve">3、《分项价格表》（加盖电子签章，见《磋商文件》</w:t>
      </w:r>
      <w:r>
        <w:rPr>
          <w:rFonts w:hint="eastAsia" w:ascii="仿宋" w:hAnsi="仿宋" w:eastAsia="仿宋" w:cs="宋体"/>
          <w:sz w:val="24"/>
          <w:szCs w:val="24"/>
          <w:lang w:val="en-US" w:eastAsia="zh-CN"/>
        </w:rPr>
        <w:t xml:space="preserve">磋商文件附件</w:t>
      </w:r>
      <w:r>
        <w:rPr>
          <w:rFonts w:hint="eastAsia" w:ascii="仿宋" w:hAnsi="仿宋" w:eastAsia="仿宋" w:cs="宋体"/>
          <w:sz w:val="24"/>
          <w:szCs w:val="24"/>
        </w:rPr>
        <w:t xml:space="preserve">）；</w:t>
      </w:r>
      <w:bookmarkEnd w:id="20"/>
      <w:r/>
      <w:r/>
    </w:p>
    <w:p>
      <w:pPr>
        <w:pStyle w:val="1095"/>
        <w:ind w:right="-328" w:firstLine="420"/>
        <w:spacing w:line="360" w:lineRule="auto"/>
        <w:tabs>
          <w:tab w:val="left" w:pos="5578" w:leader="none"/>
        </w:tabs>
        <w:rPr>
          <w:rFonts w:ascii="仿宋" w:hAnsi="仿宋" w:eastAsia="仿宋" w:cs="宋体"/>
          <w:sz w:val="24"/>
          <w:szCs w:val="24"/>
        </w:rPr>
      </w:pPr>
      <w:r>
        <w:rPr>
          <w:rFonts w:hint="eastAsia" w:ascii="仿宋" w:hAnsi="仿宋" w:eastAsia="仿宋" w:cs="宋体"/>
          <w:sz w:val="24"/>
          <w:szCs w:val="24"/>
        </w:rPr>
        <w:t xml:space="preserve">4、《偏离表》（加盖电子签章，见《磋商文件》</w:t>
      </w:r>
      <w:r>
        <w:rPr>
          <w:rFonts w:hint="eastAsia" w:ascii="仿宋" w:hAnsi="仿宋" w:eastAsia="仿宋" w:cs="宋体"/>
          <w:sz w:val="24"/>
          <w:szCs w:val="24"/>
          <w:lang w:val="en-US" w:eastAsia="zh-CN"/>
        </w:rPr>
        <w:t xml:space="preserve">磋商文件附件</w:t>
      </w:r>
      <w:r>
        <w:rPr>
          <w:rFonts w:hint="eastAsia" w:ascii="仿宋" w:hAnsi="仿宋" w:eastAsia="仿宋" w:cs="宋体"/>
          <w:sz w:val="24"/>
          <w:szCs w:val="24"/>
        </w:rPr>
        <w:t xml:space="preserve">）。</w:t>
      </w:r>
      <w:r/>
    </w:p>
    <w:p>
      <w:pPr>
        <w:pStyle w:val="1095"/>
        <w:ind w:right="-328" w:firstLine="420"/>
        <w:spacing w:line="360" w:lineRule="auto"/>
        <w:tabs>
          <w:tab w:val="left" w:pos="5578" w:leader="none"/>
        </w:tabs>
        <w:rPr>
          <w:rFonts w:ascii="仿宋" w:hAnsi="仿宋" w:eastAsia="仿宋"/>
        </w:rPr>
      </w:pPr>
      <w:r>
        <w:rPr>
          <w:rFonts w:hint="eastAsia" w:ascii="仿宋" w:hAnsi="仿宋" w:eastAsia="仿宋" w:cs="宋体"/>
          <w:sz w:val="24"/>
          <w:szCs w:val="24"/>
        </w:rPr>
        <w:t xml:space="preserve">5、《授权委托书》及授权委托书中受托人身份证原件的扫描件；（提供原件的扫描件，加盖电子签章，见《磋商文件》</w:t>
      </w:r>
      <w:r>
        <w:rPr>
          <w:rFonts w:hint="eastAsia" w:ascii="仿宋" w:hAnsi="仿宋" w:eastAsia="仿宋" w:cs="宋体"/>
          <w:sz w:val="24"/>
          <w:szCs w:val="24"/>
          <w:lang w:val="en-US" w:eastAsia="zh-CN"/>
        </w:rPr>
        <w:t xml:space="preserve">磋商文件附件</w:t>
      </w:r>
      <w:r>
        <w:rPr>
          <w:rFonts w:hint="eastAsia" w:ascii="仿宋" w:hAnsi="仿宋" w:eastAsia="仿宋" w:cs="宋体"/>
          <w:sz w:val="24"/>
          <w:szCs w:val="24"/>
        </w:rPr>
        <w:t xml:space="preserve">）；</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（四）综合评审评分项</w:t>
      </w:r>
      <w:r/>
    </w:p>
    <w:p>
      <w:pPr>
        <w:ind w:firstLine="482"/>
        <w:spacing w:line="360" w:lineRule="auto"/>
        <w:rPr>
          <w:rFonts w:ascii="仿宋" w:hAnsi="仿宋" w:eastAsia="仿宋" w:cs="宋体"/>
          <w:sz w:val="24"/>
        </w:rPr>
      </w:pPr>
      <w:r>
        <w:rPr>
          <w:rFonts w:hint="eastAsia" w:ascii="仿宋" w:hAnsi="仿宋" w:eastAsia="仿宋" w:cs="宋体"/>
          <w:sz w:val="24"/>
        </w:rPr>
        <w:t xml:space="preserve">1、技术部分（要求见《磋商文件》中《评分细则》、《采购需求》）</w:t>
      </w:r>
      <w:r/>
    </w:p>
    <w:p>
      <w:pPr>
        <w:numPr>
          <w:ilvl w:val="0"/>
          <w:numId w:val="3"/>
        </w:numPr>
        <w:ind w:firstLine="482"/>
        <w:spacing w:line="360" w:lineRule="auto"/>
        <w:rPr>
          <w:rFonts w:ascii="仿宋" w:hAnsi="仿宋" w:eastAsia="仿宋" w:cs="宋体"/>
          <w:sz w:val="24"/>
          <w:szCs w:val="20"/>
        </w:rPr>
      </w:pPr>
      <w:r>
        <w:rPr>
          <w:rFonts w:hint="eastAsia" w:ascii="仿宋" w:hAnsi="仿宋" w:eastAsia="仿宋" w:cs="宋体"/>
          <w:sz w:val="24"/>
          <w:szCs w:val="20"/>
        </w:rPr>
        <w:t xml:space="preserve">商务部分（要求见《磋商文件》中《评分细则》）</w:t>
      </w:r>
      <w:r/>
    </w:p>
    <w:p>
      <w:pPr>
        <w:ind w:firstLine="482"/>
        <w:spacing w:line="360" w:lineRule="auto"/>
        <w:rPr>
          <w:rFonts w:ascii="仿宋" w:hAnsi="仿宋" w:eastAsia="仿宋" w:cs="宋体"/>
        </w:rPr>
      </w:pPr>
      <w:r>
        <w:rPr>
          <w:rFonts w:hint="eastAsia" w:ascii="仿宋" w:hAnsi="仿宋" w:eastAsia="仿宋" w:cs="宋体"/>
          <w:b/>
          <w:bCs/>
          <w:sz w:val="24"/>
        </w:rPr>
        <w:t xml:space="preserve">3、评分细则中评分得分需提供的相关证明文件扫描件或供应商认为需要提供的其他资料扫描件。</w:t>
      </w:r>
      <w:r/>
    </w:p>
    <w:p>
      <w:pPr>
        <w:pStyle w:val="1100"/>
        <w:ind w:firstLine="480"/>
        <w:spacing w:line="360" w:lineRule="auto"/>
        <w:rPr>
          <w:rFonts w:ascii="仿宋" w:hAnsi="仿宋" w:eastAsia="仿宋" w:cs="宋体"/>
          <w:b/>
          <w:bCs/>
          <w:szCs w:val="24"/>
        </w:rPr>
      </w:pPr>
      <w:r>
        <w:rPr>
          <w:rFonts w:hint="eastAsia" w:ascii="仿宋" w:hAnsi="仿宋" w:eastAsia="仿宋" w:cs="宋体"/>
          <w:b/>
          <w:bCs/>
          <w:szCs w:val="24"/>
        </w:rPr>
        <w:t xml:space="preserve">（五）价格折扣文件格式</w:t>
      </w:r>
      <w:r/>
    </w:p>
    <w:p>
      <w:pPr>
        <w:pStyle w:val="1100"/>
        <w:ind w:firstLine="480"/>
        <w:spacing w:line="360" w:lineRule="auto"/>
        <w:rPr>
          <w:rFonts w:ascii="仿宋" w:hAnsi="仿宋" w:eastAsia="仿宋" w:cs="宋体"/>
          <w:b/>
        </w:rPr>
      </w:pPr>
      <w:r>
        <w:rPr>
          <w:rFonts w:hint="eastAsia" w:ascii="仿宋" w:hAnsi="仿宋" w:eastAsia="仿宋" w:cs="宋体"/>
          <w:b/>
        </w:rPr>
        <w:t xml:space="preserve">1.企业报价折扣证明：无</w:t>
      </w:r>
      <w:r/>
    </w:p>
    <w:p>
      <w:pPr>
        <w:pStyle w:val="1100"/>
        <w:spacing w:line="360" w:lineRule="auto"/>
        <w:rPr>
          <w:rFonts w:ascii="仿宋" w:hAnsi="仿宋" w:eastAsia="仿宋" w:cs="宋体"/>
          <w:b/>
          <w:bCs/>
        </w:rPr>
      </w:pPr>
      <w:r>
        <w:rPr>
          <w:rFonts w:hint="eastAsia" w:ascii="仿宋" w:hAnsi="仿宋" w:eastAsia="仿宋" w:cs="宋体"/>
          <w:b/>
          <w:bCs/>
        </w:rPr>
        <w:t xml:space="preserve">（六）提交的首次响应文件的密封、签署、盖章要求：</w:t>
      </w:r>
      <w:r/>
    </w:p>
    <w:p>
      <w:pPr>
        <w:pStyle w:val="1100"/>
        <w:ind w:firstLine="480"/>
        <w:spacing w:line="360" w:lineRule="auto"/>
        <w:rPr>
          <w:rFonts w:ascii="仿宋" w:hAnsi="仿宋" w:eastAsia="仿宋" w:cs="宋体"/>
        </w:rPr>
      </w:pPr>
      <w:r>
        <w:rPr>
          <w:rFonts w:hint="eastAsia" w:ascii="仿宋" w:hAnsi="仿宋" w:eastAsia="仿宋" w:cs="宋体"/>
        </w:rPr>
        <w:t xml:space="preserve">1、密封（加密）要求：</w:t>
      </w:r>
      <w:r/>
    </w:p>
    <w:p>
      <w:pPr>
        <w:pStyle w:val="1100"/>
        <w:ind w:firstLine="480"/>
        <w:spacing w:line="360" w:lineRule="auto"/>
        <w:rPr>
          <w:rFonts w:ascii="仿宋" w:hAnsi="仿宋" w:eastAsia="仿宋" w:cs="宋体"/>
        </w:rPr>
      </w:pPr>
      <w:r>
        <w:rPr>
          <w:rFonts w:hint="eastAsia" w:ascii="仿宋" w:hAnsi="仿宋" w:eastAsia="仿宋" w:cs="宋体"/>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00"/>
        <w:numPr>
          <w:ilvl w:val="0"/>
          <w:numId w:val="4"/>
        </w:numPr>
        <w:ind w:firstLine="480"/>
        <w:spacing w:line="360" w:lineRule="auto"/>
        <w:rPr>
          <w:rFonts w:ascii="仿宋" w:hAnsi="仿宋" w:eastAsia="仿宋" w:cs="宋体"/>
          <w:b/>
          <w:bCs/>
        </w:rPr>
      </w:pPr>
      <w:r>
        <w:rPr>
          <w:rFonts w:hint="eastAsia" w:ascii="仿宋" w:hAnsi="仿宋" w:eastAsia="仿宋" w:cs="宋体"/>
        </w:rPr>
        <w:t xml:space="preserve">签署要求：见《磋商文件》第七章附件中相关格式要求。</w:t>
      </w:r>
      <w:r/>
    </w:p>
    <w:p>
      <w:pPr>
        <w:pStyle w:val="1100"/>
        <w:ind w:firstLine="723"/>
        <w:spacing w:line="360" w:lineRule="auto"/>
        <w:rPr>
          <w:rFonts w:ascii="仿宋" w:hAnsi="仿宋" w:eastAsia="仿宋" w:cs="宋体"/>
          <w:b/>
          <w:bCs/>
        </w:rPr>
      </w:pPr>
      <w:r>
        <w:rPr>
          <w:rFonts w:hint="eastAsia" w:ascii="仿宋" w:hAnsi="仿宋" w:eastAsia="仿宋" w:cs="宋体"/>
          <w:b/>
          <w:bCs/>
        </w:rPr>
        <w:t xml:space="preserve">特别提醒：竞争性磋商文件中如需“被授权代表签字或盖章”，供应商可打印成文档，签字或盖章后再扫描上传，最后再电子签章。</w:t>
      </w:r>
      <w:r/>
    </w:p>
    <w:p>
      <w:pPr>
        <w:pStyle w:val="1100"/>
        <w:ind w:firstLine="480"/>
        <w:spacing w:line="360" w:lineRule="auto"/>
        <w:rPr>
          <w:rFonts w:ascii="仿宋" w:hAnsi="仿宋" w:eastAsia="仿宋" w:cs="宋体"/>
        </w:rPr>
      </w:pPr>
      <w:r>
        <w:rPr>
          <w:rFonts w:hint="eastAsia" w:ascii="仿宋" w:hAnsi="仿宋" w:eastAsia="仿宋" w:cs="宋体"/>
        </w:rPr>
        <w:t xml:space="preserve">3、盖章要求：见《磋商文件》第七章附件中相关格式要求。供应商须通过“苏采云”系统提供的政府采购客户端工具（使用“CA数字证书”）加盖电子签章。</w:t>
      </w:r>
      <w:r/>
    </w:p>
    <w:p>
      <w:pPr>
        <w:pStyle w:val="1100"/>
        <w:spacing w:line="360" w:lineRule="auto"/>
        <w:rPr>
          <w:rFonts w:ascii="仿宋" w:hAnsi="仿宋" w:eastAsia="仿宋" w:cs="宋体"/>
          <w:b/>
          <w:bCs/>
        </w:rPr>
      </w:pPr>
      <w:r>
        <w:rPr>
          <w:rFonts w:hint="eastAsia" w:ascii="仿宋" w:hAnsi="仿宋" w:eastAsia="仿宋" w:cs="宋体"/>
          <w:b/>
          <w:bCs/>
        </w:rPr>
        <w:t xml:space="preserve">（七）通过“苏采云”系统提交政府采购客户端工具导出加密的响应文件（后缀名为zip）。响应文件不得超过150M！ </w:t>
      </w:r>
      <w:r/>
    </w:p>
    <w:p>
      <w:pPr>
        <w:pStyle w:val="1100"/>
        <w:ind w:firstLine="497"/>
        <w:spacing w:line="360" w:lineRule="auto"/>
        <w:rPr>
          <w:rFonts w:ascii="仿宋" w:hAnsi="仿宋" w:eastAsia="仿宋" w:cs="宋体"/>
        </w:rPr>
      </w:pPr>
      <w:r>
        <w:rPr>
          <w:rFonts w:hint="eastAsia" w:ascii="仿宋" w:hAnsi="仿宋" w:eastAsia="仿宋" w:cs="宋体"/>
        </w:rPr>
        <w:t xml:space="preserve">注：</w:t>
      </w:r>
      <w:r/>
    </w:p>
    <w:p>
      <w:pPr>
        <w:pStyle w:val="1100"/>
        <w:ind w:firstLine="480"/>
        <w:spacing w:line="360" w:lineRule="auto"/>
        <w:rPr>
          <w:rFonts w:ascii="仿宋" w:hAnsi="仿宋" w:eastAsia="仿宋" w:cs="宋体"/>
          <w:szCs w:val="24"/>
        </w:rPr>
      </w:pPr>
      <w:r>
        <w:rPr>
          <w:rFonts w:hint="eastAsia" w:ascii="仿宋" w:hAnsi="仿宋" w:eastAsia="仿宋" w:cs="宋体"/>
          <w:szCs w:val="24"/>
        </w:rPr>
        <w:t xml:space="preserve">1、供应商应当按照《磋商文件》的要求编制响应文件，并对其提交的响应文件的真实性、合法性承担法律责任。</w:t>
      </w:r>
      <w:r/>
    </w:p>
    <w:p>
      <w:pPr>
        <w:pStyle w:val="895"/>
        <w:spacing w:line="360" w:lineRule="auto"/>
        <w:rPr>
          <w:rFonts w:ascii="仿宋" w:hAnsi="仿宋" w:eastAsia="仿宋" w:cs="宋体"/>
          <w:b/>
          <w:bCs/>
          <w:sz w:val="24"/>
        </w:rPr>
      </w:pPr>
      <w:r>
        <w:rPr>
          <w:rFonts w:hint="eastAsia" w:ascii="仿宋" w:hAnsi="仿宋" w:eastAsia="仿宋" w:cs="宋体"/>
          <w:b/>
          <w:bCs/>
          <w:sz w:val="24"/>
        </w:rPr>
        <w:t xml:space="preserve">2、供应商中标（成交）后，须向代理机构</w:t>
      </w:r>
      <w:bookmarkStart w:id="21" w:name="_Hlk105221193"/>
      <w:r>
        <w:rPr>
          <w:rFonts w:hint="eastAsia" w:ascii="仿宋" w:hAnsi="仿宋" w:eastAsia="仿宋" w:cs="宋体"/>
          <w:b/>
          <w:bCs/>
          <w:sz w:val="24"/>
        </w:rPr>
        <w:t xml:space="preserve">提供与线上内容一致的纸质文件一正二副</w:t>
      </w:r>
      <w:bookmarkEnd w:id="21"/>
      <w:r>
        <w:rPr>
          <w:rFonts w:hint="eastAsia" w:ascii="仿宋" w:hAnsi="仿宋" w:eastAsia="仿宋" w:cs="宋体"/>
          <w:b/>
          <w:bCs/>
          <w:sz w:val="24"/>
        </w:rPr>
        <w:t xml:space="preserve">，采购人索取成交供应商的响应文件，须由江苏润泽工程项目管理有限公司提供给采购人。</w:t>
      </w:r>
      <w:r/>
    </w:p>
    <w:p>
      <w:pPr>
        <w:pStyle w:val="1095"/>
        <w:spacing w:line="360" w:lineRule="auto"/>
        <w:rPr>
          <w:rFonts w:ascii="仿宋" w:hAnsi="仿宋" w:eastAsia="仿宋" w:cs="宋体"/>
        </w:rPr>
      </w:pPr>
      <w:r>
        <w:rPr>
          <w:rFonts w:ascii="仿宋" w:hAnsi="仿宋" w:eastAsia="仿宋" w:cs="宋体"/>
        </w:rPr>
      </w:r>
      <w:r/>
    </w:p>
    <w:p>
      <w:pPr>
        <w:pStyle w:val="1114"/>
        <w:jc w:val="center"/>
        <w:keepLines w:val="0"/>
        <w:keepNext w:val="0"/>
        <w:spacing w:before="0" w:after="0" w:line="360" w:lineRule="auto"/>
        <w:widowControl w:val="off"/>
        <w:rPr>
          <w:rStyle w:val="1106"/>
          <w:rFonts w:ascii="仿宋" w:hAnsi="仿宋" w:eastAsia="仿宋" w:cs="宋体"/>
          <w:sz w:val="28"/>
        </w:rPr>
      </w:pPr>
      <w:r>
        <w:rPr>
          <w:rStyle w:val="1106"/>
          <w:rFonts w:hint="eastAsia" w:ascii="仿宋" w:hAnsi="仿宋" w:eastAsia="仿宋" w:cs="宋体"/>
          <w:sz w:val="28"/>
        </w:rPr>
        <w:t xml:space="preserve">第三章 磋商相关说明</w:t>
      </w:r>
      <w:bookmarkEnd w:id="5"/>
      <w:r/>
      <w:r/>
    </w:p>
    <w:p>
      <w:pPr>
        <w:pStyle w:val="1095"/>
        <w:jc w:val="left"/>
        <w:spacing w:line="360" w:lineRule="auto"/>
        <w:widowControl w:val="off"/>
        <w:rPr>
          <w:rFonts w:ascii="仿宋" w:hAnsi="仿宋" w:eastAsia="仿宋" w:cs="宋体"/>
          <w:sz w:val="24"/>
        </w:rPr>
      </w:pPr>
      <w:r>
        <w:rPr>
          <w:rStyle w:val="1106"/>
          <w:rFonts w:hint="eastAsia" w:ascii="仿宋" w:hAnsi="仿宋" w:eastAsia="仿宋" w:cs="宋体"/>
          <w:sz w:val="24"/>
        </w:rPr>
        <w:t xml:space="preserve">十三、</w:t>
      </w:r>
      <w:r>
        <w:rPr>
          <w:rFonts w:hint="eastAsia" w:ascii="仿宋" w:hAnsi="仿宋" w:eastAsia="仿宋" w:cs="宋体"/>
          <w:sz w:val="24"/>
        </w:rPr>
        <w:t xml:space="preserve">磋商开标程序</w:t>
      </w:r>
      <w:r/>
    </w:p>
    <w:p>
      <w:pPr>
        <w:pStyle w:val="1100"/>
        <w:ind w:firstLine="480"/>
        <w:spacing w:line="360" w:lineRule="auto"/>
        <w:rPr>
          <w:rFonts w:ascii="仿宋" w:hAnsi="仿宋" w:eastAsia="仿宋" w:cs="宋体"/>
          <w:bCs/>
        </w:rPr>
      </w:pPr>
      <w:r>
        <w:rPr>
          <w:rFonts w:hint="eastAsia" w:ascii="仿宋" w:hAnsi="仿宋" w:eastAsia="仿宋" w:cs="宋体"/>
          <w:bCs/>
        </w:rPr>
        <w:t xml:space="preserve">1、被邀请参与磋商的供应商需按本竞争性磋商文件要求的截止时间、方式（地点）提交首次响应文件，同时派人通过“苏采云”系统在“开标大厅”等待磋商。</w:t>
      </w:r>
      <w:r/>
    </w:p>
    <w:p>
      <w:pPr>
        <w:pStyle w:val="1100"/>
        <w:ind w:firstLine="480"/>
        <w:spacing w:line="360" w:lineRule="auto"/>
        <w:rPr>
          <w:rFonts w:ascii="仿宋" w:hAnsi="仿宋" w:eastAsia="仿宋" w:cs="宋体"/>
          <w:bCs/>
        </w:rPr>
      </w:pPr>
      <w:r>
        <w:rPr>
          <w:rFonts w:hint="eastAsia" w:ascii="仿宋" w:hAnsi="仿宋" w:eastAsia="仿宋" w:cs="宋体"/>
          <w:bCs/>
        </w:rPr>
        <w:t xml:space="preserve">2、供应商可通过CA数字证书，在首次响应文件开启时间后，使用CA数字证书在规定时间内解密各自响应文件。</w:t>
      </w:r>
      <w:r/>
    </w:p>
    <w:p>
      <w:pPr>
        <w:pStyle w:val="1100"/>
        <w:ind w:firstLine="480"/>
        <w:spacing w:line="360" w:lineRule="auto"/>
        <w:rPr>
          <w:rFonts w:ascii="仿宋" w:hAnsi="仿宋" w:eastAsia="仿宋" w:cs="宋体"/>
          <w:bCs/>
        </w:rPr>
      </w:pPr>
      <w:r>
        <w:rPr>
          <w:rFonts w:hint="eastAsia" w:ascii="仿宋" w:hAnsi="仿宋" w:eastAsia="仿宋" w:cs="宋体"/>
        </w:rPr>
        <w:t xml:space="preserve">3、</w:t>
      </w:r>
      <w:r>
        <w:rPr>
          <w:rFonts w:hint="eastAsia" w:ascii="仿宋" w:hAnsi="仿宋" w:eastAsia="仿宋" w:cs="宋体"/>
          <w:bCs/>
        </w:rPr>
        <w:t xml:space="preserve">供应商授权的磋商人员需携带授权委托书原件及身份证原件，经磋商小组核查后参与磋商活动。</w:t>
      </w:r>
      <w:r/>
    </w:p>
    <w:p>
      <w:pPr>
        <w:pStyle w:val="1100"/>
        <w:ind w:firstLine="480"/>
        <w:spacing w:line="360" w:lineRule="auto"/>
        <w:rPr>
          <w:rFonts w:ascii="仿宋" w:hAnsi="仿宋" w:eastAsia="仿宋" w:cs="宋体"/>
        </w:rPr>
      </w:pPr>
      <w:r>
        <w:rPr>
          <w:rFonts w:hint="eastAsia" w:ascii="仿宋" w:hAnsi="仿宋" w:eastAsia="仿宋" w:cs="宋体"/>
        </w:rPr>
        <w:t xml:space="preserve">4、磋商顺序按照电子标书解密先后时间进行，解密时间相同的，不分先后顺序。</w:t>
      </w:r>
      <w:r/>
    </w:p>
    <w:p>
      <w:pPr>
        <w:pStyle w:val="1100"/>
        <w:ind w:firstLine="482"/>
        <w:spacing w:line="360" w:lineRule="auto"/>
        <w:rPr>
          <w:rFonts w:ascii="仿宋" w:hAnsi="仿宋" w:eastAsia="仿宋" w:cs="宋体"/>
          <w:b/>
          <w:bCs/>
          <w:szCs w:val="24"/>
        </w:rPr>
      </w:pPr>
      <w:r>
        <w:rPr>
          <w:rFonts w:hint="eastAsia" w:ascii="仿宋" w:hAnsi="仿宋" w:eastAsia="仿宋" w:cs="宋体"/>
          <w:b/>
          <w:szCs w:val="24"/>
        </w:rPr>
        <w:t xml:space="preserve">5、磋商方式：</w:t>
      </w:r>
      <w:r>
        <w:rPr>
          <w:rFonts w:hint="eastAsia" w:ascii="仿宋" w:hAnsi="仿宋" w:eastAsia="仿宋" w:cs="宋体"/>
          <w:b/>
          <w:bCs/>
          <w:szCs w:val="24"/>
        </w:rPr>
        <w:t xml:space="preserve">本次磋商采用“苏采云”系统中的视频会议，供应商自行选择任意地点参加远程磋商会议。请供应商在磋商前等候在开标大厅，随时接听磋商小组发出的磋商视频邀请。（所有邀请等待时间5分钟，5分钟内所邀请供应商无响应，视同放弃磋商的权利，由解密顺序下一家进行磋商，不再后补）。</w:t>
      </w:r>
      <w:r/>
    </w:p>
    <w:p>
      <w:pPr>
        <w:pStyle w:val="1100"/>
        <w:ind w:firstLine="480"/>
        <w:spacing w:line="360" w:lineRule="auto"/>
        <w:rPr>
          <w:rFonts w:ascii="仿宋" w:hAnsi="仿宋" w:eastAsia="仿宋" w:cs="宋体"/>
          <w:bCs/>
        </w:rPr>
      </w:pPr>
      <w:r>
        <w:rPr>
          <w:rFonts w:hint="eastAsia" w:ascii="仿宋" w:hAnsi="仿宋" w:eastAsia="仿宋" w:cs="宋体"/>
          <w:bCs/>
        </w:rPr>
        <w:t xml:space="preserve">6、未在规定时间内进行答疑澄清的，视同放弃澄清。</w:t>
      </w:r>
      <w:r/>
    </w:p>
    <w:p>
      <w:pPr>
        <w:pStyle w:val="1100"/>
        <w:ind w:firstLine="480"/>
        <w:spacing w:line="360" w:lineRule="auto"/>
        <w:rPr>
          <w:rFonts w:ascii="仿宋" w:hAnsi="仿宋" w:eastAsia="仿宋" w:cs="宋体"/>
          <w:bCs/>
        </w:rPr>
      </w:pPr>
      <w:r>
        <w:rPr>
          <w:rFonts w:hint="eastAsia" w:ascii="仿宋" w:hAnsi="仿宋" w:eastAsia="仿宋" w:cs="宋体"/>
          <w:bCs/>
        </w:rPr>
        <w:t xml:space="preserve">7、未在规定时间内进行报价的，视为响应无效。</w:t>
      </w:r>
      <w:r/>
    </w:p>
    <w:p>
      <w:pPr>
        <w:pStyle w:val="1100"/>
        <w:ind w:firstLine="480"/>
        <w:spacing w:line="360" w:lineRule="auto"/>
        <w:rPr>
          <w:rStyle w:val="1106"/>
          <w:rFonts w:ascii="仿宋" w:hAnsi="仿宋" w:eastAsia="仿宋" w:cs="宋体"/>
          <w:b/>
          <w:bCs/>
        </w:rPr>
      </w:pPr>
      <w:r>
        <w:rPr>
          <w:rFonts w:hint="eastAsia" w:ascii="仿宋" w:hAnsi="仿宋" w:eastAsia="仿宋" w:cs="宋体"/>
          <w:bCs/>
        </w:rPr>
        <w:t xml:space="preserve">8、被邀请参与磋商的供应商如未按上述磋商要求执行，视同放弃磋商的权利。</w:t>
      </w:r>
      <w:r/>
    </w:p>
    <w:p>
      <w:pPr>
        <w:pStyle w:val="1095"/>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十四、评审方法和评审标准</w:t>
      </w:r>
      <w:r/>
    </w:p>
    <w:p>
      <w:pPr>
        <w:pStyle w:val="1095"/>
        <w:ind w:firstLine="478"/>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1、评审方法：综合评估法</w:t>
      </w:r>
      <w:r/>
    </w:p>
    <w:p>
      <w:pPr>
        <w:pStyle w:val="1095"/>
        <w:ind w:firstLine="478"/>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2、评审标准：详见《评分细则》</w:t>
      </w:r>
      <w:r/>
    </w:p>
    <w:p>
      <w:pPr>
        <w:pStyle w:val="1095"/>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十五、评审程序</w:t>
      </w:r>
      <w:r/>
    </w:p>
    <w:p>
      <w:pPr>
        <w:pStyle w:val="1095"/>
        <w:ind w:firstLine="480"/>
        <w:jc w:val="left"/>
        <w:spacing w:line="360" w:lineRule="auto"/>
        <w:widowControl w:val="off"/>
        <w:rPr>
          <w:rFonts w:ascii="仿宋" w:hAnsi="仿宋" w:eastAsia="仿宋" w:cs="宋体"/>
          <w:sz w:val="24"/>
        </w:rPr>
      </w:pPr>
      <w:r>
        <w:rPr>
          <w:rFonts w:hint="eastAsia" w:ascii="仿宋" w:hAnsi="仿宋" w:eastAsia="仿宋" w:cs="宋体"/>
          <w:sz w:val="24"/>
        </w:rPr>
        <w:t xml:space="preserve">1、在磋商过程中，磋商小组可以根据磋商文件和磋商情况实质性变动采购需求中的技术、服务要求以及拟签订的合同文本。</w:t>
      </w:r>
      <w:r/>
    </w:p>
    <w:p>
      <w:pPr>
        <w:pStyle w:val="1095"/>
        <w:ind w:firstLine="480"/>
        <w:jc w:val="left"/>
        <w:spacing w:line="360" w:lineRule="auto"/>
        <w:widowControl w:val="off"/>
        <w:rPr>
          <w:rFonts w:ascii="仿宋" w:hAnsi="仿宋" w:eastAsia="仿宋" w:cs="宋体"/>
          <w:sz w:val="24"/>
        </w:rPr>
      </w:pPr>
      <w:r>
        <w:rPr>
          <w:rFonts w:hint="eastAsia" w:ascii="仿宋" w:hAnsi="仿宋" w:eastAsia="仿宋" w:cs="宋体"/>
          <w:sz w:val="24"/>
        </w:rPr>
        <w:t xml:space="preserve">2、磋商小组在阅读完所有磋商供应商的响应文件后，集中与单一磋商供应商代表分别就技术参数等技术问题及价格和售后服务等内容进行磋商。</w:t>
      </w:r>
      <w:r/>
    </w:p>
    <w:p>
      <w:pPr>
        <w:pStyle w:val="1095"/>
        <w:ind w:firstLine="480"/>
        <w:jc w:val="left"/>
        <w:spacing w:line="360" w:lineRule="auto"/>
        <w:widowControl w:val="off"/>
        <w:rPr>
          <w:rFonts w:ascii="仿宋" w:hAnsi="仿宋" w:eastAsia="仿宋" w:cs="宋体"/>
          <w:sz w:val="24"/>
        </w:rPr>
      </w:pPr>
      <w:r>
        <w:rPr>
          <w:rFonts w:hint="eastAsia" w:ascii="仿宋" w:hAnsi="仿宋" w:eastAsia="仿宋" w:cs="宋体"/>
          <w:sz w:val="24"/>
        </w:rPr>
        <w:t xml:space="preserve">3、磋商后，磋商小组可以修改磋商文件，但修改的内容，要以书面形式通知所有参加磋商的供应商。</w:t>
      </w:r>
      <w:r/>
    </w:p>
    <w:p>
      <w:pPr>
        <w:pStyle w:val="1095"/>
        <w:ind w:firstLine="480"/>
        <w:jc w:val="left"/>
        <w:spacing w:line="360" w:lineRule="auto"/>
        <w:widowControl w:val="off"/>
        <w:rPr>
          <w:rFonts w:ascii="仿宋" w:hAnsi="仿宋" w:eastAsia="仿宋" w:cs="宋体"/>
          <w:b/>
          <w:bCs/>
          <w:sz w:val="24"/>
        </w:rPr>
      </w:pPr>
      <w:r>
        <w:rPr>
          <w:rFonts w:hint="eastAsia" w:ascii="仿宋" w:hAnsi="仿宋" w:eastAsia="仿宋" w:cs="宋体"/>
          <w:b/>
          <w:bCs/>
          <w:sz w:val="24"/>
        </w:rPr>
        <w:t xml:space="preserve">4、磋商结束后，磋商小组应当要求所有参加磋商的供应商在规定时间内进行最后报价。供应商可按照磋商小组的要求在磋商现场进行二轮报价，首轮报价不公开，本项目二次报价为最后报价。</w:t>
      </w:r>
      <w:r/>
    </w:p>
    <w:p>
      <w:pPr>
        <w:pStyle w:val="1095"/>
        <w:ind w:firstLine="480"/>
        <w:jc w:val="left"/>
        <w:spacing w:line="360" w:lineRule="auto"/>
        <w:widowControl w:val="off"/>
        <w:rPr>
          <w:rFonts w:ascii="仿宋" w:hAnsi="仿宋" w:eastAsia="仿宋" w:cs="宋体"/>
          <w:sz w:val="24"/>
        </w:rPr>
      </w:pPr>
      <w:r>
        <w:rPr>
          <w:rFonts w:hint="eastAsia" w:ascii="仿宋" w:hAnsi="仿宋" w:eastAsia="仿宋" w:cs="宋体"/>
          <w:sz w:val="24"/>
        </w:rPr>
        <w:t xml:space="preserve">5、经磋商确定最终采购需求和提交最后报价的供应商后，由磋商小组采用综合评分法对提交最后报价的供应商的响应文件和最后报价进行综合评分。</w:t>
      </w:r>
      <w:r/>
    </w:p>
    <w:p>
      <w:pPr>
        <w:pStyle w:val="1095"/>
        <w:ind w:firstLine="480"/>
        <w:jc w:val="left"/>
        <w:spacing w:line="360" w:lineRule="auto"/>
        <w:widowControl w:val="off"/>
        <w:rPr>
          <w:rFonts w:ascii="仿宋" w:hAnsi="仿宋" w:eastAsia="仿宋" w:cs="宋体"/>
          <w:sz w:val="24"/>
        </w:rPr>
      </w:pPr>
      <w:r>
        <w:rPr>
          <w:rFonts w:hint="eastAsia" w:ascii="仿宋" w:hAnsi="仿宋" w:eastAsia="仿宋" w:cs="宋体"/>
          <w:sz w:val="24"/>
        </w:rPr>
        <w:t xml:space="preserve">6、磋商小组应当根据综合评分情况，按照评审得分由高到低顺序推荐成交候选供应商，并编写评审报告。评审得分相同的，按照最后报价由低到高的顺序推荐。评审得分且最后报价相同的，按照技术指标优劣（得分）顺序推荐。</w:t>
      </w:r>
      <w:r/>
    </w:p>
    <w:p>
      <w:pPr>
        <w:pStyle w:val="1095"/>
        <w:ind w:firstLine="480"/>
        <w:jc w:val="left"/>
        <w:spacing w:line="360" w:lineRule="auto"/>
        <w:widowControl w:val="off"/>
        <w:rPr>
          <w:rFonts w:ascii="仿宋" w:hAnsi="仿宋" w:eastAsia="仿宋" w:cs="宋体"/>
          <w:sz w:val="24"/>
        </w:rPr>
      </w:pPr>
      <w:r>
        <w:rPr>
          <w:rFonts w:hint="eastAsia" w:ascii="仿宋" w:hAnsi="仿宋" w:eastAsia="仿宋" w:cs="宋体"/>
          <w:sz w:val="24"/>
        </w:rPr>
        <w:t xml:space="preserve">7、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95"/>
        <w:ind w:firstLine="480"/>
        <w:jc w:val="left"/>
        <w:spacing w:line="360" w:lineRule="auto"/>
        <w:widowControl w:val="off"/>
        <w:rPr>
          <w:rStyle w:val="1106"/>
          <w:rFonts w:ascii="仿宋" w:hAnsi="仿宋" w:eastAsia="仿宋" w:cs="宋体"/>
          <w:b/>
          <w:bCs/>
          <w:sz w:val="24"/>
        </w:rPr>
      </w:pPr>
      <w:r>
        <w:rPr>
          <w:rStyle w:val="1106"/>
          <w:rFonts w:hint="eastAsia" w:ascii="仿宋" w:hAnsi="仿宋" w:eastAsia="仿宋" w:cs="宋体"/>
          <w:b/>
          <w:bCs/>
          <w:sz w:val="24"/>
        </w:rPr>
        <w:t xml:space="preserve">特别说明：</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1、《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2、本项目为政府购买服务。</w:t>
      </w:r>
      <w:r/>
    </w:p>
    <w:p>
      <w:pPr>
        <w:pStyle w:val="1095"/>
        <w:spacing w:line="360" w:lineRule="auto"/>
        <w:widowControl w:val="off"/>
        <w:rPr>
          <w:rFonts w:ascii="仿宋" w:hAnsi="仿宋" w:eastAsia="仿宋" w:cs="宋体"/>
          <w:sz w:val="24"/>
        </w:rPr>
      </w:pPr>
      <w:r>
        <w:rPr>
          <w:rFonts w:hint="eastAsia" w:ascii="仿宋" w:hAnsi="仿宋" w:eastAsia="仿宋" w:cs="宋体"/>
          <w:b/>
          <w:bCs/>
          <w:sz w:val="24"/>
        </w:rPr>
        <w:t xml:space="preserve">十六、有下列情形之一的，其响应无效：</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1、电子响应文件未按规定期限提交的； </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2、电子响应文件未按磋商文件要求签章的；</w:t>
      </w:r>
      <w:r/>
    </w:p>
    <w:p>
      <w:pPr>
        <w:pStyle w:val="1095"/>
        <w:ind w:firstLine="480"/>
        <w:spacing w:line="360" w:lineRule="auto"/>
        <w:rPr>
          <w:rFonts w:ascii="仿宋" w:hAnsi="仿宋" w:eastAsia="仿宋" w:cs="宋体"/>
          <w:sz w:val="24"/>
        </w:rPr>
      </w:pPr>
      <w:r>
        <w:rPr>
          <w:rFonts w:hint="eastAsia" w:ascii="仿宋" w:hAnsi="仿宋" w:eastAsia="仿宋" w:cs="宋体"/>
          <w:sz w:val="24"/>
        </w:rPr>
        <w:t xml:space="preserve">3、投标人未在规定时间内解密电子响应文件的；</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4、供应商的法定代表人授权代表，无法定代表人授权委托书的；</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5、不具备磋商文件中规定的资格要求或未按磋商文件规定的要求提供资格、资信证明文件的；</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6、被列入“信用中国”网站（www.creditchina.gov.cn）失信被执行人、重大税收违法案件当事人名单、政府采购严重违法失信行为记录名单的；</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7、响应文件未按磋商文件规定的内容和要求填写的；没有在投标系统指定位置上传对应文件、材料的；</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8、响应文件中有磋商文件未允许提供的选择性内容；</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9、不同供应商委托同一单位或者个人办理投标事宜的；</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10、不同供应商的单位负责人为同一人或者存在直接控股、管理关系的；</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11、不同供应商的响应文件的特征显示由同一单位或者同一个人编制的；</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12、不同供应商响应文件内容存在非正常一致、项目组成员出现同一人、响应文件中错误（或异常）一致或雷同、电子文档信息一致或雷同的、投标报价呈规律性差异的；</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13、不同供应商的委托代理人、项目负责人以及其他相关人员有在同一个单位缴纳社会保险 、同一响应文件中单位名称落款与公章不是同一单位的；</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14、项目（标段）投标总价超过本项目（标段）预算或最高限价的；</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15、提供虚假材料的（包括工商营业执照、财务报表、资格证明文件等）；</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16、响应文件含有采购人不能接受的附加条件的；</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18、除单一来源采购项目外，为采购项目提供整体设计、规范编制或者项目管理、监理、检测等服务的；</w:t>
      </w:r>
      <w:r/>
    </w:p>
    <w:p>
      <w:pPr>
        <w:pStyle w:val="1095"/>
        <w:ind w:firstLine="480"/>
        <w:spacing w:line="360" w:lineRule="auto"/>
        <w:widowControl w:val="off"/>
        <w:rPr>
          <w:rFonts w:ascii="仿宋" w:hAnsi="仿宋" w:eastAsia="仿宋" w:cs="宋体"/>
          <w:sz w:val="24"/>
        </w:rPr>
      </w:pPr>
      <w:r>
        <w:rPr>
          <w:rFonts w:hint="eastAsia" w:ascii="仿宋" w:hAnsi="仿宋" w:eastAsia="仿宋" w:cs="宋体"/>
          <w:sz w:val="24"/>
        </w:rPr>
        <w:t xml:space="preserve">19、响应文件内容不全或不符合磋商文件中规定的其它实质性要求的；</w:t>
      </w:r>
      <w:r/>
    </w:p>
    <w:p>
      <w:pPr>
        <w:pStyle w:val="1095"/>
        <w:ind w:firstLine="480"/>
        <w:spacing w:line="360" w:lineRule="auto"/>
        <w:widowControl w:val="off"/>
        <w:rPr>
          <w:rStyle w:val="1106"/>
          <w:rFonts w:ascii="仿宋" w:hAnsi="仿宋" w:eastAsia="仿宋" w:cs="宋体"/>
          <w:sz w:val="24"/>
        </w:rPr>
      </w:pPr>
      <w:r>
        <w:rPr>
          <w:rFonts w:hint="eastAsia" w:ascii="仿宋" w:hAnsi="仿宋" w:eastAsia="仿宋" w:cs="宋体"/>
          <w:sz w:val="24"/>
        </w:rPr>
        <w:t xml:space="preserve">20、法律法规和磋商文件规定的其它无效情形。</w:t>
      </w:r>
      <w:r/>
    </w:p>
    <w:p>
      <w:pPr>
        <w:pStyle w:val="1095"/>
        <w:spacing w:line="360" w:lineRule="auto"/>
        <w:widowControl w:val="off"/>
        <w:rPr>
          <w:rStyle w:val="1106"/>
          <w:rFonts w:ascii="仿宋" w:hAnsi="仿宋" w:eastAsia="仿宋" w:cs="宋体"/>
          <w:sz w:val="24"/>
        </w:rPr>
      </w:pPr>
      <w:r>
        <w:rPr>
          <w:rFonts w:ascii="仿宋" w:hAnsi="仿宋" w:eastAsia="仿宋" w:cs="宋体"/>
          <w:sz w:val="24"/>
        </w:rPr>
      </w:r>
      <w:r/>
    </w:p>
    <w:p>
      <w:pPr>
        <w:pStyle w:val="1114"/>
        <w:jc w:val="center"/>
        <w:keepLines w:val="0"/>
        <w:keepNext w:val="0"/>
        <w:spacing w:before="0" w:after="0" w:line="360" w:lineRule="auto"/>
        <w:widowControl w:val="off"/>
        <w:rPr>
          <w:rStyle w:val="1106"/>
          <w:rFonts w:ascii="仿宋" w:hAnsi="仿宋" w:eastAsia="仿宋" w:cs="宋体"/>
          <w:sz w:val="22"/>
        </w:rPr>
      </w:pPr>
      <w:r/>
      <w:bookmarkStart w:id="22" w:name="_Toc80122286"/>
      <w:r>
        <w:rPr>
          <w:rStyle w:val="1106"/>
          <w:rFonts w:hint="eastAsia" w:ascii="仿宋" w:hAnsi="仿宋" w:eastAsia="仿宋" w:cs="宋体"/>
          <w:sz w:val="26"/>
        </w:rPr>
        <w:t xml:space="preserve">第四章 确定成交供应商及合同签订等</w:t>
      </w:r>
      <w:bookmarkEnd w:id="22"/>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十七、采购人应当在收到评审报告后5个工作日内，从评审报告提出的成交候选供应商中，按照排序由高到低的原则确定成交供应商。成交人放弃成交或因不可抗力提出不能履行合同，采购人将把合同授予排名第二的供应商。采购人对未成交的供应商不做未成交原因的解释。</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十八、采购人有权对供应商的响应文件的真实性进行核实。如供应商不能提供有效文件，采购人将根据客观事实，有权取消成交供应商，同时供应商承担相应的法律责任。</w:t>
      </w:r>
      <w:r/>
    </w:p>
    <w:p>
      <w:pPr>
        <w:pStyle w:val="1095"/>
        <w:ind w:firstLine="480"/>
        <w:jc w:val="left"/>
        <w:spacing w:line="360" w:lineRule="auto"/>
        <w:widowControl w:val="off"/>
        <w:rPr>
          <w:rStyle w:val="1106"/>
          <w:rFonts w:ascii="仿宋" w:hAnsi="仿宋" w:eastAsia="仿宋" w:cs="宋体"/>
          <w:b/>
          <w:bCs/>
          <w:sz w:val="29"/>
        </w:rPr>
      </w:pPr>
      <w:r>
        <w:rPr>
          <w:rStyle w:val="1106"/>
          <w:rFonts w:hint="eastAsia" w:ascii="仿宋" w:hAnsi="仿宋" w:eastAsia="仿宋" w:cs="宋体"/>
          <w:b/>
          <w:bCs/>
          <w:sz w:val="24"/>
        </w:rPr>
        <w:t xml:space="preserve">十九、采购人与成交供应商应当在成交通知书发出之日起30日内，按照磋商文件确定的合同文本以及采购标的、服务要求、采购金额、履约期限、技术和服务要求等事项签订政府采购合同。</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二十、签订合同前，中标人必须向采购人提交其投标文件中所有扫描件的原件，采购人核查无误后，签订合同。如中标人不能在采购人规定的时间内向采购人提供原件，将被采购人视为放弃中标资格。</w:t>
      </w:r>
      <w:r/>
    </w:p>
    <w:p>
      <w:pPr>
        <w:pStyle w:val="1114"/>
        <w:jc w:val="center"/>
        <w:keepLines w:val="0"/>
        <w:keepNext w:val="0"/>
        <w:spacing w:before="0" w:after="0" w:line="360" w:lineRule="auto"/>
        <w:widowControl w:val="off"/>
        <w:rPr>
          <w:rStyle w:val="1106"/>
          <w:rFonts w:ascii="仿宋" w:hAnsi="仿宋" w:eastAsia="仿宋" w:cs="宋体"/>
          <w:sz w:val="26"/>
        </w:rPr>
        <w:outlineLvl w:val="9"/>
      </w:pPr>
      <w:r/>
      <w:bookmarkStart w:id="23" w:name="_Toc80122287"/>
      <w:r/>
      <w:r/>
    </w:p>
    <w:p>
      <w:pPr>
        <w:pStyle w:val="1114"/>
        <w:jc w:val="center"/>
        <w:keepLines w:val="0"/>
        <w:keepNext w:val="0"/>
        <w:spacing w:before="0" w:after="0" w:line="360" w:lineRule="auto"/>
        <w:widowControl w:val="off"/>
        <w:rPr>
          <w:rStyle w:val="1106"/>
          <w:rFonts w:ascii="仿宋" w:hAnsi="仿宋" w:eastAsia="仿宋" w:cs="宋体"/>
          <w:sz w:val="26"/>
        </w:rPr>
      </w:pPr>
      <w:r>
        <w:rPr>
          <w:rStyle w:val="1106"/>
          <w:rFonts w:hint="eastAsia" w:ascii="仿宋" w:hAnsi="仿宋" w:eastAsia="仿宋" w:cs="宋体"/>
          <w:sz w:val="26"/>
        </w:rPr>
        <w:t xml:space="preserve">第五章 磋商文件的澄清或者修改</w:t>
      </w:r>
      <w:bookmarkEnd w:id="23"/>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二十一、竞争性磋商文件的澄清或者修改</w:t>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w:t>
      </w:r>
      <w:r>
        <w:rPr>
          <w:rStyle w:val="1106"/>
          <w:rFonts w:hint="eastAsia" w:ascii="仿宋" w:hAnsi="仿宋" w:eastAsia="仿宋" w:cs="宋体"/>
        </w:rPr>
        <w:t xml:space="preserve">各</w:t>
      </w:r>
      <w:r>
        <w:rPr>
          <w:rStyle w:val="1106"/>
          <w:rFonts w:hint="eastAsia" w:ascii="仿宋" w:hAnsi="仿宋" w:eastAsia="仿宋" w:cs="宋体"/>
          <w:sz w:val="24"/>
        </w:rPr>
        <w:t xml:space="preserve">所有获取竞争性磋商文件的供应商关注本项目的“更正公告”及附件，否则，将自行承担相应的风险。</w:t>
      </w:r>
      <w:r/>
    </w:p>
    <w:p>
      <w:pPr>
        <w:pStyle w:val="1096"/>
      </w:pPr>
      <w:r/>
      <w:r/>
    </w:p>
    <w:p>
      <w:pPr>
        <w:pStyle w:val="1114"/>
        <w:jc w:val="center"/>
        <w:keepLines w:val="0"/>
        <w:keepNext w:val="0"/>
        <w:spacing w:before="0" w:after="0" w:line="360" w:lineRule="auto"/>
        <w:widowControl w:val="off"/>
        <w:rPr>
          <w:rStyle w:val="1106"/>
          <w:rFonts w:ascii="仿宋" w:hAnsi="仿宋" w:eastAsia="仿宋" w:cs="宋体"/>
          <w:sz w:val="26"/>
        </w:rPr>
      </w:pPr>
      <w:r>
        <w:rPr>
          <w:rStyle w:val="1106"/>
          <w:rFonts w:ascii="仿宋" w:hAnsi="仿宋" w:eastAsia="仿宋" w:cs="宋体"/>
          <w:sz w:val="26"/>
        </w:rPr>
        <w:t xml:space="preserve">第</w:t>
      </w:r>
      <w:r>
        <w:rPr>
          <w:rStyle w:val="1106"/>
          <w:rFonts w:hint="eastAsia" w:ascii="仿宋" w:hAnsi="仿宋" w:eastAsia="仿宋" w:cs="宋体"/>
          <w:sz w:val="26"/>
        </w:rPr>
        <w:t xml:space="preserve">六</w:t>
      </w:r>
      <w:r>
        <w:rPr>
          <w:rStyle w:val="1106"/>
          <w:rFonts w:ascii="仿宋" w:hAnsi="仿宋" w:eastAsia="仿宋" w:cs="宋体"/>
          <w:sz w:val="26"/>
        </w:rPr>
        <w:t xml:space="preserve">章</w:t>
      </w:r>
      <w:r>
        <w:rPr>
          <w:rStyle w:val="1106"/>
          <w:rFonts w:hint="eastAsia" w:ascii="仿宋" w:hAnsi="仿宋" w:eastAsia="仿宋" w:cs="宋体"/>
          <w:sz w:val="26"/>
        </w:rPr>
        <w:t xml:space="preserve"> </w:t>
      </w:r>
      <w:r>
        <w:rPr>
          <w:rStyle w:val="1106"/>
          <w:rFonts w:ascii="仿宋" w:hAnsi="仿宋" w:eastAsia="仿宋" w:cs="宋体"/>
          <w:sz w:val="26"/>
        </w:rPr>
        <w:t xml:space="preserve">询问和质疑</w:t>
      </w:r>
      <w:r/>
    </w:p>
    <w:p>
      <w:pPr>
        <w:pStyle w:val="1114"/>
        <w:jc w:val="center"/>
        <w:keepLines w:val="0"/>
        <w:keepNext w:val="0"/>
        <w:spacing w:before="0" w:after="0" w:line="360" w:lineRule="auto"/>
        <w:widowControl w:val="off"/>
        <w:rPr>
          <w:rStyle w:val="1106"/>
          <w:rFonts w:ascii="仿宋" w:hAnsi="仿宋" w:eastAsia="仿宋" w:cs="宋体"/>
          <w:sz w:val="28"/>
        </w:rPr>
        <w:outlineLvl w:val="9"/>
      </w:pPr>
      <w:r>
        <w:rPr>
          <w:rFonts w:ascii="仿宋" w:hAnsi="仿宋" w:eastAsia="仿宋" w:cs="宋体"/>
          <w:sz w:val="28"/>
        </w:rPr>
      </w:r>
      <w:r/>
    </w:p>
    <w:p>
      <w:pPr>
        <w:pStyle w:val="1095"/>
        <w:ind w:firstLine="48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二十二、询问和质疑</w:t>
      </w:r>
      <w:r/>
    </w:p>
    <w:p>
      <w:pPr>
        <w:pStyle w:val="1095"/>
        <w:ind w:firstLine="492"/>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pStyle w:val="1095"/>
        <w:ind w:firstLine="492"/>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2、质疑和投诉按《政府采购质疑和投诉办法》执行。 供应商对同一采购程序环节的质疑应在质疑期内一次性提出。</w:t>
      </w:r>
      <w:r/>
    </w:p>
    <w:p>
      <w:pPr>
        <w:pStyle w:val="1095"/>
        <w:ind w:firstLine="492"/>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3、质疑和投诉按《政府采购质疑和投诉办法》执行。</w:t>
      </w:r>
      <w:r/>
    </w:p>
    <w:p>
      <w:pPr>
        <w:pStyle w:val="1095"/>
        <w:ind w:firstLine="492"/>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4、采接收质疑函的方式：供应商直接送交或供应商通过EMS邮寄。</w:t>
      </w:r>
      <w:r/>
    </w:p>
    <w:p>
      <w:pPr>
        <w:pStyle w:val="1095"/>
        <w:ind w:firstLine="720"/>
        <w:jc w:val="left"/>
        <w:spacing w:line="360" w:lineRule="auto"/>
        <w:widowControl w:val="off"/>
        <w:rPr>
          <w:rFonts w:ascii="仿宋" w:hAnsi="仿宋" w:eastAsia="仿宋" w:cs="仿宋"/>
          <w:sz w:val="26"/>
          <w:szCs w:val="28"/>
        </w:rPr>
      </w:pPr>
      <w:r>
        <w:rPr>
          <w:rStyle w:val="1106"/>
          <w:rFonts w:hint="eastAsia" w:ascii="仿宋" w:hAnsi="仿宋" w:eastAsia="仿宋" w:cs="宋体"/>
          <w:sz w:val="24"/>
        </w:rPr>
        <w:t xml:space="preserve">质疑接收人：王朝</w:t>
      </w:r>
      <w:r>
        <w:rPr>
          <w:rStyle w:val="1106"/>
          <w:rFonts w:ascii="仿宋" w:hAnsi="仿宋" w:eastAsia="仿宋" w:cs="宋体"/>
          <w:sz w:val="24"/>
        </w:rPr>
        <w:t xml:space="preserve">  </w:t>
      </w:r>
      <w:r>
        <w:rPr>
          <w:rStyle w:val="1106"/>
          <w:rFonts w:hint="eastAsia" w:ascii="仿宋" w:hAnsi="仿宋" w:eastAsia="仿宋" w:cs="宋体"/>
          <w:sz w:val="24"/>
        </w:rPr>
        <w:t xml:space="preserve">   </w:t>
      </w:r>
      <w:r>
        <w:rPr>
          <w:rStyle w:val="1106"/>
          <w:rFonts w:ascii="仿宋" w:hAnsi="仿宋" w:eastAsia="仿宋" w:cs="宋体"/>
          <w:sz w:val="24"/>
        </w:rPr>
        <w:t xml:space="preserve"> </w:t>
      </w:r>
      <w:r>
        <w:rPr>
          <w:rStyle w:val="1106"/>
          <w:rFonts w:hint="eastAsia" w:ascii="仿宋" w:hAnsi="仿宋" w:eastAsia="仿宋" w:cs="宋体"/>
          <w:sz w:val="24"/>
        </w:rPr>
        <w:t xml:space="preserve">联系电话：</w:t>
      </w:r>
      <w:r>
        <w:rPr>
          <w:rFonts w:ascii="仿宋" w:hAnsi="仿宋" w:eastAsia="仿宋" w:cs="仿宋"/>
          <w:sz w:val="26"/>
          <w:szCs w:val="28"/>
        </w:rPr>
        <w:t xml:space="preserve">15862259958</w:t>
      </w:r>
      <w:r/>
    </w:p>
    <w:p>
      <w:pPr>
        <w:pStyle w:val="1095"/>
        <w:ind w:firstLine="720"/>
        <w:jc w:val="left"/>
        <w:spacing w:line="360" w:lineRule="auto"/>
        <w:widowControl w:val="off"/>
        <w:rPr>
          <w:rStyle w:val="1106"/>
          <w:rFonts w:ascii="仿宋" w:hAnsi="仿宋" w:eastAsia="仿宋" w:cs="宋体"/>
          <w:sz w:val="24"/>
        </w:rPr>
      </w:pPr>
      <w:r>
        <w:rPr>
          <w:rStyle w:val="1106"/>
          <w:rFonts w:hint="eastAsia" w:ascii="仿宋" w:hAnsi="仿宋" w:eastAsia="仿宋" w:cs="宋体"/>
          <w:sz w:val="24"/>
        </w:rPr>
        <w:t xml:space="preserve">接收地址：睢宁县永昌路4号</w:t>
      </w:r>
      <w:r/>
    </w:p>
    <w:p>
      <w:pPr>
        <w:pStyle w:val="1096"/>
        <w:rPr>
          <w:rFonts w:eastAsiaTheme="minorEastAsia"/>
        </w:rPr>
      </w:pPr>
      <w:r>
        <w:rPr>
          <w:rFonts w:eastAsiaTheme="minorEastAsia"/>
        </w:rPr>
      </w:r>
      <w:r/>
    </w:p>
    <w:p>
      <w:pPr>
        <w:pStyle w:val="1096"/>
        <w:rPr>
          <w:rFonts w:eastAsiaTheme="minorEastAsia"/>
        </w:rPr>
      </w:pPr>
      <w:r>
        <w:rPr>
          <w:rFonts w:eastAsiaTheme="minorEastAsia"/>
        </w:rPr>
      </w:r>
      <w:r>
        <w:rPr>
          <w:rFonts w:eastAsiaTheme="minorEastAsia"/>
        </w:rPr>
      </w:r>
    </w:p>
    <w:p>
      <w:pPr>
        <w:pStyle w:val="1096"/>
        <w:rPr>
          <w:rFonts w:eastAsiaTheme="minorEastAsia"/>
        </w:rPr>
      </w:pPr>
      <w:r>
        <w:rPr>
          <w:rFonts w:eastAsiaTheme="minorEastAsia"/>
        </w:rPr>
      </w:r>
      <w:r>
        <w:rPr>
          <w:rFonts w:eastAsiaTheme="minorEastAsia"/>
        </w:rPr>
      </w:r>
    </w:p>
    <w:p>
      <w:pPr>
        <w:pStyle w:val="1096"/>
        <w:rPr>
          <w:rFonts w:eastAsiaTheme="minorEastAsia"/>
        </w:rPr>
      </w:pPr>
      <w:r>
        <w:rPr>
          <w:rFonts w:eastAsiaTheme="minorEastAsia"/>
        </w:rPr>
      </w:r>
      <w:r/>
    </w:p>
    <w:p>
      <w:pPr>
        <w:pStyle w:val="1096"/>
        <w:rPr>
          <w:rFonts w:eastAsiaTheme="minorEastAsia"/>
        </w:rPr>
      </w:pPr>
      <w:r>
        <w:rPr>
          <w:rFonts w:eastAsiaTheme="minorEastAsia"/>
        </w:rPr>
      </w:r>
      <w:r/>
    </w:p>
    <w:p>
      <w:pPr>
        <w:pStyle w:val="1114"/>
        <w:jc w:val="center"/>
        <w:keepLines w:val="0"/>
        <w:keepNext w:val="0"/>
        <w:spacing w:before="0" w:after="0" w:line="360" w:lineRule="auto"/>
        <w:widowControl w:val="off"/>
        <w:rPr>
          <w:rStyle w:val="1106"/>
          <w:rFonts w:ascii="仿宋" w:hAnsi="仿宋" w:eastAsia="仿宋" w:cs="宋体"/>
          <w:sz w:val="26"/>
        </w:rPr>
      </w:pPr>
      <w:r>
        <w:rPr>
          <w:rStyle w:val="1106"/>
          <w:rFonts w:hint="eastAsia" w:ascii="仿宋" w:hAnsi="仿宋" w:eastAsia="仿宋" w:cs="宋体"/>
          <w:sz w:val="26"/>
        </w:rPr>
        <w:t xml:space="preserve">第七章 其他要求及附件</w:t>
      </w:r>
      <w:r/>
    </w:p>
    <w:p>
      <w:pPr>
        <w:pStyle w:val="1095"/>
        <w:ind w:firstLine="492"/>
        <w:jc w:val="left"/>
        <w:spacing w:line="360" w:lineRule="auto"/>
        <w:rPr>
          <w:rStyle w:val="1130"/>
          <w:rFonts w:ascii="仿宋" w:hAnsi="仿宋" w:eastAsia="仿宋" w:cs="宋体"/>
          <w:sz w:val="22"/>
        </w:rPr>
      </w:pPr>
      <w:r>
        <w:rPr>
          <w:rFonts w:ascii="仿宋" w:hAnsi="仿宋" w:eastAsia="仿宋" w:cs="宋体"/>
          <w:sz w:val="22"/>
        </w:rPr>
      </w:r>
      <w:r/>
    </w:p>
    <w:p>
      <w:pPr>
        <w:pStyle w:val="1095"/>
        <w:ind w:firstLine="480"/>
        <w:jc w:val="left"/>
        <w:spacing w:line="360" w:lineRule="auto"/>
        <w:widowControl w:val="off"/>
        <w:rPr>
          <w:rStyle w:val="1106"/>
          <w:rFonts w:ascii="仿宋" w:hAnsi="仿宋" w:eastAsia="仿宋" w:cs="宋体"/>
          <w:sz w:val="22"/>
        </w:rPr>
      </w:pPr>
      <w:r>
        <w:rPr>
          <w:rStyle w:val="1106"/>
          <w:rFonts w:hint="eastAsia" w:ascii="仿宋" w:hAnsi="仿宋" w:eastAsia="仿宋" w:cs="宋体"/>
          <w:sz w:val="22"/>
        </w:rPr>
        <w:t xml:space="preserve">二十三、成交供应商领取成交通知书时，向</w:t>
      </w:r>
      <w:r>
        <w:rPr>
          <w:rFonts w:hint="eastAsia" w:ascii="仿宋" w:hAnsi="仿宋" w:eastAsia="仿宋" w:cs="宋体"/>
          <w:sz w:val="22"/>
          <w:szCs w:val="22"/>
        </w:rPr>
        <w:t xml:space="preserve">江苏润泽工程项目管理有限公司</w:t>
      </w:r>
      <w:r>
        <w:rPr>
          <w:rStyle w:val="1106"/>
          <w:rFonts w:hint="eastAsia" w:ascii="仿宋" w:hAnsi="仿宋" w:eastAsia="仿宋" w:cs="宋体"/>
          <w:sz w:val="22"/>
        </w:rPr>
        <w:t xml:space="preserve">一次性支付招标代理服务费，收费标准见附件。</w:t>
      </w:r>
      <w:r/>
    </w:p>
    <w:p>
      <w:pPr>
        <w:pStyle w:val="1095"/>
        <w:ind w:firstLine="480"/>
        <w:jc w:val="left"/>
        <w:spacing w:line="360" w:lineRule="auto"/>
        <w:widowControl w:val="off"/>
        <w:rPr>
          <w:rFonts w:ascii="仿宋" w:hAnsi="仿宋" w:eastAsia="仿宋" w:cs="宋体"/>
          <w:sz w:val="22"/>
        </w:rPr>
      </w:pPr>
      <w:r>
        <w:rPr>
          <w:rFonts w:hint="eastAsia" w:ascii="仿宋" w:hAnsi="仿宋" w:eastAsia="仿宋" w:cs="宋体"/>
          <w:sz w:val="22"/>
        </w:rPr>
        <w:t xml:space="preserve">二十四、成交结果在徐州政府采购网上公布。</w:t>
      </w:r>
      <w:r/>
    </w:p>
    <w:p>
      <w:pPr>
        <w:pStyle w:val="1095"/>
        <w:ind w:firstLine="480"/>
        <w:jc w:val="left"/>
        <w:spacing w:line="360" w:lineRule="auto"/>
        <w:widowControl w:val="off"/>
        <w:rPr>
          <w:rFonts w:ascii="仿宋" w:hAnsi="仿宋" w:eastAsia="仿宋"/>
          <w:b/>
          <w:bCs/>
          <w:sz w:val="24"/>
          <w:szCs w:val="24"/>
        </w:rPr>
      </w:pPr>
      <w:r>
        <w:rPr>
          <w:rFonts w:hint="eastAsia" w:ascii="仿宋" w:hAnsi="仿宋" w:eastAsia="仿宋" w:cs="宋体"/>
          <w:sz w:val="22"/>
        </w:rPr>
        <w:t xml:space="preserve">二十五</w:t>
      </w:r>
      <w:bookmarkStart w:id="24" w:name="_Toc80122289"/>
      <w:r>
        <w:rPr>
          <w:rFonts w:hint="eastAsia" w:ascii="仿宋" w:hAnsi="仿宋" w:eastAsia="仿宋" w:cs="宋体"/>
          <w:sz w:val="22"/>
        </w:rPr>
        <w:t xml:space="preserve">、</w:t>
      </w:r>
      <w:r>
        <w:rPr>
          <w:rFonts w:hint="eastAsia" w:ascii="仿宋" w:hAnsi="仿宋" w:eastAsia="仿宋"/>
          <w:sz w:val="22"/>
        </w:rPr>
        <w:t xml:space="preserve">采购人确定的采购项目属性：</w:t>
      </w:r>
      <w:r>
        <w:rPr>
          <w:rFonts w:ascii="仿宋" w:hAnsi="仿宋" w:eastAsia="仿宋"/>
          <w:b/>
          <w:bCs/>
          <w:sz w:val="24"/>
          <w:szCs w:val="24"/>
        </w:rPr>
        <w:t xml:space="preserve">软件和信息技术服务业</w:t>
      </w:r>
      <w:r>
        <w:rPr>
          <w:rFonts w:ascii="仿宋" w:hAnsi="仿宋" w:eastAsia="仿宋"/>
          <w:b/>
          <w:sz w:val="22"/>
        </w:rPr>
      </w:r>
      <w:r/>
    </w:p>
    <w:p>
      <w:pPr>
        <w:pStyle w:val="1095"/>
        <w:ind w:firstLine="480"/>
        <w:jc w:val="left"/>
        <w:spacing w:line="360" w:lineRule="auto"/>
        <w:widowControl w:val="off"/>
        <w:rPr>
          <w:rFonts w:ascii="仿宋" w:hAnsi="仿宋" w:eastAsia="仿宋"/>
          <w:b/>
          <w:bCs/>
          <w:sz w:val="22"/>
          <w:szCs w:val="22"/>
        </w:rPr>
      </w:pPr>
      <w:r>
        <w:rPr>
          <w:rStyle w:val="1130"/>
          <w:rFonts w:hint="eastAsia" w:ascii="仿宋" w:hAnsi="仿宋" w:eastAsia="仿宋" w:cs="宋体"/>
          <w:sz w:val="22"/>
          <w:highlight w:val="none"/>
        </w:rPr>
      </w:r>
      <w:r>
        <w:rPr>
          <w:rStyle w:val="1130"/>
          <w:rFonts w:hint="eastAsia" w:ascii="仿宋" w:hAnsi="仿宋" w:eastAsia="仿宋" w:cs="宋体"/>
          <w:sz w:val="22"/>
          <w:highlight w:val="none"/>
        </w:rPr>
      </w:r>
      <w:r/>
    </w:p>
    <w:p>
      <w:pPr>
        <w:pStyle w:val="1095"/>
        <w:ind w:firstLine="480"/>
        <w:jc w:val="left"/>
        <w:spacing w:line="360" w:lineRule="auto"/>
        <w:widowControl w:val="off"/>
        <w:rPr>
          <w:rStyle w:val="1130"/>
          <w:rFonts w:hint="eastAsia" w:ascii="仿宋" w:hAnsi="仿宋" w:eastAsia="仿宋" w:cs="宋体"/>
          <w:sz w:val="22"/>
          <w:szCs w:val="22"/>
          <w:highlight w:val="none"/>
        </w:rPr>
      </w:pPr>
      <w:r>
        <w:rPr>
          <w:rFonts w:ascii="仿宋" w:hAnsi="仿宋" w:eastAsia="仿宋"/>
          <w:b/>
          <w:bCs/>
          <w:sz w:val="24"/>
          <w:szCs w:val="24"/>
        </w:rPr>
      </w:r>
      <w:r>
        <w:rPr>
          <w:rStyle w:val="1130"/>
          <w:rFonts w:hint="eastAsia" w:ascii="仿宋" w:hAnsi="仿宋" w:eastAsia="仿宋" w:cs="宋体"/>
          <w:sz w:val="22"/>
        </w:rPr>
        <w:t xml:space="preserve">附件：</w:t>
      </w:r>
      <w:r>
        <w:rPr>
          <w:rFonts w:ascii="仿宋" w:hAnsi="仿宋" w:eastAsia="仿宋"/>
          <w:b/>
          <w:sz w:val="22"/>
        </w:rPr>
      </w:r>
      <w:r/>
    </w:p>
    <w:p>
      <w:pPr>
        <w:ind w:firstLine="480"/>
        <w:spacing w:line="360" w:lineRule="auto"/>
        <w:rPr>
          <w:rFonts w:ascii="仿宋" w:hAnsi="仿宋" w:eastAsia="仿宋" w:cs="宋体"/>
          <w:sz w:val="22"/>
        </w:rPr>
      </w:pPr>
      <w:r>
        <w:rPr>
          <w:rFonts w:hint="eastAsia" w:ascii="仿宋" w:hAnsi="仿宋" w:eastAsia="仿宋" w:cs="宋体"/>
          <w:sz w:val="22"/>
        </w:rPr>
        <w:t xml:space="preserve">1、《评分细则》</w:t>
      </w:r>
      <w:r/>
    </w:p>
    <w:p>
      <w:pPr>
        <w:ind w:firstLine="480"/>
        <w:spacing w:line="360" w:lineRule="auto"/>
        <w:rPr>
          <w:rFonts w:ascii="仿宋" w:hAnsi="仿宋" w:eastAsia="仿宋" w:cs="宋体"/>
          <w:sz w:val="22"/>
        </w:rPr>
      </w:pPr>
      <w:r>
        <w:rPr>
          <w:rFonts w:hint="eastAsia" w:ascii="仿宋" w:hAnsi="仿宋" w:eastAsia="仿宋" w:cs="宋体"/>
          <w:sz w:val="22"/>
        </w:rPr>
        <w:t xml:space="preserve">2、《项目要求（采购需求）》</w:t>
      </w:r>
      <w:r/>
    </w:p>
    <w:p>
      <w:pPr>
        <w:ind w:firstLine="480"/>
        <w:spacing w:line="360" w:lineRule="auto"/>
        <w:rPr>
          <w:rFonts w:ascii="仿宋" w:hAnsi="仿宋" w:eastAsia="仿宋" w:cs="宋体"/>
          <w:sz w:val="22"/>
        </w:rPr>
      </w:pPr>
      <w:r>
        <w:rPr>
          <w:rFonts w:hint="eastAsia" w:ascii="仿宋" w:hAnsi="仿宋" w:eastAsia="仿宋" w:cs="宋体"/>
          <w:sz w:val="22"/>
        </w:rPr>
        <w:t xml:space="preserve">3、《磋商报价表》</w:t>
      </w:r>
      <w:r/>
    </w:p>
    <w:p>
      <w:pPr>
        <w:ind w:firstLine="480"/>
        <w:spacing w:line="360" w:lineRule="auto"/>
        <w:rPr>
          <w:rFonts w:ascii="仿宋" w:hAnsi="仿宋" w:eastAsia="仿宋" w:cs="宋体"/>
          <w:sz w:val="22"/>
        </w:rPr>
      </w:pPr>
      <w:r>
        <w:rPr>
          <w:rFonts w:hint="eastAsia" w:ascii="仿宋" w:hAnsi="仿宋" w:eastAsia="仿宋" w:cs="宋体"/>
          <w:sz w:val="22"/>
        </w:rPr>
        <w:t xml:space="preserve">4、《分项价格表》</w:t>
      </w:r>
      <w:r/>
    </w:p>
    <w:p>
      <w:pPr>
        <w:ind w:firstLine="480"/>
        <w:spacing w:line="360" w:lineRule="auto"/>
        <w:rPr>
          <w:rFonts w:ascii="仿宋" w:hAnsi="仿宋" w:eastAsia="仿宋" w:cs="宋体"/>
          <w:sz w:val="22"/>
        </w:rPr>
      </w:pPr>
      <w:r>
        <w:rPr>
          <w:rFonts w:hint="eastAsia" w:ascii="仿宋" w:hAnsi="仿宋" w:eastAsia="仿宋" w:cs="宋体"/>
          <w:sz w:val="22"/>
        </w:rPr>
        <w:t xml:space="preserve">5、《偏离表》</w:t>
      </w:r>
      <w:r/>
    </w:p>
    <w:p>
      <w:pPr>
        <w:ind w:firstLine="480"/>
        <w:spacing w:line="360" w:lineRule="auto"/>
        <w:rPr>
          <w:rFonts w:ascii="仿宋" w:hAnsi="仿宋" w:eastAsia="仿宋" w:cs="宋体"/>
          <w:sz w:val="22"/>
        </w:rPr>
      </w:pPr>
      <w:r>
        <w:rPr>
          <w:rFonts w:hint="eastAsia" w:ascii="仿宋" w:hAnsi="仿宋" w:eastAsia="仿宋" w:cs="宋体"/>
          <w:sz w:val="22"/>
        </w:rPr>
        <w:t xml:space="preserve">6、《拟签订的合同文本（合同草案条款）》</w:t>
      </w:r>
      <w:r/>
    </w:p>
    <w:p>
      <w:pPr>
        <w:ind w:firstLine="480"/>
        <w:spacing w:line="360" w:lineRule="auto"/>
        <w:rPr>
          <w:rFonts w:ascii="仿宋" w:hAnsi="仿宋" w:eastAsia="仿宋" w:cs="宋体"/>
          <w:sz w:val="22"/>
        </w:rPr>
      </w:pPr>
      <w:r>
        <w:rPr>
          <w:rFonts w:ascii="仿宋" w:hAnsi="仿宋" w:eastAsia="仿宋" w:cs="宋体"/>
          <w:sz w:val="22"/>
        </w:rPr>
        <w:t xml:space="preserve">7</w:t>
      </w:r>
      <w:r>
        <w:rPr>
          <w:rFonts w:hint="eastAsia" w:ascii="仿宋" w:hAnsi="仿宋" w:eastAsia="仿宋" w:cs="宋体"/>
          <w:sz w:val="22"/>
        </w:rPr>
        <w:t xml:space="preserve">、《承诺书》</w:t>
      </w:r>
      <w:r/>
    </w:p>
    <w:p>
      <w:pPr>
        <w:ind w:firstLine="480"/>
        <w:spacing w:line="360" w:lineRule="auto"/>
        <w:rPr>
          <w:rFonts w:ascii="仿宋" w:hAnsi="仿宋" w:eastAsia="仿宋" w:cs="宋体"/>
          <w:sz w:val="22"/>
        </w:rPr>
      </w:pPr>
      <w:r>
        <w:rPr>
          <w:rFonts w:ascii="仿宋" w:hAnsi="仿宋" w:eastAsia="仿宋" w:cs="宋体"/>
          <w:sz w:val="22"/>
        </w:rPr>
        <w:t xml:space="preserve">8</w:t>
      </w:r>
      <w:r>
        <w:rPr>
          <w:rFonts w:hint="eastAsia" w:ascii="仿宋" w:hAnsi="仿宋" w:eastAsia="仿宋" w:cs="宋体"/>
          <w:sz w:val="22"/>
        </w:rPr>
        <w:t xml:space="preserve">、《授权委托书》</w:t>
      </w:r>
      <w:r/>
    </w:p>
    <w:p>
      <w:pPr>
        <w:ind w:firstLine="480"/>
        <w:spacing w:line="360" w:lineRule="auto"/>
        <w:rPr>
          <w:rFonts w:ascii="仿宋" w:hAnsi="仿宋" w:eastAsia="仿宋" w:cs="宋体"/>
          <w:sz w:val="22"/>
        </w:rPr>
      </w:pPr>
      <w:r>
        <w:rPr>
          <w:rFonts w:ascii="仿宋" w:hAnsi="仿宋" w:eastAsia="仿宋" w:cs="宋体"/>
          <w:sz w:val="22"/>
        </w:rPr>
        <w:t xml:space="preserve">9</w:t>
      </w:r>
      <w:r>
        <w:rPr>
          <w:rFonts w:hint="eastAsia" w:ascii="仿宋" w:hAnsi="仿宋" w:eastAsia="仿宋" w:cs="宋体"/>
          <w:sz w:val="22"/>
        </w:rPr>
        <w:t xml:space="preserve">、《具备履行合同所必需的设备和专业技术能力的书面声明》</w:t>
      </w:r>
      <w:r/>
    </w:p>
    <w:p>
      <w:pPr>
        <w:ind w:firstLine="480"/>
        <w:spacing w:line="360" w:lineRule="auto"/>
        <w:rPr>
          <w:rFonts w:ascii="仿宋" w:hAnsi="仿宋" w:eastAsia="仿宋" w:cs="宋体"/>
          <w:sz w:val="22"/>
        </w:rPr>
      </w:pPr>
      <w:r>
        <w:rPr>
          <w:rFonts w:hint="eastAsia" w:ascii="仿宋" w:hAnsi="仿宋" w:eastAsia="仿宋" w:cs="宋体"/>
          <w:sz w:val="22"/>
        </w:rPr>
        <w:t xml:space="preserve">1</w:t>
      </w:r>
      <w:r>
        <w:rPr>
          <w:rFonts w:ascii="仿宋" w:hAnsi="仿宋" w:eastAsia="仿宋" w:cs="宋体"/>
          <w:sz w:val="22"/>
        </w:rPr>
        <w:t xml:space="preserve">0</w:t>
      </w:r>
      <w:r>
        <w:rPr>
          <w:rFonts w:hint="eastAsia" w:ascii="仿宋" w:hAnsi="仿宋" w:eastAsia="仿宋" w:cs="宋体"/>
          <w:sz w:val="22"/>
        </w:rPr>
        <w:t xml:space="preserve">、《中小企业声明函》及自测小程序</w:t>
      </w:r>
      <w:r/>
    </w:p>
    <w:p>
      <w:pPr>
        <w:ind w:firstLine="480"/>
        <w:spacing w:line="360" w:lineRule="auto"/>
        <w:rPr>
          <w:rFonts w:eastAsia="仿宋"/>
        </w:rPr>
      </w:pPr>
      <w:r>
        <w:rPr>
          <w:rFonts w:hint="eastAsia" w:ascii="仿宋" w:hAnsi="仿宋" w:eastAsia="仿宋" w:cs="宋体"/>
          <w:sz w:val="22"/>
        </w:rPr>
        <w:t xml:space="preserve">11、项目人员配备明细</w:t>
      </w:r>
      <w:r/>
    </w:p>
    <w:p>
      <w:pPr>
        <w:ind w:firstLine="480"/>
        <w:spacing w:line="360" w:lineRule="auto"/>
        <w:rPr>
          <w:rFonts w:ascii="仿宋" w:hAnsi="仿宋" w:eastAsia="仿宋" w:cs="宋体"/>
          <w:sz w:val="22"/>
        </w:rPr>
      </w:pPr>
      <w:r>
        <w:rPr>
          <w:rFonts w:hint="eastAsia" w:ascii="仿宋" w:hAnsi="仿宋" w:eastAsia="仿宋" w:cs="宋体"/>
          <w:sz w:val="22"/>
        </w:rPr>
        <w:t xml:space="preserve">12、《供应商参加政府采购活动前3年内在经营活动中没有重大违法记录的书面声明》</w:t>
      </w:r>
      <w:r/>
    </w:p>
    <w:p>
      <w:pPr>
        <w:ind w:firstLine="480"/>
        <w:spacing w:line="360" w:lineRule="auto"/>
        <w:rPr>
          <w:rFonts w:ascii="仿宋" w:hAnsi="仿宋" w:eastAsia="仿宋" w:cs="宋体"/>
          <w:sz w:val="22"/>
        </w:rPr>
      </w:pPr>
      <w:r>
        <w:rPr>
          <w:rFonts w:hint="eastAsia" w:ascii="仿宋" w:hAnsi="仿宋" w:eastAsia="仿宋" w:cs="宋体"/>
          <w:sz w:val="22"/>
        </w:rPr>
        <w:t xml:space="preserve">13、《残疾人福利性单位声明函》</w:t>
      </w:r>
      <w:r/>
    </w:p>
    <w:p>
      <w:pPr>
        <w:ind w:firstLine="480"/>
        <w:spacing w:line="360" w:lineRule="auto"/>
        <w:rPr>
          <w:rFonts w:ascii="仿宋" w:hAnsi="仿宋" w:eastAsia="仿宋" w:cs="宋体"/>
          <w:sz w:val="22"/>
          <w:szCs w:val="22"/>
        </w:rPr>
      </w:pPr>
      <w:r>
        <w:rPr>
          <w:rFonts w:hint="eastAsia" w:ascii="仿宋" w:hAnsi="仿宋" w:eastAsia="仿宋" w:cs="宋体"/>
          <w:sz w:val="22"/>
        </w:rPr>
        <w:t xml:space="preserve">14、</w:t>
      </w:r>
      <w:r>
        <w:rPr>
          <w:rFonts w:ascii="仿宋" w:hAnsi="仿宋" w:eastAsia="仿宋" w:cs="宋体"/>
          <w:sz w:val="22"/>
        </w:rPr>
        <w:t xml:space="preserve">供应商相关承诺</w:t>
      </w:r>
      <w:r/>
    </w:p>
    <w:p>
      <w:pPr>
        <w:ind w:firstLine="480"/>
        <w:spacing w:line="360" w:lineRule="auto"/>
        <w:rPr>
          <w:rFonts w:ascii="仿宋" w:hAnsi="仿宋" w:eastAsia="仿宋" w:cs="宋体"/>
          <w:sz w:val="22"/>
        </w:rPr>
      </w:pPr>
      <w:r>
        <w:rPr>
          <w:rFonts w:ascii="仿宋" w:hAnsi="仿宋" w:eastAsia="仿宋" w:cs="宋体"/>
          <w:sz w:val="22"/>
        </w:rPr>
        <w:t xml:space="preserve">15、</w:t>
      </w:r>
      <w:r>
        <w:rPr>
          <w:rFonts w:hint="eastAsia" w:ascii="仿宋" w:hAnsi="仿宋" w:eastAsia="仿宋" w:cs="宋体"/>
          <w:sz w:val="22"/>
        </w:rPr>
        <w:t xml:space="preserve">《代理服务收费标准》</w:t>
      </w:r>
      <w:r/>
    </w:p>
    <w:p>
      <w:pPr>
        <w:ind w:firstLine="6120"/>
        <w:spacing w:line="360" w:lineRule="auto"/>
        <w:rPr>
          <w:rStyle w:val="1130"/>
          <w:rFonts w:ascii="仿宋" w:hAnsi="仿宋" w:eastAsia="仿宋" w:cs="宋体"/>
          <w:sz w:val="22"/>
        </w:rPr>
      </w:pPr>
      <w:r>
        <w:rPr>
          <w:rFonts w:ascii="仿宋" w:hAnsi="仿宋" w:eastAsia="仿宋" w:cs="宋体"/>
          <w:sz w:val="22"/>
        </w:rPr>
      </w:r>
      <w:bookmarkEnd w:id="24"/>
      <w:r/>
      <w:r/>
    </w:p>
    <w:p>
      <w:pPr>
        <w:pStyle w:val="1096"/>
        <w:spacing w:line="360" w:lineRule="auto"/>
        <w:rPr>
          <w:rFonts w:ascii="仿宋" w:hAnsi="仿宋" w:eastAsia="仿宋"/>
          <w:sz w:val="26"/>
        </w:rPr>
      </w:pPr>
      <w:r>
        <w:rPr>
          <w:rFonts w:ascii="仿宋" w:hAnsi="仿宋" w:eastAsia="仿宋"/>
          <w:sz w:val="26"/>
        </w:rPr>
      </w:r>
      <w:r/>
    </w:p>
    <w:p>
      <w:pPr>
        <w:pStyle w:val="1096"/>
        <w:spacing w:line="360" w:lineRule="auto"/>
        <w:rPr>
          <w:rStyle w:val="1106"/>
          <w:rFonts w:ascii="仿宋" w:hAnsi="仿宋" w:eastAsia="仿宋" w:cs="宋体"/>
          <w:bCs/>
          <w:sz w:val="26"/>
        </w:rPr>
      </w:pPr>
      <w:r/>
      <w:bookmarkStart w:id="25" w:name="_Toc80122290"/>
      <w:r>
        <w:rPr>
          <w:rStyle w:val="1106"/>
          <w:rFonts w:hint="eastAsia" w:ascii="仿宋" w:hAnsi="仿宋" w:eastAsia="仿宋" w:cs="宋体"/>
          <w:bCs/>
          <w:sz w:val="26"/>
        </w:rPr>
        <w:br w:type="page" w:clear="all"/>
      </w:r>
      <w:bookmarkEnd w:id="25"/>
      <w:r/>
      <w:r/>
    </w:p>
    <w:p>
      <w:pPr>
        <w:pStyle w:val="879"/>
        <w:jc w:val="center"/>
        <w:spacing w:before="40" w:after="40"/>
        <w:rPr>
          <w:rFonts w:ascii="仿宋" w:hAnsi="仿宋" w:eastAsia="仿宋"/>
          <w:color w:val="auto"/>
        </w:rPr>
      </w:pPr>
      <w:r/>
      <w:bookmarkStart w:id="26" w:name="_Toc80122311"/>
      <w:r>
        <w:rPr>
          <w:rFonts w:hint="eastAsia" w:ascii="仿宋" w:hAnsi="仿宋" w:eastAsia="仿宋"/>
          <w:color w:val="auto"/>
        </w:rPr>
        <w:t xml:space="preserve">1、评分细则</w:t>
      </w:r>
      <w:r/>
    </w:p>
    <w:p>
      <w:pPr>
        <w:rPr>
          <w:rFonts w:ascii="仿宋" w:hAnsi="仿宋" w:eastAsia="仿宋" w:cs="宋体"/>
          <w:b/>
          <w:sz w:val="24"/>
        </w:rPr>
      </w:pPr>
      <w:r>
        <w:rPr>
          <w:rFonts w:ascii="仿宋" w:hAnsi="仿宋" w:eastAsia="仿宋" w:cs="宋体"/>
          <w:b/>
          <w:sz w:val="24"/>
        </w:rPr>
      </w:r>
      <w:r/>
    </w:p>
    <w:tbl>
      <w:tblPr>
        <w:tblStyle w:val="888"/>
        <w:tblW w:w="920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94"/>
        <w:gridCol w:w="1253"/>
        <w:gridCol w:w="6507"/>
        <w:gridCol w:w="855"/>
      </w:tblGrid>
      <w:tr>
        <w:trPr>
          <w:jc w:val="center"/>
        </w:trPr>
        <w:tc>
          <w:tcPr>
            <w:tcMar>
              <w:left w:w="120" w:type="dxa"/>
              <w:top w:w="60" w:type="dxa"/>
              <w:right w:w="120" w:type="dxa"/>
              <w:bottom w:w="30" w:type="dxa"/>
            </w:tcMar>
            <w:tcW w:w="594" w:type="dxa"/>
            <w:vAlign w:val="center"/>
            <w:textDirection w:val="lrTb"/>
            <w:noWrap w:val="false"/>
          </w:tcPr>
          <w:p>
            <w:pPr>
              <w:jc w:val="center"/>
              <w:spacing w:line="440" w:lineRule="exact"/>
              <w:rPr>
                <w:rFonts w:ascii="仿宋" w:hAnsi="仿宋" w:eastAsia="仿宋"/>
                <w:sz w:val="22"/>
                <w:szCs w:val="22"/>
              </w:rPr>
            </w:pPr>
            <w:r>
              <w:rPr>
                <w:rFonts w:ascii="仿宋" w:hAnsi="仿宋" w:eastAsia="仿宋"/>
                <w:sz w:val="22"/>
                <w:szCs w:val="22"/>
              </w:rPr>
              <w:t xml:space="preserve">序号</w:t>
            </w:r>
            <w:r/>
          </w:p>
        </w:tc>
        <w:tc>
          <w:tcPr>
            <w:tcMar>
              <w:left w:w="120" w:type="dxa"/>
              <w:top w:w="60" w:type="dxa"/>
              <w:right w:w="120" w:type="dxa"/>
              <w:bottom w:w="30" w:type="dxa"/>
            </w:tcMar>
            <w:tcW w:w="1253" w:type="dxa"/>
            <w:vAlign w:val="center"/>
            <w:textDirection w:val="lrTb"/>
            <w:noWrap w:val="false"/>
          </w:tcPr>
          <w:p>
            <w:pPr>
              <w:jc w:val="center"/>
              <w:spacing w:line="440" w:lineRule="exact"/>
              <w:rPr>
                <w:rFonts w:ascii="仿宋" w:hAnsi="仿宋" w:eastAsia="仿宋"/>
                <w:sz w:val="22"/>
                <w:szCs w:val="22"/>
              </w:rPr>
            </w:pPr>
            <w:r>
              <w:rPr>
                <w:rFonts w:ascii="仿宋" w:hAnsi="仿宋" w:eastAsia="仿宋"/>
                <w:sz w:val="22"/>
                <w:szCs w:val="22"/>
              </w:rPr>
              <w:t xml:space="preserve">评分项</w:t>
            </w:r>
            <w:r/>
          </w:p>
        </w:tc>
        <w:tc>
          <w:tcPr>
            <w:tcMar>
              <w:left w:w="120" w:type="dxa"/>
              <w:top w:w="60" w:type="dxa"/>
              <w:right w:w="120" w:type="dxa"/>
              <w:bottom w:w="30" w:type="dxa"/>
            </w:tcMar>
            <w:tcW w:w="6507" w:type="dxa"/>
            <w:vAlign w:val="center"/>
            <w:textDirection w:val="lrTb"/>
            <w:noWrap w:val="false"/>
          </w:tcPr>
          <w:p>
            <w:pPr>
              <w:jc w:val="center"/>
              <w:spacing w:line="440" w:lineRule="exact"/>
              <w:rPr>
                <w:rFonts w:ascii="仿宋" w:hAnsi="仿宋" w:eastAsia="仿宋"/>
                <w:sz w:val="22"/>
                <w:szCs w:val="22"/>
              </w:rPr>
            </w:pPr>
            <w:r>
              <w:rPr>
                <w:rFonts w:ascii="仿宋" w:hAnsi="仿宋" w:eastAsia="仿宋"/>
                <w:sz w:val="22"/>
                <w:szCs w:val="22"/>
              </w:rPr>
              <w:t xml:space="preserve">评分细则</w:t>
            </w:r>
            <w:r/>
          </w:p>
        </w:tc>
        <w:tc>
          <w:tcPr>
            <w:tcMar>
              <w:left w:w="120" w:type="dxa"/>
              <w:top w:w="60" w:type="dxa"/>
              <w:right w:w="120" w:type="dxa"/>
              <w:bottom w:w="30" w:type="dxa"/>
            </w:tcMar>
            <w:tcW w:w="855" w:type="dxa"/>
            <w:vAlign w:val="center"/>
            <w:textDirection w:val="lrTb"/>
            <w:noWrap w:val="false"/>
          </w:tcPr>
          <w:p>
            <w:pPr>
              <w:jc w:val="center"/>
              <w:spacing w:line="440" w:lineRule="exact"/>
              <w:rPr>
                <w:rFonts w:ascii="仿宋" w:hAnsi="仿宋" w:eastAsia="仿宋"/>
                <w:sz w:val="22"/>
                <w:szCs w:val="22"/>
              </w:rPr>
            </w:pPr>
            <w:r>
              <w:rPr>
                <w:rFonts w:ascii="仿宋" w:hAnsi="仿宋" w:eastAsia="仿宋"/>
                <w:sz w:val="22"/>
                <w:szCs w:val="22"/>
              </w:rPr>
              <w:t xml:space="preserve">分值</w:t>
            </w:r>
            <w:r/>
          </w:p>
        </w:tc>
      </w:tr>
      <w:tr>
        <w:trPr>
          <w:jc w:val="center"/>
        </w:trPr>
        <w:tc>
          <w:tcPr>
            <w:tcMar>
              <w:left w:w="120" w:type="dxa"/>
              <w:top w:w="60" w:type="dxa"/>
              <w:right w:w="120" w:type="dxa"/>
              <w:bottom w:w="30" w:type="dxa"/>
            </w:tcMar>
            <w:tcW w:w="594" w:type="dxa"/>
            <w:vAlign w:val="center"/>
            <w:textDirection w:val="lrTb"/>
            <w:noWrap w:val="false"/>
          </w:tcPr>
          <w:p>
            <w:pPr>
              <w:spacing w:line="440" w:lineRule="exact"/>
              <w:rPr>
                <w:rFonts w:ascii="仿宋" w:hAnsi="仿宋" w:eastAsia="仿宋"/>
                <w:sz w:val="22"/>
                <w:szCs w:val="22"/>
              </w:rPr>
            </w:pPr>
            <w:r>
              <w:rPr>
                <w:rFonts w:ascii="仿宋" w:hAnsi="仿宋" w:eastAsia="仿宋"/>
                <w:sz w:val="22"/>
                <w:szCs w:val="22"/>
              </w:rPr>
              <w:t xml:space="preserve">1</w:t>
            </w:r>
            <w:r/>
          </w:p>
        </w:tc>
        <w:tc>
          <w:tcPr>
            <w:tcMar>
              <w:left w:w="120" w:type="dxa"/>
              <w:top w:w="60" w:type="dxa"/>
              <w:right w:w="120" w:type="dxa"/>
              <w:bottom w:w="30" w:type="dxa"/>
            </w:tcMar>
            <w:tcW w:w="1253" w:type="dxa"/>
            <w:vAlign w:val="center"/>
            <w:textDirection w:val="lrTb"/>
            <w:noWrap w:val="false"/>
          </w:tcPr>
          <w:p>
            <w:pPr>
              <w:jc w:val="center"/>
              <w:spacing w:line="440" w:lineRule="exact"/>
              <w:rPr>
                <w:rFonts w:ascii="仿宋" w:hAnsi="仿宋" w:eastAsia="仿宋"/>
                <w:sz w:val="22"/>
                <w:szCs w:val="22"/>
              </w:rPr>
            </w:pPr>
            <w:r>
              <w:rPr>
                <w:rFonts w:ascii="仿宋" w:hAnsi="仿宋" w:eastAsia="仿宋"/>
                <w:sz w:val="22"/>
                <w:szCs w:val="22"/>
              </w:rPr>
              <w:t xml:space="preserve">价格</w:t>
            </w:r>
            <w:r/>
          </w:p>
          <w:p>
            <w:pPr>
              <w:jc w:val="center"/>
              <w:spacing w:line="440" w:lineRule="exact"/>
              <w:rPr>
                <w:rFonts w:ascii="仿宋" w:hAnsi="仿宋" w:eastAsia="仿宋"/>
                <w:sz w:val="22"/>
                <w:szCs w:val="22"/>
              </w:rPr>
            </w:pPr>
            <w:r>
              <w:rPr>
                <w:rFonts w:ascii="仿宋" w:hAnsi="仿宋" w:eastAsia="仿宋"/>
                <w:sz w:val="22"/>
                <w:szCs w:val="22"/>
              </w:rPr>
            </w:r>
            <w:r/>
          </w:p>
        </w:tc>
        <w:tc>
          <w:tcPr>
            <w:tcMar>
              <w:left w:w="120" w:type="dxa"/>
              <w:top w:w="60" w:type="dxa"/>
              <w:right w:w="120" w:type="dxa"/>
              <w:bottom w:w="30" w:type="dxa"/>
            </w:tcMar>
            <w:tcW w:w="6507" w:type="dxa"/>
            <w:textDirection w:val="lrTb"/>
            <w:noWrap w:val="false"/>
          </w:tcPr>
          <w:p>
            <w:pPr>
              <w:spacing w:line="440" w:lineRule="exact"/>
              <w:rPr>
                <w:rFonts w:ascii="仿宋" w:hAnsi="仿宋" w:eastAsia="仿宋"/>
                <w:sz w:val="22"/>
                <w:szCs w:val="22"/>
              </w:rPr>
            </w:pPr>
            <w:r/>
            <w:bookmarkStart w:id="27" w:name="OLE_LINK26"/>
            <w:r>
              <w:rPr>
                <w:rFonts w:hint="eastAsia" w:ascii="仿宋" w:hAnsi="仿宋" w:eastAsia="仿宋"/>
                <w:sz w:val="22"/>
                <w:szCs w:val="22"/>
              </w:rPr>
              <w:t xml:space="preserve">采用低价优先法计算，即满足磋商文件要求且最后报价最低的供应商的价格为磋商基准价，其价格分为满分。其他供应商的价格分统一按照下列公式计算： 磋商报价得分=（磋商基准价/最后磋商报价）×</w:t>
            </w:r>
            <w:r>
              <w:rPr>
                <w:rFonts w:ascii="仿宋" w:hAnsi="仿宋" w:eastAsia="仿宋"/>
                <w:sz w:val="22"/>
                <w:szCs w:val="22"/>
              </w:rPr>
              <w:t xml:space="preserve">1</w:t>
            </w:r>
            <w:r>
              <w:rPr>
                <w:rFonts w:hint="eastAsia" w:ascii="仿宋" w:hAnsi="仿宋" w:eastAsia="仿宋"/>
                <w:sz w:val="22"/>
                <w:szCs w:val="22"/>
              </w:rPr>
              <w:t xml:space="preserve">0</w:t>
            </w:r>
            <w:bookmarkEnd w:id="27"/>
            <w:r/>
            <w:r/>
          </w:p>
        </w:tc>
        <w:tc>
          <w:tcPr>
            <w:tcMar>
              <w:left w:w="120" w:type="dxa"/>
              <w:top w:w="60" w:type="dxa"/>
              <w:right w:w="120" w:type="dxa"/>
              <w:bottom w:w="30" w:type="dxa"/>
            </w:tcMar>
            <w:tcW w:w="855" w:type="dxa"/>
            <w:vAlign w:val="center"/>
            <w:textDirection w:val="lrTb"/>
            <w:noWrap w:val="false"/>
          </w:tcPr>
          <w:p>
            <w:pPr>
              <w:spacing w:line="440" w:lineRule="exact"/>
              <w:rPr>
                <w:rFonts w:ascii="仿宋" w:hAnsi="仿宋" w:eastAsia="仿宋"/>
                <w:sz w:val="22"/>
                <w:szCs w:val="22"/>
              </w:rPr>
            </w:pPr>
            <w:r>
              <w:rPr>
                <w:rFonts w:ascii="仿宋" w:hAnsi="仿宋" w:eastAsia="仿宋"/>
                <w:sz w:val="22"/>
                <w:szCs w:val="22"/>
              </w:rPr>
              <w:t xml:space="preserve">10分</w:t>
            </w:r>
            <w:r/>
          </w:p>
        </w:tc>
      </w:tr>
      <w:tr>
        <w:trPr>
          <w:jc w:val="center"/>
        </w:trPr>
        <w:tc>
          <w:tcPr>
            <w:tcMar>
              <w:left w:w="120" w:type="dxa"/>
              <w:top w:w="60" w:type="dxa"/>
              <w:right w:w="120" w:type="dxa"/>
              <w:bottom w:w="30" w:type="dxa"/>
            </w:tcMar>
            <w:tcW w:w="594" w:type="dxa"/>
            <w:vAlign w:val="center"/>
            <w:textDirection w:val="lrTb"/>
            <w:noWrap w:val="false"/>
          </w:tcPr>
          <w:p>
            <w:pPr>
              <w:spacing w:line="440" w:lineRule="exact"/>
              <w:rPr>
                <w:rFonts w:ascii="仿宋" w:hAnsi="仿宋" w:eastAsia="仿宋"/>
                <w:sz w:val="22"/>
                <w:szCs w:val="22"/>
              </w:rPr>
            </w:pPr>
            <w:r>
              <w:rPr>
                <w:rFonts w:ascii="仿宋" w:hAnsi="仿宋" w:eastAsia="仿宋"/>
                <w:sz w:val="22"/>
                <w:szCs w:val="22"/>
              </w:rPr>
              <w:t xml:space="preserve">2</w:t>
            </w:r>
            <w:r/>
          </w:p>
        </w:tc>
        <w:tc>
          <w:tcPr>
            <w:tcMar>
              <w:left w:w="120" w:type="dxa"/>
              <w:top w:w="60" w:type="dxa"/>
              <w:right w:w="120" w:type="dxa"/>
              <w:bottom w:w="30" w:type="dxa"/>
            </w:tcMar>
            <w:tcW w:w="1253" w:type="dxa"/>
            <w:vAlign w:val="center"/>
            <w:textDirection w:val="lrTb"/>
            <w:noWrap w:val="false"/>
          </w:tcPr>
          <w:p>
            <w:pPr>
              <w:jc w:val="center"/>
              <w:spacing w:line="440" w:lineRule="exact"/>
              <w:rPr>
                <w:rFonts w:ascii="仿宋" w:hAnsi="仿宋" w:eastAsia="仿宋"/>
                <w:sz w:val="22"/>
                <w:szCs w:val="22"/>
              </w:rPr>
            </w:pPr>
            <w:r>
              <w:rPr>
                <w:rFonts w:ascii="仿宋" w:hAnsi="仿宋" w:eastAsia="仿宋"/>
                <w:sz w:val="22"/>
                <w:szCs w:val="22"/>
              </w:rPr>
              <w:t xml:space="preserve">供应商综合实力</w:t>
            </w:r>
            <w:r/>
          </w:p>
          <w:p>
            <w:pPr>
              <w:jc w:val="center"/>
              <w:spacing w:line="440" w:lineRule="exact"/>
              <w:rPr>
                <w:rFonts w:ascii="仿宋" w:hAnsi="仿宋" w:eastAsia="仿宋"/>
                <w:sz w:val="22"/>
                <w:szCs w:val="22"/>
              </w:rPr>
            </w:pPr>
            <w:r>
              <w:rPr>
                <w:rFonts w:ascii="仿宋" w:hAnsi="仿宋" w:eastAsia="仿宋"/>
                <w:sz w:val="22"/>
                <w:szCs w:val="22"/>
              </w:rPr>
            </w:r>
            <w:r/>
          </w:p>
        </w:tc>
        <w:tc>
          <w:tcPr>
            <w:tcMar>
              <w:left w:w="120" w:type="dxa"/>
              <w:top w:w="60" w:type="dxa"/>
              <w:right w:w="120" w:type="dxa"/>
              <w:bottom w:w="30" w:type="dxa"/>
            </w:tcMar>
            <w:tcW w:w="6507" w:type="dxa"/>
            <w:textDirection w:val="lrTb"/>
            <w:noWrap w:val="false"/>
          </w:tcPr>
          <w:p>
            <w:pPr>
              <w:spacing w:line="440" w:lineRule="exact"/>
              <w:rPr>
                <w:rFonts w:ascii="仿宋" w:hAnsi="仿宋" w:eastAsia="仿宋"/>
                <w:sz w:val="22"/>
                <w:szCs w:val="22"/>
              </w:rPr>
            </w:pPr>
            <w:r/>
            <w:bookmarkStart w:id="28" w:name="OLE_LINK31"/>
            <w:r>
              <w:rPr>
                <w:rFonts w:hint="eastAsia" w:ascii="仿宋" w:hAnsi="仿宋" w:eastAsia="仿宋"/>
                <w:sz w:val="22"/>
                <w:szCs w:val="22"/>
              </w:rPr>
              <w:t xml:space="preserve">1.</w:t>
            </w:r>
            <w:r>
              <w:rPr>
                <w:rFonts w:ascii="仿宋" w:hAnsi="仿宋" w:eastAsia="仿宋"/>
                <w:sz w:val="22"/>
                <w:szCs w:val="22"/>
              </w:rPr>
              <w:t xml:space="preserve">具有ISO9001质量管理体系认证证书，得1分，无则不得分。</w:t>
            </w:r>
            <w:r/>
          </w:p>
          <w:p>
            <w:pPr>
              <w:spacing w:line="440" w:lineRule="exact"/>
              <w:rPr>
                <w:rFonts w:ascii="仿宋" w:hAnsi="仿宋" w:eastAsia="仿宋"/>
                <w:sz w:val="22"/>
                <w:szCs w:val="22"/>
              </w:rPr>
            </w:pPr>
            <w:r>
              <w:rPr>
                <w:rFonts w:hint="eastAsia" w:ascii="仿宋" w:hAnsi="仿宋" w:eastAsia="仿宋"/>
                <w:sz w:val="22"/>
                <w:szCs w:val="22"/>
              </w:rPr>
              <w:t xml:space="preserve">2.</w:t>
            </w:r>
            <w:r>
              <w:rPr>
                <w:rFonts w:ascii="仿宋" w:hAnsi="仿宋" w:eastAsia="仿宋"/>
                <w:sz w:val="22"/>
                <w:szCs w:val="22"/>
              </w:rPr>
              <w:t xml:space="preserve">具有ISO27001信息安全管理体系认证证书，得1分，无则不得分。</w:t>
            </w:r>
            <w:r/>
          </w:p>
          <w:p>
            <w:pPr>
              <w:spacing w:line="440" w:lineRule="exact"/>
              <w:rPr>
                <w:rFonts w:ascii="仿宋" w:hAnsi="仿宋" w:eastAsia="仿宋"/>
                <w:sz w:val="22"/>
                <w:szCs w:val="22"/>
              </w:rPr>
            </w:pPr>
            <w:r>
              <w:rPr>
                <w:rFonts w:hint="eastAsia" w:ascii="仿宋" w:hAnsi="仿宋" w:eastAsia="仿宋"/>
                <w:sz w:val="22"/>
                <w:szCs w:val="22"/>
              </w:rPr>
              <w:t xml:space="preserve">3.</w:t>
            </w:r>
            <w:r>
              <w:rPr>
                <w:rFonts w:ascii="仿宋" w:hAnsi="仿宋" w:eastAsia="仿宋"/>
                <w:sz w:val="22"/>
                <w:szCs w:val="22"/>
              </w:rPr>
              <w:t xml:space="preserve">供应商在职员工具有计算机技术与软件专业技术资格中级及以上网络工程师证书，得</w:t>
            </w:r>
            <w:r>
              <w:rPr>
                <w:rFonts w:hint="eastAsia" w:ascii="仿宋" w:hAnsi="仿宋" w:eastAsia="仿宋"/>
                <w:sz w:val="22"/>
                <w:szCs w:val="22"/>
              </w:rPr>
              <w:t xml:space="preserve">4</w:t>
            </w:r>
            <w:r>
              <w:rPr>
                <w:rFonts w:ascii="仿宋" w:hAnsi="仿宋" w:eastAsia="仿宋"/>
                <w:sz w:val="22"/>
                <w:szCs w:val="22"/>
              </w:rPr>
              <w:t xml:space="preserve">分。</w:t>
            </w:r>
            <w:r/>
          </w:p>
          <w:p>
            <w:pPr>
              <w:spacing w:line="440" w:lineRule="exact"/>
              <w:rPr>
                <w:rFonts w:ascii="仿宋" w:hAnsi="仿宋" w:eastAsia="仿宋"/>
                <w:sz w:val="22"/>
                <w:szCs w:val="22"/>
              </w:rPr>
            </w:pPr>
            <w:r>
              <w:rPr>
                <w:rFonts w:hint="eastAsia" w:ascii="仿宋" w:hAnsi="仿宋" w:eastAsia="仿宋"/>
                <w:sz w:val="22"/>
                <w:szCs w:val="22"/>
              </w:rPr>
              <w:t xml:space="preserve">4.</w:t>
            </w:r>
            <w:r>
              <w:rPr>
                <w:rFonts w:ascii="仿宋" w:hAnsi="仿宋" w:eastAsia="仿宋"/>
                <w:sz w:val="22"/>
                <w:szCs w:val="22"/>
              </w:rPr>
              <w:t xml:space="preserve">供应商在职员工具有职业资格证书三级及以上计算机网络管理员证书，得</w:t>
            </w:r>
            <w:r>
              <w:rPr>
                <w:rFonts w:hint="eastAsia" w:ascii="仿宋" w:hAnsi="仿宋" w:eastAsia="仿宋"/>
                <w:sz w:val="22"/>
                <w:szCs w:val="22"/>
              </w:rPr>
              <w:t xml:space="preserve">4</w:t>
            </w:r>
            <w:r>
              <w:rPr>
                <w:rFonts w:ascii="仿宋" w:hAnsi="仿宋" w:eastAsia="仿宋"/>
                <w:sz w:val="22"/>
                <w:szCs w:val="22"/>
              </w:rPr>
              <w:t xml:space="preserve">分。</w:t>
            </w:r>
            <w:r/>
          </w:p>
          <w:p>
            <w:pPr>
              <w:spacing w:line="440" w:lineRule="exact"/>
              <w:rPr>
                <w:rFonts w:ascii="仿宋" w:hAnsi="仿宋" w:eastAsia="仿宋"/>
                <w:sz w:val="22"/>
                <w:szCs w:val="22"/>
              </w:rPr>
            </w:pPr>
            <w:r>
              <w:rPr>
                <w:rFonts w:ascii="仿宋" w:hAnsi="仿宋" w:eastAsia="仿宋"/>
                <w:sz w:val="22"/>
                <w:szCs w:val="22"/>
              </w:rPr>
              <w:t xml:space="preserve">注：</w:t>
            </w:r>
            <w:r>
              <w:rPr>
                <w:rFonts w:hint="eastAsia" w:ascii="仿宋" w:hAnsi="仿宋" w:eastAsia="仿宋"/>
                <w:sz w:val="22"/>
                <w:szCs w:val="22"/>
              </w:rPr>
              <w:t xml:space="preserve">1</w:t>
            </w:r>
            <w:r>
              <w:rPr>
                <w:rFonts w:ascii="仿宋" w:hAnsi="仿宋" w:eastAsia="仿宋"/>
                <w:sz w:val="22"/>
                <w:szCs w:val="22"/>
              </w:rPr>
              <w:t xml:space="preserve">-</w:t>
            </w:r>
            <w:r>
              <w:rPr>
                <w:rFonts w:hint="eastAsia" w:ascii="仿宋" w:hAnsi="仿宋" w:eastAsia="仿宋"/>
                <w:sz w:val="22"/>
                <w:szCs w:val="22"/>
              </w:rPr>
              <w:t xml:space="preserve">2</w:t>
            </w:r>
            <w:r>
              <w:rPr>
                <w:rFonts w:ascii="仿宋" w:hAnsi="仿宋" w:eastAsia="仿宋"/>
                <w:sz w:val="22"/>
                <w:szCs w:val="22"/>
              </w:rPr>
              <w:t xml:space="preserve">提供证书扫描件、</w:t>
            </w:r>
            <w:r>
              <w:rPr>
                <w:rFonts w:hint="eastAsia" w:ascii="仿宋" w:hAnsi="仿宋" w:eastAsia="仿宋"/>
                <w:sz w:val="22"/>
                <w:szCs w:val="22"/>
              </w:rPr>
              <w:t xml:space="preserve">3</w:t>
            </w:r>
            <w:r>
              <w:rPr>
                <w:rFonts w:ascii="仿宋" w:hAnsi="仿宋" w:eastAsia="仿宋"/>
                <w:sz w:val="22"/>
                <w:szCs w:val="22"/>
              </w:rPr>
              <w:t xml:space="preserve">-4</w:t>
            </w:r>
            <w:r>
              <w:rPr>
                <w:rFonts w:hint="eastAsia" w:ascii="仿宋" w:hAnsi="仿宋" w:eastAsia="仿宋"/>
                <w:sz w:val="22"/>
                <w:szCs w:val="22"/>
              </w:rPr>
              <w:t xml:space="preserve">需同时提供证书描件件及</w:t>
            </w:r>
            <w:r>
              <w:rPr>
                <w:rFonts w:ascii="仿宋" w:hAnsi="仿宋" w:eastAsia="仿宋"/>
                <w:sz w:val="22"/>
                <w:szCs w:val="22"/>
              </w:rPr>
              <w:t xml:space="preserve">开标前3个月</w:t>
            </w:r>
            <w:r>
              <w:rPr>
                <w:rFonts w:hint="eastAsia" w:ascii="仿宋" w:hAnsi="仿宋" w:eastAsia="仿宋"/>
                <w:sz w:val="22"/>
                <w:szCs w:val="22"/>
              </w:rPr>
              <w:t xml:space="preserve">内任意1个月</w:t>
            </w:r>
            <w:r>
              <w:rPr>
                <w:rFonts w:ascii="仿宋" w:hAnsi="仿宋" w:eastAsia="仿宋"/>
                <w:sz w:val="22"/>
                <w:szCs w:val="22"/>
              </w:rPr>
              <w:t xml:space="preserve">社保缴纳证明扫描件（或复印件加盖公章扫描件）并加盖电子签章，未提供不得分。</w:t>
            </w:r>
            <w:bookmarkEnd w:id="28"/>
            <w:r/>
            <w:r/>
          </w:p>
        </w:tc>
        <w:tc>
          <w:tcPr>
            <w:tcMar>
              <w:left w:w="120" w:type="dxa"/>
              <w:top w:w="60" w:type="dxa"/>
              <w:right w:w="120" w:type="dxa"/>
              <w:bottom w:w="30" w:type="dxa"/>
            </w:tcMar>
            <w:tcW w:w="855" w:type="dxa"/>
            <w:vAlign w:val="center"/>
            <w:textDirection w:val="lrTb"/>
            <w:noWrap w:val="false"/>
          </w:tcPr>
          <w:p>
            <w:pPr>
              <w:spacing w:line="440" w:lineRule="exact"/>
              <w:rPr>
                <w:rFonts w:ascii="仿宋" w:hAnsi="仿宋" w:eastAsia="仿宋"/>
                <w:sz w:val="22"/>
                <w:szCs w:val="22"/>
              </w:rPr>
            </w:pPr>
            <w:r>
              <w:rPr>
                <w:rFonts w:ascii="仿宋" w:hAnsi="仿宋" w:eastAsia="仿宋"/>
                <w:sz w:val="22"/>
                <w:szCs w:val="22"/>
              </w:rPr>
              <w:t xml:space="preserve">1</w:t>
            </w:r>
            <w:r>
              <w:rPr>
                <w:rFonts w:hint="eastAsia" w:ascii="仿宋" w:hAnsi="仿宋" w:eastAsia="仿宋"/>
                <w:sz w:val="22"/>
                <w:szCs w:val="22"/>
              </w:rPr>
              <w:t xml:space="preserve">0</w:t>
            </w:r>
            <w:r>
              <w:rPr>
                <w:rFonts w:ascii="仿宋" w:hAnsi="仿宋" w:eastAsia="仿宋"/>
                <w:sz w:val="22"/>
                <w:szCs w:val="22"/>
              </w:rPr>
              <w:t xml:space="preserve">分</w:t>
            </w:r>
            <w:r/>
          </w:p>
        </w:tc>
      </w:tr>
      <w:tr>
        <w:trPr>
          <w:jc w:val="center"/>
        </w:trPr>
        <w:tc>
          <w:tcPr>
            <w:tcMar>
              <w:left w:w="120" w:type="dxa"/>
              <w:top w:w="60" w:type="dxa"/>
              <w:right w:w="120" w:type="dxa"/>
              <w:bottom w:w="30" w:type="dxa"/>
            </w:tcMar>
            <w:tcW w:w="594" w:type="dxa"/>
            <w:vAlign w:val="center"/>
            <w:textDirection w:val="lrTb"/>
            <w:noWrap w:val="false"/>
          </w:tcPr>
          <w:p>
            <w:pPr>
              <w:spacing w:line="440" w:lineRule="exact"/>
              <w:rPr>
                <w:rFonts w:ascii="仿宋" w:hAnsi="仿宋" w:eastAsia="仿宋"/>
                <w:sz w:val="22"/>
                <w:szCs w:val="22"/>
              </w:rPr>
            </w:pPr>
            <w:r>
              <w:rPr>
                <w:rFonts w:hint="eastAsia" w:ascii="仿宋" w:hAnsi="仿宋" w:eastAsia="仿宋"/>
                <w:sz w:val="22"/>
                <w:szCs w:val="22"/>
              </w:rPr>
              <w:t xml:space="preserve">3</w:t>
            </w:r>
            <w:r/>
          </w:p>
        </w:tc>
        <w:tc>
          <w:tcPr>
            <w:tcMar>
              <w:left w:w="120" w:type="dxa"/>
              <w:top w:w="60" w:type="dxa"/>
              <w:right w:w="120" w:type="dxa"/>
              <w:bottom w:w="30" w:type="dxa"/>
            </w:tcMar>
            <w:tcW w:w="1253" w:type="dxa"/>
            <w:vAlign w:val="center"/>
            <w:textDirection w:val="lrTb"/>
            <w:noWrap w:val="false"/>
          </w:tcPr>
          <w:p>
            <w:pPr>
              <w:jc w:val="center"/>
              <w:spacing w:line="440" w:lineRule="exact"/>
              <w:rPr>
                <w:rFonts w:ascii="仿宋" w:hAnsi="仿宋" w:eastAsia="仿宋"/>
                <w:sz w:val="22"/>
                <w:szCs w:val="22"/>
              </w:rPr>
            </w:pPr>
            <w:r>
              <w:rPr>
                <w:rFonts w:hint="eastAsia" w:ascii="仿宋" w:hAnsi="仿宋" w:eastAsia="仿宋"/>
                <w:sz w:val="22"/>
                <w:szCs w:val="22"/>
              </w:rPr>
              <w:t xml:space="preserve">业绩</w:t>
            </w:r>
            <w:r/>
          </w:p>
          <w:p>
            <w:pPr>
              <w:jc w:val="center"/>
              <w:spacing w:line="440" w:lineRule="exact"/>
              <w:rPr>
                <w:rFonts w:ascii="仿宋" w:hAnsi="仿宋" w:eastAsia="仿宋"/>
                <w:sz w:val="22"/>
                <w:szCs w:val="22"/>
              </w:rPr>
            </w:pPr>
            <w:r>
              <w:rPr>
                <w:rFonts w:ascii="仿宋" w:hAnsi="仿宋" w:eastAsia="仿宋"/>
                <w:sz w:val="22"/>
                <w:szCs w:val="22"/>
              </w:rPr>
            </w:r>
            <w:r/>
          </w:p>
        </w:tc>
        <w:tc>
          <w:tcPr>
            <w:tcMar>
              <w:left w:w="120" w:type="dxa"/>
              <w:top w:w="60" w:type="dxa"/>
              <w:right w:w="120" w:type="dxa"/>
              <w:bottom w:w="30" w:type="dxa"/>
            </w:tcMar>
            <w:tcW w:w="6507" w:type="dxa"/>
            <w:textDirection w:val="lrTb"/>
            <w:noWrap w:val="false"/>
          </w:tcPr>
          <w:p>
            <w:pPr>
              <w:spacing w:line="440" w:lineRule="exact"/>
              <w:rPr>
                <w:rFonts w:ascii="仿宋" w:hAnsi="仿宋" w:eastAsia="仿宋"/>
                <w:sz w:val="22"/>
                <w:szCs w:val="22"/>
              </w:rPr>
            </w:pPr>
            <w:r/>
            <w:bookmarkStart w:id="29" w:name="OLE_LINK32"/>
            <w:r>
              <w:rPr>
                <w:rFonts w:ascii="仿宋" w:hAnsi="仿宋" w:eastAsia="仿宋"/>
                <w:sz w:val="22"/>
                <w:szCs w:val="22"/>
              </w:rPr>
              <w:t xml:space="preserve">2023年4月1日以来</w:t>
            </w:r>
            <w:r>
              <w:rPr>
                <w:rFonts w:hint="eastAsia" w:ascii="仿宋" w:hAnsi="仿宋" w:eastAsia="仿宋"/>
                <w:sz w:val="22"/>
                <w:szCs w:val="22"/>
              </w:rPr>
              <w:t xml:space="preserve">承接过</w:t>
            </w:r>
            <w:r>
              <w:rPr>
                <w:rFonts w:ascii="仿宋" w:hAnsi="仿宋" w:eastAsia="仿宋"/>
                <w:sz w:val="22"/>
                <w:szCs w:val="22"/>
              </w:rPr>
              <w:t xml:space="preserve">财政预算管理一体化系统建设实施部署项目</w:t>
            </w:r>
            <w:r>
              <w:rPr>
                <w:rFonts w:hint="eastAsia" w:ascii="仿宋" w:hAnsi="仿宋" w:eastAsia="仿宋"/>
                <w:sz w:val="22"/>
                <w:szCs w:val="22"/>
              </w:rPr>
              <w:t xml:space="preserve">的</w:t>
            </w:r>
            <w:r>
              <w:rPr>
                <w:rFonts w:ascii="仿宋" w:hAnsi="仿宋" w:eastAsia="仿宋"/>
                <w:sz w:val="22"/>
                <w:szCs w:val="22"/>
              </w:rPr>
              <w:t xml:space="preserve">，每提供1个</w:t>
            </w:r>
            <w:r>
              <w:rPr>
                <w:rFonts w:hint="eastAsia" w:ascii="仿宋" w:hAnsi="仿宋" w:eastAsia="仿宋"/>
                <w:sz w:val="22"/>
                <w:szCs w:val="22"/>
              </w:rPr>
              <w:t xml:space="preserve">案例</w:t>
            </w:r>
            <w:r>
              <w:rPr>
                <w:rFonts w:ascii="仿宋" w:hAnsi="仿宋" w:eastAsia="仿宋"/>
                <w:sz w:val="22"/>
                <w:szCs w:val="22"/>
              </w:rPr>
              <w:t xml:space="preserve">得2分，最多得</w:t>
            </w:r>
            <w:r>
              <w:rPr>
                <w:rFonts w:hint="eastAsia" w:ascii="仿宋" w:hAnsi="仿宋" w:eastAsia="仿宋"/>
                <w:sz w:val="22"/>
                <w:szCs w:val="22"/>
              </w:rPr>
              <w:t xml:space="preserve">4</w:t>
            </w:r>
            <w:r>
              <w:rPr>
                <w:rFonts w:ascii="仿宋" w:hAnsi="仿宋" w:eastAsia="仿宋"/>
                <w:sz w:val="22"/>
                <w:szCs w:val="22"/>
              </w:rPr>
              <w:t xml:space="preserve">分。</w:t>
            </w:r>
            <w:r/>
          </w:p>
          <w:p>
            <w:pPr>
              <w:spacing w:line="440" w:lineRule="exact"/>
              <w:rPr>
                <w:rFonts w:ascii="仿宋" w:hAnsi="仿宋" w:eastAsia="仿宋"/>
                <w:sz w:val="22"/>
                <w:szCs w:val="22"/>
              </w:rPr>
            </w:pPr>
            <w:r>
              <w:rPr>
                <w:rFonts w:ascii="仿宋" w:hAnsi="仿宋" w:eastAsia="仿宋"/>
                <w:sz w:val="22"/>
                <w:szCs w:val="22"/>
              </w:rPr>
              <w:t xml:space="preserve">注：</w:t>
            </w:r>
            <w:r>
              <w:rPr>
                <w:rFonts w:hint="eastAsia" w:ascii="仿宋" w:hAnsi="仿宋" w:eastAsia="仿宋"/>
                <w:b/>
                <w:sz w:val="22"/>
                <w:szCs w:val="27"/>
              </w:rPr>
              <w:t xml:space="preserve">响应文件中提供上述证明材料扫描件并加盖供应商电子签章方为有效，未提供或提供不全视为不满足。</w:t>
            </w:r>
            <w:bookmarkEnd w:id="29"/>
            <w:r/>
            <w:r/>
          </w:p>
        </w:tc>
        <w:tc>
          <w:tcPr>
            <w:tcMar>
              <w:left w:w="120" w:type="dxa"/>
              <w:top w:w="60" w:type="dxa"/>
              <w:right w:w="120" w:type="dxa"/>
              <w:bottom w:w="30" w:type="dxa"/>
            </w:tcMar>
            <w:tcW w:w="855" w:type="dxa"/>
            <w:vAlign w:val="center"/>
            <w:textDirection w:val="lrTb"/>
            <w:noWrap w:val="false"/>
          </w:tcPr>
          <w:p>
            <w:pPr>
              <w:spacing w:line="440" w:lineRule="exact"/>
              <w:rPr>
                <w:rFonts w:ascii="仿宋" w:hAnsi="仿宋" w:eastAsia="仿宋"/>
                <w:sz w:val="22"/>
                <w:szCs w:val="22"/>
              </w:rPr>
            </w:pPr>
            <w:r>
              <w:rPr>
                <w:rFonts w:hint="eastAsia" w:ascii="仿宋" w:hAnsi="仿宋" w:eastAsia="仿宋"/>
                <w:sz w:val="22"/>
                <w:szCs w:val="22"/>
              </w:rPr>
              <w:t xml:space="preserve">4分</w:t>
            </w:r>
            <w:r/>
          </w:p>
        </w:tc>
      </w:tr>
      <w:tr>
        <w:trPr>
          <w:jc w:val="center"/>
        </w:trPr>
        <w:tc>
          <w:tcPr>
            <w:tcMar>
              <w:left w:w="120" w:type="dxa"/>
              <w:top w:w="60" w:type="dxa"/>
              <w:right w:w="120" w:type="dxa"/>
              <w:bottom w:w="30" w:type="dxa"/>
            </w:tcMar>
            <w:tcW w:w="594" w:type="dxa"/>
            <w:vAlign w:val="center"/>
            <w:textDirection w:val="lrTb"/>
            <w:noWrap w:val="false"/>
          </w:tcPr>
          <w:p>
            <w:pPr>
              <w:spacing w:line="440" w:lineRule="exact"/>
              <w:rPr>
                <w:rFonts w:ascii="仿宋" w:hAnsi="仿宋" w:eastAsia="仿宋"/>
                <w:sz w:val="22"/>
                <w:szCs w:val="22"/>
              </w:rPr>
            </w:pPr>
            <w:r>
              <w:rPr>
                <w:rFonts w:hint="eastAsia" w:ascii="仿宋" w:hAnsi="仿宋" w:eastAsia="仿宋"/>
                <w:sz w:val="22"/>
                <w:szCs w:val="22"/>
              </w:rPr>
              <w:t xml:space="preserve">4</w:t>
            </w:r>
            <w:r/>
          </w:p>
        </w:tc>
        <w:tc>
          <w:tcPr>
            <w:tcMar>
              <w:left w:w="120" w:type="dxa"/>
              <w:top w:w="60" w:type="dxa"/>
              <w:right w:w="120" w:type="dxa"/>
              <w:bottom w:w="30" w:type="dxa"/>
            </w:tcMar>
            <w:tcW w:w="1253" w:type="dxa"/>
            <w:vAlign w:val="center"/>
            <w:textDirection w:val="lrTb"/>
            <w:noWrap w:val="false"/>
          </w:tcPr>
          <w:p>
            <w:pPr>
              <w:jc w:val="center"/>
              <w:spacing w:line="440" w:lineRule="exact"/>
              <w:rPr>
                <w:rFonts w:ascii="仿宋" w:hAnsi="仿宋" w:eastAsia="仿宋"/>
                <w:sz w:val="22"/>
                <w:szCs w:val="22"/>
              </w:rPr>
            </w:pPr>
            <w:r>
              <w:rPr>
                <w:rFonts w:ascii="仿宋" w:hAnsi="仿宋" w:eastAsia="仿宋"/>
                <w:sz w:val="22"/>
                <w:szCs w:val="22"/>
              </w:rPr>
              <w:t xml:space="preserve">人员配置</w:t>
            </w:r>
            <w:r/>
          </w:p>
          <w:p>
            <w:pPr>
              <w:jc w:val="center"/>
              <w:spacing w:line="440" w:lineRule="exact"/>
              <w:rPr>
                <w:rFonts w:ascii="仿宋" w:hAnsi="仿宋" w:eastAsia="仿宋"/>
                <w:sz w:val="22"/>
                <w:szCs w:val="22"/>
              </w:rPr>
            </w:pPr>
            <w:r>
              <w:rPr>
                <w:rFonts w:ascii="仿宋" w:hAnsi="仿宋" w:eastAsia="仿宋"/>
                <w:sz w:val="22"/>
                <w:szCs w:val="22"/>
              </w:rPr>
            </w:r>
            <w:r/>
          </w:p>
        </w:tc>
        <w:tc>
          <w:tcPr>
            <w:tcMar>
              <w:left w:w="120" w:type="dxa"/>
              <w:top w:w="60" w:type="dxa"/>
              <w:right w:w="120" w:type="dxa"/>
              <w:bottom w:w="30" w:type="dxa"/>
            </w:tcMar>
            <w:tcW w:w="6507" w:type="dxa"/>
            <w:textDirection w:val="lrTb"/>
            <w:noWrap w:val="false"/>
          </w:tcPr>
          <w:p>
            <w:pPr>
              <w:spacing w:line="440" w:lineRule="exact"/>
              <w:rPr>
                <w:rFonts w:ascii="仿宋" w:hAnsi="仿宋" w:eastAsia="仿宋"/>
                <w:sz w:val="22"/>
                <w:szCs w:val="22"/>
              </w:rPr>
            </w:pPr>
            <w:r/>
            <w:bookmarkStart w:id="30" w:name="OLE_LINK33"/>
            <w:r>
              <w:rPr>
                <w:rFonts w:hint="eastAsia" w:ascii="仿宋" w:hAnsi="仿宋" w:eastAsia="仿宋"/>
                <w:sz w:val="22"/>
                <w:szCs w:val="22"/>
              </w:rPr>
              <w:t xml:space="preserve">1</w:t>
            </w:r>
            <w:r>
              <w:rPr>
                <w:rFonts w:ascii="仿宋" w:hAnsi="仿宋" w:eastAsia="仿宋"/>
                <w:sz w:val="22"/>
                <w:szCs w:val="22"/>
              </w:rPr>
              <w:t xml:space="preserve">.拟投入项目经理具有类似信息化项目管理经验，每</w:t>
            </w:r>
            <w:r>
              <w:rPr>
                <w:rFonts w:hint="eastAsia" w:ascii="仿宋" w:hAnsi="仿宋" w:eastAsia="仿宋"/>
                <w:sz w:val="22"/>
                <w:szCs w:val="22"/>
              </w:rPr>
              <w:t xml:space="preserve">提供1份</w:t>
            </w:r>
            <w:r>
              <w:rPr>
                <w:rFonts w:ascii="仿宋" w:hAnsi="仿宋" w:eastAsia="仿宋"/>
                <w:sz w:val="22"/>
                <w:szCs w:val="22"/>
              </w:rPr>
              <w:t xml:space="preserve">得2分，最多得4分。</w:t>
            </w:r>
            <w:r/>
          </w:p>
          <w:p>
            <w:pPr>
              <w:spacing w:line="440" w:lineRule="exact"/>
              <w:rPr>
                <w:rFonts w:ascii="仿宋" w:hAnsi="仿宋" w:eastAsia="仿宋"/>
                <w:sz w:val="22"/>
                <w:szCs w:val="22"/>
              </w:rPr>
            </w:pPr>
            <w:r>
              <w:rPr>
                <w:rFonts w:hint="eastAsia" w:ascii="仿宋" w:hAnsi="仿宋" w:eastAsia="仿宋"/>
                <w:sz w:val="22"/>
                <w:szCs w:val="22"/>
              </w:rPr>
              <w:t xml:space="preserve">2</w:t>
            </w:r>
            <w:r>
              <w:rPr>
                <w:rFonts w:ascii="仿宋" w:hAnsi="仿宋" w:eastAsia="仿宋"/>
                <w:sz w:val="22"/>
                <w:szCs w:val="22"/>
              </w:rPr>
              <w:t xml:space="preserve">.除项目经理外，其他服务人员具有已上线地区财政预算管理一体化系统项目服务经验，每1人得2分，最多得4分。</w:t>
            </w:r>
            <w:r/>
          </w:p>
          <w:p>
            <w:pPr>
              <w:spacing w:line="440" w:lineRule="exact"/>
              <w:rPr>
                <w:rFonts w:ascii="仿宋" w:hAnsi="仿宋" w:eastAsia="仿宋"/>
                <w:sz w:val="22"/>
                <w:szCs w:val="22"/>
              </w:rPr>
            </w:pPr>
            <w:r>
              <w:rPr>
                <w:rFonts w:ascii="仿宋" w:hAnsi="仿宋" w:eastAsia="仿宋"/>
                <w:sz w:val="22"/>
                <w:szCs w:val="22"/>
              </w:rPr>
              <w:t xml:space="preserve">注：</w:t>
            </w:r>
            <w:r>
              <w:rPr>
                <w:rFonts w:hint="eastAsia" w:ascii="仿宋" w:hAnsi="仿宋" w:eastAsia="仿宋"/>
                <w:sz w:val="22"/>
                <w:szCs w:val="22"/>
              </w:rPr>
              <w:t xml:space="preserve">1-2项</w:t>
            </w:r>
            <w:r>
              <w:rPr>
                <w:rFonts w:ascii="仿宋" w:hAnsi="仿宋" w:eastAsia="仿宋"/>
                <w:sz w:val="22"/>
                <w:szCs w:val="22"/>
              </w:rPr>
              <w:t xml:space="preserve">需提供项目实施单位</w:t>
            </w:r>
            <w:r>
              <w:rPr>
                <w:rFonts w:hint="eastAsia" w:ascii="仿宋" w:hAnsi="仿宋" w:eastAsia="仿宋"/>
                <w:sz w:val="22"/>
                <w:szCs w:val="22"/>
              </w:rPr>
              <w:t xml:space="preserve">出具的经验</w:t>
            </w:r>
            <w:r>
              <w:rPr>
                <w:rFonts w:ascii="仿宋" w:hAnsi="仿宋" w:eastAsia="仿宋"/>
                <w:sz w:val="22"/>
                <w:szCs w:val="22"/>
              </w:rPr>
              <w:t xml:space="preserve">证明材料扫描件</w:t>
            </w:r>
            <w:r>
              <w:rPr>
                <w:rFonts w:hint="eastAsia" w:ascii="仿宋" w:hAnsi="仿宋" w:eastAsia="仿宋"/>
                <w:sz w:val="22"/>
                <w:szCs w:val="22"/>
              </w:rPr>
              <w:t xml:space="preserve">及</w:t>
            </w:r>
            <w:r>
              <w:rPr>
                <w:rFonts w:ascii="仿宋" w:hAnsi="仿宋" w:eastAsia="仿宋"/>
                <w:sz w:val="22"/>
                <w:szCs w:val="22"/>
              </w:rPr>
              <w:t xml:space="preserve">开标前3个月</w:t>
            </w:r>
            <w:r>
              <w:rPr>
                <w:rFonts w:hint="eastAsia" w:ascii="仿宋" w:hAnsi="仿宋" w:eastAsia="仿宋"/>
                <w:sz w:val="22"/>
                <w:szCs w:val="22"/>
              </w:rPr>
              <w:t xml:space="preserve">内任意1个月</w:t>
            </w:r>
            <w:r>
              <w:rPr>
                <w:rFonts w:ascii="仿宋" w:hAnsi="仿宋" w:eastAsia="仿宋"/>
                <w:sz w:val="22"/>
                <w:szCs w:val="22"/>
              </w:rPr>
              <w:t xml:space="preserve">社保缴纳证明扫描件（或复印件加盖公章扫描件）并加盖电子签章，未提供不得分。</w:t>
            </w:r>
            <w:bookmarkEnd w:id="30"/>
            <w:r/>
            <w:r/>
          </w:p>
        </w:tc>
        <w:tc>
          <w:tcPr>
            <w:tcMar>
              <w:left w:w="120" w:type="dxa"/>
              <w:top w:w="60" w:type="dxa"/>
              <w:right w:w="120" w:type="dxa"/>
              <w:bottom w:w="30" w:type="dxa"/>
            </w:tcMar>
            <w:tcW w:w="855" w:type="dxa"/>
            <w:vAlign w:val="center"/>
            <w:textDirection w:val="lrTb"/>
            <w:noWrap w:val="false"/>
          </w:tcPr>
          <w:p>
            <w:pPr>
              <w:spacing w:line="440" w:lineRule="exact"/>
              <w:rPr>
                <w:rFonts w:ascii="仿宋" w:hAnsi="仿宋" w:eastAsia="仿宋"/>
                <w:sz w:val="22"/>
                <w:szCs w:val="22"/>
              </w:rPr>
            </w:pPr>
            <w:r>
              <w:rPr>
                <w:rFonts w:hint="eastAsia" w:ascii="仿宋" w:hAnsi="仿宋" w:eastAsia="仿宋"/>
                <w:sz w:val="22"/>
                <w:szCs w:val="22"/>
              </w:rPr>
              <w:t xml:space="preserve">8</w:t>
            </w:r>
            <w:r>
              <w:rPr>
                <w:rFonts w:ascii="仿宋" w:hAnsi="仿宋" w:eastAsia="仿宋"/>
                <w:sz w:val="22"/>
                <w:szCs w:val="22"/>
              </w:rPr>
              <w:t xml:space="preserve">分</w:t>
            </w:r>
            <w:r/>
          </w:p>
        </w:tc>
      </w:tr>
      <w:tr>
        <w:trPr>
          <w:jc w:val="center"/>
        </w:trPr>
        <w:tc>
          <w:tcPr>
            <w:tcMar>
              <w:left w:w="120" w:type="dxa"/>
              <w:top w:w="60" w:type="dxa"/>
              <w:right w:w="120" w:type="dxa"/>
              <w:bottom w:w="30" w:type="dxa"/>
            </w:tcMar>
            <w:tcW w:w="594" w:type="dxa"/>
            <w:vAlign w:val="center"/>
            <w:textDirection w:val="lrTb"/>
            <w:noWrap w:val="false"/>
          </w:tcPr>
          <w:p>
            <w:pPr>
              <w:spacing w:line="440" w:lineRule="exact"/>
              <w:rPr>
                <w:rFonts w:ascii="仿宋" w:hAnsi="仿宋" w:eastAsia="仿宋"/>
                <w:sz w:val="22"/>
                <w:szCs w:val="22"/>
              </w:rPr>
            </w:pPr>
            <w:r>
              <w:rPr>
                <w:rFonts w:hint="eastAsia" w:ascii="仿宋" w:hAnsi="仿宋" w:eastAsia="仿宋"/>
                <w:sz w:val="22"/>
                <w:szCs w:val="22"/>
              </w:rPr>
              <w:t xml:space="preserve">5</w:t>
            </w:r>
            <w:r/>
          </w:p>
        </w:tc>
        <w:tc>
          <w:tcPr>
            <w:tcMar>
              <w:left w:w="120" w:type="dxa"/>
              <w:top w:w="60" w:type="dxa"/>
              <w:right w:w="120" w:type="dxa"/>
              <w:bottom w:w="30" w:type="dxa"/>
            </w:tcMar>
            <w:tcW w:w="1253" w:type="dxa"/>
            <w:vAlign w:val="center"/>
            <w:textDirection w:val="lrTb"/>
            <w:noWrap w:val="false"/>
          </w:tcPr>
          <w:p>
            <w:pPr>
              <w:jc w:val="center"/>
              <w:spacing w:line="440" w:lineRule="exact"/>
              <w:rPr>
                <w:rFonts w:ascii="仿宋" w:hAnsi="仿宋" w:eastAsia="仿宋"/>
                <w:sz w:val="22"/>
                <w:szCs w:val="22"/>
              </w:rPr>
            </w:pPr>
            <w:r>
              <w:rPr>
                <w:rFonts w:ascii="仿宋" w:hAnsi="仿宋" w:eastAsia="仿宋"/>
                <w:sz w:val="22"/>
                <w:szCs w:val="22"/>
              </w:rPr>
              <w:t xml:space="preserve">项目实施具体方案</w:t>
            </w:r>
            <w:r/>
          </w:p>
          <w:p>
            <w:pPr>
              <w:jc w:val="center"/>
              <w:spacing w:line="440" w:lineRule="exact"/>
              <w:rPr>
                <w:rFonts w:ascii="仿宋" w:hAnsi="仿宋" w:eastAsia="仿宋"/>
                <w:sz w:val="22"/>
                <w:szCs w:val="22"/>
              </w:rPr>
            </w:pPr>
            <w:r>
              <w:rPr>
                <w:rFonts w:ascii="仿宋" w:hAnsi="仿宋" w:eastAsia="仿宋"/>
                <w:sz w:val="22"/>
                <w:szCs w:val="22"/>
              </w:rPr>
            </w:r>
            <w:r/>
          </w:p>
        </w:tc>
        <w:tc>
          <w:tcPr>
            <w:tcMar>
              <w:left w:w="120" w:type="dxa"/>
              <w:top w:w="60" w:type="dxa"/>
              <w:right w:w="120" w:type="dxa"/>
              <w:bottom w:w="30" w:type="dxa"/>
            </w:tcMar>
            <w:tcW w:w="6507" w:type="dxa"/>
            <w:textDirection w:val="lrTb"/>
            <w:noWrap w:val="false"/>
          </w:tcPr>
          <w:p>
            <w:pPr>
              <w:spacing w:line="440" w:lineRule="exact"/>
              <w:rPr>
                <w:rFonts w:ascii="仿宋" w:hAnsi="仿宋" w:eastAsia="仿宋"/>
                <w:b/>
                <w:sz w:val="22"/>
                <w:szCs w:val="22"/>
              </w:rPr>
            </w:pPr>
            <w:r/>
            <w:bookmarkStart w:id="31" w:name="OLE_LINK27"/>
            <w:r>
              <w:rPr>
                <w:rFonts w:ascii="仿宋" w:hAnsi="仿宋" w:eastAsia="仿宋"/>
                <w:b/>
                <w:sz w:val="22"/>
                <w:szCs w:val="22"/>
              </w:rPr>
              <w:t xml:space="preserve">依据磋商文件需求，从科学合理性、条理性、可行性、完善性、针对性评价：优于要求得</w:t>
            </w:r>
            <w:r>
              <w:rPr>
                <w:rFonts w:hint="eastAsia" w:ascii="仿宋" w:hAnsi="仿宋" w:eastAsia="仿宋"/>
                <w:b/>
                <w:sz w:val="22"/>
                <w:szCs w:val="22"/>
              </w:rPr>
              <w:t xml:space="preserve">7</w:t>
            </w:r>
            <w:r>
              <w:rPr>
                <w:rFonts w:ascii="仿宋" w:hAnsi="仿宋" w:eastAsia="仿宋"/>
                <w:b/>
                <w:sz w:val="22"/>
                <w:szCs w:val="22"/>
              </w:rPr>
              <w:t xml:space="preserve">分，符合要求得</w:t>
            </w:r>
            <w:r>
              <w:rPr>
                <w:rFonts w:hint="eastAsia" w:ascii="仿宋" w:hAnsi="仿宋" w:eastAsia="仿宋"/>
                <w:b/>
                <w:sz w:val="22"/>
                <w:szCs w:val="22"/>
              </w:rPr>
              <w:t xml:space="preserve">4</w:t>
            </w:r>
            <w:r>
              <w:rPr>
                <w:rFonts w:ascii="仿宋" w:hAnsi="仿宋" w:eastAsia="仿宋"/>
                <w:b/>
                <w:sz w:val="22"/>
                <w:szCs w:val="22"/>
              </w:rPr>
              <w:t xml:space="preserve">分，不符合或未提供不得分。</w:t>
            </w:r>
            <w:r/>
          </w:p>
          <w:p>
            <w:pPr>
              <w:spacing w:line="440" w:lineRule="exact"/>
              <w:rPr>
                <w:rFonts w:ascii="仿宋" w:hAnsi="仿宋" w:eastAsia="仿宋"/>
                <w:sz w:val="22"/>
                <w:szCs w:val="22"/>
              </w:rPr>
            </w:pPr>
            <w:r>
              <w:rPr>
                <w:rFonts w:ascii="仿宋" w:hAnsi="仿宋" w:eastAsia="仿宋"/>
                <w:sz w:val="22"/>
                <w:szCs w:val="22"/>
              </w:rPr>
              <w:t xml:space="preserve">1.基础数据整理方案（</w:t>
            </w:r>
            <w:r>
              <w:rPr>
                <w:rFonts w:hint="eastAsia" w:ascii="仿宋" w:hAnsi="仿宋" w:eastAsia="仿宋"/>
                <w:sz w:val="22"/>
                <w:szCs w:val="22"/>
              </w:rPr>
              <w:t xml:space="preserve">7</w:t>
            </w:r>
            <w:r>
              <w:rPr>
                <w:rFonts w:ascii="仿宋" w:hAnsi="仿宋" w:eastAsia="仿宋"/>
                <w:sz w:val="22"/>
                <w:szCs w:val="22"/>
              </w:rPr>
              <w:t xml:space="preserve">分）</w:t>
            </w:r>
            <w:r/>
          </w:p>
          <w:p>
            <w:pPr>
              <w:spacing w:line="440" w:lineRule="exact"/>
              <w:rPr>
                <w:rFonts w:ascii="仿宋" w:hAnsi="仿宋" w:eastAsia="仿宋"/>
                <w:sz w:val="22"/>
                <w:szCs w:val="22"/>
              </w:rPr>
            </w:pPr>
            <w:r>
              <w:rPr>
                <w:rFonts w:ascii="仿宋" w:hAnsi="仿宋" w:eastAsia="仿宋"/>
                <w:sz w:val="22"/>
                <w:szCs w:val="22"/>
              </w:rPr>
              <w:t xml:space="preserve">2.系统业务运维方案（</w:t>
            </w:r>
            <w:r>
              <w:rPr>
                <w:rFonts w:hint="eastAsia" w:ascii="仿宋" w:hAnsi="仿宋" w:eastAsia="仿宋"/>
                <w:sz w:val="22"/>
                <w:szCs w:val="22"/>
              </w:rPr>
              <w:t xml:space="preserve">7</w:t>
            </w:r>
            <w:r>
              <w:rPr>
                <w:rFonts w:ascii="仿宋" w:hAnsi="仿宋" w:eastAsia="仿宋"/>
                <w:sz w:val="22"/>
                <w:szCs w:val="22"/>
              </w:rPr>
              <w:t xml:space="preserve">分）</w:t>
            </w:r>
            <w:r/>
          </w:p>
          <w:p>
            <w:pPr>
              <w:spacing w:line="440" w:lineRule="exact"/>
              <w:rPr>
                <w:rFonts w:ascii="仿宋" w:hAnsi="仿宋" w:eastAsia="仿宋"/>
                <w:sz w:val="22"/>
                <w:szCs w:val="22"/>
              </w:rPr>
            </w:pPr>
            <w:r>
              <w:rPr>
                <w:rFonts w:ascii="仿宋" w:hAnsi="仿宋" w:eastAsia="仿宋"/>
                <w:sz w:val="22"/>
                <w:szCs w:val="22"/>
              </w:rPr>
              <w:t xml:space="preserve">3.业务拓围功能部署实施方案（</w:t>
            </w:r>
            <w:r>
              <w:rPr>
                <w:rFonts w:hint="eastAsia" w:ascii="仿宋" w:hAnsi="仿宋" w:eastAsia="仿宋"/>
                <w:sz w:val="22"/>
                <w:szCs w:val="22"/>
              </w:rPr>
              <w:t xml:space="preserve">7</w:t>
            </w:r>
            <w:r>
              <w:rPr>
                <w:rFonts w:ascii="仿宋" w:hAnsi="仿宋" w:eastAsia="仿宋"/>
                <w:sz w:val="22"/>
                <w:szCs w:val="22"/>
              </w:rPr>
              <w:t xml:space="preserve">分）</w:t>
            </w:r>
            <w:r/>
          </w:p>
          <w:p>
            <w:pPr>
              <w:spacing w:line="440" w:lineRule="exact"/>
              <w:rPr>
                <w:rFonts w:ascii="仿宋" w:hAnsi="仿宋" w:eastAsia="仿宋"/>
                <w:sz w:val="22"/>
                <w:szCs w:val="22"/>
              </w:rPr>
            </w:pPr>
            <w:r>
              <w:rPr>
                <w:rFonts w:ascii="仿宋" w:hAnsi="仿宋" w:eastAsia="仿宋"/>
                <w:sz w:val="22"/>
                <w:szCs w:val="22"/>
              </w:rPr>
              <w:t xml:space="preserve">4.省系统日常维护方案（</w:t>
            </w:r>
            <w:r>
              <w:rPr>
                <w:rFonts w:hint="eastAsia" w:ascii="仿宋" w:hAnsi="仿宋" w:eastAsia="仿宋"/>
                <w:sz w:val="22"/>
                <w:szCs w:val="22"/>
              </w:rPr>
              <w:t xml:space="preserve">7</w:t>
            </w:r>
            <w:r>
              <w:rPr>
                <w:rFonts w:ascii="仿宋" w:hAnsi="仿宋" w:eastAsia="仿宋"/>
                <w:sz w:val="22"/>
                <w:szCs w:val="22"/>
              </w:rPr>
              <w:t xml:space="preserve">分）</w:t>
            </w:r>
            <w:bookmarkEnd w:id="31"/>
            <w:r/>
            <w:r/>
          </w:p>
        </w:tc>
        <w:tc>
          <w:tcPr>
            <w:tcMar>
              <w:left w:w="120" w:type="dxa"/>
              <w:top w:w="60" w:type="dxa"/>
              <w:right w:w="120" w:type="dxa"/>
              <w:bottom w:w="30" w:type="dxa"/>
            </w:tcMar>
            <w:tcW w:w="855" w:type="dxa"/>
            <w:vAlign w:val="center"/>
            <w:textDirection w:val="lrTb"/>
            <w:noWrap w:val="false"/>
          </w:tcPr>
          <w:p>
            <w:pPr>
              <w:spacing w:line="440" w:lineRule="exact"/>
              <w:rPr>
                <w:rFonts w:ascii="仿宋" w:hAnsi="仿宋" w:eastAsia="仿宋"/>
                <w:sz w:val="22"/>
                <w:szCs w:val="22"/>
              </w:rPr>
            </w:pPr>
            <w:r>
              <w:rPr>
                <w:rFonts w:hint="eastAsia" w:ascii="仿宋" w:hAnsi="仿宋" w:eastAsia="仿宋"/>
                <w:sz w:val="22"/>
                <w:szCs w:val="22"/>
              </w:rPr>
              <w:t xml:space="preserve">28</w:t>
            </w:r>
            <w:r>
              <w:rPr>
                <w:rFonts w:ascii="仿宋" w:hAnsi="仿宋" w:eastAsia="仿宋"/>
                <w:sz w:val="22"/>
                <w:szCs w:val="22"/>
              </w:rPr>
              <w:t xml:space="preserve">分</w:t>
            </w:r>
            <w:r/>
          </w:p>
        </w:tc>
      </w:tr>
      <w:tr>
        <w:trPr>
          <w:jc w:val="center"/>
        </w:trPr>
        <w:tc>
          <w:tcPr>
            <w:tcMar>
              <w:left w:w="120" w:type="dxa"/>
              <w:top w:w="60" w:type="dxa"/>
              <w:right w:w="120" w:type="dxa"/>
              <w:bottom w:w="30" w:type="dxa"/>
            </w:tcMar>
            <w:tcW w:w="594" w:type="dxa"/>
            <w:vAlign w:val="center"/>
            <w:textDirection w:val="lrTb"/>
            <w:noWrap w:val="false"/>
          </w:tcPr>
          <w:p>
            <w:pPr>
              <w:spacing w:line="440" w:lineRule="exact"/>
              <w:rPr>
                <w:rFonts w:ascii="仿宋" w:hAnsi="仿宋" w:eastAsia="仿宋"/>
                <w:sz w:val="22"/>
                <w:szCs w:val="22"/>
              </w:rPr>
            </w:pPr>
            <w:r>
              <w:rPr>
                <w:rFonts w:hint="eastAsia" w:ascii="仿宋" w:hAnsi="仿宋" w:eastAsia="仿宋"/>
                <w:sz w:val="22"/>
                <w:szCs w:val="22"/>
              </w:rPr>
              <w:t xml:space="preserve">6</w:t>
            </w:r>
            <w:r/>
          </w:p>
        </w:tc>
        <w:tc>
          <w:tcPr>
            <w:tcMar>
              <w:left w:w="120" w:type="dxa"/>
              <w:top w:w="60" w:type="dxa"/>
              <w:right w:w="120" w:type="dxa"/>
              <w:bottom w:w="30" w:type="dxa"/>
            </w:tcMar>
            <w:tcW w:w="1253" w:type="dxa"/>
            <w:vAlign w:val="center"/>
            <w:textDirection w:val="lrTb"/>
            <w:noWrap w:val="false"/>
          </w:tcPr>
          <w:p>
            <w:pPr>
              <w:jc w:val="center"/>
              <w:spacing w:line="440" w:lineRule="exact"/>
              <w:rPr>
                <w:rFonts w:ascii="仿宋" w:hAnsi="仿宋" w:eastAsia="仿宋"/>
                <w:sz w:val="22"/>
                <w:szCs w:val="22"/>
              </w:rPr>
            </w:pPr>
            <w:r>
              <w:rPr>
                <w:rFonts w:ascii="仿宋" w:hAnsi="仿宋" w:eastAsia="仿宋"/>
                <w:sz w:val="22"/>
                <w:szCs w:val="22"/>
              </w:rPr>
              <w:t xml:space="preserve">运维服务方案</w:t>
            </w:r>
            <w:r/>
          </w:p>
          <w:p>
            <w:pPr>
              <w:jc w:val="center"/>
              <w:spacing w:line="440" w:lineRule="exact"/>
              <w:rPr>
                <w:rFonts w:ascii="仿宋" w:hAnsi="仿宋" w:eastAsia="仿宋"/>
                <w:sz w:val="22"/>
                <w:szCs w:val="22"/>
              </w:rPr>
            </w:pPr>
            <w:r>
              <w:rPr>
                <w:rFonts w:ascii="仿宋" w:hAnsi="仿宋" w:eastAsia="仿宋"/>
                <w:sz w:val="22"/>
                <w:szCs w:val="22"/>
              </w:rPr>
            </w:r>
            <w:r/>
          </w:p>
        </w:tc>
        <w:tc>
          <w:tcPr>
            <w:tcMar>
              <w:left w:w="120" w:type="dxa"/>
              <w:top w:w="60" w:type="dxa"/>
              <w:right w:w="120" w:type="dxa"/>
              <w:bottom w:w="30" w:type="dxa"/>
            </w:tcMar>
            <w:tcW w:w="6507" w:type="dxa"/>
            <w:textDirection w:val="lrTb"/>
            <w:noWrap w:val="false"/>
          </w:tcPr>
          <w:p>
            <w:pPr>
              <w:spacing w:line="440" w:lineRule="exact"/>
              <w:rPr>
                <w:rFonts w:ascii="仿宋" w:hAnsi="仿宋" w:eastAsia="仿宋"/>
                <w:b/>
                <w:sz w:val="22"/>
                <w:szCs w:val="22"/>
              </w:rPr>
            </w:pPr>
            <w:r>
              <w:rPr>
                <w:rFonts w:ascii="仿宋" w:hAnsi="仿宋" w:eastAsia="仿宋"/>
                <w:b/>
                <w:sz w:val="22"/>
                <w:szCs w:val="22"/>
              </w:rPr>
              <w:t xml:space="preserve">依据磋商文件需求，从科学合理性、条理性、可行性、完善性、针对性评价：优于要求得</w:t>
            </w:r>
            <w:r>
              <w:rPr>
                <w:rFonts w:hint="eastAsia" w:ascii="仿宋" w:hAnsi="仿宋" w:eastAsia="仿宋"/>
                <w:b/>
                <w:sz w:val="22"/>
                <w:szCs w:val="22"/>
              </w:rPr>
              <w:t xml:space="preserve">7</w:t>
            </w:r>
            <w:r>
              <w:rPr>
                <w:rFonts w:ascii="仿宋" w:hAnsi="仿宋" w:eastAsia="仿宋"/>
                <w:b/>
                <w:sz w:val="22"/>
                <w:szCs w:val="22"/>
              </w:rPr>
              <w:t xml:space="preserve">分，符合要求得</w:t>
            </w:r>
            <w:r>
              <w:rPr>
                <w:rFonts w:hint="eastAsia" w:ascii="仿宋" w:hAnsi="仿宋" w:eastAsia="仿宋"/>
                <w:b/>
                <w:sz w:val="22"/>
                <w:szCs w:val="22"/>
              </w:rPr>
              <w:t xml:space="preserve">4</w:t>
            </w:r>
            <w:r>
              <w:rPr>
                <w:rFonts w:ascii="仿宋" w:hAnsi="仿宋" w:eastAsia="仿宋"/>
                <w:b/>
                <w:sz w:val="22"/>
                <w:szCs w:val="22"/>
              </w:rPr>
              <w:t xml:space="preserve">分，不符合或未提供不得分。</w:t>
            </w:r>
            <w:r/>
          </w:p>
          <w:p>
            <w:pPr>
              <w:spacing w:line="440" w:lineRule="exact"/>
              <w:rPr>
                <w:rFonts w:ascii="仿宋" w:hAnsi="仿宋" w:eastAsia="仿宋"/>
                <w:sz w:val="22"/>
                <w:szCs w:val="22"/>
              </w:rPr>
            </w:pPr>
            <w:r>
              <w:rPr>
                <w:rFonts w:ascii="仿宋" w:hAnsi="仿宋" w:eastAsia="仿宋"/>
                <w:sz w:val="22"/>
                <w:szCs w:val="22"/>
              </w:rPr>
              <w:t xml:space="preserve">1.日常运维方案（</w:t>
            </w:r>
            <w:r>
              <w:rPr>
                <w:rFonts w:hint="eastAsia" w:ascii="仿宋" w:hAnsi="仿宋" w:eastAsia="仿宋"/>
                <w:sz w:val="22"/>
                <w:szCs w:val="22"/>
              </w:rPr>
              <w:t xml:space="preserve">7</w:t>
            </w:r>
            <w:r>
              <w:rPr>
                <w:rFonts w:ascii="仿宋" w:hAnsi="仿宋" w:eastAsia="仿宋"/>
                <w:sz w:val="22"/>
                <w:szCs w:val="22"/>
              </w:rPr>
              <w:t xml:space="preserve">分）</w:t>
            </w:r>
            <w:r/>
          </w:p>
          <w:p>
            <w:pPr>
              <w:spacing w:line="440" w:lineRule="exact"/>
              <w:rPr>
                <w:rFonts w:ascii="仿宋" w:hAnsi="仿宋" w:eastAsia="仿宋"/>
                <w:sz w:val="22"/>
                <w:szCs w:val="22"/>
              </w:rPr>
            </w:pPr>
            <w:r>
              <w:rPr>
                <w:rFonts w:ascii="仿宋" w:hAnsi="仿宋" w:eastAsia="仿宋"/>
                <w:sz w:val="22"/>
                <w:szCs w:val="22"/>
              </w:rPr>
              <w:t xml:space="preserve">2.系统巡检方案（</w:t>
            </w:r>
            <w:r>
              <w:rPr>
                <w:rFonts w:hint="eastAsia" w:ascii="仿宋" w:hAnsi="仿宋" w:eastAsia="仿宋"/>
                <w:sz w:val="22"/>
                <w:szCs w:val="22"/>
              </w:rPr>
              <w:t xml:space="preserve">7</w:t>
            </w:r>
            <w:r>
              <w:rPr>
                <w:rFonts w:ascii="仿宋" w:hAnsi="仿宋" w:eastAsia="仿宋"/>
                <w:sz w:val="22"/>
                <w:szCs w:val="22"/>
              </w:rPr>
              <w:t xml:space="preserve">分）</w:t>
            </w:r>
            <w:r/>
          </w:p>
          <w:p>
            <w:pPr>
              <w:spacing w:line="440" w:lineRule="exact"/>
              <w:rPr>
                <w:rFonts w:ascii="仿宋" w:hAnsi="仿宋" w:eastAsia="仿宋"/>
                <w:sz w:val="22"/>
                <w:szCs w:val="22"/>
              </w:rPr>
            </w:pPr>
            <w:r>
              <w:rPr>
                <w:rFonts w:ascii="仿宋" w:hAnsi="仿宋" w:eastAsia="仿宋"/>
                <w:sz w:val="22"/>
                <w:szCs w:val="22"/>
              </w:rPr>
              <w:t xml:space="preserve">3. 重点难点分析及解决方案（</w:t>
            </w:r>
            <w:r>
              <w:rPr>
                <w:rFonts w:hint="eastAsia" w:ascii="仿宋" w:hAnsi="仿宋" w:eastAsia="仿宋"/>
                <w:sz w:val="22"/>
                <w:szCs w:val="22"/>
              </w:rPr>
              <w:t xml:space="preserve">7</w:t>
            </w:r>
            <w:r>
              <w:rPr>
                <w:rFonts w:ascii="仿宋" w:hAnsi="仿宋" w:eastAsia="仿宋"/>
                <w:sz w:val="22"/>
                <w:szCs w:val="22"/>
              </w:rPr>
              <w:t xml:space="preserve">分）</w:t>
            </w:r>
            <w:r/>
          </w:p>
        </w:tc>
        <w:tc>
          <w:tcPr>
            <w:tcMar>
              <w:left w:w="120" w:type="dxa"/>
              <w:top w:w="60" w:type="dxa"/>
              <w:right w:w="120" w:type="dxa"/>
              <w:bottom w:w="30" w:type="dxa"/>
            </w:tcMar>
            <w:tcW w:w="855" w:type="dxa"/>
            <w:vAlign w:val="center"/>
            <w:textDirection w:val="lrTb"/>
            <w:noWrap w:val="false"/>
          </w:tcPr>
          <w:p>
            <w:pPr>
              <w:spacing w:line="440" w:lineRule="exact"/>
              <w:rPr>
                <w:rFonts w:ascii="仿宋" w:hAnsi="仿宋" w:eastAsia="仿宋"/>
                <w:sz w:val="22"/>
                <w:szCs w:val="22"/>
              </w:rPr>
            </w:pPr>
            <w:r>
              <w:rPr>
                <w:rFonts w:hint="eastAsia" w:ascii="仿宋" w:hAnsi="仿宋" w:eastAsia="仿宋"/>
                <w:sz w:val="22"/>
                <w:szCs w:val="22"/>
              </w:rPr>
              <w:t xml:space="preserve">21</w:t>
            </w:r>
            <w:r>
              <w:rPr>
                <w:rFonts w:ascii="仿宋" w:hAnsi="仿宋" w:eastAsia="仿宋"/>
                <w:sz w:val="22"/>
                <w:szCs w:val="22"/>
              </w:rPr>
              <w:t xml:space="preserve">分</w:t>
            </w:r>
            <w:r/>
          </w:p>
        </w:tc>
      </w:tr>
      <w:tr>
        <w:trPr>
          <w:jc w:val="center"/>
        </w:trPr>
        <w:tc>
          <w:tcPr>
            <w:tcMar>
              <w:left w:w="120" w:type="dxa"/>
              <w:top w:w="60" w:type="dxa"/>
              <w:right w:w="120" w:type="dxa"/>
              <w:bottom w:w="30" w:type="dxa"/>
            </w:tcMar>
            <w:tcW w:w="594" w:type="dxa"/>
            <w:vAlign w:val="center"/>
            <w:textDirection w:val="lrTb"/>
            <w:noWrap w:val="false"/>
          </w:tcPr>
          <w:p>
            <w:pPr>
              <w:spacing w:line="440" w:lineRule="exact"/>
              <w:rPr>
                <w:rFonts w:ascii="仿宋" w:hAnsi="仿宋" w:eastAsia="仿宋"/>
                <w:sz w:val="22"/>
                <w:szCs w:val="22"/>
              </w:rPr>
            </w:pPr>
            <w:r>
              <w:rPr>
                <w:rFonts w:hint="eastAsia" w:ascii="仿宋" w:hAnsi="仿宋" w:eastAsia="仿宋"/>
                <w:sz w:val="22"/>
                <w:szCs w:val="22"/>
              </w:rPr>
              <w:t xml:space="preserve">7</w:t>
            </w:r>
            <w:r/>
          </w:p>
        </w:tc>
        <w:tc>
          <w:tcPr>
            <w:tcMar>
              <w:left w:w="120" w:type="dxa"/>
              <w:top w:w="60" w:type="dxa"/>
              <w:right w:w="120" w:type="dxa"/>
              <w:bottom w:w="30" w:type="dxa"/>
            </w:tcMar>
            <w:tcW w:w="1253" w:type="dxa"/>
            <w:vAlign w:val="center"/>
            <w:textDirection w:val="lrTb"/>
            <w:noWrap w:val="false"/>
          </w:tcPr>
          <w:p>
            <w:pPr>
              <w:jc w:val="center"/>
              <w:spacing w:line="440" w:lineRule="exact"/>
              <w:rPr>
                <w:rFonts w:ascii="仿宋" w:hAnsi="仿宋" w:eastAsia="仿宋"/>
                <w:sz w:val="22"/>
                <w:szCs w:val="22"/>
              </w:rPr>
            </w:pPr>
            <w:r>
              <w:rPr>
                <w:rFonts w:hint="eastAsia" w:ascii="仿宋" w:hAnsi="仿宋" w:eastAsia="仿宋"/>
                <w:sz w:val="22"/>
                <w:szCs w:val="22"/>
              </w:rPr>
              <w:t xml:space="preserve">应急处理</w:t>
            </w:r>
            <w:r>
              <w:rPr>
                <w:rFonts w:ascii="仿宋" w:hAnsi="仿宋" w:eastAsia="仿宋"/>
                <w:sz w:val="22"/>
                <w:szCs w:val="22"/>
              </w:rPr>
              <w:t xml:space="preserve">方案</w:t>
            </w:r>
            <w:r/>
          </w:p>
          <w:p>
            <w:pPr>
              <w:jc w:val="center"/>
              <w:spacing w:line="440" w:lineRule="exact"/>
              <w:rPr>
                <w:rFonts w:ascii="仿宋" w:hAnsi="仿宋" w:eastAsia="仿宋"/>
                <w:sz w:val="22"/>
                <w:szCs w:val="22"/>
              </w:rPr>
            </w:pPr>
            <w:r>
              <w:rPr>
                <w:rFonts w:ascii="仿宋" w:hAnsi="仿宋" w:eastAsia="仿宋"/>
                <w:sz w:val="22"/>
                <w:szCs w:val="22"/>
              </w:rPr>
            </w:r>
            <w:r/>
          </w:p>
        </w:tc>
        <w:tc>
          <w:tcPr>
            <w:tcMar>
              <w:left w:w="120" w:type="dxa"/>
              <w:top w:w="60" w:type="dxa"/>
              <w:right w:w="120" w:type="dxa"/>
              <w:bottom w:w="30" w:type="dxa"/>
            </w:tcMar>
            <w:tcW w:w="6507" w:type="dxa"/>
            <w:textDirection w:val="lrTb"/>
            <w:noWrap w:val="false"/>
          </w:tcPr>
          <w:p>
            <w:pPr>
              <w:spacing w:line="440" w:lineRule="exact"/>
              <w:widowControl/>
              <w:rPr>
                <w:rFonts w:ascii="仿宋" w:hAnsi="仿宋" w:eastAsia="仿宋" w:cs="宋体"/>
                <w:b/>
                <w:bCs/>
                <w:sz w:val="22"/>
                <w:szCs w:val="22"/>
              </w:rPr>
            </w:pPr>
            <w:r/>
            <w:bookmarkStart w:id="32" w:name="OLE_LINK28"/>
            <w:r>
              <w:rPr>
                <w:rFonts w:hint="eastAsia" w:ascii="仿宋" w:hAnsi="仿宋" w:eastAsia="仿宋" w:cs="宋体"/>
                <w:b/>
                <w:bCs/>
                <w:sz w:val="22"/>
                <w:szCs w:val="22"/>
              </w:rPr>
              <w:t xml:space="preserve">根据供应商提供的应急预案进行评分：需能根据不同场景、不同等级故障出具相应的应急措施、服务响应及应急保障。</w:t>
            </w:r>
            <w:r/>
          </w:p>
          <w:p>
            <w:pPr>
              <w:jc w:val="left"/>
              <w:spacing w:line="440" w:lineRule="exact"/>
              <w:rPr>
                <w:rFonts w:ascii="仿宋" w:hAnsi="仿宋" w:eastAsia="仿宋" w:cs="宋体"/>
                <w:sz w:val="22"/>
                <w:szCs w:val="22"/>
              </w:rPr>
            </w:pPr>
            <w:r>
              <w:rPr>
                <w:rFonts w:hint="eastAsia" w:ascii="仿宋" w:hAnsi="仿宋" w:eastAsia="仿宋" w:cs="宋体"/>
                <w:sz w:val="22"/>
                <w:szCs w:val="22"/>
              </w:rPr>
              <w:t xml:space="preserve">应急预案细化全面，应急措施科学合理，服务响应及时高效，应急保障人力及物资安排合理，得7分；</w:t>
            </w:r>
            <w:r/>
          </w:p>
          <w:p>
            <w:pPr>
              <w:jc w:val="left"/>
              <w:spacing w:line="440" w:lineRule="exact"/>
              <w:rPr>
                <w:rFonts w:ascii="仿宋" w:hAnsi="仿宋" w:eastAsia="仿宋" w:cs="宋体"/>
                <w:sz w:val="22"/>
                <w:szCs w:val="22"/>
              </w:rPr>
            </w:pPr>
            <w:r>
              <w:rPr>
                <w:rFonts w:hint="eastAsia" w:ascii="仿宋" w:hAnsi="仿宋" w:eastAsia="仿宋" w:cs="宋体"/>
                <w:sz w:val="22"/>
                <w:szCs w:val="22"/>
              </w:rPr>
              <w:t xml:space="preserve">应急预案齐全，应急措施恰当，服务响应及时，具有基本的应急保障人力及物资安排，得4分；</w:t>
            </w:r>
            <w:r/>
          </w:p>
          <w:p>
            <w:pPr>
              <w:jc w:val="left"/>
              <w:spacing w:line="440" w:lineRule="exact"/>
              <w:rPr>
                <w:rFonts w:ascii="仿宋" w:hAnsi="仿宋" w:eastAsia="仿宋" w:cs="宋体"/>
                <w:sz w:val="22"/>
                <w:szCs w:val="22"/>
              </w:rPr>
            </w:pPr>
            <w:r>
              <w:rPr>
                <w:rFonts w:hint="eastAsia" w:ascii="仿宋" w:hAnsi="仿宋" w:eastAsia="仿宋" w:cs="宋体"/>
                <w:sz w:val="22"/>
                <w:szCs w:val="22"/>
              </w:rPr>
              <w:t xml:space="preserve">应急预案不全，应急措施混乱，服务响应时间滞后，人力及物资安排或安排不合理，得2分；</w:t>
            </w:r>
            <w:r/>
          </w:p>
          <w:p>
            <w:pPr>
              <w:spacing w:line="440" w:lineRule="exact"/>
              <w:rPr>
                <w:rFonts w:ascii="仿宋" w:hAnsi="仿宋" w:eastAsia="仿宋"/>
                <w:sz w:val="22"/>
                <w:szCs w:val="22"/>
              </w:rPr>
            </w:pPr>
            <w:r>
              <w:rPr>
                <w:rFonts w:hint="eastAsia" w:ascii="仿宋" w:hAnsi="仿宋" w:eastAsia="仿宋" w:cs="宋体"/>
                <w:sz w:val="22"/>
                <w:szCs w:val="22"/>
              </w:rPr>
              <w:t xml:space="preserve">未提供的不得分。</w:t>
            </w:r>
            <w:bookmarkEnd w:id="32"/>
            <w:r/>
            <w:r/>
          </w:p>
        </w:tc>
        <w:tc>
          <w:tcPr>
            <w:tcMar>
              <w:left w:w="120" w:type="dxa"/>
              <w:top w:w="60" w:type="dxa"/>
              <w:right w:w="120" w:type="dxa"/>
              <w:bottom w:w="30" w:type="dxa"/>
            </w:tcMar>
            <w:tcW w:w="855" w:type="dxa"/>
            <w:vAlign w:val="center"/>
            <w:textDirection w:val="lrTb"/>
            <w:noWrap w:val="false"/>
          </w:tcPr>
          <w:p>
            <w:pPr>
              <w:spacing w:line="440" w:lineRule="exact"/>
              <w:rPr>
                <w:rFonts w:ascii="仿宋" w:hAnsi="仿宋" w:eastAsia="仿宋"/>
                <w:sz w:val="22"/>
                <w:szCs w:val="22"/>
              </w:rPr>
            </w:pPr>
            <w:r>
              <w:rPr>
                <w:rFonts w:hint="eastAsia" w:ascii="仿宋" w:hAnsi="仿宋" w:eastAsia="仿宋"/>
                <w:sz w:val="22"/>
                <w:szCs w:val="22"/>
              </w:rPr>
              <w:t xml:space="preserve">7</w:t>
            </w:r>
            <w:r>
              <w:rPr>
                <w:rFonts w:ascii="仿宋" w:hAnsi="仿宋" w:eastAsia="仿宋"/>
                <w:sz w:val="22"/>
                <w:szCs w:val="22"/>
              </w:rPr>
              <w:t xml:space="preserve">分</w:t>
            </w:r>
            <w:r/>
          </w:p>
        </w:tc>
      </w:tr>
      <w:tr>
        <w:trPr>
          <w:jc w:val="center"/>
        </w:trPr>
        <w:tc>
          <w:tcPr>
            <w:tcMar>
              <w:left w:w="120" w:type="dxa"/>
              <w:top w:w="60" w:type="dxa"/>
              <w:right w:w="120" w:type="dxa"/>
              <w:bottom w:w="30" w:type="dxa"/>
            </w:tcMar>
            <w:tcW w:w="594" w:type="dxa"/>
            <w:vAlign w:val="center"/>
            <w:textDirection w:val="lrTb"/>
            <w:noWrap w:val="false"/>
          </w:tcPr>
          <w:p>
            <w:pPr>
              <w:spacing w:line="440" w:lineRule="exact"/>
              <w:rPr>
                <w:rFonts w:ascii="仿宋" w:hAnsi="仿宋" w:eastAsia="仿宋"/>
                <w:sz w:val="22"/>
                <w:szCs w:val="22"/>
              </w:rPr>
            </w:pPr>
            <w:r>
              <w:rPr>
                <w:rFonts w:hint="eastAsia" w:ascii="仿宋" w:hAnsi="仿宋" w:eastAsia="仿宋"/>
                <w:sz w:val="22"/>
                <w:szCs w:val="22"/>
              </w:rPr>
              <w:t xml:space="preserve">8</w:t>
            </w:r>
            <w:r/>
          </w:p>
        </w:tc>
        <w:tc>
          <w:tcPr>
            <w:tcMar>
              <w:left w:w="120" w:type="dxa"/>
              <w:top w:w="60" w:type="dxa"/>
              <w:right w:w="120" w:type="dxa"/>
              <w:bottom w:w="30" w:type="dxa"/>
            </w:tcMar>
            <w:tcW w:w="1253" w:type="dxa"/>
            <w:vAlign w:val="center"/>
            <w:textDirection w:val="lrTb"/>
            <w:noWrap w:val="false"/>
          </w:tcPr>
          <w:p>
            <w:pPr>
              <w:jc w:val="center"/>
              <w:spacing w:line="440" w:lineRule="exact"/>
              <w:rPr>
                <w:rFonts w:ascii="仿宋" w:hAnsi="仿宋" w:eastAsia="仿宋"/>
                <w:sz w:val="22"/>
                <w:szCs w:val="22"/>
              </w:rPr>
            </w:pPr>
            <w:r>
              <w:rPr>
                <w:rFonts w:ascii="仿宋" w:hAnsi="仿宋" w:eastAsia="仿宋"/>
                <w:sz w:val="22"/>
                <w:szCs w:val="22"/>
              </w:rPr>
              <w:t xml:space="preserve">人员配备方案</w:t>
            </w:r>
            <w:r/>
          </w:p>
          <w:p>
            <w:pPr>
              <w:jc w:val="center"/>
              <w:spacing w:line="440" w:lineRule="exact"/>
              <w:rPr>
                <w:rFonts w:ascii="仿宋" w:hAnsi="仿宋" w:eastAsia="仿宋"/>
                <w:sz w:val="22"/>
                <w:szCs w:val="22"/>
              </w:rPr>
            </w:pPr>
            <w:r>
              <w:rPr>
                <w:rFonts w:ascii="仿宋" w:hAnsi="仿宋" w:eastAsia="仿宋"/>
                <w:sz w:val="22"/>
                <w:szCs w:val="22"/>
              </w:rPr>
            </w:r>
            <w:r/>
          </w:p>
        </w:tc>
        <w:tc>
          <w:tcPr>
            <w:tcMar>
              <w:left w:w="120" w:type="dxa"/>
              <w:top w:w="60" w:type="dxa"/>
              <w:right w:w="120" w:type="dxa"/>
              <w:bottom w:w="30" w:type="dxa"/>
            </w:tcMar>
            <w:tcW w:w="6507" w:type="dxa"/>
            <w:textDirection w:val="lrTb"/>
            <w:noWrap w:val="false"/>
          </w:tcPr>
          <w:p>
            <w:pPr>
              <w:spacing w:line="440" w:lineRule="exact"/>
              <w:widowControl/>
              <w:rPr>
                <w:rFonts w:ascii="仿宋" w:hAnsi="仿宋" w:eastAsia="仿宋" w:cs="宋体"/>
                <w:b/>
                <w:bCs/>
                <w:sz w:val="22"/>
                <w:szCs w:val="22"/>
              </w:rPr>
            </w:pPr>
            <w:r/>
            <w:bookmarkStart w:id="33" w:name="OLE_LINK29"/>
            <w:r>
              <w:rPr>
                <w:rFonts w:hint="eastAsia" w:ascii="仿宋" w:hAnsi="仿宋" w:eastAsia="仿宋" w:cs="宋体"/>
                <w:b/>
                <w:bCs/>
                <w:sz w:val="22"/>
                <w:szCs w:val="22"/>
              </w:rPr>
              <w:t xml:space="preserve">根据供应商提供的服务团队人员配备、岗位职责及分工进行综合评分：</w:t>
            </w:r>
            <w:r/>
          </w:p>
          <w:p>
            <w:pPr>
              <w:spacing w:line="440" w:lineRule="exact"/>
              <w:widowControl/>
              <w:rPr>
                <w:rFonts w:ascii="仿宋" w:hAnsi="仿宋" w:eastAsia="仿宋" w:cs="宋体"/>
                <w:sz w:val="22"/>
                <w:szCs w:val="22"/>
              </w:rPr>
            </w:pPr>
            <w:r>
              <w:rPr>
                <w:rFonts w:hint="eastAsia" w:ascii="仿宋" w:hAnsi="仿宋" w:eastAsia="仿宋" w:cs="宋体"/>
                <w:sz w:val="22"/>
                <w:szCs w:val="22"/>
              </w:rPr>
              <w:t xml:space="preserve">项目团队配置全面合理，岗位齐全、分工清晰、完全满足项目开展需要得6分；</w:t>
            </w:r>
            <w:r/>
          </w:p>
          <w:p>
            <w:pPr>
              <w:spacing w:line="440" w:lineRule="exact"/>
              <w:widowControl/>
              <w:rPr>
                <w:rFonts w:ascii="仿宋" w:hAnsi="仿宋" w:eastAsia="仿宋" w:cs="宋体"/>
                <w:sz w:val="22"/>
                <w:szCs w:val="22"/>
              </w:rPr>
            </w:pPr>
            <w:r>
              <w:rPr>
                <w:rFonts w:hint="eastAsia" w:ascii="仿宋" w:hAnsi="仿宋" w:eastAsia="仿宋" w:cs="宋体"/>
                <w:sz w:val="22"/>
                <w:szCs w:val="22"/>
              </w:rPr>
              <w:t xml:space="preserve">团队配置基本全面合理、组织架构与分工基本清晰、项目实施效果有欠缺的得3分；</w:t>
            </w:r>
            <w:r/>
          </w:p>
          <w:p>
            <w:pPr>
              <w:spacing w:line="440" w:lineRule="exact"/>
              <w:widowControl/>
              <w:rPr>
                <w:rFonts w:ascii="仿宋" w:hAnsi="仿宋" w:eastAsia="仿宋" w:cs="宋体"/>
                <w:sz w:val="22"/>
                <w:szCs w:val="22"/>
              </w:rPr>
            </w:pPr>
            <w:r>
              <w:rPr>
                <w:rFonts w:hint="eastAsia" w:ascii="仿宋" w:hAnsi="仿宋" w:eastAsia="仿宋" w:cs="宋体"/>
                <w:sz w:val="22"/>
                <w:szCs w:val="22"/>
              </w:rPr>
              <w:t xml:space="preserve">团队配置粗略，人员配备简单、组织架构与分工不明确得1分；</w:t>
            </w:r>
            <w:r/>
          </w:p>
          <w:p>
            <w:pPr>
              <w:spacing w:line="440" w:lineRule="exact"/>
              <w:rPr>
                <w:rFonts w:ascii="仿宋" w:hAnsi="仿宋" w:eastAsia="仿宋"/>
                <w:sz w:val="22"/>
                <w:szCs w:val="22"/>
              </w:rPr>
            </w:pPr>
            <w:r>
              <w:rPr>
                <w:rFonts w:hint="eastAsia" w:ascii="仿宋" w:hAnsi="仿宋" w:eastAsia="仿宋" w:cs="宋体"/>
                <w:sz w:val="22"/>
                <w:szCs w:val="22"/>
              </w:rPr>
              <w:t xml:space="preserve">未提供团队配置的不得分。</w:t>
            </w:r>
            <w:bookmarkEnd w:id="33"/>
            <w:r/>
            <w:r/>
          </w:p>
        </w:tc>
        <w:tc>
          <w:tcPr>
            <w:tcMar>
              <w:left w:w="120" w:type="dxa"/>
              <w:top w:w="60" w:type="dxa"/>
              <w:right w:w="120" w:type="dxa"/>
              <w:bottom w:w="30" w:type="dxa"/>
            </w:tcMar>
            <w:tcW w:w="855" w:type="dxa"/>
            <w:vAlign w:val="center"/>
            <w:textDirection w:val="lrTb"/>
            <w:noWrap w:val="false"/>
          </w:tcPr>
          <w:p>
            <w:pPr>
              <w:spacing w:line="440" w:lineRule="exact"/>
              <w:rPr>
                <w:rFonts w:ascii="仿宋" w:hAnsi="仿宋" w:eastAsia="仿宋"/>
                <w:sz w:val="22"/>
                <w:szCs w:val="22"/>
              </w:rPr>
            </w:pPr>
            <w:r>
              <w:rPr>
                <w:rFonts w:hint="eastAsia" w:ascii="仿宋" w:hAnsi="仿宋" w:eastAsia="仿宋"/>
                <w:sz w:val="22"/>
                <w:szCs w:val="22"/>
              </w:rPr>
              <w:t xml:space="preserve">6</w:t>
            </w:r>
            <w:r>
              <w:rPr>
                <w:rFonts w:ascii="仿宋" w:hAnsi="仿宋" w:eastAsia="仿宋"/>
                <w:sz w:val="22"/>
                <w:szCs w:val="22"/>
              </w:rPr>
              <w:t xml:space="preserve">分</w:t>
            </w:r>
            <w:r/>
          </w:p>
        </w:tc>
      </w:tr>
      <w:tr>
        <w:trPr>
          <w:jc w:val="center"/>
        </w:trPr>
        <w:tc>
          <w:tcPr>
            <w:tcMar>
              <w:left w:w="120" w:type="dxa"/>
              <w:top w:w="60" w:type="dxa"/>
              <w:right w:w="120" w:type="dxa"/>
              <w:bottom w:w="30" w:type="dxa"/>
            </w:tcMar>
            <w:tcW w:w="594" w:type="dxa"/>
            <w:vAlign w:val="center"/>
            <w:textDirection w:val="lrTb"/>
            <w:noWrap w:val="false"/>
          </w:tcPr>
          <w:p>
            <w:pPr>
              <w:spacing w:line="440" w:lineRule="exact"/>
              <w:rPr>
                <w:rFonts w:ascii="仿宋" w:hAnsi="仿宋" w:eastAsia="仿宋"/>
                <w:sz w:val="22"/>
                <w:szCs w:val="22"/>
              </w:rPr>
            </w:pPr>
            <w:r>
              <w:rPr>
                <w:rFonts w:hint="eastAsia" w:ascii="仿宋" w:hAnsi="仿宋" w:eastAsia="仿宋"/>
                <w:sz w:val="22"/>
                <w:szCs w:val="22"/>
              </w:rPr>
              <w:t xml:space="preserve">9</w:t>
            </w:r>
            <w:r/>
          </w:p>
        </w:tc>
        <w:tc>
          <w:tcPr>
            <w:tcMar>
              <w:left w:w="120" w:type="dxa"/>
              <w:top w:w="60" w:type="dxa"/>
              <w:right w:w="120" w:type="dxa"/>
              <w:bottom w:w="30" w:type="dxa"/>
            </w:tcMar>
            <w:tcW w:w="1253" w:type="dxa"/>
            <w:vAlign w:val="center"/>
            <w:textDirection w:val="lrTb"/>
            <w:noWrap w:val="false"/>
          </w:tcPr>
          <w:p>
            <w:pPr>
              <w:jc w:val="center"/>
              <w:spacing w:line="440" w:lineRule="exact"/>
              <w:rPr>
                <w:rFonts w:ascii="仿宋" w:hAnsi="仿宋" w:eastAsia="仿宋"/>
                <w:sz w:val="22"/>
                <w:szCs w:val="22"/>
              </w:rPr>
            </w:pPr>
            <w:r>
              <w:rPr>
                <w:rFonts w:hint="eastAsia" w:ascii="仿宋" w:hAnsi="仿宋" w:eastAsia="仿宋"/>
                <w:sz w:val="22"/>
                <w:szCs w:val="22"/>
              </w:rPr>
              <w:t xml:space="preserve">培训方案</w:t>
            </w:r>
            <w:r/>
          </w:p>
          <w:p>
            <w:pPr>
              <w:jc w:val="center"/>
              <w:spacing w:line="440" w:lineRule="exact"/>
              <w:rPr>
                <w:rFonts w:ascii="仿宋" w:hAnsi="仿宋" w:eastAsia="仿宋"/>
                <w:sz w:val="22"/>
                <w:szCs w:val="22"/>
              </w:rPr>
            </w:pPr>
            <w:r>
              <w:rPr>
                <w:rFonts w:ascii="仿宋" w:hAnsi="仿宋" w:eastAsia="仿宋"/>
                <w:sz w:val="22"/>
                <w:szCs w:val="22"/>
              </w:rPr>
            </w:r>
            <w:r/>
          </w:p>
        </w:tc>
        <w:tc>
          <w:tcPr>
            <w:tcMar>
              <w:left w:w="120" w:type="dxa"/>
              <w:top w:w="60" w:type="dxa"/>
              <w:right w:w="120" w:type="dxa"/>
              <w:bottom w:w="30" w:type="dxa"/>
            </w:tcMar>
            <w:tcW w:w="6507" w:type="dxa"/>
            <w:textDirection w:val="lrTb"/>
            <w:noWrap w:val="false"/>
          </w:tcPr>
          <w:p>
            <w:pPr>
              <w:jc w:val="left"/>
              <w:spacing w:line="440" w:lineRule="exact"/>
              <w:rPr>
                <w:rFonts w:ascii="仿宋" w:hAnsi="仿宋" w:eastAsia="仿宋" w:cs="宋体"/>
                <w:b/>
                <w:bCs/>
                <w:sz w:val="22"/>
                <w:szCs w:val="22"/>
              </w:rPr>
            </w:pPr>
            <w:r/>
            <w:bookmarkStart w:id="34" w:name="OLE_LINK30"/>
            <w:r>
              <w:rPr>
                <w:rFonts w:hint="eastAsia" w:ascii="仿宋" w:hAnsi="仿宋" w:eastAsia="仿宋" w:cs="宋体"/>
                <w:b/>
                <w:bCs/>
                <w:sz w:val="22"/>
                <w:szCs w:val="22"/>
              </w:rPr>
              <w:t xml:space="preserve">根据供应商提供的服务方案培训进行评分：</w:t>
            </w:r>
            <w:r/>
          </w:p>
          <w:p>
            <w:pPr>
              <w:jc w:val="left"/>
              <w:spacing w:line="440" w:lineRule="exact"/>
              <w:widowControl/>
              <w:rPr>
                <w:rFonts w:ascii="仿宋" w:hAnsi="仿宋" w:eastAsia="仿宋" w:cs="宋体"/>
                <w:sz w:val="22"/>
                <w:szCs w:val="22"/>
                <w:lang w:bidi="ar"/>
              </w:rPr>
            </w:pPr>
            <w:r>
              <w:rPr>
                <w:rFonts w:hint="eastAsia" w:ascii="仿宋" w:hAnsi="仿宋" w:eastAsia="仿宋" w:cs="宋体"/>
                <w:sz w:val="22"/>
                <w:szCs w:val="22"/>
                <w:lang w:bidi="ar"/>
              </w:rPr>
              <w:t xml:space="preserve">培训方案完整、思路清晰，能把握重点、难点</w:t>
            </w:r>
            <w:r>
              <w:rPr>
                <w:rFonts w:hint="eastAsia" w:ascii="仿宋" w:hAnsi="仿宋" w:eastAsia="仿宋" w:cs="宋体"/>
                <w:sz w:val="22"/>
                <w:szCs w:val="22"/>
              </w:rPr>
              <w:t xml:space="preserve">，有不同于其他供应商特色举措</w:t>
            </w:r>
            <w:r>
              <w:rPr>
                <w:rFonts w:hint="eastAsia" w:ascii="仿宋" w:hAnsi="仿宋" w:eastAsia="仿宋" w:cs="宋体"/>
                <w:sz w:val="22"/>
                <w:szCs w:val="22"/>
                <w:lang w:bidi="ar"/>
              </w:rPr>
              <w:t xml:space="preserve">，得6分；</w:t>
            </w:r>
            <w:r>
              <w:rPr>
                <w:rFonts w:hint="eastAsia" w:ascii="仿宋" w:hAnsi="仿宋" w:eastAsia="仿宋" w:cs="宋体"/>
                <w:sz w:val="22"/>
                <w:szCs w:val="22"/>
                <w:lang w:bidi="ar"/>
              </w:rPr>
              <w:br w:type="textWrapping" w:clear="all"/>
            </w:r>
            <w:r>
              <w:rPr>
                <w:rFonts w:hint="eastAsia" w:ascii="仿宋" w:hAnsi="仿宋" w:eastAsia="仿宋" w:cs="宋体"/>
                <w:sz w:val="22"/>
                <w:szCs w:val="22"/>
                <w:lang w:bidi="ar"/>
              </w:rPr>
              <w:t xml:space="preserve">对项目要求理解片面，方案未完全贴合项目实际情况，有瑕疵和轻微偏差，得3分；</w:t>
            </w:r>
            <w:r>
              <w:rPr>
                <w:rFonts w:hint="eastAsia" w:ascii="仿宋" w:hAnsi="仿宋" w:eastAsia="仿宋" w:cs="宋体"/>
                <w:sz w:val="22"/>
                <w:szCs w:val="22"/>
                <w:lang w:bidi="ar"/>
              </w:rPr>
              <w:br w:type="textWrapping" w:clear="all"/>
            </w:r>
            <w:r>
              <w:rPr>
                <w:rFonts w:hint="eastAsia" w:ascii="仿宋" w:hAnsi="仿宋" w:eastAsia="仿宋" w:cs="宋体"/>
                <w:sz w:val="22"/>
                <w:szCs w:val="22"/>
                <w:lang w:bidi="ar"/>
              </w:rPr>
              <w:t xml:space="preserve">对项目要求理解偏离项目特点和要求，方案有明显的缺陷和错误，得</w:t>
            </w:r>
            <w:r>
              <w:rPr>
                <w:rFonts w:ascii="仿宋" w:hAnsi="仿宋" w:eastAsia="仿宋" w:cs="宋体"/>
                <w:sz w:val="22"/>
                <w:szCs w:val="22"/>
                <w:lang w:bidi="ar"/>
              </w:rPr>
              <w:t xml:space="preserve">1</w:t>
            </w:r>
            <w:r>
              <w:rPr>
                <w:rFonts w:hint="eastAsia" w:ascii="仿宋" w:hAnsi="仿宋" w:eastAsia="仿宋" w:cs="宋体"/>
                <w:sz w:val="22"/>
                <w:szCs w:val="22"/>
                <w:lang w:bidi="ar"/>
              </w:rPr>
              <w:t xml:space="preserve">分；</w:t>
            </w:r>
            <w:r/>
          </w:p>
          <w:p>
            <w:pPr>
              <w:spacing w:line="440" w:lineRule="exact"/>
              <w:widowControl/>
              <w:rPr>
                <w:rFonts w:ascii="仿宋" w:hAnsi="仿宋" w:eastAsia="仿宋" w:cs="宋体"/>
                <w:b/>
                <w:bCs/>
                <w:sz w:val="22"/>
                <w:szCs w:val="22"/>
              </w:rPr>
            </w:pPr>
            <w:r>
              <w:rPr>
                <w:rFonts w:hint="eastAsia" w:ascii="仿宋" w:hAnsi="仿宋" w:eastAsia="仿宋" w:cs="宋体"/>
                <w:sz w:val="22"/>
                <w:szCs w:val="22"/>
                <w:lang w:bidi="ar"/>
              </w:rPr>
              <w:t xml:space="preserve">未提供的不得分。</w:t>
            </w:r>
            <w:bookmarkEnd w:id="34"/>
            <w:r/>
            <w:r/>
          </w:p>
        </w:tc>
        <w:tc>
          <w:tcPr>
            <w:tcMar>
              <w:left w:w="120" w:type="dxa"/>
              <w:top w:w="60" w:type="dxa"/>
              <w:right w:w="120" w:type="dxa"/>
              <w:bottom w:w="30" w:type="dxa"/>
            </w:tcMar>
            <w:tcW w:w="855" w:type="dxa"/>
            <w:vAlign w:val="center"/>
            <w:textDirection w:val="lrTb"/>
            <w:noWrap w:val="false"/>
          </w:tcPr>
          <w:p>
            <w:pPr>
              <w:spacing w:line="440" w:lineRule="exact"/>
              <w:rPr>
                <w:rFonts w:ascii="仿宋" w:hAnsi="仿宋" w:eastAsia="仿宋"/>
                <w:sz w:val="22"/>
                <w:szCs w:val="22"/>
              </w:rPr>
            </w:pPr>
            <w:r>
              <w:rPr>
                <w:rFonts w:hint="eastAsia" w:ascii="仿宋" w:hAnsi="仿宋" w:eastAsia="仿宋"/>
                <w:sz w:val="22"/>
                <w:szCs w:val="22"/>
              </w:rPr>
              <w:t xml:space="preserve">6分</w:t>
            </w:r>
            <w:r/>
          </w:p>
        </w:tc>
      </w:tr>
    </w:tbl>
    <w:p>
      <w:pPr>
        <w:rPr>
          <w:rFonts w:ascii="仿宋" w:hAnsi="仿宋" w:eastAsia="仿宋" w:cs="宋体"/>
          <w:b/>
          <w:sz w:val="24"/>
        </w:rPr>
      </w:pPr>
      <w:r>
        <w:rPr>
          <w:rFonts w:ascii="仿宋" w:hAnsi="仿宋" w:eastAsia="仿宋" w:cs="宋体"/>
          <w:b/>
          <w:sz w:val="24"/>
        </w:rPr>
      </w:r>
      <w:r/>
    </w:p>
    <w:p>
      <w:pPr>
        <w:rPr>
          <w:rFonts w:ascii="仿宋" w:hAnsi="仿宋" w:eastAsia="仿宋" w:cs="宋体"/>
          <w:b/>
          <w:sz w:val="24"/>
        </w:rPr>
      </w:pPr>
      <w:r>
        <w:rPr>
          <w:rFonts w:hint="eastAsia" w:ascii="仿宋" w:hAnsi="仿宋" w:eastAsia="仿宋" w:cs="宋体"/>
          <w:b/>
          <w:sz w:val="24"/>
        </w:rPr>
        <w:t xml:space="preserve">说明：供应商对提供的材料真实性负责，如有虚假，一经查实将取消中标资格。</w:t>
      </w:r>
      <w:r/>
    </w:p>
    <w:p>
      <w:pPr>
        <w:rPr>
          <w:rFonts w:ascii="仿宋" w:hAnsi="仿宋" w:eastAsia="仿宋" w:cs="宋体"/>
          <w:b/>
          <w:sz w:val="24"/>
        </w:rPr>
      </w:pPr>
      <w:r>
        <w:rPr>
          <w:rFonts w:hint="eastAsia" w:ascii="仿宋" w:hAnsi="仿宋" w:eastAsia="仿宋" w:cs="宋体"/>
          <w:b/>
          <w:sz w:val="24"/>
        </w:rPr>
        <w:t xml:space="preserve">本项目采用综合评分法。</w:t>
      </w:r>
      <w:r/>
    </w:p>
    <w:p>
      <w:pPr>
        <w:rPr>
          <w:rFonts w:ascii="仿宋" w:hAnsi="仿宋" w:eastAsia="仿宋"/>
        </w:rPr>
        <w:sectPr>
          <w:headerReference w:type="default" r:id="rId9"/>
          <w:footerReference w:type="default" r:id="rId13"/>
          <w:footnotePr/>
          <w:endnotePr/>
          <w:type w:val="nextPage"/>
          <w:pgSz w:w="11906" w:h="16838" w:orient="portrait"/>
          <w:pgMar w:top="1134" w:right="850" w:bottom="1134" w:left="1701" w:header="709" w:footer="709" w:gutter="0"/>
          <w:cols w:num="1" w:sep="0" w:space="1701" w:equalWidth="1"/>
          <w:docGrid w:linePitch="360"/>
        </w:sectPr>
      </w:pPr>
      <w:r>
        <w:rPr>
          <w:rFonts w:ascii="仿宋" w:hAnsi="仿宋" w:eastAsia="仿宋"/>
        </w:rPr>
      </w:r>
      <w:r/>
    </w:p>
    <w:p>
      <w:pPr>
        <w:pStyle w:val="879"/>
        <w:jc w:val="center"/>
        <w:rPr>
          <w:rFonts w:ascii="仿宋" w:hAnsi="仿宋" w:eastAsia="仿宋"/>
          <w:color w:val="auto"/>
        </w:rPr>
      </w:pPr>
      <w:r>
        <w:rPr>
          <w:rFonts w:hint="eastAsia" w:ascii="仿宋" w:hAnsi="仿宋" w:eastAsia="仿宋"/>
          <w:color w:val="auto"/>
        </w:rPr>
        <w:t xml:space="preserve">2、项目需求</w:t>
      </w:r>
      <w:r/>
    </w:p>
    <w:p>
      <w:pPr>
        <w:pStyle w:val="879"/>
        <w:ind w:left="7" w:hanging="7"/>
        <w:keepNext w:val="0"/>
        <w:spacing w:before="0" w:after="0"/>
        <w:rPr>
          <w:rFonts w:ascii="仿宋" w:hAnsi="仿宋" w:eastAsia="仿宋"/>
          <w:color w:val="auto"/>
          <w:sz w:val="24"/>
          <w:szCs w:val="24"/>
        </w:rPr>
        <w:suppressLineNumbers/>
      </w:pPr>
      <w:r>
        <w:rPr>
          <w:rFonts w:ascii="仿宋" w:hAnsi="仿宋" w:eastAsia="仿宋"/>
          <w:color w:val="auto"/>
          <w:sz w:val="24"/>
          <w:szCs w:val="24"/>
        </w:rPr>
        <w:t xml:space="preserve">一、采购说明</w:t>
      </w:r>
      <w:r/>
    </w:p>
    <w:p>
      <w:pPr>
        <w:ind w:left="442"/>
        <w:keepLines/>
        <w:spacing w:line="360" w:lineRule="auto"/>
        <w:rPr>
          <w:rFonts w:ascii="仿宋" w:hAnsi="仿宋" w:eastAsia="仿宋"/>
          <w:sz w:val="24"/>
        </w:rPr>
        <w:suppressLineNumbers/>
      </w:pPr>
      <w:r>
        <w:rPr>
          <w:rFonts w:ascii="仿宋" w:hAnsi="仿宋" w:eastAsia="仿宋"/>
          <w:b/>
          <w:bCs/>
          <w:sz w:val="24"/>
        </w:rPr>
        <w:t xml:space="preserve">采购人</w:t>
      </w:r>
      <w:r>
        <w:rPr>
          <w:rFonts w:ascii="仿宋" w:hAnsi="仿宋" w:eastAsia="仿宋"/>
          <w:sz w:val="24"/>
        </w:rPr>
        <w:t xml:space="preserve">：睢宁县财政局</w:t>
      </w:r>
      <w:r/>
    </w:p>
    <w:p>
      <w:pPr>
        <w:ind w:left="442"/>
        <w:keepLines/>
        <w:spacing w:line="360" w:lineRule="auto"/>
        <w:rPr>
          <w:rFonts w:ascii="仿宋" w:hAnsi="仿宋" w:eastAsia="仿宋"/>
          <w:sz w:val="24"/>
        </w:rPr>
        <w:suppressLineNumbers/>
      </w:pPr>
      <w:r>
        <w:rPr>
          <w:rFonts w:ascii="仿宋" w:hAnsi="仿宋" w:eastAsia="仿宋"/>
          <w:b/>
          <w:bCs/>
          <w:sz w:val="24"/>
        </w:rPr>
        <w:t xml:space="preserve">项目名称</w:t>
      </w:r>
      <w:r>
        <w:rPr>
          <w:rFonts w:ascii="仿宋" w:hAnsi="仿宋" w:eastAsia="仿宋"/>
          <w:sz w:val="24"/>
        </w:rPr>
        <w:t xml:space="preserve">：睢宁县本级及乡镇财政预算管理一体化系统（预算编制、绩效管理、执行板块）运维服务</w:t>
      </w:r>
      <w:r/>
    </w:p>
    <w:p>
      <w:pPr>
        <w:ind w:left="442"/>
        <w:keepLines/>
        <w:spacing w:line="360" w:lineRule="auto"/>
        <w:rPr>
          <w:rFonts w:ascii="仿宋" w:hAnsi="仿宋" w:eastAsia="仿宋"/>
          <w:sz w:val="24"/>
        </w:rPr>
        <w:suppressLineNumbers/>
      </w:pPr>
      <w:r>
        <w:rPr>
          <w:rFonts w:ascii="仿宋" w:hAnsi="仿宋" w:eastAsia="仿宋"/>
          <w:b/>
          <w:bCs/>
          <w:sz w:val="24"/>
        </w:rPr>
        <w:t xml:space="preserve">采购标的</w:t>
      </w:r>
      <w:r>
        <w:rPr>
          <w:rFonts w:ascii="仿宋" w:hAnsi="仿宋" w:eastAsia="仿宋"/>
          <w:sz w:val="24"/>
        </w:rPr>
        <w:t xml:space="preserve">：</w:t>
      </w:r>
      <w:bookmarkStart w:id="35" w:name="OLE_LINK4"/>
      <w:r>
        <w:rPr>
          <w:rFonts w:ascii="仿宋" w:hAnsi="仿宋" w:eastAsia="仿宋"/>
          <w:sz w:val="24"/>
        </w:rPr>
        <w:t xml:space="preserve">睢宁县本级及乡镇财政预算管理一体化系统（预算编制、绩效管理、执行板块）运维服务</w:t>
      </w:r>
      <w:bookmarkEnd w:id="35"/>
      <w:r/>
      <w:r/>
    </w:p>
    <w:p>
      <w:pPr>
        <w:ind w:left="442"/>
        <w:keepLines/>
        <w:spacing w:line="360" w:lineRule="auto"/>
        <w:rPr>
          <w:rFonts w:ascii="仿宋" w:hAnsi="仿宋" w:eastAsia="仿宋"/>
          <w:sz w:val="24"/>
        </w:rPr>
        <w:suppressLineNumbers/>
      </w:pPr>
      <w:r>
        <w:rPr>
          <w:rFonts w:ascii="仿宋" w:hAnsi="仿宋" w:eastAsia="仿宋"/>
          <w:b/>
          <w:bCs/>
          <w:sz w:val="24"/>
        </w:rPr>
        <w:t xml:space="preserve">行业划分</w:t>
      </w:r>
      <w:r>
        <w:rPr>
          <w:rFonts w:ascii="仿宋" w:hAnsi="仿宋" w:eastAsia="仿宋"/>
          <w:sz w:val="24"/>
        </w:rPr>
        <w:t xml:space="preserve">：本项目所属行业为</w:t>
      </w:r>
      <w:r>
        <w:rPr>
          <w:rFonts w:ascii="仿宋" w:hAnsi="仿宋" w:eastAsia="仿宋"/>
          <w:b/>
          <w:bCs/>
          <w:sz w:val="24"/>
        </w:rPr>
        <w:t xml:space="preserve">软件和信息技术服务业</w:t>
      </w:r>
      <w:r>
        <w:rPr>
          <w:rFonts w:ascii="仿宋" w:hAnsi="仿宋" w:eastAsia="仿宋"/>
          <w:sz w:val="24"/>
        </w:rPr>
        <w:t xml:space="preserve">，中小企业划型标准依据《关于印发中小企业划型标准规定的通知》（工信部联企业〔2011〕300号）执行。</w:t>
      </w:r>
      <w:r/>
    </w:p>
    <w:p>
      <w:pPr>
        <w:ind w:left="442"/>
        <w:keepLines/>
        <w:spacing w:line="360" w:lineRule="auto"/>
        <w:rPr>
          <w:rFonts w:ascii="仿宋" w:hAnsi="仿宋" w:eastAsia="仿宋"/>
          <w:sz w:val="24"/>
        </w:rPr>
        <w:suppressLineNumbers/>
      </w:pPr>
      <w:r>
        <w:rPr>
          <w:rFonts w:ascii="仿宋" w:hAnsi="仿宋" w:eastAsia="仿宋"/>
          <w:b/>
          <w:bCs/>
          <w:sz w:val="24"/>
        </w:rPr>
        <w:t xml:space="preserve">采购属性</w:t>
      </w:r>
      <w:r>
        <w:rPr>
          <w:rFonts w:ascii="仿宋" w:hAnsi="仿宋" w:eastAsia="仿宋"/>
          <w:sz w:val="24"/>
        </w:rPr>
        <w:t xml:space="preserve">：</w:t>
      </w:r>
      <w:bookmarkStart w:id="36" w:name="OLE_LINK21"/>
      <w:r/>
      <w:bookmarkStart w:id="37" w:name="OLE_LINK2"/>
      <w:r>
        <w:rPr>
          <w:rFonts w:ascii="仿宋" w:hAnsi="仿宋" w:eastAsia="仿宋"/>
          <w:sz w:val="24"/>
        </w:rPr>
        <w:t xml:space="preserve">本项目为专门面向中小企业的采购项目。</w:t>
      </w:r>
      <w:bookmarkEnd w:id="36"/>
      <w:r/>
      <w:bookmarkEnd w:id="37"/>
      <w:r/>
      <w:r/>
    </w:p>
    <w:p>
      <w:pPr>
        <w:ind w:left="442"/>
        <w:keepLines/>
        <w:spacing w:line="360" w:lineRule="auto"/>
        <w:rPr>
          <w:rFonts w:ascii="仿宋" w:hAnsi="仿宋" w:eastAsia="仿宋"/>
          <w:sz w:val="24"/>
        </w:rPr>
        <w:suppressLineNumbers/>
      </w:pPr>
      <w:r>
        <w:rPr>
          <w:rFonts w:hint="eastAsia" w:ascii="仿宋" w:hAnsi="仿宋" w:eastAsia="仿宋"/>
          <w:b/>
          <w:bCs/>
          <w:sz w:val="24"/>
        </w:rPr>
        <w:t xml:space="preserve">最高限价</w:t>
      </w:r>
      <w:r>
        <w:rPr>
          <w:rFonts w:ascii="仿宋" w:hAnsi="仿宋" w:eastAsia="仿宋"/>
          <w:sz w:val="24"/>
        </w:rPr>
        <w:t xml:space="preserve">：</w:t>
      </w:r>
      <w:bookmarkStart w:id="38" w:name="OLE_LINK1"/>
      <w:r>
        <w:rPr>
          <w:rFonts w:ascii="仿宋" w:hAnsi="仿宋" w:eastAsia="仿宋"/>
          <w:sz w:val="24"/>
        </w:rPr>
        <w:t xml:space="preserve">本项目预算金额为135万元，不接受超过该金额的最终报价。</w:t>
      </w:r>
      <w:bookmarkEnd w:id="38"/>
      <w:r/>
      <w:r/>
    </w:p>
    <w:p>
      <w:pPr>
        <w:pStyle w:val="879"/>
        <w:ind w:left="7" w:hanging="7"/>
        <w:keepNext w:val="0"/>
        <w:spacing w:before="0" w:after="0"/>
        <w:rPr>
          <w:rFonts w:ascii="仿宋" w:hAnsi="仿宋" w:eastAsia="仿宋"/>
          <w:color w:val="auto"/>
          <w:sz w:val="24"/>
          <w:szCs w:val="24"/>
        </w:rPr>
        <w:suppressLineNumbers/>
      </w:pPr>
      <w:r>
        <w:rPr>
          <w:rFonts w:ascii="仿宋" w:hAnsi="仿宋" w:eastAsia="仿宋"/>
          <w:color w:val="auto"/>
          <w:sz w:val="24"/>
          <w:szCs w:val="24"/>
        </w:rPr>
        <w:t xml:space="preserve">二、项目背景</w:t>
      </w:r>
      <w:r/>
    </w:p>
    <w:p>
      <w:pPr>
        <w:ind w:firstLine="720"/>
        <w:keepLines/>
        <w:spacing w:line="360" w:lineRule="auto"/>
        <w:rPr>
          <w:rFonts w:ascii="仿宋" w:hAnsi="仿宋" w:eastAsia="仿宋"/>
          <w:sz w:val="24"/>
        </w:rPr>
        <w:suppressLineNumbers/>
      </w:pPr>
      <w:r>
        <w:rPr>
          <w:rFonts w:ascii="仿宋" w:hAnsi="仿宋" w:eastAsia="仿宋"/>
          <w:sz w:val="24"/>
        </w:rPr>
        <w:t xml:space="preserve">根据财政部关于财政预算管理一体化系统建设和部署的相关要求，对标财政部业务规范和技术标准，江苏省财政厅已建设全省统一的预算管理一体化系统。该系统基于华为云平台部署，采用“省财政厅统一组织、地方财政部门具体负责、系统开发厂商后台支撑、服务团队现场保障”的模式实施，</w:t>
      </w:r>
      <w:r>
        <w:rPr>
          <w:rFonts w:hint="eastAsia" w:ascii="仿宋" w:hAnsi="仿宋" w:eastAsia="仿宋"/>
          <w:sz w:val="24"/>
        </w:rPr>
        <w:t xml:space="preserve">涉及财政预算管理一体化系统(预算流程处理等系统)集成、运维分析、运维流程及系统运维管理等保障服务，</w:t>
      </w:r>
      <w:r>
        <w:rPr>
          <w:rFonts w:ascii="仿宋" w:hAnsi="仿宋" w:eastAsia="仿宋"/>
          <w:sz w:val="24"/>
        </w:rPr>
        <w:t xml:space="preserve">以保障系统部署及运维工作。为满足2026年预算管理一体化系统新增功能部署实施及驻场运维服务需求，确保系统（含预算编制、绩效管理、执行板块）稳定运行，特开展本次运维服务采购工作。</w:t>
      </w:r>
      <w:r/>
    </w:p>
    <w:p>
      <w:pPr>
        <w:pStyle w:val="879"/>
        <w:ind w:left="7" w:hanging="7"/>
        <w:keepNext w:val="0"/>
        <w:spacing w:before="0" w:after="0"/>
        <w:rPr>
          <w:rFonts w:ascii="仿宋" w:hAnsi="仿宋" w:eastAsia="仿宋"/>
          <w:color w:val="auto"/>
          <w:sz w:val="24"/>
          <w:szCs w:val="24"/>
        </w:rPr>
        <w:suppressLineNumbers/>
      </w:pPr>
      <w:r>
        <w:rPr>
          <w:rFonts w:ascii="仿宋" w:hAnsi="仿宋" w:eastAsia="仿宋"/>
          <w:color w:val="auto"/>
          <w:sz w:val="24"/>
          <w:szCs w:val="24"/>
        </w:rPr>
        <w:t xml:space="preserve">三、项目实施时间、地点要求</w:t>
      </w:r>
      <w:r/>
    </w:p>
    <w:p>
      <w:pPr>
        <w:ind w:left="442"/>
        <w:keepLines/>
        <w:spacing w:line="360" w:lineRule="auto"/>
        <w:rPr>
          <w:rFonts w:ascii="仿宋" w:hAnsi="仿宋" w:eastAsia="仿宋"/>
          <w:sz w:val="24"/>
        </w:rPr>
        <w:suppressLineNumbers/>
      </w:pPr>
      <w:r>
        <w:rPr>
          <w:rFonts w:ascii="仿宋" w:hAnsi="仿宋" w:eastAsia="仿宋"/>
          <w:b/>
          <w:bCs/>
          <w:sz w:val="24"/>
        </w:rPr>
        <w:t xml:space="preserve">实施时间</w:t>
      </w:r>
      <w:r>
        <w:rPr>
          <w:rFonts w:ascii="仿宋" w:hAnsi="仿宋" w:eastAsia="仿宋"/>
          <w:sz w:val="24"/>
        </w:rPr>
        <w:t xml:space="preserve">：自合同签订之日起至2026年12月31日止。</w:t>
      </w:r>
      <w:r/>
    </w:p>
    <w:p>
      <w:pPr>
        <w:ind w:left="442"/>
        <w:keepLines/>
        <w:spacing w:line="360" w:lineRule="auto"/>
        <w:rPr>
          <w:rFonts w:ascii="仿宋" w:hAnsi="仿宋" w:eastAsia="仿宋"/>
          <w:sz w:val="24"/>
        </w:rPr>
        <w:suppressLineNumbers/>
      </w:pPr>
      <w:r>
        <w:rPr>
          <w:rFonts w:ascii="仿宋" w:hAnsi="仿宋" w:eastAsia="仿宋"/>
          <w:b/>
          <w:bCs/>
          <w:sz w:val="24"/>
        </w:rPr>
        <w:t xml:space="preserve">实施地点</w:t>
      </w:r>
      <w:r>
        <w:rPr>
          <w:rFonts w:ascii="仿宋" w:hAnsi="仿宋" w:eastAsia="仿宋"/>
          <w:sz w:val="24"/>
        </w:rPr>
        <w:t xml:space="preserve">：采购人指定地点。</w:t>
      </w:r>
      <w:r/>
    </w:p>
    <w:p>
      <w:pPr>
        <w:pStyle w:val="879"/>
        <w:ind w:left="7" w:hanging="7"/>
        <w:keepNext w:val="0"/>
        <w:spacing w:before="0" w:after="0"/>
        <w:rPr>
          <w:rFonts w:ascii="仿宋" w:hAnsi="仿宋" w:eastAsia="仿宋"/>
          <w:color w:val="auto"/>
          <w:sz w:val="24"/>
          <w:szCs w:val="24"/>
        </w:rPr>
        <w:suppressLineNumbers/>
      </w:pPr>
      <w:r>
        <w:rPr>
          <w:rFonts w:ascii="仿宋" w:hAnsi="仿宋" w:eastAsia="仿宋"/>
          <w:color w:val="auto"/>
          <w:sz w:val="24"/>
          <w:szCs w:val="24"/>
        </w:rPr>
        <w:t xml:space="preserve">四、项目实施要求</w:t>
      </w:r>
      <w:r/>
    </w:p>
    <w:p>
      <w:pPr>
        <w:pStyle w:val="880"/>
        <w:keepNext w:val="0"/>
        <w:spacing w:before="0" w:after="0" w:line="360" w:lineRule="auto"/>
        <w:rPr>
          <w:rFonts w:ascii="仿宋" w:hAnsi="仿宋" w:eastAsia="仿宋"/>
          <w:sz w:val="24"/>
          <w:szCs w:val="24"/>
        </w:rPr>
        <w:suppressLineNumbers/>
      </w:pPr>
      <w:r>
        <w:rPr>
          <w:rFonts w:ascii="仿宋" w:hAnsi="仿宋" w:eastAsia="仿宋"/>
          <w:sz w:val="24"/>
          <w:szCs w:val="24"/>
        </w:rPr>
        <w:t xml:space="preserve">（一）预算编制、绩效管理板块实施要求</w:t>
      </w:r>
      <w:r/>
    </w:p>
    <w:p>
      <w:pPr>
        <w:pStyle w:val="881"/>
        <w:keepNext w:val="0"/>
        <w:spacing w:before="0" w:after="0" w:line="360" w:lineRule="auto"/>
        <w:rPr>
          <w:rFonts w:ascii="仿宋" w:hAnsi="仿宋" w:eastAsia="仿宋"/>
          <w:sz w:val="24"/>
          <w:szCs w:val="24"/>
        </w:rPr>
        <w:suppressLineNumbers/>
      </w:pPr>
      <w:r>
        <w:rPr>
          <w:rFonts w:ascii="仿宋" w:hAnsi="仿宋" w:eastAsia="仿宋"/>
          <w:sz w:val="24"/>
          <w:szCs w:val="24"/>
        </w:rPr>
        <w:t xml:space="preserve">1. 基础数据整理</w:t>
      </w:r>
      <w:r/>
    </w:p>
    <w:p>
      <w:pPr>
        <w:ind w:firstLine="480"/>
        <w:keepLines/>
        <w:spacing w:line="360" w:lineRule="auto"/>
        <w:rPr>
          <w:rFonts w:ascii="仿宋" w:hAnsi="仿宋" w:eastAsia="仿宋"/>
          <w:sz w:val="24"/>
        </w:rPr>
        <w:suppressLineNumbers/>
      </w:pPr>
      <w:r>
        <w:rPr>
          <w:rFonts w:ascii="仿宋" w:hAnsi="仿宋" w:eastAsia="仿宋"/>
          <w:sz w:val="24"/>
        </w:rPr>
        <w:t xml:space="preserve">1.1 </w:t>
      </w:r>
      <w:r>
        <w:rPr>
          <w:rFonts w:ascii="仿宋" w:hAnsi="仿宋" w:eastAsia="仿宋"/>
          <w:b/>
          <w:bCs/>
          <w:sz w:val="24"/>
        </w:rPr>
        <w:t xml:space="preserve">基础库</w:t>
      </w:r>
      <w:r>
        <w:rPr>
          <w:rFonts w:ascii="仿宋" w:hAnsi="仿宋" w:eastAsia="仿宋"/>
          <w:sz w:val="24"/>
        </w:rPr>
        <w:t xml:space="preserve">：依据财政部及全省业务规范，结合2026年预算编制要求，梳理预算编制部门业务，确认基础库业务表单、审批流程及预算基础资料（单位信息、人员信息、政府采购品目、资产信息、支出标准、非税收入项目等）。</w:t>
      </w:r>
      <w:r/>
    </w:p>
    <w:p>
      <w:pPr>
        <w:ind w:firstLine="480"/>
        <w:keepLines/>
        <w:spacing w:line="360" w:lineRule="auto"/>
        <w:rPr>
          <w:rFonts w:ascii="仿宋" w:hAnsi="仿宋" w:eastAsia="仿宋"/>
          <w:sz w:val="24"/>
        </w:rPr>
        <w:suppressLineNumbers/>
      </w:pPr>
      <w:r>
        <w:rPr>
          <w:rFonts w:ascii="仿宋" w:hAnsi="仿宋" w:eastAsia="仿宋"/>
          <w:sz w:val="24"/>
        </w:rPr>
        <w:t xml:space="preserve">1.2 </w:t>
      </w:r>
      <w:r>
        <w:rPr>
          <w:rFonts w:ascii="仿宋" w:hAnsi="仿宋" w:eastAsia="仿宋"/>
          <w:b/>
          <w:bCs/>
          <w:sz w:val="24"/>
        </w:rPr>
        <w:t xml:space="preserve">项目库</w:t>
      </w:r>
      <w:r>
        <w:rPr>
          <w:rFonts w:ascii="仿宋" w:hAnsi="仿宋" w:eastAsia="仿宋"/>
          <w:sz w:val="24"/>
        </w:rPr>
        <w:t xml:space="preserve">：梳理项目库业务要素，确认业务表单、审批流程、控制规则、数据勾稽关系，按管理要求及部门职能设立运转类目录和专项资金管理目录，构建动态项目库。</w:t>
      </w:r>
      <w:r/>
    </w:p>
    <w:p>
      <w:pPr>
        <w:ind w:firstLine="480"/>
        <w:keepLines/>
        <w:spacing w:line="360" w:lineRule="auto"/>
        <w:rPr>
          <w:rFonts w:ascii="仿宋" w:hAnsi="仿宋" w:eastAsia="仿宋"/>
          <w:sz w:val="24"/>
        </w:rPr>
        <w:suppressLineNumbers/>
      </w:pPr>
      <w:r>
        <w:rPr>
          <w:rFonts w:ascii="仿宋" w:hAnsi="仿宋" w:eastAsia="仿宋"/>
          <w:sz w:val="24"/>
        </w:rPr>
        <w:t xml:space="preserve">1.3 </w:t>
      </w:r>
      <w:r>
        <w:rPr>
          <w:rFonts w:ascii="仿宋" w:hAnsi="仿宋" w:eastAsia="仿宋"/>
          <w:b/>
          <w:bCs/>
          <w:sz w:val="24"/>
        </w:rPr>
        <w:t xml:space="preserve">预算编制</w:t>
      </w:r>
      <w:r>
        <w:rPr>
          <w:rFonts w:ascii="仿宋" w:hAnsi="仿宋" w:eastAsia="仿宋"/>
          <w:sz w:val="24"/>
        </w:rPr>
        <w:t xml:space="preserve">：梳理预算编制业务要素，确认业务表单、填报表、审批流程、控制规则、数据勾稽审核规则、基本支出测算公式及对应关系，覆盖政府预算、部门预算、转移支付预算编制需求。</w:t>
      </w:r>
      <w:r/>
    </w:p>
    <w:p>
      <w:pPr>
        <w:ind w:firstLine="480"/>
        <w:keepLines/>
        <w:spacing w:line="360" w:lineRule="auto"/>
        <w:rPr>
          <w:rFonts w:ascii="仿宋" w:hAnsi="仿宋" w:eastAsia="仿宋"/>
          <w:sz w:val="24"/>
        </w:rPr>
        <w:suppressLineNumbers/>
      </w:pPr>
      <w:r>
        <w:rPr>
          <w:rFonts w:ascii="仿宋" w:hAnsi="仿宋" w:eastAsia="仿宋"/>
          <w:sz w:val="24"/>
        </w:rPr>
        <w:t xml:space="preserve">1.4 </w:t>
      </w:r>
      <w:r>
        <w:rPr>
          <w:rFonts w:ascii="仿宋" w:hAnsi="仿宋" w:eastAsia="仿宋"/>
          <w:b/>
          <w:bCs/>
          <w:sz w:val="24"/>
        </w:rPr>
        <w:t xml:space="preserve">绩效管理</w:t>
      </w:r>
      <w:r>
        <w:rPr>
          <w:rFonts w:ascii="仿宋" w:hAnsi="仿宋" w:eastAsia="仿宋"/>
          <w:sz w:val="24"/>
        </w:rPr>
        <w:t xml:space="preserve">：梳理绩效基础信息、项目/部门整体/政策绩效管理、评价及结果应用、工作考核、绩效目标批复与公开等业务内容。</w:t>
      </w:r>
      <w:r/>
    </w:p>
    <w:p>
      <w:pPr>
        <w:ind w:firstLine="480"/>
        <w:keepLines/>
        <w:spacing w:line="360" w:lineRule="auto"/>
        <w:rPr>
          <w:rFonts w:ascii="仿宋" w:hAnsi="仿宋" w:eastAsia="仿宋"/>
          <w:sz w:val="24"/>
        </w:rPr>
        <w:suppressLineNumbers/>
      </w:pPr>
      <w:r>
        <w:rPr>
          <w:rFonts w:ascii="仿宋" w:hAnsi="仿宋" w:eastAsia="仿宋"/>
          <w:sz w:val="24"/>
        </w:rPr>
        <w:t xml:space="preserve">1.5 </w:t>
      </w:r>
      <w:r>
        <w:rPr>
          <w:rFonts w:ascii="仿宋" w:hAnsi="仿宋" w:eastAsia="仿宋"/>
          <w:b/>
          <w:bCs/>
          <w:sz w:val="24"/>
        </w:rPr>
        <w:t xml:space="preserve">预算批复及公开</w:t>
      </w:r>
      <w:r>
        <w:rPr>
          <w:rFonts w:ascii="仿宋" w:hAnsi="仿宋" w:eastAsia="仿宋"/>
          <w:sz w:val="24"/>
        </w:rPr>
        <w:t xml:space="preserve">：结合本地业务需求，确认预算批复及公开内容、报表格式、取数规则与口径。</w:t>
      </w:r>
      <w:r/>
    </w:p>
    <w:p>
      <w:pPr>
        <w:pStyle w:val="881"/>
        <w:keepNext w:val="0"/>
        <w:spacing w:before="0" w:after="0" w:line="360" w:lineRule="auto"/>
        <w:rPr>
          <w:rFonts w:ascii="仿宋" w:hAnsi="仿宋" w:eastAsia="仿宋"/>
          <w:sz w:val="24"/>
          <w:szCs w:val="24"/>
        </w:rPr>
        <w:suppressLineNumbers/>
      </w:pPr>
      <w:r>
        <w:rPr>
          <w:rFonts w:ascii="仿宋" w:hAnsi="仿宋" w:eastAsia="仿宋"/>
          <w:sz w:val="24"/>
          <w:szCs w:val="24"/>
        </w:rPr>
        <w:t xml:space="preserve">2. 系统业务运维</w:t>
      </w:r>
      <w:r/>
    </w:p>
    <w:p>
      <w:pPr>
        <w:ind w:firstLine="480"/>
        <w:keepLines/>
        <w:spacing w:line="360" w:lineRule="auto"/>
        <w:rPr>
          <w:rFonts w:ascii="仿宋" w:hAnsi="仿宋" w:eastAsia="仿宋"/>
          <w:sz w:val="24"/>
        </w:rPr>
        <w:suppressLineNumbers/>
      </w:pPr>
      <w:r>
        <w:rPr>
          <w:rFonts w:ascii="仿宋" w:hAnsi="仿宋" w:eastAsia="仿宋"/>
          <w:sz w:val="24"/>
        </w:rPr>
        <w:t xml:space="preserve">2.1 </w:t>
      </w:r>
      <w:r>
        <w:rPr>
          <w:rFonts w:ascii="仿宋" w:hAnsi="仿宋" w:eastAsia="仿宋"/>
          <w:b/>
          <w:bCs/>
          <w:sz w:val="24"/>
        </w:rPr>
        <w:t xml:space="preserve">基础库运维</w:t>
      </w:r>
      <w:r>
        <w:rPr>
          <w:rFonts w:ascii="仿宋" w:hAnsi="仿宋" w:eastAsia="仿宋"/>
          <w:sz w:val="24"/>
        </w:rPr>
        <w:t xml:space="preserve">：办理单位新增、变更、初始化；定制人员信息表单、设定控制规则、配置流程、调整页面布局、维护公式及政策系数；修改维护公用经费定额标准；管理收支分类科目、政府采购品目、收费项目等基础数据。</w:t>
      </w:r>
      <w:r/>
    </w:p>
    <w:p>
      <w:pPr>
        <w:ind w:firstLine="480"/>
        <w:keepLines/>
        <w:spacing w:line="360" w:lineRule="auto"/>
        <w:rPr>
          <w:rFonts w:ascii="仿宋" w:hAnsi="仿宋" w:eastAsia="仿宋"/>
          <w:sz w:val="24"/>
        </w:rPr>
        <w:suppressLineNumbers/>
      </w:pPr>
      <w:r>
        <w:rPr>
          <w:rFonts w:ascii="仿宋" w:hAnsi="仿宋" w:eastAsia="仿宋"/>
          <w:sz w:val="24"/>
        </w:rPr>
        <w:t xml:space="preserve">2.2 </w:t>
      </w:r>
      <w:r>
        <w:rPr>
          <w:rFonts w:ascii="仿宋" w:hAnsi="仿宋" w:eastAsia="仿宋"/>
          <w:b/>
          <w:bCs/>
          <w:sz w:val="24"/>
        </w:rPr>
        <w:t xml:space="preserve">项目库运维</w:t>
      </w:r>
      <w:r/>
    </w:p>
    <w:p>
      <w:pPr>
        <w:ind w:left="440"/>
        <w:keepLines/>
        <w:spacing w:line="360" w:lineRule="auto"/>
        <w:rPr>
          <w:rFonts w:ascii="仿宋" w:hAnsi="仿宋" w:eastAsia="仿宋"/>
          <w:sz w:val="24"/>
        </w:rPr>
        <w:suppressLineNumbers/>
      </w:pPr>
      <w:r>
        <w:rPr>
          <w:rFonts w:ascii="仿宋" w:hAnsi="仿宋" w:eastAsia="仿宋"/>
          <w:sz w:val="24"/>
        </w:rPr>
        <w:t xml:space="preserve">人员类、运转类公用项目：测算生成项目，细化支出类别，设置基本支出公式及对应关系，维护单位-支出类别-功能科目对应关系。</w:t>
      </w:r>
      <w:r/>
    </w:p>
    <w:p>
      <w:pPr>
        <w:ind w:left="440"/>
        <w:keepLines/>
        <w:spacing w:line="360" w:lineRule="auto"/>
        <w:rPr>
          <w:rFonts w:ascii="仿宋" w:hAnsi="仿宋" w:eastAsia="仿宋"/>
          <w:sz w:val="24"/>
        </w:rPr>
        <w:suppressLineNumbers/>
      </w:pPr>
      <w:r>
        <w:rPr>
          <w:rFonts w:ascii="仿宋" w:hAnsi="仿宋" w:eastAsia="仿宋"/>
          <w:sz w:val="24"/>
        </w:rPr>
        <w:t xml:space="preserve">运转类其他项目、特定目标类项目：扩展项目信息申报要素，维护附属报表、调整界面布局，配置业务要素联动规则、数据勾稽审核规则及业务流程。</w:t>
      </w:r>
      <w:r/>
    </w:p>
    <w:p>
      <w:pPr>
        <w:keepLines/>
        <w:spacing w:line="360" w:lineRule="auto"/>
        <w:rPr>
          <w:rFonts w:ascii="仿宋" w:hAnsi="仿宋" w:eastAsia="仿宋"/>
          <w:sz w:val="24"/>
        </w:rPr>
        <w:suppressLineNumbers/>
      </w:pPr>
      <w:r>
        <w:rPr>
          <w:rFonts w:ascii="仿宋" w:hAnsi="仿宋" w:eastAsia="仿宋"/>
          <w:sz w:val="24"/>
        </w:rPr>
        <w:t xml:space="preserve">2.3 </w:t>
      </w:r>
      <w:r>
        <w:rPr>
          <w:rFonts w:ascii="仿宋" w:hAnsi="仿宋" w:eastAsia="仿宋"/>
          <w:b/>
          <w:bCs/>
          <w:sz w:val="24"/>
        </w:rPr>
        <w:t xml:space="preserve">预算编制运维</w:t>
      </w:r>
      <w:r/>
    </w:p>
    <w:p>
      <w:pPr>
        <w:ind w:left="440"/>
        <w:keepLines/>
        <w:spacing w:line="360" w:lineRule="auto"/>
        <w:rPr>
          <w:rFonts w:ascii="仿宋" w:hAnsi="仿宋" w:eastAsia="仿宋"/>
          <w:sz w:val="24"/>
        </w:rPr>
        <w:suppressLineNumbers/>
      </w:pPr>
      <w:r>
        <w:rPr>
          <w:rFonts w:ascii="仿宋" w:hAnsi="仿宋" w:eastAsia="仿宋"/>
          <w:sz w:val="24"/>
        </w:rPr>
        <w:t xml:space="preserve">政府预算编制：完成一般公共、政府性基金、国有资本经营、社会保险基金四本预算编制及县区数据汇总，维护录入表单、权限、取数/汇总规则、审核规则及审批流程。</w:t>
      </w:r>
      <w:r/>
    </w:p>
    <w:p>
      <w:pPr>
        <w:ind w:left="440"/>
        <w:keepLines/>
        <w:spacing w:line="360" w:lineRule="auto"/>
        <w:rPr>
          <w:rFonts w:ascii="仿宋" w:hAnsi="仿宋" w:eastAsia="仿宋"/>
          <w:sz w:val="24"/>
        </w:rPr>
        <w:suppressLineNumbers/>
      </w:pPr>
      <w:r>
        <w:rPr>
          <w:rFonts w:ascii="仿宋" w:hAnsi="仿宋" w:eastAsia="仿宋"/>
          <w:sz w:val="24"/>
        </w:rPr>
        <w:t xml:space="preserve">部门预算编制：实现“两上两下”业务流程，覆盖项目选取、预算申报、控制数核定与下达、草案编制审核等环节，维护功能菜单表单、权限、审核规则及审批流程。</w:t>
      </w:r>
      <w:r/>
    </w:p>
    <w:p>
      <w:pPr>
        <w:keepLines/>
        <w:spacing w:line="360" w:lineRule="auto"/>
        <w:rPr>
          <w:rFonts w:ascii="仿宋" w:hAnsi="仿宋" w:eastAsia="仿宋"/>
          <w:sz w:val="24"/>
        </w:rPr>
        <w:suppressLineNumbers/>
      </w:pPr>
      <w:r>
        <w:rPr>
          <w:rFonts w:ascii="仿宋" w:hAnsi="仿宋" w:eastAsia="仿宋"/>
          <w:sz w:val="24"/>
        </w:rPr>
        <w:t xml:space="preserve">2.4 </w:t>
      </w:r>
      <w:r>
        <w:rPr>
          <w:rFonts w:ascii="仿宋" w:hAnsi="仿宋" w:eastAsia="仿宋"/>
          <w:b/>
          <w:bCs/>
          <w:sz w:val="24"/>
        </w:rPr>
        <w:t xml:space="preserve">绩效管理运维</w:t>
      </w:r>
      <w:r/>
    </w:p>
    <w:p>
      <w:pPr>
        <w:ind w:left="440"/>
        <w:keepLines/>
        <w:spacing w:line="360" w:lineRule="auto"/>
        <w:rPr>
          <w:rFonts w:ascii="仿宋" w:hAnsi="仿宋" w:eastAsia="仿宋"/>
          <w:sz w:val="24"/>
        </w:rPr>
        <w:suppressLineNumbers/>
      </w:pPr>
      <w:r>
        <w:rPr>
          <w:rFonts w:ascii="仿宋" w:hAnsi="仿宋" w:eastAsia="仿宋"/>
          <w:sz w:val="24"/>
        </w:rPr>
        <w:t xml:space="preserve">绩效基础信息：维护指标库、案例库、专家库、法规库、模板库的填报模板、层级分类及审核流程。</w:t>
      </w:r>
      <w:r/>
    </w:p>
    <w:p>
      <w:pPr>
        <w:ind w:left="440"/>
        <w:keepLines/>
        <w:spacing w:line="360" w:lineRule="auto"/>
        <w:rPr>
          <w:rFonts w:ascii="仿宋" w:hAnsi="仿宋" w:eastAsia="仿宋"/>
          <w:sz w:val="24"/>
        </w:rPr>
        <w:suppressLineNumbers/>
      </w:pPr>
      <w:r>
        <w:rPr>
          <w:rFonts w:ascii="仿宋" w:hAnsi="仿宋" w:eastAsia="仿宋"/>
          <w:sz w:val="24"/>
        </w:rPr>
        <w:t xml:space="preserve">绩效目标管理：对接项目库与预算编制，配置流程同步、审核检验规则及预算编制流程约束规则。</w:t>
      </w:r>
      <w:r/>
    </w:p>
    <w:p>
      <w:pPr>
        <w:ind w:left="440"/>
        <w:keepLines/>
        <w:spacing w:line="360" w:lineRule="auto"/>
        <w:rPr>
          <w:rFonts w:ascii="仿宋" w:hAnsi="仿宋" w:eastAsia="仿宋"/>
          <w:sz w:val="24"/>
        </w:rPr>
        <w:suppressLineNumbers/>
      </w:pPr>
      <w:r>
        <w:rPr>
          <w:rFonts w:ascii="仿宋" w:hAnsi="仿宋" w:eastAsia="仿宋"/>
          <w:sz w:val="24"/>
        </w:rPr>
        <w:t xml:space="preserve">绩效监控管理：维护项目/政策/部门整体监控的表单、流程、必填校验、取数规则、触发/预警/结论规则、整改触发规则及报告模板。</w:t>
      </w:r>
      <w:r/>
    </w:p>
    <w:p>
      <w:pPr>
        <w:keepLines/>
        <w:spacing w:line="360" w:lineRule="auto"/>
        <w:rPr>
          <w:rFonts w:ascii="仿宋" w:hAnsi="仿宋" w:eastAsia="仿宋"/>
          <w:sz w:val="24"/>
        </w:rPr>
        <w:suppressLineNumbers/>
      </w:pPr>
      <w:r>
        <w:rPr>
          <w:rFonts w:ascii="仿宋" w:hAnsi="仿宋" w:eastAsia="仿宋"/>
          <w:sz w:val="24"/>
        </w:rPr>
        <w:t xml:space="preserve">2.5 </w:t>
      </w:r>
      <w:r>
        <w:rPr>
          <w:rFonts w:ascii="仿宋" w:hAnsi="仿宋" w:eastAsia="仿宋"/>
          <w:b/>
          <w:bCs/>
          <w:sz w:val="24"/>
        </w:rPr>
        <w:t xml:space="preserve">预算批复及公开运维</w:t>
      </w:r>
      <w:r>
        <w:rPr>
          <w:rFonts w:ascii="仿宋" w:hAnsi="仿宋" w:eastAsia="仿宋"/>
          <w:sz w:val="24"/>
        </w:rPr>
        <w:t xml:space="preserve">：初始化政府/部门预算批复、公开管理模块，配置部门/单位预算公开模板、格式及校验规则。</w:t>
      </w:r>
      <w:r/>
    </w:p>
    <w:p>
      <w:pPr>
        <w:keepLines/>
        <w:spacing w:line="360" w:lineRule="auto"/>
        <w:rPr>
          <w:rFonts w:ascii="仿宋" w:hAnsi="仿宋" w:eastAsia="仿宋"/>
          <w:sz w:val="24"/>
        </w:rPr>
        <w:suppressLineNumbers/>
      </w:pPr>
      <w:r>
        <w:rPr>
          <w:rFonts w:ascii="仿宋" w:hAnsi="仿宋" w:eastAsia="仿宋"/>
          <w:sz w:val="24"/>
        </w:rPr>
        <w:t xml:space="preserve">2.6 </w:t>
      </w:r>
      <w:r>
        <w:rPr>
          <w:rFonts w:ascii="仿宋" w:hAnsi="仿宋" w:eastAsia="仿宋"/>
          <w:b/>
          <w:bCs/>
          <w:sz w:val="24"/>
        </w:rPr>
        <w:t xml:space="preserve">系统功能完善</w:t>
      </w:r>
      <w:r>
        <w:rPr>
          <w:rFonts w:ascii="仿宋" w:hAnsi="仿宋" w:eastAsia="仿宋"/>
          <w:sz w:val="24"/>
        </w:rPr>
        <w:t xml:space="preserve">：收集梳理财政及预算单位功能优化需求、系统缺陷，对接省系统开发厂商推进优化部署；配合完成性能提升；跟进功能完善进度，及时测试部署并开展用户培训。</w:t>
      </w:r>
      <w:r/>
    </w:p>
    <w:p>
      <w:pPr>
        <w:pStyle w:val="881"/>
        <w:keepNext w:val="0"/>
        <w:spacing w:before="0" w:after="0" w:line="360" w:lineRule="auto"/>
        <w:rPr>
          <w:rFonts w:ascii="仿宋" w:hAnsi="仿宋" w:eastAsia="仿宋"/>
          <w:sz w:val="24"/>
          <w:szCs w:val="24"/>
        </w:rPr>
        <w:suppressLineNumbers/>
      </w:pPr>
      <w:r>
        <w:rPr>
          <w:rFonts w:ascii="仿宋" w:hAnsi="仿宋" w:eastAsia="仿宋"/>
          <w:sz w:val="24"/>
          <w:szCs w:val="24"/>
        </w:rPr>
        <w:t xml:space="preserve">3. 业务拓围功能部署实施</w:t>
      </w:r>
      <w:r/>
    </w:p>
    <w:p>
      <w:pPr>
        <w:ind w:firstLine="480"/>
        <w:keepLines/>
        <w:spacing w:line="360" w:lineRule="auto"/>
        <w:rPr>
          <w:rFonts w:ascii="仿宋" w:hAnsi="仿宋" w:eastAsia="仿宋"/>
          <w:sz w:val="24"/>
        </w:rPr>
        <w:suppressLineNumbers/>
      </w:pPr>
      <w:r>
        <w:rPr>
          <w:rFonts w:ascii="仿宋" w:hAnsi="仿宋" w:eastAsia="仿宋"/>
          <w:sz w:val="24"/>
        </w:rPr>
        <w:t xml:space="preserve">3.1 部署实施全省共性需求板块、财政部整合后系统、专项业务融合系统。</w:t>
      </w:r>
      <w:r/>
    </w:p>
    <w:p>
      <w:pPr>
        <w:ind w:firstLine="480"/>
        <w:keepLines/>
        <w:spacing w:line="360" w:lineRule="auto"/>
        <w:rPr>
          <w:rFonts w:ascii="仿宋" w:hAnsi="仿宋" w:eastAsia="仿宋"/>
          <w:sz w:val="24"/>
        </w:rPr>
        <w:suppressLineNumbers/>
      </w:pPr>
      <w:r>
        <w:rPr>
          <w:rFonts w:ascii="仿宋" w:hAnsi="仿宋" w:eastAsia="仿宋"/>
          <w:sz w:val="24"/>
        </w:rPr>
        <w:t xml:space="preserve">3.2 定制运维各类报表，确认取数规则与口径，提供财政、部门、单位及数据分析报表服务。</w:t>
      </w:r>
      <w:r/>
    </w:p>
    <w:p>
      <w:pPr>
        <w:pStyle w:val="881"/>
        <w:keepNext w:val="0"/>
        <w:spacing w:before="0" w:after="0" w:line="360" w:lineRule="auto"/>
        <w:rPr>
          <w:rFonts w:ascii="仿宋" w:hAnsi="仿宋" w:eastAsia="仿宋"/>
          <w:sz w:val="24"/>
          <w:szCs w:val="24"/>
        </w:rPr>
        <w:suppressLineNumbers/>
      </w:pPr>
      <w:r>
        <w:rPr>
          <w:rFonts w:ascii="仿宋" w:hAnsi="仿宋" w:eastAsia="仿宋"/>
          <w:sz w:val="24"/>
          <w:szCs w:val="24"/>
        </w:rPr>
        <w:t xml:space="preserve">4. 省系统日常维护</w:t>
      </w:r>
      <w:r/>
    </w:p>
    <w:p>
      <w:pPr>
        <w:ind w:firstLine="480"/>
        <w:keepLines/>
        <w:spacing w:line="360" w:lineRule="auto"/>
        <w:rPr>
          <w:rFonts w:ascii="仿宋" w:hAnsi="仿宋" w:eastAsia="仿宋"/>
          <w:sz w:val="24"/>
        </w:rPr>
        <w:suppressLineNumbers/>
      </w:pPr>
      <w:r>
        <w:rPr>
          <w:rFonts w:ascii="仿宋" w:hAnsi="仿宋" w:eastAsia="仿宋"/>
          <w:sz w:val="24"/>
        </w:rPr>
        <w:t xml:space="preserve">4.1 提供日常操作咨询，修复异常业务操作。</w:t>
      </w:r>
      <w:r/>
    </w:p>
    <w:p>
      <w:pPr>
        <w:ind w:firstLine="480"/>
        <w:keepLines/>
        <w:spacing w:line="360" w:lineRule="auto"/>
        <w:rPr>
          <w:rFonts w:ascii="仿宋" w:hAnsi="仿宋" w:eastAsia="仿宋"/>
          <w:sz w:val="24"/>
        </w:rPr>
        <w:suppressLineNumbers/>
      </w:pPr>
      <w:r>
        <w:rPr>
          <w:rFonts w:ascii="仿宋" w:hAnsi="仿宋" w:eastAsia="仿宋"/>
          <w:sz w:val="24"/>
        </w:rPr>
        <w:t xml:space="preserve">4.2 完成系统初始化，编制查询报表，提供参数配置、格式调整、公式维护、模板设置等服务。</w:t>
      </w:r>
      <w:r/>
    </w:p>
    <w:p>
      <w:pPr>
        <w:ind w:firstLine="480"/>
        <w:keepLines/>
        <w:spacing w:line="360" w:lineRule="auto"/>
        <w:rPr>
          <w:rFonts w:ascii="仿宋" w:hAnsi="仿宋" w:eastAsia="仿宋"/>
          <w:sz w:val="24"/>
        </w:rPr>
        <w:suppressLineNumbers/>
      </w:pPr>
      <w:r>
        <w:rPr>
          <w:rFonts w:ascii="仿宋" w:hAnsi="仿宋" w:eastAsia="仿宋"/>
          <w:sz w:val="24"/>
        </w:rPr>
        <w:t xml:space="preserve">4.3 协调省系统版本升级、补丁安装，调整中间件及插件设置，排除运行故障。</w:t>
      </w:r>
      <w:r/>
    </w:p>
    <w:p>
      <w:pPr>
        <w:ind w:firstLine="480"/>
        <w:keepLines/>
        <w:spacing w:line="360" w:lineRule="auto"/>
        <w:rPr>
          <w:rFonts w:ascii="仿宋" w:hAnsi="仿宋" w:eastAsia="仿宋"/>
          <w:sz w:val="24"/>
        </w:rPr>
        <w:suppressLineNumbers/>
      </w:pPr>
      <w:r>
        <w:rPr>
          <w:rFonts w:ascii="仿宋" w:hAnsi="仿宋" w:eastAsia="仿宋"/>
          <w:sz w:val="24"/>
        </w:rPr>
        <w:t xml:space="preserve">4.4 记录整理故障信息，分析原因并协调改进。</w:t>
      </w:r>
      <w:r/>
    </w:p>
    <w:p>
      <w:pPr>
        <w:ind w:firstLine="480"/>
        <w:keepLines/>
        <w:spacing w:line="360" w:lineRule="auto"/>
        <w:rPr>
          <w:rFonts w:ascii="仿宋" w:hAnsi="仿宋" w:eastAsia="仿宋"/>
          <w:sz w:val="24"/>
        </w:rPr>
        <w:suppressLineNumbers/>
      </w:pPr>
      <w:r>
        <w:rPr>
          <w:rFonts w:ascii="仿宋" w:hAnsi="仿宋" w:eastAsia="仿宋"/>
          <w:sz w:val="24"/>
        </w:rPr>
        <w:t xml:space="preserve">4.5 编制运维文档（用户手册、系统手册、应急预案、故障处理措施等）。</w:t>
      </w:r>
      <w:r/>
    </w:p>
    <w:p>
      <w:pPr>
        <w:ind w:firstLine="480"/>
        <w:keepLines/>
        <w:spacing w:line="360" w:lineRule="auto"/>
        <w:rPr>
          <w:rFonts w:ascii="仿宋" w:hAnsi="仿宋" w:eastAsia="仿宋"/>
          <w:sz w:val="24"/>
        </w:rPr>
        <w:suppressLineNumbers/>
      </w:pPr>
      <w:r>
        <w:rPr>
          <w:rFonts w:ascii="仿宋" w:hAnsi="仿宋" w:eastAsia="仿宋"/>
          <w:sz w:val="24"/>
        </w:rPr>
        <w:t xml:space="preserve">4.6 提供年度结转服务，完成年底数据调整、上年数据结转。</w:t>
      </w:r>
      <w:r/>
    </w:p>
    <w:p>
      <w:pPr>
        <w:pStyle w:val="880"/>
        <w:keepNext w:val="0"/>
        <w:spacing w:before="0" w:after="0" w:line="360" w:lineRule="auto"/>
        <w:rPr>
          <w:rFonts w:ascii="仿宋" w:hAnsi="仿宋" w:eastAsia="仿宋"/>
          <w:sz w:val="24"/>
          <w:szCs w:val="24"/>
        </w:rPr>
        <w:suppressLineNumbers/>
      </w:pPr>
      <w:r>
        <w:rPr>
          <w:rFonts w:hint="eastAsia" w:ascii="仿宋" w:hAnsi="仿宋" w:eastAsia="仿宋"/>
          <w:sz w:val="24"/>
          <w:szCs w:val="24"/>
        </w:rPr>
        <w:t xml:space="preserve">（二）执行板块项目实施具体要求</w:t>
      </w:r>
      <w:r/>
    </w:p>
    <w:p>
      <w:pPr>
        <w:pStyle w:val="881"/>
        <w:keepNext w:val="0"/>
        <w:spacing w:before="0" w:after="0" w:line="360" w:lineRule="auto"/>
        <w:rPr>
          <w:rFonts w:ascii="仿宋" w:hAnsi="仿宋" w:eastAsia="仿宋"/>
          <w:sz w:val="24"/>
          <w:szCs w:val="24"/>
        </w:rPr>
        <w:suppressLineNumbers/>
      </w:pPr>
      <w:r>
        <w:rPr>
          <w:rFonts w:hint="eastAsia" w:ascii="仿宋" w:hAnsi="仿宋" w:eastAsia="仿宋"/>
          <w:sz w:val="24"/>
          <w:szCs w:val="24"/>
        </w:rPr>
        <w:t xml:space="preserve">1.基础数据整理</w:t>
      </w:r>
      <w:r/>
    </w:p>
    <w:p>
      <w:pPr>
        <w:ind w:firstLine="480"/>
        <w:spacing w:line="360" w:lineRule="auto"/>
        <w:rPr>
          <w:rFonts w:ascii="仿宋" w:hAnsi="仿宋" w:eastAsia="仿宋"/>
          <w:sz w:val="24"/>
        </w:rPr>
        <w:suppressLineNumbers/>
      </w:pPr>
      <w:r>
        <w:rPr>
          <w:rFonts w:hint="eastAsia" w:ascii="仿宋" w:hAnsi="仿宋" w:eastAsia="仿宋"/>
          <w:sz w:val="24"/>
        </w:rPr>
        <w:t xml:space="preserve">1.1基础信息：依据财政部及全省业务规范，根据财政要求，对现有预算执行基础业务进行梳理，确认查询报表、审批流程，执行基础资料（包含单位信息、单位用户和财政用户信息、角色权限、政府采购品目、资金性质对应功能科目、政府经济分类对应部门经济分类等）；</w:t>
      </w:r>
      <w:r/>
    </w:p>
    <w:p>
      <w:pPr>
        <w:ind w:firstLine="480"/>
        <w:spacing w:line="360" w:lineRule="auto"/>
        <w:rPr>
          <w:rFonts w:ascii="仿宋" w:hAnsi="仿宋" w:eastAsia="仿宋"/>
          <w:sz w:val="24"/>
        </w:rPr>
        <w:suppressLineNumbers/>
      </w:pPr>
      <w:r>
        <w:rPr>
          <w:rFonts w:hint="eastAsia" w:ascii="仿宋" w:hAnsi="仿宋" w:eastAsia="仿宋"/>
          <w:sz w:val="24"/>
        </w:rPr>
        <w:t xml:space="preserve">1.2总预算会计：依据财政部及全省业务规范，对《总预算会计》建立健全以权责发生制为基础的总会计的财务管控功能，更加全面、准确反映政府财政财务情况;对新的《总预算会计制度》进行梳理，整合预算会计和财务会计两套会计科目。（包含会计科目，过账规则、辅助核算项等）;</w:t>
      </w:r>
      <w:r/>
    </w:p>
    <w:p>
      <w:pPr>
        <w:ind w:firstLine="480"/>
        <w:spacing w:line="360" w:lineRule="auto"/>
        <w:rPr>
          <w:rFonts w:ascii="仿宋" w:hAnsi="仿宋" w:eastAsia="仿宋"/>
          <w:sz w:val="24"/>
        </w:rPr>
        <w:suppressLineNumbers/>
      </w:pPr>
      <w:r>
        <w:rPr>
          <w:rFonts w:hint="eastAsia" w:ascii="仿宋" w:hAnsi="仿宋" w:eastAsia="仿宋"/>
          <w:sz w:val="24"/>
        </w:rPr>
        <w:t xml:space="preserve">1.3 预算指标账：依据财政部及全省业务规范，预算指标会计核算是指政府财政部门采用会计复式记账法，对预算指标管理业务或事项进行会计核算，通过对预算指标的批复、分解、下达、调整、调剂、执行和结转结余等全生命周期过程记录，反映预算指标的增减、来源及状态，规范预算管理行为，强化预算指标对支出的控制，实现预算指标全流程“顺向可控，逆向可溯”的管理目标。要对现在的审批流程，业务单据，会计科目进行需求整理及系统配置；</w:t>
      </w:r>
      <w:r/>
    </w:p>
    <w:p>
      <w:pPr>
        <w:ind w:firstLine="480"/>
        <w:spacing w:line="360" w:lineRule="auto"/>
        <w:rPr>
          <w:rFonts w:ascii="仿宋" w:hAnsi="仿宋" w:eastAsia="仿宋"/>
          <w:sz w:val="24"/>
        </w:rPr>
        <w:suppressLineNumbers/>
      </w:pPr>
      <w:r>
        <w:rPr>
          <w:rFonts w:hint="eastAsia" w:ascii="仿宋" w:hAnsi="仿宋" w:eastAsia="仿宋"/>
          <w:sz w:val="24"/>
        </w:rPr>
        <w:t xml:space="preserve">1.4 直达资金：依据财政部及全省业务规范，为落实《财政部关于印发&lt;财政部整合下发地方应用软件工作方案&gt;的通知》根据《直达资金监控系统（原财政扶贫资金动态监控平台）地方整合实施方案》要求，直达资金监控系统（原财政扶贫资金动态监控平台）将整合到预算管理一体化系统。要对现有的业务流程、预算转指标、热点分类、报表查询、惠企利民进行需求整理和系统配置；</w:t>
      </w:r>
      <w:r/>
    </w:p>
    <w:p>
      <w:pPr>
        <w:ind w:firstLine="480"/>
        <w:spacing w:line="360" w:lineRule="auto"/>
        <w:rPr>
          <w:rFonts w:ascii="仿宋" w:hAnsi="仿宋" w:eastAsia="仿宋"/>
          <w:sz w:val="24"/>
        </w:rPr>
        <w:suppressLineNumbers/>
      </w:pPr>
      <w:r>
        <w:rPr>
          <w:rFonts w:hint="eastAsia" w:ascii="仿宋" w:hAnsi="仿宋" w:eastAsia="仿宋"/>
          <w:sz w:val="24"/>
        </w:rPr>
        <w:t xml:space="preserve">1.5 指标结余结转：依据省厅业务要求，预算转指标和指标结转必须通过系统功能进行，以便于项目和指标跟踪；要对现有的业务流程，要素对应关系，结转方案进行需求整理和系统配置；（包含总指标、处室指标、单位指标）</w:t>
      </w:r>
      <w:r/>
    </w:p>
    <w:p>
      <w:pPr>
        <w:ind w:firstLine="480"/>
        <w:spacing w:line="360" w:lineRule="auto"/>
        <w:rPr>
          <w:rFonts w:ascii="仿宋" w:hAnsi="仿宋" w:eastAsia="仿宋"/>
          <w:sz w:val="24"/>
        </w:rPr>
        <w:suppressLineNumbers/>
      </w:pPr>
      <w:r>
        <w:rPr>
          <w:rFonts w:hint="eastAsia" w:ascii="仿宋" w:hAnsi="仿宋" w:eastAsia="仿宋"/>
          <w:sz w:val="24"/>
        </w:rPr>
        <w:t xml:space="preserve">1.6 支付系统管理：依据财政部及全省业务规范，为进一步落实政府过紧日子要求，加强对单位资金使用监控管理。要对相关的业务流程，对应关系，监控规则进行需求整理和系统配置；（包含动态监管、三公经费、政府采购、“三保”风险预警等）</w:t>
      </w:r>
      <w:r/>
    </w:p>
    <w:p>
      <w:pPr>
        <w:pStyle w:val="881"/>
        <w:keepNext w:val="0"/>
        <w:spacing w:before="0" w:after="0" w:line="360" w:lineRule="auto"/>
        <w:rPr>
          <w:rFonts w:ascii="仿宋" w:hAnsi="仿宋" w:eastAsia="仿宋"/>
          <w:sz w:val="24"/>
          <w:szCs w:val="24"/>
        </w:rPr>
        <w:suppressLineNumbers/>
      </w:pPr>
      <w:r>
        <w:rPr>
          <w:rFonts w:hint="eastAsia" w:ascii="仿宋" w:hAnsi="仿宋" w:eastAsia="仿宋"/>
          <w:sz w:val="24"/>
          <w:szCs w:val="24"/>
        </w:rPr>
        <w:t xml:space="preserve">2.系统业务运维</w:t>
      </w:r>
      <w:r/>
    </w:p>
    <w:p>
      <w:pPr>
        <w:ind w:firstLine="480"/>
        <w:spacing w:line="360" w:lineRule="auto"/>
        <w:rPr>
          <w:rFonts w:ascii="仿宋" w:hAnsi="仿宋" w:eastAsia="仿宋"/>
          <w:sz w:val="24"/>
        </w:rPr>
        <w:suppressLineNumbers/>
      </w:pPr>
      <w:r>
        <w:rPr>
          <w:rFonts w:hint="eastAsia" w:ascii="仿宋" w:hAnsi="仿宋" w:eastAsia="仿宋"/>
          <w:sz w:val="24"/>
        </w:rPr>
        <w:t xml:space="preserve">2.1基础信息</w:t>
      </w:r>
      <w:r/>
    </w:p>
    <w:p>
      <w:pPr>
        <w:ind w:firstLine="480"/>
        <w:spacing w:line="360" w:lineRule="auto"/>
        <w:rPr>
          <w:rFonts w:ascii="仿宋" w:hAnsi="仿宋" w:eastAsia="仿宋"/>
          <w:sz w:val="24"/>
        </w:rPr>
        <w:suppressLineNumbers/>
      </w:pPr>
      <w:r>
        <w:rPr>
          <w:rFonts w:hint="eastAsia" w:ascii="仿宋" w:hAnsi="仿宋" w:eastAsia="仿宋"/>
          <w:sz w:val="24"/>
        </w:rPr>
        <w:t xml:space="preserve">2.1.1单位新增、单位变更、办理初始化等；</w:t>
      </w:r>
      <w:r/>
    </w:p>
    <w:p>
      <w:pPr>
        <w:ind w:firstLine="480"/>
        <w:spacing w:line="360" w:lineRule="auto"/>
        <w:rPr>
          <w:rFonts w:ascii="仿宋" w:hAnsi="仿宋" w:eastAsia="仿宋"/>
          <w:sz w:val="24"/>
        </w:rPr>
        <w:suppressLineNumbers/>
      </w:pPr>
      <w:r>
        <w:rPr>
          <w:rFonts w:hint="eastAsia" w:ascii="仿宋" w:hAnsi="仿宋" w:eastAsia="仿宋"/>
          <w:sz w:val="24"/>
        </w:rPr>
        <w:t xml:space="preserve">2.1.2单位用户权限调整，财政用户人员轮岗处室及权限调整；</w:t>
      </w:r>
      <w:r/>
    </w:p>
    <w:p>
      <w:pPr>
        <w:ind w:firstLine="480"/>
        <w:spacing w:line="360" w:lineRule="auto"/>
        <w:rPr>
          <w:rFonts w:ascii="仿宋" w:hAnsi="仿宋" w:eastAsia="仿宋"/>
          <w:sz w:val="24"/>
        </w:rPr>
        <w:suppressLineNumbers/>
      </w:pPr>
      <w:r>
        <w:rPr>
          <w:rFonts w:hint="eastAsia" w:ascii="仿宋" w:hAnsi="仿宋" w:eastAsia="仿宋"/>
          <w:sz w:val="24"/>
        </w:rPr>
        <w:t xml:space="preserve">2.1.3 指标、计划、支付、政府采购流程及权限维护；</w:t>
      </w:r>
      <w:r/>
    </w:p>
    <w:p>
      <w:pPr>
        <w:ind w:firstLine="480"/>
        <w:spacing w:line="360" w:lineRule="auto"/>
        <w:rPr>
          <w:rFonts w:ascii="仿宋" w:hAnsi="仿宋" w:eastAsia="仿宋"/>
          <w:sz w:val="24"/>
        </w:rPr>
        <w:suppressLineNumbers/>
      </w:pPr>
      <w:r>
        <w:rPr>
          <w:rFonts w:hint="eastAsia" w:ascii="仿宋" w:hAnsi="仿宋" w:eastAsia="仿宋"/>
          <w:sz w:val="24"/>
        </w:rPr>
        <w:t xml:space="preserve">2.1.4财政部业务规范基础数据管理：维护收支分类科目、政府采购品目、政府经济分类、资金性质等。</w:t>
      </w:r>
      <w:r/>
    </w:p>
    <w:p>
      <w:pPr>
        <w:ind w:firstLine="480"/>
        <w:spacing w:line="360" w:lineRule="auto"/>
        <w:rPr>
          <w:rFonts w:ascii="仿宋" w:hAnsi="仿宋" w:eastAsia="仿宋"/>
          <w:sz w:val="24"/>
        </w:rPr>
        <w:suppressLineNumbers/>
      </w:pPr>
      <w:r>
        <w:rPr>
          <w:rFonts w:hint="eastAsia" w:ascii="仿宋" w:hAnsi="仿宋" w:eastAsia="仿宋"/>
          <w:sz w:val="24"/>
        </w:rPr>
        <w:t xml:space="preserve">2.1.5 根据财政要求，制作新的查询汇总报表并及时调整修改现在查询报表。</w:t>
      </w:r>
      <w:r/>
    </w:p>
    <w:p>
      <w:pPr>
        <w:ind w:firstLine="480"/>
        <w:spacing w:line="360" w:lineRule="auto"/>
        <w:rPr>
          <w:rFonts w:ascii="仿宋" w:hAnsi="仿宋" w:eastAsia="仿宋"/>
          <w:sz w:val="24"/>
        </w:rPr>
        <w:suppressLineNumbers/>
      </w:pPr>
      <w:r>
        <w:rPr>
          <w:rFonts w:hint="eastAsia" w:ascii="仿宋" w:hAnsi="仿宋" w:eastAsia="仿宋"/>
          <w:sz w:val="24"/>
        </w:rPr>
        <w:tab/>
      </w:r>
      <w:r>
        <w:rPr>
          <w:rFonts w:hint="eastAsia" w:ascii="仿宋" w:hAnsi="仿宋" w:eastAsia="仿宋"/>
          <w:sz w:val="24"/>
        </w:rPr>
        <w:t xml:space="preserve">2.2总预算会计运维</w:t>
      </w:r>
      <w:r/>
    </w:p>
    <w:p>
      <w:pPr>
        <w:ind w:firstLine="480"/>
        <w:spacing w:line="360" w:lineRule="auto"/>
        <w:rPr>
          <w:rFonts w:ascii="仿宋" w:hAnsi="仿宋" w:eastAsia="仿宋"/>
          <w:sz w:val="24"/>
        </w:rPr>
        <w:suppressLineNumbers/>
      </w:pPr>
      <w:r>
        <w:rPr>
          <w:rFonts w:hint="eastAsia" w:ascii="仿宋" w:hAnsi="仿宋" w:eastAsia="仿宋"/>
          <w:sz w:val="24"/>
        </w:rPr>
        <w:t xml:space="preserve">2.2.1 按新的《总预算会计制度》梳理会计科目，根据需要对标准会计科目进行细化并进行系统配置。</w:t>
      </w:r>
      <w:r/>
    </w:p>
    <w:p>
      <w:pPr>
        <w:ind w:firstLine="480"/>
        <w:spacing w:line="360" w:lineRule="auto"/>
        <w:rPr>
          <w:rFonts w:ascii="仿宋" w:hAnsi="仿宋" w:eastAsia="仿宋"/>
          <w:sz w:val="24"/>
        </w:rPr>
        <w:suppressLineNumbers/>
      </w:pPr>
      <w:r>
        <w:rPr>
          <w:rFonts w:hint="eastAsia" w:ascii="仿宋" w:hAnsi="仿宋" w:eastAsia="仿宋"/>
          <w:sz w:val="24"/>
        </w:rPr>
        <w:t xml:space="preserve">2.2.2 按财政要求，对会计科目的辅助核算项进行梳理并进行系统配置。</w:t>
      </w:r>
      <w:r/>
    </w:p>
    <w:p>
      <w:pPr>
        <w:ind w:firstLine="480"/>
        <w:spacing w:line="360" w:lineRule="auto"/>
        <w:rPr>
          <w:rFonts w:ascii="仿宋" w:hAnsi="仿宋" w:eastAsia="仿宋"/>
          <w:sz w:val="24"/>
        </w:rPr>
        <w:suppressLineNumbers/>
      </w:pPr>
      <w:r>
        <w:rPr>
          <w:rFonts w:hint="eastAsia" w:ascii="仿宋" w:hAnsi="仿宋" w:eastAsia="仿宋"/>
          <w:sz w:val="24"/>
        </w:rPr>
        <w:t xml:space="preserve">2.2.3 按新的《总预算会计制度》梳理支付系统过账规则，按财务会计和预算会计进行细分并进行系统配置。</w:t>
      </w:r>
      <w:r/>
    </w:p>
    <w:p>
      <w:pPr>
        <w:ind w:firstLine="480"/>
        <w:spacing w:line="360" w:lineRule="auto"/>
        <w:rPr>
          <w:rFonts w:ascii="仿宋" w:hAnsi="仿宋" w:eastAsia="仿宋"/>
          <w:sz w:val="24"/>
        </w:rPr>
        <w:suppressLineNumbers/>
      </w:pPr>
      <w:r>
        <w:rPr>
          <w:rFonts w:hint="eastAsia" w:ascii="仿宋" w:hAnsi="仿宋" w:eastAsia="仿宋"/>
          <w:sz w:val="24"/>
        </w:rPr>
        <w:tab/>
      </w:r>
      <w:r>
        <w:rPr>
          <w:rFonts w:hint="eastAsia" w:ascii="仿宋" w:hAnsi="仿宋" w:eastAsia="仿宋"/>
          <w:sz w:val="24"/>
        </w:rPr>
        <w:t xml:space="preserve">2.3.预算指标账运维</w:t>
      </w:r>
      <w:r/>
    </w:p>
    <w:p>
      <w:pPr>
        <w:ind w:firstLine="480"/>
        <w:spacing w:line="360" w:lineRule="auto"/>
        <w:rPr>
          <w:rFonts w:ascii="仿宋" w:hAnsi="仿宋" w:eastAsia="仿宋"/>
          <w:sz w:val="24"/>
        </w:rPr>
        <w:suppressLineNumbers/>
      </w:pPr>
      <w:r>
        <w:rPr>
          <w:rFonts w:hint="eastAsia" w:ascii="仿宋" w:hAnsi="仿宋" w:eastAsia="仿宋"/>
          <w:sz w:val="24"/>
        </w:rPr>
        <w:t xml:space="preserve">2.3.1 根据财政部需求及规范，梳理需求并整理会计科目，系统预置相关会计科目。</w:t>
      </w:r>
      <w:r/>
    </w:p>
    <w:p>
      <w:pPr>
        <w:ind w:firstLine="480"/>
        <w:spacing w:line="360" w:lineRule="auto"/>
        <w:rPr>
          <w:rFonts w:ascii="仿宋" w:hAnsi="仿宋" w:eastAsia="仿宋"/>
          <w:sz w:val="24"/>
        </w:rPr>
        <w:suppressLineNumbers/>
      </w:pPr>
      <w:r>
        <w:rPr>
          <w:rFonts w:hint="eastAsia" w:ascii="仿宋" w:hAnsi="仿宋" w:eastAsia="仿宋"/>
          <w:sz w:val="24"/>
        </w:rPr>
        <w:t xml:space="preserve">2.3.2 根据财政部需求及规范，梳理预算指标账过账规则并在系统进行相关配置。</w:t>
      </w:r>
      <w:r/>
    </w:p>
    <w:p>
      <w:pPr>
        <w:ind w:firstLine="480"/>
        <w:spacing w:line="360" w:lineRule="auto"/>
        <w:rPr>
          <w:rFonts w:ascii="仿宋" w:hAnsi="仿宋" w:eastAsia="仿宋"/>
          <w:sz w:val="24"/>
        </w:rPr>
        <w:suppressLineNumbers/>
      </w:pPr>
      <w:r>
        <w:rPr>
          <w:rFonts w:hint="eastAsia" w:ascii="仿宋" w:hAnsi="仿宋" w:eastAsia="仿宋"/>
          <w:sz w:val="24"/>
        </w:rPr>
        <w:t xml:space="preserve">2.3.3 根据财政部需求及规范，做好跟总预算会计的相关链接工作并对系统进行相关配置。</w:t>
      </w:r>
      <w:r/>
    </w:p>
    <w:p>
      <w:pPr>
        <w:ind w:firstLine="480"/>
        <w:spacing w:line="360" w:lineRule="auto"/>
        <w:rPr>
          <w:rFonts w:ascii="仿宋" w:hAnsi="仿宋" w:eastAsia="仿宋"/>
          <w:sz w:val="24"/>
        </w:rPr>
        <w:suppressLineNumbers/>
      </w:pPr>
      <w:r>
        <w:rPr>
          <w:rFonts w:hint="eastAsia" w:ascii="仿宋" w:hAnsi="仿宋" w:eastAsia="仿宋"/>
          <w:sz w:val="24"/>
        </w:rPr>
        <w:tab/>
      </w:r>
      <w:r>
        <w:rPr>
          <w:rFonts w:hint="eastAsia" w:ascii="仿宋" w:hAnsi="仿宋" w:eastAsia="仿宋"/>
          <w:sz w:val="24"/>
        </w:rPr>
        <w:t xml:space="preserve">2.4.直达资金运维</w:t>
      </w:r>
      <w:r/>
    </w:p>
    <w:p>
      <w:pPr>
        <w:ind w:firstLine="480"/>
        <w:spacing w:line="360" w:lineRule="auto"/>
        <w:rPr>
          <w:rFonts w:ascii="仿宋" w:hAnsi="仿宋" w:eastAsia="仿宋"/>
          <w:sz w:val="24"/>
        </w:rPr>
        <w:suppressLineNumbers/>
      </w:pPr>
      <w:r>
        <w:rPr>
          <w:rFonts w:hint="eastAsia" w:ascii="仿宋" w:hAnsi="仿宋" w:eastAsia="仿宋"/>
          <w:sz w:val="24"/>
        </w:rPr>
        <w:tab/>
      </w:r>
      <w:r>
        <w:rPr>
          <w:rFonts w:hint="eastAsia" w:ascii="仿宋" w:hAnsi="仿宋" w:eastAsia="仿宋"/>
          <w:sz w:val="24"/>
        </w:rPr>
        <w:t xml:space="preserve">2.4.1项目库：项目库系统设置开放热点分类标识。</w:t>
      </w:r>
      <w:r/>
    </w:p>
    <w:p>
      <w:pPr>
        <w:ind w:firstLine="480"/>
        <w:spacing w:line="360" w:lineRule="auto"/>
        <w:rPr>
          <w:rFonts w:ascii="仿宋" w:hAnsi="仿宋" w:eastAsia="仿宋"/>
          <w:sz w:val="24"/>
        </w:rPr>
        <w:suppressLineNumbers/>
      </w:pPr>
      <w:r>
        <w:rPr>
          <w:rFonts w:hint="eastAsia" w:ascii="仿宋" w:hAnsi="仿宋" w:eastAsia="仿宋"/>
          <w:sz w:val="24"/>
        </w:rPr>
        <w:tab/>
      </w:r>
      <w:r>
        <w:rPr>
          <w:rFonts w:hint="eastAsia" w:ascii="仿宋" w:hAnsi="仿宋" w:eastAsia="仿宋"/>
          <w:sz w:val="24"/>
        </w:rPr>
        <w:t xml:space="preserve">2.4.2预算转指标：根据财政部需求及规范，按财政要求把预算里面安排直达资金的打上标识转入指标系统。</w:t>
      </w:r>
      <w:r/>
    </w:p>
    <w:p>
      <w:pPr>
        <w:ind w:firstLine="480"/>
        <w:spacing w:line="360" w:lineRule="auto"/>
        <w:rPr>
          <w:rFonts w:ascii="仿宋" w:hAnsi="仿宋" w:eastAsia="仿宋"/>
          <w:sz w:val="24"/>
        </w:rPr>
        <w:suppressLineNumbers/>
      </w:pPr>
      <w:r>
        <w:rPr>
          <w:rFonts w:hint="eastAsia" w:ascii="仿宋" w:hAnsi="仿宋" w:eastAsia="仿宋"/>
          <w:sz w:val="24"/>
        </w:rPr>
        <w:tab/>
      </w:r>
      <w:r>
        <w:rPr>
          <w:rFonts w:hint="eastAsia" w:ascii="仿宋" w:hAnsi="仿宋" w:eastAsia="仿宋"/>
          <w:sz w:val="24"/>
        </w:rPr>
        <w:t xml:space="preserve">2.4.3惠企利民：根据财政部和省厅要求，指标要配置惠企利民的热点分类标识，支付环节要配置上传惠企利民相关明细以及流程配置。</w:t>
      </w:r>
      <w:r/>
    </w:p>
    <w:p>
      <w:pPr>
        <w:ind w:firstLine="480"/>
        <w:spacing w:line="360" w:lineRule="auto"/>
        <w:rPr>
          <w:rFonts w:ascii="仿宋" w:hAnsi="仿宋" w:eastAsia="仿宋"/>
          <w:sz w:val="24"/>
        </w:rPr>
        <w:suppressLineNumbers/>
      </w:pPr>
      <w:r>
        <w:rPr>
          <w:rFonts w:hint="eastAsia" w:ascii="仿宋" w:hAnsi="仿宋" w:eastAsia="仿宋"/>
          <w:sz w:val="24"/>
        </w:rPr>
        <w:t xml:space="preserve">2.4.4 报表：根据财政部和省厅要求，系统要进行相关报表配置。</w:t>
      </w:r>
      <w:r/>
    </w:p>
    <w:p>
      <w:pPr>
        <w:ind w:firstLine="480"/>
        <w:spacing w:line="360" w:lineRule="auto"/>
        <w:rPr>
          <w:rFonts w:ascii="仿宋" w:hAnsi="仿宋" w:eastAsia="仿宋"/>
          <w:sz w:val="24"/>
        </w:rPr>
        <w:suppressLineNumbers/>
      </w:pPr>
      <w:r>
        <w:rPr>
          <w:rFonts w:hint="eastAsia" w:ascii="仿宋" w:hAnsi="仿宋" w:eastAsia="仿宋"/>
          <w:sz w:val="24"/>
        </w:rPr>
        <w:tab/>
      </w:r>
      <w:r>
        <w:rPr>
          <w:rFonts w:hint="eastAsia" w:ascii="仿宋" w:hAnsi="仿宋" w:eastAsia="仿宋"/>
          <w:sz w:val="24"/>
        </w:rPr>
        <w:t xml:space="preserve">2.5.指标结余结转运维</w:t>
      </w:r>
      <w:r/>
    </w:p>
    <w:p>
      <w:pPr>
        <w:ind w:firstLine="480"/>
        <w:spacing w:line="360" w:lineRule="auto"/>
        <w:rPr>
          <w:rFonts w:ascii="仿宋" w:hAnsi="仿宋" w:eastAsia="仿宋"/>
          <w:sz w:val="24"/>
        </w:rPr>
        <w:suppressLineNumbers/>
      </w:pPr>
      <w:r>
        <w:rPr>
          <w:rFonts w:hint="eastAsia" w:ascii="仿宋" w:hAnsi="仿宋" w:eastAsia="仿宋"/>
          <w:sz w:val="24"/>
        </w:rPr>
        <w:t xml:space="preserve">2.5.1 指标结转：按财政要求，配置指标结余结转功能，设置对应关系进行数据结转。</w:t>
      </w:r>
      <w:r/>
    </w:p>
    <w:p>
      <w:pPr>
        <w:ind w:firstLine="480"/>
        <w:spacing w:line="360" w:lineRule="auto"/>
        <w:rPr>
          <w:rFonts w:ascii="仿宋" w:hAnsi="仿宋" w:eastAsia="仿宋"/>
          <w:sz w:val="24"/>
        </w:rPr>
        <w:suppressLineNumbers/>
      </w:pPr>
      <w:r>
        <w:rPr>
          <w:rFonts w:hint="eastAsia" w:ascii="仿宋" w:hAnsi="仿宋" w:eastAsia="仿宋"/>
          <w:sz w:val="24"/>
        </w:rPr>
        <w:t xml:space="preserve">2.5.2 预算转指标：按财政要求，配置相关流程、设置单位及转换关系进行数据结转。</w:t>
      </w:r>
      <w:r/>
    </w:p>
    <w:p>
      <w:pPr>
        <w:ind w:firstLine="480"/>
        <w:spacing w:line="360" w:lineRule="auto"/>
        <w:rPr>
          <w:rFonts w:ascii="仿宋" w:hAnsi="仿宋" w:eastAsia="仿宋"/>
          <w:sz w:val="24"/>
        </w:rPr>
        <w:suppressLineNumbers/>
      </w:pPr>
      <w:r>
        <w:rPr>
          <w:rFonts w:hint="eastAsia" w:ascii="仿宋" w:hAnsi="仿宋" w:eastAsia="仿宋"/>
          <w:sz w:val="24"/>
        </w:rPr>
        <w:t xml:space="preserve">2.6 支付系统运维</w:t>
      </w:r>
      <w:r/>
    </w:p>
    <w:p>
      <w:pPr>
        <w:ind w:firstLine="480"/>
        <w:spacing w:line="360" w:lineRule="auto"/>
        <w:rPr>
          <w:rFonts w:ascii="仿宋" w:hAnsi="仿宋" w:eastAsia="仿宋"/>
          <w:sz w:val="24"/>
        </w:rPr>
        <w:suppressLineNumbers/>
      </w:pPr>
      <w:r>
        <w:rPr>
          <w:rFonts w:hint="eastAsia" w:ascii="仿宋" w:hAnsi="仿宋" w:eastAsia="仿宋"/>
          <w:sz w:val="24"/>
        </w:rPr>
        <w:t xml:space="preserve">2.6.1 按财政部和省厅要求，系统要配置相关动态监控规则。另根据地方财政需要及时维护动态监控规则。</w:t>
      </w:r>
      <w:r/>
    </w:p>
    <w:p>
      <w:pPr>
        <w:ind w:firstLine="480"/>
        <w:spacing w:line="360" w:lineRule="auto"/>
        <w:rPr>
          <w:rFonts w:ascii="仿宋" w:hAnsi="仿宋" w:eastAsia="仿宋"/>
          <w:sz w:val="24"/>
        </w:rPr>
        <w:suppressLineNumbers/>
      </w:pPr>
      <w:r>
        <w:rPr>
          <w:rFonts w:hint="eastAsia" w:ascii="仿宋" w:hAnsi="仿宋" w:eastAsia="仿宋"/>
          <w:sz w:val="24"/>
        </w:rPr>
        <w:t xml:space="preserve">2.6.2 按财政部和省厅要求，三保标识在指标环节要配置完成。支付环节要进行风险预警相关配置并进行数据统计分析。</w:t>
      </w:r>
      <w:r/>
    </w:p>
    <w:p>
      <w:pPr>
        <w:ind w:firstLine="480"/>
        <w:spacing w:line="360" w:lineRule="auto"/>
        <w:rPr>
          <w:rFonts w:ascii="仿宋" w:hAnsi="仿宋" w:eastAsia="仿宋"/>
          <w:sz w:val="24"/>
        </w:rPr>
        <w:suppressLineNumbers/>
      </w:pPr>
      <w:r>
        <w:rPr>
          <w:rFonts w:hint="eastAsia" w:ascii="仿宋" w:hAnsi="仿宋" w:eastAsia="仿宋"/>
          <w:sz w:val="24"/>
        </w:rPr>
        <w:t xml:space="preserve">2.6.3 按财政部和省厅要求，加强对三公经费的管理，系统增加相关监控规则维护，在指标和支付环节加以控制。</w:t>
      </w:r>
      <w:r/>
    </w:p>
    <w:p>
      <w:pPr>
        <w:ind w:firstLine="480"/>
        <w:spacing w:line="360" w:lineRule="auto"/>
        <w:rPr>
          <w:rFonts w:ascii="仿宋" w:hAnsi="仿宋" w:eastAsia="仿宋"/>
          <w:sz w:val="24"/>
        </w:rPr>
        <w:suppressLineNumbers/>
      </w:pPr>
      <w:r>
        <w:rPr>
          <w:rFonts w:hint="eastAsia" w:ascii="仿宋" w:hAnsi="仿宋" w:eastAsia="仿宋"/>
          <w:sz w:val="24"/>
        </w:rPr>
        <w:t xml:space="preserve">2.6.4 按财政要求，梳理政府采购需求，根据需要及时调相关配置及业务流程。</w:t>
      </w:r>
      <w:r/>
    </w:p>
    <w:p>
      <w:pPr>
        <w:ind w:firstLine="480"/>
        <w:spacing w:line="360" w:lineRule="auto"/>
        <w:rPr>
          <w:rFonts w:ascii="仿宋" w:hAnsi="仿宋" w:eastAsia="仿宋"/>
          <w:sz w:val="24"/>
        </w:rPr>
        <w:suppressLineNumbers/>
      </w:pPr>
      <w:r>
        <w:rPr>
          <w:rFonts w:hint="eastAsia" w:ascii="仿宋" w:hAnsi="仿宋" w:eastAsia="仿宋"/>
          <w:sz w:val="24"/>
        </w:rPr>
        <w:t xml:space="preserve">2.7.系统功能完善</w:t>
      </w:r>
      <w:r/>
    </w:p>
    <w:p>
      <w:pPr>
        <w:ind w:firstLine="480"/>
        <w:spacing w:line="360" w:lineRule="auto"/>
        <w:rPr>
          <w:rFonts w:ascii="仿宋" w:hAnsi="仿宋" w:eastAsia="仿宋"/>
          <w:sz w:val="24"/>
        </w:rPr>
        <w:suppressLineNumbers/>
      </w:pPr>
      <w:r>
        <w:rPr>
          <w:rFonts w:hint="eastAsia" w:ascii="仿宋" w:hAnsi="仿宋" w:eastAsia="仿宋"/>
          <w:sz w:val="24"/>
        </w:rPr>
        <w:t xml:space="preserve">2.7.1收集、梳理财政部门和预算单位对省系统的功能完善需求，积极与省系统开发公司对接，推进功能优化完善和部署上线；</w:t>
      </w:r>
      <w:r/>
    </w:p>
    <w:p>
      <w:pPr>
        <w:ind w:firstLine="480"/>
        <w:spacing w:line="360" w:lineRule="auto"/>
        <w:rPr>
          <w:rFonts w:ascii="仿宋" w:hAnsi="仿宋" w:eastAsia="仿宋"/>
          <w:sz w:val="24"/>
        </w:rPr>
        <w:suppressLineNumbers/>
      </w:pPr>
      <w:r>
        <w:rPr>
          <w:rFonts w:hint="eastAsia" w:ascii="仿宋" w:hAnsi="仿宋" w:eastAsia="仿宋"/>
          <w:sz w:val="24"/>
        </w:rPr>
        <w:t xml:space="preserve">2.7.2收集、梳理省系统运行过程中发现的系统设计缺陷，积极与省系统开发公司对接，推进功能完善；</w:t>
      </w:r>
      <w:r/>
    </w:p>
    <w:p>
      <w:pPr>
        <w:ind w:firstLine="480"/>
        <w:spacing w:line="360" w:lineRule="auto"/>
        <w:rPr>
          <w:rFonts w:ascii="仿宋" w:hAnsi="仿宋" w:eastAsia="仿宋"/>
          <w:sz w:val="24"/>
        </w:rPr>
        <w:suppressLineNumbers/>
      </w:pPr>
      <w:r>
        <w:rPr>
          <w:rFonts w:hint="eastAsia" w:ascii="仿宋" w:hAnsi="仿宋" w:eastAsia="仿宋"/>
          <w:sz w:val="24"/>
        </w:rPr>
        <w:t xml:space="preserve">2.7.3根据用户需求，配合省系统开发公司完成软件性能优化，提高系统运行效率；</w:t>
      </w:r>
      <w:r/>
    </w:p>
    <w:p>
      <w:pPr>
        <w:ind w:firstLine="480"/>
        <w:spacing w:line="360" w:lineRule="auto"/>
        <w:rPr>
          <w:rFonts w:ascii="仿宋" w:hAnsi="仿宋" w:eastAsia="仿宋"/>
          <w:sz w:val="24"/>
        </w:rPr>
        <w:suppressLineNumbers/>
      </w:pPr>
      <w:r>
        <w:rPr>
          <w:rFonts w:hint="eastAsia" w:ascii="仿宋" w:hAnsi="仿宋" w:eastAsia="仿宋"/>
          <w:sz w:val="24"/>
        </w:rPr>
        <w:t xml:space="preserve">2.7.4密切跟进省系统的功能完善情况，预算编制模块，及时测试并部署上线，并做好用户培训工作。</w:t>
      </w:r>
      <w:r/>
    </w:p>
    <w:p>
      <w:pPr>
        <w:pStyle w:val="881"/>
        <w:keepNext w:val="0"/>
        <w:spacing w:before="0" w:after="0" w:line="360" w:lineRule="auto"/>
        <w:rPr>
          <w:rFonts w:ascii="仿宋" w:hAnsi="仿宋" w:eastAsia="仿宋"/>
          <w:sz w:val="24"/>
          <w:szCs w:val="24"/>
        </w:rPr>
        <w:suppressLineNumbers/>
      </w:pPr>
      <w:r>
        <w:rPr>
          <w:rFonts w:hint="eastAsia" w:ascii="仿宋" w:hAnsi="仿宋" w:eastAsia="仿宋"/>
          <w:sz w:val="24"/>
          <w:szCs w:val="24"/>
        </w:rPr>
        <w:t xml:space="preserve">3.业务拓围功能的部署实施</w:t>
      </w:r>
      <w:r/>
    </w:p>
    <w:p>
      <w:pPr>
        <w:ind w:firstLine="480"/>
        <w:spacing w:line="360" w:lineRule="auto"/>
        <w:rPr>
          <w:rFonts w:ascii="仿宋" w:hAnsi="仿宋" w:eastAsia="仿宋"/>
          <w:sz w:val="24"/>
        </w:rPr>
        <w:suppressLineNumbers/>
      </w:pPr>
      <w:r>
        <w:rPr>
          <w:rFonts w:hint="eastAsia" w:ascii="仿宋" w:hAnsi="仿宋" w:eastAsia="仿宋"/>
          <w:sz w:val="24"/>
        </w:rPr>
        <w:t xml:space="preserve">3.1全省共性需求板块的部署实施；</w:t>
      </w:r>
      <w:r/>
    </w:p>
    <w:p>
      <w:pPr>
        <w:ind w:firstLine="480"/>
        <w:spacing w:line="360" w:lineRule="auto"/>
        <w:rPr>
          <w:rFonts w:ascii="仿宋" w:hAnsi="仿宋" w:eastAsia="仿宋"/>
          <w:sz w:val="24"/>
        </w:rPr>
        <w:suppressLineNumbers/>
      </w:pPr>
      <w:r>
        <w:rPr>
          <w:rFonts w:hint="eastAsia" w:ascii="仿宋" w:hAnsi="仿宋" w:eastAsia="仿宋"/>
          <w:sz w:val="24"/>
        </w:rPr>
        <w:t xml:space="preserve">3.2财政部下发系统整合后的部署实施；</w:t>
      </w:r>
      <w:r/>
    </w:p>
    <w:p>
      <w:pPr>
        <w:ind w:firstLine="480"/>
        <w:spacing w:line="360" w:lineRule="auto"/>
        <w:rPr>
          <w:rFonts w:ascii="仿宋" w:hAnsi="仿宋" w:eastAsia="仿宋"/>
          <w:sz w:val="24"/>
        </w:rPr>
        <w:suppressLineNumbers/>
      </w:pPr>
      <w:r>
        <w:rPr>
          <w:rFonts w:hint="eastAsia" w:ascii="仿宋" w:hAnsi="仿宋" w:eastAsia="仿宋"/>
          <w:sz w:val="24"/>
        </w:rPr>
        <w:t xml:space="preserve">3.3专项业务系统融合后的部署实施及各类报表编制，报表定义运维根据各地财政管理及业务需要，确认报表取数规则和取数口径，提供报表定制服务。主要有财政用报表、部门用报表、单位用报表各类数据分析报表，通过报表提取系统业务数据在前台展现，供财政或部门单位分析使用。</w:t>
      </w:r>
      <w:r/>
    </w:p>
    <w:p>
      <w:pPr>
        <w:pStyle w:val="881"/>
        <w:keepNext w:val="0"/>
        <w:spacing w:before="0" w:after="0" w:line="360" w:lineRule="auto"/>
        <w:rPr>
          <w:rFonts w:ascii="仿宋" w:hAnsi="仿宋" w:eastAsia="仿宋"/>
          <w:sz w:val="24"/>
          <w:szCs w:val="24"/>
        </w:rPr>
        <w:suppressLineNumbers/>
      </w:pPr>
      <w:r>
        <w:rPr>
          <w:rFonts w:hint="eastAsia" w:ascii="仿宋" w:hAnsi="仿宋" w:eastAsia="仿宋"/>
          <w:sz w:val="24"/>
          <w:szCs w:val="24"/>
        </w:rPr>
        <w:t xml:space="preserve">4.省系统日常维护</w:t>
      </w:r>
      <w:r/>
    </w:p>
    <w:p>
      <w:pPr>
        <w:ind w:firstLine="480"/>
        <w:spacing w:line="360" w:lineRule="auto"/>
        <w:rPr>
          <w:rFonts w:ascii="仿宋" w:hAnsi="仿宋" w:eastAsia="仿宋"/>
          <w:sz w:val="24"/>
        </w:rPr>
        <w:suppressLineNumbers/>
      </w:pPr>
      <w:r>
        <w:rPr>
          <w:rFonts w:hint="eastAsia" w:ascii="仿宋" w:hAnsi="仿宋" w:eastAsia="仿宋"/>
          <w:sz w:val="24"/>
        </w:rPr>
        <w:t xml:space="preserve">4.1提供日常操作业务咨询，修复异常业务操作；</w:t>
      </w:r>
      <w:r/>
    </w:p>
    <w:p>
      <w:pPr>
        <w:ind w:firstLine="480"/>
        <w:spacing w:line="360" w:lineRule="auto"/>
        <w:rPr>
          <w:rFonts w:ascii="仿宋" w:hAnsi="仿宋" w:eastAsia="仿宋"/>
          <w:sz w:val="24"/>
        </w:rPr>
        <w:suppressLineNumbers/>
      </w:pPr>
      <w:r>
        <w:rPr>
          <w:rFonts w:hint="eastAsia" w:ascii="仿宋" w:hAnsi="仿宋" w:eastAsia="仿宋"/>
          <w:sz w:val="24"/>
        </w:rPr>
        <w:t xml:space="preserve">4.2完成省系统初始化，编制查询报表，提供日常调整、配置服务，如配置系统参数、业务参数、凭单格式、打印设置、计算公式、视图、报表模板等；</w:t>
      </w:r>
      <w:r/>
    </w:p>
    <w:p>
      <w:pPr>
        <w:ind w:firstLine="480"/>
        <w:spacing w:line="360" w:lineRule="auto"/>
        <w:rPr>
          <w:rFonts w:ascii="仿宋" w:hAnsi="仿宋" w:eastAsia="仿宋"/>
          <w:sz w:val="24"/>
        </w:rPr>
        <w:suppressLineNumbers/>
      </w:pPr>
      <w:r>
        <w:rPr>
          <w:rFonts w:hint="eastAsia" w:ascii="仿宋" w:hAnsi="仿宋" w:eastAsia="仿宋"/>
          <w:sz w:val="24"/>
        </w:rPr>
        <w:t xml:space="preserve">4.3与省系统开发公司协调省系统版本升级、打补丁，调整中间件、插件等相关设置，排除省系统运行中出现的故障等；</w:t>
      </w:r>
      <w:r/>
    </w:p>
    <w:p>
      <w:pPr>
        <w:ind w:firstLine="480"/>
        <w:spacing w:line="360" w:lineRule="auto"/>
        <w:rPr>
          <w:rFonts w:ascii="仿宋" w:hAnsi="仿宋" w:eastAsia="仿宋"/>
          <w:sz w:val="24"/>
        </w:rPr>
        <w:suppressLineNumbers/>
      </w:pPr>
      <w:r>
        <w:rPr>
          <w:rFonts w:hint="eastAsia" w:ascii="仿宋" w:hAnsi="仿宋" w:eastAsia="仿宋"/>
          <w:sz w:val="24"/>
        </w:rPr>
        <w:t xml:space="preserve">4.4收集、整理各类故障记录，分析具体原因并协调各方改进；</w:t>
      </w:r>
      <w:r/>
    </w:p>
    <w:p>
      <w:pPr>
        <w:ind w:firstLine="480"/>
        <w:spacing w:line="360" w:lineRule="auto"/>
        <w:rPr>
          <w:rFonts w:ascii="仿宋" w:hAnsi="仿宋" w:eastAsia="仿宋"/>
          <w:sz w:val="24"/>
        </w:rPr>
        <w:suppressLineNumbers/>
      </w:pPr>
      <w:r>
        <w:rPr>
          <w:rFonts w:hint="eastAsia" w:ascii="仿宋" w:hAnsi="仿宋" w:eastAsia="仿宋"/>
          <w:sz w:val="24"/>
        </w:rPr>
        <w:t xml:space="preserve">4.5提供省系统实施运维文档，包括且不限于用户手册、系统手册、应急预案、故障紧急处理措施等；</w:t>
      </w:r>
      <w:r/>
    </w:p>
    <w:p>
      <w:pPr>
        <w:ind w:firstLine="480"/>
        <w:spacing w:line="360" w:lineRule="auto"/>
        <w:rPr>
          <w:rFonts w:ascii="仿宋" w:hAnsi="仿宋" w:eastAsia="仿宋"/>
          <w:sz w:val="24"/>
        </w:rPr>
        <w:suppressLineNumbers/>
      </w:pPr>
      <w:r>
        <w:rPr>
          <w:rFonts w:hint="eastAsia" w:ascii="仿宋" w:hAnsi="仿宋" w:eastAsia="仿宋"/>
          <w:sz w:val="24"/>
        </w:rPr>
        <w:t xml:space="preserve">4.6提供年度结转服务，包括年底业务数据调整、上年数据结转等。</w:t>
      </w:r>
      <w:r/>
    </w:p>
    <w:p>
      <w:pPr>
        <w:pStyle w:val="879"/>
        <w:ind w:left="7" w:hanging="7"/>
        <w:keepNext w:val="0"/>
        <w:spacing w:before="0" w:after="0"/>
        <w:rPr>
          <w:rFonts w:ascii="仿宋" w:hAnsi="仿宋" w:eastAsia="仿宋"/>
          <w:color w:val="auto"/>
          <w:sz w:val="24"/>
          <w:szCs w:val="24"/>
        </w:rPr>
        <w:suppressLineNumbers/>
      </w:pPr>
      <w:r>
        <w:rPr>
          <w:rFonts w:ascii="仿宋" w:hAnsi="仿宋" w:eastAsia="仿宋"/>
          <w:color w:val="auto"/>
          <w:sz w:val="24"/>
          <w:szCs w:val="24"/>
        </w:rPr>
        <w:t xml:space="preserve">五、系统运行保障要求</w:t>
      </w:r>
      <w:r/>
    </w:p>
    <w:p>
      <w:pPr>
        <w:pStyle w:val="880"/>
        <w:keepNext w:val="0"/>
        <w:spacing w:before="0" w:after="0" w:line="360" w:lineRule="auto"/>
        <w:rPr>
          <w:rFonts w:ascii="仿宋" w:hAnsi="仿宋" w:eastAsia="仿宋"/>
          <w:sz w:val="24"/>
          <w:szCs w:val="24"/>
        </w:rPr>
        <w:suppressLineNumbers/>
      </w:pPr>
      <w:r>
        <w:rPr>
          <w:rFonts w:ascii="仿宋" w:hAnsi="仿宋" w:eastAsia="仿宋"/>
          <w:sz w:val="24"/>
          <w:szCs w:val="24"/>
        </w:rPr>
        <w:t xml:space="preserve">（一）系统运行保障具体要求</w:t>
      </w:r>
      <w:r/>
    </w:p>
    <w:p>
      <w:pPr>
        <w:ind w:left="440"/>
        <w:keepLines/>
        <w:spacing w:line="360" w:lineRule="auto"/>
        <w:rPr>
          <w:rFonts w:ascii="仿宋" w:hAnsi="仿宋" w:eastAsia="仿宋"/>
          <w:sz w:val="24"/>
        </w:rPr>
        <w:suppressLineNumbers/>
      </w:pPr>
      <w:r>
        <w:rPr>
          <w:rFonts w:hint="eastAsia" w:ascii="仿宋" w:hAnsi="仿宋" w:eastAsia="仿宋"/>
          <w:sz w:val="24"/>
        </w:rPr>
        <w:t xml:space="preserve">1、</w:t>
      </w:r>
      <w:r>
        <w:rPr>
          <w:rFonts w:ascii="仿宋" w:hAnsi="仿宋" w:eastAsia="仿宋"/>
          <w:sz w:val="24"/>
        </w:rPr>
        <w:t xml:space="preserve">全面测试系统菜单、按钮、界面功能，确保所有功能可用且符合业务需求。</w:t>
      </w:r>
      <w:r/>
    </w:p>
    <w:p>
      <w:pPr>
        <w:ind w:left="440"/>
        <w:keepLines/>
        <w:spacing w:line="360" w:lineRule="auto"/>
        <w:rPr>
          <w:rFonts w:ascii="仿宋" w:hAnsi="仿宋" w:eastAsia="仿宋"/>
          <w:sz w:val="24"/>
        </w:rPr>
        <w:suppressLineNumbers/>
      </w:pPr>
      <w:r>
        <w:rPr>
          <w:rFonts w:hint="eastAsia" w:ascii="仿宋" w:hAnsi="仿宋" w:eastAsia="仿宋"/>
          <w:sz w:val="24"/>
        </w:rPr>
        <w:t xml:space="preserve">2、</w:t>
      </w:r>
      <w:r>
        <w:rPr>
          <w:rFonts w:ascii="仿宋" w:hAnsi="仿宋" w:eastAsia="仿宋"/>
          <w:sz w:val="24"/>
        </w:rPr>
        <w:t xml:space="preserve">测试用户权限，确保各用户无越权查看、操作业务数据的情况。</w:t>
      </w:r>
      <w:r/>
    </w:p>
    <w:p>
      <w:pPr>
        <w:ind w:left="440"/>
        <w:keepLines/>
        <w:spacing w:line="360" w:lineRule="auto"/>
        <w:rPr>
          <w:rFonts w:ascii="仿宋" w:hAnsi="仿宋" w:eastAsia="仿宋"/>
          <w:sz w:val="24"/>
        </w:rPr>
        <w:suppressLineNumbers/>
      </w:pPr>
      <w:r>
        <w:rPr>
          <w:rFonts w:hint="eastAsia" w:ascii="仿宋" w:hAnsi="仿宋" w:eastAsia="仿宋"/>
          <w:sz w:val="24"/>
        </w:rPr>
        <w:t xml:space="preserve">3、</w:t>
      </w:r>
      <w:r>
        <w:rPr>
          <w:rFonts w:ascii="仿宋" w:hAnsi="仿宋" w:eastAsia="仿宋"/>
          <w:sz w:val="24"/>
        </w:rPr>
        <w:t xml:space="preserve">测试各模块审批流程，保障数据流转审批准确无误。</w:t>
      </w:r>
      <w:r/>
    </w:p>
    <w:p>
      <w:pPr>
        <w:ind w:left="440"/>
        <w:keepLines/>
        <w:spacing w:line="360" w:lineRule="auto"/>
        <w:rPr>
          <w:rFonts w:ascii="仿宋" w:hAnsi="仿宋" w:eastAsia="仿宋"/>
          <w:sz w:val="24"/>
        </w:rPr>
        <w:suppressLineNumbers/>
      </w:pPr>
      <w:r>
        <w:rPr>
          <w:rFonts w:hint="eastAsia" w:ascii="仿宋" w:hAnsi="仿宋" w:eastAsia="仿宋"/>
          <w:sz w:val="24"/>
        </w:rPr>
        <w:t xml:space="preserve">4、</w:t>
      </w:r>
      <w:r>
        <w:rPr>
          <w:rFonts w:ascii="仿宋" w:hAnsi="仿宋" w:eastAsia="仿宋"/>
          <w:sz w:val="24"/>
        </w:rPr>
        <w:t xml:space="preserve">校验基本支出公式计算数据，确保数据精准完整。</w:t>
      </w:r>
      <w:r/>
    </w:p>
    <w:p>
      <w:pPr>
        <w:ind w:left="440"/>
        <w:keepLines/>
        <w:spacing w:line="360" w:lineRule="auto"/>
        <w:rPr>
          <w:rFonts w:ascii="仿宋" w:hAnsi="仿宋" w:eastAsia="仿宋"/>
          <w:sz w:val="24"/>
        </w:rPr>
        <w:suppressLineNumbers/>
      </w:pPr>
      <w:r>
        <w:rPr>
          <w:rFonts w:hint="eastAsia" w:ascii="仿宋" w:hAnsi="仿宋" w:eastAsia="仿宋"/>
          <w:sz w:val="24"/>
        </w:rPr>
        <w:t xml:space="preserve">5、</w:t>
      </w:r>
      <w:r>
        <w:rPr>
          <w:rFonts w:ascii="仿宋" w:hAnsi="仿宋" w:eastAsia="仿宋"/>
          <w:sz w:val="24"/>
        </w:rPr>
        <w:t xml:space="preserve">反例测试审核规则，实现违规数据拦截提示，提升预算编制数据质量。</w:t>
      </w:r>
      <w:r/>
    </w:p>
    <w:p>
      <w:pPr>
        <w:ind w:left="440"/>
        <w:keepLines/>
        <w:spacing w:line="360" w:lineRule="auto"/>
        <w:rPr>
          <w:rFonts w:ascii="仿宋" w:hAnsi="仿宋" w:eastAsia="仿宋"/>
          <w:sz w:val="24"/>
        </w:rPr>
        <w:suppressLineNumbers/>
      </w:pPr>
      <w:r>
        <w:rPr>
          <w:rFonts w:hint="eastAsia" w:ascii="仿宋" w:hAnsi="仿宋" w:eastAsia="仿宋"/>
          <w:sz w:val="24"/>
        </w:rPr>
        <w:t xml:space="preserve">6、</w:t>
      </w:r>
      <w:r>
        <w:rPr>
          <w:rFonts w:ascii="仿宋" w:hAnsi="仿宋" w:eastAsia="仿宋"/>
          <w:sz w:val="24"/>
        </w:rPr>
        <w:t xml:space="preserve">测试报表输出数据，匹配需求口径，保障报表可用且数据准确。</w:t>
      </w:r>
      <w:r/>
    </w:p>
    <w:p>
      <w:pPr>
        <w:ind w:left="440"/>
        <w:keepLines/>
        <w:spacing w:line="360" w:lineRule="auto"/>
        <w:rPr>
          <w:rFonts w:ascii="仿宋" w:hAnsi="仿宋" w:eastAsia="仿宋"/>
          <w:sz w:val="24"/>
        </w:rPr>
        <w:suppressLineNumbers/>
      </w:pPr>
      <w:r>
        <w:rPr>
          <w:rFonts w:hint="eastAsia" w:ascii="仿宋" w:hAnsi="仿宋" w:eastAsia="仿宋"/>
          <w:sz w:val="24"/>
        </w:rPr>
        <w:t xml:space="preserve">7、</w:t>
      </w:r>
      <w:r>
        <w:rPr>
          <w:rFonts w:ascii="仿宋" w:hAnsi="仿宋" w:eastAsia="仿宋"/>
          <w:sz w:val="24"/>
        </w:rPr>
        <w:t xml:space="preserve">模拟真实业务场景开展整体测试，确保系统稳定、数据准确、流程无误。</w:t>
      </w:r>
      <w:r/>
    </w:p>
    <w:p>
      <w:pPr>
        <w:ind w:left="440"/>
        <w:keepLines/>
        <w:spacing w:line="360" w:lineRule="auto"/>
        <w:rPr>
          <w:rFonts w:ascii="仿宋" w:hAnsi="仿宋" w:eastAsia="仿宋"/>
          <w:sz w:val="24"/>
        </w:rPr>
        <w:suppressLineNumbers/>
      </w:pPr>
      <w:r>
        <w:rPr>
          <w:rFonts w:hint="eastAsia" w:ascii="仿宋" w:hAnsi="仿宋" w:eastAsia="仿宋"/>
          <w:sz w:val="24"/>
        </w:rPr>
        <w:t xml:space="preserve">8、</w:t>
      </w:r>
      <w:r>
        <w:rPr>
          <w:rFonts w:ascii="仿宋" w:hAnsi="仿宋" w:eastAsia="仿宋"/>
          <w:sz w:val="24"/>
        </w:rPr>
        <w:t xml:space="preserve">组织规模化试运行，配合省厅压测，保障业务数据准确。</w:t>
      </w:r>
      <w:r/>
    </w:p>
    <w:p>
      <w:pPr>
        <w:ind w:left="440"/>
        <w:keepLines/>
        <w:spacing w:line="360" w:lineRule="auto"/>
        <w:rPr>
          <w:rFonts w:ascii="仿宋" w:hAnsi="仿宋" w:eastAsia="仿宋"/>
          <w:sz w:val="24"/>
        </w:rPr>
        <w:suppressLineNumbers/>
      </w:pPr>
      <w:r>
        <w:rPr>
          <w:rFonts w:hint="eastAsia" w:ascii="仿宋" w:hAnsi="仿宋" w:eastAsia="仿宋"/>
          <w:sz w:val="24"/>
        </w:rPr>
        <w:t xml:space="preserve">9、</w:t>
      </w:r>
      <w:r>
        <w:rPr>
          <w:rFonts w:ascii="仿宋" w:hAnsi="仿宋" w:eastAsia="仿宋"/>
          <w:sz w:val="24"/>
        </w:rPr>
        <w:t xml:space="preserve">结合本地实际编写实施方案及实施手册，规范实施工作流程。</w:t>
      </w:r>
      <w:r/>
    </w:p>
    <w:p>
      <w:pPr>
        <w:ind w:left="440"/>
        <w:keepLines/>
        <w:spacing w:line="360" w:lineRule="auto"/>
        <w:rPr>
          <w:rFonts w:ascii="仿宋" w:hAnsi="仿宋" w:eastAsia="仿宋"/>
          <w:sz w:val="24"/>
        </w:rPr>
        <w:suppressLineNumbers/>
      </w:pPr>
      <w:r>
        <w:rPr>
          <w:rFonts w:hint="eastAsia" w:ascii="仿宋" w:hAnsi="仿宋" w:eastAsia="仿宋"/>
          <w:sz w:val="24"/>
        </w:rPr>
        <w:t xml:space="preserve">1</w:t>
      </w:r>
      <w:r>
        <w:rPr>
          <w:rFonts w:ascii="仿宋" w:hAnsi="仿宋" w:eastAsia="仿宋"/>
          <w:sz w:val="24"/>
        </w:rPr>
        <w:t xml:space="preserve">0</w:t>
      </w:r>
      <w:r>
        <w:rPr>
          <w:rFonts w:hint="eastAsia" w:ascii="仿宋" w:hAnsi="仿宋" w:eastAsia="仿宋"/>
          <w:sz w:val="24"/>
        </w:rPr>
        <w:t xml:space="preserve">、</w:t>
      </w:r>
      <w:r>
        <w:rPr>
          <w:rFonts w:ascii="仿宋" w:hAnsi="仿宋" w:eastAsia="仿宋"/>
          <w:sz w:val="24"/>
        </w:rPr>
        <w:t xml:space="preserve">开展财政及预算单位用户操作培训，完善培训资料、编写本地操作手册及课件，提供现场指导。</w:t>
      </w:r>
      <w:r/>
    </w:p>
    <w:p>
      <w:pPr>
        <w:ind w:left="440"/>
        <w:keepLines/>
        <w:spacing w:line="360" w:lineRule="auto"/>
        <w:rPr>
          <w:rFonts w:ascii="仿宋" w:hAnsi="仿宋" w:eastAsia="仿宋"/>
          <w:sz w:val="24"/>
        </w:rPr>
        <w:suppressLineNumbers/>
      </w:pPr>
      <w:r>
        <w:rPr>
          <w:rFonts w:hint="eastAsia" w:ascii="仿宋" w:hAnsi="仿宋" w:eastAsia="仿宋"/>
          <w:sz w:val="24"/>
        </w:rPr>
        <w:t xml:space="preserve">1</w:t>
      </w:r>
      <w:r>
        <w:rPr>
          <w:rFonts w:ascii="仿宋" w:hAnsi="仿宋" w:eastAsia="仿宋"/>
          <w:sz w:val="24"/>
        </w:rPr>
        <w:t xml:space="preserve">1</w:t>
      </w:r>
      <w:r>
        <w:rPr>
          <w:rFonts w:hint="eastAsia" w:ascii="仿宋" w:hAnsi="仿宋" w:eastAsia="仿宋"/>
          <w:sz w:val="24"/>
        </w:rPr>
        <w:t xml:space="preserve">、</w:t>
      </w:r>
      <w:r>
        <w:rPr>
          <w:rFonts w:ascii="仿宋" w:hAnsi="仿宋" w:eastAsia="仿宋"/>
          <w:sz w:val="24"/>
        </w:rPr>
        <w:t xml:space="preserve">系统上线/更新前提交应急处理方案，明确处置范围、风险分析、准则、方法及跟踪策略。</w:t>
      </w:r>
      <w:r/>
    </w:p>
    <w:p>
      <w:pPr>
        <w:ind w:left="440"/>
        <w:keepLines/>
        <w:spacing w:line="360" w:lineRule="auto"/>
        <w:rPr>
          <w:rFonts w:ascii="仿宋" w:hAnsi="仿宋" w:eastAsia="仿宋"/>
          <w:sz w:val="24"/>
        </w:rPr>
        <w:suppressLineNumbers/>
      </w:pPr>
      <w:r>
        <w:rPr>
          <w:rFonts w:hint="eastAsia" w:ascii="仿宋" w:hAnsi="仿宋" w:eastAsia="仿宋"/>
          <w:sz w:val="24"/>
        </w:rPr>
        <w:t xml:space="preserve">1</w:t>
      </w:r>
      <w:r>
        <w:rPr>
          <w:rFonts w:ascii="仿宋" w:hAnsi="仿宋" w:eastAsia="仿宋"/>
          <w:sz w:val="24"/>
        </w:rPr>
        <w:t xml:space="preserve">2</w:t>
      </w:r>
      <w:r>
        <w:rPr>
          <w:rFonts w:hint="eastAsia" w:ascii="仿宋" w:hAnsi="仿宋" w:eastAsia="仿宋"/>
          <w:sz w:val="24"/>
        </w:rPr>
        <w:t xml:space="preserve">、</w:t>
      </w:r>
      <w:r>
        <w:rPr>
          <w:rFonts w:ascii="仿宋" w:hAnsi="仿宋" w:eastAsia="仿宋"/>
          <w:sz w:val="24"/>
        </w:rPr>
        <w:t xml:space="preserve">业务高峰期加大运维保障力度，增加驻场服务，降低系统压力风险。</w:t>
      </w:r>
      <w:r/>
    </w:p>
    <w:p>
      <w:pPr>
        <w:pStyle w:val="880"/>
        <w:keepNext w:val="0"/>
        <w:spacing w:before="0" w:after="0" w:line="360" w:lineRule="auto"/>
        <w:rPr>
          <w:rFonts w:ascii="仿宋" w:hAnsi="仿宋" w:eastAsia="仿宋"/>
          <w:sz w:val="24"/>
          <w:szCs w:val="24"/>
        </w:rPr>
        <w:suppressLineNumbers/>
      </w:pPr>
      <w:r>
        <w:rPr>
          <w:rFonts w:ascii="仿宋" w:hAnsi="仿宋" w:eastAsia="仿宋"/>
          <w:sz w:val="24"/>
          <w:szCs w:val="24"/>
        </w:rPr>
        <w:t xml:space="preserve">（二）运维服务要求</w:t>
      </w:r>
      <w:r/>
    </w:p>
    <w:p>
      <w:pPr>
        <w:pStyle w:val="881"/>
        <w:keepNext w:val="0"/>
        <w:spacing w:before="0" w:after="0" w:line="360" w:lineRule="auto"/>
        <w:rPr>
          <w:rFonts w:ascii="仿宋" w:hAnsi="仿宋" w:eastAsia="仿宋"/>
          <w:sz w:val="24"/>
          <w:szCs w:val="24"/>
        </w:rPr>
        <w:suppressLineNumbers/>
      </w:pPr>
      <w:r>
        <w:rPr>
          <w:rFonts w:ascii="仿宋" w:hAnsi="仿宋" w:eastAsia="仿宋"/>
          <w:sz w:val="24"/>
          <w:szCs w:val="24"/>
        </w:rPr>
        <w:t xml:space="preserve">1. 日常运维</w:t>
      </w:r>
      <w:r/>
    </w:p>
    <w:p>
      <w:pPr>
        <w:ind w:firstLine="480"/>
        <w:keepLines/>
        <w:spacing w:line="360" w:lineRule="auto"/>
        <w:rPr>
          <w:rFonts w:ascii="仿宋" w:hAnsi="仿宋" w:eastAsia="仿宋"/>
          <w:sz w:val="24"/>
        </w:rPr>
        <w:suppressLineNumbers/>
      </w:pPr>
      <w:r>
        <w:rPr>
          <w:rFonts w:ascii="仿宋" w:hAnsi="仿宋" w:eastAsia="仿宋"/>
          <w:sz w:val="24"/>
        </w:rPr>
        <w:t xml:space="preserve">1.1 基础数据变动维护：规范科目、单位、账户、人员等信息变动流程，变动材料经采购方确认备案后方可调整。</w:t>
      </w:r>
      <w:r/>
    </w:p>
    <w:p>
      <w:pPr>
        <w:ind w:firstLine="480"/>
        <w:keepLines/>
        <w:spacing w:line="360" w:lineRule="auto"/>
        <w:rPr>
          <w:rFonts w:ascii="仿宋" w:hAnsi="仿宋" w:eastAsia="仿宋"/>
          <w:sz w:val="24"/>
        </w:rPr>
        <w:suppressLineNumbers/>
      </w:pPr>
      <w:r>
        <w:rPr>
          <w:rFonts w:ascii="仿宋" w:hAnsi="仿宋" w:eastAsia="仿宋"/>
          <w:sz w:val="24"/>
        </w:rPr>
        <w:t xml:space="preserve">1.2 业务流程及权限维护：根据业务及人员变动，完成系统配置、权限调整。</w:t>
      </w:r>
      <w:r/>
    </w:p>
    <w:p>
      <w:pPr>
        <w:ind w:firstLine="480"/>
        <w:keepLines/>
        <w:spacing w:line="360" w:lineRule="auto"/>
        <w:rPr>
          <w:rFonts w:ascii="仿宋" w:hAnsi="仿宋" w:eastAsia="仿宋"/>
          <w:sz w:val="24"/>
        </w:rPr>
        <w:suppressLineNumbers/>
      </w:pPr>
      <w:r>
        <w:rPr>
          <w:rFonts w:ascii="仿宋" w:hAnsi="仿宋" w:eastAsia="仿宋"/>
          <w:sz w:val="24"/>
        </w:rPr>
        <w:t xml:space="preserve">1.3 业务技术支持：为新业务办理人员提供技术支持与服务。</w:t>
      </w:r>
      <w:r/>
    </w:p>
    <w:p>
      <w:pPr>
        <w:ind w:firstLine="480"/>
        <w:keepLines/>
        <w:spacing w:line="360" w:lineRule="auto"/>
        <w:rPr>
          <w:rFonts w:ascii="仿宋" w:hAnsi="仿宋" w:eastAsia="仿宋"/>
          <w:sz w:val="24"/>
        </w:rPr>
        <w:suppressLineNumbers/>
      </w:pPr>
      <w:r>
        <w:rPr>
          <w:rFonts w:ascii="仿宋" w:hAnsi="仿宋" w:eastAsia="仿宋"/>
          <w:sz w:val="24"/>
        </w:rPr>
        <w:t xml:space="preserve">1.4 客户端故障排除：远程协助解决客户端问题，无法远程解决的，技术人员需在规定时间内抵达现场并排除故障。</w:t>
      </w:r>
      <w:r/>
    </w:p>
    <w:p>
      <w:pPr>
        <w:ind w:firstLine="480"/>
        <w:keepLines/>
        <w:spacing w:line="360" w:lineRule="auto"/>
        <w:rPr>
          <w:rFonts w:ascii="仿宋" w:hAnsi="仿宋" w:eastAsia="仿宋"/>
          <w:sz w:val="24"/>
        </w:rPr>
        <w:suppressLineNumbers/>
      </w:pPr>
      <w:r>
        <w:rPr>
          <w:rFonts w:ascii="仿宋" w:hAnsi="仿宋" w:eastAsia="仿宋"/>
          <w:sz w:val="24"/>
        </w:rPr>
        <w:t xml:space="preserve">1.5 运维资料归档：完整记录运维档案，定期整理归档，保障工作连续性与可追溯性。</w:t>
      </w:r>
      <w:r/>
    </w:p>
    <w:p>
      <w:pPr>
        <w:pStyle w:val="881"/>
        <w:keepNext w:val="0"/>
        <w:spacing w:before="0" w:after="0" w:line="360" w:lineRule="auto"/>
        <w:rPr>
          <w:rFonts w:ascii="仿宋" w:hAnsi="仿宋" w:eastAsia="仿宋"/>
          <w:sz w:val="24"/>
          <w:szCs w:val="24"/>
        </w:rPr>
        <w:suppressLineNumbers/>
      </w:pPr>
      <w:r>
        <w:rPr>
          <w:rFonts w:ascii="仿宋" w:hAnsi="仿宋" w:eastAsia="仿宋"/>
          <w:sz w:val="24"/>
          <w:szCs w:val="24"/>
        </w:rPr>
        <w:t xml:space="preserve">2. 重点难点分析及解决策略</w:t>
      </w:r>
      <w:r/>
    </w:p>
    <w:p>
      <w:pPr>
        <w:ind w:firstLine="480"/>
        <w:keepLines/>
        <w:spacing w:line="360" w:lineRule="auto"/>
        <w:rPr>
          <w:rFonts w:ascii="仿宋" w:hAnsi="仿宋" w:eastAsia="仿宋"/>
          <w:sz w:val="24"/>
        </w:rPr>
        <w:suppressLineNumbers/>
      </w:pPr>
      <w:r>
        <w:rPr>
          <w:rFonts w:ascii="仿宋" w:hAnsi="仿宋" w:eastAsia="仿宋"/>
          <w:sz w:val="24"/>
        </w:rPr>
        <w:t xml:space="preserve">供应商需结合实施经验，分析项目实施过程中可能存在的重点难点（如实施工作量动态变化、部门统筹协调、系统本地化适配、人员调配、与省厅团队沟通等），并提供合理、可操作的解决方案。</w:t>
      </w:r>
      <w:r/>
    </w:p>
    <w:p>
      <w:pPr>
        <w:pStyle w:val="881"/>
        <w:keepNext w:val="0"/>
        <w:spacing w:before="0" w:after="0" w:line="360" w:lineRule="auto"/>
        <w:rPr>
          <w:rFonts w:ascii="仿宋" w:hAnsi="仿宋" w:eastAsia="仿宋"/>
          <w:sz w:val="24"/>
          <w:szCs w:val="24"/>
        </w:rPr>
        <w:suppressLineNumbers/>
      </w:pPr>
      <w:r>
        <w:rPr>
          <w:rFonts w:ascii="仿宋" w:hAnsi="仿宋" w:eastAsia="仿宋"/>
          <w:sz w:val="24"/>
          <w:szCs w:val="24"/>
        </w:rPr>
        <w:t xml:space="preserve">3. 项目实施方案</w:t>
      </w:r>
      <w:r/>
    </w:p>
    <w:p>
      <w:pPr>
        <w:ind w:firstLine="480"/>
        <w:keepLines/>
        <w:spacing w:line="360" w:lineRule="auto"/>
        <w:rPr>
          <w:rFonts w:ascii="仿宋" w:hAnsi="仿宋" w:eastAsia="仿宋"/>
          <w:sz w:val="24"/>
        </w:rPr>
        <w:suppressLineNumbers/>
      </w:pPr>
      <w:r>
        <w:rPr>
          <w:rFonts w:ascii="仿宋" w:hAnsi="仿宋" w:eastAsia="仿宋"/>
          <w:sz w:val="24"/>
        </w:rPr>
        <w:t xml:space="preserve">供应商需提供包含实施计划与进度、具体实施方案、人员组成、质量保证、工期管理、风险预防及控制措施的项目实施方案。</w:t>
      </w:r>
      <w:r/>
    </w:p>
    <w:p>
      <w:pPr>
        <w:pStyle w:val="881"/>
        <w:keepNext w:val="0"/>
        <w:spacing w:before="0" w:after="0" w:line="360" w:lineRule="auto"/>
        <w:rPr>
          <w:rFonts w:ascii="仿宋" w:hAnsi="仿宋" w:eastAsia="仿宋"/>
          <w:sz w:val="24"/>
          <w:szCs w:val="24"/>
        </w:rPr>
        <w:suppressLineNumbers/>
      </w:pPr>
      <w:r>
        <w:rPr>
          <w:rFonts w:ascii="仿宋" w:hAnsi="仿宋" w:eastAsia="仿宋"/>
          <w:sz w:val="24"/>
          <w:szCs w:val="24"/>
        </w:rPr>
        <w:t xml:space="preserve">4. 培训要求</w:t>
      </w:r>
      <w:r/>
    </w:p>
    <w:p>
      <w:pPr>
        <w:ind w:firstLine="480"/>
        <w:keepLines/>
        <w:spacing w:line="360" w:lineRule="auto"/>
        <w:rPr>
          <w:rFonts w:ascii="仿宋" w:hAnsi="仿宋" w:eastAsia="仿宋"/>
          <w:sz w:val="24"/>
        </w:rPr>
        <w:suppressLineNumbers/>
      </w:pPr>
      <w:r>
        <w:rPr>
          <w:rFonts w:ascii="仿宋" w:hAnsi="仿宋" w:eastAsia="仿宋"/>
          <w:sz w:val="24"/>
        </w:rPr>
        <w:t xml:space="preserve">供应商需制定完整的培训计划及内容，根据采购人需求提供培训方案并组织实施。</w:t>
      </w:r>
      <w:r/>
    </w:p>
    <w:p>
      <w:pPr>
        <w:pStyle w:val="881"/>
        <w:keepNext w:val="0"/>
        <w:spacing w:before="0" w:after="0" w:line="360" w:lineRule="auto"/>
        <w:rPr>
          <w:rFonts w:ascii="仿宋" w:hAnsi="仿宋" w:eastAsia="仿宋"/>
          <w:sz w:val="24"/>
          <w:szCs w:val="24"/>
        </w:rPr>
        <w:suppressLineNumbers/>
      </w:pPr>
      <w:r>
        <w:rPr>
          <w:rFonts w:ascii="仿宋" w:hAnsi="仿宋" w:eastAsia="仿宋"/>
          <w:sz w:val="24"/>
          <w:szCs w:val="24"/>
        </w:rPr>
        <w:t xml:space="preserve">5. 首次响应文件要求</w:t>
      </w:r>
      <w:r/>
    </w:p>
    <w:p>
      <w:pPr>
        <w:ind w:firstLine="480"/>
        <w:keepLines/>
        <w:spacing w:line="360" w:lineRule="auto"/>
        <w:rPr>
          <w:rFonts w:ascii="仿宋" w:hAnsi="仿宋" w:eastAsia="仿宋"/>
          <w:sz w:val="24"/>
        </w:rPr>
        <w:suppressLineNumbers/>
      </w:pPr>
      <w:r>
        <w:rPr>
          <w:rFonts w:ascii="仿宋" w:hAnsi="仿宋" w:eastAsia="仿宋"/>
          <w:sz w:val="24"/>
        </w:rPr>
        <w:t xml:space="preserve">供应商需在首次响应文件中提交《运维服务方案》，方案需包含日常运维、系统巡检、重点难点分析及解决方案、项目实施、</w:t>
      </w:r>
      <w:r>
        <w:rPr>
          <w:rFonts w:hint="eastAsia" w:ascii="仿宋" w:hAnsi="仿宋" w:eastAsia="仿宋"/>
          <w:sz w:val="24"/>
        </w:rPr>
        <w:t xml:space="preserve">等相关</w:t>
      </w:r>
      <w:r>
        <w:rPr>
          <w:rFonts w:ascii="仿宋" w:hAnsi="仿宋" w:eastAsia="仿宋"/>
          <w:sz w:val="24"/>
        </w:rPr>
        <w:t xml:space="preserve">内容。</w:t>
      </w:r>
      <w:r/>
    </w:p>
    <w:p>
      <w:pPr>
        <w:pStyle w:val="879"/>
        <w:ind w:left="7" w:hanging="7"/>
        <w:keepNext w:val="0"/>
        <w:spacing w:before="0" w:after="0"/>
        <w:rPr>
          <w:rFonts w:ascii="仿宋" w:hAnsi="仿宋" w:eastAsia="仿宋"/>
          <w:color w:val="auto"/>
          <w:sz w:val="24"/>
          <w:szCs w:val="24"/>
        </w:rPr>
        <w:suppressLineNumbers/>
      </w:pPr>
      <w:r>
        <w:rPr>
          <w:rFonts w:ascii="仿宋" w:hAnsi="仿宋" w:eastAsia="仿宋"/>
          <w:color w:val="auto"/>
          <w:sz w:val="24"/>
          <w:szCs w:val="24"/>
        </w:rPr>
        <w:t xml:space="preserve">六、实施服务工作要求</w:t>
      </w:r>
      <w:r/>
    </w:p>
    <w:p>
      <w:pPr>
        <w:pStyle w:val="880"/>
        <w:keepNext w:val="0"/>
        <w:spacing w:before="0" w:after="0" w:line="360" w:lineRule="auto"/>
        <w:rPr>
          <w:rFonts w:ascii="仿宋" w:hAnsi="仿宋" w:eastAsia="仿宋"/>
          <w:sz w:val="24"/>
          <w:szCs w:val="24"/>
        </w:rPr>
        <w:suppressLineNumbers/>
      </w:pPr>
      <w:r>
        <w:rPr>
          <w:rFonts w:ascii="仿宋" w:hAnsi="仿宋" w:eastAsia="仿宋"/>
          <w:sz w:val="24"/>
          <w:szCs w:val="24"/>
        </w:rPr>
        <w:t xml:space="preserve">（一）实施服务具体要求</w:t>
      </w:r>
      <w:r/>
    </w:p>
    <w:p>
      <w:pPr>
        <w:keepLines/>
        <w:spacing w:line="360" w:lineRule="auto"/>
        <w:rPr>
          <w:rFonts w:ascii="仿宋" w:hAnsi="仿宋" w:eastAsia="仿宋"/>
          <w:sz w:val="24"/>
        </w:rPr>
        <w:suppressLineNumbers/>
      </w:pPr>
      <w:r>
        <w:rPr>
          <w:rFonts w:ascii="仿宋" w:hAnsi="仿宋" w:eastAsia="仿宋"/>
          <w:sz w:val="24"/>
        </w:rPr>
        <w:t xml:space="preserve">实施服务需满足容错、应急、负载等要求，依托智能运维服务平台，结合严谨测试管理，保障系统高可用性，服务模式包括现场支持、电话咨询、Email等。</w:t>
      </w:r>
      <w:r/>
    </w:p>
    <w:p>
      <w:pPr>
        <w:ind w:left="442"/>
        <w:keepLines/>
        <w:spacing w:line="360" w:lineRule="auto"/>
        <w:rPr>
          <w:rFonts w:ascii="仿宋" w:hAnsi="仿宋" w:eastAsia="仿宋"/>
          <w:sz w:val="24"/>
        </w:rPr>
        <w:suppressLineNumbers/>
      </w:pPr>
      <w:r>
        <w:rPr>
          <w:rFonts w:ascii="仿宋" w:hAnsi="仿宋" w:eastAsia="仿宋"/>
          <w:b/>
          <w:bCs/>
          <w:sz w:val="24"/>
        </w:rPr>
        <w:t xml:space="preserve">优化智能运维服务平台</w:t>
      </w:r>
      <w:r>
        <w:rPr>
          <w:rFonts w:ascii="仿宋" w:hAnsi="仿宋" w:eastAsia="仿宋"/>
          <w:sz w:val="24"/>
        </w:rPr>
        <w:t xml:space="preserve">：对现有运维服务支撑平台进行优化扩容，建立覆盖县区、镇街二级用户的统一运维服务体系，整合服务人员、管理流程与智能平台，提升服务体验。</w:t>
      </w:r>
      <w:r/>
    </w:p>
    <w:p>
      <w:pPr>
        <w:ind w:left="442"/>
        <w:keepLines/>
        <w:spacing w:line="360" w:lineRule="auto"/>
        <w:rPr>
          <w:rFonts w:ascii="仿宋" w:hAnsi="仿宋" w:eastAsia="仿宋"/>
          <w:sz w:val="24"/>
        </w:rPr>
        <w:suppressLineNumbers/>
      </w:pPr>
      <w:r>
        <w:rPr>
          <w:rFonts w:ascii="仿宋" w:hAnsi="仿宋" w:eastAsia="仿宋"/>
          <w:b/>
          <w:bCs/>
          <w:sz w:val="24"/>
        </w:rPr>
        <w:t xml:space="preserve">现场服务</w:t>
      </w:r>
      <w:r>
        <w:rPr>
          <w:rFonts w:ascii="仿宋" w:hAnsi="仿宋" w:eastAsia="仿宋"/>
          <w:sz w:val="24"/>
        </w:rPr>
        <w:t xml:space="preserve">：提供7*8小时现场服务，服务团队需熟悉华为云技术，提供软件咨询、异常处理、数据维护、缺陷修复、系统迁移等服务，按需开展现场指导与培训。</w:t>
      </w:r>
      <w:r/>
    </w:p>
    <w:p>
      <w:pPr>
        <w:ind w:left="442"/>
        <w:keepLines/>
        <w:spacing w:line="360" w:lineRule="auto"/>
        <w:rPr>
          <w:rFonts w:ascii="仿宋" w:hAnsi="仿宋" w:eastAsia="仿宋"/>
          <w:sz w:val="24"/>
        </w:rPr>
        <w:suppressLineNumbers/>
      </w:pPr>
      <w:r>
        <w:rPr>
          <w:rFonts w:ascii="仿宋" w:hAnsi="仿宋" w:eastAsia="仿宋"/>
          <w:b/>
          <w:bCs/>
          <w:sz w:val="24"/>
        </w:rPr>
        <w:t xml:space="preserve">电话服务</w:t>
      </w:r>
      <w:r>
        <w:rPr>
          <w:rFonts w:ascii="仿宋" w:hAnsi="仿宋" w:eastAsia="仿宋"/>
          <w:sz w:val="24"/>
        </w:rPr>
        <w:t xml:space="preserve">：提供7*8小时电话服务，工作日实时响应，非工作日30分钟内回复，记录问题、解答咨询、更新知识库并跟踪问题处理进度。</w:t>
      </w:r>
      <w:r/>
    </w:p>
    <w:p>
      <w:pPr>
        <w:ind w:left="442"/>
        <w:keepLines/>
        <w:spacing w:line="360" w:lineRule="auto"/>
        <w:rPr>
          <w:rFonts w:ascii="仿宋" w:hAnsi="仿宋" w:eastAsia="仿宋"/>
          <w:sz w:val="24"/>
        </w:rPr>
        <w:suppressLineNumbers/>
      </w:pPr>
      <w:r>
        <w:rPr>
          <w:rFonts w:ascii="仿宋" w:hAnsi="仿宋" w:eastAsia="仿宋"/>
          <w:b/>
          <w:bCs/>
          <w:sz w:val="24"/>
        </w:rPr>
        <w:t xml:space="preserve">故障响应</w:t>
      </w:r>
      <w:r>
        <w:rPr>
          <w:rFonts w:ascii="仿宋" w:hAnsi="仿宋" w:eastAsia="仿宋"/>
          <w:sz w:val="24"/>
        </w:rPr>
        <w:t xml:space="preserve">：对接省系统开发运维团队，一般故障半小时内响应、1小时内解决，重大故障2小时内解决。</w:t>
      </w:r>
      <w:r/>
    </w:p>
    <w:p>
      <w:pPr>
        <w:pStyle w:val="880"/>
        <w:keepNext w:val="0"/>
        <w:spacing w:before="0" w:after="0" w:line="360" w:lineRule="auto"/>
        <w:rPr>
          <w:rFonts w:ascii="仿宋" w:hAnsi="仿宋" w:eastAsia="仿宋"/>
          <w:sz w:val="24"/>
          <w:szCs w:val="24"/>
        </w:rPr>
        <w:suppressLineNumbers/>
      </w:pPr>
      <w:r>
        <w:rPr>
          <w:rFonts w:ascii="仿宋" w:hAnsi="仿宋" w:eastAsia="仿宋"/>
          <w:sz w:val="24"/>
          <w:szCs w:val="24"/>
        </w:rPr>
        <w:t xml:space="preserve">（二）首次响应文件要求</w:t>
      </w:r>
      <w:r/>
    </w:p>
    <w:p>
      <w:pPr>
        <w:ind w:firstLine="480"/>
        <w:keepLines/>
        <w:spacing w:line="360" w:lineRule="auto"/>
        <w:rPr>
          <w:rFonts w:ascii="仿宋" w:hAnsi="仿宋" w:eastAsia="仿宋"/>
          <w:sz w:val="24"/>
        </w:rPr>
        <w:suppressLineNumbers/>
      </w:pPr>
      <w:r>
        <w:rPr>
          <w:rFonts w:ascii="仿宋" w:hAnsi="仿宋" w:eastAsia="仿宋"/>
          <w:sz w:val="24"/>
        </w:rPr>
        <w:t xml:space="preserve">供应商需在首次响应文件中提交《实施服务工作具体方案》，方案需对照上述实施服务具体要求编制。</w:t>
      </w:r>
      <w:r/>
    </w:p>
    <w:p>
      <w:pPr>
        <w:pStyle w:val="879"/>
        <w:ind w:left="7" w:hanging="7"/>
        <w:keepNext w:val="0"/>
        <w:spacing w:before="0" w:after="0"/>
        <w:rPr>
          <w:rFonts w:ascii="仿宋" w:hAnsi="仿宋" w:eastAsia="仿宋"/>
          <w:color w:val="auto"/>
          <w:sz w:val="24"/>
          <w:szCs w:val="24"/>
        </w:rPr>
        <w:suppressLineNumbers/>
      </w:pPr>
      <w:r>
        <w:rPr>
          <w:rFonts w:ascii="仿宋" w:hAnsi="仿宋" w:eastAsia="仿宋"/>
          <w:color w:val="auto"/>
          <w:sz w:val="24"/>
          <w:szCs w:val="24"/>
        </w:rPr>
        <w:t xml:space="preserve">七、人员配备要求</w:t>
      </w:r>
      <w:r/>
    </w:p>
    <w:p>
      <w:pPr>
        <w:pStyle w:val="880"/>
        <w:keepNext w:val="0"/>
        <w:spacing w:before="0" w:after="0" w:line="360" w:lineRule="auto"/>
        <w:rPr>
          <w:rFonts w:ascii="仿宋" w:hAnsi="仿宋" w:eastAsia="仿宋"/>
          <w:sz w:val="24"/>
          <w:szCs w:val="24"/>
        </w:rPr>
        <w:suppressLineNumbers/>
      </w:pPr>
      <w:r>
        <w:rPr>
          <w:rFonts w:ascii="仿宋" w:hAnsi="仿宋" w:eastAsia="仿宋"/>
          <w:sz w:val="24"/>
          <w:szCs w:val="24"/>
        </w:rPr>
        <w:t xml:space="preserve">（一）人员配备具体要求</w:t>
      </w:r>
      <w:r/>
    </w:p>
    <w:p>
      <w:pPr>
        <w:ind w:left="440"/>
        <w:keepLines/>
        <w:spacing w:line="360" w:lineRule="auto"/>
        <w:rPr>
          <w:rFonts w:ascii="仿宋" w:hAnsi="仿宋" w:eastAsia="仿宋"/>
          <w:sz w:val="24"/>
        </w:rPr>
        <w:suppressLineNumbers/>
      </w:pPr>
      <w:r>
        <w:rPr>
          <w:rFonts w:hint="eastAsia" w:ascii="仿宋" w:hAnsi="仿宋" w:eastAsia="仿宋"/>
          <w:sz w:val="24"/>
        </w:rPr>
        <w:t xml:space="preserve">1、</w:t>
      </w:r>
      <w:r>
        <w:rPr>
          <w:rFonts w:ascii="仿宋" w:hAnsi="仿宋" w:eastAsia="仿宋"/>
          <w:sz w:val="24"/>
        </w:rPr>
        <w:t xml:space="preserve">供应商需成立专门实施服务团队，人员技术能力需经采购人认可，未经同意不得随意更换。</w:t>
      </w:r>
      <w:r/>
    </w:p>
    <w:p>
      <w:pPr>
        <w:ind w:left="440"/>
        <w:keepLines/>
        <w:spacing w:line="360" w:lineRule="auto"/>
        <w:rPr>
          <w:rFonts w:ascii="仿宋" w:hAnsi="仿宋" w:eastAsia="仿宋"/>
          <w:sz w:val="24"/>
        </w:rPr>
        <w:suppressLineNumbers/>
      </w:pPr>
      <w:r>
        <w:rPr>
          <w:rFonts w:hint="eastAsia" w:ascii="仿宋" w:hAnsi="仿宋" w:eastAsia="仿宋"/>
          <w:sz w:val="24"/>
        </w:rPr>
        <w:t xml:space="preserve">2、</w:t>
      </w:r>
      <w:r>
        <w:rPr>
          <w:rFonts w:ascii="仿宋" w:hAnsi="仿宋" w:eastAsia="仿宋"/>
          <w:sz w:val="24"/>
        </w:rPr>
        <w:t xml:space="preserve">配备项目经理1名，要求具备丰富项目管理经验，精通江苏省预算管理一体化业务规范及财政相关业务，沟通协调与管理能力突出。</w:t>
      </w:r>
      <w:r/>
    </w:p>
    <w:p>
      <w:pPr>
        <w:ind w:left="440"/>
        <w:keepLines/>
        <w:spacing w:line="360" w:lineRule="auto"/>
        <w:rPr>
          <w:rFonts w:ascii="仿宋" w:hAnsi="仿宋" w:eastAsia="仿宋"/>
          <w:sz w:val="24"/>
        </w:rPr>
        <w:suppressLineNumbers/>
      </w:pPr>
      <w:r>
        <w:rPr>
          <w:rFonts w:hint="eastAsia" w:ascii="仿宋" w:hAnsi="仿宋" w:eastAsia="仿宋"/>
          <w:sz w:val="24"/>
        </w:rPr>
        <w:t xml:space="preserve">3、</w:t>
      </w:r>
      <w:r>
        <w:rPr>
          <w:rFonts w:ascii="仿宋" w:hAnsi="仿宋" w:eastAsia="仿宋"/>
          <w:sz w:val="24"/>
        </w:rPr>
        <w:t xml:space="preserve">驻场服务人员需精通江苏省预算管理一体化业务规范、省厅一体化系统及后台开发技术，能高效提供驻场与运维服务。</w:t>
      </w:r>
      <w:r/>
    </w:p>
    <w:p>
      <w:pPr>
        <w:pStyle w:val="890"/>
        <w:spacing w:line="360" w:lineRule="auto"/>
        <w:rPr>
          <w:rFonts w:ascii="仿宋" w:hAnsi="仿宋" w:eastAsia="仿宋"/>
          <w:sz w:val="24"/>
          <w:szCs w:val="24"/>
        </w:rPr>
      </w:pPr>
      <w:r>
        <w:rPr>
          <w:rFonts w:hint="eastAsia" w:ascii="仿宋" w:hAnsi="仿宋" w:eastAsia="仿宋"/>
          <w:sz w:val="24"/>
          <w:szCs w:val="24"/>
        </w:rPr>
        <w:t xml:space="preserve">4、</w:t>
      </w:r>
      <w:r>
        <w:rPr>
          <w:rFonts w:ascii="仿宋" w:hAnsi="仿宋" w:eastAsia="仿宋"/>
          <w:sz w:val="24"/>
          <w:szCs w:val="24"/>
        </w:rPr>
        <w:t xml:space="preserve">供应商需</w:t>
      </w:r>
      <w:r>
        <w:rPr>
          <w:rFonts w:hint="eastAsia" w:ascii="仿宋" w:hAnsi="仿宋" w:eastAsia="仿宋"/>
          <w:sz w:val="24"/>
          <w:szCs w:val="24"/>
        </w:rPr>
        <w:t xml:space="preserve">配备至少1名后台支持服务人员，以在重大节假日、业务高峰期为采购人提供后台支持服务。后台支持服务人员</w:t>
      </w:r>
      <w:r>
        <w:rPr>
          <w:rFonts w:ascii="仿宋" w:hAnsi="仿宋" w:eastAsia="仿宋"/>
          <w:sz w:val="24"/>
          <w:szCs w:val="24"/>
        </w:rPr>
        <w:t xml:space="preserve">需精通江苏省预算管理一体化业务规范、省厅一体化系统及华为云平台</w:t>
      </w:r>
      <w:r>
        <w:rPr>
          <w:rFonts w:hint="eastAsia" w:ascii="仿宋" w:hAnsi="仿宋" w:eastAsia="仿宋"/>
          <w:sz w:val="24"/>
          <w:szCs w:val="24"/>
        </w:rPr>
        <w:t xml:space="preserve">业务。</w:t>
      </w:r>
      <w:r/>
    </w:p>
    <w:p>
      <w:pPr>
        <w:pStyle w:val="890"/>
        <w:spacing w:line="360" w:lineRule="auto"/>
        <w:rPr>
          <w:rFonts w:ascii="仿宋" w:hAnsi="仿宋" w:eastAsia="仿宋"/>
          <w:sz w:val="24"/>
          <w:szCs w:val="24"/>
        </w:rPr>
      </w:pPr>
      <w:r>
        <w:rPr>
          <w:rFonts w:hint="eastAsia" w:ascii="仿宋" w:hAnsi="仿宋" w:eastAsia="仿宋"/>
          <w:sz w:val="24"/>
          <w:szCs w:val="24"/>
        </w:rPr>
        <w:t xml:space="preserve">5、</w:t>
      </w:r>
      <w:r>
        <w:rPr>
          <w:rFonts w:ascii="仿宋" w:hAnsi="仿宋" w:eastAsia="仿宋"/>
          <w:sz w:val="24"/>
          <w:szCs w:val="24"/>
        </w:rPr>
        <w:t xml:space="preserve">严格保障项目经理及驻场服务人员稳定性，规范人员变更流程。</w:t>
      </w:r>
      <w:r/>
    </w:p>
    <w:p>
      <w:pPr>
        <w:pStyle w:val="880"/>
        <w:keepNext w:val="0"/>
        <w:spacing w:before="0" w:after="0" w:line="360" w:lineRule="auto"/>
        <w:rPr>
          <w:rFonts w:ascii="仿宋" w:hAnsi="仿宋" w:eastAsia="仿宋"/>
          <w:sz w:val="24"/>
          <w:szCs w:val="24"/>
        </w:rPr>
        <w:suppressLineNumbers/>
      </w:pPr>
      <w:r>
        <w:rPr>
          <w:rFonts w:ascii="仿宋" w:hAnsi="仿宋" w:eastAsia="仿宋"/>
          <w:sz w:val="24"/>
          <w:szCs w:val="24"/>
        </w:rPr>
        <w:t xml:space="preserve">（二）首次响应文件要求</w:t>
      </w:r>
      <w:r/>
    </w:p>
    <w:p>
      <w:pPr>
        <w:ind w:firstLine="480"/>
        <w:keepLines/>
        <w:spacing w:line="360" w:lineRule="auto"/>
        <w:rPr>
          <w:rFonts w:ascii="仿宋" w:hAnsi="仿宋" w:eastAsia="仿宋"/>
          <w:sz w:val="24"/>
        </w:rPr>
        <w:suppressLineNumbers/>
      </w:pPr>
      <w:r>
        <w:rPr>
          <w:rFonts w:ascii="仿宋" w:hAnsi="仿宋" w:eastAsia="仿宋"/>
          <w:sz w:val="24"/>
        </w:rPr>
        <w:t xml:space="preserve">供应商需在首次响应文件中提交《人员配备方案》，方案需包含人员配备类别及名单、人员社保缴纳证明（响应文件提交前</w:t>
      </w:r>
      <w:r>
        <w:rPr>
          <w:rFonts w:hint="eastAsia" w:ascii="仿宋" w:hAnsi="仿宋" w:eastAsia="仿宋"/>
          <w:sz w:val="24"/>
        </w:rPr>
        <w:t xml:space="preserve">3</w:t>
      </w:r>
      <w:r>
        <w:rPr>
          <w:rFonts w:ascii="仿宋" w:hAnsi="仿宋" w:eastAsia="仿宋"/>
          <w:sz w:val="24"/>
        </w:rPr>
        <w:t xml:space="preserve">个月内任意1个月）、相关认证证书扫描件。</w:t>
      </w:r>
      <w:r/>
    </w:p>
    <w:p>
      <w:pPr>
        <w:pStyle w:val="879"/>
        <w:ind w:left="7" w:hanging="7"/>
        <w:keepNext w:val="0"/>
        <w:spacing w:before="0" w:after="0"/>
        <w:rPr>
          <w:rFonts w:ascii="仿宋" w:hAnsi="仿宋" w:eastAsia="仿宋"/>
          <w:color w:val="auto"/>
          <w:sz w:val="24"/>
          <w:szCs w:val="24"/>
        </w:rPr>
        <w:suppressLineNumbers/>
      </w:pPr>
      <w:r>
        <w:rPr>
          <w:rFonts w:ascii="仿宋" w:hAnsi="仿宋" w:eastAsia="仿宋"/>
          <w:color w:val="auto"/>
          <w:sz w:val="24"/>
          <w:szCs w:val="24"/>
        </w:rPr>
        <w:t xml:space="preserve">八、验收标准</w:t>
      </w:r>
      <w:r/>
    </w:p>
    <w:p>
      <w:pPr>
        <w:ind w:firstLine="720"/>
        <w:keepLines/>
        <w:spacing w:line="360" w:lineRule="auto"/>
        <w:rPr>
          <w:rFonts w:ascii="仿宋" w:hAnsi="仿宋" w:eastAsia="仿宋"/>
          <w:sz w:val="24"/>
        </w:rPr>
        <w:suppressLineNumbers/>
      </w:pPr>
      <w:r>
        <w:rPr>
          <w:rFonts w:ascii="仿宋" w:hAnsi="仿宋" w:eastAsia="仿宋"/>
          <w:sz w:val="24"/>
        </w:rPr>
        <w:t xml:space="preserve">验收标准、要求及程序详见《磋商文件》附件6《合同草案条款》中“十三、验收标准（验收要求、验收标准和程序）要求：见合同附件1”。</w:t>
      </w:r>
      <w:r/>
    </w:p>
    <w:p>
      <w:pPr>
        <w:pStyle w:val="879"/>
        <w:ind w:left="7" w:hanging="7"/>
        <w:keepNext w:val="0"/>
        <w:spacing w:before="0" w:after="0"/>
        <w:rPr>
          <w:rFonts w:ascii="仿宋" w:hAnsi="仿宋" w:eastAsia="仿宋"/>
          <w:color w:val="auto"/>
          <w:sz w:val="24"/>
          <w:szCs w:val="24"/>
        </w:rPr>
        <w:suppressLineNumbers/>
      </w:pPr>
      <w:r>
        <w:rPr>
          <w:rFonts w:ascii="仿宋" w:hAnsi="仿宋" w:eastAsia="仿宋"/>
          <w:color w:val="auto"/>
          <w:sz w:val="24"/>
          <w:szCs w:val="24"/>
        </w:rPr>
        <w:t xml:space="preserve">九、分包要求</w:t>
      </w:r>
      <w:r/>
    </w:p>
    <w:p>
      <w:pPr>
        <w:ind w:firstLine="480"/>
        <w:keepLines/>
        <w:spacing w:line="360" w:lineRule="auto"/>
        <w:rPr>
          <w:rFonts w:ascii="仿宋" w:hAnsi="仿宋" w:eastAsia="仿宋"/>
          <w:sz w:val="24"/>
        </w:rPr>
        <w:suppressLineNumbers/>
      </w:pPr>
      <w:r>
        <w:rPr>
          <w:rFonts w:ascii="仿宋" w:hAnsi="仿宋" w:eastAsia="仿宋"/>
          <w:sz w:val="24"/>
        </w:rPr>
        <w:t xml:space="preserve">本项目不允许采用分包方式履行合同。</w:t>
      </w:r>
      <w:r/>
    </w:p>
    <w:p>
      <w:pPr>
        <w:pStyle w:val="879"/>
        <w:ind w:left="7" w:hanging="7"/>
        <w:keepNext w:val="0"/>
        <w:spacing w:before="0" w:after="0"/>
        <w:rPr>
          <w:rFonts w:ascii="仿宋" w:hAnsi="仿宋" w:eastAsia="仿宋"/>
          <w:color w:val="auto"/>
          <w:sz w:val="24"/>
          <w:szCs w:val="24"/>
        </w:rPr>
        <w:suppressLineNumbers/>
      </w:pPr>
      <w:r>
        <w:rPr>
          <w:rFonts w:ascii="仿宋" w:hAnsi="仿宋" w:eastAsia="仿宋"/>
          <w:color w:val="auto"/>
          <w:sz w:val="24"/>
          <w:szCs w:val="24"/>
        </w:rPr>
        <w:t xml:space="preserve">十、付款方式</w:t>
      </w:r>
      <w:r/>
    </w:p>
    <w:p>
      <w:pPr>
        <w:ind w:firstLine="480"/>
        <w:keepLines/>
        <w:spacing w:line="360" w:lineRule="auto"/>
        <w:rPr>
          <w:rFonts w:ascii="仿宋" w:hAnsi="仿宋" w:eastAsia="仿宋"/>
          <w:sz w:val="24"/>
        </w:rPr>
        <w:sectPr>
          <w:footnotePr/>
          <w:endnotePr/>
          <w:type w:val="nextPage"/>
          <w:pgSz w:w="11906" w:h="16838" w:orient="portrait"/>
          <w:pgMar w:top="1134" w:right="1134" w:bottom="1134" w:left="1134" w:header="709" w:footer="709" w:gutter="0"/>
          <w:cols w:num="1" w:sep="0" w:space="1701" w:equalWidth="1"/>
          <w:docGrid w:linePitch="360"/>
        </w:sectPr>
        <w:suppressLineNumbers/>
      </w:pPr>
      <w:r>
        <w:rPr>
          <w:rFonts w:ascii="仿宋" w:hAnsi="仿宋" w:eastAsia="仿宋"/>
          <w:sz w:val="24"/>
        </w:rPr>
        <w:t xml:space="preserve">付款方式详见《磋商文件》附件</w:t>
      </w:r>
      <w:r>
        <w:rPr>
          <w:rFonts w:hint="eastAsia" w:ascii="仿宋" w:hAnsi="仿宋" w:eastAsia="仿宋"/>
          <w:sz w:val="24"/>
        </w:rPr>
        <w:t xml:space="preserve">拟签订的</w:t>
      </w:r>
      <w:r>
        <w:rPr>
          <w:rFonts w:ascii="仿宋" w:hAnsi="仿宋" w:eastAsia="仿宋"/>
          <w:sz w:val="24"/>
        </w:rPr>
        <w:t xml:space="preserve">《合同草案条款》。</w:t>
      </w:r>
      <w:r/>
    </w:p>
    <w:p>
      <w:pPr>
        <w:ind w:firstLine="480"/>
        <w:keepLines/>
        <w:spacing w:line="360" w:lineRule="auto"/>
        <w:rPr>
          <w:rFonts w:ascii="仿宋" w:hAnsi="仿宋" w:eastAsia="仿宋"/>
          <w:sz w:val="24"/>
        </w:rPr>
        <w:suppressLineNumbers/>
      </w:pPr>
      <w:r>
        <w:rPr>
          <w:rFonts w:ascii="仿宋" w:hAnsi="仿宋" w:eastAsia="仿宋"/>
          <w:sz w:val="24"/>
        </w:rPr>
      </w:r>
      <w:r/>
    </w:p>
    <w:p>
      <w:pPr>
        <w:pStyle w:val="1100"/>
        <w:jc w:val="center"/>
        <w:spacing w:line="0" w:lineRule="atLeast"/>
        <w:rPr>
          <w:rFonts w:ascii="仿宋" w:hAnsi="仿宋" w:eastAsia="仿宋"/>
          <w:b/>
          <w:bCs/>
          <w:sz w:val="36"/>
        </w:rPr>
      </w:pPr>
      <w:r>
        <w:rPr>
          <w:rFonts w:ascii="仿宋" w:hAnsi="仿宋" w:eastAsia="仿宋"/>
          <w:b/>
          <w:sz w:val="36"/>
        </w:rPr>
        <w:t xml:space="preserve">3.磋商</w:t>
      </w:r>
      <w:r>
        <w:rPr>
          <w:rFonts w:ascii="仿宋" w:hAnsi="仿宋" w:eastAsia="仿宋"/>
          <w:b/>
          <w:bCs/>
          <w:sz w:val="36"/>
        </w:rPr>
        <w:t xml:space="preserve">报价表</w:t>
      </w:r>
      <w:r/>
    </w:p>
    <w:p>
      <w:pPr>
        <w:pStyle w:val="1100"/>
        <w:ind w:firstLine="120"/>
        <w:spacing w:line="360" w:lineRule="auto"/>
        <w:rPr>
          <w:rFonts w:ascii="仿宋" w:hAnsi="仿宋" w:eastAsia="仿宋"/>
          <w:sz w:val="22"/>
        </w:rPr>
      </w:pPr>
      <w:r>
        <w:rPr>
          <w:rFonts w:ascii="仿宋" w:hAnsi="仿宋" w:eastAsia="仿宋"/>
          <w:sz w:val="22"/>
        </w:rPr>
      </w:r>
      <w:r/>
    </w:p>
    <w:p>
      <w:pPr>
        <w:pStyle w:val="1100"/>
        <w:ind w:firstLine="240"/>
        <w:spacing w:line="360" w:lineRule="auto"/>
        <w:rPr>
          <w:rFonts w:ascii="仿宋" w:hAnsi="仿宋" w:eastAsia="仿宋"/>
        </w:rPr>
      </w:pPr>
      <w:r>
        <w:rPr>
          <w:rFonts w:ascii="仿宋" w:hAnsi="仿宋" w:eastAsia="仿宋"/>
        </w:rPr>
        <w:t xml:space="preserve">本次为</w:t>
      </w:r>
      <w:r>
        <w:rPr>
          <w:rFonts w:ascii="仿宋" w:hAnsi="仿宋" w:eastAsia="仿宋"/>
          <w:b/>
        </w:rPr>
        <w:t xml:space="preserve">首次报价</w:t>
      </w:r>
      <w:r>
        <w:rPr>
          <w:rFonts w:ascii="仿宋" w:hAnsi="仿宋" w:eastAsia="仿宋"/>
        </w:rPr>
        <w:t xml:space="preserve">                                    货币单位：人民币元</w:t>
      </w:r>
      <w:r/>
    </w:p>
    <w:p>
      <w:pPr>
        <w:pStyle w:val="1100"/>
        <w:spacing w:line="360" w:lineRule="auto"/>
        <w:rPr>
          <w:rFonts w:ascii="仿宋" w:hAnsi="仿宋" w:eastAsia="仿宋" w:cs="宋体"/>
          <w:szCs w:val="24"/>
        </w:rPr>
      </w:pPr>
      <w:r>
        <w:rPr>
          <w:rFonts w:ascii="仿宋" w:hAnsi="仿宋" w:eastAsia="仿宋"/>
        </w:rPr>
        <w:t xml:space="preserve">  项目编号：</w:t>
      </w:r>
      <w:r>
        <w:rPr>
          <w:rFonts w:hint="eastAsia" w:ascii="仿宋" w:hAnsi="仿宋" w:eastAsia="仿宋" w:cs="宋体"/>
          <w:szCs w:val="24"/>
        </w:rPr>
        <w:t xml:space="preserve">JSZC-320324-JSRZ-C2026-0002</w:t>
      </w:r>
      <w:r/>
    </w:p>
    <w:p>
      <w:pPr>
        <w:pStyle w:val="1100"/>
        <w:ind w:firstLine="240"/>
        <w:spacing w:line="360" w:lineRule="auto"/>
        <w:rPr>
          <w:rFonts w:ascii="仿宋" w:hAnsi="仿宋" w:eastAsia="仿宋"/>
        </w:rPr>
      </w:pPr>
      <w:r>
        <w:rPr>
          <w:rFonts w:hint="eastAsia" w:ascii="仿宋" w:hAnsi="仿宋" w:eastAsia="仿宋"/>
        </w:rPr>
        <w:t xml:space="preserve">项目名称：</w:t>
      </w:r>
      <w:r>
        <w:rPr>
          <w:rFonts w:hint="eastAsia" w:ascii="仿宋" w:hAnsi="仿宋" w:eastAsia="仿宋"/>
          <w:szCs w:val="24"/>
        </w:rPr>
        <w:t xml:space="preserve">睢宁县本级及乡镇财政预算管理一体化系统（预算编制、绩效管理、执行板块）运维服务</w:t>
      </w:r>
      <w:r>
        <w:rPr>
          <w:rFonts w:ascii="仿宋" w:hAnsi="仿宋" w:eastAsia="仿宋"/>
        </w:rPr>
        <w:t xml:space="preserve">     </w:t>
      </w:r>
      <w:r/>
    </w:p>
    <w:tbl>
      <w:tblPr>
        <w:tblStyle w:val="888"/>
        <w:tblW w:w="8321"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528"/>
        <w:gridCol w:w="1622"/>
        <w:gridCol w:w="2171"/>
      </w:tblGrid>
      <w:tr>
        <w:trPr>
          <w:cantSplit/>
          <w:jc w:val="center"/>
          <w:trHeight w:val="731"/>
        </w:trPr>
        <w:tc>
          <w:tcPr>
            <w:tcBorders>
              <w:top w:val="single" w:color="000000" w:sz="6" w:space="0"/>
              <w:left w:val="single" w:color="000000" w:sz="6" w:space="0"/>
              <w:bottom w:val="single" w:color="000000" w:sz="2" w:space="0"/>
              <w:right w:val="single" w:color="000000" w:sz="2" w:space="0"/>
            </w:tcBorders>
            <w:tcW w:w="4528" w:type="dxa"/>
            <w:vAlign w:val="center"/>
            <w:textDirection w:val="lrTb"/>
            <w:noWrap w:val="false"/>
          </w:tcPr>
          <w:p>
            <w:pPr>
              <w:jc w:val="center"/>
              <w:spacing w:line="520" w:lineRule="exact"/>
              <w:rPr>
                <w:rStyle w:val="1130"/>
                <w:rFonts w:ascii="仿宋" w:hAnsi="仿宋" w:eastAsia="仿宋" w:cs="宋体"/>
                <w:b/>
                <w:bCs/>
                <w:sz w:val="24"/>
              </w:rPr>
            </w:pPr>
            <w:r>
              <w:rPr>
                <w:rStyle w:val="1130"/>
                <w:rFonts w:ascii="仿宋" w:hAnsi="仿宋" w:eastAsia="仿宋" w:cs="宋体"/>
                <w:b/>
                <w:bCs/>
                <w:sz w:val="24"/>
              </w:rPr>
              <w:t xml:space="preserve">项目名称</w:t>
            </w:r>
            <w:r/>
          </w:p>
        </w:tc>
        <w:tc>
          <w:tcPr>
            <w:tcBorders>
              <w:top w:val="single" w:color="000000" w:sz="6" w:space="0"/>
              <w:left w:val="single" w:color="000000" w:sz="2" w:space="0"/>
              <w:bottom w:val="single" w:color="000000" w:sz="2" w:space="0"/>
              <w:right w:val="single" w:color="000000" w:sz="2" w:space="0"/>
            </w:tcBorders>
            <w:tcW w:w="1622" w:type="dxa"/>
            <w:vAlign w:val="center"/>
            <w:textDirection w:val="lrTb"/>
            <w:noWrap w:val="false"/>
          </w:tcPr>
          <w:p>
            <w:pPr>
              <w:jc w:val="center"/>
              <w:spacing w:line="520" w:lineRule="exact"/>
              <w:rPr>
                <w:rStyle w:val="1130"/>
                <w:rFonts w:ascii="仿宋" w:hAnsi="仿宋" w:eastAsia="仿宋" w:cs="宋体"/>
                <w:b/>
                <w:bCs/>
                <w:sz w:val="24"/>
              </w:rPr>
            </w:pPr>
            <w:r>
              <w:rPr>
                <w:rStyle w:val="1130"/>
                <w:rFonts w:ascii="仿宋" w:hAnsi="仿宋" w:eastAsia="仿宋" w:cs="宋体"/>
                <w:b/>
                <w:bCs/>
                <w:sz w:val="24"/>
              </w:rPr>
              <w:t xml:space="preserve">项目内容</w:t>
            </w:r>
            <w:r/>
          </w:p>
        </w:tc>
        <w:tc>
          <w:tcPr>
            <w:tcBorders>
              <w:top w:val="single" w:color="000000" w:sz="6" w:space="0"/>
              <w:left w:val="single" w:color="000000" w:sz="2" w:space="0"/>
              <w:bottom w:val="single" w:color="000000" w:sz="2" w:space="0"/>
              <w:right w:val="single" w:color="000000" w:sz="2" w:space="0"/>
            </w:tcBorders>
            <w:tcW w:w="2171" w:type="dxa"/>
            <w:vAlign w:val="center"/>
            <w:textDirection w:val="lrTb"/>
            <w:noWrap w:val="false"/>
          </w:tcPr>
          <w:p>
            <w:pPr>
              <w:jc w:val="center"/>
              <w:spacing w:line="520" w:lineRule="exact"/>
              <w:rPr>
                <w:rStyle w:val="1130"/>
                <w:rFonts w:ascii="仿宋" w:hAnsi="仿宋" w:eastAsia="仿宋" w:cs="宋体"/>
                <w:b/>
                <w:bCs/>
                <w:sz w:val="24"/>
              </w:rPr>
            </w:pPr>
            <w:r>
              <w:rPr>
                <w:rStyle w:val="1130"/>
                <w:rFonts w:ascii="仿宋" w:hAnsi="仿宋" w:eastAsia="仿宋" w:cs="宋体"/>
                <w:b/>
                <w:bCs/>
                <w:sz w:val="24"/>
              </w:rPr>
              <w:t xml:space="preserve">总价（小写）</w:t>
            </w:r>
            <w:r/>
          </w:p>
        </w:tc>
      </w:tr>
      <w:tr>
        <w:trPr>
          <w:cantSplit/>
          <w:jc w:val="center"/>
          <w:trHeight w:val="1297"/>
        </w:trPr>
        <w:tc>
          <w:tcPr>
            <w:tcBorders>
              <w:top w:val="single" w:color="000000" w:sz="2" w:space="0"/>
              <w:left w:val="single" w:color="000000" w:sz="6" w:space="0"/>
              <w:bottom w:val="single" w:color="000000" w:sz="2" w:space="0"/>
              <w:right w:val="single" w:color="000000" w:sz="2" w:space="0"/>
            </w:tcBorders>
            <w:tcW w:w="4528" w:type="dxa"/>
            <w:vAlign w:val="center"/>
            <w:textDirection w:val="lrTb"/>
            <w:noWrap w:val="false"/>
          </w:tcPr>
          <w:p>
            <w:pPr>
              <w:jc w:val="center"/>
              <w:spacing w:line="520" w:lineRule="exact"/>
              <w:rPr>
                <w:rStyle w:val="1130"/>
                <w:rFonts w:ascii="仿宋" w:hAnsi="仿宋" w:eastAsia="仿宋"/>
                <w:sz w:val="24"/>
              </w:rPr>
            </w:pPr>
            <w:r>
              <w:rPr>
                <w:rFonts w:hint="eastAsia" w:ascii="仿宋" w:hAnsi="仿宋" w:eastAsia="仿宋"/>
                <w:sz w:val="25"/>
              </w:rPr>
              <w:t xml:space="preserve">睢宁县本级及乡镇财政预算管理一体化系统（预算编制、绩效管理、执行板块）运维服务</w:t>
            </w:r>
            <w:r/>
          </w:p>
        </w:tc>
        <w:tc>
          <w:tcPr>
            <w:tcBorders>
              <w:top w:val="single" w:color="000000" w:sz="2" w:space="0"/>
              <w:left w:val="single" w:color="000000" w:sz="2" w:space="0"/>
              <w:bottom w:val="single" w:color="000000" w:sz="2" w:space="0"/>
              <w:right w:val="single" w:color="000000" w:sz="2" w:space="0"/>
            </w:tcBorders>
            <w:tcW w:w="1622" w:type="dxa"/>
            <w:vAlign w:val="center"/>
            <w:textDirection w:val="lrTb"/>
            <w:noWrap w:val="false"/>
          </w:tcPr>
          <w:p>
            <w:pPr>
              <w:jc w:val="center"/>
              <w:spacing w:line="520" w:lineRule="exact"/>
              <w:rPr>
                <w:rStyle w:val="1130"/>
                <w:rFonts w:ascii="仿宋" w:hAnsi="仿宋" w:eastAsia="仿宋"/>
                <w:sz w:val="24"/>
              </w:rPr>
            </w:pPr>
            <w:r>
              <w:rPr>
                <w:rStyle w:val="1130"/>
                <w:rFonts w:ascii="仿宋" w:hAnsi="仿宋" w:eastAsia="仿宋"/>
                <w:sz w:val="24"/>
              </w:rPr>
              <w:t xml:space="preserve">详见</w:t>
            </w:r>
            <w:r>
              <w:rPr>
                <w:rStyle w:val="1130"/>
                <w:rFonts w:ascii="仿宋" w:hAnsi="仿宋" w:eastAsia="仿宋" w:cs="宋体"/>
                <w:bCs/>
                <w:sz w:val="24"/>
              </w:rPr>
              <w:t xml:space="preserve">响应文件</w:t>
            </w:r>
            <w:r/>
          </w:p>
        </w:tc>
        <w:tc>
          <w:tcPr>
            <w:tcBorders>
              <w:top w:val="single" w:color="000000" w:sz="2" w:space="0"/>
              <w:left w:val="single" w:color="000000" w:sz="2" w:space="0"/>
              <w:bottom w:val="single" w:color="000000" w:sz="2" w:space="0"/>
              <w:right w:val="single" w:color="000000" w:sz="2" w:space="0"/>
            </w:tcBorders>
            <w:tcW w:w="2171" w:type="dxa"/>
            <w:vAlign w:val="center"/>
            <w:textDirection w:val="lrTb"/>
            <w:noWrap w:val="false"/>
          </w:tcPr>
          <w:p>
            <w:pPr>
              <w:jc w:val="center"/>
              <w:spacing w:line="520" w:lineRule="exact"/>
              <w:rPr>
                <w:rStyle w:val="1130"/>
                <w:rFonts w:ascii="仿宋" w:hAnsi="仿宋" w:eastAsia="仿宋"/>
                <w:sz w:val="24"/>
              </w:rPr>
            </w:pPr>
            <w:r>
              <w:rPr>
                <w:rFonts w:ascii="仿宋" w:hAnsi="仿宋" w:eastAsia="仿宋"/>
                <w:sz w:val="24"/>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4528" w:type="dxa"/>
            <w:vAlign w:val="center"/>
            <w:textDirection w:val="lrTb"/>
            <w:noWrap w:val="false"/>
          </w:tcPr>
          <w:p>
            <w:pPr>
              <w:jc w:val="center"/>
              <w:spacing w:line="520" w:lineRule="exact"/>
              <w:rPr>
                <w:rStyle w:val="1130"/>
                <w:rFonts w:ascii="仿宋" w:hAnsi="仿宋" w:eastAsia="仿宋"/>
                <w:sz w:val="24"/>
              </w:rPr>
            </w:pPr>
            <w:r>
              <w:rPr>
                <w:rStyle w:val="1130"/>
                <w:rFonts w:ascii="仿宋" w:hAnsi="仿宋" w:eastAsia="仿宋"/>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793" w:type="dxa"/>
            <w:vAlign w:val="center"/>
            <w:textDirection w:val="lrTb"/>
            <w:noWrap w:val="false"/>
          </w:tcPr>
          <w:p>
            <w:pPr>
              <w:jc w:val="center"/>
              <w:spacing w:line="520" w:lineRule="exact"/>
              <w:rPr>
                <w:rStyle w:val="1130"/>
                <w:rFonts w:ascii="仿宋" w:hAnsi="仿宋" w:eastAsia="仿宋"/>
                <w:sz w:val="24"/>
              </w:rPr>
            </w:pPr>
            <w:r>
              <w:rPr>
                <w:rFonts w:ascii="仿宋" w:hAnsi="仿宋" w:eastAsia="仿宋"/>
                <w:sz w:val="24"/>
              </w:rPr>
            </w:r>
            <w:r/>
          </w:p>
        </w:tc>
      </w:tr>
    </w:tbl>
    <w:p>
      <w:pPr>
        <w:spacing w:line="520" w:lineRule="exact"/>
        <w:rPr>
          <w:rStyle w:val="1130"/>
          <w:rFonts w:ascii="仿宋" w:hAnsi="仿宋" w:eastAsia="仿宋" w:cs="宋体"/>
          <w:b/>
          <w:bCs/>
          <w:sz w:val="24"/>
        </w:rPr>
      </w:pPr>
      <w:r>
        <w:rPr>
          <w:rStyle w:val="1130"/>
          <w:rFonts w:ascii="仿宋" w:hAnsi="仿宋" w:eastAsia="仿宋" w:cs="宋体"/>
          <w:b/>
          <w:bCs/>
          <w:sz w:val="24"/>
        </w:rPr>
        <w:t xml:space="preserve">供应商承诺：本报价（总价）为供应商本企业提供的服务。</w:t>
      </w:r>
      <w:r/>
    </w:p>
    <w:p>
      <w:pPr>
        <w:spacing w:line="520" w:lineRule="exact"/>
        <w:rPr>
          <w:rStyle w:val="1130"/>
          <w:rFonts w:ascii="宋体" w:hAnsi="宋体"/>
          <w:sz w:val="24"/>
        </w:rPr>
      </w:pPr>
      <w:r>
        <w:rPr>
          <w:rFonts w:ascii="宋体" w:hAnsi="宋体"/>
          <w:sz w:val="24"/>
        </w:rPr>
      </w:r>
      <w:r/>
    </w:p>
    <w:p>
      <w:pPr>
        <w:pStyle w:val="1142"/>
        <w:rPr>
          <w:rStyle w:val="1130"/>
        </w:rPr>
      </w:pPr>
      <w:r/>
      <w:r/>
    </w:p>
    <w:p>
      <w:pPr>
        <w:pStyle w:val="1100"/>
        <w:ind w:firstLine="240"/>
        <w:spacing w:line="360" w:lineRule="auto"/>
        <w:rPr>
          <w:rFonts w:ascii="仿宋" w:hAnsi="仿宋" w:eastAsia="仿宋"/>
        </w:rPr>
      </w:pPr>
      <w:r>
        <w:rPr>
          <w:rFonts w:ascii="仿宋" w:hAnsi="仿宋" w:eastAsia="仿宋"/>
        </w:rPr>
        <w:t xml:space="preserve">             </w:t>
      </w:r>
      <w:r/>
    </w:p>
    <w:p>
      <w:pPr>
        <w:pStyle w:val="1100"/>
        <w:rPr>
          <w:rFonts w:ascii="仿宋" w:hAnsi="仿宋" w:eastAsia="仿宋"/>
        </w:rPr>
      </w:pPr>
      <w:r>
        <w:rPr>
          <w:rFonts w:ascii="仿宋" w:hAnsi="仿宋" w:eastAsia="仿宋"/>
        </w:rPr>
        <w:t xml:space="preserve">报价说明：</w:t>
      </w:r>
      <w:r/>
    </w:p>
    <w:p>
      <w:pPr>
        <w:pStyle w:val="1100"/>
        <w:ind w:right="-1052" w:firstLine="480"/>
        <w:rPr>
          <w:rFonts w:ascii="仿宋" w:hAnsi="仿宋" w:eastAsia="仿宋"/>
        </w:rPr>
      </w:pPr>
      <w:r>
        <w:rPr>
          <w:rFonts w:ascii="仿宋" w:hAnsi="仿宋" w:eastAsia="仿宋"/>
        </w:rPr>
        <w:t xml:space="preserve">1.报价包括完成项目的所有费用。采购人不再支付报价以外的任何费用。</w:t>
      </w:r>
      <w:r/>
    </w:p>
    <w:p>
      <w:pPr>
        <w:pStyle w:val="1100"/>
        <w:ind w:right="-1052" w:firstLine="480"/>
        <w:rPr>
          <w:rFonts w:ascii="仿宋" w:hAnsi="仿宋" w:eastAsia="仿宋"/>
        </w:rPr>
      </w:pPr>
      <w:r>
        <w:rPr>
          <w:rFonts w:ascii="仿宋" w:hAnsi="仿宋" w:eastAsia="仿宋"/>
        </w:rPr>
        <w:t xml:space="preserve">2.报价以总价为准，大小写不一致以大写为准；</w:t>
      </w:r>
      <w:r/>
    </w:p>
    <w:p>
      <w:pPr>
        <w:pStyle w:val="1100"/>
        <w:ind w:right="-1052" w:firstLine="480"/>
        <w:rPr>
          <w:rFonts w:ascii="仿宋" w:hAnsi="仿宋" w:eastAsia="仿宋"/>
        </w:rPr>
      </w:pPr>
      <w:r>
        <w:rPr>
          <w:rFonts w:ascii="仿宋" w:hAnsi="仿宋" w:eastAsia="仿宋"/>
        </w:rPr>
        <w:t xml:space="preserve">3.偏离说明：详见《偏离表》；</w:t>
      </w:r>
      <w:r/>
    </w:p>
    <w:p>
      <w:pPr>
        <w:pStyle w:val="1100"/>
        <w:ind w:firstLine="480"/>
        <w:rPr>
          <w:rFonts w:ascii="仿宋" w:hAnsi="仿宋" w:eastAsia="仿宋"/>
        </w:rPr>
      </w:pPr>
      <w:r>
        <w:rPr>
          <w:rFonts w:ascii="仿宋" w:hAnsi="仿宋" w:eastAsia="仿宋"/>
        </w:rPr>
      </w:r>
      <w:r/>
    </w:p>
    <w:p>
      <w:pPr>
        <w:pStyle w:val="1100"/>
        <w:ind w:right="29" w:firstLine="3960"/>
        <w:rPr>
          <w:rFonts w:ascii="仿宋" w:hAnsi="仿宋" w:eastAsia="仿宋"/>
        </w:rPr>
      </w:pPr>
      <w:r>
        <w:rPr>
          <w:rFonts w:ascii="仿宋" w:hAnsi="仿宋" w:eastAsia="仿宋"/>
        </w:rPr>
      </w:r>
      <w:r/>
    </w:p>
    <w:p>
      <w:pPr>
        <w:pStyle w:val="1100"/>
        <w:ind w:right="29" w:firstLine="3960"/>
        <w:rPr>
          <w:rFonts w:ascii="仿宋" w:hAnsi="仿宋" w:eastAsia="仿宋"/>
        </w:rPr>
      </w:pPr>
      <w:r>
        <w:rPr>
          <w:rFonts w:ascii="仿宋" w:hAnsi="仿宋" w:eastAsia="仿宋"/>
        </w:rPr>
      </w:r>
      <w:r/>
    </w:p>
    <w:p>
      <w:pPr>
        <w:pStyle w:val="1100"/>
        <w:ind w:right="29" w:firstLine="3960"/>
        <w:rPr>
          <w:rFonts w:ascii="仿宋" w:hAnsi="仿宋" w:eastAsia="仿宋"/>
        </w:rPr>
      </w:pPr>
      <w:r>
        <w:rPr>
          <w:rFonts w:ascii="仿宋" w:hAnsi="仿宋" w:eastAsia="仿宋"/>
        </w:rPr>
        <w:t xml:space="preserve">供应商（电子签章）：</w:t>
      </w:r>
      <w:r/>
    </w:p>
    <w:p>
      <w:pPr>
        <w:pStyle w:val="1100"/>
        <w:ind w:firstLine="3960"/>
        <w:rPr>
          <w:rFonts w:ascii="仿宋" w:hAnsi="仿宋" w:eastAsia="仿宋"/>
          <w:szCs w:val="24"/>
        </w:rPr>
      </w:pPr>
      <w:r>
        <w:rPr>
          <w:rFonts w:ascii="仿宋" w:hAnsi="仿宋" w:eastAsia="仿宋"/>
        </w:rPr>
        <w:t xml:space="preserve">日期：</w:t>
      </w:r>
      <w:r/>
    </w:p>
    <w:p>
      <w:pPr>
        <w:pStyle w:val="1100"/>
        <w:ind w:firstLine="3960"/>
        <w:rPr>
          <w:rFonts w:ascii="仿宋" w:hAnsi="仿宋" w:eastAsia="仿宋"/>
          <w:b/>
          <w:bCs/>
        </w:rPr>
      </w:pPr>
      <w:r>
        <w:rPr>
          <w:rFonts w:ascii="仿宋" w:hAnsi="仿宋" w:eastAsia="仿宋"/>
          <w:b/>
          <w:bCs/>
        </w:rPr>
      </w:r>
      <w:r/>
    </w:p>
    <w:p>
      <w:pPr>
        <w:pStyle w:val="1100"/>
        <w:ind w:firstLine="3960"/>
        <w:rPr>
          <w:rFonts w:ascii="仿宋" w:hAnsi="仿宋" w:eastAsia="仿宋"/>
          <w:b/>
          <w:bCs/>
        </w:rPr>
      </w:pPr>
      <w:r>
        <w:rPr>
          <w:rFonts w:ascii="仿宋" w:hAnsi="仿宋" w:eastAsia="仿宋"/>
          <w:b/>
          <w:bCs/>
        </w:rPr>
      </w:r>
      <w:r/>
    </w:p>
    <w:p>
      <w:pPr>
        <w:pStyle w:val="1100"/>
        <w:ind w:firstLine="3960"/>
        <w:rPr>
          <w:rFonts w:ascii="仿宋" w:hAnsi="仿宋" w:eastAsia="仿宋"/>
          <w:b/>
          <w:bCs/>
          <w:sz w:val="26"/>
        </w:rPr>
        <w:sectPr>
          <w:footnotePr/>
          <w:endnotePr/>
          <w:type w:val="nextPage"/>
          <w:pgSz w:w="11906" w:h="16838" w:orient="portrait"/>
          <w:pgMar w:top="1134" w:right="1134" w:bottom="1134" w:left="1134" w:header="709" w:footer="709" w:gutter="0"/>
          <w:cols w:num="1" w:sep="0" w:space="1701" w:equalWidth="1"/>
          <w:docGrid w:linePitch="360"/>
        </w:sectPr>
      </w:pPr>
      <w:r>
        <w:rPr>
          <w:rFonts w:ascii="仿宋" w:hAnsi="仿宋" w:eastAsia="仿宋"/>
          <w:b/>
          <w:bCs/>
          <w:sz w:val="26"/>
        </w:rPr>
      </w:r>
      <w:r/>
    </w:p>
    <w:p>
      <w:pPr>
        <w:pStyle w:val="1100"/>
        <w:ind w:firstLine="3960"/>
        <w:rPr>
          <w:rFonts w:ascii="仿宋" w:hAnsi="仿宋" w:eastAsia="仿宋"/>
          <w:b/>
          <w:bCs/>
          <w:sz w:val="26"/>
        </w:rPr>
      </w:pPr>
      <w:r>
        <w:rPr>
          <w:rFonts w:ascii="仿宋" w:hAnsi="仿宋" w:eastAsia="仿宋"/>
          <w:b/>
          <w:bCs/>
          <w:sz w:val="26"/>
        </w:rPr>
      </w:r>
      <w:r/>
    </w:p>
    <w:p>
      <w:pPr>
        <w:pStyle w:val="1100"/>
        <w:ind w:firstLine="3960"/>
        <w:rPr>
          <w:rFonts w:ascii="仿宋" w:hAnsi="仿宋" w:eastAsia="仿宋"/>
          <w:b/>
          <w:bCs/>
        </w:rPr>
      </w:pPr>
      <w:r>
        <w:rPr>
          <w:rFonts w:ascii="仿宋" w:hAnsi="仿宋" w:eastAsia="仿宋"/>
          <w:b/>
          <w:bCs/>
        </w:rPr>
      </w:r>
      <w:r/>
    </w:p>
    <w:p>
      <w:pPr>
        <w:pStyle w:val="1100"/>
        <w:jc w:val="center"/>
        <w:rPr>
          <w:rFonts w:ascii="仿宋" w:hAnsi="仿宋" w:eastAsia="仿宋"/>
          <w:b/>
          <w:bCs/>
          <w:sz w:val="36"/>
        </w:rPr>
      </w:pPr>
      <w:r>
        <w:rPr>
          <w:rFonts w:ascii="仿宋" w:hAnsi="仿宋" w:eastAsia="仿宋"/>
          <w:b/>
          <w:bCs/>
          <w:sz w:val="36"/>
        </w:rPr>
        <w:t xml:space="preserve">4．分项价格表</w:t>
      </w:r>
      <w:r/>
    </w:p>
    <w:p>
      <w:pPr>
        <w:pStyle w:val="1100"/>
        <w:jc w:val="center"/>
        <w:rPr>
          <w:rFonts w:ascii="仿宋" w:hAnsi="仿宋" w:eastAsia="仿宋"/>
          <w:b/>
          <w:bCs/>
          <w:sz w:val="36"/>
        </w:rPr>
      </w:pPr>
      <w:r>
        <w:rPr>
          <w:rFonts w:ascii="仿宋" w:hAnsi="仿宋" w:eastAsia="仿宋"/>
          <w:b/>
          <w:bCs/>
          <w:sz w:val="36"/>
        </w:rPr>
      </w:r>
      <w:r/>
    </w:p>
    <w:p>
      <w:pPr>
        <w:pStyle w:val="1100"/>
        <w:spacing w:line="360" w:lineRule="auto"/>
        <w:rPr>
          <w:rFonts w:ascii="仿宋" w:hAnsi="仿宋" w:eastAsia="仿宋"/>
        </w:rPr>
      </w:pPr>
      <w:r>
        <w:rPr>
          <w:rFonts w:ascii="仿宋" w:hAnsi="仿宋" w:eastAsia="仿宋"/>
        </w:rPr>
        <w:t xml:space="preserve">本次为首次报价</w:t>
      </w:r>
      <w:r/>
    </w:p>
    <w:p>
      <w:pPr>
        <w:pStyle w:val="1100"/>
        <w:ind w:left="1200" w:hanging="1200"/>
        <w:spacing w:line="360" w:lineRule="auto"/>
        <w:rPr>
          <w:rFonts w:ascii="仿宋" w:hAnsi="仿宋" w:eastAsia="仿宋"/>
        </w:rPr>
      </w:pPr>
      <w:r>
        <w:rPr>
          <w:rFonts w:hint="eastAsia" w:ascii="仿宋" w:hAnsi="仿宋" w:eastAsia="仿宋"/>
        </w:rPr>
        <w:t xml:space="preserve">项目名称：</w:t>
      </w:r>
      <w:r>
        <w:rPr>
          <w:rFonts w:hint="eastAsia" w:ascii="仿宋" w:hAnsi="仿宋" w:eastAsia="仿宋"/>
          <w:szCs w:val="24"/>
        </w:rPr>
        <w:t xml:space="preserve">睢宁县本级及乡镇财政预算管理一体化系统（预算编制、绩效管理、执行板块）运维服务</w:t>
      </w:r>
      <w:r>
        <w:rPr>
          <w:rFonts w:hint="eastAsia" w:ascii="仿宋" w:hAnsi="仿宋" w:eastAsia="仿宋"/>
        </w:rPr>
        <w:tab/>
      </w:r>
      <w:r>
        <w:rPr>
          <w:rFonts w:hint="eastAsia" w:ascii="仿宋" w:hAnsi="仿宋" w:eastAsia="仿宋"/>
        </w:rPr>
        <w:t xml:space="preserve"> </w:t>
      </w:r>
      <w:r/>
    </w:p>
    <w:p>
      <w:pPr>
        <w:pStyle w:val="1100"/>
        <w:spacing w:line="360" w:lineRule="auto"/>
        <w:rPr>
          <w:rFonts w:ascii="仿宋" w:hAnsi="仿宋" w:eastAsia="仿宋" w:cs="宋体"/>
          <w:szCs w:val="24"/>
        </w:rPr>
      </w:pPr>
      <w:r>
        <w:rPr>
          <w:rFonts w:ascii="仿宋" w:hAnsi="仿宋" w:eastAsia="仿宋"/>
        </w:rPr>
        <w:t xml:space="preserve">项目编号：</w:t>
      </w:r>
      <w:r>
        <w:rPr>
          <w:rFonts w:hint="eastAsia" w:ascii="仿宋" w:hAnsi="仿宋" w:eastAsia="仿宋" w:cs="宋体"/>
          <w:szCs w:val="24"/>
        </w:rPr>
        <w:t xml:space="preserve">JSZC-320324-JSRZ-C2026-0002</w:t>
      </w:r>
      <w:r/>
    </w:p>
    <w:p>
      <w:pPr>
        <w:pStyle w:val="1100"/>
        <w:spacing w:line="0" w:lineRule="atLeast"/>
        <w:rPr>
          <w:rFonts w:ascii="仿宋" w:hAnsi="仿宋" w:eastAsia="仿宋"/>
        </w:rPr>
      </w:pPr>
      <w:r>
        <w:rPr>
          <w:rFonts w:ascii="仿宋" w:hAnsi="仿宋" w:eastAsia="仿宋" w:cs="宋体"/>
          <w:szCs w:val="24"/>
        </w:rPr>
        <w:t xml:space="preserve"> </w:t>
      </w:r>
      <w:r/>
    </w:p>
    <w:p>
      <w:pPr>
        <w:pStyle w:val="1100"/>
        <w:rPr>
          <w:rFonts w:ascii="仿宋" w:hAnsi="仿宋" w:eastAsia="仿宋"/>
        </w:rPr>
      </w:pPr>
      <w:r>
        <w:rPr>
          <w:rFonts w:ascii="仿宋" w:hAnsi="仿宋" w:eastAsia="仿宋"/>
        </w:rPr>
        <w:t xml:space="preserve">              </w:t>
      </w:r>
      <w:r/>
    </w:p>
    <w:p>
      <w:pPr>
        <w:pStyle w:val="1100"/>
        <w:jc w:val="center"/>
        <w:spacing w:line="0" w:lineRule="atLeast"/>
        <w:rPr>
          <w:rFonts w:ascii="仿宋" w:hAnsi="仿宋" w:eastAsia="仿宋"/>
        </w:rPr>
      </w:pPr>
      <w:r>
        <w:rPr>
          <w:rFonts w:ascii="仿宋" w:hAnsi="仿宋" w:eastAsia="仿宋"/>
        </w:rPr>
      </w:r>
      <w:r/>
    </w:p>
    <w:p>
      <w:pPr>
        <w:pStyle w:val="1100"/>
        <w:rPr>
          <w:rFonts w:ascii="仿宋" w:hAnsi="仿宋" w:eastAsia="仿宋"/>
        </w:rPr>
      </w:pPr>
      <w:r>
        <w:rPr>
          <w:rFonts w:ascii="仿宋" w:hAnsi="仿宋" w:eastAsia="仿宋"/>
        </w:rPr>
      </w:r>
      <w:r/>
    </w:p>
    <w:p>
      <w:pPr>
        <w:ind w:firstLine="1080"/>
        <w:spacing w:line="340" w:lineRule="exact"/>
        <w:rPr>
          <w:rFonts w:ascii="仿宋" w:hAnsi="仿宋" w:eastAsia="仿宋"/>
          <w:sz w:val="24"/>
        </w:rPr>
      </w:pPr>
      <w:r>
        <w:rPr>
          <w:rFonts w:hint="eastAsia" w:ascii="仿宋" w:hAnsi="仿宋" w:eastAsia="仿宋"/>
          <w:sz w:val="24"/>
        </w:rPr>
        <w:t xml:space="preserve">（格式自拟）</w:t>
      </w:r>
      <w:r/>
    </w:p>
    <w:p>
      <w:pPr>
        <w:pStyle w:val="1100"/>
        <w:rPr>
          <w:rFonts w:ascii="仿宋" w:hAnsi="仿宋" w:eastAsia="仿宋"/>
        </w:rPr>
      </w:pPr>
      <w:r>
        <w:rPr>
          <w:rFonts w:ascii="仿宋" w:hAnsi="仿宋" w:eastAsia="仿宋"/>
        </w:rPr>
      </w:r>
      <w:r/>
    </w:p>
    <w:p>
      <w:pPr>
        <w:pStyle w:val="1100"/>
        <w:rPr>
          <w:rFonts w:ascii="仿宋" w:hAnsi="仿宋" w:eastAsia="仿宋"/>
        </w:rPr>
      </w:pPr>
      <w:r>
        <w:rPr>
          <w:rFonts w:ascii="仿宋" w:hAnsi="仿宋" w:eastAsia="仿宋"/>
        </w:rPr>
      </w:r>
      <w:r/>
    </w:p>
    <w:p>
      <w:pPr>
        <w:pStyle w:val="1100"/>
        <w:rPr>
          <w:rFonts w:ascii="仿宋" w:hAnsi="仿宋" w:eastAsia="仿宋"/>
        </w:rPr>
      </w:pPr>
      <w:r>
        <w:rPr>
          <w:rFonts w:ascii="仿宋" w:hAnsi="仿宋" w:eastAsia="仿宋"/>
        </w:rPr>
      </w:r>
      <w:r/>
    </w:p>
    <w:p>
      <w:pPr>
        <w:pStyle w:val="1100"/>
        <w:ind w:right="29"/>
        <w:rPr>
          <w:rFonts w:ascii="仿宋" w:hAnsi="仿宋" w:eastAsia="仿宋"/>
        </w:rPr>
      </w:pPr>
      <w:r>
        <w:rPr>
          <w:rFonts w:ascii="仿宋" w:hAnsi="仿宋" w:eastAsia="仿宋"/>
        </w:rPr>
        <w:t xml:space="preserve">                           供应商（电子签章）：</w:t>
      </w:r>
      <w:r/>
    </w:p>
    <w:p>
      <w:pPr>
        <w:pStyle w:val="1100"/>
        <w:ind w:right="29"/>
        <w:rPr>
          <w:rFonts w:ascii="仿宋" w:hAnsi="仿宋" w:eastAsia="仿宋"/>
        </w:rPr>
      </w:pPr>
      <w:r>
        <w:rPr>
          <w:rFonts w:ascii="仿宋" w:hAnsi="仿宋" w:eastAsia="仿宋"/>
        </w:rPr>
        <w:t xml:space="preserve">                           日期：</w:t>
      </w:r>
      <w:r/>
    </w:p>
    <w:p>
      <w:pPr>
        <w:pStyle w:val="1100"/>
        <w:rPr>
          <w:rFonts w:ascii="仿宋" w:hAnsi="仿宋" w:eastAsia="仿宋"/>
          <w:u w:val="single"/>
        </w:rPr>
      </w:pPr>
      <w:r>
        <w:rPr>
          <w:rFonts w:ascii="仿宋" w:hAnsi="仿宋" w:eastAsia="仿宋"/>
          <w:u w:val="single"/>
        </w:rPr>
      </w:r>
      <w:r/>
    </w:p>
    <w:p>
      <w:pPr>
        <w:pStyle w:val="1100"/>
        <w:rPr>
          <w:rFonts w:ascii="仿宋" w:hAnsi="仿宋" w:eastAsia="仿宋"/>
        </w:rPr>
      </w:pPr>
      <w:r>
        <w:rPr>
          <w:rFonts w:ascii="仿宋" w:hAnsi="仿宋" w:eastAsia="仿宋"/>
        </w:rPr>
      </w:r>
      <w:r/>
    </w:p>
    <w:p>
      <w:pPr>
        <w:pStyle w:val="1100"/>
        <w:rPr>
          <w:rFonts w:ascii="仿宋" w:hAnsi="仿宋" w:eastAsia="仿宋"/>
        </w:rPr>
      </w:pPr>
      <w:r>
        <w:rPr>
          <w:rFonts w:ascii="仿宋" w:hAnsi="仿宋" w:eastAsia="仿宋"/>
        </w:rPr>
        <w:t xml:space="preserve">注：</w:t>
      </w:r>
      <w:r/>
    </w:p>
    <w:p>
      <w:pPr>
        <w:pStyle w:val="1100"/>
        <w:ind w:firstLine="480"/>
        <w:rPr>
          <w:rFonts w:ascii="仿宋" w:hAnsi="仿宋" w:eastAsia="仿宋"/>
        </w:rPr>
      </w:pPr>
      <w:r>
        <w:rPr>
          <w:rFonts w:ascii="仿宋" w:hAnsi="仿宋" w:eastAsia="仿宋"/>
        </w:rPr>
        <w:t xml:space="preserve">1．如果按单价计算的结果与总价不一致，以总价为准。</w:t>
      </w:r>
      <w:r/>
    </w:p>
    <w:p>
      <w:pPr>
        <w:pStyle w:val="1100"/>
        <w:ind w:firstLine="482"/>
        <w:rPr>
          <w:rFonts w:ascii="仿宋" w:hAnsi="仿宋" w:eastAsia="仿宋" w:cs="宋体"/>
          <w:b/>
          <w:bCs/>
          <w:szCs w:val="24"/>
        </w:rPr>
      </w:pPr>
      <w:r>
        <w:rPr>
          <w:rFonts w:hint="eastAsia" w:ascii="仿宋" w:hAnsi="仿宋" w:eastAsia="仿宋" w:cs="宋体"/>
          <w:b/>
          <w:bCs/>
          <w:szCs w:val="24"/>
        </w:rPr>
        <w:t xml:space="preserve">2．如果不提供详细分项报价将视为没有实质性响应招标文件。</w:t>
      </w:r>
      <w:r/>
    </w:p>
    <w:p>
      <w:pPr>
        <w:pStyle w:val="1100"/>
        <w:ind w:firstLine="482"/>
        <w:rPr>
          <w:rFonts w:ascii="仿宋" w:hAnsi="仿宋" w:eastAsia="仿宋"/>
        </w:rPr>
      </w:pPr>
      <w:r>
        <w:rPr>
          <w:rFonts w:ascii="仿宋" w:hAnsi="仿宋" w:eastAsia="仿宋"/>
        </w:rPr>
        <w:t xml:space="preserve">3. 供应商对以上数据的真实性负责。</w:t>
      </w:r>
      <w:r/>
    </w:p>
    <w:p>
      <w:pPr>
        <w:pStyle w:val="1100"/>
        <w:ind w:firstLine="482"/>
        <w:rPr>
          <w:rFonts w:ascii="仿宋" w:hAnsi="仿宋" w:eastAsia="仿宋"/>
          <w:b/>
          <w:i/>
          <w:sz w:val="26"/>
          <w:u w:val="single"/>
        </w:rPr>
        <w:sectPr>
          <w:footnotePr/>
          <w:endnotePr/>
          <w:type w:val="nextPage"/>
          <w:pgSz w:w="11906" w:h="16838" w:orient="portrait"/>
          <w:pgMar w:top="1134" w:right="1134" w:bottom="1134" w:left="1134" w:header="709" w:footer="709" w:gutter="0"/>
          <w:cols w:num="1" w:sep="0" w:space="1701" w:equalWidth="1"/>
          <w:docGrid w:linePitch="360"/>
        </w:sectPr>
      </w:pPr>
      <w:r>
        <w:rPr>
          <w:rFonts w:hint="eastAsia" w:ascii="仿宋" w:hAnsi="仿宋" w:eastAsia="仿宋"/>
          <w:b/>
          <w:i/>
          <w:u w:val="single"/>
        </w:rPr>
        <w:t xml:space="preserve">江苏润泽工程项目管理有限公司</w:t>
      </w:r>
      <w:r>
        <w:rPr>
          <w:rFonts w:ascii="仿宋" w:hAnsi="仿宋" w:eastAsia="仿宋"/>
          <w:b/>
          <w:i/>
          <w:u w:val="single"/>
        </w:rPr>
        <w:t xml:space="preserve">有权将以上内容进行公示。</w:t>
      </w:r>
      <w:r/>
    </w:p>
    <w:p>
      <w:pPr>
        <w:pStyle w:val="1100"/>
        <w:jc w:val="center"/>
        <w:rPr>
          <w:rFonts w:ascii="仿宋" w:hAnsi="仿宋" w:eastAsia="仿宋"/>
          <w:b/>
          <w:bCs/>
          <w:sz w:val="36"/>
        </w:rPr>
      </w:pPr>
      <w:r>
        <w:rPr>
          <w:rFonts w:ascii="仿宋" w:hAnsi="仿宋" w:eastAsia="仿宋"/>
          <w:b/>
          <w:bCs/>
          <w:sz w:val="36"/>
        </w:rPr>
        <w:t xml:space="preserve">5.偏离表</w:t>
      </w:r>
      <w:r/>
    </w:p>
    <w:p>
      <w:pPr>
        <w:pStyle w:val="1100"/>
        <w:jc w:val="center"/>
        <w:rPr>
          <w:rFonts w:ascii="仿宋" w:hAnsi="仿宋" w:eastAsia="仿宋"/>
          <w:b/>
          <w:bCs/>
          <w:sz w:val="34"/>
        </w:rPr>
      </w:pPr>
      <w:r>
        <w:rPr>
          <w:rFonts w:ascii="仿宋" w:hAnsi="仿宋" w:eastAsia="仿宋"/>
          <w:sz w:val="22"/>
        </w:rPr>
        <w:t xml:space="preserve">（首次报价）</w:t>
      </w:r>
      <w:r/>
    </w:p>
    <w:p>
      <w:pPr>
        <w:pStyle w:val="1100"/>
        <w:ind w:left="1200" w:hanging="1200"/>
        <w:spacing w:line="360" w:lineRule="auto"/>
        <w:rPr>
          <w:rFonts w:ascii="仿宋" w:hAnsi="仿宋" w:eastAsia="仿宋"/>
        </w:rPr>
      </w:pPr>
      <w:r>
        <w:rPr>
          <w:rFonts w:ascii="仿宋" w:hAnsi="仿宋" w:eastAsia="仿宋"/>
        </w:rPr>
      </w:r>
      <w:r/>
    </w:p>
    <w:p>
      <w:pPr>
        <w:pStyle w:val="1100"/>
        <w:ind w:left="1200" w:hanging="1200"/>
        <w:spacing w:line="360" w:lineRule="auto"/>
        <w:rPr>
          <w:rFonts w:ascii="仿宋" w:hAnsi="仿宋" w:eastAsia="仿宋"/>
        </w:rPr>
      </w:pPr>
      <w:r>
        <w:rPr>
          <w:rFonts w:hint="eastAsia" w:ascii="仿宋" w:hAnsi="仿宋" w:eastAsia="仿宋"/>
        </w:rPr>
        <w:t xml:space="preserve">项目名称：</w:t>
      </w:r>
      <w:r>
        <w:rPr>
          <w:rFonts w:hint="eastAsia" w:ascii="仿宋" w:hAnsi="仿宋" w:eastAsia="仿宋"/>
          <w:szCs w:val="24"/>
        </w:rPr>
        <w:t xml:space="preserve">睢宁县本级及乡镇财政预算管理一体化系统（预算编制、绩效管理、执行板块）运维服务</w:t>
      </w:r>
      <w:r>
        <w:rPr>
          <w:rFonts w:hint="eastAsia" w:ascii="仿宋" w:hAnsi="仿宋" w:eastAsia="仿宋"/>
        </w:rPr>
        <w:tab/>
      </w:r>
      <w:r>
        <w:rPr>
          <w:rFonts w:hint="eastAsia" w:ascii="仿宋" w:hAnsi="仿宋" w:eastAsia="仿宋"/>
        </w:rPr>
        <w:t xml:space="preserve"> </w:t>
      </w:r>
      <w:r/>
    </w:p>
    <w:p>
      <w:pPr>
        <w:pStyle w:val="1100"/>
        <w:spacing w:line="360" w:lineRule="auto"/>
        <w:rPr>
          <w:rFonts w:ascii="仿宋" w:hAnsi="仿宋" w:eastAsia="仿宋" w:cs="宋体"/>
          <w:szCs w:val="24"/>
        </w:rPr>
      </w:pPr>
      <w:r>
        <w:rPr>
          <w:rFonts w:ascii="仿宋" w:hAnsi="仿宋" w:eastAsia="仿宋"/>
        </w:rPr>
        <w:t xml:space="preserve">项目编号：</w:t>
      </w:r>
      <w:r>
        <w:rPr>
          <w:rFonts w:hint="eastAsia" w:ascii="仿宋" w:hAnsi="仿宋" w:eastAsia="仿宋" w:cs="宋体"/>
          <w:szCs w:val="24"/>
        </w:rPr>
        <w:t xml:space="preserve">JSZC-320324-JSRZ-C2026-0002</w:t>
      </w:r>
      <w:r/>
    </w:p>
    <w:p>
      <w:pPr>
        <w:pStyle w:val="1100"/>
        <w:spacing w:line="0" w:lineRule="atLeast"/>
        <w:rPr>
          <w:rFonts w:ascii="仿宋" w:hAnsi="仿宋" w:eastAsia="仿宋"/>
        </w:rPr>
      </w:pPr>
      <w:r>
        <w:rPr>
          <w:rFonts w:ascii="仿宋" w:hAnsi="仿宋" w:eastAsia="仿宋"/>
        </w:rPr>
      </w:r>
      <w:r/>
    </w:p>
    <w:tbl>
      <w:tblPr>
        <w:tblStyle w:val="888"/>
        <w:tblW w:w="89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503"/>
        <w:gridCol w:w="1737"/>
      </w:tblGrid>
      <w:tr>
        <w:trPr>
          <w:jc w:val="center"/>
          <w:trHeight w:val="414"/>
        </w:trPr>
        <w:tc>
          <w:tcPr>
            <w:tcW w:w="828" w:type="dxa"/>
            <w:textDirection w:val="lrTb"/>
            <w:noWrap w:val="false"/>
          </w:tcPr>
          <w:p>
            <w:pPr>
              <w:pStyle w:val="1100"/>
              <w:jc w:val="center"/>
              <w:rPr>
                <w:rFonts w:ascii="仿宋" w:hAnsi="仿宋" w:eastAsia="仿宋"/>
                <w:caps/>
                <w:szCs w:val="24"/>
              </w:rPr>
            </w:pPr>
            <w:r>
              <w:rPr>
                <w:rFonts w:ascii="仿宋" w:hAnsi="仿宋" w:eastAsia="仿宋"/>
                <w:caps/>
                <w:szCs w:val="24"/>
              </w:rPr>
              <w:t xml:space="preserve">序号</w:t>
            </w:r>
            <w:r/>
          </w:p>
        </w:tc>
        <w:tc>
          <w:tcPr>
            <w:tcW w:w="900" w:type="dxa"/>
            <w:textDirection w:val="lrTb"/>
            <w:noWrap w:val="false"/>
          </w:tcPr>
          <w:p>
            <w:pPr>
              <w:pStyle w:val="1100"/>
              <w:jc w:val="center"/>
              <w:rPr>
                <w:rFonts w:ascii="仿宋" w:hAnsi="仿宋" w:eastAsia="仿宋"/>
                <w:caps/>
                <w:szCs w:val="24"/>
              </w:rPr>
            </w:pPr>
            <w:r>
              <w:rPr>
                <w:rFonts w:ascii="仿宋" w:hAnsi="仿宋" w:eastAsia="仿宋"/>
                <w:caps/>
                <w:szCs w:val="24"/>
              </w:rPr>
              <w:t xml:space="preserve">偏离内容</w:t>
            </w:r>
            <w:r/>
          </w:p>
        </w:tc>
        <w:tc>
          <w:tcPr>
            <w:tcW w:w="2491" w:type="dxa"/>
            <w:textDirection w:val="lrTb"/>
            <w:noWrap w:val="false"/>
          </w:tcPr>
          <w:p>
            <w:pPr>
              <w:pStyle w:val="1100"/>
              <w:jc w:val="center"/>
              <w:rPr>
                <w:rFonts w:ascii="仿宋" w:hAnsi="仿宋" w:eastAsia="仿宋"/>
                <w:caps/>
                <w:szCs w:val="24"/>
              </w:rPr>
            </w:pPr>
            <w:r>
              <w:rPr>
                <w:rFonts w:ascii="仿宋" w:hAnsi="仿宋" w:eastAsia="仿宋"/>
                <w:szCs w:val="24"/>
              </w:rPr>
              <w:t xml:space="preserve">竞争性磋商文件（含竞争性磋商文件的澄清或者修改）的要求</w:t>
            </w:r>
            <w:r/>
          </w:p>
        </w:tc>
        <w:tc>
          <w:tcPr>
            <w:tcW w:w="1469" w:type="dxa"/>
            <w:textDirection w:val="lrTb"/>
            <w:noWrap w:val="false"/>
          </w:tcPr>
          <w:p>
            <w:pPr>
              <w:pStyle w:val="1100"/>
              <w:jc w:val="center"/>
              <w:rPr>
                <w:rFonts w:ascii="仿宋" w:hAnsi="仿宋" w:eastAsia="仿宋"/>
                <w:caps/>
                <w:szCs w:val="24"/>
              </w:rPr>
            </w:pPr>
            <w:r>
              <w:rPr>
                <w:rFonts w:ascii="仿宋" w:hAnsi="仿宋" w:eastAsia="仿宋"/>
                <w:szCs w:val="24"/>
              </w:rPr>
              <w:t xml:space="preserve">首次响应文件中的内容</w:t>
            </w:r>
            <w:r/>
          </w:p>
        </w:tc>
        <w:tc>
          <w:tcPr>
            <w:tcW w:w="1503" w:type="dxa"/>
            <w:textDirection w:val="lrTb"/>
            <w:noWrap w:val="false"/>
          </w:tcPr>
          <w:p>
            <w:pPr>
              <w:pStyle w:val="1100"/>
              <w:rPr>
                <w:rFonts w:ascii="仿宋" w:hAnsi="仿宋" w:eastAsia="仿宋"/>
                <w:caps/>
                <w:szCs w:val="24"/>
              </w:rPr>
            </w:pPr>
            <w:r>
              <w:rPr>
                <w:rFonts w:ascii="仿宋" w:hAnsi="仿宋" w:eastAsia="仿宋"/>
                <w:caps/>
                <w:szCs w:val="24"/>
              </w:rPr>
              <w:t xml:space="preserve">（正/负/无）偏离</w:t>
            </w:r>
            <w:r/>
          </w:p>
        </w:tc>
        <w:tc>
          <w:tcPr>
            <w:tcW w:w="1737" w:type="dxa"/>
            <w:textDirection w:val="lrTb"/>
            <w:noWrap w:val="false"/>
          </w:tcPr>
          <w:p>
            <w:pPr>
              <w:pStyle w:val="1100"/>
              <w:jc w:val="center"/>
              <w:rPr>
                <w:rFonts w:ascii="仿宋" w:hAnsi="仿宋" w:eastAsia="仿宋"/>
                <w:caps/>
                <w:szCs w:val="24"/>
              </w:rPr>
            </w:pPr>
            <w:r>
              <w:rPr>
                <w:rFonts w:ascii="仿宋" w:hAnsi="仿宋" w:eastAsia="仿宋"/>
                <w:caps/>
                <w:szCs w:val="24"/>
              </w:rPr>
              <w:t xml:space="preserve">说明</w:t>
            </w:r>
            <w:r/>
          </w:p>
        </w:tc>
      </w:tr>
      <w:tr>
        <w:trPr>
          <w:jc w:val="center"/>
          <w:trHeight w:val="794"/>
        </w:trPr>
        <w:tc>
          <w:tcPr>
            <w:tcW w:w="828" w:type="dxa"/>
            <w:vAlign w:val="center"/>
            <w:textDirection w:val="lrTb"/>
            <w:noWrap w:val="false"/>
          </w:tcPr>
          <w:p>
            <w:pPr>
              <w:pStyle w:val="1100"/>
              <w:jc w:val="center"/>
              <w:rPr>
                <w:rFonts w:ascii="仿宋" w:hAnsi="仿宋" w:eastAsia="仿宋"/>
                <w:caps/>
                <w:szCs w:val="24"/>
              </w:rPr>
            </w:pPr>
            <w:r>
              <w:rPr>
                <w:rFonts w:ascii="仿宋" w:hAnsi="仿宋" w:eastAsia="仿宋"/>
                <w:caps/>
                <w:szCs w:val="24"/>
              </w:rPr>
            </w:r>
            <w:r/>
          </w:p>
        </w:tc>
        <w:tc>
          <w:tcPr>
            <w:tcW w:w="900" w:type="dxa"/>
            <w:vAlign w:val="center"/>
            <w:textDirection w:val="lrTb"/>
            <w:noWrap w:val="false"/>
          </w:tcPr>
          <w:p>
            <w:pPr>
              <w:pStyle w:val="1100"/>
              <w:jc w:val="center"/>
              <w:rPr>
                <w:rFonts w:ascii="仿宋" w:hAnsi="仿宋" w:eastAsia="仿宋"/>
                <w:caps/>
                <w:szCs w:val="24"/>
              </w:rPr>
            </w:pPr>
            <w:r>
              <w:rPr>
                <w:rFonts w:ascii="仿宋" w:hAnsi="仿宋" w:eastAsia="仿宋"/>
                <w:caps/>
                <w:szCs w:val="24"/>
              </w:rPr>
            </w:r>
            <w:r/>
          </w:p>
        </w:tc>
        <w:tc>
          <w:tcPr>
            <w:tcW w:w="2491" w:type="dxa"/>
            <w:vAlign w:val="center"/>
            <w:textDirection w:val="lrTb"/>
            <w:noWrap w:val="false"/>
          </w:tcPr>
          <w:p>
            <w:pPr>
              <w:pStyle w:val="1100"/>
              <w:jc w:val="center"/>
              <w:rPr>
                <w:rFonts w:ascii="仿宋" w:hAnsi="仿宋" w:eastAsia="仿宋"/>
                <w:caps/>
                <w:szCs w:val="24"/>
              </w:rPr>
            </w:pPr>
            <w:r>
              <w:rPr>
                <w:rFonts w:ascii="仿宋" w:hAnsi="仿宋" w:eastAsia="仿宋"/>
                <w:caps/>
                <w:szCs w:val="24"/>
              </w:rPr>
            </w:r>
            <w:r/>
          </w:p>
        </w:tc>
        <w:tc>
          <w:tcPr>
            <w:tcW w:w="1469" w:type="dxa"/>
            <w:vAlign w:val="center"/>
            <w:textDirection w:val="lrTb"/>
            <w:noWrap w:val="false"/>
          </w:tcPr>
          <w:p>
            <w:pPr>
              <w:pStyle w:val="1100"/>
              <w:jc w:val="center"/>
              <w:rPr>
                <w:rFonts w:ascii="仿宋" w:hAnsi="仿宋" w:eastAsia="仿宋"/>
                <w:caps/>
                <w:szCs w:val="24"/>
              </w:rPr>
            </w:pPr>
            <w:r>
              <w:rPr>
                <w:rFonts w:ascii="仿宋" w:hAnsi="仿宋" w:eastAsia="仿宋"/>
                <w:caps/>
                <w:szCs w:val="24"/>
              </w:rPr>
            </w:r>
            <w:r/>
          </w:p>
        </w:tc>
        <w:tc>
          <w:tcPr>
            <w:tcW w:w="1503" w:type="dxa"/>
            <w:vAlign w:val="center"/>
            <w:textDirection w:val="lrTb"/>
            <w:noWrap w:val="false"/>
          </w:tcPr>
          <w:p>
            <w:pPr>
              <w:pStyle w:val="1100"/>
              <w:jc w:val="center"/>
              <w:rPr>
                <w:rFonts w:ascii="仿宋" w:hAnsi="仿宋" w:eastAsia="仿宋"/>
                <w:caps/>
                <w:szCs w:val="24"/>
              </w:rPr>
            </w:pPr>
            <w:r>
              <w:rPr>
                <w:rFonts w:ascii="仿宋" w:hAnsi="仿宋" w:eastAsia="仿宋"/>
                <w:caps/>
                <w:szCs w:val="24"/>
              </w:rPr>
            </w:r>
            <w:r/>
          </w:p>
        </w:tc>
        <w:tc>
          <w:tcPr>
            <w:tcW w:w="1737" w:type="dxa"/>
            <w:vAlign w:val="center"/>
            <w:textDirection w:val="lrTb"/>
            <w:noWrap w:val="false"/>
          </w:tcPr>
          <w:p>
            <w:pPr>
              <w:pStyle w:val="1100"/>
              <w:jc w:val="center"/>
              <w:rPr>
                <w:rFonts w:ascii="仿宋" w:hAnsi="仿宋" w:eastAsia="仿宋"/>
                <w:caps/>
                <w:szCs w:val="24"/>
              </w:rPr>
            </w:pPr>
            <w:r>
              <w:rPr>
                <w:rFonts w:ascii="仿宋" w:hAnsi="仿宋" w:eastAsia="仿宋"/>
                <w:caps/>
                <w:szCs w:val="24"/>
              </w:rPr>
            </w:r>
            <w:r/>
          </w:p>
        </w:tc>
      </w:tr>
      <w:tr>
        <w:trPr>
          <w:jc w:val="center"/>
          <w:trHeight w:val="794"/>
        </w:trPr>
        <w:tc>
          <w:tcPr>
            <w:tcW w:w="828" w:type="dxa"/>
            <w:textDirection w:val="lrTb"/>
            <w:noWrap w:val="false"/>
          </w:tcPr>
          <w:p>
            <w:pPr>
              <w:pStyle w:val="1100"/>
              <w:rPr>
                <w:rFonts w:ascii="仿宋" w:hAnsi="仿宋" w:eastAsia="仿宋"/>
                <w:szCs w:val="24"/>
              </w:rPr>
            </w:pPr>
            <w:r>
              <w:rPr>
                <w:rFonts w:ascii="仿宋" w:hAnsi="仿宋" w:eastAsia="仿宋"/>
                <w:szCs w:val="24"/>
              </w:rPr>
            </w:r>
            <w:r/>
          </w:p>
        </w:tc>
        <w:tc>
          <w:tcPr>
            <w:tcW w:w="900" w:type="dxa"/>
            <w:textDirection w:val="lrTb"/>
            <w:noWrap w:val="false"/>
          </w:tcPr>
          <w:p>
            <w:pPr>
              <w:pStyle w:val="1100"/>
              <w:rPr>
                <w:rFonts w:ascii="仿宋" w:hAnsi="仿宋" w:eastAsia="仿宋"/>
                <w:szCs w:val="24"/>
              </w:rPr>
            </w:pPr>
            <w:r>
              <w:rPr>
                <w:rFonts w:ascii="仿宋" w:hAnsi="仿宋" w:eastAsia="仿宋"/>
                <w:szCs w:val="24"/>
              </w:rPr>
            </w:r>
            <w:r/>
          </w:p>
        </w:tc>
        <w:tc>
          <w:tcPr>
            <w:tcW w:w="2491" w:type="dxa"/>
            <w:textDirection w:val="lrTb"/>
            <w:noWrap w:val="false"/>
          </w:tcPr>
          <w:p>
            <w:pPr>
              <w:pStyle w:val="1100"/>
              <w:rPr>
                <w:rFonts w:ascii="仿宋" w:hAnsi="仿宋" w:eastAsia="仿宋"/>
                <w:szCs w:val="24"/>
              </w:rPr>
            </w:pPr>
            <w:r>
              <w:rPr>
                <w:rFonts w:ascii="仿宋" w:hAnsi="仿宋" w:eastAsia="仿宋"/>
                <w:szCs w:val="24"/>
              </w:rPr>
            </w:r>
            <w:r/>
          </w:p>
        </w:tc>
        <w:tc>
          <w:tcPr>
            <w:tcW w:w="1469" w:type="dxa"/>
            <w:textDirection w:val="lrTb"/>
            <w:noWrap w:val="false"/>
          </w:tcPr>
          <w:p>
            <w:pPr>
              <w:pStyle w:val="1100"/>
              <w:rPr>
                <w:rFonts w:ascii="仿宋" w:hAnsi="仿宋" w:eastAsia="仿宋"/>
                <w:szCs w:val="24"/>
              </w:rPr>
            </w:pPr>
            <w:r>
              <w:rPr>
                <w:rFonts w:ascii="仿宋" w:hAnsi="仿宋" w:eastAsia="仿宋"/>
                <w:szCs w:val="24"/>
              </w:rPr>
            </w:r>
            <w:r/>
          </w:p>
        </w:tc>
        <w:tc>
          <w:tcPr>
            <w:tcW w:w="1503" w:type="dxa"/>
            <w:textDirection w:val="lrTb"/>
            <w:noWrap w:val="false"/>
          </w:tcPr>
          <w:p>
            <w:pPr>
              <w:pStyle w:val="1100"/>
              <w:rPr>
                <w:rFonts w:ascii="仿宋" w:hAnsi="仿宋" w:eastAsia="仿宋"/>
                <w:szCs w:val="24"/>
              </w:rPr>
            </w:pPr>
            <w:r>
              <w:rPr>
                <w:rFonts w:ascii="仿宋" w:hAnsi="仿宋" w:eastAsia="仿宋"/>
                <w:szCs w:val="24"/>
              </w:rPr>
            </w:r>
            <w:r/>
          </w:p>
        </w:tc>
        <w:tc>
          <w:tcPr>
            <w:tcW w:w="1737" w:type="dxa"/>
            <w:textDirection w:val="lrTb"/>
            <w:noWrap w:val="false"/>
          </w:tcPr>
          <w:p>
            <w:pPr>
              <w:pStyle w:val="1100"/>
              <w:rPr>
                <w:rFonts w:ascii="仿宋" w:hAnsi="仿宋" w:eastAsia="仿宋"/>
                <w:szCs w:val="24"/>
              </w:rPr>
            </w:pPr>
            <w:r>
              <w:rPr>
                <w:rFonts w:ascii="仿宋" w:hAnsi="仿宋" w:eastAsia="仿宋"/>
                <w:szCs w:val="24"/>
              </w:rPr>
            </w:r>
            <w:r/>
          </w:p>
        </w:tc>
      </w:tr>
      <w:tr>
        <w:trPr>
          <w:jc w:val="center"/>
          <w:trHeight w:val="794"/>
        </w:trPr>
        <w:tc>
          <w:tcPr>
            <w:tcW w:w="828" w:type="dxa"/>
            <w:textDirection w:val="lrTb"/>
            <w:noWrap w:val="false"/>
          </w:tcPr>
          <w:p>
            <w:pPr>
              <w:pStyle w:val="1100"/>
              <w:rPr>
                <w:rFonts w:ascii="仿宋" w:hAnsi="仿宋" w:eastAsia="仿宋"/>
                <w:szCs w:val="24"/>
              </w:rPr>
            </w:pPr>
            <w:r>
              <w:rPr>
                <w:rFonts w:ascii="仿宋" w:hAnsi="仿宋" w:eastAsia="仿宋"/>
                <w:szCs w:val="24"/>
              </w:rPr>
            </w:r>
            <w:r/>
          </w:p>
        </w:tc>
        <w:tc>
          <w:tcPr>
            <w:tcW w:w="900" w:type="dxa"/>
            <w:textDirection w:val="lrTb"/>
            <w:noWrap w:val="false"/>
          </w:tcPr>
          <w:p>
            <w:pPr>
              <w:pStyle w:val="1100"/>
              <w:rPr>
                <w:rFonts w:ascii="仿宋" w:hAnsi="仿宋" w:eastAsia="仿宋"/>
                <w:szCs w:val="24"/>
              </w:rPr>
            </w:pPr>
            <w:r>
              <w:rPr>
                <w:rFonts w:ascii="仿宋" w:hAnsi="仿宋" w:eastAsia="仿宋"/>
                <w:szCs w:val="24"/>
              </w:rPr>
            </w:r>
            <w:r/>
          </w:p>
        </w:tc>
        <w:tc>
          <w:tcPr>
            <w:tcW w:w="2491" w:type="dxa"/>
            <w:textDirection w:val="lrTb"/>
            <w:noWrap w:val="false"/>
          </w:tcPr>
          <w:p>
            <w:pPr>
              <w:pStyle w:val="1100"/>
              <w:rPr>
                <w:rFonts w:ascii="仿宋" w:hAnsi="仿宋" w:eastAsia="仿宋"/>
                <w:szCs w:val="24"/>
              </w:rPr>
            </w:pPr>
            <w:r>
              <w:rPr>
                <w:rFonts w:ascii="仿宋" w:hAnsi="仿宋" w:eastAsia="仿宋"/>
                <w:szCs w:val="24"/>
              </w:rPr>
            </w:r>
            <w:r/>
          </w:p>
        </w:tc>
        <w:tc>
          <w:tcPr>
            <w:tcW w:w="1469" w:type="dxa"/>
            <w:textDirection w:val="lrTb"/>
            <w:noWrap w:val="false"/>
          </w:tcPr>
          <w:p>
            <w:pPr>
              <w:pStyle w:val="1100"/>
              <w:rPr>
                <w:rFonts w:ascii="仿宋" w:hAnsi="仿宋" w:eastAsia="仿宋"/>
                <w:szCs w:val="24"/>
              </w:rPr>
            </w:pPr>
            <w:r>
              <w:rPr>
                <w:rFonts w:ascii="仿宋" w:hAnsi="仿宋" w:eastAsia="仿宋"/>
                <w:szCs w:val="24"/>
              </w:rPr>
            </w:r>
            <w:r/>
          </w:p>
        </w:tc>
        <w:tc>
          <w:tcPr>
            <w:tcW w:w="1503" w:type="dxa"/>
            <w:textDirection w:val="lrTb"/>
            <w:noWrap w:val="false"/>
          </w:tcPr>
          <w:p>
            <w:pPr>
              <w:pStyle w:val="1100"/>
              <w:rPr>
                <w:rFonts w:ascii="仿宋" w:hAnsi="仿宋" w:eastAsia="仿宋"/>
                <w:szCs w:val="24"/>
              </w:rPr>
            </w:pPr>
            <w:r>
              <w:rPr>
                <w:rFonts w:ascii="仿宋" w:hAnsi="仿宋" w:eastAsia="仿宋"/>
                <w:szCs w:val="24"/>
              </w:rPr>
            </w:r>
            <w:r/>
          </w:p>
        </w:tc>
        <w:tc>
          <w:tcPr>
            <w:tcW w:w="1737" w:type="dxa"/>
            <w:textDirection w:val="lrTb"/>
            <w:noWrap w:val="false"/>
          </w:tcPr>
          <w:p>
            <w:pPr>
              <w:pStyle w:val="1100"/>
              <w:rPr>
                <w:rFonts w:ascii="仿宋" w:hAnsi="仿宋" w:eastAsia="仿宋"/>
                <w:szCs w:val="24"/>
              </w:rPr>
            </w:pPr>
            <w:r>
              <w:rPr>
                <w:rFonts w:ascii="仿宋" w:hAnsi="仿宋" w:eastAsia="仿宋"/>
                <w:szCs w:val="24"/>
              </w:rPr>
            </w:r>
            <w:r/>
          </w:p>
        </w:tc>
      </w:tr>
      <w:tr>
        <w:trPr>
          <w:jc w:val="center"/>
          <w:trHeight w:val="794"/>
        </w:trPr>
        <w:tc>
          <w:tcPr>
            <w:tcW w:w="828" w:type="dxa"/>
            <w:textDirection w:val="lrTb"/>
            <w:noWrap w:val="false"/>
          </w:tcPr>
          <w:p>
            <w:pPr>
              <w:pStyle w:val="1100"/>
              <w:rPr>
                <w:rFonts w:ascii="仿宋" w:hAnsi="仿宋" w:eastAsia="仿宋"/>
                <w:szCs w:val="24"/>
              </w:rPr>
            </w:pPr>
            <w:r>
              <w:rPr>
                <w:rFonts w:ascii="仿宋" w:hAnsi="仿宋" w:eastAsia="仿宋"/>
                <w:szCs w:val="24"/>
              </w:rPr>
            </w:r>
            <w:r/>
          </w:p>
        </w:tc>
        <w:tc>
          <w:tcPr>
            <w:tcW w:w="900" w:type="dxa"/>
            <w:textDirection w:val="lrTb"/>
            <w:noWrap w:val="false"/>
          </w:tcPr>
          <w:p>
            <w:pPr>
              <w:pStyle w:val="1100"/>
              <w:rPr>
                <w:rFonts w:ascii="仿宋" w:hAnsi="仿宋" w:eastAsia="仿宋"/>
                <w:szCs w:val="24"/>
              </w:rPr>
            </w:pPr>
            <w:r>
              <w:rPr>
                <w:rFonts w:ascii="仿宋" w:hAnsi="仿宋" w:eastAsia="仿宋"/>
                <w:szCs w:val="24"/>
              </w:rPr>
            </w:r>
            <w:r/>
          </w:p>
        </w:tc>
        <w:tc>
          <w:tcPr>
            <w:tcW w:w="2491" w:type="dxa"/>
            <w:textDirection w:val="lrTb"/>
            <w:noWrap w:val="false"/>
          </w:tcPr>
          <w:p>
            <w:pPr>
              <w:pStyle w:val="1100"/>
              <w:rPr>
                <w:rFonts w:ascii="仿宋" w:hAnsi="仿宋" w:eastAsia="仿宋"/>
                <w:szCs w:val="24"/>
              </w:rPr>
            </w:pPr>
            <w:r>
              <w:rPr>
                <w:rFonts w:ascii="仿宋" w:hAnsi="仿宋" w:eastAsia="仿宋"/>
                <w:szCs w:val="24"/>
              </w:rPr>
            </w:r>
            <w:r/>
          </w:p>
        </w:tc>
        <w:tc>
          <w:tcPr>
            <w:tcW w:w="1469" w:type="dxa"/>
            <w:textDirection w:val="lrTb"/>
            <w:noWrap w:val="false"/>
          </w:tcPr>
          <w:p>
            <w:pPr>
              <w:pStyle w:val="1100"/>
              <w:rPr>
                <w:rFonts w:ascii="仿宋" w:hAnsi="仿宋" w:eastAsia="仿宋"/>
                <w:szCs w:val="24"/>
              </w:rPr>
            </w:pPr>
            <w:r>
              <w:rPr>
                <w:rFonts w:ascii="仿宋" w:hAnsi="仿宋" w:eastAsia="仿宋"/>
                <w:szCs w:val="24"/>
              </w:rPr>
            </w:r>
            <w:r/>
          </w:p>
        </w:tc>
        <w:tc>
          <w:tcPr>
            <w:tcW w:w="1503" w:type="dxa"/>
            <w:textDirection w:val="lrTb"/>
            <w:noWrap w:val="false"/>
          </w:tcPr>
          <w:p>
            <w:pPr>
              <w:pStyle w:val="1100"/>
              <w:rPr>
                <w:rFonts w:ascii="仿宋" w:hAnsi="仿宋" w:eastAsia="仿宋"/>
                <w:szCs w:val="24"/>
              </w:rPr>
            </w:pPr>
            <w:r>
              <w:rPr>
                <w:rFonts w:ascii="仿宋" w:hAnsi="仿宋" w:eastAsia="仿宋"/>
                <w:szCs w:val="24"/>
              </w:rPr>
            </w:r>
            <w:r/>
          </w:p>
        </w:tc>
        <w:tc>
          <w:tcPr>
            <w:tcW w:w="1737" w:type="dxa"/>
            <w:textDirection w:val="lrTb"/>
            <w:noWrap w:val="false"/>
          </w:tcPr>
          <w:p>
            <w:pPr>
              <w:pStyle w:val="1100"/>
              <w:rPr>
                <w:rFonts w:ascii="仿宋" w:hAnsi="仿宋" w:eastAsia="仿宋"/>
                <w:szCs w:val="24"/>
              </w:rPr>
            </w:pPr>
            <w:r>
              <w:rPr>
                <w:rFonts w:ascii="仿宋" w:hAnsi="仿宋" w:eastAsia="仿宋"/>
                <w:szCs w:val="24"/>
              </w:rPr>
            </w:r>
            <w:r/>
          </w:p>
        </w:tc>
      </w:tr>
      <w:tr>
        <w:trPr>
          <w:jc w:val="center"/>
          <w:trHeight w:val="794"/>
        </w:trPr>
        <w:tc>
          <w:tcPr>
            <w:tcW w:w="828" w:type="dxa"/>
            <w:textDirection w:val="lrTb"/>
            <w:noWrap w:val="false"/>
          </w:tcPr>
          <w:p>
            <w:pPr>
              <w:pStyle w:val="1100"/>
              <w:rPr>
                <w:rFonts w:ascii="仿宋" w:hAnsi="仿宋" w:eastAsia="仿宋"/>
                <w:szCs w:val="24"/>
              </w:rPr>
            </w:pPr>
            <w:r>
              <w:rPr>
                <w:rFonts w:ascii="仿宋" w:hAnsi="仿宋" w:eastAsia="仿宋"/>
                <w:szCs w:val="24"/>
              </w:rPr>
            </w:r>
            <w:r/>
          </w:p>
        </w:tc>
        <w:tc>
          <w:tcPr>
            <w:tcW w:w="900" w:type="dxa"/>
            <w:textDirection w:val="lrTb"/>
            <w:noWrap w:val="false"/>
          </w:tcPr>
          <w:p>
            <w:pPr>
              <w:pStyle w:val="1100"/>
              <w:rPr>
                <w:rFonts w:ascii="仿宋" w:hAnsi="仿宋" w:eastAsia="仿宋"/>
                <w:szCs w:val="24"/>
              </w:rPr>
            </w:pPr>
            <w:r>
              <w:rPr>
                <w:rFonts w:ascii="仿宋" w:hAnsi="仿宋" w:eastAsia="仿宋"/>
                <w:szCs w:val="24"/>
              </w:rPr>
            </w:r>
            <w:r/>
          </w:p>
        </w:tc>
        <w:tc>
          <w:tcPr>
            <w:tcW w:w="2491" w:type="dxa"/>
            <w:textDirection w:val="lrTb"/>
            <w:noWrap w:val="false"/>
          </w:tcPr>
          <w:p>
            <w:pPr>
              <w:pStyle w:val="1100"/>
              <w:rPr>
                <w:rFonts w:ascii="仿宋" w:hAnsi="仿宋" w:eastAsia="仿宋"/>
                <w:szCs w:val="24"/>
              </w:rPr>
            </w:pPr>
            <w:r>
              <w:rPr>
                <w:rFonts w:ascii="仿宋" w:hAnsi="仿宋" w:eastAsia="仿宋"/>
                <w:szCs w:val="24"/>
              </w:rPr>
            </w:r>
            <w:r/>
          </w:p>
        </w:tc>
        <w:tc>
          <w:tcPr>
            <w:tcW w:w="1469" w:type="dxa"/>
            <w:textDirection w:val="lrTb"/>
            <w:noWrap w:val="false"/>
          </w:tcPr>
          <w:p>
            <w:pPr>
              <w:pStyle w:val="1100"/>
              <w:rPr>
                <w:rFonts w:ascii="仿宋" w:hAnsi="仿宋" w:eastAsia="仿宋"/>
                <w:szCs w:val="24"/>
              </w:rPr>
            </w:pPr>
            <w:r>
              <w:rPr>
                <w:rFonts w:ascii="仿宋" w:hAnsi="仿宋" w:eastAsia="仿宋"/>
                <w:szCs w:val="24"/>
              </w:rPr>
            </w:r>
            <w:r/>
          </w:p>
        </w:tc>
        <w:tc>
          <w:tcPr>
            <w:tcW w:w="1503" w:type="dxa"/>
            <w:textDirection w:val="lrTb"/>
            <w:noWrap w:val="false"/>
          </w:tcPr>
          <w:p>
            <w:pPr>
              <w:pStyle w:val="1100"/>
              <w:rPr>
                <w:rFonts w:ascii="仿宋" w:hAnsi="仿宋" w:eastAsia="仿宋"/>
                <w:szCs w:val="24"/>
              </w:rPr>
            </w:pPr>
            <w:r>
              <w:rPr>
                <w:rFonts w:ascii="仿宋" w:hAnsi="仿宋" w:eastAsia="仿宋"/>
                <w:szCs w:val="24"/>
              </w:rPr>
            </w:r>
            <w:r/>
          </w:p>
        </w:tc>
        <w:tc>
          <w:tcPr>
            <w:tcW w:w="1737" w:type="dxa"/>
            <w:textDirection w:val="lrTb"/>
            <w:noWrap w:val="false"/>
          </w:tcPr>
          <w:p>
            <w:pPr>
              <w:pStyle w:val="1100"/>
              <w:rPr>
                <w:rFonts w:ascii="仿宋" w:hAnsi="仿宋" w:eastAsia="仿宋"/>
                <w:szCs w:val="24"/>
              </w:rPr>
            </w:pPr>
            <w:r>
              <w:rPr>
                <w:rFonts w:ascii="仿宋" w:hAnsi="仿宋" w:eastAsia="仿宋"/>
                <w:szCs w:val="24"/>
              </w:rPr>
            </w:r>
            <w:r/>
          </w:p>
        </w:tc>
      </w:tr>
      <w:tr>
        <w:trPr>
          <w:jc w:val="center"/>
          <w:trHeight w:val="794"/>
        </w:trPr>
        <w:tc>
          <w:tcPr>
            <w:tcW w:w="828" w:type="dxa"/>
            <w:textDirection w:val="lrTb"/>
            <w:noWrap w:val="false"/>
          </w:tcPr>
          <w:p>
            <w:pPr>
              <w:pStyle w:val="1100"/>
              <w:rPr>
                <w:rFonts w:ascii="仿宋" w:hAnsi="仿宋" w:eastAsia="仿宋"/>
                <w:szCs w:val="24"/>
              </w:rPr>
            </w:pPr>
            <w:r>
              <w:rPr>
                <w:rFonts w:ascii="仿宋" w:hAnsi="仿宋" w:eastAsia="仿宋"/>
                <w:szCs w:val="24"/>
              </w:rPr>
            </w:r>
            <w:r/>
          </w:p>
        </w:tc>
        <w:tc>
          <w:tcPr>
            <w:tcW w:w="900" w:type="dxa"/>
            <w:textDirection w:val="lrTb"/>
            <w:noWrap w:val="false"/>
          </w:tcPr>
          <w:p>
            <w:pPr>
              <w:pStyle w:val="1100"/>
              <w:rPr>
                <w:rFonts w:ascii="仿宋" w:hAnsi="仿宋" w:eastAsia="仿宋"/>
                <w:szCs w:val="24"/>
              </w:rPr>
            </w:pPr>
            <w:r>
              <w:rPr>
                <w:rFonts w:ascii="仿宋" w:hAnsi="仿宋" w:eastAsia="仿宋"/>
                <w:szCs w:val="24"/>
              </w:rPr>
            </w:r>
            <w:r/>
          </w:p>
        </w:tc>
        <w:tc>
          <w:tcPr>
            <w:tcW w:w="2491" w:type="dxa"/>
            <w:textDirection w:val="lrTb"/>
            <w:noWrap w:val="false"/>
          </w:tcPr>
          <w:p>
            <w:pPr>
              <w:pStyle w:val="1100"/>
              <w:rPr>
                <w:rFonts w:ascii="仿宋" w:hAnsi="仿宋" w:eastAsia="仿宋"/>
                <w:szCs w:val="24"/>
              </w:rPr>
            </w:pPr>
            <w:r>
              <w:rPr>
                <w:rFonts w:ascii="仿宋" w:hAnsi="仿宋" w:eastAsia="仿宋"/>
                <w:szCs w:val="24"/>
              </w:rPr>
            </w:r>
            <w:r/>
          </w:p>
        </w:tc>
        <w:tc>
          <w:tcPr>
            <w:tcW w:w="1469" w:type="dxa"/>
            <w:textDirection w:val="lrTb"/>
            <w:noWrap w:val="false"/>
          </w:tcPr>
          <w:p>
            <w:pPr>
              <w:pStyle w:val="1100"/>
              <w:rPr>
                <w:rFonts w:ascii="仿宋" w:hAnsi="仿宋" w:eastAsia="仿宋"/>
                <w:szCs w:val="24"/>
              </w:rPr>
            </w:pPr>
            <w:r>
              <w:rPr>
                <w:rFonts w:ascii="仿宋" w:hAnsi="仿宋" w:eastAsia="仿宋"/>
                <w:szCs w:val="24"/>
              </w:rPr>
            </w:r>
            <w:r/>
          </w:p>
        </w:tc>
        <w:tc>
          <w:tcPr>
            <w:tcW w:w="1503" w:type="dxa"/>
            <w:textDirection w:val="lrTb"/>
            <w:noWrap w:val="false"/>
          </w:tcPr>
          <w:p>
            <w:pPr>
              <w:pStyle w:val="1100"/>
              <w:rPr>
                <w:rFonts w:ascii="仿宋" w:hAnsi="仿宋" w:eastAsia="仿宋"/>
                <w:szCs w:val="24"/>
              </w:rPr>
            </w:pPr>
            <w:r>
              <w:rPr>
                <w:rFonts w:ascii="仿宋" w:hAnsi="仿宋" w:eastAsia="仿宋"/>
                <w:szCs w:val="24"/>
              </w:rPr>
            </w:r>
            <w:r/>
          </w:p>
        </w:tc>
        <w:tc>
          <w:tcPr>
            <w:tcW w:w="1737" w:type="dxa"/>
            <w:textDirection w:val="lrTb"/>
            <w:noWrap w:val="false"/>
          </w:tcPr>
          <w:p>
            <w:pPr>
              <w:pStyle w:val="1100"/>
              <w:rPr>
                <w:rFonts w:ascii="仿宋" w:hAnsi="仿宋" w:eastAsia="仿宋"/>
                <w:szCs w:val="24"/>
              </w:rPr>
            </w:pPr>
            <w:r>
              <w:rPr>
                <w:rFonts w:ascii="仿宋" w:hAnsi="仿宋" w:eastAsia="仿宋"/>
                <w:szCs w:val="24"/>
              </w:rPr>
            </w:r>
            <w:r/>
          </w:p>
        </w:tc>
      </w:tr>
      <w:tr>
        <w:trPr>
          <w:jc w:val="center"/>
          <w:trHeight w:val="794"/>
        </w:trPr>
        <w:tc>
          <w:tcPr>
            <w:tcW w:w="828" w:type="dxa"/>
            <w:textDirection w:val="lrTb"/>
            <w:noWrap w:val="false"/>
          </w:tcPr>
          <w:p>
            <w:pPr>
              <w:pStyle w:val="1100"/>
              <w:rPr>
                <w:rFonts w:ascii="仿宋" w:hAnsi="仿宋" w:eastAsia="仿宋"/>
                <w:szCs w:val="24"/>
              </w:rPr>
            </w:pPr>
            <w:r>
              <w:rPr>
                <w:rFonts w:ascii="仿宋" w:hAnsi="仿宋" w:eastAsia="仿宋"/>
                <w:szCs w:val="24"/>
              </w:rPr>
            </w:r>
            <w:r/>
          </w:p>
        </w:tc>
        <w:tc>
          <w:tcPr>
            <w:tcW w:w="900" w:type="dxa"/>
            <w:textDirection w:val="lrTb"/>
            <w:noWrap w:val="false"/>
          </w:tcPr>
          <w:p>
            <w:pPr>
              <w:pStyle w:val="1100"/>
              <w:rPr>
                <w:rFonts w:ascii="仿宋" w:hAnsi="仿宋" w:eastAsia="仿宋"/>
                <w:szCs w:val="24"/>
              </w:rPr>
            </w:pPr>
            <w:r>
              <w:rPr>
                <w:rFonts w:ascii="仿宋" w:hAnsi="仿宋" w:eastAsia="仿宋"/>
                <w:szCs w:val="24"/>
              </w:rPr>
            </w:r>
            <w:r/>
          </w:p>
        </w:tc>
        <w:tc>
          <w:tcPr>
            <w:tcW w:w="2491" w:type="dxa"/>
            <w:textDirection w:val="lrTb"/>
            <w:noWrap w:val="false"/>
          </w:tcPr>
          <w:p>
            <w:pPr>
              <w:pStyle w:val="1100"/>
              <w:rPr>
                <w:rFonts w:ascii="仿宋" w:hAnsi="仿宋" w:eastAsia="仿宋"/>
                <w:szCs w:val="24"/>
              </w:rPr>
            </w:pPr>
            <w:r>
              <w:rPr>
                <w:rFonts w:ascii="仿宋" w:hAnsi="仿宋" w:eastAsia="仿宋"/>
                <w:szCs w:val="24"/>
              </w:rPr>
            </w:r>
            <w:r/>
          </w:p>
        </w:tc>
        <w:tc>
          <w:tcPr>
            <w:tcW w:w="1469" w:type="dxa"/>
            <w:textDirection w:val="lrTb"/>
            <w:noWrap w:val="false"/>
          </w:tcPr>
          <w:p>
            <w:pPr>
              <w:pStyle w:val="1100"/>
              <w:rPr>
                <w:rFonts w:ascii="仿宋" w:hAnsi="仿宋" w:eastAsia="仿宋"/>
                <w:szCs w:val="24"/>
              </w:rPr>
            </w:pPr>
            <w:r>
              <w:rPr>
                <w:rFonts w:ascii="仿宋" w:hAnsi="仿宋" w:eastAsia="仿宋"/>
                <w:szCs w:val="24"/>
              </w:rPr>
            </w:r>
            <w:r/>
          </w:p>
        </w:tc>
        <w:tc>
          <w:tcPr>
            <w:tcW w:w="1503" w:type="dxa"/>
            <w:textDirection w:val="lrTb"/>
            <w:noWrap w:val="false"/>
          </w:tcPr>
          <w:p>
            <w:pPr>
              <w:pStyle w:val="1100"/>
              <w:rPr>
                <w:rFonts w:ascii="仿宋" w:hAnsi="仿宋" w:eastAsia="仿宋"/>
                <w:szCs w:val="24"/>
              </w:rPr>
            </w:pPr>
            <w:r>
              <w:rPr>
                <w:rFonts w:ascii="仿宋" w:hAnsi="仿宋" w:eastAsia="仿宋"/>
                <w:szCs w:val="24"/>
              </w:rPr>
            </w:r>
            <w:r/>
          </w:p>
        </w:tc>
        <w:tc>
          <w:tcPr>
            <w:tcW w:w="1737" w:type="dxa"/>
            <w:textDirection w:val="lrTb"/>
            <w:noWrap w:val="false"/>
          </w:tcPr>
          <w:p>
            <w:pPr>
              <w:pStyle w:val="1100"/>
              <w:rPr>
                <w:rFonts w:ascii="仿宋" w:hAnsi="仿宋" w:eastAsia="仿宋"/>
                <w:szCs w:val="24"/>
              </w:rPr>
            </w:pPr>
            <w:r>
              <w:rPr>
                <w:rFonts w:ascii="仿宋" w:hAnsi="仿宋" w:eastAsia="仿宋"/>
                <w:szCs w:val="24"/>
              </w:rPr>
            </w:r>
            <w:r/>
          </w:p>
        </w:tc>
      </w:tr>
      <w:tr>
        <w:trPr>
          <w:jc w:val="center"/>
          <w:trHeight w:val="794"/>
        </w:trPr>
        <w:tc>
          <w:tcPr>
            <w:tcW w:w="828" w:type="dxa"/>
            <w:textDirection w:val="lrTb"/>
            <w:noWrap w:val="false"/>
          </w:tcPr>
          <w:p>
            <w:pPr>
              <w:pStyle w:val="1100"/>
              <w:rPr>
                <w:rFonts w:ascii="仿宋" w:hAnsi="仿宋" w:eastAsia="仿宋"/>
                <w:szCs w:val="24"/>
              </w:rPr>
            </w:pPr>
            <w:r>
              <w:rPr>
                <w:rFonts w:ascii="仿宋" w:hAnsi="仿宋" w:eastAsia="仿宋"/>
                <w:szCs w:val="24"/>
              </w:rPr>
            </w:r>
            <w:r/>
          </w:p>
        </w:tc>
        <w:tc>
          <w:tcPr>
            <w:tcW w:w="900" w:type="dxa"/>
            <w:textDirection w:val="lrTb"/>
            <w:noWrap w:val="false"/>
          </w:tcPr>
          <w:p>
            <w:pPr>
              <w:pStyle w:val="1100"/>
              <w:rPr>
                <w:rFonts w:ascii="仿宋" w:hAnsi="仿宋" w:eastAsia="仿宋"/>
                <w:szCs w:val="24"/>
              </w:rPr>
            </w:pPr>
            <w:r>
              <w:rPr>
                <w:rFonts w:ascii="仿宋" w:hAnsi="仿宋" w:eastAsia="仿宋"/>
                <w:szCs w:val="24"/>
              </w:rPr>
            </w:r>
            <w:r/>
          </w:p>
        </w:tc>
        <w:tc>
          <w:tcPr>
            <w:tcW w:w="2491" w:type="dxa"/>
            <w:textDirection w:val="lrTb"/>
            <w:noWrap w:val="false"/>
          </w:tcPr>
          <w:p>
            <w:pPr>
              <w:pStyle w:val="1100"/>
              <w:rPr>
                <w:rFonts w:ascii="仿宋" w:hAnsi="仿宋" w:eastAsia="仿宋"/>
                <w:szCs w:val="24"/>
              </w:rPr>
            </w:pPr>
            <w:r>
              <w:rPr>
                <w:rFonts w:ascii="仿宋" w:hAnsi="仿宋" w:eastAsia="仿宋"/>
                <w:szCs w:val="24"/>
              </w:rPr>
            </w:r>
            <w:r/>
          </w:p>
        </w:tc>
        <w:tc>
          <w:tcPr>
            <w:tcW w:w="1469" w:type="dxa"/>
            <w:textDirection w:val="lrTb"/>
            <w:noWrap w:val="false"/>
          </w:tcPr>
          <w:p>
            <w:pPr>
              <w:pStyle w:val="1100"/>
              <w:rPr>
                <w:rFonts w:ascii="仿宋" w:hAnsi="仿宋" w:eastAsia="仿宋"/>
                <w:szCs w:val="24"/>
              </w:rPr>
            </w:pPr>
            <w:r>
              <w:rPr>
                <w:rFonts w:ascii="仿宋" w:hAnsi="仿宋" w:eastAsia="仿宋"/>
                <w:szCs w:val="24"/>
              </w:rPr>
            </w:r>
            <w:r/>
          </w:p>
        </w:tc>
        <w:tc>
          <w:tcPr>
            <w:tcW w:w="1503" w:type="dxa"/>
            <w:textDirection w:val="lrTb"/>
            <w:noWrap w:val="false"/>
          </w:tcPr>
          <w:p>
            <w:pPr>
              <w:pStyle w:val="1100"/>
              <w:rPr>
                <w:rFonts w:ascii="仿宋" w:hAnsi="仿宋" w:eastAsia="仿宋"/>
                <w:szCs w:val="24"/>
              </w:rPr>
            </w:pPr>
            <w:r>
              <w:rPr>
                <w:rFonts w:ascii="仿宋" w:hAnsi="仿宋" w:eastAsia="仿宋"/>
                <w:szCs w:val="24"/>
              </w:rPr>
            </w:r>
            <w:r/>
          </w:p>
        </w:tc>
        <w:tc>
          <w:tcPr>
            <w:tcW w:w="1737" w:type="dxa"/>
            <w:textDirection w:val="lrTb"/>
            <w:noWrap w:val="false"/>
          </w:tcPr>
          <w:p>
            <w:pPr>
              <w:pStyle w:val="1100"/>
              <w:rPr>
                <w:rFonts w:ascii="仿宋" w:hAnsi="仿宋" w:eastAsia="仿宋"/>
                <w:szCs w:val="24"/>
              </w:rPr>
            </w:pPr>
            <w:r>
              <w:rPr>
                <w:rFonts w:ascii="仿宋" w:hAnsi="仿宋" w:eastAsia="仿宋"/>
                <w:szCs w:val="24"/>
              </w:rPr>
            </w:r>
            <w:r/>
          </w:p>
        </w:tc>
      </w:tr>
      <w:tr>
        <w:trPr>
          <w:jc w:val="center"/>
          <w:trHeight w:val="794"/>
        </w:trPr>
        <w:tc>
          <w:tcPr>
            <w:tcW w:w="828" w:type="dxa"/>
            <w:textDirection w:val="lrTb"/>
            <w:noWrap w:val="false"/>
          </w:tcPr>
          <w:p>
            <w:pPr>
              <w:pStyle w:val="1100"/>
              <w:rPr>
                <w:rFonts w:ascii="仿宋" w:hAnsi="仿宋" w:eastAsia="仿宋"/>
                <w:szCs w:val="24"/>
              </w:rPr>
            </w:pPr>
            <w:r>
              <w:rPr>
                <w:rFonts w:ascii="仿宋" w:hAnsi="仿宋" w:eastAsia="仿宋"/>
                <w:szCs w:val="24"/>
              </w:rPr>
            </w:r>
            <w:r/>
          </w:p>
        </w:tc>
        <w:tc>
          <w:tcPr>
            <w:tcW w:w="900" w:type="dxa"/>
            <w:textDirection w:val="lrTb"/>
            <w:noWrap w:val="false"/>
          </w:tcPr>
          <w:p>
            <w:pPr>
              <w:pStyle w:val="1100"/>
              <w:rPr>
                <w:rFonts w:ascii="仿宋" w:hAnsi="仿宋" w:eastAsia="仿宋"/>
                <w:szCs w:val="24"/>
              </w:rPr>
            </w:pPr>
            <w:r>
              <w:rPr>
                <w:rFonts w:ascii="仿宋" w:hAnsi="仿宋" w:eastAsia="仿宋"/>
                <w:szCs w:val="24"/>
              </w:rPr>
            </w:r>
            <w:r/>
          </w:p>
        </w:tc>
        <w:tc>
          <w:tcPr>
            <w:tcW w:w="2491" w:type="dxa"/>
            <w:textDirection w:val="lrTb"/>
            <w:noWrap w:val="false"/>
          </w:tcPr>
          <w:p>
            <w:pPr>
              <w:pStyle w:val="1100"/>
              <w:rPr>
                <w:rFonts w:ascii="仿宋" w:hAnsi="仿宋" w:eastAsia="仿宋"/>
                <w:szCs w:val="24"/>
              </w:rPr>
            </w:pPr>
            <w:r>
              <w:rPr>
                <w:rFonts w:ascii="仿宋" w:hAnsi="仿宋" w:eastAsia="仿宋"/>
                <w:szCs w:val="24"/>
              </w:rPr>
            </w:r>
            <w:r/>
          </w:p>
        </w:tc>
        <w:tc>
          <w:tcPr>
            <w:tcW w:w="1469" w:type="dxa"/>
            <w:textDirection w:val="lrTb"/>
            <w:noWrap w:val="false"/>
          </w:tcPr>
          <w:p>
            <w:pPr>
              <w:pStyle w:val="1100"/>
              <w:rPr>
                <w:rFonts w:ascii="仿宋" w:hAnsi="仿宋" w:eastAsia="仿宋"/>
                <w:szCs w:val="24"/>
              </w:rPr>
            </w:pPr>
            <w:r>
              <w:rPr>
                <w:rFonts w:ascii="仿宋" w:hAnsi="仿宋" w:eastAsia="仿宋"/>
                <w:szCs w:val="24"/>
              </w:rPr>
            </w:r>
            <w:r/>
          </w:p>
        </w:tc>
        <w:tc>
          <w:tcPr>
            <w:tcW w:w="1503" w:type="dxa"/>
            <w:textDirection w:val="lrTb"/>
            <w:noWrap w:val="false"/>
          </w:tcPr>
          <w:p>
            <w:pPr>
              <w:pStyle w:val="1100"/>
              <w:rPr>
                <w:rFonts w:ascii="仿宋" w:hAnsi="仿宋" w:eastAsia="仿宋"/>
                <w:szCs w:val="24"/>
              </w:rPr>
            </w:pPr>
            <w:r>
              <w:rPr>
                <w:rFonts w:ascii="仿宋" w:hAnsi="仿宋" w:eastAsia="仿宋"/>
                <w:szCs w:val="24"/>
              </w:rPr>
            </w:r>
            <w:r/>
          </w:p>
        </w:tc>
        <w:tc>
          <w:tcPr>
            <w:tcW w:w="1737" w:type="dxa"/>
            <w:textDirection w:val="lrTb"/>
            <w:noWrap w:val="false"/>
          </w:tcPr>
          <w:p>
            <w:pPr>
              <w:pStyle w:val="1100"/>
              <w:rPr>
                <w:rFonts w:ascii="仿宋" w:hAnsi="仿宋" w:eastAsia="仿宋"/>
                <w:szCs w:val="24"/>
              </w:rPr>
            </w:pPr>
            <w:r>
              <w:rPr>
                <w:rFonts w:ascii="仿宋" w:hAnsi="仿宋" w:eastAsia="仿宋"/>
                <w:szCs w:val="24"/>
              </w:rPr>
            </w:r>
            <w:r/>
          </w:p>
        </w:tc>
      </w:tr>
    </w:tbl>
    <w:p>
      <w:pPr>
        <w:pStyle w:val="1100"/>
        <w:rPr>
          <w:rFonts w:ascii="仿宋" w:hAnsi="仿宋" w:eastAsia="仿宋"/>
          <w:u w:val="single"/>
        </w:rPr>
      </w:pPr>
      <w:r>
        <w:rPr>
          <w:rFonts w:ascii="仿宋" w:hAnsi="仿宋" w:eastAsia="仿宋"/>
          <w:u w:val="single"/>
        </w:rPr>
      </w:r>
      <w:r/>
    </w:p>
    <w:p>
      <w:pPr>
        <w:pStyle w:val="1100"/>
        <w:rPr>
          <w:rFonts w:ascii="仿宋" w:hAnsi="仿宋" w:eastAsia="仿宋"/>
        </w:rPr>
      </w:pPr>
      <w:r>
        <w:rPr>
          <w:rFonts w:ascii="仿宋" w:hAnsi="仿宋" w:eastAsia="仿宋"/>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100"/>
        <w:rPr>
          <w:rFonts w:ascii="仿宋" w:hAnsi="仿宋" w:eastAsia="仿宋"/>
        </w:rPr>
      </w:pPr>
      <w:r>
        <w:rPr>
          <w:rFonts w:ascii="仿宋" w:hAnsi="仿宋" w:eastAsia="仿宋"/>
        </w:rPr>
      </w:r>
      <w:r/>
    </w:p>
    <w:p>
      <w:pPr>
        <w:pStyle w:val="1100"/>
        <w:ind w:right="29"/>
        <w:rPr>
          <w:rFonts w:ascii="仿宋" w:hAnsi="仿宋" w:eastAsia="仿宋"/>
        </w:rPr>
      </w:pPr>
      <w:r>
        <w:rPr>
          <w:rFonts w:ascii="仿宋" w:hAnsi="仿宋" w:eastAsia="仿宋"/>
        </w:rPr>
        <w:t xml:space="preserve">                           供应商（电子签章）：</w:t>
      </w:r>
      <w:r/>
    </w:p>
    <w:p>
      <w:pPr>
        <w:pStyle w:val="1100"/>
        <w:ind w:right="29"/>
        <w:rPr>
          <w:rFonts w:ascii="仿宋" w:hAnsi="仿宋" w:eastAsia="仿宋"/>
        </w:rPr>
      </w:pPr>
      <w:r>
        <w:rPr>
          <w:rFonts w:ascii="仿宋" w:hAnsi="仿宋" w:eastAsia="仿宋"/>
        </w:rPr>
        <w:t xml:space="preserve">                           日期：</w:t>
      </w:r>
      <w:bookmarkEnd w:id="26"/>
      <w:r/>
      <w:r/>
    </w:p>
    <w:p>
      <w:pPr>
        <w:pStyle w:val="1115"/>
        <w:jc w:val="center"/>
        <w:keepLines w:val="0"/>
        <w:keepNext w:val="0"/>
        <w:spacing w:line="360" w:lineRule="auto"/>
        <w:widowControl w:val="off"/>
        <w:rPr>
          <w:rStyle w:val="1106"/>
          <w:rFonts w:ascii="仿宋" w:hAnsi="仿宋" w:eastAsia="仿宋" w:cs="宋体"/>
          <w:sz w:val="28"/>
        </w:rPr>
      </w:pPr>
      <w:r/>
      <w:bookmarkStart w:id="39" w:name="_Toc80122312"/>
      <w:r/>
      <w:bookmarkEnd w:id="39"/>
      <w:r/>
      <w:bookmarkStart w:id="40" w:name="_Toc80122315"/>
      <w:r/>
      <w:bookmarkStart w:id="41" w:name="_Hlk77698623"/>
      <w:r>
        <w:rPr>
          <w:rStyle w:val="1106"/>
          <w:rFonts w:ascii="仿宋" w:hAnsi="仿宋" w:eastAsia="仿宋" w:cs="宋体"/>
          <w:sz w:val="28"/>
        </w:rPr>
        <w:t xml:space="preserve">6</w:t>
      </w:r>
      <w:r>
        <w:rPr>
          <w:rStyle w:val="1106"/>
          <w:rFonts w:hint="eastAsia" w:ascii="仿宋" w:hAnsi="仿宋" w:eastAsia="仿宋" w:cs="宋体"/>
          <w:sz w:val="28"/>
        </w:rPr>
        <w:t xml:space="preserve">、 </w:t>
      </w:r>
      <w:bookmarkEnd w:id="40"/>
      <w:r/>
      <w:bookmarkEnd w:id="41"/>
      <w:r>
        <w:rPr>
          <w:rStyle w:val="1106"/>
          <w:rFonts w:hint="eastAsia" w:ascii="仿宋" w:hAnsi="仿宋" w:eastAsia="仿宋" w:cs="宋体"/>
          <w:sz w:val="28"/>
        </w:rPr>
        <w:t xml:space="preserve">拟签订的合同文本</w:t>
      </w:r>
      <w:r/>
    </w:p>
    <w:p>
      <w:pPr>
        <w:pStyle w:val="1095"/>
        <w:ind w:firstLine="482"/>
        <w:jc w:val="center"/>
        <w:spacing w:line="360" w:lineRule="auto"/>
        <w:rPr>
          <w:rFonts w:ascii="仿宋" w:hAnsi="仿宋" w:eastAsia="仿宋" w:cs="宋体"/>
          <w:b/>
          <w:sz w:val="24"/>
        </w:rPr>
      </w:pPr>
      <w:r/>
      <w:bookmarkStart w:id="42" w:name="_Toc80122316"/>
      <w:r>
        <w:rPr>
          <w:rFonts w:hint="eastAsia" w:ascii="仿宋" w:hAnsi="仿宋" w:eastAsia="仿宋" w:cs="宋体"/>
          <w:b/>
          <w:sz w:val="24"/>
        </w:rPr>
        <w:t xml:space="preserve">（以采购人与成交供应商最终签订版本为准）</w:t>
      </w:r>
      <w:r/>
    </w:p>
    <w:p>
      <w:pPr>
        <w:pStyle w:val="1101"/>
        <w:jc w:val="center"/>
        <w:spacing w:line="360" w:lineRule="auto"/>
        <w:rPr>
          <w:rFonts w:ascii="仿宋" w:hAnsi="仿宋" w:eastAsia="仿宋" w:cs="宋体"/>
          <w:sz w:val="60"/>
          <w:szCs w:val="72"/>
        </w:rPr>
      </w:pPr>
      <w:r>
        <w:rPr>
          <w:rFonts w:hint="eastAsia" w:ascii="仿宋" w:hAnsi="仿宋" w:eastAsia="仿宋" w:cs="宋体"/>
          <w:sz w:val="60"/>
          <w:szCs w:val="72"/>
        </w:rPr>
        <w:t xml:space="preserve">政</w:t>
      </w:r>
      <w:r/>
    </w:p>
    <w:p>
      <w:pPr>
        <w:pStyle w:val="1101"/>
        <w:jc w:val="center"/>
        <w:spacing w:line="360" w:lineRule="auto"/>
        <w:rPr>
          <w:rFonts w:ascii="仿宋" w:hAnsi="仿宋" w:eastAsia="仿宋" w:cs="宋体"/>
          <w:sz w:val="60"/>
          <w:szCs w:val="72"/>
        </w:rPr>
      </w:pPr>
      <w:r>
        <w:rPr>
          <w:rFonts w:hint="eastAsia" w:ascii="仿宋" w:hAnsi="仿宋" w:eastAsia="仿宋" w:cs="宋体"/>
          <w:sz w:val="60"/>
          <w:szCs w:val="72"/>
        </w:rPr>
        <w:t xml:space="preserve">府</w:t>
      </w:r>
      <w:r/>
    </w:p>
    <w:p>
      <w:pPr>
        <w:pStyle w:val="1101"/>
        <w:jc w:val="center"/>
        <w:spacing w:line="360" w:lineRule="auto"/>
        <w:rPr>
          <w:rFonts w:ascii="仿宋" w:hAnsi="仿宋" w:eastAsia="仿宋" w:cs="宋体"/>
          <w:sz w:val="60"/>
          <w:szCs w:val="72"/>
        </w:rPr>
      </w:pPr>
      <w:r>
        <w:rPr>
          <w:rFonts w:hint="eastAsia" w:ascii="仿宋" w:hAnsi="仿宋" w:eastAsia="仿宋" w:cs="宋体"/>
          <w:sz w:val="60"/>
          <w:szCs w:val="72"/>
        </w:rPr>
        <w:t xml:space="preserve">采</w:t>
      </w:r>
      <w:r/>
    </w:p>
    <w:p>
      <w:pPr>
        <w:pStyle w:val="1101"/>
        <w:jc w:val="center"/>
        <w:spacing w:line="360" w:lineRule="auto"/>
        <w:rPr>
          <w:rFonts w:ascii="仿宋" w:hAnsi="仿宋" w:eastAsia="仿宋" w:cs="宋体"/>
          <w:sz w:val="60"/>
          <w:szCs w:val="72"/>
        </w:rPr>
      </w:pPr>
      <w:r>
        <w:rPr>
          <w:rFonts w:hint="eastAsia" w:ascii="仿宋" w:hAnsi="仿宋" w:eastAsia="仿宋" w:cs="宋体"/>
          <w:sz w:val="60"/>
          <w:szCs w:val="72"/>
        </w:rPr>
        <w:t xml:space="preserve">购</w:t>
      </w:r>
      <w:r/>
    </w:p>
    <w:p>
      <w:pPr>
        <w:pStyle w:val="1101"/>
        <w:jc w:val="center"/>
        <w:spacing w:line="360" w:lineRule="auto"/>
        <w:rPr>
          <w:rFonts w:ascii="仿宋" w:hAnsi="仿宋" w:eastAsia="仿宋" w:cs="宋体"/>
          <w:sz w:val="60"/>
          <w:szCs w:val="72"/>
        </w:rPr>
      </w:pPr>
      <w:r>
        <w:rPr>
          <w:rFonts w:hint="eastAsia" w:ascii="仿宋" w:hAnsi="仿宋" w:eastAsia="仿宋" w:cs="宋体"/>
          <w:sz w:val="60"/>
          <w:szCs w:val="72"/>
        </w:rPr>
        <w:t xml:space="preserve">合</w:t>
      </w:r>
      <w:r/>
    </w:p>
    <w:p>
      <w:pPr>
        <w:pStyle w:val="1101"/>
        <w:jc w:val="center"/>
        <w:spacing w:line="360" w:lineRule="auto"/>
        <w:rPr>
          <w:rFonts w:ascii="仿宋" w:hAnsi="仿宋" w:eastAsia="仿宋" w:cs="宋体"/>
          <w:sz w:val="24"/>
        </w:rPr>
      </w:pPr>
      <w:r>
        <w:rPr>
          <w:rFonts w:hint="eastAsia" w:ascii="仿宋" w:hAnsi="仿宋" w:eastAsia="仿宋" w:cs="宋体"/>
          <w:sz w:val="60"/>
          <w:szCs w:val="72"/>
        </w:rPr>
        <w:t xml:space="preserve">同</w:t>
      </w:r>
      <w:r/>
    </w:p>
    <w:p>
      <w:pPr>
        <w:pStyle w:val="1095"/>
        <w:ind w:firstLine="1320"/>
        <w:spacing w:line="360" w:lineRule="auto"/>
        <w:rPr>
          <w:rFonts w:ascii="仿宋" w:hAnsi="仿宋" w:eastAsia="仿宋" w:cs="宋体"/>
          <w:sz w:val="28"/>
        </w:rPr>
      </w:pPr>
      <w:r>
        <w:rPr>
          <w:rFonts w:hint="eastAsia" w:ascii="仿宋" w:hAnsi="仿宋" w:eastAsia="仿宋" w:cs="宋体"/>
          <w:sz w:val="28"/>
        </w:rPr>
        <w:t xml:space="preserve">采  购  人：睢宁县财政局</w:t>
      </w:r>
      <w:r/>
    </w:p>
    <w:p>
      <w:pPr>
        <w:pStyle w:val="1095"/>
        <w:ind w:firstLine="1320"/>
        <w:spacing w:line="360" w:lineRule="auto"/>
        <w:rPr>
          <w:rFonts w:ascii="仿宋" w:hAnsi="仿宋" w:eastAsia="仿宋" w:cs="宋体"/>
          <w:sz w:val="28"/>
        </w:rPr>
      </w:pPr>
      <w:r>
        <w:rPr>
          <w:rFonts w:hint="eastAsia" w:ascii="仿宋" w:hAnsi="仿宋" w:eastAsia="仿宋" w:cs="宋体"/>
          <w:sz w:val="28"/>
        </w:rPr>
        <w:t xml:space="preserve">成交供应商：</w:t>
      </w:r>
      <w:r/>
    </w:p>
    <w:p>
      <w:pPr>
        <w:pStyle w:val="1095"/>
        <w:ind w:firstLine="1320"/>
        <w:spacing w:line="360" w:lineRule="auto"/>
        <w:rPr>
          <w:rFonts w:ascii="仿宋" w:hAnsi="仿宋" w:eastAsia="仿宋" w:cs="宋体"/>
          <w:sz w:val="28"/>
        </w:rPr>
      </w:pPr>
      <w:r>
        <w:rPr>
          <w:rFonts w:hint="eastAsia" w:ascii="仿宋" w:hAnsi="仿宋" w:eastAsia="仿宋" w:cs="宋体"/>
          <w:sz w:val="28"/>
        </w:rPr>
        <w:t xml:space="preserve">合同签订日期：     年     月     日</w:t>
      </w:r>
      <w:r/>
    </w:p>
    <w:p>
      <w:pPr>
        <w:pStyle w:val="1095"/>
        <w:spacing w:line="360" w:lineRule="auto"/>
        <w:rPr>
          <w:rFonts w:ascii="仿宋" w:hAnsi="仿宋" w:eastAsia="仿宋" w:cs="宋体"/>
          <w:b/>
          <w:sz w:val="26"/>
        </w:rPr>
      </w:pPr>
      <w:r>
        <w:rPr>
          <w:rFonts w:ascii="仿宋" w:hAnsi="仿宋" w:eastAsia="仿宋" w:cs="宋体"/>
          <w:b/>
          <w:sz w:val="26"/>
        </w:rPr>
      </w:r>
      <w:r/>
    </w:p>
    <w:p>
      <w:pPr>
        <w:pStyle w:val="1095"/>
        <w:spacing w:line="360" w:lineRule="auto"/>
        <w:rPr>
          <w:rFonts w:ascii="仿宋" w:hAnsi="仿宋" w:eastAsia="仿宋" w:cs="宋体"/>
          <w:b/>
          <w:sz w:val="26"/>
        </w:rPr>
        <w:sectPr>
          <w:footnotePr/>
          <w:endnotePr/>
          <w:type w:val="nextPage"/>
          <w:pgSz w:w="11906" w:h="16838" w:orient="portrait"/>
          <w:pgMar w:top="1440" w:right="1746" w:bottom="1440" w:left="1689" w:header="851" w:footer="992" w:gutter="0"/>
          <w:cols w:num="1" w:sep="0" w:space="1701" w:equalWidth="1"/>
          <w:docGrid w:linePitch="360"/>
          <w:titlePg/>
        </w:sectPr>
      </w:pPr>
      <w:r>
        <w:rPr>
          <w:rFonts w:hint="eastAsia" w:ascii="仿宋" w:hAnsi="仿宋" w:eastAsia="仿宋" w:cs="宋体"/>
          <w:b/>
          <w:sz w:val="26"/>
        </w:rPr>
        <w:t xml:space="preserve">友情提醒：采购人与中标、成交供应商应当在中标、成交通知书发出之日起三十日内，按照采购文件确定的事项签订政府采购合同。 </w:t>
      </w:r>
      <w:r>
        <w:rPr>
          <w:rFonts w:hint="eastAsia" w:ascii="仿宋" w:hAnsi="仿宋" w:eastAsia="仿宋" w:cs="宋体"/>
          <w:b/>
          <w:sz w:val="26"/>
        </w:rPr>
        <w:br w:type="textWrapping" w:clear="all"/>
      </w:r>
      <w:r>
        <w:rPr>
          <w:rFonts w:hint="eastAsia" w:ascii="仿宋" w:hAnsi="仿宋" w:eastAsia="仿宋" w:cs="宋体"/>
          <w:b/>
          <w:sz w:val="26"/>
        </w:rPr>
        <w:t xml:space="preserve">采购人应当自政府采购合同签订之日起 2 个工作日内，将政府采购合同在省级以上人民政府财政部门指定的媒体上公告，但政府采购合同中涉及国家秘密、商业秘密的内容除外。</w:t>
      </w:r>
      <w:r/>
    </w:p>
    <w:p>
      <w:pPr>
        <w:pStyle w:val="878"/>
        <w:jc w:val="center"/>
        <w:spacing w:before="0" w:after="0" w:line="360" w:lineRule="auto"/>
        <w:rPr>
          <w:rFonts w:ascii="仿宋" w:hAnsi="仿宋" w:eastAsia="仿宋"/>
          <w:b/>
          <w:sz w:val="28"/>
          <w:szCs w:val="24"/>
        </w:rPr>
      </w:pPr>
      <w:r>
        <w:rPr>
          <w:rFonts w:ascii="仿宋" w:hAnsi="仿宋" w:eastAsia="仿宋"/>
          <w:b/>
          <w:sz w:val="28"/>
          <w:szCs w:val="24"/>
        </w:rPr>
        <w:t xml:space="preserve">睢宁县本级及乡镇财政预算管理一体化系统（预算编制、绩效管理、执行板块）运维服务合同</w:t>
      </w:r>
      <w:r/>
    </w:p>
    <w:p>
      <w:pPr>
        <w:spacing w:line="360" w:lineRule="auto"/>
        <w:rPr>
          <w:rFonts w:ascii="仿宋" w:hAnsi="仿宋" w:eastAsia="仿宋"/>
          <w:sz w:val="24"/>
        </w:rPr>
      </w:pPr>
      <w:r>
        <w:rPr>
          <w:rFonts w:ascii="仿宋" w:hAnsi="仿宋" w:eastAsia="仿宋"/>
          <w:b/>
          <w:bCs/>
          <w:sz w:val="24"/>
        </w:rPr>
        <w:t xml:space="preserve">合同编号：</w:t>
      </w:r>
      <w:r/>
    </w:p>
    <w:p>
      <w:pPr>
        <w:spacing w:line="360" w:lineRule="auto"/>
        <w:rPr>
          <w:rFonts w:ascii="仿宋" w:hAnsi="仿宋" w:eastAsia="仿宋"/>
          <w:sz w:val="24"/>
        </w:rPr>
      </w:pPr>
      <w:r>
        <w:rPr>
          <w:rFonts w:ascii="仿宋" w:hAnsi="仿宋" w:eastAsia="仿宋"/>
          <w:b/>
          <w:bCs/>
          <w:sz w:val="24"/>
        </w:rPr>
        <w:t xml:space="preserve">项目编号：</w:t>
      </w:r>
      <w:r/>
    </w:p>
    <w:p>
      <w:pPr>
        <w:spacing w:line="360" w:lineRule="auto"/>
        <w:rPr>
          <w:rFonts w:ascii="仿宋" w:hAnsi="仿宋" w:eastAsia="仿宋"/>
          <w:sz w:val="24"/>
        </w:rPr>
      </w:pPr>
      <w:r>
        <w:rPr>
          <w:rFonts w:ascii="仿宋" w:hAnsi="仿宋" w:eastAsia="仿宋"/>
          <w:b/>
          <w:bCs/>
          <w:sz w:val="24"/>
        </w:rPr>
        <w:t xml:space="preserve">甲方（采购人）：</w:t>
      </w:r>
      <w:r>
        <w:rPr>
          <w:rFonts w:ascii="仿宋" w:hAnsi="仿宋" w:eastAsia="仿宋"/>
          <w:sz w:val="24"/>
        </w:rPr>
        <w:t xml:space="preserve"> 睢宁县财政局</w:t>
      </w:r>
      <w:r/>
    </w:p>
    <w:p>
      <w:pPr>
        <w:spacing w:line="360" w:lineRule="auto"/>
        <w:rPr>
          <w:rFonts w:ascii="仿宋" w:hAnsi="仿宋" w:eastAsia="仿宋"/>
          <w:sz w:val="24"/>
        </w:rPr>
      </w:pPr>
      <w:r>
        <w:rPr>
          <w:rFonts w:ascii="仿宋" w:hAnsi="仿宋" w:eastAsia="仿宋"/>
          <w:b/>
          <w:bCs/>
          <w:sz w:val="24"/>
        </w:rPr>
        <w:t xml:space="preserve">地址：</w:t>
      </w:r>
      <w:r/>
    </w:p>
    <w:p>
      <w:pPr>
        <w:spacing w:line="360" w:lineRule="auto"/>
        <w:rPr>
          <w:rFonts w:ascii="仿宋" w:hAnsi="仿宋" w:eastAsia="仿宋"/>
          <w:sz w:val="24"/>
        </w:rPr>
      </w:pPr>
      <w:r>
        <w:rPr>
          <w:rFonts w:ascii="仿宋" w:hAnsi="仿宋" w:eastAsia="仿宋"/>
          <w:b/>
          <w:bCs/>
          <w:sz w:val="24"/>
        </w:rPr>
        <w:t xml:space="preserve">联系人：</w:t>
      </w:r>
      <w:r/>
    </w:p>
    <w:p>
      <w:pPr>
        <w:spacing w:line="360" w:lineRule="auto"/>
        <w:rPr>
          <w:rFonts w:ascii="仿宋" w:hAnsi="仿宋" w:eastAsia="仿宋"/>
          <w:sz w:val="24"/>
        </w:rPr>
      </w:pPr>
      <w:r>
        <w:rPr>
          <w:rFonts w:ascii="仿宋" w:hAnsi="仿宋" w:eastAsia="仿宋"/>
          <w:b/>
          <w:bCs/>
          <w:sz w:val="24"/>
        </w:rPr>
        <w:t xml:space="preserve">联系电话：</w:t>
      </w:r>
      <w:r/>
    </w:p>
    <w:p>
      <w:pPr>
        <w:spacing w:line="360" w:lineRule="auto"/>
        <w:rPr>
          <w:rFonts w:ascii="仿宋" w:hAnsi="仿宋" w:eastAsia="仿宋"/>
          <w:sz w:val="24"/>
        </w:rPr>
      </w:pPr>
      <w:r>
        <w:rPr>
          <w:rFonts w:ascii="仿宋" w:hAnsi="仿宋" w:eastAsia="仿宋"/>
          <w:b/>
          <w:bCs/>
          <w:sz w:val="24"/>
        </w:rPr>
        <w:t xml:space="preserve">乙方（成交供应商）：</w:t>
      </w:r>
      <w:r/>
    </w:p>
    <w:p>
      <w:pPr>
        <w:spacing w:line="360" w:lineRule="auto"/>
        <w:rPr>
          <w:rFonts w:ascii="仿宋" w:hAnsi="仿宋" w:eastAsia="仿宋"/>
          <w:sz w:val="24"/>
        </w:rPr>
      </w:pPr>
      <w:r>
        <w:rPr>
          <w:rFonts w:ascii="仿宋" w:hAnsi="仿宋" w:eastAsia="仿宋"/>
          <w:b/>
          <w:bCs/>
          <w:sz w:val="24"/>
        </w:rPr>
        <w:t xml:space="preserve">地址：</w:t>
      </w:r>
      <w:r/>
    </w:p>
    <w:p>
      <w:pPr>
        <w:spacing w:line="360" w:lineRule="auto"/>
        <w:rPr>
          <w:rFonts w:ascii="仿宋" w:hAnsi="仿宋" w:eastAsia="仿宋"/>
          <w:sz w:val="24"/>
        </w:rPr>
      </w:pPr>
      <w:r>
        <w:rPr>
          <w:rFonts w:ascii="仿宋" w:hAnsi="仿宋" w:eastAsia="仿宋"/>
          <w:b/>
          <w:bCs/>
          <w:sz w:val="24"/>
        </w:rPr>
        <w:t xml:space="preserve">联系人：</w:t>
      </w:r>
      <w:r/>
    </w:p>
    <w:p>
      <w:pPr>
        <w:spacing w:line="360" w:lineRule="auto"/>
        <w:rPr>
          <w:rFonts w:ascii="仿宋" w:hAnsi="仿宋" w:eastAsia="仿宋"/>
          <w:sz w:val="24"/>
        </w:rPr>
      </w:pPr>
      <w:r>
        <w:rPr>
          <w:rFonts w:ascii="仿宋" w:hAnsi="仿宋" w:eastAsia="仿宋"/>
          <w:b/>
          <w:bCs/>
          <w:sz w:val="24"/>
        </w:rPr>
        <w:t xml:space="preserve">联系电话：</w:t>
      </w:r>
      <w:r/>
    </w:p>
    <w:p>
      <w:pPr>
        <w:spacing w:line="360" w:lineRule="auto"/>
        <w:rPr>
          <w:rFonts w:ascii="仿宋" w:hAnsi="仿宋" w:eastAsia="仿宋"/>
          <w:sz w:val="24"/>
        </w:rPr>
      </w:pPr>
      <w:r>
        <w:rPr>
          <w:rFonts w:ascii="仿宋" w:hAnsi="仿宋" w:eastAsia="仿宋"/>
          <w:b/>
          <w:bCs/>
          <w:sz w:val="24"/>
        </w:rPr>
        <w:t xml:space="preserve">开户银行：</w:t>
      </w:r>
      <w:r/>
    </w:p>
    <w:p>
      <w:pPr>
        <w:spacing w:line="360" w:lineRule="auto"/>
        <w:rPr>
          <w:rFonts w:ascii="仿宋" w:hAnsi="仿宋" w:eastAsia="仿宋"/>
          <w:sz w:val="24"/>
        </w:rPr>
      </w:pPr>
      <w:r>
        <w:rPr>
          <w:rFonts w:ascii="仿宋" w:hAnsi="仿宋" w:eastAsia="仿宋"/>
          <w:b/>
          <w:bCs/>
          <w:sz w:val="24"/>
        </w:rPr>
        <w:t xml:space="preserve">银行账号：</w:t>
      </w:r>
      <w:r/>
    </w:p>
    <w:p>
      <w:pPr>
        <w:ind w:firstLine="600"/>
        <w:spacing w:line="360" w:lineRule="auto"/>
        <w:rPr>
          <w:rFonts w:ascii="仿宋" w:hAnsi="仿宋" w:eastAsia="仿宋"/>
          <w:sz w:val="24"/>
        </w:rPr>
      </w:pPr>
      <w:r>
        <w:rPr>
          <w:rFonts w:ascii="仿宋" w:hAnsi="仿宋" w:eastAsia="仿宋"/>
          <w:sz w:val="24"/>
        </w:rPr>
        <w:t xml:space="preserve">依据《中华人民共和国民法典》《中华人民共和国政府采购法》及其实施条例等相关法律法规，甲乙双方本着平等自愿、诚实信用的原则，就睢宁县本级及乡镇财政预算管理一体化系统（预算编制、绩效管理、执行板块）运维服务项目（以下简称“本项目”）达成如下协议，以资共同遵守。</w:t>
      </w:r>
      <w:r/>
    </w:p>
    <w:p>
      <w:pPr>
        <w:pStyle w:val="879"/>
        <w:spacing w:before="0" w:after="0"/>
        <w:rPr>
          <w:rFonts w:ascii="仿宋" w:hAnsi="仿宋" w:eastAsia="仿宋"/>
          <w:color w:val="auto"/>
          <w:sz w:val="24"/>
          <w:szCs w:val="24"/>
        </w:rPr>
      </w:pPr>
      <w:r>
        <w:rPr>
          <w:rFonts w:ascii="仿宋" w:hAnsi="仿宋" w:eastAsia="仿宋"/>
          <w:color w:val="auto"/>
          <w:sz w:val="24"/>
          <w:szCs w:val="24"/>
        </w:rPr>
        <w:t xml:space="preserve">一、项目概况</w:t>
      </w:r>
      <w:r/>
    </w:p>
    <w:p>
      <w:pPr>
        <w:ind w:left="288"/>
        <w:spacing w:line="360" w:lineRule="auto"/>
        <w:rPr>
          <w:rFonts w:ascii="仿宋" w:hAnsi="仿宋" w:eastAsia="仿宋"/>
          <w:sz w:val="24"/>
        </w:rPr>
      </w:pPr>
      <w:r>
        <w:rPr>
          <w:rFonts w:ascii="仿宋" w:hAnsi="仿宋" w:eastAsia="仿宋"/>
          <w:b/>
          <w:bCs/>
          <w:sz w:val="24"/>
        </w:rPr>
        <w:t xml:space="preserve">项目名称</w:t>
      </w:r>
      <w:r>
        <w:rPr>
          <w:rFonts w:ascii="仿宋" w:hAnsi="仿宋" w:eastAsia="仿宋"/>
          <w:sz w:val="24"/>
        </w:rPr>
        <w:t xml:space="preserve">：睢宁县本级及乡镇财政预算管理一体化系统（预算编制、绩效管理、执行板块）运维服务</w:t>
      </w:r>
      <w:r/>
    </w:p>
    <w:p>
      <w:pPr>
        <w:ind w:left="288"/>
        <w:spacing w:line="360" w:lineRule="auto"/>
        <w:rPr>
          <w:rFonts w:ascii="仿宋" w:hAnsi="仿宋" w:eastAsia="仿宋"/>
          <w:sz w:val="24"/>
        </w:rPr>
      </w:pPr>
      <w:r>
        <w:rPr>
          <w:rFonts w:ascii="仿宋" w:hAnsi="仿宋" w:eastAsia="仿宋"/>
          <w:b/>
          <w:bCs/>
          <w:sz w:val="24"/>
        </w:rPr>
        <w:t xml:space="preserve">项目背景</w:t>
      </w:r>
      <w:r>
        <w:rPr>
          <w:rFonts w:ascii="仿宋" w:hAnsi="仿宋" w:eastAsia="仿宋"/>
          <w:sz w:val="24"/>
        </w:rPr>
        <w:t xml:space="preserve">：详见本项目《磋商文件》附件2《项目要求（采购需求）》。</w:t>
      </w:r>
      <w:r/>
    </w:p>
    <w:p>
      <w:pPr>
        <w:ind w:left="288"/>
        <w:spacing w:line="360" w:lineRule="auto"/>
        <w:rPr>
          <w:rFonts w:ascii="仿宋" w:hAnsi="仿宋" w:eastAsia="仿宋"/>
          <w:sz w:val="24"/>
        </w:rPr>
      </w:pPr>
      <w:r>
        <w:rPr>
          <w:rFonts w:ascii="仿宋" w:hAnsi="仿宋" w:eastAsia="仿宋"/>
          <w:b/>
          <w:bCs/>
          <w:sz w:val="24"/>
        </w:rPr>
        <w:t xml:space="preserve">服务内容</w:t>
      </w:r>
      <w:r>
        <w:rPr>
          <w:rFonts w:ascii="仿宋" w:hAnsi="仿宋" w:eastAsia="仿宋"/>
          <w:sz w:val="24"/>
        </w:rPr>
        <w:t xml:space="preserve">：乙方须按照《磋商文件》附件2《项目要求（采购需求）》及乙方响应文件承诺，提供本项目全周期运维服务，包括但不限于基础数据整理、系统业务运维、功能部署实施、日常维护、运行保障、人员驻场等全部工作内容。</w:t>
      </w:r>
      <w:r/>
    </w:p>
    <w:p>
      <w:pPr>
        <w:pStyle w:val="879"/>
        <w:spacing w:before="0" w:after="0"/>
        <w:rPr>
          <w:rFonts w:ascii="仿宋" w:hAnsi="仿宋" w:eastAsia="仿宋"/>
          <w:color w:val="auto"/>
          <w:sz w:val="24"/>
          <w:szCs w:val="24"/>
        </w:rPr>
      </w:pPr>
      <w:r>
        <w:rPr>
          <w:rFonts w:ascii="仿宋" w:hAnsi="仿宋" w:eastAsia="仿宋"/>
          <w:color w:val="auto"/>
          <w:sz w:val="24"/>
          <w:szCs w:val="24"/>
        </w:rPr>
        <w:t xml:space="preserve">二、合同总价</w:t>
      </w:r>
      <w:r/>
    </w:p>
    <w:p>
      <w:pPr>
        <w:ind w:firstLine="360"/>
        <w:spacing w:line="360" w:lineRule="auto"/>
        <w:rPr>
          <w:rFonts w:ascii="仿宋" w:hAnsi="仿宋" w:eastAsia="仿宋"/>
          <w:sz w:val="24"/>
        </w:rPr>
      </w:pPr>
      <w:r>
        <w:rPr>
          <w:rFonts w:ascii="仿宋" w:hAnsi="仿宋" w:eastAsia="仿宋"/>
          <w:sz w:val="24"/>
        </w:rPr>
        <w:t xml:space="preserve">本项目合同总价为人民币 </w:t>
      </w:r>
      <w:r>
        <w:rPr>
          <w:rFonts w:ascii="仿宋" w:hAnsi="仿宋" w:eastAsia="仿宋"/>
          <w:b/>
          <w:bCs/>
          <w:sz w:val="24"/>
        </w:rPr>
        <w:t xml:space="preserve">￥ 元（大写： 元整）</w:t>
      </w:r>
      <w:r>
        <w:rPr>
          <w:rFonts w:ascii="仿宋" w:hAnsi="仿宋" w:eastAsia="仿宋"/>
          <w:sz w:val="24"/>
        </w:rPr>
        <w:t xml:space="preserve">。</w:t>
      </w:r>
      <w:r/>
    </w:p>
    <w:p>
      <w:pPr>
        <w:ind w:firstLine="360"/>
        <w:spacing w:line="360" w:lineRule="auto"/>
        <w:rPr>
          <w:rFonts w:ascii="仿宋" w:hAnsi="仿宋" w:eastAsia="仿宋"/>
          <w:sz w:val="24"/>
        </w:rPr>
      </w:pPr>
      <w:r>
        <w:rPr>
          <w:rFonts w:ascii="仿宋" w:hAnsi="仿宋" w:eastAsia="仿宋"/>
          <w:sz w:val="24"/>
        </w:rPr>
        <w:t xml:space="preserve">该价格为固定总价，包含完成本合同约定全部服务内容所需的人工、技术、交通、税费、培训、材料、设备、管理、利润及合同明示或暗示的所有责任、义务和风险，甲方无需支付额外费用。</w:t>
      </w:r>
      <w:r/>
    </w:p>
    <w:p>
      <w:pPr>
        <w:pStyle w:val="879"/>
        <w:spacing w:before="0" w:after="0"/>
        <w:rPr>
          <w:rFonts w:ascii="仿宋" w:hAnsi="仿宋" w:eastAsia="仿宋"/>
          <w:color w:val="auto"/>
          <w:sz w:val="24"/>
          <w:szCs w:val="24"/>
        </w:rPr>
      </w:pPr>
      <w:r>
        <w:rPr>
          <w:rFonts w:ascii="仿宋" w:hAnsi="仿宋" w:eastAsia="仿宋"/>
          <w:color w:val="auto"/>
          <w:sz w:val="24"/>
          <w:szCs w:val="24"/>
        </w:rPr>
        <w:t xml:space="preserve">三、付款方式</w:t>
      </w:r>
      <w:r/>
    </w:p>
    <w:p>
      <w:pPr>
        <w:ind w:left="288"/>
        <w:spacing w:line="360" w:lineRule="auto"/>
        <w:rPr>
          <w:rFonts w:ascii="仿宋" w:hAnsi="仿宋" w:eastAsia="仿宋"/>
          <w:sz w:val="24"/>
        </w:rPr>
      </w:pPr>
      <w:r>
        <w:rPr>
          <w:rFonts w:ascii="仿宋" w:hAnsi="仿宋" w:eastAsia="仿宋"/>
          <w:b/>
          <w:bCs/>
          <w:sz w:val="24"/>
        </w:rPr>
        <w:t xml:space="preserve">首期付款（60%）</w:t>
      </w:r>
      <w:r>
        <w:rPr>
          <w:rFonts w:ascii="仿宋" w:hAnsi="仿宋" w:eastAsia="仿宋"/>
          <w:sz w:val="24"/>
        </w:rPr>
        <w:t xml:space="preserve">：合同签订生效后，乙方开具等额合法有效发票，甲方在收到发票后15个工作日内，支付合同总价的60%，即人民币 </w:t>
      </w:r>
      <w:r>
        <w:rPr>
          <w:rFonts w:ascii="仿宋" w:hAnsi="仿宋" w:eastAsia="仿宋"/>
          <w:b/>
          <w:bCs/>
          <w:sz w:val="24"/>
        </w:rPr>
        <w:t xml:space="preserve">￥ 元（大写： 元整）</w:t>
      </w:r>
      <w:r>
        <w:rPr>
          <w:rFonts w:ascii="仿宋" w:hAnsi="仿宋" w:eastAsia="仿宋"/>
          <w:sz w:val="24"/>
        </w:rPr>
        <w:t xml:space="preserve">。</w:t>
      </w:r>
      <w:r/>
    </w:p>
    <w:p>
      <w:pPr>
        <w:ind w:left="288"/>
        <w:spacing w:line="360" w:lineRule="auto"/>
        <w:rPr>
          <w:rFonts w:ascii="仿宋" w:hAnsi="仿宋" w:eastAsia="仿宋"/>
          <w:sz w:val="24"/>
        </w:rPr>
      </w:pPr>
      <w:r>
        <w:rPr>
          <w:rFonts w:ascii="仿宋" w:hAnsi="仿宋" w:eastAsia="仿宋"/>
          <w:b/>
          <w:bCs/>
          <w:sz w:val="24"/>
        </w:rPr>
        <w:t xml:space="preserve">尾款（40%）</w:t>
      </w:r>
      <w:r>
        <w:rPr>
          <w:rFonts w:ascii="仿宋" w:hAnsi="仿宋" w:eastAsia="仿宋"/>
          <w:sz w:val="24"/>
        </w:rPr>
        <w:t xml:space="preserve">：服务期届满且甲方验收合格后，乙方开具等额合法有效发票，甲方在收到发票后15个工作日内，支付合同总价的40%，即人民币 </w:t>
      </w:r>
      <w:r>
        <w:rPr>
          <w:rFonts w:ascii="仿宋" w:hAnsi="仿宋" w:eastAsia="仿宋"/>
          <w:b/>
          <w:bCs/>
          <w:sz w:val="24"/>
        </w:rPr>
        <w:t xml:space="preserve">￥ 元（大写： 元整）</w:t>
      </w:r>
      <w:r>
        <w:rPr>
          <w:rFonts w:ascii="仿宋" w:hAnsi="仿宋" w:eastAsia="仿宋"/>
          <w:sz w:val="24"/>
        </w:rPr>
        <w:t xml:space="preserve">。</w:t>
      </w:r>
      <w:r/>
    </w:p>
    <w:p>
      <w:pPr>
        <w:ind w:left="288"/>
        <w:spacing w:line="360" w:lineRule="auto"/>
        <w:rPr>
          <w:rFonts w:ascii="仿宋" w:hAnsi="仿宋" w:eastAsia="仿宋"/>
          <w:sz w:val="24"/>
        </w:rPr>
      </w:pPr>
      <w:r>
        <w:rPr>
          <w:rFonts w:ascii="仿宋" w:hAnsi="仿宋" w:eastAsia="仿宋"/>
          <w:sz w:val="24"/>
        </w:rPr>
        <w:t xml:space="preserve">甲方付款前，乙方须提供符合国家财务规定的正式发票，否则甲方有权顺延付款，且不承担违约责任。</w:t>
      </w:r>
      <w:r/>
    </w:p>
    <w:p>
      <w:pPr>
        <w:ind w:left="288"/>
        <w:spacing w:line="360" w:lineRule="auto"/>
        <w:rPr>
          <w:rFonts w:ascii="仿宋" w:hAnsi="仿宋" w:eastAsia="仿宋"/>
          <w:sz w:val="24"/>
        </w:rPr>
      </w:pPr>
      <w:r>
        <w:rPr>
          <w:rFonts w:ascii="仿宋" w:hAnsi="仿宋" w:eastAsia="仿宋"/>
          <w:sz w:val="24"/>
        </w:rPr>
        <w:t xml:space="preserve">甲方逾期付款的，每逾期5日，按应付未付款项的0.1‰向乙方支付违约金，违约金总额不超过合同总价的1%。</w:t>
      </w:r>
      <w:r/>
    </w:p>
    <w:p>
      <w:pPr>
        <w:pStyle w:val="879"/>
        <w:spacing w:before="0" w:after="0"/>
        <w:rPr>
          <w:rFonts w:ascii="仿宋" w:hAnsi="仿宋" w:eastAsia="仿宋"/>
          <w:color w:val="auto"/>
          <w:sz w:val="24"/>
          <w:szCs w:val="24"/>
        </w:rPr>
      </w:pPr>
      <w:r>
        <w:rPr>
          <w:rFonts w:ascii="仿宋" w:hAnsi="仿宋" w:eastAsia="仿宋"/>
          <w:color w:val="auto"/>
          <w:sz w:val="24"/>
          <w:szCs w:val="24"/>
        </w:rPr>
        <w:t xml:space="preserve">四、服务期限与实施要求</w:t>
      </w:r>
      <w:r/>
    </w:p>
    <w:p>
      <w:pPr>
        <w:ind w:left="288"/>
        <w:spacing w:line="360" w:lineRule="auto"/>
        <w:rPr>
          <w:rFonts w:ascii="仿宋" w:hAnsi="仿宋" w:eastAsia="仿宋"/>
          <w:sz w:val="24"/>
        </w:rPr>
      </w:pPr>
      <w:r>
        <w:rPr>
          <w:rFonts w:ascii="仿宋" w:hAnsi="仿宋" w:eastAsia="仿宋"/>
          <w:b/>
          <w:bCs/>
          <w:sz w:val="24"/>
        </w:rPr>
        <w:t xml:space="preserve">服务期限</w:t>
      </w:r>
      <w:r>
        <w:rPr>
          <w:rFonts w:ascii="仿宋" w:hAnsi="仿宋" w:eastAsia="仿宋"/>
          <w:sz w:val="24"/>
        </w:rPr>
        <w:t xml:space="preserve">：自合同签订之日起至2026年12月31日止。</w:t>
      </w:r>
      <w:r/>
    </w:p>
    <w:p>
      <w:pPr>
        <w:ind w:left="288"/>
        <w:spacing w:line="360" w:lineRule="auto"/>
        <w:rPr>
          <w:rFonts w:ascii="仿宋" w:hAnsi="仿宋" w:eastAsia="仿宋"/>
          <w:sz w:val="24"/>
        </w:rPr>
      </w:pPr>
      <w:r>
        <w:rPr>
          <w:rFonts w:ascii="仿宋" w:hAnsi="仿宋" w:eastAsia="仿宋"/>
          <w:b/>
          <w:bCs/>
          <w:sz w:val="24"/>
        </w:rPr>
        <w:t xml:space="preserve">实施地点</w:t>
      </w:r>
      <w:r>
        <w:rPr>
          <w:rFonts w:ascii="仿宋" w:hAnsi="仿宋" w:eastAsia="仿宋"/>
          <w:sz w:val="24"/>
        </w:rPr>
        <w:t xml:space="preserve">：甲方指定地点。</w:t>
      </w:r>
      <w:r/>
    </w:p>
    <w:p>
      <w:pPr>
        <w:ind w:left="288"/>
        <w:spacing w:line="360" w:lineRule="auto"/>
        <w:rPr>
          <w:rFonts w:ascii="仿宋" w:hAnsi="仿宋" w:eastAsia="仿宋"/>
          <w:sz w:val="24"/>
        </w:rPr>
      </w:pPr>
      <w:r>
        <w:rPr>
          <w:rFonts w:ascii="仿宋" w:hAnsi="仿宋" w:eastAsia="仿宋"/>
          <w:b/>
          <w:bCs/>
          <w:sz w:val="24"/>
        </w:rPr>
        <w:t xml:space="preserve">实施方案</w:t>
      </w:r>
      <w:r>
        <w:rPr>
          <w:rFonts w:ascii="仿宋" w:hAnsi="仿宋" w:eastAsia="仿宋"/>
          <w:sz w:val="24"/>
        </w:rPr>
        <w:t xml:space="preserve">：乙方须严格按照响应文件中的《项目实施具体方案》《运维服务方案》《实施服务的工作具体方案》《人员配备方案》</w:t>
      </w:r>
      <w:r>
        <w:rPr>
          <w:rFonts w:hint="eastAsia" w:ascii="仿宋" w:hAnsi="仿宋" w:eastAsia="仿宋"/>
          <w:sz w:val="24"/>
        </w:rPr>
        <w:t xml:space="preserve">、《培训方案》</w:t>
      </w:r>
      <w:r>
        <w:rPr>
          <w:rFonts w:ascii="仿宋" w:hAnsi="仿宋" w:eastAsia="仿宋"/>
          <w:sz w:val="24"/>
        </w:rPr>
        <w:t xml:space="preserve">执行，具体内容详见合同附件4、5、6、7</w:t>
      </w:r>
      <w:r>
        <w:rPr>
          <w:rFonts w:hint="eastAsia" w:ascii="仿宋" w:hAnsi="仿宋" w:eastAsia="仿宋"/>
          <w:sz w:val="24"/>
        </w:rPr>
        <w:t xml:space="preserve">、8</w:t>
      </w:r>
      <w:r>
        <w:rPr>
          <w:rFonts w:ascii="仿宋" w:hAnsi="仿宋" w:eastAsia="仿宋"/>
          <w:sz w:val="24"/>
        </w:rPr>
        <w:t xml:space="preserve">。</w:t>
      </w:r>
      <w:r/>
    </w:p>
    <w:p>
      <w:pPr>
        <w:pStyle w:val="879"/>
        <w:spacing w:before="0" w:after="0"/>
        <w:rPr>
          <w:rFonts w:ascii="仿宋" w:hAnsi="仿宋" w:eastAsia="仿宋"/>
          <w:color w:val="auto"/>
          <w:sz w:val="24"/>
          <w:szCs w:val="24"/>
        </w:rPr>
      </w:pPr>
      <w:r>
        <w:rPr>
          <w:rFonts w:ascii="仿宋" w:hAnsi="仿宋" w:eastAsia="仿宋"/>
          <w:color w:val="auto"/>
          <w:sz w:val="24"/>
          <w:szCs w:val="24"/>
        </w:rPr>
        <w:t xml:space="preserve">五、系统运行保障与服务标准</w:t>
      </w:r>
      <w:r/>
    </w:p>
    <w:p>
      <w:pPr>
        <w:ind w:left="288" w:firstLine="360"/>
        <w:spacing w:line="360" w:lineRule="auto"/>
        <w:rPr>
          <w:rFonts w:ascii="仿宋" w:hAnsi="仿宋" w:eastAsia="仿宋"/>
          <w:sz w:val="24"/>
        </w:rPr>
      </w:pPr>
      <w:r>
        <w:rPr>
          <w:rFonts w:ascii="仿宋" w:hAnsi="仿宋" w:eastAsia="仿宋"/>
          <w:sz w:val="24"/>
        </w:rPr>
        <w:t xml:space="preserve">乙方须提供7×8小时现场驻场服务及电话技术支持，熟悉华为云平台技术，确保系统稳定运行。</w:t>
      </w:r>
      <w:r/>
    </w:p>
    <w:p>
      <w:pPr>
        <w:ind w:left="288" w:firstLine="360"/>
        <w:spacing w:line="360" w:lineRule="auto"/>
        <w:rPr>
          <w:rFonts w:ascii="仿宋" w:hAnsi="仿宋" w:eastAsia="仿宋"/>
          <w:sz w:val="24"/>
        </w:rPr>
      </w:pPr>
      <w:r>
        <w:rPr>
          <w:rFonts w:ascii="仿宋" w:hAnsi="仿宋" w:eastAsia="仿宋"/>
          <w:sz w:val="24"/>
        </w:rPr>
        <w:t xml:space="preserve">一般故障须在30分钟内响应、1小时内解决，重大故障须在2小时内解决；两次未按时到场处理故障的，视为乙方违约，每次支付合同总价5%的违约金，造成重大影响的，甲方有权单方解除合同。</w:t>
      </w:r>
      <w:r/>
    </w:p>
    <w:p>
      <w:pPr>
        <w:ind w:left="288" w:firstLine="360"/>
        <w:spacing w:line="360" w:lineRule="auto"/>
        <w:rPr>
          <w:rFonts w:ascii="仿宋" w:hAnsi="仿宋" w:eastAsia="仿宋"/>
          <w:sz w:val="24"/>
        </w:rPr>
      </w:pPr>
      <w:r>
        <w:rPr>
          <w:rFonts w:ascii="仿宋" w:hAnsi="仿宋" w:eastAsia="仿宋"/>
          <w:sz w:val="24"/>
        </w:rPr>
        <w:t xml:space="preserve">乙方须配合甲方开展网络安全自查、安全审计，落实技术安全防护措施，规范权限管理与运维操作，因乙方操作失误造成损失的，由乙方承担全部责任。</w:t>
      </w:r>
      <w:r/>
    </w:p>
    <w:p>
      <w:pPr>
        <w:pStyle w:val="879"/>
        <w:spacing w:before="0" w:after="0"/>
        <w:rPr>
          <w:rFonts w:ascii="仿宋" w:hAnsi="仿宋" w:eastAsia="仿宋"/>
          <w:color w:val="auto"/>
          <w:sz w:val="24"/>
          <w:szCs w:val="24"/>
        </w:rPr>
      </w:pPr>
      <w:r>
        <w:rPr>
          <w:rFonts w:ascii="仿宋" w:hAnsi="仿宋" w:eastAsia="仿宋"/>
          <w:color w:val="auto"/>
          <w:sz w:val="24"/>
          <w:szCs w:val="24"/>
        </w:rPr>
        <w:t xml:space="preserve">六、安全保密与文档管理</w:t>
      </w:r>
      <w:r/>
    </w:p>
    <w:p>
      <w:pPr>
        <w:pStyle w:val="880"/>
        <w:spacing w:before="0" w:after="0" w:line="360" w:lineRule="auto"/>
        <w:rPr>
          <w:rFonts w:ascii="仿宋" w:hAnsi="仿宋" w:eastAsia="仿宋"/>
          <w:sz w:val="24"/>
          <w:szCs w:val="24"/>
        </w:rPr>
      </w:pPr>
      <w:r>
        <w:rPr>
          <w:rFonts w:ascii="仿宋" w:hAnsi="仿宋" w:eastAsia="仿宋"/>
          <w:sz w:val="24"/>
          <w:szCs w:val="24"/>
        </w:rPr>
        <w:t xml:space="preserve">（一）安全保密</w:t>
      </w:r>
      <w:r/>
    </w:p>
    <w:p>
      <w:pPr>
        <w:ind w:firstLine="360"/>
        <w:spacing w:line="360" w:lineRule="auto"/>
        <w:rPr>
          <w:rFonts w:ascii="仿宋" w:hAnsi="仿宋" w:eastAsia="仿宋"/>
          <w:sz w:val="24"/>
        </w:rPr>
      </w:pPr>
      <w:r>
        <w:rPr>
          <w:rFonts w:ascii="仿宋" w:hAnsi="仿宋" w:eastAsia="仿宋"/>
          <w:sz w:val="24"/>
        </w:rPr>
        <w:t xml:space="preserve">乙方须对甲方提供的财政数据、内部资料、系统信息等严格保密，未经甲方书面同意，不得向任何第三方泄露，保密期限为永久。</w:t>
      </w:r>
      <w:r/>
    </w:p>
    <w:p>
      <w:pPr>
        <w:ind w:firstLine="360"/>
        <w:spacing w:line="360" w:lineRule="auto"/>
        <w:rPr>
          <w:rFonts w:ascii="仿宋" w:hAnsi="仿宋" w:eastAsia="仿宋"/>
          <w:sz w:val="24"/>
        </w:rPr>
      </w:pPr>
      <w:r>
        <w:rPr>
          <w:rFonts w:ascii="仿宋" w:hAnsi="仿宋" w:eastAsia="仿宋"/>
          <w:sz w:val="24"/>
        </w:rPr>
        <w:t xml:space="preserve">乙方须与驻场人员签订保密协议，督促其遵守保密规定，若发生泄密事件，乙方须承担全部法律责任及经济损失。</w:t>
      </w:r>
      <w:r/>
    </w:p>
    <w:p>
      <w:pPr>
        <w:pStyle w:val="880"/>
        <w:spacing w:before="0" w:after="0" w:line="360" w:lineRule="auto"/>
        <w:rPr>
          <w:rFonts w:ascii="仿宋" w:hAnsi="仿宋" w:eastAsia="仿宋"/>
          <w:sz w:val="24"/>
          <w:szCs w:val="24"/>
        </w:rPr>
      </w:pPr>
      <w:r>
        <w:rPr>
          <w:rFonts w:ascii="仿宋" w:hAnsi="仿宋" w:eastAsia="仿宋"/>
          <w:sz w:val="24"/>
          <w:szCs w:val="24"/>
        </w:rPr>
        <w:t xml:space="preserve">（二）文档管理</w:t>
      </w:r>
      <w:r/>
    </w:p>
    <w:p>
      <w:pPr>
        <w:ind w:firstLine="480"/>
        <w:spacing w:line="360" w:lineRule="auto"/>
        <w:rPr>
          <w:rFonts w:ascii="仿宋" w:hAnsi="仿宋" w:eastAsia="仿宋"/>
          <w:sz w:val="24"/>
        </w:rPr>
      </w:pPr>
      <w:r>
        <w:rPr>
          <w:rFonts w:ascii="仿宋" w:hAnsi="仿宋" w:eastAsia="仿宋"/>
          <w:sz w:val="24"/>
        </w:rPr>
        <w:t xml:space="preserve">项目验收时，乙方须提交完整的文档资料，包括但不限于：配置文件、系统配置手册、实施手册、培训手册、测试计划、测试报告、用户操作手册、运维问题解答手册等，文档须准确、完整、可追溯，以纸质（一式三份）及电子版本交付甲方。</w:t>
      </w:r>
      <w:r/>
    </w:p>
    <w:p>
      <w:pPr>
        <w:ind w:firstLine="480"/>
        <w:spacing w:line="360" w:lineRule="auto"/>
        <w:rPr>
          <w:rFonts w:ascii="仿宋" w:hAnsi="仿宋" w:eastAsia="仿宋"/>
          <w:sz w:val="24"/>
        </w:rPr>
      </w:pPr>
      <w:r>
        <w:rPr>
          <w:rFonts w:ascii="仿宋" w:hAnsi="仿宋" w:eastAsia="仿宋"/>
          <w:sz w:val="24"/>
        </w:rPr>
        <w:t xml:space="preserve">乙方须按要求填写《江苏省预算管理一体化实施工单》《日常工作考勤表》，经甲方确认后作为验收依据。</w:t>
      </w:r>
      <w:r/>
    </w:p>
    <w:p>
      <w:pPr>
        <w:pStyle w:val="879"/>
        <w:spacing w:before="0" w:after="0"/>
        <w:rPr>
          <w:rFonts w:ascii="仿宋" w:hAnsi="仿宋" w:eastAsia="仿宋"/>
          <w:color w:val="auto"/>
          <w:sz w:val="24"/>
          <w:szCs w:val="24"/>
        </w:rPr>
      </w:pPr>
      <w:r>
        <w:rPr>
          <w:rFonts w:ascii="仿宋" w:hAnsi="仿宋" w:eastAsia="仿宋"/>
          <w:color w:val="auto"/>
          <w:sz w:val="24"/>
          <w:szCs w:val="24"/>
        </w:rPr>
        <w:t xml:space="preserve">七、双方权利与义务</w:t>
      </w:r>
      <w:r/>
    </w:p>
    <w:p>
      <w:pPr>
        <w:pStyle w:val="880"/>
        <w:spacing w:before="0" w:after="0" w:line="360" w:lineRule="auto"/>
        <w:rPr>
          <w:rFonts w:ascii="仿宋" w:hAnsi="仿宋" w:eastAsia="仿宋"/>
          <w:sz w:val="24"/>
          <w:szCs w:val="24"/>
        </w:rPr>
      </w:pPr>
      <w:r>
        <w:rPr>
          <w:rFonts w:ascii="仿宋" w:hAnsi="仿宋" w:eastAsia="仿宋"/>
          <w:sz w:val="24"/>
          <w:szCs w:val="24"/>
        </w:rPr>
        <w:t xml:space="preserve">（一）甲方权利义务</w:t>
      </w:r>
      <w:r/>
    </w:p>
    <w:p>
      <w:pPr>
        <w:ind w:left="288"/>
        <w:spacing w:line="360" w:lineRule="auto"/>
        <w:rPr>
          <w:rFonts w:ascii="仿宋" w:hAnsi="仿宋" w:eastAsia="仿宋"/>
          <w:sz w:val="24"/>
        </w:rPr>
      </w:pPr>
      <w:r>
        <w:rPr>
          <w:rFonts w:ascii="仿宋" w:hAnsi="仿宋" w:eastAsia="仿宋"/>
          <w:sz w:val="24"/>
        </w:rPr>
        <w:t xml:space="preserve">按合同约定及时支付服务费用。</w:t>
      </w:r>
      <w:r/>
    </w:p>
    <w:p>
      <w:pPr>
        <w:ind w:left="288"/>
        <w:spacing w:line="360" w:lineRule="auto"/>
        <w:rPr>
          <w:rFonts w:ascii="仿宋" w:hAnsi="仿宋" w:eastAsia="仿宋"/>
          <w:sz w:val="24"/>
        </w:rPr>
      </w:pPr>
      <w:r>
        <w:rPr>
          <w:rFonts w:ascii="仿宋" w:hAnsi="仿宋" w:eastAsia="仿宋"/>
          <w:sz w:val="24"/>
        </w:rPr>
        <w:t xml:space="preserve">为乙方提供必要的工作条件、办公场地及系统访问权限。</w:t>
      </w:r>
      <w:r/>
    </w:p>
    <w:p>
      <w:pPr>
        <w:ind w:left="288"/>
        <w:spacing w:line="360" w:lineRule="auto"/>
        <w:rPr>
          <w:rFonts w:ascii="仿宋" w:hAnsi="仿宋" w:eastAsia="仿宋"/>
          <w:sz w:val="24"/>
        </w:rPr>
      </w:pPr>
      <w:r>
        <w:rPr>
          <w:rFonts w:ascii="仿宋" w:hAnsi="仿宋" w:eastAsia="仿宋"/>
          <w:sz w:val="24"/>
        </w:rPr>
        <w:t xml:space="preserve">有权对乙方服务质量、人员到岗情况进行监督、检查与考核，对不符合要求的服务有权要求整改。</w:t>
      </w:r>
      <w:r/>
    </w:p>
    <w:p>
      <w:pPr>
        <w:ind w:left="288"/>
        <w:spacing w:line="360" w:lineRule="auto"/>
        <w:rPr>
          <w:rFonts w:ascii="仿宋" w:hAnsi="仿宋" w:eastAsia="仿宋"/>
          <w:sz w:val="24"/>
        </w:rPr>
      </w:pPr>
      <w:r>
        <w:rPr>
          <w:rFonts w:ascii="仿宋" w:hAnsi="仿宋" w:eastAsia="仿宋"/>
          <w:sz w:val="24"/>
        </w:rPr>
        <w:t xml:space="preserve">组织项目验收，依据验收结果支付尾款。</w:t>
      </w:r>
      <w:r/>
    </w:p>
    <w:p>
      <w:pPr>
        <w:pStyle w:val="880"/>
        <w:spacing w:before="0" w:after="0" w:line="360" w:lineRule="auto"/>
        <w:rPr>
          <w:rFonts w:ascii="仿宋" w:hAnsi="仿宋" w:eastAsia="仿宋"/>
          <w:sz w:val="24"/>
          <w:szCs w:val="24"/>
        </w:rPr>
      </w:pPr>
      <w:r>
        <w:rPr>
          <w:rFonts w:ascii="仿宋" w:hAnsi="仿宋" w:eastAsia="仿宋"/>
          <w:sz w:val="24"/>
          <w:szCs w:val="24"/>
        </w:rPr>
        <w:t xml:space="preserve">（二）乙方权利义务</w:t>
      </w:r>
      <w:r/>
    </w:p>
    <w:p>
      <w:pPr>
        <w:ind w:left="288"/>
        <w:spacing w:line="360" w:lineRule="auto"/>
        <w:rPr>
          <w:rFonts w:ascii="仿宋" w:hAnsi="仿宋" w:eastAsia="仿宋"/>
          <w:sz w:val="24"/>
        </w:rPr>
      </w:pPr>
      <w:r>
        <w:rPr>
          <w:rFonts w:ascii="仿宋" w:hAnsi="仿宋" w:eastAsia="仿宋"/>
          <w:sz w:val="24"/>
        </w:rPr>
        <w:t xml:space="preserve">严格按照合同及响应文件承诺提供服务，确保服务质量符合甲方要求。</w:t>
      </w:r>
      <w:r/>
    </w:p>
    <w:p>
      <w:pPr>
        <w:ind w:left="288"/>
        <w:spacing w:line="360" w:lineRule="auto"/>
        <w:rPr>
          <w:rFonts w:ascii="仿宋" w:hAnsi="仿宋" w:eastAsia="仿宋"/>
          <w:sz w:val="24"/>
        </w:rPr>
      </w:pPr>
      <w:r>
        <w:rPr>
          <w:rFonts w:ascii="仿宋" w:hAnsi="仿宋" w:eastAsia="仿宋"/>
          <w:sz w:val="24"/>
        </w:rPr>
        <w:t xml:space="preserve">配备符合要求的项目团队，项目经理及驻场人员未经甲方同意不得擅自更换。</w:t>
      </w:r>
      <w:r/>
    </w:p>
    <w:p>
      <w:pPr>
        <w:ind w:left="288"/>
        <w:spacing w:line="360" w:lineRule="auto"/>
        <w:rPr>
          <w:rFonts w:ascii="仿宋" w:hAnsi="仿宋" w:eastAsia="仿宋"/>
          <w:sz w:val="24"/>
        </w:rPr>
      </w:pPr>
      <w:r>
        <w:rPr>
          <w:rFonts w:ascii="仿宋" w:hAnsi="仿宋" w:eastAsia="仿宋"/>
          <w:sz w:val="24"/>
        </w:rPr>
        <w:t xml:space="preserve">定期向甲方汇报服务进展、系统运行情况及问题处理结果。</w:t>
      </w:r>
      <w:r/>
    </w:p>
    <w:p>
      <w:pPr>
        <w:ind w:left="288"/>
        <w:spacing w:line="360" w:lineRule="auto"/>
        <w:rPr>
          <w:rFonts w:ascii="仿宋" w:hAnsi="仿宋" w:eastAsia="仿宋"/>
          <w:sz w:val="24"/>
        </w:rPr>
      </w:pPr>
      <w:r>
        <w:rPr>
          <w:rFonts w:ascii="仿宋" w:hAnsi="仿宋" w:eastAsia="仿宋"/>
          <w:sz w:val="24"/>
        </w:rPr>
        <w:t xml:space="preserve">承担服务过程中因自身原因造成的系统故障、数据丢失、安全泄密等全部责任。</w:t>
      </w:r>
      <w:r/>
    </w:p>
    <w:p>
      <w:pPr>
        <w:pStyle w:val="879"/>
        <w:spacing w:before="0" w:after="0"/>
        <w:rPr>
          <w:rFonts w:ascii="仿宋" w:hAnsi="仿宋" w:eastAsia="仿宋"/>
          <w:color w:val="auto"/>
          <w:sz w:val="24"/>
          <w:szCs w:val="24"/>
        </w:rPr>
      </w:pPr>
      <w:r>
        <w:rPr>
          <w:rFonts w:ascii="仿宋" w:hAnsi="仿宋" w:eastAsia="仿宋"/>
          <w:color w:val="auto"/>
          <w:sz w:val="24"/>
          <w:szCs w:val="24"/>
        </w:rPr>
        <w:t xml:space="preserve">八、验收标准与程序</w:t>
      </w:r>
      <w:r/>
    </w:p>
    <w:p>
      <w:pPr>
        <w:ind w:firstLine="360"/>
        <w:spacing w:line="360" w:lineRule="auto"/>
        <w:rPr>
          <w:rFonts w:ascii="仿宋" w:hAnsi="仿宋" w:eastAsia="仿宋"/>
          <w:sz w:val="24"/>
        </w:rPr>
      </w:pPr>
      <w:r>
        <w:rPr>
          <w:rFonts w:ascii="仿宋" w:hAnsi="仿宋" w:eastAsia="仿宋"/>
          <w:sz w:val="24"/>
        </w:rPr>
        <w:t xml:space="preserve">验收标准：详见合同附件1《验收标准》，须符合《磋商文件》及乙方响应文件要求。</w:t>
      </w:r>
      <w:r/>
    </w:p>
    <w:p>
      <w:pPr>
        <w:ind w:firstLine="360"/>
        <w:spacing w:line="360" w:lineRule="auto"/>
        <w:rPr>
          <w:rFonts w:ascii="仿宋" w:hAnsi="仿宋" w:eastAsia="仿宋"/>
          <w:sz w:val="24"/>
        </w:rPr>
      </w:pPr>
      <w:r>
        <w:rPr>
          <w:rFonts w:ascii="仿宋" w:hAnsi="仿宋" w:eastAsia="仿宋"/>
          <w:sz w:val="24"/>
        </w:rPr>
        <w:t xml:space="preserve">服务期届满后，乙方提交验收申请及全部文档资料，甲方在15个工作日内组织验收，验收合格的签署验收报告；不合格的，乙方须在限期内整改，直至验收合格，整改费用由乙方承担。</w:t>
      </w:r>
      <w:r/>
    </w:p>
    <w:p>
      <w:pPr>
        <w:pStyle w:val="879"/>
        <w:spacing w:before="0" w:after="0"/>
        <w:rPr>
          <w:rFonts w:ascii="仿宋" w:hAnsi="仿宋" w:eastAsia="仿宋"/>
          <w:color w:val="auto"/>
          <w:sz w:val="24"/>
          <w:szCs w:val="24"/>
        </w:rPr>
      </w:pPr>
      <w:r>
        <w:rPr>
          <w:rFonts w:ascii="仿宋" w:hAnsi="仿宋" w:eastAsia="仿宋"/>
          <w:color w:val="auto"/>
          <w:sz w:val="24"/>
          <w:szCs w:val="24"/>
        </w:rPr>
        <w:t xml:space="preserve">九、违约责任</w:t>
      </w:r>
      <w:r/>
    </w:p>
    <w:p>
      <w:pPr>
        <w:ind w:left="288"/>
        <w:spacing w:line="360" w:lineRule="auto"/>
        <w:rPr>
          <w:rFonts w:ascii="仿宋" w:hAnsi="仿宋" w:eastAsia="仿宋"/>
          <w:sz w:val="24"/>
        </w:rPr>
      </w:pPr>
      <w:r>
        <w:rPr>
          <w:rFonts w:ascii="仿宋" w:hAnsi="仿宋" w:eastAsia="仿宋"/>
          <w:b/>
          <w:bCs/>
          <w:sz w:val="24"/>
        </w:rPr>
        <w:t xml:space="preserve">乙方违约</w:t>
      </w:r>
      <w:r>
        <w:rPr>
          <w:rFonts w:ascii="仿宋" w:hAnsi="仿宋" w:eastAsia="仿宋"/>
          <w:sz w:val="24"/>
        </w:rPr>
        <w:t xml:space="preserve">：未按约定提供服务、逾期交付成果或服务质量不达标，每逾期1日，按合同总价的0.5%支付违约金，违约金总额不超过合同总价的1%；逾期超过10日或整改后仍不合格的，甲方有权解除合同，乙方须退还已收款项并赔偿甲方损失。</w:t>
      </w:r>
      <w:r/>
    </w:p>
    <w:p>
      <w:pPr>
        <w:ind w:left="288"/>
        <w:spacing w:line="360" w:lineRule="auto"/>
        <w:rPr>
          <w:rFonts w:ascii="仿宋" w:hAnsi="仿宋" w:eastAsia="仿宋"/>
          <w:sz w:val="24"/>
        </w:rPr>
      </w:pPr>
      <w:r>
        <w:rPr>
          <w:rFonts w:ascii="仿宋" w:hAnsi="仿宋" w:eastAsia="仿宋"/>
          <w:b/>
          <w:bCs/>
          <w:sz w:val="24"/>
        </w:rPr>
        <w:t xml:space="preserve">甲方违约</w:t>
      </w:r>
      <w:r>
        <w:rPr>
          <w:rFonts w:ascii="仿宋" w:hAnsi="仿宋" w:eastAsia="仿宋"/>
          <w:sz w:val="24"/>
        </w:rPr>
        <w:t xml:space="preserve">：无正当理由逾期付款，每逾期1日，按应付未付款项的0.5%支付违约金，违约金总额不超过合同总价的1%。</w:t>
      </w:r>
      <w:r/>
    </w:p>
    <w:p>
      <w:pPr>
        <w:ind w:left="288" w:firstLine="360"/>
        <w:spacing w:line="360" w:lineRule="auto"/>
        <w:rPr>
          <w:rFonts w:ascii="仿宋" w:hAnsi="仿宋" w:eastAsia="仿宋"/>
          <w:sz w:val="24"/>
        </w:rPr>
      </w:pPr>
      <w:r>
        <w:rPr>
          <w:rFonts w:ascii="仿宋" w:hAnsi="仿宋" w:eastAsia="仿宋"/>
          <w:sz w:val="24"/>
        </w:rPr>
        <w:t xml:space="preserve">任何一方严重违约导致合同目的无法实现的，守约方有权单方解除合同，并要求违约方承担全部损失。</w:t>
      </w:r>
      <w:r/>
    </w:p>
    <w:p>
      <w:pPr>
        <w:ind w:left="288" w:firstLine="360"/>
        <w:spacing w:line="360" w:lineRule="auto"/>
        <w:rPr>
          <w:rFonts w:ascii="仿宋" w:hAnsi="仿宋" w:eastAsia="仿宋"/>
          <w:sz w:val="24"/>
        </w:rPr>
      </w:pPr>
      <w:r>
        <w:rPr>
          <w:rFonts w:ascii="仿宋" w:hAnsi="仿宋" w:eastAsia="仿宋"/>
          <w:sz w:val="24"/>
        </w:rPr>
        <w:t xml:space="preserve">因不可抗力导致合同无法履行的，双方互不承担违约责任，应及时协商变更或解除合同。</w:t>
      </w:r>
      <w:r/>
    </w:p>
    <w:p>
      <w:pPr>
        <w:pStyle w:val="879"/>
        <w:spacing w:before="0" w:after="0"/>
        <w:rPr>
          <w:rFonts w:ascii="仿宋" w:hAnsi="仿宋" w:eastAsia="仿宋"/>
          <w:color w:val="auto"/>
          <w:sz w:val="24"/>
          <w:szCs w:val="24"/>
        </w:rPr>
      </w:pPr>
      <w:r>
        <w:rPr>
          <w:rFonts w:ascii="仿宋" w:hAnsi="仿宋" w:eastAsia="仿宋"/>
          <w:color w:val="auto"/>
          <w:sz w:val="24"/>
          <w:szCs w:val="24"/>
        </w:rPr>
        <w:t xml:space="preserve">十、争议解决</w:t>
      </w:r>
      <w:r/>
    </w:p>
    <w:p>
      <w:pPr>
        <w:ind w:firstLine="360"/>
        <w:spacing w:line="360" w:lineRule="auto"/>
        <w:rPr>
          <w:rFonts w:ascii="仿宋" w:hAnsi="仿宋" w:eastAsia="仿宋"/>
          <w:sz w:val="24"/>
        </w:rPr>
      </w:pPr>
      <w:r>
        <w:rPr>
          <w:rFonts w:ascii="仿宋" w:hAnsi="仿宋" w:eastAsia="仿宋"/>
          <w:sz w:val="24"/>
        </w:rPr>
        <w:t xml:space="preserve">本合同履行过程中发生的争议，双方应首先友好协商解决；协商不成的，任何一方均有权提交 </w:t>
      </w:r>
      <w:r>
        <w:rPr>
          <w:rFonts w:ascii="仿宋" w:hAnsi="仿宋" w:eastAsia="仿宋"/>
          <w:b/>
          <w:bCs/>
          <w:sz w:val="24"/>
        </w:rPr>
        <w:t xml:space="preserve">睢宁县仲裁委员会</w:t>
      </w:r>
      <w:r>
        <w:rPr>
          <w:rFonts w:ascii="仿宋" w:hAnsi="仿宋" w:eastAsia="仿宋"/>
          <w:sz w:val="24"/>
        </w:rPr>
        <w:t xml:space="preserve">，按照其现行仲裁规则进行仲裁，仲裁裁决为终局裁决，对双方均具有约束力。</w:t>
      </w:r>
      <w:r/>
    </w:p>
    <w:p>
      <w:pPr>
        <w:pStyle w:val="879"/>
        <w:spacing w:before="0" w:after="0"/>
        <w:rPr>
          <w:rFonts w:ascii="仿宋" w:hAnsi="仿宋" w:eastAsia="仿宋"/>
          <w:color w:val="auto"/>
          <w:sz w:val="24"/>
          <w:szCs w:val="24"/>
        </w:rPr>
      </w:pPr>
      <w:r>
        <w:rPr>
          <w:rFonts w:ascii="仿宋" w:hAnsi="仿宋" w:eastAsia="仿宋"/>
          <w:color w:val="auto"/>
          <w:sz w:val="24"/>
          <w:szCs w:val="24"/>
        </w:rPr>
        <w:t xml:space="preserve">十一、不可抗力</w:t>
      </w:r>
      <w:r/>
    </w:p>
    <w:p>
      <w:pPr>
        <w:ind w:left="288" w:firstLine="360"/>
        <w:spacing w:line="360" w:lineRule="auto"/>
        <w:rPr>
          <w:rFonts w:ascii="仿宋" w:hAnsi="仿宋" w:eastAsia="仿宋"/>
          <w:sz w:val="24"/>
        </w:rPr>
      </w:pPr>
      <w:r>
        <w:rPr>
          <w:rFonts w:ascii="仿宋" w:hAnsi="仿宋" w:eastAsia="仿宋"/>
          <w:sz w:val="24"/>
        </w:rPr>
        <w:t xml:space="preserve">不可抗力指不能预见、不能避免且不能克服的客观情况（如自然灾害、战争、政策调整等）。</w:t>
      </w:r>
      <w:r/>
    </w:p>
    <w:p>
      <w:pPr>
        <w:ind w:left="288" w:firstLine="360"/>
        <w:spacing w:line="360" w:lineRule="auto"/>
        <w:rPr>
          <w:rFonts w:ascii="仿宋" w:hAnsi="仿宋" w:eastAsia="仿宋"/>
          <w:sz w:val="24"/>
        </w:rPr>
      </w:pPr>
      <w:r>
        <w:rPr>
          <w:rFonts w:ascii="仿宋" w:hAnsi="仿宋" w:eastAsia="仿宋"/>
          <w:sz w:val="24"/>
        </w:rPr>
        <w:t xml:space="preserve">遭遇不可抗力一方须在5个工作日内书面通知对方，并提供相关证明文件，双方协商顺延履行期限或变更、解除合同。</w:t>
      </w:r>
      <w:r/>
    </w:p>
    <w:p>
      <w:pPr>
        <w:pStyle w:val="879"/>
        <w:spacing w:before="0" w:after="0"/>
        <w:rPr>
          <w:rFonts w:ascii="仿宋" w:hAnsi="仿宋" w:eastAsia="仿宋"/>
          <w:color w:val="auto"/>
          <w:sz w:val="24"/>
          <w:szCs w:val="24"/>
        </w:rPr>
      </w:pPr>
      <w:r>
        <w:rPr>
          <w:rFonts w:ascii="仿宋" w:hAnsi="仿宋" w:eastAsia="仿宋"/>
          <w:color w:val="auto"/>
          <w:sz w:val="24"/>
          <w:szCs w:val="24"/>
        </w:rPr>
        <w:t xml:space="preserve">十二、合同组成与生效</w:t>
      </w:r>
      <w:r/>
    </w:p>
    <w:p>
      <w:pPr>
        <w:ind w:left="288" w:firstLine="480"/>
        <w:spacing w:line="360" w:lineRule="auto"/>
        <w:rPr>
          <w:rFonts w:ascii="仿宋" w:hAnsi="仿宋" w:eastAsia="仿宋"/>
          <w:sz w:val="24"/>
        </w:rPr>
      </w:pPr>
      <w:r>
        <w:rPr>
          <w:rFonts w:ascii="仿宋" w:hAnsi="仿宋" w:eastAsia="仿宋"/>
          <w:sz w:val="24"/>
        </w:rPr>
        <w:t xml:space="preserve">本合同由合同正文、成交通知书、磋商文件、乙方响应文件及合同附件共同组成，具有同等法律效力。</w:t>
      </w:r>
      <w:r/>
    </w:p>
    <w:p>
      <w:pPr>
        <w:ind w:left="288" w:firstLine="480"/>
        <w:spacing w:line="360" w:lineRule="auto"/>
        <w:rPr>
          <w:rFonts w:ascii="仿宋" w:hAnsi="仿宋" w:eastAsia="仿宋"/>
          <w:sz w:val="24"/>
        </w:rPr>
      </w:pPr>
      <w:r>
        <w:rPr>
          <w:rFonts w:ascii="仿宋" w:hAnsi="仿宋" w:eastAsia="仿宋"/>
          <w:sz w:val="24"/>
        </w:rPr>
        <w:t xml:space="preserve">本合同未尽事宜，以采购文件为准；与采购文件不一致的，以采购文件为准。本合同一式五份，甲方执两份，乙方执一份，睢宁县政府采购中心存档一份，政府采购监督管理部门备案一份，自双方签字盖章之日起生效。</w:t>
      </w:r>
      <w:r/>
    </w:p>
    <w:p>
      <w:pPr>
        <w:pStyle w:val="879"/>
        <w:spacing w:before="0" w:after="0"/>
        <w:rPr>
          <w:rFonts w:ascii="仿宋" w:hAnsi="仿宋" w:eastAsia="仿宋"/>
          <w:color w:val="auto"/>
          <w:sz w:val="24"/>
          <w:szCs w:val="24"/>
        </w:rPr>
      </w:pPr>
      <w:r>
        <w:rPr>
          <w:rFonts w:ascii="仿宋" w:hAnsi="仿宋" w:eastAsia="仿宋"/>
          <w:color w:val="auto"/>
          <w:sz w:val="24"/>
          <w:szCs w:val="24"/>
        </w:rPr>
        <w:t xml:space="preserve">十三、其他约定</w:t>
      </w:r>
      <w:r/>
    </w:p>
    <w:p>
      <w:pPr>
        <w:ind w:left="288" w:firstLine="360"/>
        <w:spacing w:line="360" w:lineRule="auto"/>
        <w:rPr>
          <w:rFonts w:ascii="仿宋" w:hAnsi="仿宋" w:eastAsia="仿宋"/>
          <w:sz w:val="24"/>
        </w:rPr>
      </w:pPr>
      <w:r>
        <w:rPr>
          <w:rFonts w:ascii="仿宋" w:hAnsi="仿宋" w:eastAsia="仿宋"/>
          <w:sz w:val="24"/>
        </w:rPr>
        <w:t xml:space="preserve">本合同涉及国家秘密或商业秘密的部分，按照相关法律法规规定不予公开。</w:t>
      </w:r>
      <w:r/>
    </w:p>
    <w:p>
      <w:pPr>
        <w:ind w:left="288" w:firstLine="360"/>
        <w:spacing w:line="360" w:lineRule="auto"/>
        <w:rPr>
          <w:rFonts w:ascii="仿宋" w:hAnsi="仿宋" w:eastAsia="仿宋"/>
          <w:sz w:val="24"/>
        </w:rPr>
      </w:pPr>
      <w:r>
        <w:rPr>
          <w:rFonts w:ascii="仿宋" w:hAnsi="仿宋" w:eastAsia="仿宋"/>
          <w:sz w:val="24"/>
        </w:rPr>
        <w:t xml:space="preserve">合同的变更、补充须经双方书面确认，与本合同具有同等法律效力。</w:t>
      </w:r>
      <w:r/>
    </w:p>
    <w:p>
      <w:pPr>
        <w:spacing w:line="360" w:lineRule="auto"/>
        <w:rPr>
          <w:rFonts w:ascii="仿宋" w:hAnsi="仿宋" w:eastAsia="仿宋"/>
          <w:b/>
          <w:bCs/>
          <w:sz w:val="24"/>
        </w:rPr>
      </w:pPr>
      <w:r>
        <w:rPr>
          <w:rFonts w:ascii="仿宋" w:hAnsi="仿宋" w:eastAsia="仿宋"/>
          <w:b/>
          <w:bCs/>
          <w:sz w:val="24"/>
        </w:rPr>
      </w:r>
      <w:r/>
    </w:p>
    <w:p>
      <w:pPr>
        <w:spacing w:line="360" w:lineRule="auto"/>
        <w:rPr>
          <w:rFonts w:ascii="仿宋" w:hAnsi="仿宋" w:eastAsia="仿宋"/>
          <w:sz w:val="24"/>
        </w:rPr>
      </w:pPr>
      <w:r>
        <w:rPr>
          <w:rFonts w:ascii="仿宋" w:hAnsi="仿宋" w:eastAsia="仿宋"/>
          <w:b/>
          <w:bCs/>
          <w:sz w:val="24"/>
        </w:rPr>
        <w:t xml:space="preserve">甲方（盖章）：</w:t>
      </w:r>
      <w:r/>
    </w:p>
    <w:p>
      <w:pPr>
        <w:spacing w:line="360" w:lineRule="auto"/>
        <w:rPr>
          <w:rFonts w:ascii="仿宋" w:hAnsi="仿宋" w:eastAsia="仿宋"/>
          <w:sz w:val="24"/>
        </w:rPr>
      </w:pPr>
      <w:r>
        <w:rPr>
          <w:rFonts w:ascii="仿宋" w:hAnsi="仿宋" w:eastAsia="仿宋"/>
          <w:sz w:val="24"/>
        </w:rPr>
        <w:t xml:space="preserve">法定代表人/授权代表（签字）：</w:t>
      </w:r>
      <w:r/>
    </w:p>
    <w:p>
      <w:pPr>
        <w:spacing w:line="360" w:lineRule="auto"/>
        <w:rPr>
          <w:rFonts w:ascii="仿宋" w:hAnsi="仿宋" w:eastAsia="仿宋"/>
          <w:sz w:val="24"/>
        </w:rPr>
      </w:pPr>
      <w:r>
        <w:rPr>
          <w:rFonts w:ascii="仿宋" w:hAnsi="仿宋" w:eastAsia="仿宋"/>
          <w:sz w:val="24"/>
        </w:rPr>
        <w:t xml:space="preserve">日期： 年 月 日</w:t>
      </w:r>
      <w:r/>
    </w:p>
    <w:p>
      <w:pPr>
        <w:spacing w:line="360" w:lineRule="auto"/>
        <w:rPr>
          <w:rFonts w:ascii="仿宋" w:hAnsi="仿宋" w:eastAsia="仿宋"/>
          <w:sz w:val="24"/>
        </w:rPr>
      </w:pPr>
      <w:r>
        <w:rPr>
          <w:rFonts w:ascii="仿宋" w:hAnsi="仿宋" w:eastAsia="仿宋"/>
          <w:b/>
          <w:bCs/>
          <w:sz w:val="24"/>
        </w:rPr>
        <w:t xml:space="preserve">乙方（盖章）：</w:t>
      </w:r>
      <w:r/>
    </w:p>
    <w:p>
      <w:pPr>
        <w:spacing w:line="360" w:lineRule="auto"/>
        <w:rPr>
          <w:rFonts w:ascii="仿宋" w:hAnsi="仿宋" w:eastAsia="仿宋"/>
          <w:sz w:val="24"/>
        </w:rPr>
      </w:pPr>
      <w:r>
        <w:rPr>
          <w:rFonts w:ascii="仿宋" w:hAnsi="仿宋" w:eastAsia="仿宋"/>
          <w:sz w:val="24"/>
        </w:rPr>
        <w:t xml:space="preserve">法定代表人/授权代表（签字）：</w:t>
      </w:r>
      <w:r/>
    </w:p>
    <w:p>
      <w:pPr>
        <w:spacing w:line="360" w:lineRule="auto"/>
        <w:rPr>
          <w:rFonts w:ascii="仿宋" w:hAnsi="仿宋" w:eastAsia="仿宋"/>
          <w:sz w:val="24"/>
        </w:rPr>
      </w:pPr>
      <w:r>
        <w:rPr>
          <w:rFonts w:ascii="仿宋" w:hAnsi="仿宋" w:eastAsia="仿宋"/>
          <w:sz w:val="24"/>
        </w:rPr>
        <w:t xml:space="preserve">日期： 年 月 日</w:t>
      </w:r>
      <w:r/>
    </w:p>
    <w:p>
      <w:pPr>
        <w:spacing w:line="360" w:lineRule="auto"/>
        <w:rPr>
          <w:rFonts w:ascii="仿宋" w:hAnsi="仿宋" w:eastAsia="仿宋"/>
          <w:sz w:val="24"/>
        </w:rPr>
      </w:pPr>
      <w:r>
        <w:rPr>
          <w:rFonts w:ascii="仿宋" w:hAnsi="仿宋" w:eastAsia="仿宋"/>
          <w:sz w:val="24"/>
        </w:rPr>
        <w:t xml:space="preserve">附件1：</w:t>
      </w:r>
      <w:r/>
    </w:p>
    <w:p>
      <w:pPr>
        <w:jc w:val="center"/>
        <w:spacing w:line="360" w:lineRule="auto"/>
        <w:rPr>
          <w:rFonts w:ascii="仿宋" w:hAnsi="仿宋" w:eastAsia="仿宋"/>
          <w:sz w:val="24"/>
        </w:rPr>
      </w:pPr>
      <w:r>
        <w:rPr>
          <w:rFonts w:ascii="仿宋" w:hAnsi="仿宋" w:eastAsia="仿宋"/>
          <w:sz w:val="24"/>
        </w:rPr>
        <w:t xml:space="preserve">验收标准（验收要求、验收标准和程序）</w:t>
      </w:r>
      <w:r/>
    </w:p>
    <w:p>
      <w:pPr>
        <w:pStyle w:val="879"/>
        <w:rPr>
          <w:rFonts w:ascii="仿宋" w:hAnsi="仿宋" w:eastAsia="仿宋"/>
          <w:color w:val="auto"/>
          <w:sz w:val="24"/>
          <w:szCs w:val="24"/>
        </w:rPr>
      </w:pPr>
      <w:r>
        <w:rPr>
          <w:rFonts w:ascii="仿宋" w:hAnsi="仿宋" w:eastAsia="仿宋"/>
          <w:color w:val="auto"/>
          <w:sz w:val="24"/>
          <w:szCs w:val="24"/>
        </w:rPr>
        <w:t xml:space="preserve">一、验收标准</w:t>
      </w:r>
      <w:r/>
    </w:p>
    <w:p>
      <w:pPr>
        <w:ind w:left="288" w:firstLine="480"/>
        <w:rPr>
          <w:rFonts w:ascii="仿宋" w:hAnsi="仿宋" w:eastAsia="仿宋"/>
          <w:sz w:val="24"/>
        </w:rPr>
      </w:pPr>
      <w:r>
        <w:rPr>
          <w:rFonts w:ascii="仿宋" w:hAnsi="仿宋" w:eastAsia="仿宋"/>
          <w:sz w:val="24"/>
        </w:rPr>
        <w:t xml:space="preserve">乙方提供的运维服务须全面满足甲方采购需求，确保预算管理一体化系统（预算编制、绩效管理、执行板块）运行稳定、功能正常、数据准确，服务质量达标。乙方完成服务内容后，须向甲方提交书面验收申请。</w:t>
      </w:r>
      <w:r/>
    </w:p>
    <w:p>
      <w:pPr>
        <w:ind w:left="288" w:firstLine="480"/>
        <w:rPr>
          <w:rFonts w:ascii="仿宋" w:hAnsi="仿宋" w:eastAsia="仿宋"/>
          <w:sz w:val="24"/>
        </w:rPr>
      </w:pPr>
      <w:r>
        <w:rPr>
          <w:rFonts w:ascii="仿宋" w:hAnsi="仿宋" w:eastAsia="仿宋"/>
          <w:sz w:val="24"/>
        </w:rPr>
        <w:t xml:space="preserve">甲方以乙方提交的《江苏省预算管理一体化实施工单》（合同附件2）、工作量汇总表为核心验收依据，结合服务期内投诉处理情况、未完成工单数量、未完成协办任务数量、工作差错率等指标，综合评定服务质量，相关结果纳入甲方对乙方的考核体系。</w:t>
      </w:r>
      <w:r/>
    </w:p>
    <w:p>
      <w:pPr>
        <w:pStyle w:val="879"/>
        <w:rPr>
          <w:rFonts w:ascii="仿宋" w:hAnsi="仿宋" w:eastAsia="仿宋"/>
          <w:color w:val="auto"/>
          <w:sz w:val="24"/>
          <w:szCs w:val="24"/>
        </w:rPr>
      </w:pPr>
      <w:r>
        <w:rPr>
          <w:rFonts w:ascii="仿宋" w:hAnsi="仿宋" w:eastAsia="仿宋"/>
          <w:color w:val="auto"/>
          <w:sz w:val="24"/>
          <w:szCs w:val="24"/>
        </w:rPr>
        <w:t xml:space="preserve">二、验收程序</w:t>
      </w:r>
      <w:r/>
    </w:p>
    <w:p>
      <w:pPr>
        <w:ind w:left="288" w:firstLine="480"/>
        <w:rPr>
          <w:rFonts w:ascii="仿宋" w:hAnsi="仿宋" w:eastAsia="仿宋"/>
          <w:sz w:val="24"/>
        </w:rPr>
      </w:pPr>
      <w:r>
        <w:rPr>
          <w:rFonts w:ascii="仿宋" w:hAnsi="仿宋" w:eastAsia="仿宋"/>
          <w:sz w:val="24"/>
        </w:rPr>
        <w:t xml:space="preserve">服务期届满或项目实施完成后，乙方书面提出竣工验收申请，甲方自收到申请之日起1个月内组织验收。若甲方逾期未组织验收且未书面提出异议，视为项目验收合格。</w:t>
      </w:r>
      <w:r/>
    </w:p>
    <w:p>
      <w:pPr>
        <w:ind w:left="288" w:firstLine="480"/>
        <w:rPr>
          <w:rFonts w:ascii="仿宋" w:hAnsi="仿宋" w:eastAsia="仿宋"/>
          <w:sz w:val="24"/>
        </w:rPr>
      </w:pPr>
      <w:r>
        <w:rPr>
          <w:rFonts w:ascii="仿宋" w:hAnsi="仿宋" w:eastAsia="仿宋"/>
          <w:sz w:val="24"/>
        </w:rPr>
        <w:t xml:space="preserve">项目验收内容、技术规格、具体标准等条款，以项目实施方案为基础，由乙方拟定初稿，经甲乙双方共同确认后执行。</w:t>
      </w:r>
      <w:r/>
    </w:p>
    <w:p>
      <w:pPr>
        <w:ind w:left="288" w:firstLine="480"/>
        <w:rPr>
          <w:rFonts w:ascii="仿宋" w:hAnsi="仿宋" w:eastAsia="仿宋"/>
          <w:sz w:val="24"/>
        </w:rPr>
      </w:pPr>
      <w:r>
        <w:rPr>
          <w:rFonts w:ascii="仿宋" w:hAnsi="仿宋" w:eastAsia="仿宋"/>
          <w:sz w:val="24"/>
        </w:rPr>
        <w:t xml:space="preserve">正式验收前10日，乙方须对照双方确认的验收条款完成竣工自验，编制并提交自验文档；甲方可根据实际需求组织复查，乙方须配合完成相关工作。</w:t>
      </w:r>
      <w:r/>
    </w:p>
    <w:p>
      <w:pPr>
        <w:ind w:left="288" w:firstLine="480"/>
        <w:rPr>
          <w:rFonts w:ascii="仿宋" w:hAnsi="仿宋" w:eastAsia="仿宋"/>
          <w:sz w:val="24"/>
        </w:rPr>
      </w:pPr>
      <w:r>
        <w:rPr>
          <w:rFonts w:ascii="仿宋" w:hAnsi="仿宋" w:eastAsia="仿宋"/>
          <w:sz w:val="24"/>
        </w:rPr>
        <w:t xml:space="preserve">验收时，乙方须提供经甲方确认的《日常工作考勤表》（合同附件3），作为人员到岗及服务履职的验收依据。</w:t>
      </w:r>
      <w:r/>
    </w:p>
    <w:p>
      <w:pPr>
        <w:rPr>
          <w:rFonts w:ascii="仿宋" w:hAnsi="仿宋" w:eastAsia="仿宋"/>
          <w:sz w:val="24"/>
        </w:rPr>
      </w:pPr>
      <w:r>
        <w:rPr>
          <w:rFonts w:ascii="仿宋" w:hAnsi="仿宋" w:eastAsia="仿宋"/>
          <w:b/>
          <w:bCs/>
          <w:sz w:val="24"/>
        </w:rPr>
        <w:t xml:space="preserve">甲方（采购人）（盖章）：</w:t>
      </w:r>
      <w:r/>
    </w:p>
    <w:p>
      <w:pPr>
        <w:rPr>
          <w:rFonts w:ascii="仿宋" w:hAnsi="仿宋" w:eastAsia="仿宋"/>
          <w:sz w:val="24"/>
        </w:rPr>
      </w:pPr>
      <w:r>
        <w:rPr>
          <w:rFonts w:ascii="仿宋" w:hAnsi="仿宋" w:eastAsia="仿宋"/>
          <w:sz w:val="24"/>
        </w:rPr>
        <w:t xml:space="preserve">法定代表人/授权代表人（签字）：</w:t>
      </w:r>
      <w:r/>
    </w:p>
    <w:p>
      <w:pPr>
        <w:rPr>
          <w:rFonts w:ascii="仿宋" w:hAnsi="仿宋" w:eastAsia="仿宋"/>
          <w:sz w:val="24"/>
        </w:rPr>
      </w:pPr>
      <w:r>
        <w:rPr>
          <w:rFonts w:ascii="仿宋" w:hAnsi="仿宋" w:eastAsia="仿宋"/>
          <w:sz w:val="24"/>
        </w:rPr>
        <w:t xml:space="preserve">签订日期：______年____月____日</w:t>
      </w:r>
      <w:r/>
    </w:p>
    <w:p>
      <w:pPr>
        <w:rPr>
          <w:rFonts w:ascii="仿宋" w:hAnsi="仿宋" w:eastAsia="仿宋"/>
          <w:sz w:val="24"/>
        </w:rPr>
      </w:pPr>
      <w:r>
        <w:rPr>
          <w:rFonts w:ascii="仿宋" w:hAnsi="仿宋" w:eastAsia="仿宋"/>
          <w:b/>
          <w:bCs/>
          <w:sz w:val="24"/>
        </w:rPr>
        <w:t xml:space="preserve">乙方（成交供应商）（盖章）：</w:t>
      </w:r>
      <w:r/>
    </w:p>
    <w:p>
      <w:pPr>
        <w:rPr>
          <w:rFonts w:ascii="仿宋" w:hAnsi="仿宋" w:eastAsia="仿宋"/>
          <w:sz w:val="24"/>
        </w:rPr>
      </w:pPr>
      <w:r>
        <w:rPr>
          <w:rFonts w:ascii="仿宋" w:hAnsi="仿宋" w:eastAsia="仿宋"/>
          <w:sz w:val="24"/>
        </w:rPr>
        <w:t xml:space="preserve">法定代表人/授权代表人（签字）：</w:t>
      </w:r>
      <w:r/>
    </w:p>
    <w:p>
      <w:pPr>
        <w:rPr>
          <w:rFonts w:ascii="仿宋" w:hAnsi="仿宋" w:eastAsia="仿宋"/>
          <w:sz w:val="24"/>
        </w:rPr>
        <w:sectPr>
          <w:footnotePr/>
          <w:endnotePr/>
          <w:type w:val="nextPage"/>
          <w:pgSz w:w="11906" w:h="16838" w:orient="portrait"/>
          <w:pgMar w:top="1440" w:right="1440" w:bottom="1440" w:left="1440" w:header="708" w:footer="708" w:gutter="0"/>
          <w:cols w:num="1" w:sep="0" w:space="720" w:equalWidth="1"/>
          <w:docGrid w:linePitch="360"/>
        </w:sectPr>
      </w:pPr>
      <w:r>
        <w:rPr>
          <w:rFonts w:ascii="仿宋" w:hAnsi="仿宋" w:eastAsia="仿宋"/>
          <w:sz w:val="24"/>
        </w:rPr>
        <w:t xml:space="preserve">签订日期：______年____月____日</w:t>
      </w:r>
      <w:r/>
    </w:p>
    <w:p>
      <w:pPr>
        <w:pStyle w:val="1146"/>
        <w:ind w:left="0"/>
        <w:spacing w:line="540" w:lineRule="exact"/>
        <w:rPr>
          <w:rFonts w:ascii="仿宋" w:hAnsi="仿宋" w:eastAsia="仿宋" w:cs="宋体"/>
          <w:sz w:val="24"/>
        </w:rPr>
      </w:pPr>
      <w:r>
        <w:rPr>
          <w:rFonts w:hint="eastAsia" w:ascii="仿宋" w:hAnsi="仿宋" w:eastAsia="仿宋" w:cs="宋体"/>
          <w:sz w:val="24"/>
        </w:rPr>
        <w:t xml:space="preserve">附件2：</w:t>
      </w:r>
      <w:r/>
    </w:p>
    <w:p>
      <w:pPr>
        <w:contextualSpacing/>
        <w:ind w:right="-624"/>
        <w:rPr>
          <w:rFonts w:ascii="仿宋" w:hAnsi="仿宋" w:eastAsia="仿宋" w:cs="宋体"/>
          <w:sz w:val="24"/>
        </w:rPr>
      </w:pPr>
      <w:r>
        <w:rPr>
          <w:rFonts w:ascii="仿宋" w:hAnsi="仿宋" w:eastAsia="仿宋" w:cs="宋体"/>
          <w:sz w:val="24"/>
        </w:rPr>
      </w:r>
      <w:r/>
    </w:p>
    <w:tbl>
      <w:tblPr>
        <w:tblStyle w:val="888"/>
        <w:tblW w:w="781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858"/>
        <w:gridCol w:w="1418"/>
        <w:gridCol w:w="1987"/>
        <w:gridCol w:w="2552"/>
      </w:tblGrid>
      <w:tr>
        <w:trPr>
          <w:jc w:val="center"/>
          <w:trHeight w:val="1005"/>
        </w:trPr>
        <w:tc>
          <w:tcPr>
            <w:gridSpan w:val="4"/>
            <w:tcBorders>
              <w:top w:val="none" w:color="000000" w:sz="4" w:space="0"/>
              <w:left w:val="none" w:color="000000" w:sz="4" w:space="0"/>
              <w:bottom w:val="none" w:color="000000" w:sz="4" w:space="0"/>
              <w:right w:val="none" w:color="000000" w:sz="4" w:space="0"/>
            </w:tcBorders>
            <w:tcW w:w="7815" w:type="dxa"/>
            <w:vAlign w:val="center"/>
            <w:textDirection w:val="lrTb"/>
            <w:noWrap w:val="false"/>
          </w:tcPr>
          <w:p>
            <w:pPr>
              <w:jc w:val="center"/>
              <w:rPr>
                <w:rFonts w:ascii="仿宋" w:hAnsi="仿宋" w:eastAsia="仿宋" w:cs="宋体"/>
                <w:sz w:val="24"/>
              </w:rPr>
            </w:pPr>
            <w:r>
              <w:rPr>
                <w:rFonts w:hint="eastAsia" w:ascii="仿宋" w:hAnsi="仿宋" w:eastAsia="仿宋" w:cs="宋体"/>
                <w:sz w:val="32"/>
                <w:szCs w:val="32"/>
              </w:rPr>
              <w:t xml:space="preserve">江苏省预算管理一体化运维实施工单</w:t>
            </w:r>
            <w:r/>
          </w:p>
        </w:tc>
      </w:tr>
      <w:tr>
        <w:trPr>
          <w:jc w:val="center"/>
          <w:trHeight w:val="790"/>
        </w:trPr>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驻点单位</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c>
          <w:tcPr>
            <w:tcBorders>
              <w:top w:val="single" w:color="000000" w:sz="4" w:space="0"/>
              <w:left w:val="none" w:color="000000" w:sz="4" w:space="0"/>
              <w:bottom w:val="single" w:color="000000" w:sz="4" w:space="0"/>
              <w:right w:val="single" w:color="000000" w:sz="4" w:space="0"/>
            </w:tcBorders>
            <w:tcW w:w="198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申请日期</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  年    月    日</w:t>
            </w:r>
            <w:r/>
          </w:p>
        </w:tc>
      </w:tr>
      <w:tr>
        <w:trPr>
          <w:jc w:val="center"/>
          <w:trHeight w:val="79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服务公司</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c>
          <w:tcPr>
            <w:tcBorders>
              <w:top w:val="non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技术人员</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jc w:val="center"/>
          <w:trHeight w:val="1152"/>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单位需求</w:t>
            </w:r>
            <w:r/>
          </w:p>
        </w:tc>
        <w:tc>
          <w:tcPr>
            <w:gridSpan w:val="3"/>
            <w:tcBorders>
              <w:top w:val="single" w:color="000000" w:sz="4" w:space="0"/>
              <w:left w:val="none" w:color="000000" w:sz="4" w:space="0"/>
              <w:bottom w:val="single" w:color="000000" w:sz="4" w:space="0"/>
              <w:right w:val="single" w:color="000000" w:sz="4" w:space="0"/>
            </w:tcBorders>
            <w:tcW w:w="5957"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cantSplit/>
          <w:jc w:val="center"/>
          <w:trHeight w:val="1257"/>
        </w:trPr>
        <w:tc>
          <w:tcPr>
            <w:tcBorders>
              <w:top w:val="none" w:color="000000" w:sz="4" w:space="0"/>
              <w:left w:val="single" w:color="000000" w:sz="4" w:space="0"/>
              <w:bottom w:val="single" w:color="000000" w:sz="4" w:space="0"/>
              <w:right w:val="single" w:color="000000" w:sz="4" w:space="0"/>
            </w:tcBorders>
            <w:tcW w:w="1858" w:type="dxa"/>
            <w:vAlign w:val="center"/>
            <w:vMerge w:val="restart"/>
            <w:textDirection w:val="lrTb"/>
            <w:noWrap w:val="false"/>
          </w:tcPr>
          <w:p>
            <w:pPr>
              <w:jc w:val="center"/>
              <w:rPr>
                <w:rFonts w:ascii="仿宋" w:hAnsi="仿宋" w:eastAsia="仿宋" w:cs="宋体"/>
                <w:sz w:val="24"/>
              </w:rPr>
            </w:pPr>
            <w:r>
              <w:rPr>
                <w:rFonts w:hint="eastAsia" w:ascii="仿宋" w:hAnsi="仿宋" w:eastAsia="仿宋" w:cs="宋体"/>
                <w:sz w:val="24"/>
              </w:rPr>
              <w:t xml:space="preserve">服务内容</w:t>
            </w:r>
            <w:r/>
          </w:p>
        </w:tc>
        <w:tc>
          <w:tcPr>
            <w:gridSpan w:val="3"/>
            <w:tcBorders>
              <w:top w:val="single" w:color="000000" w:sz="4" w:space="0"/>
              <w:left w:val="none" w:color="000000" w:sz="4" w:space="0"/>
              <w:bottom w:val="single" w:color="000000" w:sz="4" w:space="0"/>
              <w:right w:val="single" w:color="000000" w:sz="4" w:space="0"/>
            </w:tcBorders>
            <w:tcW w:w="5957"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cantSplit/>
          <w:jc w:val="center"/>
          <w:trHeight w:val="1002"/>
        </w:trPr>
        <w:tc>
          <w:tcPr>
            <w:tcBorders>
              <w:top w:val="none" w:color="000000" w:sz="4" w:space="0"/>
              <w:left w:val="single" w:color="000000" w:sz="4" w:space="0"/>
              <w:bottom w:val="single" w:color="000000" w:sz="4" w:space="0"/>
              <w:right w:val="single" w:color="000000" w:sz="4" w:space="0"/>
            </w:tcBorders>
            <w:tcW w:w="1858" w:type="dxa"/>
            <w:vAlign w:val="center"/>
            <w:vMerge w:val="continue"/>
            <w:textDirection w:val="lrTb"/>
            <w:noWrap w:val="false"/>
          </w:tcPr>
          <w:p>
            <w:pPr>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000000" w:sz="4" w:space="0"/>
              <w:right w:val="none" w:color="000000" w:sz="4" w:space="0"/>
            </w:tcBorders>
            <w:tcW w:w="141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实施标准</w:t>
            </w:r>
            <w:r/>
          </w:p>
        </w:tc>
        <w:tc>
          <w:tcPr>
            <w:gridSpan w:val="2"/>
            <w:tcBorders>
              <w:top w:val="single" w:color="000000" w:sz="4" w:space="0"/>
              <w:left w:val="single" w:color="000000" w:sz="4" w:space="0"/>
              <w:bottom w:val="single" w:color="000000" w:sz="4" w:space="0"/>
              <w:right w:val="single" w:color="000000" w:sz="4" w:space="0"/>
            </w:tcBorders>
            <w:tcW w:w="4539"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jc w:val="center"/>
          <w:trHeight w:val="799"/>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完成时间</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年  月  日</w:t>
            </w:r>
            <w:r/>
          </w:p>
        </w:tc>
        <w:tc>
          <w:tcPr>
            <w:tcBorders>
              <w:top w:val="none" w:color="000000" w:sz="4" w:space="0"/>
              <w:left w:val="none" w:color="000000" w:sz="4" w:space="0"/>
              <w:bottom w:val="single" w:color="000000" w:sz="4" w:space="0"/>
              <w:right w:val="single" w:color="000000" w:sz="4" w:space="0"/>
            </w:tcBorders>
            <w:tcW w:w="198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工作量</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bl>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ind w:firstLine="240"/>
        <w:rPr>
          <w:rFonts w:ascii="仿宋" w:hAnsi="仿宋" w:eastAsia="仿宋" w:cs="宋体"/>
          <w:sz w:val="24"/>
        </w:rPr>
      </w:pPr>
      <w:r>
        <w:rPr>
          <w:rFonts w:hint="eastAsia" w:ascii="仿宋" w:hAnsi="仿宋" w:eastAsia="仿宋" w:cs="宋体"/>
          <w:sz w:val="24"/>
        </w:rPr>
        <w:t xml:space="preserve">驻点单位确认：</w:t>
      </w:r>
      <w:r/>
    </w:p>
    <w:p>
      <w:pPr>
        <w:pStyle w:val="1146"/>
        <w:spacing w:line="540" w:lineRule="exact"/>
        <w:rPr>
          <w:rFonts w:ascii="仿宋" w:hAnsi="仿宋" w:eastAsia="仿宋" w:cs="宋体"/>
          <w:sz w:val="24"/>
        </w:rPr>
        <w:sectPr>
          <w:footnotePr/>
          <w:endnotePr/>
          <w:type w:val="nextPage"/>
          <w:pgSz w:w="11906" w:h="16838" w:orient="portrait"/>
          <w:pgMar w:top="1440" w:right="1440" w:bottom="1440" w:left="1440" w:header="708" w:footer="708" w:gutter="0"/>
          <w:cols w:num="1" w:sep="0" w:space="720" w:equalWidth="1"/>
          <w:docGrid w:linePitch="360"/>
        </w:sectPr>
      </w:pPr>
      <w:r>
        <w:rPr>
          <w:rFonts w:ascii="仿宋" w:hAnsi="仿宋" w:eastAsia="仿宋" w:cs="宋体"/>
          <w:sz w:val="24"/>
        </w:rPr>
      </w:r>
      <w:r/>
    </w:p>
    <w:p>
      <w:pPr>
        <w:pStyle w:val="878"/>
        <w:spacing w:before="0" w:after="0"/>
        <w:rPr>
          <w:rFonts w:ascii="仿宋" w:hAnsi="仿宋" w:eastAsia="仿宋"/>
          <w:sz w:val="24"/>
          <w:szCs w:val="24"/>
        </w:rPr>
      </w:pPr>
      <w:r>
        <w:rPr>
          <w:rFonts w:ascii="仿宋" w:hAnsi="仿宋" w:eastAsia="仿宋"/>
          <w:sz w:val="24"/>
          <w:szCs w:val="24"/>
        </w:rPr>
        <w:t xml:space="preserve">附件3：</w:t>
      </w:r>
      <w:r/>
    </w:p>
    <w:p>
      <w:pPr>
        <w:pStyle w:val="878"/>
        <w:jc w:val="center"/>
        <w:spacing w:before="0" w:after="0"/>
        <w:rPr>
          <w:rFonts w:ascii="仿宋" w:hAnsi="仿宋" w:eastAsia="仿宋"/>
          <w:szCs w:val="24"/>
        </w:rPr>
      </w:pPr>
      <w:r>
        <w:rPr>
          <w:rFonts w:ascii="仿宋" w:hAnsi="仿宋" w:eastAsia="仿宋"/>
          <w:szCs w:val="24"/>
        </w:rPr>
        <w:t xml:space="preserve">日常工作考勤表</w:t>
      </w:r>
      <w:r/>
    </w:p>
    <w:p>
      <w:pPr>
        <w:rPr>
          <w:rFonts w:ascii="仿宋" w:hAnsi="仿宋" w:eastAsia="仿宋"/>
        </w:rPr>
      </w:pPr>
      <w:r>
        <w:rPr>
          <w:rFonts w:ascii="仿宋" w:hAnsi="仿宋" w:eastAsia="仿宋"/>
          <w:b/>
          <w:bCs/>
        </w:rPr>
        <w:t xml:space="preserve">项目名称</w:t>
      </w:r>
      <w:r>
        <w:rPr>
          <w:rFonts w:ascii="仿宋" w:hAnsi="仿宋" w:eastAsia="仿宋"/>
        </w:rPr>
        <w:t xml:space="preserve">：睢宁县本级及乡镇财政预算管理一体化系统（预算编制、绩效管理、执行板块）运维服务</w:t>
      </w:r>
      <w:r/>
    </w:p>
    <w:p>
      <w:pPr>
        <w:rPr>
          <w:rFonts w:ascii="仿宋" w:hAnsi="仿宋" w:eastAsia="仿宋"/>
        </w:rPr>
      </w:pPr>
      <w:r>
        <w:rPr>
          <w:rFonts w:ascii="仿宋" w:hAnsi="仿宋" w:eastAsia="仿宋"/>
          <w:b/>
          <w:bCs/>
        </w:rPr>
        <w:t xml:space="preserve">服务周期</w:t>
      </w:r>
      <w:r>
        <w:rPr>
          <w:rFonts w:ascii="仿宋" w:hAnsi="仿宋" w:eastAsia="仿宋"/>
        </w:rPr>
        <w:t xml:space="preserve">：</w:t>
      </w:r>
      <w:r>
        <w:rPr>
          <w:rFonts w:hint="eastAsia" w:ascii="仿宋" w:hAnsi="仿宋" w:eastAsia="仿宋"/>
        </w:rPr>
        <w:t xml:space="preserve"> </w:t>
      </w:r>
      <w:r>
        <w:rPr>
          <w:rFonts w:ascii="仿宋" w:hAnsi="仿宋" w:eastAsia="仿宋"/>
          <w:u w:val="single"/>
        </w:rPr>
        <w:t xml:space="preserve">        </w:t>
      </w:r>
      <w:r>
        <w:rPr>
          <w:rFonts w:ascii="仿宋" w:hAnsi="仿宋" w:eastAsia="仿宋"/>
          <w:b/>
          <w:bCs/>
        </w:rPr>
        <w:t xml:space="preserve">年____月____日 - </w:t>
      </w:r>
      <w:r>
        <w:rPr>
          <w:rFonts w:hint="eastAsia" w:ascii="仿宋" w:hAnsi="仿宋" w:eastAsia="仿宋"/>
        </w:rPr>
        <w:t xml:space="preserve"> </w:t>
      </w:r>
      <w:r>
        <w:rPr>
          <w:rFonts w:ascii="仿宋" w:hAnsi="仿宋" w:eastAsia="仿宋"/>
          <w:u w:val="single"/>
        </w:rPr>
        <w:t xml:space="preserve">        </w:t>
      </w:r>
      <w:r>
        <w:rPr>
          <w:rFonts w:ascii="仿宋" w:hAnsi="仿宋" w:eastAsia="仿宋"/>
          <w:b/>
          <w:bCs/>
        </w:rPr>
        <w:t xml:space="preserve">年____月____日</w:t>
      </w:r>
      <w:r/>
    </w:p>
    <w:p>
      <w:pPr>
        <w:rPr>
          <w:rFonts w:ascii="仿宋" w:hAnsi="仿宋" w:eastAsia="仿宋"/>
        </w:rPr>
      </w:pPr>
      <w:r>
        <w:rPr>
          <w:rFonts w:ascii="仿宋" w:hAnsi="仿宋" w:eastAsia="仿宋"/>
          <w:b/>
          <w:bCs/>
        </w:rPr>
        <w:t xml:space="preserve">驻场人员姓名：</w:t>
      </w:r>
      <w:r>
        <w:rPr>
          <w:rFonts w:hint="eastAsia" w:ascii="仿宋" w:hAnsi="仿宋" w:eastAsia="仿宋"/>
          <w:b/>
          <w:bCs/>
        </w:rPr>
        <w:t xml:space="preserve"> </w:t>
      </w:r>
      <w:r>
        <w:rPr>
          <w:rFonts w:ascii="仿宋" w:hAnsi="仿宋" w:eastAsia="仿宋"/>
          <w:b/>
          <w:bCs/>
        </w:rPr>
        <w:t xml:space="preserve">                                       岗位</w:t>
      </w:r>
      <w:r>
        <w:rPr>
          <w:rFonts w:ascii="仿宋" w:hAnsi="仿宋" w:eastAsia="仿宋"/>
        </w:rPr>
        <w:t xml:space="preserve">： </w:t>
      </w:r>
      <w:r/>
    </w:p>
    <w:tbl>
      <w:tblPr>
        <w:tblStyle w:val="888"/>
        <w:tblW w:w="82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186"/>
        <w:gridCol w:w="1185"/>
        <w:gridCol w:w="1185"/>
        <w:gridCol w:w="1185"/>
        <w:gridCol w:w="1185"/>
        <w:gridCol w:w="1185"/>
        <w:gridCol w:w="1185"/>
      </w:tblGrid>
      <w:tr>
        <w:trPr>
          <w:jc w:val="center"/>
          <w:trHeight w:val="1003"/>
        </w:trPr>
        <w:tc>
          <w:tcPr>
            <w:tcMar>
              <w:left w:w="120" w:type="dxa"/>
              <w:top w:w="60" w:type="dxa"/>
              <w:right w:w="120" w:type="dxa"/>
              <w:bottom w:w="30" w:type="dxa"/>
            </w:tcMar>
            <w:tcW w:w="1186" w:type="dxa"/>
            <w:vAlign w:val="center"/>
            <w:textDirection w:val="lrTb"/>
            <w:noWrap w:val="false"/>
          </w:tcPr>
          <w:p>
            <w:pPr>
              <w:rPr>
                <w:rFonts w:ascii="仿宋" w:hAnsi="仿宋" w:eastAsia="仿宋"/>
              </w:rPr>
            </w:pPr>
            <w:r>
              <w:rPr>
                <w:rFonts w:ascii="仿宋" w:hAnsi="仿宋" w:eastAsia="仿宋"/>
              </w:rPr>
              <w:t xml:space="preserve">日期</w:t>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t xml:space="preserve">星期</w:t>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t xml:space="preserve">到岗时间</w:t>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t xml:space="preserve">离岗时间</w:t>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t xml:space="preserve">出勤情况（√/×）</w:t>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t xml:space="preserve">采购人确认签字</w:t>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t xml:space="preserve">备注</w:t>
            </w:r>
            <w:r/>
          </w:p>
        </w:tc>
      </w:tr>
      <w:tr>
        <w:trPr>
          <w:jc w:val="center"/>
          <w:trHeight w:val="344"/>
        </w:trPr>
        <w:tc>
          <w:tcPr>
            <w:tcMar>
              <w:left w:w="120" w:type="dxa"/>
              <w:top w:w="60" w:type="dxa"/>
              <w:right w:w="120" w:type="dxa"/>
              <w:bottom w:w="30" w:type="dxa"/>
            </w:tcMar>
            <w:tcW w:w="1186"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r>
      <w:tr>
        <w:trPr>
          <w:jc w:val="center"/>
          <w:trHeight w:val="330"/>
        </w:trPr>
        <w:tc>
          <w:tcPr>
            <w:tcMar>
              <w:left w:w="120" w:type="dxa"/>
              <w:top w:w="60" w:type="dxa"/>
              <w:right w:w="120" w:type="dxa"/>
              <w:bottom w:w="30" w:type="dxa"/>
            </w:tcMar>
            <w:tcW w:w="1186"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r>
      <w:tr>
        <w:trPr>
          <w:jc w:val="center"/>
          <w:trHeight w:val="344"/>
        </w:trPr>
        <w:tc>
          <w:tcPr>
            <w:tcMar>
              <w:left w:w="120" w:type="dxa"/>
              <w:top w:w="60" w:type="dxa"/>
              <w:right w:w="120" w:type="dxa"/>
              <w:bottom w:w="30" w:type="dxa"/>
            </w:tcMar>
            <w:tcW w:w="1186"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r>
      <w:tr>
        <w:trPr>
          <w:jc w:val="center"/>
          <w:trHeight w:val="330"/>
        </w:trPr>
        <w:tc>
          <w:tcPr>
            <w:tcMar>
              <w:left w:w="120" w:type="dxa"/>
              <w:top w:w="60" w:type="dxa"/>
              <w:right w:w="120" w:type="dxa"/>
              <w:bottom w:w="30" w:type="dxa"/>
            </w:tcMar>
            <w:tcW w:w="1186"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r>
      <w:tr>
        <w:trPr>
          <w:jc w:val="center"/>
          <w:trHeight w:val="344"/>
        </w:trPr>
        <w:tc>
          <w:tcPr>
            <w:tcMar>
              <w:left w:w="120" w:type="dxa"/>
              <w:top w:w="60" w:type="dxa"/>
              <w:right w:w="120" w:type="dxa"/>
              <w:bottom w:w="30" w:type="dxa"/>
            </w:tcMar>
            <w:tcW w:w="1186"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r>
      <w:tr>
        <w:trPr>
          <w:jc w:val="center"/>
          <w:trHeight w:val="330"/>
        </w:trPr>
        <w:tc>
          <w:tcPr>
            <w:tcMar>
              <w:left w:w="120" w:type="dxa"/>
              <w:top w:w="60" w:type="dxa"/>
              <w:right w:w="120" w:type="dxa"/>
              <w:bottom w:w="30" w:type="dxa"/>
            </w:tcMar>
            <w:tcW w:w="1186"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r>
      <w:tr>
        <w:trPr>
          <w:jc w:val="center"/>
          <w:trHeight w:val="330"/>
        </w:trPr>
        <w:tc>
          <w:tcPr>
            <w:tcMar>
              <w:left w:w="120" w:type="dxa"/>
              <w:top w:w="60" w:type="dxa"/>
              <w:right w:w="120" w:type="dxa"/>
              <w:bottom w:w="30" w:type="dxa"/>
            </w:tcMar>
            <w:tcW w:w="1186"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r>
      <w:tr>
        <w:trPr>
          <w:jc w:val="center"/>
          <w:trHeight w:val="344"/>
        </w:trPr>
        <w:tc>
          <w:tcPr>
            <w:tcMar>
              <w:left w:w="120" w:type="dxa"/>
              <w:top w:w="60" w:type="dxa"/>
              <w:right w:w="120" w:type="dxa"/>
              <w:bottom w:w="30" w:type="dxa"/>
            </w:tcMar>
            <w:tcW w:w="1186"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r>
      <w:tr>
        <w:trPr>
          <w:jc w:val="center"/>
          <w:trHeight w:val="330"/>
        </w:trPr>
        <w:tc>
          <w:tcPr>
            <w:tcMar>
              <w:left w:w="120" w:type="dxa"/>
              <w:top w:w="60" w:type="dxa"/>
              <w:right w:w="120" w:type="dxa"/>
              <w:bottom w:w="30" w:type="dxa"/>
            </w:tcMar>
            <w:tcW w:w="1186"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r>
      <w:tr>
        <w:trPr>
          <w:jc w:val="center"/>
          <w:trHeight w:val="330"/>
        </w:trPr>
        <w:tc>
          <w:tcPr>
            <w:tcMar>
              <w:left w:w="120" w:type="dxa"/>
              <w:top w:w="60" w:type="dxa"/>
              <w:right w:w="120" w:type="dxa"/>
              <w:bottom w:w="30" w:type="dxa"/>
            </w:tcMar>
            <w:tcW w:w="1186"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r>
      <w:tr>
        <w:trPr>
          <w:jc w:val="center"/>
          <w:trHeight w:val="330"/>
        </w:trPr>
        <w:tc>
          <w:tcPr>
            <w:tcMar>
              <w:left w:w="120" w:type="dxa"/>
              <w:top w:w="60" w:type="dxa"/>
              <w:right w:w="120" w:type="dxa"/>
              <w:bottom w:w="30" w:type="dxa"/>
            </w:tcMar>
            <w:tcW w:w="1186"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c>
          <w:tcPr>
            <w:tcMar>
              <w:left w:w="120" w:type="dxa"/>
              <w:top w:w="60" w:type="dxa"/>
              <w:right w:w="120" w:type="dxa"/>
              <w:bottom w:w="30" w:type="dxa"/>
            </w:tcMar>
            <w:tcW w:w="1185" w:type="dxa"/>
            <w:vAlign w:val="center"/>
            <w:textDirection w:val="lrTb"/>
            <w:noWrap w:val="false"/>
          </w:tcPr>
          <w:p>
            <w:pPr>
              <w:rPr>
                <w:rFonts w:ascii="仿宋" w:hAnsi="仿宋" w:eastAsia="仿宋"/>
              </w:rPr>
            </w:pPr>
            <w:r>
              <w:rPr>
                <w:rFonts w:ascii="仿宋" w:hAnsi="仿宋" w:eastAsia="仿宋"/>
              </w:rPr>
            </w:r>
            <w:r/>
          </w:p>
        </w:tc>
      </w:tr>
    </w:tbl>
    <w:p>
      <w:pPr>
        <w:pStyle w:val="880"/>
        <w:spacing w:before="0" w:after="0"/>
        <w:rPr>
          <w:rFonts w:ascii="仿宋" w:hAnsi="仿宋" w:eastAsia="仿宋"/>
        </w:rPr>
      </w:pPr>
      <w:r>
        <w:rPr>
          <w:rFonts w:ascii="仿宋" w:hAnsi="仿宋" w:eastAsia="仿宋"/>
        </w:rPr>
        <w:t xml:space="preserve">月度统计</w:t>
      </w:r>
      <w:r/>
    </w:p>
    <w:p>
      <w:pPr>
        <w:ind w:left="288"/>
        <w:rPr>
          <w:rFonts w:ascii="仿宋" w:hAnsi="仿宋" w:eastAsia="仿宋"/>
        </w:rPr>
      </w:pPr>
      <w:r>
        <w:rPr>
          <w:rFonts w:ascii="仿宋" w:hAnsi="仿宋" w:eastAsia="仿宋"/>
        </w:rPr>
        <w:t xml:space="preserve">应出勤天数：____天</w:t>
      </w:r>
      <w:r/>
    </w:p>
    <w:p>
      <w:pPr>
        <w:ind w:left="288"/>
        <w:rPr>
          <w:rFonts w:ascii="仿宋" w:hAnsi="仿宋" w:eastAsia="仿宋"/>
        </w:rPr>
      </w:pPr>
      <w:r>
        <w:rPr>
          <w:rFonts w:ascii="仿宋" w:hAnsi="仿宋" w:eastAsia="仿宋"/>
        </w:rPr>
        <w:t xml:space="preserve">实际出勤天数：____天</w:t>
      </w:r>
      <w:r/>
    </w:p>
    <w:p>
      <w:pPr>
        <w:ind w:left="288"/>
        <w:rPr>
          <w:rFonts w:ascii="仿宋" w:hAnsi="仿宋" w:eastAsia="仿宋"/>
        </w:rPr>
      </w:pPr>
      <w:r>
        <w:rPr>
          <w:rFonts w:ascii="仿宋" w:hAnsi="仿宋" w:eastAsia="仿宋"/>
        </w:rPr>
        <w:t xml:space="preserve">缺勤天数：____天</w:t>
      </w:r>
      <w:r/>
    </w:p>
    <w:p>
      <w:pPr>
        <w:ind w:left="288"/>
        <w:rPr>
          <w:rFonts w:ascii="仿宋" w:hAnsi="仿宋" w:eastAsia="仿宋"/>
        </w:rPr>
      </w:pPr>
      <w:r>
        <w:rPr>
          <w:rFonts w:ascii="仿宋" w:hAnsi="仿宋" w:eastAsia="仿宋"/>
        </w:rPr>
        <w:t xml:space="preserve">迟到/早退次数：____次</w:t>
      </w:r>
      <w:r/>
    </w:p>
    <w:p>
      <w:pPr>
        <w:ind w:left="288"/>
        <w:rPr>
          <w:rFonts w:ascii="仿宋" w:hAnsi="仿宋" w:eastAsia="仿宋"/>
        </w:rPr>
      </w:pPr>
      <w:r>
        <w:rPr>
          <w:rFonts w:ascii="仿宋" w:hAnsi="仿宋" w:eastAsia="仿宋"/>
        </w:rPr>
        <w:t xml:space="preserve">采购人审核意见：</w:t>
      </w:r>
      <w:r/>
    </w:p>
    <w:p>
      <w:pPr>
        <w:ind w:firstLine="210"/>
        <w:rPr>
          <w:rFonts w:ascii="仿宋" w:hAnsi="仿宋" w:eastAsia="仿宋"/>
        </w:rPr>
      </w:pPr>
      <w:r>
        <w:rPr>
          <w:rFonts w:ascii="仿宋" w:hAnsi="仿宋" w:eastAsia="仿宋"/>
        </w:rPr>
        <w:t xml:space="preserve">签字：__________  日期：____年____月____日</w:t>
      </w:r>
      <w:r/>
    </w:p>
    <w:p>
      <w:pPr>
        <w:ind w:left="288"/>
        <w:rPr>
          <w:rFonts w:ascii="仿宋" w:hAnsi="仿宋" w:eastAsia="仿宋"/>
        </w:rPr>
      </w:pPr>
      <w:r>
        <w:rPr>
          <w:rFonts w:ascii="仿宋" w:hAnsi="仿宋" w:eastAsia="仿宋"/>
        </w:rPr>
        <w:t xml:space="preserve">乙方负责人确认：</w:t>
      </w:r>
      <w:r/>
    </w:p>
    <w:p>
      <w:pPr>
        <w:ind w:firstLine="420"/>
        <w:rPr>
          <w:rFonts w:ascii="仿宋" w:hAnsi="仿宋" w:eastAsia="仿宋"/>
        </w:rPr>
      </w:pPr>
      <w:r>
        <w:rPr>
          <w:rFonts w:ascii="仿宋" w:hAnsi="仿宋" w:eastAsia="仿宋"/>
        </w:rPr>
        <w:t xml:space="preserve">签字：__________  日期：____年____月____日</w:t>
      </w:r>
      <w:r/>
    </w:p>
    <w:p>
      <w:pPr>
        <w:pStyle w:val="880"/>
        <w:spacing w:before="0" w:after="0"/>
        <w:rPr>
          <w:rFonts w:ascii="仿宋" w:hAnsi="仿宋" w:eastAsia="仿宋"/>
        </w:rPr>
      </w:pPr>
      <w:r>
        <w:rPr>
          <w:rFonts w:ascii="仿宋" w:hAnsi="仿宋" w:eastAsia="仿宋"/>
        </w:rPr>
        <w:t xml:space="preserve">说明</w:t>
      </w:r>
      <w:r/>
    </w:p>
    <w:p>
      <w:pPr>
        <w:ind w:left="288"/>
        <w:rPr>
          <w:rFonts w:ascii="仿宋" w:hAnsi="仿宋" w:eastAsia="仿宋"/>
        </w:rPr>
      </w:pPr>
      <w:r>
        <w:rPr>
          <w:rFonts w:hint="eastAsia" w:ascii="仿宋" w:hAnsi="仿宋" w:eastAsia="仿宋"/>
        </w:rPr>
        <w:t xml:space="preserve">1、</w:t>
      </w:r>
      <w:r>
        <w:rPr>
          <w:rFonts w:ascii="仿宋" w:hAnsi="仿宋" w:eastAsia="仿宋"/>
        </w:rPr>
        <w:t xml:space="preserve">驻场人员每日如实填写考勤信息；</w:t>
      </w:r>
      <w:r/>
    </w:p>
    <w:p>
      <w:pPr>
        <w:ind w:left="288"/>
        <w:rPr>
          <w:rFonts w:ascii="仿宋" w:hAnsi="仿宋" w:eastAsia="仿宋"/>
        </w:rPr>
      </w:pPr>
      <w:r>
        <w:rPr>
          <w:rFonts w:hint="eastAsia" w:ascii="仿宋" w:hAnsi="仿宋" w:eastAsia="仿宋"/>
        </w:rPr>
        <w:t xml:space="preserve">2、</w:t>
      </w:r>
      <w:r>
        <w:rPr>
          <w:rFonts w:ascii="仿宋" w:hAnsi="仿宋" w:eastAsia="仿宋"/>
        </w:rPr>
        <w:t xml:space="preserve">采购人每日对考勤及工作内容进行确认签字，作为月度考核及项目验收依据；</w:t>
      </w:r>
      <w:r/>
    </w:p>
    <w:p>
      <w:pPr>
        <w:ind w:left="288"/>
        <w:rPr>
          <w:rFonts w:ascii="仿宋" w:hAnsi="仿宋" w:eastAsia="仿宋"/>
        </w:rPr>
      </w:pPr>
      <w:r>
        <w:rPr>
          <w:rFonts w:hint="eastAsia" w:ascii="仿宋" w:hAnsi="仿宋" w:eastAsia="仿宋"/>
        </w:rPr>
        <w:t xml:space="preserve">3、</w:t>
      </w:r>
      <w:r>
        <w:rPr>
          <w:rFonts w:ascii="仿宋" w:hAnsi="仿宋" w:eastAsia="仿宋"/>
        </w:rPr>
        <w:t xml:space="preserve">缺勤、迟到、早退需在备注栏注明原因，未经采购人同意的缺勤按考核标准扣分；</w:t>
      </w:r>
      <w:r/>
    </w:p>
    <w:p>
      <w:pPr>
        <w:ind w:left="288"/>
        <w:rPr>
          <w:rFonts w:ascii="仿宋" w:hAnsi="仿宋" w:eastAsia="仿宋"/>
        </w:rPr>
      </w:pPr>
      <w:r>
        <w:rPr>
          <w:rFonts w:hint="eastAsia" w:ascii="仿宋" w:hAnsi="仿宋" w:eastAsia="仿宋"/>
        </w:rPr>
        <w:t xml:space="preserve">4、</w:t>
      </w:r>
      <w:r>
        <w:rPr>
          <w:rFonts w:ascii="仿宋" w:hAnsi="仿宋" w:eastAsia="仿宋"/>
        </w:rPr>
        <w:t xml:space="preserve">本表每月汇总一次，作为《驻点运维业务系统服务质量考核表》的重要支撑材料。</w:t>
      </w:r>
      <w:r/>
    </w:p>
    <w:p>
      <w:pPr>
        <w:pStyle w:val="1146"/>
        <w:spacing w:line="540" w:lineRule="exact"/>
        <w:rPr>
          <w:rFonts w:ascii="仿宋" w:hAnsi="仿宋" w:eastAsia="仿宋" w:cs="宋体"/>
          <w:sz w:val="24"/>
        </w:rPr>
      </w:pPr>
      <w:r>
        <w:rPr>
          <w:rFonts w:ascii="仿宋" w:hAnsi="仿宋" w:eastAsia="仿宋" w:cs="宋体"/>
          <w:sz w:val="24"/>
        </w:rPr>
      </w:r>
      <w:r/>
    </w:p>
    <w:p>
      <w:pPr>
        <w:pStyle w:val="1146"/>
        <w:spacing w:line="540" w:lineRule="exact"/>
        <w:rPr>
          <w:rFonts w:ascii="宋体" w:hAnsi="宋体" w:cs="宋体"/>
          <w:sz w:val="24"/>
        </w:rPr>
      </w:pPr>
      <w:r>
        <w:rPr>
          <w:rFonts w:ascii="宋体" w:hAnsi="宋体" w:cs="宋体"/>
          <w:sz w:val="24"/>
        </w:rPr>
      </w:r>
      <w:r/>
    </w:p>
    <w:p>
      <w:pPr>
        <w:pStyle w:val="880"/>
        <w:spacing w:before="0" w:after="0" w:line="360" w:lineRule="auto"/>
        <w:rPr>
          <w:rFonts w:ascii="仿宋" w:hAnsi="仿宋" w:eastAsia="仿宋"/>
          <w:sz w:val="24"/>
          <w:szCs w:val="24"/>
        </w:rPr>
      </w:pPr>
      <w:r>
        <w:rPr>
          <w:rFonts w:ascii="仿宋" w:hAnsi="仿宋" w:eastAsia="仿宋"/>
          <w:sz w:val="24"/>
          <w:szCs w:val="24"/>
        </w:rPr>
        <w:t xml:space="preserve">附件4：</w:t>
      </w:r>
      <w:r/>
    </w:p>
    <w:p>
      <w:pPr>
        <w:pStyle w:val="880"/>
        <w:jc w:val="center"/>
        <w:spacing w:before="0" w:after="0" w:line="360" w:lineRule="auto"/>
        <w:rPr>
          <w:rFonts w:ascii="仿宋" w:hAnsi="仿宋" w:eastAsia="仿宋"/>
          <w:sz w:val="24"/>
          <w:szCs w:val="24"/>
        </w:rPr>
      </w:pPr>
      <w:r>
        <w:rPr>
          <w:rFonts w:ascii="仿宋" w:hAnsi="仿宋" w:eastAsia="仿宋"/>
          <w:sz w:val="24"/>
          <w:szCs w:val="24"/>
        </w:rPr>
        <w:t xml:space="preserve">驻点运维业务系统服务质量考核表</w:t>
      </w:r>
      <w:r/>
    </w:p>
    <w:p>
      <w:pPr>
        <w:pStyle w:val="881"/>
        <w:jc w:val="center"/>
        <w:spacing w:before="0" w:after="0" w:line="360" w:lineRule="auto"/>
        <w:rPr>
          <w:rFonts w:ascii="仿宋" w:hAnsi="仿宋" w:eastAsia="仿宋"/>
          <w:sz w:val="24"/>
          <w:szCs w:val="24"/>
        </w:rPr>
      </w:pPr>
      <w:r>
        <w:rPr>
          <w:rFonts w:ascii="仿宋" w:hAnsi="仿宋" w:eastAsia="仿宋"/>
          <w:sz w:val="24"/>
          <w:szCs w:val="24"/>
        </w:rPr>
        <w:t xml:space="preserve">考核表（一）</w:t>
      </w:r>
      <w:r/>
    </w:p>
    <w:tbl>
      <w:tblPr>
        <w:tblStyle w:val="888"/>
        <w:tblW w:w="82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920"/>
        <w:gridCol w:w="1567"/>
        <w:gridCol w:w="924"/>
        <w:gridCol w:w="1052"/>
        <w:gridCol w:w="3833"/>
      </w:tblGrid>
      <w:tr>
        <w:trPr>
          <w:jc w:val="center"/>
        </w:trPr>
        <w:tc>
          <w:tcPr>
            <w:tcMar>
              <w:left w:w="120" w:type="dxa"/>
              <w:top w:w="60" w:type="dxa"/>
              <w:right w:w="120" w:type="dxa"/>
              <w:bottom w:w="30" w:type="dxa"/>
            </w:tcMar>
            <w:tcW w:w="920"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序号</w:t>
            </w:r>
            <w:r/>
          </w:p>
        </w:tc>
        <w:tc>
          <w:tcPr>
            <w:tcMar>
              <w:left w:w="120" w:type="dxa"/>
              <w:top w:w="60" w:type="dxa"/>
              <w:right w:w="120" w:type="dxa"/>
              <w:bottom w:w="30" w:type="dxa"/>
            </w:tcMar>
            <w:tcW w:w="1567"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考核项</w:t>
            </w:r>
            <w:r/>
          </w:p>
        </w:tc>
        <w:tc>
          <w:tcPr>
            <w:tcMar>
              <w:left w:w="120" w:type="dxa"/>
              <w:top w:w="60" w:type="dxa"/>
              <w:right w:w="120" w:type="dxa"/>
              <w:bottom w:w="30" w:type="dxa"/>
            </w:tcMar>
            <w:tcW w:w="92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分值</w:t>
            </w:r>
            <w:r/>
          </w:p>
        </w:tc>
        <w:tc>
          <w:tcPr>
            <w:tcMar>
              <w:left w:w="120" w:type="dxa"/>
              <w:top w:w="60" w:type="dxa"/>
              <w:right w:w="120" w:type="dxa"/>
              <w:bottom w:w="30" w:type="dxa"/>
            </w:tcMar>
            <w:tcW w:w="1052"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得分</w:t>
            </w:r>
            <w:r/>
          </w:p>
        </w:tc>
        <w:tc>
          <w:tcPr>
            <w:tcMar>
              <w:left w:w="120" w:type="dxa"/>
              <w:top w:w="60" w:type="dxa"/>
              <w:right w:w="120" w:type="dxa"/>
              <w:bottom w:w="30" w:type="dxa"/>
            </w:tcMar>
            <w:tcW w:w="3833"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考核标准</w:t>
            </w:r>
            <w:r/>
          </w:p>
        </w:tc>
      </w:tr>
      <w:tr>
        <w:trPr>
          <w:jc w:val="center"/>
        </w:trPr>
        <w:tc>
          <w:tcPr>
            <w:tcMar>
              <w:left w:w="120" w:type="dxa"/>
              <w:top w:w="60" w:type="dxa"/>
              <w:right w:w="120" w:type="dxa"/>
              <w:bottom w:w="30" w:type="dxa"/>
            </w:tcMar>
            <w:tcW w:w="920"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1</w:t>
            </w:r>
            <w:r/>
          </w:p>
        </w:tc>
        <w:tc>
          <w:tcPr>
            <w:tcMar>
              <w:left w:w="120" w:type="dxa"/>
              <w:top w:w="60" w:type="dxa"/>
              <w:right w:w="120" w:type="dxa"/>
              <w:bottom w:w="30" w:type="dxa"/>
            </w:tcMar>
            <w:tcW w:w="1567"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日常考勤</w:t>
            </w:r>
            <w:r/>
          </w:p>
        </w:tc>
        <w:tc>
          <w:tcPr>
            <w:tcMar>
              <w:left w:w="120" w:type="dxa"/>
              <w:top w:w="60" w:type="dxa"/>
              <w:right w:w="120" w:type="dxa"/>
              <w:bottom w:w="30" w:type="dxa"/>
            </w:tcMar>
            <w:tcW w:w="92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5</w:t>
            </w:r>
            <w:r/>
          </w:p>
        </w:tc>
        <w:tc>
          <w:tcPr>
            <w:tcMar>
              <w:left w:w="120" w:type="dxa"/>
              <w:top w:w="60" w:type="dxa"/>
              <w:right w:w="120" w:type="dxa"/>
              <w:bottom w:w="30" w:type="dxa"/>
            </w:tcMar>
            <w:tcW w:w="1052"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Mar>
              <w:left w:w="120" w:type="dxa"/>
              <w:top w:w="60" w:type="dxa"/>
              <w:right w:w="120" w:type="dxa"/>
              <w:bottom w:w="30" w:type="dxa"/>
            </w:tcMar>
            <w:tcW w:w="3833" w:type="dxa"/>
            <w:vAlign w:val="center"/>
            <w:textDirection w:val="lrTb"/>
            <w:noWrap w:val="false"/>
          </w:tcPr>
          <w:p>
            <w:pPr>
              <w:spacing w:line="360" w:lineRule="auto"/>
              <w:rPr>
                <w:rFonts w:ascii="仿宋" w:hAnsi="仿宋" w:eastAsia="仿宋"/>
                <w:sz w:val="24"/>
              </w:rPr>
            </w:pPr>
            <w:r>
              <w:rPr>
                <w:rFonts w:ascii="仿宋" w:hAnsi="仿宋" w:eastAsia="仿宋"/>
                <w:sz w:val="24"/>
              </w:rPr>
              <w:t xml:space="preserve">未经采购人同意无故缺岗的，一次扣1分。</w:t>
            </w:r>
            <w:r/>
          </w:p>
        </w:tc>
      </w:tr>
      <w:tr>
        <w:trPr>
          <w:jc w:val="center"/>
        </w:trPr>
        <w:tc>
          <w:tcPr>
            <w:tcMar>
              <w:left w:w="120" w:type="dxa"/>
              <w:top w:w="60" w:type="dxa"/>
              <w:right w:w="120" w:type="dxa"/>
              <w:bottom w:w="30" w:type="dxa"/>
            </w:tcMar>
            <w:tcW w:w="920"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2</w:t>
            </w:r>
            <w:r/>
          </w:p>
        </w:tc>
        <w:tc>
          <w:tcPr>
            <w:tcMar>
              <w:left w:w="120" w:type="dxa"/>
              <w:top w:w="60" w:type="dxa"/>
              <w:right w:w="120" w:type="dxa"/>
              <w:bottom w:w="30" w:type="dxa"/>
            </w:tcMar>
            <w:tcW w:w="1567"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工作态度</w:t>
            </w:r>
            <w:r/>
          </w:p>
        </w:tc>
        <w:tc>
          <w:tcPr>
            <w:tcMar>
              <w:left w:w="120" w:type="dxa"/>
              <w:top w:w="60" w:type="dxa"/>
              <w:right w:w="120" w:type="dxa"/>
              <w:bottom w:w="30" w:type="dxa"/>
            </w:tcMar>
            <w:tcW w:w="92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5</w:t>
            </w:r>
            <w:r/>
          </w:p>
        </w:tc>
        <w:tc>
          <w:tcPr>
            <w:tcMar>
              <w:left w:w="120" w:type="dxa"/>
              <w:top w:w="60" w:type="dxa"/>
              <w:right w:w="120" w:type="dxa"/>
              <w:bottom w:w="30" w:type="dxa"/>
            </w:tcMar>
            <w:tcW w:w="1052"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Mar>
              <w:left w:w="120" w:type="dxa"/>
              <w:top w:w="60" w:type="dxa"/>
              <w:right w:w="120" w:type="dxa"/>
              <w:bottom w:w="30" w:type="dxa"/>
            </w:tcMar>
            <w:tcW w:w="3833" w:type="dxa"/>
            <w:vAlign w:val="center"/>
            <w:textDirection w:val="lrTb"/>
            <w:noWrap w:val="false"/>
          </w:tcPr>
          <w:p>
            <w:pPr>
              <w:spacing w:line="360" w:lineRule="auto"/>
              <w:rPr>
                <w:rFonts w:ascii="仿宋" w:hAnsi="仿宋" w:eastAsia="仿宋"/>
                <w:sz w:val="24"/>
              </w:rPr>
            </w:pPr>
            <w:r>
              <w:rPr>
                <w:rFonts w:ascii="仿宋" w:hAnsi="仿宋" w:eastAsia="仿宋"/>
                <w:sz w:val="24"/>
              </w:rPr>
              <w:t xml:space="preserve">态度消极，或未按时完成采购人交办问题的，一次扣1分。</w:t>
            </w:r>
            <w:r/>
          </w:p>
        </w:tc>
      </w:tr>
      <w:tr>
        <w:trPr>
          <w:jc w:val="center"/>
        </w:trPr>
        <w:tc>
          <w:tcPr>
            <w:tcMar>
              <w:left w:w="120" w:type="dxa"/>
              <w:top w:w="60" w:type="dxa"/>
              <w:right w:w="120" w:type="dxa"/>
              <w:bottom w:w="30" w:type="dxa"/>
            </w:tcMar>
            <w:tcW w:w="920"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3</w:t>
            </w:r>
            <w:r/>
          </w:p>
        </w:tc>
        <w:tc>
          <w:tcPr>
            <w:tcMar>
              <w:left w:w="120" w:type="dxa"/>
              <w:top w:w="60" w:type="dxa"/>
              <w:right w:w="120" w:type="dxa"/>
              <w:bottom w:w="30" w:type="dxa"/>
            </w:tcMar>
            <w:tcW w:w="1567"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内部管理</w:t>
            </w:r>
            <w:r/>
          </w:p>
        </w:tc>
        <w:tc>
          <w:tcPr>
            <w:tcMar>
              <w:left w:w="120" w:type="dxa"/>
              <w:top w:w="60" w:type="dxa"/>
              <w:right w:w="120" w:type="dxa"/>
              <w:bottom w:w="30" w:type="dxa"/>
            </w:tcMar>
            <w:tcW w:w="92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5</w:t>
            </w:r>
            <w:r/>
          </w:p>
        </w:tc>
        <w:tc>
          <w:tcPr>
            <w:tcMar>
              <w:left w:w="120" w:type="dxa"/>
              <w:top w:w="60" w:type="dxa"/>
              <w:right w:w="120" w:type="dxa"/>
              <w:bottom w:w="30" w:type="dxa"/>
            </w:tcMar>
            <w:tcW w:w="1052"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Mar>
              <w:left w:w="120" w:type="dxa"/>
              <w:top w:w="60" w:type="dxa"/>
              <w:right w:w="120" w:type="dxa"/>
              <w:bottom w:w="30" w:type="dxa"/>
            </w:tcMar>
            <w:tcW w:w="3833" w:type="dxa"/>
            <w:vAlign w:val="center"/>
            <w:textDirection w:val="lrTb"/>
            <w:noWrap w:val="false"/>
          </w:tcPr>
          <w:p>
            <w:pPr>
              <w:spacing w:line="360" w:lineRule="auto"/>
              <w:rPr>
                <w:rFonts w:ascii="仿宋" w:hAnsi="仿宋" w:eastAsia="仿宋"/>
                <w:sz w:val="24"/>
              </w:rPr>
            </w:pPr>
            <w:r>
              <w:rPr>
                <w:rFonts w:ascii="仿宋" w:hAnsi="仿宋" w:eastAsia="仿宋"/>
                <w:sz w:val="24"/>
              </w:rPr>
              <w:t xml:space="preserve">未经采购人同意，无故更换项目人员的，一次扣1分。</w:t>
            </w:r>
            <w:r/>
          </w:p>
        </w:tc>
      </w:tr>
      <w:tr>
        <w:trPr>
          <w:jc w:val="center"/>
        </w:trPr>
        <w:tc>
          <w:tcPr>
            <w:tcMar>
              <w:left w:w="120" w:type="dxa"/>
              <w:top w:w="60" w:type="dxa"/>
              <w:right w:w="120" w:type="dxa"/>
              <w:bottom w:w="30" w:type="dxa"/>
            </w:tcMar>
            <w:tcW w:w="920"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4</w:t>
            </w:r>
            <w:r/>
          </w:p>
        </w:tc>
        <w:tc>
          <w:tcPr>
            <w:tcMar>
              <w:left w:w="120" w:type="dxa"/>
              <w:top w:w="60" w:type="dxa"/>
              <w:right w:w="120" w:type="dxa"/>
              <w:bottom w:w="30" w:type="dxa"/>
            </w:tcMar>
            <w:tcW w:w="1567"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日常运维工作完成情况</w:t>
            </w:r>
            <w:r/>
          </w:p>
        </w:tc>
        <w:tc>
          <w:tcPr>
            <w:tcMar>
              <w:left w:w="120" w:type="dxa"/>
              <w:top w:w="60" w:type="dxa"/>
              <w:right w:w="120" w:type="dxa"/>
              <w:bottom w:w="30" w:type="dxa"/>
            </w:tcMar>
            <w:tcW w:w="92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15</w:t>
            </w:r>
            <w:r/>
          </w:p>
        </w:tc>
        <w:tc>
          <w:tcPr>
            <w:tcMar>
              <w:left w:w="120" w:type="dxa"/>
              <w:top w:w="60" w:type="dxa"/>
              <w:right w:w="120" w:type="dxa"/>
              <w:bottom w:w="30" w:type="dxa"/>
            </w:tcMar>
            <w:tcW w:w="1052"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Mar>
              <w:left w:w="120" w:type="dxa"/>
              <w:top w:w="60" w:type="dxa"/>
              <w:right w:w="120" w:type="dxa"/>
              <w:bottom w:w="30" w:type="dxa"/>
            </w:tcMar>
            <w:tcW w:w="3833" w:type="dxa"/>
            <w:vAlign w:val="center"/>
            <w:textDirection w:val="lrTb"/>
            <w:noWrap w:val="false"/>
          </w:tcPr>
          <w:p>
            <w:pPr>
              <w:spacing w:line="360" w:lineRule="auto"/>
              <w:rPr>
                <w:rFonts w:ascii="仿宋" w:hAnsi="仿宋" w:eastAsia="仿宋"/>
                <w:sz w:val="24"/>
              </w:rPr>
            </w:pPr>
            <w:r>
              <w:rPr>
                <w:rFonts w:ascii="仿宋" w:hAnsi="仿宋" w:eastAsia="仿宋"/>
                <w:sz w:val="24"/>
              </w:rPr>
              <w:t xml:space="preserve">未按时完成日常运维工作，对采购人工作造成影响的，一次扣3分。</w:t>
            </w:r>
            <w:r/>
          </w:p>
        </w:tc>
      </w:tr>
      <w:tr>
        <w:trPr>
          <w:jc w:val="center"/>
        </w:trPr>
        <w:tc>
          <w:tcPr>
            <w:tcMar>
              <w:left w:w="120" w:type="dxa"/>
              <w:top w:w="60" w:type="dxa"/>
              <w:right w:w="120" w:type="dxa"/>
              <w:bottom w:w="30" w:type="dxa"/>
            </w:tcMar>
            <w:tcW w:w="920"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5</w:t>
            </w:r>
            <w:r/>
          </w:p>
        </w:tc>
        <w:tc>
          <w:tcPr>
            <w:tcMar>
              <w:left w:w="120" w:type="dxa"/>
              <w:top w:w="60" w:type="dxa"/>
              <w:right w:w="120" w:type="dxa"/>
              <w:bottom w:w="30" w:type="dxa"/>
            </w:tcMar>
            <w:tcW w:w="1567"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维护性开发完成情况</w:t>
            </w:r>
            <w:r/>
          </w:p>
        </w:tc>
        <w:tc>
          <w:tcPr>
            <w:tcMar>
              <w:left w:w="120" w:type="dxa"/>
              <w:top w:w="60" w:type="dxa"/>
              <w:right w:w="120" w:type="dxa"/>
              <w:bottom w:w="30" w:type="dxa"/>
            </w:tcMar>
            <w:tcW w:w="92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10</w:t>
            </w:r>
            <w:r/>
          </w:p>
        </w:tc>
        <w:tc>
          <w:tcPr>
            <w:tcMar>
              <w:left w:w="120" w:type="dxa"/>
              <w:top w:w="60" w:type="dxa"/>
              <w:right w:w="120" w:type="dxa"/>
              <w:bottom w:w="30" w:type="dxa"/>
            </w:tcMar>
            <w:tcW w:w="1052"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Mar>
              <w:left w:w="120" w:type="dxa"/>
              <w:top w:w="60" w:type="dxa"/>
              <w:right w:w="120" w:type="dxa"/>
              <w:bottom w:w="30" w:type="dxa"/>
            </w:tcMar>
            <w:tcW w:w="3833" w:type="dxa"/>
            <w:vAlign w:val="center"/>
            <w:textDirection w:val="lrTb"/>
            <w:noWrap w:val="false"/>
          </w:tcPr>
          <w:p>
            <w:pPr>
              <w:spacing w:line="360" w:lineRule="auto"/>
              <w:rPr>
                <w:rFonts w:ascii="仿宋" w:hAnsi="仿宋" w:eastAsia="仿宋"/>
                <w:sz w:val="24"/>
              </w:rPr>
            </w:pPr>
            <w:r>
              <w:rPr>
                <w:rFonts w:ascii="仿宋" w:hAnsi="仿宋" w:eastAsia="仿宋"/>
                <w:sz w:val="24"/>
              </w:rPr>
              <w:t xml:space="preserve">未按时完成维护性开发任务，对采购人工作造成影响的，一次扣2分。</w:t>
            </w:r>
            <w:r/>
          </w:p>
        </w:tc>
      </w:tr>
      <w:tr>
        <w:trPr>
          <w:jc w:val="center"/>
        </w:trPr>
        <w:tc>
          <w:tcPr>
            <w:tcMar>
              <w:left w:w="120" w:type="dxa"/>
              <w:top w:w="60" w:type="dxa"/>
              <w:right w:w="120" w:type="dxa"/>
              <w:bottom w:w="30" w:type="dxa"/>
            </w:tcMar>
            <w:tcW w:w="920"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6</w:t>
            </w:r>
            <w:r/>
          </w:p>
        </w:tc>
        <w:tc>
          <w:tcPr>
            <w:tcMar>
              <w:left w:w="120" w:type="dxa"/>
              <w:top w:w="60" w:type="dxa"/>
              <w:right w:w="120" w:type="dxa"/>
              <w:bottom w:w="30" w:type="dxa"/>
            </w:tcMar>
            <w:tcW w:w="1567"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其他任务完成情况</w:t>
            </w:r>
            <w:r/>
          </w:p>
        </w:tc>
        <w:tc>
          <w:tcPr>
            <w:tcMar>
              <w:left w:w="120" w:type="dxa"/>
              <w:top w:w="60" w:type="dxa"/>
              <w:right w:w="120" w:type="dxa"/>
              <w:bottom w:w="30" w:type="dxa"/>
            </w:tcMar>
            <w:tcW w:w="92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5</w:t>
            </w:r>
            <w:r/>
          </w:p>
        </w:tc>
        <w:tc>
          <w:tcPr>
            <w:tcMar>
              <w:left w:w="120" w:type="dxa"/>
              <w:top w:w="60" w:type="dxa"/>
              <w:right w:w="120" w:type="dxa"/>
              <w:bottom w:w="30" w:type="dxa"/>
            </w:tcMar>
            <w:tcW w:w="1052"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Mar>
              <w:left w:w="120" w:type="dxa"/>
              <w:top w:w="60" w:type="dxa"/>
              <w:right w:w="120" w:type="dxa"/>
              <w:bottom w:w="30" w:type="dxa"/>
            </w:tcMar>
            <w:tcW w:w="3833" w:type="dxa"/>
            <w:vAlign w:val="center"/>
            <w:textDirection w:val="lrTb"/>
            <w:noWrap w:val="false"/>
          </w:tcPr>
          <w:p>
            <w:pPr>
              <w:spacing w:line="360" w:lineRule="auto"/>
              <w:rPr>
                <w:rFonts w:ascii="仿宋" w:hAnsi="仿宋" w:eastAsia="仿宋"/>
                <w:sz w:val="24"/>
              </w:rPr>
            </w:pPr>
            <w:r>
              <w:rPr>
                <w:rFonts w:ascii="仿宋" w:hAnsi="仿宋" w:eastAsia="仿宋"/>
                <w:sz w:val="24"/>
              </w:rPr>
              <w:t xml:space="preserve">未按时完成采购人下发的其他任务，对采购人工作造成影响的，一次扣1分。</w:t>
            </w:r>
            <w:r/>
          </w:p>
        </w:tc>
      </w:tr>
      <w:tr>
        <w:trPr>
          <w:jc w:val="center"/>
        </w:trPr>
        <w:tc>
          <w:tcPr>
            <w:tcMar>
              <w:left w:w="120" w:type="dxa"/>
              <w:top w:w="60" w:type="dxa"/>
              <w:right w:w="120" w:type="dxa"/>
              <w:bottom w:w="30" w:type="dxa"/>
            </w:tcMar>
            <w:tcW w:w="920"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7</w:t>
            </w:r>
            <w:r/>
          </w:p>
        </w:tc>
        <w:tc>
          <w:tcPr>
            <w:tcMar>
              <w:left w:w="120" w:type="dxa"/>
              <w:top w:w="60" w:type="dxa"/>
              <w:right w:w="120" w:type="dxa"/>
              <w:bottom w:w="30" w:type="dxa"/>
            </w:tcMar>
            <w:tcW w:w="1567"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工作亮点</w:t>
            </w:r>
            <w:r/>
          </w:p>
        </w:tc>
        <w:tc>
          <w:tcPr>
            <w:tcMar>
              <w:left w:w="120" w:type="dxa"/>
              <w:top w:w="60" w:type="dxa"/>
              <w:right w:w="120" w:type="dxa"/>
              <w:bottom w:w="30" w:type="dxa"/>
            </w:tcMar>
            <w:tcW w:w="92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5</w:t>
            </w:r>
            <w:r/>
          </w:p>
        </w:tc>
        <w:tc>
          <w:tcPr>
            <w:tcMar>
              <w:left w:w="120" w:type="dxa"/>
              <w:top w:w="60" w:type="dxa"/>
              <w:right w:w="120" w:type="dxa"/>
              <w:bottom w:w="30" w:type="dxa"/>
            </w:tcMar>
            <w:tcW w:w="1052"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Mar>
              <w:left w:w="120" w:type="dxa"/>
              <w:top w:w="60" w:type="dxa"/>
              <w:right w:w="120" w:type="dxa"/>
              <w:bottom w:w="30" w:type="dxa"/>
            </w:tcMar>
            <w:tcW w:w="3833" w:type="dxa"/>
            <w:vAlign w:val="center"/>
            <w:textDirection w:val="lrTb"/>
            <w:noWrap w:val="false"/>
          </w:tcPr>
          <w:p>
            <w:pPr>
              <w:spacing w:line="360" w:lineRule="auto"/>
              <w:rPr>
                <w:rFonts w:ascii="仿宋" w:hAnsi="仿宋" w:eastAsia="仿宋"/>
                <w:sz w:val="24"/>
              </w:rPr>
            </w:pPr>
            <w:r>
              <w:rPr>
                <w:rFonts w:ascii="仿宋" w:hAnsi="仿宋" w:eastAsia="仿宋"/>
                <w:sz w:val="24"/>
              </w:rPr>
              <w:t xml:space="preserve">针对重点、难点工作取得突出成果或做出贡献的，每项得1分。</w:t>
            </w:r>
            <w:r/>
          </w:p>
        </w:tc>
      </w:tr>
      <w:tr>
        <w:trPr>
          <w:jc w:val="center"/>
        </w:trPr>
        <w:tc>
          <w:tcPr>
            <w:tcMar>
              <w:left w:w="120" w:type="dxa"/>
              <w:top w:w="60" w:type="dxa"/>
              <w:right w:w="120" w:type="dxa"/>
              <w:bottom w:w="30" w:type="dxa"/>
            </w:tcMar>
            <w:tcW w:w="920" w:type="dxa"/>
            <w:vAlign w:val="center"/>
            <w:textDirection w:val="lrTb"/>
            <w:noWrap w:val="false"/>
          </w:tcPr>
          <w:p>
            <w:pPr>
              <w:jc w:val="center"/>
              <w:spacing w:line="360" w:lineRule="auto"/>
              <w:rPr>
                <w:rFonts w:ascii="仿宋" w:hAnsi="仿宋" w:eastAsia="仿宋"/>
                <w:sz w:val="24"/>
              </w:rPr>
            </w:pPr>
            <w:r>
              <w:rPr>
                <w:rFonts w:ascii="仿宋" w:hAnsi="仿宋" w:eastAsia="仿宋"/>
                <w:b/>
                <w:bCs/>
                <w:sz w:val="24"/>
              </w:rPr>
              <w:t xml:space="preserve">合计</w:t>
            </w:r>
            <w:r/>
          </w:p>
        </w:tc>
        <w:tc>
          <w:tcPr>
            <w:tcMar>
              <w:left w:w="120" w:type="dxa"/>
              <w:top w:w="60" w:type="dxa"/>
              <w:right w:w="120" w:type="dxa"/>
              <w:bottom w:w="30" w:type="dxa"/>
            </w:tcMar>
            <w:tcW w:w="1567"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Mar>
              <w:left w:w="120" w:type="dxa"/>
              <w:top w:w="60" w:type="dxa"/>
              <w:right w:w="120" w:type="dxa"/>
              <w:bottom w:w="30" w:type="dxa"/>
            </w:tcMar>
            <w:tcW w:w="924" w:type="dxa"/>
            <w:vAlign w:val="center"/>
            <w:textDirection w:val="lrTb"/>
            <w:noWrap w:val="false"/>
          </w:tcPr>
          <w:p>
            <w:pPr>
              <w:jc w:val="center"/>
              <w:spacing w:line="360" w:lineRule="auto"/>
              <w:rPr>
                <w:rFonts w:ascii="仿宋" w:hAnsi="仿宋" w:eastAsia="仿宋"/>
                <w:sz w:val="24"/>
              </w:rPr>
            </w:pPr>
            <w:r>
              <w:rPr>
                <w:rFonts w:ascii="仿宋" w:hAnsi="仿宋" w:eastAsia="仿宋"/>
                <w:b/>
                <w:bCs/>
                <w:sz w:val="24"/>
              </w:rPr>
              <w:t xml:space="preserve">50</w:t>
            </w:r>
            <w:r/>
          </w:p>
        </w:tc>
        <w:tc>
          <w:tcPr>
            <w:tcMar>
              <w:left w:w="120" w:type="dxa"/>
              <w:top w:w="60" w:type="dxa"/>
              <w:right w:w="120" w:type="dxa"/>
              <w:bottom w:w="30" w:type="dxa"/>
            </w:tcMar>
            <w:tcW w:w="1052"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w:t>
            </w:r>
            <w:r/>
          </w:p>
        </w:tc>
        <w:tc>
          <w:tcPr>
            <w:tcMar>
              <w:left w:w="120" w:type="dxa"/>
              <w:top w:w="60" w:type="dxa"/>
              <w:right w:w="120" w:type="dxa"/>
              <w:bottom w:w="30" w:type="dxa"/>
            </w:tcMar>
            <w:tcW w:w="3833" w:type="dxa"/>
            <w:vAlign w:val="center"/>
            <w:textDirection w:val="lrTb"/>
            <w:noWrap w:val="false"/>
          </w:tcPr>
          <w:p>
            <w:pPr>
              <w:spacing w:line="360" w:lineRule="auto"/>
              <w:rPr>
                <w:rFonts w:ascii="仿宋" w:hAnsi="仿宋" w:eastAsia="仿宋"/>
                <w:sz w:val="24"/>
              </w:rPr>
            </w:pPr>
            <w:r>
              <w:rPr>
                <w:rFonts w:ascii="仿宋" w:hAnsi="仿宋" w:eastAsia="仿宋"/>
                <w:sz w:val="24"/>
              </w:rPr>
              <w:t xml:space="preserve">-</w:t>
            </w:r>
            <w:r/>
          </w:p>
        </w:tc>
      </w:tr>
    </w:tbl>
    <w:p>
      <w:pPr>
        <w:spacing w:line="360" w:lineRule="auto"/>
        <w:rPr>
          <w:rFonts w:ascii="仿宋" w:hAnsi="仿宋" w:eastAsia="仿宋"/>
          <w:b/>
          <w:bCs/>
          <w:sz w:val="24"/>
        </w:rPr>
      </w:pPr>
      <w:r>
        <w:rPr>
          <w:rFonts w:ascii="仿宋" w:hAnsi="仿宋" w:eastAsia="仿宋"/>
          <w:b/>
          <w:bCs/>
          <w:sz w:val="24"/>
        </w:rPr>
      </w:r>
      <w:r/>
    </w:p>
    <w:p>
      <w:pPr>
        <w:spacing w:line="360" w:lineRule="auto"/>
        <w:rPr>
          <w:rFonts w:ascii="仿宋" w:hAnsi="仿宋" w:eastAsia="仿宋"/>
          <w:b/>
          <w:bCs/>
          <w:sz w:val="24"/>
        </w:rPr>
      </w:pPr>
      <w:r>
        <w:rPr>
          <w:rFonts w:ascii="仿宋" w:hAnsi="仿宋" w:eastAsia="仿宋"/>
          <w:b/>
          <w:bCs/>
          <w:sz w:val="24"/>
        </w:rPr>
      </w:r>
      <w:r/>
    </w:p>
    <w:p>
      <w:pPr>
        <w:spacing w:line="360" w:lineRule="auto"/>
        <w:rPr>
          <w:rFonts w:ascii="仿宋" w:hAnsi="仿宋" w:eastAsia="仿宋"/>
          <w:sz w:val="24"/>
        </w:rPr>
      </w:pPr>
      <w:r>
        <w:rPr>
          <w:rFonts w:ascii="仿宋" w:hAnsi="仿宋" w:eastAsia="仿宋"/>
          <w:b/>
          <w:bCs/>
          <w:sz w:val="24"/>
        </w:rPr>
        <w:t xml:space="preserve">考核小组（签字）：</w:t>
      </w:r>
      <w:r/>
    </w:p>
    <w:p>
      <w:pPr>
        <w:spacing w:line="360" w:lineRule="auto"/>
        <w:rPr>
          <w:rFonts w:ascii="仿宋" w:hAnsi="仿宋" w:eastAsia="仿宋"/>
          <w:sz w:val="24"/>
        </w:rPr>
      </w:pPr>
      <w:r>
        <w:rPr>
          <w:rFonts w:ascii="仿宋" w:hAnsi="仿宋" w:eastAsia="仿宋"/>
          <w:b/>
          <w:bCs/>
          <w:sz w:val="24"/>
        </w:rPr>
        <w:t xml:space="preserve">日期：</w:t>
      </w:r>
      <w:r/>
    </w:p>
    <w:p>
      <w:pPr>
        <w:spacing w:line="360" w:lineRule="auto"/>
        <w:rPr>
          <w:rFonts w:ascii="仿宋" w:hAnsi="仿宋" w:eastAsia="仿宋"/>
          <w:sz w:val="24"/>
        </w:rPr>
      </w:pPr>
      <w:r>
        <w:rPr>
          <w:rFonts w:ascii="仿宋" w:hAnsi="仿宋" w:eastAsia="仿宋"/>
          <w:sz w:val="24"/>
        </w:rPr>
      </w:r>
      <w:r/>
    </w:p>
    <w:p>
      <w:pPr>
        <w:spacing w:line="360" w:lineRule="auto"/>
        <w:rPr>
          <w:rFonts w:ascii="仿宋" w:hAnsi="仿宋" w:eastAsia="仿宋"/>
          <w:sz w:val="24"/>
        </w:rPr>
      </w:pPr>
      <w:r>
        <w:rPr>
          <w:rFonts w:ascii="仿宋" w:hAnsi="仿宋" w:eastAsia="仿宋"/>
          <w:sz w:val="24"/>
        </w:rPr>
      </w:r>
      <w:r/>
    </w:p>
    <w:p>
      <w:pPr>
        <w:spacing w:line="360" w:lineRule="auto"/>
        <w:rPr>
          <w:rFonts w:ascii="仿宋" w:hAnsi="仿宋" w:eastAsia="仿宋"/>
          <w:sz w:val="24"/>
        </w:rPr>
      </w:pPr>
      <w:r>
        <w:rPr>
          <w:rFonts w:ascii="仿宋" w:hAnsi="仿宋" w:eastAsia="仿宋"/>
          <w:sz w:val="24"/>
        </w:rPr>
      </w:r>
      <w:r/>
    </w:p>
    <w:p>
      <w:pPr>
        <w:spacing w:line="360" w:lineRule="auto"/>
        <w:rPr>
          <w:rFonts w:ascii="仿宋" w:hAnsi="仿宋" w:eastAsia="仿宋"/>
          <w:sz w:val="24"/>
        </w:rPr>
      </w:pPr>
      <w:r>
        <w:rPr>
          <w:rFonts w:ascii="仿宋" w:hAnsi="仿宋" w:eastAsia="仿宋"/>
          <w:sz w:val="24"/>
        </w:rPr>
      </w:r>
      <w:r/>
    </w:p>
    <w:p>
      <w:pPr>
        <w:pStyle w:val="881"/>
        <w:jc w:val="center"/>
        <w:spacing w:before="0" w:after="0" w:line="360" w:lineRule="auto"/>
        <w:rPr>
          <w:rFonts w:ascii="仿宋" w:hAnsi="仿宋" w:eastAsia="仿宋"/>
          <w:sz w:val="24"/>
          <w:szCs w:val="24"/>
        </w:rPr>
      </w:pPr>
      <w:r>
        <w:rPr>
          <w:rFonts w:ascii="仿宋" w:hAnsi="仿宋" w:eastAsia="仿宋"/>
          <w:sz w:val="24"/>
          <w:szCs w:val="24"/>
        </w:rPr>
        <w:t xml:space="preserve">考核表（二）</w:t>
      </w:r>
      <w:r/>
    </w:p>
    <w:tbl>
      <w:tblPr>
        <w:tblStyle w:val="888"/>
        <w:tblW w:w="82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99"/>
        <w:gridCol w:w="1569"/>
        <w:gridCol w:w="794"/>
        <w:gridCol w:w="924"/>
        <w:gridCol w:w="4210"/>
      </w:tblGrid>
      <w:tr>
        <w:trPr>
          <w:jc w:val="center"/>
        </w:trPr>
        <w:tc>
          <w:tcPr>
            <w:tcMar>
              <w:left w:w="120" w:type="dxa"/>
              <w:top w:w="60" w:type="dxa"/>
              <w:right w:w="120" w:type="dxa"/>
              <w:bottom w:w="30" w:type="dxa"/>
            </w:tcMar>
            <w:tcW w:w="799"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序号</w:t>
            </w:r>
            <w:r/>
          </w:p>
        </w:tc>
        <w:tc>
          <w:tcPr>
            <w:tcMar>
              <w:left w:w="120" w:type="dxa"/>
              <w:top w:w="60" w:type="dxa"/>
              <w:right w:w="120" w:type="dxa"/>
              <w:bottom w:w="30" w:type="dxa"/>
            </w:tcMar>
            <w:tcW w:w="1569"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考核项</w:t>
            </w:r>
            <w:r/>
          </w:p>
        </w:tc>
        <w:tc>
          <w:tcPr>
            <w:tcMar>
              <w:left w:w="120" w:type="dxa"/>
              <w:top w:w="60" w:type="dxa"/>
              <w:right w:w="120" w:type="dxa"/>
              <w:bottom w:w="30" w:type="dxa"/>
            </w:tcMar>
            <w:tcW w:w="79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分值</w:t>
            </w:r>
            <w:r/>
          </w:p>
        </w:tc>
        <w:tc>
          <w:tcPr>
            <w:tcMar>
              <w:left w:w="120" w:type="dxa"/>
              <w:top w:w="60" w:type="dxa"/>
              <w:right w:w="120" w:type="dxa"/>
              <w:bottom w:w="30" w:type="dxa"/>
            </w:tcMar>
            <w:tcW w:w="92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得分</w:t>
            </w:r>
            <w:r/>
          </w:p>
        </w:tc>
        <w:tc>
          <w:tcPr>
            <w:tcMar>
              <w:left w:w="120" w:type="dxa"/>
              <w:top w:w="60" w:type="dxa"/>
              <w:right w:w="120" w:type="dxa"/>
              <w:bottom w:w="30" w:type="dxa"/>
            </w:tcMar>
            <w:tcW w:w="4210" w:type="dxa"/>
            <w:textDirection w:val="lrTb"/>
            <w:noWrap w:val="false"/>
          </w:tcPr>
          <w:p>
            <w:pPr>
              <w:spacing w:line="360" w:lineRule="auto"/>
              <w:rPr>
                <w:rFonts w:ascii="仿宋" w:hAnsi="仿宋" w:eastAsia="仿宋"/>
                <w:sz w:val="24"/>
              </w:rPr>
            </w:pPr>
            <w:r>
              <w:rPr>
                <w:rFonts w:ascii="仿宋" w:hAnsi="仿宋" w:eastAsia="仿宋"/>
                <w:sz w:val="24"/>
              </w:rPr>
              <w:t xml:space="preserve">考核标准</w:t>
            </w:r>
            <w:r/>
          </w:p>
        </w:tc>
      </w:tr>
      <w:tr>
        <w:trPr>
          <w:jc w:val="center"/>
        </w:trPr>
        <w:tc>
          <w:tcPr>
            <w:tcMar>
              <w:left w:w="120" w:type="dxa"/>
              <w:top w:w="60" w:type="dxa"/>
              <w:right w:w="120" w:type="dxa"/>
              <w:bottom w:w="30" w:type="dxa"/>
            </w:tcMar>
            <w:tcW w:w="799"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1</w:t>
            </w:r>
            <w:r/>
          </w:p>
        </w:tc>
        <w:tc>
          <w:tcPr>
            <w:tcMar>
              <w:left w:w="120" w:type="dxa"/>
              <w:top w:w="60" w:type="dxa"/>
              <w:right w:w="120" w:type="dxa"/>
              <w:bottom w:w="30" w:type="dxa"/>
            </w:tcMar>
            <w:tcW w:w="1569"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服务响应速度</w:t>
            </w:r>
            <w:r/>
          </w:p>
        </w:tc>
        <w:tc>
          <w:tcPr>
            <w:tcMar>
              <w:left w:w="120" w:type="dxa"/>
              <w:top w:w="60" w:type="dxa"/>
              <w:right w:w="120" w:type="dxa"/>
              <w:bottom w:w="30" w:type="dxa"/>
            </w:tcMar>
            <w:tcW w:w="79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5</w:t>
            </w:r>
            <w:r/>
          </w:p>
        </w:tc>
        <w:tc>
          <w:tcPr>
            <w:tcMar>
              <w:left w:w="120" w:type="dxa"/>
              <w:top w:w="60" w:type="dxa"/>
              <w:right w:w="120" w:type="dxa"/>
              <w:bottom w:w="30" w:type="dxa"/>
            </w:tcMar>
            <w:tcW w:w="92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Mar>
              <w:left w:w="120" w:type="dxa"/>
              <w:top w:w="60" w:type="dxa"/>
              <w:right w:w="120" w:type="dxa"/>
              <w:bottom w:w="30" w:type="dxa"/>
            </w:tcMar>
            <w:tcW w:w="4210" w:type="dxa"/>
            <w:textDirection w:val="lrTb"/>
            <w:noWrap w:val="false"/>
          </w:tcPr>
          <w:p>
            <w:pPr>
              <w:spacing w:line="360" w:lineRule="auto"/>
              <w:rPr>
                <w:rFonts w:ascii="仿宋" w:hAnsi="仿宋" w:eastAsia="仿宋"/>
                <w:sz w:val="24"/>
              </w:rPr>
            </w:pPr>
            <w:r>
              <w:rPr>
                <w:rFonts w:ascii="仿宋" w:hAnsi="仿宋" w:eastAsia="仿宋"/>
                <w:sz w:val="24"/>
              </w:rPr>
              <w:t xml:space="preserve">接到采购人通知后，30分钟内未响应的，一次扣1分。</w:t>
            </w:r>
            <w:r/>
          </w:p>
        </w:tc>
      </w:tr>
      <w:tr>
        <w:trPr>
          <w:jc w:val="center"/>
        </w:trPr>
        <w:tc>
          <w:tcPr>
            <w:tcMar>
              <w:left w:w="120" w:type="dxa"/>
              <w:top w:w="60" w:type="dxa"/>
              <w:right w:w="120" w:type="dxa"/>
              <w:bottom w:w="30" w:type="dxa"/>
            </w:tcMar>
            <w:tcW w:w="799"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2</w:t>
            </w:r>
            <w:r/>
          </w:p>
        </w:tc>
        <w:tc>
          <w:tcPr>
            <w:tcMar>
              <w:left w:w="120" w:type="dxa"/>
              <w:top w:w="60" w:type="dxa"/>
              <w:right w:w="120" w:type="dxa"/>
              <w:bottom w:w="30" w:type="dxa"/>
            </w:tcMar>
            <w:tcW w:w="1569"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服务响应质量</w:t>
            </w:r>
            <w:r/>
          </w:p>
        </w:tc>
        <w:tc>
          <w:tcPr>
            <w:tcMar>
              <w:left w:w="120" w:type="dxa"/>
              <w:top w:w="60" w:type="dxa"/>
              <w:right w:w="120" w:type="dxa"/>
              <w:bottom w:w="30" w:type="dxa"/>
            </w:tcMar>
            <w:tcW w:w="79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5</w:t>
            </w:r>
            <w:r/>
          </w:p>
        </w:tc>
        <w:tc>
          <w:tcPr>
            <w:tcMar>
              <w:left w:w="120" w:type="dxa"/>
              <w:top w:w="60" w:type="dxa"/>
              <w:right w:w="120" w:type="dxa"/>
              <w:bottom w:w="30" w:type="dxa"/>
            </w:tcMar>
            <w:tcW w:w="92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Mar>
              <w:left w:w="120" w:type="dxa"/>
              <w:top w:w="60" w:type="dxa"/>
              <w:right w:w="120" w:type="dxa"/>
              <w:bottom w:w="30" w:type="dxa"/>
            </w:tcMar>
            <w:tcW w:w="4210" w:type="dxa"/>
            <w:textDirection w:val="lrTb"/>
            <w:noWrap w:val="false"/>
          </w:tcPr>
          <w:p>
            <w:pPr>
              <w:spacing w:line="360" w:lineRule="auto"/>
              <w:rPr>
                <w:rFonts w:ascii="仿宋" w:hAnsi="仿宋" w:eastAsia="仿宋"/>
                <w:sz w:val="24"/>
              </w:rPr>
            </w:pPr>
            <w:r>
              <w:rPr>
                <w:rFonts w:ascii="仿宋" w:hAnsi="仿宋" w:eastAsia="仿宋"/>
                <w:sz w:val="24"/>
              </w:rPr>
              <w:t xml:space="preserve">响应后4小时内未能解决问题或未给出有效解决方案的，一次扣1分。</w:t>
            </w:r>
            <w:r/>
          </w:p>
        </w:tc>
      </w:tr>
      <w:tr>
        <w:trPr>
          <w:jc w:val="center"/>
        </w:trPr>
        <w:tc>
          <w:tcPr>
            <w:tcMar>
              <w:left w:w="120" w:type="dxa"/>
              <w:top w:w="60" w:type="dxa"/>
              <w:right w:w="120" w:type="dxa"/>
              <w:bottom w:w="30" w:type="dxa"/>
            </w:tcMar>
            <w:tcW w:w="799"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3</w:t>
            </w:r>
            <w:r/>
          </w:p>
        </w:tc>
        <w:tc>
          <w:tcPr>
            <w:tcMar>
              <w:left w:w="120" w:type="dxa"/>
              <w:top w:w="60" w:type="dxa"/>
              <w:right w:w="120" w:type="dxa"/>
              <w:bottom w:w="30" w:type="dxa"/>
            </w:tcMar>
            <w:tcW w:w="1569"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工作规范</w:t>
            </w:r>
            <w:r/>
          </w:p>
        </w:tc>
        <w:tc>
          <w:tcPr>
            <w:tcMar>
              <w:left w:w="120" w:type="dxa"/>
              <w:top w:w="60" w:type="dxa"/>
              <w:right w:w="120" w:type="dxa"/>
              <w:bottom w:w="30" w:type="dxa"/>
            </w:tcMar>
            <w:tcW w:w="79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5</w:t>
            </w:r>
            <w:r/>
          </w:p>
        </w:tc>
        <w:tc>
          <w:tcPr>
            <w:tcMar>
              <w:left w:w="120" w:type="dxa"/>
              <w:top w:w="60" w:type="dxa"/>
              <w:right w:w="120" w:type="dxa"/>
              <w:bottom w:w="30" w:type="dxa"/>
            </w:tcMar>
            <w:tcW w:w="92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Mar>
              <w:left w:w="120" w:type="dxa"/>
              <w:top w:w="60" w:type="dxa"/>
              <w:right w:w="120" w:type="dxa"/>
              <w:bottom w:w="30" w:type="dxa"/>
            </w:tcMar>
            <w:tcW w:w="4210" w:type="dxa"/>
            <w:textDirection w:val="lrTb"/>
            <w:noWrap w:val="false"/>
          </w:tcPr>
          <w:p>
            <w:pPr>
              <w:spacing w:line="360" w:lineRule="auto"/>
              <w:rPr>
                <w:rFonts w:ascii="仿宋" w:hAnsi="仿宋" w:eastAsia="仿宋"/>
                <w:sz w:val="24"/>
              </w:rPr>
            </w:pPr>
            <w:r>
              <w:rPr>
                <w:rFonts w:ascii="仿宋" w:hAnsi="仿宋" w:eastAsia="仿宋"/>
                <w:sz w:val="24"/>
              </w:rPr>
              <w:t xml:space="preserve">未制定明确合理的运维计划，扣2.5分；无完备运维档案，扣2.5分。</w:t>
            </w:r>
            <w:r/>
          </w:p>
        </w:tc>
      </w:tr>
      <w:tr>
        <w:trPr>
          <w:jc w:val="center"/>
        </w:trPr>
        <w:tc>
          <w:tcPr>
            <w:tcMar>
              <w:left w:w="120" w:type="dxa"/>
              <w:top w:w="60" w:type="dxa"/>
              <w:right w:w="120" w:type="dxa"/>
              <w:bottom w:w="30" w:type="dxa"/>
            </w:tcMar>
            <w:tcW w:w="799"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4</w:t>
            </w:r>
            <w:r/>
          </w:p>
        </w:tc>
        <w:tc>
          <w:tcPr>
            <w:tcMar>
              <w:left w:w="120" w:type="dxa"/>
              <w:top w:w="60" w:type="dxa"/>
              <w:right w:w="120" w:type="dxa"/>
              <w:bottom w:w="30" w:type="dxa"/>
            </w:tcMar>
            <w:tcW w:w="1569"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日常维护工作完成情况</w:t>
            </w:r>
            <w:r/>
          </w:p>
        </w:tc>
        <w:tc>
          <w:tcPr>
            <w:tcMar>
              <w:left w:w="120" w:type="dxa"/>
              <w:top w:w="60" w:type="dxa"/>
              <w:right w:w="120" w:type="dxa"/>
              <w:bottom w:w="30" w:type="dxa"/>
            </w:tcMar>
            <w:tcW w:w="79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20</w:t>
            </w:r>
            <w:r/>
          </w:p>
        </w:tc>
        <w:tc>
          <w:tcPr>
            <w:tcMar>
              <w:left w:w="120" w:type="dxa"/>
              <w:top w:w="60" w:type="dxa"/>
              <w:right w:w="120" w:type="dxa"/>
              <w:bottom w:w="30" w:type="dxa"/>
            </w:tcMar>
            <w:tcW w:w="92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Mar>
              <w:left w:w="120" w:type="dxa"/>
              <w:top w:w="60" w:type="dxa"/>
              <w:right w:w="120" w:type="dxa"/>
              <w:bottom w:w="30" w:type="dxa"/>
            </w:tcMar>
            <w:tcW w:w="4210" w:type="dxa"/>
            <w:textDirection w:val="lrTb"/>
            <w:noWrap w:val="false"/>
          </w:tcPr>
          <w:p>
            <w:pPr>
              <w:spacing w:line="360" w:lineRule="auto"/>
              <w:rPr>
                <w:rFonts w:ascii="仿宋" w:hAnsi="仿宋" w:eastAsia="仿宋"/>
                <w:sz w:val="24"/>
              </w:rPr>
            </w:pPr>
            <w:r>
              <w:rPr>
                <w:rFonts w:ascii="仿宋" w:hAnsi="仿宋" w:eastAsia="仿宋"/>
                <w:sz w:val="24"/>
              </w:rPr>
              <w:t xml:space="preserve">未按时完成日常维护工作，对采购人工作造成影响的，一次扣2分。</w:t>
            </w:r>
            <w:r/>
          </w:p>
        </w:tc>
      </w:tr>
      <w:tr>
        <w:trPr>
          <w:jc w:val="center"/>
        </w:trPr>
        <w:tc>
          <w:tcPr>
            <w:tcMar>
              <w:left w:w="120" w:type="dxa"/>
              <w:top w:w="60" w:type="dxa"/>
              <w:right w:w="120" w:type="dxa"/>
              <w:bottom w:w="30" w:type="dxa"/>
            </w:tcMar>
            <w:tcW w:w="799"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5</w:t>
            </w:r>
            <w:r/>
          </w:p>
        </w:tc>
        <w:tc>
          <w:tcPr>
            <w:tcMar>
              <w:left w:w="120" w:type="dxa"/>
              <w:top w:w="60" w:type="dxa"/>
              <w:right w:w="120" w:type="dxa"/>
              <w:bottom w:w="30" w:type="dxa"/>
            </w:tcMar>
            <w:tcW w:w="1569"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其他任务完成情况</w:t>
            </w:r>
            <w:r/>
          </w:p>
        </w:tc>
        <w:tc>
          <w:tcPr>
            <w:tcMar>
              <w:left w:w="120" w:type="dxa"/>
              <w:top w:w="60" w:type="dxa"/>
              <w:right w:w="120" w:type="dxa"/>
              <w:bottom w:w="30" w:type="dxa"/>
            </w:tcMar>
            <w:tcW w:w="79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10</w:t>
            </w:r>
            <w:r/>
          </w:p>
        </w:tc>
        <w:tc>
          <w:tcPr>
            <w:tcMar>
              <w:left w:w="120" w:type="dxa"/>
              <w:top w:w="60" w:type="dxa"/>
              <w:right w:w="120" w:type="dxa"/>
              <w:bottom w:w="30" w:type="dxa"/>
            </w:tcMar>
            <w:tcW w:w="92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Mar>
              <w:left w:w="120" w:type="dxa"/>
              <w:top w:w="60" w:type="dxa"/>
              <w:right w:w="120" w:type="dxa"/>
              <w:bottom w:w="30" w:type="dxa"/>
            </w:tcMar>
            <w:tcW w:w="4210" w:type="dxa"/>
            <w:textDirection w:val="lrTb"/>
            <w:noWrap w:val="false"/>
          </w:tcPr>
          <w:p>
            <w:pPr>
              <w:spacing w:line="360" w:lineRule="auto"/>
              <w:rPr>
                <w:rFonts w:ascii="仿宋" w:hAnsi="仿宋" w:eastAsia="仿宋"/>
                <w:sz w:val="24"/>
              </w:rPr>
            </w:pPr>
            <w:r>
              <w:rPr>
                <w:rFonts w:ascii="仿宋" w:hAnsi="仿宋" w:eastAsia="仿宋"/>
                <w:sz w:val="24"/>
              </w:rPr>
              <w:t xml:space="preserve">未按时完成其他任务，对采购人工作造成影响的，一次扣2分。</w:t>
            </w:r>
            <w:r/>
          </w:p>
        </w:tc>
      </w:tr>
      <w:tr>
        <w:trPr>
          <w:jc w:val="center"/>
        </w:trPr>
        <w:tc>
          <w:tcPr>
            <w:tcMar>
              <w:left w:w="120" w:type="dxa"/>
              <w:top w:w="60" w:type="dxa"/>
              <w:right w:w="120" w:type="dxa"/>
              <w:bottom w:w="30" w:type="dxa"/>
            </w:tcMar>
            <w:tcW w:w="799"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6</w:t>
            </w:r>
            <w:r/>
          </w:p>
        </w:tc>
        <w:tc>
          <w:tcPr>
            <w:tcMar>
              <w:left w:w="120" w:type="dxa"/>
              <w:top w:w="60" w:type="dxa"/>
              <w:right w:w="120" w:type="dxa"/>
              <w:bottom w:w="30" w:type="dxa"/>
            </w:tcMar>
            <w:tcW w:w="1569"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工作亮点</w:t>
            </w:r>
            <w:r/>
          </w:p>
        </w:tc>
        <w:tc>
          <w:tcPr>
            <w:tcMar>
              <w:left w:w="120" w:type="dxa"/>
              <w:top w:w="60" w:type="dxa"/>
              <w:right w:w="120" w:type="dxa"/>
              <w:bottom w:w="30" w:type="dxa"/>
            </w:tcMar>
            <w:tcW w:w="79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5</w:t>
            </w:r>
            <w:r/>
          </w:p>
        </w:tc>
        <w:tc>
          <w:tcPr>
            <w:tcMar>
              <w:left w:w="120" w:type="dxa"/>
              <w:top w:w="60" w:type="dxa"/>
              <w:right w:w="120" w:type="dxa"/>
              <w:bottom w:w="30" w:type="dxa"/>
            </w:tcMar>
            <w:tcW w:w="92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Mar>
              <w:left w:w="120" w:type="dxa"/>
              <w:top w:w="60" w:type="dxa"/>
              <w:right w:w="120" w:type="dxa"/>
              <w:bottom w:w="30" w:type="dxa"/>
            </w:tcMar>
            <w:tcW w:w="4210" w:type="dxa"/>
            <w:textDirection w:val="lrTb"/>
            <w:noWrap w:val="false"/>
          </w:tcPr>
          <w:p>
            <w:pPr>
              <w:spacing w:line="360" w:lineRule="auto"/>
              <w:rPr>
                <w:rFonts w:ascii="仿宋" w:hAnsi="仿宋" w:eastAsia="仿宋"/>
                <w:sz w:val="24"/>
              </w:rPr>
            </w:pPr>
            <w:r>
              <w:rPr>
                <w:rFonts w:ascii="仿宋" w:hAnsi="仿宋" w:eastAsia="仿宋"/>
                <w:sz w:val="24"/>
              </w:rPr>
              <w:t xml:space="preserve">针对重点、难点工作取得突出成果或做出贡献的，每项得1分。</w:t>
            </w:r>
            <w:r/>
          </w:p>
        </w:tc>
      </w:tr>
      <w:tr>
        <w:trPr>
          <w:jc w:val="center"/>
        </w:trPr>
        <w:tc>
          <w:tcPr>
            <w:tcMar>
              <w:left w:w="120" w:type="dxa"/>
              <w:top w:w="60" w:type="dxa"/>
              <w:right w:w="120" w:type="dxa"/>
              <w:bottom w:w="30" w:type="dxa"/>
            </w:tcMar>
            <w:tcW w:w="799" w:type="dxa"/>
            <w:vAlign w:val="center"/>
            <w:textDirection w:val="lrTb"/>
            <w:noWrap w:val="false"/>
          </w:tcPr>
          <w:p>
            <w:pPr>
              <w:jc w:val="center"/>
              <w:spacing w:line="360" w:lineRule="auto"/>
              <w:rPr>
                <w:rFonts w:ascii="仿宋" w:hAnsi="仿宋" w:eastAsia="仿宋"/>
                <w:sz w:val="24"/>
              </w:rPr>
            </w:pPr>
            <w:r>
              <w:rPr>
                <w:rFonts w:ascii="仿宋" w:hAnsi="仿宋" w:eastAsia="仿宋"/>
                <w:b/>
                <w:bCs/>
                <w:sz w:val="24"/>
              </w:rPr>
              <w:t xml:space="preserve">合计</w:t>
            </w:r>
            <w:r/>
          </w:p>
        </w:tc>
        <w:tc>
          <w:tcPr>
            <w:tcMar>
              <w:left w:w="120" w:type="dxa"/>
              <w:top w:w="60" w:type="dxa"/>
              <w:right w:w="120" w:type="dxa"/>
              <w:bottom w:w="30" w:type="dxa"/>
            </w:tcMar>
            <w:tcW w:w="1569"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w:t>
            </w:r>
            <w:r/>
          </w:p>
        </w:tc>
        <w:tc>
          <w:tcPr>
            <w:tcMar>
              <w:left w:w="120" w:type="dxa"/>
              <w:top w:w="60" w:type="dxa"/>
              <w:right w:w="120" w:type="dxa"/>
              <w:bottom w:w="30" w:type="dxa"/>
            </w:tcMar>
            <w:tcW w:w="794" w:type="dxa"/>
            <w:vAlign w:val="center"/>
            <w:textDirection w:val="lrTb"/>
            <w:noWrap w:val="false"/>
          </w:tcPr>
          <w:p>
            <w:pPr>
              <w:jc w:val="center"/>
              <w:spacing w:line="360" w:lineRule="auto"/>
              <w:rPr>
                <w:rFonts w:ascii="仿宋" w:hAnsi="仿宋" w:eastAsia="仿宋"/>
                <w:sz w:val="24"/>
              </w:rPr>
            </w:pPr>
            <w:r>
              <w:rPr>
                <w:rFonts w:ascii="仿宋" w:hAnsi="仿宋" w:eastAsia="仿宋"/>
                <w:b/>
                <w:bCs/>
                <w:sz w:val="24"/>
              </w:rPr>
              <w:t xml:space="preserve">50</w:t>
            </w:r>
            <w:r/>
          </w:p>
        </w:tc>
        <w:tc>
          <w:tcPr>
            <w:tcMar>
              <w:left w:w="120" w:type="dxa"/>
              <w:top w:w="60" w:type="dxa"/>
              <w:right w:w="120" w:type="dxa"/>
              <w:bottom w:w="30" w:type="dxa"/>
            </w:tcMar>
            <w:tcW w:w="924"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w:t>
            </w:r>
            <w:r/>
          </w:p>
        </w:tc>
        <w:tc>
          <w:tcPr>
            <w:tcMar>
              <w:left w:w="120" w:type="dxa"/>
              <w:top w:w="60" w:type="dxa"/>
              <w:right w:w="120" w:type="dxa"/>
              <w:bottom w:w="30" w:type="dxa"/>
            </w:tcMar>
            <w:tcW w:w="4210" w:type="dxa"/>
            <w:textDirection w:val="lrTb"/>
            <w:noWrap w:val="false"/>
          </w:tcPr>
          <w:p>
            <w:pPr>
              <w:spacing w:line="360" w:lineRule="auto"/>
              <w:rPr>
                <w:rFonts w:ascii="仿宋" w:hAnsi="仿宋" w:eastAsia="仿宋"/>
                <w:sz w:val="24"/>
              </w:rPr>
            </w:pPr>
            <w:r>
              <w:rPr>
                <w:rFonts w:ascii="仿宋" w:hAnsi="仿宋" w:eastAsia="仿宋"/>
                <w:sz w:val="24"/>
              </w:rPr>
              <w:t xml:space="preserve">-</w:t>
            </w:r>
            <w:r/>
          </w:p>
        </w:tc>
      </w:tr>
    </w:tbl>
    <w:p>
      <w:pPr>
        <w:spacing w:line="360" w:lineRule="auto"/>
        <w:rPr>
          <w:rFonts w:ascii="仿宋" w:hAnsi="仿宋" w:eastAsia="仿宋"/>
          <w:b/>
          <w:bCs/>
          <w:sz w:val="24"/>
        </w:rPr>
      </w:pPr>
      <w:r>
        <w:rPr>
          <w:rFonts w:ascii="仿宋" w:hAnsi="仿宋" w:eastAsia="仿宋"/>
          <w:b/>
          <w:bCs/>
          <w:sz w:val="24"/>
        </w:rPr>
      </w:r>
      <w:r/>
    </w:p>
    <w:p>
      <w:pPr>
        <w:spacing w:line="360" w:lineRule="auto"/>
        <w:rPr>
          <w:rFonts w:ascii="仿宋" w:hAnsi="仿宋" w:eastAsia="仿宋"/>
          <w:b/>
          <w:bCs/>
          <w:sz w:val="24"/>
        </w:rPr>
      </w:pPr>
      <w:r>
        <w:rPr>
          <w:rFonts w:ascii="仿宋" w:hAnsi="仿宋" w:eastAsia="仿宋"/>
          <w:b/>
          <w:bCs/>
          <w:sz w:val="24"/>
        </w:rPr>
      </w:r>
      <w:r/>
    </w:p>
    <w:p>
      <w:pPr>
        <w:spacing w:line="360" w:lineRule="auto"/>
        <w:rPr>
          <w:rFonts w:ascii="仿宋" w:hAnsi="仿宋" w:eastAsia="仿宋"/>
          <w:sz w:val="24"/>
        </w:rPr>
      </w:pPr>
      <w:r>
        <w:rPr>
          <w:rFonts w:ascii="仿宋" w:hAnsi="仿宋" w:eastAsia="仿宋"/>
          <w:b/>
          <w:bCs/>
          <w:sz w:val="24"/>
        </w:rPr>
        <w:t xml:space="preserve">考核小组（签字）：</w:t>
      </w:r>
      <w:r/>
    </w:p>
    <w:p>
      <w:pPr>
        <w:spacing w:line="360" w:lineRule="auto"/>
        <w:rPr>
          <w:rFonts w:ascii="仿宋" w:hAnsi="仿宋" w:eastAsia="仿宋"/>
          <w:sz w:val="24"/>
        </w:rPr>
      </w:pPr>
      <w:r>
        <w:rPr>
          <w:rFonts w:ascii="仿宋" w:hAnsi="仿宋" w:eastAsia="仿宋"/>
          <w:b/>
          <w:bCs/>
          <w:sz w:val="24"/>
        </w:rPr>
        <w:t xml:space="preserve">日期：</w:t>
      </w:r>
      <w:r/>
    </w:p>
    <w:p>
      <w:pPr>
        <w:rPr>
          <w:rFonts w:ascii="仿宋" w:hAnsi="仿宋" w:eastAsia="仿宋"/>
          <w:sz w:val="24"/>
        </w:rPr>
      </w:pPr>
      <w:r>
        <w:rPr>
          <w:rFonts w:ascii="仿宋" w:hAnsi="仿宋" w:eastAsia="仿宋"/>
          <w:sz w:val="24"/>
        </w:rPr>
      </w:r>
      <w:r/>
    </w:p>
    <w:p>
      <w:pPr>
        <w:spacing w:line="360" w:lineRule="auto"/>
        <w:rPr>
          <w:rFonts w:ascii="仿宋" w:hAnsi="仿宋" w:eastAsia="仿宋"/>
          <w:sz w:val="24"/>
        </w:rPr>
      </w:pPr>
      <w:r>
        <w:rPr>
          <w:rFonts w:ascii="仿宋" w:hAnsi="仿宋" w:eastAsia="仿宋"/>
          <w:sz w:val="24"/>
        </w:rPr>
      </w:r>
      <w:r/>
    </w:p>
    <w:p>
      <w:pPr>
        <w:spacing w:line="360" w:lineRule="auto"/>
        <w:rPr>
          <w:rFonts w:ascii="仿宋" w:hAnsi="仿宋" w:eastAsia="仿宋" w:cs="宋体"/>
        </w:rPr>
        <w:sectPr>
          <w:footnotePr/>
          <w:endnotePr/>
          <w:type w:val="nextPage"/>
          <w:pgSz w:w="11906" w:h="16838" w:orient="portrait"/>
          <w:pgMar w:top="1440" w:right="1800" w:bottom="1440" w:left="1800" w:header="851" w:footer="992" w:gutter="0"/>
          <w:cols w:num="1" w:sep="0" w:space="1701" w:equalWidth="1"/>
          <w:docGrid w:linePitch="360"/>
          <w:titlePg/>
        </w:sectPr>
      </w:pPr>
      <w:r>
        <w:rPr>
          <w:rFonts w:ascii="仿宋" w:hAnsi="仿宋" w:eastAsia="仿宋" w:cs="宋体"/>
        </w:rPr>
      </w:r>
      <w:r/>
    </w:p>
    <w:p>
      <w:pPr>
        <w:pStyle w:val="1100"/>
        <w:contextualSpacing/>
        <w:jc w:val="center"/>
        <w:rPr>
          <w:rStyle w:val="1106"/>
          <w:rFonts w:ascii="仿宋" w:hAnsi="仿宋" w:eastAsia="仿宋" w:cs="宋体"/>
          <w:bCs/>
          <w:sz w:val="30"/>
          <w:szCs w:val="28"/>
        </w:rPr>
      </w:pPr>
      <w:r>
        <w:rPr>
          <w:rStyle w:val="1106"/>
          <w:rFonts w:ascii="仿宋" w:hAnsi="仿宋" w:eastAsia="仿宋" w:cs="宋体"/>
          <w:b/>
          <w:bCs/>
          <w:sz w:val="30"/>
          <w:szCs w:val="28"/>
        </w:rPr>
        <w:t xml:space="preserve">7</w:t>
      </w:r>
      <w:r>
        <w:rPr>
          <w:rStyle w:val="1106"/>
          <w:rFonts w:hint="eastAsia" w:ascii="仿宋" w:hAnsi="仿宋" w:eastAsia="仿宋" w:cs="宋体"/>
          <w:b/>
          <w:bCs/>
          <w:sz w:val="30"/>
          <w:szCs w:val="28"/>
        </w:rPr>
        <w:t xml:space="preserve">、</w:t>
      </w:r>
      <w:bookmarkEnd w:id="42"/>
      <w:r>
        <w:rPr>
          <w:rStyle w:val="1106"/>
          <w:rFonts w:ascii="仿宋" w:hAnsi="仿宋" w:eastAsia="仿宋" w:cs="宋体"/>
          <w:bCs/>
          <w:sz w:val="30"/>
          <w:szCs w:val="28"/>
        </w:rPr>
        <w:t xml:space="preserve">承诺书</w:t>
      </w:r>
      <w:r/>
    </w:p>
    <w:p>
      <w:pPr>
        <w:pStyle w:val="1100"/>
        <w:rPr>
          <w:rFonts w:ascii="仿宋" w:hAnsi="仿宋" w:eastAsia="仿宋"/>
        </w:rPr>
      </w:pPr>
      <w:r>
        <w:rPr>
          <w:rFonts w:ascii="仿宋" w:hAnsi="仿宋" w:eastAsia="仿宋"/>
        </w:rPr>
        <w:t xml:space="preserve">致</w:t>
      </w:r>
      <w:r>
        <w:rPr>
          <w:rFonts w:hint="eastAsia" w:ascii="仿宋" w:hAnsi="仿宋" w:eastAsia="仿宋"/>
        </w:rPr>
        <w:t xml:space="preserve">江苏润泽工程项目管理有限公司</w:t>
      </w:r>
      <w:r>
        <w:rPr>
          <w:rFonts w:ascii="仿宋" w:hAnsi="仿宋" w:eastAsia="仿宋"/>
        </w:rPr>
        <w:t xml:space="preserve">：</w:t>
      </w:r>
      <w:r/>
    </w:p>
    <w:p>
      <w:pPr>
        <w:pStyle w:val="1100"/>
        <w:ind w:left="210" w:firstLine="480"/>
        <w:spacing w:line="360" w:lineRule="auto"/>
        <w:rPr>
          <w:rFonts w:ascii="仿宋" w:hAnsi="仿宋" w:eastAsia="仿宋"/>
        </w:rPr>
      </w:pPr>
      <w:r>
        <w:rPr>
          <w:rFonts w:ascii="仿宋" w:hAnsi="仿宋" w:eastAsia="仿宋"/>
        </w:rPr>
        <w:t xml:space="preserve">根据贵方《</w:t>
      </w:r>
      <w:r>
        <w:rPr>
          <w:rFonts w:ascii="仿宋" w:hAnsi="仿宋" w:eastAsia="仿宋"/>
          <w:bCs/>
        </w:rPr>
        <w:t xml:space="preserve">磋商文件</w:t>
      </w:r>
      <w:r>
        <w:rPr>
          <w:rFonts w:ascii="仿宋" w:hAnsi="仿宋" w:eastAsia="仿宋"/>
        </w:rPr>
        <w:t xml:space="preserve">》</w:t>
      </w:r>
      <w:r>
        <w:rPr>
          <w:rFonts w:hint="eastAsia" w:ascii="仿宋" w:hAnsi="仿宋" w:eastAsia="仿宋"/>
        </w:rPr>
        <w:t xml:space="preserve">项目名称：</w:t>
      </w:r>
      <w:r>
        <w:rPr>
          <w:rFonts w:hint="eastAsia" w:ascii="仿宋" w:hAnsi="仿宋" w:eastAsia="仿宋"/>
          <w:b/>
          <w:szCs w:val="24"/>
        </w:rPr>
        <w:t xml:space="preserve">睢宁县本级及乡镇财政预算管理一体化系统（预算编制、绩效管理、执行板块）运维服务（</w:t>
      </w:r>
      <w:r>
        <w:rPr>
          <w:rFonts w:hint="eastAsia" w:ascii="仿宋" w:hAnsi="仿宋" w:eastAsia="仿宋" w:cs="宋体"/>
          <w:b/>
          <w:szCs w:val="24"/>
        </w:rPr>
        <w:t xml:space="preserve">JSZC-320324-JSRZ-C2026-0002</w:t>
      </w:r>
      <w:r>
        <w:rPr>
          <w:rFonts w:ascii="仿宋" w:hAnsi="仿宋" w:eastAsia="仿宋"/>
          <w:b/>
        </w:rPr>
        <w:t xml:space="preserve">）</w:t>
      </w:r>
      <w:r>
        <w:rPr>
          <w:rFonts w:ascii="仿宋" w:hAnsi="仿宋" w:eastAsia="仿宋"/>
        </w:rPr>
        <w:t xml:space="preserve">要求，本供应商正式提交以下首次响应文件。</w:t>
      </w:r>
      <w:r/>
    </w:p>
    <w:p>
      <w:pPr>
        <w:pStyle w:val="1122"/>
        <w:ind w:firstLine="480"/>
        <w:spacing w:line="0" w:lineRule="atLeast"/>
        <w:rPr>
          <w:rFonts w:ascii="仿宋" w:hAnsi="仿宋" w:eastAsia="仿宋"/>
          <w:sz w:val="24"/>
        </w:rPr>
      </w:pPr>
      <w:r>
        <w:rPr>
          <w:rFonts w:ascii="仿宋" w:hAnsi="仿宋" w:eastAsia="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ascii="仿宋" w:hAnsi="仿宋" w:eastAsia="仿宋"/>
          <w:sz w:val="24"/>
        </w:rPr>
        <w:t xml:space="preserve">（1）承诺书； </w:t>
      </w:r>
      <w:r/>
    </w:p>
    <w:p>
      <w:pPr>
        <w:pStyle w:val="1122"/>
        <w:ind w:firstLine="480"/>
        <w:spacing w:line="0" w:lineRule="atLeast"/>
        <w:rPr>
          <w:rFonts w:ascii="仿宋" w:hAnsi="仿宋" w:eastAsia="仿宋"/>
          <w:sz w:val="24"/>
        </w:rPr>
      </w:pPr>
      <w:r>
        <w:rPr>
          <w:rFonts w:ascii="仿宋" w:hAnsi="仿宋" w:eastAsia="仿宋"/>
          <w:sz w:val="24"/>
        </w:rPr>
        <w:t xml:space="preserve">（2）磋商报价表； </w:t>
      </w:r>
      <w:r/>
    </w:p>
    <w:p>
      <w:pPr>
        <w:pStyle w:val="1122"/>
        <w:ind w:firstLine="480"/>
        <w:spacing w:line="0" w:lineRule="atLeast"/>
        <w:rPr>
          <w:rFonts w:ascii="仿宋" w:hAnsi="仿宋" w:eastAsia="仿宋"/>
          <w:sz w:val="24"/>
        </w:rPr>
      </w:pPr>
      <w:r>
        <w:rPr>
          <w:rFonts w:ascii="仿宋" w:hAnsi="仿宋" w:eastAsia="仿宋"/>
          <w:sz w:val="24"/>
        </w:rPr>
        <w:t xml:space="preserve">（3）分项价格表；</w:t>
      </w:r>
      <w:r/>
    </w:p>
    <w:p>
      <w:pPr>
        <w:pStyle w:val="1122"/>
        <w:ind w:firstLine="480"/>
        <w:spacing w:line="0" w:lineRule="atLeast"/>
        <w:rPr>
          <w:rFonts w:ascii="仿宋" w:hAnsi="仿宋" w:eastAsia="仿宋"/>
          <w:sz w:val="24"/>
        </w:rPr>
      </w:pPr>
      <w:r>
        <w:rPr>
          <w:rFonts w:ascii="仿宋" w:hAnsi="仿宋" w:eastAsia="仿宋"/>
          <w:sz w:val="24"/>
        </w:rPr>
        <w:t xml:space="preserve">（4）磋商</w:t>
      </w:r>
      <w:r>
        <w:rPr>
          <w:rFonts w:ascii="仿宋" w:hAnsi="仿宋" w:eastAsia="仿宋"/>
          <w:bCs/>
          <w:sz w:val="24"/>
        </w:rPr>
        <w:t xml:space="preserve">文件</w:t>
      </w:r>
      <w:r>
        <w:rPr>
          <w:rFonts w:ascii="仿宋" w:hAnsi="仿宋" w:eastAsia="仿宋"/>
          <w:sz w:val="24"/>
        </w:rPr>
        <w:t xml:space="preserve">要求提供的其他响应文件。</w:t>
      </w:r>
      <w:r/>
    </w:p>
    <w:p>
      <w:pPr>
        <w:pStyle w:val="1122"/>
        <w:ind w:firstLine="480"/>
        <w:spacing w:line="0" w:lineRule="atLeast"/>
        <w:rPr>
          <w:rFonts w:ascii="仿宋" w:hAnsi="仿宋" w:eastAsia="仿宋"/>
          <w:sz w:val="24"/>
        </w:rPr>
      </w:pPr>
      <w:r>
        <w:rPr>
          <w:rFonts w:ascii="仿宋" w:hAnsi="仿宋" w:eastAsia="仿宋"/>
          <w:sz w:val="24"/>
        </w:rPr>
        <w:t xml:space="preserve">我单位符合《中华人民共和国政府采购法》第二十二条的规定，符合本项目供应商资格要求。</w:t>
      </w:r>
      <w:r/>
    </w:p>
    <w:p>
      <w:pPr>
        <w:pStyle w:val="1122"/>
        <w:ind w:firstLine="480"/>
        <w:spacing w:line="0" w:lineRule="atLeast"/>
        <w:rPr>
          <w:rFonts w:ascii="仿宋" w:hAnsi="仿宋" w:eastAsia="仿宋"/>
          <w:sz w:val="24"/>
        </w:rPr>
      </w:pPr>
      <w:r>
        <w:rPr>
          <w:rFonts w:ascii="仿宋" w:hAnsi="仿宋" w:eastAsia="仿宋"/>
          <w:sz w:val="24"/>
        </w:rPr>
        <w:t xml:space="preserve">我单位按照磋商文件的要求编制响应文件，并对其提交的响应文件的真实性、合法性承担法律责任。</w:t>
      </w:r>
      <w:r/>
    </w:p>
    <w:p>
      <w:pPr>
        <w:pStyle w:val="1100"/>
        <w:ind w:right="29" w:firstLine="480"/>
        <w:rPr>
          <w:rFonts w:ascii="仿宋" w:hAnsi="仿宋" w:eastAsia="仿宋"/>
        </w:rPr>
      </w:pPr>
      <w:r>
        <w:rPr>
          <w:rFonts w:ascii="仿宋" w:hAnsi="仿宋" w:eastAsia="仿宋"/>
        </w:rPr>
        <w:t xml:space="preserve">供应商兹宣布同意如下: </w:t>
      </w:r>
      <w:r/>
    </w:p>
    <w:p>
      <w:pPr>
        <w:pStyle w:val="1122"/>
        <w:ind w:firstLine="480"/>
        <w:spacing w:line="0" w:lineRule="atLeast"/>
        <w:rPr>
          <w:rFonts w:ascii="仿宋" w:hAnsi="仿宋" w:eastAsia="仿宋"/>
          <w:sz w:val="24"/>
        </w:rPr>
      </w:pPr>
      <w:r>
        <w:rPr>
          <w:rFonts w:ascii="仿宋" w:hAnsi="仿宋" w:eastAsia="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仿宋" w:hAnsi="仿宋" w:eastAsia="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220.5pt,46.8pt" to="220.6pt,46.8pt" filled="f" strokecolor="#000000"/>
            </w:pict>
          </mc:Fallback>
        </mc:AlternateContent>
      </w:r>
      <w:r>
        <w:rPr>
          <w:rFonts w:ascii="仿宋" w:hAnsi="仿宋" w:eastAsia="仿宋"/>
          <w:sz w:val="24"/>
        </w:rPr>
        <w:t xml:space="preserve">一、本项目由供应商本企业提供服务。完全承担根据《磋商文件》规定完成合同的责任和义务（如有偏离，将全部填写在偏离表中）。</w:t>
      </w:r>
      <w:r/>
    </w:p>
    <w:p>
      <w:pPr>
        <w:pStyle w:val="1122"/>
        <w:ind w:firstLine="480"/>
        <w:spacing w:line="0" w:lineRule="atLeast"/>
        <w:rPr>
          <w:rFonts w:ascii="仿宋" w:hAnsi="仿宋" w:eastAsia="仿宋"/>
          <w:sz w:val="24"/>
        </w:rPr>
      </w:pPr>
      <w:r>
        <w:rPr>
          <w:rFonts w:ascii="仿宋" w:hAnsi="仿宋" w:eastAsia="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3360;mso-wrap-distance-left:9.0pt;mso-wrap-distance-top:0.0pt;mso-wrap-distance-right:9.0pt;mso-wrap-distance-bottom:0.0pt;visibility:visible;" from="210.0pt,19.5pt" to="210.1pt,19.5pt" filled="f" strokecolor="#000000"/>
            </w:pict>
          </mc:Fallback>
        </mc:AlternateContent>
      </w:r>
      <w:r>
        <w:rPr>
          <w:rFonts w:ascii="仿宋" w:hAnsi="仿宋" w:eastAsia="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4384;mso-wrap-distance-left:9.0pt;mso-wrap-distance-top:0.0pt;mso-wrap-distance-right:9.0pt;mso-wrap-distance-bottom:0.0pt;visibility:visible;" from="210.0pt,19.5pt" to="210.1pt,19.5pt" filled="f" strokecolor="#000000"/>
            </w:pict>
          </mc:Fallback>
        </mc:AlternateContent>
      </w:r>
      <w:r>
        <w:rPr>
          <w:rFonts w:ascii="仿宋" w:hAnsi="仿宋" w:eastAsia="仿宋"/>
          <w:sz w:val="24"/>
        </w:rPr>
        <w:t xml:space="preserve">二、保证所提供的响应文件及所有材料的真实、合法、有效，并对其负责。</w:t>
      </w:r>
      <w:r/>
    </w:p>
    <w:p>
      <w:pPr>
        <w:pStyle w:val="1100"/>
        <w:ind w:firstLine="480"/>
        <w:spacing w:line="0" w:lineRule="atLeast"/>
        <w:rPr>
          <w:rFonts w:ascii="仿宋" w:hAnsi="仿宋" w:eastAsia="仿宋"/>
        </w:rPr>
      </w:pPr>
      <w:r>
        <w:rPr>
          <w:rFonts w:ascii="仿宋" w:hAnsi="仿宋" w:eastAsia="仿宋"/>
        </w:rPr>
        <w:t xml:space="preserve">三、已详细审核竞争性磋商文件（含竞争性磋商文件的澄清或者修改），本供应商完全理解并同意放弃对这方面不明及误解的权利。</w:t>
      </w:r>
      <w:r/>
    </w:p>
    <w:p>
      <w:pPr>
        <w:pStyle w:val="1100"/>
        <w:ind w:right="29" w:firstLine="480"/>
        <w:rPr>
          <w:rFonts w:ascii="仿宋" w:hAnsi="仿宋" w:eastAsia="仿宋"/>
        </w:rPr>
      </w:pPr>
      <w:r>
        <w:rPr>
          <w:rFonts w:ascii="仿宋" w:hAnsi="仿宋" w:eastAsia="仿宋"/>
        </w:rPr>
        <w:t xml:space="preserve">四、所供货物保证符合国家有关产品质量、性能和安全标准，无权利瑕疵。</w:t>
      </w:r>
      <w:r/>
    </w:p>
    <w:p>
      <w:pPr>
        <w:pStyle w:val="1100"/>
        <w:ind w:right="29" w:firstLine="480"/>
        <w:rPr>
          <w:rFonts w:ascii="仿宋" w:hAnsi="仿宋" w:eastAsia="仿宋"/>
        </w:rPr>
      </w:pPr>
      <w:r>
        <w:rPr>
          <w:rFonts w:ascii="仿宋" w:hAnsi="仿宋" w:eastAsia="仿宋"/>
        </w:rPr>
        <w:t xml:space="preserve">五、报价有效期为30个工作日。</w:t>
      </w:r>
      <w:r/>
    </w:p>
    <w:p>
      <w:pPr>
        <w:pStyle w:val="1100"/>
        <w:ind w:right="29" w:firstLine="480"/>
        <w:rPr>
          <w:rFonts w:ascii="仿宋" w:hAnsi="仿宋" w:eastAsia="仿宋"/>
        </w:rPr>
      </w:pPr>
      <w:r>
        <w:rPr>
          <w:rFonts w:ascii="仿宋" w:hAnsi="仿宋" w:eastAsia="仿宋"/>
        </w:rPr>
        <w:t xml:space="preserve">六、同意向贵方提供贵方可能要求的与本次磋商采购有关的任何证据或资料。</w:t>
      </w:r>
      <w:r/>
    </w:p>
    <w:p>
      <w:pPr>
        <w:pStyle w:val="1100"/>
        <w:ind w:right="29" w:firstLine="480"/>
        <w:rPr>
          <w:rFonts w:ascii="仿宋" w:hAnsi="仿宋" w:eastAsia="仿宋"/>
        </w:rPr>
      </w:pPr>
      <w:r>
        <w:rPr>
          <w:rFonts w:ascii="仿宋" w:hAnsi="仿宋" w:eastAsia="仿宋"/>
        </w:rPr>
        <w:t xml:space="preserve">七、完全理解贵方不一定要接受最低的报价或收到的任何报价。</w:t>
      </w:r>
      <w:r/>
    </w:p>
    <w:p>
      <w:pPr>
        <w:pStyle w:val="1100"/>
        <w:ind w:right="29" w:firstLine="480"/>
        <w:rPr>
          <w:rFonts w:ascii="仿宋" w:hAnsi="仿宋" w:eastAsia="仿宋"/>
        </w:rPr>
      </w:pPr>
      <w:r>
        <w:rPr>
          <w:rFonts w:ascii="仿宋" w:hAnsi="仿宋" w:eastAsia="仿宋"/>
        </w:rPr>
        <w:t xml:space="preserve">八、</w:t>
      </w:r>
      <w:r>
        <w:rPr>
          <w:rFonts w:hint="eastAsia" w:ascii="仿宋" w:hAnsi="仿宋" w:eastAsia="仿宋"/>
        </w:rPr>
        <w:t xml:space="preserve">睢宁县公共资源交易中心</w:t>
      </w:r>
      <w:r>
        <w:rPr>
          <w:rFonts w:ascii="仿宋" w:hAnsi="仿宋" w:eastAsia="仿宋"/>
        </w:rPr>
        <w:t xml:space="preserve">有权将我单位本项目响应文件中的《磋商报价表》和《分项价格表》予以公示，公示的方式由</w:t>
      </w:r>
      <w:r>
        <w:rPr>
          <w:rFonts w:hint="eastAsia" w:ascii="仿宋" w:hAnsi="仿宋" w:eastAsia="仿宋"/>
        </w:rPr>
        <w:t xml:space="preserve">睢宁县公共资源交易中心</w:t>
      </w:r>
      <w:r>
        <w:rPr>
          <w:rFonts w:ascii="仿宋" w:hAnsi="仿宋" w:eastAsia="仿宋"/>
        </w:rPr>
        <w:t xml:space="preserve">确定。如我单位被确定为中标、成交供应商，</w:t>
      </w:r>
      <w:r>
        <w:rPr>
          <w:rFonts w:hint="eastAsia" w:ascii="仿宋" w:hAnsi="仿宋" w:eastAsia="仿宋"/>
        </w:rPr>
        <w:t xml:space="preserve">睢宁县公共资源交易中心</w:t>
      </w:r>
      <w:r>
        <w:rPr>
          <w:rFonts w:ascii="仿宋" w:hAnsi="仿宋" w:eastAsia="仿宋"/>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100"/>
        <w:ind w:right="29" w:firstLine="480"/>
        <w:rPr>
          <w:rFonts w:ascii="仿宋" w:hAnsi="仿宋" w:eastAsia="仿宋"/>
        </w:rPr>
      </w:pPr>
      <w:r>
        <w:rPr>
          <w:rFonts w:ascii="仿宋" w:hAnsi="仿宋" w:eastAsia="仿宋"/>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100"/>
        <w:ind w:right="29"/>
        <w:rPr>
          <w:rFonts w:ascii="仿宋" w:hAnsi="仿宋" w:eastAsia="仿宋"/>
        </w:rPr>
      </w:pPr>
      <w:r>
        <w:rPr>
          <w:rFonts w:ascii="仿宋" w:hAnsi="仿宋" w:eastAsia="仿宋"/>
        </w:rPr>
        <w:t xml:space="preserve">                           供应商（电子签章）：</w:t>
      </w:r>
      <w:r/>
    </w:p>
    <w:p>
      <w:pPr>
        <w:pStyle w:val="1100"/>
        <w:ind w:right="29"/>
        <w:rPr>
          <w:rFonts w:ascii="仿宋" w:hAnsi="仿宋" w:eastAsia="仿宋"/>
        </w:rPr>
      </w:pPr>
      <w:r>
        <w:rPr>
          <w:rFonts w:ascii="仿宋" w:hAnsi="仿宋" w:eastAsia="仿宋"/>
        </w:rPr>
        <w:t xml:space="preserve">                           联系电话：</w:t>
      </w:r>
      <w:r/>
    </w:p>
    <w:p>
      <w:pPr>
        <w:pStyle w:val="1100"/>
        <w:rPr>
          <w:rFonts w:ascii="仿宋" w:hAnsi="仿宋" w:eastAsia="仿宋"/>
        </w:rPr>
      </w:pPr>
      <w:r>
        <w:rPr>
          <w:rFonts w:ascii="仿宋" w:hAnsi="仿宋" w:eastAsia="仿宋"/>
        </w:rPr>
        <w:t xml:space="preserve">                           移动电话：</w:t>
      </w:r>
      <w:r/>
    </w:p>
    <w:p>
      <w:pPr>
        <w:pStyle w:val="1100"/>
        <w:ind w:right="29"/>
        <w:rPr>
          <w:rFonts w:ascii="仿宋" w:hAnsi="仿宋" w:eastAsia="仿宋"/>
        </w:rPr>
      </w:pPr>
      <w:r>
        <w:rPr>
          <w:rFonts w:ascii="仿宋" w:hAnsi="仿宋" w:eastAsia="仿宋"/>
        </w:rPr>
        <w:t xml:space="preserve">                           日期：</w:t>
      </w:r>
      <w:r/>
    </w:p>
    <w:p>
      <w:pPr>
        <w:pStyle w:val="1100"/>
        <w:jc w:val="center"/>
        <w:rPr>
          <w:rFonts w:ascii="仿宋" w:hAnsi="仿宋" w:eastAsia="仿宋"/>
          <w:b/>
          <w:sz w:val="36"/>
        </w:rPr>
      </w:pPr>
      <w:r>
        <w:rPr>
          <w:rFonts w:ascii="仿宋" w:hAnsi="仿宋" w:eastAsia="仿宋"/>
          <w:b/>
          <w:sz w:val="36"/>
        </w:rPr>
        <w:t xml:space="preserve">8.授权委托书</w:t>
      </w:r>
      <w:r/>
    </w:p>
    <w:p>
      <w:pPr>
        <w:pStyle w:val="1100"/>
        <w:spacing w:line="500" w:lineRule="exact"/>
        <w:rPr>
          <w:rFonts w:ascii="仿宋" w:hAnsi="仿宋" w:eastAsia="仿宋"/>
          <w:sz w:val="32"/>
        </w:rPr>
      </w:pPr>
      <w:r>
        <w:rPr>
          <w:rFonts w:ascii="仿宋" w:hAnsi="仿宋" w:eastAsia="仿宋"/>
          <w:sz w:val="32"/>
        </w:rPr>
      </w:r>
      <w:r/>
    </w:p>
    <w:p>
      <w:pPr>
        <w:pStyle w:val="1100"/>
        <w:spacing w:line="500" w:lineRule="exact"/>
        <w:rPr>
          <w:rFonts w:ascii="仿宋" w:hAnsi="仿宋" w:eastAsia="仿宋"/>
        </w:rPr>
      </w:pPr>
      <w:r>
        <w:rPr>
          <w:rFonts w:ascii="仿宋" w:hAnsi="仿宋" w:eastAsia="仿宋"/>
        </w:rPr>
        <w:t xml:space="preserve">委托人（全称）：</w:t>
      </w:r>
      <w:r/>
    </w:p>
    <w:p>
      <w:pPr>
        <w:pStyle w:val="1100"/>
        <w:spacing w:line="500" w:lineRule="exact"/>
        <w:rPr>
          <w:rFonts w:ascii="仿宋" w:hAnsi="仿宋" w:eastAsia="仿宋"/>
        </w:rPr>
      </w:pPr>
      <w:r>
        <w:rPr>
          <w:rFonts w:ascii="仿宋" w:hAnsi="仿宋" w:eastAsia="仿宋"/>
        </w:rPr>
        <w:t xml:space="preserve">地  址：</w:t>
      </w:r>
      <w:r/>
    </w:p>
    <w:p>
      <w:pPr>
        <w:pStyle w:val="1100"/>
        <w:spacing w:line="500" w:lineRule="exact"/>
        <w:rPr>
          <w:rFonts w:ascii="仿宋" w:hAnsi="仿宋" w:eastAsia="仿宋"/>
        </w:rPr>
      </w:pPr>
      <w:r>
        <w:rPr>
          <w:rFonts w:ascii="仿宋" w:hAnsi="仿宋" w:eastAsia="仿宋"/>
        </w:rPr>
        <w:t xml:space="preserve">法定代表人（负责人）：               </w:t>
      </w:r>
      <w:r/>
    </w:p>
    <w:p>
      <w:pPr>
        <w:pStyle w:val="1100"/>
        <w:spacing w:line="500" w:lineRule="exact"/>
        <w:rPr>
          <w:rFonts w:ascii="仿宋" w:hAnsi="仿宋" w:eastAsia="仿宋"/>
        </w:rPr>
      </w:pPr>
      <w:r>
        <w:rPr>
          <w:rFonts w:ascii="仿宋" w:hAnsi="仿宋" w:eastAsia="仿宋"/>
        </w:rPr>
        <w:t xml:space="preserve">统一社会信用代码：</w:t>
      </w:r>
      <w:r/>
    </w:p>
    <w:p>
      <w:pPr>
        <w:pStyle w:val="1100"/>
        <w:spacing w:line="500" w:lineRule="exact"/>
        <w:rPr>
          <w:rFonts w:ascii="仿宋" w:hAnsi="仿宋" w:eastAsia="仿宋"/>
        </w:rPr>
      </w:pPr>
      <w:r>
        <w:rPr>
          <w:rFonts w:ascii="仿宋" w:hAnsi="仿宋" w:eastAsia="仿宋"/>
        </w:rPr>
      </w:r>
      <w:r/>
    </w:p>
    <w:p>
      <w:pPr>
        <w:pStyle w:val="1100"/>
        <w:spacing w:line="500" w:lineRule="exact"/>
        <w:rPr>
          <w:rFonts w:ascii="仿宋" w:hAnsi="仿宋" w:eastAsia="仿宋"/>
        </w:rPr>
      </w:pPr>
      <w:r>
        <w:rPr>
          <w:rFonts w:ascii="仿宋" w:hAnsi="仿宋" w:eastAsia="仿宋"/>
        </w:rPr>
        <w:t xml:space="preserve">受托人：                  先生（女士）</w:t>
      </w:r>
      <w:r/>
    </w:p>
    <w:p>
      <w:pPr>
        <w:pStyle w:val="1100"/>
        <w:spacing w:line="500" w:lineRule="exact"/>
        <w:rPr>
          <w:rFonts w:ascii="仿宋" w:hAnsi="仿宋" w:eastAsia="仿宋"/>
        </w:rPr>
      </w:pPr>
      <w:r>
        <w:rPr>
          <w:rFonts w:ascii="仿宋" w:hAnsi="仿宋" w:eastAsia="仿宋"/>
        </w:rPr>
        <w:t xml:space="preserve">身份证号：</w:t>
      </w:r>
      <w:r/>
    </w:p>
    <w:p>
      <w:pPr>
        <w:pStyle w:val="1100"/>
        <w:ind w:firstLine="720"/>
        <w:spacing w:line="500" w:lineRule="exact"/>
        <w:rPr>
          <w:rFonts w:ascii="仿宋" w:hAnsi="仿宋" w:eastAsia="仿宋"/>
        </w:rPr>
      </w:pPr>
      <w:r>
        <w:rPr>
          <w:rFonts w:ascii="仿宋" w:hAnsi="仿宋" w:eastAsia="仿宋"/>
        </w:rPr>
        <w:t xml:space="preserve">兹委托（            ）全权代表我企业（公司）参与</w:t>
      </w:r>
      <w:r>
        <w:rPr>
          <w:rFonts w:hint="eastAsia" w:ascii="仿宋" w:hAnsi="仿宋" w:eastAsia="仿宋"/>
          <w:u w:val="single"/>
        </w:rPr>
        <w:t xml:space="preserve"> </w:t>
      </w:r>
      <w:r>
        <w:rPr>
          <w:rFonts w:ascii="仿宋" w:hAnsi="仿宋" w:eastAsia="仿宋"/>
          <w:u w:val="single"/>
        </w:rPr>
        <w:t xml:space="preserve">             </w:t>
      </w:r>
      <w:r>
        <w:rPr>
          <w:rFonts w:ascii="仿宋" w:hAnsi="仿宋" w:eastAsia="仿宋"/>
        </w:rPr>
        <w:t xml:space="preserve">[项目编号：        ]的磋商活动及签订合同。（</w:t>
      </w:r>
      <w:r>
        <w:rPr>
          <w:rFonts w:ascii="仿宋" w:hAnsi="仿宋" w:eastAsia="仿宋"/>
          <w:b/>
        </w:rPr>
        <w:t xml:space="preserve">      </w:t>
      </w:r>
      <w:r>
        <w:rPr>
          <w:rFonts w:ascii="仿宋" w:hAnsi="仿宋" w:eastAsia="仿宋"/>
        </w:rPr>
        <w:t xml:space="preserve">   ）以我企业（公司）名义所为的行为及签署的文件，我企业（公司）均予以认可。有关法律责任均由我企业（公司）承担。（         ）无转委托权。委托期限自    年  月   日起至     年  月    日止。</w:t>
      </w:r>
      <w:r/>
    </w:p>
    <w:p>
      <w:pPr>
        <w:pStyle w:val="1100"/>
        <w:spacing w:line="360" w:lineRule="auto"/>
        <w:rPr>
          <w:rFonts w:ascii="仿宋" w:hAnsi="仿宋" w:eastAsia="仿宋"/>
        </w:rPr>
      </w:pPr>
      <w:r>
        <w:rPr>
          <w:rFonts w:ascii="仿宋" w:hAnsi="仿宋" w:eastAsia="仿宋"/>
        </w:rPr>
      </w:r>
      <w:r/>
    </w:p>
    <w:p>
      <w:pPr>
        <w:pStyle w:val="1100"/>
        <w:spacing w:line="500" w:lineRule="exact"/>
        <w:rPr>
          <w:rFonts w:ascii="仿宋" w:hAnsi="仿宋" w:eastAsia="仿宋"/>
        </w:rPr>
      </w:pPr>
      <w:r>
        <w:rPr>
          <w:rFonts w:ascii="仿宋" w:hAnsi="仿宋" w:eastAsia="仿宋"/>
        </w:rPr>
        <w:t xml:space="preserve">委托人（公章）：</w:t>
      </w:r>
      <w:r/>
    </w:p>
    <w:p>
      <w:pPr>
        <w:pStyle w:val="1100"/>
        <w:spacing w:line="500" w:lineRule="exact"/>
        <w:rPr>
          <w:rFonts w:ascii="仿宋" w:hAnsi="仿宋" w:eastAsia="仿宋"/>
        </w:rPr>
      </w:pPr>
      <w:r>
        <w:rPr>
          <w:rFonts w:ascii="仿宋" w:hAnsi="仿宋" w:eastAsia="仿宋"/>
        </w:rPr>
      </w:r>
      <w:r/>
    </w:p>
    <w:p>
      <w:pPr>
        <w:pStyle w:val="1100"/>
        <w:spacing w:line="500" w:lineRule="exact"/>
        <w:rPr>
          <w:rFonts w:ascii="仿宋" w:hAnsi="仿宋" w:eastAsia="仿宋"/>
        </w:rPr>
      </w:pPr>
      <w:r>
        <w:rPr>
          <w:rFonts w:ascii="仿宋" w:hAnsi="仿宋" w:eastAsia="仿宋"/>
        </w:rPr>
        <w:t xml:space="preserve">法定代表人（负责人）（签字）：</w:t>
      </w:r>
      <w:r/>
    </w:p>
    <w:p>
      <w:pPr>
        <w:pStyle w:val="1100"/>
        <w:spacing w:line="500" w:lineRule="exact"/>
        <w:rPr>
          <w:rFonts w:ascii="仿宋" w:hAnsi="仿宋" w:eastAsia="仿宋"/>
        </w:rPr>
      </w:pPr>
      <w:r>
        <w:rPr>
          <w:rFonts w:ascii="仿宋" w:hAnsi="仿宋" w:eastAsia="仿宋"/>
        </w:rPr>
        <w:t xml:space="preserve"> </w:t>
      </w:r>
      <w:r/>
    </w:p>
    <w:p>
      <w:pPr>
        <w:pStyle w:val="1100"/>
        <w:spacing w:line="500" w:lineRule="exact"/>
        <w:rPr>
          <w:rFonts w:ascii="仿宋" w:hAnsi="仿宋" w:eastAsia="仿宋"/>
        </w:rPr>
      </w:pPr>
      <w:r>
        <w:rPr>
          <w:rFonts w:ascii="仿宋" w:hAnsi="仿宋" w:eastAsia="仿宋"/>
        </w:rPr>
        <w:t xml:space="preserve">受托人（签字）：</w:t>
      </w:r>
      <w:r/>
    </w:p>
    <w:p>
      <w:pPr>
        <w:pStyle w:val="1100"/>
        <w:ind w:firstLine="5280"/>
        <w:spacing w:line="500" w:lineRule="exact"/>
        <w:rPr>
          <w:rFonts w:ascii="仿宋" w:hAnsi="仿宋" w:eastAsia="仿宋"/>
        </w:rPr>
      </w:pPr>
      <w:r>
        <w:rPr>
          <w:rFonts w:ascii="仿宋" w:hAnsi="仿宋" w:eastAsia="仿宋"/>
        </w:rPr>
        <w:t xml:space="preserve">年   月   日</w:t>
      </w:r>
      <w:r/>
    </w:p>
    <w:p>
      <w:pPr>
        <w:pStyle w:val="1100"/>
        <w:rPr>
          <w:rFonts w:ascii="仿宋" w:hAnsi="仿宋" w:eastAsia="仿宋"/>
        </w:rPr>
      </w:pPr>
      <w:r>
        <w:rPr>
          <w:rFonts w:ascii="仿宋" w:hAnsi="仿宋" w:eastAsia="仿宋"/>
        </w:rPr>
      </w:r>
      <w:r/>
    </w:p>
    <w:p>
      <w:pPr>
        <w:pStyle w:val="1100"/>
        <w:rPr>
          <w:rFonts w:ascii="仿宋" w:hAnsi="仿宋" w:eastAsia="仿宋"/>
        </w:rPr>
      </w:pPr>
      <w:r>
        <w:rPr>
          <w:rFonts w:ascii="仿宋" w:hAnsi="仿宋" w:eastAsia="仿宋"/>
        </w:rPr>
        <w:t xml:space="preserve">(受托人身份证原件扫描件附后)</w:t>
      </w:r>
      <w:r/>
    </w:p>
    <w:p>
      <w:pPr>
        <w:pStyle w:val="1100"/>
        <w:rPr>
          <w:rFonts w:ascii="仿宋" w:hAnsi="仿宋" w:eastAsia="仿宋"/>
        </w:rPr>
      </w:pPr>
      <w:r>
        <w:rPr>
          <w:rFonts w:ascii="仿宋" w:hAnsi="仿宋" w:eastAsia="仿宋"/>
        </w:rPr>
      </w:r>
      <w:r/>
    </w:p>
    <w:p>
      <w:pPr>
        <w:pStyle w:val="1100"/>
        <w:rPr>
          <w:rFonts w:ascii="仿宋" w:hAnsi="仿宋" w:eastAsia="仿宋"/>
          <w:sz w:val="22"/>
        </w:rPr>
      </w:pPr>
      <w:r>
        <w:rPr>
          <w:rFonts w:ascii="仿宋" w:hAnsi="仿宋" w:eastAsia="仿宋"/>
          <w:sz w:val="22"/>
        </w:rPr>
      </w:r>
      <w:r/>
    </w:p>
    <w:p>
      <w:pPr>
        <w:pStyle w:val="1100"/>
        <w:rPr>
          <w:rFonts w:ascii="仿宋" w:hAnsi="仿宋" w:eastAsia="仿宋"/>
        </w:rPr>
        <w:sectPr>
          <w:headerReference w:type="default" r:id="rId10"/>
          <w:footerReference w:type="default" r:id="rId14"/>
          <w:footerReference w:type="first" r:id="rId15"/>
          <w:footnotePr/>
          <w:endnotePr/>
          <w:type w:val="nextPage"/>
          <w:pgSz w:w="11906" w:h="16838" w:orient="portrait"/>
          <w:pgMar w:top="1440" w:right="1746" w:bottom="1440" w:left="1746" w:header="851" w:footer="992" w:gutter="0"/>
          <w:cols w:num="1" w:sep="0" w:space="1701" w:equalWidth="1"/>
          <w:docGrid w:linePitch="360"/>
          <w:titlePg/>
        </w:sectPr>
      </w:pPr>
      <w:r>
        <w:rPr>
          <w:rFonts w:ascii="仿宋" w:hAnsi="仿宋" w:eastAsia="仿宋"/>
        </w:rPr>
      </w:r>
      <w:r/>
    </w:p>
    <w:p>
      <w:pPr>
        <w:pStyle w:val="1100"/>
        <w:jc w:val="center"/>
        <w:rPr>
          <w:rFonts w:ascii="仿宋" w:hAnsi="仿宋" w:eastAsia="仿宋"/>
          <w:b/>
          <w:sz w:val="36"/>
        </w:rPr>
      </w:pPr>
      <w:r>
        <w:rPr>
          <w:rFonts w:ascii="仿宋" w:hAnsi="仿宋" w:eastAsia="仿宋"/>
          <w:b/>
          <w:sz w:val="36"/>
        </w:rPr>
        <w:t xml:space="preserve">9.中小企业声明函</w:t>
      </w:r>
      <w:r/>
    </w:p>
    <w:p>
      <w:pPr>
        <w:pStyle w:val="1100"/>
        <w:rPr>
          <w:rFonts w:ascii="仿宋" w:hAnsi="仿宋" w:eastAsia="仿宋"/>
        </w:rPr>
      </w:pPr>
      <w:r>
        <w:rPr>
          <w:rFonts w:ascii="仿宋" w:hAnsi="仿宋" w:eastAsia="仿宋"/>
        </w:rPr>
      </w:r>
      <w:r/>
    </w:p>
    <w:p>
      <w:pPr>
        <w:pStyle w:val="1100"/>
        <w:ind w:left="1200" w:hanging="1200"/>
        <w:spacing w:line="360" w:lineRule="auto"/>
        <w:rPr>
          <w:rFonts w:ascii="仿宋" w:hAnsi="仿宋" w:eastAsia="仿宋"/>
        </w:rPr>
      </w:pPr>
      <w:r>
        <w:rPr>
          <w:rFonts w:ascii="仿宋" w:hAnsi="仿宋" w:eastAsia="仿宋"/>
        </w:rPr>
      </w:r>
      <w:r/>
    </w:p>
    <w:p>
      <w:pPr>
        <w:pStyle w:val="1100"/>
        <w:ind w:left="1200" w:hanging="1200"/>
        <w:spacing w:line="360" w:lineRule="auto"/>
        <w:rPr>
          <w:rFonts w:ascii="仿宋" w:hAnsi="仿宋" w:eastAsia="仿宋"/>
        </w:rPr>
      </w:pPr>
      <w:r>
        <w:rPr>
          <w:rFonts w:hint="eastAsia" w:ascii="仿宋" w:hAnsi="仿宋" w:eastAsia="仿宋"/>
        </w:rPr>
        <w:t xml:space="preserve">项目名称：</w:t>
      </w:r>
      <w:r>
        <w:rPr>
          <w:rFonts w:hint="eastAsia" w:ascii="仿宋" w:hAnsi="仿宋" w:eastAsia="仿宋"/>
          <w:szCs w:val="24"/>
        </w:rPr>
        <w:t xml:space="preserve">睢宁县本级及乡镇财政预算管理一体化系统（预算编制、绩效管理、执行板块）运维服务</w:t>
      </w:r>
      <w:r>
        <w:rPr>
          <w:rFonts w:hint="eastAsia" w:ascii="仿宋" w:hAnsi="仿宋" w:eastAsia="仿宋"/>
        </w:rPr>
        <w:tab/>
      </w:r>
      <w:r>
        <w:rPr>
          <w:rFonts w:hint="eastAsia" w:ascii="仿宋" w:hAnsi="仿宋" w:eastAsia="仿宋"/>
        </w:rPr>
        <w:t xml:space="preserve"> </w:t>
      </w:r>
      <w:r/>
    </w:p>
    <w:p>
      <w:pPr>
        <w:pStyle w:val="1100"/>
        <w:spacing w:line="360" w:lineRule="auto"/>
        <w:rPr>
          <w:rFonts w:ascii="仿宋" w:hAnsi="仿宋" w:eastAsia="仿宋" w:cs="宋体"/>
          <w:szCs w:val="24"/>
        </w:rPr>
      </w:pPr>
      <w:r>
        <w:rPr>
          <w:rFonts w:ascii="仿宋" w:hAnsi="仿宋" w:eastAsia="仿宋"/>
        </w:rPr>
        <w:t xml:space="preserve">项目编号：</w:t>
      </w:r>
      <w:r>
        <w:rPr>
          <w:rFonts w:hint="eastAsia" w:ascii="仿宋" w:hAnsi="仿宋" w:eastAsia="仿宋" w:cs="宋体"/>
          <w:szCs w:val="24"/>
        </w:rPr>
        <w:t xml:space="preserve">JSZC-320324-JSRZ-C2026-0002</w:t>
      </w:r>
      <w:r/>
    </w:p>
    <w:p>
      <w:pPr>
        <w:pStyle w:val="1100"/>
        <w:rPr>
          <w:rFonts w:ascii="仿宋" w:hAnsi="仿宋" w:eastAsia="仿宋"/>
          <w:sz w:val="26"/>
          <w:u w:val="single"/>
        </w:rPr>
      </w:pPr>
      <w:r>
        <w:rPr>
          <w:rFonts w:ascii="仿宋" w:hAnsi="仿宋" w:eastAsia="仿宋"/>
          <w:sz w:val="26"/>
        </w:rPr>
        <w:t xml:space="preserve"> </w:t>
      </w:r>
      <w:r/>
    </w:p>
    <w:p>
      <w:pPr>
        <w:ind w:firstLine="480"/>
        <w:spacing w:line="380" w:lineRule="exact"/>
        <w:rPr>
          <w:rFonts w:ascii="仿宋" w:hAnsi="仿宋" w:eastAsia="仿宋" w:cs="仿宋"/>
          <w:sz w:val="26"/>
        </w:rPr>
      </w:pPr>
      <w:r>
        <w:rPr>
          <w:rFonts w:hint="eastAsia" w:ascii="仿宋" w:hAnsi="仿宋" w:eastAsia="仿宋" w:cs="仿宋"/>
          <w:sz w:val="26"/>
        </w:rPr>
        <w:t xml:space="preserve">本公司（联合体）郑重声明，根据《政府采购促进中小企业发展管理办法》（财库[2020]46号）的规定，本公司（联合体）参加（</w:t>
      </w:r>
      <w:r>
        <w:rPr>
          <w:rFonts w:hint="eastAsia" w:ascii="仿宋" w:hAnsi="仿宋" w:eastAsia="仿宋" w:cs="仿宋"/>
          <w:sz w:val="26"/>
          <w:u w:val="single"/>
        </w:rPr>
        <w:t xml:space="preserve"> </w:t>
      </w:r>
      <w:r>
        <w:rPr>
          <w:rFonts w:ascii="仿宋" w:hAnsi="仿宋" w:eastAsia="仿宋" w:cs="仿宋"/>
          <w:sz w:val="26"/>
          <w:u w:val="single"/>
        </w:rPr>
        <w:t xml:space="preserve">           </w:t>
      </w:r>
      <w:r>
        <w:rPr>
          <w:rFonts w:hint="eastAsia" w:ascii="仿宋" w:hAnsi="仿宋" w:eastAsia="仿宋" w:cs="仿宋"/>
          <w:sz w:val="26"/>
        </w:rPr>
        <w:t xml:space="preserve">）的（</w:t>
      </w:r>
      <w:r>
        <w:rPr>
          <w:rFonts w:hint="eastAsia" w:ascii="仿宋" w:hAnsi="仿宋" w:eastAsia="仿宋" w:cs="仿宋"/>
          <w:sz w:val="26"/>
          <w:u w:val="single"/>
        </w:rPr>
        <w:t xml:space="preserve"> </w:t>
      </w:r>
      <w:r>
        <w:rPr>
          <w:rFonts w:ascii="仿宋" w:hAnsi="仿宋" w:eastAsia="仿宋" w:cs="仿宋"/>
          <w:sz w:val="26"/>
          <w:u w:val="single"/>
        </w:rPr>
        <w:t xml:space="preserve">         </w:t>
      </w:r>
      <w:r>
        <w:rPr>
          <w:rFonts w:hint="eastAsia" w:ascii="仿宋" w:hAnsi="仿宋" w:eastAsia="仿宋" w:cs="仿宋"/>
          <w:sz w:val="26"/>
        </w:rPr>
        <w:t xml:space="preserve">）采购活动，</w:t>
      </w:r>
      <w:r>
        <w:rPr>
          <w:rFonts w:hint="eastAsia" w:ascii="仿宋" w:hAnsi="仿宋" w:eastAsia="仿宋" w:cs="仿宋"/>
          <w:b/>
          <w:bCs/>
          <w:sz w:val="26"/>
        </w:rPr>
        <w:t xml:space="preserve">服务</w:t>
      </w:r>
      <w:r>
        <w:rPr>
          <w:rFonts w:hint="eastAsia" w:ascii="仿宋" w:hAnsi="仿宋" w:eastAsia="仿宋" w:cs="仿宋"/>
          <w:sz w:val="26"/>
        </w:rPr>
        <w:t xml:space="preserve">全部由符合政策要求的中小企业承接。相关企业（含联合体中的中小企业、签订分包意向协议的中小企业）的具体情况如下：</w:t>
      </w:r>
      <w:r/>
    </w:p>
    <w:p>
      <w:pPr>
        <w:ind w:firstLine="480"/>
        <w:spacing w:line="380" w:lineRule="exact"/>
        <w:rPr>
          <w:rFonts w:ascii="仿宋" w:hAnsi="仿宋" w:eastAsia="仿宋" w:cs="仿宋"/>
          <w:sz w:val="26"/>
        </w:rPr>
      </w:pPr>
      <w:r>
        <w:rPr>
          <w:rFonts w:hint="eastAsia" w:ascii="仿宋" w:hAnsi="仿宋" w:eastAsia="仿宋" w:cs="仿宋"/>
          <w:sz w:val="26"/>
        </w:rPr>
        <w:t xml:space="preserve">1.（标的名称），属于（</w:t>
      </w:r>
      <w:r>
        <w:rPr>
          <w:rFonts w:ascii="仿宋" w:hAnsi="仿宋" w:eastAsia="仿宋"/>
          <w:b/>
          <w:bCs/>
          <w:sz w:val="24"/>
        </w:rPr>
        <w:t xml:space="preserve">软件和信息技术服务业</w:t>
      </w:r>
      <w:r>
        <w:rPr>
          <w:rFonts w:hint="eastAsia" w:ascii="仿宋" w:hAnsi="仿宋" w:eastAsia="仿宋" w:cs="仿宋"/>
          <w:sz w:val="26"/>
        </w:rPr>
        <w:t xml:space="preserve">）；承建（承接）企业为（企业名称），从业人员   人，营业 收入为   万元，资产总额为   万元，属于（中型企业、 小型企业、微型企业）；</w:t>
      </w:r>
      <w:r/>
    </w:p>
    <w:p>
      <w:pPr>
        <w:ind w:firstLine="480"/>
        <w:spacing w:line="380" w:lineRule="exact"/>
        <w:rPr>
          <w:rFonts w:ascii="仿宋" w:hAnsi="仿宋" w:eastAsia="仿宋" w:cs="仿宋"/>
          <w:sz w:val="26"/>
        </w:rPr>
      </w:pPr>
      <w:r>
        <w:rPr>
          <w:rFonts w:hint="eastAsia" w:ascii="仿宋" w:hAnsi="仿宋" w:eastAsia="仿宋" w:cs="仿宋"/>
          <w:sz w:val="26"/>
        </w:rPr>
        <w:t xml:space="preserve">  …… </w:t>
      </w:r>
      <w:r/>
    </w:p>
    <w:p>
      <w:pPr>
        <w:ind w:firstLine="480"/>
        <w:spacing w:line="380" w:lineRule="exact"/>
        <w:rPr>
          <w:rFonts w:ascii="仿宋" w:hAnsi="仿宋" w:eastAsia="仿宋" w:cs="仿宋"/>
          <w:b/>
          <w:sz w:val="26"/>
        </w:rPr>
      </w:pPr>
      <w:r>
        <w:rPr>
          <w:rFonts w:hint="eastAsia" w:ascii="仿宋" w:hAnsi="仿宋" w:eastAsia="仿宋" w:cs="仿宋"/>
          <w:b/>
          <w:sz w:val="26"/>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80" w:lineRule="exact"/>
        <w:rPr>
          <w:rFonts w:ascii="仿宋" w:hAnsi="仿宋" w:eastAsia="仿宋" w:cs="仿宋"/>
          <w:sz w:val="26"/>
        </w:rPr>
      </w:pPr>
      <w:r>
        <w:rPr>
          <w:rFonts w:ascii="仿宋" w:hAnsi="仿宋" w:eastAsia="仿宋" w:cs="仿宋"/>
          <w:sz w:val="26"/>
        </w:rPr>
      </w:r>
      <w:r/>
    </w:p>
    <w:p>
      <w:pPr>
        <w:ind w:firstLine="3840"/>
        <w:spacing w:line="380" w:lineRule="exact"/>
        <w:rPr>
          <w:rFonts w:ascii="仿宋" w:hAnsi="仿宋" w:eastAsia="仿宋" w:cs="仿宋"/>
          <w:sz w:val="26"/>
        </w:rPr>
      </w:pPr>
      <w:r>
        <w:rPr>
          <w:rFonts w:hint="eastAsia" w:ascii="仿宋" w:hAnsi="仿宋" w:eastAsia="仿宋" w:cs="仿宋"/>
          <w:sz w:val="26"/>
        </w:rPr>
        <w:t xml:space="preserve">企业名称（</w:t>
      </w:r>
      <w:r>
        <w:rPr>
          <w:rFonts w:ascii="仿宋" w:hAnsi="仿宋" w:eastAsia="仿宋"/>
          <w:sz w:val="26"/>
        </w:rPr>
        <w:t xml:space="preserve">电子签章</w:t>
      </w:r>
      <w:r>
        <w:rPr>
          <w:rFonts w:hint="eastAsia" w:ascii="仿宋" w:hAnsi="仿宋" w:eastAsia="仿宋" w:cs="仿宋"/>
          <w:sz w:val="26"/>
        </w:rPr>
        <w:t xml:space="preserve">）： </w:t>
      </w:r>
      <w:r/>
    </w:p>
    <w:p>
      <w:pPr>
        <w:ind w:firstLine="5760"/>
        <w:spacing w:line="380" w:lineRule="exact"/>
        <w:rPr>
          <w:rFonts w:ascii="仿宋" w:hAnsi="仿宋" w:eastAsia="仿宋" w:cs="仿宋"/>
          <w:sz w:val="26"/>
        </w:rPr>
      </w:pPr>
      <w:r>
        <w:rPr>
          <w:rFonts w:hint="eastAsia" w:ascii="仿宋" w:hAnsi="仿宋" w:eastAsia="仿宋" w:cs="仿宋"/>
          <w:sz w:val="26"/>
        </w:rPr>
        <w:t xml:space="preserve">日 期： </w:t>
      </w:r>
      <w:r/>
    </w:p>
    <w:p>
      <w:pPr>
        <w:ind w:firstLine="480"/>
        <w:spacing w:line="380" w:lineRule="exact"/>
        <w:rPr>
          <w:rFonts w:ascii="仿宋" w:hAnsi="仿宋" w:eastAsia="仿宋" w:cs="仿宋"/>
          <w:sz w:val="26"/>
        </w:rPr>
      </w:pPr>
      <w:r>
        <w:rPr>
          <w:rFonts w:ascii="仿宋" w:hAnsi="仿宋" w:eastAsia="仿宋" w:cs="仿宋"/>
          <w:sz w:val="26"/>
        </w:rPr>
      </w:r>
      <w:r/>
    </w:p>
    <w:p>
      <w:pPr>
        <w:ind w:firstLine="480"/>
        <w:spacing w:line="380" w:lineRule="exact"/>
        <w:rPr>
          <w:rFonts w:ascii="仿宋" w:hAnsi="仿宋" w:eastAsia="仿宋" w:cs="仿宋"/>
          <w:sz w:val="26"/>
        </w:rPr>
      </w:pPr>
      <w:r>
        <w:rPr>
          <w:rFonts w:hint="eastAsia" w:ascii="仿宋" w:hAnsi="仿宋" w:eastAsia="仿宋" w:cs="仿宋"/>
          <w:sz w:val="26"/>
        </w:rPr>
        <w:t xml:space="preserve">说明：</w:t>
      </w:r>
      <w:r/>
    </w:p>
    <w:p>
      <w:pPr>
        <w:ind w:firstLine="480"/>
        <w:spacing w:line="380" w:lineRule="exact"/>
        <w:rPr>
          <w:rFonts w:ascii="仿宋" w:hAnsi="仿宋" w:eastAsia="仿宋" w:cs="仿宋"/>
          <w:sz w:val="26"/>
        </w:rPr>
      </w:pPr>
      <w:r>
        <w:rPr>
          <w:rFonts w:hint="eastAsia" w:ascii="仿宋" w:hAnsi="仿宋" w:eastAsia="仿宋" w:cs="仿宋"/>
          <w:sz w:val="26"/>
        </w:rPr>
        <w:t xml:space="preserve">1.从业人员、营业收入、资产总额填报上一年度数据，无上一年度数据的新成立企业可不填报。 </w:t>
      </w:r>
      <w:r/>
    </w:p>
    <w:p>
      <w:pPr>
        <w:ind w:firstLine="480"/>
        <w:spacing w:line="380" w:lineRule="exact"/>
        <w:rPr>
          <w:rFonts w:ascii="仿宋" w:hAnsi="仿宋" w:eastAsia="仿宋" w:cs="仿宋"/>
          <w:sz w:val="26"/>
          <w:lang w:val="zh-CN"/>
        </w:rPr>
      </w:pPr>
      <w:r>
        <w:rPr>
          <w:rFonts w:hint="eastAsia" w:ascii="仿宋" w:hAnsi="仿宋" w:eastAsia="仿宋" w:cs="仿宋"/>
          <w:sz w:val="26"/>
        </w:rPr>
        <w:t xml:space="preserve">2.</w:t>
      </w:r>
      <w:r>
        <w:rPr>
          <w:rFonts w:hint="eastAsia" w:ascii="仿宋" w:hAnsi="仿宋" w:eastAsia="仿宋" w:cs="仿宋"/>
          <w:sz w:val="26"/>
          <w:lang w:val="zh-CN"/>
        </w:rPr>
        <w:t xml:space="preserve">根据《工业和信息化部、国家统计局、国家发展和改革委员会、财政部关于印发中小企业划型标准规定的通知》（工信部联企业[2011]300号）规定的划分标准，本项目行业种类为其他未列明行业。</w:t>
      </w:r>
      <w:r/>
    </w:p>
    <w:p>
      <w:pPr>
        <w:ind w:firstLine="480"/>
        <w:spacing w:line="380" w:lineRule="exact"/>
        <w:rPr>
          <w:rFonts w:ascii="仿宋" w:hAnsi="仿宋" w:eastAsia="仿宋" w:cs="仿宋"/>
          <w:sz w:val="24"/>
        </w:rPr>
      </w:pPr>
      <w:r>
        <w:rPr>
          <w:rFonts w:hint="eastAsia" w:ascii="仿宋" w:hAnsi="仿宋" w:eastAsia="仿宋" w:cs="仿宋"/>
          <w:sz w:val="24"/>
        </w:rPr>
        <w:t xml:space="preserve">3.供应商如不提供此声明函，资格性审查不能通过。</w:t>
      </w:r>
      <w:r/>
    </w:p>
    <w:p>
      <w:pPr>
        <w:ind w:firstLine="480"/>
        <w:spacing w:line="380" w:lineRule="exact"/>
        <w:rPr>
          <w:rFonts w:ascii="仿宋" w:hAnsi="仿宋" w:eastAsia="仿宋" w:cs="仿宋"/>
          <w:sz w:val="24"/>
        </w:rPr>
      </w:pPr>
      <w:r>
        <w:rPr>
          <w:rFonts w:ascii="仿宋" w:hAnsi="仿宋" w:eastAsia="仿宋" w:cs="仿宋"/>
          <w:sz w:val="24"/>
        </w:rPr>
      </w:r>
      <w:r/>
    </w:p>
    <w:p>
      <w:pPr>
        <w:ind w:firstLine="480"/>
        <w:spacing w:line="380" w:lineRule="exact"/>
        <w:rPr>
          <w:rFonts w:ascii="仿宋" w:hAnsi="仿宋" w:eastAsia="仿宋" w:cs="仿宋"/>
          <w:sz w:val="24"/>
        </w:rPr>
      </w:pPr>
      <w:r>
        <w:rPr>
          <w:rFonts w:ascii="仿宋" w:hAnsi="仿宋" w:eastAsia="仿宋" w:cs="仿宋"/>
          <w:sz w:val="24"/>
        </w:rPr>
      </w:r>
      <w:r/>
    </w:p>
    <w:p>
      <w:pPr>
        <w:pStyle w:val="890"/>
        <w:rPr>
          <w:rFonts w:ascii="仿宋" w:hAnsi="仿宋" w:eastAsia="仿宋"/>
        </w:rPr>
        <w:sectPr>
          <w:footnotePr/>
          <w:endnotePr/>
          <w:type w:val="nextPage"/>
          <w:pgSz w:w="11906" w:h="16838" w:orient="portrait"/>
          <w:pgMar w:top="1440" w:right="1418" w:bottom="1134" w:left="1418" w:header="851" w:footer="992" w:gutter="0"/>
          <w:cols w:num="1" w:sep="0" w:space="1701" w:equalWidth="1"/>
          <w:docGrid w:linePitch="360"/>
          <w:titlePg/>
        </w:sectPr>
      </w:pPr>
      <w:r>
        <w:rPr>
          <w:rFonts w:ascii="仿宋" w:hAnsi="仿宋" w:eastAsia="仿宋"/>
        </w:rPr>
      </w:r>
      <w:r/>
    </w:p>
    <w:p>
      <w:pPr>
        <w:ind w:firstLine="480"/>
        <w:spacing w:line="380" w:lineRule="exact"/>
        <w:rPr>
          <w:rFonts w:ascii="仿宋" w:hAnsi="仿宋" w:eastAsia="仿宋" w:cs="仿宋"/>
          <w:sz w:val="24"/>
        </w:rPr>
      </w:pPr>
      <w:r>
        <w:rPr>
          <w:rFonts w:ascii="仿宋" w:hAnsi="仿宋" w:eastAsia="仿宋" w:cs="仿宋"/>
          <w:sz w:val="24"/>
        </w:rPr>
      </w:r>
      <w:r/>
    </w:p>
    <w:p>
      <w:pPr>
        <w:pStyle w:val="1100"/>
        <w:jc w:val="center"/>
        <w:rPr>
          <w:rFonts w:ascii="仿宋" w:hAnsi="仿宋" w:eastAsia="仿宋"/>
          <w:b/>
          <w:sz w:val="36"/>
          <w:szCs w:val="36"/>
        </w:rPr>
      </w:pPr>
      <w:r>
        <w:rPr>
          <w:rFonts w:ascii="仿宋" w:hAnsi="仿宋" w:eastAsia="仿宋"/>
          <w:b/>
          <w:sz w:val="36"/>
          <w:szCs w:val="36"/>
        </w:rPr>
        <w:t xml:space="preserve">10.供应商参加政府采购活动前3年内在经营活动中没有重大违法记录的书面声明</w:t>
      </w:r>
      <w:r/>
    </w:p>
    <w:p>
      <w:pPr>
        <w:pStyle w:val="1100"/>
        <w:rPr>
          <w:rFonts w:ascii="仿宋" w:hAnsi="仿宋" w:eastAsia="仿宋"/>
        </w:rPr>
      </w:pPr>
      <w:r>
        <w:rPr>
          <w:rFonts w:ascii="仿宋" w:hAnsi="仿宋" w:eastAsia="仿宋"/>
        </w:rPr>
      </w:r>
      <w:r/>
    </w:p>
    <w:p>
      <w:pPr>
        <w:pStyle w:val="1100"/>
        <w:ind w:firstLine="720"/>
        <w:spacing w:before="100" w:beforeAutospacing="1" w:after="100" w:afterAutospacing="1" w:line="360" w:lineRule="auto"/>
        <w:widowControl/>
        <w:rPr>
          <w:rFonts w:ascii="仿宋" w:hAnsi="仿宋" w:eastAsia="仿宋"/>
          <w:sz w:val="26"/>
        </w:rPr>
      </w:pPr>
      <w:r>
        <w:rPr>
          <w:rFonts w:ascii="仿宋" w:hAnsi="仿宋" w:eastAsia="仿宋"/>
          <w:sz w:val="26"/>
        </w:rPr>
        <w:t xml:space="preserve">我单位在参加</w:t>
      </w:r>
      <w:r>
        <w:rPr>
          <w:rFonts w:hint="eastAsia" w:ascii="仿宋" w:hAnsi="仿宋" w:eastAsia="仿宋"/>
          <w:sz w:val="26"/>
          <w:u w:val="single"/>
        </w:rPr>
        <w:t xml:space="preserve"> </w:t>
      </w:r>
      <w:r>
        <w:rPr>
          <w:rFonts w:ascii="仿宋" w:hAnsi="仿宋" w:eastAsia="仿宋"/>
          <w:sz w:val="26"/>
          <w:u w:val="single"/>
        </w:rPr>
        <w:t xml:space="preserve">                     </w:t>
      </w:r>
      <w:r>
        <w:rPr>
          <w:rFonts w:ascii="仿宋" w:hAnsi="仿宋" w:eastAsia="仿宋"/>
          <w:sz w:val="26"/>
        </w:rPr>
        <w:t xml:space="preserve">（项目编号：</w:t>
      </w:r>
      <w:r>
        <w:rPr>
          <w:rFonts w:ascii="仿宋" w:hAnsi="仿宋" w:eastAsia="仿宋"/>
          <w:sz w:val="26"/>
          <w:u w:val="single"/>
        </w:rPr>
        <w:t xml:space="preserve">             </w:t>
      </w:r>
      <w:r>
        <w:rPr>
          <w:rFonts w:ascii="仿宋" w:hAnsi="仿宋" w:eastAsia="仿宋"/>
          <w:sz w:val="26"/>
        </w:rPr>
        <w:t xml:space="preserve"> ）政府采购活动前3年内在经营活动中没有重大违法记录。重大违法记录是指因违法经营受到刑事处罚或者责令停产停业、吊销许可证或者执照、较大数额罚款等行政处罚。</w:t>
      </w:r>
      <w:r/>
    </w:p>
    <w:p>
      <w:pPr>
        <w:pStyle w:val="1100"/>
        <w:ind w:firstLine="720"/>
        <w:spacing w:before="100" w:beforeAutospacing="1" w:after="100" w:afterAutospacing="1" w:line="360" w:lineRule="auto"/>
        <w:widowControl/>
        <w:rPr>
          <w:rFonts w:ascii="仿宋" w:hAnsi="仿宋" w:eastAsia="仿宋"/>
          <w:sz w:val="26"/>
        </w:rPr>
      </w:pPr>
      <w:r>
        <w:rPr>
          <w:rFonts w:ascii="仿宋" w:hAnsi="仿宋" w:eastAsia="仿宋"/>
          <w:sz w:val="26"/>
        </w:rPr>
        <w:t xml:space="preserve">我单位对上述声明的真实性负责。如有虚假，将依法承担相应责任。</w:t>
      </w:r>
      <w:r/>
    </w:p>
    <w:p>
      <w:pPr>
        <w:pStyle w:val="1100"/>
        <w:ind w:right="29"/>
        <w:rPr>
          <w:rFonts w:ascii="仿宋" w:hAnsi="仿宋" w:eastAsia="仿宋"/>
          <w:sz w:val="26"/>
        </w:rPr>
      </w:pPr>
      <w:r>
        <w:rPr>
          <w:rFonts w:ascii="仿宋" w:hAnsi="仿宋" w:eastAsia="仿宋"/>
          <w:sz w:val="26"/>
        </w:rPr>
        <w:t xml:space="preserve">                          </w:t>
      </w:r>
      <w:r/>
    </w:p>
    <w:p>
      <w:pPr>
        <w:pStyle w:val="1100"/>
        <w:ind w:right="29"/>
        <w:rPr>
          <w:rFonts w:ascii="仿宋" w:hAnsi="仿宋" w:eastAsia="仿宋"/>
          <w:sz w:val="26"/>
        </w:rPr>
      </w:pPr>
      <w:r>
        <w:rPr>
          <w:rFonts w:ascii="仿宋" w:hAnsi="仿宋" w:eastAsia="仿宋"/>
          <w:sz w:val="26"/>
        </w:rPr>
      </w:r>
      <w:r/>
    </w:p>
    <w:p>
      <w:pPr>
        <w:pStyle w:val="1100"/>
        <w:ind w:right="29"/>
        <w:rPr>
          <w:rFonts w:ascii="仿宋" w:hAnsi="仿宋" w:eastAsia="仿宋"/>
          <w:sz w:val="26"/>
        </w:rPr>
      </w:pPr>
      <w:r>
        <w:rPr>
          <w:rFonts w:ascii="仿宋" w:hAnsi="仿宋" w:eastAsia="仿宋"/>
          <w:sz w:val="26"/>
        </w:rPr>
        <w:t xml:space="preserve">                          </w:t>
      </w:r>
      <w:bookmarkStart w:id="43" w:name="OLE_LINK20"/>
      <w:r>
        <w:rPr>
          <w:rFonts w:ascii="仿宋" w:hAnsi="仿宋" w:eastAsia="仿宋"/>
          <w:sz w:val="26"/>
        </w:rPr>
        <w:t xml:space="preserve"> 供应商（电子签章）：</w:t>
      </w:r>
      <w:r/>
    </w:p>
    <w:p>
      <w:pPr>
        <w:pStyle w:val="1100"/>
        <w:ind w:right="29"/>
        <w:rPr>
          <w:rFonts w:ascii="仿宋" w:hAnsi="仿宋" w:eastAsia="仿宋"/>
          <w:sz w:val="26"/>
          <w:szCs w:val="24"/>
        </w:rPr>
      </w:pPr>
      <w:r>
        <w:rPr>
          <w:rFonts w:ascii="仿宋" w:hAnsi="仿宋" w:eastAsia="仿宋"/>
          <w:sz w:val="26"/>
        </w:rPr>
        <w:t xml:space="preserve">                           日期：</w:t>
      </w:r>
      <w:bookmarkEnd w:id="43"/>
      <w:r/>
      <w:r/>
    </w:p>
    <w:p>
      <w:pPr>
        <w:pStyle w:val="1100"/>
        <w:ind w:right="29"/>
        <w:rPr>
          <w:rFonts w:ascii="仿宋" w:hAnsi="仿宋" w:eastAsia="仿宋"/>
          <w:sz w:val="26"/>
          <w:szCs w:val="24"/>
        </w:rPr>
      </w:pPr>
      <w:r>
        <w:rPr>
          <w:rFonts w:ascii="仿宋" w:hAnsi="仿宋" w:eastAsia="仿宋"/>
          <w:sz w:val="26"/>
          <w:szCs w:val="24"/>
        </w:rPr>
      </w:r>
      <w:r/>
    </w:p>
    <w:p>
      <w:pPr>
        <w:pStyle w:val="1100"/>
        <w:ind w:right="29"/>
        <w:rPr>
          <w:rFonts w:ascii="仿宋" w:hAnsi="仿宋" w:eastAsia="仿宋"/>
          <w:szCs w:val="24"/>
        </w:rPr>
      </w:pPr>
      <w:r>
        <w:rPr>
          <w:rFonts w:ascii="仿宋" w:hAnsi="仿宋" w:eastAsia="仿宋"/>
          <w:szCs w:val="24"/>
        </w:rPr>
      </w:r>
      <w:r/>
    </w:p>
    <w:p>
      <w:pPr>
        <w:pStyle w:val="1100"/>
        <w:ind w:right="29"/>
        <w:rPr>
          <w:rFonts w:ascii="仿宋" w:hAnsi="仿宋" w:eastAsia="仿宋"/>
          <w:szCs w:val="24"/>
        </w:rPr>
      </w:pPr>
      <w:r>
        <w:rPr>
          <w:rFonts w:ascii="仿宋" w:hAnsi="仿宋" w:eastAsia="仿宋"/>
          <w:szCs w:val="24"/>
        </w:rPr>
      </w:r>
      <w:r/>
    </w:p>
    <w:p>
      <w:pPr>
        <w:pStyle w:val="1100"/>
        <w:ind w:right="29"/>
        <w:rPr>
          <w:rFonts w:ascii="仿宋" w:hAnsi="仿宋" w:eastAsia="仿宋"/>
          <w:szCs w:val="24"/>
        </w:rPr>
      </w:pPr>
      <w:r>
        <w:rPr>
          <w:rFonts w:ascii="仿宋" w:hAnsi="仿宋" w:eastAsia="仿宋"/>
          <w:szCs w:val="24"/>
        </w:rPr>
      </w:r>
      <w:r/>
    </w:p>
    <w:p>
      <w:pPr>
        <w:pStyle w:val="1100"/>
        <w:ind w:right="29"/>
        <w:rPr>
          <w:rFonts w:ascii="仿宋" w:hAnsi="仿宋" w:eastAsia="仿宋"/>
          <w:szCs w:val="24"/>
        </w:rPr>
      </w:pPr>
      <w:r>
        <w:rPr>
          <w:rFonts w:ascii="仿宋" w:hAnsi="仿宋" w:eastAsia="仿宋"/>
          <w:szCs w:val="24"/>
        </w:rPr>
      </w:r>
      <w:r/>
    </w:p>
    <w:p>
      <w:pPr>
        <w:pStyle w:val="1100"/>
        <w:ind w:right="29"/>
        <w:rPr>
          <w:rFonts w:ascii="仿宋" w:hAnsi="仿宋" w:eastAsia="仿宋"/>
          <w:szCs w:val="24"/>
        </w:rPr>
      </w:pPr>
      <w:r>
        <w:rPr>
          <w:rFonts w:ascii="仿宋" w:hAnsi="仿宋" w:eastAsia="仿宋"/>
          <w:szCs w:val="24"/>
        </w:rPr>
      </w:r>
      <w:r/>
    </w:p>
    <w:p>
      <w:pPr>
        <w:pStyle w:val="1100"/>
        <w:ind w:right="29"/>
        <w:rPr>
          <w:rFonts w:ascii="仿宋" w:hAnsi="仿宋" w:eastAsia="仿宋"/>
          <w:szCs w:val="24"/>
        </w:rPr>
      </w:pPr>
      <w:r>
        <w:rPr>
          <w:rFonts w:ascii="仿宋" w:hAnsi="仿宋" w:eastAsia="仿宋"/>
          <w:szCs w:val="24"/>
        </w:rPr>
      </w:r>
      <w:r/>
    </w:p>
    <w:p>
      <w:pPr>
        <w:pStyle w:val="1100"/>
        <w:ind w:right="29"/>
        <w:rPr>
          <w:rFonts w:ascii="仿宋" w:hAnsi="仿宋" w:eastAsia="仿宋"/>
          <w:szCs w:val="24"/>
        </w:rPr>
      </w:pPr>
      <w:r>
        <w:rPr>
          <w:rFonts w:ascii="仿宋" w:hAnsi="仿宋" w:eastAsia="仿宋"/>
          <w:szCs w:val="24"/>
        </w:rPr>
      </w:r>
      <w:r/>
    </w:p>
    <w:p>
      <w:pPr>
        <w:pStyle w:val="1100"/>
        <w:ind w:right="29"/>
        <w:rPr>
          <w:rFonts w:ascii="仿宋" w:hAnsi="仿宋" w:eastAsia="仿宋"/>
          <w:szCs w:val="24"/>
        </w:rPr>
      </w:pPr>
      <w:r>
        <w:rPr>
          <w:rFonts w:ascii="仿宋" w:hAnsi="仿宋" w:eastAsia="仿宋"/>
          <w:szCs w:val="24"/>
        </w:rPr>
      </w:r>
      <w:r/>
    </w:p>
    <w:p>
      <w:pPr>
        <w:pStyle w:val="1100"/>
        <w:ind w:right="29"/>
        <w:rPr>
          <w:rFonts w:ascii="仿宋" w:hAnsi="仿宋" w:eastAsia="仿宋"/>
          <w:szCs w:val="24"/>
        </w:rPr>
      </w:pPr>
      <w:r>
        <w:rPr>
          <w:rFonts w:ascii="仿宋" w:hAnsi="仿宋" w:eastAsia="仿宋"/>
          <w:szCs w:val="24"/>
        </w:rPr>
      </w:r>
      <w:r/>
    </w:p>
    <w:p>
      <w:pPr>
        <w:pStyle w:val="1100"/>
        <w:ind w:right="29"/>
        <w:rPr>
          <w:rFonts w:ascii="仿宋" w:hAnsi="仿宋" w:eastAsia="仿宋"/>
          <w:szCs w:val="24"/>
        </w:rPr>
      </w:pPr>
      <w:r>
        <w:rPr>
          <w:rFonts w:ascii="仿宋" w:hAnsi="仿宋" w:eastAsia="仿宋"/>
          <w:szCs w:val="24"/>
        </w:rPr>
      </w:r>
      <w:r/>
    </w:p>
    <w:p>
      <w:pPr>
        <w:pStyle w:val="1100"/>
        <w:ind w:right="29"/>
        <w:rPr>
          <w:rFonts w:ascii="仿宋" w:hAnsi="仿宋" w:eastAsia="仿宋"/>
          <w:szCs w:val="24"/>
        </w:rPr>
      </w:pPr>
      <w:r>
        <w:rPr>
          <w:rFonts w:ascii="仿宋" w:hAnsi="仿宋" w:eastAsia="仿宋"/>
          <w:szCs w:val="24"/>
        </w:rPr>
      </w:r>
      <w:r/>
    </w:p>
    <w:p>
      <w:pPr>
        <w:pStyle w:val="1100"/>
        <w:ind w:right="29"/>
        <w:rPr>
          <w:rFonts w:ascii="仿宋" w:hAnsi="仿宋" w:eastAsia="仿宋"/>
          <w:szCs w:val="24"/>
        </w:rPr>
      </w:pPr>
      <w:r>
        <w:rPr>
          <w:rFonts w:ascii="仿宋" w:hAnsi="仿宋" w:eastAsia="仿宋"/>
          <w:szCs w:val="24"/>
        </w:rPr>
      </w:r>
      <w:r/>
    </w:p>
    <w:p>
      <w:pPr>
        <w:pStyle w:val="1100"/>
        <w:ind w:right="29"/>
        <w:rPr>
          <w:rFonts w:ascii="仿宋" w:hAnsi="仿宋" w:eastAsia="仿宋"/>
          <w:szCs w:val="24"/>
        </w:rPr>
      </w:pPr>
      <w:r>
        <w:rPr>
          <w:rFonts w:ascii="仿宋" w:hAnsi="仿宋" w:eastAsia="仿宋"/>
          <w:szCs w:val="24"/>
        </w:rPr>
      </w:r>
      <w:r/>
    </w:p>
    <w:p>
      <w:pPr>
        <w:pStyle w:val="1100"/>
        <w:ind w:right="29"/>
        <w:rPr>
          <w:rFonts w:ascii="仿宋" w:hAnsi="仿宋" w:eastAsia="仿宋"/>
          <w:szCs w:val="24"/>
        </w:rPr>
      </w:pPr>
      <w:r>
        <w:rPr>
          <w:rFonts w:ascii="仿宋" w:hAnsi="仿宋" w:eastAsia="仿宋"/>
          <w:szCs w:val="24"/>
        </w:rPr>
      </w:r>
      <w:r/>
    </w:p>
    <w:p>
      <w:pPr>
        <w:pStyle w:val="1100"/>
        <w:ind w:right="29"/>
        <w:rPr>
          <w:rFonts w:ascii="仿宋" w:hAnsi="仿宋" w:eastAsia="仿宋"/>
          <w:szCs w:val="24"/>
        </w:rPr>
        <w:sectPr>
          <w:footnotePr/>
          <w:endnotePr/>
          <w:type w:val="nextPage"/>
          <w:pgSz w:w="11906" w:h="16838" w:orient="portrait"/>
          <w:pgMar w:top="1440" w:right="1746" w:bottom="1440" w:left="1746" w:header="851" w:footer="992" w:gutter="0"/>
          <w:cols w:num="1" w:sep="0" w:space="1701" w:equalWidth="1"/>
          <w:docGrid w:linePitch="360"/>
          <w:titlePg/>
        </w:sectPr>
      </w:pPr>
      <w:r>
        <w:rPr>
          <w:rFonts w:ascii="仿宋" w:hAnsi="仿宋" w:eastAsia="仿宋"/>
          <w:szCs w:val="24"/>
        </w:rPr>
      </w:r>
      <w:r/>
    </w:p>
    <w:p>
      <w:pPr>
        <w:pStyle w:val="1101"/>
        <w:numPr>
          <w:ilvl w:val="0"/>
          <w:numId w:val="5"/>
        </w:numPr>
        <w:jc w:val="center"/>
        <w:rPr>
          <w:rFonts w:ascii="仿宋" w:hAnsi="仿宋" w:eastAsia="仿宋"/>
          <w:b/>
          <w:spacing w:val="6"/>
          <w:sz w:val="32"/>
          <w:szCs w:val="36"/>
        </w:rPr>
      </w:pPr>
      <w:r/>
      <w:bookmarkStart w:id="44" w:name="OLE_LINK16"/>
      <w:r>
        <w:rPr>
          <w:rFonts w:hint="eastAsia" w:ascii="仿宋" w:hAnsi="仿宋" w:eastAsia="仿宋"/>
          <w:b/>
          <w:spacing w:val="6"/>
          <w:sz w:val="32"/>
          <w:szCs w:val="36"/>
        </w:rPr>
        <w:t xml:space="preserve">项目人员配备明表</w:t>
      </w:r>
      <w:bookmarkEnd w:id="44"/>
      <w:r/>
      <w:r/>
    </w:p>
    <w:p>
      <w:pPr>
        <w:pStyle w:val="1102"/>
        <w:ind w:left="0" w:firstLine="0"/>
      </w:pPr>
      <w:r/>
      <w:r/>
    </w:p>
    <w:p>
      <w:pPr>
        <w:pStyle w:val="1100"/>
        <w:ind w:left="1200" w:hanging="1200"/>
        <w:spacing w:line="360" w:lineRule="auto"/>
        <w:rPr>
          <w:rFonts w:ascii="仿宋" w:hAnsi="仿宋" w:eastAsia="仿宋"/>
        </w:rPr>
      </w:pPr>
      <w:r>
        <w:rPr>
          <w:rFonts w:hint="eastAsia" w:ascii="仿宋" w:hAnsi="仿宋" w:eastAsia="仿宋"/>
        </w:rPr>
        <w:t xml:space="preserve">项目名称：</w:t>
      </w:r>
      <w:r>
        <w:rPr>
          <w:rFonts w:hint="eastAsia" w:ascii="仿宋" w:hAnsi="仿宋" w:eastAsia="仿宋"/>
          <w:szCs w:val="24"/>
        </w:rPr>
        <w:t xml:space="preserve">睢宁县本级及乡镇财政预算管理一体化系统（预算编制、绩效管理、执行板块）运维服务</w:t>
      </w:r>
      <w:r>
        <w:rPr>
          <w:rFonts w:hint="eastAsia" w:ascii="仿宋" w:hAnsi="仿宋" w:eastAsia="仿宋"/>
        </w:rPr>
        <w:tab/>
      </w:r>
      <w:r>
        <w:rPr>
          <w:rFonts w:hint="eastAsia" w:ascii="仿宋" w:hAnsi="仿宋" w:eastAsia="仿宋"/>
        </w:rPr>
        <w:t xml:space="preserve"> </w:t>
      </w:r>
      <w:r/>
    </w:p>
    <w:p>
      <w:pPr>
        <w:pStyle w:val="1100"/>
        <w:ind w:left="1200" w:hanging="1200"/>
        <w:spacing w:line="360" w:lineRule="auto"/>
        <w:rPr>
          <w:rFonts w:ascii="仿宋" w:hAnsi="仿宋" w:eastAsia="仿宋"/>
          <w:szCs w:val="24"/>
        </w:rPr>
      </w:pPr>
      <w:r/>
      <w:bookmarkStart w:id="45" w:name="OLE_LINK18"/>
      <w:r>
        <w:rPr>
          <w:rFonts w:hint="eastAsia" w:ascii="仿宋" w:hAnsi="仿宋" w:eastAsia="仿宋"/>
          <w:szCs w:val="24"/>
        </w:rPr>
        <w:t xml:space="preserve">项目编号：JSZC-320324-JSRZ-C2026-0002</w:t>
      </w:r>
      <w:r/>
    </w:p>
    <w:tbl>
      <w:tblPr>
        <w:tblStyle w:val="924"/>
        <w:tblW w:w="85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6"/>
        <w:gridCol w:w="2326"/>
        <w:gridCol w:w="1715"/>
        <w:gridCol w:w="1716"/>
        <w:gridCol w:w="1717"/>
      </w:tblGrid>
      <w:tr>
        <w:trPr>
          <w:jc w:val="center"/>
          <w:trHeight w:val="434"/>
        </w:trPr>
        <w:tc>
          <w:tcPr>
            <w:tcW w:w="1106" w:type="dxa"/>
            <w:vAlign w:val="center"/>
            <w:textDirection w:val="lrTb"/>
            <w:noWrap w:val="false"/>
          </w:tcPr>
          <w:p>
            <w:pPr>
              <w:pStyle w:val="1100"/>
              <w:ind w:left="1200" w:hanging="1200"/>
              <w:jc w:val="center"/>
              <w:spacing w:line="360" w:lineRule="auto"/>
              <w:rPr>
                <w:rFonts w:ascii="仿宋" w:hAnsi="仿宋" w:eastAsia="仿宋"/>
                <w:szCs w:val="24"/>
              </w:rPr>
            </w:pPr>
            <w:r>
              <w:rPr>
                <w:rFonts w:hint="eastAsia" w:ascii="仿宋" w:hAnsi="仿宋" w:eastAsia="仿宋"/>
                <w:szCs w:val="24"/>
              </w:rPr>
              <w:t xml:space="preserve">序号</w:t>
            </w:r>
            <w:r/>
          </w:p>
        </w:tc>
        <w:tc>
          <w:tcPr>
            <w:tcW w:w="2326" w:type="dxa"/>
            <w:vAlign w:val="center"/>
            <w:textDirection w:val="lrTb"/>
            <w:noWrap w:val="false"/>
          </w:tcPr>
          <w:p>
            <w:pPr>
              <w:pStyle w:val="1100"/>
              <w:ind w:left="1200" w:hanging="1200"/>
              <w:jc w:val="center"/>
              <w:spacing w:line="360" w:lineRule="auto"/>
              <w:rPr>
                <w:rFonts w:ascii="仿宋" w:hAnsi="仿宋" w:eastAsia="仿宋"/>
                <w:szCs w:val="24"/>
              </w:rPr>
            </w:pPr>
            <w:r>
              <w:rPr>
                <w:rFonts w:hint="eastAsia" w:ascii="仿宋" w:hAnsi="仿宋" w:eastAsia="仿宋"/>
                <w:szCs w:val="24"/>
              </w:rPr>
              <w:t xml:space="preserve">人员类型</w:t>
            </w:r>
            <w:r/>
          </w:p>
        </w:tc>
        <w:tc>
          <w:tcPr>
            <w:tcW w:w="1715" w:type="dxa"/>
            <w:vAlign w:val="center"/>
            <w:textDirection w:val="lrTb"/>
            <w:noWrap w:val="false"/>
          </w:tcPr>
          <w:p>
            <w:pPr>
              <w:pStyle w:val="1100"/>
              <w:ind w:left="1200" w:hanging="1200"/>
              <w:jc w:val="center"/>
              <w:spacing w:line="360" w:lineRule="auto"/>
              <w:rPr>
                <w:rFonts w:ascii="仿宋" w:hAnsi="仿宋" w:eastAsia="仿宋"/>
                <w:szCs w:val="24"/>
              </w:rPr>
            </w:pPr>
            <w:r>
              <w:rPr>
                <w:rFonts w:hint="eastAsia" w:ascii="仿宋" w:hAnsi="仿宋" w:eastAsia="仿宋"/>
                <w:szCs w:val="24"/>
              </w:rPr>
              <w:t xml:space="preserve">姓名</w:t>
            </w:r>
            <w:r/>
          </w:p>
        </w:tc>
        <w:tc>
          <w:tcPr>
            <w:tcW w:w="1716" w:type="dxa"/>
            <w:vAlign w:val="center"/>
            <w:textDirection w:val="lrTb"/>
            <w:noWrap w:val="false"/>
          </w:tcPr>
          <w:p>
            <w:pPr>
              <w:pStyle w:val="1100"/>
              <w:ind w:left="1200" w:hanging="1200"/>
              <w:jc w:val="center"/>
              <w:spacing w:line="360" w:lineRule="auto"/>
              <w:rPr>
                <w:rFonts w:ascii="仿宋" w:hAnsi="仿宋" w:eastAsia="仿宋"/>
                <w:szCs w:val="24"/>
              </w:rPr>
            </w:pPr>
            <w:r>
              <w:rPr>
                <w:rFonts w:hint="eastAsia" w:ascii="仿宋" w:hAnsi="仿宋" w:eastAsia="仿宋"/>
                <w:szCs w:val="24"/>
              </w:rPr>
              <w:t xml:space="preserve">职称</w:t>
            </w:r>
            <w:r/>
          </w:p>
        </w:tc>
        <w:tc>
          <w:tcPr>
            <w:tcW w:w="1717" w:type="dxa"/>
            <w:vAlign w:val="center"/>
            <w:textDirection w:val="lrTb"/>
            <w:noWrap w:val="false"/>
          </w:tcPr>
          <w:p>
            <w:pPr>
              <w:pStyle w:val="1100"/>
              <w:ind w:left="1200" w:hanging="1200"/>
              <w:jc w:val="center"/>
              <w:spacing w:line="360" w:lineRule="auto"/>
              <w:rPr>
                <w:rFonts w:ascii="仿宋" w:hAnsi="仿宋" w:eastAsia="仿宋"/>
                <w:szCs w:val="24"/>
              </w:rPr>
            </w:pPr>
            <w:r>
              <w:rPr>
                <w:rFonts w:hint="eastAsia" w:ascii="仿宋" w:hAnsi="仿宋" w:eastAsia="仿宋"/>
                <w:szCs w:val="24"/>
              </w:rPr>
              <w:t xml:space="preserve">备注</w:t>
            </w:r>
            <w:bookmarkEnd w:id="45"/>
            <w:r/>
            <w:r/>
          </w:p>
        </w:tc>
      </w:tr>
      <w:tr>
        <w:trPr>
          <w:jc w:val="center"/>
          <w:trHeight w:val="400"/>
        </w:trPr>
        <w:tc>
          <w:tcPr>
            <w:tcW w:w="110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232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5"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7"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r>
      <w:tr>
        <w:trPr>
          <w:jc w:val="center"/>
          <w:trHeight w:val="400"/>
        </w:trPr>
        <w:tc>
          <w:tcPr>
            <w:tcW w:w="110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232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5"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7"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r>
      <w:tr>
        <w:trPr>
          <w:jc w:val="center"/>
          <w:trHeight w:val="400"/>
        </w:trPr>
        <w:tc>
          <w:tcPr>
            <w:tcW w:w="110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232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5"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7"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r>
      <w:tr>
        <w:trPr>
          <w:jc w:val="center"/>
          <w:trHeight w:val="400"/>
        </w:trPr>
        <w:tc>
          <w:tcPr>
            <w:tcW w:w="110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232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5"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7"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r>
      <w:tr>
        <w:trPr>
          <w:jc w:val="center"/>
          <w:trHeight w:val="400"/>
        </w:trPr>
        <w:tc>
          <w:tcPr>
            <w:tcW w:w="110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232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5"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7"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r>
      <w:tr>
        <w:trPr>
          <w:jc w:val="center"/>
          <w:trHeight w:val="400"/>
        </w:trPr>
        <w:tc>
          <w:tcPr>
            <w:tcW w:w="110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232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5"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7"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r>
      <w:tr>
        <w:trPr>
          <w:jc w:val="center"/>
          <w:trHeight w:val="400"/>
        </w:trPr>
        <w:tc>
          <w:tcPr>
            <w:tcW w:w="110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232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5"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7"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r>
      <w:tr>
        <w:trPr>
          <w:jc w:val="center"/>
          <w:trHeight w:val="400"/>
        </w:trPr>
        <w:tc>
          <w:tcPr>
            <w:tcW w:w="110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232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5"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7"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r>
      <w:tr>
        <w:trPr>
          <w:jc w:val="center"/>
          <w:trHeight w:val="411"/>
        </w:trPr>
        <w:tc>
          <w:tcPr>
            <w:tcW w:w="110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232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5"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6"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c>
          <w:tcPr>
            <w:tcW w:w="1717" w:type="dxa"/>
            <w:vAlign w:val="center"/>
            <w:textDirection w:val="lrTb"/>
            <w:noWrap w:val="false"/>
          </w:tcPr>
          <w:p>
            <w:pPr>
              <w:pStyle w:val="1101"/>
              <w:rPr>
                <w:rFonts w:ascii="华文仿宋" w:hAnsi="华文仿宋" w:eastAsia="华文仿宋" w:cs="华文仿宋"/>
                <w:sz w:val="22"/>
                <w:szCs w:val="22"/>
              </w:rPr>
            </w:pPr>
            <w:r>
              <w:rPr>
                <w:rFonts w:ascii="华文仿宋" w:hAnsi="华文仿宋" w:eastAsia="华文仿宋" w:cs="华文仿宋"/>
                <w:sz w:val="22"/>
                <w:szCs w:val="22"/>
              </w:rPr>
            </w:r>
            <w:r/>
          </w:p>
        </w:tc>
      </w:tr>
    </w:tbl>
    <w:p>
      <w:pPr>
        <w:pStyle w:val="1101"/>
      </w:pPr>
      <w:r/>
      <w:r/>
    </w:p>
    <w:p>
      <w:pPr>
        <w:pStyle w:val="1102"/>
        <w:jc w:val="left"/>
        <w:rPr>
          <w:rFonts w:ascii="仿宋" w:hAnsi="仿宋" w:eastAsia="仿宋"/>
          <w:sz w:val="24"/>
          <w:szCs w:val="24"/>
        </w:rPr>
      </w:pPr>
      <w:r/>
      <w:bookmarkStart w:id="46" w:name="OLE_LINK19"/>
      <w:r>
        <w:rPr>
          <w:rFonts w:hint="eastAsia" w:ascii="仿宋" w:hAnsi="仿宋" w:eastAsia="仿宋"/>
          <w:sz w:val="24"/>
          <w:szCs w:val="24"/>
        </w:rPr>
        <w:t xml:space="preserve">注：</w:t>
      </w:r>
      <w:r/>
    </w:p>
    <w:p>
      <w:pPr>
        <w:pStyle w:val="1102"/>
        <w:ind w:left="914" w:hanging="309"/>
        <w:jc w:val="left"/>
        <w:tabs>
          <w:tab w:val="clear" w:pos="810" w:leader="none"/>
          <w:tab w:val="clear" w:pos="907" w:leader="none"/>
          <w:tab w:val="clear" w:pos="1265" w:leader="none"/>
        </w:tabs>
        <w:rPr>
          <w:rFonts w:ascii="仿宋" w:hAnsi="仿宋" w:eastAsia="仿宋"/>
          <w:sz w:val="24"/>
          <w:szCs w:val="24"/>
        </w:rPr>
      </w:pPr>
      <w:r>
        <w:rPr>
          <w:rFonts w:hint="eastAsia" w:ascii="仿宋" w:hAnsi="仿宋" w:eastAsia="仿宋"/>
          <w:sz w:val="24"/>
          <w:szCs w:val="24"/>
        </w:rPr>
        <w:t xml:space="preserve">1、按照上表人员顺序提供相关职称证书原件扫描件及为其缴纳近3个月内任意1月（不含开标当月）社会保险的社保证明材料并加盖电子签章。</w:t>
      </w:r>
      <w:bookmarkEnd w:id="46"/>
      <w:r/>
      <w:r/>
    </w:p>
    <w:p>
      <w:pPr>
        <w:pStyle w:val="1102"/>
        <w:ind w:left="914" w:hanging="309"/>
        <w:jc w:val="left"/>
        <w:tabs>
          <w:tab w:val="clear" w:pos="810" w:leader="none"/>
          <w:tab w:val="clear" w:pos="907" w:leader="none"/>
          <w:tab w:val="clear" w:pos="1265" w:leader="none"/>
        </w:tabs>
        <w:rPr>
          <w:rFonts w:ascii="仿宋" w:hAnsi="仿宋" w:eastAsia="仿宋"/>
          <w:sz w:val="24"/>
          <w:szCs w:val="24"/>
        </w:rPr>
      </w:pPr>
      <w:r>
        <w:rPr>
          <w:rFonts w:hint="eastAsia" w:ascii="仿宋" w:hAnsi="仿宋" w:eastAsia="仿宋"/>
          <w:sz w:val="24"/>
          <w:szCs w:val="24"/>
        </w:rPr>
        <w:t xml:space="preserve">2、表格不够可自行延长。</w:t>
      </w:r>
      <w:r/>
    </w:p>
    <w:p>
      <w:pPr>
        <w:pStyle w:val="1100"/>
        <w:jc w:val="both"/>
        <w:spacing w:line="588" w:lineRule="exact"/>
        <w:rPr>
          <w:rFonts w:ascii="仿宋" w:hAnsi="仿宋" w:eastAsia="仿宋"/>
          <w:szCs w:val="24"/>
        </w:rPr>
      </w:pPr>
      <w:r>
        <w:rPr>
          <w:rFonts w:ascii="仿宋" w:hAnsi="仿宋" w:eastAsia="仿宋"/>
          <w:szCs w:val="24"/>
        </w:rPr>
      </w:r>
      <w:r/>
    </w:p>
    <w:p>
      <w:pPr>
        <w:pStyle w:val="1100"/>
        <w:ind w:right="29"/>
        <w:rPr>
          <w:rFonts w:ascii="仿宋" w:hAnsi="仿宋" w:eastAsia="仿宋"/>
          <w:szCs w:val="24"/>
        </w:rPr>
      </w:pPr>
      <w:r>
        <w:rPr>
          <w:rFonts w:ascii="仿宋" w:hAnsi="仿宋" w:eastAsia="仿宋"/>
          <w:szCs w:val="24"/>
        </w:rPr>
      </w:r>
      <w:r/>
    </w:p>
    <w:p>
      <w:pPr>
        <w:pStyle w:val="1101"/>
        <w:rPr>
          <w:rFonts w:ascii="仿宋" w:hAnsi="仿宋" w:eastAsia="仿宋"/>
          <w:szCs w:val="24"/>
        </w:rPr>
      </w:pPr>
      <w:r>
        <w:rPr>
          <w:rFonts w:ascii="仿宋" w:hAnsi="仿宋" w:eastAsia="仿宋"/>
          <w:szCs w:val="24"/>
        </w:rPr>
      </w:r>
      <w:r/>
    </w:p>
    <w:p>
      <w:pPr>
        <w:pStyle w:val="1100"/>
        <w:ind w:right="29"/>
        <w:rPr>
          <w:rFonts w:ascii="仿宋" w:hAnsi="仿宋" w:eastAsia="仿宋"/>
          <w:sz w:val="26"/>
        </w:rPr>
      </w:pPr>
      <w:r>
        <w:rPr>
          <w:rFonts w:ascii="仿宋" w:hAnsi="仿宋" w:eastAsia="仿宋"/>
          <w:sz w:val="26"/>
        </w:rPr>
        <w:t xml:space="preserve"> </w:t>
      </w:r>
      <w:r>
        <w:rPr>
          <w:rFonts w:hint="eastAsia" w:ascii="仿宋" w:hAnsi="仿宋" w:eastAsia="仿宋"/>
          <w:sz w:val="26"/>
        </w:rPr>
        <w:t xml:space="preserve">                          </w:t>
      </w:r>
      <w:r>
        <w:rPr>
          <w:rFonts w:ascii="仿宋" w:hAnsi="仿宋" w:eastAsia="仿宋"/>
          <w:sz w:val="26"/>
        </w:rPr>
        <w:t xml:space="preserve">供应商（电子签章）：</w:t>
      </w:r>
      <w:r/>
    </w:p>
    <w:p>
      <w:pPr>
        <w:pStyle w:val="1100"/>
        <w:ind w:right="29"/>
        <w:rPr>
          <w:rFonts w:ascii="仿宋" w:hAnsi="仿宋" w:eastAsia="仿宋"/>
          <w:sz w:val="26"/>
          <w:szCs w:val="24"/>
        </w:rPr>
      </w:pPr>
      <w:r>
        <w:rPr>
          <w:rFonts w:ascii="仿宋" w:hAnsi="仿宋" w:eastAsia="仿宋"/>
          <w:sz w:val="26"/>
        </w:rPr>
        <w:t xml:space="preserve">                           日期：</w:t>
      </w:r>
      <w:r/>
    </w:p>
    <w:p>
      <w:pPr>
        <w:pStyle w:val="1102"/>
        <w:sectPr>
          <w:footnotePr/>
          <w:endnotePr/>
          <w:type w:val="nextPage"/>
          <w:pgSz w:w="11906" w:h="16838" w:orient="portrait"/>
          <w:pgMar w:top="1440" w:right="1746" w:bottom="1440" w:left="1746" w:header="851" w:footer="992" w:gutter="0"/>
          <w:cols w:num="1" w:sep="0" w:space="1701" w:equalWidth="1"/>
          <w:docGrid w:linePitch="360"/>
          <w:titlePg/>
        </w:sectPr>
      </w:pPr>
      <w:r/>
      <w:r/>
    </w:p>
    <w:p>
      <w:pPr>
        <w:pStyle w:val="1100"/>
        <w:jc w:val="center"/>
        <w:spacing w:line="588" w:lineRule="exact"/>
        <w:rPr>
          <w:rFonts w:ascii="仿宋" w:hAnsi="仿宋" w:eastAsia="仿宋"/>
          <w:b/>
          <w:spacing w:val="6"/>
          <w:sz w:val="32"/>
          <w:szCs w:val="36"/>
        </w:rPr>
      </w:pPr>
      <w:r>
        <w:rPr>
          <w:rFonts w:ascii="仿宋" w:hAnsi="仿宋" w:eastAsia="仿宋"/>
          <w:b/>
          <w:sz w:val="32"/>
          <w:szCs w:val="36"/>
        </w:rPr>
        <w:t xml:space="preserve">1</w:t>
      </w:r>
      <w:r>
        <w:rPr>
          <w:rFonts w:hint="eastAsia" w:ascii="仿宋" w:hAnsi="仿宋" w:eastAsia="仿宋"/>
          <w:b/>
          <w:sz w:val="32"/>
          <w:szCs w:val="36"/>
        </w:rPr>
        <w:t xml:space="preserve">2</w:t>
      </w:r>
      <w:r>
        <w:rPr>
          <w:rFonts w:ascii="仿宋" w:hAnsi="仿宋" w:eastAsia="仿宋"/>
          <w:b/>
          <w:sz w:val="32"/>
          <w:szCs w:val="36"/>
        </w:rPr>
        <w:t xml:space="preserve">.</w:t>
      </w:r>
      <w:bookmarkStart w:id="47" w:name="OLE_LINK13"/>
      <w:r/>
      <w:bookmarkStart w:id="48" w:name="OLE_LINK14"/>
      <w:r>
        <w:rPr>
          <w:rFonts w:ascii="仿宋" w:hAnsi="仿宋" w:eastAsia="仿宋"/>
          <w:b/>
          <w:spacing w:val="6"/>
          <w:sz w:val="32"/>
          <w:szCs w:val="36"/>
        </w:rPr>
        <w:t xml:space="preserve"> 残疾人福利性单位声明函</w:t>
      </w:r>
      <w:bookmarkEnd w:id="47"/>
      <w:r/>
      <w:bookmarkEnd w:id="48"/>
      <w:r>
        <w:rPr>
          <w:rFonts w:hint="eastAsia" w:ascii="仿宋" w:hAnsi="仿宋" w:eastAsia="仿宋"/>
          <w:b/>
          <w:spacing w:val="6"/>
          <w:sz w:val="32"/>
          <w:szCs w:val="36"/>
        </w:rPr>
        <w:t xml:space="preserve">（如有</w:t>
      </w:r>
      <w:r>
        <w:rPr>
          <w:rFonts w:ascii="仿宋" w:hAnsi="仿宋" w:eastAsia="仿宋"/>
          <w:b/>
          <w:spacing w:val="6"/>
          <w:sz w:val="32"/>
          <w:szCs w:val="36"/>
        </w:rPr>
        <w:t xml:space="preserve">）</w:t>
      </w:r>
      <w:r/>
    </w:p>
    <w:p>
      <w:pPr>
        <w:pStyle w:val="1100"/>
        <w:jc w:val="center"/>
        <w:spacing w:line="0" w:lineRule="atLeast"/>
        <w:rPr>
          <w:rFonts w:ascii="仿宋" w:hAnsi="仿宋" w:eastAsia="仿宋"/>
          <w:b/>
          <w:sz w:val="36"/>
          <w:szCs w:val="36"/>
        </w:rPr>
      </w:pPr>
      <w:r>
        <w:rPr>
          <w:rFonts w:ascii="仿宋" w:hAnsi="仿宋" w:eastAsia="仿宋"/>
          <w:b/>
          <w:sz w:val="36"/>
          <w:szCs w:val="36"/>
        </w:rPr>
      </w:r>
      <w:r/>
    </w:p>
    <w:p>
      <w:pPr>
        <w:pStyle w:val="1100"/>
        <w:ind w:left="1200" w:hanging="1200"/>
        <w:spacing w:line="360" w:lineRule="auto"/>
        <w:rPr>
          <w:rFonts w:ascii="仿宋" w:hAnsi="仿宋" w:eastAsia="仿宋"/>
        </w:rPr>
      </w:pPr>
      <w:r>
        <w:rPr>
          <w:rFonts w:ascii="仿宋" w:hAnsi="仿宋" w:eastAsia="仿宋"/>
        </w:rPr>
      </w:r>
      <w:r/>
    </w:p>
    <w:p>
      <w:pPr>
        <w:pStyle w:val="1100"/>
        <w:ind w:left="1200" w:hanging="1200"/>
        <w:spacing w:line="360" w:lineRule="auto"/>
        <w:rPr>
          <w:rFonts w:ascii="仿宋" w:hAnsi="仿宋" w:eastAsia="仿宋"/>
        </w:rPr>
      </w:pPr>
      <w:r/>
      <w:bookmarkStart w:id="49" w:name="OLE_LINK17"/>
      <w:r>
        <w:rPr>
          <w:rFonts w:hint="eastAsia" w:ascii="仿宋" w:hAnsi="仿宋" w:eastAsia="仿宋"/>
        </w:rPr>
        <w:t xml:space="preserve">项目名称：</w:t>
      </w:r>
      <w:r>
        <w:rPr>
          <w:rFonts w:hint="eastAsia" w:ascii="仿宋" w:hAnsi="仿宋" w:eastAsia="仿宋"/>
          <w:szCs w:val="24"/>
        </w:rPr>
        <w:t xml:space="preserve">睢宁县本级及乡镇财政预算管理一体化系统（预算编制、绩效管理、执行板块）运维服务</w:t>
      </w:r>
      <w:r>
        <w:rPr>
          <w:rFonts w:hint="eastAsia" w:ascii="仿宋" w:hAnsi="仿宋" w:eastAsia="仿宋"/>
        </w:rPr>
        <w:tab/>
      </w:r>
      <w:r>
        <w:rPr>
          <w:rFonts w:hint="eastAsia" w:ascii="仿宋" w:hAnsi="仿宋" w:eastAsia="仿宋"/>
        </w:rPr>
        <w:t xml:space="preserve"> </w:t>
      </w:r>
      <w:r/>
    </w:p>
    <w:p>
      <w:pPr>
        <w:pStyle w:val="1100"/>
        <w:spacing w:line="360" w:lineRule="auto"/>
        <w:rPr>
          <w:rFonts w:ascii="仿宋" w:hAnsi="仿宋" w:eastAsia="仿宋" w:cs="宋体"/>
          <w:szCs w:val="24"/>
        </w:rPr>
      </w:pPr>
      <w:r>
        <w:rPr>
          <w:rFonts w:ascii="仿宋" w:hAnsi="仿宋" w:eastAsia="仿宋"/>
        </w:rPr>
        <w:t xml:space="preserve">项目编号：</w:t>
      </w:r>
      <w:r>
        <w:rPr>
          <w:rFonts w:hint="eastAsia" w:ascii="仿宋" w:hAnsi="仿宋" w:eastAsia="仿宋" w:cs="宋体"/>
          <w:szCs w:val="24"/>
        </w:rPr>
        <w:t xml:space="preserve">JSZC-320324-JSRZ-C2026-0002</w:t>
      </w:r>
      <w:bookmarkEnd w:id="49"/>
      <w:r/>
      <w:r/>
    </w:p>
    <w:p>
      <w:pPr>
        <w:pStyle w:val="1100"/>
        <w:spacing w:line="0" w:lineRule="atLeast"/>
        <w:rPr>
          <w:rFonts w:ascii="仿宋" w:hAnsi="仿宋" w:eastAsia="仿宋"/>
        </w:rPr>
      </w:pPr>
      <w:r>
        <w:rPr>
          <w:rFonts w:ascii="仿宋" w:hAnsi="仿宋" w:eastAsia="仿宋"/>
        </w:rPr>
        <w:t xml:space="preserve"> </w:t>
      </w:r>
      <w:r/>
    </w:p>
    <w:p>
      <w:pPr>
        <w:pStyle w:val="1100"/>
        <w:ind w:firstLine="504"/>
        <w:spacing w:line="588" w:lineRule="exact"/>
        <w:rPr>
          <w:rFonts w:ascii="仿宋" w:hAnsi="仿宋" w:eastAsia="仿宋"/>
          <w:spacing w:val="6"/>
        </w:rPr>
      </w:pPr>
      <w:r>
        <w:rPr>
          <w:rFonts w:ascii="仿宋" w:hAnsi="仿宋" w:eastAsia="仿宋"/>
          <w:spacing w:val="6"/>
        </w:rPr>
        <w:t xml:space="preserve">本单位郑重声明，根据《财政部 民政部 中国残疾人联合会关于促进残疾人就业政府采购政策的通知》（财库</w:t>
      </w:r>
      <w:r>
        <w:rPr>
          <w:rFonts w:ascii="仿宋" w:hAnsi="仿宋" w:eastAsia="仿宋"/>
        </w:rPr>
        <w:t xml:space="preserve">〔2017〕 141</w:t>
      </w:r>
      <w:r>
        <w:rPr>
          <w:rFonts w:ascii="仿宋" w:hAnsi="仿宋" w:eastAsia="仿宋"/>
          <w:spacing w:val="6"/>
        </w:rPr>
        <w:t xml:space="preserve">号）的规定，本单位为符合条件的残疾人福利性单位，且本单位参加</w:t>
      </w:r>
      <w:r>
        <w:rPr>
          <w:rFonts w:hint="eastAsia" w:ascii="仿宋" w:hAnsi="仿宋" w:eastAsia="仿宋"/>
          <w:spacing w:val="6"/>
          <w:u w:val="single"/>
        </w:rPr>
        <w:t xml:space="preserve"> </w:t>
      </w:r>
      <w:r>
        <w:rPr>
          <w:rFonts w:ascii="仿宋" w:hAnsi="仿宋" w:eastAsia="仿宋"/>
          <w:spacing w:val="6"/>
          <w:u w:val="single"/>
        </w:rPr>
        <w:t xml:space="preserve">               </w:t>
      </w:r>
      <w:r>
        <w:rPr>
          <w:rFonts w:ascii="仿宋" w:hAnsi="仿宋" w:eastAsia="仿宋"/>
          <w:spacing w:val="6"/>
        </w:rPr>
        <w:t xml:space="preserve">单位的</w:t>
      </w:r>
      <w:r>
        <w:rPr>
          <w:rFonts w:hint="eastAsia" w:ascii="仿宋" w:hAnsi="仿宋" w:eastAsia="仿宋"/>
          <w:spacing w:val="6"/>
          <w:u w:val="single"/>
        </w:rPr>
        <w:t xml:space="preserve"> </w:t>
      </w:r>
      <w:r>
        <w:rPr>
          <w:rFonts w:ascii="仿宋" w:hAnsi="仿宋" w:eastAsia="仿宋"/>
          <w:spacing w:val="6"/>
          <w:u w:val="single"/>
        </w:rPr>
        <w:t xml:space="preserve">         </w:t>
      </w:r>
      <w:r>
        <w:rPr>
          <w:rFonts w:ascii="仿宋" w:hAnsi="仿宋" w:eastAsia="仿宋"/>
          <w:spacing w:val="6"/>
        </w:rPr>
        <w:t xml:space="preserve">采购活动提供本单位制造的货物（由本单位承担工程/提供服务），或者提供其他残疾人福利性单位制造的货物（不包括使用非残疾人福利性单位注册商标的货物）。</w:t>
      </w:r>
      <w:r/>
    </w:p>
    <w:p>
      <w:pPr>
        <w:pStyle w:val="1100"/>
        <w:ind w:firstLine="504"/>
        <w:spacing w:line="588" w:lineRule="exact"/>
        <w:rPr>
          <w:rFonts w:ascii="仿宋" w:hAnsi="仿宋" w:eastAsia="仿宋"/>
          <w:spacing w:val="6"/>
        </w:rPr>
      </w:pPr>
      <w:r>
        <w:rPr>
          <w:rFonts w:ascii="仿宋" w:hAnsi="仿宋" w:eastAsia="仿宋"/>
          <w:spacing w:val="6"/>
        </w:rPr>
        <w:t xml:space="preserve">本单位对上述声明的真实性负责。如有虚假，将依法承担相应责任。</w:t>
      </w:r>
      <w:r/>
    </w:p>
    <w:p>
      <w:pPr>
        <w:pStyle w:val="1100"/>
        <w:ind w:firstLine="504"/>
        <w:spacing w:line="588" w:lineRule="exact"/>
        <w:rPr>
          <w:rFonts w:ascii="仿宋" w:hAnsi="仿宋" w:eastAsia="仿宋"/>
          <w:spacing w:val="6"/>
        </w:rPr>
      </w:pPr>
      <w:r>
        <w:rPr>
          <w:rFonts w:ascii="仿宋" w:hAnsi="仿宋" w:eastAsia="仿宋"/>
          <w:spacing w:val="6"/>
        </w:rPr>
      </w:r>
      <w:r/>
    </w:p>
    <w:p>
      <w:pPr>
        <w:pStyle w:val="1100"/>
        <w:ind w:right="1560" w:firstLine="504"/>
        <w:jc w:val="center"/>
        <w:spacing w:line="588" w:lineRule="exact"/>
        <w:tabs>
          <w:tab w:val="left" w:pos="4860" w:leader="none"/>
        </w:tabs>
        <w:rPr>
          <w:rFonts w:ascii="仿宋" w:hAnsi="仿宋" w:eastAsia="仿宋"/>
          <w:spacing w:val="6"/>
        </w:rPr>
      </w:pPr>
      <w:r>
        <w:rPr>
          <w:rFonts w:ascii="仿宋" w:hAnsi="仿宋" w:eastAsia="仿宋"/>
          <w:spacing w:val="6"/>
        </w:rPr>
        <w:t xml:space="preserve">               单位名称（电子签章）：</w:t>
      </w:r>
      <w:r/>
    </w:p>
    <w:p>
      <w:pPr>
        <w:pStyle w:val="1100"/>
        <w:ind w:right="1560" w:firstLine="504"/>
        <w:jc w:val="center"/>
        <w:spacing w:line="588" w:lineRule="exact"/>
        <w:tabs>
          <w:tab w:val="left" w:pos="4860" w:leader="none"/>
        </w:tabs>
        <w:rPr>
          <w:rFonts w:ascii="仿宋" w:hAnsi="仿宋" w:eastAsia="仿宋"/>
          <w:spacing w:val="6"/>
        </w:rPr>
      </w:pPr>
      <w:r>
        <w:rPr>
          <w:rFonts w:ascii="仿宋" w:hAnsi="仿宋" w:eastAsia="仿宋"/>
          <w:spacing w:val="6"/>
        </w:rPr>
        <w:t xml:space="preserve">       日  期：</w:t>
      </w:r>
      <w:r/>
    </w:p>
    <w:p>
      <w:pPr>
        <w:pStyle w:val="1100"/>
        <w:spacing w:line="360" w:lineRule="auto"/>
        <w:rPr>
          <w:rFonts w:ascii="仿宋" w:hAnsi="仿宋" w:eastAsia="仿宋"/>
        </w:rPr>
      </w:pPr>
      <w:r>
        <w:rPr>
          <w:rFonts w:ascii="仿宋" w:hAnsi="仿宋" w:eastAsia="仿宋"/>
        </w:rPr>
      </w:r>
      <w:r/>
    </w:p>
    <w:p>
      <w:pPr>
        <w:pStyle w:val="1100"/>
        <w:widowControl/>
        <w:rPr>
          <w:rFonts w:ascii="仿宋" w:hAnsi="仿宋" w:eastAsia="仿宋"/>
        </w:rPr>
      </w:pPr>
      <w:r>
        <w:rPr>
          <w:rFonts w:ascii="仿宋" w:hAnsi="仿宋" w:eastAsia="仿宋"/>
        </w:rPr>
        <w:t xml:space="preserve">说明：</w:t>
      </w:r>
      <w:r/>
    </w:p>
    <w:p>
      <w:pPr>
        <w:pStyle w:val="1100"/>
        <w:ind w:firstLine="480"/>
        <w:widowControl/>
        <w:rPr>
          <w:rFonts w:ascii="仿宋" w:hAnsi="仿宋" w:eastAsia="仿宋"/>
        </w:rPr>
      </w:pPr>
      <w:r>
        <w:rPr>
          <w:rFonts w:ascii="仿宋" w:hAnsi="仿宋" w:eastAsia="仿宋"/>
        </w:rPr>
        <w:t xml:space="preserve">中标、成交供应商为残疾人福利性单位的，采购人或者其委托的采购代理机构应当随中标、成交结果同时公告其《残疾人福利性单位声明函》，接受社会监督。</w:t>
      </w:r>
      <w:r/>
    </w:p>
    <w:p>
      <w:pPr>
        <w:pStyle w:val="1100"/>
        <w:ind w:firstLine="480"/>
        <w:widowControl/>
        <w:rPr>
          <w:rFonts w:ascii="仿宋" w:hAnsi="仿宋" w:eastAsia="仿宋"/>
        </w:rPr>
      </w:pPr>
      <w:r>
        <w:rPr>
          <w:rFonts w:ascii="仿宋" w:hAnsi="仿宋" w:eastAsia="仿宋"/>
        </w:rPr>
        <w:t xml:space="preserve">供应商提供的《残疾人福利性单位声明函》与事实不符的，依照《政府采购法》第七十七条第一款的规定追究法律责任。</w:t>
      </w:r>
      <w:r/>
    </w:p>
    <w:p>
      <w:pPr>
        <w:pStyle w:val="1100"/>
        <w:ind w:firstLine="747"/>
        <w:jc w:val="center"/>
        <w:widowControl/>
        <w:rPr>
          <w:rFonts w:ascii="仿宋" w:hAnsi="仿宋" w:eastAsia="仿宋"/>
          <w:b/>
          <w:spacing w:val="6"/>
          <w:sz w:val="34"/>
          <w:szCs w:val="36"/>
        </w:rPr>
      </w:pPr>
      <w:r>
        <w:rPr>
          <w:rFonts w:ascii="仿宋" w:hAnsi="仿宋" w:eastAsia="仿宋"/>
          <w:b/>
          <w:spacing w:val="6"/>
          <w:sz w:val="34"/>
          <w:szCs w:val="36"/>
        </w:rPr>
      </w:r>
      <w:r/>
    </w:p>
    <w:p>
      <w:pPr>
        <w:pStyle w:val="1100"/>
        <w:ind w:firstLine="747"/>
        <w:jc w:val="center"/>
        <w:widowControl/>
        <w:rPr>
          <w:rFonts w:ascii="仿宋" w:hAnsi="仿宋" w:eastAsia="仿宋"/>
          <w:b/>
          <w:spacing w:val="6"/>
          <w:sz w:val="36"/>
          <w:szCs w:val="36"/>
        </w:rPr>
      </w:pPr>
      <w:r>
        <w:rPr>
          <w:rFonts w:ascii="仿宋" w:hAnsi="仿宋" w:eastAsia="仿宋"/>
          <w:b/>
          <w:spacing w:val="6"/>
          <w:sz w:val="36"/>
          <w:szCs w:val="36"/>
        </w:rPr>
      </w:r>
      <w:r/>
    </w:p>
    <w:p>
      <w:pPr>
        <w:pStyle w:val="1100"/>
        <w:ind w:firstLine="747"/>
        <w:jc w:val="center"/>
        <w:widowControl/>
        <w:rPr>
          <w:rFonts w:ascii="仿宋" w:hAnsi="仿宋" w:eastAsia="仿宋"/>
          <w:b/>
          <w:spacing w:val="6"/>
          <w:sz w:val="36"/>
          <w:szCs w:val="36"/>
        </w:rPr>
      </w:pPr>
      <w:r>
        <w:rPr>
          <w:rFonts w:ascii="仿宋" w:hAnsi="仿宋" w:eastAsia="仿宋"/>
          <w:b/>
          <w:spacing w:val="6"/>
          <w:sz w:val="36"/>
          <w:szCs w:val="36"/>
        </w:rPr>
      </w:r>
      <w:r/>
    </w:p>
    <w:p>
      <w:pPr>
        <w:pStyle w:val="1100"/>
        <w:ind w:firstLine="747"/>
        <w:jc w:val="center"/>
        <w:widowControl/>
        <w:rPr>
          <w:rFonts w:ascii="仿宋" w:hAnsi="仿宋" w:eastAsia="仿宋"/>
          <w:b/>
          <w:spacing w:val="6"/>
          <w:sz w:val="36"/>
          <w:szCs w:val="36"/>
        </w:rPr>
        <w:sectPr>
          <w:footnotePr/>
          <w:endnotePr/>
          <w:type w:val="nextPage"/>
          <w:pgSz w:w="11906" w:h="16838" w:orient="portrait"/>
          <w:pgMar w:top="1440" w:right="1746" w:bottom="1440" w:left="1746" w:header="851" w:footer="992" w:gutter="0"/>
          <w:cols w:num="1" w:sep="0" w:space="1701" w:equalWidth="1"/>
          <w:docGrid w:linePitch="360"/>
          <w:titlePg/>
        </w:sectPr>
      </w:pPr>
      <w:r>
        <w:rPr>
          <w:rFonts w:ascii="仿宋" w:hAnsi="仿宋" w:eastAsia="仿宋"/>
          <w:b/>
          <w:spacing w:val="6"/>
          <w:sz w:val="36"/>
          <w:szCs w:val="36"/>
        </w:rPr>
      </w:r>
      <w:r/>
    </w:p>
    <w:p>
      <w:pPr>
        <w:pStyle w:val="1100"/>
        <w:ind w:firstLine="747"/>
        <w:jc w:val="center"/>
        <w:widowControl/>
        <w:rPr>
          <w:rFonts w:ascii="仿宋" w:hAnsi="仿宋" w:eastAsia="仿宋"/>
          <w:b/>
          <w:spacing w:val="6"/>
          <w:sz w:val="34"/>
          <w:szCs w:val="36"/>
        </w:rPr>
      </w:pPr>
      <w:r>
        <w:rPr>
          <w:rFonts w:ascii="仿宋" w:hAnsi="仿宋" w:eastAsia="仿宋"/>
          <w:b/>
          <w:spacing w:val="6"/>
          <w:sz w:val="34"/>
          <w:szCs w:val="36"/>
        </w:rPr>
        <w:t xml:space="preserve">1</w:t>
      </w:r>
      <w:r>
        <w:rPr>
          <w:rFonts w:hint="eastAsia" w:ascii="仿宋" w:hAnsi="仿宋" w:eastAsia="仿宋"/>
          <w:b/>
          <w:spacing w:val="6"/>
          <w:sz w:val="34"/>
          <w:szCs w:val="36"/>
        </w:rPr>
        <w:t xml:space="preserve">3</w:t>
      </w:r>
      <w:r>
        <w:rPr>
          <w:rFonts w:ascii="仿宋" w:hAnsi="仿宋" w:eastAsia="仿宋"/>
          <w:b/>
          <w:spacing w:val="6"/>
          <w:sz w:val="34"/>
          <w:szCs w:val="36"/>
        </w:rPr>
        <w:t xml:space="preserve">.具备履行合同所必需的设备和专业技术能力的书面声明</w:t>
      </w:r>
      <w:r/>
    </w:p>
    <w:p>
      <w:pPr>
        <w:pStyle w:val="1100"/>
        <w:jc w:val="center"/>
        <w:rPr>
          <w:rFonts w:ascii="仿宋" w:hAnsi="仿宋" w:eastAsia="仿宋"/>
          <w:b/>
          <w:spacing w:val="6"/>
        </w:rPr>
      </w:pPr>
      <w:r>
        <w:rPr>
          <w:rFonts w:ascii="仿宋" w:hAnsi="仿宋" w:eastAsia="仿宋"/>
          <w:b/>
          <w:spacing w:val="6"/>
        </w:rPr>
      </w:r>
      <w:r/>
    </w:p>
    <w:p>
      <w:pPr>
        <w:pStyle w:val="1100"/>
        <w:jc w:val="center"/>
        <w:rPr>
          <w:rFonts w:ascii="仿宋" w:hAnsi="仿宋" w:eastAsia="仿宋"/>
          <w:b/>
          <w:spacing w:val="6"/>
          <w:sz w:val="28"/>
          <w:szCs w:val="28"/>
        </w:rPr>
      </w:pPr>
      <w:r>
        <w:rPr>
          <w:rFonts w:ascii="仿宋" w:hAnsi="仿宋" w:eastAsia="仿宋"/>
          <w:b/>
          <w:spacing w:val="6"/>
          <w:sz w:val="28"/>
          <w:szCs w:val="28"/>
        </w:rPr>
        <w:t xml:space="preserve">（附证明材料原件的扫描件）</w:t>
      </w:r>
      <w:r/>
    </w:p>
    <w:p>
      <w:pPr>
        <w:pStyle w:val="1100"/>
        <w:rPr>
          <w:rFonts w:ascii="仿宋" w:hAnsi="仿宋" w:eastAsia="仿宋"/>
        </w:rPr>
      </w:pPr>
      <w:r>
        <w:rPr>
          <w:rFonts w:ascii="仿宋" w:hAnsi="仿宋" w:eastAsia="仿宋"/>
        </w:rPr>
      </w:r>
      <w:r/>
    </w:p>
    <w:p>
      <w:pPr>
        <w:pStyle w:val="1100"/>
        <w:ind w:left="1200" w:hanging="1200"/>
        <w:spacing w:line="360" w:lineRule="auto"/>
        <w:rPr>
          <w:rFonts w:ascii="仿宋" w:hAnsi="仿宋" w:eastAsia="仿宋"/>
        </w:rPr>
      </w:pPr>
      <w:r>
        <w:rPr>
          <w:rFonts w:ascii="仿宋" w:hAnsi="仿宋" w:eastAsia="仿宋"/>
        </w:rPr>
      </w:r>
      <w:r/>
    </w:p>
    <w:p>
      <w:pPr>
        <w:pStyle w:val="1100"/>
        <w:ind w:left="1200" w:hanging="1200"/>
        <w:spacing w:line="360" w:lineRule="auto"/>
        <w:rPr>
          <w:rFonts w:ascii="仿宋" w:hAnsi="仿宋" w:eastAsia="仿宋"/>
        </w:rPr>
      </w:pPr>
      <w:r>
        <w:rPr>
          <w:rFonts w:hint="eastAsia" w:ascii="仿宋" w:hAnsi="仿宋" w:eastAsia="仿宋"/>
        </w:rPr>
        <w:t xml:space="preserve">项目名称：</w:t>
      </w:r>
      <w:r>
        <w:rPr>
          <w:rFonts w:hint="eastAsia" w:ascii="仿宋" w:hAnsi="仿宋" w:eastAsia="仿宋"/>
          <w:szCs w:val="24"/>
        </w:rPr>
        <w:t xml:space="preserve">睢宁县本级及乡镇财政预算管理一体化系统（预算编制、绩效管理、执行板块）运维服务</w:t>
      </w:r>
      <w:r>
        <w:rPr>
          <w:rFonts w:hint="eastAsia" w:ascii="仿宋" w:hAnsi="仿宋" w:eastAsia="仿宋"/>
        </w:rPr>
        <w:tab/>
      </w:r>
      <w:r>
        <w:rPr>
          <w:rFonts w:hint="eastAsia" w:ascii="仿宋" w:hAnsi="仿宋" w:eastAsia="仿宋"/>
        </w:rPr>
        <w:t xml:space="preserve"> </w:t>
      </w:r>
      <w:r/>
    </w:p>
    <w:p>
      <w:pPr>
        <w:pStyle w:val="1100"/>
        <w:spacing w:line="360" w:lineRule="auto"/>
        <w:rPr>
          <w:rFonts w:ascii="仿宋" w:hAnsi="仿宋" w:eastAsia="仿宋" w:cs="宋体"/>
          <w:szCs w:val="24"/>
        </w:rPr>
      </w:pPr>
      <w:r>
        <w:rPr>
          <w:rFonts w:ascii="仿宋" w:hAnsi="仿宋" w:eastAsia="仿宋"/>
        </w:rPr>
        <w:t xml:space="preserve">项目编号：</w:t>
      </w:r>
      <w:r>
        <w:rPr>
          <w:rFonts w:hint="eastAsia" w:ascii="仿宋" w:hAnsi="仿宋" w:eastAsia="仿宋" w:cs="宋体"/>
          <w:szCs w:val="24"/>
        </w:rPr>
        <w:t xml:space="preserve">JSZC-320324-JSRZ-C2026-0002</w:t>
      </w:r>
      <w:r/>
    </w:p>
    <w:p>
      <w:pPr>
        <w:pStyle w:val="1100"/>
        <w:rPr>
          <w:rFonts w:ascii="仿宋" w:hAnsi="仿宋" w:eastAsia="仿宋"/>
        </w:rPr>
      </w:pPr>
      <w:r>
        <w:rPr>
          <w:rFonts w:ascii="仿宋" w:hAnsi="仿宋" w:eastAsia="仿宋"/>
        </w:rPr>
        <w:t xml:space="preserve">  </w:t>
      </w:r>
      <w:r/>
    </w:p>
    <w:p>
      <w:pPr>
        <w:pStyle w:val="1100"/>
        <w:ind w:firstLine="480"/>
        <w:rPr>
          <w:rFonts w:ascii="仿宋" w:hAnsi="仿宋" w:eastAsia="仿宋"/>
        </w:rPr>
      </w:pPr>
      <w:r>
        <w:rPr>
          <w:rFonts w:ascii="仿宋" w:hAnsi="仿宋" w:eastAsia="仿宋"/>
        </w:rPr>
        <w:t xml:space="preserve">供应商郑重声明：供应商具备履行合同（项目名称：</w:t>
      </w:r>
      <w:r>
        <w:rPr>
          <w:rFonts w:hint="eastAsia" w:ascii="仿宋" w:hAnsi="仿宋" w:eastAsia="仿宋"/>
        </w:rPr>
        <w:t xml:space="preserve"> </w:t>
      </w:r>
      <w:r>
        <w:rPr>
          <w:rFonts w:ascii="仿宋" w:hAnsi="仿宋" w:eastAsia="仿宋"/>
        </w:rPr>
        <w:t xml:space="preserve">      ，项目编号：       ）所必需的设备和专业技术能力，具体为：</w:t>
      </w:r>
      <w:r/>
    </w:p>
    <w:p>
      <w:pPr>
        <w:pStyle w:val="1100"/>
        <w:ind w:firstLine="480"/>
        <w:rPr>
          <w:rFonts w:ascii="仿宋" w:hAnsi="仿宋" w:eastAsia="仿宋"/>
        </w:rPr>
      </w:pPr>
      <w:r>
        <w:rPr>
          <w:rFonts w:ascii="仿宋" w:hAnsi="仿宋" w:eastAsia="仿宋"/>
        </w:rPr>
      </w:r>
      <w:r/>
    </w:p>
    <w:p>
      <w:pPr>
        <w:ind w:firstLine="480"/>
        <w:spacing w:line="340" w:lineRule="exact"/>
        <w:rPr>
          <w:rFonts w:ascii="仿宋" w:hAnsi="仿宋" w:eastAsia="仿宋"/>
          <w:sz w:val="24"/>
        </w:rPr>
      </w:pPr>
      <w:r>
        <w:rPr>
          <w:rFonts w:hint="eastAsia" w:ascii="仿宋" w:hAnsi="仿宋" w:eastAsia="仿宋"/>
          <w:sz w:val="24"/>
        </w:rPr>
        <w:t xml:space="preserve">设备：</w:t>
      </w:r>
      <w:r/>
    </w:p>
    <w:p>
      <w:pPr>
        <w:ind w:firstLine="480"/>
        <w:spacing w:line="340" w:lineRule="exact"/>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spacing w:line="340" w:lineRule="exact"/>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spacing w:line="340" w:lineRule="exact"/>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spacing w:line="340" w:lineRule="exact"/>
        <w:rPr>
          <w:rFonts w:ascii="仿宋" w:hAnsi="仿宋" w:eastAsia="仿宋"/>
          <w:sz w:val="24"/>
        </w:rPr>
      </w:pPr>
      <w:r>
        <w:rPr>
          <w:rFonts w:hint="eastAsia" w:ascii="仿宋" w:hAnsi="仿宋" w:eastAsia="仿宋"/>
          <w:sz w:val="24"/>
        </w:rPr>
        <w:t xml:space="preserve">…………</w:t>
      </w:r>
      <w:r/>
    </w:p>
    <w:p>
      <w:pPr>
        <w:ind w:firstLine="480"/>
        <w:spacing w:line="340" w:lineRule="exact"/>
        <w:rPr>
          <w:rFonts w:ascii="仿宋" w:hAnsi="仿宋" w:eastAsia="仿宋"/>
          <w:sz w:val="24"/>
        </w:rPr>
      </w:pPr>
      <w:r>
        <w:rPr>
          <w:rFonts w:ascii="仿宋" w:hAnsi="仿宋" w:eastAsia="仿宋"/>
          <w:sz w:val="24"/>
        </w:rPr>
      </w:r>
      <w:r/>
    </w:p>
    <w:p>
      <w:pPr>
        <w:ind w:firstLine="480"/>
        <w:spacing w:line="340" w:lineRule="exact"/>
        <w:rPr>
          <w:rFonts w:ascii="仿宋" w:hAnsi="仿宋" w:eastAsia="仿宋"/>
          <w:sz w:val="24"/>
        </w:rPr>
      </w:pPr>
      <w:r>
        <w:rPr>
          <w:rFonts w:hint="eastAsia" w:ascii="仿宋" w:hAnsi="仿宋" w:eastAsia="仿宋"/>
          <w:sz w:val="24"/>
        </w:rPr>
        <w:t xml:space="preserve">专业技术能力：</w:t>
      </w:r>
      <w:r/>
    </w:p>
    <w:p>
      <w:pPr>
        <w:ind w:firstLine="480"/>
        <w:spacing w:line="340" w:lineRule="exact"/>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spacing w:line="340" w:lineRule="exact"/>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spacing w:line="340" w:lineRule="exact"/>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spacing w:line="340" w:lineRule="exact"/>
        <w:rPr>
          <w:rFonts w:ascii="仿宋" w:hAnsi="仿宋" w:eastAsia="仿宋"/>
          <w:sz w:val="24"/>
        </w:rPr>
      </w:pPr>
      <w:r>
        <w:rPr>
          <w:rFonts w:hint="eastAsia" w:ascii="仿宋" w:hAnsi="仿宋" w:eastAsia="仿宋"/>
          <w:sz w:val="24"/>
        </w:rPr>
        <w:t xml:space="preserve">…………</w:t>
      </w:r>
      <w:r/>
    </w:p>
    <w:p>
      <w:pPr>
        <w:ind w:firstLine="480"/>
        <w:spacing w:line="340" w:lineRule="exact"/>
        <w:rPr>
          <w:rFonts w:ascii="仿宋" w:hAnsi="仿宋" w:eastAsia="仿宋"/>
          <w:sz w:val="24"/>
        </w:rPr>
      </w:pPr>
      <w:r>
        <w:rPr>
          <w:rFonts w:ascii="仿宋" w:hAnsi="仿宋" w:eastAsia="仿宋"/>
          <w:sz w:val="24"/>
        </w:rPr>
      </w:r>
      <w:r/>
    </w:p>
    <w:p>
      <w:pPr>
        <w:ind w:firstLine="480"/>
        <w:spacing w:line="340" w:lineRule="exact"/>
        <w:rPr>
          <w:rFonts w:ascii="仿宋" w:hAnsi="仿宋" w:eastAsia="仿宋"/>
          <w:sz w:val="24"/>
        </w:rPr>
      </w:pPr>
      <w:r>
        <w:rPr>
          <w:rFonts w:hint="eastAsia" w:ascii="仿宋" w:hAnsi="仿宋" w:eastAsia="仿宋"/>
          <w:sz w:val="24"/>
        </w:rPr>
        <w:t xml:space="preserve">特此声明。</w:t>
      </w:r>
      <w:r/>
    </w:p>
    <w:p>
      <w:pPr>
        <w:ind w:firstLine="480"/>
        <w:spacing w:line="340" w:lineRule="exact"/>
        <w:rPr>
          <w:rFonts w:ascii="仿宋" w:hAnsi="仿宋" w:eastAsia="仿宋"/>
          <w:sz w:val="24"/>
        </w:rPr>
      </w:pPr>
      <w:r>
        <w:rPr>
          <w:rFonts w:hint="eastAsia" w:ascii="仿宋" w:hAnsi="仿宋" w:eastAsia="仿宋"/>
          <w:sz w:val="24"/>
        </w:rPr>
        <w:t xml:space="preserve">供应商对上述声明的真实性负责。如有虚假，将依法承担相应责任。</w:t>
      </w:r>
      <w:r/>
    </w:p>
    <w:p>
      <w:pPr>
        <w:pStyle w:val="1100"/>
        <w:rPr>
          <w:rFonts w:ascii="仿宋" w:hAnsi="仿宋" w:eastAsia="仿宋"/>
        </w:rPr>
      </w:pPr>
      <w:r>
        <w:rPr>
          <w:rFonts w:ascii="仿宋" w:hAnsi="仿宋" w:eastAsia="仿宋"/>
        </w:rPr>
      </w:r>
      <w:r/>
    </w:p>
    <w:p>
      <w:pPr>
        <w:pStyle w:val="1100"/>
        <w:ind w:firstLine="3000"/>
        <w:spacing w:line="300" w:lineRule="auto"/>
        <w:rPr>
          <w:rFonts w:ascii="仿宋" w:hAnsi="仿宋" w:eastAsia="仿宋"/>
        </w:rPr>
      </w:pPr>
      <w:r>
        <w:rPr>
          <w:rFonts w:ascii="仿宋" w:hAnsi="仿宋" w:eastAsia="仿宋"/>
        </w:rPr>
      </w:r>
      <w:r/>
    </w:p>
    <w:p>
      <w:pPr>
        <w:pStyle w:val="1100"/>
        <w:ind w:firstLine="3120"/>
        <w:spacing w:line="360" w:lineRule="auto"/>
        <w:rPr>
          <w:rFonts w:ascii="仿宋" w:hAnsi="仿宋" w:eastAsia="仿宋"/>
        </w:rPr>
      </w:pPr>
      <w:r>
        <w:rPr>
          <w:rFonts w:ascii="仿宋" w:hAnsi="仿宋" w:eastAsia="仿宋"/>
        </w:rPr>
        <w:t xml:space="preserve"> </w:t>
      </w:r>
      <w:r/>
    </w:p>
    <w:p>
      <w:pPr>
        <w:pStyle w:val="1100"/>
        <w:ind w:firstLine="480"/>
        <w:widowControl/>
        <w:rPr>
          <w:rFonts w:ascii="仿宋" w:hAnsi="仿宋" w:eastAsia="仿宋"/>
        </w:rPr>
      </w:pPr>
      <w:r>
        <w:rPr>
          <w:rFonts w:ascii="仿宋" w:hAnsi="仿宋" w:eastAsia="仿宋"/>
        </w:rPr>
      </w:r>
      <w:r/>
    </w:p>
    <w:p>
      <w:pPr>
        <w:pStyle w:val="1100"/>
        <w:ind w:firstLine="675"/>
        <w:jc w:val="center"/>
        <w:rPr>
          <w:rFonts w:ascii="仿宋" w:hAnsi="仿宋" w:eastAsia="仿宋"/>
          <w:bCs/>
          <w:sz w:val="30"/>
          <w:szCs w:val="30"/>
        </w:rPr>
      </w:pPr>
      <w:r>
        <w:rPr>
          <w:rFonts w:ascii="仿宋" w:hAnsi="仿宋" w:eastAsia="仿宋"/>
          <w:bCs/>
          <w:sz w:val="30"/>
          <w:szCs w:val="30"/>
        </w:rPr>
      </w:r>
      <w:r/>
    </w:p>
    <w:p>
      <w:pPr>
        <w:pStyle w:val="1100"/>
        <w:ind w:right="29" w:firstLine="3960"/>
        <w:rPr>
          <w:rFonts w:ascii="仿宋" w:hAnsi="仿宋" w:eastAsia="仿宋"/>
        </w:rPr>
      </w:pPr>
      <w:r>
        <w:rPr>
          <w:rFonts w:ascii="仿宋" w:hAnsi="仿宋" w:eastAsia="仿宋"/>
        </w:rPr>
        <w:t xml:space="preserve">供应商（电子签章）：</w:t>
      </w:r>
      <w:r/>
    </w:p>
    <w:p>
      <w:pPr>
        <w:pStyle w:val="1100"/>
        <w:ind w:right="29" w:firstLine="3960"/>
        <w:rPr>
          <w:rFonts w:ascii="仿宋" w:hAnsi="仿宋" w:eastAsia="仿宋"/>
        </w:rPr>
      </w:pPr>
      <w:r>
        <w:rPr>
          <w:rFonts w:ascii="仿宋" w:hAnsi="仿宋" w:eastAsia="仿宋"/>
        </w:rPr>
      </w:r>
      <w:r/>
    </w:p>
    <w:p>
      <w:pPr>
        <w:pStyle w:val="1100"/>
        <w:ind w:right="29" w:firstLine="3960"/>
        <w:rPr>
          <w:rFonts w:ascii="仿宋" w:hAnsi="仿宋" w:eastAsia="仿宋"/>
        </w:rPr>
      </w:pPr>
      <w:r>
        <w:rPr>
          <w:rFonts w:ascii="仿宋" w:hAnsi="仿宋" w:eastAsia="仿宋"/>
        </w:rPr>
        <w:t xml:space="preserve">日期：</w:t>
      </w:r>
      <w:r/>
    </w:p>
    <w:p>
      <w:pPr>
        <w:pStyle w:val="1100"/>
        <w:ind w:right="29" w:firstLine="3960"/>
        <w:rPr>
          <w:rFonts w:ascii="仿宋" w:hAnsi="仿宋" w:eastAsia="仿宋"/>
        </w:rPr>
      </w:pPr>
      <w:r>
        <w:rPr>
          <w:rFonts w:ascii="仿宋" w:hAnsi="仿宋" w:eastAsia="仿宋"/>
        </w:rPr>
      </w:r>
      <w:r/>
    </w:p>
    <w:p>
      <w:pPr>
        <w:pStyle w:val="1100"/>
        <w:ind w:right="29" w:firstLine="3960"/>
        <w:rPr>
          <w:rFonts w:ascii="仿宋" w:hAnsi="仿宋" w:eastAsia="仿宋"/>
        </w:rPr>
      </w:pPr>
      <w:r>
        <w:rPr>
          <w:rFonts w:ascii="仿宋" w:hAnsi="仿宋" w:eastAsia="仿宋"/>
        </w:rPr>
      </w:r>
      <w:r/>
    </w:p>
    <w:p>
      <w:pPr>
        <w:pStyle w:val="1100"/>
        <w:ind w:right="29" w:firstLine="3960"/>
        <w:rPr>
          <w:rFonts w:ascii="仿宋" w:hAnsi="仿宋" w:eastAsia="仿宋"/>
        </w:rPr>
      </w:pPr>
      <w:r>
        <w:rPr>
          <w:rFonts w:ascii="仿宋" w:hAnsi="仿宋" w:eastAsia="仿宋"/>
        </w:rPr>
      </w:r>
      <w:r/>
    </w:p>
    <w:p>
      <w:pPr>
        <w:pStyle w:val="1100"/>
        <w:ind w:firstLine="747"/>
        <w:jc w:val="center"/>
        <w:shd w:val="clear" w:color="ffffff" w:themeColor="background1" w:fill="ffffff" w:themeFill="background1"/>
        <w:widowControl/>
        <w:rPr>
          <w:rFonts w:ascii="仿宋" w:hAnsi="仿宋" w:eastAsia="仿宋"/>
          <w:b/>
          <w:spacing w:val="6"/>
          <w:sz w:val="36"/>
          <w:szCs w:val="36"/>
        </w:rPr>
      </w:pPr>
      <w:r>
        <w:rPr>
          <w:rFonts w:ascii="仿宋" w:hAnsi="仿宋" w:eastAsia="仿宋"/>
          <w:b/>
          <w:spacing w:val="6"/>
          <w:sz w:val="36"/>
          <w:szCs w:val="36"/>
        </w:rPr>
        <w:t xml:space="preserve">1</w:t>
      </w:r>
      <w:r>
        <w:rPr>
          <w:rFonts w:hint="eastAsia" w:ascii="仿宋" w:hAnsi="仿宋" w:eastAsia="仿宋"/>
          <w:b/>
          <w:spacing w:val="6"/>
          <w:sz w:val="36"/>
          <w:szCs w:val="36"/>
        </w:rPr>
        <w:t xml:space="preserve">4</w:t>
      </w:r>
      <w:r>
        <w:rPr>
          <w:rFonts w:ascii="仿宋" w:hAnsi="仿宋" w:eastAsia="仿宋"/>
          <w:b/>
          <w:spacing w:val="6"/>
          <w:sz w:val="36"/>
          <w:szCs w:val="36"/>
        </w:rPr>
        <w:t xml:space="preserve">.供应商相关承诺</w:t>
      </w:r>
      <w:r/>
    </w:p>
    <w:p>
      <w:pPr>
        <w:pStyle w:val="1100"/>
        <w:rPr>
          <w:rFonts w:ascii="仿宋" w:hAnsi="仿宋" w:eastAsia="仿宋"/>
        </w:rPr>
      </w:pPr>
      <w:r>
        <w:rPr>
          <w:rFonts w:ascii="仿宋" w:hAnsi="仿宋" w:eastAsia="仿宋"/>
        </w:rPr>
      </w:r>
      <w:r/>
    </w:p>
    <w:p>
      <w:pPr>
        <w:pStyle w:val="1100"/>
        <w:ind w:left="1200" w:hanging="1200"/>
        <w:spacing w:line="360" w:lineRule="auto"/>
        <w:rPr>
          <w:rFonts w:ascii="仿宋" w:hAnsi="仿宋" w:eastAsia="仿宋"/>
        </w:rPr>
      </w:pPr>
      <w:r>
        <w:rPr>
          <w:rFonts w:ascii="仿宋" w:hAnsi="仿宋" w:eastAsia="仿宋"/>
        </w:rPr>
      </w:r>
      <w:r/>
    </w:p>
    <w:p>
      <w:pPr>
        <w:pStyle w:val="1100"/>
        <w:ind w:left="1200" w:hanging="1200"/>
        <w:spacing w:line="360" w:lineRule="auto"/>
        <w:rPr>
          <w:rFonts w:ascii="仿宋" w:hAnsi="仿宋" w:eastAsia="仿宋"/>
        </w:rPr>
      </w:pPr>
      <w:r>
        <w:rPr>
          <w:rFonts w:hint="eastAsia" w:ascii="仿宋" w:hAnsi="仿宋" w:eastAsia="仿宋"/>
        </w:rPr>
        <w:t xml:space="preserve">项目名称：</w:t>
      </w:r>
      <w:r>
        <w:rPr>
          <w:rFonts w:hint="eastAsia" w:ascii="仿宋" w:hAnsi="仿宋" w:eastAsia="仿宋"/>
          <w:sz w:val="26"/>
          <w:szCs w:val="24"/>
        </w:rPr>
        <w:t xml:space="preserve">睢宁县本级及乡镇财政预算管理一体化系统（预算编制、绩效管理、执行板块）运维服务</w:t>
      </w:r>
      <w:r>
        <w:rPr>
          <w:rFonts w:hint="eastAsia" w:ascii="仿宋" w:hAnsi="仿宋" w:eastAsia="仿宋"/>
          <w:sz w:val="26"/>
        </w:rPr>
        <w:tab/>
      </w:r>
      <w:r>
        <w:rPr>
          <w:rFonts w:hint="eastAsia" w:ascii="仿宋" w:hAnsi="仿宋" w:eastAsia="仿宋"/>
        </w:rPr>
        <w:t xml:space="preserve"> </w:t>
      </w:r>
      <w:r/>
    </w:p>
    <w:p>
      <w:pPr>
        <w:pStyle w:val="1100"/>
        <w:spacing w:line="360" w:lineRule="auto"/>
        <w:rPr>
          <w:rFonts w:ascii="仿宋" w:hAnsi="仿宋" w:eastAsia="仿宋" w:cs="宋体"/>
          <w:szCs w:val="24"/>
        </w:rPr>
      </w:pPr>
      <w:r>
        <w:rPr>
          <w:rFonts w:ascii="仿宋" w:hAnsi="仿宋" w:eastAsia="仿宋"/>
        </w:rPr>
        <w:t xml:space="preserve">项目编号：</w:t>
      </w:r>
      <w:r>
        <w:rPr>
          <w:rFonts w:hint="eastAsia" w:ascii="仿宋" w:hAnsi="仿宋" w:eastAsia="仿宋" w:cs="宋体"/>
          <w:szCs w:val="24"/>
        </w:rPr>
        <w:t xml:space="preserve">JSZC-320324-JSRZ-C2026-0002</w:t>
      </w:r>
      <w:r/>
    </w:p>
    <w:p>
      <w:pPr>
        <w:pStyle w:val="1100"/>
        <w:ind w:firstLine="584"/>
        <w:spacing w:line="588" w:lineRule="exact"/>
        <w:rPr>
          <w:rFonts w:ascii="仿宋" w:hAnsi="仿宋" w:eastAsia="仿宋"/>
          <w:spacing w:val="6"/>
          <w:sz w:val="30"/>
          <w:szCs w:val="28"/>
        </w:rPr>
      </w:pPr>
      <w:r>
        <w:rPr>
          <w:rFonts w:ascii="仿宋" w:hAnsi="仿宋" w:eastAsia="仿宋"/>
          <w:spacing w:val="6"/>
          <w:sz w:val="30"/>
          <w:szCs w:val="28"/>
        </w:rPr>
      </w:r>
      <w:r/>
    </w:p>
    <w:p>
      <w:pPr>
        <w:pStyle w:val="1100"/>
        <w:ind w:firstLine="584"/>
        <w:spacing w:line="588" w:lineRule="exact"/>
        <w:rPr>
          <w:rFonts w:ascii="仿宋" w:hAnsi="仿宋" w:eastAsia="仿宋"/>
          <w:spacing w:val="6"/>
          <w:sz w:val="28"/>
          <w:szCs w:val="28"/>
        </w:rPr>
      </w:pPr>
      <w:r>
        <w:rPr>
          <w:rFonts w:ascii="仿宋" w:hAnsi="仿宋" w:eastAsia="仿宋"/>
          <w:spacing w:val="6"/>
          <w:sz w:val="28"/>
          <w:szCs w:val="28"/>
        </w:rPr>
        <w:t xml:space="preserve">我单位承诺：</w:t>
      </w:r>
      <w:r/>
    </w:p>
    <w:p>
      <w:pPr>
        <w:pStyle w:val="1100"/>
        <w:ind w:firstLine="584"/>
        <w:spacing w:line="588" w:lineRule="exact"/>
        <w:rPr>
          <w:rFonts w:ascii="仿宋" w:hAnsi="仿宋" w:eastAsia="仿宋"/>
          <w:spacing w:val="6"/>
          <w:sz w:val="28"/>
          <w:szCs w:val="28"/>
        </w:rPr>
      </w:pPr>
      <w:r>
        <w:rPr>
          <w:rFonts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pStyle w:val="1100"/>
        <w:ind w:firstLine="584"/>
        <w:spacing w:line="588" w:lineRule="exact"/>
        <w:rPr>
          <w:rFonts w:ascii="仿宋" w:hAnsi="仿宋" w:eastAsia="仿宋"/>
          <w:spacing w:val="6"/>
          <w:sz w:val="28"/>
          <w:szCs w:val="28"/>
        </w:rPr>
      </w:pPr>
      <w:r>
        <w:rPr>
          <w:rFonts w:ascii="仿宋" w:hAnsi="仿宋" w:eastAsia="仿宋"/>
          <w:spacing w:val="6"/>
          <w:sz w:val="28"/>
          <w:szCs w:val="28"/>
        </w:rPr>
      </w:r>
      <w:r/>
    </w:p>
    <w:p>
      <w:pPr>
        <w:pStyle w:val="1100"/>
        <w:ind w:firstLine="584"/>
        <w:spacing w:line="588" w:lineRule="exact"/>
        <w:rPr>
          <w:rFonts w:ascii="仿宋" w:hAnsi="仿宋" w:eastAsia="仿宋"/>
          <w:spacing w:val="6"/>
          <w:sz w:val="28"/>
          <w:szCs w:val="28"/>
        </w:rPr>
      </w:pPr>
      <w:r>
        <w:rPr>
          <w:rFonts w:ascii="仿宋" w:hAnsi="仿宋" w:eastAsia="仿宋"/>
          <w:spacing w:val="6"/>
          <w:sz w:val="28"/>
          <w:szCs w:val="28"/>
        </w:rPr>
        <w:t xml:space="preserve">我单位对上述承诺负责，并依法承担相应责任。</w:t>
      </w:r>
      <w:r/>
    </w:p>
    <w:p>
      <w:pPr>
        <w:pStyle w:val="1100"/>
        <w:ind w:firstLine="3000"/>
        <w:spacing w:line="300" w:lineRule="auto"/>
        <w:rPr>
          <w:rFonts w:ascii="仿宋" w:hAnsi="仿宋" w:eastAsia="仿宋"/>
          <w:sz w:val="26"/>
        </w:rPr>
      </w:pPr>
      <w:r>
        <w:rPr>
          <w:rFonts w:ascii="仿宋" w:hAnsi="仿宋" w:eastAsia="仿宋"/>
          <w:sz w:val="26"/>
        </w:rPr>
      </w:r>
      <w:r/>
    </w:p>
    <w:p>
      <w:pPr>
        <w:pStyle w:val="1098"/>
        <w:rPr>
          <w:rFonts w:ascii="仿宋" w:hAnsi="仿宋" w:eastAsia="仿宋"/>
          <w:color w:val="auto"/>
          <w:sz w:val="22"/>
        </w:rPr>
      </w:pPr>
      <w:r>
        <w:rPr>
          <w:rFonts w:ascii="仿宋" w:hAnsi="仿宋" w:eastAsia="仿宋"/>
          <w:color w:val="auto"/>
          <w:sz w:val="22"/>
        </w:rPr>
      </w:r>
      <w:r/>
    </w:p>
    <w:p>
      <w:pPr>
        <w:pStyle w:val="1098"/>
        <w:rPr>
          <w:rFonts w:ascii="仿宋" w:hAnsi="仿宋" w:eastAsia="仿宋"/>
          <w:color w:val="auto"/>
          <w:sz w:val="22"/>
        </w:rPr>
      </w:pPr>
      <w:r>
        <w:rPr>
          <w:rFonts w:ascii="仿宋" w:hAnsi="仿宋" w:eastAsia="仿宋"/>
          <w:color w:val="auto"/>
          <w:sz w:val="22"/>
        </w:rPr>
      </w:r>
      <w:r/>
    </w:p>
    <w:p>
      <w:pPr>
        <w:pStyle w:val="1098"/>
        <w:rPr>
          <w:rFonts w:ascii="仿宋" w:hAnsi="仿宋" w:eastAsia="仿宋"/>
          <w:color w:val="auto"/>
          <w:sz w:val="22"/>
        </w:rPr>
      </w:pPr>
      <w:r>
        <w:rPr>
          <w:rFonts w:ascii="仿宋" w:hAnsi="仿宋" w:eastAsia="仿宋"/>
          <w:color w:val="auto"/>
          <w:sz w:val="22"/>
        </w:rPr>
      </w:r>
      <w:r/>
    </w:p>
    <w:p>
      <w:pPr>
        <w:pStyle w:val="1098"/>
        <w:rPr>
          <w:rFonts w:ascii="仿宋" w:hAnsi="仿宋" w:eastAsia="仿宋"/>
          <w:color w:val="auto"/>
          <w:sz w:val="22"/>
        </w:rPr>
      </w:pPr>
      <w:r>
        <w:rPr>
          <w:rFonts w:ascii="仿宋" w:hAnsi="仿宋" w:eastAsia="仿宋"/>
          <w:color w:val="auto"/>
          <w:sz w:val="22"/>
        </w:rPr>
      </w:r>
      <w:r/>
    </w:p>
    <w:p>
      <w:pPr>
        <w:pStyle w:val="1100"/>
        <w:ind w:firstLine="3120"/>
        <w:spacing w:line="300" w:lineRule="auto"/>
        <w:rPr>
          <w:rFonts w:ascii="仿宋" w:hAnsi="仿宋" w:eastAsia="仿宋"/>
          <w:sz w:val="26"/>
        </w:rPr>
      </w:pPr>
      <w:r>
        <w:rPr>
          <w:rFonts w:ascii="仿宋" w:hAnsi="仿宋" w:eastAsia="仿宋"/>
          <w:sz w:val="26"/>
        </w:rPr>
        <w:t xml:space="preserve">供应商（电子签章）： </w:t>
      </w:r>
      <w:r/>
    </w:p>
    <w:p>
      <w:pPr>
        <w:pStyle w:val="1100"/>
        <w:ind w:firstLine="3120"/>
        <w:spacing w:line="360" w:lineRule="auto"/>
        <w:rPr>
          <w:rFonts w:ascii="仿宋" w:hAnsi="仿宋" w:eastAsia="仿宋"/>
          <w:sz w:val="26"/>
        </w:rPr>
      </w:pPr>
      <w:r>
        <w:rPr>
          <w:rFonts w:ascii="仿宋" w:hAnsi="仿宋" w:eastAsia="仿宋"/>
          <w:sz w:val="26"/>
        </w:rPr>
        <w:t xml:space="preserve">日期：   年  月  日</w:t>
      </w:r>
      <w:r/>
    </w:p>
    <w:p>
      <w:r>
        <w:br w:type="page" w:clear="all"/>
      </w:r>
      <w:r/>
    </w:p>
    <w:p>
      <w:pPr>
        <w:pStyle w:val="1100"/>
        <w:ind w:firstLine="747"/>
        <w:jc w:val="center"/>
        <w:shd w:val="clear" w:color="ffffff" w:themeColor="background1" w:fill="ffffff" w:themeFill="background1"/>
        <w:widowControl/>
        <w:rPr>
          <w:rFonts w:ascii="仿宋" w:hAnsi="仿宋" w:eastAsia="仿宋" w:cs="宋体"/>
          <w:b/>
          <w:sz w:val="30"/>
          <w:szCs w:val="30"/>
        </w:rPr>
      </w:pPr>
      <w:r>
        <w:rPr>
          <w:rFonts w:ascii="仿宋" w:hAnsi="仿宋" w:eastAsia="仿宋"/>
          <w:b/>
          <w:bCs/>
          <w:spacing w:val="6"/>
          <w:sz w:val="36"/>
          <w:szCs w:val="36"/>
        </w:rPr>
        <w:t xml:space="preserve">15、</w:t>
      </w:r>
      <w:r>
        <w:rPr>
          <w:rFonts w:hint="eastAsia" w:ascii="仿宋" w:hAnsi="仿宋" w:eastAsia="仿宋" w:cs="宋体"/>
          <w:b/>
          <w:sz w:val="30"/>
          <w:szCs w:val="30"/>
        </w:rPr>
        <w:t xml:space="preserve">招标代理服务收费标准</w:t>
      </w:r>
      <w:r/>
    </w:p>
    <w:p>
      <w:pPr>
        <w:ind w:firstLine="560"/>
        <w:spacing w:line="440" w:lineRule="exact"/>
        <w:widowControl/>
        <w:rPr>
          <w:rFonts w:ascii="仿宋" w:hAnsi="仿宋" w:eastAsia="仿宋" w:cs="仿宋"/>
          <w:sz w:val="28"/>
          <w:szCs w:val="28"/>
        </w:rPr>
      </w:pPr>
      <w:r>
        <w:rPr>
          <w:rFonts w:ascii="仿宋" w:hAnsi="仿宋" w:eastAsia="仿宋" w:cs="仿宋"/>
          <w:sz w:val="28"/>
          <w:szCs w:val="28"/>
        </w:rPr>
      </w:r>
      <w:r/>
    </w:p>
    <w:tbl>
      <w:tblPr>
        <w:tblStyle w:val="924"/>
        <w:tblW w:w="839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02"/>
        <w:gridCol w:w="3292"/>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2" w:type="dxa"/>
            <w:vAlign w:val="center"/>
            <w:textDirection w:val="lrTb"/>
            <w:noWrap w:val="false"/>
          </w:tcPr>
          <w:p>
            <w:pPr>
              <w:ind w:firstLine="560"/>
              <w:spacing w:line="440" w:lineRule="exact"/>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firstLine="560"/>
              <w:jc w:val="center"/>
              <w:spacing w:line="440" w:lineRule="exact"/>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2" w:type="dxa"/>
            <w:vAlign w:val="center"/>
            <w:textDirection w:val="lrTb"/>
            <w:noWrap w:val="false"/>
          </w:tcPr>
          <w:p>
            <w:pPr>
              <w:ind w:firstLine="560"/>
              <w:spacing w:line="440" w:lineRule="exact"/>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firstLine="560"/>
              <w:jc w:val="center"/>
              <w:spacing w:line="440" w:lineRule="exact"/>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2" w:type="dxa"/>
            <w:vAlign w:val="center"/>
            <w:textDirection w:val="lrTb"/>
            <w:noWrap w:val="false"/>
          </w:tcPr>
          <w:p>
            <w:pPr>
              <w:ind w:firstLine="560"/>
              <w:spacing w:line="440" w:lineRule="exact"/>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firstLine="560"/>
              <w:jc w:val="center"/>
              <w:spacing w:line="440" w:lineRule="exact"/>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2" w:type="dxa"/>
            <w:vAlign w:val="center"/>
            <w:textDirection w:val="lrTb"/>
            <w:noWrap w:val="false"/>
          </w:tcPr>
          <w:p>
            <w:pPr>
              <w:ind w:firstLine="560"/>
              <w:spacing w:line="440" w:lineRule="exact"/>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firstLine="560"/>
              <w:jc w:val="center"/>
              <w:spacing w:line="440" w:lineRule="exact"/>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2" w:type="dxa"/>
            <w:vAlign w:val="center"/>
            <w:textDirection w:val="lrTb"/>
            <w:noWrap w:val="false"/>
          </w:tcPr>
          <w:p>
            <w:pPr>
              <w:ind w:firstLine="560"/>
              <w:spacing w:line="440" w:lineRule="exact"/>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firstLine="560"/>
              <w:jc w:val="center"/>
              <w:spacing w:line="440" w:lineRule="exact"/>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2" w:type="dxa"/>
            <w:vAlign w:val="center"/>
            <w:textDirection w:val="lrTb"/>
            <w:noWrap w:val="false"/>
          </w:tcPr>
          <w:p>
            <w:pPr>
              <w:ind w:firstLine="560"/>
              <w:spacing w:line="440" w:lineRule="exact"/>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firstLine="560"/>
              <w:jc w:val="center"/>
              <w:spacing w:line="440" w:lineRule="exact"/>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2" w:type="dxa"/>
            <w:vAlign w:val="center"/>
            <w:textDirection w:val="lrTb"/>
            <w:noWrap w:val="false"/>
          </w:tcPr>
          <w:p>
            <w:pPr>
              <w:ind w:firstLine="560"/>
              <w:spacing w:line="440" w:lineRule="exact"/>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firstLine="560"/>
              <w:jc w:val="center"/>
              <w:spacing w:line="440" w:lineRule="exact"/>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2" w:type="dxa"/>
            <w:vAlign w:val="center"/>
            <w:textDirection w:val="lrTb"/>
            <w:noWrap w:val="false"/>
          </w:tcPr>
          <w:p>
            <w:pPr>
              <w:ind w:firstLine="560"/>
              <w:spacing w:line="440" w:lineRule="exact"/>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firstLine="560"/>
              <w:jc w:val="center"/>
              <w:spacing w:line="440" w:lineRule="exact"/>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2" w:type="dxa"/>
            <w:vAlign w:val="center"/>
            <w:textDirection w:val="lrTb"/>
            <w:noWrap w:val="false"/>
          </w:tcPr>
          <w:p>
            <w:pPr>
              <w:ind w:firstLine="560"/>
              <w:spacing w:line="440" w:lineRule="exact"/>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firstLine="560"/>
              <w:jc w:val="center"/>
              <w:spacing w:line="440" w:lineRule="exact"/>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2" w:type="dxa"/>
            <w:vAlign w:val="center"/>
            <w:textDirection w:val="lrTb"/>
            <w:noWrap w:val="false"/>
          </w:tcPr>
          <w:p>
            <w:pPr>
              <w:ind w:firstLine="560"/>
              <w:spacing w:line="440" w:lineRule="exact"/>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firstLine="560"/>
              <w:jc w:val="center"/>
              <w:spacing w:line="440" w:lineRule="exact"/>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0.005%</w:t>
            </w:r>
            <w:r/>
          </w:p>
        </w:tc>
      </w:tr>
    </w:tbl>
    <w:p>
      <w:pPr>
        <w:ind w:firstLine="560"/>
        <w:spacing w:line="440" w:lineRule="exact"/>
        <w:widowControl/>
        <w:rPr>
          <w:rFonts w:ascii="仿宋" w:hAnsi="仿宋" w:eastAsia="仿宋" w:cs="仿宋"/>
          <w:sz w:val="28"/>
          <w:szCs w:val="28"/>
        </w:rPr>
      </w:pPr>
      <w:r>
        <w:rPr>
          <w:rFonts w:hint="eastAsia" w:ascii="仿宋" w:hAnsi="仿宋" w:eastAsia="仿宋" w:cs="仿宋"/>
          <w:sz w:val="28"/>
          <w:szCs w:val="28"/>
        </w:rPr>
        <w:t xml:space="preserve">说明：</w:t>
      </w:r>
      <w:r/>
    </w:p>
    <w:p>
      <w:pPr>
        <w:ind w:firstLine="560"/>
        <w:spacing w:line="440" w:lineRule="exact"/>
        <w:widowControl/>
        <w:rPr>
          <w:rFonts w:ascii="仿宋" w:hAnsi="仿宋" w:eastAsia="仿宋" w:cs="仿宋"/>
          <w:sz w:val="28"/>
          <w:szCs w:val="28"/>
        </w:rPr>
      </w:pPr>
      <w:r>
        <w:rPr>
          <w:rFonts w:hint="eastAsia" w:ascii="仿宋" w:hAnsi="仿宋" w:eastAsia="仿宋" w:cs="仿宋"/>
          <w:sz w:val="28"/>
          <w:szCs w:val="28"/>
        </w:rPr>
        <w:t xml:space="preserve">1、按上表计算的收费为代理服务全过程的收费金额。各社会代理机构不再收取采购文件制作售卖费用。</w:t>
      </w:r>
      <w:r/>
    </w:p>
    <w:p>
      <w:pPr>
        <w:ind w:firstLine="560"/>
        <w:spacing w:line="440" w:lineRule="exact"/>
        <w:widowControl/>
        <w:rPr>
          <w:rFonts w:ascii="仿宋" w:hAnsi="仿宋" w:eastAsia="仿宋" w:cs="仿宋"/>
          <w:sz w:val="28"/>
          <w:szCs w:val="28"/>
        </w:rPr>
      </w:pPr>
      <w:r>
        <w:rPr>
          <w:rFonts w:hint="eastAsia" w:ascii="仿宋" w:hAnsi="仿宋" w:eastAsia="仿宋" w:cs="仿宋"/>
          <w:sz w:val="28"/>
          <w:szCs w:val="28"/>
        </w:rPr>
        <w:t xml:space="preserve">2、代理服务费按差额定率累进法计算。</w:t>
      </w:r>
      <w:r/>
    </w:p>
    <w:p>
      <w:pPr>
        <w:ind w:firstLine="560"/>
        <w:spacing w:line="440" w:lineRule="exact"/>
        <w:widowControl/>
        <w:rPr>
          <w:rFonts w:ascii="仿宋" w:hAnsi="仿宋" w:eastAsia="仿宋" w:cs="仿宋"/>
          <w:sz w:val="28"/>
          <w:szCs w:val="28"/>
        </w:rPr>
      </w:pPr>
      <w:r>
        <w:rPr>
          <w:rFonts w:hint="eastAsia" w:ascii="仿宋" w:hAnsi="仿宋" w:eastAsia="仿宋" w:cs="仿宋"/>
          <w:sz w:val="28"/>
          <w:szCs w:val="28"/>
        </w:rPr>
        <w:t xml:space="preserve">3、代理服务费应收取金额=代理服务费基准金额（按差额定率累进法计算的）的合计数。</w:t>
      </w:r>
      <w:r/>
    </w:p>
    <w:p>
      <w:pPr>
        <w:ind w:firstLine="560"/>
        <w:spacing w:line="440" w:lineRule="exact"/>
        <w:widowControl/>
        <w:rPr>
          <w:rFonts w:ascii="仿宋" w:hAnsi="仿宋" w:eastAsia="仿宋" w:cs="仿宋"/>
          <w:sz w:val="28"/>
          <w:szCs w:val="28"/>
        </w:rPr>
      </w:pPr>
      <w:r>
        <w:rPr>
          <w:rFonts w:ascii="仿宋" w:hAnsi="仿宋" w:eastAsia="仿宋" w:cs="仿宋"/>
          <w:sz w:val="28"/>
          <w:szCs w:val="28"/>
        </w:rPr>
        <w:t xml:space="preserve">4</w:t>
      </w:r>
      <w:r>
        <w:rPr>
          <w:rFonts w:hint="eastAsia" w:ascii="仿宋" w:hAnsi="仿宋" w:eastAsia="仿宋" w:cs="仿宋"/>
          <w:sz w:val="28"/>
          <w:szCs w:val="28"/>
        </w:rPr>
        <w:t xml:space="preserve">、定点类等无金额或事先不能计算出价格总额的项目，按中标（成交）金额100万元计算。</w:t>
      </w:r>
      <w:r/>
    </w:p>
    <w:p>
      <w:pPr>
        <w:ind w:firstLine="560"/>
        <w:spacing w:line="440" w:lineRule="exact"/>
        <w:widowControl/>
        <w:rPr>
          <w:rFonts w:ascii="仿宋" w:hAnsi="仿宋" w:eastAsia="仿宋" w:cs="仿宋"/>
          <w:sz w:val="28"/>
          <w:szCs w:val="28"/>
        </w:rPr>
      </w:pPr>
      <w:r>
        <w:rPr>
          <w:rFonts w:ascii="仿宋" w:hAnsi="仿宋" w:eastAsia="仿宋" w:cs="仿宋"/>
          <w:sz w:val="28"/>
          <w:szCs w:val="28"/>
        </w:rPr>
        <w:t xml:space="preserve">5</w:t>
      </w:r>
      <w:r>
        <w:rPr>
          <w:rFonts w:hint="eastAsia" w:ascii="仿宋" w:hAnsi="仿宋" w:eastAsia="仿宋" w:cs="仿宋"/>
          <w:sz w:val="28"/>
          <w:szCs w:val="28"/>
        </w:rPr>
        <w:t xml:space="preserve">、由非代理机构原因终止的代理项目，由中标人支付上述收费标准的30%。</w:t>
      </w:r>
      <w:r/>
    </w:p>
    <w:p>
      <w:pPr>
        <w:ind w:firstLine="560"/>
        <w:spacing w:line="440" w:lineRule="exact"/>
        <w:widowControl/>
        <w:rPr>
          <w:rFonts w:ascii="仿宋" w:hAnsi="仿宋" w:eastAsia="仿宋" w:cs="仿宋"/>
          <w:sz w:val="28"/>
          <w:szCs w:val="28"/>
        </w:rPr>
      </w:pPr>
      <w:r>
        <w:rPr>
          <w:rFonts w:ascii="仿宋" w:hAnsi="仿宋" w:eastAsia="仿宋" w:cs="仿宋"/>
          <w:sz w:val="28"/>
          <w:szCs w:val="28"/>
        </w:rPr>
        <w:t xml:space="preserve">6</w:t>
      </w:r>
      <w:r>
        <w:rPr>
          <w:rFonts w:hint="eastAsia" w:ascii="仿宋" w:hAnsi="仿宋" w:eastAsia="仿宋" w:cs="仿宋"/>
          <w:sz w:val="28"/>
          <w:szCs w:val="28"/>
        </w:rPr>
        <w:t xml:space="preserve">.账户信息：</w:t>
      </w:r>
      <w:r/>
    </w:p>
    <w:p>
      <w:pPr>
        <w:ind w:firstLine="560"/>
        <w:spacing w:line="440" w:lineRule="exact"/>
        <w:widowControl/>
        <w:rPr>
          <w:rFonts w:ascii="仿宋" w:hAnsi="仿宋" w:eastAsia="仿宋" w:cs="仿宋"/>
          <w:sz w:val="28"/>
          <w:szCs w:val="28"/>
        </w:rPr>
      </w:pPr>
      <w:r>
        <w:rPr>
          <w:rFonts w:hint="eastAsia" w:ascii="仿宋" w:hAnsi="仿宋" w:eastAsia="仿宋" w:cs="仿宋"/>
          <w:sz w:val="28"/>
          <w:szCs w:val="28"/>
        </w:rPr>
        <w:t xml:space="preserve"> 收款人：江苏润泽工程项目管理有限公司</w:t>
      </w:r>
      <w:r/>
    </w:p>
    <w:p>
      <w:pPr>
        <w:ind w:firstLine="560"/>
        <w:spacing w:line="440" w:lineRule="exact"/>
        <w:widowControl/>
        <w:rPr>
          <w:rFonts w:ascii="仿宋" w:hAnsi="仿宋" w:eastAsia="仿宋" w:cs="仿宋"/>
          <w:sz w:val="28"/>
          <w:szCs w:val="28"/>
        </w:rPr>
      </w:pPr>
      <w:r>
        <w:rPr>
          <w:rFonts w:hint="eastAsia" w:ascii="仿宋" w:hAnsi="仿宋" w:eastAsia="仿宋" w:cs="仿宋"/>
          <w:sz w:val="28"/>
          <w:szCs w:val="28"/>
        </w:rPr>
        <w:t xml:space="preserve">开户银行：江苏农村商业支行睢宁县红叶支行</w:t>
      </w:r>
      <w:r/>
    </w:p>
    <w:p>
      <w:pPr>
        <w:ind w:firstLine="560"/>
        <w:spacing w:line="440" w:lineRule="exact"/>
        <w:widowControl/>
        <w:rPr>
          <w:rFonts w:ascii="仿宋" w:hAnsi="仿宋" w:eastAsia="仿宋" w:cs="宋体"/>
        </w:rPr>
      </w:pPr>
      <w:r>
        <w:rPr>
          <w:rFonts w:hint="eastAsia" w:ascii="仿宋" w:hAnsi="仿宋" w:eastAsia="仿宋" w:cs="仿宋"/>
          <w:sz w:val="28"/>
          <w:szCs w:val="28"/>
        </w:rPr>
        <w:t xml:space="preserve">账号：</w:t>
      </w:r>
      <w:r>
        <w:rPr>
          <w:rFonts w:ascii="仿宋" w:hAnsi="仿宋" w:eastAsia="仿宋" w:cs="仿宋"/>
          <w:sz w:val="28"/>
          <w:szCs w:val="28"/>
        </w:rPr>
        <w:t xml:space="preserve">3203240361010000070738</w:t>
      </w:r>
      <w:r/>
    </w:p>
    <w:p>
      <w:pPr>
        <w:ind w:firstLine="560"/>
        <w:spacing w:line="440" w:lineRule="exact"/>
        <w:widowControl/>
        <w:rPr>
          <w:rFonts w:ascii="仿宋" w:hAnsi="仿宋" w:eastAsia="仿宋" w:cs="宋体"/>
        </w:rPr>
      </w:pPr>
      <w:r>
        <w:rPr>
          <w:rFonts w:ascii="仿宋" w:hAnsi="仿宋" w:eastAsia="仿宋" w:cs="宋体"/>
        </w:rPr>
      </w:r>
      <w:r/>
    </w:p>
    <w:sectPr>
      <w:footnotePr/>
      <w:endnotePr/>
      <w:type w:val="nextPage"/>
      <w:pgSz w:w="11906" w:h="16838" w:orient="portrait"/>
      <w:pgMar w:top="1440" w:right="1746" w:bottom="1440" w:left="1746"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楷体">
    <w:panose1 w:val="02010609060101010101"/>
  </w:font>
  <w:font w:name="仿宋">
    <w:panose1 w:val="02010609060101010101"/>
  </w:font>
  <w:font w:name="方正楷体_GBK">
    <w:panose1 w:val="020B0503020202020204"/>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华文仿宋">
    <w:panose1 w:val="0201060004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42638529"/>
      <w:rPr/>
    </w:sdtPr>
    <w:sdtContent>
      <w:sdt>
        <w:sdtPr>
          <w15:appearance w15:val="boundingBox"/>
          <w:id w:val="-699853336"/>
          <w:rPr/>
        </w:sdtPr>
        <w:sdtContent>
          <w:p>
            <w:pPr>
              <w:pStyle w:val="90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47</w:t>
            </w:r>
            <w:r>
              <w:rPr>
                <w:b/>
                <w:bCs/>
                <w:sz w:val="24"/>
                <w:szCs w:val="24"/>
              </w:rPr>
              <w:fldChar w:fldCharType="end"/>
            </w:r>
            <w:r/>
          </w:p>
        </w:sdtContent>
      </w:sdt>
    </w:sdtContent>
  </w:sdt>
  <w:p>
    <w:pPr>
      <w:pStyle w:val="1122"/>
      <w:ind w:firstLine="57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23108488"/>
      <w:rPr/>
    </w:sdtPr>
    <w:sdtContent>
      <w:sdt>
        <w:sdtPr>
          <w15:appearance w15:val="boundingBox"/>
          <w:id w:val="1728636285"/>
          <w:rPr/>
        </w:sdtPr>
        <w:sdtContent>
          <w:p>
            <w:pPr>
              <w:pStyle w:val="90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47</w:t>
            </w:r>
            <w:r>
              <w:rPr>
                <w:b/>
                <w:bCs/>
                <w:sz w:val="24"/>
                <w:szCs w:val="24"/>
              </w:rPr>
              <w:fldChar w:fldCharType="end"/>
            </w:r>
            <w:r/>
          </w:p>
        </w:sdtContent>
      </w:sdt>
    </w:sdtContent>
  </w:sdt>
  <w:p>
    <w:pPr>
      <w:pStyle w:val="9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74451955"/>
      <w:rPr/>
    </w:sdtPr>
    <w:sdtContent>
      <w:sdt>
        <w:sdtPr>
          <w15:appearance w15:val="boundingBox"/>
          <w:id w:val="-431437983"/>
          <w:rPr/>
        </w:sdtPr>
        <w:sdtContent>
          <w:p>
            <w:pPr>
              <w:pStyle w:val="90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47</w:t>
            </w:r>
            <w:r>
              <w:rPr>
                <w:b/>
                <w:bCs/>
                <w:sz w:val="24"/>
                <w:szCs w:val="24"/>
              </w:rPr>
              <w:fldChar w:fldCharType="end"/>
            </w:r>
            <w:r/>
          </w:p>
        </w:sdtContent>
      </w:sdt>
    </w:sdtContent>
  </w:sdt>
  <w:p>
    <w:pPr>
      <w:pStyle w:val="1095"/>
      <w:rPr>
        <w:rStyle w:val="1106"/>
        <w:rFonts w:ascii="隶书" w:eastAsia="隶书"/>
        <w:b/>
        <w:i/>
        <w:sz w:val="18"/>
      </w:rPr>
    </w:pPr>
    <w:r>
      <w:rPr>
        <w:rFonts w:ascii="隶书" w:eastAsia="隶书"/>
        <w:b/>
        <w:i/>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39911252"/>
      <w:rPr/>
    </w:sdtPr>
    <w:sdtContent>
      <w:sdt>
        <w:sdtPr>
          <w15:appearance w15:val="boundingBox"/>
          <w:id w:val="-683676588"/>
          <w:rPr/>
        </w:sdtPr>
        <w:sdtContent>
          <w:p>
            <w:pPr>
              <w:pStyle w:val="90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47</w:t>
            </w:r>
            <w:r>
              <w:rPr>
                <w:b/>
                <w:bCs/>
                <w:sz w:val="24"/>
                <w:szCs w:val="24"/>
              </w:rPr>
              <w:fldChar w:fldCharType="end"/>
            </w:r>
            <w:r/>
          </w:p>
        </w:sdtContent>
      </w:sdt>
    </w:sdtContent>
  </w:sdt>
  <w:p>
    <w:pPr>
      <w:pStyle w:val="1095"/>
      <w:rPr>
        <w:rStyle w:val="1106"/>
        <w:rFonts w:ascii="隶书" w:eastAsia="隶书"/>
        <w:b/>
        <w:i/>
        <w:sz w:val="18"/>
      </w:rPr>
    </w:pPr>
    <w:r>
      <w:rPr>
        <w:rFonts w:ascii="隶书" w:eastAsia="隶书"/>
        <w:b/>
        <w:i/>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4501630"/>
      <w:rPr/>
    </w:sdtPr>
    <w:sdtContent>
      <w:sdt>
        <w:sdtPr>
          <w15:appearance w15:val="boundingBox"/>
          <w:id w:val="-713582636"/>
          <w:rPr/>
        </w:sdtPr>
        <w:sdtContent>
          <w:p>
            <w:pPr>
              <w:pStyle w:val="90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45</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47</w:t>
            </w:r>
            <w:r>
              <w:rPr>
                <w:b/>
                <w:bCs/>
                <w:sz w:val="24"/>
                <w:szCs w:val="24"/>
              </w:rPr>
              <w:fldChar w:fldCharType="end"/>
            </w:r>
            <w:r/>
          </w:p>
        </w:sdtContent>
      </w:sdt>
    </w:sdtContent>
  </w:sdt>
  <w:p>
    <w:pPr>
      <w:pStyle w:val="10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1106"/>
        <w:rFonts w:ascii="Calibri" w:hAnsi="Calibri"/>
      </w:rPr>
    </w:pPr>
    <w:r>
      <w:rPr>
        <w:rFonts w:ascii="Calibri" w:hAnsi="Calibr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tabs>
        <w:tab w:val="right" w:pos="4153" w:leader="none"/>
        <w:tab w:val="left" w:pos="8306" w:leader="underscore"/>
      </w:tabs>
      <w:rPr>
        <w:rStyle w:val="1106"/>
        <w:sz w:val="18"/>
      </w:rPr>
    </w:pPr>
    <w:r>
      <w:rPr>
        <w:sz w:val="18"/>
      </w:rPr>
    </w:r>
    <w:r/>
  </w:p>
  <w:p>
    <w:pPr>
      <w:pStyle w:val="906"/>
      <w:rPr>
        <w:i/>
        <w:iCs/>
        <w:szCs w:val="18"/>
      </w:rPr>
    </w:pPr>
    <w:r>
      <w:rPr>
        <w:i/>
        <w:iCs/>
        <w:szCs w:val="18"/>
      </w:rPr>
    </w:r>
    <w:r/>
  </w:p>
  <w:p>
    <w:pPr>
      <w:pStyle w:val="1095"/>
      <w:rPr>
        <w:rStyle w:val="1106"/>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57">
    <w:name w:val="Plain Table 1"/>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2"/>
    <w:basedOn w:val="8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3"/>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name w:val="Plain Table 4"/>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name w:val="Plain Table 5"/>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2">
    <w:name w:val="Grid Table 1 Light"/>
    <w:basedOn w:val="8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3">
    <w:name w:val="Grid Table 2"/>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4">
    <w:name w:val="Grid Table 3"/>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4"/>
    <w:basedOn w:val="8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name w:val="Grid Table 5 Dark"/>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6 Colorful"/>
    <w:basedOn w:val="8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8">
    <w:name w:val="Grid Table 7 Colorful"/>
    <w:basedOn w:val="8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List Table 1 Light"/>
    <w:basedOn w:val="8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2"/>
    <w:basedOn w:val="8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3"/>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4"/>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5 Dark"/>
    <w:basedOn w:val="8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basedOn w:val="8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7 Colorful"/>
    <w:basedOn w:val="8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76">
    <w:name w:val="TOC Heading"/>
    <w:uiPriority w:val="39"/>
    <w:unhideWhenUsed/>
  </w:style>
  <w:style w:type="paragraph" w:styleId="877"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78">
    <w:name w:val="Heading 1"/>
    <w:basedOn w:val="877"/>
    <w:next w:val="877"/>
    <w:link w:val="962"/>
    <w:uiPriority w:val="9"/>
    <w:qFormat/>
    <w:pPr>
      <w:jc w:val="left"/>
      <w:keepLines/>
      <w:keepNext/>
      <w:spacing w:before="156" w:after="156"/>
      <w:outlineLvl w:val="0"/>
    </w:pPr>
    <w:rPr>
      <w:rFonts w:ascii="黑体" w:hAnsi="黑体" w:eastAsia="黑体"/>
      <w:bCs/>
      <w:sz w:val="32"/>
      <w:szCs w:val="32"/>
      <w:lang w:val="zh-CN"/>
    </w:rPr>
  </w:style>
  <w:style w:type="paragraph" w:styleId="879">
    <w:name w:val="Heading 2"/>
    <w:basedOn w:val="877"/>
    <w:next w:val="877"/>
    <w:link w:val="963"/>
    <w:uiPriority w:val="0"/>
    <w:qFormat/>
    <w:pPr>
      <w:keepLines/>
      <w:keepNext/>
      <w:spacing w:before="260" w:after="260" w:line="360" w:lineRule="auto"/>
      <w:outlineLvl w:val="1"/>
    </w:pPr>
    <w:rPr>
      <w:rFonts w:ascii="宋体" w:hAnsi="宋体"/>
      <w:b/>
      <w:color w:val="000000"/>
      <w:sz w:val="28"/>
      <w:szCs w:val="28"/>
    </w:rPr>
  </w:style>
  <w:style w:type="paragraph" w:styleId="880">
    <w:name w:val="Heading 3"/>
    <w:basedOn w:val="877"/>
    <w:next w:val="877"/>
    <w:link w:val="964"/>
    <w:uiPriority w:val="9"/>
    <w:unhideWhenUsed/>
    <w:qFormat/>
    <w:pPr>
      <w:keepLines/>
      <w:keepNext/>
      <w:spacing w:before="320" w:after="200"/>
      <w:outlineLvl w:val="2"/>
    </w:pPr>
    <w:rPr>
      <w:rFonts w:ascii="Arial" w:hAnsi="Arial" w:eastAsia="Arial" w:cs="Arial"/>
      <w:sz w:val="30"/>
      <w:szCs w:val="30"/>
    </w:rPr>
  </w:style>
  <w:style w:type="paragraph" w:styleId="881">
    <w:name w:val="Heading 4"/>
    <w:basedOn w:val="877"/>
    <w:next w:val="877"/>
    <w:link w:val="965"/>
    <w:uiPriority w:val="0"/>
    <w:qFormat/>
    <w:pPr>
      <w:keepLines/>
      <w:keepNext/>
      <w:spacing w:before="280" w:after="290" w:line="376" w:lineRule="auto"/>
      <w:outlineLvl w:val="3"/>
    </w:pPr>
    <w:rPr>
      <w:rFonts w:ascii="Arial" w:hAnsi="Arial" w:eastAsia="黑体"/>
      <w:b/>
      <w:bCs/>
      <w:sz w:val="28"/>
      <w:szCs w:val="28"/>
    </w:rPr>
  </w:style>
  <w:style w:type="paragraph" w:styleId="882">
    <w:name w:val="Heading 5"/>
    <w:basedOn w:val="877"/>
    <w:next w:val="877"/>
    <w:link w:val="966"/>
    <w:uiPriority w:val="9"/>
    <w:unhideWhenUsed/>
    <w:qFormat/>
    <w:pPr>
      <w:keepLines/>
      <w:keepNext/>
      <w:spacing w:before="320" w:after="200"/>
      <w:outlineLvl w:val="4"/>
    </w:pPr>
    <w:rPr>
      <w:rFonts w:ascii="Arial" w:hAnsi="Arial" w:eastAsia="Arial" w:cs="Arial"/>
      <w:b/>
      <w:bCs/>
      <w:sz w:val="24"/>
    </w:rPr>
  </w:style>
  <w:style w:type="paragraph" w:styleId="883">
    <w:name w:val="Heading 6"/>
    <w:basedOn w:val="877"/>
    <w:next w:val="877"/>
    <w:link w:val="967"/>
    <w:uiPriority w:val="9"/>
    <w:unhideWhenUsed/>
    <w:qFormat/>
    <w:pPr>
      <w:keepLines/>
      <w:keepNext/>
      <w:spacing w:before="320" w:after="200"/>
      <w:outlineLvl w:val="5"/>
    </w:pPr>
    <w:rPr>
      <w:rFonts w:ascii="Arial" w:hAnsi="Arial" w:eastAsia="Arial" w:cs="Arial"/>
      <w:b/>
      <w:bCs/>
      <w:sz w:val="22"/>
      <w:szCs w:val="22"/>
    </w:rPr>
  </w:style>
  <w:style w:type="paragraph" w:styleId="884">
    <w:name w:val="Heading 7"/>
    <w:basedOn w:val="877"/>
    <w:next w:val="877"/>
    <w:link w:val="968"/>
    <w:uiPriority w:val="9"/>
    <w:unhideWhenUsed/>
    <w:qFormat/>
    <w:pPr>
      <w:keepLines/>
      <w:keepNext/>
      <w:spacing w:before="320" w:after="200"/>
      <w:outlineLvl w:val="6"/>
    </w:pPr>
    <w:rPr>
      <w:rFonts w:ascii="Arial" w:hAnsi="Arial" w:eastAsia="Arial" w:cs="Arial"/>
      <w:b/>
      <w:bCs/>
      <w:i/>
      <w:iCs/>
      <w:sz w:val="22"/>
      <w:szCs w:val="22"/>
    </w:rPr>
  </w:style>
  <w:style w:type="paragraph" w:styleId="885">
    <w:name w:val="Heading 8"/>
    <w:basedOn w:val="877"/>
    <w:next w:val="877"/>
    <w:link w:val="969"/>
    <w:uiPriority w:val="9"/>
    <w:unhideWhenUsed/>
    <w:qFormat/>
    <w:pPr>
      <w:keepLines/>
      <w:keepNext/>
      <w:spacing w:before="320" w:after="200"/>
      <w:outlineLvl w:val="7"/>
    </w:pPr>
    <w:rPr>
      <w:rFonts w:ascii="Arial" w:hAnsi="Arial" w:eastAsia="Arial" w:cs="Arial"/>
      <w:i/>
      <w:iCs/>
      <w:sz w:val="22"/>
      <w:szCs w:val="22"/>
    </w:rPr>
  </w:style>
  <w:style w:type="paragraph" w:styleId="886">
    <w:name w:val="Heading 9"/>
    <w:basedOn w:val="877"/>
    <w:next w:val="877"/>
    <w:link w:val="970"/>
    <w:uiPriority w:val="9"/>
    <w:unhideWhenUsed/>
    <w:qFormat/>
    <w:pPr>
      <w:keepLines/>
      <w:keepNext/>
      <w:spacing w:before="320" w:after="200"/>
      <w:outlineLvl w:val="8"/>
    </w:pPr>
    <w:rPr>
      <w:rFonts w:ascii="Arial" w:hAnsi="Arial" w:eastAsia="Arial" w:cs="Arial"/>
      <w:i/>
      <w:iCs/>
      <w:szCs w:val="21"/>
    </w:rPr>
  </w:style>
  <w:style w:type="character" w:styleId="887" w:default="1">
    <w:name w:val="Default Paragraph Font"/>
    <w:uiPriority w:val="1"/>
    <w:semiHidden/>
    <w:unhideWhenUsed/>
  </w:style>
  <w:style w:type="table" w:styleId="888" w:default="1">
    <w:name w:val="Normal Table"/>
    <w:uiPriority w:val="99"/>
    <w:semiHidden/>
    <w:unhideWhenUsed/>
    <w:tblPr>
      <w:tblLayout w:type="fixed"/>
      <w:tblCellMar>
        <w:left w:w="108" w:type="dxa"/>
        <w:top w:w="0" w:type="dxa"/>
        <w:right w:w="108" w:type="dxa"/>
        <w:bottom w:w="0" w:type="dxa"/>
      </w:tblCellMar>
    </w:tblPr>
  </w:style>
  <w:style w:type="paragraph" w:styleId="889">
    <w:name w:val="toc 7"/>
    <w:basedOn w:val="877"/>
    <w:next w:val="877"/>
    <w:uiPriority w:val="39"/>
    <w:unhideWhenUsed/>
    <w:qFormat/>
    <w:pPr>
      <w:ind w:left="1701"/>
      <w:spacing w:after="57"/>
    </w:pPr>
  </w:style>
  <w:style w:type="paragraph" w:styleId="890">
    <w:name w:val="table of authorities"/>
    <w:basedOn w:val="877"/>
    <w:next w:val="877"/>
    <w:uiPriority w:val="0"/>
    <w:qFormat/>
    <w:pPr>
      <w:ind w:left="420"/>
    </w:pPr>
    <w:rPr>
      <w:szCs w:val="22"/>
    </w:rPr>
  </w:style>
  <w:style w:type="paragraph" w:styleId="891">
    <w:name w:val="Caption"/>
    <w:basedOn w:val="877"/>
    <w:next w:val="8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2">
    <w:name w:val="index 5"/>
    <w:basedOn w:val="877"/>
    <w:next w:val="877"/>
    <w:uiPriority w:val="0"/>
    <w:qFormat/>
    <w:pPr>
      <w:ind w:left="798"/>
      <w:jc w:val="left"/>
    </w:pPr>
  </w:style>
  <w:style w:type="paragraph" w:styleId="893">
    <w:name w:val="annotation text"/>
    <w:basedOn w:val="877"/>
    <w:link w:val="1137"/>
    <w:uiPriority w:val="0"/>
    <w:qFormat/>
  </w:style>
  <w:style w:type="paragraph" w:styleId="894">
    <w:name w:val="Body Text"/>
    <w:basedOn w:val="877"/>
    <w:uiPriority w:val="0"/>
    <w:qFormat/>
    <w:pPr>
      <w:spacing w:after="120"/>
    </w:pPr>
  </w:style>
  <w:style w:type="paragraph" w:styleId="895">
    <w:name w:val="Body Text Indent"/>
    <w:basedOn w:val="877"/>
    <w:next w:val="896"/>
    <w:uiPriority w:val="0"/>
    <w:qFormat/>
    <w:pPr>
      <w:ind w:left="420"/>
      <w:spacing w:after="120"/>
    </w:pPr>
  </w:style>
  <w:style w:type="paragraph" w:styleId="896">
    <w:name w:val="envelope return"/>
    <w:basedOn w:val="877"/>
    <w:uiPriority w:val="0"/>
    <w:qFormat/>
    <w:rPr>
      <w:rFonts w:ascii="Arial" w:hAnsi="Arial"/>
    </w:rPr>
  </w:style>
  <w:style w:type="paragraph" w:styleId="897">
    <w:name w:val="Block Text"/>
    <w:basedOn w:val="877"/>
    <w:uiPriority w:val="99"/>
    <w:qFormat/>
    <w:pPr>
      <w:ind w:left="420" w:right="33"/>
      <w:jc w:val="left"/>
    </w:pPr>
    <w:rPr>
      <w:rFonts w:ascii="Times New Roman" w:hAnsi="Times New Roman"/>
      <w:sz w:val="24"/>
      <w:szCs w:val="20"/>
    </w:rPr>
  </w:style>
  <w:style w:type="paragraph" w:styleId="898">
    <w:name w:val="toc 5"/>
    <w:basedOn w:val="877"/>
    <w:next w:val="877"/>
    <w:uiPriority w:val="39"/>
    <w:unhideWhenUsed/>
    <w:qFormat/>
    <w:pPr>
      <w:ind w:left="1134"/>
      <w:spacing w:after="57"/>
    </w:pPr>
  </w:style>
  <w:style w:type="paragraph" w:styleId="899">
    <w:name w:val="toc 3"/>
    <w:basedOn w:val="877"/>
    <w:next w:val="877"/>
    <w:uiPriority w:val="39"/>
    <w:unhideWhenUsed/>
    <w:qFormat/>
    <w:pPr>
      <w:ind w:left="567"/>
      <w:spacing w:after="57"/>
    </w:pPr>
  </w:style>
  <w:style w:type="paragraph" w:styleId="900">
    <w:name w:val="Plain Text"/>
    <w:basedOn w:val="877"/>
    <w:next w:val="877"/>
    <w:link w:val="1138"/>
    <w:uiPriority w:val="0"/>
    <w:qFormat/>
    <w:rPr>
      <w:rFonts w:ascii="宋体" w:hAnsi="Courier New"/>
      <w:szCs w:val="21"/>
    </w:rPr>
  </w:style>
  <w:style w:type="paragraph" w:styleId="901">
    <w:name w:val="toc 8"/>
    <w:basedOn w:val="877"/>
    <w:next w:val="877"/>
    <w:uiPriority w:val="39"/>
    <w:unhideWhenUsed/>
    <w:qFormat/>
    <w:pPr>
      <w:ind w:left="1984"/>
      <w:spacing w:after="57"/>
    </w:pPr>
  </w:style>
  <w:style w:type="paragraph" w:styleId="902">
    <w:name w:val="endnote text"/>
    <w:basedOn w:val="877"/>
    <w:link w:val="1088"/>
    <w:uiPriority w:val="99"/>
    <w:semiHidden/>
    <w:unhideWhenUsed/>
    <w:qFormat/>
    <w:rPr>
      <w:sz w:val="20"/>
    </w:rPr>
  </w:style>
  <w:style w:type="paragraph" w:styleId="903">
    <w:name w:val="Balloon Text"/>
    <w:basedOn w:val="877"/>
    <w:link w:val="1133"/>
    <w:uiPriority w:val="99"/>
    <w:semiHidden/>
    <w:unhideWhenUsed/>
    <w:qFormat/>
    <w:rPr>
      <w:sz w:val="18"/>
      <w:szCs w:val="18"/>
    </w:rPr>
  </w:style>
  <w:style w:type="paragraph" w:styleId="904">
    <w:name w:val="Footer"/>
    <w:basedOn w:val="877"/>
    <w:link w:val="980"/>
    <w:uiPriority w:val="99"/>
    <w:qFormat/>
    <w:pPr>
      <w:jc w:val="left"/>
      <w:tabs>
        <w:tab w:val="center" w:pos="4153" w:leader="none"/>
        <w:tab w:val="right" w:pos="8306" w:leader="none"/>
      </w:tabs>
    </w:pPr>
    <w:rPr>
      <w:sz w:val="18"/>
      <w:szCs w:val="18"/>
    </w:rPr>
  </w:style>
  <w:style w:type="paragraph" w:styleId="905">
    <w:name w:val="Body Text First Indent 2"/>
    <w:basedOn w:val="895"/>
    <w:next w:val="877"/>
    <w:uiPriority w:val="0"/>
    <w:qFormat/>
    <w:pPr>
      <w:ind w:firstLine="200"/>
    </w:pPr>
  </w:style>
  <w:style w:type="paragraph" w:styleId="906">
    <w:name w:val="Header"/>
    <w:basedOn w:val="877"/>
    <w:link w:val="97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7">
    <w:name w:val="toc 1"/>
    <w:basedOn w:val="877"/>
    <w:next w:val="877"/>
    <w:uiPriority w:val="39"/>
    <w:unhideWhenUsed/>
    <w:qFormat/>
    <w:pPr>
      <w:spacing w:after="57"/>
    </w:pPr>
  </w:style>
  <w:style w:type="paragraph" w:styleId="908">
    <w:name w:val="toc 4"/>
    <w:basedOn w:val="877"/>
    <w:next w:val="877"/>
    <w:uiPriority w:val="39"/>
    <w:unhideWhenUsed/>
    <w:qFormat/>
    <w:pPr>
      <w:ind w:left="850"/>
      <w:spacing w:after="57"/>
    </w:pPr>
  </w:style>
  <w:style w:type="paragraph" w:styleId="909">
    <w:name w:val="index heading"/>
    <w:basedOn w:val="877"/>
    <w:next w:val="910"/>
    <w:uiPriority w:val="0"/>
    <w:qFormat/>
    <w:pPr>
      <w:tabs>
        <w:tab w:val="left" w:pos="560" w:leader="none"/>
      </w:tabs>
    </w:pPr>
    <w:rPr>
      <w:rFonts w:ascii="Arial" w:hAnsi="Arial" w:cs="Arial"/>
      <w:b/>
      <w:bCs/>
    </w:rPr>
  </w:style>
  <w:style w:type="paragraph" w:styleId="910">
    <w:name w:val="index 1"/>
    <w:basedOn w:val="877"/>
    <w:next w:val="877"/>
    <w:uiPriority w:val="0"/>
    <w:qFormat/>
    <w:pPr>
      <w:jc w:val="center"/>
      <w:tabs>
        <w:tab w:val="left" w:pos="560" w:leader="none"/>
      </w:tabs>
    </w:pPr>
    <w:rPr>
      <w:rFonts w:ascii="宋体" w:hAnsi="宋体"/>
    </w:rPr>
  </w:style>
  <w:style w:type="paragraph" w:styleId="911">
    <w:name w:val="Subtitle"/>
    <w:basedOn w:val="877"/>
    <w:next w:val="877"/>
    <w:link w:val="973"/>
    <w:uiPriority w:val="11"/>
    <w:qFormat/>
    <w:pPr>
      <w:spacing w:before="200" w:after="200"/>
    </w:pPr>
    <w:rPr>
      <w:sz w:val="24"/>
    </w:rPr>
  </w:style>
  <w:style w:type="paragraph" w:styleId="912">
    <w:name w:val="List"/>
    <w:basedOn w:val="877"/>
    <w:uiPriority w:val="0"/>
    <w:qFormat/>
    <w:pPr>
      <w:jc w:val="center"/>
      <w:spacing w:before="312" w:line="360" w:lineRule="auto"/>
    </w:pPr>
    <w:rPr>
      <w:rFonts w:ascii="宋体" w:hAnsi="宋体"/>
      <w:b/>
      <w:sz w:val="28"/>
    </w:rPr>
  </w:style>
  <w:style w:type="paragraph" w:styleId="913">
    <w:name w:val="footnote text"/>
    <w:basedOn w:val="877"/>
    <w:link w:val="1087"/>
    <w:uiPriority w:val="0"/>
    <w:qFormat/>
    <w:pPr>
      <w:jc w:val="left"/>
    </w:pPr>
    <w:rPr>
      <w:sz w:val="18"/>
    </w:rPr>
  </w:style>
  <w:style w:type="paragraph" w:styleId="914">
    <w:name w:val="toc 6"/>
    <w:basedOn w:val="877"/>
    <w:next w:val="877"/>
    <w:uiPriority w:val="39"/>
    <w:unhideWhenUsed/>
    <w:qFormat/>
    <w:pPr>
      <w:ind w:left="1417"/>
      <w:spacing w:after="57"/>
    </w:pPr>
  </w:style>
  <w:style w:type="paragraph" w:styleId="915">
    <w:name w:val="table of figures"/>
    <w:basedOn w:val="877"/>
    <w:next w:val="877"/>
    <w:uiPriority w:val="99"/>
    <w:unhideWhenUsed/>
    <w:qFormat/>
  </w:style>
  <w:style w:type="paragraph" w:styleId="916">
    <w:name w:val="toc 2"/>
    <w:basedOn w:val="877"/>
    <w:next w:val="877"/>
    <w:uiPriority w:val="39"/>
    <w:unhideWhenUsed/>
    <w:qFormat/>
    <w:pPr>
      <w:ind w:left="283"/>
      <w:spacing w:after="57"/>
    </w:pPr>
  </w:style>
  <w:style w:type="paragraph" w:styleId="917">
    <w:name w:val="toc 9"/>
    <w:basedOn w:val="877"/>
    <w:next w:val="877"/>
    <w:uiPriority w:val="39"/>
    <w:unhideWhenUsed/>
    <w:qFormat/>
    <w:pPr>
      <w:ind w:left="2268"/>
      <w:spacing w:after="57"/>
    </w:pPr>
  </w:style>
  <w:style w:type="paragraph" w:styleId="918">
    <w:name w:val="HTML Preformatted"/>
    <w:basedOn w:val="877"/>
    <w:uiPriority w:val="99"/>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19">
    <w:name w:val="Normal (Web)"/>
    <w:basedOn w:val="877"/>
    <w:uiPriority w:val="0"/>
    <w:qFormat/>
    <w:pPr>
      <w:jc w:val="left"/>
      <w:spacing w:before="100" w:beforeAutospacing="1" w:after="100" w:afterAutospacing="1"/>
      <w:widowControl/>
    </w:pPr>
    <w:rPr>
      <w:rFonts w:ascii="宋体" w:hAnsi="宋体" w:cs="宋体"/>
      <w:sz w:val="24"/>
    </w:rPr>
  </w:style>
  <w:style w:type="paragraph" w:styleId="920">
    <w:name w:val="Title"/>
    <w:basedOn w:val="877"/>
    <w:next w:val="877"/>
    <w:link w:val="972"/>
    <w:uiPriority w:val="10"/>
    <w:qFormat/>
    <w:pPr>
      <w:contextualSpacing/>
      <w:spacing w:before="300" w:after="200"/>
    </w:pPr>
    <w:rPr>
      <w:sz w:val="48"/>
      <w:szCs w:val="48"/>
    </w:rPr>
  </w:style>
  <w:style w:type="character" w:styleId="921">
    <w:name w:val="endnote reference"/>
    <w:uiPriority w:val="99"/>
    <w:semiHidden/>
    <w:unhideWhenUsed/>
    <w:qFormat/>
    <w:rPr>
      <w:vertAlign w:val="superscript"/>
    </w:rPr>
  </w:style>
  <w:style w:type="character" w:styleId="922">
    <w:name w:val="Hyperlink"/>
    <w:uiPriority w:val="99"/>
    <w:unhideWhenUsed/>
    <w:qFormat/>
    <w:rPr>
      <w:color w:val="0000ff" w:themeColor="hyperlink"/>
      <w:u w:val="single"/>
      <w14:textFill>
        <w14:solidFill>
          <w14:schemeClr w14:val="hlink"/>
        </w14:solidFill>
      </w14:textFill>
    </w:rPr>
  </w:style>
  <w:style w:type="character" w:styleId="923">
    <w:name w:val="footnote reference"/>
    <w:uiPriority w:val="99"/>
    <w:unhideWhenUsed/>
    <w:qFormat/>
    <w:rPr>
      <w:vertAlign w:val="superscript"/>
    </w:rPr>
  </w:style>
  <w:style w:type="table" w:styleId="924">
    <w:name w:val="Table Grid"/>
    <w:basedOn w:val="88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925" w:customStyle="1">
    <w:name w:val="Heading 1 Char"/>
    <w:basedOn w:val="887"/>
    <w:uiPriority w:val="9"/>
    <w:qFormat/>
    <w:rPr>
      <w:rFonts w:ascii="Arial" w:hAnsi="Arial" w:eastAsia="Arial" w:cs="Arial"/>
      <w:sz w:val="40"/>
      <w:szCs w:val="40"/>
    </w:rPr>
  </w:style>
  <w:style w:type="character" w:styleId="926" w:customStyle="1">
    <w:name w:val="Heading 2 Char"/>
    <w:basedOn w:val="887"/>
    <w:uiPriority w:val="9"/>
    <w:qFormat/>
    <w:rPr>
      <w:rFonts w:ascii="Arial" w:hAnsi="Arial" w:eastAsia="Arial" w:cs="Arial"/>
      <w:sz w:val="34"/>
    </w:rPr>
  </w:style>
  <w:style w:type="character" w:styleId="927" w:customStyle="1">
    <w:name w:val="Heading 3 Char"/>
    <w:basedOn w:val="887"/>
    <w:uiPriority w:val="9"/>
    <w:qFormat/>
    <w:rPr>
      <w:rFonts w:ascii="Arial" w:hAnsi="Arial" w:eastAsia="Arial" w:cs="Arial"/>
      <w:sz w:val="30"/>
      <w:szCs w:val="30"/>
    </w:rPr>
  </w:style>
  <w:style w:type="character" w:styleId="928" w:customStyle="1">
    <w:name w:val="Heading 4 Char"/>
    <w:basedOn w:val="887"/>
    <w:uiPriority w:val="9"/>
    <w:qFormat/>
    <w:rPr>
      <w:rFonts w:ascii="Arial" w:hAnsi="Arial" w:eastAsia="Arial" w:cs="Arial"/>
      <w:b/>
      <w:bCs/>
      <w:sz w:val="26"/>
      <w:szCs w:val="26"/>
    </w:rPr>
  </w:style>
  <w:style w:type="character" w:styleId="929" w:customStyle="1">
    <w:name w:val="Heading 5 Char"/>
    <w:basedOn w:val="887"/>
    <w:uiPriority w:val="9"/>
    <w:qFormat/>
    <w:rPr>
      <w:rFonts w:ascii="Arial" w:hAnsi="Arial" w:eastAsia="Arial" w:cs="Arial"/>
      <w:b/>
      <w:bCs/>
      <w:sz w:val="24"/>
      <w:szCs w:val="24"/>
    </w:rPr>
  </w:style>
  <w:style w:type="character" w:styleId="930" w:customStyle="1">
    <w:name w:val="Heading 6 Char"/>
    <w:basedOn w:val="887"/>
    <w:uiPriority w:val="9"/>
    <w:qFormat/>
    <w:rPr>
      <w:rFonts w:ascii="Arial" w:hAnsi="Arial" w:eastAsia="Arial" w:cs="Arial"/>
      <w:b/>
      <w:bCs/>
      <w:sz w:val="22"/>
      <w:szCs w:val="22"/>
    </w:rPr>
  </w:style>
  <w:style w:type="character" w:styleId="931" w:customStyle="1">
    <w:name w:val="Heading 7 Char"/>
    <w:basedOn w:val="887"/>
    <w:uiPriority w:val="9"/>
    <w:qFormat/>
    <w:rPr>
      <w:rFonts w:ascii="Arial" w:hAnsi="Arial" w:eastAsia="Arial" w:cs="Arial"/>
      <w:b/>
      <w:bCs/>
      <w:i/>
      <w:iCs/>
      <w:sz w:val="22"/>
      <w:szCs w:val="22"/>
    </w:rPr>
  </w:style>
  <w:style w:type="character" w:styleId="932" w:customStyle="1">
    <w:name w:val="Heading 8 Char"/>
    <w:basedOn w:val="887"/>
    <w:uiPriority w:val="9"/>
    <w:qFormat/>
    <w:rPr>
      <w:rFonts w:ascii="Arial" w:hAnsi="Arial" w:eastAsia="Arial" w:cs="Arial"/>
      <w:i/>
      <w:iCs/>
      <w:sz w:val="22"/>
      <w:szCs w:val="22"/>
    </w:rPr>
  </w:style>
  <w:style w:type="character" w:styleId="933" w:customStyle="1">
    <w:name w:val="Heading 9 Char"/>
    <w:basedOn w:val="887"/>
    <w:uiPriority w:val="9"/>
    <w:qFormat/>
    <w:rPr>
      <w:rFonts w:ascii="Arial" w:hAnsi="Arial" w:eastAsia="Arial" w:cs="Arial"/>
      <w:i/>
      <w:iCs/>
      <w:sz w:val="21"/>
      <w:szCs w:val="21"/>
    </w:rPr>
  </w:style>
  <w:style w:type="character" w:styleId="934" w:customStyle="1">
    <w:name w:val="Title Char"/>
    <w:basedOn w:val="887"/>
    <w:uiPriority w:val="10"/>
    <w:qFormat/>
    <w:rPr>
      <w:sz w:val="48"/>
      <w:szCs w:val="48"/>
    </w:rPr>
  </w:style>
  <w:style w:type="character" w:styleId="935" w:customStyle="1">
    <w:name w:val="Subtitle Char"/>
    <w:basedOn w:val="887"/>
    <w:uiPriority w:val="11"/>
    <w:qFormat/>
    <w:rPr>
      <w:sz w:val="24"/>
      <w:szCs w:val="24"/>
    </w:rPr>
  </w:style>
  <w:style w:type="character" w:styleId="936" w:customStyle="1">
    <w:name w:val="Quote Char"/>
    <w:uiPriority w:val="29"/>
    <w:qFormat/>
    <w:rPr>
      <w:i/>
    </w:rPr>
  </w:style>
  <w:style w:type="character" w:styleId="937" w:customStyle="1">
    <w:name w:val="Intense Quote Char"/>
    <w:uiPriority w:val="30"/>
    <w:qFormat/>
    <w:rPr>
      <w:i/>
    </w:rPr>
  </w:style>
  <w:style w:type="character" w:styleId="938" w:customStyle="1">
    <w:name w:val="Header Char"/>
    <w:basedOn w:val="887"/>
    <w:uiPriority w:val="99"/>
    <w:qFormat/>
  </w:style>
  <w:style w:type="character" w:styleId="939" w:customStyle="1">
    <w:name w:val="Caption Char"/>
    <w:uiPriority w:val="99"/>
    <w:qFormat/>
  </w:style>
  <w:style w:type="table" w:styleId="940" w:customStyle="1">
    <w:name w:val="无格式表格 11"/>
    <w:basedOn w:val="8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1" w:customStyle="1">
    <w:name w:val="无格式表格 21"/>
    <w:basedOn w:val="8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无格式表格 31"/>
    <w:basedOn w:val="888"/>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3" w:customStyle="1">
    <w:name w:val="无格式表格 41"/>
    <w:basedOn w:val="888"/>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4" w:customStyle="1">
    <w:name w:val="无格式表格 51"/>
    <w:basedOn w:val="888"/>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5" w:customStyle="1">
    <w:name w:val="网格表 1 浅色1"/>
    <w:basedOn w:val="8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6" w:customStyle="1">
    <w:name w:val="网格表 21"/>
    <w:basedOn w:val="8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7" w:customStyle="1">
    <w:name w:val="网格表 31"/>
    <w:basedOn w:val="8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网格表 41"/>
    <w:basedOn w:val="8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customStyle="1">
    <w:name w:val="网格表 5 深色1"/>
    <w:basedOn w:val="8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0" w:customStyle="1">
    <w:name w:val="网格表 6 彩色1"/>
    <w:basedOn w:val="8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1" w:customStyle="1">
    <w:name w:val="网格表 7 彩色1"/>
    <w:basedOn w:val="8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清单表 1 浅色1"/>
    <w:basedOn w:val="888"/>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customStyle="1">
    <w:name w:val="清单表 21"/>
    <w:basedOn w:val="8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4" w:customStyle="1">
    <w:name w:val="清单表 31"/>
    <w:basedOn w:val="8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清单表 41"/>
    <w:basedOn w:val="8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清单表 5 深色1"/>
    <w:basedOn w:val="8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清单表 6 彩色1"/>
    <w:basedOn w:val="888"/>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清单表 7 彩色1"/>
    <w:basedOn w:val="888"/>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9" w:customStyle="1">
    <w:name w:val="Footnote Text Char"/>
    <w:uiPriority w:val="99"/>
    <w:qFormat/>
    <w:rPr>
      <w:sz w:val="18"/>
    </w:rPr>
  </w:style>
  <w:style w:type="character" w:styleId="960" w:customStyle="1">
    <w:name w:val="Endnote Text Char"/>
    <w:uiPriority w:val="99"/>
    <w:qFormat/>
    <w:rPr>
      <w:sz w:val="20"/>
    </w:rPr>
  </w:style>
  <w:style w:type="paragraph" w:styleId="961" w:customStyle="1">
    <w:name w:val="TOC 标题1"/>
    <w:uiPriority w:val="39"/>
    <w:unhideWhenUsed/>
    <w:qFormat/>
    <w:rPr>
      <w:rFonts w:ascii="Times New Roman" w:hAnsi="Times New Roman" w:eastAsia="宋体" w:cs="Times New Roman"/>
      <w:lang w:val="en-US" w:eastAsia="zh-CN" w:bidi="ar-SA"/>
    </w:rPr>
  </w:style>
  <w:style w:type="character" w:styleId="962" w:customStyle="1">
    <w:name w:val="标题 1 字符"/>
    <w:link w:val="878"/>
    <w:uiPriority w:val="9"/>
    <w:qFormat/>
    <w:rPr>
      <w:rFonts w:ascii="Arial" w:hAnsi="Arial" w:eastAsia="Arial" w:cs="Arial"/>
      <w:sz w:val="40"/>
      <w:szCs w:val="40"/>
    </w:rPr>
  </w:style>
  <w:style w:type="character" w:styleId="963" w:customStyle="1">
    <w:name w:val="标题 2 字符"/>
    <w:link w:val="879"/>
    <w:uiPriority w:val="9"/>
    <w:qFormat/>
    <w:rPr>
      <w:rFonts w:ascii="Arial" w:hAnsi="Arial" w:eastAsia="Arial" w:cs="Arial"/>
      <w:sz w:val="34"/>
    </w:rPr>
  </w:style>
  <w:style w:type="character" w:styleId="964" w:customStyle="1">
    <w:name w:val="标题 3 字符"/>
    <w:link w:val="880"/>
    <w:uiPriority w:val="9"/>
    <w:qFormat/>
    <w:rPr>
      <w:rFonts w:ascii="Arial" w:hAnsi="Arial" w:eastAsia="Arial" w:cs="Arial"/>
      <w:sz w:val="30"/>
      <w:szCs w:val="30"/>
    </w:rPr>
  </w:style>
  <w:style w:type="character" w:styleId="965" w:customStyle="1">
    <w:name w:val="标题 4 字符"/>
    <w:link w:val="881"/>
    <w:uiPriority w:val="9"/>
    <w:qFormat/>
    <w:rPr>
      <w:rFonts w:ascii="Arial" w:hAnsi="Arial" w:eastAsia="Arial" w:cs="Arial"/>
      <w:b/>
      <w:bCs/>
      <w:sz w:val="26"/>
      <w:szCs w:val="26"/>
    </w:rPr>
  </w:style>
  <w:style w:type="character" w:styleId="966" w:customStyle="1">
    <w:name w:val="标题 5 字符"/>
    <w:link w:val="882"/>
    <w:uiPriority w:val="9"/>
    <w:qFormat/>
    <w:rPr>
      <w:rFonts w:ascii="Arial" w:hAnsi="Arial" w:eastAsia="Arial" w:cs="Arial"/>
      <w:b/>
      <w:bCs/>
      <w:sz w:val="24"/>
      <w:szCs w:val="24"/>
    </w:rPr>
  </w:style>
  <w:style w:type="character" w:styleId="967" w:customStyle="1">
    <w:name w:val="标题 6 字符"/>
    <w:link w:val="883"/>
    <w:uiPriority w:val="9"/>
    <w:qFormat/>
    <w:rPr>
      <w:rFonts w:ascii="Arial" w:hAnsi="Arial" w:eastAsia="Arial" w:cs="Arial"/>
      <w:b/>
      <w:bCs/>
      <w:sz w:val="22"/>
      <w:szCs w:val="22"/>
    </w:rPr>
  </w:style>
  <w:style w:type="character" w:styleId="968" w:customStyle="1">
    <w:name w:val="标题 7 字符"/>
    <w:link w:val="884"/>
    <w:uiPriority w:val="9"/>
    <w:qFormat/>
    <w:rPr>
      <w:rFonts w:ascii="Arial" w:hAnsi="Arial" w:eastAsia="Arial" w:cs="Arial"/>
      <w:b/>
      <w:bCs/>
      <w:i/>
      <w:iCs/>
      <w:sz w:val="22"/>
      <w:szCs w:val="22"/>
    </w:rPr>
  </w:style>
  <w:style w:type="character" w:styleId="969" w:customStyle="1">
    <w:name w:val="标题 8 字符"/>
    <w:link w:val="885"/>
    <w:uiPriority w:val="9"/>
    <w:qFormat/>
    <w:rPr>
      <w:rFonts w:ascii="Arial" w:hAnsi="Arial" w:eastAsia="Arial" w:cs="Arial"/>
      <w:i/>
      <w:iCs/>
      <w:sz w:val="22"/>
      <w:szCs w:val="22"/>
    </w:rPr>
  </w:style>
  <w:style w:type="character" w:styleId="970" w:customStyle="1">
    <w:name w:val="标题 9 字符"/>
    <w:link w:val="886"/>
    <w:uiPriority w:val="9"/>
    <w:qFormat/>
    <w:rPr>
      <w:rFonts w:ascii="Arial" w:hAnsi="Arial" w:eastAsia="Arial" w:cs="Arial"/>
      <w:i/>
      <w:iCs/>
      <w:sz w:val="21"/>
      <w:szCs w:val="21"/>
    </w:rPr>
  </w:style>
  <w:style w:type="paragraph" w:styleId="971">
    <w:name w:val="No Spacing"/>
    <w:uiPriority w:val="1"/>
    <w:qFormat/>
    <w:rPr>
      <w:rFonts w:ascii="Times New Roman" w:hAnsi="Times New Roman" w:eastAsia="宋体" w:cs="Times New Roman"/>
      <w:lang w:val="en-US" w:eastAsia="zh-CN" w:bidi="ar-SA"/>
    </w:rPr>
  </w:style>
  <w:style w:type="character" w:styleId="972" w:customStyle="1">
    <w:name w:val="标题 字符"/>
    <w:link w:val="920"/>
    <w:uiPriority w:val="10"/>
    <w:qFormat/>
    <w:rPr>
      <w:sz w:val="48"/>
      <w:szCs w:val="48"/>
    </w:rPr>
  </w:style>
  <w:style w:type="character" w:styleId="973" w:customStyle="1">
    <w:name w:val="副标题 字符"/>
    <w:link w:val="911"/>
    <w:uiPriority w:val="11"/>
    <w:qFormat/>
    <w:rPr>
      <w:sz w:val="24"/>
      <w:szCs w:val="24"/>
    </w:rPr>
  </w:style>
  <w:style w:type="paragraph" w:styleId="974">
    <w:name w:val="Quote"/>
    <w:basedOn w:val="877"/>
    <w:next w:val="877"/>
    <w:link w:val="975"/>
    <w:uiPriority w:val="29"/>
    <w:qFormat/>
    <w:pPr>
      <w:ind w:left="720" w:right="720"/>
    </w:pPr>
    <w:rPr>
      <w:i/>
    </w:rPr>
  </w:style>
  <w:style w:type="character" w:styleId="975" w:customStyle="1">
    <w:name w:val="引用 字符"/>
    <w:link w:val="974"/>
    <w:uiPriority w:val="29"/>
    <w:qFormat/>
    <w:rPr>
      <w:i/>
    </w:rPr>
  </w:style>
  <w:style w:type="paragraph" w:styleId="976">
    <w:name w:val="Intense Quote"/>
    <w:basedOn w:val="877"/>
    <w:next w:val="877"/>
    <w:link w:val="9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明显引用 字符"/>
    <w:link w:val="976"/>
    <w:uiPriority w:val="30"/>
    <w:qFormat/>
    <w:rPr>
      <w:i/>
    </w:rPr>
  </w:style>
  <w:style w:type="character" w:styleId="978" w:customStyle="1">
    <w:name w:val="页眉 字符"/>
    <w:link w:val="906"/>
    <w:uiPriority w:val="99"/>
    <w:qFormat/>
  </w:style>
  <w:style w:type="character" w:styleId="979" w:customStyle="1">
    <w:name w:val="Footer Char"/>
    <w:uiPriority w:val="99"/>
    <w:qFormat/>
  </w:style>
  <w:style w:type="character" w:styleId="980" w:customStyle="1">
    <w:name w:val="页脚 字符"/>
    <w:link w:val="904"/>
    <w:uiPriority w:val="99"/>
    <w:qFormat/>
  </w:style>
  <w:style w:type="table" w:styleId="98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8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4"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6"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7"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8"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9"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5"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6"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7"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8"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9"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0"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1"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2"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3"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4"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5"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6"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7"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8"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9"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0"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1"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2"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7" w:customStyle="1">
    <w:name w:val="脚注文本 字符"/>
    <w:link w:val="913"/>
    <w:uiPriority w:val="99"/>
    <w:qFormat/>
    <w:rPr>
      <w:sz w:val="18"/>
    </w:rPr>
  </w:style>
  <w:style w:type="character" w:styleId="1088" w:customStyle="1">
    <w:name w:val="尾注文本 字符"/>
    <w:link w:val="902"/>
    <w:uiPriority w:val="99"/>
    <w:qFormat/>
    <w:rPr>
      <w:sz w:val="20"/>
    </w:rPr>
  </w:style>
  <w:style w:type="paragraph" w:styleId="1089" w:customStyle="1">
    <w:name w:val="TOC 标题11"/>
    <w:uiPriority w:val="39"/>
    <w:unhideWhenUsed/>
    <w:qFormat/>
    <w:rPr>
      <w:rFonts w:ascii="Times New Roman" w:hAnsi="Times New Roman" w:eastAsia="宋体" w:cs="Times New Roman"/>
      <w:lang w:val="en-US" w:eastAsia="zh-CN" w:bidi="ar-SA"/>
    </w:rPr>
  </w:style>
  <w:style w:type="paragraph" w:styleId="1090" w:customStyle="1">
    <w:name w:val="列表段落"/>
    <w:basedOn w:val="877"/>
    <w:uiPriority w:val="34"/>
    <w:qFormat/>
    <w:pPr>
      <w:ind w:firstLine="420"/>
    </w:pPr>
  </w:style>
  <w:style w:type="paragraph" w:styleId="1091" w:customStyle="1">
    <w:name w:val="脚注文本1"/>
    <w:basedOn w:val="1092"/>
    <w:uiPriority w:val="0"/>
    <w:qFormat/>
    <w:pPr>
      <w:jc w:val="left"/>
    </w:pPr>
    <w:rPr>
      <w:rFonts w:ascii="宋体" w:eastAsia="Times New Roman"/>
      <w:sz w:val="18"/>
      <w:szCs w:val="18"/>
    </w:rPr>
  </w:style>
  <w:style w:type="paragraph" w:styleId="1092" w:customStyle="1">
    <w:name w:val="正文111"/>
    <w:next w:val="1093"/>
    <w:link w:val="1131"/>
    <w:uiPriority w:val="0"/>
    <w:qFormat/>
    <w:pPr>
      <w:jc w:val="both"/>
      <w:widowControl w:val="off"/>
    </w:pPr>
    <w:rPr>
      <w:rFonts w:ascii="Times New Roman" w:hAnsi="Times New Roman" w:eastAsia="宋体" w:cs="Times New Roman"/>
      <w:sz w:val="21"/>
      <w:szCs w:val="24"/>
      <w:lang w:val="en-US" w:eastAsia="zh-CN" w:bidi="ar-SA"/>
    </w:rPr>
  </w:style>
  <w:style w:type="paragraph" w:styleId="1093" w:customStyle="1">
    <w:name w:val="正文首行缩进1"/>
    <w:basedOn w:val="1094"/>
    <w:next w:val="1098"/>
    <w:uiPriority w:val="0"/>
    <w:qFormat/>
    <w:pPr>
      <w:ind w:firstLine="100"/>
      <w:tabs>
        <w:tab w:val="left" w:pos="180" w:leader="none"/>
      </w:tabs>
    </w:pPr>
  </w:style>
  <w:style w:type="paragraph" w:styleId="1094" w:customStyle="1">
    <w:name w:val="正文文本11"/>
    <w:basedOn w:val="1095"/>
    <w:next w:val="1095"/>
    <w:uiPriority w:val="0"/>
    <w:qFormat/>
    <w:pPr>
      <w:spacing w:after="120"/>
    </w:pPr>
  </w:style>
  <w:style w:type="paragraph" w:styleId="1095" w:customStyle="1">
    <w:name w:val="正文11"/>
    <w:next w:val="1096"/>
    <w:link w:val="1106"/>
    <w:uiPriority w:val="0"/>
    <w:qFormat/>
    <w:pPr>
      <w:jc w:val="both"/>
    </w:pPr>
    <w:rPr>
      <w:rFonts w:ascii="Times New Roman" w:hAnsi="Times New Roman" w:eastAsia="宋体" w:cs="Times New Roman"/>
      <w:lang w:val="en-US" w:eastAsia="zh-CN" w:bidi="ar-SA"/>
    </w:rPr>
  </w:style>
  <w:style w:type="paragraph" w:styleId="1096" w:customStyle="1">
    <w:name w:val="文本块1"/>
    <w:basedOn w:val="1097"/>
    <w:uiPriority w:val="0"/>
    <w:qFormat/>
    <w:pPr>
      <w:ind w:left="256" w:right="6" w:firstLine="624"/>
    </w:pPr>
    <w:rPr>
      <w:rFonts w:eastAsia="仿宋_GB2312"/>
      <w:sz w:val="28"/>
      <w:szCs w:val="20"/>
    </w:rPr>
  </w:style>
  <w:style w:type="paragraph" w:styleId="1097" w:customStyle="1">
    <w:name w:val="正文12"/>
    <w:next w:val="1091"/>
    <w:uiPriority w:val="0"/>
    <w:qFormat/>
    <w:pPr>
      <w:jc w:val="both"/>
      <w:widowControl w:val="off"/>
    </w:pPr>
    <w:rPr>
      <w:rFonts w:ascii="Times New Roman" w:hAnsi="Times New Roman" w:eastAsia="宋体" w:cs="Times New Roman"/>
      <w:sz w:val="21"/>
      <w:szCs w:val="24"/>
      <w:lang w:val="en-US" w:eastAsia="zh-CN" w:bidi="ar-SA"/>
    </w:rPr>
  </w:style>
  <w:style w:type="paragraph" w:styleId="1098" w:customStyle="1">
    <w:name w:val="正文首行缩进 21"/>
    <w:basedOn w:val="1099"/>
    <w:next w:val="1092"/>
    <w:uiPriority w:val="0"/>
    <w:qFormat/>
    <w:pPr>
      <w:ind w:firstLine="420"/>
      <w:widowControl/>
    </w:pPr>
    <w:rPr>
      <w:rFonts w:ascii="仿宋_GB2312" w:eastAsia="仿宋_GB2312"/>
      <w:color w:val="ff6600"/>
      <w:sz w:val="21"/>
    </w:rPr>
  </w:style>
  <w:style w:type="paragraph" w:styleId="1099" w:customStyle="1">
    <w:name w:val="正文文本缩进1"/>
    <w:basedOn w:val="1100"/>
    <w:next w:val="1105"/>
    <w:uiPriority w:val="0"/>
    <w:qFormat/>
    <w:pPr>
      <w:ind w:left="420"/>
      <w:spacing w:after="120"/>
    </w:pPr>
  </w:style>
  <w:style w:type="paragraph" w:styleId="1100" w:customStyle="1">
    <w:name w:val="正文1"/>
    <w:basedOn w:val="1092"/>
    <w:next w:val="1101"/>
    <w:uiPriority w:val="0"/>
    <w:qFormat/>
    <w:pPr>
      <w:jc w:val="left"/>
      <w:spacing w:line="360" w:lineRule="atLeast"/>
    </w:pPr>
    <w:rPr>
      <w:rFonts w:ascii="宋体"/>
      <w:sz w:val="24"/>
      <w:szCs w:val="20"/>
    </w:rPr>
  </w:style>
  <w:style w:type="paragraph" w:styleId="1101" w:customStyle="1">
    <w:name w:val="正文文本1"/>
    <w:basedOn w:val="1095"/>
    <w:next w:val="1102"/>
    <w:uiPriority w:val="0"/>
    <w:qFormat/>
    <w:pPr>
      <w:spacing w:after="120"/>
    </w:pPr>
  </w:style>
  <w:style w:type="paragraph" w:styleId="1102" w:customStyle="1">
    <w:name w:val="一级条标题"/>
    <w:basedOn w:val="1103"/>
    <w:next w:val="11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3" w:customStyle="1">
    <w:name w:val="章标题"/>
    <w:next w:val="87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04" w:customStyle="1">
    <w:name w:val="段"/>
    <w:basedOn w:val="1095"/>
    <w:next w:val="877"/>
    <w:uiPriority w:val="0"/>
    <w:qFormat/>
    <w:pPr>
      <w:ind w:firstLine="200"/>
    </w:pPr>
    <w:rPr>
      <w:rFonts w:ascii="宋体"/>
    </w:rPr>
  </w:style>
  <w:style w:type="paragraph" w:styleId="1105" w:customStyle="1">
    <w:name w:val="寄信人地址1"/>
    <w:basedOn w:val="1095"/>
    <w:uiPriority w:val="0"/>
    <w:qFormat/>
    <w:rPr>
      <w:rFonts w:ascii="Arial" w:hAnsi="Arial"/>
    </w:rPr>
  </w:style>
  <w:style w:type="character" w:styleId="1106" w:customStyle="1">
    <w:name w:val="NormalCharacter1"/>
    <w:link w:val="1095"/>
    <w:uiPriority w:val="0"/>
    <w:qFormat/>
    <w:rPr>
      <w:rFonts w:ascii="Times New Roman" w:hAnsi="Times New Roman" w:eastAsia="宋体" w:cs="Times New Roman"/>
      <w:lang w:val="en-US" w:eastAsia="zh-CN" w:bidi="ar-SA"/>
    </w:rPr>
  </w:style>
  <w:style w:type="paragraph" w:styleId="1107" w:customStyle="1">
    <w:name w:val="目录 11"/>
    <w:basedOn w:val="1100"/>
    <w:next w:val="1095"/>
    <w:uiPriority w:val="0"/>
    <w:qFormat/>
    <w:pPr>
      <w:spacing w:after="100" w:line="259" w:lineRule="auto"/>
      <w:widowControl/>
    </w:pPr>
    <w:rPr>
      <w:rFonts w:ascii="Calibri" w:hAnsi="Calibri"/>
      <w:sz w:val="22"/>
      <w:szCs w:val="22"/>
    </w:rPr>
  </w:style>
  <w:style w:type="paragraph" w:styleId="1108" w:customStyle="1">
    <w:name w:val="目录 111"/>
    <w:basedOn w:val="1092"/>
    <w:next w:val="1092"/>
    <w:uiPriority w:val="0"/>
    <w:qFormat/>
    <w:pPr>
      <w:jc w:val="left"/>
      <w:spacing w:after="100" w:line="259" w:lineRule="auto"/>
      <w:widowControl/>
    </w:pPr>
    <w:rPr>
      <w:rFonts w:ascii="Calibri" w:hAnsi="Calibri"/>
      <w:sz w:val="22"/>
      <w:szCs w:val="22"/>
    </w:rPr>
  </w:style>
  <w:style w:type="paragraph" w:styleId="1109" w:customStyle="1">
    <w:name w:val="标题 41"/>
    <w:basedOn w:val="1095"/>
    <w:next w:val="1095"/>
    <w:uiPriority w:val="0"/>
    <w:qFormat/>
    <w:pPr>
      <w:keepLines/>
      <w:keepNext/>
      <w:spacing w:line="360" w:lineRule="auto"/>
      <w:outlineLvl w:val="3"/>
    </w:pPr>
    <w:rPr>
      <w:rFonts w:ascii="Arial" w:hAnsi="Arial"/>
      <w:b/>
      <w:bCs/>
      <w:sz w:val="21"/>
      <w:szCs w:val="28"/>
    </w:rPr>
  </w:style>
  <w:style w:type="character" w:styleId="1110" w:customStyle="1">
    <w:name w:val="超链接1"/>
    <w:uiPriority w:val="0"/>
    <w:qFormat/>
    <w:rPr>
      <w:color w:val="0000ff"/>
      <w:sz w:val="20"/>
      <w:u w:val="single"/>
    </w:rPr>
  </w:style>
  <w:style w:type="character" w:styleId="1111" w:customStyle="1">
    <w:name w:val="页码1"/>
    <w:uiPriority w:val="0"/>
    <w:qFormat/>
  </w:style>
  <w:style w:type="paragraph" w:styleId="1112" w:customStyle="1">
    <w:name w:val="标题 21"/>
    <w:basedOn w:val="1095"/>
    <w:next w:val="1095"/>
    <w:uiPriority w:val="0"/>
    <w:qFormat/>
    <w:pPr>
      <w:keepLines/>
      <w:keepNext/>
      <w:spacing w:before="260" w:after="260" w:line="416" w:lineRule="auto"/>
      <w:outlineLvl w:val="1"/>
    </w:pPr>
    <w:rPr>
      <w:rFonts w:ascii="Cambria" w:hAnsi="Cambria"/>
      <w:b/>
      <w:bCs/>
      <w:sz w:val="32"/>
      <w:szCs w:val="32"/>
    </w:rPr>
  </w:style>
  <w:style w:type="paragraph" w:styleId="1113" w:customStyle="1">
    <w:name w:val="Table Paragraph"/>
    <w:basedOn w:val="877"/>
    <w:uiPriority w:val="1"/>
    <w:qFormat/>
    <w:rPr>
      <w:rFonts w:ascii="宋体" w:hAnsi="宋体" w:cs="宋体"/>
      <w:lang w:val="zh-CN" w:bidi="zh-CN"/>
    </w:rPr>
  </w:style>
  <w:style w:type="paragraph" w:styleId="1114" w:customStyle="1">
    <w:name w:val="标题 11"/>
    <w:basedOn w:val="1095"/>
    <w:next w:val="1095"/>
    <w:uiPriority w:val="0"/>
    <w:qFormat/>
    <w:pPr>
      <w:keepLines/>
      <w:keepNext/>
      <w:spacing w:before="340" w:after="330" w:line="578" w:lineRule="auto"/>
      <w:outlineLvl w:val="0"/>
    </w:pPr>
    <w:rPr>
      <w:b/>
      <w:bCs/>
      <w:sz w:val="44"/>
      <w:szCs w:val="44"/>
    </w:rPr>
  </w:style>
  <w:style w:type="paragraph" w:styleId="1115" w:customStyle="1">
    <w:name w:val="标题 211"/>
    <w:basedOn w:val="1095"/>
    <w:next w:val="877"/>
    <w:uiPriority w:val="0"/>
    <w:qFormat/>
    <w:pPr>
      <w:keepLines/>
      <w:keepNext/>
      <w:spacing w:before="260" w:after="260" w:line="416" w:lineRule="auto"/>
      <w:outlineLvl w:val="1"/>
    </w:pPr>
    <w:rPr>
      <w:rFonts w:ascii="Calibri Light" w:hAnsi="Calibri Light"/>
      <w:b/>
      <w:bCs/>
      <w:sz w:val="32"/>
      <w:szCs w:val="32"/>
    </w:rPr>
  </w:style>
  <w:style w:type="paragraph" w:styleId="1116" w:customStyle="1">
    <w:name w:val="Body text|1"/>
    <w:basedOn w:val="877"/>
    <w:uiPriority w:val="99"/>
    <w:qFormat/>
    <w:pPr>
      <w:ind w:firstLine="180"/>
      <w:spacing w:line="360" w:lineRule="auto"/>
    </w:pPr>
    <w:rPr>
      <w:rFonts w:ascii="宋体" w:hAnsi="宋体" w:cs="宋体"/>
      <w:sz w:val="66"/>
      <w:szCs w:val="66"/>
      <w:lang w:val="zh-TW" w:eastAsia="zh-TW"/>
    </w:rPr>
  </w:style>
  <w:style w:type="paragraph" w:styleId="1117" w:customStyle="1">
    <w:name w:val="索引 51"/>
    <w:basedOn w:val="1100"/>
    <w:next w:val="1100"/>
    <w:uiPriority w:val="0"/>
    <w:qFormat/>
    <w:pPr>
      <w:ind w:left="798"/>
    </w:pPr>
    <w:rPr>
      <w:rFonts w:ascii="Calibri" w:hAnsi="Calibri"/>
    </w:rPr>
  </w:style>
  <w:style w:type="paragraph" w:styleId="1118" w:customStyle="1">
    <w:name w:val="Body text|4"/>
    <w:basedOn w:val="877"/>
    <w:uiPriority w:val="99"/>
    <w:qFormat/>
    <w:rPr>
      <w:sz w:val="28"/>
      <w:szCs w:val="28"/>
      <w:shd w:val="clear" w:color="auto" w:fill="ffffff"/>
    </w:rPr>
  </w:style>
  <w:style w:type="paragraph" w:styleId="1119" w:customStyle="1">
    <w:name w:val="普通(网站)1"/>
    <w:basedOn w:val="1095"/>
    <w:uiPriority w:val="0"/>
    <w:qFormat/>
    <w:pPr>
      <w:jc w:val="left"/>
      <w:spacing w:before="100" w:beforeAutospacing="1" w:after="100" w:afterAutospacing="1"/>
    </w:pPr>
    <w:rPr>
      <w:rFonts w:ascii="宋体" w:hAnsi="宋体"/>
      <w:sz w:val="24"/>
      <w:szCs w:val="24"/>
    </w:rPr>
  </w:style>
  <w:style w:type="paragraph" w:styleId="1120" w:customStyle="1">
    <w:name w:val="BlockQuote1"/>
    <w:basedOn w:val="1095"/>
    <w:uiPriority w:val="0"/>
    <w:qFormat/>
    <w:pPr>
      <w:ind w:left="256" w:right="6" w:firstLine="624"/>
    </w:pPr>
    <w:rPr>
      <w:rFonts w:eastAsia="仿宋_GB2312"/>
      <w:sz w:val="28"/>
    </w:rPr>
  </w:style>
  <w:style w:type="paragraph" w:styleId="1121" w:customStyle="1">
    <w:name w:val="xc正文"/>
    <w:basedOn w:val="877"/>
    <w:uiPriority w:val="0"/>
    <w:qFormat/>
    <w:pPr>
      <w:ind w:firstLine="200"/>
      <w:spacing w:line="360" w:lineRule="auto"/>
    </w:pPr>
    <w:rPr>
      <w:sz w:val="24"/>
      <w:lang w:val="zh-CN"/>
    </w:rPr>
  </w:style>
  <w:style w:type="paragraph" w:styleId="1122" w:customStyle="1">
    <w:name w:val="页脚1"/>
    <w:basedOn w:val="1095"/>
    <w:uiPriority w:val="0"/>
    <w:qFormat/>
    <w:pPr>
      <w:jc w:val="left"/>
      <w:tabs>
        <w:tab w:val="right" w:pos="4153" w:leader="none"/>
        <w:tab w:val="left" w:pos="8306" w:leader="underscore"/>
      </w:tabs>
    </w:pPr>
    <w:rPr>
      <w:sz w:val="18"/>
    </w:rPr>
  </w:style>
  <w:style w:type="paragraph" w:styleId="1123" w:customStyle="1">
    <w:name w:val="页眉1"/>
    <w:basedOn w:val="1095"/>
    <w:uiPriority w:val="0"/>
    <w:qFormat/>
    <w:pPr>
      <w:jc w:val="center"/>
      <w:tabs>
        <w:tab w:val="right" w:pos="4153" w:leader="none"/>
        <w:tab w:val="left" w:pos="8306" w:leader="underscore"/>
      </w:tabs>
      <w:pBdr>
        <w:bottom w:val="single" w:color="000000" w:sz="6" w:space="1"/>
      </w:pBdr>
    </w:pPr>
    <w:rPr>
      <w:sz w:val="18"/>
      <w:szCs w:val="18"/>
    </w:rPr>
  </w:style>
  <w:style w:type="paragraph" w:styleId="1124" w:customStyle="1">
    <w:name w:val="首行缩进"/>
    <w:basedOn w:val="877"/>
    <w:uiPriority w:val="0"/>
    <w:qFormat/>
    <w:pPr>
      <w:ind w:firstLine="420"/>
      <w:spacing w:line="360" w:lineRule="auto"/>
    </w:pPr>
  </w:style>
  <w:style w:type="paragraph" w:styleId="1125">
    <w:name w:val="List Paragraph"/>
    <w:basedOn w:val="877"/>
    <w:uiPriority w:val="34"/>
    <w:qFormat/>
    <w:pPr>
      <w:ind w:firstLine="420"/>
    </w:pPr>
    <w:rPr>
      <w:rFonts w:ascii="Times New Roman" w:hAnsi="Times New Roman"/>
    </w:rPr>
  </w:style>
  <w:style w:type="paragraph" w:styleId="1126" w:customStyle="1">
    <w:name w:val="Default"/>
    <w:uiPriority w:val="99"/>
    <w:qFormat/>
    <w:pPr>
      <w:widowControl w:val="off"/>
    </w:pPr>
    <w:rPr>
      <w:rFonts w:ascii="方正楷体_GBK" w:hAnsi="方正楷体_GBK" w:eastAsia="宋体" w:cs="方正楷体_GBK"/>
      <w:color w:val="000000"/>
      <w:sz w:val="24"/>
      <w:szCs w:val="24"/>
      <w:lang w:val="en-US" w:eastAsia="zh-CN" w:bidi="ar-SA"/>
    </w:rPr>
  </w:style>
  <w:style w:type="paragraph" w:styleId="1127" w:customStyle="1">
    <w:name w:val="纯文本1"/>
    <w:basedOn w:val="877"/>
    <w:uiPriority w:val="0"/>
    <w:qFormat/>
    <w:pPr>
      <w:spacing w:line="400" w:lineRule="exact"/>
    </w:pPr>
    <w:rPr>
      <w:rFonts w:ascii="宋体" w:hAnsi="Courier New" w:eastAsia="仿宋_GB2312"/>
      <w:b/>
      <w:sz w:val="24"/>
    </w:rPr>
  </w:style>
  <w:style w:type="paragraph" w:styleId="1128" w:customStyle="1">
    <w:name w:val="无间隔1"/>
    <w:uiPriority w:val="0"/>
    <w:qFormat/>
    <w:rPr>
      <w:rFonts w:ascii="Calibri" w:hAnsi="Calibri" w:eastAsia="宋体" w:cs="Times New Roman"/>
      <w:sz w:val="22"/>
      <w:lang w:val="en-US" w:eastAsia="zh-CN" w:bidi="ar-SA"/>
    </w:rPr>
  </w:style>
  <w:style w:type="paragraph" w:styleId="1129" w:customStyle="1">
    <w:name w:val="文本块11"/>
    <w:basedOn w:val="1097"/>
    <w:uiPriority w:val="0"/>
    <w:qFormat/>
    <w:pPr>
      <w:ind w:left="420" w:right="33"/>
      <w:jc w:val="left"/>
    </w:pPr>
    <w:rPr>
      <w:sz w:val="24"/>
      <w:szCs w:val="20"/>
    </w:rPr>
  </w:style>
  <w:style w:type="character" w:styleId="1130" w:customStyle="1">
    <w:name w:val="NormalCharacter"/>
    <w:uiPriority w:val="0"/>
    <w:semiHidden/>
    <w:qFormat/>
  </w:style>
  <w:style w:type="character" w:styleId="1131" w:customStyle="1">
    <w:name w:val="无"/>
    <w:link w:val="1092"/>
    <w:uiPriority w:val="0"/>
    <w:qFormat/>
    <w:rPr>
      <w:sz w:val="21"/>
      <w:szCs w:val="24"/>
    </w:rPr>
  </w:style>
  <w:style w:type="paragraph" w:styleId="1132" w:customStyle="1">
    <w:name w:val="普通(网站)11"/>
    <w:basedOn w:val="877"/>
    <w:uiPriority w:val="0"/>
    <w:qFormat/>
    <w:pPr>
      <w:jc w:val="left"/>
      <w:spacing w:before="100" w:beforeAutospacing="1" w:after="100" w:afterAutospacing="1"/>
      <w:widowControl/>
    </w:pPr>
    <w:rPr>
      <w:rFonts w:ascii="宋体" w:hAnsi="宋体" w:cs="宋体"/>
      <w:sz w:val="24"/>
    </w:rPr>
  </w:style>
  <w:style w:type="character" w:styleId="1133" w:customStyle="1">
    <w:name w:val="批注框文本 字符"/>
    <w:basedOn w:val="887"/>
    <w:link w:val="903"/>
    <w:uiPriority w:val="99"/>
    <w:semiHidden/>
    <w:qFormat/>
    <w:rPr>
      <w:rFonts w:ascii="Calibri" w:hAnsi="Calibri"/>
      <w:sz w:val="18"/>
      <w:szCs w:val="18"/>
    </w:rPr>
  </w:style>
  <w:style w:type="paragraph" w:styleId="1134" w:customStyle="1">
    <w:name w:val="引文目录1"/>
    <w:basedOn w:val="877"/>
    <w:next w:val="877"/>
    <w:uiPriority w:val="0"/>
    <w:qFormat/>
    <w:pPr>
      <w:ind w:left="420"/>
    </w:pPr>
    <w:rPr>
      <w:szCs w:val="22"/>
    </w:rPr>
  </w:style>
  <w:style w:type="paragraph" w:styleId="1135" w:customStyle="1">
    <w:name w:val="表格正文"/>
    <w:basedOn w:val="877"/>
    <w:uiPriority w:val="0"/>
    <w:qFormat/>
    <w:pPr>
      <w:jc w:val="center"/>
      <w:spacing w:before="114" w:after="114" w:line="320" w:lineRule="exact"/>
      <w:widowControl/>
    </w:pPr>
    <w:rPr>
      <w:rFonts w:ascii="楷体" w:hAnsi="楷体"/>
      <w:sz w:val="20"/>
      <w:szCs w:val="20"/>
      <w:lang w:val="en-GB"/>
    </w:rPr>
  </w:style>
  <w:style w:type="paragraph" w:styleId="1136" w:customStyle="1">
    <w:name w:val="正文格式"/>
    <w:basedOn w:val="877"/>
    <w:uiPriority w:val="0"/>
    <w:qFormat/>
    <w:pPr>
      <w:ind w:firstLine="480"/>
      <w:jc w:val="left"/>
      <w:spacing w:before="190" w:after="190" w:line="360" w:lineRule="auto"/>
      <w:widowControl/>
    </w:pPr>
    <w:rPr>
      <w:rFonts w:ascii="宋体" w:hAnsi="宋体"/>
      <w:sz w:val="24"/>
      <w:szCs w:val="20"/>
      <w:lang w:val="en-GB"/>
    </w:rPr>
  </w:style>
  <w:style w:type="character" w:styleId="1137" w:customStyle="1">
    <w:name w:val="批注文字 字符"/>
    <w:basedOn w:val="887"/>
    <w:link w:val="893"/>
    <w:uiPriority w:val="0"/>
    <w:qFormat/>
    <w:rPr>
      <w:rFonts w:ascii="Calibri" w:hAnsi="Calibri"/>
      <w:sz w:val="21"/>
      <w:szCs w:val="24"/>
    </w:rPr>
  </w:style>
  <w:style w:type="character" w:styleId="1138" w:customStyle="1">
    <w:name w:val="纯文本 字符"/>
    <w:basedOn w:val="887"/>
    <w:link w:val="900"/>
    <w:uiPriority w:val="0"/>
    <w:qFormat/>
    <w:rPr>
      <w:rFonts w:ascii="宋体" w:hAnsi="Courier New"/>
      <w:sz w:val="21"/>
      <w:szCs w:val="21"/>
    </w:rPr>
  </w:style>
  <w:style w:type="paragraph" w:styleId="1139" w:customStyle="1">
    <w:name w:val="HtmlNormal"/>
    <w:basedOn w:val="877"/>
    <w:link w:val="1140"/>
    <w:uiPriority w:val="0"/>
    <w:qFormat/>
    <w:pPr>
      <w:jc w:val="left"/>
      <w:spacing w:before="100" w:beforeAutospacing="1" w:after="100" w:afterAutospacing="1"/>
      <w:widowControl/>
    </w:pPr>
    <w:rPr>
      <w:rFonts w:ascii="宋体" w:hAnsi="宋体" w:cstheme="minorBidi"/>
      <w:sz w:val="24"/>
    </w:rPr>
  </w:style>
  <w:style w:type="character" w:styleId="1140" w:customStyle="1">
    <w:name w:val="UserStyle_11"/>
    <w:link w:val="1139"/>
    <w:uiPriority w:val="0"/>
    <w:qFormat/>
    <w:rPr>
      <w:rFonts w:ascii="宋体" w:hAnsi="宋体" w:cstheme="minorBidi"/>
      <w:sz w:val="24"/>
      <w:szCs w:val="24"/>
    </w:rPr>
  </w:style>
  <w:style w:type="paragraph" w:styleId="1141" w:customStyle="1">
    <w:name w:val="BodyText"/>
    <w:basedOn w:val="877"/>
    <w:next w:val="877"/>
    <w:uiPriority w:val="0"/>
    <w:qFormat/>
    <w:pPr>
      <w:spacing w:after="120"/>
      <w:widowControl/>
    </w:pPr>
    <w:rPr>
      <w:rFonts w:ascii="Times New Roman" w:hAnsi="Times New Roman" w:cstheme="minorBidi"/>
    </w:rPr>
  </w:style>
  <w:style w:type="paragraph" w:styleId="1142" w:customStyle="1">
    <w:name w:val="UserStyle_0"/>
    <w:next w:val="877"/>
    <w:link w:val="1143"/>
    <w:uiPriority w:val="0"/>
    <w:qFormat/>
    <w:pPr>
      <w:jc w:val="both"/>
    </w:pPr>
    <w:rPr>
      <w:rFonts w:ascii="Times New Roman" w:hAnsi="Times New Roman" w:eastAsia="宋体" w:cstheme="minorBidi"/>
      <w:sz w:val="21"/>
      <w:szCs w:val="24"/>
      <w:lang w:val="en-US" w:eastAsia="zh-CN" w:bidi="ar-SA"/>
    </w:rPr>
  </w:style>
  <w:style w:type="character" w:styleId="1143" w:customStyle="1">
    <w:name w:val="UserStyle_2"/>
    <w:link w:val="1142"/>
    <w:uiPriority w:val="0"/>
    <w:qFormat/>
    <w:rPr>
      <w:rFonts w:cstheme="minorBidi"/>
      <w:sz w:val="21"/>
      <w:szCs w:val="24"/>
    </w:rPr>
  </w:style>
  <w:style w:type="paragraph" w:styleId="1144" w:customStyle="1">
    <w:name w:val="UserStyle_21"/>
    <w:uiPriority w:val="0"/>
    <w:qFormat/>
    <w:pPr>
      <w:jc w:val="both"/>
    </w:pPr>
    <w:rPr>
      <w:rFonts w:ascii="Times New Roman" w:hAnsi="Times New Roman" w:eastAsia="宋体" w:cstheme="minorBidi"/>
      <w:sz w:val="21"/>
      <w:szCs w:val="22"/>
      <w:lang w:val="en-US" w:eastAsia="zh-CN" w:bidi="ar-SA"/>
    </w:rPr>
  </w:style>
  <w:style w:type="paragraph" w:styleId="1145" w:customStyle="1">
    <w:name w:val="UserStyle_24"/>
    <w:basedOn w:val="877"/>
    <w:uiPriority w:val="0"/>
    <w:qFormat/>
    <w:pPr>
      <w:ind w:firstLine="200"/>
      <w:spacing w:line="360" w:lineRule="auto"/>
      <w:widowControl/>
    </w:pPr>
    <w:rPr>
      <w:rFonts w:ascii="Times New Roman" w:hAnsi="Times New Roman" w:cstheme="minorBidi"/>
      <w:sz w:val="24"/>
    </w:rPr>
  </w:style>
  <w:style w:type="paragraph" w:styleId="1146" w:customStyle="1">
    <w:name w:val="列出段落1"/>
    <w:uiPriority w:val="34"/>
    <w:qFormat/>
    <w:pPr>
      <w:contextualSpacing/>
      <w:ind w:left="720"/>
    </w:pPr>
    <w:rPr>
      <w:rFonts w:ascii="Times New Roman" w:hAnsi="Times New Roman" w:eastAsia="宋体" w:cs="Times New Roman"/>
      <w:lang w:val="en-US" w:eastAsia="zh-CN" w:bidi="ar-SA"/>
    </w:rPr>
  </w:style>
  <w:style w:type="numbering" w:styleId="11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B514531-3DCE-4481-893C-DFDC8193C6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仝曼</cp:lastModifiedBy>
  <cp:revision>25</cp:revision>
  <dcterms:created xsi:type="dcterms:W3CDTF">2026-04-09T08:00:00Z</dcterms:created>
  <dcterms:modified xsi:type="dcterms:W3CDTF">2026-04-10T07:10:48Z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eyJoZGlkIjoiOWU2Y2ZiZTYzM2NhYTkwZGUzMTM0ZDA0MTBlZTgwYTAiLCJ1c2VySWQiOiI2NjQ2MzkwODIifQ==</vt:lpwstr>
  </property>
  <property fmtid="{D5CDD505-2E9C-101B-9397-08002B2CF9AE}" pid="3" name="KSOProductBuildVer">
    <vt:lpwstr>2052-10.8.2.7072</vt:lpwstr>
  </property>
  <property fmtid="{D5CDD505-2E9C-101B-9397-08002B2CF9AE}" pid="4" name="ICV">
    <vt:lpwstr>4A4B6F82525846E7939C68701BD0CE55_13</vt:lpwstr>
  </property>
</Properties>
</file>