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908"/>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项目名称：2026年紫霞花苑物业服务采购项目</w:t>
      </w:r>
      <w:r/>
    </w:p>
    <w:p>
      <w:pPr>
        <w:pStyle w:val="908"/>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JSZC-320400-JZCG-C2026-0072</w:t>
      </w:r>
      <w:r>
        <w:rPr>
          <w:rFonts w:ascii="Arial" w:hAnsi="Arial"/>
          <w:b/>
          <w:bCs/>
          <w:sz w:val="32"/>
          <w:szCs w:val="24"/>
        </w:rPr>
      </w:r>
      <w:r/>
    </w:p>
    <w:p>
      <w:pPr>
        <w:pStyle w:val="908"/>
        <w:jc w:val="center"/>
        <w:spacing w:before="120" w:after="120" w:line="360" w:lineRule="auto"/>
        <w:rPr>
          <w:rFonts w:hint="eastAsia" w:ascii="Times New Roman" w:hAnsi="Times New Roman"/>
          <w:b/>
          <w:sz w:val="30"/>
          <w:szCs w:val="30"/>
        </w:rPr>
      </w:pPr>
      <w:r>
        <w:rPr>
          <w:rFonts w:hint="eastAsia" w:ascii="Arial" w:hAnsi="Arial"/>
          <w:b/>
          <w:bCs/>
          <w:sz w:val="32"/>
          <w:szCs w:val="24"/>
        </w:rPr>
        <w:t xml:space="preserve">（</w:t>
      </w: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rPr>
          <w:rFonts w:hint="eastAsia" w:ascii="Arial" w:hAnsi="Arial"/>
          <w:b/>
          <w:bCs/>
          <w:sz w:val="32"/>
          <w:szCs w:val="24"/>
        </w:rPr>
        <w:t xml:space="preserve">）</w:t>
      </w:r>
      <w:r>
        <w:rPr>
          <w:rFonts w:hint="eastAsia" w:ascii="Times New Roman" w:hAnsi="Times New Roman"/>
          <w:b/>
          <w:sz w:val="30"/>
          <w:szCs w:val="30"/>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908"/>
        <w:jc w:val="center"/>
        <w:spacing w:before="120" w:after="120" w:line="360" w:lineRule="auto"/>
        <w:rPr>
          <w:rFonts w:hint="eastAsia"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w:t>
      </w:r>
      <w:r>
        <w:rPr>
          <w:rFonts w:ascii="Arial" w:hAnsi="Arial"/>
          <w:b/>
          <w:bCs/>
          <w:sz w:val="32"/>
          <w:szCs w:val="24"/>
        </w:rPr>
        <w:t xml:space="preserve">3</w:t>
      </w:r>
      <w:r>
        <w:rPr>
          <w:rFonts w:hint="eastAsia" w:ascii="Arial" w:hAnsi="Arial"/>
          <w:b/>
          <w:bCs/>
          <w:sz w:val="32"/>
          <w:szCs w:val="24"/>
        </w:rPr>
        <w:t xml:space="preserve">月</w:t>
      </w:r>
      <w:r>
        <w:rPr>
          <w:rFonts w:ascii="Arial" w:hAnsi="Arial"/>
          <w:b/>
          <w:bCs/>
          <w:sz w:val="32"/>
          <w:szCs w:val="24"/>
        </w:rPr>
        <w:t xml:space="preserve">18</w:t>
      </w:r>
      <w:r>
        <w:rPr>
          <w:rFonts w:hint="eastAsia" w:ascii="Arial" w:hAnsi="Arial"/>
          <w:b/>
          <w:bCs/>
          <w:sz w:val="32"/>
          <w:szCs w:val="24"/>
        </w:rPr>
        <w:t xml:space="preserve">日</w:t>
      </w:r>
      <w:r/>
    </w:p>
    <w:p>
      <w:pPr>
        <w:pStyle w:val="90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8"/>
        <w:jc w:val="center"/>
        <w:spacing w:before="120" w:after="120" w:line="360" w:lineRule="auto"/>
        <w:rPr>
          <w:rFonts w:hint="eastAsia" w:ascii="Arial" w:hAnsi="Arial"/>
          <w:sz w:val="24"/>
          <w:szCs w:val="24"/>
        </w:rPr>
      </w:pPr>
      <w:r>
        <w:rPr>
          <w:rFonts w:hint="eastAsia" w:ascii="Arial" w:hAnsi="Arial"/>
          <w:sz w:val="24"/>
          <w:szCs w:val="24"/>
        </w:rPr>
      </w:r>
      <w:r/>
    </w:p>
    <w:p>
      <w:pPr>
        <w:pStyle w:val="908"/>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sz w:val="44"/>
          <w:szCs w:val="21"/>
        </w:rPr>
        <w:t xml:space="preserve">总  目  录</w:t>
      </w:r>
      <w:r/>
    </w:p>
    <w:p>
      <w:pPr>
        <w:pStyle w:val="90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0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908"/>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常州市武进区横山桥镇人民政府</w:t>
      </w:r>
      <w:r>
        <w:rPr>
          <w:rFonts w:hint="eastAsia" w:ascii="宋体" w:hAnsi="宋体"/>
          <w:sz w:val="24"/>
          <w:szCs w:val="24"/>
        </w:rPr>
        <w:t xml:space="preserve">]的委托，常州市政府采购中心就[</w:t>
      </w:r>
      <w:r>
        <w:rPr>
          <w:rFonts w:hint="eastAsia" w:ascii="宋体" w:hAnsi="宋体"/>
          <w:b/>
          <w:sz w:val="24"/>
          <w:szCs w:val="24"/>
        </w:rPr>
        <w:t xml:space="preserve">2026年紫霞花苑物业服务采购项目</w:t>
      </w:r>
      <w:r>
        <w:rPr>
          <w:rFonts w:hint="eastAsia" w:ascii="宋体" w:hAnsi="宋体"/>
          <w:sz w:val="24"/>
          <w:szCs w:val="24"/>
        </w:rPr>
        <w:t xml:space="preserve">] ([</w:t>
      </w:r>
      <w:r>
        <w:rPr>
          <w:rFonts w:ascii="宋体" w:hAnsi="宋体"/>
          <w:b/>
          <w:sz w:val="24"/>
          <w:szCs w:val="24"/>
        </w:rPr>
        <w:t xml:space="preserve">JSZC-320400-JZCG-C2026-0072</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908"/>
        <w:ind w:firstLine="498"/>
        <w:keepLines/>
        <w:keepNext/>
        <w:spacing w:before="156" w:after="156" w:line="360" w:lineRule="auto"/>
        <w:rPr>
          <w:rFonts w:ascii="Times New Roman" w:hAnsi="Times New Roman"/>
          <w:b/>
          <w:bCs/>
          <w:sz w:val="32"/>
          <w:szCs w:val="32"/>
        </w:rPr>
        <w:outlineLvl w:val="2"/>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90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JSZC-320400-JZCG-C2026-0072</w:t>
      </w:r>
      <w:r>
        <w:rPr>
          <w:rFonts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2.项目</w:t>
      </w:r>
      <w:r>
        <w:rPr>
          <w:rFonts w:hint="eastAsia" w:ascii="宋体" w:hAnsi="宋体"/>
          <w:sz w:val="24"/>
          <w:szCs w:val="24"/>
        </w:rPr>
        <w:t xml:space="preserve">名称：2026年紫霞花苑物业服务采购项目</w:t>
      </w:r>
      <w:r>
        <w:rPr>
          <w:rFonts w:ascii="宋体" w:hAnsi="宋体"/>
          <w:sz w:val="24"/>
          <w:szCs w:val="24"/>
        </w:rPr>
      </w:r>
      <w:r/>
    </w:p>
    <w:p>
      <w:pPr>
        <w:pStyle w:val="908"/>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135</w:t>
      </w:r>
      <w:r>
        <w:rPr>
          <w:rFonts w:hint="eastAsia" w:ascii="宋体" w:hAnsi="宋体"/>
          <w:sz w:val="24"/>
          <w:szCs w:val="24"/>
        </w:rPr>
        <w:t xml:space="preserve">万元</w:t>
      </w:r>
      <w:r>
        <w:rPr>
          <w:rFonts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最高限价：</w:t>
      </w:r>
      <w:r>
        <w:rPr>
          <w:rFonts w:ascii="宋体" w:hAnsi="宋体"/>
          <w:sz w:val="24"/>
          <w:szCs w:val="24"/>
        </w:rPr>
        <w:t xml:space="preserve">13</w:t>
      </w:r>
      <w:r>
        <w:rPr>
          <w:rFonts w:hint="eastAsia" w:ascii="宋体" w:hAnsi="宋体"/>
          <w:sz w:val="24"/>
          <w:szCs w:val="24"/>
        </w:rPr>
        <w:t xml:space="preserve">2万元</w:t>
      </w:r>
      <w:r>
        <w:rPr>
          <w:rFonts w:ascii="宋体" w:hAnsi="宋体"/>
          <w:sz w:val="24"/>
          <w:szCs w:val="24"/>
        </w:rPr>
      </w:r>
      <w:r/>
    </w:p>
    <w:p>
      <w:pPr>
        <w:pStyle w:val="908"/>
        <w:ind w:firstLine="480"/>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.采购需求（简介）：紫霞花苑总面积：212131.45㎡。(不含紫霞三期)；绿化面积：约42000㎡；配合电梯管理</w:t>
      </w:r>
      <w:r>
        <w:rPr>
          <w:rFonts w:hint="eastAsia" w:ascii="宋体" w:hAnsi="宋体"/>
          <w:sz w:val="24"/>
          <w:szCs w:val="24"/>
        </w:rPr>
        <w:t xml:space="preserve">。服务内容：以上范围的保洁服务、秩序维护与保安管理服务、垃圾清运服务、车辆管理服务、设施设备维保、绿化养护等。</w:t>
      </w:r>
      <w:r>
        <w:rPr>
          <w:rFonts w:hint="eastAsia" w:ascii="宋体" w:hAnsi="宋体" w:cs="宋体"/>
          <w:b/>
          <w:sz w:val="24"/>
          <w:szCs w:val="24"/>
        </w:rPr>
        <w:t xml:space="preserve">（详细内容见本磋商文件第四章）</w:t>
      </w:r>
      <w:r>
        <w:rPr>
          <w:rFonts w:ascii="宋体" w:hAnsi="宋体"/>
          <w:sz w:val="24"/>
          <w:szCs w:val="24"/>
          <w:u w:val="single"/>
        </w:rPr>
      </w:r>
      <w:r/>
    </w:p>
    <w:p>
      <w:pPr>
        <w:pStyle w:val="908"/>
        <w:ind w:firstLine="480"/>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.合同履行期限：一年。其中前三个月为试用期，试用期满经社区考核85分以下（含）的情形，采购人有权解除合同。</w:t>
      </w:r>
      <w:r>
        <w:rPr>
          <w:rFonts w:ascii="宋体" w:hAnsi="宋体"/>
          <w:sz w:val="24"/>
          <w:szCs w:val="24"/>
          <w:u w:val="single"/>
        </w:rPr>
      </w:r>
      <w:r/>
    </w:p>
    <w:p>
      <w:pPr>
        <w:pStyle w:val="908"/>
        <w:ind w:firstLine="498"/>
        <w:keepLines/>
        <w:keepNext/>
        <w:spacing w:before="156" w:after="156" w:line="360" w:lineRule="auto"/>
        <w:rPr>
          <w:rFonts w:ascii="Times New Roman" w:hAnsi="Times New Roman"/>
          <w:b/>
          <w:bCs/>
          <w:sz w:val="32"/>
          <w:szCs w:val="32"/>
        </w:rPr>
        <w:outlineLvl w:val="2"/>
      </w:pPr>
      <w:r/>
      <w:bookmarkStart w:id="12" w:name="_Toc38985264"/>
      <w:r/>
      <w:bookmarkStart w:id="13" w:name="_Toc28359003"/>
      <w:r/>
      <w:bookmarkStart w:id="14" w:name="_Toc28359080"/>
      <w:r/>
      <w:bookmarkStart w:id="15" w:name="_Toc35393791"/>
      <w:r/>
      <w:bookmarkStart w:id="16" w:name="_Toc35393622"/>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908"/>
        <w:ind w:firstLine="480"/>
        <w:rPr>
          <w:rFonts w:hint="eastAsia"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90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908"/>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联合体参与磋商。</w:t>
      </w:r>
      <w:r>
        <w:rPr>
          <w:rFonts w:ascii="宋体" w:hAnsi="宋体" w:cs="宋体"/>
          <w:sz w:val="24"/>
          <w:szCs w:val="24"/>
        </w:rPr>
      </w:r>
      <w:r/>
    </w:p>
    <w:p>
      <w:pPr>
        <w:pStyle w:val="90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8"/>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908"/>
        <w:ind w:firstLine="540"/>
        <w:spacing w:line="360" w:lineRule="auto"/>
        <w:rPr>
          <w:rFonts w:ascii="宋体" w:hAnsi="宋体" w:cs="宋体"/>
          <w:b/>
          <w:sz w:val="24"/>
          <w:szCs w:val="24"/>
        </w:rPr>
      </w:pPr>
      <w:r/>
      <w:bookmarkStart w:id="22" w:name="_Toc28359082"/>
      <w:r/>
      <w:bookmarkStart w:id="23" w:name="_Toc35393793"/>
      <w:r/>
      <w:bookmarkStart w:id="24" w:name="_Toc28359005"/>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90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911"/>
        <w:ind w:firstLine="498"/>
        <w:spacing w:before="156" w:after="156" w:line="360" w:lineRule="auto"/>
      </w:pPr>
      <w:r/>
      <w:bookmarkEnd w:id="22"/>
      <w:r/>
      <w:bookmarkEnd w:id="23"/>
      <w:r/>
      <w:bookmarkEnd w:id="24"/>
      <w:r/>
      <w:bookmarkEnd w:id="25"/>
      <w:r/>
      <w:bookmarkEnd w:id="26"/>
      <w:r/>
      <w:bookmarkStart w:id="27" w:name="_Toc38985267"/>
      <w:r/>
      <w:bookmarkStart w:id="28" w:name="_Toc28359084"/>
      <w:r/>
      <w:bookmarkStart w:id="29" w:name="_Toc28359007"/>
      <w:r/>
      <w:bookmarkStart w:id="30" w:name="_Toc35393625"/>
      <w:r/>
      <w:bookmarkStart w:id="31" w:name="_Toc35393794"/>
      <w:r>
        <w:rPr>
          <w:rFonts w:hint="eastAsia"/>
        </w:rPr>
        <w:t xml:space="preserve">四、响应文件提交</w:t>
      </w:r>
      <w:r/>
    </w:p>
    <w:p>
      <w:pPr>
        <w:pStyle w:val="90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90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8"/>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908"/>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908"/>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90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8"/>
        <w:ind w:firstLine="498"/>
        <w:keepLines/>
        <w:keepNext/>
        <w:spacing w:before="156" w:after="156" w:line="360" w:lineRule="auto"/>
        <w:rPr>
          <w:rFonts w:ascii="Times New Roman" w:hAnsi="Times New Roman"/>
          <w:b/>
          <w:bCs/>
          <w:sz w:val="32"/>
          <w:szCs w:val="32"/>
        </w:rPr>
        <w:outlineLvl w:val="2"/>
      </w:pPr>
      <w:r/>
      <w:bookmarkStart w:id="35" w:name="_Toc35393796"/>
      <w:r/>
      <w:bookmarkStart w:id="36" w:name="_Toc28359085"/>
      <w:r/>
      <w:bookmarkStart w:id="37" w:name="_Toc35393627"/>
      <w:r/>
      <w:bookmarkStart w:id="38" w:name="_Toc38985269"/>
      <w:r/>
      <w:bookmarkStart w:id="39" w:name="_Toc28359008"/>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90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名 称：常州市武进区横山桥镇人民政府　　　　　　　　　　　　</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地址：常州市经开区横山桥镇华喜路1号</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联系人：刘先生                        </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w:t>
      </w:r>
      <w:r>
        <w:rPr>
          <w:rFonts w:hint="eastAsia" w:ascii="宋体" w:hAnsi="宋体"/>
          <w:sz w:val="24"/>
          <w:szCs w:val="24"/>
        </w:rPr>
        <w:t xml:space="preserve">-</w:t>
      </w:r>
      <w:r>
        <w:t xml:space="preserve"> </w:t>
      </w:r>
      <w:r>
        <w:rPr>
          <w:rFonts w:ascii="宋体" w:hAnsi="宋体"/>
          <w:sz w:val="24"/>
          <w:szCs w:val="24"/>
        </w:rPr>
        <w:t xml:space="preserve">88601836</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采购文件相关联系人：李女士               </w:t>
      </w:r>
      <w:r>
        <w:rPr>
          <w:rFonts w:ascii="宋体" w:hAnsi="宋体"/>
          <w:sz w:val="24"/>
          <w:szCs w:val="24"/>
        </w:rPr>
      </w:r>
      <w:r/>
    </w:p>
    <w:p>
      <w:pPr>
        <w:pStyle w:val="90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0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8"/>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908"/>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8"/>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p>
    <w:p>
      <w:pPr>
        <w:pStyle w:val="908"/>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ascii="宋体" w:hAnsi="宋体"/>
          <w:sz w:val="24"/>
          <w:szCs w:val="24"/>
        </w:rPr>
      </w:pPr>
      <w:r>
        <w:rPr>
          <w:rFonts w:ascii="宋体" w:hAnsi="宋体"/>
          <w:sz w:val="24"/>
          <w:szCs w:val="24"/>
        </w:rPr>
      </w:r>
      <w:r/>
    </w:p>
    <w:p>
      <w:pPr>
        <w:pStyle w:val="908"/>
        <w:ind w:right="840"/>
        <w:rPr>
          <w:rFonts w:ascii="宋体" w:hAnsi="宋体"/>
          <w:sz w:val="24"/>
          <w:szCs w:val="24"/>
        </w:rPr>
      </w:pPr>
      <w:r>
        <w:rPr>
          <w:rFonts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ind w:right="840"/>
        <w:rPr>
          <w:rFonts w:hint="eastAsia" w:ascii="宋体" w:hAnsi="宋体"/>
          <w:sz w:val="24"/>
          <w:szCs w:val="24"/>
        </w:rPr>
      </w:pPr>
      <w:r>
        <w:rPr>
          <w:rFonts w:hint="eastAsia" w:ascii="宋体" w:hAnsi="宋体"/>
          <w:sz w:val="24"/>
          <w:szCs w:val="24"/>
        </w:rPr>
      </w:r>
      <w:r/>
    </w:p>
    <w:p>
      <w:pPr>
        <w:pStyle w:val="908"/>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908"/>
        <w:ind w:firstLine="498"/>
        <w:keepLines/>
        <w:keepNext/>
        <w:spacing w:before="156" w:after="156" w:line="360" w:lineRule="auto"/>
        <w:rPr>
          <w:rFonts w:hint="eastAsia" w:ascii="Times New Roman" w:hAnsi="Times New Roman"/>
          <w:b/>
          <w:bCs/>
          <w:sz w:val="32"/>
          <w:szCs w:val="32"/>
        </w:rPr>
        <w:outlineLvl w:val="2"/>
      </w:pPr>
      <w:r/>
      <w:bookmarkStart w:id="43" w:name="_Toc16938519"/>
      <w:r/>
      <w:bookmarkStart w:id="44" w:name="_Toc20823275"/>
      <w:r/>
      <w:bookmarkStart w:id="45" w:name="_Toc513029203"/>
      <w:r/>
      <w:bookmarkStart w:id="46" w:name="_Toc120614214"/>
      <w:r>
        <w:rPr>
          <w:rFonts w:hint="eastAsia" w:ascii="Times New Roman" w:hAnsi="Times New Roman"/>
          <w:b/>
          <w:bCs/>
          <w:sz w:val="32"/>
          <w:szCs w:val="32"/>
        </w:rPr>
        <w:t xml:space="preserve">一、总则</w:t>
      </w:r>
      <w:bookmarkEnd w:id="43"/>
      <w:r/>
      <w:bookmarkEnd w:id="44"/>
      <w:r/>
      <w:bookmarkEnd w:id="45"/>
      <w:r/>
      <w:bookmarkEnd w:id="46"/>
      <w:r>
        <w:rPr>
          <w:rFonts w:hint="eastAsia" w:ascii="Times New Roman" w:hAnsi="Times New Roman"/>
          <w:b/>
          <w:bCs/>
          <w:sz w:val="32"/>
          <w:szCs w:val="32"/>
        </w:rPr>
      </w:r>
      <w:r/>
    </w:p>
    <w:p>
      <w:pPr>
        <w:pStyle w:val="908"/>
        <w:ind w:firstLine="420"/>
        <w:keepLines/>
        <w:keepNext/>
        <w:rPr>
          <w:rFonts w:hint="eastAsia" w:ascii="Arial" w:hAnsi="Arial" w:eastAsia="黑体" w:cs="Arial"/>
          <w:sz w:val="28"/>
          <w:szCs w:val="28"/>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908"/>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908"/>
        <w:ind w:firstLine="420"/>
        <w:keepLines/>
        <w:keepNext/>
        <w:rPr>
          <w:rFonts w:hint="eastAsia" w:ascii="Arial" w:hAnsi="Arial" w:eastAsia="黑体" w:cs="Arial"/>
          <w:sz w:val="28"/>
          <w:szCs w:val="28"/>
        </w:rPr>
        <w:outlineLvl w:val="3"/>
      </w:pPr>
      <w:r/>
      <w:bookmarkStart w:id="52" w:name="_Toc20823277"/>
      <w:r/>
      <w:bookmarkStart w:id="53" w:name="_Toc16938521"/>
      <w:r/>
      <w:bookmarkStart w:id="54" w:name="_Toc513029205"/>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908"/>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908"/>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908"/>
        <w:ind w:firstLine="420"/>
        <w:keepLines/>
        <w:keepNext/>
        <w:rPr>
          <w:rFonts w:hint="eastAsia" w:ascii="Arial" w:hAnsi="Arial" w:eastAsia="黑体" w:cs="Arial"/>
          <w:sz w:val="28"/>
          <w:szCs w:val="28"/>
        </w:rPr>
        <w:outlineLvl w:val="3"/>
      </w:pPr>
      <w:r/>
      <w:bookmarkStart w:id="55" w:name="_Toc20823278"/>
      <w:r/>
      <w:bookmarkStart w:id="56" w:name="_Toc513029206"/>
      <w:r/>
      <w:bookmarkStart w:id="57" w:name="_Toc16938522"/>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908"/>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08"/>
        <w:ind w:firstLine="420"/>
        <w:keepLines/>
        <w:keepNext/>
        <w:rPr>
          <w:rFonts w:hint="eastAsia" w:ascii="Arial" w:hAnsi="Arial" w:eastAsia="黑体" w:cs="Arial"/>
          <w:sz w:val="28"/>
          <w:szCs w:val="28"/>
        </w:rPr>
        <w:outlineLvl w:val="3"/>
      </w:pPr>
      <w:r/>
      <w:bookmarkStart w:id="58" w:name="_Toc462564067"/>
      <w:r/>
      <w:bookmarkStart w:id="59" w:name="_Toc513029207"/>
      <w:r/>
      <w:bookmarkStart w:id="60" w:name="_Toc16938523"/>
      <w:r/>
      <w:bookmarkStart w:id="61" w:name="_Toc20823279"/>
      <w:r>
        <w:rPr>
          <w:rFonts w:hint="eastAsia" w:ascii="Arial" w:hAnsi="Arial" w:eastAsia="黑体" w:cs="Arial"/>
          <w:sz w:val="28"/>
          <w:szCs w:val="28"/>
        </w:rPr>
        <w:t xml:space="preserve">4、磋商费用</w:t>
      </w:r>
      <w:bookmarkEnd w:id="58"/>
      <w:r/>
      <w:bookmarkEnd w:id="59"/>
      <w:r/>
      <w:bookmarkEnd w:id="60"/>
      <w:r/>
      <w:bookmarkEnd w:id="61"/>
      <w:r>
        <w:rPr>
          <w:rFonts w:hint="eastAsia" w:ascii="Arial" w:hAnsi="Arial" w:eastAsia="黑体" w:cs="Arial"/>
          <w:sz w:val="28"/>
          <w:szCs w:val="28"/>
        </w:rPr>
      </w:r>
      <w:r/>
    </w:p>
    <w:p>
      <w:pPr>
        <w:pStyle w:val="908"/>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p>
    <w:p>
      <w:pPr>
        <w:pStyle w:val="908"/>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pStyle w:val="908"/>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908"/>
        <w:ind w:firstLine="321"/>
        <w:keepLines/>
        <w:keepNext/>
        <w:spacing w:before="156" w:after="156" w:line="360" w:lineRule="auto"/>
        <w:rPr>
          <w:rFonts w:hint="eastAsia" w:ascii="Times New Roman" w:hAnsi="Times New Roman"/>
          <w:b/>
          <w:bCs/>
          <w:sz w:val="32"/>
          <w:szCs w:val="32"/>
        </w:rPr>
        <w:outlineLvl w:val="2"/>
      </w:pPr>
      <w:r/>
      <w:bookmarkStart w:id="62" w:name="_Toc120614215"/>
      <w:r/>
      <w:bookmarkStart w:id="63" w:name="_Toc513029209"/>
      <w:r/>
      <w:bookmarkStart w:id="64" w:name="_Toc20823281"/>
      <w:r/>
      <w:bookmarkStart w:id="65" w:name="_Toc16938525"/>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磋商文件</w:t>
      </w:r>
      <w:r/>
    </w:p>
    <w:p>
      <w:pPr>
        <w:pStyle w:val="908"/>
        <w:ind w:firstLine="420"/>
        <w:keepLines/>
        <w:keepNext/>
        <w:rPr>
          <w:rFonts w:hint="eastAsia" w:ascii="Arial" w:hAnsi="Arial" w:eastAsia="黑体" w:cs="Arial"/>
          <w:sz w:val="28"/>
          <w:szCs w:val="28"/>
        </w:rPr>
        <w:outlineLvl w:val="3"/>
      </w:pPr>
      <w:r/>
      <w:bookmarkStart w:id="66" w:name="_Toc16938526"/>
      <w:r/>
      <w:bookmarkStart w:id="67" w:name="_Toc513029210"/>
      <w:r/>
      <w:bookmarkStart w:id="68" w:name="_Toc20823282"/>
      <w:r>
        <w:rPr>
          <w:rFonts w:hint="eastAsia" w:ascii="Arial" w:hAnsi="Arial" w:eastAsia="黑体" w:cs="Arial"/>
          <w:sz w:val="28"/>
          <w:szCs w:val="28"/>
        </w:rPr>
        <w:t xml:space="preserve">6、磋商文件构成</w:t>
      </w:r>
      <w:bookmarkEnd w:id="66"/>
      <w:r/>
      <w:bookmarkEnd w:id="67"/>
      <w:r/>
      <w:bookmarkEnd w:id="68"/>
      <w:r>
        <w:rPr>
          <w:rFonts w:hint="eastAsia" w:ascii="Arial" w:hAnsi="Arial" w:eastAsia="黑体" w:cs="Arial"/>
          <w:sz w:val="28"/>
          <w:szCs w:val="28"/>
        </w:rPr>
      </w:r>
      <w:r/>
    </w:p>
    <w:p>
      <w:pPr>
        <w:pStyle w:val="908"/>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908"/>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90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8"/>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908"/>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pStyle w:val="908"/>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8"/>
        <w:ind w:firstLine="560"/>
        <w:keepLines/>
        <w:keepNext/>
        <w:rPr>
          <w:rFonts w:hint="eastAsia" w:ascii="Arial" w:hAnsi="Arial" w:eastAsia="黑体" w:cs="Arial"/>
          <w:sz w:val="28"/>
          <w:szCs w:val="28"/>
        </w:rPr>
        <w:outlineLvl w:val="3"/>
      </w:pPr>
      <w:r/>
      <w:bookmarkStart w:id="69" w:name="_Toc462564070"/>
      <w:r/>
      <w:bookmarkStart w:id="70" w:name="_Toc20823283"/>
      <w:r/>
      <w:bookmarkStart w:id="71" w:name="_Toc513029211"/>
      <w:r/>
      <w:bookmarkStart w:id="72" w:name="_Toc16938527"/>
      <w:r>
        <w:rPr>
          <w:rFonts w:hint="eastAsia" w:ascii="Arial" w:hAnsi="Arial" w:eastAsia="黑体" w:cs="Arial"/>
          <w:sz w:val="28"/>
          <w:szCs w:val="28"/>
        </w:rPr>
        <w:t xml:space="preserve">7、磋商文件的澄清</w:t>
      </w:r>
      <w:bookmarkEnd w:id="69"/>
      <w:r/>
      <w:bookmarkEnd w:id="70"/>
      <w:r/>
      <w:bookmarkEnd w:id="71"/>
      <w:r/>
      <w:bookmarkEnd w:id="72"/>
      <w:r>
        <w:rPr>
          <w:rFonts w:hint="eastAsia" w:ascii="Arial" w:hAnsi="Arial" w:eastAsia="黑体" w:cs="Arial"/>
          <w:sz w:val="28"/>
          <w:szCs w:val="28"/>
        </w:rPr>
      </w:r>
      <w:r/>
    </w:p>
    <w:p>
      <w:pPr>
        <w:pStyle w:val="908"/>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908"/>
        <w:ind w:firstLine="560"/>
        <w:keepLines/>
        <w:keepNext/>
        <w:rPr>
          <w:rFonts w:hint="eastAsia" w:ascii="Arial" w:hAnsi="Arial" w:eastAsia="黑体" w:cs="Arial"/>
          <w:sz w:val="28"/>
          <w:szCs w:val="28"/>
        </w:rPr>
        <w:outlineLvl w:val="3"/>
      </w:pPr>
      <w:r/>
      <w:bookmarkStart w:id="73" w:name="_Toc513029212"/>
      <w:r/>
      <w:bookmarkStart w:id="74" w:name="_Toc462564071"/>
      <w:r/>
      <w:bookmarkStart w:id="75" w:name="_Toc16938528"/>
      <w:r/>
      <w:bookmarkStart w:id="76" w:name="_Toc20823284"/>
      <w:r>
        <w:rPr>
          <w:rFonts w:hint="eastAsia" w:ascii="Arial" w:hAnsi="Arial" w:eastAsia="黑体" w:cs="Arial"/>
          <w:sz w:val="28"/>
          <w:szCs w:val="28"/>
        </w:rPr>
        <w:t xml:space="preserve">8、磋商文件的澄清和修改</w:t>
      </w:r>
      <w:bookmarkEnd w:id="73"/>
      <w:r/>
      <w:bookmarkEnd w:id="74"/>
      <w:r/>
      <w:bookmarkEnd w:id="75"/>
      <w:r/>
      <w:bookmarkEnd w:id="76"/>
      <w:r>
        <w:rPr>
          <w:rFonts w:hint="eastAsia" w:ascii="Arial" w:hAnsi="Arial" w:eastAsia="黑体" w:cs="Arial"/>
          <w:sz w:val="28"/>
          <w:szCs w:val="28"/>
        </w:rPr>
      </w:r>
      <w:r/>
    </w:p>
    <w:p>
      <w:pPr>
        <w:pStyle w:val="908"/>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pStyle w:val="908"/>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p>
    <w:p>
      <w:pPr>
        <w:pStyle w:val="908"/>
        <w:ind w:firstLine="482"/>
        <w:keepLines/>
        <w:keepNext/>
        <w:spacing w:before="156" w:after="156" w:line="360" w:lineRule="auto"/>
        <w:rPr>
          <w:rFonts w:hint="eastAsia" w:ascii="Times New Roman" w:hAnsi="Times New Roman"/>
          <w:b/>
          <w:bCs/>
          <w:sz w:val="32"/>
          <w:szCs w:val="32"/>
        </w:rPr>
        <w:outlineLvl w:val="2"/>
      </w:pPr>
      <w:r/>
      <w:bookmarkStart w:id="77" w:name="_Toc513029213"/>
      <w:r/>
      <w:bookmarkStart w:id="78" w:name="_Toc16938529"/>
      <w:r/>
      <w:bookmarkStart w:id="79" w:name="_Toc120614216"/>
      <w:r/>
      <w:bookmarkStart w:id="80" w:name="_Toc20823285"/>
      <w:r/>
      <w:bookmarkStart w:id="81" w:name="_Toc462564072"/>
      <w:r>
        <w:rPr>
          <w:rFonts w:hint="eastAsia" w:ascii="Times New Roman" w:hAnsi="Times New Roman"/>
          <w:b/>
          <w:bCs/>
          <w:sz w:val="32"/>
          <w:szCs w:val="32"/>
        </w:rPr>
        <w:t xml:space="preserve">三、响应文件的编制</w:t>
      </w:r>
      <w:bookmarkEnd w:id="77"/>
      <w:r/>
      <w:bookmarkEnd w:id="78"/>
      <w:r/>
      <w:bookmarkEnd w:id="79"/>
      <w:r/>
      <w:bookmarkEnd w:id="80"/>
      <w:r/>
      <w:bookmarkEnd w:id="81"/>
      <w:r>
        <w:rPr>
          <w:rFonts w:hint="eastAsia" w:ascii="Times New Roman" w:hAnsi="Times New Roman"/>
          <w:b/>
          <w:bCs/>
          <w:sz w:val="32"/>
          <w:szCs w:val="32"/>
        </w:rPr>
      </w:r>
      <w:r/>
    </w:p>
    <w:p>
      <w:pPr>
        <w:pStyle w:val="908"/>
        <w:ind w:firstLine="560"/>
        <w:keepLines/>
        <w:keepNext/>
        <w:rPr>
          <w:rFonts w:hint="eastAsia" w:ascii="Arial" w:hAnsi="Arial" w:eastAsia="黑体" w:cs="Arial"/>
          <w:b/>
          <w:sz w:val="28"/>
          <w:szCs w:val="28"/>
        </w:rPr>
        <w:outlineLvl w:val="3"/>
      </w:pPr>
      <w:r/>
      <w:bookmarkStart w:id="82" w:name="_Toc462564073"/>
      <w:r/>
      <w:bookmarkStart w:id="83" w:name="_Toc513029214"/>
      <w:r/>
      <w:bookmarkStart w:id="84" w:name="_Toc16938530"/>
      <w:r/>
      <w:bookmarkStart w:id="85" w:name="_Toc20823286"/>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908"/>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908"/>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908"/>
        <w:ind w:firstLine="420"/>
        <w:keepLines/>
        <w:keepNext/>
        <w:rPr>
          <w:rFonts w:hint="eastAsia" w:ascii="Arial" w:hAnsi="Arial" w:eastAsia="黑体" w:cs="Arial"/>
          <w:sz w:val="28"/>
          <w:szCs w:val="28"/>
        </w:rPr>
        <w:outlineLvl w:val="3"/>
      </w:pPr>
      <w:r/>
      <w:bookmarkStart w:id="86" w:name="_Toc16938531"/>
      <w:r/>
      <w:bookmarkStart w:id="87" w:name="_Toc513029215"/>
      <w:r/>
      <w:bookmarkStart w:id="88" w:name="_Toc462564074"/>
      <w:r/>
      <w:bookmarkStart w:id="89" w:name="_Toc20823287"/>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90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908"/>
        <w:ind w:firstLine="480"/>
        <w:spacing w:line="440" w:lineRule="exact"/>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p>
    <w:p>
      <w:pPr>
        <w:pStyle w:val="908"/>
        <w:ind w:firstLine="480"/>
        <w:spacing w:line="440" w:lineRule="exact"/>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p>
    <w:p>
      <w:pPr>
        <w:pStyle w:val="908"/>
        <w:ind w:firstLine="420"/>
        <w:keepLines/>
        <w:keepNext/>
        <w:rPr>
          <w:rFonts w:hint="eastAsia" w:ascii="Arial" w:hAnsi="Arial" w:eastAsia="黑体" w:cs="Arial"/>
          <w:sz w:val="28"/>
          <w:szCs w:val="28"/>
        </w:rPr>
        <w:outlineLvl w:val="3"/>
      </w:pPr>
      <w:r/>
      <w:bookmarkStart w:id="90" w:name="_Hlt26668975"/>
      <w:r/>
      <w:bookmarkEnd w:id="90"/>
      <w:r/>
      <w:bookmarkStart w:id="91" w:name="_Hlt26954838"/>
      <w:r/>
      <w:bookmarkEnd w:id="91"/>
      <w:r/>
      <w:bookmarkStart w:id="92" w:name="_Hlt26670360"/>
      <w:r/>
      <w:bookmarkEnd w:id="92"/>
      <w:r/>
      <w:bookmarkStart w:id="93" w:name="_Toc49090509"/>
      <w:r/>
      <w:bookmarkStart w:id="94" w:name="_Toc513029219"/>
      <w:r/>
      <w:bookmarkStart w:id="95" w:name="_Toc14577357"/>
      <w:r/>
      <w:bookmarkStart w:id="96" w:name="_Toc513029216"/>
      <w:r/>
      <w:bookmarkStart w:id="97" w:name="_Toc14577354"/>
      <w:r/>
      <w:bookmarkStart w:id="98" w:name="_Toc49090507"/>
      <w:r/>
      <w:bookmarkStart w:id="99" w:name="_Toc49090508"/>
      <w:r/>
      <w:bookmarkStart w:id="100" w:name="_Toc14577355"/>
      <w:r>
        <w:rPr>
          <w:rFonts w:hint="eastAsia" w:ascii="Arial" w:hAnsi="Arial" w:eastAsia="黑体" w:cs="Arial"/>
          <w:sz w:val="28"/>
          <w:szCs w:val="28"/>
        </w:rPr>
        <w:t xml:space="preserve">11、证明磋商响应标的符合磋商文件规定的文件</w:t>
      </w:r>
      <w:bookmarkEnd w:id="93"/>
      <w:r/>
      <w:bookmarkEnd w:id="94"/>
      <w:r/>
      <w:bookmarkEnd w:id="95"/>
      <w:r>
        <w:rPr>
          <w:rFonts w:hint="eastAsia" w:ascii="Arial" w:hAnsi="Arial" w:eastAsia="黑体" w:cs="Arial"/>
          <w:sz w:val="28"/>
          <w:szCs w:val="28"/>
        </w:rPr>
      </w:r>
      <w:r/>
    </w:p>
    <w:p>
      <w:pPr>
        <w:pStyle w:val="908"/>
        <w:spacing w:line="480" w:lineRule="exact"/>
        <w:rPr>
          <w:rFonts w:hint="eastAsia" w:ascii="宋体" w:hAnsi="宋体"/>
          <w:sz w:val="24"/>
          <w:szCs w:val="24"/>
        </w:rPr>
      </w:pPr>
      <w:r/>
      <w:bookmarkEnd w:id="96"/>
      <w:r/>
      <w:bookmarkEnd w:id="97"/>
      <w:r/>
      <w:bookmarkEnd w:id="98"/>
      <w:r>
        <w:rPr>
          <w:rFonts w:hint="eastAsia" w:ascii="宋体" w:hAnsi="宋体"/>
          <w:sz w:val="24"/>
          <w:szCs w:val="24"/>
        </w:rPr>
        <w:t xml:space="preserve">    11.1供应商应按照磋商文件要求提交证明文件，证明其及磋商响应标的符合磋商文件规定。</w:t>
      </w:r>
      <w:r/>
    </w:p>
    <w:p>
      <w:pPr>
        <w:pStyle w:val="908"/>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908"/>
        <w:ind w:firstLine="420"/>
        <w:keepLines/>
        <w:keepNex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p>
    <w:p>
      <w:pPr>
        <w:pStyle w:val="908"/>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908"/>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908"/>
        <w:ind w:firstLine="420"/>
        <w:keepLines/>
        <w:keepNext/>
        <w:rPr>
          <w:rFonts w:hint="eastAsia" w:ascii="Arial" w:hAnsi="Arial" w:eastAsia="黑体" w:cs="Arial"/>
          <w:sz w:val="28"/>
          <w:szCs w:val="28"/>
        </w:rPr>
        <w:outlineLvl w:val="3"/>
      </w:pPr>
      <w:r/>
      <w:bookmarkStart w:id="101" w:name="_Hlt26954731"/>
      <w:r/>
      <w:bookmarkEnd w:id="101"/>
      <w:r/>
      <w:bookmarkStart w:id="102" w:name="_Hlt26954848"/>
      <w:r/>
      <w:bookmarkEnd w:id="102"/>
      <w:r/>
      <w:bookmarkStart w:id="103" w:name="_Hlt26670486"/>
      <w:r/>
      <w:bookmarkEnd w:id="103"/>
      <w:r/>
      <w:bookmarkStart w:id="104" w:name="_Hlt26954846"/>
      <w:r/>
      <w:bookmarkEnd w:id="104"/>
      <w:r/>
      <w:bookmarkStart w:id="105" w:name="_Hlt26670482"/>
      <w:r/>
      <w:bookmarkEnd w:id="105"/>
      <w:r>
        <w:rPr>
          <w:rFonts w:hint="eastAsia" w:ascii="Arial" w:hAnsi="Arial" w:eastAsia="黑体" w:cs="Arial"/>
          <w:sz w:val="28"/>
          <w:szCs w:val="28"/>
        </w:rPr>
        <w:t xml:space="preserve">13、技术要求响应及偏离表、商务要求响应及偏离表</w:t>
      </w:r>
      <w:r/>
    </w:p>
    <w:p>
      <w:pPr>
        <w:pStyle w:val="908"/>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908"/>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90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pStyle w:val="908"/>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908"/>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908"/>
        <w:ind w:firstLine="420"/>
        <w:keepLines/>
        <w:keepNext/>
        <w:rPr>
          <w:rFonts w:hint="eastAsia" w:ascii="Arial" w:hAnsi="Arial" w:eastAsia="黑体" w:cs="Arial"/>
          <w:sz w:val="28"/>
          <w:szCs w:val="28"/>
        </w:rPr>
        <w:outlineLvl w:val="3"/>
      </w:pPr>
      <w:r/>
      <w:bookmarkStart w:id="106" w:name="_Toc14577359"/>
      <w:r/>
      <w:bookmarkStart w:id="107" w:name="_Toc49090510"/>
      <w:r/>
      <w:bookmarkStart w:id="108" w:name="_Toc14577360"/>
      <w:r/>
      <w:bookmarkStart w:id="109" w:name="_Toc49090511"/>
      <w:r>
        <w:rPr>
          <w:rFonts w:hint="eastAsia" w:ascii="Arial" w:hAnsi="Arial" w:eastAsia="黑体" w:cs="Arial"/>
          <w:sz w:val="28"/>
          <w:szCs w:val="28"/>
        </w:rPr>
        <w:t xml:space="preserve">15、磋商响应函、响应一览表</w:t>
      </w:r>
      <w:r/>
    </w:p>
    <w:p>
      <w:pPr>
        <w:pStyle w:val="908"/>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p>
    <w:p>
      <w:pPr>
        <w:pStyle w:val="908"/>
        <w:ind w:firstLine="480"/>
        <w:spacing w:line="50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908"/>
        <w:ind w:firstLine="420"/>
        <w:keepLines/>
        <w:keepNext/>
        <w:rPr>
          <w:rFonts w:hint="eastAsia" w:ascii="Arial" w:hAnsi="Arial" w:eastAsia="黑体" w:cs="Arial"/>
          <w:sz w:val="28"/>
          <w:szCs w:val="28"/>
        </w:rPr>
        <w:outlineLvl w:val="3"/>
      </w:pPr>
      <w:r/>
      <w:bookmarkEnd w:id="106"/>
      <w:r/>
      <w:bookmarkEnd w:id="107"/>
      <w:r>
        <w:rPr>
          <w:rFonts w:hint="eastAsia" w:ascii="Arial" w:hAnsi="Arial" w:eastAsia="黑体" w:cs="Arial"/>
          <w:sz w:val="28"/>
          <w:szCs w:val="28"/>
        </w:rPr>
        <w:t xml:space="preserve">16、磋商有效期</w:t>
      </w:r>
      <w:bookmarkEnd w:id="108"/>
      <w:r/>
      <w:bookmarkEnd w:id="109"/>
      <w:r>
        <w:rPr>
          <w:rFonts w:hint="eastAsia" w:ascii="Arial" w:hAnsi="Arial" w:eastAsia="黑体" w:cs="Arial"/>
          <w:sz w:val="28"/>
          <w:szCs w:val="28"/>
        </w:rPr>
      </w:r>
      <w:r/>
    </w:p>
    <w:p>
      <w:pPr>
        <w:pStyle w:val="908"/>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pStyle w:val="90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908"/>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908"/>
        <w:ind w:firstLine="482"/>
        <w:keepLines/>
        <w:keepNext/>
        <w:spacing w:before="156" w:after="156" w:line="360" w:lineRule="auto"/>
        <w:rPr>
          <w:rFonts w:hint="eastAsia" w:ascii="Times New Roman" w:hAnsi="Times New Roman"/>
          <w:b/>
          <w:bCs/>
          <w:sz w:val="32"/>
          <w:szCs w:val="32"/>
        </w:rPr>
        <w:outlineLvl w:val="2"/>
      </w:pPr>
      <w:r/>
      <w:bookmarkStart w:id="110" w:name="_Hlt26954852"/>
      <w:r/>
      <w:bookmarkEnd w:id="110"/>
      <w:r/>
      <w:bookmarkStart w:id="111" w:name="_Hlt26954739"/>
      <w:r/>
      <w:bookmarkEnd w:id="111"/>
      <w:r/>
      <w:bookmarkStart w:id="112" w:name="_Toc513029224"/>
      <w:r/>
      <w:bookmarkStart w:id="113" w:name="_Toc20823296"/>
      <w:r/>
      <w:bookmarkStart w:id="114" w:name="_Toc120614217"/>
      <w:r/>
      <w:bookmarkStart w:id="115" w:name="_Toc16938540"/>
      <w:r>
        <w:rPr>
          <w:rFonts w:hint="eastAsia" w:ascii="Times New Roman" w:hAnsi="Times New Roman"/>
          <w:b/>
          <w:bCs/>
          <w:sz w:val="32"/>
          <w:szCs w:val="32"/>
        </w:rPr>
        <w:t xml:space="preserve">四、响应文件的递交</w:t>
      </w:r>
      <w:bookmarkEnd w:id="112"/>
      <w:r/>
      <w:bookmarkEnd w:id="113"/>
      <w:r/>
      <w:bookmarkEnd w:id="114"/>
      <w:r/>
      <w:bookmarkEnd w:id="115"/>
      <w:r>
        <w:rPr>
          <w:rFonts w:hint="eastAsia" w:ascii="Times New Roman" w:hAnsi="Times New Roman"/>
          <w:b/>
          <w:bCs/>
          <w:sz w:val="32"/>
          <w:szCs w:val="32"/>
        </w:rPr>
      </w:r>
      <w:r/>
    </w:p>
    <w:p>
      <w:pPr>
        <w:pStyle w:val="908"/>
        <w:ind w:firstLine="560"/>
        <w:keepLines/>
        <w:keepNext/>
        <w:rPr>
          <w:rFonts w:hint="eastAsia" w:ascii="黑体" w:hAnsi="Arial" w:eastAsia="黑体" w:cs="Arial"/>
          <w:sz w:val="28"/>
          <w:szCs w:val="28"/>
        </w:rPr>
        <w:outlineLvl w:val="3"/>
      </w:pPr>
      <w:r/>
      <w:bookmarkStart w:id="116" w:name="_Toc462564084"/>
      <w:r/>
      <w:bookmarkStart w:id="117" w:name="_Toc16938541"/>
      <w:r/>
      <w:bookmarkStart w:id="118" w:name="_Toc20823297"/>
      <w:r/>
      <w:bookmarkStart w:id="119"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6"/>
      <w:r/>
      <w:bookmarkEnd w:id="117"/>
      <w:r/>
      <w:bookmarkEnd w:id="118"/>
      <w:r/>
      <w:bookmarkEnd w:id="119"/>
      <w:r>
        <w:rPr>
          <w:rFonts w:hint="eastAsia" w:ascii="黑体" w:hAnsi="Arial" w:eastAsia="黑体" w:cs="Arial"/>
          <w:sz w:val="28"/>
          <w:szCs w:val="28"/>
        </w:rPr>
        <w:t xml:space="preserve">响应文件的递交</w:t>
      </w:r>
      <w:r/>
    </w:p>
    <w:p>
      <w:pPr>
        <w:pStyle w:val="908"/>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20823298"/>
      <w:r/>
      <w:bookmarkStart w:id="122" w:name="_Toc16938542"/>
      <w:r>
        <w:rPr>
          <w:rFonts w:ascii="宋体" w:hAnsi="宋体"/>
          <w:bCs/>
          <w:sz w:val="24"/>
          <w:szCs w:val="21"/>
        </w:rPr>
      </w:r>
      <w:r/>
    </w:p>
    <w:p>
      <w:pPr>
        <w:pStyle w:val="908"/>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908"/>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pStyle w:val="908"/>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908"/>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908"/>
        <w:ind w:firstLine="420"/>
        <w:keepLines/>
        <w:keepNext/>
        <w:rPr>
          <w:rFonts w:hint="eastAsia" w:ascii="Arial" w:hAnsi="Arial" w:eastAsia="黑体" w:cs="Arial"/>
          <w:sz w:val="28"/>
          <w:szCs w:val="28"/>
        </w:rPr>
        <w:outlineLvl w:val="3"/>
      </w:pPr>
      <w:r/>
      <w:bookmarkStart w:id="123" w:name="_Toc16938543"/>
      <w:r/>
      <w:bookmarkStart w:id="124" w:name="_Toc513029227"/>
      <w:r/>
      <w:bookmarkStart w:id="12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908"/>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908"/>
        <w:ind w:firstLine="420"/>
        <w:keepLines/>
        <w:keepNext/>
        <w:rPr>
          <w:rFonts w:hint="eastAsia" w:ascii="Arial" w:hAnsi="Arial" w:eastAsia="黑体" w:cs="Arial"/>
          <w:sz w:val="28"/>
          <w:szCs w:val="28"/>
        </w:rPr>
        <w:outlineLvl w:val="3"/>
      </w:pPr>
      <w:r/>
      <w:bookmarkStart w:id="126" w:name="_Toc16938544"/>
      <w:r/>
      <w:bookmarkStart w:id="127" w:name="_Toc20823300"/>
      <w:r/>
      <w:bookmarkStart w:id="12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908"/>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908"/>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908"/>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908"/>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90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90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908"/>
        <w:ind w:firstLine="482"/>
        <w:keepLines/>
        <w:keepNext/>
        <w:spacing w:before="156" w:after="156" w:line="360" w:lineRule="auto"/>
        <w:rPr>
          <w:rFonts w:hint="eastAsia" w:ascii="Times New Roman" w:hAnsi="Times New Roman"/>
          <w:b/>
          <w:bCs/>
          <w:sz w:val="32"/>
          <w:szCs w:val="32"/>
        </w:rPr>
        <w:outlineLvl w:val="2"/>
      </w:pPr>
      <w:r/>
      <w:bookmarkStart w:id="129" w:name="_Toc513029229"/>
      <w:r/>
      <w:bookmarkStart w:id="130" w:name="_Toc16938545"/>
      <w:r/>
      <w:bookmarkStart w:id="131" w:name="_Toc120614218"/>
      <w:r/>
      <w:bookmarkStart w:id="132" w:name="_Toc20823301"/>
      <w:r>
        <w:rPr>
          <w:rFonts w:hint="eastAsia" w:ascii="Times New Roman" w:hAnsi="Times New Roman"/>
          <w:b/>
          <w:bCs/>
          <w:sz w:val="32"/>
          <w:szCs w:val="32"/>
        </w:rPr>
        <w:t xml:space="preserve">五、响应文件的解密与评审</w:t>
      </w:r>
      <w:bookmarkEnd w:id="129"/>
      <w:r/>
      <w:bookmarkEnd w:id="130"/>
      <w:r/>
      <w:bookmarkEnd w:id="131"/>
      <w:r/>
      <w:bookmarkEnd w:id="132"/>
      <w:r>
        <w:rPr>
          <w:rFonts w:hint="eastAsia" w:ascii="Times New Roman" w:hAnsi="Times New Roman"/>
          <w:b/>
          <w:bCs/>
          <w:sz w:val="32"/>
          <w:szCs w:val="32"/>
        </w:rPr>
      </w:r>
      <w:r/>
    </w:p>
    <w:p>
      <w:pPr>
        <w:pStyle w:val="908"/>
        <w:ind w:firstLine="420"/>
        <w:keepLines/>
        <w:keepNext/>
        <w:rPr>
          <w:rFonts w:hint="eastAsia" w:ascii="Arial" w:hAnsi="Arial" w:eastAsia="黑体" w:cs="Arial"/>
          <w:sz w:val="28"/>
          <w:szCs w:val="28"/>
        </w:rPr>
        <w:outlineLvl w:val="3"/>
      </w:pPr>
      <w:r/>
      <w:bookmarkStart w:id="133" w:name="_Toc20823302"/>
      <w:r/>
      <w:bookmarkStart w:id="134" w:name="_Toc16938546"/>
      <w:r/>
      <w:bookmarkStart w:id="135" w:name="_Toc513029230"/>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908"/>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908"/>
        <w:ind w:firstLine="420"/>
        <w:keepLines/>
        <w:keepNext/>
        <w:rPr>
          <w:rFonts w:hint="eastAsia" w:ascii="Arial" w:hAnsi="Arial" w:eastAsia="黑体" w:cs="Arial"/>
          <w:sz w:val="28"/>
          <w:szCs w:val="28"/>
        </w:rPr>
        <w:outlineLvl w:val="3"/>
      </w:pPr>
      <w:r/>
      <w:bookmarkStart w:id="136" w:name="_Toc20823303"/>
      <w:r/>
      <w:bookmarkStart w:id="137" w:name="_Toc16938547"/>
      <w:r/>
      <w:bookmarkStart w:id="138"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90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90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p>
    <w:p>
      <w:pPr>
        <w:pStyle w:val="908"/>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908"/>
        <w:ind w:firstLine="480"/>
        <w:spacing w:line="50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pStyle w:val="90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pStyle w:val="90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908"/>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p>
    <w:p>
      <w:pPr>
        <w:pStyle w:val="908"/>
        <w:ind w:firstLine="420"/>
        <w:keepLines/>
        <w:keepNext/>
        <w:rPr>
          <w:rFonts w:hint="eastAsia" w:ascii="Arial" w:hAnsi="Arial" w:eastAsia="黑体" w:cs="Arial"/>
          <w:sz w:val="28"/>
          <w:szCs w:val="28"/>
        </w:rPr>
        <w:outlineLvl w:val="3"/>
      </w:pPr>
      <w:r/>
      <w:bookmarkStart w:id="139" w:name="_Toc513029232"/>
      <w:r/>
      <w:bookmarkStart w:id="140" w:name="_Toc16938548"/>
      <w:r/>
      <w:bookmarkStart w:id="141"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908"/>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08"/>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908"/>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908"/>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pStyle w:val="908"/>
        <w:ind w:firstLine="420"/>
        <w:keepLines/>
        <w:keepNext/>
        <w:rPr>
          <w:rFonts w:hint="eastAsia" w:ascii="Arial" w:hAnsi="Arial" w:eastAsia="黑体" w:cs="Arial"/>
          <w:sz w:val="28"/>
          <w:szCs w:val="28"/>
        </w:rPr>
        <w:outlineLvl w:val="3"/>
      </w:pPr>
      <w:r/>
      <w:bookmarkStart w:id="142" w:name="_Toc16938549"/>
      <w:r/>
      <w:bookmarkStart w:id="143" w:name="_Toc513029233"/>
      <w:r/>
      <w:bookmarkStart w:id="14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9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90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908"/>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908"/>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9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908"/>
        <w:ind w:firstLine="480"/>
        <w:spacing w:line="460" w:lineRule="exact"/>
        <w:rPr>
          <w:rFonts w:hint="eastAsia" w:ascii="宋体" w:hAnsi="宋体"/>
          <w:sz w:val="24"/>
          <w:szCs w:val="21"/>
        </w:rPr>
      </w:pPr>
      <w:r/>
      <w:bookmarkStart w:id="145" w:name="_Toc513029234"/>
      <w:r/>
      <w:bookmarkStart w:id="146" w:name="_Toc16938550"/>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pStyle w:val="90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磋商程序及评审方法和评审标准</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908"/>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908"/>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908"/>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908"/>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908"/>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908"/>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908"/>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908"/>
        <w:ind w:firstLine="482"/>
        <w:keepLines/>
        <w:keepNext/>
        <w:spacing w:before="156" w:after="156" w:line="360" w:lineRule="auto"/>
        <w:rPr>
          <w:rFonts w:hint="eastAsia" w:ascii="Times New Roman" w:hAnsi="Times New Roman"/>
          <w:b/>
          <w:bCs/>
          <w:sz w:val="32"/>
          <w:szCs w:val="32"/>
        </w:rPr>
        <w:outlineLvl w:val="2"/>
      </w:pPr>
      <w:r/>
      <w:bookmarkStart w:id="148" w:name="_Toc20823307"/>
      <w:r/>
      <w:bookmarkStart w:id="149" w:name="_Toc16938551"/>
      <w:r/>
      <w:bookmarkStart w:id="150" w:name="_Toc120614219"/>
      <w:r/>
      <w:bookmarkStart w:id="151" w:name="_Toc513029235"/>
      <w:r>
        <w:rPr>
          <w:rFonts w:hint="eastAsia" w:ascii="Times New Roman" w:hAnsi="Times New Roman"/>
          <w:b/>
          <w:bCs/>
          <w:sz w:val="32"/>
          <w:szCs w:val="32"/>
        </w:rPr>
        <w:t xml:space="preserve">六、</w:t>
      </w:r>
      <w:bookmarkEnd w:id="148"/>
      <w:r/>
      <w:bookmarkEnd w:id="149"/>
      <w:r/>
      <w:bookmarkEnd w:id="150"/>
      <w:r/>
      <w:bookmarkEnd w:id="151"/>
      <w:r>
        <w:rPr>
          <w:rFonts w:hint="eastAsia" w:ascii="Times New Roman" w:hAnsi="Times New Roman"/>
          <w:b/>
          <w:bCs/>
          <w:sz w:val="32"/>
          <w:szCs w:val="32"/>
        </w:rPr>
        <w:t xml:space="preserve">成交</w:t>
      </w:r>
      <w:r/>
    </w:p>
    <w:p>
      <w:pPr>
        <w:pStyle w:val="908"/>
        <w:ind w:firstLine="600"/>
        <w:keepLines/>
        <w:keepNext/>
        <w:rPr>
          <w:rFonts w:hint="eastAsia" w:ascii="黑体" w:hAnsi="宋体" w:eastAsia="黑体"/>
          <w:bCs/>
          <w:sz w:val="30"/>
          <w:szCs w:val="30"/>
        </w:rPr>
        <w:outlineLvl w:val="3"/>
      </w:pPr>
      <w:r/>
      <w:bookmarkStart w:id="152" w:name="_Toc513029238"/>
      <w:r/>
      <w:bookmarkStart w:id="153" w:name="_Toc16938554"/>
      <w:r/>
      <w:bookmarkStart w:id="15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p>
    <w:p>
      <w:pPr>
        <w:pStyle w:val="908"/>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08"/>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中心将在“江苏政府采购网、常州市政府采购网”发布成交结果公告，公告期限为1个工作日。</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908"/>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908"/>
        <w:ind w:firstLine="600"/>
        <w:keepLines/>
        <w:keepNext/>
        <w:rPr>
          <w:rFonts w:hint="eastAsia" w:ascii="黑体" w:hAnsi="宋体" w:eastAsia="黑体"/>
          <w:bCs/>
          <w:sz w:val="30"/>
          <w:szCs w:val="30"/>
        </w:rPr>
        <w:outlineLvl w:val="3"/>
      </w:pPr>
      <w:r/>
      <w:bookmarkStart w:id="15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5"/>
      <w:r>
        <w:rPr>
          <w:rFonts w:hint="eastAsia" w:ascii="黑体" w:hAnsi="宋体" w:eastAsia="黑体"/>
          <w:bCs/>
          <w:sz w:val="30"/>
          <w:szCs w:val="30"/>
        </w:rPr>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08"/>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908"/>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908"/>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90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908"/>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908"/>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90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908"/>
        <w:keepLines/>
        <w:keepNext/>
        <w:spacing w:before="156" w:after="156" w:line="360" w:lineRule="auto"/>
        <w:rPr>
          <w:rFonts w:hint="eastAsia" w:ascii="Times New Roman" w:hAnsi="Times New Roman"/>
          <w:b/>
          <w:bCs/>
          <w:sz w:val="32"/>
          <w:szCs w:val="32"/>
        </w:rPr>
        <w:outlineLvl w:val="2"/>
      </w:pPr>
      <w:r/>
      <w:bookmarkStart w:id="156" w:name="_Toc120614220"/>
      <w:r/>
      <w:bookmarkStart w:id="157" w:name="_Toc513029236"/>
      <w:r/>
      <w:bookmarkStart w:id="158" w:name="_Toc16938552"/>
      <w:r/>
      <w:bookmarkStart w:id="159" w:name="_Toc20823308"/>
      <w:r>
        <w:rPr>
          <w:rFonts w:hint="eastAsia" w:ascii="Times New Roman" w:hAnsi="Times New Roman"/>
          <w:b/>
          <w:bCs/>
          <w:sz w:val="32"/>
          <w:szCs w:val="32"/>
        </w:rPr>
        <w:t xml:space="preserve">七、授予合同</w:t>
      </w:r>
      <w:bookmarkEnd w:id="156"/>
      <w:r>
        <w:rPr>
          <w:rFonts w:hint="eastAsia" w:ascii="Times New Roman" w:hAnsi="Times New Roman"/>
          <w:b/>
          <w:bCs/>
          <w:sz w:val="32"/>
          <w:szCs w:val="32"/>
        </w:rPr>
      </w:r>
      <w:r/>
    </w:p>
    <w:p>
      <w:pPr>
        <w:pStyle w:val="908"/>
        <w:ind w:firstLine="600"/>
        <w:keepLines/>
        <w:keepNext/>
        <w:rPr>
          <w:rFonts w:hint="eastAsia" w:ascii="黑体" w:hAnsi="宋体" w:eastAsia="黑体"/>
          <w:bCs/>
          <w:sz w:val="30"/>
          <w:szCs w:val="30"/>
        </w:rPr>
        <w:outlineLvl w:val="3"/>
      </w:pPr>
      <w:r/>
      <w:bookmarkEnd w:id="157"/>
      <w:r/>
      <w:bookmarkEnd w:id="158"/>
      <w:r/>
      <w:bookmarkEnd w:id="159"/>
      <w:r/>
      <w:bookmarkStart w:id="160" w:name="_Toc20823309"/>
      <w:r/>
      <w:bookmarkStart w:id="161" w:name="_Toc513029237"/>
      <w:r/>
      <w:bookmarkStart w:id="162"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908"/>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pStyle w:val="90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90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90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p>
    <w:p>
      <w:pPr>
        <w:pStyle w:val="908"/>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12"/>
        <w:ind w:firstLine="600"/>
        <w:spacing w:before="0" w:after="0" w:line="240" w:lineRule="auto"/>
        <w:rPr>
          <w:rFonts w:hint="eastAsia" w:ascii="黑体" w:hAnsi="宋体" w:cs="Times New Roman"/>
          <w:b w:val="0"/>
          <w:sz w:val="30"/>
          <w:szCs w:val="30"/>
        </w:rPr>
      </w:pPr>
      <w:r/>
      <w:bookmarkEnd w:id="160"/>
      <w:r/>
      <w:bookmarkEnd w:id="161"/>
      <w:r/>
      <w:bookmarkEnd w:id="162"/>
      <w:r/>
      <w:bookmarkStart w:id="163" w:name="_Toc120614221"/>
      <w:r/>
      <w:bookmarkStart w:id="164" w:name="_Toc513029242"/>
      <w:r/>
      <w:bookmarkStart w:id="165" w:name="_Toc16938558"/>
      <w:r/>
      <w:bookmarkStart w:id="166" w:name="_Toc20823314"/>
      <w:r/>
      <w:bookmarkStart w:id="167" w:name="_Toc479757207"/>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908"/>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90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8"/>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908"/>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90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8"/>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908"/>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908"/>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908"/>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8"/>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908"/>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8"/>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8"/>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908"/>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908"/>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908"/>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908"/>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8"/>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8"/>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8"/>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908"/>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8"/>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8"/>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908"/>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8"/>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8"/>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90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8"/>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90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8"/>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908"/>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8"/>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90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90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8"/>
        <w:ind w:firstLine="480"/>
        <w:spacing w:line="480" w:lineRule="exact"/>
        <w:rPr>
          <w:rFonts w:ascii="宋体" w:hAnsi="宋体"/>
          <w:sz w:val="24"/>
          <w:szCs w:val="24"/>
        </w:rPr>
      </w:pPr>
      <w:r>
        <w:rPr>
          <w:rFonts w:ascii="宋体" w:hAnsi="宋体"/>
          <w:sz w:val="24"/>
          <w:szCs w:val="24"/>
        </w:rPr>
      </w:r>
      <w:r/>
    </w:p>
    <w:p>
      <w:pPr>
        <w:pStyle w:val="908"/>
        <w:ind w:firstLine="420"/>
        <w:rPr>
          <w:rFonts w:hint="eastAsia" w:ascii="Times New Roman" w:hAnsi="Times New Roman"/>
          <w:szCs w:val="21"/>
        </w:rPr>
      </w:pPr>
      <w:r>
        <w:rPr>
          <w:rFonts w:hint="eastAsia" w:ascii="Times New Roman" w:hAnsi="Times New Roman"/>
          <w:szCs w:val="21"/>
        </w:rPr>
      </w:r>
      <w:r/>
    </w:p>
    <w:p>
      <w:pPr>
        <w:pStyle w:val="908"/>
        <w:spacing w:line="500" w:lineRule="exact"/>
        <w:rPr>
          <w:rFonts w:hint="eastAsia" w:ascii="宋体" w:hAnsi="宋体"/>
          <w:bCs/>
          <w:sz w:val="24"/>
          <w:szCs w:val="24"/>
        </w:rPr>
      </w:pPr>
      <w:r>
        <w:rPr>
          <w:rFonts w:hint="eastAsia" w:ascii="宋体" w:hAnsi="宋体"/>
          <w:bCs/>
          <w:sz w:val="24"/>
          <w:szCs w:val="24"/>
        </w:rPr>
      </w:r>
      <w:r/>
    </w:p>
    <w:p>
      <w:pPr>
        <w:pStyle w:val="908"/>
        <w:spacing w:line="500" w:lineRule="exact"/>
        <w:rPr>
          <w:rFonts w:ascii="宋体" w:hAnsi="宋体"/>
          <w:bCs/>
          <w:sz w:val="24"/>
          <w:szCs w:val="24"/>
        </w:rPr>
      </w:pPr>
      <w:r>
        <w:rPr>
          <w:rFonts w:ascii="宋体" w:hAnsi="宋体"/>
          <w:bCs/>
          <w:sz w:val="24"/>
          <w:szCs w:val="24"/>
        </w:rPr>
      </w:r>
      <w:r/>
    </w:p>
    <w:p>
      <w:pPr>
        <w:pStyle w:val="908"/>
        <w:spacing w:line="500" w:lineRule="exact"/>
        <w:rPr>
          <w:rFonts w:hint="eastAsia" w:ascii="宋体" w:hAnsi="宋体"/>
          <w:bCs/>
          <w:sz w:val="24"/>
          <w:szCs w:val="24"/>
        </w:rPr>
      </w:pPr>
      <w:r>
        <w:rPr>
          <w:rFonts w:hint="eastAsia" w:ascii="宋体" w:hAnsi="宋体"/>
          <w:bCs/>
          <w:sz w:val="24"/>
          <w:szCs w:val="24"/>
        </w:rPr>
      </w:r>
      <w:r/>
    </w:p>
    <w:p>
      <w:pPr>
        <w:pStyle w:val="908"/>
        <w:spacing w:line="500" w:lineRule="exact"/>
        <w:rPr>
          <w:rFonts w:hint="eastAsia" w:ascii="宋体" w:hAnsi="宋体"/>
          <w:bCs/>
          <w:sz w:val="24"/>
          <w:szCs w:val="24"/>
        </w:rPr>
      </w:pPr>
      <w:r>
        <w:rPr>
          <w:rFonts w:hint="eastAsia" w:ascii="宋体" w:hAnsi="宋体"/>
          <w:bCs/>
          <w:sz w:val="24"/>
          <w:szCs w:val="24"/>
        </w:rPr>
      </w:r>
      <w:r/>
    </w:p>
    <w:p>
      <w:pPr>
        <w:pStyle w:val="908"/>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p>
    <w:p>
      <w:pPr>
        <w:pStyle w:val="908"/>
        <w:ind w:firstLine="480"/>
        <w:spacing w:line="500" w:lineRule="exact"/>
        <w:rPr>
          <w:rFonts w:hint="eastAsia" w:ascii="宋体" w:hAnsi="宋体"/>
          <w:bCs/>
          <w:sz w:val="24"/>
          <w:szCs w:val="21"/>
        </w:rPr>
      </w:pPr>
      <w:r/>
      <w:bookmarkStart w:id="168" w:name="_Toc20823315"/>
      <w:r/>
      <w:bookmarkStart w:id="169" w:name="_Toc513029243"/>
      <w:r/>
      <w:bookmarkStart w:id="170" w:name="_Toc16938559"/>
      <w:r>
        <w:rPr>
          <w:rFonts w:hint="eastAsia" w:ascii="宋体" w:hAnsi="宋体"/>
          <w:bCs/>
          <w:sz w:val="24"/>
          <w:szCs w:val="21"/>
        </w:rPr>
        <w:t xml:space="preserve">以下为成交后签订本项目合同的通用条款，成交供应商不得提出实质性的修改。</w:t>
      </w:r>
      <w:r/>
    </w:p>
    <w:p>
      <w:pPr>
        <w:pStyle w:val="908"/>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908"/>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908"/>
        <w:spacing w:before="120" w:after="120"/>
        <w:rPr>
          <w:rFonts w:ascii="宋体" w:hAnsi="宋体" w:cs="Courier New"/>
          <w:sz w:val="24"/>
          <w:szCs w:val="24"/>
        </w:rPr>
      </w:pPr>
      <w:r>
        <w:rPr>
          <w:rFonts w:ascii="宋体" w:hAnsi="宋体" w:cs="Courier New"/>
          <w:sz w:val="24"/>
          <w:szCs w:val="24"/>
        </w:rPr>
        <w:t xml:space="preserve">甲方：（买方）_________</w:t>
      </w:r>
      <w:r/>
    </w:p>
    <w:p>
      <w:pPr>
        <w:pStyle w:val="908"/>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908"/>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908"/>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908"/>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908"/>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908"/>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908"/>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908"/>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90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908"/>
        <w:spacing w:before="120" w:after="120"/>
        <w:rPr>
          <w:rFonts w:ascii="宋体" w:hAnsi="宋体" w:cs="Courier New"/>
          <w:b/>
          <w:sz w:val="24"/>
          <w:szCs w:val="24"/>
        </w:rPr>
      </w:pPr>
      <w:r>
        <w:rPr>
          <w:rFonts w:ascii="宋体" w:hAnsi="宋体" w:cs="Courier New"/>
          <w:b/>
          <w:sz w:val="24"/>
          <w:szCs w:val="24"/>
        </w:rPr>
        <w:t xml:space="preserve">二、合同金额</w:t>
      </w:r>
      <w:r/>
    </w:p>
    <w:p>
      <w:pPr>
        <w:pStyle w:val="908"/>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908"/>
        <w:spacing w:before="120" w:after="120"/>
        <w:rPr>
          <w:rFonts w:ascii="宋体" w:hAnsi="宋体" w:cs="Courier New"/>
          <w:b/>
          <w:sz w:val="24"/>
          <w:szCs w:val="24"/>
        </w:rPr>
      </w:pPr>
      <w:r>
        <w:rPr>
          <w:rFonts w:ascii="宋体" w:hAnsi="宋体" w:cs="Courier New"/>
          <w:b/>
          <w:sz w:val="24"/>
          <w:szCs w:val="24"/>
        </w:rPr>
        <w:t xml:space="preserve">三、技术资料</w:t>
      </w:r>
      <w:r/>
    </w:p>
    <w:p>
      <w:pPr>
        <w:pStyle w:val="908"/>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908"/>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8"/>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908"/>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908"/>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908"/>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908"/>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947"/>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p>
    <w:p>
      <w:pPr>
        <w:pStyle w:val="94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w:t>
      </w:r>
      <w:r>
        <w:rPr>
          <w:rFonts w:hAnsi="宋体"/>
          <w:sz w:val="24"/>
          <w:szCs w:val="24"/>
          <w:u w:val="single"/>
        </w:rPr>
        <w:t xml:space="preserve">/__</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4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8"/>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8"/>
        <w:spacing w:before="156" w:after="156"/>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ascii="宋体" w:hAnsi="宋体"/>
          <w:sz w:val="24"/>
          <w:szCs w:val="24"/>
        </w:rPr>
      </w:r>
      <w:r/>
    </w:p>
    <w:p>
      <w:pPr>
        <w:pStyle w:val="90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08"/>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908"/>
        <w:spacing w:before="156" w:after="156"/>
        <w:rPr>
          <w:rFonts w:ascii="宋体" w:hAnsi="宋体"/>
          <w:sz w:val="24"/>
          <w:u w:val="single"/>
        </w:rPr>
      </w:pPr>
      <w:r>
        <w:rPr>
          <w:rFonts w:hint="eastAsia" w:ascii="宋体" w:hAnsi="宋体"/>
          <w:sz w:val="24"/>
        </w:rPr>
        <w:t xml:space="preserve">8.1分期付款：</w:t>
      </w:r>
      <w:r>
        <w:rPr>
          <w:rFonts w:hint="eastAsia" w:ascii="宋体" w:hAnsi="宋体"/>
          <w:sz w:val="24"/>
          <w:u w:val="single"/>
        </w:rPr>
        <w:t xml:space="preserve">本项目按季度付款。每满3个月服务期满经考核合格后，甲方自接收到乙方发票之日后10个工作日内支付一次物业服务费，一年分4次付清（每三个月根据属地的物业考核结果实际支付物业服务费）。</w:t>
      </w:r>
      <w:r>
        <w:rPr>
          <w:rFonts w:ascii="宋体" w:hAnsi="宋体"/>
          <w:sz w:val="24"/>
          <w:u w:val="single"/>
        </w:rPr>
      </w:r>
      <w:r/>
    </w:p>
    <w:p>
      <w:pPr>
        <w:pStyle w:val="908"/>
        <w:spacing w:before="156" w:after="156"/>
        <w:rPr>
          <w:rFonts w:ascii="宋体" w:hAnsi="宋体"/>
          <w:sz w:val="24"/>
          <w:u w:val="single"/>
        </w:rPr>
      </w:pPr>
      <w:r>
        <w:rPr>
          <w:rFonts w:hint="eastAsia" w:ascii="宋体" w:hAnsi="宋体"/>
          <w:sz w:val="24"/>
        </w:rPr>
        <w:t xml:space="preserve">8</w:t>
      </w:r>
      <w:r>
        <w:rPr>
          <w:rFonts w:ascii="宋体" w:hAnsi="宋体"/>
          <w:sz w:val="24"/>
        </w:rPr>
        <w:t xml:space="preserve">.2 </w:t>
      </w:r>
      <w:r>
        <w:rPr>
          <w:rFonts w:hint="eastAsia" w:ascii="宋体" w:hAnsi="宋体"/>
          <w:sz w:val="24"/>
          <w:u w:val="single"/>
        </w:rPr>
        <w:t xml:space="preserve">甲方委托社区对物业管理公司进行现场考核，每季度合同金额10%为每季度物业服务考核部分。即每季度实际付款=合同价款的15%+合同价款的10%*（当季度考核得分）%。</w:t>
      </w:r>
      <w:r>
        <w:rPr>
          <w:rFonts w:ascii="宋体" w:hAnsi="宋体"/>
          <w:sz w:val="24"/>
          <w:u w:val="single"/>
        </w:rPr>
      </w:r>
      <w:r/>
    </w:p>
    <w:p>
      <w:pPr>
        <w:pStyle w:val="90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0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90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90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90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908"/>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8"/>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90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90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90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90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908"/>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90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908"/>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90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90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90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908"/>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908"/>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90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908"/>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908"/>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908"/>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908"/>
        <w:ind w:left="479" w:hanging="240"/>
        <w:spacing w:before="120" w:after="120" w:line="0" w:lineRule="atLeast"/>
        <w:rPr>
          <w:rFonts w:ascii="宋体" w:hAnsi="宋体" w:cs="Courier New"/>
          <w:sz w:val="24"/>
          <w:szCs w:val="24"/>
        </w:rPr>
      </w:pPr>
      <w:r>
        <w:rPr>
          <w:rFonts w:ascii="宋体" w:hAnsi="宋体" w:cs="Courier New"/>
          <w:sz w:val="24"/>
          <w:szCs w:val="24"/>
        </w:rPr>
        <w:t xml:space="preserve">甲方：                        乙方： </w:t>
      </w:r>
      <w:r/>
    </w:p>
    <w:p>
      <w:pPr>
        <w:pStyle w:val="908"/>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908"/>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908"/>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908"/>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908"/>
        <w:spacing w:before="120" w:after="120" w:line="0" w:lineRule="atLeast"/>
        <w:rPr>
          <w:rFonts w:hint="eastAsia" w:ascii="宋体" w:hAnsi="宋体"/>
          <w:color w:val="ff0000"/>
          <w:sz w:val="24"/>
          <w:szCs w:val="24"/>
          <w:highlight w:val="yellow"/>
        </w:rPr>
      </w:pPr>
      <w:r/>
      <w:bookmarkEnd w:id="168"/>
      <w:r/>
      <w:bookmarkEnd w:id="169"/>
      <w:r/>
      <w:bookmarkEnd w:id="170"/>
      <w:r/>
      <w:bookmarkStart w:id="171" w:name="_Hlt16619369"/>
      <w:r/>
      <w:bookmarkEnd w:id="171"/>
      <w:r/>
      <w:bookmarkStart w:id="172" w:name="_Toc26554093"/>
      <w:r/>
      <w:bookmarkStart w:id="173" w:name="_Toc49090575"/>
      <w:r/>
      <w:bookmarkStart w:id="174" w:name="_Toc479757211"/>
      <w:r/>
      <w:bookmarkStart w:id="175" w:name="_Toc462564139"/>
      <w:r>
        <w:rPr>
          <w:rFonts w:hint="eastAsia" w:ascii="宋体" w:hAnsi="宋体"/>
          <w:color w:val="ff0000"/>
          <w:sz w:val="24"/>
          <w:szCs w:val="24"/>
          <w:highlight w:val="yellow"/>
        </w:rPr>
      </w:r>
      <w:r/>
    </w:p>
    <w:p>
      <w:pPr>
        <w:pStyle w:val="908"/>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1000"/>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08"/>
        <w:contextualSpacing/>
        <w:ind w:firstLine="480"/>
        <w:spacing w:line="570" w:lineRule="exact"/>
        <w:rPr>
          <w:rFonts w:hint="eastAsia" w:ascii="宋体" w:hAnsi="宋体"/>
          <w:bCs/>
          <w:sz w:val="24"/>
        </w:rPr>
      </w:pPr>
      <w:r>
        <w:rPr>
          <w:rFonts w:hint="eastAsia" w:ascii="宋体" w:hAnsi="宋体"/>
          <w:bCs/>
          <w:sz w:val="24"/>
        </w:rPr>
        <w:t xml:space="preserve">1.项目名称：2026年紫霞花苑物业服务采购项目</w:t>
      </w:r>
      <w:r/>
    </w:p>
    <w:p>
      <w:pPr>
        <w:pStyle w:val="908"/>
        <w:ind w:firstLine="480"/>
        <w:spacing w:line="570" w:lineRule="exact"/>
        <w:rPr>
          <w:rFonts w:hint="eastAsia" w:ascii="宋体" w:hAnsi="宋体"/>
          <w:sz w:val="24"/>
        </w:rPr>
      </w:pPr>
      <w:r>
        <w:rPr>
          <w:rFonts w:hint="eastAsia" w:ascii="宋体" w:hAnsi="宋体"/>
          <w:sz w:val="24"/>
        </w:rPr>
        <w:t xml:space="preserve">2.预算金额：1</w:t>
      </w:r>
      <w:r>
        <w:rPr>
          <w:rFonts w:ascii="宋体" w:hAnsi="宋体"/>
          <w:sz w:val="24"/>
        </w:rPr>
        <w:t xml:space="preserve">35</w:t>
      </w:r>
      <w:r>
        <w:rPr>
          <w:rFonts w:hint="eastAsia" w:ascii="宋体" w:hAnsi="宋体"/>
          <w:sz w:val="24"/>
        </w:rPr>
        <w:t xml:space="preserve">万元 </w:t>
      </w:r>
      <w:r/>
    </w:p>
    <w:p>
      <w:pPr>
        <w:pStyle w:val="908"/>
        <w:ind w:firstLine="480"/>
        <w:spacing w:line="570" w:lineRule="exact"/>
        <w:rPr>
          <w:rFonts w:hint="eastAsia" w:ascii="宋体" w:hAnsi="宋体"/>
          <w:sz w:val="24"/>
        </w:rPr>
      </w:pPr>
      <w:r>
        <w:rPr>
          <w:rFonts w:hint="eastAsia" w:ascii="宋体" w:hAnsi="宋体"/>
          <w:sz w:val="24"/>
        </w:rPr>
        <w:t xml:space="preserve">3.最高限价：132万元</w:t>
      </w:r>
      <w:r/>
    </w:p>
    <w:p>
      <w:pPr>
        <w:pStyle w:val="908"/>
        <w:ind w:firstLine="480"/>
        <w:spacing w:line="570" w:lineRule="exact"/>
        <w:rPr>
          <w:rFonts w:hint="eastAsia" w:ascii="宋体" w:hAnsi="宋体"/>
          <w:sz w:val="24"/>
          <w:u w:val="single"/>
        </w:rPr>
      </w:pPr>
      <w:r>
        <w:rPr>
          <w:rFonts w:hint="eastAsia" w:ascii="宋体" w:hAnsi="宋体"/>
          <w:sz w:val="24"/>
        </w:rPr>
        <w:t xml:space="preserve">4.采购项目概况（简介）：紫霞花苑总面积：212131.45㎡。(不含紫霞三期)；绿化面积：约42000㎡；配合电梯管理，以上范围的保洁服务、秩序维护与保安</w:t>
      </w:r>
      <w:r>
        <w:rPr>
          <w:rFonts w:hint="eastAsia" w:ascii="宋体" w:hAnsi="宋体"/>
          <w:sz w:val="24"/>
        </w:rPr>
        <w:t xml:space="preserve">管理服务、垃圾清运服务、车辆管理服务、设施设备维保、绿化养护等。</w:t>
      </w:r>
      <w:r>
        <w:rPr>
          <w:rFonts w:hint="eastAsia" w:ascii="宋体" w:hAnsi="宋体" w:cs="宋体"/>
          <w:sz w:val="24"/>
        </w:rPr>
        <w:t xml:space="preserve"> </w:t>
      </w:r>
      <w:r>
        <w:rPr>
          <w:rFonts w:hint="eastAsia" w:ascii="宋体" w:hAnsi="宋体"/>
          <w:sz w:val="24"/>
          <w:u w:val="single"/>
        </w:rPr>
      </w:r>
      <w:r/>
    </w:p>
    <w:p>
      <w:pPr>
        <w:pStyle w:val="908"/>
        <w:ind w:firstLine="480"/>
        <w:spacing w:line="570" w:lineRule="exact"/>
        <w:rPr>
          <w:rFonts w:hint="eastAsia" w:ascii="宋体" w:hAnsi="宋体"/>
          <w:sz w:val="24"/>
        </w:rPr>
      </w:pPr>
      <w:r>
        <w:rPr>
          <w:rFonts w:hint="eastAsia" w:ascii="宋体" w:hAnsi="宋体"/>
          <w:sz w:val="24"/>
        </w:rPr>
        <w:t xml:space="preserve">5.合同履行期限：一年。其中前三个月为试用期，试用期满经社区考核85分以下（含）的情形，采购人有权解除合同。</w:t>
      </w:r>
      <w:r/>
    </w:p>
    <w:p>
      <w:pPr>
        <w:pStyle w:val="908"/>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908"/>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908"/>
        <w:ind w:firstLine="480"/>
        <w:spacing w:line="570" w:lineRule="exact"/>
        <w:rPr>
          <w:rFonts w:hint="eastAsia" w:ascii="宋体" w:hAnsi="宋体"/>
          <w:sz w:val="24"/>
        </w:rPr>
      </w:pPr>
      <w:r>
        <w:rPr>
          <w:rFonts w:hint="eastAsia" w:ascii="宋体" w:hAnsi="宋体"/>
          <w:sz w:val="24"/>
        </w:rPr>
        <w:t xml:space="preserve">8.是/否属于政府购买服务：是</w:t>
      </w:r>
      <w:r/>
    </w:p>
    <w:p>
      <w:pPr>
        <w:pStyle w:val="908"/>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08"/>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pStyle w:val="908"/>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908"/>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1000"/>
        <w:spacing w:line="570" w:lineRule="exact"/>
        <w:rPr>
          <w:rFonts w:ascii="宋体" w:hAnsi="宋体"/>
          <w:lang w:eastAsia="zh-CN"/>
        </w:rPr>
      </w:pPr>
      <w:r>
        <w:rPr>
          <w:rFonts w:ascii="宋体" w:hAnsi="宋体"/>
          <w:lang w:eastAsia="zh-CN"/>
        </w:rPr>
      </w:r>
      <w:r/>
    </w:p>
    <w:p>
      <w:pPr>
        <w:pStyle w:val="1000"/>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08"/>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08"/>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一年。其中前三个月为试用期，试用期满经社区考核85分以下（含）的情形，采购人有权解除合同。</w:t>
      </w:r>
      <w:r>
        <w:rPr>
          <w:rFonts w:ascii="宋体" w:hAnsi="宋体"/>
          <w:b/>
          <w:sz w:val="24"/>
        </w:rPr>
      </w:r>
      <w:r/>
    </w:p>
    <w:p>
      <w:pPr>
        <w:pStyle w:val="908"/>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ascii="宋体" w:hAnsi="宋体"/>
        </w:rPr>
        <w:t xml:space="preserve">横山桥镇紫霞花苑小区（武进区横山桥镇西俺村3号）。</w:t>
      </w:r>
      <w:r>
        <w:rPr>
          <w:rFonts w:hint="eastAsia" w:ascii="宋体" w:hAnsi="宋体"/>
          <w:b/>
          <w:sz w:val="24"/>
        </w:rPr>
      </w:r>
      <w:r/>
    </w:p>
    <w:p>
      <w:pPr>
        <w:pStyle w:val="908"/>
        <w:contextualSpacing/>
        <w:ind w:firstLine="482"/>
        <w:spacing w:line="570" w:lineRule="exact"/>
        <w:rPr>
          <w:rFonts w:ascii="宋体" w:hAnsi="宋体"/>
          <w:b/>
          <w:sz w:val="24"/>
        </w:rPr>
      </w:pPr>
      <w:r>
        <w:rPr>
          <w:rFonts w:ascii="宋体" w:hAnsi="宋体"/>
          <w:b/>
          <w:sz w:val="24"/>
        </w:rPr>
      </w:r>
      <w:r/>
    </w:p>
    <w:p>
      <w:pPr>
        <w:pStyle w:val="908"/>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08"/>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分期付款：本项目按季度付款。每满3个月服务期满经考核合格后，甲方自接收到乙方发票之日后10个工作日内支付一次物业服务费，一年分4次付清（每三个月根据属地的物业考核结果实际支付物业服务费）。</w:t>
      </w:r>
      <w:r/>
    </w:p>
    <w:p>
      <w:pPr>
        <w:pStyle w:val="908"/>
        <w:contextualSpacing/>
        <w:ind w:firstLine="480"/>
        <w:spacing w:line="570" w:lineRule="exact"/>
        <w:rPr>
          <w:rFonts w:hint="eastAsia" w:ascii="宋体" w:hAnsi="宋体"/>
          <w:sz w:val="24"/>
        </w:rPr>
      </w:pPr>
      <w:r>
        <w:rPr>
          <w:rFonts w:ascii="宋体" w:hAnsi="宋体"/>
          <w:sz w:val="24"/>
        </w:rPr>
        <w:t xml:space="preserve">2</w:t>
      </w:r>
      <w:r>
        <w:rPr>
          <w:rFonts w:hint="eastAsia" w:ascii="宋体" w:hAnsi="宋体"/>
          <w:sz w:val="24"/>
        </w:rPr>
        <w:t xml:space="preserve">.2 甲方委托社区对物业管理公司进行现场考核，每季度合同金额10%为每季度物业服务考核部分。即每季度实际付款=合同价款的15%+合同价款的10%*（当季度考核得分）%。</w:t>
      </w:r>
      <w:r/>
    </w:p>
    <w:p>
      <w:pPr>
        <w:pStyle w:val="908"/>
        <w:contextualSpacing/>
        <w:ind w:firstLine="482"/>
        <w:spacing w:line="570" w:lineRule="exact"/>
        <w:rPr>
          <w:rFonts w:ascii="宋体" w:hAnsi="宋体"/>
          <w:b/>
          <w:sz w:val="24"/>
        </w:rPr>
      </w:pPr>
      <w:r>
        <w:rPr>
          <w:rFonts w:ascii="宋体" w:hAnsi="宋体"/>
          <w:b/>
          <w:sz w:val="24"/>
        </w:rPr>
      </w:r>
      <w:r/>
    </w:p>
    <w:p>
      <w:pPr>
        <w:pStyle w:val="908"/>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08"/>
        <w:contextualSpacing/>
        <w:ind w:firstLine="480"/>
        <w:spacing w:line="570" w:lineRule="exact"/>
        <w:rPr>
          <w:rFonts w:hint="eastAsia" w:ascii="宋体" w:hAnsi="宋体"/>
          <w:sz w:val="24"/>
        </w:rPr>
      </w:pPr>
      <w:r>
        <w:rPr>
          <w:rFonts w:hint="eastAsia" w:ascii="宋体" w:hAnsi="宋体"/>
          <w:sz w:val="24"/>
        </w:rPr>
        <w:t xml:space="preserve">无。</w:t>
      </w:r>
      <w:r/>
    </w:p>
    <w:p>
      <w:pPr>
        <w:pStyle w:val="908"/>
        <w:contextualSpacing/>
        <w:ind w:firstLine="480"/>
        <w:spacing w:line="570" w:lineRule="exact"/>
        <w:rPr>
          <w:rFonts w:hint="eastAsia" w:ascii="宋体" w:hAnsi="宋体"/>
          <w:sz w:val="24"/>
        </w:rPr>
      </w:pPr>
      <w:r>
        <w:rPr>
          <w:rFonts w:hint="eastAsia" w:ascii="宋体" w:hAnsi="宋体"/>
          <w:sz w:val="24"/>
        </w:rPr>
      </w:r>
      <w:r/>
    </w:p>
    <w:p>
      <w:pPr>
        <w:pStyle w:val="908"/>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08"/>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08"/>
        <w:contextualSpacing/>
        <w:ind w:firstLine="480"/>
        <w:spacing w:line="570" w:lineRule="exact"/>
        <w:rPr>
          <w:rFonts w:hint="eastAsia" w:ascii="宋体" w:hAnsi="宋体"/>
          <w:sz w:val="24"/>
        </w:rPr>
      </w:pPr>
      <w:r>
        <w:rPr>
          <w:rFonts w:hint="eastAsia" w:ascii="宋体" w:hAnsi="宋体"/>
          <w:sz w:val="24"/>
        </w:rPr>
      </w:r>
      <w:r/>
    </w:p>
    <w:p>
      <w:pPr>
        <w:pStyle w:val="908"/>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08"/>
        <w:contextualSpacing/>
        <w:ind w:firstLine="480"/>
        <w:spacing w:line="570" w:lineRule="exact"/>
        <w:rPr>
          <w:rFonts w:hint="eastAsia" w:ascii="宋体" w:hAnsi="宋体"/>
          <w:sz w:val="24"/>
        </w:rPr>
      </w:pPr>
      <w:r>
        <w:rPr>
          <w:rFonts w:hint="eastAsia" w:ascii="宋体" w:hAnsi="宋体"/>
          <w:sz w:val="24"/>
        </w:rPr>
        <w:t xml:space="preserve">无。</w:t>
      </w:r>
      <w:r/>
    </w:p>
    <w:p>
      <w:pPr>
        <w:pStyle w:val="908"/>
        <w:contextualSpacing/>
        <w:ind w:firstLine="480"/>
        <w:spacing w:line="570" w:lineRule="exact"/>
        <w:rPr>
          <w:rFonts w:hint="eastAsia" w:ascii="宋体" w:hAnsi="宋体"/>
          <w:i/>
          <w:sz w:val="24"/>
        </w:rPr>
      </w:pPr>
      <w:r>
        <w:rPr>
          <w:rFonts w:hint="eastAsia" w:ascii="宋体" w:hAnsi="宋体"/>
          <w:i/>
          <w:sz w:val="24"/>
        </w:rPr>
      </w:r>
      <w:r/>
    </w:p>
    <w:p>
      <w:pPr>
        <w:pStyle w:val="1000"/>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908"/>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08"/>
        <w:contextualSpacing/>
        <w:ind w:firstLine="480"/>
        <w:spacing w:line="570" w:lineRule="exact"/>
        <w:rPr>
          <w:rFonts w:hint="eastAsia" w:ascii="宋体" w:hAnsi="宋体"/>
          <w:sz w:val="24"/>
        </w:rPr>
      </w:pPr>
      <w:r>
        <w:rPr>
          <w:rFonts w:hint="eastAsia" w:ascii="宋体" w:hAnsi="宋体"/>
          <w:sz w:val="24"/>
        </w:rPr>
        <w:t xml:space="preserve">总面积：212131.45㎡。(不含紫霞三期)；绿化面积：约42000㎡。</w:t>
      </w:r>
      <w:r/>
    </w:p>
    <w:p>
      <w:pPr>
        <w:pStyle w:val="908"/>
        <w:contextualSpacing/>
        <w:ind w:firstLine="480"/>
        <w:spacing w:line="570" w:lineRule="exact"/>
        <w:rPr>
          <w:rFonts w:hint="eastAsia" w:ascii="宋体" w:hAnsi="宋体"/>
          <w:sz w:val="24"/>
        </w:rPr>
      </w:pPr>
      <w:r>
        <w:rPr>
          <w:rFonts w:hint="eastAsia" w:ascii="宋体" w:hAnsi="宋体"/>
          <w:sz w:val="24"/>
        </w:rPr>
        <w:t xml:space="preserve">服务内容：以上范围的保洁服务、秩序维护与保安管理服务、垃圾清运服务、车辆管理服务、设施设备维护、绿化养护等。</w:t>
      </w:r>
      <w:r/>
    </w:p>
    <w:p>
      <w:pPr>
        <w:pStyle w:val="908"/>
        <w:contextualSpacing/>
        <w:ind w:firstLine="480"/>
        <w:spacing w:line="570" w:lineRule="exact"/>
        <w:rPr>
          <w:rFonts w:hint="eastAsia" w:ascii="宋体" w:hAnsi="宋体"/>
          <w:sz w:val="24"/>
        </w:rPr>
      </w:pPr>
      <w:r>
        <w:rPr>
          <w:rFonts w:hint="eastAsia" w:ascii="宋体" w:hAnsi="宋体"/>
          <w:sz w:val="24"/>
        </w:rPr>
      </w:r>
      <w:r/>
    </w:p>
    <w:p>
      <w:pPr>
        <w:pStyle w:val="908"/>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08"/>
        <w:ind w:firstLine="482"/>
        <w:jc w:val="left"/>
        <w:spacing w:line="36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.1 </w:t>
      </w:r>
      <w:r>
        <w:rPr>
          <w:rFonts w:hint="eastAsia" w:ascii="宋体" w:hAnsi="宋体" w:cs="宋体"/>
          <w:b/>
          <w:bCs/>
          <w:sz w:val="24"/>
          <w:szCs w:val="24"/>
        </w:rPr>
        <w:t xml:space="preserve">服务人员配置</w:t>
      </w:r>
      <w:r>
        <w:rPr>
          <w:rFonts w:ascii="宋体" w:hAnsi="宋体" w:cs="宋体"/>
          <w:b/>
          <w:bCs/>
          <w:sz w:val="24"/>
          <w:szCs w:val="24"/>
        </w:rPr>
      </w:r>
      <w:r/>
    </w:p>
    <w:p>
      <w:pPr>
        <w:pStyle w:val="908"/>
        <w:contextualSpacing/>
        <w:ind w:firstLine="480"/>
        <w:spacing w:line="570" w:lineRule="exact"/>
        <w:widowControl/>
        <w:rPr>
          <w:rFonts w:hint="eastAsia" w:ascii="宋体" w:hAnsi="宋体"/>
          <w:sz w:val="24"/>
        </w:rPr>
      </w:pPr>
      <w:r>
        <w:rPr>
          <w:rFonts w:hint="eastAsia" w:ascii="宋体" w:hAnsi="宋体" w:cs="宋体"/>
          <w:sz w:val="24"/>
          <w:szCs w:val="24"/>
        </w:rPr>
        <w:t xml:space="preserve">★根据项目岗位安排，拟配置的物业服务人员总数不得低于</w:t>
      </w:r>
      <w:r>
        <w:rPr>
          <w:rFonts w:ascii="宋体" w:hAnsi="宋体" w:cs="宋体"/>
          <w:sz w:val="24"/>
          <w:szCs w:val="24"/>
        </w:rPr>
        <w:t xml:space="preserve">19</w:t>
      </w:r>
      <w:r>
        <w:rPr>
          <w:rFonts w:hint="eastAsia" w:ascii="宋体" w:hAnsi="宋体" w:cs="宋体"/>
          <w:sz w:val="24"/>
          <w:szCs w:val="24"/>
        </w:rPr>
        <w:t xml:space="preserve">人。其中项目经理1人，内勤</w:t>
      </w:r>
      <w:r>
        <w:rPr>
          <w:rFonts w:ascii="宋体" w:hAnsi="宋体" w:cs="宋体"/>
          <w:sz w:val="24"/>
          <w:szCs w:val="24"/>
        </w:rPr>
        <w:t xml:space="preserve">2</w:t>
      </w:r>
      <w:r>
        <w:rPr>
          <w:rFonts w:hint="eastAsia" w:ascii="宋体" w:hAnsi="宋体" w:cs="宋体"/>
          <w:sz w:val="24"/>
          <w:szCs w:val="24"/>
        </w:rPr>
        <w:t xml:space="preserve">人，维修人员1人，保安（含秩序队长）</w:t>
      </w:r>
      <w:r>
        <w:rPr>
          <w:rFonts w:ascii="宋体" w:hAnsi="宋体" w:cs="宋体"/>
          <w:sz w:val="24"/>
          <w:szCs w:val="24"/>
        </w:rPr>
        <w:t xml:space="preserve">7</w:t>
      </w:r>
      <w:r>
        <w:rPr>
          <w:rFonts w:hint="eastAsia" w:ascii="宋体" w:hAnsi="宋体" w:cs="宋体"/>
          <w:sz w:val="24"/>
          <w:szCs w:val="24"/>
        </w:rPr>
        <w:t xml:space="preserve">人，保洁（含环境主管）8人。</w:t>
      </w:r>
      <w:r>
        <w:rPr>
          <w:rFonts w:hint="eastAsia" w:ascii="宋体" w:hAnsi="宋体"/>
          <w:b/>
          <w:sz w:val="24"/>
          <w:szCs w:val="24"/>
        </w:rPr>
        <w:t xml:space="preserve">（需提供承诺函，格式自拟并加盖投标人公章）。此条为实质性要求，未响应作无效投标处理。</w:t>
      </w:r>
      <w:r>
        <w:rPr>
          <w:rFonts w:hint="eastAsia" w:ascii="宋体" w:hAnsi="宋体"/>
          <w:sz w:val="24"/>
        </w:rPr>
      </w:r>
      <w:r/>
    </w:p>
    <w:tbl>
      <w:tblPr>
        <w:tblpPr w:horzAnchor="page" w:tblpX="1799" w:vertAnchor="text" w:tblpY="437"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5"/>
        <w:gridCol w:w="1390"/>
        <w:gridCol w:w="992"/>
        <w:gridCol w:w="5295"/>
      </w:tblGrid>
      <w:tr>
        <w:trPr>
          <w:trHeight w:val="300"/>
        </w:trPr>
        <w:tc>
          <w:tcPr>
            <w:tcBorders>
              <w:top w:val="single" w:color="000000" w:sz="8" w:space="0"/>
              <w:left w:val="single" w:color="000000" w:sz="8" w:space="0"/>
              <w:bottom w:val="single" w:color="000000" w:sz="8" w:space="0"/>
              <w:right w:val="single" w:color="000000" w:sz="8" w:space="0"/>
            </w:tcBorders>
            <w:tcW w:w="845"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b/>
                <w:bCs/>
                <w:sz w:val="24"/>
                <w:szCs w:val="24"/>
              </w:rPr>
              <w:t xml:space="preserve">序号</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1390"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rPr>
              <w:t xml:space="preserve">★</w:t>
            </w:r>
            <w:r>
              <w:rPr>
                <w:rFonts w:hint="eastAsia" w:ascii="宋体" w:hAnsi="宋体" w:cs="宋体"/>
                <w:b/>
                <w:bCs/>
                <w:sz w:val="24"/>
                <w:szCs w:val="24"/>
              </w:rPr>
              <w:t xml:space="preserve">岗位</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rPr>
              <w:t xml:space="preserve">★</w:t>
            </w:r>
            <w:r>
              <w:rPr>
                <w:rFonts w:hint="eastAsia" w:ascii="宋体" w:hAnsi="宋体" w:cs="宋体"/>
                <w:b/>
                <w:bCs/>
                <w:sz w:val="24"/>
                <w:szCs w:val="24"/>
              </w:rPr>
              <w:t xml:space="preserve">人数</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5295"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b/>
                <w:bCs/>
                <w:sz w:val="24"/>
                <w:szCs w:val="24"/>
              </w:rPr>
              <w:t xml:space="preserve">要求</w:t>
            </w:r>
            <w:r>
              <w:rPr>
                <w:rFonts w:ascii="宋体" w:hAnsi="宋体" w:cs="宋体"/>
                <w:sz w:val="24"/>
                <w:szCs w:val="24"/>
              </w:rPr>
            </w:r>
            <w:r/>
          </w:p>
        </w:tc>
      </w:tr>
      <w:tr>
        <w:trPr>
          <w:trHeight w:val="10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项目经理</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1人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295" w:type="dxa"/>
            <w:vAlign w:val="center"/>
            <w:textDirection w:val="lrTb"/>
            <w:noWrap w:val="false"/>
          </w:tcPr>
          <w:p>
            <w:pPr>
              <w:pStyle w:val="908"/>
              <w:jc w:val="left"/>
              <w:spacing w:line="360" w:lineRule="auto"/>
              <w:widowControl/>
              <w:rPr>
                <w:rFonts w:hint="eastAsia" w:ascii="宋体" w:hAnsi="宋体" w:cs="宋体"/>
                <w:sz w:val="24"/>
                <w:szCs w:val="24"/>
              </w:rPr>
              <w:framePr w:hSpace="180" w:wrap="around" w:vAnchor="text" w:hAnchor="page" w:x="1799" w:y="437"/>
            </w:pPr>
            <w:r>
              <w:rPr>
                <w:rFonts w:hint="eastAsia" w:ascii="宋体" w:hAnsi="宋体" w:cs="宋体"/>
                <w:sz w:val="24"/>
                <w:szCs w:val="24"/>
              </w:rPr>
              <w:t xml:space="preserve">具有本科（含）以上文化程度</w:t>
            </w:r>
            <w:r>
              <w:rPr>
                <w:rFonts w:hint="eastAsia" w:ascii="宋体" w:hAnsi="宋体" w:cs="宋体"/>
                <w:szCs w:val="21"/>
              </w:rPr>
              <w:t xml:space="preserve">，</w:t>
            </w:r>
            <w:r>
              <w:rPr>
                <w:rFonts w:hint="eastAsia" w:ascii="宋体" w:hAnsi="宋体" w:cs="宋体"/>
                <w:sz w:val="24"/>
                <w:szCs w:val="24"/>
              </w:rPr>
              <w:t xml:space="preserve">有一定的物业管理服务经验，责任心强，统筹各项物业管理工作。</w:t>
            </w: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8" w:space="0"/>
            </w:tcBorders>
            <w:tcW w:w="845" w:type="dxa"/>
            <w:vAlign w:val="center"/>
            <w:textDirection w:val="lrTb"/>
            <w:noWrap w:val="false"/>
          </w:tcPr>
          <w:p>
            <w:pPr>
              <w:pStyle w:val="908"/>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2</w:t>
            </w:r>
            <w:r>
              <w:rPr>
                <w:rFonts w:ascii="宋体" w:hAnsi="宋体" w:eastAsia="等线" w:cs="宋体"/>
                <w:sz w:val="24"/>
                <w:szCs w:val="24"/>
              </w:rPr>
            </w:r>
            <w:r/>
          </w:p>
        </w:tc>
        <w:tc>
          <w:tcPr>
            <w:tcBorders>
              <w:top w:val="single" w:color="000000" w:sz="4" w:space="0"/>
              <w:left w:val="none" w:color="000000" w:sz="4" w:space="0"/>
              <w:bottom w:val="single" w:color="000000" w:sz="4" w:space="0"/>
              <w:right w:val="single" w:color="000000" w:sz="8" w:space="0"/>
            </w:tcBorders>
            <w:tcW w:w="1390"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内勤</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8" w:space="0"/>
            </w:tcBorders>
            <w:tcW w:w="992"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2人</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8" w:space="0"/>
            </w:tcBorders>
            <w:tcW w:w="5295" w:type="dxa"/>
            <w:vAlign w:val="center"/>
            <w:textDirection w:val="lrTb"/>
            <w:noWrap w:val="false"/>
          </w:tcPr>
          <w:p>
            <w:pPr>
              <w:pStyle w:val="908"/>
              <w:jc w:val="left"/>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负责物业档案资料管理，包括业主档案管理、电梯、设施设备；做好停车收费、台帐记录等相关工作。和业主沟通，贴心服务。</w:t>
            </w:r>
            <w:r>
              <w:rPr>
                <w:rFonts w:ascii="宋体" w:hAnsi="宋体" w:cs="宋体"/>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908"/>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3</w:t>
            </w:r>
            <w:r>
              <w:rPr>
                <w:rFonts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维修人员</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1人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295" w:type="dxa"/>
            <w:vAlign w:val="center"/>
            <w:textDirection w:val="lrTb"/>
            <w:noWrap w:val="false"/>
          </w:tcPr>
          <w:p>
            <w:pPr>
              <w:pStyle w:val="908"/>
              <w:jc w:val="left"/>
              <w:spacing w:line="360" w:lineRule="auto"/>
              <w:widowControl/>
              <w:rPr>
                <w:rFonts w:hint="eastAsia" w:ascii="宋体" w:hAnsi="宋体" w:cs="宋体"/>
                <w:sz w:val="24"/>
                <w:szCs w:val="24"/>
              </w:rPr>
              <w:framePr w:hSpace="180" w:wrap="around" w:vAnchor="text" w:hAnchor="page" w:x="1799" w:y="437"/>
            </w:pPr>
            <w:r>
              <w:rPr>
                <w:rFonts w:hint="eastAsia" w:ascii="宋体" w:hAnsi="宋体" w:cs="宋体"/>
                <w:sz w:val="24"/>
                <w:szCs w:val="24"/>
              </w:rPr>
              <w:t xml:space="preserve">具有3年以上相关工作经验，持有专业上岗证书，并有单独操作技能，有较强的管理能力和良好的组织、沟通与协调能力。 </w:t>
            </w:r>
            <w:r>
              <w:rPr>
                <w:rFonts w:hint="eastAsia" w:ascii="宋体" w:hAnsi="宋体" w:cs="宋体"/>
                <w:sz w:val="24"/>
                <w:szCs w:val="24"/>
              </w:rPr>
            </w:r>
            <w:r/>
          </w:p>
        </w:tc>
      </w:tr>
      <w:tr>
        <w:trPr>
          <w:trHeight w:val="1072"/>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908"/>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4</w:t>
            </w:r>
            <w:r>
              <w:rPr>
                <w:rFonts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保安</w:t>
            </w:r>
            <w:r>
              <w:rPr>
                <w:rFonts w:hint="eastAsia" w:ascii="宋体" w:hAnsi="宋体" w:cs="宋体"/>
                <w:sz w:val="24"/>
                <w:szCs w:val="24"/>
              </w:rPr>
              <w:t xml:space="preserve">（含秩序队长）</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7人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5295" w:type="dxa"/>
            <w:vAlign w:val="center"/>
            <w:textDirection w:val="lrTb"/>
            <w:noWrap w:val="false"/>
          </w:tcPr>
          <w:p>
            <w:pPr>
              <w:pStyle w:val="908"/>
              <w:jc w:val="left"/>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具有较好的政治素质和身体素质，能吃苦耐劳，品貌端正，有1年以上从业经历，语言表达得体，无违法违纪记录。</w:t>
            </w:r>
            <w:r>
              <w:rPr>
                <w:rFonts w:ascii="宋体" w:hAnsi="宋体" w:cs="宋体"/>
                <w:sz w:val="24"/>
                <w:szCs w:val="24"/>
              </w:rPr>
            </w:r>
            <w:r/>
          </w:p>
        </w:tc>
      </w:tr>
      <w:tr>
        <w:trPr>
          <w:trHeight w:val="1236"/>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908"/>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5</w:t>
            </w:r>
            <w:r>
              <w:rPr>
                <w:rFonts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保洁（含环境主管）</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08"/>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8人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5295" w:type="dxa"/>
            <w:vAlign w:val="center"/>
            <w:textDirection w:val="lrTb"/>
            <w:noWrap w:val="false"/>
          </w:tcPr>
          <w:p>
            <w:pPr>
              <w:pStyle w:val="908"/>
              <w:jc w:val="left"/>
              <w:spacing w:line="360" w:lineRule="auto"/>
              <w:widowControl/>
              <w:rPr>
                <w:rFonts w:hint="eastAsia" w:ascii="宋体" w:hAnsi="宋体" w:cs="宋体"/>
                <w:sz w:val="24"/>
                <w:szCs w:val="24"/>
              </w:rPr>
              <w:framePr w:hSpace="180" w:wrap="around" w:vAnchor="text" w:hAnchor="page" w:x="1799" w:y="437"/>
            </w:pPr>
            <w:r>
              <w:rPr>
                <w:rFonts w:hint="eastAsia" w:ascii="宋体" w:hAnsi="宋体" w:cs="宋体"/>
                <w:sz w:val="24"/>
                <w:szCs w:val="24"/>
              </w:rPr>
              <w:t xml:space="preserve">品行端正，身体健康，能吃苦耐劳，了解本岗位工作规范和流程，能按工作要求和质量标准独立完成工作。</w:t>
            </w:r>
            <w:r>
              <w:rPr>
                <w:rFonts w:hint="eastAsia" w:ascii="宋体" w:hAnsi="宋体" w:cs="宋体"/>
                <w:sz w:val="24"/>
                <w:szCs w:val="24"/>
              </w:rPr>
            </w:r>
            <w:r/>
          </w:p>
        </w:tc>
      </w:tr>
      <w:tr>
        <w:trPr>
          <w:trHeight w:val="60"/>
        </w:trPr>
        <w:tc>
          <w:tcPr>
            <w:gridSpan w:val="4"/>
            <w:tcBorders>
              <w:top w:val="none" w:color="000000" w:sz="4" w:space="0"/>
              <w:left w:val="single" w:color="000000" w:sz="8" w:space="0"/>
              <w:bottom w:val="single" w:color="000000" w:sz="8" w:space="0"/>
              <w:right w:val="single" w:color="000000" w:sz="8" w:space="0"/>
            </w:tcBorders>
            <w:tcW w:w="8522" w:type="dxa"/>
            <w:vAlign w:val="center"/>
            <w:textDirection w:val="lrTb"/>
            <w:noWrap w:val="false"/>
          </w:tcPr>
          <w:p>
            <w:pPr>
              <w:pStyle w:val="908"/>
              <w:jc w:val="center"/>
              <w:spacing w:line="360" w:lineRule="auto"/>
              <w:widowControl/>
              <w:rPr>
                <w:rFonts w:hint="eastAsia" w:ascii="宋体" w:hAnsi="宋体" w:cs="宋体"/>
                <w:b/>
                <w:sz w:val="24"/>
                <w:szCs w:val="24"/>
              </w:rPr>
              <w:framePr w:hSpace="180" w:wrap="around" w:vAnchor="text" w:hAnchor="page" w:x="1799" w:y="437"/>
            </w:pPr>
            <w:r>
              <w:rPr>
                <w:rFonts w:hint="eastAsia" w:ascii="宋体" w:hAnsi="宋体" w:cs="宋体"/>
                <w:b/>
              </w:rPr>
              <w:t xml:space="preserve">★</w:t>
            </w:r>
            <w:r>
              <w:rPr>
                <w:rFonts w:hint="eastAsia" w:ascii="宋体" w:hAnsi="宋体" w:cs="宋体"/>
                <w:b/>
                <w:sz w:val="24"/>
                <w:szCs w:val="24"/>
              </w:rPr>
              <w:t xml:space="preserve">合计：19人</w:t>
            </w:r>
            <w:r/>
          </w:p>
        </w:tc>
      </w:tr>
    </w:tbl>
    <w:p>
      <w:pPr>
        <w:pStyle w:val="908"/>
        <w:ind w:firstLine="482"/>
        <w:jc w:val="left"/>
        <w:spacing w:line="360" w:lineRule="auto"/>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服务内容、标准及要求</w:t>
      </w:r>
      <w:r>
        <w:rPr>
          <w:rFonts w:ascii="宋体" w:hAnsi="宋体" w:cs="宋体"/>
          <w:sz w:val="24"/>
          <w:szCs w:val="24"/>
        </w:rPr>
      </w:r>
      <w:r/>
    </w:p>
    <w:p>
      <w:pPr>
        <w:pStyle w:val="908"/>
        <w:ind w:firstLine="482"/>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 </w:t>
      </w:r>
      <w:r>
        <w:rPr>
          <w:rFonts w:hint="eastAsia" w:ascii="宋体" w:hAnsi="宋体" w:cs="宋体"/>
          <w:sz w:val="24"/>
          <w:szCs w:val="24"/>
        </w:rPr>
        <w:t xml:space="preserve">卫生保洁要求</w:t>
      </w:r>
      <w:r>
        <w:rPr>
          <w:rFonts w:ascii="宋体" w:hAnsi="宋体" w:cs="宋体"/>
          <w:sz w:val="24"/>
          <w:szCs w:val="24"/>
        </w:rPr>
      </w:r>
      <w:r/>
    </w:p>
    <w:p>
      <w:pPr>
        <w:pStyle w:val="908"/>
        <w:ind w:firstLine="482"/>
        <w:jc w:val="left"/>
        <w:spacing w:line="360" w:lineRule="auto"/>
        <w:rPr>
          <w:rFonts w:ascii="宋体" w:hAnsi="宋体" w:cs="宋体"/>
          <w:sz w:val="24"/>
          <w:szCs w:val="24"/>
        </w:rPr>
      </w:pPr>
      <w:r>
        <w:rPr>
          <w:rFonts w:ascii="宋体" w:hAnsi="宋体" w:cs="宋体"/>
          <w:sz w:val="24"/>
          <w:szCs w:val="24"/>
        </w:rPr>
        <w:t xml:space="preserve">2.2.1.1 </w:t>
      </w:r>
      <w:r>
        <w:rPr>
          <w:rFonts w:hint="eastAsia" w:ascii="宋体" w:hAnsi="宋体" w:cs="宋体"/>
          <w:sz w:val="24"/>
          <w:szCs w:val="24"/>
        </w:rPr>
        <w:t xml:space="preserve">日常保洁</w:t>
      </w:r>
      <w:r>
        <w:rPr>
          <w:rFonts w:ascii="宋体" w:hAnsi="宋体" w:cs="宋体"/>
          <w:sz w:val="24"/>
          <w:szCs w:val="24"/>
        </w:rPr>
      </w:r>
      <w:r/>
    </w:p>
    <w:p>
      <w:pPr>
        <w:pStyle w:val="908"/>
        <w:contextualSpacing/>
        <w:ind w:firstLine="480"/>
        <w:spacing w:line="570" w:lineRule="exact"/>
        <w:rPr>
          <w:rFonts w:hint="eastAsia" w:ascii="宋体" w:hAnsi="宋体"/>
          <w:sz w:val="24"/>
        </w:rPr>
      </w:pPr>
      <w:r>
        <w:rPr>
          <w:rFonts w:hint="eastAsia" w:ascii="宋体" w:hAnsi="宋体"/>
          <w:sz w:val="24"/>
        </w:rPr>
        <w:t xml:space="preserve">范围：公共建筑物、地面设施、外墙、建筑物周边、楼道、护栏、道路广场、标识标牌、地上及地下停车场、绿化地的卫生工作。</w:t>
      </w:r>
      <w:r/>
    </w:p>
    <w:p>
      <w:pPr>
        <w:pStyle w:val="908"/>
        <w:contextualSpacing/>
        <w:ind w:firstLine="480"/>
        <w:spacing w:line="570" w:lineRule="exact"/>
        <w:rPr>
          <w:rFonts w:hint="eastAsia" w:ascii="宋体" w:hAnsi="宋体"/>
          <w:sz w:val="24"/>
        </w:rPr>
      </w:pPr>
      <w:r>
        <w:rPr>
          <w:rFonts w:hint="eastAsia" w:ascii="宋体" w:hAnsi="宋体"/>
          <w:sz w:val="24"/>
        </w:rPr>
        <w:t xml:space="preserve">服务标准：</w:t>
      </w:r>
      <w:r/>
    </w:p>
    <w:p>
      <w:pPr>
        <w:pStyle w:val="908"/>
        <w:contextualSpacing/>
        <w:ind w:firstLine="480"/>
        <w:spacing w:line="570" w:lineRule="exact"/>
        <w:rPr>
          <w:rFonts w:hint="eastAsia" w:ascii="宋体" w:hAnsi="宋体"/>
          <w:sz w:val="24"/>
        </w:rPr>
      </w:pPr>
      <w:r>
        <w:rPr>
          <w:rFonts w:hint="eastAsia" w:ascii="宋体" w:hAnsi="宋体"/>
          <w:sz w:val="24"/>
        </w:rPr>
        <w:t xml:space="preserve">（1）屋面平顶无堆积杂物，墙壁无灰尘蛛网，大理石地面定期打蜡打磨、清洗，保证没有污渍；</w:t>
      </w:r>
      <w:r/>
    </w:p>
    <w:p>
      <w:pPr>
        <w:pStyle w:val="908"/>
        <w:contextualSpacing/>
        <w:ind w:firstLine="480"/>
        <w:spacing w:line="570" w:lineRule="exact"/>
        <w:rPr>
          <w:rFonts w:hint="eastAsia" w:ascii="宋体" w:hAnsi="宋体"/>
          <w:sz w:val="24"/>
        </w:rPr>
      </w:pPr>
      <w:r>
        <w:rPr>
          <w:rFonts w:hint="eastAsia" w:ascii="宋体" w:hAnsi="宋体"/>
          <w:sz w:val="24"/>
        </w:rPr>
        <w:t xml:space="preserve">（2）门窗保证清洁明亮，无水渍、无污渍；</w:t>
      </w:r>
      <w:r/>
    </w:p>
    <w:p>
      <w:pPr>
        <w:pStyle w:val="908"/>
        <w:contextualSpacing/>
        <w:ind w:firstLine="480"/>
        <w:spacing w:line="570" w:lineRule="exact"/>
        <w:rPr>
          <w:rFonts w:hint="eastAsia" w:ascii="宋体" w:hAnsi="宋体"/>
          <w:sz w:val="24"/>
        </w:rPr>
      </w:pPr>
      <w:r>
        <w:rPr>
          <w:rFonts w:hint="eastAsia" w:ascii="宋体" w:hAnsi="宋体"/>
          <w:sz w:val="24"/>
        </w:rPr>
        <w:t xml:space="preserve">（3）楼梯扶手、电梯、室内外休息座椅、标识标牌要求每天进行擦洗，不得有污渍和灰尘；</w:t>
      </w:r>
      <w:r/>
    </w:p>
    <w:p>
      <w:pPr>
        <w:pStyle w:val="908"/>
        <w:contextualSpacing/>
        <w:ind w:firstLine="480"/>
        <w:spacing w:line="570" w:lineRule="exact"/>
        <w:rPr>
          <w:rFonts w:hint="eastAsia" w:ascii="宋体" w:hAnsi="宋体"/>
          <w:sz w:val="24"/>
        </w:rPr>
      </w:pPr>
      <w:r>
        <w:rPr>
          <w:rFonts w:hint="eastAsia" w:ascii="宋体" w:hAnsi="宋体"/>
          <w:sz w:val="24"/>
        </w:rPr>
        <w:t xml:space="preserve">（4）公共地面每天打扫，地板、扫脚、窗台不得有污渍和灰尘；</w:t>
      </w:r>
      <w:r/>
    </w:p>
    <w:p>
      <w:pPr>
        <w:pStyle w:val="908"/>
        <w:contextualSpacing/>
        <w:ind w:firstLine="480"/>
        <w:spacing w:line="570" w:lineRule="exact"/>
        <w:rPr>
          <w:rFonts w:hint="eastAsia" w:ascii="宋体" w:hAnsi="宋体"/>
          <w:sz w:val="24"/>
        </w:rPr>
      </w:pPr>
      <w:r>
        <w:rPr>
          <w:rFonts w:hint="eastAsia" w:ascii="宋体" w:hAnsi="宋体"/>
          <w:sz w:val="24"/>
        </w:rPr>
        <w:t xml:space="preserve">（5）楼顶要进行定期打扫，要保持干净，不得有杂物。灯具、天花板上不得有蜘蛛网出现；</w:t>
      </w:r>
      <w:r/>
    </w:p>
    <w:p>
      <w:pPr>
        <w:pStyle w:val="908"/>
        <w:contextualSpacing/>
        <w:ind w:firstLine="480"/>
        <w:spacing w:line="570" w:lineRule="exact"/>
        <w:rPr>
          <w:rFonts w:hint="eastAsia" w:ascii="宋体" w:hAnsi="宋体"/>
          <w:sz w:val="24"/>
        </w:rPr>
      </w:pPr>
      <w:r>
        <w:rPr>
          <w:rFonts w:hint="eastAsia" w:ascii="宋体" w:hAnsi="宋体"/>
          <w:sz w:val="24"/>
        </w:rPr>
        <w:t xml:space="preserve">（6）道路、广场保证没有垃圾和杂物，及时清除污迹；</w:t>
      </w:r>
      <w:r/>
    </w:p>
    <w:p>
      <w:pPr>
        <w:pStyle w:val="908"/>
        <w:contextualSpacing/>
        <w:ind w:firstLine="480"/>
        <w:spacing w:line="570" w:lineRule="exact"/>
        <w:rPr>
          <w:rFonts w:hint="eastAsia" w:ascii="宋体" w:hAnsi="宋体"/>
          <w:sz w:val="24"/>
        </w:rPr>
      </w:pPr>
      <w:r>
        <w:rPr>
          <w:rFonts w:hint="eastAsia" w:ascii="宋体" w:hAnsi="宋体"/>
          <w:sz w:val="24"/>
        </w:rPr>
        <w:t xml:space="preserve">（7）及时清理绿化带及草坪，枯枝落叶及时清理；</w:t>
      </w:r>
      <w:r/>
    </w:p>
    <w:p>
      <w:pPr>
        <w:pStyle w:val="908"/>
        <w:contextualSpacing/>
        <w:ind w:firstLine="480"/>
        <w:spacing w:line="570" w:lineRule="exact"/>
        <w:rPr>
          <w:rFonts w:hint="eastAsia" w:ascii="宋体" w:hAnsi="宋体"/>
          <w:sz w:val="24"/>
        </w:rPr>
      </w:pPr>
      <w:r>
        <w:rPr>
          <w:rFonts w:hint="eastAsia" w:ascii="宋体" w:hAnsi="宋体"/>
          <w:sz w:val="24"/>
        </w:rPr>
        <w:t xml:space="preserve">（8）公共垃圾桶及时进行清理保洁，保证无过夜垃圾；</w:t>
      </w:r>
      <w:r/>
    </w:p>
    <w:p>
      <w:pPr>
        <w:pStyle w:val="908"/>
        <w:contextualSpacing/>
        <w:ind w:firstLine="480"/>
        <w:spacing w:line="570" w:lineRule="exact"/>
        <w:rPr>
          <w:rFonts w:ascii="宋体" w:hAnsi="宋体"/>
          <w:sz w:val="24"/>
        </w:rPr>
      </w:pPr>
      <w:r>
        <w:rPr>
          <w:rFonts w:hint="eastAsia" w:ascii="宋体" w:hAnsi="宋体"/>
          <w:sz w:val="24"/>
        </w:rPr>
        <w:t xml:space="preserve">（9）遇文明创建等重大活动开展时，乙方需无条件配合甲方搞好保洁工作。</w:t>
      </w:r>
      <w:r>
        <w:rPr>
          <w:rFonts w:ascii="宋体" w:hAnsi="宋体"/>
          <w:sz w:val="24"/>
        </w:rPr>
      </w:r>
      <w:r/>
    </w:p>
    <w:p>
      <w:pPr>
        <w:pStyle w:val="908"/>
        <w:contextualSpacing/>
        <w:ind w:firstLine="480"/>
        <w:spacing w:line="570" w:lineRule="exact"/>
        <w:rPr>
          <w:rFonts w:hint="eastAsia" w:ascii="宋体" w:hAnsi="宋体" w:cs="宋体"/>
          <w:sz w:val="24"/>
          <w:szCs w:val="24"/>
        </w:rPr>
      </w:pPr>
      <w:r>
        <w:rPr>
          <w:rFonts w:ascii="宋体" w:hAnsi="宋体" w:cs="宋体"/>
          <w:sz w:val="24"/>
          <w:szCs w:val="24"/>
        </w:rPr>
        <w:t xml:space="preserve">2.2.1.2 </w:t>
      </w:r>
      <w:r>
        <w:rPr>
          <w:rFonts w:hint="eastAsia" w:ascii="宋体" w:hAnsi="宋体" w:cs="宋体"/>
          <w:sz w:val="24"/>
          <w:szCs w:val="24"/>
        </w:rPr>
        <w:t xml:space="preserve">垃圾收集及外运要求</w:t>
      </w:r>
      <w:r/>
    </w:p>
    <w:p>
      <w:pPr>
        <w:pStyle w:val="908"/>
        <w:contextualSpacing/>
        <w:ind w:firstLine="480"/>
        <w:spacing w:line="570" w:lineRule="exact"/>
        <w:rPr>
          <w:rFonts w:ascii="宋体" w:hAnsi="宋体" w:cs="宋体"/>
          <w:sz w:val="24"/>
          <w:szCs w:val="24"/>
        </w:rPr>
      </w:pPr>
      <w:r>
        <w:rPr>
          <w:rFonts w:hint="eastAsia" w:ascii="宋体" w:hAnsi="宋体" w:cs="宋体"/>
          <w:sz w:val="24"/>
          <w:szCs w:val="24"/>
        </w:rPr>
        <w:t xml:space="preserve">做到及时清扫、收集；垃圾日产日清、密封存放，无乱堆、乱倒、乱放现象，并负责集中运至垃圾中转站，垃圾中转站设在物业范围内。（不含垃圾外运）。</w:t>
      </w:r>
      <w:r>
        <w:rPr>
          <w:rFonts w:ascii="宋体" w:hAnsi="宋体" w:cs="宋体"/>
          <w:sz w:val="24"/>
          <w:szCs w:val="24"/>
        </w:rPr>
      </w:r>
      <w:r/>
    </w:p>
    <w:p>
      <w:pPr>
        <w:pStyle w:val="908"/>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.2.1.3 </w:t>
      </w:r>
      <w:r>
        <w:rPr>
          <w:rFonts w:hint="eastAsia" w:ascii="宋体" w:hAnsi="宋体" w:cs="宋体"/>
          <w:sz w:val="24"/>
          <w:szCs w:val="24"/>
        </w:rPr>
        <w:t xml:space="preserve">公共卫生间的保洁</w:t>
      </w:r>
      <w:r/>
    </w:p>
    <w:p>
      <w:pPr>
        <w:pStyle w:val="908"/>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地面无积水、无污渍，纸篓垃圾及时收集，无蚊蝇，空气清新无异味，洁具表面清洁干净，洗手台面无积水，无污渍。必要的耗材，如卫生球、清洁剂等易耗品费用分担：用于物业管理的清洁用品、用具及共用部位的日耗品由物业公司自行购置并承担费用。</w:t>
      </w:r>
      <w:r/>
    </w:p>
    <w:p>
      <w:pPr>
        <w:pStyle w:val="908"/>
        <w:contextualSpacing/>
        <w:ind w:firstLine="480"/>
        <w:spacing w:line="570" w:lineRule="exact"/>
        <w:rPr>
          <w:rFonts w:hint="eastAsia" w:ascii="宋体" w:hAnsi="宋体" w:cs="宋体"/>
          <w:sz w:val="24"/>
          <w:szCs w:val="24"/>
        </w:rPr>
      </w:pPr>
      <w:r>
        <w:rPr>
          <w:rFonts w:ascii="宋体" w:hAnsi="宋体" w:cs="宋体"/>
          <w:sz w:val="24"/>
          <w:szCs w:val="24"/>
        </w:rPr>
        <w:t xml:space="preserve">2.2.1.4 </w:t>
      </w:r>
      <w:r>
        <w:rPr>
          <w:rFonts w:hint="eastAsia" w:ascii="宋体" w:hAnsi="宋体" w:cs="宋体"/>
          <w:sz w:val="24"/>
          <w:szCs w:val="24"/>
        </w:rPr>
        <w:t xml:space="preserve">公共区域的垃圾桶的保洁</w:t>
      </w:r>
      <w:r/>
    </w:p>
    <w:p>
      <w:pPr>
        <w:pStyle w:val="908"/>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数量：物业公司根据情况配置、费用包含在物业费中。</w:t>
      </w:r>
      <w:r/>
    </w:p>
    <w:p>
      <w:pPr>
        <w:pStyle w:val="908"/>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保洁要求：定期清洗，保持干净，无污渍。</w:t>
      </w:r>
      <w:r/>
    </w:p>
    <w:p>
      <w:pPr>
        <w:pStyle w:val="908"/>
        <w:contextualSpacing/>
        <w:ind w:firstLine="480"/>
        <w:spacing w:line="570" w:lineRule="exact"/>
        <w:rPr>
          <w:rFonts w:hint="eastAsia" w:ascii="宋体" w:hAnsi="宋体"/>
          <w:b/>
          <w:sz w:val="24"/>
        </w:rPr>
      </w:pPr>
      <w:r>
        <w:rPr>
          <w:rFonts w:hint="eastAsia" w:ascii="宋体" w:hAnsi="宋体" w:cs="宋体"/>
          <w:sz w:val="24"/>
          <w:szCs w:val="24"/>
        </w:rPr>
        <w:t xml:space="preserve">2</w:t>
      </w:r>
      <w:r>
        <w:rPr>
          <w:rFonts w:ascii="宋体" w:hAnsi="宋体" w:cs="宋体"/>
          <w:sz w:val="24"/>
          <w:szCs w:val="24"/>
        </w:rPr>
        <w:t xml:space="preserve">.2.2 </w:t>
      </w:r>
      <w:r>
        <w:rPr>
          <w:rFonts w:hint="eastAsia" w:ascii="宋体" w:hAnsi="宋体" w:cs="宋体"/>
          <w:sz w:val="24"/>
          <w:szCs w:val="24"/>
        </w:rPr>
        <w:t xml:space="preserve">绿化养护要求</w:t>
      </w:r>
      <w:r>
        <w:rPr>
          <w:rFonts w:hint="eastAsia" w:ascii="宋体" w:hAnsi="宋体"/>
          <w:b/>
          <w:sz w:val="24"/>
        </w:rPr>
      </w:r>
      <w:r/>
    </w:p>
    <w:p>
      <w:pPr>
        <w:pStyle w:val="908"/>
        <w:contextualSpacing/>
        <w:ind w:firstLine="480"/>
        <w:spacing w:line="570" w:lineRule="exact"/>
        <w:rPr>
          <w:rFonts w:hint="eastAsia" w:ascii="宋体" w:hAnsi="宋体"/>
          <w:sz w:val="24"/>
        </w:rPr>
      </w:pPr>
      <w:r>
        <w:rPr>
          <w:rFonts w:ascii="宋体" w:hAnsi="宋体"/>
          <w:sz w:val="24"/>
        </w:rPr>
        <w:t xml:space="preserve">2.2.2.1 </w:t>
      </w:r>
      <w:r>
        <w:rPr>
          <w:rFonts w:hint="eastAsia" w:ascii="宋体" w:hAnsi="宋体"/>
          <w:sz w:val="24"/>
        </w:rPr>
        <w:t xml:space="preserve">服务内容：物业管理范围的树木、花草、绿地等的日常维护、修整、管理和施肥，病虫害防治。</w:t>
      </w:r>
      <w:r/>
    </w:p>
    <w:p>
      <w:pPr>
        <w:pStyle w:val="908"/>
        <w:contextualSpacing/>
        <w:ind w:firstLine="480"/>
        <w:spacing w:line="570" w:lineRule="exact"/>
        <w:rPr>
          <w:rFonts w:hint="eastAsia" w:ascii="宋体" w:hAnsi="宋体"/>
          <w:sz w:val="24"/>
        </w:rPr>
      </w:pPr>
      <w:r>
        <w:rPr>
          <w:rFonts w:ascii="宋体" w:hAnsi="宋体"/>
          <w:sz w:val="24"/>
        </w:rPr>
        <w:t xml:space="preserve">2.2.2.2 </w:t>
      </w:r>
      <w:r>
        <w:rPr>
          <w:rFonts w:hint="eastAsia" w:ascii="宋体" w:hAnsi="宋体"/>
          <w:sz w:val="24"/>
        </w:rPr>
        <w:t xml:space="preserve">服务标准：</w:t>
      </w:r>
      <w:r/>
    </w:p>
    <w:p>
      <w:pPr>
        <w:pStyle w:val="908"/>
        <w:contextualSpacing/>
        <w:ind w:firstLine="480"/>
        <w:spacing w:line="570" w:lineRule="exact"/>
        <w:rPr>
          <w:rFonts w:hint="eastAsia" w:ascii="宋体" w:hAnsi="宋体"/>
          <w:sz w:val="24"/>
        </w:rPr>
      </w:pPr>
      <w:r>
        <w:rPr>
          <w:rFonts w:hint="eastAsia" w:ascii="宋体" w:hAnsi="宋体"/>
          <w:sz w:val="24"/>
        </w:rPr>
        <w:t xml:space="preserve">（1）有绿化管理措施，花草树木生长正常，定期进行病虫害防治，无黄土裸露，修剪及时，无枯枝死杈及病虫害现象；</w:t>
      </w:r>
      <w:r/>
    </w:p>
    <w:p>
      <w:pPr>
        <w:pStyle w:val="908"/>
        <w:contextualSpacing/>
        <w:ind w:firstLine="480"/>
        <w:spacing w:line="570" w:lineRule="exact"/>
        <w:rPr>
          <w:rFonts w:hint="eastAsia" w:ascii="宋体" w:hAnsi="宋体"/>
          <w:sz w:val="24"/>
        </w:rPr>
      </w:pPr>
      <w:r>
        <w:rPr>
          <w:rFonts w:hint="eastAsia" w:ascii="宋体" w:hAnsi="宋体"/>
          <w:sz w:val="24"/>
        </w:rPr>
        <w:t xml:space="preserve">（2）定期进行苗木修剪，绿地管理和养护措施落实，无破坏、践踏及随意占用现象，保证绿化完好率98%，草坪纯度95%；</w:t>
      </w:r>
      <w:r/>
    </w:p>
    <w:p>
      <w:pPr>
        <w:pStyle w:val="908"/>
        <w:contextualSpacing/>
        <w:ind w:firstLine="480"/>
        <w:spacing w:line="570" w:lineRule="exact"/>
        <w:rPr>
          <w:rFonts w:ascii="宋体" w:hAnsi="宋体"/>
          <w:sz w:val="24"/>
        </w:rPr>
      </w:pPr>
      <w:r>
        <w:rPr>
          <w:rFonts w:hint="eastAsia" w:ascii="宋体" w:hAnsi="宋体"/>
          <w:sz w:val="24"/>
        </w:rPr>
        <w:t xml:space="preserve">（3）室内外花木摆放及养护。</w:t>
      </w:r>
      <w:r>
        <w:rPr>
          <w:rFonts w:ascii="宋体" w:hAnsi="宋体"/>
          <w:sz w:val="24"/>
        </w:rPr>
      </w:r>
      <w:r/>
    </w:p>
    <w:p>
      <w:pPr>
        <w:pStyle w:val="908"/>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.2.3 </w:t>
      </w:r>
      <w:r>
        <w:rPr>
          <w:rFonts w:hint="eastAsia" w:ascii="宋体" w:hAnsi="宋体"/>
          <w:sz w:val="24"/>
        </w:rPr>
        <w:t xml:space="preserve">安全保卫要求：</w:t>
      </w:r>
      <w:r/>
    </w:p>
    <w:p>
      <w:pPr>
        <w:pStyle w:val="908"/>
        <w:contextualSpacing/>
        <w:ind w:firstLine="480"/>
        <w:spacing w:line="570" w:lineRule="exact"/>
        <w:rPr>
          <w:rFonts w:hint="eastAsia" w:ascii="宋体" w:hAnsi="宋体"/>
          <w:sz w:val="24"/>
        </w:rPr>
      </w:pPr>
      <w:r>
        <w:rPr>
          <w:rFonts w:ascii="宋体" w:hAnsi="宋体"/>
          <w:sz w:val="24"/>
        </w:rPr>
        <w:t xml:space="preserve">2.2.3.1 </w:t>
      </w:r>
      <w:r>
        <w:rPr>
          <w:rFonts w:hint="eastAsia" w:ascii="宋体" w:hAnsi="宋体"/>
          <w:sz w:val="24"/>
        </w:rPr>
        <w:t xml:space="preserve">服务内容：负责进出的车辆指挥、大门等所有建筑的室内外的安全保卫、秩序维护；负责夜间巡逻，防盗、防火报警监控设备、消防工作，消防设备运行管理，公共秩序维护，治安，防火防盗及其它突发事件处理等。</w:t>
      </w:r>
      <w:r/>
    </w:p>
    <w:p>
      <w:pPr>
        <w:pStyle w:val="908"/>
        <w:contextualSpacing/>
        <w:ind w:firstLine="480"/>
        <w:spacing w:line="570" w:lineRule="exact"/>
        <w:rPr>
          <w:rFonts w:hint="eastAsia" w:ascii="宋体" w:hAnsi="宋体"/>
          <w:sz w:val="24"/>
        </w:rPr>
      </w:pPr>
      <w:r>
        <w:rPr>
          <w:rFonts w:ascii="宋体" w:hAnsi="宋体"/>
          <w:sz w:val="24"/>
        </w:rPr>
        <w:t xml:space="preserve">2.2.3.2 </w:t>
      </w:r>
      <w:r>
        <w:rPr>
          <w:rFonts w:hint="eastAsia" w:ascii="宋体" w:hAnsi="宋体"/>
          <w:sz w:val="24"/>
        </w:rPr>
        <w:t xml:space="preserve">服务标准：</w:t>
      </w:r>
      <w:r/>
    </w:p>
    <w:p>
      <w:pPr>
        <w:pStyle w:val="908"/>
        <w:contextualSpacing/>
        <w:ind w:firstLine="480"/>
        <w:spacing w:line="570" w:lineRule="exact"/>
        <w:rPr>
          <w:rFonts w:hint="eastAsia" w:ascii="宋体" w:hAnsi="宋体"/>
          <w:sz w:val="24"/>
        </w:rPr>
      </w:pPr>
      <w:r>
        <w:rPr>
          <w:rFonts w:hint="eastAsia" w:ascii="宋体" w:hAnsi="宋体"/>
          <w:sz w:val="24"/>
        </w:rPr>
        <w:t xml:space="preserve">（1）建立保安、车辆、道路及公共秩序等管理制度并认真落实，部分岗位24小时值班；</w:t>
      </w:r>
      <w:r/>
    </w:p>
    <w:p>
      <w:pPr>
        <w:pStyle w:val="908"/>
        <w:contextualSpacing/>
        <w:ind w:firstLine="480"/>
        <w:spacing w:line="570" w:lineRule="exact"/>
        <w:rPr>
          <w:rFonts w:hint="eastAsia" w:ascii="宋体" w:hAnsi="宋体"/>
          <w:sz w:val="24"/>
        </w:rPr>
      </w:pPr>
      <w:r>
        <w:rPr>
          <w:rFonts w:hint="eastAsia" w:ascii="宋体" w:hAnsi="宋体"/>
          <w:sz w:val="24"/>
        </w:rPr>
        <w:t xml:space="preserve">（2）严格验证、登记，杜绝闲杂人员进入小区，环境秩序良好；</w:t>
      </w:r>
      <w:r/>
    </w:p>
    <w:p>
      <w:pPr>
        <w:pStyle w:val="908"/>
        <w:contextualSpacing/>
        <w:ind w:firstLine="480"/>
        <w:spacing w:line="570" w:lineRule="exact"/>
        <w:rPr>
          <w:rFonts w:hint="eastAsia" w:ascii="宋体" w:hAnsi="宋体"/>
          <w:sz w:val="24"/>
        </w:rPr>
      </w:pPr>
      <w:r>
        <w:rPr>
          <w:rFonts w:hint="eastAsia" w:ascii="宋体" w:hAnsi="宋体"/>
          <w:sz w:val="24"/>
        </w:rPr>
        <w:t xml:space="preserve">（3）维护和保证防盗、防火等报警监控设备的正常运行；</w:t>
      </w:r>
      <w:r/>
    </w:p>
    <w:p>
      <w:pPr>
        <w:pStyle w:val="908"/>
        <w:contextualSpacing/>
        <w:ind w:firstLine="480"/>
        <w:spacing w:line="570" w:lineRule="exact"/>
        <w:rPr>
          <w:rFonts w:hint="eastAsia" w:ascii="宋体" w:hAnsi="宋体"/>
          <w:sz w:val="24"/>
        </w:rPr>
      </w:pPr>
      <w:r>
        <w:rPr>
          <w:rFonts w:hint="eastAsia" w:ascii="宋体" w:hAnsi="宋体"/>
          <w:sz w:val="24"/>
        </w:rPr>
        <w:t xml:space="preserve">（4）做好安全防范和日常巡视工作，及时发现和处理各种安全和事故隐患，迅速有效处理突发事件；</w:t>
      </w:r>
      <w:r/>
    </w:p>
    <w:p>
      <w:pPr>
        <w:pStyle w:val="908"/>
        <w:contextualSpacing/>
        <w:ind w:firstLine="480"/>
        <w:spacing w:line="570" w:lineRule="exact"/>
        <w:rPr>
          <w:rFonts w:hint="eastAsia" w:ascii="宋体" w:hAnsi="宋体"/>
          <w:sz w:val="24"/>
        </w:rPr>
      </w:pPr>
      <w:r>
        <w:rPr>
          <w:rFonts w:hint="eastAsia" w:ascii="宋体" w:hAnsi="宋体"/>
          <w:sz w:val="24"/>
        </w:rPr>
        <w:t xml:space="preserve">（5）严格控制车辆出入，保证道路畅通，车辆停放有序，禁止占用消防通道，确保财产安全；</w:t>
      </w:r>
      <w:r/>
    </w:p>
    <w:p>
      <w:pPr>
        <w:pStyle w:val="908"/>
        <w:contextualSpacing/>
        <w:ind w:firstLine="480"/>
        <w:spacing w:line="570" w:lineRule="exact"/>
        <w:rPr>
          <w:rFonts w:hint="eastAsia" w:ascii="宋体" w:hAnsi="宋体"/>
          <w:sz w:val="24"/>
        </w:rPr>
      </w:pPr>
      <w:r>
        <w:rPr>
          <w:rFonts w:hint="eastAsia" w:ascii="宋体" w:hAnsi="宋体"/>
          <w:sz w:val="24"/>
        </w:rPr>
        <w:t xml:space="preserve">（6）按照岗位规定要求及时巡查，作好记录，及时报告和处理突发事件；</w:t>
      </w:r>
      <w:r/>
    </w:p>
    <w:p>
      <w:pPr>
        <w:pStyle w:val="908"/>
        <w:contextualSpacing/>
        <w:ind w:firstLine="480"/>
        <w:spacing w:line="570" w:lineRule="exact"/>
        <w:rPr>
          <w:rFonts w:ascii="宋体" w:hAnsi="宋体"/>
          <w:sz w:val="24"/>
        </w:rPr>
      </w:pPr>
      <w:r>
        <w:rPr>
          <w:rFonts w:hint="eastAsia" w:ascii="宋体" w:hAnsi="宋体"/>
          <w:sz w:val="24"/>
        </w:rPr>
        <w:t xml:space="preserve">（7）建立消防管理措施及发生火灾处理预案；确定重点防火部门，消防人员持证上岗，实行24小时消防值班制度。坚持日常巡视，发现隐患及时排除，确保无火灾事故发生。</w:t>
      </w:r>
      <w:r>
        <w:rPr>
          <w:rFonts w:ascii="宋体" w:hAnsi="宋体"/>
          <w:sz w:val="24"/>
        </w:rPr>
      </w:r>
      <w:r/>
    </w:p>
    <w:p>
      <w:pPr>
        <w:pStyle w:val="908"/>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.2.4 </w:t>
      </w:r>
      <w:r>
        <w:rPr>
          <w:rFonts w:hint="eastAsia" w:ascii="宋体" w:hAnsi="宋体"/>
          <w:sz w:val="24"/>
        </w:rPr>
        <w:t xml:space="preserve">设备、设施维保要求：</w:t>
      </w:r>
      <w:r/>
    </w:p>
    <w:p>
      <w:pPr>
        <w:pStyle w:val="908"/>
        <w:contextualSpacing/>
        <w:ind w:firstLine="480"/>
        <w:spacing w:line="570" w:lineRule="exact"/>
        <w:rPr>
          <w:rFonts w:hint="eastAsia" w:ascii="宋体" w:hAnsi="宋体"/>
          <w:sz w:val="24"/>
        </w:rPr>
      </w:pPr>
      <w:r>
        <w:rPr>
          <w:rFonts w:ascii="宋体" w:hAnsi="宋体"/>
          <w:sz w:val="24"/>
        </w:rPr>
        <w:t xml:space="preserve">2.2.4.1 </w:t>
      </w:r>
      <w:r>
        <w:rPr>
          <w:rFonts w:hint="eastAsia" w:ascii="宋体" w:hAnsi="宋体"/>
          <w:sz w:val="24"/>
        </w:rPr>
        <w:t xml:space="preserve">给排水系统设备运行维护 </w:t>
      </w:r>
      <w:r/>
    </w:p>
    <w:p>
      <w:pPr>
        <w:pStyle w:val="908"/>
        <w:contextualSpacing/>
        <w:ind w:firstLine="480"/>
        <w:spacing w:line="570" w:lineRule="exact"/>
        <w:rPr>
          <w:rFonts w:hint="eastAsia" w:ascii="宋体" w:hAnsi="宋体"/>
          <w:sz w:val="24"/>
        </w:rPr>
      </w:pPr>
      <w:r>
        <w:rPr>
          <w:rFonts w:hint="eastAsia" w:ascii="宋体" w:hAnsi="宋体"/>
          <w:sz w:val="24"/>
        </w:rPr>
        <w:t xml:space="preserve">服务内容：给排水系统的设备、设施，如水泵、水箱、气压给水装置、消火栓、管道、管件、阀门、水嘴、卫生洁具、排水管、透气管及输通、水封设备、室外排水管及其附属构筑物、引水管道等正常运行使用，进行日常养护维修。</w:t>
      </w:r>
      <w:r/>
    </w:p>
    <w:p>
      <w:pPr>
        <w:pStyle w:val="908"/>
        <w:contextualSpacing/>
        <w:ind w:firstLine="480"/>
        <w:spacing w:line="570" w:lineRule="exact"/>
        <w:rPr>
          <w:rFonts w:hint="eastAsia" w:ascii="宋体" w:hAnsi="宋体"/>
          <w:sz w:val="24"/>
        </w:rPr>
      </w:pPr>
      <w:r>
        <w:rPr>
          <w:rFonts w:hint="eastAsia" w:ascii="宋体" w:hAnsi="宋体"/>
          <w:sz w:val="24"/>
        </w:rPr>
        <w:t xml:space="preserve">服务标准：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p>
    <w:p>
      <w:pPr>
        <w:pStyle w:val="908"/>
        <w:contextualSpacing/>
        <w:ind w:firstLine="480"/>
        <w:spacing w:line="570" w:lineRule="exact"/>
      </w:pPr>
      <w:r>
        <w:rPr>
          <w:rFonts w:ascii="宋体" w:hAnsi="宋体"/>
          <w:sz w:val="24"/>
        </w:rPr>
        <w:t xml:space="preserve">2.2.4.2 </w:t>
      </w:r>
      <w:r>
        <w:rPr>
          <w:rFonts w:hint="eastAsia" w:ascii="宋体" w:hAnsi="宋体"/>
          <w:sz w:val="24"/>
        </w:rPr>
        <w:t xml:space="preserve">供电系统设备管理维护</w:t>
      </w:r>
      <w:r/>
    </w:p>
    <w:p>
      <w:pPr>
        <w:pStyle w:val="908"/>
        <w:contextualSpacing/>
        <w:ind w:firstLine="480"/>
        <w:spacing w:line="570" w:lineRule="exact"/>
        <w:rPr>
          <w:rFonts w:hint="eastAsia" w:ascii="宋体" w:hAnsi="宋体"/>
          <w:sz w:val="24"/>
        </w:rPr>
      </w:pPr>
      <w:r>
        <w:rPr>
          <w:rFonts w:hint="eastAsia" w:ascii="宋体" w:hAnsi="宋体"/>
          <w:sz w:val="24"/>
        </w:rPr>
        <w:t xml:space="preserve">服务内容：对物业管理范围内供电系统变、低压电器设备、变压器、电线电缆、电气照明装置等设备进行日常管理和养护维修，确保正常运行使用。临时用电管理。服务标准：每天对供电范围内的电气设备定期巡视维护和重点检测，发现问题及时处理解决。每月对供电设备内的接线</w:t>
      </w:r>
      <w:r>
        <w:rPr>
          <w:rFonts w:hint="eastAsia" w:ascii="宋体" w:hAnsi="宋体"/>
          <w:sz w:val="24"/>
        </w:rPr>
        <w:t xml:space="preserve">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禁止电动车飞线充电，确保用电安全。避雷系统每年遥测一次。</w:t>
      </w:r>
      <w:r/>
    </w:p>
    <w:p>
      <w:pPr>
        <w:pStyle w:val="908"/>
        <w:contextualSpacing/>
        <w:ind w:firstLine="480"/>
        <w:spacing w:line="570" w:lineRule="exact"/>
        <w:rPr>
          <w:rFonts w:hint="eastAsia" w:ascii="宋体" w:hAnsi="宋体"/>
          <w:sz w:val="24"/>
        </w:rPr>
      </w:pPr>
      <w:r>
        <w:rPr>
          <w:rFonts w:ascii="宋体" w:hAnsi="宋体"/>
          <w:sz w:val="24"/>
        </w:rPr>
        <w:t xml:space="preserve">2.2.4.3</w:t>
      </w:r>
      <w:r>
        <w:rPr>
          <w:rFonts w:hint="eastAsia" w:ascii="宋体" w:hAnsi="宋体"/>
          <w:sz w:val="24"/>
        </w:rPr>
        <w:t xml:space="preserve">消防系统设备管理维护</w:t>
      </w:r>
      <w:r/>
    </w:p>
    <w:p>
      <w:pPr>
        <w:pStyle w:val="908"/>
        <w:contextualSpacing/>
        <w:ind w:firstLine="480"/>
        <w:spacing w:line="570" w:lineRule="exact"/>
        <w:rPr>
          <w:rFonts w:hint="eastAsia" w:ascii="宋体" w:hAnsi="宋体"/>
          <w:sz w:val="24"/>
        </w:rPr>
      </w:pPr>
      <w:r>
        <w:rPr>
          <w:rFonts w:hint="eastAsia" w:ascii="宋体" w:hAnsi="宋体"/>
          <w:sz w:val="24"/>
        </w:rPr>
        <w:t xml:space="preserve">定期对消防系统和设施进行维护、检修，保证系统灵敏有效，消防栓启动灵活；定期开展消防培训，提高人防技能。</w:t>
      </w:r>
      <w:r/>
    </w:p>
    <w:p>
      <w:pPr>
        <w:pStyle w:val="908"/>
        <w:contextualSpacing/>
        <w:ind w:firstLine="480"/>
        <w:spacing w:line="570" w:lineRule="exact"/>
        <w:rPr>
          <w:rFonts w:hint="eastAsia" w:ascii="宋体" w:hAnsi="宋体"/>
          <w:sz w:val="24"/>
        </w:rPr>
      </w:pPr>
      <w:r>
        <w:rPr>
          <w:rFonts w:ascii="宋体" w:hAnsi="宋体"/>
          <w:sz w:val="24"/>
        </w:rPr>
        <w:t xml:space="preserve">2.2.4.4 </w:t>
      </w:r>
      <w:r>
        <w:rPr>
          <w:rFonts w:hint="eastAsia" w:ascii="宋体" w:hAnsi="宋体"/>
          <w:sz w:val="24"/>
        </w:rPr>
        <w:t xml:space="preserve">消防设施的数量及维护要求：</w:t>
      </w:r>
      <w:r/>
    </w:p>
    <w:p>
      <w:pPr>
        <w:pStyle w:val="908"/>
        <w:contextualSpacing/>
        <w:ind w:firstLine="480"/>
        <w:spacing w:line="570" w:lineRule="exact"/>
        <w:rPr>
          <w:rFonts w:hint="eastAsia" w:ascii="宋体" w:hAnsi="宋体"/>
          <w:sz w:val="24"/>
        </w:rPr>
      </w:pPr>
      <w:r>
        <w:rPr>
          <w:rFonts w:hint="eastAsia" w:ascii="宋体" w:hAnsi="宋体"/>
          <w:sz w:val="24"/>
        </w:rPr>
        <w:t xml:space="preserve">每月检查一次，做好记录，及时报修。</w:t>
      </w:r>
      <w:r/>
    </w:p>
    <w:p>
      <w:pPr>
        <w:pStyle w:val="908"/>
        <w:contextualSpacing/>
        <w:ind w:firstLine="480"/>
        <w:spacing w:line="570" w:lineRule="exact"/>
        <w:rPr>
          <w:rFonts w:hint="eastAsia" w:ascii="宋体" w:hAnsi="宋体"/>
          <w:sz w:val="24"/>
        </w:rPr>
      </w:pPr>
      <w:r>
        <w:rPr>
          <w:rFonts w:ascii="宋体" w:hAnsi="宋体"/>
          <w:sz w:val="24"/>
        </w:rPr>
        <w:t xml:space="preserve">2.2.4.5 </w:t>
      </w:r>
      <w:r>
        <w:rPr>
          <w:rFonts w:hint="eastAsia" w:ascii="宋体" w:hAnsi="宋体"/>
          <w:sz w:val="24"/>
        </w:rPr>
        <w:t xml:space="preserve">房屋公共区域门窗维修要求：</w:t>
      </w:r>
      <w:r/>
    </w:p>
    <w:p>
      <w:pPr>
        <w:pStyle w:val="908"/>
        <w:contextualSpacing/>
        <w:ind w:firstLine="480"/>
        <w:spacing w:line="570" w:lineRule="exact"/>
        <w:rPr>
          <w:rFonts w:hint="eastAsia" w:ascii="宋体" w:hAnsi="宋体"/>
          <w:sz w:val="24"/>
        </w:rPr>
      </w:pPr>
      <w:r>
        <w:rPr>
          <w:rFonts w:hint="eastAsia" w:ascii="宋体" w:hAnsi="宋体"/>
          <w:sz w:val="24"/>
        </w:rPr>
        <w:t xml:space="preserve">内容：门窗框松动、开启不灵活、脱榫、开焊、小五金件缺损、窗纱、玻璃破损的修理。</w:t>
      </w:r>
      <w:r/>
    </w:p>
    <w:p>
      <w:pPr>
        <w:pStyle w:val="908"/>
        <w:contextualSpacing/>
        <w:ind w:firstLine="480"/>
        <w:spacing w:line="570" w:lineRule="exact"/>
        <w:rPr>
          <w:rFonts w:hint="eastAsia" w:ascii="宋体" w:hAnsi="宋体"/>
          <w:sz w:val="24"/>
        </w:rPr>
      </w:pPr>
      <w:r>
        <w:rPr>
          <w:rFonts w:hint="eastAsia" w:ascii="宋体" w:hAnsi="宋体"/>
          <w:sz w:val="24"/>
        </w:rPr>
        <w:t xml:space="preserve">服务标准：确保门窗完好和正常使用，合格率100%。</w:t>
      </w:r>
      <w:r/>
    </w:p>
    <w:p>
      <w:pPr>
        <w:pStyle w:val="908"/>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.2.5 </w:t>
      </w:r>
      <w:r>
        <w:rPr>
          <w:rFonts w:hint="eastAsia" w:ascii="宋体" w:hAnsi="宋体"/>
          <w:sz w:val="24"/>
        </w:rPr>
        <w:t xml:space="preserve">电梯管理</w:t>
      </w:r>
      <w:r/>
    </w:p>
    <w:p>
      <w:pPr>
        <w:pStyle w:val="908"/>
        <w:contextualSpacing/>
        <w:ind w:firstLine="480"/>
        <w:spacing w:line="570" w:lineRule="exact"/>
        <w:rPr>
          <w:rFonts w:hint="eastAsia" w:ascii="宋体" w:hAnsi="宋体"/>
          <w:sz w:val="24"/>
        </w:rPr>
      </w:pPr>
      <w:r>
        <w:rPr>
          <w:rFonts w:hint="eastAsia" w:ascii="宋体" w:hAnsi="宋体"/>
          <w:sz w:val="24"/>
        </w:rPr>
        <w:t xml:space="preserve">内容：日常巡查、有问题及时报修，确保电梯正常运行。</w:t>
      </w:r>
      <w:r/>
    </w:p>
    <w:p>
      <w:pPr>
        <w:pStyle w:val="908"/>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.2.6 </w:t>
      </w:r>
      <w:r>
        <w:rPr>
          <w:rFonts w:hint="eastAsia" w:ascii="宋体" w:hAnsi="宋体"/>
          <w:sz w:val="24"/>
        </w:rPr>
        <w:t xml:space="preserve">内部管理</w:t>
      </w:r>
      <w:r/>
    </w:p>
    <w:p>
      <w:pPr>
        <w:pStyle w:val="908"/>
        <w:contextualSpacing/>
        <w:ind w:firstLine="480"/>
        <w:spacing w:line="570" w:lineRule="exact"/>
        <w:rPr>
          <w:rFonts w:ascii="宋体" w:hAnsi="宋体"/>
          <w:sz w:val="24"/>
        </w:rPr>
      </w:pPr>
      <w:r>
        <w:rPr>
          <w:rFonts w:hint="eastAsia" w:ascii="宋体" w:hAnsi="宋体"/>
          <w:sz w:val="24"/>
        </w:rPr>
        <w:t xml:space="preserve">物业管理项目部的内部管理计划由投标人自行制定投标方案，包括跟采购人及周边单位（包括社区居委会、派出所等）的衔接，管理人员的配置，财务制度、内部奖惩措施等。</w:t>
      </w:r>
      <w:r>
        <w:rPr>
          <w:rFonts w:ascii="宋体" w:hAnsi="宋体"/>
          <w:sz w:val="24"/>
        </w:rPr>
      </w:r>
      <w:r/>
    </w:p>
    <w:p>
      <w:pPr>
        <w:pStyle w:val="908"/>
        <w:ind w:firstLine="484"/>
        <w:jc w:val="left"/>
        <w:spacing w:line="360" w:lineRule="auto"/>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.3 </w:t>
      </w:r>
      <w:r>
        <w:rPr>
          <w:rFonts w:hint="eastAsia" w:ascii="宋体" w:hAnsi="宋体" w:cs="宋体"/>
          <w:b/>
          <w:bCs/>
          <w:sz w:val="24"/>
          <w:szCs w:val="24"/>
        </w:rPr>
        <w:t xml:space="preserve">其他约定事项</w:t>
      </w:r>
      <w:r>
        <w:rPr>
          <w:rFonts w:ascii="宋体" w:hAnsi="宋体" w:cs="宋体"/>
          <w:sz w:val="24"/>
          <w:szCs w:val="24"/>
        </w:rPr>
      </w:r>
      <w:r/>
    </w:p>
    <w:p>
      <w:pPr>
        <w:pStyle w:val="908"/>
        <w:contextualSpacing/>
        <w:ind w:firstLine="480"/>
        <w:spacing w:line="570" w:lineRule="exact"/>
        <w:rPr>
          <w:rFonts w:hint="eastAsia" w:ascii="宋体" w:hAnsi="宋体"/>
          <w:sz w:val="24"/>
        </w:rPr>
      </w:pPr>
      <w:r>
        <w:rPr>
          <w:rFonts w:ascii="宋体" w:hAnsi="宋体"/>
          <w:sz w:val="24"/>
        </w:rPr>
        <w:t xml:space="preserve">2.3.1 </w:t>
      </w:r>
      <w:r>
        <w:rPr>
          <w:rFonts w:hint="eastAsia" w:ascii="宋体" w:hAnsi="宋体"/>
          <w:sz w:val="24"/>
        </w:rPr>
        <w:t xml:space="preserve">对成交供应商的违纪处罚：因成交供应商责任造成财产损失、丢失，负责全额赔偿。</w:t>
      </w:r>
      <w:r/>
    </w:p>
    <w:p>
      <w:pPr>
        <w:pStyle w:val="908"/>
        <w:contextualSpacing/>
        <w:ind w:firstLine="480"/>
        <w:spacing w:line="570" w:lineRule="exact"/>
        <w:rPr>
          <w:rFonts w:hint="eastAsia" w:ascii="宋体" w:hAnsi="宋体"/>
          <w:sz w:val="24"/>
        </w:rPr>
      </w:pPr>
      <w:r>
        <w:rPr>
          <w:rFonts w:ascii="宋体" w:hAnsi="宋体"/>
          <w:sz w:val="24"/>
        </w:rPr>
        <w:t xml:space="preserve">2.3.2 </w:t>
      </w:r>
      <w:r>
        <w:rPr>
          <w:rFonts w:hint="eastAsia" w:ascii="宋体" w:hAnsi="宋体"/>
          <w:sz w:val="24"/>
        </w:rPr>
        <w:t xml:space="preserve">对成交供应商安全防火的要求：严格管理工作人员，确保全年无一例安全防火事件，因成交供应商管理不善，或工作人员失误造成的损失全部由成交供应商承担。</w:t>
      </w:r>
      <w:r/>
    </w:p>
    <w:p>
      <w:pPr>
        <w:pStyle w:val="908"/>
        <w:contextualSpacing/>
        <w:ind w:firstLine="480"/>
        <w:spacing w:line="570" w:lineRule="exact"/>
        <w:rPr>
          <w:rFonts w:hint="eastAsia" w:ascii="宋体" w:hAnsi="宋体"/>
          <w:sz w:val="24"/>
        </w:rPr>
      </w:pPr>
      <w:r>
        <w:rPr>
          <w:rFonts w:ascii="宋体" w:hAnsi="宋体"/>
          <w:sz w:val="24"/>
        </w:rPr>
        <w:t xml:space="preserve">2.3.3 </w:t>
      </w:r>
      <w:r>
        <w:rPr>
          <w:rFonts w:hint="eastAsia" w:ascii="宋体" w:hAnsi="宋体"/>
          <w:sz w:val="24"/>
        </w:rPr>
        <w:t xml:space="preserve">对成交供应商工作人员流动及必要的失业保险、医疗保险、保险和人员意外伤害、死亡保险办理及费用的要求：成交供应商按规定购买社会险，其费用由成交供应商自行承担。</w:t>
      </w:r>
      <w:r/>
    </w:p>
    <w:p>
      <w:pPr>
        <w:pStyle w:val="908"/>
        <w:contextualSpacing/>
        <w:ind w:firstLine="480"/>
        <w:spacing w:line="570" w:lineRule="exact"/>
        <w:rPr>
          <w:rFonts w:hint="eastAsia" w:ascii="宋体" w:hAnsi="宋体"/>
          <w:sz w:val="24"/>
        </w:rPr>
      </w:pPr>
      <w:r>
        <w:rPr>
          <w:rFonts w:ascii="宋体" w:hAnsi="宋体"/>
          <w:sz w:val="24"/>
        </w:rPr>
        <w:t xml:space="preserve">2.3.4 </w:t>
      </w:r>
      <w:r>
        <w:rPr>
          <w:rFonts w:hint="eastAsia" w:ascii="宋体" w:hAnsi="宋体"/>
          <w:sz w:val="24"/>
        </w:rPr>
        <w:t xml:space="preserve">对成交供应商员工统一着装，持证上岗及健康状况的要求：统一着装，电工、安保、工程、财务等岗位需要持资格证上岗，持有健康证，其费用由成交供应商自行承担。</w:t>
      </w:r>
      <w:r/>
    </w:p>
    <w:p>
      <w:pPr>
        <w:pStyle w:val="908"/>
        <w:contextualSpacing/>
        <w:ind w:firstLine="480"/>
        <w:spacing w:line="570" w:lineRule="exact"/>
        <w:rPr>
          <w:rFonts w:hint="eastAsia" w:ascii="宋体" w:hAnsi="宋体"/>
          <w:sz w:val="24"/>
        </w:rPr>
      </w:pPr>
      <w:r>
        <w:rPr>
          <w:rFonts w:ascii="宋体" w:hAnsi="宋体"/>
          <w:sz w:val="24"/>
        </w:rPr>
        <w:t xml:space="preserve">2.3.5 </w:t>
      </w:r>
      <w:r>
        <w:rPr>
          <w:rFonts w:hint="eastAsia" w:ascii="宋体" w:hAnsi="宋体"/>
          <w:sz w:val="24"/>
        </w:rPr>
        <w:t xml:space="preserve">对成交供应商的其他要求：应制定严格的保密措施，防止泄密事故发生；所有工作必须有台账记录。</w:t>
      </w:r>
      <w:r/>
    </w:p>
    <w:p>
      <w:pPr>
        <w:pStyle w:val="908"/>
        <w:contextualSpacing/>
        <w:ind w:firstLine="480"/>
        <w:spacing w:line="570" w:lineRule="exact"/>
        <w:rPr>
          <w:rFonts w:hint="eastAsia" w:ascii="宋体" w:hAnsi="宋体"/>
          <w:sz w:val="24"/>
        </w:rPr>
      </w:pPr>
      <w:r>
        <w:rPr>
          <w:rFonts w:ascii="宋体" w:hAnsi="宋体"/>
          <w:sz w:val="24"/>
        </w:rPr>
        <w:t xml:space="preserve">2.3.6 </w:t>
      </w:r>
      <w:r>
        <w:rPr>
          <w:rFonts w:hint="eastAsia" w:ascii="宋体" w:hAnsi="宋体"/>
          <w:sz w:val="24"/>
        </w:rPr>
        <w:t xml:space="preserve">物业管理用房的提供情况：采购人提供物业管理用房。</w:t>
      </w:r>
      <w:r/>
    </w:p>
    <w:p>
      <w:pPr>
        <w:pStyle w:val="908"/>
        <w:contextualSpacing/>
        <w:ind w:firstLine="480"/>
        <w:spacing w:line="570" w:lineRule="exact"/>
        <w:rPr>
          <w:rFonts w:hint="eastAsia" w:ascii="宋体" w:hAnsi="宋体"/>
          <w:sz w:val="24"/>
        </w:rPr>
      </w:pPr>
      <w:r>
        <w:rPr>
          <w:rFonts w:ascii="宋体" w:hAnsi="宋体"/>
          <w:sz w:val="24"/>
        </w:rPr>
        <w:t xml:space="preserve">2.3.7 </w:t>
      </w:r>
      <w:r>
        <w:rPr>
          <w:rFonts w:hint="eastAsia" w:ascii="宋体" w:hAnsi="宋体"/>
          <w:sz w:val="24"/>
        </w:rPr>
        <w:t xml:space="preserve">物业管理饮食安排情况：餐饮自理。</w:t>
      </w:r>
      <w:r/>
    </w:p>
    <w:p>
      <w:pPr>
        <w:pStyle w:val="908"/>
        <w:contextualSpacing/>
        <w:ind w:firstLine="480"/>
        <w:spacing w:line="570" w:lineRule="exact"/>
        <w:rPr>
          <w:rFonts w:hint="eastAsia" w:ascii="宋体" w:hAnsi="宋体"/>
          <w:sz w:val="24"/>
        </w:rPr>
      </w:pPr>
      <w:r>
        <w:rPr>
          <w:rFonts w:ascii="宋体" w:hAnsi="宋体"/>
          <w:sz w:val="24"/>
        </w:rPr>
        <w:t xml:space="preserve">2.3.8 </w:t>
      </w:r>
      <w:r>
        <w:rPr>
          <w:rFonts w:hint="eastAsia" w:ascii="宋体" w:hAnsi="宋体"/>
          <w:sz w:val="24"/>
        </w:rPr>
        <w:t xml:space="preserve">本项目服务过程中涉及单次1000元以下小维修部分由服务单位承担。</w:t>
      </w:r>
      <w:r/>
    </w:p>
    <w:p>
      <w:pPr>
        <w:pStyle w:val="908"/>
        <w:contextualSpacing/>
        <w:ind w:firstLine="480"/>
        <w:spacing w:line="570" w:lineRule="exact"/>
        <w:rPr>
          <w:rFonts w:hint="eastAsia" w:ascii="宋体" w:hAnsi="宋体"/>
          <w:sz w:val="24"/>
        </w:rPr>
      </w:pPr>
      <w:r>
        <w:rPr>
          <w:rFonts w:ascii="宋体" w:hAnsi="宋体"/>
          <w:sz w:val="24"/>
        </w:rPr>
        <w:t xml:space="preserve">2.3.9 </w:t>
      </w:r>
      <w:r>
        <w:rPr>
          <w:rFonts w:hint="eastAsia" w:ascii="宋体" w:hAnsi="宋体"/>
          <w:sz w:val="24"/>
        </w:rPr>
        <w:t xml:space="preserve">物业管理公司必须根据采购文件提供各项管理标准，岗位职责及工作程序，自查考核和服务承诺；必须遵守镇政府和属地村委社区各项制度和管理规定，并服从镇政府和属地村委社区的管理。</w:t>
      </w:r>
      <w:r/>
    </w:p>
    <w:p>
      <w:pPr>
        <w:pStyle w:val="908"/>
        <w:contextualSpacing/>
        <w:ind w:firstLine="480"/>
        <w:spacing w:line="570" w:lineRule="exact"/>
        <w:rPr>
          <w:rFonts w:hint="eastAsia" w:ascii="宋体" w:hAnsi="宋体"/>
          <w:sz w:val="24"/>
        </w:rPr>
      </w:pPr>
      <w:r>
        <w:rPr>
          <w:rFonts w:ascii="宋体" w:hAnsi="宋体"/>
          <w:sz w:val="24"/>
        </w:rPr>
        <w:t xml:space="preserve">2.3.10 </w:t>
      </w:r>
      <w:r>
        <w:rPr>
          <w:rFonts w:hint="eastAsia" w:ascii="宋体" w:hAnsi="宋体"/>
          <w:sz w:val="24"/>
        </w:rPr>
        <w:t xml:space="preserve">物业公司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r/>
    </w:p>
    <w:p>
      <w:pPr>
        <w:pStyle w:val="908"/>
        <w:contextualSpacing/>
        <w:ind w:firstLine="480"/>
        <w:spacing w:line="570" w:lineRule="exact"/>
        <w:rPr>
          <w:rFonts w:hint="eastAsia" w:ascii="宋体" w:hAnsi="宋体"/>
          <w:sz w:val="24"/>
        </w:rPr>
      </w:pPr>
      <w:r>
        <w:rPr>
          <w:rFonts w:ascii="宋体" w:hAnsi="宋体"/>
          <w:sz w:val="24"/>
        </w:rPr>
        <w:t xml:space="preserve">2.3.11 </w:t>
      </w:r>
      <w:r>
        <w:rPr>
          <w:rFonts w:hint="eastAsia" w:ascii="宋体" w:hAnsi="宋体"/>
          <w:sz w:val="24"/>
        </w:rPr>
        <w:t xml:space="preserve">为采购人服务的所有物业人员因意外致伤、致残以及死亡等一切责任均由物业公司自行负责，与采购人无关。</w:t>
      </w:r>
      <w:r/>
    </w:p>
    <w:p>
      <w:pPr>
        <w:pStyle w:val="908"/>
        <w:contextualSpacing/>
        <w:ind w:firstLine="480"/>
        <w:spacing w:line="570" w:lineRule="exact"/>
        <w:rPr>
          <w:rFonts w:hint="eastAsia" w:ascii="宋体" w:hAnsi="宋体"/>
          <w:sz w:val="24"/>
        </w:rPr>
      </w:pPr>
      <w:r>
        <w:rPr>
          <w:rFonts w:ascii="宋体" w:hAnsi="宋体"/>
          <w:sz w:val="24"/>
        </w:rPr>
        <w:t xml:space="preserve">2.3.12 </w:t>
      </w:r>
      <w:r>
        <w:rPr>
          <w:rFonts w:hint="eastAsia" w:ascii="宋体" w:hAnsi="宋体"/>
          <w:sz w:val="24"/>
        </w:rPr>
        <w:t xml:space="preserve">本合同采用总价包干制，合同期内费用一律不予调整，供应商应考虑合同期内的物价、政策等所有风险因素，在报价时自行预测并纳入总价中。</w:t>
      </w:r>
      <w:r/>
    </w:p>
    <w:p>
      <w:pPr>
        <w:pStyle w:val="908"/>
        <w:contextualSpacing/>
        <w:ind w:firstLine="480"/>
        <w:spacing w:line="570" w:lineRule="exact"/>
        <w:rPr>
          <w:rFonts w:ascii="宋体" w:hAnsi="宋体"/>
          <w:b/>
          <w:sz w:val="24"/>
        </w:rPr>
      </w:pPr>
      <w:r>
        <w:rPr>
          <w:rFonts w:ascii="宋体" w:hAnsi="宋体"/>
          <w:sz w:val="24"/>
        </w:rPr>
        <w:t xml:space="preserve">2.3.13 </w:t>
      </w:r>
      <w:r>
        <w:rPr>
          <w:rFonts w:hint="eastAsia" w:ascii="宋体" w:hAnsi="宋体"/>
          <w:sz w:val="24"/>
        </w:rPr>
        <w:t xml:space="preserve">项目总价应包括招标文件所确定的采购范围相应服务的各项应有费用，以及为完成该项服务项目所涉及到的一切相关费用，包括但不限于：员工工资、社会保险费、公积金、高温费、加班费（包括全年法定假日</w:t>
      </w:r>
      <w:r>
        <w:rPr>
          <w:rFonts w:hint="eastAsia" w:ascii="宋体" w:hAnsi="宋体"/>
          <w:sz w:val="24"/>
        </w:rPr>
        <w:t xml:space="preserve">、双休日及职工带薪年假加班费）、福利费、体检费、培训费、制服费（服务人员必须统一配置工作服装）、其他人员费用支出、行政办公费、低值耗材费、固定资产折旧费、设施日常运行及维修维护（包含维修配件、材料费用等所有涉及的维修费用、公共部位水电燃气费等）、物价风险、政策性风险、合理利润、税费和规费等一切费用。如国家出台最低基本工资和最低社会保险缴纳基数标准等规定，中标人应保障服务人员的基本法定待遇，但招标人并不为此支付增加的有关费用。项目实施期间，未按要求缴纳社保的，采购人可扣除相应费用，情节严重的，可终止服务合同。</w:t>
      </w:r>
      <w:r>
        <w:rPr>
          <w:rFonts w:ascii="宋体" w:hAnsi="宋体"/>
          <w:b/>
          <w:sz w:val="24"/>
        </w:rPr>
      </w:r>
      <w:r/>
    </w:p>
    <w:p>
      <w:pPr>
        <w:pStyle w:val="908"/>
        <w:contextualSpacing/>
        <w:ind w:firstLine="482"/>
        <w:spacing w:line="570" w:lineRule="exact"/>
        <w:rPr>
          <w:rFonts w:ascii="宋体" w:hAnsi="宋体"/>
          <w:b/>
          <w:sz w:val="24"/>
        </w:rPr>
      </w:pPr>
      <w:r>
        <w:rPr>
          <w:rFonts w:hint="eastAsia" w:ascii="宋体" w:hAnsi="宋体" w:cs="宋体"/>
          <w:b/>
          <w:bCs/>
          <w:sz w:val="24"/>
          <w:szCs w:val="24"/>
        </w:rPr>
        <w:t xml:space="preserve">2</w:t>
      </w:r>
      <w:r>
        <w:rPr>
          <w:rFonts w:ascii="宋体" w:hAnsi="宋体" w:cs="宋体"/>
          <w:b/>
          <w:bCs/>
          <w:sz w:val="24"/>
          <w:szCs w:val="24"/>
        </w:rPr>
        <w:t xml:space="preserve">.4</w:t>
      </w:r>
      <w:r>
        <w:rPr>
          <w:rFonts w:hint="eastAsia" w:ascii="宋体" w:hAnsi="宋体" w:cs="宋体"/>
          <w:b/>
          <w:bCs/>
          <w:sz w:val="24"/>
          <w:szCs w:val="24"/>
        </w:rPr>
        <w:t xml:space="preserve">考核实施细则</w:t>
      </w:r>
      <w:r>
        <w:rPr>
          <w:rFonts w:ascii="宋体" w:hAnsi="宋体"/>
          <w:b/>
          <w:sz w:val="24"/>
        </w:rPr>
      </w:r>
      <w:r/>
    </w:p>
    <w:p>
      <w:pPr>
        <w:pStyle w:val="908"/>
        <w:contextualSpacing/>
        <w:ind w:firstLine="480"/>
        <w:spacing w:line="570" w:lineRule="exact"/>
        <w:rPr>
          <w:rFonts w:ascii="宋体" w:hAnsi="宋体"/>
          <w:sz w:val="24"/>
        </w:rPr>
      </w:pPr>
      <w:r>
        <w:rPr>
          <w:rFonts w:hint="eastAsia" w:ascii="宋体" w:hAnsi="宋体"/>
          <w:sz w:val="24"/>
        </w:rPr>
        <w:t xml:space="preserve">为了便于管理和检查监督，更好的履行合同，在合同的基础上制定本物业项目考核标准。</w:t>
      </w:r>
      <w:r>
        <w:rPr>
          <w:rFonts w:ascii="宋体" w:hAnsi="宋体"/>
          <w:sz w:val="24"/>
        </w:rPr>
      </w:r>
      <w:r/>
    </w:p>
    <w:p>
      <w:pPr>
        <w:pStyle w:val="908"/>
        <w:jc w:val="center"/>
        <w:rPr>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安置小区</w:t>
      </w:r>
      <w:r>
        <w:rPr>
          <w:rFonts w:ascii="宋体" w:hAnsi="宋体" w:cs="宋体"/>
          <w:b/>
          <w:color w:val="000000"/>
          <w:sz w:val="24"/>
          <w:szCs w:val="24"/>
        </w:rPr>
        <w:t xml:space="preserve">物业管理考评标准</w:t>
      </w:r>
      <w:r>
        <w:rPr>
          <w:b/>
          <w:sz w:val="24"/>
          <w:szCs w:val="24"/>
        </w:rPr>
      </w:r>
      <w:r/>
    </w:p>
    <w:p>
      <w:pPr>
        <w:pStyle w:val="908"/>
        <w:jc w:val="center"/>
        <w:rPr>
          <w:rFonts w:ascii="宋体" w:hAnsi="宋体" w:cs="宋体"/>
          <w:b/>
          <w:color w:val="000000"/>
          <w:sz w:val="18"/>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w:t>
      </w:r>
      <w:r>
        <w:rPr>
          <w:rFonts w:hint="eastAsia" w:ascii="宋体" w:hAnsi="宋体" w:cs="宋体"/>
          <w:b/>
          <w:color w:val="000000"/>
          <w:sz w:val="18"/>
        </w:rPr>
        <w:t xml:space="preserve">总</w:t>
      </w:r>
      <w:r>
        <w:rPr>
          <w:rFonts w:ascii="宋体" w:hAnsi="宋体" w:cs="宋体"/>
          <w:b/>
          <w:color w:val="000000"/>
          <w:sz w:val="18"/>
        </w:rPr>
        <w:t xml:space="preserve">100分）</w:t>
      </w:r>
      <w:r/>
    </w:p>
    <w:p>
      <w:pPr>
        <w:pStyle w:val="908"/>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rPr>
        <w:t xml:space="preserve">物业服务企业：</w:t>
      </w:r>
      <w:r>
        <w:rPr>
          <w:rFonts w:hint="eastAsia" w:ascii="宋体" w:hAnsi="宋体" w:cs="宋体"/>
          <w:b/>
          <w:color w:val="000000"/>
          <w:sz w:val="18"/>
          <w:u w:val="single"/>
        </w:rPr>
        <w:t xml:space="preserve">                          </w:t>
      </w:r>
      <w:r>
        <w:rPr>
          <w:rFonts w:eastAsia="Times New Roman"/>
          <w:color w:val="000000"/>
          <w:sz w:val="22"/>
          <w:u w:val="single"/>
        </w:rPr>
      </w:r>
      <w:r/>
    </w:p>
    <w:tbl>
      <w:tblPr>
        <w:tblW w:w="10268" w:type="dxa"/>
        <w:tblInd w:w="-8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5278"/>
        <w:gridCol w:w="2331"/>
        <w:gridCol w:w="655"/>
        <w:gridCol w:w="655"/>
        <w:gridCol w:w="545"/>
      </w:tblGrid>
      <w:tr>
        <w:trPr/>
        <w:tc>
          <w:tcPr>
            <w:tcMar>
              <w:left w:w="108" w:type="dxa"/>
              <w:top w:w="0" w:type="dxa"/>
              <w:right w:w="108" w:type="dxa"/>
              <w:bottom w:w="0" w:type="dxa"/>
            </w:tcMar>
            <w:tcW w:w="804"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分类</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考评标准</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扣分依据</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基础分值</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每处扣分</w:t>
            </w:r>
            <w:r>
              <w:rPr>
                <w:rFonts w:ascii="Times New Roman" w:hAnsi="Times New Roman"/>
              </w:rPr>
            </w:r>
            <w:r/>
          </w:p>
        </w:tc>
        <w:tc>
          <w:tcPr>
            <w:tcMar>
              <w:left w:w="108" w:type="dxa"/>
              <w:top w:w="0" w:type="dxa"/>
              <w:right w:w="108" w:type="dxa"/>
              <w:bottom w:w="0" w:type="dxa"/>
            </w:tcMar>
            <w:tcW w:w="54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说明</w:t>
            </w:r>
            <w:r>
              <w:rPr>
                <w:rFonts w:ascii="Times New Roman" w:hAnsi="Times New Roman"/>
              </w:rPr>
            </w:r>
            <w:r/>
          </w:p>
        </w:tc>
      </w:tr>
      <w:tr>
        <w:trPr>
          <w:cantSplit/>
          <w:trHeight w:val="971"/>
        </w:trPr>
        <w:tc>
          <w:tcPr>
            <w:tcMar>
              <w:left w:w="108" w:type="dxa"/>
              <w:top w:w="0" w:type="dxa"/>
              <w:right w:w="108" w:type="dxa"/>
              <w:bottom w:w="0" w:type="dxa"/>
            </w:tcMar>
            <w:tcW w:w="804" w:type="dxa"/>
            <w:vAlign w:val="center"/>
            <w:vMerge w:val="restart"/>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基础管理17</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显著位置公示内容(主出入口、或宣传栏)：物业服务事项、服务标准、收费项目、收费标准等相关信息；相关部门执法公示牌；投诉电话、联系信箱；项目负责人照片。</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物业办公场所：设置业主服务场所，配置基本办公设备；公示物业服务企业资质证书或复印件、项目负责人照片。提供特约服务的，公示特约服务项目及服务标准、收费标准；业主服务场所工作时间，工作日不少于8 小时，其他时间设置值班人员；设置并公示24 小时服务电话</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人员：从业人员佩戴标志；消防、高配电工从业人员按照相关规定取得职业资格证书；项目负责人，为本市项目负责人信用信息档案登记在册人员（有复印件）。</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从业人员发现1名未佩戴标志扣0.2分，其它内容每项不符合标准扣0.5分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制度：建立共用部位及共用设施设备维修养护、消防安全防范、绿化养护、环境卫生、公共秩序维护等管理制度；各类台帐健全(含电子台账)；建立本小区防汛、防火和有针对性的突发公共事件应急预案；建立物业服务工作记录；建立装饰装修管理服务制度，装饰装修期间每日巡查一次现场。</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档案：建立物业管理档案；配备档案管理人员</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w:t>
            </w:r>
            <w:r>
              <w:rPr>
                <w:rFonts w:hint="eastAsia" w:ascii="宋体" w:hAnsi="宋体" w:cs="宋体"/>
                <w:color w:val="000000"/>
                <w:sz w:val="18"/>
              </w:rPr>
              <w:t xml:space="preserve">0.5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1</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标志：设置安全警示、作业施工警示、温馨提示等物业服务标志。</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业主服务：涉及业主或使用人正常生活的重要物业服务事项，应在主要出入口、各楼单元门内张贴通知，履行告知义务；对违反治安、规划、环保等方面法律、法规规定的行为，应劝阻并报告相关行政主管部门（有信息记录）。</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2</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trHeight w:val="957" w:hRule="exact"/>
        </w:trPr>
        <w:tc>
          <w:tcPr>
            <w:tcMar>
              <w:left w:w="108" w:type="dxa"/>
              <w:top w:w="0" w:type="dxa"/>
              <w:right w:w="108" w:type="dxa"/>
              <w:bottom w:w="0" w:type="dxa"/>
            </w:tcMar>
            <w:tcW w:w="804"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承接查验手续</w:t>
            </w:r>
            <w:r>
              <w:rPr>
                <w:rFonts w:hint="eastAsia" w:ascii="宋体" w:hAnsi="宋体" w:cs="宋体"/>
                <w:color w:val="000000"/>
                <w:sz w:val="18"/>
              </w:rPr>
              <w:t xml:space="preserve">3</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共用部位、共用设设施备查验记录，共用部位、共用设施设备交接记录，物业承接查验协议（服务到期前做好公共设施设备的交接工作）。</w:t>
            </w:r>
            <w:r>
              <w:rPr>
                <w:rFonts w:ascii="宋体" w:hAnsi="宋体" w:cs="宋体"/>
                <w:color w:val="000000"/>
                <w:sz w:val="18"/>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Height w:val="1663"/>
        </w:trPr>
        <w:tc>
          <w:tcPr>
            <w:tcMar>
              <w:left w:w="108" w:type="dxa"/>
              <w:top w:w="0" w:type="dxa"/>
              <w:right w:w="108" w:type="dxa"/>
              <w:bottom w:w="0" w:type="dxa"/>
            </w:tcMar>
            <w:tcW w:w="804" w:type="dxa"/>
            <w:vAlign w:val="center"/>
            <w:vMerge w:val="restart"/>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共用部位及共用设施设备运行、维修养护</w:t>
            </w:r>
            <w:r>
              <w:rPr>
                <w:rFonts w:hint="eastAsia" w:ascii="宋体" w:hAnsi="宋体" w:cs="宋体"/>
                <w:color w:val="000000"/>
                <w:sz w:val="18"/>
              </w:rPr>
              <w:t xml:space="preserve">13</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综合管理：（1）共用部位检查中发现的问题，应按照责任范围编制修缮计划，并按计划组织修缮；共用设施设备运行中出现的故障及检查中发现的问题，应立即采取措施；（2）每年第四季度制定下一年度维修养护计划；（3）设备机房：保持清洁，室内无杂物；设置挡鼠板等；设施设备标志、标牌齐全；张贴或悬挂相关制度、证书。</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每小项不符合标准扣1分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908"/>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共用部位：房屋结构、建筑部件、附属构筑物小修及时</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4分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908"/>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共用设施设备：（1）排水设施、污水泵、化粪池等排水设施运行正常；（2）楼内、外照明正常，应急照明启用，配电设施运行正常；（3）监控安防系统运行正常；（4）</w:t>
            </w:r>
            <w:r>
              <w:rPr>
                <w:rFonts w:hint="eastAsia" w:ascii="宋体" w:hAnsi="宋体" w:cs="宋体"/>
                <w:color w:val="000000"/>
                <w:sz w:val="18"/>
              </w:rPr>
              <w:t xml:space="preserve">保证电梯正常运行，发现问题及时联系维保单位，保证三方通话正常，有应急预案</w:t>
            </w:r>
            <w:r>
              <w:rPr>
                <w:rFonts w:ascii="宋体" w:hAnsi="宋体" w:cs="宋体"/>
                <w:color w:val="000000"/>
                <w:sz w:val="18"/>
              </w:rPr>
              <w:t xml:space="preserve">；（5）消防设施运行正常，消防器材配备符合要求，人员落实到位；（6）道路无明显破损</w:t>
            </w:r>
            <w:r>
              <w:rPr>
                <w:rFonts w:hint="eastAsia" w:ascii="宋体" w:hAnsi="宋体" w:cs="宋体"/>
                <w:color w:val="000000"/>
                <w:sz w:val="18"/>
              </w:rPr>
              <w:t xml:space="preserve">、坑洼</w:t>
            </w:r>
            <w:r>
              <w:rPr>
                <w:rFonts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6分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绿化养护</w:t>
            </w:r>
            <w:r>
              <w:rPr>
                <w:rFonts w:hint="eastAsia" w:ascii="宋体" w:hAnsi="宋体" w:cs="宋体"/>
                <w:color w:val="000000"/>
                <w:sz w:val="18"/>
              </w:rPr>
              <w:t xml:space="preserve">12</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（1）乔木、灌木、绿篱和色块、地被和花坛植物基本成活，草坪无多处空秃和人为践踏</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908"/>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（2）灌溉、施肥、除虫、除草、修剪等定期养护</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每小项不符合标准扣0.5分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保洁服务</w:t>
            </w:r>
            <w:r>
              <w:rPr>
                <w:rFonts w:hint="eastAsia" w:ascii="宋体" w:hAnsi="宋体" w:cs="宋体"/>
                <w:color w:val="000000"/>
                <w:sz w:val="18"/>
              </w:rPr>
              <w:t xml:space="preserve">11</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楼内：大堂、走廊、</w:t>
            </w:r>
            <w:r>
              <w:rPr>
                <w:rFonts w:hint="eastAsia" w:ascii="宋体" w:hAnsi="宋体" w:cs="宋体"/>
                <w:color w:val="000000"/>
                <w:sz w:val="18"/>
              </w:rPr>
              <w:t xml:space="preserve">楼梯</w:t>
            </w:r>
            <w:r>
              <w:rPr>
                <w:rFonts w:ascii="宋体" w:hAnsi="宋体" w:cs="宋体"/>
                <w:color w:val="000000"/>
                <w:sz w:val="18"/>
              </w:rPr>
              <w:t xml:space="preserve">、地下车库、电梯轿箱、扶手、栏杆、窗台、防火门、消火栓、指示牌等共用部位、共用设施卫生清洁，无卫生死角</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908"/>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楼外：（1）道路、停车泊位及可视范围无垃圾，水景无漂浮物；（2）绿化带无成片白色垃圾；（3）垃圾箱周边环境整洁，建筑垃圾定点堆放；（4）无乱堆放、乱涂写、乱张贴现象。</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公共秩序维护</w:t>
            </w:r>
            <w:r>
              <w:rPr>
                <w:rFonts w:hint="eastAsia" w:ascii="宋体" w:hAnsi="宋体" w:cs="宋体"/>
                <w:color w:val="000000"/>
                <w:sz w:val="18"/>
              </w:rPr>
              <w:t xml:space="preserve">17</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主要出入口有人值守，有巡查记录</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908"/>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安防控制室设专人24 小时值守，监控影像资料、报警记录应按规定时间留存备查</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908"/>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实施装饰装修押金管理服务制度，装饰装修期间每日巡查1 次现场。</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4分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908"/>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机动车、非机动车有序停放（采取的告示、划线等措施）。</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Height w:val="462"/>
        </w:trPr>
        <w:tc>
          <w:tcPr>
            <w:tcMar>
              <w:left w:w="108" w:type="dxa"/>
              <w:top w:w="0" w:type="dxa"/>
              <w:right w:w="108" w:type="dxa"/>
              <w:bottom w:w="0" w:type="dxa"/>
            </w:tcMar>
            <w:tcW w:w="804" w:type="dxa"/>
            <w:vAlign w:val="center"/>
            <w:vMerge w:val="continue"/>
            <w:textDirection w:val="lrTb"/>
            <w:noWrap w:val="false"/>
          </w:tcPr>
          <w:p>
            <w:pPr>
              <w:pStyle w:val="908"/>
              <w:jc w:val="center"/>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ascii="宋体" w:hAnsi="宋体" w:cs="宋体"/>
                <w:color w:val="000000"/>
                <w:sz w:val="18"/>
              </w:rPr>
            </w:r>
            <w:r/>
          </w:p>
        </w:tc>
        <w:tc>
          <w:tcPr>
            <w:tcMar>
              <w:left w:w="108" w:type="dxa"/>
              <w:top w:w="0" w:type="dxa"/>
              <w:right w:w="108" w:type="dxa"/>
              <w:bottom w:w="0" w:type="dxa"/>
            </w:tcMar>
            <w:tcW w:w="5278" w:type="dxa"/>
            <w:vAlign w:val="center"/>
            <w:textDirection w:val="lrTb"/>
            <w:noWrap w:val="false"/>
          </w:tcPr>
          <w:p>
            <w:pPr>
              <w:pStyle w:val="908"/>
              <w:rPr>
                <w:rFonts w:ascii="宋体" w:hAnsi="宋体" w:cs="宋体"/>
                <w:sz w:val="18"/>
              </w:rPr>
              <w:pBdr>
                <w:top w:val="none" w:color="000000" w:sz="0" w:space="0"/>
                <w:left w:val="none" w:color="000000" w:sz="0" w:space="0"/>
                <w:bottom w:val="none" w:color="000000" w:sz="0" w:space="0"/>
                <w:right w:val="none" w:color="000000" w:sz="0" w:space="0"/>
              </w:pBdr>
            </w:pPr>
            <w:r>
              <w:rPr>
                <w:rFonts w:hint="eastAsia" w:ascii="宋体" w:hAnsi="宋体" w:cs="宋体"/>
                <w:sz w:val="18"/>
              </w:rPr>
              <w:t xml:space="preserve">无私拉乱接现象。</w:t>
            </w:r>
            <w:r>
              <w:rPr>
                <w:rFonts w:ascii="宋体" w:hAnsi="宋体" w:cs="宋体"/>
                <w:sz w:val="18"/>
              </w:rPr>
            </w:r>
            <w:r/>
          </w:p>
        </w:tc>
        <w:tc>
          <w:tcPr>
            <w:tcMar>
              <w:left w:w="108" w:type="dxa"/>
              <w:top w:w="0" w:type="dxa"/>
              <w:right w:w="108" w:type="dxa"/>
              <w:bottom w:w="0" w:type="dxa"/>
            </w:tcMar>
            <w:tcW w:w="2331" w:type="dxa"/>
            <w:vAlign w:val="center"/>
            <w:textDirection w:val="lrTb"/>
            <w:noWrap w:val="false"/>
          </w:tcPr>
          <w:p>
            <w:pPr>
              <w:pStyle w:val="908"/>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每一处不符合标准扣0.5分</w:t>
            </w:r>
            <w:r>
              <w:rPr>
                <w:rFonts w:ascii="宋体" w:hAnsi="宋体" w:cs="宋体"/>
                <w:color w:val="000000"/>
                <w:sz w:val="18"/>
              </w:rPr>
            </w:r>
            <w:r/>
          </w:p>
        </w:tc>
        <w:tc>
          <w:tcPr>
            <w:tcMar>
              <w:left w:w="108" w:type="dxa"/>
              <w:top w:w="0" w:type="dxa"/>
              <w:right w:w="108" w:type="dxa"/>
              <w:bottom w:w="0" w:type="dxa"/>
            </w:tcMar>
            <w:tcW w:w="655" w:type="dxa"/>
            <w:vAlign w:val="center"/>
            <w:textDirection w:val="lrTb"/>
            <w:noWrap w:val="false"/>
          </w:tcPr>
          <w:p>
            <w:pPr>
              <w:pStyle w:val="908"/>
              <w:jc w:val="center"/>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2分</w:t>
            </w:r>
            <w:r>
              <w:rPr>
                <w:rFonts w:ascii="宋体" w:hAnsi="宋体" w:cs="宋体"/>
                <w:color w:val="000000"/>
                <w:sz w:val="18"/>
              </w:rPr>
            </w:r>
            <w:r/>
          </w:p>
        </w:tc>
        <w:tc>
          <w:tcPr>
            <w:tcMar>
              <w:left w:w="108" w:type="dxa"/>
              <w:top w:w="0" w:type="dxa"/>
              <w:right w:w="108" w:type="dxa"/>
              <w:bottom w:w="0" w:type="dxa"/>
            </w:tcMar>
            <w:tcW w:w="655" w:type="dxa"/>
            <w:vAlign w:val="top"/>
            <w:textDirection w:val="lrTb"/>
            <w:noWrap w:val="false"/>
          </w:tcPr>
          <w:p>
            <w:pPr>
              <w:pStyle w:val="908"/>
              <w:ind w:left="284"/>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tcMar>
              <w:left w:w="108" w:type="dxa"/>
              <w:top w:w="0" w:type="dxa"/>
              <w:right w:w="108" w:type="dxa"/>
              <w:bottom w:w="0" w:type="dxa"/>
            </w:tcMar>
            <w:tcW w:w="545" w:type="dxa"/>
            <w:vAlign w:val="top"/>
            <w:textDirection w:val="lrTb"/>
            <w:noWrap w:val="false"/>
          </w:tcPr>
          <w:p>
            <w:pPr>
              <w:pStyle w:val="908"/>
              <w:ind w:left="284"/>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r>
      <w:tr>
        <w:trPr>
          <w:trHeight w:val="731"/>
        </w:trPr>
        <w:tc>
          <w:tcPr>
            <w:tcMar>
              <w:left w:w="108" w:type="dxa"/>
              <w:top w:w="0" w:type="dxa"/>
              <w:right w:w="108" w:type="dxa"/>
              <w:bottom w:w="0" w:type="dxa"/>
            </w:tcMar>
            <w:tcW w:w="804"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参与社区建设</w:t>
            </w:r>
            <w:r>
              <w:rPr>
                <w:rFonts w:hint="eastAsia" w:ascii="宋体" w:hAnsi="宋体" w:cs="宋体"/>
                <w:color w:val="000000"/>
                <w:sz w:val="18"/>
              </w:rPr>
              <w:t xml:space="preserve">5</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积极参与属地政府、社区各类文明创建活动；</w:t>
            </w:r>
            <w:r>
              <w:rPr>
                <w:rFonts w:hint="eastAsia" w:ascii="宋体" w:hAnsi="宋体" w:cs="宋体"/>
                <w:sz w:val="18"/>
              </w:rPr>
              <w:t xml:space="preserve">配合属地社区开展各项整治和宣传活动</w:t>
            </w:r>
            <w:r>
              <w:rPr>
                <w:rFonts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w:t>
            </w:r>
            <w:r>
              <w:rPr>
                <w:rFonts w:hint="eastAsia" w:ascii="宋体" w:hAnsi="宋体" w:cs="宋体"/>
                <w:color w:val="000000"/>
                <w:sz w:val="18"/>
              </w:rPr>
              <w:t xml:space="preserve">1</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65"/>
        </w:trPr>
        <w:tc>
          <w:tcPr>
            <w:tcMar>
              <w:left w:w="108" w:type="dxa"/>
              <w:top w:w="0" w:type="dxa"/>
              <w:right w:w="108" w:type="dxa"/>
              <w:bottom w:w="0" w:type="dxa"/>
            </w:tcMar>
            <w:tcW w:w="804" w:type="dxa"/>
            <w:vAlign w:val="center"/>
            <w:vMerge w:val="restart"/>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日常服务</w:t>
            </w:r>
            <w:r>
              <w:rPr>
                <w:rFonts w:hint="eastAsia" w:ascii="宋体" w:hAnsi="宋体" w:cs="宋体"/>
                <w:color w:val="000000"/>
                <w:sz w:val="18"/>
              </w:rPr>
              <w:t xml:space="preserve">22</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按政策规定收费，无乱收费现象</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639"/>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制定物业管理宣传工作制度，落实物业管理宣传工作内容，利用媒体、宣传栏、座谈会等形式宣传物业管理。</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500"/>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有投诉台帐，对业主提出的投诉，及时处理，在限期内给予答复</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500"/>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做好对禁止燃放烟花爆竹的巡查</w:t>
            </w:r>
            <w:r>
              <w:rPr>
                <w:rFonts w:hint="eastAsia" w:ascii="宋体" w:hAnsi="宋体" w:cs="宋体"/>
                <w:sz w:val="18"/>
              </w:rPr>
              <w:t xml:space="preserve">和劝导</w:t>
            </w:r>
            <w:r>
              <w:rPr>
                <w:rFonts w:ascii="宋体" w:hAnsi="宋体" w:cs="宋体"/>
                <w:sz w:val="18"/>
              </w:rPr>
              <w:t xml:space="preserve">工作</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59"/>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color w:val="0000ff"/>
              </w:rPr>
              <w:pBdr>
                <w:top w:val="none" w:color="000000" w:sz="0" w:space="0"/>
                <w:left w:val="none" w:color="000000" w:sz="0" w:space="0"/>
                <w:bottom w:val="none" w:color="000000" w:sz="0" w:space="0"/>
                <w:right w:val="none" w:color="000000" w:sz="0" w:space="0"/>
              </w:pBdr>
            </w:pPr>
            <w:r>
              <w:rPr>
                <w:rFonts w:ascii="宋体" w:hAnsi="宋体" w:cs="宋体"/>
                <w:sz w:val="18"/>
              </w:rPr>
              <w:t xml:space="preserve">新增违建</w:t>
            </w:r>
            <w:r>
              <w:rPr>
                <w:rFonts w:hint="eastAsia" w:ascii="宋体" w:hAnsi="宋体" w:cs="宋体"/>
                <w:sz w:val="18"/>
              </w:rPr>
              <w:t xml:space="preserve">的巡查、劝导、上报及处理。</w:t>
            </w:r>
            <w:r>
              <w:rPr>
                <w:rFonts w:ascii="Times New Roman" w:hAnsi="Times New Roman"/>
                <w:color w:val="0000ff"/>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05"/>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业主提出的投诉未及时处理导致业主上访投诉</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660"/>
        </w:trPr>
        <w:tc>
          <w:tcPr>
            <w:tcW w:w="804" w:type="dxa"/>
            <w:vAlign w:val="top"/>
            <w:vMerge w:val="continue"/>
            <w:textDirection w:val="lrTb"/>
            <w:noWrap w:val="false"/>
          </w:tcPr>
          <w:p>
            <w:pPr>
              <w:pStyle w:val="908"/>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上级部门考核，暗访，检查扣分</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908"/>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每一起扣0.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908"/>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908"/>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908"/>
              <w:spacing w:line="57" w:lineRule="atLeast"/>
              <w:rPr>
                <w:rFonts w:ascii="Times New Roman" w:hAnsi="Times New Roman"/>
              </w:rPr>
            </w:pPr>
            <w:r>
              <w:rPr>
                <w:rFonts w:ascii="Times New Roman" w:hAnsi="Times New Roman"/>
              </w:rPr>
            </w:r>
            <w:r/>
          </w:p>
        </w:tc>
      </w:tr>
      <w:tr>
        <w:trPr>
          <w:trHeight w:val="406"/>
        </w:trPr>
        <w:tc>
          <w:tcPr>
            <w:gridSpan w:val="6"/>
            <w:tcW w:w="10268" w:type="dxa"/>
            <w:vAlign w:val="top"/>
            <w:textDirection w:val="lrTb"/>
            <w:noWrap w:val="false"/>
          </w:tcPr>
          <w:p>
            <w:pPr>
              <w:pStyle w:val="908"/>
              <w:spacing w:line="57" w:lineRule="atLeast"/>
              <w:tabs>
                <w:tab w:val="left" w:pos="1237" w:leader="none"/>
              </w:tabs>
              <w:rPr>
                <w:rFonts w:ascii="Times New Roman" w:hAnsi="Times New Roman"/>
              </w:rPr>
            </w:pPr>
            <w:r>
              <w:rPr>
                <w:rFonts w:hint="eastAsia" w:ascii="Times New Roman" w:hAnsi="Times New Roman"/>
                <w:b/>
                <w:bCs/>
              </w:rPr>
              <w:t xml:space="preserve">注：投标人对扣分问题应当进行整改，并将整改情况反馈属地社区和村委，整改不到位的双倍扣分。</w:t>
            </w:r>
            <w:r>
              <w:rPr>
                <w:rFonts w:ascii="Times New Roman" w:hAnsi="Times New Roman"/>
              </w:rPr>
            </w:r>
            <w:r/>
          </w:p>
        </w:tc>
      </w:tr>
    </w:tbl>
    <w:p>
      <w:pPr>
        <w:pStyle w:val="908"/>
        <w:contextualSpacing/>
        <w:ind w:firstLine="480"/>
        <w:spacing w:line="570" w:lineRule="exact"/>
        <w:rPr>
          <w:rFonts w:hint="eastAsia" w:ascii="宋体" w:hAnsi="宋体"/>
          <w:sz w:val="24"/>
        </w:rPr>
      </w:pPr>
      <w:r>
        <w:rPr>
          <w:rFonts w:hint="eastAsia" w:ascii="宋体" w:hAnsi="宋体"/>
          <w:sz w:val="24"/>
        </w:rPr>
      </w:r>
      <w:r/>
    </w:p>
    <w:p>
      <w:pPr>
        <w:pStyle w:val="908"/>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08"/>
        <w:contextualSpacing/>
        <w:ind w:firstLine="480"/>
        <w:spacing w:line="570" w:lineRule="exact"/>
        <w:widowControl/>
        <w:rPr>
          <w:rFonts w:hint="eastAsia" w:ascii="宋体" w:hAnsi="宋体"/>
          <w:sz w:val="24"/>
        </w:rPr>
      </w:pPr>
      <w:r>
        <w:rPr>
          <w:rFonts w:hint="eastAsia" w:ascii="宋体" w:hAnsi="宋体"/>
          <w:sz w:val="24"/>
          <w:szCs w:val="24"/>
        </w:rPr>
        <w:t xml:space="preserve">无。</w:t>
      </w:r>
      <w:r>
        <w:rPr>
          <w:rFonts w:hint="eastAsia" w:ascii="宋体" w:hAnsi="宋体"/>
          <w:sz w:val="24"/>
        </w:rPr>
      </w:r>
      <w:r/>
    </w:p>
    <w:p>
      <w:pPr>
        <w:pStyle w:val="908"/>
        <w:contextualSpacing/>
        <w:ind w:firstLine="482"/>
        <w:spacing w:line="570" w:lineRule="exact"/>
        <w:rPr>
          <w:rFonts w:ascii="宋体" w:hAnsi="宋体"/>
          <w:b/>
          <w:sz w:val="24"/>
        </w:rPr>
      </w:pPr>
      <w:r>
        <w:rPr>
          <w:rFonts w:ascii="宋体" w:hAnsi="宋体"/>
          <w:b/>
          <w:sz w:val="24"/>
        </w:rPr>
      </w:r>
      <w:r/>
    </w:p>
    <w:p>
      <w:pPr>
        <w:pStyle w:val="908"/>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1000"/>
        <w:ind w:left="0" w:firstLine="480"/>
        <w:spacing w:line="570" w:lineRule="exact"/>
        <w:rPr>
          <w:rFonts w:hint="eastAsia" w:ascii="宋体" w:hAnsi="宋体"/>
          <w:lang w:eastAsia="zh-CN"/>
        </w:rPr>
      </w:pPr>
      <w:r>
        <w:rPr>
          <w:rFonts w:hint="eastAsia" w:ascii="宋体" w:hAnsi="宋体"/>
          <w:lang w:eastAsia="zh-CN"/>
        </w:rPr>
        <w:t xml:space="preserve">无。</w:t>
      </w:r>
      <w:r/>
    </w:p>
    <w:p>
      <w:pPr>
        <w:pStyle w:val="908"/>
        <w:spacing w:line="570" w:lineRule="exact"/>
        <w:rPr>
          <w:rFonts w:hint="eastAsia" w:ascii="宋体" w:hAnsi="宋体"/>
          <w:i/>
          <w:sz w:val="24"/>
          <w:u w:val="single"/>
        </w:rPr>
      </w:pPr>
      <w:r>
        <w:rPr>
          <w:rFonts w:hint="eastAsia" w:ascii="宋体" w:hAnsi="宋体"/>
          <w:i/>
          <w:sz w:val="24"/>
          <w:u w:val="single"/>
        </w:rPr>
      </w:r>
      <w:r/>
    </w:p>
    <w:p>
      <w:pPr>
        <w:pStyle w:val="908"/>
        <w:ind w:firstLine="482"/>
        <w:spacing w:line="570" w:lineRule="exact"/>
        <w:rPr>
          <w:rFonts w:hint="eastAsia" w:ascii="宋体" w:hAnsi="宋体"/>
          <w:b/>
          <w:sz w:val="24"/>
        </w:rPr>
      </w:pPr>
      <w:r>
        <w:rPr>
          <w:rFonts w:hint="eastAsia" w:ascii="宋体" w:hAnsi="宋体"/>
          <w:b/>
          <w:sz w:val="24"/>
        </w:rPr>
        <w:t xml:space="preserve">5. 实质性要求</w:t>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pStyle w:val="908"/>
              <w:jc w:val="center"/>
              <w:spacing w:line="480" w:lineRule="auto"/>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4820" w:type="dxa"/>
            <w:vAlign w:val="center"/>
            <w:textDirection w:val="lrTb"/>
            <w:noWrap w:val="false"/>
          </w:tcPr>
          <w:p>
            <w:pPr>
              <w:pStyle w:val="908"/>
              <w:jc w:val="center"/>
              <w:spacing w:line="480" w:lineRule="auto"/>
              <w:rPr>
                <w:rFonts w:ascii="宋体" w:hAnsi="宋体"/>
                <w:b/>
                <w:bCs/>
                <w:szCs w:val="21"/>
              </w:rPr>
            </w:pPr>
            <w:r>
              <w:rPr>
                <w:rFonts w:hint="eastAsia" w:ascii="宋体" w:hAnsi="宋体"/>
                <w:b/>
                <w:bCs/>
                <w:szCs w:val="21"/>
              </w:rPr>
              <w:t xml:space="preserve">实质性条款</w:t>
            </w:r>
            <w:r>
              <w:rPr>
                <w:rFonts w:ascii="宋体" w:hAnsi="宋体"/>
                <w:b/>
                <w:bCs/>
                <w:szCs w:val="21"/>
              </w:rPr>
            </w:r>
            <w:r/>
          </w:p>
        </w:tc>
        <w:tc>
          <w:tcPr>
            <w:tcW w:w="2318" w:type="dxa"/>
            <w:vAlign w:val="center"/>
            <w:textDirection w:val="lrTb"/>
            <w:noWrap w:val="false"/>
          </w:tcPr>
          <w:p>
            <w:pPr>
              <w:pStyle w:val="908"/>
              <w:jc w:val="center"/>
              <w:spacing w:line="480" w:lineRule="auto"/>
              <w:rPr>
                <w:rFonts w:ascii="宋体" w:hAnsi="宋体"/>
                <w:b/>
                <w:bCs/>
                <w:szCs w:val="21"/>
              </w:rPr>
            </w:pPr>
            <w:r>
              <w:rPr>
                <w:rFonts w:hint="eastAsia" w:ascii="宋体" w:hAnsi="宋体"/>
                <w:b/>
                <w:bCs/>
                <w:szCs w:val="21"/>
              </w:rPr>
              <w:t xml:space="preserve">证明材料</w:t>
            </w:r>
            <w:r>
              <w:rPr>
                <w:rFonts w:ascii="宋体" w:hAnsi="宋体"/>
                <w:b/>
                <w:bCs/>
                <w:szCs w:val="21"/>
              </w:rPr>
            </w:r>
            <w:r/>
          </w:p>
        </w:tc>
      </w:tr>
      <w:tr>
        <w:trPr>
          <w:trHeight w:val="2117"/>
        </w:trPr>
        <w:tc>
          <w:tcPr>
            <w:tcW w:w="1384" w:type="dxa"/>
            <w:vAlign w:val="center"/>
            <w:textDirection w:val="lrTb"/>
            <w:noWrap w:val="false"/>
          </w:tcPr>
          <w:p>
            <w:pPr>
              <w:pStyle w:val="908"/>
              <w:jc w:val="center"/>
              <w:spacing w:line="480" w:lineRule="auto"/>
              <w:rPr>
                <w:rFonts w:hint="eastAsia" w:ascii="宋体" w:hAnsi="宋体"/>
                <w:iCs/>
                <w:szCs w:val="21"/>
              </w:rPr>
            </w:pPr>
            <w:r>
              <w:rPr>
                <w:rFonts w:hint="eastAsia" w:ascii="宋体" w:hAnsi="宋体" w:cs="宋体"/>
                <w:color w:val="000000"/>
                <w:szCs w:val="21"/>
                <w:lang w:bidi="ar"/>
              </w:rPr>
              <w:t xml:space="preserve">1</w:t>
            </w:r>
            <w:r>
              <w:rPr>
                <w:rFonts w:hint="eastAsia" w:ascii="宋体" w:hAnsi="宋体"/>
                <w:iCs/>
                <w:szCs w:val="21"/>
              </w:rPr>
            </w:r>
            <w:r/>
          </w:p>
        </w:tc>
        <w:tc>
          <w:tcPr>
            <w:tcW w:w="4820" w:type="dxa"/>
            <w:vAlign w:val="center"/>
            <w:textDirection w:val="lrTb"/>
            <w:noWrap w:val="false"/>
          </w:tcPr>
          <w:p>
            <w:pPr>
              <w:pStyle w:val="1000"/>
              <w:ind w:left="0"/>
              <w:spacing w:line="570" w:lineRule="exact"/>
              <w:rPr>
                <w:rFonts w:ascii="宋体" w:hAnsi="宋体"/>
                <w:iCs/>
                <w:sz w:val="21"/>
                <w:szCs w:val="21"/>
                <w:lang w:eastAsia="zh-CN"/>
              </w:rPr>
            </w:pPr>
            <w:r>
              <w:rPr>
                <w:rFonts w:hint="eastAsia" w:ascii="宋体" w:hAnsi="宋体" w:cs="宋体"/>
                <w:sz w:val="21"/>
                <w:szCs w:val="21"/>
                <w:lang w:eastAsia="zh-CN" w:bidi="ar-SA"/>
              </w:rPr>
              <w:t xml:space="preserve">★根据项目岗位安排，拟配置的物业服务人员总数不得低于19</w:t>
            </w:r>
            <w:r>
              <w:rPr>
                <w:rFonts w:hint="eastAsia" w:ascii="宋体" w:hAnsi="宋体" w:cs="宋体"/>
                <w:sz w:val="21"/>
                <w:szCs w:val="21"/>
                <w:lang w:eastAsia="zh-CN" w:bidi="ar-SA"/>
              </w:rPr>
              <w:t xml:space="preserve">人。其中项目经理1人，内勤2人，维修人员1人，保安</w:t>
            </w:r>
            <w:r>
              <w:rPr>
                <w:rFonts w:hint="eastAsia" w:ascii="宋体" w:hAnsi="宋体" w:cs="宋体"/>
                <w:lang w:eastAsia="zh-CN"/>
              </w:rPr>
              <w:t xml:space="preserve">（含秩序队长）</w:t>
            </w:r>
            <w:r>
              <w:rPr>
                <w:rFonts w:hint="eastAsia" w:ascii="宋体" w:hAnsi="宋体" w:cs="宋体"/>
                <w:sz w:val="21"/>
                <w:szCs w:val="21"/>
                <w:lang w:eastAsia="zh-CN" w:bidi="ar-SA"/>
              </w:rPr>
              <w:t xml:space="preserve">7人，保洁（含环境主管）8人。</w:t>
            </w:r>
            <w:r>
              <w:rPr>
                <w:rFonts w:ascii="宋体" w:hAnsi="宋体"/>
                <w:iCs/>
                <w:sz w:val="21"/>
                <w:szCs w:val="21"/>
                <w:lang w:eastAsia="zh-CN"/>
              </w:rPr>
            </w:r>
            <w:r/>
          </w:p>
        </w:tc>
        <w:tc>
          <w:tcPr>
            <w:tcW w:w="2318" w:type="dxa"/>
            <w:vAlign w:val="center"/>
            <w:textDirection w:val="lrTb"/>
            <w:noWrap w:val="false"/>
          </w:tcPr>
          <w:p>
            <w:pPr>
              <w:pStyle w:val="908"/>
              <w:jc w:val="center"/>
              <w:spacing w:line="480" w:lineRule="auto"/>
              <w:rPr>
                <w:rFonts w:ascii="宋体" w:hAnsi="宋体"/>
                <w:iCs/>
                <w:szCs w:val="21"/>
              </w:rPr>
            </w:pPr>
            <w:r>
              <w:rPr>
                <w:rFonts w:hint="eastAsia" w:ascii="宋体" w:hAnsi="宋体"/>
                <w:b/>
                <w:szCs w:val="21"/>
              </w:rPr>
              <w:t xml:space="preserve">需提供承诺函，格式自拟，并加盖投标人公章。</w:t>
            </w:r>
            <w:r>
              <w:rPr>
                <w:rFonts w:ascii="宋体" w:hAnsi="宋体"/>
                <w:iCs/>
                <w:szCs w:val="21"/>
              </w:rPr>
            </w:r>
            <w:r/>
          </w:p>
        </w:tc>
      </w:tr>
    </w:tbl>
    <w:p>
      <w:pPr>
        <w:pStyle w:val="908"/>
        <w:ind w:firstLine="480"/>
        <w:spacing w:line="570" w:lineRule="exact"/>
        <w:rPr>
          <w:rFonts w:hint="eastAsia" w:ascii="宋体" w:hAnsi="宋体"/>
          <w:sz w:val="24"/>
        </w:rPr>
      </w:pPr>
      <w:r>
        <w:rPr>
          <w:rFonts w:hint="eastAsia" w:ascii="宋体" w:hAnsi="宋体"/>
          <w:sz w:val="24"/>
        </w:rPr>
      </w:r>
      <w:r/>
    </w:p>
    <w:p>
      <w:pPr>
        <w:pStyle w:val="908"/>
        <w:ind w:firstLine="482"/>
        <w:spacing w:line="570" w:lineRule="exact"/>
        <w:rPr>
          <w:rFonts w:hint="eastAsia" w:ascii="宋体" w:hAnsi="宋体"/>
          <w:b/>
          <w:sz w:val="24"/>
        </w:rPr>
      </w:pPr>
      <w:r>
        <w:rPr>
          <w:rFonts w:hint="eastAsia" w:ascii="宋体" w:hAnsi="宋体"/>
          <w:b/>
          <w:sz w:val="24"/>
        </w:rPr>
        <w:t xml:space="preserve">6. 样品</w:t>
      </w:r>
      <w:r/>
    </w:p>
    <w:p>
      <w:pPr>
        <w:pStyle w:val="908"/>
        <w:ind w:firstLine="480"/>
        <w:spacing w:line="570" w:lineRule="exact"/>
        <w:rPr>
          <w:rFonts w:hint="eastAsia" w:ascii="宋体" w:hAnsi="宋体"/>
          <w:sz w:val="24"/>
        </w:rPr>
      </w:pPr>
      <w:r>
        <w:rPr>
          <w:rFonts w:hint="eastAsia" w:ascii="宋体" w:hAnsi="宋体"/>
          <w:sz w:val="24"/>
        </w:rPr>
        <w:t xml:space="preserve">无。</w:t>
      </w:r>
      <w:r/>
    </w:p>
    <w:p>
      <w:pPr>
        <w:pStyle w:val="908"/>
        <w:ind w:firstLine="480"/>
        <w:spacing w:line="570" w:lineRule="exact"/>
        <w:rPr>
          <w:rFonts w:hint="eastAsia" w:ascii="宋体" w:hAnsi="宋体"/>
          <w:sz w:val="24"/>
        </w:rPr>
      </w:pPr>
      <w:r>
        <w:rPr>
          <w:rFonts w:hint="eastAsia" w:ascii="宋体" w:hAnsi="宋体"/>
          <w:sz w:val="24"/>
        </w:rPr>
      </w:r>
      <w:r/>
    </w:p>
    <w:p>
      <w:pPr>
        <w:pStyle w:val="908"/>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08"/>
        <w:ind w:firstLine="480"/>
        <w:spacing w:line="570" w:lineRule="exact"/>
        <w:rPr>
          <w:rFonts w:hint="eastAsia" w:ascii="宋体" w:hAnsi="宋体"/>
          <w:sz w:val="24"/>
        </w:rPr>
      </w:pPr>
      <w:r>
        <w:rPr>
          <w:rFonts w:hint="eastAsia" w:ascii="宋体" w:hAnsi="宋体"/>
          <w:sz w:val="24"/>
        </w:rPr>
        <w:t xml:space="preserve">无。</w:t>
      </w:r>
      <w:r/>
    </w:p>
    <w:p>
      <w:pPr>
        <w:pStyle w:val="908"/>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08"/>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08"/>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08"/>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08"/>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08"/>
              <w:ind w:firstLine="480"/>
              <w:jc w:val="center"/>
              <w:spacing w:line="570" w:lineRule="exact"/>
              <w:rPr>
                <w:rFonts w:hint="eastAsia" w:ascii="宋体" w:hAnsi="宋体"/>
                <w:sz w:val="24"/>
              </w:rPr>
            </w:pPr>
            <w:r>
              <w:rPr>
                <w:rFonts w:hint="eastAsia" w:ascii="宋体" w:hAnsi="宋体"/>
                <w:sz w:val="24"/>
              </w:rPr>
              <w:t xml:space="preserve">2026年紫霞花苑物业服务采购项目</w:t>
            </w:r>
            <w:r/>
          </w:p>
        </w:tc>
        <w:tc>
          <w:tcPr>
            <w:tcW w:w="3549" w:type="dxa"/>
            <w:vAlign w:val="center"/>
            <w:textDirection w:val="lrTb"/>
            <w:noWrap w:val="false"/>
          </w:tcPr>
          <w:p>
            <w:pPr>
              <w:pStyle w:val="908"/>
              <w:ind w:firstLine="480"/>
              <w:jc w:val="center"/>
              <w:spacing w:line="570" w:lineRule="exact"/>
              <w:rPr>
                <w:rFonts w:hint="eastAsia" w:ascii="宋体" w:hAnsi="宋体"/>
                <w:sz w:val="24"/>
              </w:rPr>
            </w:pPr>
            <w:r>
              <w:rPr>
                <w:rFonts w:hint="eastAsia" w:ascii="宋体" w:hAnsi="宋体"/>
                <w:sz w:val="24"/>
              </w:rPr>
              <w:t xml:space="preserve">物业管理</w:t>
            </w:r>
            <w:r/>
          </w:p>
        </w:tc>
      </w:tr>
    </w:tbl>
    <w:p>
      <w:pPr>
        <w:pStyle w:val="908"/>
        <w:rPr>
          <w:rFonts w:hint="eastAsia"/>
        </w:rPr>
      </w:pPr>
      <w:r>
        <w:rPr>
          <w:rFonts w:hint="eastAsia"/>
        </w:rPr>
      </w:r>
      <w:r/>
    </w:p>
    <w:p>
      <w:pPr>
        <w:pStyle w:val="908"/>
        <w:jc w:val="center"/>
        <w:rPr>
          <w:b/>
          <w:bCs/>
          <w:sz w:val="28"/>
          <w:szCs w:val="36"/>
        </w:rPr>
      </w:pPr>
      <w:r>
        <w:rPr>
          <w:rFonts w:hint="eastAsia"/>
          <w:b/>
          <w:bCs/>
          <w:sz w:val="28"/>
          <w:szCs w:val="36"/>
        </w:rPr>
        <w:t xml:space="preserve">★分项报价表</w:t>
      </w:r>
      <w:r>
        <w:rPr>
          <w:b/>
          <w:bCs/>
          <w:sz w:val="28"/>
          <w:szCs w:val="36"/>
        </w:rPr>
      </w:r>
      <w:r/>
    </w:p>
    <w:p>
      <w:pPr>
        <w:pStyle w:val="908"/>
        <w:ind w:firstLine="422"/>
        <w:jc w:val="right"/>
        <w:spacing w:line="360" w:lineRule="auto"/>
        <w:rPr>
          <w:rFonts w:ascii="宋体" w:hAnsi="宋体" w:cs="宋体"/>
          <w:b/>
        </w:rPr>
      </w:pPr>
      <w:r>
        <w:rPr>
          <w:rFonts w:hint="eastAsia" w:ascii="宋体" w:hAnsi="宋体" w:cs="宋体"/>
          <w:b/>
        </w:rPr>
        <w:t xml:space="preserve">项目名称： </w:t>
      </w:r>
      <w:r>
        <w:rPr>
          <w:rFonts w:ascii="宋体" w:hAnsi="宋体" w:cs="宋体"/>
          <w:b/>
        </w:rPr>
        <w:t xml:space="preserve">                                                        </w:t>
      </w:r>
      <w:r>
        <w:rPr>
          <w:rFonts w:hint="eastAsia" w:ascii="宋体" w:hAnsi="宋体" w:cs="宋体"/>
          <w:b/>
        </w:rPr>
        <w:t xml:space="preserve">单位：元</w:t>
      </w:r>
      <w:r>
        <w:rPr>
          <w:rFonts w:ascii="宋体" w:hAnsi="宋体" w:cs="宋体"/>
          <w:b/>
        </w:rPr>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908"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tcW w:w="1417"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具体服务范围</w:t>
            </w:r>
            <w:r>
              <w:rPr>
                <w:rFonts w:ascii="宋体" w:hAnsi="宋体" w:cs="宋体"/>
                <w:b/>
                <w:bCs/>
                <w:szCs w:val="21"/>
              </w:rPr>
            </w:r>
            <w:r/>
          </w:p>
        </w:tc>
        <w:tc>
          <w:tcPr>
            <w:tcW w:w="1134"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服务要求</w:t>
            </w:r>
            <w:r>
              <w:rPr>
                <w:rFonts w:ascii="宋体" w:hAnsi="宋体" w:cs="宋体"/>
                <w:b/>
                <w:bCs/>
                <w:szCs w:val="21"/>
              </w:rPr>
            </w:r>
            <w:r/>
          </w:p>
        </w:tc>
        <w:tc>
          <w:tcPr>
            <w:tcW w:w="973"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908"/>
              <w:jc w:val="center"/>
              <w:rPr>
                <w:rFonts w:ascii="宋体" w:hAnsi="宋体" w:cs="宋体"/>
                <w:b/>
                <w:bCs/>
                <w:szCs w:val="21"/>
              </w:rPr>
            </w:pPr>
            <w:r>
              <w:rPr>
                <w:rFonts w:hint="eastAsia" w:ascii="宋体" w:hAnsi="宋体" w:cs="宋体"/>
                <w:b/>
                <w:bCs/>
                <w:szCs w:val="21"/>
              </w:rPr>
              <w:t xml:space="preserve">时间（月）</w:t>
            </w:r>
            <w:r>
              <w:rPr>
                <w:rFonts w:ascii="宋体" w:hAnsi="宋体" w:cs="宋体"/>
                <w:b/>
                <w:bCs/>
                <w:szCs w:val="21"/>
              </w:rPr>
            </w:r>
            <w:r/>
          </w:p>
        </w:tc>
        <w:tc>
          <w:tcPr>
            <w:tcW w:w="1231"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服务标准</w:t>
            </w:r>
            <w:r>
              <w:rPr>
                <w:rFonts w:ascii="宋体" w:hAnsi="宋体" w:cs="宋体"/>
                <w:b/>
                <w:bCs/>
                <w:szCs w:val="21"/>
              </w:rPr>
            </w:r>
            <w:r/>
          </w:p>
        </w:tc>
        <w:tc>
          <w:tcPr>
            <w:tcW w:w="846"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908"/>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2704"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备注（如果有）</w:t>
            </w:r>
            <w:r>
              <w:rPr>
                <w:rFonts w:ascii="宋体" w:hAnsi="宋体" w:cs="宋体"/>
                <w:b/>
                <w:bCs/>
                <w:szCs w:val="21"/>
              </w:rPr>
            </w:r>
            <w:r/>
          </w:p>
        </w:tc>
      </w:tr>
      <w:tr>
        <w:trPr>
          <w:cantSplit/>
          <w:trHeight w:val="571"/>
        </w:trPr>
        <w:tc>
          <w:tcPr>
            <w:tcW w:w="674"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08" w:type="dxa"/>
            <w:vAlign w:val="center"/>
            <w:textDirection w:val="lrTb"/>
            <w:noWrap w:val="false"/>
          </w:tcPr>
          <w:p>
            <w:pPr>
              <w:pStyle w:val="1022"/>
              <w:jc w:val="center"/>
              <w:spacing w:line="360" w:lineRule="auto"/>
              <w:rPr>
                <w:sz w:val="21"/>
                <w:szCs w:val="21"/>
              </w:rPr>
            </w:pPr>
            <w:r>
              <w:rPr>
                <w:rStyle w:val="1023"/>
                <w:rFonts w:hint="eastAsia"/>
                <w:szCs w:val="21"/>
              </w:rPr>
              <w:t xml:space="preserve">项目经理</w:t>
            </w:r>
            <w:r>
              <w:rPr>
                <w:sz w:val="21"/>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1022"/>
              <w:jc w:val="center"/>
              <w:spacing w:line="360" w:lineRule="auto"/>
              <w:rPr>
                <w:sz w:val="21"/>
                <w:szCs w:val="21"/>
              </w:rPr>
            </w:pPr>
            <w:r>
              <w:rPr>
                <w:rStyle w:val="1023"/>
                <w:rFonts w:hint="eastAsia"/>
                <w:szCs w:val="21"/>
              </w:rPr>
              <w:t xml:space="preserve">1</w:t>
            </w:r>
            <w:r>
              <w:rPr>
                <w:sz w:val="21"/>
                <w:szCs w:val="21"/>
              </w:rPr>
            </w:r>
            <w:r/>
          </w:p>
        </w:tc>
        <w:tc>
          <w:tcPr>
            <w:tcW w:w="2704" w:type="dxa"/>
            <w:vAlign w:val="center"/>
            <w:vMerge w:val="restart"/>
            <w:textDirection w:val="lrTb"/>
            <w:noWrap w:val="false"/>
          </w:tcPr>
          <w:p>
            <w:pPr>
              <w:pStyle w:val="908"/>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08"/>
              <w:jc w:val="center"/>
              <w:spacing w:line="360" w:lineRule="auto"/>
              <w:widowControl/>
              <w:rPr>
                <w:rFonts w:ascii="宋体" w:hAnsi="宋体" w:eastAsia="等线" w:cs="宋体"/>
                <w:szCs w:val="21"/>
              </w:rPr>
            </w:pPr>
            <w:r>
              <w:rPr>
                <w:rFonts w:hint="eastAsia" w:ascii="宋体" w:hAnsi="宋体" w:cs="宋体"/>
                <w:szCs w:val="21"/>
              </w:rPr>
              <w:t xml:space="preserve">2</w:t>
            </w:r>
            <w:r>
              <w:rPr>
                <w:rFonts w:ascii="宋体" w:hAnsi="宋体" w:eastAsia="等线" w:cs="宋体"/>
                <w:szCs w:val="21"/>
              </w:rPr>
            </w:r>
            <w:r/>
          </w:p>
        </w:tc>
        <w:tc>
          <w:tcPr>
            <w:tcW w:w="1908"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内勤</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2</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cantSplit/>
          <w:trHeight w:val="571"/>
        </w:trPr>
        <w:tc>
          <w:tcPr>
            <w:tcW w:w="674"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08"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 w:val="24"/>
                <w:szCs w:val="24"/>
              </w:rPr>
              <w:t xml:space="preserve">维修人员</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1</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cantSplit/>
          <w:trHeight w:val="639"/>
        </w:trPr>
        <w:tc>
          <w:tcPr>
            <w:tcW w:w="674" w:type="dxa"/>
            <w:vAlign w:val="center"/>
            <w:textDirection w:val="lrTb"/>
            <w:noWrap w:val="false"/>
          </w:tcPr>
          <w:p>
            <w:pPr>
              <w:pStyle w:val="908"/>
              <w:jc w:val="center"/>
              <w:spacing w:line="360" w:lineRule="auto"/>
              <w:widowControl/>
              <w:rPr>
                <w:rFonts w:ascii="宋体" w:hAnsi="宋体" w:cs="宋体"/>
                <w:szCs w:val="21"/>
              </w:rPr>
            </w:pPr>
            <w:r>
              <w:rPr>
                <w:rFonts w:ascii="宋体" w:hAnsi="宋体" w:cs="宋体"/>
                <w:szCs w:val="21"/>
              </w:rPr>
              <w:t xml:space="preserve">4</w:t>
            </w:r>
            <w:r/>
          </w:p>
        </w:tc>
        <w:tc>
          <w:tcPr>
            <w:tcW w:w="1908"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 w:val="24"/>
                <w:szCs w:val="24"/>
              </w:rPr>
              <w:t xml:space="preserve">保安（含秩序队长）</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7</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cantSplit/>
          <w:trHeight w:val="695"/>
        </w:trPr>
        <w:tc>
          <w:tcPr>
            <w:tcW w:w="674"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908"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 w:val="24"/>
                <w:szCs w:val="24"/>
              </w:rPr>
              <w:t xml:space="preserve">保洁（含环境主管）</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8</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trHeight w:val="478"/>
        </w:trPr>
        <w:tc>
          <w:tcPr>
            <w:gridSpan w:val="2"/>
            <w:tcW w:w="2582"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每月投标单价（小写）</w:t>
            </w:r>
            <w:r>
              <w:rPr>
                <w:rFonts w:ascii="宋体" w:hAnsi="宋体" w:cs="宋体"/>
                <w:b/>
                <w:bCs/>
                <w:szCs w:val="21"/>
              </w:rPr>
            </w:r>
            <w:r/>
          </w:p>
        </w:tc>
        <w:tc>
          <w:tcPr>
            <w:gridSpan w:val="6"/>
            <w:tcW w:w="8305" w:type="dxa"/>
            <w:vAlign w:val="center"/>
            <w:textDirection w:val="lrTb"/>
            <w:noWrap w:val="false"/>
          </w:tcPr>
          <w:p>
            <w:pPr>
              <w:pStyle w:val="908"/>
              <w:jc w:val="left"/>
              <w:rPr>
                <w:rFonts w:ascii="宋体" w:hAnsi="宋体" w:cs="宋体"/>
                <w:szCs w:val="21"/>
              </w:rPr>
            </w:pPr>
            <w:r>
              <w:rPr>
                <w:rFonts w:ascii="宋体" w:hAnsi="宋体" w:cs="宋体"/>
                <w:szCs w:val="21"/>
              </w:rPr>
            </w:r>
            <w:r/>
          </w:p>
        </w:tc>
      </w:tr>
      <w:tr>
        <w:trPr>
          <w:trHeight w:val="424"/>
        </w:trPr>
        <w:tc>
          <w:tcPr>
            <w:gridSpan w:val="2"/>
            <w:tcW w:w="2582"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t xml:space="preserve">总价</w:t>
            </w:r>
            <w:r>
              <w:rPr>
                <w:rFonts w:hint="eastAsia" w:ascii="宋体" w:hAnsi="宋体" w:cs="宋体"/>
                <w:b/>
                <w:bCs/>
                <w:szCs w:val="21"/>
              </w:rPr>
              <w:t xml:space="preserve">（小写）</w:t>
            </w:r>
            <w:r>
              <w:rPr>
                <w:rFonts w:ascii="宋体" w:hAnsi="宋体" w:cs="宋体"/>
                <w:b/>
                <w:bCs/>
                <w:szCs w:val="21"/>
              </w:rPr>
            </w:r>
            <w:r/>
          </w:p>
        </w:tc>
        <w:tc>
          <w:tcPr>
            <w:gridSpan w:val="6"/>
            <w:tcW w:w="8305" w:type="dxa"/>
            <w:vAlign w:val="center"/>
            <w:textDirection w:val="lrTb"/>
            <w:noWrap w:val="false"/>
          </w:tcPr>
          <w:p>
            <w:pPr>
              <w:pStyle w:val="908"/>
              <w:jc w:val="left"/>
              <w:rPr>
                <w:rFonts w:ascii="宋体" w:hAnsi="宋体" w:cs="宋体"/>
                <w:szCs w:val="21"/>
              </w:rPr>
            </w:pPr>
            <w:r>
              <w:rPr>
                <w:rFonts w:ascii="宋体" w:hAnsi="宋体" w:cs="宋体"/>
                <w:szCs w:val="21"/>
              </w:rPr>
            </w:r>
            <w:r/>
          </w:p>
        </w:tc>
      </w:tr>
    </w:tbl>
    <w:p>
      <w:pPr>
        <w:pStyle w:val="908"/>
        <w:jc w:val="left"/>
        <w:widowControl/>
        <w:rPr>
          <w:rFonts w:ascii="宋体" w:hAnsi="宋体" w:cs="宋体"/>
          <w:szCs w:val="21"/>
        </w:rPr>
      </w:pPr>
      <w:r>
        <w:rPr>
          <w:rFonts w:hint="eastAsia" w:ascii="宋体" w:hAnsi="宋体"/>
          <w:color w:val="000000"/>
          <w:szCs w:val="21"/>
        </w:rPr>
        <w:t xml:space="preserve">注：</w:t>
      </w:r>
      <w:r>
        <w:rPr>
          <w:color w:val="000000"/>
          <w:szCs w:val="21"/>
        </w:rPr>
        <w:t xml:space="preserve">1.</w:t>
      </w:r>
      <w:r>
        <w:rPr>
          <w:rFonts w:hint="eastAsia" w:ascii="宋体" w:hAnsi="宋体"/>
          <w:color w:val="000000"/>
          <w:szCs w:val="21"/>
        </w:rPr>
        <w:t xml:space="preserve">本表应按包分别填写。</w:t>
      </w:r>
      <w:r>
        <w:rPr>
          <w:rFonts w:ascii="宋体" w:hAnsi="宋体" w:cs="宋体"/>
          <w:szCs w:val="21"/>
        </w:rPr>
      </w:r>
      <w:r/>
    </w:p>
    <w:p>
      <w:pPr>
        <w:pStyle w:val="908"/>
        <w:ind w:firstLine="480"/>
        <w:jc w:val="left"/>
        <w:widowControl/>
        <w:rPr>
          <w:rFonts w:ascii="宋体" w:hAnsi="宋体" w:cs="宋体"/>
          <w:szCs w:val="21"/>
        </w:rPr>
      </w:pPr>
      <w:r>
        <w:rPr>
          <w:color w:val="000000"/>
          <w:szCs w:val="21"/>
        </w:rPr>
        <w:t xml:space="preserve">2.</w:t>
      </w:r>
      <w:r>
        <w:rPr>
          <w:rFonts w:hint="eastAsia" w:ascii="宋体" w:hAnsi="宋体"/>
          <w:color w:val="000000"/>
          <w:szCs w:val="21"/>
        </w:rPr>
        <w:t xml:space="preserve">如果不提供分项报价将视为没有实质性响应采购文件</w:t>
      </w:r>
      <w:r>
        <w:rPr>
          <w:rFonts w:ascii="宋体" w:hAnsi="宋体" w:cs="宋体"/>
          <w:szCs w:val="21"/>
        </w:rPr>
      </w:r>
      <w:r/>
    </w:p>
    <w:p>
      <w:pPr>
        <w:pStyle w:val="908"/>
        <w:ind w:firstLine="480"/>
        <w:jc w:val="left"/>
        <w:widowControl/>
        <w:rPr>
          <w:rFonts w:ascii="宋体" w:hAnsi="宋体" w:cs="宋体"/>
          <w:szCs w:val="21"/>
        </w:rPr>
      </w:pPr>
      <w:r>
        <w:rPr>
          <w:color w:val="000000"/>
          <w:szCs w:val="21"/>
        </w:rPr>
        <w:t xml:space="preserve">3.</w:t>
      </w:r>
      <w:r>
        <w:rPr>
          <w:rFonts w:hint="eastAsia" w:ascii="宋体" w:hAnsi="宋体"/>
          <w:color w:val="000000"/>
          <w:szCs w:val="21"/>
        </w:rPr>
        <w:t xml:space="preserve">本表行数可以按照项目分项情况增加。</w:t>
      </w:r>
      <w:r>
        <w:rPr>
          <w:rFonts w:ascii="宋体" w:hAnsi="宋体" w:cs="宋体"/>
          <w:szCs w:val="21"/>
        </w:rPr>
      </w:r>
      <w:r/>
    </w:p>
    <w:p>
      <w:pPr>
        <w:pStyle w:val="908"/>
        <w:ind w:firstLine="480"/>
        <w:jc w:val="left"/>
        <w:widowControl/>
        <w:rPr>
          <w:rFonts w:ascii="宋体" w:hAnsi="宋体"/>
          <w:color w:val="000000"/>
          <w:szCs w:val="21"/>
        </w:rPr>
      </w:pPr>
      <w:r>
        <w:rPr>
          <w:color w:val="000000"/>
          <w:szCs w:val="21"/>
        </w:rPr>
        <w:t xml:space="preserve">4.</w:t>
      </w:r>
      <w:r>
        <w:rPr>
          <w:rFonts w:hint="eastAsia" w:ascii="宋体" w:hAnsi="宋体"/>
          <w:color w:val="000000"/>
          <w:szCs w:val="21"/>
        </w:rPr>
        <w:t xml:space="preserve">上述各项的服务内容如表格中填写不下的，可以逐项另页描述。</w:t>
      </w:r>
      <w:r>
        <w:rPr>
          <w:rFonts w:ascii="宋体" w:hAnsi="宋体"/>
          <w:color w:val="000000"/>
          <w:szCs w:val="21"/>
        </w:rPr>
      </w:r>
      <w:r/>
    </w:p>
    <w:p>
      <w:pPr>
        <w:pStyle w:val="908"/>
        <w:ind w:firstLine="480"/>
        <w:jc w:val="left"/>
        <w:widowControl/>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投标人</w:t>
      </w:r>
      <w:r>
        <w:rPr>
          <w:rFonts w:ascii="宋体" w:hAnsi="宋体"/>
          <w:color w:val="000000"/>
          <w:szCs w:val="21"/>
        </w:rPr>
        <w:t xml:space="preserve">的投标总价应包括为完成本项目所</w:t>
      </w:r>
      <w:r>
        <w:rPr>
          <w:rFonts w:hint="eastAsia" w:ascii="宋体" w:hAnsi="宋体"/>
          <w:color w:val="000000"/>
          <w:szCs w:val="21"/>
        </w:rPr>
        <w:t xml:space="preserve">发生</w:t>
      </w:r>
      <w:r>
        <w:rPr>
          <w:rFonts w:ascii="宋体" w:hAnsi="宋体"/>
          <w:color w:val="000000"/>
          <w:szCs w:val="21"/>
        </w:rPr>
        <w:t xml:space="preserve">的一切相关费用和税费等</w:t>
      </w:r>
      <w:r>
        <w:rPr>
          <w:rFonts w:hint="eastAsia" w:ascii="宋体" w:hAnsi="宋体"/>
          <w:color w:val="000000"/>
          <w:szCs w:val="21"/>
        </w:rPr>
        <w:t xml:space="preserve">，</w:t>
      </w:r>
      <w:r>
        <w:rPr>
          <w:rFonts w:ascii="宋体" w:hAnsi="宋体"/>
          <w:color w:val="000000"/>
          <w:szCs w:val="21"/>
        </w:rPr>
        <w:t xml:space="preserve">招标人将不再支付投标总价</w:t>
      </w:r>
      <w:r>
        <w:rPr>
          <w:rFonts w:hint="eastAsia" w:ascii="宋体" w:hAnsi="宋体"/>
          <w:color w:val="000000"/>
          <w:szCs w:val="21"/>
        </w:rPr>
        <w:t xml:space="preserve">以外</w:t>
      </w:r>
      <w:r>
        <w:rPr>
          <w:rFonts w:ascii="宋体" w:hAnsi="宋体"/>
          <w:color w:val="000000"/>
          <w:szCs w:val="21"/>
        </w:rPr>
        <w:t xml:space="preserve">的任何费用。</w:t>
      </w:r>
      <w:r/>
    </w:p>
    <w:p>
      <w:pPr>
        <w:pStyle w:val="908"/>
        <w:jc w:val="right"/>
        <w:spacing w:line="360" w:lineRule="auto"/>
        <w:rPr>
          <w:rFonts w:ascii="宋体" w:hAnsi="宋体" w:cs="宋体"/>
          <w:szCs w:val="21"/>
        </w:rPr>
      </w:pPr>
      <w:r>
        <w:rPr>
          <w:rFonts w:hint="eastAsia" w:ascii="宋体" w:hAnsi="宋体" w:cs="宋体"/>
          <w:szCs w:val="21"/>
        </w:rPr>
        <w:t xml:space="preserve">供应商</w:t>
      </w:r>
      <w:r>
        <w:rPr>
          <w:rFonts w:ascii="宋体" w:hAnsi="宋体" w:cs="宋体"/>
          <w:szCs w:val="21"/>
        </w:rPr>
        <w:t xml:space="preserve">名称（</w:t>
      </w:r>
      <w:r>
        <w:rPr>
          <w:rFonts w:hint="eastAsia" w:ascii="宋体" w:hAnsi="宋体" w:cs="宋体"/>
          <w:szCs w:val="21"/>
        </w:rPr>
        <w:t xml:space="preserve">盖章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908"/>
        <w:jc w:val="right"/>
        <w:spacing w:line="360" w:lineRule="auto"/>
        <w:rPr>
          <w:rFonts w:ascii="宋体" w:hAnsi="宋体" w:cs="宋体"/>
          <w:szCs w:val="21"/>
        </w:rPr>
      </w:pPr>
      <w:r>
        <w:rPr>
          <w:rFonts w:hint="eastAsia" w:ascii="宋体" w:hAnsi="宋体" w:cs="宋体"/>
          <w:szCs w:val="21"/>
        </w:rPr>
        <w:t xml:space="preserve"> 日期</w:t>
      </w:r>
      <w:r>
        <w:rPr>
          <w:rFonts w:ascii="宋体" w:hAnsi="宋体" w:cs="宋体"/>
          <w:szCs w:val="21"/>
        </w:rPr>
        <w:t xml:space="preserve">：</w:t>
      </w:r>
      <w:r>
        <w:rPr>
          <w:rFonts w:hint="eastAsia" w:ascii="宋体" w:hAnsi="宋体" w:cs="宋体"/>
          <w:szCs w:val="21"/>
        </w:rPr>
        <w:t xml:space="preserve">    年    月    日</w:t>
      </w:r>
      <w:r>
        <w:rPr>
          <w:rFonts w:ascii="宋体" w:hAnsi="宋体" w:cs="宋体"/>
          <w:szCs w:val="21"/>
        </w:rPr>
      </w:r>
      <w:r/>
    </w:p>
    <w:p>
      <w:pPr>
        <w:pStyle w:val="908"/>
        <w:ind w:firstLine="480"/>
        <w:rPr>
          <w:rFonts w:hint="eastAsia" w:ascii="宋体" w:hAnsi="宋体"/>
          <w:color w:val="000000"/>
          <w:sz w:val="24"/>
        </w:rPr>
      </w:pPr>
      <w:r>
        <w:rPr>
          <w:rFonts w:hint="eastAsia" w:ascii="宋体" w:hAnsi="宋体"/>
          <w:color w:val="000000"/>
          <w:sz w:val="24"/>
        </w:rPr>
      </w:r>
      <w:r/>
    </w:p>
    <w:p>
      <w:pPr>
        <w:pStyle w:val="908"/>
        <w:ind w:firstLine="480"/>
        <w:rPr>
          <w:rFonts w:hint="eastAsia" w:ascii="宋体" w:hAnsi="宋体"/>
          <w:color w:val="000000"/>
          <w:sz w:val="24"/>
        </w:rPr>
      </w:pPr>
      <w:r>
        <w:rPr>
          <w:rFonts w:hint="eastAsia" w:ascii="宋体" w:hAnsi="宋体"/>
          <w:color w:val="000000"/>
          <w:sz w:val="24"/>
        </w:rPr>
      </w:r>
      <w:r/>
    </w:p>
    <w:p>
      <w:pPr>
        <w:pStyle w:val="908"/>
        <w:ind w:firstLine="480"/>
        <w:rPr>
          <w:rFonts w:hint="eastAsia" w:ascii="宋体" w:hAnsi="宋体"/>
          <w:color w:val="000000"/>
          <w:sz w:val="24"/>
        </w:rPr>
      </w:pPr>
      <w:r>
        <w:rPr>
          <w:rFonts w:hint="eastAsia" w:ascii="宋体" w:hAnsi="宋体"/>
          <w:color w:val="000000"/>
          <w:sz w:val="24"/>
        </w:rPr>
      </w:r>
      <w:r/>
    </w:p>
    <w:p>
      <w:pPr>
        <w:pStyle w:val="908"/>
        <w:jc w:val="center"/>
        <w:keepNext/>
        <w:rPr>
          <w:rFonts w:hint="eastAsia" w:ascii="黑体" w:hAnsi="Times New Roman" w:eastAsia="黑体"/>
          <w:bCs/>
          <w:sz w:val="44"/>
          <w:szCs w:val="28"/>
        </w:rPr>
        <w:outlineLvl w:val="0"/>
      </w:pPr>
      <w:r/>
      <w:bookmarkStart w:id="176"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908"/>
        <w:rPr>
          <w:rFonts w:hint="eastAsia" w:ascii="Times New Roman" w:hAnsi="Times New Roman"/>
          <w:szCs w:val="21"/>
        </w:rPr>
      </w:pPr>
      <w:r>
        <w:rPr>
          <w:rFonts w:hint="eastAsia" w:ascii="Times New Roman" w:hAnsi="Times New Roman"/>
          <w:szCs w:val="21"/>
        </w:rPr>
      </w:r>
      <w:r/>
    </w:p>
    <w:p>
      <w:pPr>
        <w:pStyle w:val="99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p>
    <w:p>
      <w:pPr>
        <w:pStyle w:val="99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5"/>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995"/>
        <w:spacing w:line="0" w:lineRule="atLeast"/>
        <w:rPr>
          <w:rFonts w:hint="eastAsia" w:ascii="宋体" w:hAnsi="宋体"/>
        </w:rPr>
      </w:pPr>
      <w:r>
        <w:rPr>
          <w:rFonts w:hint="eastAsia" w:ascii="宋体" w:hAnsi="宋体"/>
        </w:rPr>
      </w:r>
      <w:r/>
    </w:p>
    <w:p>
      <w:pPr>
        <w:pStyle w:val="99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1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5"/>
        <w:gridCol w:w="1292"/>
        <w:gridCol w:w="3868"/>
        <w:gridCol w:w="719"/>
        <w:gridCol w:w="554"/>
        <w:gridCol w:w="663"/>
        <w:gridCol w:w="663"/>
      </w:tblGrid>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sz w:val="18"/>
                <w:szCs w:val="18"/>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7）评分项属于暗标评审项，各投标人（供应商）提供评审材料（含样品）中不能出现投标人（供应商）的名称、标志、标记以及其它能够体现投标人（供应商）的信息，否则所有暗标评审项目均不得分。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ascii="宋体" w:hAnsi="宋体" w:cs="宋体"/>
                <w:b/>
                <w:bCs/>
                <w:sz w:val="18"/>
                <w:szCs w:val="18"/>
              </w:rPr>
            </w:pPr>
            <w:r>
              <w:rPr>
                <w:rFonts w:hint="eastAsia" w:ascii="宋体" w:hAnsi="宋体" w:cs="宋体"/>
                <w:b/>
                <w:bCs/>
                <w:sz w:val="18"/>
                <w:szCs w:val="18"/>
              </w:rPr>
              <w:t xml:space="preserve">46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总体方案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根据投标人针对本项目的物业整体服务方案（包括但不限于项目概况、项目整体管理思路、服务质量保障措施、进退场服务方案等）的针对性、合理性、全面性等方面进行评审，本项最高得8分。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组织架构服务方案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根据投标人针对本项目组织架构、规章制度、岗位分工及职责的针对性、合理性、全面性等方面进行评审，本项最高得8分。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秩序维护服务方案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根</w:t>
            </w:r>
            <w:r>
              <w:rPr>
                <w:rFonts w:hint="eastAsia" w:ascii="宋体" w:hAnsi="宋体" w:cs="宋体"/>
                <w:bCs/>
                <w:sz w:val="18"/>
                <w:szCs w:val="18"/>
              </w:rPr>
              <w:t xml:space="preserve">据投标人针对本项目秩序维护服务方案（包括但不限于服务质量标准和措施、服务规范流程等）的针对性、合理性、全面性等方面进行评审，本项最高得6分。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环境保洁服务方案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根据投标人针对本项目环境保洁服务方案（包括但不限于保洁项目明细和清洁流程、保洁质量标准和保洁管理制度）的针对性、合理性、全面性等方面进行评审，本项最高得6分。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客服管家服务方案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根据投标人针对本项目客服管家服务方案（包括但不限于服务定位、服务流程、增值服务等）的针对性、合理性、全面性等方面进行评审，本项最高得6分。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设施设备维修方案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根据投标人针对本项目设施设备维修方案（包括但不限于维修管理范围、维修流程等）的针对性、合理性、全面性等方面进行评审，本项最高得6分。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w:t>
            </w: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应急预案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根据投标人针对本项目物业应急方案（包括但不限于消防管控、意外情况、安全管控或特殊情况下的管理预案）的针对性、合理性、全面性等方面进行评审，本项最高得6分。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44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ascii="宋体" w:hAnsi="宋体" w:cs="宋体"/>
                <w:bCs/>
                <w:sz w:val="18"/>
                <w:szCs w:val="18"/>
              </w:rPr>
            </w:pPr>
            <w:r>
              <w:rPr>
                <w:rFonts w:hint="eastAsia" w:ascii="宋体" w:hAnsi="宋体" w:cs="宋体"/>
                <w:bCs/>
                <w:sz w:val="18"/>
                <w:szCs w:val="18"/>
              </w:rPr>
              <w:t xml:space="preserve">投标人自2022年1月1日以来（时间以合同签订日期为准），具有住宅类的物业管理业绩，每提供一份得</w:t>
            </w:r>
            <w:r>
              <w:rPr>
                <w:rFonts w:ascii="宋体" w:hAnsi="宋体" w:cs="宋体"/>
                <w:bCs/>
                <w:sz w:val="18"/>
                <w:szCs w:val="18"/>
              </w:rPr>
              <w:t xml:space="preserve">2</w:t>
            </w:r>
            <w:r>
              <w:rPr>
                <w:rFonts w:hint="eastAsia" w:ascii="宋体" w:hAnsi="宋体" w:cs="宋体"/>
                <w:bCs/>
                <w:sz w:val="18"/>
                <w:szCs w:val="18"/>
              </w:rPr>
              <w:t xml:space="preserve">分，本项最高得</w:t>
            </w:r>
            <w:r>
              <w:rPr>
                <w:rFonts w:ascii="宋体" w:hAnsi="宋体" w:cs="宋体"/>
                <w:bCs/>
                <w:sz w:val="18"/>
                <w:szCs w:val="18"/>
              </w:rPr>
              <w:t xml:space="preserve">6</w:t>
            </w:r>
            <w:r>
              <w:rPr>
                <w:rFonts w:hint="eastAsia" w:ascii="宋体" w:hAnsi="宋体" w:cs="宋体"/>
                <w:bCs/>
                <w:sz w:val="18"/>
                <w:szCs w:val="18"/>
              </w:rPr>
              <w:t xml:space="preserve">分。</w:t>
            </w:r>
            <w:r>
              <w:rPr>
                <w:rFonts w:ascii="宋体" w:hAnsi="宋体" w:cs="宋体"/>
                <w:bCs/>
                <w:sz w:val="18"/>
                <w:szCs w:val="18"/>
              </w:rPr>
            </w:r>
            <w:r/>
          </w:p>
          <w:p>
            <w:pPr>
              <w:pStyle w:val="908"/>
              <w:jc w:val="left"/>
              <w:widowControl/>
              <w:rPr>
                <w:rFonts w:ascii="宋体" w:hAnsi="宋体" w:cs="宋体"/>
                <w:b/>
                <w:bCs/>
                <w:sz w:val="18"/>
                <w:szCs w:val="18"/>
              </w:rPr>
            </w:pPr>
            <w:r>
              <w:rPr>
                <w:rFonts w:hint="eastAsia" w:ascii="宋体" w:hAnsi="宋体" w:cs="宋体"/>
                <w:b/>
                <w:bCs/>
                <w:sz w:val="18"/>
                <w:szCs w:val="18"/>
              </w:rPr>
              <w:t xml:space="preserve">评审材料：提供完整的业绩合同扫描件加盖投标人公章，未提供或未按要求提供的均不得分。</w:t>
            </w:r>
            <w:r>
              <w:rPr>
                <w:rFonts w:ascii="宋体" w:hAnsi="宋体" w:cs="宋体"/>
                <w:b/>
                <w:bCs/>
                <w:sz w:val="18"/>
                <w:szCs w:val="18"/>
              </w:rPr>
            </w:r>
            <w:r/>
          </w:p>
          <w:p>
            <w:pPr>
              <w:pStyle w:val="908"/>
              <w:jc w:val="left"/>
              <w:widowControl/>
              <w:rPr>
                <w:rFonts w:hint="eastAsia" w:ascii="宋体" w:hAnsi="宋体" w:cs="宋体"/>
                <w:b/>
                <w:bCs/>
                <w:sz w:val="18"/>
                <w:szCs w:val="18"/>
              </w:rPr>
            </w:pPr>
            <w:r>
              <w:rPr>
                <w:rFonts w:hint="eastAsia" w:ascii="宋体" w:hAnsi="宋体" w:cs="宋体"/>
                <w:b/>
                <w:bCs/>
                <w:sz w:val="18"/>
                <w:szCs w:val="18"/>
              </w:rPr>
              <w:t xml:space="preserve">同一项目不重复得分。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企业荣誉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ascii="宋体" w:hAnsi="宋体" w:cs="宋体"/>
                <w:bCs/>
                <w:sz w:val="18"/>
                <w:szCs w:val="18"/>
              </w:rPr>
            </w:pPr>
            <w:r>
              <w:rPr>
                <w:rFonts w:hint="eastAsia" w:ascii="宋体" w:hAnsi="宋体" w:cs="宋体"/>
                <w:bCs/>
                <w:sz w:val="18"/>
                <w:szCs w:val="18"/>
              </w:rPr>
              <w:t xml:space="preserve">投标人自2022年1月1日以来（以获奖文件或证书所载日期为准），获得党政机关颁发的物业管理相关荣誉，每提供一个项目得</w:t>
            </w:r>
            <w:r>
              <w:rPr>
                <w:rFonts w:ascii="宋体" w:hAnsi="宋体" w:cs="宋体"/>
                <w:bCs/>
                <w:sz w:val="18"/>
                <w:szCs w:val="18"/>
              </w:rPr>
              <w:t xml:space="preserve">3</w:t>
            </w:r>
            <w:r>
              <w:rPr>
                <w:rFonts w:hint="eastAsia" w:ascii="宋体" w:hAnsi="宋体" w:cs="宋体"/>
                <w:bCs/>
                <w:sz w:val="18"/>
                <w:szCs w:val="18"/>
              </w:rPr>
              <w:t xml:space="preserve">分，本项最高6分。未提供不得分。</w:t>
            </w:r>
            <w:r>
              <w:rPr>
                <w:rFonts w:ascii="宋体" w:hAnsi="宋体" w:cs="宋体"/>
                <w:bCs/>
                <w:sz w:val="18"/>
                <w:szCs w:val="18"/>
              </w:rPr>
            </w:r>
            <w:r/>
          </w:p>
          <w:p>
            <w:pPr>
              <w:pStyle w:val="936"/>
              <w:rPr>
                <w:rFonts w:ascii="宋体" w:hAnsi="宋体" w:cs="宋体"/>
                <w:b/>
                <w:bCs/>
                <w:sz w:val="18"/>
                <w:szCs w:val="18"/>
              </w:rPr>
            </w:pPr>
            <w:r>
              <w:rPr>
                <w:rFonts w:hint="eastAsia" w:ascii="宋体" w:hAnsi="宋体" w:cs="宋体"/>
                <w:b/>
                <w:bCs/>
                <w:sz w:val="18"/>
                <w:szCs w:val="18"/>
              </w:rPr>
              <w:t xml:space="preserve">评审材料：提供有效的证明文件扫描件，并加盖投标人公章。未提供或未按要求提供的均不得分。</w:t>
            </w:r>
            <w:r>
              <w:rPr>
                <w:rFonts w:ascii="宋体" w:hAnsi="宋体" w:cs="宋体"/>
                <w:b/>
                <w:bCs/>
                <w:sz w:val="18"/>
                <w:szCs w:val="18"/>
              </w:rPr>
            </w:r>
            <w:r/>
          </w:p>
          <w:p>
            <w:pPr>
              <w:pStyle w:val="936"/>
              <w:rPr>
                <w:rFonts w:hint="eastAsia" w:ascii="宋体" w:hAnsi="宋体" w:cs="宋体"/>
                <w:b/>
                <w:bCs/>
                <w:sz w:val="18"/>
                <w:szCs w:val="18"/>
              </w:rPr>
            </w:pPr>
            <w:r>
              <w:rPr>
                <w:rFonts w:hint="eastAsia" w:ascii="宋体" w:hAnsi="宋体" w:cs="宋体"/>
                <w:b/>
                <w:bCs/>
                <w:sz w:val="18"/>
                <w:szCs w:val="18"/>
              </w:rPr>
              <w:t xml:space="preserve">同一项目不重复得分。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ascii="宋体" w:hAnsi="宋体" w:cs="宋体"/>
                <w:bCs/>
                <w:sz w:val="18"/>
                <w:szCs w:val="18"/>
              </w:rPr>
            </w:pPr>
            <w:r>
              <w:rPr>
                <w:rFonts w:hint="eastAsia" w:ascii="宋体" w:hAnsi="宋体" w:cs="宋体"/>
                <w:bCs/>
                <w:sz w:val="18"/>
                <w:szCs w:val="18"/>
              </w:rPr>
              <w:t xml:space="preserve">提供有效期内的质量管理体系认证、环境管理体系认证、职业健康安全管理体系认证证书，有一个得2分，本项最高得6分。未提供不得分。</w:t>
            </w:r>
            <w:r>
              <w:rPr>
                <w:rFonts w:ascii="宋体" w:hAnsi="宋体" w:cs="宋体"/>
                <w:bCs/>
                <w:sz w:val="18"/>
                <w:szCs w:val="18"/>
              </w:rPr>
            </w:r>
            <w:r/>
          </w:p>
          <w:p>
            <w:pPr>
              <w:pStyle w:val="908"/>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拟派项目经理：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1.具有全日制本科及以上学历得2分；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2.具有人社部门颁发的四级及以上建构筑物消防员或消防设施操作员证书得2分；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3.具有人社部门颁发的中级及以上职称证书得2分；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4.具有应急管理部门颁发的应急救援员证书得2分；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5.具有市场监督管理局颁发的特种设备安全管理和作业人员证（A证）得2分；</w:t>
            </w:r>
            <w:r/>
          </w:p>
          <w:p>
            <w:pPr>
              <w:pStyle w:val="908"/>
              <w:jc w:val="left"/>
              <w:widowControl/>
              <w:rPr>
                <w:rFonts w:ascii="宋体" w:hAnsi="宋体" w:cs="宋体"/>
                <w:bCs/>
                <w:sz w:val="18"/>
                <w:szCs w:val="18"/>
              </w:rPr>
            </w:pPr>
            <w:r>
              <w:rPr>
                <w:rFonts w:hint="eastAsia" w:ascii="宋体" w:hAnsi="宋体" w:cs="宋体"/>
                <w:bCs/>
                <w:sz w:val="18"/>
                <w:szCs w:val="18"/>
              </w:rPr>
              <w:t xml:space="preserve">本项最高得10分。未提供不得分。</w:t>
            </w:r>
            <w:r>
              <w:rPr>
                <w:rFonts w:ascii="宋体" w:hAnsi="宋体" w:cs="宋体"/>
                <w:bCs/>
                <w:sz w:val="18"/>
                <w:szCs w:val="18"/>
              </w:rPr>
            </w:r>
            <w:r/>
          </w:p>
          <w:p>
            <w:pPr>
              <w:pStyle w:val="908"/>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8"/>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秩序队长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拟派秩序队长：</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1.具有大专及以上学历得1分。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2.具有人社部门颁发的四级及以上建构筑物消防员或消防设施操作员证书得2分。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3.具有保安员证书得1分。</w:t>
            </w:r>
            <w:r/>
          </w:p>
          <w:p>
            <w:pPr>
              <w:pStyle w:val="908"/>
              <w:jc w:val="left"/>
              <w:widowControl/>
              <w:rPr>
                <w:rFonts w:ascii="宋体" w:hAnsi="宋体" w:cs="宋体"/>
                <w:bCs/>
                <w:sz w:val="18"/>
                <w:szCs w:val="18"/>
              </w:rPr>
            </w:pPr>
            <w:r>
              <w:rPr>
                <w:rFonts w:hint="eastAsia" w:ascii="宋体" w:hAnsi="宋体" w:cs="宋体"/>
                <w:bCs/>
                <w:sz w:val="18"/>
                <w:szCs w:val="18"/>
              </w:rPr>
              <w:t xml:space="preserve">本项最高得4分。未提供不得分。</w:t>
            </w:r>
            <w:r>
              <w:rPr>
                <w:rFonts w:ascii="宋体" w:hAnsi="宋体" w:cs="宋体"/>
                <w:bCs/>
                <w:sz w:val="18"/>
                <w:szCs w:val="18"/>
              </w:rPr>
            </w:r>
            <w:r/>
          </w:p>
          <w:p>
            <w:pPr>
              <w:pStyle w:val="908"/>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8"/>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环境主管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拟派环境主管：</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1.具有本科及以上学历得2分。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2.具有消毒员证书得2分。</w:t>
            </w:r>
            <w:r/>
          </w:p>
          <w:p>
            <w:pPr>
              <w:pStyle w:val="908"/>
              <w:jc w:val="left"/>
              <w:widowControl/>
              <w:rPr>
                <w:rFonts w:ascii="宋体" w:hAnsi="宋体" w:cs="宋体"/>
                <w:bCs/>
                <w:sz w:val="18"/>
                <w:szCs w:val="18"/>
              </w:rPr>
            </w:pPr>
            <w:r>
              <w:rPr>
                <w:rFonts w:hint="eastAsia" w:ascii="宋体" w:hAnsi="宋体" w:cs="宋体"/>
                <w:bCs/>
                <w:sz w:val="18"/>
                <w:szCs w:val="18"/>
              </w:rPr>
              <w:t xml:space="preserve">本项最高得4分。未提供不得分。</w:t>
            </w:r>
            <w:r>
              <w:rPr>
                <w:rFonts w:ascii="宋体" w:hAnsi="宋体" w:cs="宋体"/>
                <w:bCs/>
                <w:sz w:val="18"/>
                <w:szCs w:val="18"/>
              </w:rPr>
            </w:r>
            <w:r/>
          </w:p>
          <w:p>
            <w:pPr>
              <w:pStyle w:val="908"/>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8"/>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维修人员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8"/>
              <w:jc w:val="left"/>
              <w:widowControl/>
              <w:rPr>
                <w:rFonts w:hint="eastAsia" w:ascii="宋体" w:hAnsi="宋体" w:cs="宋体"/>
                <w:bCs/>
                <w:sz w:val="18"/>
                <w:szCs w:val="18"/>
              </w:rPr>
            </w:pPr>
            <w:r>
              <w:rPr>
                <w:rFonts w:hint="eastAsia" w:ascii="宋体" w:hAnsi="宋体" w:cs="宋体"/>
                <w:bCs/>
                <w:sz w:val="18"/>
                <w:szCs w:val="18"/>
              </w:rPr>
              <w:t xml:space="preserve">拟派维修人员：</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1.具有应急管理部门颁发的高压及低压电工作业证得2分；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2.具有应急管理部门颁发的高处作业证得2分；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3. 具有人社部门颁发的四级及以上建构筑物消防员或消防设施操作员证书得2分；</w:t>
            </w:r>
            <w:r/>
          </w:p>
          <w:p>
            <w:pPr>
              <w:pStyle w:val="908"/>
              <w:jc w:val="left"/>
              <w:widowControl/>
              <w:rPr>
                <w:rFonts w:hint="eastAsia" w:ascii="宋体" w:hAnsi="宋体" w:cs="宋体"/>
                <w:bCs/>
                <w:sz w:val="18"/>
                <w:szCs w:val="18"/>
              </w:rPr>
            </w:pPr>
            <w:r>
              <w:rPr>
                <w:rFonts w:hint="eastAsia" w:ascii="宋体" w:hAnsi="宋体" w:cs="宋体"/>
                <w:bCs/>
                <w:sz w:val="18"/>
                <w:szCs w:val="18"/>
              </w:rPr>
              <w:t xml:space="preserve">4.具有应急管理部门颁发的焊接作业证得2分；</w:t>
            </w:r>
            <w:r/>
          </w:p>
          <w:p>
            <w:pPr>
              <w:pStyle w:val="908"/>
              <w:jc w:val="left"/>
              <w:widowControl/>
              <w:rPr>
                <w:rFonts w:ascii="宋体" w:hAnsi="宋体" w:cs="宋体"/>
                <w:bCs/>
                <w:sz w:val="18"/>
                <w:szCs w:val="18"/>
              </w:rPr>
            </w:pPr>
            <w:r>
              <w:rPr>
                <w:rFonts w:hint="eastAsia" w:ascii="宋体" w:hAnsi="宋体" w:cs="宋体"/>
                <w:bCs/>
                <w:sz w:val="18"/>
                <w:szCs w:val="18"/>
              </w:rPr>
              <w:t xml:space="preserve">本项最高得8分。未提供不得分。</w:t>
            </w:r>
            <w:r>
              <w:rPr>
                <w:rFonts w:ascii="宋体" w:hAnsi="宋体" w:cs="宋体"/>
                <w:bCs/>
                <w:sz w:val="18"/>
                <w:szCs w:val="18"/>
              </w:rPr>
            </w:r>
            <w:r/>
          </w:p>
          <w:p>
            <w:pPr>
              <w:pStyle w:val="908"/>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8"/>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8"/>
              <w:jc w:val="center"/>
              <w:widowControl/>
              <w:rPr>
                <w:rFonts w:hint="eastAsia" w:ascii="宋体" w:hAnsi="宋体" w:cs="宋体"/>
                <w:b/>
                <w:bCs/>
                <w:sz w:val="18"/>
                <w:szCs w:val="18"/>
              </w:rPr>
            </w:pP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8"/>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95"/>
        <w:spacing w:line="0" w:lineRule="atLeast"/>
        <w:rPr>
          <w:rFonts w:hint="eastAsia" w:ascii="宋体" w:hAnsi="宋体"/>
        </w:rPr>
      </w:pPr>
      <w:r>
        <w:rPr>
          <w:rFonts w:hint="eastAsia" w:ascii="宋体" w:hAnsi="宋体"/>
        </w:rPr>
      </w:r>
      <w:r/>
    </w:p>
    <w:p>
      <w:pPr>
        <w:pStyle w:val="908"/>
        <w:rPr>
          <w:rFonts w:hint="eastAsia"/>
        </w:rPr>
      </w:pPr>
      <w:r>
        <w:rPr>
          <w:rFonts w:hint="eastAsia"/>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ascii="Times New Roman" w:hAnsi="Times New Roman"/>
          <w:szCs w:val="21"/>
        </w:rPr>
      </w:pPr>
      <w:r>
        <w:rPr>
          <w:rFonts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2"/>
      <w:r/>
      <w:bookmarkEnd w:id="173"/>
      <w:r/>
      <w:bookmarkEnd w:id="176"/>
      <w:r>
        <w:rPr>
          <w:rFonts w:hint="eastAsia" w:ascii="黑体" w:hAnsi="Times New Roman" w:eastAsia="黑体"/>
          <w:bCs/>
          <w:sz w:val="44"/>
          <w:szCs w:val="28"/>
        </w:rPr>
        <w:t xml:space="preserve">响应文件格式 </w:t>
      </w:r>
      <w:r/>
    </w:p>
    <w:p>
      <w:pPr>
        <w:pStyle w:val="908"/>
        <w:jc w:val="center"/>
        <w:rPr>
          <w:rFonts w:hint="eastAsia" w:ascii="宋体" w:hAnsi="宋体"/>
          <w:b/>
          <w:sz w:val="72"/>
          <w:szCs w:val="21"/>
        </w:rPr>
      </w:pPr>
      <w:r/>
      <w:bookmarkStart w:id="177" w:name="_Hlt26671244"/>
      <w:r/>
      <w:bookmarkEnd w:id="177"/>
      <w:r/>
      <w:bookmarkStart w:id="178" w:name="_Toc120614282"/>
      <w:r/>
      <w:bookmarkStart w:id="179" w:name="_Toc26554094"/>
      <w:r/>
      <w:bookmarkStart w:id="180" w:name="_Toc49090576"/>
      <w:r/>
      <w:bookmarkStart w:id="181" w:name="_Hlt26955039"/>
      <w:r/>
      <w:bookmarkEnd w:id="181"/>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t xml:space="preserve">响  应  文  件</w:t>
      </w:r>
      <w:r/>
    </w:p>
    <w:p>
      <w:pPr>
        <w:pStyle w:val="908"/>
        <w:jc w:val="center"/>
        <w:rPr>
          <w:rFonts w:hint="eastAsia" w:ascii="宋体" w:hAnsi="宋体"/>
          <w:b/>
          <w:sz w:val="72"/>
          <w:szCs w:val="21"/>
        </w:rPr>
      </w:pPr>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r>
      <w:r/>
    </w:p>
    <w:p>
      <w:pPr>
        <w:pStyle w:val="908"/>
        <w:jc w:val="center"/>
        <w:rPr>
          <w:rFonts w:hint="eastAsia" w:ascii="宋体" w:hAnsi="宋体"/>
          <w:b/>
          <w:sz w:val="36"/>
          <w:szCs w:val="21"/>
        </w:rPr>
      </w:pPr>
      <w:r>
        <w:rPr>
          <w:rFonts w:hint="eastAsia" w:ascii="宋体" w:hAnsi="宋体"/>
          <w:b/>
          <w:sz w:val="36"/>
          <w:szCs w:val="21"/>
        </w:rPr>
      </w:r>
      <w:r/>
    </w:p>
    <w:p>
      <w:pPr>
        <w:pStyle w:val="908"/>
        <w:jc w:val="center"/>
        <w:rPr>
          <w:rFonts w:hint="eastAsia" w:ascii="宋体" w:hAnsi="宋体"/>
          <w:b/>
          <w:sz w:val="36"/>
          <w:szCs w:val="21"/>
        </w:rPr>
      </w:pPr>
      <w:r>
        <w:rPr>
          <w:rFonts w:hint="eastAsia" w:ascii="宋体" w:hAnsi="宋体"/>
          <w:b/>
          <w:sz w:val="36"/>
          <w:szCs w:val="21"/>
        </w:rPr>
      </w:r>
      <w:r/>
    </w:p>
    <w:p>
      <w:pPr>
        <w:pStyle w:val="908"/>
        <w:jc w:val="center"/>
        <w:rPr>
          <w:rFonts w:hint="eastAsia" w:ascii="宋体" w:hAnsi="宋体"/>
          <w:b/>
          <w:sz w:val="36"/>
          <w:szCs w:val="21"/>
        </w:rPr>
      </w:pPr>
      <w:r>
        <w:rPr>
          <w:rFonts w:hint="eastAsia" w:ascii="宋体" w:hAnsi="宋体"/>
          <w:b/>
          <w:sz w:val="36"/>
          <w:szCs w:val="21"/>
        </w:rPr>
      </w:r>
      <w:r/>
    </w:p>
    <w:p>
      <w:pPr>
        <w:pStyle w:val="90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08"/>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90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90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spacing w:line="440" w:lineRule="exact"/>
        <w:rPr>
          <w:rFonts w:ascii="宋体" w:hAnsi="宋体"/>
          <w:szCs w:val="21"/>
        </w:rPr>
      </w:pPr>
      <w:r>
        <w:rPr>
          <w:rFonts w:ascii="宋体" w:hAnsi="宋体"/>
          <w:szCs w:val="21"/>
        </w:rPr>
      </w:r>
      <w:r/>
    </w:p>
    <w:p>
      <w:pPr>
        <w:pStyle w:val="908"/>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08"/>
        <w:ind w:firstLine="480"/>
        <w:spacing w:line="440" w:lineRule="exact"/>
        <w:rPr>
          <w:rFonts w:hint="eastAsia" w:ascii="宋体" w:hAnsi="宋体"/>
          <w:sz w:val="24"/>
        </w:rPr>
      </w:pPr>
      <w:r>
        <w:rPr>
          <w:rFonts w:hint="eastAsia" w:ascii="宋体" w:hAnsi="宋体"/>
          <w:sz w:val="24"/>
        </w:rPr>
        <w:t xml:space="preserve">七、联合体协议</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八、分项报价表</w:t>
      </w:r>
      <w:r/>
    </w:p>
    <w:p>
      <w:pPr>
        <w:pStyle w:val="90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8"/>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hint="eastAsia" w:ascii="宋体" w:hAnsi="宋体"/>
          <w:sz w:val="24"/>
          <w:szCs w:val="21"/>
        </w:rPr>
      </w:pPr>
      <w:r>
        <w:rPr>
          <w:rFonts w:hint="eastAsia" w:ascii="宋体" w:hAnsi="宋体"/>
          <w:sz w:val="24"/>
          <w:szCs w:val="21"/>
        </w:rPr>
      </w:r>
      <w:r/>
    </w:p>
    <w:p>
      <w:pPr>
        <w:pStyle w:val="908"/>
        <w:ind w:firstLine="480"/>
        <w:spacing w:line="440" w:lineRule="exact"/>
        <w:rPr>
          <w:rFonts w:ascii="宋体" w:hAnsi="宋体"/>
          <w:sz w:val="24"/>
          <w:szCs w:val="21"/>
        </w:rPr>
      </w:pPr>
      <w:r>
        <w:rPr>
          <w:rFonts w:ascii="宋体" w:hAnsi="宋体"/>
          <w:sz w:val="24"/>
          <w:szCs w:val="21"/>
        </w:rPr>
      </w:r>
      <w:r/>
    </w:p>
    <w:p>
      <w:pPr>
        <w:pStyle w:val="908"/>
        <w:rPr>
          <w:rFonts w:ascii="黑体" w:hAnsi="黑体" w:eastAsia="黑体"/>
          <w:i/>
          <w:sz w:val="32"/>
          <w:szCs w:val="32"/>
          <w:u w:val="single"/>
        </w:rPr>
      </w:pPr>
      <w:r/>
      <w:bookmarkEnd w:id="178"/>
      <w:r/>
      <w:bookmarkEnd w:id="179"/>
      <w:r/>
      <w:bookmarkEnd w:id="180"/>
      <w:r/>
      <w:bookmarkStart w:id="182"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8"/>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923"/>
        <w:ind w:firstLine="480"/>
        <w:spacing w:line="460" w:lineRule="exact"/>
      </w:pPr>
      <w:r/>
      <w:r/>
    </w:p>
    <w:p>
      <w:pPr>
        <w:pStyle w:val="923"/>
        <w:ind w:firstLine="480"/>
        <w:spacing w:line="460" w:lineRule="exact"/>
      </w:pPr>
      <w:r>
        <w:rPr>
          <w:rFonts w:hint="eastAsia"/>
        </w:rPr>
        <w:t xml:space="preserve">致：常州市政府采购中心</w:t>
      </w:r>
      <w:r/>
    </w:p>
    <w:p>
      <w:pPr>
        <w:pStyle w:val="923"/>
        <w:ind w:firstLine="840"/>
        <w:spacing w:line="460" w:lineRule="exact"/>
        <w:rPr>
          <w:u w:val="single"/>
        </w:rPr>
      </w:pPr>
      <w:r>
        <w:rPr>
          <w:rFonts w:hint="eastAsia"/>
          <w:u w:val="single"/>
        </w:rPr>
        <w:t xml:space="preserve">（采购人名称）</w:t>
      </w:r>
      <w:r>
        <w:rPr>
          <w:u w:val="single"/>
        </w:rPr>
      </w:r>
      <w:r/>
    </w:p>
    <w:p>
      <w:pPr>
        <w:pStyle w:val="923"/>
        <w:ind w:firstLine="480"/>
        <w:spacing w:line="460" w:lineRule="exact"/>
      </w:pPr>
      <w:r/>
      <w:r/>
    </w:p>
    <w:p>
      <w:pPr>
        <w:pStyle w:val="923"/>
        <w:ind w:firstLine="480"/>
        <w:spacing w:line="460" w:lineRule="exact"/>
      </w:pPr>
      <w:r>
        <w:rPr>
          <w:rFonts w:hint="eastAsia"/>
        </w:rPr>
        <w:t xml:space="preserve">按照《中华人民共和国政府采购法》第二十二条和招标文件的规定，我单位郑重声明如下：</w:t>
      </w:r>
      <w:r/>
    </w:p>
    <w:p>
      <w:pPr>
        <w:pStyle w:val="92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3"/>
        <w:ind w:firstLine="480"/>
        <w:spacing w:line="460" w:lineRule="exact"/>
      </w:pPr>
      <w:r>
        <w:rPr>
          <w:rFonts w:hint="eastAsia"/>
        </w:rPr>
        <w:t xml:space="preserve">二、我单位具有良好的商业信誉（指供应商经营状况良好，无本资格声明第十条情形）和健全的财务会计制度。</w:t>
      </w:r>
      <w:r/>
    </w:p>
    <w:p>
      <w:pPr>
        <w:pStyle w:val="923"/>
        <w:ind w:firstLine="480"/>
        <w:spacing w:line="460" w:lineRule="exact"/>
      </w:pPr>
      <w:r>
        <w:rPr>
          <w:rFonts w:hint="eastAsia"/>
        </w:rPr>
        <w:t xml:space="preserve">三、我单位依法进行纳税和社会保险申报并实际履行了义务。</w:t>
      </w:r>
      <w:r/>
    </w:p>
    <w:p>
      <w:pPr>
        <w:pStyle w:val="92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3"/>
        <w:ind w:firstLine="480"/>
        <w:spacing w:line="460" w:lineRule="exact"/>
      </w:pPr>
      <w:r>
        <w:rPr>
          <w:rFonts w:hint="eastAsia"/>
        </w:rPr>
        <w:t xml:space="preserve">主要设备有：</w:t>
      </w:r>
      <w:r>
        <w:rPr>
          <w:u w:val="single"/>
        </w:rPr>
        <w:t xml:space="preserve">            </w:t>
      </w:r>
      <w:r/>
    </w:p>
    <w:p>
      <w:pPr>
        <w:pStyle w:val="923"/>
        <w:ind w:firstLine="480"/>
        <w:spacing w:line="460" w:lineRule="exact"/>
      </w:pPr>
      <w:r>
        <w:rPr>
          <w:rFonts w:hint="eastAsia"/>
        </w:rPr>
        <w:t xml:space="preserve">主要专业技术能力有</w:t>
      </w:r>
      <w:r>
        <w:rPr>
          <w:rFonts w:hint="eastAsia"/>
          <w:u w:val="single"/>
        </w:rPr>
        <w:t xml:space="preserve">                 </w:t>
      </w:r>
      <w:r/>
    </w:p>
    <w:p>
      <w:pPr>
        <w:pStyle w:val="92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3"/>
        <w:ind w:firstLine="480"/>
        <w:spacing w:line="460" w:lineRule="exact"/>
      </w:pPr>
      <w:r>
        <w:rPr>
          <w:rFonts w:hint="eastAsia"/>
        </w:rPr>
        <w:t xml:space="preserve">六、我单位具备法律、行政法规规定的其他条件。</w:t>
      </w:r>
      <w:r/>
    </w:p>
    <w:p>
      <w:pPr>
        <w:pStyle w:val="92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923"/>
        <w:ind w:firstLine="480"/>
        <w:spacing w:line="460" w:lineRule="exact"/>
      </w:pPr>
      <w:r>
        <w:rPr>
          <w:rFonts w:hint="eastAsia"/>
        </w:rPr>
        <w:t xml:space="preserve">九、</w:t>
      </w:r>
      <w:r>
        <w:t xml:space="preserve">我单位无以下不良信用记录情形：</w:t>
      </w:r>
      <w:r/>
    </w:p>
    <w:p>
      <w:pPr>
        <w:pStyle w:val="923"/>
        <w:ind w:firstLine="480"/>
        <w:spacing w:line="460" w:lineRule="exact"/>
      </w:pPr>
      <w:r>
        <w:t xml:space="preserve">1</w:t>
      </w:r>
      <w:r>
        <w:rPr>
          <w:rFonts w:hint="eastAsia"/>
        </w:rPr>
        <w:t xml:space="preserve">、在“信用中国”网站被列入失信被执行人和重大税收违法案件当事人名单；</w:t>
      </w:r>
      <w:r/>
    </w:p>
    <w:p>
      <w:pPr>
        <w:pStyle w:val="923"/>
        <w:ind w:firstLine="480"/>
        <w:spacing w:line="460" w:lineRule="exact"/>
      </w:pPr>
      <w:r>
        <w:t xml:space="preserve">2</w:t>
      </w:r>
      <w:r>
        <w:rPr>
          <w:rFonts w:hint="eastAsia"/>
        </w:rPr>
        <w:t xml:space="preserve">、在“中国政府采购网”网站被列入政府采购严重违法失信行为记录名单；</w:t>
      </w:r>
      <w:r/>
    </w:p>
    <w:p>
      <w:pPr>
        <w:pStyle w:val="923"/>
        <w:ind w:firstLine="480"/>
        <w:spacing w:line="460" w:lineRule="exact"/>
      </w:pPr>
      <w:r>
        <w:t xml:space="preserve">3</w:t>
      </w:r>
      <w:r>
        <w:rPr>
          <w:rFonts w:hint="eastAsia"/>
        </w:rPr>
        <w:t xml:space="preserve">、</w:t>
      </w:r>
      <w:r>
        <w:t xml:space="preserve">不符合《政府采购法》第二十二条规定的条件。</w:t>
      </w:r>
      <w:r/>
    </w:p>
    <w:p>
      <w:pPr>
        <w:pStyle w:val="923"/>
        <w:ind w:firstLine="480"/>
        <w:spacing w:line="460" w:lineRule="exact"/>
      </w:pPr>
      <w:r/>
      <w:r/>
    </w:p>
    <w:p>
      <w:pPr>
        <w:pStyle w:val="92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3"/>
        <w:ind w:firstLine="480"/>
        <w:spacing w:line="460" w:lineRule="exact"/>
      </w:pPr>
      <w:r/>
      <w:r/>
    </w:p>
    <w:p>
      <w:pPr>
        <w:pStyle w:val="923"/>
        <w:ind w:firstLine="480"/>
        <w:spacing w:line="460" w:lineRule="exact"/>
      </w:pPr>
      <w:r/>
      <w:r/>
    </w:p>
    <w:p>
      <w:pPr>
        <w:pStyle w:val="923"/>
        <w:ind w:firstLine="480"/>
        <w:spacing w:line="460" w:lineRule="exact"/>
      </w:pPr>
      <w:r>
        <w:rPr>
          <w:rFonts w:hint="eastAsia"/>
        </w:rPr>
        <w:t xml:space="preserve">                                            供应商：（加盖公章）</w:t>
      </w:r>
      <w:r/>
    </w:p>
    <w:p>
      <w:pPr>
        <w:pStyle w:val="923"/>
        <w:ind w:firstLine="480"/>
        <w:spacing w:line="460" w:lineRule="exact"/>
      </w:pPr>
      <w:r>
        <w:rPr>
          <w:rFonts w:hint="eastAsia"/>
        </w:rPr>
        <w:t xml:space="preserve">                                           法定代表人（或单位负责人）签字或盖章：</w:t>
      </w:r>
      <w:r/>
    </w:p>
    <w:p>
      <w:pPr>
        <w:pStyle w:val="923"/>
        <w:ind w:firstLine="4305"/>
        <w:spacing w:line="460" w:lineRule="exact"/>
        <w:rPr>
          <w:rFonts w:hint="eastAsia"/>
        </w:rPr>
      </w:pPr>
      <w:r>
        <w:rPr>
          <w:rFonts w:hint="eastAsia"/>
        </w:rPr>
        <w:t xml:space="preserve">日期：    年    月    日</w:t>
      </w:r>
      <w:r/>
    </w:p>
    <w:p>
      <w:pPr>
        <w:pStyle w:val="908"/>
        <w:spacing w:line="360" w:lineRule="auto"/>
        <w:rPr>
          <w:rFonts w:hint="eastAsia"/>
          <w:sz w:val="24"/>
        </w:rPr>
      </w:pPr>
      <w:r>
        <w:rPr>
          <w:rFonts w:hint="eastAsia"/>
          <w:sz w:val="24"/>
        </w:rPr>
      </w:r>
      <w:r/>
    </w:p>
    <w:p>
      <w:pPr>
        <w:pStyle w:val="908"/>
        <w:spacing w:line="360" w:lineRule="auto"/>
        <w:rPr>
          <w:rFonts w:hint="eastAsia"/>
          <w:sz w:val="24"/>
        </w:rPr>
      </w:pPr>
      <w:r>
        <w:rPr>
          <w:rFonts w:hint="eastAsia"/>
          <w:sz w:val="24"/>
        </w:rPr>
      </w:r>
      <w:r/>
    </w:p>
    <w:p>
      <w:pPr>
        <w:pStyle w:val="908"/>
        <w:spacing w:line="360" w:lineRule="auto"/>
        <w:rPr>
          <w:rFonts w:hint="eastAsia"/>
          <w:sz w:val="24"/>
        </w:rPr>
      </w:pPr>
      <w:r>
        <w:rPr>
          <w:rFonts w:hint="eastAsia"/>
          <w:sz w:val="24"/>
        </w:rPr>
      </w:r>
      <w:r/>
    </w:p>
    <w:p>
      <w:pPr>
        <w:pStyle w:val="90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90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0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3"/>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3"/>
        <w:ind w:left="480" w:firstLine="480"/>
        <w:rPr>
          <w:rFonts w:hint="eastAsia"/>
          <w:sz w:val="24"/>
          <w:szCs w:val="24"/>
        </w:rPr>
      </w:pPr>
      <w:r>
        <w:rPr>
          <w:rFonts w:hint="eastAsia"/>
          <w:sz w:val="24"/>
          <w:szCs w:val="24"/>
        </w:rPr>
        <w:t xml:space="preserve">本授权书于______年____月____日起生效，特此声明。</w:t>
      </w:r>
      <w:r/>
    </w:p>
    <w:p>
      <w:pPr>
        <w:pStyle w:val="99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3"/>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3"/>
        <w:ind w:left="480" w:firstLine="480"/>
        <w:rPr>
          <w:rFonts w:hint="eastAsia"/>
          <w:sz w:val="24"/>
          <w:szCs w:val="24"/>
          <w:u w:val="single"/>
        </w:rPr>
      </w:pPr>
      <w:r>
        <w:rPr>
          <w:rFonts w:hint="eastAsia"/>
          <w:sz w:val="24"/>
          <w:szCs w:val="24"/>
        </w:rPr>
        <w:t xml:space="preserve">      日期：</w:t>
      </w:r>
      <w:bookmarkStart w:id="183" w:name="_Hlt26955070"/>
      <w:r/>
      <w:bookmarkEnd w:id="183"/>
      <w:r/>
      <w:bookmarkStart w:id="184" w:name="_Hlt26671380"/>
      <w:r/>
      <w:bookmarkEnd w:id="184"/>
      <w:r/>
      <w:bookmarkStart w:id="185" w:name="_格式3__银行出具的资信证明"/>
      <w:r/>
      <w:bookmarkEnd w:id="185"/>
      <w:r>
        <w:rPr>
          <w:rFonts w:hint="eastAsia"/>
          <w:sz w:val="24"/>
          <w:szCs w:val="24"/>
          <w:u w:val="single"/>
        </w:rPr>
        <w:t xml:space="preserve">                                         </w:t>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93"/>
        <w:ind w:left="480" w:firstLine="480"/>
        <w:rPr>
          <w:rFonts w:hint="eastAsia"/>
          <w:sz w:val="24"/>
          <w:szCs w:val="24"/>
          <w:u w:val="single"/>
        </w:rPr>
      </w:pPr>
      <w:r>
        <w:rPr>
          <w:rFonts w:hint="eastAsia"/>
          <w:sz w:val="24"/>
          <w:szCs w:val="24"/>
          <w:u w:val="single"/>
        </w:rPr>
      </w:r>
      <w:r/>
    </w:p>
    <w:p>
      <w:pPr>
        <w:pStyle w:val="908"/>
        <w:jc w:val="center"/>
        <w:keepLines/>
        <w:keepNext/>
        <w:spacing w:before="260" w:after="260" w:line="416"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908"/>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908"/>
        <w:ind w:firstLine="480"/>
        <w:jc w:val="left"/>
        <w:spacing w:line="420" w:lineRule="exact"/>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号磋商文件，正式授权下述被授权人______(姓名)代表我方______________（供应商的名称），全权处理本次项目磋商的有关事宜。</w:t>
      </w:r>
      <w:r/>
    </w:p>
    <w:p>
      <w:pPr>
        <w:pStyle w:val="908"/>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p>
    <w:p>
      <w:pPr>
        <w:pStyle w:val="908"/>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90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90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90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90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90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pStyle w:val="90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pStyle w:val="90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90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90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90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908"/>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90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90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90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8"/>
        <w:ind w:firstLine="240"/>
        <w:jc w:val="center"/>
        <w:spacing w:line="560" w:lineRule="exact"/>
        <w:rPr>
          <w:rFonts w:ascii="宋体" w:hAnsi="宋体"/>
          <w:bCs/>
          <w:sz w:val="24"/>
          <w:szCs w:val="21"/>
        </w:rPr>
      </w:pPr>
      <w:r>
        <w:rPr>
          <w:rFonts w:ascii="宋体" w:hAnsi="宋体"/>
          <w:bCs/>
          <w:sz w:val="24"/>
          <w:szCs w:val="21"/>
        </w:rPr>
      </w:r>
      <w:r/>
    </w:p>
    <w:p>
      <w:pPr>
        <w:pStyle w:val="90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0"/>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spacing w:line="560" w:lineRule="exact"/>
        <w:rPr>
          <w:rFonts w:hint="eastAsia" w:ascii="宋体" w:hAnsi="宋体"/>
          <w:sz w:val="24"/>
          <w:szCs w:val="24"/>
        </w:rPr>
      </w:pPr>
      <w:r>
        <w:rPr>
          <w:rFonts w:hint="eastAsia" w:ascii="宋体" w:hAnsi="宋体"/>
          <w:sz w:val="24"/>
          <w:szCs w:val="24"/>
        </w:rPr>
        <w:t xml:space="preserve">……</w:t>
      </w:r>
      <w:r/>
    </w:p>
    <w:p>
      <w:pPr>
        <w:pStyle w:val="90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8"/>
        <w:ind w:right="720"/>
        <w:spacing w:line="560" w:lineRule="exact"/>
        <w:rPr>
          <w:rFonts w:hint="eastAsia" w:ascii="宋体" w:hAnsi="宋体"/>
          <w:sz w:val="24"/>
          <w:szCs w:val="24"/>
        </w:rPr>
      </w:pPr>
      <w:r>
        <w:rPr>
          <w:rFonts w:hint="eastAsia" w:ascii="宋体" w:hAnsi="宋体"/>
          <w:sz w:val="24"/>
          <w:szCs w:val="24"/>
        </w:rPr>
      </w:r>
      <w:r/>
    </w:p>
    <w:p>
      <w:pPr>
        <w:pStyle w:val="90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8"/>
        <w:ind w:firstLine="240"/>
        <w:spacing w:line="560" w:lineRule="exact"/>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8"/>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备注2：供应商未提供此声明函的，资格审查不予通过，作为无效响应。此声明函将随成交结果同时公告，接受社会监督。</w:t>
      </w:r>
      <w:r/>
    </w:p>
    <w:p>
      <w:pPr>
        <w:pStyle w:val="908"/>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pStyle w:val="908"/>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908"/>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908"/>
        <w:ind w:firstLine="480"/>
        <w:spacing w:line="588" w:lineRule="exact"/>
        <w:rPr>
          <w:rFonts w:hint="eastAsia" w:ascii="宋体" w:hAnsi="宋体"/>
          <w:sz w:val="24"/>
          <w:szCs w:val="21"/>
        </w:rPr>
      </w:pPr>
      <w:r>
        <w:rPr>
          <w:rFonts w:hint="eastAsia" w:ascii="宋体" w:hAnsi="宋体"/>
          <w:sz w:val="24"/>
          <w:szCs w:val="21"/>
        </w:rPr>
      </w:r>
      <w:r/>
    </w:p>
    <w:p>
      <w:pPr>
        <w:pStyle w:val="908"/>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资格审查不予通过，作为无效响应。</w:t>
      </w:r>
      <w:r>
        <w:rPr>
          <w:rFonts w:hint="eastAsia" w:ascii="宋体" w:hAnsi="宋体"/>
          <w:sz w:val="24"/>
        </w:rPr>
        <w:t xml:space="preserve">此声明函将随成交结果同时公告，接受社会监督）</w:t>
      </w:r>
      <w:r>
        <w:rPr>
          <w:rFonts w:ascii="宋体" w:hAnsi="宋体"/>
          <w:sz w:val="24"/>
        </w:rPr>
      </w:r>
      <w:r/>
    </w:p>
    <w:p>
      <w:pPr>
        <w:pStyle w:val="908"/>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8"/>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8"/>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资格审查不予通过，作为无效响应。</w:t>
      </w:r>
      <w:r>
        <w:rPr>
          <w:rFonts w:hint="eastAsia" w:ascii="宋体" w:hAnsi="宋体"/>
          <w:sz w:val="24"/>
        </w:rPr>
        <w:t xml:space="preserve">）</w:t>
      </w:r>
      <w:r>
        <w:rPr>
          <w:rFonts w:ascii="宋体" w:hAnsi="宋体"/>
          <w:sz w:val="24"/>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8"/>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8"/>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8"/>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8"/>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908"/>
        <w:ind w:firstLine="645"/>
        <w:spacing w:line="560" w:lineRule="exact"/>
        <w:rPr>
          <w:rFonts w:hint="eastAsia" w:ascii="宋体" w:hAnsi="宋体"/>
          <w:sz w:val="24"/>
          <w:szCs w:val="21"/>
        </w:rPr>
      </w:pPr>
      <w:r>
        <w:rPr>
          <w:rFonts w:hint="eastAsia" w:ascii="宋体" w:hAnsi="宋体"/>
          <w:sz w:val="24"/>
          <w:szCs w:val="21"/>
        </w:rPr>
      </w:r>
      <w:r/>
    </w:p>
    <w:p>
      <w:pPr>
        <w:pStyle w:val="908"/>
        <w:ind w:firstLine="645"/>
        <w:spacing w:line="560" w:lineRule="exac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90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908"/>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90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8"/>
        <w:ind w:firstLine="645"/>
        <w:spacing w:line="560" w:lineRule="exact"/>
        <w:rPr>
          <w:rFonts w:hint="eastAsia" w:ascii="宋体" w:hAnsi="宋体"/>
          <w:sz w:val="24"/>
          <w:szCs w:val="21"/>
        </w:rPr>
      </w:pPr>
      <w:r>
        <w:rPr>
          <w:rFonts w:hint="eastAsia" w:ascii="宋体" w:hAnsi="宋体"/>
          <w:sz w:val="24"/>
          <w:szCs w:val="21"/>
        </w:rPr>
      </w:r>
      <w:r/>
    </w:p>
    <w:p>
      <w:pPr>
        <w:pStyle w:val="908"/>
        <w:spacing w:line="460" w:lineRule="exact"/>
        <w:rPr>
          <w:rFonts w:hint="eastAsia" w:ascii="宋体" w:hAnsi="宋体"/>
          <w:bCs/>
          <w:sz w:val="24"/>
          <w:szCs w:val="21"/>
        </w:rPr>
      </w:pPr>
      <w:r>
        <w:rPr>
          <w:rFonts w:hint="eastAsia" w:ascii="宋体" w:hAnsi="宋体"/>
          <w:bCs/>
          <w:sz w:val="24"/>
          <w:szCs w:val="21"/>
        </w:rPr>
      </w:r>
      <w:r/>
    </w:p>
    <w:p>
      <w:pPr>
        <w:pStyle w:val="908"/>
        <w:spacing w:line="460" w:lineRule="exact"/>
        <w:rPr>
          <w:rFonts w:hint="eastAsia" w:ascii="宋体" w:hAnsi="宋体"/>
          <w:bCs/>
          <w:sz w:val="24"/>
          <w:szCs w:val="21"/>
        </w:rPr>
      </w:pPr>
      <w:r>
        <w:rPr>
          <w:rFonts w:hint="eastAsia" w:ascii="宋体" w:hAnsi="宋体"/>
          <w:bCs/>
          <w:sz w:val="24"/>
          <w:szCs w:val="21"/>
        </w:rPr>
      </w:r>
      <w:r/>
    </w:p>
    <w:p>
      <w:pPr>
        <w:pStyle w:val="908"/>
        <w:spacing w:line="460" w:lineRule="exact"/>
        <w:rPr>
          <w:rFonts w:hint="eastAsia" w:ascii="宋体" w:hAnsi="宋体"/>
          <w:bCs/>
          <w:sz w:val="24"/>
          <w:szCs w:val="21"/>
        </w:rPr>
      </w:pPr>
      <w:r>
        <w:rPr>
          <w:rFonts w:hint="eastAsia" w:ascii="宋体" w:hAnsi="宋体"/>
          <w:bCs/>
          <w:sz w:val="24"/>
          <w:szCs w:val="21"/>
        </w:rPr>
      </w:r>
      <w:r/>
    </w:p>
    <w:p>
      <w:pPr>
        <w:pStyle w:val="908"/>
        <w:spacing w:line="460" w:lineRule="exact"/>
        <w:rPr>
          <w:rFonts w:hint="eastAsia" w:ascii="宋体" w:hAnsi="宋体"/>
          <w:bCs/>
          <w:sz w:val="24"/>
          <w:szCs w:val="21"/>
        </w:rPr>
      </w:pPr>
      <w:r>
        <w:rPr>
          <w:rFonts w:hint="eastAsia" w:ascii="宋体" w:hAnsi="宋体"/>
          <w:bCs/>
          <w:sz w:val="24"/>
          <w:szCs w:val="21"/>
        </w:rPr>
      </w:r>
      <w:r/>
    </w:p>
    <w:p>
      <w:pPr>
        <w:pStyle w:val="908"/>
        <w:spacing w:line="460" w:lineRule="exact"/>
        <w:rPr>
          <w:rFonts w:hint="eastAsia" w:ascii="宋体" w:hAnsi="宋体"/>
          <w:bCs/>
          <w:sz w:val="24"/>
          <w:szCs w:val="21"/>
        </w:rPr>
      </w:pPr>
      <w:r>
        <w:rPr>
          <w:rFonts w:hint="eastAsia" w:ascii="宋体" w:hAnsi="宋体"/>
          <w:bCs/>
          <w:sz w:val="24"/>
          <w:szCs w:val="21"/>
        </w:rPr>
      </w:r>
      <w:r/>
    </w:p>
    <w:p>
      <w:pPr>
        <w:pStyle w:val="908"/>
        <w:spacing w:line="460" w:lineRule="exact"/>
        <w:rPr>
          <w:rFonts w:hint="eastAsia" w:ascii="宋体" w:hAnsi="宋体"/>
          <w:bCs/>
          <w:sz w:val="24"/>
          <w:szCs w:val="21"/>
        </w:rPr>
      </w:pPr>
      <w:r>
        <w:rPr>
          <w:rFonts w:hint="eastAsia" w:ascii="宋体" w:hAnsi="宋体"/>
          <w:bCs/>
          <w:sz w:val="24"/>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rPr>
          <w:rFonts w:hint="eastAsia" w:ascii="Times New Roman" w:hAnsi="Times New Roman"/>
          <w:szCs w:val="21"/>
        </w:rPr>
      </w:pPr>
      <w:r>
        <w:rPr>
          <w:rFonts w:hint="eastAsia" w:ascii="Times New Roman" w:hAnsi="Times New Roman"/>
          <w:szCs w:val="21"/>
        </w:rPr>
      </w:r>
      <w:r/>
    </w:p>
    <w:p>
      <w:pPr>
        <w:pStyle w:val="908"/>
        <w:jc w:val="center"/>
        <w:rPr>
          <w:rFonts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rPr>
          <w:rFonts w:ascii="黑体" w:hAnsi="黑体" w:eastAsia="黑体"/>
          <w:b/>
          <w:i/>
          <w:sz w:val="32"/>
          <w:szCs w:val="32"/>
          <w:u w:val="single"/>
        </w:rPr>
      </w:r>
      <w:r/>
    </w:p>
    <w:p>
      <w:pPr>
        <w:pStyle w:val="908"/>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908"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tcW w:w="1417"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具体服务范围</w:t>
            </w:r>
            <w:r>
              <w:rPr>
                <w:rFonts w:ascii="宋体" w:hAnsi="宋体" w:cs="宋体"/>
                <w:b/>
                <w:bCs/>
                <w:szCs w:val="21"/>
              </w:rPr>
            </w:r>
            <w:r/>
          </w:p>
        </w:tc>
        <w:tc>
          <w:tcPr>
            <w:tcW w:w="1134"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服务要求</w:t>
            </w:r>
            <w:r>
              <w:rPr>
                <w:rFonts w:ascii="宋体" w:hAnsi="宋体" w:cs="宋体"/>
                <w:b/>
                <w:bCs/>
                <w:szCs w:val="21"/>
              </w:rPr>
            </w:r>
            <w:r/>
          </w:p>
        </w:tc>
        <w:tc>
          <w:tcPr>
            <w:tcW w:w="973"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908"/>
              <w:jc w:val="center"/>
              <w:rPr>
                <w:rFonts w:ascii="宋体" w:hAnsi="宋体" w:cs="宋体"/>
                <w:b/>
                <w:bCs/>
                <w:szCs w:val="21"/>
              </w:rPr>
            </w:pPr>
            <w:r>
              <w:rPr>
                <w:rFonts w:hint="eastAsia" w:ascii="宋体" w:hAnsi="宋体" w:cs="宋体"/>
                <w:b/>
                <w:bCs/>
                <w:szCs w:val="21"/>
              </w:rPr>
              <w:t xml:space="preserve">时间（月）</w:t>
            </w:r>
            <w:r>
              <w:rPr>
                <w:rFonts w:ascii="宋体" w:hAnsi="宋体" w:cs="宋体"/>
                <w:b/>
                <w:bCs/>
                <w:szCs w:val="21"/>
              </w:rPr>
            </w:r>
            <w:r/>
          </w:p>
        </w:tc>
        <w:tc>
          <w:tcPr>
            <w:tcW w:w="1231"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服务标准</w:t>
            </w:r>
            <w:r>
              <w:rPr>
                <w:rFonts w:ascii="宋体" w:hAnsi="宋体" w:cs="宋体"/>
                <w:b/>
                <w:bCs/>
                <w:szCs w:val="21"/>
              </w:rPr>
            </w:r>
            <w:r/>
          </w:p>
        </w:tc>
        <w:tc>
          <w:tcPr>
            <w:tcW w:w="846"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908"/>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2704"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备注（如果有）</w:t>
            </w:r>
            <w:r>
              <w:rPr>
                <w:rFonts w:ascii="宋体" w:hAnsi="宋体" w:cs="宋体"/>
                <w:b/>
                <w:bCs/>
                <w:szCs w:val="21"/>
              </w:rPr>
            </w:r>
            <w:r/>
          </w:p>
        </w:tc>
      </w:tr>
      <w:tr>
        <w:trPr>
          <w:cantSplit/>
          <w:trHeight w:val="571"/>
        </w:trPr>
        <w:tc>
          <w:tcPr>
            <w:tcW w:w="674"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08" w:type="dxa"/>
            <w:vAlign w:val="center"/>
            <w:textDirection w:val="lrTb"/>
            <w:noWrap w:val="false"/>
          </w:tcPr>
          <w:p>
            <w:pPr>
              <w:pStyle w:val="1022"/>
              <w:jc w:val="center"/>
              <w:spacing w:line="360" w:lineRule="auto"/>
              <w:rPr>
                <w:sz w:val="21"/>
                <w:szCs w:val="21"/>
              </w:rPr>
            </w:pPr>
            <w:r>
              <w:rPr>
                <w:rStyle w:val="1023"/>
                <w:rFonts w:hint="eastAsia"/>
                <w:szCs w:val="21"/>
              </w:rPr>
              <w:t xml:space="preserve">项目经理</w:t>
            </w:r>
            <w:r>
              <w:rPr>
                <w:sz w:val="21"/>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1022"/>
              <w:jc w:val="center"/>
              <w:spacing w:line="360" w:lineRule="auto"/>
              <w:rPr>
                <w:sz w:val="21"/>
                <w:szCs w:val="21"/>
              </w:rPr>
            </w:pPr>
            <w:r>
              <w:rPr>
                <w:rStyle w:val="1023"/>
                <w:rFonts w:hint="eastAsia"/>
                <w:szCs w:val="21"/>
              </w:rPr>
              <w:t xml:space="preserve">1</w:t>
            </w:r>
            <w:r>
              <w:rPr>
                <w:sz w:val="21"/>
                <w:szCs w:val="21"/>
              </w:rPr>
            </w:r>
            <w:r/>
          </w:p>
        </w:tc>
        <w:tc>
          <w:tcPr>
            <w:tcW w:w="2704" w:type="dxa"/>
            <w:vAlign w:val="center"/>
            <w:vMerge w:val="restart"/>
            <w:textDirection w:val="lrTb"/>
            <w:noWrap w:val="false"/>
          </w:tcPr>
          <w:p>
            <w:pPr>
              <w:pStyle w:val="908"/>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08"/>
              <w:jc w:val="center"/>
              <w:spacing w:line="360" w:lineRule="auto"/>
              <w:widowControl/>
              <w:rPr>
                <w:rFonts w:ascii="宋体" w:hAnsi="宋体" w:eastAsia="等线" w:cs="宋体"/>
                <w:szCs w:val="21"/>
              </w:rPr>
            </w:pPr>
            <w:r>
              <w:rPr>
                <w:rFonts w:hint="eastAsia" w:ascii="宋体" w:hAnsi="宋体" w:cs="宋体"/>
                <w:szCs w:val="21"/>
              </w:rPr>
              <w:t xml:space="preserve">2</w:t>
            </w:r>
            <w:r>
              <w:rPr>
                <w:rFonts w:ascii="宋体" w:hAnsi="宋体" w:eastAsia="等线" w:cs="宋体"/>
                <w:szCs w:val="21"/>
              </w:rPr>
            </w:r>
            <w:r/>
          </w:p>
        </w:tc>
        <w:tc>
          <w:tcPr>
            <w:tcW w:w="1908"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内勤</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2</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cantSplit/>
          <w:trHeight w:val="571"/>
        </w:trPr>
        <w:tc>
          <w:tcPr>
            <w:tcW w:w="674"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08"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 w:val="24"/>
                <w:szCs w:val="24"/>
              </w:rPr>
              <w:t xml:space="preserve">维修人员</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1</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cantSplit/>
          <w:trHeight w:val="639"/>
        </w:trPr>
        <w:tc>
          <w:tcPr>
            <w:tcW w:w="674" w:type="dxa"/>
            <w:vAlign w:val="center"/>
            <w:textDirection w:val="lrTb"/>
            <w:noWrap w:val="false"/>
          </w:tcPr>
          <w:p>
            <w:pPr>
              <w:pStyle w:val="908"/>
              <w:jc w:val="center"/>
              <w:spacing w:line="360" w:lineRule="auto"/>
              <w:widowControl/>
              <w:rPr>
                <w:rFonts w:ascii="宋体" w:hAnsi="宋体" w:cs="宋体"/>
                <w:szCs w:val="21"/>
              </w:rPr>
            </w:pPr>
            <w:r>
              <w:rPr>
                <w:rFonts w:ascii="宋体" w:hAnsi="宋体" w:cs="宋体"/>
                <w:szCs w:val="21"/>
              </w:rPr>
              <w:t xml:space="preserve">4</w:t>
            </w:r>
            <w:r/>
          </w:p>
        </w:tc>
        <w:tc>
          <w:tcPr>
            <w:tcW w:w="1908"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 w:val="24"/>
                <w:szCs w:val="24"/>
              </w:rPr>
              <w:t xml:space="preserve">保安（含秩序队长）</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7</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cantSplit/>
          <w:trHeight w:val="695"/>
        </w:trPr>
        <w:tc>
          <w:tcPr>
            <w:tcW w:w="674"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908" w:type="dxa"/>
            <w:vAlign w:val="center"/>
            <w:textDirection w:val="lrTb"/>
            <w:noWrap w:val="false"/>
          </w:tcPr>
          <w:p>
            <w:pPr>
              <w:pStyle w:val="908"/>
              <w:jc w:val="center"/>
              <w:spacing w:line="360" w:lineRule="auto"/>
              <w:widowControl/>
              <w:rPr>
                <w:rFonts w:ascii="宋体" w:hAnsi="宋体" w:cs="宋体"/>
                <w:szCs w:val="21"/>
              </w:rPr>
            </w:pPr>
            <w:r>
              <w:rPr>
                <w:rFonts w:hint="eastAsia" w:ascii="宋体" w:hAnsi="宋体" w:cs="宋体"/>
                <w:sz w:val="24"/>
                <w:szCs w:val="24"/>
              </w:rPr>
              <w:t xml:space="preserve">保洁（含环境主管）</w:t>
            </w:r>
            <w:r>
              <w:rPr>
                <w:rFonts w:ascii="宋体" w:hAnsi="宋体" w:cs="宋体"/>
                <w:szCs w:val="21"/>
              </w:rPr>
            </w:r>
            <w:r/>
          </w:p>
        </w:tc>
        <w:tc>
          <w:tcPr>
            <w:tcW w:w="1417"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908"/>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908"/>
              <w:jc w:val="center"/>
              <w:spacing w:line="360" w:lineRule="auto"/>
              <w:widowControl/>
              <w:rPr>
                <w:rFonts w:ascii="宋体" w:hAnsi="宋体" w:cs="宋体"/>
                <w:szCs w:val="21"/>
              </w:rPr>
            </w:pPr>
            <w:r>
              <w:rPr>
                <w:rStyle w:val="1023"/>
                <w:rFonts w:hint="eastAsia" w:ascii="宋体" w:hAnsi="宋体" w:cs="宋体"/>
                <w:szCs w:val="21"/>
              </w:rPr>
              <w:t xml:space="preserve">8</w:t>
            </w:r>
            <w:r>
              <w:rPr>
                <w:rFonts w:ascii="宋体" w:hAnsi="宋体" w:cs="宋体"/>
                <w:szCs w:val="21"/>
              </w:rPr>
            </w:r>
            <w:r/>
          </w:p>
        </w:tc>
        <w:tc>
          <w:tcPr>
            <w:tcW w:w="2704" w:type="dxa"/>
            <w:vAlign w:val="center"/>
            <w:vMerge w:val="continue"/>
            <w:textDirection w:val="lrTb"/>
            <w:noWrap w:val="false"/>
          </w:tcPr>
          <w:p>
            <w:pPr>
              <w:pStyle w:val="908"/>
              <w:jc w:val="center"/>
              <w:rPr>
                <w:rFonts w:ascii="宋体" w:hAnsi="宋体" w:cs="宋体"/>
                <w:szCs w:val="21"/>
              </w:rPr>
            </w:pPr>
            <w:r>
              <w:rPr>
                <w:rFonts w:ascii="宋体" w:hAnsi="宋体" w:cs="宋体"/>
                <w:szCs w:val="21"/>
              </w:rPr>
            </w:r>
            <w:r/>
          </w:p>
        </w:tc>
      </w:tr>
      <w:tr>
        <w:trPr>
          <w:trHeight w:val="478"/>
        </w:trPr>
        <w:tc>
          <w:tcPr>
            <w:gridSpan w:val="2"/>
            <w:tcW w:w="2582"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每月投标单价（小写）</w:t>
            </w:r>
            <w:r>
              <w:rPr>
                <w:rFonts w:ascii="宋体" w:hAnsi="宋体" w:cs="宋体"/>
                <w:b/>
                <w:bCs/>
                <w:szCs w:val="21"/>
              </w:rPr>
            </w:r>
            <w:r/>
          </w:p>
        </w:tc>
        <w:tc>
          <w:tcPr>
            <w:gridSpan w:val="6"/>
            <w:tcW w:w="8305" w:type="dxa"/>
            <w:vAlign w:val="center"/>
            <w:textDirection w:val="lrTb"/>
            <w:noWrap w:val="false"/>
          </w:tcPr>
          <w:p>
            <w:pPr>
              <w:pStyle w:val="908"/>
              <w:jc w:val="left"/>
              <w:rPr>
                <w:rFonts w:ascii="宋体" w:hAnsi="宋体" w:cs="宋体"/>
                <w:szCs w:val="21"/>
              </w:rPr>
            </w:pPr>
            <w:r>
              <w:rPr>
                <w:rFonts w:ascii="宋体" w:hAnsi="宋体" w:cs="宋体"/>
                <w:szCs w:val="21"/>
              </w:rPr>
            </w:r>
            <w:r/>
          </w:p>
        </w:tc>
      </w:tr>
      <w:tr>
        <w:trPr>
          <w:trHeight w:val="424"/>
        </w:trPr>
        <w:tc>
          <w:tcPr>
            <w:gridSpan w:val="2"/>
            <w:tcW w:w="2582" w:type="dxa"/>
            <w:vAlign w:val="center"/>
            <w:textDirection w:val="lrTb"/>
            <w:noWrap w:val="false"/>
          </w:tcPr>
          <w:p>
            <w:pPr>
              <w:pStyle w:val="908"/>
              <w:jc w:val="center"/>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t xml:space="preserve">总价</w:t>
            </w:r>
            <w:r>
              <w:rPr>
                <w:rFonts w:hint="eastAsia" w:ascii="宋体" w:hAnsi="宋体" w:cs="宋体"/>
                <w:b/>
                <w:bCs/>
                <w:szCs w:val="21"/>
              </w:rPr>
              <w:t xml:space="preserve">（小写）</w:t>
            </w:r>
            <w:r>
              <w:rPr>
                <w:rFonts w:ascii="宋体" w:hAnsi="宋体" w:cs="宋体"/>
                <w:b/>
                <w:bCs/>
                <w:szCs w:val="21"/>
              </w:rPr>
            </w:r>
            <w:r/>
          </w:p>
        </w:tc>
        <w:tc>
          <w:tcPr>
            <w:gridSpan w:val="6"/>
            <w:tcW w:w="8305" w:type="dxa"/>
            <w:vAlign w:val="center"/>
            <w:textDirection w:val="lrTb"/>
            <w:noWrap w:val="false"/>
          </w:tcPr>
          <w:p>
            <w:pPr>
              <w:pStyle w:val="908"/>
              <w:jc w:val="left"/>
              <w:rPr>
                <w:rFonts w:ascii="宋体" w:hAnsi="宋体" w:cs="宋体"/>
                <w:szCs w:val="21"/>
              </w:rPr>
            </w:pPr>
            <w:r>
              <w:rPr>
                <w:rFonts w:ascii="宋体" w:hAnsi="宋体" w:cs="宋体"/>
                <w:szCs w:val="21"/>
              </w:rPr>
            </w:r>
            <w:r/>
          </w:p>
        </w:tc>
      </w:tr>
    </w:tbl>
    <w:p>
      <w:pPr>
        <w:pStyle w:val="908"/>
        <w:jc w:val="left"/>
        <w:widowControl/>
        <w:rPr>
          <w:rFonts w:ascii="宋体" w:hAnsi="宋体" w:cs="宋体"/>
          <w:szCs w:val="21"/>
        </w:rPr>
      </w:pPr>
      <w:r>
        <w:rPr>
          <w:rFonts w:hint="eastAsia" w:ascii="宋体" w:hAnsi="宋体"/>
          <w:color w:val="000000"/>
          <w:szCs w:val="21"/>
        </w:rPr>
        <w:t xml:space="preserve">注：</w:t>
      </w:r>
      <w:r>
        <w:rPr>
          <w:color w:val="000000"/>
          <w:szCs w:val="21"/>
        </w:rPr>
        <w:t xml:space="preserve">1.</w:t>
      </w:r>
      <w:r>
        <w:rPr>
          <w:rFonts w:hint="eastAsia" w:ascii="宋体" w:hAnsi="宋体"/>
          <w:color w:val="000000"/>
          <w:szCs w:val="21"/>
        </w:rPr>
        <w:t xml:space="preserve">本表应按包分别填写。</w:t>
      </w:r>
      <w:r>
        <w:rPr>
          <w:rFonts w:ascii="宋体" w:hAnsi="宋体" w:cs="宋体"/>
          <w:szCs w:val="21"/>
        </w:rPr>
      </w:r>
      <w:r/>
    </w:p>
    <w:p>
      <w:pPr>
        <w:pStyle w:val="908"/>
        <w:ind w:firstLine="480"/>
        <w:jc w:val="left"/>
        <w:widowControl/>
        <w:rPr>
          <w:rFonts w:ascii="宋体" w:hAnsi="宋体" w:cs="宋体"/>
          <w:szCs w:val="21"/>
        </w:rPr>
      </w:pPr>
      <w:r>
        <w:rPr>
          <w:color w:val="000000"/>
          <w:szCs w:val="21"/>
        </w:rPr>
        <w:t xml:space="preserve">2.</w:t>
      </w:r>
      <w:r>
        <w:rPr>
          <w:rFonts w:hint="eastAsia" w:ascii="宋体" w:hAnsi="宋体"/>
          <w:color w:val="000000"/>
          <w:szCs w:val="21"/>
        </w:rPr>
        <w:t xml:space="preserve">如果不提供分项报价将视为没有实质性响应采购文件</w:t>
      </w:r>
      <w:r>
        <w:rPr>
          <w:rFonts w:ascii="宋体" w:hAnsi="宋体" w:cs="宋体"/>
          <w:szCs w:val="21"/>
        </w:rPr>
      </w:r>
      <w:r/>
    </w:p>
    <w:p>
      <w:pPr>
        <w:pStyle w:val="908"/>
        <w:ind w:firstLine="480"/>
        <w:jc w:val="left"/>
        <w:widowControl/>
        <w:rPr>
          <w:rFonts w:ascii="宋体" w:hAnsi="宋体" w:cs="宋体"/>
          <w:szCs w:val="21"/>
        </w:rPr>
      </w:pPr>
      <w:r>
        <w:rPr>
          <w:color w:val="000000"/>
          <w:szCs w:val="21"/>
        </w:rPr>
        <w:t xml:space="preserve">3.</w:t>
      </w:r>
      <w:r>
        <w:rPr>
          <w:rFonts w:hint="eastAsia" w:ascii="宋体" w:hAnsi="宋体"/>
          <w:color w:val="000000"/>
          <w:szCs w:val="21"/>
        </w:rPr>
        <w:t xml:space="preserve">本表行数可以按照项目分项情况增加。</w:t>
      </w:r>
      <w:r>
        <w:rPr>
          <w:rFonts w:ascii="宋体" w:hAnsi="宋体" w:cs="宋体"/>
          <w:szCs w:val="21"/>
        </w:rPr>
      </w:r>
      <w:r/>
    </w:p>
    <w:p>
      <w:pPr>
        <w:pStyle w:val="908"/>
        <w:ind w:firstLine="480"/>
        <w:jc w:val="left"/>
        <w:widowControl/>
        <w:rPr>
          <w:rFonts w:ascii="宋体" w:hAnsi="宋体"/>
          <w:color w:val="000000"/>
          <w:szCs w:val="21"/>
        </w:rPr>
      </w:pPr>
      <w:r>
        <w:rPr>
          <w:color w:val="000000"/>
          <w:szCs w:val="21"/>
        </w:rPr>
        <w:t xml:space="preserve">4.</w:t>
      </w:r>
      <w:r>
        <w:rPr>
          <w:rFonts w:hint="eastAsia" w:ascii="宋体" w:hAnsi="宋体"/>
          <w:color w:val="000000"/>
          <w:szCs w:val="21"/>
        </w:rPr>
        <w:t xml:space="preserve">上述各项的服务内容如表格中填写不下的，可以逐项另页描述。</w:t>
      </w:r>
      <w:r>
        <w:rPr>
          <w:rFonts w:ascii="宋体" w:hAnsi="宋体"/>
          <w:color w:val="000000"/>
          <w:szCs w:val="21"/>
        </w:rPr>
      </w:r>
      <w:r/>
    </w:p>
    <w:p>
      <w:pPr>
        <w:pStyle w:val="908"/>
        <w:ind w:firstLine="480"/>
        <w:jc w:val="left"/>
        <w:widowControl/>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投标人</w:t>
      </w:r>
      <w:r>
        <w:rPr>
          <w:rFonts w:ascii="宋体" w:hAnsi="宋体"/>
          <w:color w:val="000000"/>
          <w:szCs w:val="21"/>
        </w:rPr>
        <w:t xml:space="preserve">的投标总价应包括为完成本项目所</w:t>
      </w:r>
      <w:r>
        <w:rPr>
          <w:rFonts w:hint="eastAsia" w:ascii="宋体" w:hAnsi="宋体"/>
          <w:color w:val="000000"/>
          <w:szCs w:val="21"/>
        </w:rPr>
        <w:t xml:space="preserve">发生</w:t>
      </w:r>
      <w:r>
        <w:rPr>
          <w:rFonts w:ascii="宋体" w:hAnsi="宋体"/>
          <w:color w:val="000000"/>
          <w:szCs w:val="21"/>
        </w:rPr>
        <w:t xml:space="preserve">的一切相关费用和税费等</w:t>
      </w:r>
      <w:r>
        <w:rPr>
          <w:rFonts w:hint="eastAsia" w:ascii="宋体" w:hAnsi="宋体"/>
          <w:color w:val="000000"/>
          <w:szCs w:val="21"/>
        </w:rPr>
        <w:t xml:space="preserve">，</w:t>
      </w:r>
      <w:r>
        <w:rPr>
          <w:rFonts w:ascii="宋体" w:hAnsi="宋体"/>
          <w:color w:val="000000"/>
          <w:szCs w:val="21"/>
        </w:rPr>
        <w:t xml:space="preserve">招标人将不再支付投标总价</w:t>
      </w:r>
      <w:r>
        <w:rPr>
          <w:rFonts w:hint="eastAsia" w:ascii="宋体" w:hAnsi="宋体"/>
          <w:color w:val="000000"/>
          <w:szCs w:val="21"/>
        </w:rPr>
        <w:t xml:space="preserve">以外</w:t>
      </w:r>
      <w:r>
        <w:rPr>
          <w:rFonts w:ascii="宋体" w:hAnsi="宋体"/>
          <w:color w:val="000000"/>
          <w:szCs w:val="21"/>
        </w:rPr>
        <w:t xml:space="preserve">的任何费用。</w:t>
      </w:r>
      <w:r/>
    </w:p>
    <w:p>
      <w:pPr>
        <w:pStyle w:val="908"/>
        <w:jc w:val="right"/>
        <w:spacing w:line="360" w:lineRule="auto"/>
        <w:rPr>
          <w:rFonts w:ascii="宋体" w:hAnsi="宋体" w:cs="宋体"/>
          <w:szCs w:val="21"/>
        </w:rPr>
      </w:pPr>
      <w:r>
        <w:rPr>
          <w:rFonts w:hint="eastAsia" w:ascii="宋体" w:hAnsi="宋体" w:cs="宋体"/>
          <w:szCs w:val="21"/>
        </w:rPr>
        <w:t xml:space="preserve">供应商</w:t>
      </w:r>
      <w:r>
        <w:rPr>
          <w:rFonts w:ascii="宋体" w:hAnsi="宋体" w:cs="宋体"/>
          <w:szCs w:val="21"/>
        </w:rPr>
        <w:t xml:space="preserve">名称（</w:t>
      </w:r>
      <w:r>
        <w:rPr>
          <w:rFonts w:hint="eastAsia" w:ascii="宋体" w:hAnsi="宋体" w:cs="宋体"/>
          <w:szCs w:val="21"/>
        </w:rPr>
        <w:t xml:space="preserve">盖章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908"/>
        <w:jc w:val="right"/>
        <w:spacing w:line="360" w:lineRule="auto"/>
        <w:rPr>
          <w:rFonts w:ascii="宋体" w:hAnsi="宋体" w:cs="宋体"/>
          <w:szCs w:val="21"/>
        </w:rPr>
      </w:pPr>
      <w:r>
        <w:rPr>
          <w:rFonts w:hint="eastAsia" w:ascii="宋体" w:hAnsi="宋体" w:cs="宋体"/>
          <w:szCs w:val="21"/>
        </w:rPr>
        <w:t xml:space="preserve"> 日期</w:t>
      </w:r>
      <w:r>
        <w:rPr>
          <w:rFonts w:ascii="宋体" w:hAnsi="宋体" w:cs="宋体"/>
          <w:szCs w:val="21"/>
        </w:rPr>
        <w:t xml:space="preserve">：</w:t>
      </w:r>
      <w:r>
        <w:rPr>
          <w:rFonts w:hint="eastAsia" w:ascii="宋体" w:hAnsi="宋体" w:cs="宋体"/>
          <w:szCs w:val="21"/>
        </w:rPr>
        <w:t xml:space="preserve">    年    月    日</w:t>
      </w:r>
      <w:r>
        <w:rPr>
          <w:rFonts w:ascii="宋体" w:hAnsi="宋体" w:cs="宋体"/>
          <w:szCs w:val="21"/>
        </w:rPr>
      </w:r>
      <w:r/>
    </w:p>
    <w:p>
      <w:pPr>
        <w:pStyle w:val="908"/>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08"/>
        <w:rPr>
          <w:rFonts w:hint="eastAsia" w:ascii="宋体" w:hAnsi="宋体"/>
          <w:sz w:val="24"/>
          <w:szCs w:val="24"/>
          <w:u w:val="single"/>
        </w:rPr>
      </w:pPr>
      <w:r>
        <w:rPr>
          <w:rFonts w:hint="eastAsia" w:ascii="宋体" w:hAnsi="宋体"/>
          <w:sz w:val="24"/>
          <w:szCs w:val="24"/>
          <w:u w:val="single"/>
        </w:rPr>
      </w:r>
      <w:r/>
    </w:p>
    <w:p>
      <w:pPr>
        <w:pStyle w:val="908"/>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p>
    <w:p>
      <w:pPr>
        <w:pStyle w:val="908"/>
        <w:rPr>
          <w:rFonts w:ascii="宋体" w:hAnsi="宋体"/>
          <w:sz w:val="24"/>
          <w:szCs w:val="24"/>
        </w:rPr>
      </w:pPr>
      <w:r>
        <w:rPr>
          <w:rFonts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ascii="宋体" w:hAnsi="宋体"/>
          <w:sz w:val="24"/>
          <w:szCs w:val="24"/>
        </w:rPr>
      </w:pPr>
      <w:r>
        <w:rPr>
          <w:rFonts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超出、</w:t>
            </w:r>
            <w:r/>
          </w:p>
          <w:p>
            <w:pPr>
              <w:pStyle w:val="90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证明</w:t>
            </w:r>
            <w:r/>
          </w:p>
          <w:p>
            <w:pPr>
              <w:pStyle w:val="90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bl>
    <w:p>
      <w:pPr>
        <w:pStyle w:val="908"/>
        <w:rPr>
          <w:rFonts w:hint="eastAsia" w:ascii="宋体" w:hAnsi="宋体"/>
          <w:sz w:val="24"/>
          <w:szCs w:val="24"/>
        </w:rPr>
      </w:pPr>
      <w:r>
        <w:rPr>
          <w:rFonts w:hint="eastAsia" w:ascii="宋体" w:hAnsi="宋体"/>
          <w:sz w:val="24"/>
          <w:szCs w:val="24"/>
        </w:rPr>
        <w:t xml:space="preserve">注： 行数不够，可自行添加。</w:t>
      </w:r>
      <w:r/>
    </w:p>
    <w:p>
      <w:pPr>
        <w:pStyle w:val="908"/>
        <w:jc w:val="center"/>
        <w:rPr>
          <w:rFonts w:hint="eastAsia" w:ascii="黑体" w:hAnsi="Arial" w:eastAsia="黑体"/>
          <w:b/>
          <w:sz w:val="36"/>
          <w:szCs w:val="21"/>
        </w:rPr>
      </w:pPr>
      <w:r>
        <w:rPr>
          <w:rFonts w:hint="eastAsia" w:ascii="黑体" w:hAnsi="Arial" w:eastAsia="黑体"/>
          <w:b/>
          <w:sz w:val="36"/>
          <w:szCs w:val="21"/>
        </w:rPr>
      </w:r>
      <w:r/>
    </w:p>
    <w:p>
      <w:pPr>
        <w:pStyle w:val="908"/>
        <w:jc w:val="center"/>
        <w:rPr>
          <w:rFonts w:hint="eastAsia" w:ascii="黑体" w:hAnsi="Arial" w:eastAsia="黑体"/>
          <w:b/>
          <w:sz w:val="36"/>
          <w:szCs w:val="21"/>
        </w:rPr>
      </w:pPr>
      <w:r>
        <w:rPr>
          <w:rFonts w:hint="eastAsia" w:ascii="黑体" w:hAnsi="Arial" w:eastAsia="黑体"/>
          <w:b/>
          <w:sz w:val="36"/>
          <w:szCs w:val="21"/>
        </w:rPr>
      </w:r>
      <w:r/>
    </w:p>
    <w:p>
      <w:pPr>
        <w:pStyle w:val="908"/>
        <w:jc w:val="center"/>
        <w:rPr>
          <w:rFonts w:hint="eastAsia" w:ascii="黑体" w:hAnsi="Arial" w:eastAsia="黑体"/>
          <w:b/>
          <w:sz w:val="36"/>
          <w:szCs w:val="21"/>
        </w:rPr>
      </w:pPr>
      <w:r>
        <w:rPr>
          <w:rFonts w:hint="eastAsia" w:ascii="黑体" w:hAnsi="Arial" w:eastAsia="黑体"/>
          <w:b/>
          <w:sz w:val="36"/>
          <w:szCs w:val="21"/>
        </w:rPr>
      </w:r>
      <w:r/>
    </w:p>
    <w:p>
      <w:pPr>
        <w:pStyle w:val="908"/>
        <w:jc w:val="center"/>
        <w:rPr>
          <w:rFonts w:hint="eastAsia" w:ascii="黑体" w:hAnsi="Arial" w:eastAsia="黑体"/>
          <w:b/>
          <w:sz w:val="36"/>
          <w:szCs w:val="21"/>
        </w:rPr>
      </w:pPr>
      <w:r>
        <w:rPr>
          <w:rFonts w:hint="eastAsia" w:ascii="黑体" w:hAnsi="Arial" w:eastAsia="黑体"/>
          <w:b/>
          <w:sz w:val="36"/>
          <w:szCs w:val="21"/>
        </w:rPr>
      </w:r>
      <w:r/>
    </w:p>
    <w:p>
      <w:pPr>
        <w:pStyle w:val="908"/>
        <w:rPr>
          <w:rFonts w:hint="eastAsia" w:ascii="黑体" w:hAnsi="Arial" w:eastAsia="黑体"/>
          <w:sz w:val="32"/>
          <w:szCs w:val="21"/>
        </w:rPr>
      </w:pPr>
      <w:r>
        <w:rPr>
          <w:rFonts w:hint="eastAsia" w:ascii="黑体" w:hAnsi="Arial" w:eastAsia="黑体"/>
          <w:sz w:val="32"/>
          <w:szCs w:val="21"/>
        </w:rPr>
      </w:r>
      <w:r/>
    </w:p>
    <w:p>
      <w:pPr>
        <w:pStyle w:val="908"/>
        <w:rPr>
          <w:rFonts w:hint="eastAsia" w:ascii="黑体" w:hAnsi="Arial" w:eastAsia="黑体"/>
          <w:sz w:val="32"/>
          <w:szCs w:val="21"/>
        </w:rPr>
      </w:pPr>
      <w:r>
        <w:rPr>
          <w:rFonts w:hint="eastAsia" w:ascii="黑体" w:hAnsi="Arial" w:eastAsia="黑体"/>
          <w:sz w:val="32"/>
          <w:szCs w:val="21"/>
        </w:rPr>
      </w:r>
      <w:r/>
    </w:p>
    <w:p>
      <w:pPr>
        <w:pStyle w:val="908"/>
        <w:rPr>
          <w:rFonts w:hint="eastAsia" w:ascii="黑体" w:hAnsi="Arial" w:eastAsia="黑体"/>
          <w:sz w:val="32"/>
          <w:szCs w:val="21"/>
        </w:rPr>
      </w:pPr>
      <w:r>
        <w:rPr>
          <w:rFonts w:hint="eastAsia" w:ascii="黑体" w:hAnsi="Arial" w:eastAsia="黑体"/>
          <w:sz w:val="32"/>
          <w:szCs w:val="21"/>
        </w:rPr>
      </w:r>
      <w:r/>
    </w:p>
    <w:p>
      <w:pPr>
        <w:pStyle w:val="908"/>
        <w:rPr>
          <w:rFonts w:hint="eastAsia" w:ascii="黑体" w:hAnsi="Arial" w:eastAsia="黑体"/>
          <w:sz w:val="32"/>
          <w:szCs w:val="21"/>
        </w:rPr>
      </w:pPr>
      <w:r>
        <w:rPr>
          <w:rFonts w:hint="eastAsia" w:ascii="黑体" w:hAnsi="Arial" w:eastAsia="黑体"/>
          <w:sz w:val="32"/>
          <w:szCs w:val="21"/>
        </w:rPr>
      </w:r>
      <w:r/>
    </w:p>
    <w:p>
      <w:pPr>
        <w:pStyle w:val="908"/>
        <w:rPr>
          <w:rFonts w:hint="eastAsia" w:ascii="黑体" w:hAnsi="Arial" w:eastAsia="黑体"/>
          <w:sz w:val="32"/>
          <w:szCs w:val="21"/>
        </w:rPr>
      </w:pPr>
      <w:r>
        <w:rPr>
          <w:rFonts w:hint="eastAsia" w:ascii="黑体" w:hAnsi="Arial" w:eastAsia="黑体"/>
          <w:sz w:val="32"/>
          <w:szCs w:val="21"/>
        </w:rPr>
      </w:r>
      <w:r/>
    </w:p>
    <w:p>
      <w:pPr>
        <w:pStyle w:val="908"/>
        <w:jc w:val="center"/>
        <w:rPr>
          <w:rFonts w:hint="eastAsia" w:ascii="黑体" w:hAnsi="黑体" w:eastAsia="黑体"/>
          <w:b/>
          <w:sz w:val="32"/>
          <w:szCs w:val="32"/>
        </w:rPr>
      </w:pPr>
      <w:r/>
      <w:bookmarkEnd w:id="182"/>
      <w:r/>
      <w:bookmarkStart w:id="186" w:name="_Hlt26955054"/>
      <w:r/>
      <w:bookmarkEnd w:id="18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rPr>
                <w:b/>
                <w:color w:val="000000"/>
                <w:sz w:val="24"/>
              </w:rPr>
            </w:pPr>
            <w:r/>
            <w:bookmarkStart w:id="187" w:name="_Hlt26609391"/>
            <w:r/>
            <w:bookmarkEnd w:id="187"/>
            <w:r/>
            <w:bookmarkStart w:id="188" w:name="_Hlt26955064"/>
            <w:r/>
            <w:bookmarkEnd w:id="188"/>
            <w:r/>
            <w:bookmarkStart w:id="189" w:name="_Hlt24879081"/>
            <w:r/>
            <w:bookmarkEnd w:id="189"/>
            <w:r/>
            <w:bookmarkStart w:id="190" w:name="_Hlt26671372"/>
            <w:r/>
            <w:bookmarkEnd w:id="190"/>
            <w:r/>
            <w:bookmarkStart w:id="191" w:name="_Hlt26782999"/>
            <w:r/>
            <w:bookmarkEnd w:id="191"/>
            <w:r/>
            <w:bookmarkStart w:id="192" w:name="_Hlt26671343"/>
            <w:r/>
            <w:bookmarkEnd w:id="192"/>
            <w:r/>
            <w:bookmarkStart w:id="193" w:name="_Hlt26580838"/>
            <w:r/>
            <w:bookmarkEnd w:id="193"/>
            <w:r/>
            <w:bookmarkStart w:id="194" w:name="_Hlt26955056"/>
            <w:r/>
            <w:bookmarkEnd w:id="194"/>
            <w:r>
              <w:rPr>
                <w:rFonts w:hint="eastAsia"/>
                <w:b/>
                <w:color w:val="000000"/>
                <w:sz w:val="24"/>
              </w:rPr>
              <w:t xml:space="preserve">对本项目商务要求条款的偏离情况（请进行勾选）：</w:t>
            </w:r>
            <w:r>
              <w:rPr>
                <w:b/>
                <w:color w:val="000000"/>
                <w:sz w:val="24"/>
              </w:rPr>
            </w:r>
            <w:r/>
          </w:p>
          <w:p>
            <w:pPr>
              <w:pStyle w:val="9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超出、</w:t>
            </w:r>
            <w:r/>
          </w:p>
          <w:p>
            <w:pPr>
              <w:pStyle w:val="90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证明</w:t>
            </w:r>
            <w:r/>
          </w:p>
          <w:p>
            <w:pPr>
              <w:pStyle w:val="90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bl>
    <w:p>
      <w:pPr>
        <w:pStyle w:val="908"/>
        <w:rPr>
          <w:rFonts w:hint="eastAsia" w:ascii="宋体" w:hAnsi="宋体"/>
          <w:sz w:val="24"/>
          <w:szCs w:val="24"/>
        </w:rPr>
      </w:pPr>
      <w:r>
        <w:rPr>
          <w:rFonts w:hint="eastAsia" w:ascii="宋体" w:hAnsi="宋体"/>
          <w:sz w:val="24"/>
          <w:szCs w:val="24"/>
        </w:rPr>
        <w:t xml:space="preserve">注： 行数不够，可自行添加。</w:t>
      </w:r>
      <w:r/>
    </w:p>
    <w:p>
      <w:pPr>
        <w:pStyle w:val="908"/>
        <w:rPr>
          <w:rFonts w:ascii="黑体" w:hAnsi="黑体" w:eastAsia="黑体"/>
          <w:b/>
          <w:i/>
          <w:sz w:val="32"/>
          <w:szCs w:val="32"/>
          <w:u w:val="single"/>
        </w:rPr>
      </w:pPr>
      <w:r>
        <w:rPr>
          <w:rFonts w:ascii="黑体" w:hAnsi="黑体" w:eastAsia="黑体"/>
          <w:b/>
          <w:i/>
          <w:sz w:val="32"/>
          <w:szCs w:val="32"/>
          <w:u w:val="single"/>
        </w:rPr>
      </w:r>
      <w:r/>
    </w:p>
    <w:p>
      <w:pPr>
        <w:pStyle w:val="908"/>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8"/>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8"/>
        <w:ind w:firstLine="480"/>
        <w:rPr>
          <w:sz w:val="24"/>
          <w:szCs w:val="24"/>
        </w:rPr>
      </w:pPr>
      <w:r>
        <w:rPr>
          <w:rFonts w:hint="eastAsia" w:ascii="宋体" w:hAnsi="宋体"/>
          <w:sz w:val="24"/>
          <w:szCs w:val="24"/>
        </w:rPr>
        <w:t xml:space="preserve">项目名称：</w:t>
      </w:r>
      <w:r>
        <w:rPr>
          <w:sz w:val="24"/>
          <w:szCs w:val="24"/>
        </w:rPr>
      </w:r>
      <w:r/>
    </w:p>
    <w:p>
      <w:pPr>
        <w:pStyle w:val="90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8"/>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8"/>
        <w:ind w:firstLine="480"/>
        <w:rPr>
          <w:rFonts w:hint="eastAsia" w:ascii="宋体" w:hAnsi="宋体"/>
          <w:sz w:val="24"/>
          <w:szCs w:val="24"/>
        </w:rPr>
      </w:pPr>
      <w:r>
        <w:rPr>
          <w:rFonts w:hint="eastAsia" w:ascii="宋体" w:hAnsi="宋体"/>
          <w:sz w:val="24"/>
          <w:szCs w:val="24"/>
        </w:rPr>
      </w:r>
      <w:r/>
    </w:p>
    <w:p>
      <w:pPr>
        <w:pStyle w:val="90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8"/>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8"/>
              <w:jc w:val="center"/>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2946" w:type="dxa"/>
            <w:vAlign w:val="center"/>
            <w:textDirection w:val="lrTb"/>
            <w:noWrap w:val="false"/>
          </w:tcPr>
          <w:p>
            <w:pPr>
              <w:pStyle w:val="908"/>
              <w:jc w:val="center"/>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5321" w:type="dxa"/>
            <w:vAlign w:val="center"/>
            <w:textDirection w:val="lrTb"/>
            <w:noWrap w:val="false"/>
          </w:tcPr>
          <w:p>
            <w:pPr>
              <w:pStyle w:val="908"/>
              <w:jc w:val="center"/>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1080"/>
        </w:trPr>
        <w:tc>
          <w:tcPr>
            <w:shd w:val="clear" w:color="000000" w:fill="ffff00"/>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fff00"/>
            <w:tcW w:w="2946" w:type="dxa"/>
            <w:vAlign w:val="center"/>
            <w:textDirection w:val="lrTb"/>
            <w:noWrap w:val="false"/>
          </w:tcPr>
          <w:p>
            <w:pPr>
              <w:pStyle w:val="90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《中小企业声明函》或者《残疾人福利性单位声明函》或者监狱企业证明文件</w:t>
            </w:r>
            <w:r>
              <w:rPr>
                <w:rFonts w:hint="eastAsia" w:ascii="宋体" w:hAnsi="宋体" w:cs="宋体"/>
                <w:color w:val="000000"/>
                <w:szCs w:val="21"/>
              </w:rPr>
              <w:t xml:space="preserve">。(格式见《投标（响应）文件格式》)</w:t>
            </w:r>
            <w:r>
              <w:rPr>
                <w:rFonts w:ascii="宋体" w:hAnsi="宋体" w:cs="宋体"/>
                <w:color w:val="000000"/>
                <w:szCs w:val="21"/>
              </w:rPr>
              <w:t xml:space="preserve"> </w:t>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5321" w:type="dxa"/>
            <w:vAlign w:val="center"/>
            <w:textDirection w:val="lrTb"/>
            <w:noWrap w:val="false"/>
          </w:tcPr>
          <w:p>
            <w:pPr>
              <w:pStyle w:val="908"/>
              <w:jc w:val="center"/>
              <w:widowControl/>
              <w:rPr>
                <w:rFonts w:hint="eastAsia" w:ascii="宋体" w:hAnsi="宋体" w:cs="宋体"/>
                <w:color w:val="000000"/>
                <w:szCs w:val="21"/>
              </w:rPr>
            </w:pPr>
            <w:r>
              <w:rPr>
                <w:rFonts w:hint="eastAsia" w:ascii="宋体" w:hAnsi="宋体" w:cs="宋体"/>
                <w:color w:val="000000"/>
                <w:szCs w:val="21"/>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cs="宋体"/>
                <w:color w:val="000000"/>
                <w:szCs w:val="21"/>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pStyle w:val="908"/>
              <w:jc w:val="center"/>
              <w:widowControl/>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szCs w:val="21"/>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5321"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实质性条款响应2</w:t>
            </w:r>
            <w:r>
              <w:rPr>
                <w:rFonts w:ascii="宋体" w:hAnsi="宋体" w:cs="宋体"/>
                <w:szCs w:val="21"/>
              </w:rPr>
            </w:r>
            <w:r/>
          </w:p>
        </w:tc>
        <w:tc>
          <w:tcPr>
            <w:shd w:val="clear" w:color="000000" w:fill="ffff00"/>
            <w:tcW w:w="5321"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5321"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946" w:type="dxa"/>
            <w:vAlign w:val="center"/>
            <w:textDirection w:val="lrTb"/>
            <w:noWrap w:val="false"/>
          </w:tcPr>
          <w:p>
            <w:pPr>
              <w:pStyle w:val="908"/>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bl>
    <w:p>
      <w:pPr>
        <w:pStyle w:val="908"/>
        <w:spacing w:line="460" w:lineRule="exact"/>
        <w:rPr>
          <w:rFonts w:hint="eastAsia" w:ascii="宋体" w:hAnsi="宋体"/>
          <w:bCs/>
          <w:sz w:val="24"/>
        </w:rPr>
      </w:pPr>
      <w:r>
        <w:rPr>
          <w:rFonts w:hint="eastAsia" w:ascii="宋体" w:hAnsi="宋体"/>
          <w:bCs/>
          <w:sz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jc w:val="center"/>
        <w:rPr>
          <w:rFonts w:ascii="宋体" w:hAnsi="宋体" w:cs="仿宋"/>
          <w:b/>
          <w:bCs/>
          <w:sz w:val="32"/>
          <w:szCs w:val="32"/>
        </w:rPr>
      </w:pPr>
      <w:r/>
      <w:bookmarkEnd w:id="174"/>
      <w:r/>
      <w:bookmarkEnd w:id="175"/>
      <w:r>
        <w:rPr>
          <w:rFonts w:hint="eastAsia" w:ascii="宋体" w:hAnsi="宋体" w:cs="仿宋"/>
          <w:b/>
          <w:bCs/>
          <w:sz w:val="32"/>
          <w:szCs w:val="32"/>
        </w:rPr>
        <w:t xml:space="preserve">质疑函范本</w:t>
      </w:r>
      <w:r>
        <w:rPr>
          <w:rFonts w:ascii="宋体" w:hAnsi="宋体" w:cs="仿宋"/>
          <w:b/>
          <w:bCs/>
          <w:sz w:val="32"/>
          <w:szCs w:val="32"/>
        </w:rPr>
      </w:r>
      <w:r/>
    </w:p>
    <w:p>
      <w:pPr>
        <w:pStyle w:val="90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8"/>
        <w:rPr>
          <w:rFonts w:hint="eastAsia" w:ascii="宋体" w:hAnsi="宋体"/>
          <w:sz w:val="24"/>
          <w:szCs w:val="24"/>
        </w:rPr>
      </w:pPr>
      <w:r>
        <w:rPr>
          <w:rFonts w:hint="eastAsia" w:ascii="宋体" w:hAnsi="宋体"/>
          <w:sz w:val="24"/>
          <w:szCs w:val="24"/>
        </w:rPr>
        <w:t xml:space="preserve">日期：</w:t>
      </w:r>
      <w:r/>
    </w:p>
    <w:p>
      <w:pPr>
        <w:pStyle w:val="908"/>
        <w:rPr>
          <w:rFonts w:hint="eastAsia" w:ascii="宋体" w:hAnsi="宋体"/>
          <w:sz w:val="24"/>
          <w:szCs w:val="24"/>
        </w:rPr>
      </w:pPr>
      <w:r>
        <w:rPr>
          <w:rFonts w:hint="eastAsia" w:ascii="宋体" w:hAnsi="宋体"/>
          <w:sz w:val="24"/>
          <w:szCs w:val="24"/>
        </w:rPr>
      </w:r>
      <w:r/>
    </w:p>
    <w:p>
      <w:pPr>
        <w:pStyle w:val="908"/>
        <w:rPr>
          <w:rFonts w:hint="eastAsia" w:ascii="宋体" w:hAnsi="宋体"/>
          <w:sz w:val="24"/>
          <w:szCs w:val="24"/>
        </w:rPr>
      </w:pPr>
      <w:r>
        <w:rPr>
          <w:rFonts w:hint="eastAsia" w:ascii="宋体" w:hAnsi="宋体"/>
          <w:sz w:val="24"/>
          <w:szCs w:val="24"/>
        </w:rPr>
      </w:r>
      <w:r/>
    </w:p>
    <w:p>
      <w:pPr>
        <w:pStyle w:val="908"/>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0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8"/>
        <w:ind w:firstLine="420"/>
        <w:rPr>
          <w:rFonts w:hint="eastAsia" w:ascii="Times New Roman" w:hAnsi="Times New Roman"/>
          <w:sz w:val="24"/>
          <w:szCs w:val="24"/>
        </w:rPr>
      </w:pPr>
      <w:r>
        <w:rPr>
          <w:rFonts w:hint="eastAsia" w:ascii="Times New Roman" w:hAnsi="Times New Roman"/>
          <w:sz w:val="24"/>
          <w:szCs w:val="24"/>
        </w:rPr>
      </w:r>
      <w:r/>
    </w:p>
    <w:p>
      <w:pPr>
        <w:pStyle w:val="908"/>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Pr>
    <w:r>
      <w:fldChar w:fldCharType="begin"/>
    </w:r>
    <w:r>
      <w:instrText xml:space="preserve">PAGE   \* MERGEFORMAT</w:instrText>
    </w:r>
    <w:r>
      <w:fldChar w:fldCharType="separate"/>
    </w:r>
    <w:r>
      <w:rPr>
        <w:lang w:val="zh-CN"/>
      </w:rPr>
      <w:t xml:space="preserve">-</w:t>
    </w:r>
    <w:r>
      <w:t xml:space="preserve"> 46 -</w:t>
    </w:r>
    <w:r>
      <w:fldChar w:fldCharType="end"/>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Pr>
    <w:r>
      <w:fldChar w:fldCharType="begin"/>
    </w:r>
    <w:r>
      <w:instrText xml:space="preserve">PAGE   \* MERGEFORMAT</w:instrText>
    </w:r>
    <w:r>
      <w:fldChar w:fldCharType="separate"/>
    </w:r>
    <w:r>
      <w:rPr>
        <w:lang w:val="zh-CN"/>
      </w:rPr>
      <w:t xml:space="preserve">-</w:t>
    </w:r>
    <w:r>
      <w:t xml:space="preserve"> 60 -</w:t>
    </w:r>
    <w:r>
      <w:fldChar w:fldCharType="end"/>
    </w:r>
    <w:r/>
  </w:p>
  <w:p>
    <w:pPr>
      <w:pStyle w:val="95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8"/>
        <w:ind w:left="900" w:hanging="900"/>
        <w:tabs>
          <w:tab w:val="num" w:pos="900" w:leader="none"/>
        </w:tabs>
      </w:pPr>
      <w:rPr>
        <w:rFonts w:hint="eastAsia"/>
      </w:rPr>
    </w:lvl>
    <w:lvl w:ilvl="1">
      <w:start w:val="1"/>
      <w:numFmt w:val="decimal"/>
      <w:isLgl w:val="false"/>
      <w:suff w:val="tab"/>
      <w:lvlText w:val="%1.%2"/>
      <w:lvlJc w:val="left"/>
      <w:pPr>
        <w:pStyle w:val="90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8"/>
        <w:ind w:left="1980" w:hanging="900"/>
        <w:tabs>
          <w:tab w:val="num" w:pos="1980" w:leader="none"/>
        </w:tabs>
      </w:pPr>
      <w:rPr>
        <w:rFonts w:hint="eastAsia"/>
      </w:rPr>
    </w:lvl>
    <w:lvl w:ilvl="3">
      <w:start w:val="1"/>
      <w:numFmt w:val="decimal"/>
      <w:isLgl w:val="false"/>
      <w:suff w:val="tab"/>
      <w:lvlText w:val="%1.%2.%3.%4"/>
      <w:lvlJc w:val="left"/>
      <w:pPr>
        <w:pStyle w:val="908"/>
        <w:ind w:left="900" w:hanging="900"/>
        <w:tabs>
          <w:tab w:val="num" w:pos="900" w:leader="none"/>
        </w:tabs>
      </w:pPr>
      <w:rPr>
        <w:rFonts w:hint="eastAsia"/>
      </w:rPr>
    </w:lvl>
    <w:lvl w:ilvl="4">
      <w:start w:val="1"/>
      <w:numFmt w:val="decimal"/>
      <w:isLgl w:val="false"/>
      <w:suff w:val="tab"/>
      <w:lvlText w:val="%1.%2.%3.%4.%5"/>
      <w:lvlJc w:val="left"/>
      <w:pPr>
        <w:pStyle w:val="908"/>
        <w:ind w:left="900" w:hanging="900"/>
        <w:tabs>
          <w:tab w:val="num" w:pos="900" w:leader="none"/>
        </w:tabs>
      </w:pPr>
      <w:rPr>
        <w:rFonts w:hint="eastAsia"/>
      </w:rPr>
    </w:lvl>
    <w:lvl w:ilvl="5">
      <w:start w:val="1"/>
      <w:numFmt w:val="decimal"/>
      <w:isLgl w:val="false"/>
      <w:suff w:val="tab"/>
      <w:lvlText w:val="%1.%2.%3.%4.%5.%6"/>
      <w:lvlJc w:val="left"/>
      <w:pPr>
        <w:pStyle w:val="908"/>
        <w:ind w:left="900" w:hanging="900"/>
        <w:tabs>
          <w:tab w:val="num" w:pos="900" w:leader="none"/>
        </w:tabs>
      </w:pPr>
      <w:rPr>
        <w:rFonts w:hint="eastAsia"/>
      </w:rPr>
    </w:lvl>
    <w:lvl w:ilvl="6">
      <w:start w:val="1"/>
      <w:numFmt w:val="decimal"/>
      <w:isLgl w:val="false"/>
      <w:suff w:val="tab"/>
      <w:lvlText w:val="%1.%2.%3.%4.%5.%6.%7"/>
      <w:lvlJc w:val="left"/>
      <w:pPr>
        <w:pStyle w:val="908"/>
        <w:ind w:left="900" w:hanging="900"/>
        <w:tabs>
          <w:tab w:val="num" w:pos="900" w:leader="none"/>
        </w:tabs>
      </w:pPr>
      <w:rPr>
        <w:rFonts w:hint="eastAsia"/>
      </w:rPr>
    </w:lvl>
    <w:lvl w:ilvl="7">
      <w:start w:val="1"/>
      <w:numFmt w:val="decimal"/>
      <w:isLgl w:val="false"/>
      <w:suff w:val="tab"/>
      <w:lvlText w:val="%1.%2.%3.%4.%5.%6.%7.%8"/>
      <w:lvlJc w:val="left"/>
      <w:pPr>
        <w:pStyle w:val="908"/>
        <w:ind w:left="900" w:hanging="900"/>
        <w:tabs>
          <w:tab w:val="num" w:pos="900" w:leader="none"/>
        </w:tabs>
      </w:pPr>
      <w:rPr>
        <w:rFonts w:hint="eastAsia"/>
      </w:rPr>
    </w:lvl>
    <w:lvl w:ilvl="8">
      <w:start w:val="1"/>
      <w:numFmt w:val="decimal"/>
      <w:isLgl w:val="false"/>
      <w:suff w:val="tab"/>
      <w:lvlText w:val="%1.%2.%3.%4.%5.%6.%7.%8.%9"/>
      <w:lvlJc w:val="left"/>
      <w:pPr>
        <w:pStyle w:val="908"/>
        <w:ind w:left="900" w:hanging="900"/>
        <w:tabs>
          <w:tab w:val="num" w:pos="900" w:leader="none"/>
        </w:tabs>
      </w:pPr>
      <w:rPr>
        <w:rFonts w:hint="eastAsia"/>
      </w:rPr>
    </w:lvl>
  </w:abstractNum>
  <w:abstractNum w:abstractNumId="1">
    <w:multiLevelType w:val="hybridMultilevel"/>
    <w:lvl w:ilvl="0">
      <w:start w:val="1"/>
      <w:numFmt w:val="upperLetter"/>
      <w:pStyle w:val="987"/>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5"/>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8"/>
    <w:next w:val="90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8"/>
    <w:next w:val="90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8"/>
    <w:next w:val="90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sz w:val="21"/>
      <w:szCs w:val="22"/>
      <w:lang w:val="en-US" w:eastAsia="zh-CN" w:bidi="ar-SA"/>
    </w:rPr>
  </w:style>
  <w:style w:type="paragraph" w:styleId="909">
    <w:name w:val="标题 1"/>
    <w:basedOn w:val="908"/>
    <w:next w:val="908"/>
    <w:link w:val="921"/>
    <w:qFormat/>
    <w:pPr>
      <w:jc w:val="center"/>
      <w:keepNext/>
      <w:outlineLvl w:val="0"/>
    </w:pPr>
    <w:rPr>
      <w:rFonts w:ascii="楷体_GB2312" w:hAnsi="Times New Roman" w:eastAsia="楷体_GB2312" w:cs="Times New Roman"/>
      <w:sz w:val="28"/>
      <w:szCs w:val="28"/>
    </w:rPr>
  </w:style>
  <w:style w:type="paragraph" w:styleId="910">
    <w:name w:val="标题 2"/>
    <w:basedOn w:val="908"/>
    <w:next w:val="923"/>
    <w:link w:val="922"/>
    <w:qFormat/>
    <w:pPr>
      <w:jc w:val="center"/>
      <w:keepLines/>
      <w:keepNext/>
      <w:spacing w:before="260" w:after="260" w:line="416" w:lineRule="auto"/>
      <w:outlineLvl w:val="1"/>
    </w:pPr>
    <w:rPr>
      <w:rFonts w:ascii="Arial" w:hAnsi="Arial" w:eastAsia="幼圆" w:cs="Arial"/>
      <w:b/>
      <w:bCs/>
      <w:sz w:val="44"/>
      <w:szCs w:val="44"/>
    </w:rPr>
  </w:style>
  <w:style w:type="paragraph" w:styleId="911">
    <w:name w:val="标题 3"/>
    <w:basedOn w:val="908"/>
    <w:next w:val="923"/>
    <w:link w:val="92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2">
    <w:name w:val="标题 4"/>
    <w:basedOn w:val="908"/>
    <w:next w:val="923"/>
    <w:link w:val="926"/>
    <w:qFormat/>
    <w:pPr>
      <w:keepLines/>
      <w:keepNext/>
      <w:spacing w:before="280" w:after="290" w:line="376" w:lineRule="auto"/>
      <w:outlineLvl w:val="3"/>
    </w:pPr>
    <w:rPr>
      <w:rFonts w:ascii="Arial" w:hAnsi="Arial" w:eastAsia="黑体" w:cs="Arial"/>
      <w:b/>
      <w:bCs/>
      <w:sz w:val="28"/>
      <w:szCs w:val="28"/>
    </w:rPr>
  </w:style>
  <w:style w:type="paragraph" w:styleId="913">
    <w:name w:val="标题 5"/>
    <w:basedOn w:val="908"/>
    <w:next w:val="923"/>
    <w:link w:val="927"/>
    <w:qFormat/>
    <w:pPr>
      <w:keepNext/>
      <w:outlineLvl w:val="4"/>
    </w:pPr>
    <w:rPr>
      <w:rFonts w:ascii="宋体" w:hAnsi="Times New Roman" w:eastAsia="宋体" w:cs="Times New Roman"/>
      <w:color w:val="000000"/>
      <w:sz w:val="28"/>
      <w:szCs w:val="28"/>
    </w:rPr>
  </w:style>
  <w:style w:type="paragraph" w:styleId="914">
    <w:name w:val="标题 6"/>
    <w:basedOn w:val="908"/>
    <w:next w:val="908"/>
    <w:link w:val="92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5">
    <w:name w:val="标题 7"/>
    <w:basedOn w:val="908"/>
    <w:next w:val="908"/>
    <w:link w:val="92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6">
    <w:name w:val="标题 8"/>
    <w:basedOn w:val="908"/>
    <w:next w:val="908"/>
    <w:link w:val="93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7">
    <w:name w:val="标题 9"/>
    <w:basedOn w:val="908"/>
    <w:next w:val="908"/>
    <w:link w:val="931"/>
    <w:qFormat/>
    <w:pPr>
      <w:numPr>
        <w:ilvl w:val="8"/>
        <w:numId w:val="1"/>
      </w:numPr>
      <w:keepLines/>
      <w:keepNext/>
      <w:spacing w:before="240" w:after="64" w:line="320" w:lineRule="auto"/>
      <w:outlineLvl w:val="8"/>
    </w:pPr>
    <w:rPr>
      <w:rFonts w:ascii="Arial" w:hAnsi="Arial" w:eastAsia="黑体" w:cs="Times New Roman"/>
      <w:szCs w:val="21"/>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numbering" w:styleId="920">
    <w:name w:val="无列表"/>
    <w:next w:val="920"/>
    <w:link w:val="908"/>
    <w:uiPriority w:val="99"/>
    <w:semiHidden/>
    <w:unhideWhenUsed/>
  </w:style>
  <w:style w:type="character" w:styleId="921">
    <w:name w:val="标题 1 字符"/>
    <w:next w:val="921"/>
    <w:link w:val="909"/>
    <w:rPr>
      <w:rFonts w:ascii="楷体_GB2312" w:hAnsi="Times New Roman" w:eastAsia="楷体_GB2312" w:cs="Times New Roman"/>
      <w:sz w:val="28"/>
      <w:szCs w:val="28"/>
    </w:rPr>
  </w:style>
  <w:style w:type="character" w:styleId="922">
    <w:name w:val="标题 2 字符"/>
    <w:next w:val="922"/>
    <w:link w:val="910"/>
    <w:rPr>
      <w:rFonts w:ascii="Arial" w:hAnsi="Arial" w:eastAsia="幼圆" w:cs="Arial"/>
      <w:b/>
      <w:bCs/>
      <w:sz w:val="44"/>
      <w:szCs w:val="44"/>
    </w:rPr>
  </w:style>
  <w:style w:type="paragraph" w:styleId="923">
    <w:name w:val="正文缩进"/>
    <w:basedOn w:val="908"/>
    <w:next w:val="923"/>
    <w:link w:val="924"/>
    <w:uiPriority w:val="99"/>
    <w:pPr>
      <w:ind w:firstLine="420"/>
    </w:pPr>
    <w:rPr>
      <w:szCs w:val="21"/>
    </w:rPr>
  </w:style>
  <w:style w:type="character" w:styleId="924">
    <w:name w:val="正文缩进 字符"/>
    <w:next w:val="924"/>
    <w:link w:val="923"/>
    <w:qFormat/>
    <w:rPr>
      <w:szCs w:val="21"/>
    </w:rPr>
  </w:style>
  <w:style w:type="character" w:styleId="925">
    <w:name w:val="标题 3 字符"/>
    <w:next w:val="925"/>
    <w:link w:val="911"/>
    <w:rPr>
      <w:rFonts w:ascii="Times New Roman" w:hAnsi="Times New Roman" w:eastAsia="宋体" w:cs="Times New Roman"/>
      <w:b/>
      <w:bCs/>
      <w:sz w:val="32"/>
      <w:szCs w:val="32"/>
    </w:rPr>
  </w:style>
  <w:style w:type="character" w:styleId="926">
    <w:name w:val="标题 4 字符"/>
    <w:next w:val="926"/>
    <w:link w:val="912"/>
    <w:rPr>
      <w:rFonts w:ascii="Arial" w:hAnsi="Arial" w:eastAsia="黑体" w:cs="Arial"/>
      <w:b/>
      <w:bCs/>
      <w:sz w:val="28"/>
      <w:szCs w:val="28"/>
    </w:rPr>
  </w:style>
  <w:style w:type="character" w:styleId="927">
    <w:name w:val="标题 5 字符"/>
    <w:next w:val="927"/>
    <w:link w:val="913"/>
    <w:rPr>
      <w:rFonts w:ascii="宋体" w:hAnsi="Times New Roman" w:eastAsia="宋体" w:cs="Times New Roman"/>
      <w:color w:val="000000"/>
      <w:sz w:val="28"/>
      <w:szCs w:val="28"/>
    </w:rPr>
  </w:style>
  <w:style w:type="character" w:styleId="928">
    <w:name w:val="标题 6 字符"/>
    <w:next w:val="928"/>
    <w:link w:val="914"/>
    <w:rPr>
      <w:rFonts w:ascii="Arial" w:hAnsi="Arial" w:eastAsia="黑体" w:cs="Times New Roman"/>
      <w:b/>
      <w:bCs/>
      <w:sz w:val="24"/>
      <w:szCs w:val="24"/>
    </w:rPr>
  </w:style>
  <w:style w:type="character" w:styleId="929">
    <w:name w:val="标题 7 字符"/>
    <w:next w:val="929"/>
    <w:link w:val="915"/>
    <w:rPr>
      <w:rFonts w:ascii="Times New Roman" w:hAnsi="Times New Roman" w:eastAsia="宋体" w:cs="Times New Roman"/>
      <w:b/>
      <w:bCs/>
      <w:sz w:val="24"/>
      <w:szCs w:val="24"/>
    </w:rPr>
  </w:style>
  <w:style w:type="character" w:styleId="930">
    <w:name w:val="标题 8 字符"/>
    <w:next w:val="930"/>
    <w:link w:val="916"/>
    <w:rPr>
      <w:rFonts w:ascii="Arial" w:hAnsi="Arial" w:eastAsia="黑体" w:cs="Times New Roman"/>
      <w:sz w:val="24"/>
      <w:szCs w:val="24"/>
    </w:rPr>
  </w:style>
  <w:style w:type="character" w:styleId="931">
    <w:name w:val="标题 9 字符"/>
    <w:next w:val="931"/>
    <w:link w:val="917"/>
    <w:rPr>
      <w:rFonts w:ascii="Arial" w:hAnsi="Arial" w:eastAsia="黑体" w:cs="Times New Roman"/>
      <w:szCs w:val="21"/>
    </w:rPr>
  </w:style>
  <w:style w:type="paragraph" w:styleId="932">
    <w:name w:val="列表 3"/>
    <w:basedOn w:val="908"/>
    <w:next w:val="932"/>
    <w:link w:val="908"/>
    <w:pPr>
      <w:ind w:left="100" w:hanging="200"/>
    </w:pPr>
    <w:rPr>
      <w:rFonts w:ascii="Times New Roman" w:hAnsi="Times New Roman" w:eastAsia="宋体" w:cs="Times New Roman"/>
      <w:szCs w:val="21"/>
    </w:rPr>
  </w:style>
  <w:style w:type="paragraph" w:styleId="933">
    <w:name w:val="目录 7"/>
    <w:basedOn w:val="908"/>
    <w:next w:val="908"/>
    <w:link w:val="908"/>
    <w:semiHidden/>
    <w:pPr>
      <w:ind w:left="1260"/>
      <w:jc w:val="left"/>
    </w:pPr>
    <w:rPr>
      <w:rFonts w:ascii="Times New Roman" w:hAnsi="Times New Roman" w:eastAsia="宋体" w:cs="Times New Roman"/>
      <w:szCs w:val="21"/>
    </w:rPr>
  </w:style>
  <w:style w:type="paragraph" w:styleId="934">
    <w:name w:val="文档结构图"/>
    <w:basedOn w:val="908"/>
    <w:next w:val="934"/>
    <w:link w:val="935"/>
    <w:semiHidden/>
    <w:pPr>
      <w:shd w:val="clear" w:color="auto" w:fill="000080"/>
    </w:pPr>
    <w:rPr>
      <w:rFonts w:ascii="Times New Roman" w:hAnsi="Times New Roman" w:eastAsia="宋体" w:cs="Times New Roman"/>
      <w:szCs w:val="21"/>
    </w:rPr>
  </w:style>
  <w:style w:type="character" w:styleId="935">
    <w:name w:val="文档结构图 字符"/>
    <w:next w:val="935"/>
    <w:link w:val="934"/>
    <w:semiHidden/>
    <w:rPr>
      <w:rFonts w:ascii="Times New Roman" w:hAnsi="Times New Roman" w:eastAsia="宋体" w:cs="Times New Roman"/>
      <w:szCs w:val="21"/>
      <w:shd w:val="clear" w:color="auto" w:fill="000080"/>
    </w:rPr>
  </w:style>
  <w:style w:type="paragraph" w:styleId="936">
    <w:name w:val="批注文字"/>
    <w:basedOn w:val="908"/>
    <w:next w:val="936"/>
    <w:link w:val="937"/>
    <w:unhideWhenUsed/>
    <w:pPr>
      <w:jc w:val="left"/>
    </w:pPr>
  </w:style>
  <w:style w:type="character" w:styleId="937">
    <w:name w:val="批注文字 字符"/>
    <w:next w:val="937"/>
    <w:link w:val="936"/>
  </w:style>
  <w:style w:type="paragraph" w:styleId="938">
    <w:name w:val="正文文本 3"/>
    <w:basedOn w:val="908"/>
    <w:next w:val="938"/>
    <w:link w:val="939"/>
    <w:rPr>
      <w:rFonts w:ascii="仿宋_GB2312" w:hAnsi="Arial" w:eastAsia="仿宋_GB2312" w:cs="Times New Roman"/>
      <w:sz w:val="32"/>
      <w:szCs w:val="32"/>
    </w:rPr>
  </w:style>
  <w:style w:type="character" w:styleId="939">
    <w:name w:val="正文文本 3 字符"/>
    <w:next w:val="939"/>
    <w:link w:val="938"/>
    <w:rPr>
      <w:rFonts w:ascii="仿宋_GB2312" w:hAnsi="Arial" w:eastAsia="仿宋_GB2312" w:cs="Times New Roman"/>
      <w:sz w:val="32"/>
      <w:szCs w:val="32"/>
    </w:rPr>
  </w:style>
  <w:style w:type="paragraph" w:styleId="940">
    <w:name w:val="正文文本"/>
    <w:basedOn w:val="908"/>
    <w:next w:val="940"/>
    <w:link w:val="941"/>
    <w:rPr>
      <w:rFonts w:ascii="楷体_GB2312" w:hAnsi="Arial" w:eastAsia="楷体_GB2312" w:cs="Times New Roman"/>
      <w:sz w:val="28"/>
      <w:szCs w:val="28"/>
    </w:rPr>
  </w:style>
  <w:style w:type="character" w:styleId="941">
    <w:name w:val="正文文本 字符"/>
    <w:next w:val="941"/>
    <w:link w:val="940"/>
    <w:rPr>
      <w:rFonts w:ascii="楷体_GB2312" w:hAnsi="Arial" w:eastAsia="楷体_GB2312" w:cs="Times New Roman"/>
      <w:sz w:val="28"/>
      <w:szCs w:val="28"/>
    </w:rPr>
  </w:style>
  <w:style w:type="paragraph" w:styleId="942">
    <w:name w:val="正文文本缩进"/>
    <w:basedOn w:val="908"/>
    <w:next w:val="942"/>
    <w:link w:val="943"/>
    <w:unhideWhenUsed/>
    <w:pPr>
      <w:ind w:left="420"/>
      <w:spacing w:after="120"/>
    </w:pPr>
  </w:style>
  <w:style w:type="character" w:styleId="943">
    <w:name w:val="正文文本缩进 字符"/>
    <w:next w:val="943"/>
    <w:link w:val="942"/>
    <w:uiPriority w:val="99"/>
    <w:semiHidden/>
  </w:style>
  <w:style w:type="paragraph" w:styleId="944">
    <w:name w:val="列表 2"/>
    <w:basedOn w:val="908"/>
    <w:next w:val="944"/>
    <w:link w:val="908"/>
    <w:pPr>
      <w:ind w:left="100" w:hanging="200"/>
    </w:pPr>
    <w:rPr>
      <w:rFonts w:ascii="Times New Roman" w:hAnsi="Times New Roman" w:eastAsia="宋体" w:cs="Times New Roman"/>
      <w:szCs w:val="21"/>
    </w:rPr>
  </w:style>
  <w:style w:type="paragraph" w:styleId="945">
    <w:name w:val="目录 5"/>
    <w:basedOn w:val="908"/>
    <w:next w:val="908"/>
    <w:link w:val="908"/>
    <w:semiHidden/>
    <w:pPr>
      <w:ind w:left="840"/>
      <w:jc w:val="left"/>
    </w:pPr>
    <w:rPr>
      <w:rFonts w:ascii="Times New Roman" w:hAnsi="Times New Roman" w:eastAsia="宋体" w:cs="Times New Roman"/>
      <w:szCs w:val="21"/>
    </w:rPr>
  </w:style>
  <w:style w:type="paragraph" w:styleId="946">
    <w:name w:val="目录 3"/>
    <w:basedOn w:val="908"/>
    <w:next w:val="908"/>
    <w:link w:val="908"/>
    <w:semiHidden/>
    <w:pPr>
      <w:ind w:left="420"/>
      <w:jc w:val="left"/>
    </w:pPr>
    <w:rPr>
      <w:rFonts w:ascii="Times New Roman" w:hAnsi="Times New Roman" w:eastAsia="宋体" w:cs="Times New Roman"/>
      <w:i/>
      <w:iCs/>
      <w:szCs w:val="24"/>
    </w:rPr>
  </w:style>
  <w:style w:type="paragraph" w:styleId="947">
    <w:name w:val="纯文本"/>
    <w:basedOn w:val="908"/>
    <w:next w:val="947"/>
    <w:link w:val="948"/>
    <w:rPr>
      <w:rFonts w:ascii="宋体" w:hAnsi="Courier New" w:eastAsia="宋体" w:cs="Courier New"/>
      <w:szCs w:val="21"/>
    </w:rPr>
  </w:style>
  <w:style w:type="character" w:styleId="948">
    <w:name w:val="纯文本 字符"/>
    <w:next w:val="948"/>
    <w:link w:val="947"/>
    <w:rPr>
      <w:rFonts w:ascii="宋体" w:hAnsi="Courier New" w:eastAsia="宋体" w:cs="Courier New"/>
      <w:szCs w:val="21"/>
    </w:rPr>
  </w:style>
  <w:style w:type="paragraph" w:styleId="949">
    <w:name w:val="目录 8"/>
    <w:basedOn w:val="908"/>
    <w:next w:val="908"/>
    <w:link w:val="908"/>
    <w:semiHidden/>
    <w:pPr>
      <w:ind w:left="1470"/>
      <w:jc w:val="left"/>
    </w:pPr>
    <w:rPr>
      <w:rFonts w:ascii="Times New Roman" w:hAnsi="Times New Roman" w:eastAsia="宋体" w:cs="Times New Roman"/>
      <w:szCs w:val="21"/>
    </w:rPr>
  </w:style>
  <w:style w:type="paragraph" w:styleId="950">
    <w:name w:val="日期"/>
    <w:basedOn w:val="908"/>
    <w:next w:val="908"/>
    <w:link w:val="951"/>
    <w:rPr>
      <w:rFonts w:ascii="Times New Roman" w:hAnsi="Times New Roman" w:eastAsia="宋体" w:cs="Times New Roman"/>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8"/>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8"/>
    <w:next w:val="954"/>
    <w:link w:val="955"/>
    <w:semiHidden/>
    <w:rPr>
      <w:rFonts w:ascii="Times New Roman" w:hAnsi="Times New Roman" w:eastAsia="宋体" w:cs="Times New Roman"/>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8"/>
    <w:next w:val="956"/>
    <w:link w:val="95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字符"/>
    <w:next w:val="957"/>
    <w:link w:val="956"/>
    <w:uiPriority w:val="99"/>
    <w:rPr>
      <w:rFonts w:ascii="Times New Roman" w:hAnsi="Times New Roman" w:eastAsia="宋体" w:cs="Times New Roman"/>
      <w:sz w:val="18"/>
      <w:szCs w:val="18"/>
    </w:rPr>
  </w:style>
  <w:style w:type="paragraph" w:styleId="958">
    <w:name w:val="页眉"/>
    <w:basedOn w:val="908"/>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目录 1"/>
    <w:basedOn w:val="908"/>
    <w:next w:val="908"/>
    <w:link w:val="90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目录 4"/>
    <w:basedOn w:val="908"/>
    <w:next w:val="908"/>
    <w:link w:val="908"/>
    <w:semiHidden/>
    <w:pPr>
      <w:ind w:left="630"/>
      <w:jc w:val="left"/>
    </w:pPr>
    <w:rPr>
      <w:rFonts w:ascii="Times New Roman" w:hAnsi="Times New Roman" w:eastAsia="宋体" w:cs="Times New Roman"/>
      <w:szCs w:val="21"/>
    </w:rPr>
  </w:style>
  <w:style w:type="paragraph" w:styleId="962">
    <w:name w:val="列表"/>
    <w:basedOn w:val="908"/>
    <w:next w:val="962"/>
    <w:link w:val="908"/>
    <w:pPr>
      <w:ind w:left="200" w:hanging="200"/>
    </w:pPr>
    <w:rPr>
      <w:rFonts w:ascii="Times New Roman" w:hAnsi="Times New Roman" w:eastAsia="宋体" w:cs="Times New Roman"/>
      <w:szCs w:val="21"/>
    </w:rPr>
  </w:style>
  <w:style w:type="paragraph" w:styleId="963">
    <w:name w:val="目录 6"/>
    <w:basedOn w:val="908"/>
    <w:next w:val="908"/>
    <w:link w:val="908"/>
    <w:semiHidden/>
    <w:pPr>
      <w:ind w:left="1050"/>
      <w:jc w:val="left"/>
    </w:pPr>
    <w:rPr>
      <w:rFonts w:ascii="Times New Roman" w:hAnsi="Times New Roman" w:eastAsia="宋体" w:cs="Times New Roman"/>
      <w:szCs w:val="21"/>
    </w:rPr>
  </w:style>
  <w:style w:type="paragraph" w:styleId="964">
    <w:name w:val="正文文本缩进 3"/>
    <w:basedOn w:val="908"/>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8"/>
    <w:next w:val="908"/>
    <w:link w:val="908"/>
    <w:semiHidden/>
    <w:pPr>
      <w:ind w:left="840" w:hanging="420"/>
    </w:pPr>
    <w:rPr>
      <w:rFonts w:ascii="Times New Roman" w:hAnsi="Times New Roman" w:eastAsia="宋体" w:cs="Times New Roman"/>
      <w:szCs w:val="21"/>
    </w:rPr>
  </w:style>
  <w:style w:type="paragraph" w:styleId="967">
    <w:name w:val="目录 2"/>
    <w:basedOn w:val="908"/>
    <w:next w:val="908"/>
    <w:link w:val="908"/>
    <w:semiHidden/>
    <w:pPr>
      <w:ind w:left="210"/>
      <w:jc w:val="left"/>
    </w:pPr>
    <w:rPr>
      <w:rFonts w:ascii="Times New Roman" w:hAnsi="Times New Roman" w:eastAsia="宋体" w:cs="Times New Roman"/>
      <w:smallCaps/>
      <w:szCs w:val="24"/>
    </w:rPr>
  </w:style>
  <w:style w:type="paragraph" w:styleId="968">
    <w:name w:val="目录 9"/>
    <w:basedOn w:val="908"/>
    <w:next w:val="908"/>
    <w:link w:val="908"/>
    <w:semiHidden/>
    <w:pPr>
      <w:ind w:left="1680"/>
      <w:jc w:val="left"/>
    </w:pPr>
    <w:rPr>
      <w:rFonts w:ascii="Times New Roman" w:hAnsi="Times New Roman" w:eastAsia="宋体" w:cs="Times New Roman"/>
      <w:szCs w:val="21"/>
    </w:rPr>
  </w:style>
  <w:style w:type="paragraph" w:styleId="969">
    <w:name w:val="正文文本 2"/>
    <w:basedOn w:val="908"/>
    <w:next w:val="969"/>
    <w:link w:val="970"/>
    <w:pPr>
      <w:jc w:val="center"/>
      <w:widowControl/>
    </w:pPr>
    <w:rPr>
      <w:rFonts w:ascii="楷体_GB2312" w:hAnsi="Times New Roman" w:eastAsia="楷体_GB2312" w:cs="Times New Roman"/>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8"/>
    <w:next w:val="971"/>
    <w:link w:val="908"/>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8"/>
    <w:next w:val="908"/>
    <w:link w:val="908"/>
    <w:semiHidden/>
    <w:pPr>
      <w:spacing w:line="240" w:lineRule="atLeast"/>
    </w:pPr>
    <w:rPr>
      <w:rFonts w:ascii="Times New Roman" w:hAnsi="Times New Roman" w:eastAsia="宋体" w:cs="Times New Roman"/>
      <w:b/>
      <w:bCs/>
      <w:szCs w:val="21"/>
    </w:rPr>
  </w:style>
  <w:style w:type="paragraph" w:styleId="973">
    <w:name w:val="批注主题"/>
    <w:basedOn w:val="936"/>
    <w:next w:val="936"/>
    <w:link w:val="974"/>
    <w:semiHidden/>
    <w:rPr>
      <w:rFonts w:ascii="Times New Roman" w:hAnsi="Times New Roman" w:eastAsia="宋体" w:cs="Times New Roman"/>
      <w:b/>
      <w:bCs/>
      <w:szCs w:val="21"/>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首行缩进"/>
    <w:basedOn w:val="908"/>
    <w:next w:val="975"/>
    <w:link w:val="976"/>
    <w:pPr>
      <w:ind w:firstLine="200"/>
      <w:spacing w:line="360" w:lineRule="auto"/>
    </w:pPr>
    <w:rPr>
      <w:rFonts w:ascii="仿宋_GB2312" w:hAnsi="Times New Roman" w:eastAsia="仿宋_GB2312" w:cs="Times New Roman"/>
      <w:sz w:val="30"/>
      <w:szCs w:val="30"/>
    </w:rPr>
  </w:style>
  <w:style w:type="character" w:styleId="976">
    <w:name w:val="正文首行缩进 字符"/>
    <w:next w:val="976"/>
    <w:link w:val="975"/>
    <w:rPr>
      <w:rFonts w:ascii="仿宋_GB2312" w:hAnsi="Times New Roman" w:eastAsia="仿宋_GB2312" w:cs="Times New Roman"/>
      <w:sz w:val="30"/>
      <w:szCs w:val="30"/>
    </w:rPr>
  </w:style>
  <w:style w:type="paragraph" w:styleId="977">
    <w:name w:val="正文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首行缩进 2 字符"/>
    <w:next w:val="978"/>
    <w:link w:val="977"/>
    <w:rPr>
      <w:rFonts w:ascii="宋体" w:hAnsi="宋体" w:eastAsia="宋体" w:cs="Times New Roman"/>
      <w:szCs w:val="20"/>
    </w:rPr>
  </w:style>
  <w:style w:type="table" w:styleId="979">
    <w:name w:val="网格型"/>
    <w:basedOn w:val="919"/>
    <w:next w:val="979"/>
    <w:link w:val="908"/>
    <w:qFormat/>
    <w:pPr>
      <w:jc w:val="both"/>
      <w:widowControl w:val="off"/>
    </w:pPr>
    <w:rPr>
      <w:rFonts w:ascii="Times New Roman" w:hAnsi="Times New Roman" w:eastAsia="宋体" w:cs="Times New Roman"/>
      <w:sz w:val="20"/>
      <w:szCs w:val="20"/>
    </w:rPr>
    <w:tblPr/>
  </w:style>
  <w:style w:type="character" w:styleId="980">
    <w:name w:val="要点"/>
    <w:next w:val="980"/>
    <w:link w:val="908"/>
    <w:qFormat/>
    <w:rPr>
      <w:b/>
      <w:bCs/>
    </w:rPr>
  </w:style>
  <w:style w:type="character" w:styleId="981">
    <w:name w:val="页码"/>
    <w:next w:val="981"/>
    <w:link w:val="908"/>
  </w:style>
  <w:style w:type="character" w:styleId="982">
    <w:name w:val="访问过的超链接"/>
    <w:next w:val="982"/>
    <w:link w:val="908"/>
    <w:rPr>
      <w:color w:val="800080"/>
      <w:u w:val="single"/>
    </w:rPr>
  </w:style>
  <w:style w:type="character" w:styleId="983">
    <w:name w:val="超链接"/>
    <w:next w:val="983"/>
    <w:link w:val="908"/>
    <w:rPr>
      <w:color w:val="0000ff"/>
      <w:u w:val="single"/>
    </w:rPr>
  </w:style>
  <w:style w:type="character" w:styleId="984">
    <w:name w:val="批注引用"/>
    <w:next w:val="984"/>
    <w:link w:val="908"/>
    <w:rPr>
      <w:sz w:val="21"/>
      <w:szCs w:val="21"/>
    </w:rPr>
  </w:style>
  <w:style w:type="character" w:styleId="985">
    <w:name w:val="font5 Char"/>
    <w:next w:val="985"/>
    <w:link w:val="908"/>
    <w:rPr>
      <w:rFonts w:ascii="宋体" w:hAnsi="宋体" w:eastAsia="宋体"/>
      <w:sz w:val="28"/>
      <w:szCs w:val="28"/>
      <w:lang w:val="en-US" w:eastAsia="zh-CN" w:bidi="ar-SA"/>
    </w:rPr>
  </w:style>
  <w:style w:type="character" w:styleId="986">
    <w:name w:val="二级目录 Char"/>
    <w:next w:val="986"/>
    <w:link w:val="987"/>
    <w:rPr>
      <w:b/>
      <w:sz w:val="30"/>
      <w:szCs w:val="28"/>
    </w:rPr>
  </w:style>
  <w:style w:type="paragraph" w:styleId="987">
    <w:name w:val="二级目录"/>
    <w:next w:val="908"/>
    <w:link w:val="986"/>
    <w:pPr>
      <w:numPr>
        <w:ilvl w:val="0"/>
        <w:numId w:val="2"/>
      </w:numPr>
      <w:tabs>
        <w:tab w:val="left" w:pos="907" w:leader="none"/>
        <w:tab w:val="left" w:pos="1145" w:leader="none"/>
      </w:tabs>
      <w:outlineLvl w:val="1"/>
    </w:pPr>
    <w:rPr>
      <w:b/>
      <w:sz w:val="30"/>
      <w:szCs w:val="28"/>
      <w:lang w:val="en-US" w:eastAsia="zh-CN" w:bidi="ar-SA"/>
    </w:rPr>
  </w:style>
  <w:style w:type="character" w:styleId="988">
    <w:name w:val="列出段落 Char,Bullet List Char,numbered Char,FooterText Char,List Paragraph1 Char,Paragraphe de liste1 Char"/>
    <w:next w:val="988"/>
    <w:link w:val="989"/>
    <w:rPr>
      <w:rFonts w:ascii="Calibri" w:hAnsi="Calibri"/>
      <w:sz w:val="24"/>
      <w:szCs w:val="24"/>
      <w:lang w:eastAsia="en-US" w:bidi="en-US"/>
    </w:rPr>
  </w:style>
  <w:style w:type="paragraph" w:styleId="989">
    <w:name w:val="列出段落1"/>
    <w:basedOn w:val="908"/>
    <w:next w:val="989"/>
    <w:link w:val="988"/>
    <w:qFormat/>
    <w:pPr>
      <w:contextualSpacing/>
      <w:ind w:left="720"/>
      <w:jc w:val="left"/>
      <w:widowControl/>
    </w:pPr>
    <w:rPr>
      <w:rFonts w:ascii="Calibri" w:hAnsi="Calibri"/>
      <w:sz w:val="24"/>
      <w:szCs w:val="24"/>
      <w:lang w:eastAsia="en-US" w:bidi="en-US"/>
    </w:rPr>
  </w:style>
  <w:style w:type="paragraph" w:styleId="990">
    <w:name w:val="Body Text(ch)"/>
    <w:basedOn w:val="908"/>
    <w:next w:val="940"/>
    <w:link w:val="908"/>
    <w:pPr>
      <w:spacing w:after="120"/>
    </w:pPr>
    <w:rPr>
      <w:rFonts w:ascii="宋体" w:hAnsi="Arial" w:eastAsia="宋体" w:cs="Times New Roman"/>
      <w:bCs/>
      <w:iCs/>
      <w:szCs w:val="24"/>
    </w:rPr>
  </w:style>
  <w:style w:type="paragraph" w:styleId="991">
    <w:name w:val="xl27"/>
    <w:basedOn w:val="908"/>
    <w:next w:val="991"/>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6"/>
    <w:basedOn w:val="908"/>
    <w:next w:val="992"/>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Char"/>
    <w:basedOn w:val="908"/>
    <w:next w:val="993"/>
    <w:link w:val="908"/>
    <w:pPr>
      <w:ind w:firstLine="200"/>
      <w:tabs>
        <w:tab w:val="left" w:pos="360" w:leader="none"/>
      </w:tabs>
    </w:pPr>
    <w:rPr>
      <w:rFonts w:ascii="Times New Roman" w:hAnsi="Times New Roman" w:eastAsia="宋体" w:cs="Times New Roman"/>
      <w:sz w:val="28"/>
      <w:szCs w:val="30"/>
    </w:rPr>
  </w:style>
  <w:style w:type="paragraph" w:styleId="994">
    <w:name w:val=" Char"/>
    <w:basedOn w:val="934"/>
    <w:next w:val="994"/>
    <w:link w:val="908"/>
    <w:rPr>
      <w:rFonts w:ascii="Tahoma" w:hAnsi="Tahoma"/>
      <w:sz w:val="24"/>
      <w:szCs w:val="24"/>
    </w:rPr>
  </w:style>
  <w:style w:type="paragraph" w:styleId="995">
    <w:name w:val="普通正文"/>
    <w:basedOn w:val="908"/>
    <w:next w:val="995"/>
    <w:link w:val="908"/>
    <w:pPr>
      <w:ind w:firstLine="480"/>
      <w:jc w:val="left"/>
      <w:spacing w:before="120" w:after="120" w:line="360" w:lineRule="auto"/>
    </w:pPr>
    <w:rPr>
      <w:rFonts w:ascii="Arial" w:hAnsi="Arial" w:eastAsia="宋体" w:cs="Times New Roman"/>
      <w:sz w:val="24"/>
      <w:szCs w:val="24"/>
    </w:rPr>
  </w:style>
  <w:style w:type="paragraph" w:styleId="996">
    <w:name w:val="table_lines"/>
    <w:basedOn w:val="908"/>
    <w:next w:val="996"/>
    <w:link w:val="908"/>
    <w:pPr>
      <w:jc w:val="left"/>
      <w:widowControl/>
    </w:pPr>
    <w:rPr>
      <w:rFonts w:ascii="Times New Roman" w:hAnsi="Times New Roman" w:eastAsia="宋体" w:cs="Times New Roman"/>
      <w:sz w:val="20"/>
      <w:szCs w:val="20"/>
      <w:lang w:val="de-DE" w:eastAsia="de-DE"/>
    </w:rPr>
  </w:style>
  <w:style w:type="paragraph" w:styleId="997">
    <w:name w:val="附录1"/>
    <w:next w:val="997"/>
    <w:link w:val="90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8">
    <w:name w:val="font7"/>
    <w:basedOn w:val="908"/>
    <w:next w:val="998"/>
    <w:link w:val="908"/>
    <w:pPr>
      <w:jc w:val="left"/>
      <w:spacing w:before="100" w:beforeAutospacing="1" w:after="100" w:afterAutospacing="1"/>
      <w:widowControl/>
    </w:pPr>
    <w:rPr>
      <w:rFonts w:hint="eastAsia" w:ascii="宋体" w:hAnsi="宋体" w:eastAsia="宋体" w:cs="Times New Roman"/>
      <w:sz w:val="18"/>
      <w:szCs w:val="18"/>
    </w:rPr>
  </w:style>
  <w:style w:type="paragraph" w:styleId="999">
    <w:name w:val=" Char Char Char Char"/>
    <w:basedOn w:val="934"/>
    <w:next w:val="999"/>
    <w:link w:val="908"/>
    <w:pPr>
      <w:spacing w:line="360" w:lineRule="auto"/>
    </w:pPr>
    <w:rPr>
      <w:rFonts w:ascii="Tahoma" w:hAnsi="Tahoma"/>
      <w:sz w:val="24"/>
      <w:szCs w:val="24"/>
    </w:rPr>
  </w:style>
  <w:style w:type="paragraph" w:styleId="1000">
    <w:name w:val="列出段落"/>
    <w:basedOn w:val="908"/>
    <w:next w:val="1000"/>
    <w:link w:val="1001"/>
    <w:uiPriority w:val="34"/>
    <w:qFormat/>
    <w:pPr>
      <w:contextualSpacing/>
      <w:ind w:left="720"/>
      <w:jc w:val="left"/>
      <w:widowControl/>
    </w:pPr>
    <w:rPr>
      <w:rFonts w:ascii="Calibri" w:hAnsi="Calibri" w:eastAsia="宋体" w:cs="Times New Roman"/>
      <w:sz w:val="24"/>
      <w:szCs w:val="24"/>
      <w:lang w:eastAsia="en-US" w:bidi="en-US"/>
    </w:rPr>
  </w:style>
  <w:style w:type="character" w:styleId="1001">
    <w:name w:val="列出段落 字符"/>
    <w:next w:val="1001"/>
    <w:link w:val="1000"/>
    <w:uiPriority w:val="34"/>
    <w:qFormat/>
    <w:rPr>
      <w:sz w:val="24"/>
      <w:szCs w:val="24"/>
      <w:lang w:eastAsia="en-US" w:bidi="en-US"/>
    </w:rPr>
  </w:style>
  <w:style w:type="paragraph" w:styleId="1002">
    <w:name w:val="4"/>
    <w:basedOn w:val="908"/>
    <w:next w:val="964"/>
    <w:link w:val="908"/>
    <w:pPr>
      <w:ind w:firstLine="420"/>
      <w:spacing w:line="360" w:lineRule="auto"/>
    </w:pPr>
    <w:rPr>
      <w:rFonts w:ascii="Times New Roman" w:hAnsi="Times New Roman" w:eastAsia="宋体" w:cs="Times New Roman"/>
      <w:color w:val="ff0000"/>
      <w:sz w:val="24"/>
      <w:szCs w:val="24"/>
    </w:rPr>
  </w:style>
  <w:style w:type="paragraph" w:styleId="1003">
    <w:name w:val="普通 (Web)"/>
    <w:basedOn w:val="908"/>
    <w:next w:val="1003"/>
    <w:link w:val="908"/>
    <w:pPr>
      <w:jc w:val="left"/>
      <w:spacing w:before="100" w:beforeAutospacing="1" w:after="100" w:afterAutospacing="1"/>
      <w:widowControl/>
    </w:pPr>
    <w:rPr>
      <w:rFonts w:ascii="宋体" w:hAnsi="宋体" w:eastAsia="宋体" w:cs="Times New Roman"/>
      <w:sz w:val="24"/>
      <w:szCs w:val="24"/>
    </w:rPr>
  </w:style>
  <w:style w:type="paragraph" w:styleId="1004">
    <w:name w:val=" Char Char Char Char Char Char Char Char Char Char"/>
    <w:basedOn w:val="908"/>
    <w:next w:val="1004"/>
    <w:link w:val="908"/>
    <w:pPr>
      <w:spacing w:line="360" w:lineRule="auto"/>
    </w:pPr>
    <w:rPr>
      <w:rFonts w:ascii="Times New Roman" w:hAnsi="Times New Roman" w:eastAsia="宋体" w:cs="Times New Roman"/>
      <w:sz w:val="24"/>
      <w:szCs w:val="20"/>
    </w:rPr>
  </w:style>
  <w:style w:type="paragraph" w:styleId="1005">
    <w:name w:val="样式1"/>
    <w:basedOn w:val="908"/>
    <w:next w:val="1005"/>
    <w:link w:val="908"/>
    <w:pPr>
      <w:numPr>
        <w:ilvl w:val="0"/>
        <w:numId w:val="3"/>
      </w:numPr>
      <w:tabs>
        <w:tab w:val="left" w:pos="709" w:leader="none"/>
      </w:tabs>
    </w:pPr>
    <w:rPr>
      <w:rFonts w:ascii="宋体" w:hAnsi="宋体" w:eastAsia="宋体" w:cs="Times New Roman"/>
      <w:szCs w:val="21"/>
    </w:rPr>
  </w:style>
  <w:style w:type="paragraph" w:styleId="1006">
    <w:name w:val="font6"/>
    <w:basedOn w:val="908"/>
    <w:next w:val="1006"/>
    <w:link w:val="908"/>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name w:val="xl25"/>
    <w:basedOn w:val="908"/>
    <w:next w:val="1007"/>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图标"/>
    <w:basedOn w:val="908"/>
    <w:next w:val="908"/>
    <w:link w:val="90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9">
    <w:name w:val="标题3"/>
    <w:basedOn w:val="908"/>
    <w:next w:val="908"/>
    <w:link w:val="908"/>
    <w:pPr>
      <w:ind w:firstLine="624"/>
      <w:spacing w:line="590" w:lineRule="atLeast"/>
    </w:pPr>
    <w:rPr>
      <w:rFonts w:ascii="方正黑体_GBK" w:hAnsi="Times New Roman" w:eastAsia="方正黑体_GBK" w:cs="Times New Roman"/>
      <w:sz w:val="32"/>
      <w:szCs w:val="32"/>
    </w:rPr>
  </w:style>
  <w:style w:type="paragraph" w:styleId="1010">
    <w:name w:val="xl24"/>
    <w:basedOn w:val="908"/>
    <w:next w:val="1010"/>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xl29"/>
    <w:basedOn w:val="908"/>
    <w:next w:val="1011"/>
    <w:link w:val="90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2">
    <w:name w:val="Char Char Char Char Char Char Char Char"/>
    <w:basedOn w:val="908"/>
    <w:next w:val="1012"/>
    <w:link w:val="908"/>
    <w:pPr>
      <w:jc w:val="left"/>
      <w:spacing w:after="160" w:line="240" w:lineRule="exact"/>
      <w:widowControl/>
    </w:pPr>
    <w:rPr>
      <w:rFonts w:ascii="Verdana" w:hAnsi="Verdana" w:eastAsia="宋体" w:cs="Times New Roman"/>
      <w:sz w:val="20"/>
      <w:szCs w:val="20"/>
      <w:lang w:eastAsia="en-US"/>
    </w:rPr>
  </w:style>
  <w:style w:type="paragraph" w:styleId="1013">
    <w:name w:val="xl28"/>
    <w:basedOn w:val="908"/>
    <w:next w:val="1013"/>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4">
    <w:name w:val=" Char Char Char Char Char Char Char Char"/>
    <w:basedOn w:val="908"/>
    <w:next w:val="1014"/>
    <w:link w:val="908"/>
    <w:pPr>
      <w:jc w:val="left"/>
      <w:spacing w:after="160" w:line="240" w:lineRule="exact"/>
      <w:widowControl/>
    </w:pPr>
    <w:rPr>
      <w:rFonts w:ascii="Verdana" w:hAnsi="Verdana" w:eastAsia="宋体" w:cs="Times New Roman"/>
      <w:sz w:val="20"/>
      <w:szCs w:val="20"/>
      <w:lang w:eastAsia="en-US"/>
    </w:rPr>
  </w:style>
  <w:style w:type="paragraph" w:styleId="1015">
    <w:name w:val="xl30"/>
    <w:basedOn w:val="908"/>
    <w:next w:val="1015"/>
    <w:link w:val="908"/>
    <w:pPr>
      <w:jc w:val="center"/>
      <w:spacing w:before="100" w:beforeAutospacing="1" w:after="100" w:afterAutospacing="1"/>
      <w:widowControl/>
    </w:pPr>
    <w:rPr>
      <w:rFonts w:ascii="宋体" w:hAnsi="宋体" w:eastAsia="宋体" w:cs="Times New Roman"/>
      <w:b/>
      <w:bCs/>
      <w:sz w:val="36"/>
      <w:szCs w:val="36"/>
    </w:rPr>
  </w:style>
  <w:style w:type="paragraph" w:styleId="1016">
    <w:name w:val="Char Char Char Char"/>
    <w:basedOn w:val="934"/>
    <w:next w:val="1016"/>
    <w:link w:val="908"/>
    <w:pPr>
      <w:spacing w:line="360" w:lineRule="auto"/>
    </w:pPr>
    <w:rPr>
      <w:rFonts w:ascii="Tahoma" w:hAnsi="Tahoma"/>
      <w:sz w:val="24"/>
      <w:szCs w:val="24"/>
    </w:rPr>
  </w:style>
  <w:style w:type="paragraph" w:styleId="1017">
    <w:name w:val="table_1stline"/>
    <w:basedOn w:val="908"/>
    <w:next w:val="1017"/>
    <w:link w:val="908"/>
    <w:pPr>
      <w:jc w:val="left"/>
      <w:spacing w:before="120"/>
      <w:widowControl/>
    </w:pPr>
    <w:rPr>
      <w:rFonts w:ascii="Times New Roman" w:hAnsi="Times New Roman" w:eastAsia="宋体" w:cs="Times New Roman"/>
      <w:bCs/>
      <w:sz w:val="20"/>
      <w:szCs w:val="20"/>
      <w:lang w:val="de-DE" w:eastAsia="de-DE"/>
    </w:rPr>
  </w:style>
  <w:style w:type="paragraph" w:styleId="1018">
    <w:name w:val="font5"/>
    <w:basedOn w:val="908"/>
    <w:next w:val="1018"/>
    <w:link w:val="908"/>
    <w:pPr>
      <w:jc w:val="left"/>
      <w:spacing w:before="100" w:beforeAutospacing="1" w:after="100" w:afterAutospacing="1"/>
      <w:widowControl/>
    </w:pPr>
    <w:rPr>
      <w:rFonts w:hint="eastAsia" w:ascii="宋体" w:hAnsi="宋体" w:eastAsia="宋体" w:cs="Times New Roman"/>
      <w:sz w:val="28"/>
      <w:szCs w:val="28"/>
    </w:rPr>
  </w:style>
  <w:style w:type="paragraph" w:styleId="1019">
    <w:name w:val="标题1"/>
    <w:basedOn w:val="908"/>
    <w:next w:val="908"/>
    <w:link w:val="90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name w:val="修订"/>
    <w:next w:val="1020"/>
    <w:link w:val="908"/>
    <w:uiPriority w:val="99"/>
    <w:semiHidden/>
    <w:rPr>
      <w:rFonts w:ascii="Times New Roman" w:hAnsi="Times New Roman"/>
      <w:sz w:val="21"/>
      <w:szCs w:val="21"/>
      <w:lang w:val="en-US" w:eastAsia="zh-CN" w:bidi="ar-SA"/>
    </w:rPr>
  </w:style>
  <w:style w:type="paragraph" w:styleId="1021">
    <w:name w:val="无间隔"/>
    <w:next w:val="1021"/>
    <w:link w:val="908"/>
    <w:uiPriority w:val="99"/>
    <w:qFormat/>
    <w:pPr>
      <w:jc w:val="both"/>
      <w:widowControl w:val="off"/>
    </w:pPr>
    <w:rPr>
      <w:rFonts w:ascii="Times New Roman" w:hAnsi="Times New Roman"/>
      <w:sz w:val="21"/>
      <w:szCs w:val="21"/>
      <w:lang w:val="en-US" w:eastAsia="zh-CN" w:bidi="ar-SA"/>
    </w:rPr>
  </w:style>
  <w:style w:type="paragraph" w:styleId="1022">
    <w:name w:val="普通(网站)1"/>
    <w:basedOn w:val="908"/>
    <w:next w:val="1022"/>
    <w:link w:val="908"/>
    <w:uiPriority w:val="99"/>
    <w:qFormat/>
    <w:pPr>
      <w:jc w:val="left"/>
      <w:spacing w:before="100" w:beforeAutospacing="1" w:after="100" w:afterAutospacing="1"/>
      <w:widowControl/>
    </w:pPr>
    <w:rPr>
      <w:rFonts w:ascii="宋体" w:hAnsi="宋体" w:cs="宋体"/>
      <w:sz w:val="24"/>
      <w:szCs w:val="24"/>
    </w:rPr>
  </w:style>
  <w:style w:type="character" w:styleId="1023">
    <w:name w:val="15"/>
    <w:next w:val="1023"/>
    <w:link w:val="908"/>
    <w:qFormat/>
    <w:rPr>
      <w:sz w:val="21"/>
      <w:szCs w:val="24"/>
      <w:lang w:val="en-US" w:eastAsia="zh-CN" w:bidi="ar-SA"/>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6</cp:revision>
  <dcterms:created xsi:type="dcterms:W3CDTF">2024-07-18T01:49:00Z</dcterms:created>
  <dcterms:modified xsi:type="dcterms:W3CDTF">2026-03-18T01:04:27Z</dcterms:modified>
  <cp:version>1048576</cp:version>
</cp:coreProperties>
</file>