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rPr>
          <w:rFonts w:hint="eastAsia" w:ascii="宋体" w:hAnsi="宋体" w:cs="宋体"/>
          <w:b/>
          <w:bCs/>
          <w:sz w:val="60"/>
          <w:szCs w:val="60"/>
        </w:rPr>
      </w:pPr>
      <w:r>
        <w:rPr>
          <w:rFonts w:hint="eastAsia" w:ascii="宋体" w:hAnsi="宋体" w:cs="宋体"/>
          <w:b/>
          <w:bCs/>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ind w:firstLine="1200"/>
        <w:jc w:val="center"/>
        <w:rPr>
          <w:rFonts w:ascii="宋体" w:hAnsi="宋体" w:cs="宋体"/>
          <w:b/>
          <w:bCs/>
          <w:sz w:val="60"/>
          <w:szCs w:val="60"/>
        </w:rPr>
      </w:pPr>
      <w:r>
        <w:rPr>
          <w:rFonts w:ascii="宋体" w:hAnsi="宋体" w:cs="宋体"/>
          <w:b/>
          <w:bCs/>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723"/>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常州图书馆2026年图书采购项目</w:t>
      </w:r>
      <w:r/>
    </w:p>
    <w:p>
      <w:pPr>
        <w:ind w:firstLine="640"/>
        <w:jc w:val="left"/>
        <w:spacing w:line="360" w:lineRule="auto"/>
        <w:tabs>
          <w:tab w:val="left" w:pos="3240" w:leader="none"/>
          <w:tab w:val="left" w:pos="3420" w:leader="none"/>
        </w:tabs>
        <w:rPr>
          <w:rFonts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lang w:eastAsia="zh-CN"/>
        </w:rPr>
        <w:t xml:space="preserve">JSZC-320400-CZZH-G2026-0021</w:t>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采 购 人：</w:t>
      </w:r>
      <w:r>
        <w:rPr>
          <w:rFonts w:hint="eastAsia" w:ascii="宋体" w:hAnsi="宋体" w:cs="宋体"/>
          <w:bCs/>
          <w:sz w:val="32"/>
          <w:szCs w:val="32"/>
          <w:lang w:eastAsia="zh-CN"/>
        </w:rPr>
        <w:t xml:space="preserve">常州图书馆</w:t>
      </w:r>
      <w:r/>
    </w:p>
    <w:p>
      <w:pPr>
        <w:ind w:firstLine="6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采购代理机构：常州正衡招投标有限公司 </w:t>
      </w:r>
      <w:r/>
    </w:p>
    <w:p>
      <w:pPr>
        <w:ind w:firstLine="723"/>
        <w:jc w:val="center"/>
        <w:widowControl/>
        <w:rPr>
          <w:rFonts w:ascii="宋体" w:hAnsi="宋体" w:cs="宋体"/>
          <w:bCs/>
          <w:sz w:val="36"/>
          <w:szCs w:val="36"/>
        </w:rPr>
      </w:pPr>
      <w:r>
        <w:rPr>
          <w:rFonts w:ascii="宋体" w:hAnsi="宋体" w:cs="宋体"/>
          <w:bCs/>
          <w:sz w:val="36"/>
          <w:szCs w:val="36"/>
        </w:rPr>
      </w:r>
      <w:r/>
    </w:p>
    <w:p>
      <w:pPr>
        <w:jc w:val="center"/>
        <w:widowControl/>
        <w:rPr>
          <w:b/>
          <w:bCs/>
          <w:sz w:val="44"/>
        </w:rPr>
      </w:pPr>
      <w:r>
        <w:rPr>
          <w:rFonts w:hint="eastAsia" w:ascii="宋体" w:hAnsi="宋体" w:cs="宋体"/>
          <w:bCs/>
          <w:sz w:val="36"/>
          <w:szCs w:val="36"/>
        </w:rPr>
        <w:t xml:space="preserve">二零二</w:t>
      </w:r>
      <w:r>
        <w:rPr>
          <w:rFonts w:hint="eastAsia" w:ascii="宋体" w:hAnsi="宋体" w:cs="宋体"/>
          <w:bCs/>
          <w:sz w:val="36"/>
          <w:szCs w:val="36"/>
          <w:lang w:val="en-US" w:eastAsia="zh-CN"/>
        </w:rPr>
        <w:t xml:space="preserve">六</w:t>
      </w:r>
      <w:r>
        <w:rPr>
          <w:rFonts w:hint="eastAsia" w:ascii="宋体" w:hAnsi="宋体" w:cs="宋体"/>
          <w:bCs/>
          <w:sz w:val="36"/>
          <w:szCs w:val="36"/>
        </w:rPr>
        <w:t xml:space="preserve">年</w:t>
      </w:r>
      <w:r>
        <w:rPr>
          <w:rFonts w:hint="eastAsia" w:ascii="宋体" w:hAnsi="宋体" w:cs="宋体"/>
          <w:bCs/>
          <w:sz w:val="36"/>
          <w:szCs w:val="36"/>
          <w:lang w:val="en-US" w:eastAsia="zh-CN"/>
        </w:rPr>
        <w:t xml:space="preserve">四</w:t>
      </w:r>
      <w:r>
        <w:rPr>
          <w:rFonts w:hint="eastAsia" w:ascii="宋体" w:hAnsi="宋体" w:cs="宋体"/>
          <w:bCs/>
          <w:sz w:val="36"/>
          <w:szCs w:val="36"/>
        </w:rPr>
        <w:t xml:space="preserve">月</w:t>
      </w:r>
      <w:r>
        <w:rPr>
          <w:b/>
          <w:bCs/>
          <w:sz w:val="44"/>
        </w:rPr>
        <w:br w:type="page" w:clear="all"/>
      </w:r>
      <w:r/>
    </w:p>
    <w:p>
      <w:pPr>
        <w:ind w:firstLine="723"/>
        <w:jc w:val="center"/>
        <w:spacing w:line="360" w:lineRule="auto"/>
        <w:rPr>
          <w:b/>
          <w:sz w:val="36"/>
          <w:szCs w:val="36"/>
        </w:rPr>
        <w:outlineLvl w:val="0"/>
      </w:pPr>
      <w:r/>
      <w:bookmarkStart w:id="0" w:name="_Toc99301418"/>
      <w:r>
        <w:rPr>
          <w:b/>
          <w:sz w:val="36"/>
          <w:szCs w:val="36"/>
        </w:rPr>
        <w:t xml:space="preserve">目      录</w:t>
      </w:r>
      <w:bookmarkEnd w:id="0"/>
      <w:r/>
      <w:r/>
    </w:p>
    <w:p>
      <w:pPr>
        <w:ind w:firstLine="482"/>
      </w:pPr>
      <w:r/>
      <w:r/>
    </w:p>
    <w:p>
      <w:pPr>
        <w:ind w:firstLine="482"/>
      </w:pPr>
      <w:r/>
      <w:r/>
    </w:p>
    <w:p>
      <w:pPr>
        <w:ind w:firstLine="482"/>
      </w:pPr>
      <w:r/>
      <w:r/>
    </w:p>
    <w:p>
      <w:pPr>
        <w:pStyle w:val="934"/>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34"/>
        <w:ind w:firstLine="48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952"/>
          <w:rFonts w:ascii="Times New Roman" w:hAnsi="Times New Roman"/>
        </w:rPr>
        <w:t xml:space="preserve">第一章   </w:t>
      </w:r>
      <w:r>
        <w:rPr>
          <w:rStyle w:val="952"/>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934"/>
        <w:ind w:firstLine="48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952"/>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934"/>
        <w:ind w:firstLine="48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952"/>
          <w:rFonts w:ascii="Times New Roman" w:hAnsi="Times New Roman"/>
        </w:rPr>
        <w:t xml:space="preserve">第三章   资</w:t>
      </w:r>
      <w:bookmarkStart w:id="1" w:name="_Hlt100754117"/>
      <w:r>
        <w:rPr>
          <w:rStyle w:val="952"/>
          <w:rFonts w:ascii="Times New Roman" w:hAnsi="Times New Roman"/>
        </w:rPr>
        <w:t xml:space="preserve">格</w:t>
      </w:r>
      <w:bookmarkEnd w:id="1"/>
      <w:r>
        <w:rPr>
          <w:rStyle w:val="952"/>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Fonts w:ascii="Times New Roman" w:hAnsi="Times New Roman"/>
        </w:rPr>
        <w:fldChar w:fldCharType="end"/>
      </w:r>
      <w:r/>
    </w:p>
    <w:p>
      <w:pPr>
        <w:pStyle w:val="934"/>
        <w:ind w:firstLine="48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952"/>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p>
    <w:p>
      <w:pPr>
        <w:pStyle w:val="934"/>
        <w:ind w:firstLine="480"/>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952"/>
          <w:rFonts w:ascii="Times New Roman" w:hAnsi="Times New Roman"/>
        </w:rPr>
        <w:t xml:space="preserve">第五章   采购</w:t>
      </w:r>
      <w:bookmarkStart w:id="2" w:name="_Hlt100754103"/>
      <w:r/>
      <w:bookmarkStart w:id="3" w:name="_Hlt100754102"/>
      <w:r>
        <w:rPr>
          <w:rStyle w:val="952"/>
          <w:rFonts w:ascii="Times New Roman" w:hAnsi="Times New Roman"/>
        </w:rPr>
        <w:t xml:space="preserve">需</w:t>
      </w:r>
      <w:bookmarkEnd w:id="2"/>
      <w:r/>
      <w:bookmarkEnd w:id="3"/>
      <w:r>
        <w:rPr>
          <w:rStyle w:val="952"/>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934"/>
        <w:ind w:firstLine="48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952"/>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Fonts w:ascii="Times New Roman" w:hAnsi="Times New Roman"/>
        </w:rPr>
        <w:fldChar w:fldCharType="end"/>
      </w:r>
      <w:r/>
    </w:p>
    <w:p>
      <w:pPr>
        <w:pStyle w:val="934"/>
        <w:ind w:firstLine="480"/>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952"/>
          <w:rFonts w:ascii="Times New Roman" w:hAnsi="Times New Roman"/>
        </w:rPr>
        <w:t xml:space="preserve">第七章   投标文件格式</w:t>
      </w:r>
      <w:r>
        <w:rPr>
          <w:rFonts w:ascii="Times New Roman" w:hAnsi="Times New Roman"/>
        </w:rPr>
        <w:tab/>
      </w:r>
      <w:r>
        <w:rPr>
          <w:rFonts w:hint="eastAsia" w:ascii="Times New Roman" w:hAnsi="Times New Roman"/>
        </w:rPr>
        <w:t xml:space="preserve">5</w:t>
      </w:r>
      <w:r>
        <w:rPr>
          <w:rFonts w:hint="eastAsia" w:ascii="Times New Roman" w:hAnsi="Times New Roman"/>
        </w:rPr>
        <w:fldChar w:fldCharType="end"/>
      </w:r>
      <w:r>
        <w:rPr>
          <w:rFonts w:hint="eastAsia" w:ascii="Times New Roman" w:hAnsi="Times New Roman"/>
        </w:rPr>
        <w:t xml:space="preserve">5</w:t>
      </w:r>
      <w:r/>
    </w:p>
    <w:p>
      <w:pPr>
        <w:pStyle w:val="934"/>
        <w:ind w:firstLine="482"/>
        <w:spacing w:line="360" w:lineRule="auto"/>
        <w:rPr>
          <w:rFonts w:ascii="Times New Roman" w:hAnsi="Times New Roman"/>
          <w:b w:val="0"/>
        </w:rPr>
      </w:pPr>
      <w:r>
        <w:rPr>
          <w:rFonts w:ascii="Times New Roman" w:hAnsi="Times New Roman"/>
          <w:b w:val="0"/>
        </w:rPr>
        <w:fldChar w:fldCharType="end"/>
      </w:r>
      <w:r/>
    </w:p>
    <w:p>
      <w:pPr>
        <w:ind w:firstLine="482"/>
        <w:jc w:val="center"/>
        <w:spacing w:line="360" w:lineRule="auto"/>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jc w:val="center"/>
        <w:rPr>
          <w:rFonts w:ascii="宋体" w:hAnsi="宋体" w:cs="宋体"/>
          <w:b/>
          <w:sz w:val="36"/>
          <w:szCs w:val="36"/>
        </w:rPr>
        <w:outlineLvl w:val="0"/>
      </w:pPr>
      <w:r>
        <w:rPr>
          <w:sz w:val="24"/>
        </w:rPr>
        <w:br w:type="page" w:clear="all"/>
      </w:r>
      <w:r>
        <w:rPr>
          <w:rFonts w:hint="eastAsia"/>
          <w:b/>
          <w:sz w:val="36"/>
          <w:szCs w:val="36"/>
        </w:rPr>
        <w:t xml:space="preserve">第一章   招标公告</w:t>
      </w:r>
      <w:r/>
    </w:p>
    <w:tbl>
      <w:tblPr>
        <w:tblStyle w:val="914"/>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82"/>
              <w:jc w:val="left"/>
              <w:spacing w:line="360" w:lineRule="auto"/>
              <w:widowControl/>
              <w:rPr>
                <w:rFonts w:ascii="宋体" w:hAnsi="宋体" w:cs="宋体"/>
                <w:b/>
                <w:sz w:val="24"/>
              </w:rPr>
            </w:pPr>
            <w:r>
              <w:rPr>
                <w:rFonts w:hint="eastAsia" w:ascii="宋体" w:hAnsi="宋体" w:cs="宋体"/>
                <w:b/>
                <w:sz w:val="24"/>
              </w:rPr>
              <w:t xml:space="preserve">项目概况</w:t>
            </w:r>
            <w:r/>
          </w:p>
          <w:p>
            <w:pPr>
              <w:ind w:firstLine="482"/>
              <w:jc w:val="left"/>
              <w:spacing w:line="360" w:lineRule="auto"/>
              <w:widowControl/>
              <w:rPr>
                <w:rFonts w:ascii="宋体" w:hAnsi="宋体" w:cs="宋体"/>
                <w:sz w:val="24"/>
              </w:rPr>
            </w:pPr>
            <w:r>
              <w:rPr>
                <w:rFonts w:hint="eastAsia" w:ascii="宋体" w:hAnsi="宋体" w:cs="宋体"/>
                <w:b/>
                <w:bCs/>
                <w:sz w:val="24"/>
                <w:highlight w:val="none"/>
                <w:u w:val="single"/>
                <w:lang w:eastAsia="zh-CN"/>
              </w:rPr>
              <w:t xml:space="preserve">常州图书馆2026年图书采购项目</w:t>
            </w:r>
            <w:r>
              <w:rPr>
                <w:rFonts w:hint="eastAsia" w:ascii="宋体" w:hAnsi="宋体" w:cs="宋体"/>
                <w:sz w:val="24"/>
              </w:rPr>
              <w:t xml:space="preserve">的潜在投标人应在</w:t>
            </w:r>
            <w:r>
              <w:rPr>
                <w:rFonts w:hint="eastAsia" w:ascii="宋体" w:hAnsi="宋体" w:cs="宋体"/>
                <w:b/>
                <w:bCs/>
                <w:sz w:val="24"/>
              </w:rPr>
              <w:t xml:space="preserve">“苏采云”政府采购一体化平台</w:t>
            </w:r>
            <w:r>
              <w:rPr>
                <w:rFonts w:hint="eastAsia" w:ascii="宋体" w:hAnsi="宋体" w:cs="宋体"/>
                <w:sz w:val="24"/>
              </w:rPr>
              <w:t xml:space="preserve">获取招标文件，并于</w:t>
            </w:r>
            <w:r>
              <w:rPr>
                <w:rFonts w:hint="eastAsia" w:ascii="宋体" w:hAnsi="宋体" w:cs="宋体"/>
                <w:b/>
                <w:sz w:val="24"/>
              </w:rPr>
              <w:t xml:space="preserve">202</w:t>
            </w:r>
            <w:r>
              <w:rPr>
                <w:rFonts w:hint="eastAsia" w:ascii="宋体" w:hAnsi="宋体" w:cs="宋体"/>
                <w:b/>
                <w:sz w:val="24"/>
                <w:lang w:val="en-US" w:eastAsia="zh-CN"/>
              </w:rPr>
              <w:t xml:space="preserve">6</w:t>
            </w:r>
            <w:r>
              <w:rPr>
                <w:rFonts w:hint="eastAsia" w:ascii="宋体" w:hAnsi="宋体" w:cs="宋体"/>
                <w:b/>
                <w:sz w:val="24"/>
              </w:rPr>
              <w:t xml:space="preserve">年</w:t>
            </w:r>
            <w:r>
              <w:rPr>
                <w:rFonts w:hint="eastAsia" w:ascii="宋体" w:hAnsi="宋体" w:cs="宋体"/>
                <w:b/>
                <w:sz w:val="24"/>
                <w:lang w:val="en-US" w:eastAsia="zh-CN"/>
              </w:rPr>
              <w:t xml:space="preserve">4</w:t>
            </w:r>
            <w:r>
              <w:rPr>
                <w:rFonts w:hint="eastAsia" w:ascii="宋体" w:hAnsi="宋体" w:cs="宋体"/>
                <w:b/>
                <w:sz w:val="24"/>
              </w:rPr>
              <w:t xml:space="preserve">月</w:t>
            </w:r>
            <w:r>
              <w:rPr>
                <w:rFonts w:hint="eastAsia" w:ascii="宋体" w:hAnsi="宋体" w:cs="宋体"/>
                <w:b/>
                <w:sz w:val="24"/>
                <w:lang w:val="en-US" w:eastAsia="zh-CN"/>
              </w:rPr>
              <w:t xml:space="preserve">22</w:t>
            </w:r>
            <w:r>
              <w:rPr>
                <w:rFonts w:hint="eastAsia" w:ascii="宋体" w:hAnsi="宋体" w:cs="宋体"/>
                <w:b/>
                <w:sz w:val="24"/>
              </w:rPr>
              <w:t xml:space="preserve">日</w:t>
            </w:r>
            <w:r>
              <w:rPr>
                <w:rFonts w:hint="eastAsia" w:ascii="宋体" w:hAnsi="宋体" w:cs="宋体"/>
                <w:b/>
                <w:sz w:val="24"/>
                <w:lang w:val="en-US" w:eastAsia="zh-CN"/>
              </w:rPr>
              <w:t xml:space="preserve">9:30</w:t>
            </w:r>
            <w:r>
              <w:rPr>
                <w:rFonts w:hint="eastAsia" w:ascii="宋体" w:hAnsi="宋体" w:cs="宋体"/>
                <w:sz w:val="24"/>
              </w:rPr>
              <w:t xml:space="preserve">（北京时间）前提交投标文件。</w:t>
            </w:r>
            <w:r/>
          </w:p>
        </w:tc>
      </w:tr>
    </w:tbl>
    <w:p>
      <w:pPr>
        <w:ind w:firstLine="482"/>
        <w:spacing w:line="360" w:lineRule="auto"/>
        <w:rPr>
          <w:rFonts w:ascii="宋体" w:hAnsi="宋体" w:cs="宋体"/>
          <w:b/>
          <w:bCs/>
          <w:sz w:val="24"/>
        </w:rPr>
        <w:outlineLvl w:val="1"/>
      </w:pPr>
      <w:r>
        <w:rPr>
          <w:rFonts w:hint="eastAsia" w:ascii="宋体" w:hAnsi="宋体" w:cs="宋体"/>
          <w:b/>
          <w:bCs/>
          <w:sz w:val="24"/>
        </w:rPr>
        <w:t xml:space="preserve">一、项目基本概况：</w:t>
      </w:r>
      <w:r/>
    </w:p>
    <w:p>
      <w:pPr>
        <w:ind w:firstLine="482"/>
        <w:spacing w:line="360" w:lineRule="auto"/>
        <w:rPr>
          <w:rFonts w:ascii="宋体" w:hAnsi="宋体" w:cs="宋体"/>
          <w:b/>
          <w:bCs/>
          <w:sz w:val="24"/>
        </w:rPr>
        <w:outlineLvl w:val="2"/>
      </w:pPr>
      <w:r>
        <w:rPr>
          <w:rFonts w:hint="eastAsia" w:ascii="宋体" w:hAnsi="宋体" w:cs="宋体"/>
          <w:b/>
          <w:bCs/>
          <w:sz w:val="24"/>
        </w:rPr>
        <w:t xml:space="preserve">项目名称：</w:t>
      </w:r>
      <w:r>
        <w:rPr>
          <w:rFonts w:hint="eastAsia" w:ascii="宋体" w:hAnsi="宋体" w:cs="宋体"/>
          <w:sz w:val="24"/>
          <w:lang w:eastAsia="zh-CN"/>
        </w:rPr>
        <w:t xml:space="preserve">常州图书馆2026年图书采购项目</w:t>
      </w:r>
      <w:r/>
    </w:p>
    <w:p>
      <w:pPr>
        <w:ind w:firstLine="482"/>
        <w:spacing w:line="360" w:lineRule="auto"/>
        <w:rPr>
          <w:rFonts w:hint="eastAsia" w:ascii="宋体" w:hAnsi="宋体" w:cs="宋体"/>
          <w:color w:val="000000"/>
          <w:sz w:val="24"/>
          <w:highlight w:val="none"/>
          <w:u w:val="none"/>
          <w:lang w:eastAsia="zh-CN"/>
        </w:rPr>
      </w:pPr>
      <w:r>
        <w:rPr>
          <w:rFonts w:hint="eastAsia" w:ascii="宋体" w:hAnsi="宋体" w:cs="宋体"/>
          <w:b/>
          <w:bCs/>
          <w:sz w:val="24"/>
        </w:rPr>
        <w:t xml:space="preserve">项目编号</w:t>
      </w:r>
      <w:r>
        <w:rPr>
          <w:rFonts w:hint="eastAsia" w:ascii="宋体" w:hAnsi="宋体" w:cs="宋体"/>
          <w:sz w:val="24"/>
          <w:lang w:eastAsia="zh-CN"/>
        </w:rPr>
        <w:t xml:space="preserve">：JSZC-320400-CZZH-G2026-0021</w:t>
      </w:r>
      <w:r/>
    </w:p>
    <w:p>
      <w:pPr>
        <w:ind w:firstLine="482"/>
        <w:spacing w:line="360" w:lineRule="auto"/>
        <w:rPr>
          <w:rFonts w:hint="eastAsia" w:ascii="宋体" w:hAnsi="宋体" w:cs="宋体"/>
          <w:spacing w:val="2"/>
          <w:sz w:val="24"/>
          <w:szCs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14:textFill>
            <w14:solidFill>
              <w14:schemeClr w14:val="tx1"/>
            </w14:solidFill>
          </w14:textFill>
        </w:rPr>
        <w:t xml:space="preserve">196万元，</w:t>
      </w:r>
      <w:r>
        <w:rPr>
          <w:rFonts w:hint="eastAsia" w:ascii="宋体" w:hAnsi="宋体" w:cs="宋体"/>
          <w:color w:val="000000" w:themeColor="text1"/>
          <w:spacing w:val="2"/>
          <w:sz w:val="24"/>
          <w:highlight w:val="none"/>
          <w14:textFill>
            <w14:solidFill>
              <w14:schemeClr w14:val="tx1"/>
            </w14:solidFill>
          </w14:textFill>
        </w:rPr>
        <w:t xml:space="preserve">其中采购包1：100万元，采购包2：96万元。</w:t>
      </w:r>
      <w:r/>
      <w:r>
        <w:rPr>
          <w:rFonts w:hint="eastAsia" w:ascii="宋体" w:hAnsi="宋体" w:cs="宋体"/>
          <w:b/>
          <w:bCs/>
          <w:color w:val="000000" w:themeColor="text1"/>
          <w:sz w:val="24"/>
          <w:highlight w:val="none"/>
          <w14:textFill>
            <w14:solidFill>
              <w14:schemeClr w14:val="tx1"/>
            </w14:solidFill>
          </w14:textFill>
        </w:rPr>
      </w:r>
      <w:r>
        <w:rPr>
          <w:rFonts w:hint="eastAsia" w:ascii="宋体" w:hAnsi="宋体" w:cs="宋体"/>
          <w:color w:val="000000" w:themeColor="text1"/>
          <w:spacing w:val="2"/>
          <w:sz w:val="24"/>
          <w:highlight w:val="none"/>
          <w14:textFill>
            <w14:solidFill>
              <w14:schemeClr w14:val="tx1"/>
            </w14:solidFill>
          </w14:textFill>
        </w:rPr>
      </w:r>
      <w:r/>
      <w:r>
        <w:rPr>
          <w:rFonts w:ascii="宋体" w:hAnsi="宋体" w:cs="宋体"/>
          <w:color w:val="000000" w:themeColor="text1"/>
          <w:sz w:val="24"/>
          <w:highlight w:val="none"/>
          <w14:textFill>
            <w14:solidFill>
              <w14:schemeClr w14:val="tx1"/>
            </w14:solidFill>
          </w14:textFill>
        </w:rP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rPr>
          <w:rFonts w:ascii="SimSun" w:hAnsi="SimSun" w:eastAsia="SimSun" w:cs="SimSun"/>
          <w:color w:val="000000"/>
          <w:spacing w:val="2"/>
          <w:sz w:val="24"/>
        </w:rPr>
        <w:t xml:space="preserve">本项目采用优惠率报价。优惠率不得超过100%。</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采购需求：</w:t>
      </w:r>
      <w:r>
        <w:rPr>
          <w:rFonts w:hint="eastAsia" w:ascii="宋体" w:hAnsi="宋体" w:cs="宋体"/>
          <w:bCs/>
          <w:color w:val="000000" w:themeColor="text1"/>
          <w:spacing w:val="2"/>
          <w:sz w:val="24"/>
          <w:highlight w:val="none"/>
          <w14:textFill>
            <w14:solidFill>
              <w14:schemeClr w14:val="tx1"/>
            </w14:solidFill>
          </w14:textFill>
        </w:rPr>
        <w:t xml:space="preserve">本项目为</w:t>
      </w:r>
      <w:r>
        <w:rPr>
          <w:rFonts w:hint="eastAsia" w:ascii="宋体" w:hAnsi="宋体" w:cs="宋体"/>
          <w:color w:val="000000" w:themeColor="text1"/>
          <w:sz w:val="24"/>
          <w:highlight w:val="none"/>
          <w:lang w:eastAsia="zh-CN"/>
          <w14:textFill>
            <w14:solidFill>
              <w14:schemeClr w14:val="tx1"/>
            </w14:solidFill>
          </w14:textFill>
        </w:rPr>
        <w:t xml:space="preserve">常州图书馆2026年图书采购项目</w:t>
      </w:r>
      <w:r>
        <w:rPr>
          <w:rFonts w:hint="eastAsia" w:ascii="宋体" w:hAnsi="宋体" w:cs="宋体"/>
          <w:bCs/>
          <w:color w:val="000000" w:themeColor="text1"/>
          <w:spacing w:val="2"/>
          <w:sz w:val="24"/>
          <w:highlight w:val="none"/>
          <w14:textFill>
            <w14:solidFill>
              <w14:schemeClr w14:val="tx1"/>
            </w14:solidFill>
          </w14:textFill>
        </w:rPr>
        <w:t xml:space="preserve">，分为2个采购包，</w:t>
      </w:r>
      <w:r>
        <w:rPr>
          <w:rFonts w:hint="eastAsia" w:ascii="宋体" w:hAnsi="宋体" w:cs="宋体"/>
          <w:bCs/>
          <w:color w:val="000000" w:themeColor="text1"/>
          <w:spacing w:val="2"/>
          <w:sz w:val="24"/>
          <w:highlight w:val="none"/>
          <w:lang w:val="en-US" w:eastAsia="zh-CN"/>
          <w14:textFill>
            <w14:solidFill>
              <w14:schemeClr w14:val="tx1"/>
            </w14:solidFill>
          </w14:textFill>
        </w:rPr>
        <w:t xml:space="preserve">投标人</w:t>
      </w:r>
      <w:r>
        <w:rPr>
          <w:rFonts w:hint="eastAsia" w:ascii="宋体" w:hAnsi="宋体" w:cs="宋体"/>
          <w:bCs/>
          <w:color w:val="000000" w:themeColor="text1"/>
          <w:spacing w:val="2"/>
          <w:sz w:val="24"/>
          <w:highlight w:val="none"/>
          <w14:textFill>
            <w14:solidFill>
              <w14:schemeClr w14:val="tx1"/>
            </w14:solidFill>
          </w14:textFill>
        </w:rPr>
        <w:t xml:space="preserve">可对本次采购的单个采购包或全部采购包进行响应，在</w:t>
      </w:r>
      <w:r>
        <w:rPr>
          <w:rFonts w:hint="eastAsia" w:ascii="宋体" w:hAnsi="宋体" w:cs="宋体"/>
          <w:bCs/>
          <w:color w:val="000000" w:themeColor="text1"/>
          <w:spacing w:val="2"/>
          <w:sz w:val="24"/>
          <w:highlight w:val="none"/>
          <w:lang w:val="en-US" w:eastAsia="zh-CN"/>
          <w14:textFill>
            <w14:solidFill>
              <w14:schemeClr w14:val="tx1"/>
            </w14:solidFill>
          </w14:textFill>
        </w:rPr>
        <w:t xml:space="preserve">投标</w:t>
      </w:r>
      <w:r>
        <w:rPr>
          <w:rFonts w:hint="eastAsia" w:ascii="宋体" w:hAnsi="宋体" w:cs="宋体"/>
          <w:bCs/>
          <w:color w:val="000000" w:themeColor="text1"/>
          <w:spacing w:val="2"/>
          <w:sz w:val="24"/>
          <w:highlight w:val="none"/>
          <w14:textFill>
            <w14:solidFill>
              <w14:schemeClr w14:val="tx1"/>
            </w14:solidFill>
          </w14:textFill>
        </w:rPr>
        <w:t xml:space="preserve">文件中注明所投采购包并响应该采购包的全部内容。每个</w:t>
      </w:r>
      <w:r>
        <w:rPr>
          <w:rFonts w:hint="eastAsia" w:ascii="宋体" w:hAnsi="宋体" w:cs="宋体"/>
          <w:bCs/>
          <w:color w:val="000000" w:themeColor="text1"/>
          <w:spacing w:val="2"/>
          <w:sz w:val="24"/>
          <w:highlight w:val="none"/>
          <w:lang w:val="en-US" w:eastAsia="zh-CN"/>
          <w14:textFill>
            <w14:solidFill>
              <w14:schemeClr w14:val="tx1"/>
            </w14:solidFill>
          </w14:textFill>
        </w:rPr>
        <w:t xml:space="preserve">投标人</w:t>
      </w:r>
      <w:r>
        <w:rPr>
          <w:rFonts w:hint="eastAsia" w:ascii="宋体" w:hAnsi="宋体" w:cs="宋体"/>
          <w:bCs/>
          <w:color w:val="000000" w:themeColor="text1"/>
          <w:spacing w:val="2"/>
          <w:sz w:val="24"/>
          <w:highlight w:val="none"/>
          <w14:textFill>
            <w14:solidFill>
              <w14:schemeClr w14:val="tx1"/>
            </w14:solidFill>
          </w14:textFill>
        </w:rPr>
        <w:t xml:space="preserve">仅限</w:t>
      </w:r>
      <w:r>
        <w:rPr>
          <w:rFonts w:hint="eastAsia" w:ascii="宋体" w:hAnsi="宋体" w:cs="宋体"/>
          <w:bCs/>
          <w:color w:val="000000" w:themeColor="text1"/>
          <w:spacing w:val="2"/>
          <w:sz w:val="24"/>
          <w:highlight w:val="none"/>
          <w:lang w:val="en-US" w:eastAsia="zh-CN"/>
          <w14:textFill>
            <w14:solidFill>
              <w14:schemeClr w14:val="tx1"/>
            </w14:solidFill>
          </w14:textFill>
        </w:rPr>
        <w:t xml:space="preserve">中标</w:t>
      </w:r>
      <w:r>
        <w:rPr>
          <w:rFonts w:hint="eastAsia" w:ascii="宋体" w:hAnsi="宋体" w:cs="宋体"/>
          <w:bCs/>
          <w:color w:val="000000" w:themeColor="text1"/>
          <w:spacing w:val="2"/>
          <w:sz w:val="24"/>
          <w:highlight w:val="none"/>
          <w14:textFill>
            <w14:solidFill>
              <w14:schemeClr w14:val="tx1"/>
            </w14:solidFill>
          </w14:textFill>
        </w:rPr>
        <w:t xml:space="preserve">1个采购包。评审时，按采购包1、采购包2的顺序依次确定</w:t>
      </w:r>
      <w:r>
        <w:rPr>
          <w:rFonts w:hint="eastAsia" w:ascii="宋体" w:hAnsi="宋体" w:cs="宋体"/>
          <w:bCs/>
          <w:color w:val="000000" w:themeColor="text1"/>
          <w:spacing w:val="2"/>
          <w:sz w:val="24"/>
          <w:highlight w:val="none"/>
          <w:lang w:val="en-US" w:eastAsia="zh-CN"/>
          <w14:textFill>
            <w14:solidFill>
              <w14:schemeClr w14:val="tx1"/>
            </w14:solidFill>
          </w14:textFill>
        </w:rPr>
        <w:t xml:space="preserve">中标人</w:t>
      </w:r>
      <w:r>
        <w:rPr>
          <w:rFonts w:hint="eastAsia" w:ascii="宋体" w:hAnsi="宋体" w:cs="宋体"/>
          <w:bCs/>
          <w:color w:val="000000" w:themeColor="text1"/>
          <w:spacing w:val="2"/>
          <w:sz w:val="24"/>
          <w:highlight w:val="none"/>
          <w14:textFill>
            <w14:solidFill>
              <w14:schemeClr w14:val="tx1"/>
            </w14:solidFill>
          </w14:textFill>
        </w:rPr>
        <w:t xml:space="preserve">，如</w:t>
      </w:r>
      <w:r>
        <w:rPr>
          <w:rFonts w:hint="eastAsia" w:ascii="宋体" w:hAnsi="宋体" w:cs="宋体"/>
          <w:bCs/>
          <w:color w:val="000000" w:themeColor="text1"/>
          <w:spacing w:val="2"/>
          <w:sz w:val="24"/>
          <w:highlight w:val="none"/>
          <w:lang w:val="en-US" w:eastAsia="zh-CN"/>
          <w14:textFill>
            <w14:solidFill>
              <w14:schemeClr w14:val="tx1"/>
            </w14:solidFill>
          </w14:textFill>
        </w:rPr>
        <w:t xml:space="preserve">投标人</w:t>
      </w:r>
      <w:r>
        <w:rPr>
          <w:rFonts w:hint="eastAsia" w:ascii="宋体" w:hAnsi="宋体" w:cs="宋体"/>
          <w:bCs/>
          <w:color w:val="000000" w:themeColor="text1"/>
          <w:spacing w:val="2"/>
          <w:sz w:val="24"/>
          <w:highlight w:val="none"/>
          <w14:textFill>
            <w14:solidFill>
              <w14:schemeClr w14:val="tx1"/>
            </w14:solidFill>
          </w14:textFill>
        </w:rPr>
        <w:t xml:space="preserve">已确定为采购包1的</w:t>
      </w:r>
      <w:r>
        <w:rPr>
          <w:rFonts w:ascii="宋体" w:hAnsi="宋体" w:cs="宋体"/>
          <w:color w:val="000000" w:themeColor="text1"/>
          <w:sz w:val="24"/>
          <w:highlight w:val="none"/>
          <w14:textFill>
            <w14:solidFill>
              <w14:schemeClr w14:val="tx1"/>
            </w14:solidFill>
          </w14:textFill>
        </w:rPr>
        <w:t xml:space="preserve">第一</w:t>
      </w:r>
      <w:r>
        <w:rPr>
          <w:rFonts w:hint="eastAsia" w:ascii="宋体" w:hAnsi="宋体" w:cs="宋体"/>
          <w:color w:val="000000" w:themeColor="text1"/>
          <w:sz w:val="24"/>
          <w:highlight w:val="none"/>
          <w:lang w:val="en-US" w:eastAsia="zh-CN"/>
          <w14:textFill>
            <w14:solidFill>
              <w14:schemeClr w14:val="tx1"/>
            </w14:solidFill>
          </w14:textFill>
        </w:rPr>
        <w:t xml:space="preserve">中标</w:t>
      </w:r>
      <w:r>
        <w:rPr>
          <w:rFonts w:ascii="宋体" w:hAnsi="宋体" w:cs="宋体"/>
          <w:color w:val="000000" w:themeColor="text1"/>
          <w:sz w:val="24"/>
          <w:highlight w:val="none"/>
          <w14:textFill>
            <w14:solidFill>
              <w14:schemeClr w14:val="tx1"/>
            </w14:solidFill>
          </w14:textFill>
        </w:rPr>
        <w:t xml:space="preserve">候选人，将不再列为</w:t>
      </w:r>
      <w:r>
        <w:rPr>
          <w:rFonts w:hint="eastAsia" w:ascii="宋体" w:hAnsi="宋体" w:cs="宋体"/>
          <w:color w:val="000000" w:themeColor="text1"/>
          <w:sz w:val="24"/>
          <w:highlight w:val="none"/>
          <w14:textFill>
            <w14:solidFill>
              <w14:schemeClr w14:val="tx1"/>
            </w14:solidFill>
          </w14:textFill>
        </w:rPr>
        <w:t xml:space="preserve">采购包2的</w:t>
      </w:r>
      <w:r>
        <w:rPr>
          <w:rFonts w:hint="eastAsia" w:ascii="宋体" w:hAnsi="宋体" w:cs="宋体"/>
          <w:color w:val="000000" w:themeColor="text1"/>
          <w:sz w:val="24"/>
          <w:highlight w:val="none"/>
          <w:lang w:val="en-US" w:eastAsia="zh-CN"/>
          <w14:textFill>
            <w14:solidFill>
              <w14:schemeClr w14:val="tx1"/>
            </w14:solidFill>
          </w14:textFill>
        </w:rPr>
        <w:t xml:space="preserve">中标</w:t>
      </w:r>
      <w:r>
        <w:rPr>
          <w:rFonts w:ascii="宋体" w:hAnsi="宋体" w:cs="宋体"/>
          <w:color w:val="000000" w:themeColor="text1"/>
          <w:sz w:val="24"/>
          <w:highlight w:val="none"/>
          <w14:textFill>
            <w14:solidFill>
              <w14:schemeClr w14:val="tx1"/>
            </w14:solidFill>
          </w14:textFill>
        </w:rPr>
        <w:t xml:space="preserve">候选人</w:t>
      </w:r>
      <w:r>
        <w:rPr>
          <w:rFonts w:hint="eastAsia" w:ascii="宋体" w:hAnsi="宋体" w:cs="宋体"/>
          <w:color w:val="000000" w:themeColor="text1"/>
          <w:sz w:val="24"/>
          <w:highlight w:val="none"/>
          <w14:textFill>
            <w14:solidFill>
              <w14:schemeClr w14:val="tx1"/>
            </w14:solidFill>
          </w14:textFill>
        </w:rPr>
        <w:t xml:space="preserve">。详见采购需求。</w:t>
      </w:r>
      <w:r/>
    </w:p>
    <w:p>
      <w:pPr>
        <w:ind w:firstLine="482"/>
        <w:jc w:val="left"/>
        <w:spacing w:line="360" w:lineRule="auto"/>
        <w:rPr>
          <w:rFonts w:ascii="宋体" w:hAnsi="宋体" w:cs="宋体"/>
          <w:b/>
          <w:bCs/>
          <w:color w:val="000000" w:themeColor="text1"/>
          <w:szCs w:val="24"/>
          <w:highlight w:val="none"/>
          <w14:textFill>
            <w14:solidFill>
              <w14:schemeClr w14:val="tx1"/>
            </w14:solidFill>
          </w14:textFill>
        </w:rPr>
      </w:pPr>
      <w:r>
        <w:rPr>
          <w:rFonts w:hint="eastAsia" w:ascii="宋体" w:hAnsi="宋体"/>
          <w:b/>
          <w:bCs/>
          <w:color w:val="000000" w:themeColor="text1"/>
          <w:sz w:val="24"/>
          <w:highlight w:val="none"/>
          <w:lang w:val="zh-Hans" w:eastAsia="zh-Hans"/>
          <w14:textFill>
            <w14:solidFill>
              <w14:schemeClr w14:val="tx1"/>
            </w14:solidFill>
          </w14:textFill>
        </w:rPr>
        <w:t xml:space="preserve">合同履行期限：</w:t>
      </w:r>
      <w:r>
        <w:rPr>
          <w:rFonts w:hint="eastAsia" w:ascii="宋体" w:hAnsi="宋体"/>
          <w:b w:val="0"/>
          <w:bCs w:val="0"/>
          <w:color w:val="000000" w:themeColor="text1"/>
          <w:sz w:val="24"/>
          <w:highlight w:val="none"/>
          <w:lang w:val="en-US" w:eastAsia="zh-CN"/>
          <w14:textFill>
            <w14:solidFill>
              <w14:schemeClr w14:val="tx1"/>
            </w14:solidFill>
          </w14:textFill>
        </w:rPr>
        <w:t xml:space="preserve">签合同之日起至20</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26年12月20日。现场采购图书到书周期应控制在30天之内，订单采购图书的到书周期应控制在45天之内（到书周期以采购人向中标人发出订单的当天为第1天开始计算）。</w:t>
      </w:r>
      <w:r/>
    </w:p>
    <w:p>
      <w:pPr>
        <w:ind w:firstLine="482"/>
        <w:spacing w:line="360" w:lineRule="auto"/>
        <w:rPr>
          <w:rFonts w:ascii="宋体" w:hAnsi="宋体" w:cs="宋体"/>
          <w:b/>
          <w:bCs/>
          <w:sz w:val="24"/>
        </w:rPr>
        <w:outlineLvl w:val="1"/>
      </w:pPr>
      <w:r>
        <w:rPr>
          <w:rFonts w:hint="eastAsia" w:ascii="宋体" w:hAnsi="宋体" w:cs="宋体"/>
          <w:b/>
          <w:bCs/>
          <w:sz w:val="24"/>
        </w:rPr>
        <w:t xml:space="preserve">二、申请人的资格要求：</w:t>
      </w:r>
      <w:r/>
    </w:p>
    <w:p>
      <w:pPr>
        <w:ind w:firstLine="482"/>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2"/>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2"/>
        <w:spacing w:line="360" w:lineRule="auto"/>
        <w:rPr>
          <w:rFonts w:ascii="宋体" w:hAnsi="宋体" w:cs="宋体"/>
          <w:sz w:val="24"/>
        </w:rPr>
        <w:outlineLvl w:val="2"/>
      </w:pPr>
      <w:r>
        <w:rPr>
          <w:rFonts w:hint="eastAsia" w:ascii="宋体" w:hAnsi="宋体" w:cs="宋体"/>
          <w:sz w:val="24"/>
        </w:rPr>
        <w:t xml:space="preserve">2.1中小企业政策</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本项目不专门面向中小企业预留采购份额。</w:t>
      </w:r>
      <w:r/>
    </w:p>
    <w:p>
      <w:pPr>
        <w:ind w:firstLine="482"/>
        <w:spacing w:line="360" w:lineRule="auto"/>
        <w:rPr>
          <w:rFonts w:ascii="宋体" w:hAnsi="宋体" w:cs="宋体"/>
          <w:sz w:val="24"/>
        </w:rPr>
        <w:outlineLvl w:val="2"/>
      </w:pPr>
      <w:r>
        <w:rPr>
          <w:rFonts w:hint="eastAsia" w:ascii="宋体" w:hAnsi="宋体" w:cs="宋体"/>
          <w:sz w:val="24"/>
        </w:rPr>
        <w:t xml:space="preserve">2.2 其它落实政府采购政策的资格要求（如有）：无。</w:t>
      </w:r>
      <w:r/>
    </w:p>
    <w:p>
      <w:pPr>
        <w:ind w:firstLine="482"/>
        <w:spacing w:line="360" w:lineRule="auto"/>
        <w:rPr>
          <w:rFonts w:ascii="宋体" w:hAnsi="宋体" w:cs="宋体"/>
          <w:sz w:val="24"/>
        </w:rPr>
        <w:outlineLvl w:val="3"/>
      </w:pPr>
      <w:r>
        <w:rPr>
          <w:rFonts w:hint="eastAsia" w:ascii="宋体" w:hAnsi="宋体" w:cs="宋体"/>
          <w:sz w:val="24"/>
        </w:rPr>
        <w:t xml:space="preserve">3.本项目的特定资格要求：</w:t>
      </w:r>
      <w:r/>
    </w:p>
    <w:p>
      <w:pPr>
        <w:ind w:firstLine="482"/>
        <w:spacing w:line="360" w:lineRule="auto"/>
        <w:rPr>
          <w:rFonts w:ascii="宋体" w:hAnsi="宋体" w:cs="宋体"/>
          <w:sz w:val="24"/>
        </w:rPr>
      </w:pPr>
      <w:r>
        <w:rPr>
          <w:rFonts w:hint="eastAsia" w:ascii="宋体" w:hAnsi="宋体" w:cs="宋体"/>
          <w:sz w:val="24"/>
        </w:rPr>
        <w:t xml:space="preserve">3.1未被“信用中国”网站（WWW.creditchina.gov.cn）或“中国政府采购网”网站（www.ccgp.gov.cn）列入失信被执行人、重大税收违法案件当事人名单、政府采购严重失信行为记录名单；</w:t>
      </w:r>
      <w:r/>
    </w:p>
    <w:p>
      <w:pPr>
        <w:ind w:firstLine="482"/>
        <w:spacing w:line="360" w:lineRule="auto"/>
        <w:rPr>
          <w:rFonts w:ascii="宋体" w:hAnsi="宋体" w:cs="宋体"/>
          <w:sz w:val="24"/>
        </w:rPr>
      </w:pPr>
      <w:r>
        <w:rPr>
          <w:rFonts w:hint="eastAsia" w:ascii="宋体" w:hAnsi="宋体" w:cs="宋体"/>
          <w:sz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rPr>
      </w:pPr>
      <w:r>
        <w:rPr>
          <w:rFonts w:hint="eastAsia" w:ascii="宋体" w:hAnsi="宋体" w:cs="宋体"/>
          <w:sz w:val="24"/>
        </w:rPr>
        <w:t xml:space="preserve">3.3本项目不接受联合体投标，投标单位成交后不允许转包；</w:t>
      </w:r>
      <w:r/>
    </w:p>
    <w:p>
      <w:pPr>
        <w:ind w:firstLine="482"/>
        <w:spacing w:line="360" w:lineRule="auto"/>
        <w:rPr>
          <w:rFonts w:ascii="宋体" w:hAnsi="宋体" w:cs="宋体"/>
          <w:sz w:val="24"/>
        </w:rPr>
      </w:pPr>
      <w:r>
        <w:rPr>
          <w:rFonts w:hint="eastAsia" w:ascii="宋体" w:hAnsi="宋体" w:cs="宋体"/>
          <w:sz w:val="24"/>
        </w:rPr>
        <w:t xml:space="preserve">3.4本项目是否接受分支机构参与响应：否；</w:t>
      </w:r>
      <w:r/>
    </w:p>
    <w:p>
      <w:pPr>
        <w:ind w:firstLine="482"/>
        <w:spacing w:line="360" w:lineRule="auto"/>
        <w:rPr>
          <w:rFonts w:ascii="宋体" w:hAnsi="宋体" w:cs="宋体"/>
          <w:sz w:val="24"/>
        </w:rPr>
      </w:pPr>
      <w:r>
        <w:rPr>
          <w:rFonts w:hint="eastAsia" w:ascii="宋体" w:hAnsi="宋体" w:cs="宋体"/>
          <w:sz w:val="24"/>
        </w:rPr>
        <w:t xml:space="preserve">3.5本项目是否属于政府购买服务：否；</w:t>
      </w:r>
      <w:r/>
    </w:p>
    <w:p>
      <w:pPr>
        <w:ind w:firstLine="480"/>
        <w:spacing w:line="360" w:lineRule="auto"/>
        <w:rPr>
          <w:rFonts w:hint="eastAsia"/>
          <w:sz w:val="24"/>
          <w:highlight w:val="none"/>
          <w:lang w:eastAsia="zh-CN"/>
        </w:rPr>
      </w:pPr>
      <w:r>
        <w:rPr>
          <w:rFonts w:hint="eastAsia" w:ascii="宋体" w:hAnsi="宋体" w:cs="宋体"/>
          <w:sz w:val="24"/>
          <w:highlight w:val="none"/>
        </w:rPr>
        <w:t xml:space="preserve">3.6</w:t>
      </w:r>
      <w:r>
        <w:rPr>
          <w:sz w:val="24"/>
          <w:highlight w:val="none"/>
        </w:rPr>
        <w:t xml:space="preserve">本项目是否接受</w:t>
      </w:r>
      <w:r>
        <w:rPr>
          <w:rFonts w:hint="eastAsia"/>
          <w:sz w:val="24"/>
          <w:highlight w:val="none"/>
        </w:rPr>
        <w:t xml:space="preserve">进口产品</w:t>
      </w:r>
      <w:r>
        <w:rPr>
          <w:sz w:val="24"/>
          <w:highlight w:val="none"/>
        </w:rPr>
        <w:t xml:space="preserve">投标：</w:t>
      </w:r>
      <w:r>
        <w:rPr>
          <w:rFonts w:hint="eastAsia"/>
          <w:sz w:val="24"/>
          <w:highlight w:val="none"/>
          <w:lang w:val="en-US" w:eastAsia="zh-CN"/>
        </w:rPr>
        <w:t xml:space="preserve">否</w:t>
      </w:r>
      <w:r>
        <w:rPr>
          <w:rFonts w:hint="eastAsia"/>
          <w:sz w:val="24"/>
          <w:highlight w:val="none"/>
          <w:lang w:eastAsia="zh-CN"/>
        </w:rPr>
        <w:t xml:space="preserve">；</w:t>
      </w:r>
      <w:r/>
    </w:p>
    <w:p>
      <w:pPr>
        <w:ind w:firstLine="480"/>
        <w:spacing w:line="360" w:lineRule="auto"/>
        <w:rPr>
          <w:rFonts w:hint="default"/>
          <w:sz w:val="24"/>
          <w:highlight w:val="none"/>
          <w:lang w:val="en-US" w:eastAsia="zh-CN"/>
        </w:rPr>
      </w:pPr>
      <w:r>
        <w:rPr>
          <w:rFonts w:hint="eastAsia"/>
          <w:sz w:val="24"/>
          <w:highlight w:val="none"/>
          <w:lang w:val="en-US" w:eastAsia="zh-CN"/>
        </w:rPr>
        <w:t xml:space="preserve">3.7</w:t>
      </w:r>
      <w:r>
        <w:rPr>
          <w:rFonts w:hint="eastAsia" w:ascii="宋体" w:hAnsi="宋体" w:cs="宋体"/>
          <w:b/>
          <w:spacing w:val="2"/>
          <w:sz w:val="24"/>
          <w:highlight w:val="none"/>
        </w:rPr>
        <w:t xml:space="preserve">其他特定资格要求：</w:t>
      </w:r>
      <w:r>
        <w:rPr>
          <w:rFonts w:ascii="SimSun" w:hAnsi="SimSun" w:eastAsia="SimSun" w:cs="SimSun"/>
          <w:b/>
          <w:bCs/>
          <w:color w:val="000000"/>
          <w:sz w:val="24"/>
        </w:rPr>
        <w:t xml:space="preserve">投标人应具有《出版物经营许可证》</w:t>
      </w:r>
      <w:r>
        <w:rPr>
          <w:rFonts w:hint="eastAsia" w:ascii="宋体" w:hAnsi="宋体" w:cs="宋体"/>
          <w:b/>
          <w:spacing w:val="2"/>
          <w:sz w:val="24"/>
          <w:highlight w:val="none"/>
        </w:rPr>
        <w:t xml:space="preserve">。</w:t>
      </w:r>
      <w:r/>
    </w:p>
    <w:p>
      <w:pPr>
        <w:ind w:firstLine="482"/>
        <w:spacing w:line="360" w:lineRule="auto"/>
        <w:rPr>
          <w:rFonts w:ascii="宋体" w:hAnsi="宋体" w:cs="宋体"/>
          <w:bCs/>
          <w:sz w:val="24"/>
        </w:rPr>
        <w:outlineLvl w:val="1"/>
      </w:pPr>
      <w:r/>
      <w:bookmarkStart w:id="4" w:name="_Toc35393623"/>
      <w:r/>
      <w:bookmarkStart w:id="5" w:name="_Toc35393792"/>
      <w:r>
        <w:rPr>
          <w:rFonts w:hint="eastAsia" w:ascii="宋体" w:hAnsi="宋体" w:cs="宋体"/>
          <w:bCs/>
          <w:sz w:val="24"/>
        </w:rPr>
        <w:t xml:space="preserve">三、获取采购文件</w:t>
      </w:r>
      <w:bookmarkEnd w:id="4"/>
      <w:r/>
      <w:bookmarkEnd w:id="5"/>
      <w:r/>
      <w:r/>
    </w:p>
    <w:p>
      <w:pPr>
        <w:ind w:firstLine="482"/>
        <w:spacing w:line="360" w:lineRule="auto"/>
        <w:rPr>
          <w:rFonts w:ascii="宋体" w:hAnsi="宋体" w:cs="宋体"/>
          <w:sz w:val="24"/>
        </w:rPr>
      </w:pPr>
      <w:r>
        <w:rPr>
          <w:rFonts w:hint="eastAsia" w:ascii="宋体" w:hAnsi="宋体" w:cs="宋体"/>
          <w:sz w:val="24"/>
        </w:rPr>
        <w:t xml:space="preserve">1.时间：自招标文件公告发布之日起5个工作日 </w:t>
      </w:r>
      <w:r/>
    </w:p>
    <w:p>
      <w:pPr>
        <w:ind w:firstLine="482"/>
        <w:spacing w:line="360" w:lineRule="auto"/>
        <w:rPr>
          <w:rFonts w:ascii="宋体" w:hAnsi="宋体" w:cs="宋体"/>
          <w:sz w:val="24"/>
        </w:rPr>
        <w:outlineLvl w:val="2"/>
      </w:pPr>
      <w:r>
        <w:rPr>
          <w:rFonts w:hint="eastAsia" w:ascii="宋体" w:hAnsi="宋体" w:cs="宋体"/>
          <w:sz w:val="24"/>
        </w:rPr>
        <w:t xml:space="preserve">2.地点：“苏采云”政府采购一体化平台</w:t>
      </w:r>
      <w:r/>
    </w:p>
    <w:p>
      <w:pPr>
        <w:ind w:firstLine="482"/>
        <w:jc w:val="left"/>
        <w:spacing w:line="360" w:lineRule="auto"/>
        <w:widowControl/>
        <w:rPr>
          <w:rFonts w:ascii="宋体" w:hAnsi="宋体" w:cs="宋体"/>
          <w:sz w:val="24"/>
        </w:rPr>
      </w:pPr>
      <w:r>
        <w:rPr>
          <w:rFonts w:hint="eastAsia" w:ascii="宋体" w:hAnsi="宋体" w:cs="宋体"/>
          <w:sz w:val="24"/>
        </w:rPr>
        <w:t xml:space="preserve">3.方式：供应商持CA数字认证证书登录“苏采云”政府采购一体化平台（http://jszfcg.jsczt.cn/jszc/login）获取电子版招标文件。</w:t>
      </w:r>
      <w:r/>
    </w:p>
    <w:p>
      <w:pPr>
        <w:ind w:firstLine="482"/>
        <w:jc w:val="left"/>
        <w:spacing w:line="360" w:lineRule="auto"/>
        <w:widowControl/>
        <w:rPr>
          <w:rFonts w:ascii="宋体" w:hAnsi="宋体" w:cs="宋体"/>
          <w:sz w:val="24"/>
        </w:rPr>
        <w:outlineLvl w:val="2"/>
      </w:pPr>
      <w:r>
        <w:rPr>
          <w:rFonts w:hint="eastAsia" w:ascii="宋体" w:hAnsi="宋体" w:cs="宋体"/>
          <w:sz w:val="24"/>
        </w:rPr>
        <w:t xml:space="preserve">4.售价：0元。</w:t>
      </w:r>
      <w:r/>
    </w:p>
    <w:p>
      <w:pPr>
        <w:ind w:firstLine="482"/>
        <w:spacing w:line="360" w:lineRule="auto"/>
        <w:rPr>
          <w:rFonts w:ascii="宋体" w:hAnsi="宋体" w:cs="宋体"/>
          <w:b/>
          <w:bCs/>
          <w:sz w:val="24"/>
        </w:rPr>
        <w:outlineLvl w:val="1"/>
      </w:pPr>
      <w:r/>
      <w:bookmarkStart w:id="6" w:name="_Toc35393793"/>
      <w:r>
        <w:rPr>
          <w:rFonts w:hint="eastAsia" w:ascii="宋体" w:hAnsi="宋体" w:cs="宋体"/>
          <w:b/>
          <w:bCs/>
          <w:sz w:val="24"/>
        </w:rPr>
        <w:t xml:space="preserve">四、响应文件提交</w:t>
      </w:r>
      <w:r/>
    </w:p>
    <w:p>
      <w:pPr>
        <w:ind w:firstLine="482"/>
        <w:spacing w:line="360" w:lineRule="auto"/>
        <w:rPr>
          <w:rFonts w:ascii="宋体" w:hAnsi="宋体" w:cs="宋体"/>
          <w:sz w:val="24"/>
        </w:rPr>
      </w:pPr>
      <w:r>
        <w:rPr>
          <w:rFonts w:hint="eastAsia" w:ascii="宋体" w:hAnsi="宋体" w:cs="宋体"/>
          <w:sz w:val="24"/>
        </w:rPr>
        <w:t xml:space="preserve">截止时间：</w:t>
      </w:r>
      <w:bookmarkEnd w:id="6"/>
      <w:r/>
      <w:bookmarkStart w:id="7" w:name="XMTBJSR_1"/>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4</w:t>
      </w:r>
      <w:r>
        <w:rPr>
          <w:rFonts w:hint="eastAsia" w:ascii="宋体" w:hAnsi="宋体" w:cs="宋体"/>
          <w:sz w:val="24"/>
        </w:rPr>
        <w:t xml:space="preserve">月</w:t>
      </w:r>
      <w:r>
        <w:rPr>
          <w:rFonts w:hint="eastAsia" w:ascii="宋体" w:hAnsi="宋体" w:cs="宋体"/>
          <w:sz w:val="24"/>
          <w:lang w:val="en-US" w:eastAsia="zh-CN"/>
        </w:rPr>
        <w:t xml:space="preserve">22</w:t>
      </w:r>
      <w:r>
        <w:rPr>
          <w:rFonts w:hint="eastAsia" w:ascii="宋体" w:hAnsi="宋体" w:cs="宋体"/>
          <w:sz w:val="24"/>
        </w:rPr>
        <w:t xml:space="preserve">日</w:t>
      </w:r>
      <w:r>
        <w:rPr>
          <w:rFonts w:hint="eastAsia" w:ascii="宋体" w:hAnsi="宋体" w:cs="宋体"/>
          <w:sz w:val="24"/>
          <w:lang w:val="en-US" w:eastAsia="zh-CN"/>
        </w:rPr>
        <w:t xml:space="preserve">9</w:t>
      </w:r>
      <w:r>
        <w:rPr>
          <w:rFonts w:hint="eastAsia" w:ascii="宋体" w:hAnsi="宋体" w:cs="宋体"/>
          <w:sz w:val="24"/>
        </w:rPr>
        <w:t xml:space="preserve">点</w:t>
      </w:r>
      <w:r>
        <w:rPr>
          <w:rFonts w:hint="eastAsia" w:ascii="宋体" w:hAnsi="宋体" w:cs="宋体"/>
          <w:sz w:val="24"/>
          <w:lang w:val="en-US" w:eastAsia="zh-CN"/>
        </w:rPr>
        <w:t xml:space="preserve">30</w:t>
      </w:r>
      <w:r>
        <w:rPr>
          <w:rFonts w:hint="eastAsia" w:ascii="宋体" w:hAnsi="宋体" w:cs="宋体"/>
          <w:sz w:val="24"/>
        </w:rPr>
        <w:t xml:space="preserve">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地点：本项目采用不见面交易方式，无需到现场提交，供应商登录“苏采云”政府采购一体化平台供应商端，通过系统在线提交电子投标文件</w:t>
      </w:r>
      <w:r/>
    </w:p>
    <w:p>
      <w:pPr>
        <w:ind w:firstLine="482"/>
        <w:spacing w:line="360" w:lineRule="auto"/>
        <w:rPr>
          <w:rFonts w:ascii="宋体" w:hAnsi="宋体" w:cs="宋体"/>
          <w:b/>
          <w:bCs/>
          <w:sz w:val="24"/>
        </w:rPr>
        <w:outlineLvl w:val="1"/>
      </w:pPr>
      <w:r>
        <w:rPr>
          <w:rFonts w:hint="eastAsia" w:ascii="宋体" w:hAnsi="宋体" w:cs="宋体"/>
          <w:b/>
          <w:bCs/>
          <w:sz w:val="24"/>
        </w:rPr>
        <w:t xml:space="preserve">五、开启</w:t>
      </w:r>
      <w:r/>
    </w:p>
    <w:p>
      <w:pPr>
        <w:ind w:firstLine="482"/>
        <w:spacing w:line="360" w:lineRule="auto"/>
        <w:rPr>
          <w:rFonts w:ascii="宋体" w:hAnsi="宋体" w:cs="宋体"/>
          <w:sz w:val="24"/>
        </w:rPr>
      </w:pPr>
      <w:r>
        <w:rPr>
          <w:rFonts w:hint="eastAsia" w:ascii="宋体" w:hAnsi="宋体" w:cs="宋体"/>
          <w:sz w:val="24"/>
        </w:rPr>
        <w:t xml:space="preserve">时间：</w:t>
      </w:r>
      <w:bookmarkEnd w:id="7"/>
      <w:r/>
      <w:bookmarkStart w:id="8" w:name="XMTBJSR_2"/>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4</w:t>
      </w:r>
      <w:r>
        <w:rPr>
          <w:rFonts w:hint="eastAsia" w:ascii="宋体" w:hAnsi="宋体" w:cs="宋体"/>
          <w:sz w:val="24"/>
        </w:rPr>
        <w:t xml:space="preserve">月</w:t>
      </w:r>
      <w:r>
        <w:rPr>
          <w:rFonts w:hint="eastAsia" w:ascii="宋体" w:hAnsi="宋体" w:cs="宋体"/>
          <w:sz w:val="24"/>
          <w:lang w:val="en-US" w:eastAsia="zh-CN"/>
        </w:rPr>
        <w:t xml:space="preserve">22</w:t>
      </w:r>
      <w:r>
        <w:rPr>
          <w:rFonts w:hint="eastAsia" w:ascii="宋体" w:hAnsi="宋体" w:cs="宋体"/>
          <w:sz w:val="24"/>
        </w:rPr>
        <w:t xml:space="preserve">日</w:t>
      </w:r>
      <w:r>
        <w:rPr>
          <w:rFonts w:hint="eastAsia" w:ascii="宋体" w:hAnsi="宋体" w:cs="宋体"/>
          <w:sz w:val="24"/>
          <w:lang w:val="en-US" w:eastAsia="zh-CN"/>
        </w:rPr>
        <w:t xml:space="preserve">9</w:t>
      </w:r>
      <w:r>
        <w:rPr>
          <w:rFonts w:hint="eastAsia" w:ascii="宋体" w:hAnsi="宋体" w:cs="宋体"/>
          <w:sz w:val="24"/>
        </w:rPr>
        <w:t xml:space="preserve">点</w:t>
      </w:r>
      <w:r>
        <w:rPr>
          <w:rFonts w:hint="eastAsia" w:ascii="宋体" w:hAnsi="宋体" w:cs="宋体"/>
          <w:sz w:val="24"/>
          <w:lang w:val="en-US" w:eastAsia="zh-CN"/>
        </w:rPr>
        <w:t xml:space="preserve">30</w:t>
      </w:r>
      <w:r>
        <w:rPr>
          <w:rFonts w:hint="eastAsia" w:ascii="宋体" w:hAnsi="宋体" w:cs="宋体"/>
          <w:sz w:val="24"/>
        </w:rPr>
        <w:t xml:space="preserve">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地点：本项目采用不见面交易方式，无需到现场提交，供应商登录“苏采云”政府采购交易系统网上开标大厅，通过系统在线解密电子投标文件</w:t>
      </w:r>
      <w:bookmarkEnd w:id="8"/>
      <w:r/>
      <w:r/>
    </w:p>
    <w:p>
      <w:pPr>
        <w:pStyle w:val="905"/>
        <w:ind w:firstLine="420"/>
        <w:jc w:val="left"/>
        <w:spacing w:before="0" w:line="360" w:lineRule="auto"/>
        <w:rPr>
          <w:rFonts w:ascii="宋体" w:hAnsi="宋体" w:eastAsia="宋体" w:cs="宋体"/>
          <w:bCs/>
          <w:sz w:val="24"/>
          <w:szCs w:val="24"/>
        </w:rPr>
      </w:pPr>
      <w:r/>
      <w:bookmarkStart w:id="9" w:name="_Toc28359007"/>
      <w:r/>
      <w:bookmarkStart w:id="10" w:name="_Toc35393625"/>
      <w:r/>
      <w:bookmarkStart w:id="11" w:name="_Toc35393794"/>
      <w:r/>
      <w:bookmarkStart w:id="12" w:name="_Toc28359084"/>
      <w:r>
        <w:rPr>
          <w:rFonts w:hint="eastAsia" w:ascii="宋体" w:hAnsi="宋体" w:eastAsia="宋体" w:cs="宋体"/>
          <w:bCs/>
          <w:sz w:val="24"/>
          <w:szCs w:val="24"/>
        </w:rPr>
        <w:t xml:space="preserve">六、公告期限</w:t>
      </w:r>
      <w:bookmarkEnd w:id="9"/>
      <w:r/>
      <w:bookmarkEnd w:id="10"/>
      <w:r/>
      <w:bookmarkEnd w:id="11"/>
      <w:r/>
      <w:bookmarkEnd w:id="12"/>
      <w:r/>
      <w:r/>
    </w:p>
    <w:p>
      <w:pPr>
        <w:ind w:firstLine="482"/>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90"/>
        <w:spacing w:line="360" w:lineRule="auto"/>
        <w:rPr>
          <w:rFonts w:ascii="宋体" w:hAnsi="宋体" w:cs="宋体"/>
          <w:sz w:val="24"/>
        </w:rPr>
        <w:outlineLvl w:val="1"/>
      </w:pPr>
      <w:r>
        <w:rPr>
          <w:rFonts w:hint="eastAsia" w:ascii="宋体" w:hAnsi="宋体" w:cs="宋体"/>
          <w:b/>
          <w:spacing w:val="2"/>
          <w:sz w:val="24"/>
        </w:rPr>
        <w:t xml:space="preserve">七、其他补充事宜</w:t>
      </w:r>
      <w:bookmarkStart w:id="887" w:name="_GoBack"/>
      <w:r/>
      <w:bookmarkEnd w:id="887"/>
      <w:r/>
      <w:r/>
    </w:p>
    <w:p>
      <w:pPr>
        <w:ind w:firstLine="482"/>
        <w:spacing w:line="360" w:lineRule="auto"/>
        <w:rPr>
          <w:rFonts w:ascii="宋体" w:hAnsi="宋体" w:cs="宋体"/>
          <w:sz w:val="24"/>
        </w:rPr>
      </w:pPr>
      <w:r>
        <w:rPr>
          <w:rFonts w:hint="eastAsia" w:ascii="宋体" w:hAnsi="宋体" w:cs="宋体"/>
          <w:sz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rPr>
      </w:pPr>
      <w:r>
        <w:rPr>
          <w:rFonts w:hint="eastAsia" w:ascii="宋体" w:hAnsi="宋体" w:cs="宋体"/>
          <w:sz w:val="24"/>
        </w:rPr>
        <w:t xml:space="preserve">技术支持服务热线:0519-85588210</w:t>
      </w:r>
      <w:r/>
    </w:p>
    <w:p>
      <w:pPr>
        <w:pStyle w:val="982"/>
        <w:ind w:firstLine="480"/>
        <w:spacing w:line="360" w:lineRule="auto"/>
        <w:rPr>
          <w:rFonts w:hint="eastAsia" w:ascii="宋体" w:hAnsi="宋体" w:cs="宋体"/>
          <w:color w:val="auto"/>
        </w:rPr>
      </w:pPr>
      <w:r>
        <w:rPr>
          <w:rFonts w:hint="eastAsia" w:ascii="宋体" w:hAnsi="宋体" w:cs="宋体"/>
          <w:color w:val="auto"/>
        </w:rPr>
        <w:t xml:space="preserve">CA认证证书办理联系电话：0519-85588120</w:t>
      </w:r>
      <w:r/>
    </w:p>
    <w:p>
      <w:pPr>
        <w:pStyle w:val="982"/>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注：供应商办理CA电子签章的名称应与“苏采云”政府采购一体化平台的供应商名称一致。</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pStyle w:val="982"/>
        <w:ind w:firstLine="480"/>
        <w:spacing w:line="360" w:lineRule="auto"/>
        <w:rPr>
          <w:rFonts w:ascii="宋体" w:hAnsi="宋体" w:cs="宋体"/>
          <w:sz w:val="24"/>
        </w:rPr>
      </w:pPr>
      <w:r>
        <w:rPr>
          <w:rFonts w:hint="eastAsia" w:ascii="宋体" w:hAnsi="宋体" w:cs="宋体"/>
          <w:sz w:val="24"/>
        </w:rPr>
        <w:t xml:space="preserve">2.关于常州市中小企业政府采购信用融资：</w:t>
      </w:r>
      <w:r/>
    </w:p>
    <w:p>
      <w:pPr>
        <w:ind w:firstLine="482"/>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90"/>
        <w:spacing w:line="360" w:lineRule="auto"/>
        <w:rPr>
          <w:rFonts w:ascii="宋体" w:hAnsi="宋体" w:cs="宋体"/>
          <w:b/>
          <w:spacing w:val="2"/>
          <w:sz w:val="24"/>
        </w:rPr>
        <w:outlineLvl w:val="1"/>
      </w:pPr>
      <w:r>
        <w:rPr>
          <w:rFonts w:hint="eastAsia" w:ascii="宋体" w:hAnsi="宋体" w:cs="宋体"/>
          <w:b/>
          <w:spacing w:val="2"/>
          <w:sz w:val="24"/>
        </w:rPr>
        <w:t xml:space="preserve">八、凡对本次采购提出询问，请按以下方式联系：</w:t>
      </w:r>
      <w:r/>
    </w:p>
    <w:p>
      <w:pPr>
        <w:ind w:firstLine="482"/>
        <w:spacing w:line="360" w:lineRule="auto"/>
        <w:rPr>
          <w:rFonts w:ascii="宋体" w:hAnsi="宋体" w:cs="宋体"/>
          <w:sz w:val="24"/>
        </w:rPr>
        <w:outlineLvl w:val="2"/>
      </w:pPr>
      <w:r>
        <w:rPr>
          <w:rFonts w:hint="eastAsia" w:ascii="宋体" w:hAnsi="宋体" w:cs="宋体"/>
          <w:sz w:val="24"/>
        </w:rPr>
        <w:t xml:space="preserve">1.采购人信息</w:t>
      </w:r>
      <w:r/>
    </w:p>
    <w:p>
      <w:pPr>
        <w:ind w:firstLine="480"/>
        <w:jc w:val="left"/>
        <w:spacing w:line="360" w:lineRule="auto"/>
        <w:rPr>
          <w:rFonts w:hint="eastAsia"/>
          <w:sz w:val="24"/>
        </w:rPr>
      </w:pPr>
      <w:r>
        <w:rPr>
          <w:rFonts w:hint="eastAsia"/>
          <w:sz w:val="24"/>
        </w:rPr>
        <w:t xml:space="preserve">名   称：常州图书馆</w:t>
      </w:r>
      <w:r/>
    </w:p>
    <w:p>
      <w:pPr>
        <w:ind w:firstLine="480"/>
        <w:jc w:val="left"/>
        <w:spacing w:line="360" w:lineRule="auto"/>
        <w:rPr>
          <w:sz w:val="24"/>
        </w:rPr>
      </w:pPr>
      <w:r>
        <w:rPr>
          <w:rFonts w:hint="eastAsia"/>
          <w:sz w:val="24"/>
        </w:rPr>
        <w:t xml:space="preserve">地   址：常州市天宁区锦绣路2号常州市文化广场8号楼</w:t>
      </w:r>
      <w:r/>
    </w:p>
    <w:p>
      <w:pPr>
        <w:ind w:firstLine="480"/>
        <w:jc w:val="left"/>
        <w:spacing w:line="360" w:lineRule="auto"/>
        <w:rPr>
          <w:rFonts w:hint="eastAsia" w:eastAsia="宋体"/>
          <w:sz w:val="24"/>
          <w:highlight w:val="none"/>
          <w:lang w:val="en-US" w:eastAsia="zh-CN"/>
        </w:rPr>
      </w:pPr>
      <w:r>
        <w:rPr>
          <w:rFonts w:hint="eastAsia"/>
          <w:sz w:val="24"/>
          <w:highlight w:val="none"/>
        </w:rPr>
        <w:t xml:space="preserve">联 系 人：</w:t>
      </w:r>
      <w:r>
        <w:rPr>
          <w:rFonts w:hint="eastAsia"/>
          <w:sz w:val="24"/>
          <w:highlight w:val="none"/>
          <w:lang w:val="en-US" w:eastAsia="zh-CN"/>
        </w:rPr>
        <w:t xml:space="preserve">赵女士</w:t>
      </w:r>
      <w:r/>
    </w:p>
    <w:p>
      <w:pPr>
        <w:ind w:firstLine="480"/>
        <w:jc w:val="left"/>
        <w:spacing w:line="360" w:lineRule="auto"/>
        <w:rPr>
          <w:rFonts w:hint="default" w:eastAsia="宋体"/>
          <w:sz w:val="24"/>
          <w:highlight w:val="none"/>
          <w:lang w:val="en-US" w:eastAsia="zh-CN"/>
        </w:rPr>
      </w:pPr>
      <w:r>
        <w:rPr>
          <w:rFonts w:hint="eastAsia"/>
          <w:sz w:val="24"/>
          <w:highlight w:val="none"/>
          <w:lang w:val="zh-CN"/>
        </w:rPr>
        <w:t xml:space="preserve">电　</w:t>
      </w:r>
      <w:r>
        <w:rPr>
          <w:rFonts w:hint="eastAsia"/>
          <w:sz w:val="24"/>
          <w:highlight w:val="none"/>
        </w:rPr>
        <w:t xml:space="preserve"> </w:t>
      </w:r>
      <w:r>
        <w:rPr>
          <w:rFonts w:hint="eastAsia"/>
          <w:sz w:val="24"/>
          <w:highlight w:val="none"/>
          <w:lang w:val="zh-CN"/>
        </w:rPr>
        <w:t xml:space="preserve">话：0519-8810</w:t>
      </w:r>
      <w:r>
        <w:rPr>
          <w:rFonts w:hint="eastAsia"/>
          <w:sz w:val="24"/>
          <w:highlight w:val="none"/>
          <w:lang w:val="en-US" w:eastAsia="zh-CN"/>
        </w:rPr>
        <w:t xml:space="preserve">4348</w:t>
      </w:r>
      <w:r/>
    </w:p>
    <w:p>
      <w:pPr>
        <w:ind w:firstLine="482"/>
        <w:spacing w:line="360" w:lineRule="auto"/>
        <w:rPr>
          <w:rFonts w:ascii="宋体" w:hAnsi="宋体" w:cs="宋体"/>
          <w:sz w:val="24"/>
        </w:rPr>
        <w:outlineLvl w:val="2"/>
      </w:pPr>
      <w:r>
        <w:rPr>
          <w:rFonts w:hint="eastAsia" w:ascii="宋体" w:hAnsi="宋体" w:cs="宋体"/>
          <w:sz w:val="24"/>
        </w:rPr>
        <w:t xml:space="preserve">2.采购代理机构信息</w:t>
      </w:r>
      <w:r/>
    </w:p>
    <w:p>
      <w:pPr>
        <w:ind w:firstLine="482"/>
        <w:spacing w:line="360" w:lineRule="auto"/>
        <w:rPr>
          <w:rFonts w:ascii="宋体" w:hAnsi="宋体" w:cs="宋体"/>
          <w:sz w:val="24"/>
        </w:rPr>
      </w:pPr>
      <w:r>
        <w:rPr>
          <w:rFonts w:hint="eastAsia" w:ascii="宋体" w:hAnsi="宋体" w:cs="宋体"/>
          <w:sz w:val="24"/>
        </w:rPr>
        <w:t xml:space="preserve">名 称：常州正衡招投标有限公司 </w:t>
      </w:r>
      <w:r/>
    </w:p>
    <w:p>
      <w:pPr>
        <w:ind w:firstLine="482"/>
        <w:spacing w:line="360" w:lineRule="auto"/>
        <w:rPr>
          <w:rFonts w:ascii="宋体" w:hAnsi="宋体" w:cs="宋体"/>
          <w:sz w:val="24"/>
        </w:rPr>
      </w:pPr>
      <w:r>
        <w:rPr>
          <w:rFonts w:hint="eastAsia" w:ascii="宋体" w:hAnsi="宋体" w:cs="宋体"/>
          <w:sz w:val="24"/>
        </w:rPr>
        <w:t xml:space="preserve">地 址：常州市新北区新城府翰苑6栋9楼</w:t>
      </w:r>
      <w:r/>
    </w:p>
    <w:p>
      <w:pPr>
        <w:ind w:firstLine="482"/>
        <w:spacing w:line="360" w:lineRule="auto"/>
        <w:rPr>
          <w:rFonts w:ascii="宋体" w:hAnsi="宋体" w:cs="宋体"/>
          <w:sz w:val="24"/>
        </w:rPr>
        <w:outlineLvl w:val="2"/>
      </w:pPr>
      <w:r>
        <w:rPr>
          <w:rFonts w:hint="eastAsia" w:ascii="宋体" w:hAnsi="宋体" w:cs="宋体"/>
          <w:sz w:val="24"/>
        </w:rPr>
        <w:t xml:space="preserve">3.项目联系方式</w:t>
      </w:r>
      <w:r/>
    </w:p>
    <w:p>
      <w:pPr>
        <w:ind w:firstLine="482"/>
        <w:spacing w:line="360" w:lineRule="auto"/>
        <w:rPr>
          <w:rFonts w:ascii="宋体" w:hAnsi="宋体" w:cs="宋体"/>
          <w:sz w:val="24"/>
        </w:rPr>
      </w:pPr>
      <w:r>
        <w:rPr>
          <w:rFonts w:hint="eastAsia" w:ascii="宋体" w:hAnsi="宋体" w:cs="宋体"/>
          <w:sz w:val="24"/>
        </w:rPr>
        <w:t xml:space="preserve">项目联系人：刘欢</w:t>
      </w:r>
      <w:r/>
    </w:p>
    <w:p>
      <w:pPr>
        <w:ind w:firstLine="482"/>
        <w:spacing w:line="360" w:lineRule="auto"/>
        <w:rPr>
          <w:rFonts w:ascii="宋体" w:hAnsi="宋体" w:cs="宋体"/>
          <w:szCs w:val="21"/>
        </w:rPr>
      </w:pPr>
      <w:r>
        <w:rPr>
          <w:rFonts w:hint="eastAsia" w:ascii="宋体" w:hAnsi="宋体" w:cs="宋体"/>
          <w:sz w:val="24"/>
        </w:rPr>
        <w:t xml:space="preserve">电　话：0519-85510566</w:t>
      </w:r>
      <w:r/>
    </w:p>
    <w:p>
      <w:pPr>
        <w:pStyle w:val="945"/>
        <w:ind w:left="0" w:firstLine="0"/>
        <w:rPr>
          <w:szCs w:val="24"/>
        </w:rPr>
      </w:pPr>
      <w:r>
        <w:rPr>
          <w:szCs w:val="24"/>
        </w:rPr>
        <w:br w:type="page" w:clear="all"/>
      </w:r>
      <w:r/>
    </w:p>
    <w:p>
      <w:pPr>
        <w:ind w:firstLine="723"/>
        <w:jc w:val="center"/>
        <w:spacing w:line="360" w:lineRule="auto"/>
        <w:rPr>
          <w:b/>
          <w:sz w:val="32"/>
          <w:szCs w:val="32"/>
        </w:rPr>
        <w:outlineLvl w:val="0"/>
      </w:pPr>
      <w:r/>
      <w:bookmarkStart w:id="13" w:name="_Toc99301420"/>
      <w:r/>
      <w:bookmarkStart w:id="14" w:name="_Toc353825548"/>
      <w:r/>
      <w:bookmarkStart w:id="15" w:name="_Toc512937850"/>
      <w:r/>
      <w:bookmarkStart w:id="16" w:name="_Toc127161488"/>
      <w:r/>
      <w:bookmarkStart w:id="17" w:name="_Toc305158854"/>
      <w:r/>
      <w:bookmarkStart w:id="18" w:name="_Toc264969275"/>
      <w:r/>
      <w:bookmarkStart w:id="19" w:name="_Toc150774783"/>
      <w:r/>
      <w:bookmarkStart w:id="20" w:name="_Toc265228423"/>
      <w:r/>
      <w:bookmarkStart w:id="21" w:name="_Toc353873938"/>
      <w:r/>
      <w:bookmarkStart w:id="22" w:name="_Toc127151777"/>
      <w:r/>
      <w:bookmarkStart w:id="23" w:name="_Toc226965856"/>
      <w:r/>
      <w:bookmarkStart w:id="24" w:name="_Toc305158928"/>
      <w:r/>
      <w:bookmarkStart w:id="25" w:name="_Toc195842950"/>
      <w:r>
        <w:rPr>
          <w:b/>
          <w:sz w:val="36"/>
          <w:szCs w:val="36"/>
        </w:rPr>
        <w:t xml:space="preserve">第二章   投标人须知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
    </w:p>
    <w:p>
      <w:pPr>
        <w:pStyle w:val="905"/>
        <w:ind w:firstLine="560"/>
        <w:spacing w:before="0" w:line="360" w:lineRule="auto"/>
        <w:tabs>
          <w:tab w:val="center" w:pos="4592" w:leader="none"/>
          <w:tab w:val="left" w:pos="7860" w:leader="none"/>
        </w:tabs>
        <w:rPr>
          <w:rFonts w:ascii="Times New Roman" w:hAnsi="Times New Roman" w:eastAsia="宋体"/>
          <w:sz w:val="28"/>
        </w:rPr>
      </w:pPr>
      <w:r/>
      <w:bookmarkStart w:id="26" w:name="_Toc151193833"/>
      <w:r/>
      <w:bookmarkStart w:id="27" w:name="_Toc226337215"/>
      <w:r/>
      <w:bookmarkStart w:id="28" w:name="_Toc164608633"/>
      <w:r/>
      <w:bookmarkStart w:id="29" w:name="_Toc520356144"/>
      <w:r/>
      <w:bookmarkStart w:id="30" w:name="_Toc151193907"/>
      <w:r/>
      <w:bookmarkStart w:id="31" w:name="_Toc151193689"/>
      <w:r/>
      <w:bookmarkStart w:id="32" w:name="_Toc226309763"/>
      <w:r/>
      <w:bookmarkStart w:id="33" w:name="_Toc226965792"/>
      <w:r/>
      <w:bookmarkStart w:id="34" w:name="_Toc164351613"/>
      <w:r/>
      <w:bookmarkStart w:id="35" w:name="_Toc150774619"/>
      <w:r/>
      <w:bookmarkStart w:id="36" w:name="_Toc149720812"/>
      <w:r/>
      <w:bookmarkStart w:id="37" w:name="_Toc127151720"/>
      <w:r/>
      <w:bookmarkStart w:id="38" w:name="_Toc151193761"/>
      <w:r/>
      <w:bookmarkStart w:id="39" w:name="_Toc150774724"/>
      <w:r/>
      <w:bookmarkStart w:id="40" w:name="_Toc142311021"/>
      <w:r/>
      <w:bookmarkStart w:id="41" w:name="_Toc164608788"/>
      <w:r/>
      <w:bookmarkStart w:id="42" w:name="_Toc150480757"/>
      <w:r/>
      <w:bookmarkStart w:id="43" w:name="_Toc150509270"/>
      <w:r/>
      <w:bookmarkStart w:id="44" w:name="_Toc226965709"/>
      <w:r/>
      <w:bookmarkStart w:id="45" w:name="_Toc151190146"/>
      <w:r/>
      <w:bookmarkStart w:id="46" w:name="_Toc164229214"/>
      <w:r/>
      <w:bookmarkStart w:id="47" w:name="_Toc127161433"/>
      <w:r/>
      <w:bookmarkStart w:id="48" w:name="_Toc127151519"/>
      <w:r/>
      <w:bookmarkStart w:id="49" w:name="_Toc164229360"/>
      <w:r/>
      <w:bookmarkStart w:id="50" w:name="_Toc195842884"/>
      <w:r/>
      <w:bookmarkStart w:id="51" w:name="_Toc151193617"/>
      <w:r>
        <w:rPr>
          <w:rFonts w:ascii="Times New Roman" w:hAnsi="Times New Roman" w:eastAsia="宋体"/>
          <w:sz w:val="28"/>
        </w:rPr>
        <w:t xml:space="preserve">投标人须知资料表</w:t>
      </w:r>
      <w:r/>
    </w:p>
    <w:p>
      <w:pPr>
        <w:ind w:firstLine="482"/>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914"/>
        <w:tblW w:w="51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781"/>
        <w:gridCol w:w="6812"/>
      </w:tblGrid>
      <w:tr>
        <w:trPr>
          <w:jc w:val="center"/>
          <w:trHeight w:val="594"/>
          <w:tblHeader/>
        </w:trPr>
        <w:tc>
          <w:tcPr>
            <w:tcW w:w="597"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912"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489" w:type="pct"/>
            <w:vAlign w:val="center"/>
            <w:textDirection w:val="lrTb"/>
            <w:noWrap w:val="false"/>
          </w:tcPr>
          <w:p>
            <w:pPr>
              <w:ind w:firstLine="482"/>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597" w:type="pct"/>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2.2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ascii="宋体" w:hAnsi="宋体" w:cs="宋体"/>
                <w:sz w:val="24"/>
                <w:u w:val="single"/>
              </w:rPr>
            </w:pPr>
            <w:r>
              <w:rPr>
                <w:rFonts w:ascii="Wingdings 2" w:hAnsi="Wingdings 2" w:eastAsia="Wingdings 2" w:cs="Wingdings 2"/>
                <w:sz w:val="24"/>
              </w:rPr>
              <w:t xml:space="preserve">R</w:t>
            </w:r>
            <w:r>
              <w:rPr>
                <w:rFonts w:hint="eastAsia" w:ascii="宋体" w:hAnsi="宋体" w:cs="宋体"/>
                <w:sz w:val="24"/>
              </w:rPr>
              <w:t xml:space="preserve">货物</w:t>
            </w:r>
            <w:r/>
          </w:p>
        </w:tc>
      </w:tr>
      <w:tr>
        <w:trPr>
          <w:jc w:val="center"/>
          <w:trHeight w:val="90"/>
        </w:trPr>
        <w:tc>
          <w:tcPr>
            <w:tcW w:w="597" w:type="pct"/>
            <w:vAlign w:val="center"/>
            <w:textDirection w:val="lrTb"/>
            <w:noWrap w:val="false"/>
          </w:tcPr>
          <w:p>
            <w:pPr>
              <w:pStyle w:val="927"/>
              <w:jc w:val="center"/>
              <w:rPr>
                <w:rFonts w:hint="default" w:ascii="Times New Roman" w:hAnsi="Times New Roman"/>
                <w:sz w:val="24"/>
                <w:szCs w:val="24"/>
              </w:rPr>
            </w:pPr>
            <w:r>
              <w:rPr>
                <w:rFonts w:hint="default" w:ascii="Times New Roman" w:hAnsi="Times New Roman"/>
                <w:sz w:val="24"/>
                <w:szCs w:val="24"/>
              </w:rPr>
              <w:t xml:space="preserve">2.3</w:t>
            </w:r>
            <w:r/>
          </w:p>
        </w:tc>
        <w:tc>
          <w:tcPr>
            <w:tcW w:w="912" w:type="pct"/>
            <w:vAlign w:val="center"/>
            <w:textDirection w:val="lrTb"/>
            <w:noWrap w:val="false"/>
          </w:tcPr>
          <w:p>
            <w:pPr>
              <w:jc w:val="center"/>
              <w:rPr>
                <w:sz w:val="24"/>
              </w:rPr>
            </w:pPr>
            <w:r>
              <w:rPr>
                <w:sz w:val="24"/>
              </w:rPr>
              <w:t xml:space="preserve">科研仪器设备</w:t>
            </w:r>
            <w:r/>
          </w:p>
        </w:tc>
        <w:tc>
          <w:tcPr>
            <w:tcW w:w="3489" w:type="pct"/>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sz w:val="24"/>
              </w:rPr>
              <w:t xml:space="preserve">□</w:t>
            </w:r>
            <w:r>
              <w:rPr>
                <w:sz w:val="24"/>
              </w:rPr>
              <w:t xml:space="preserve">是</w:t>
            </w:r>
            <w:r>
              <w:rPr>
                <w:rFonts w:hint="eastAsia"/>
                <w:sz w:val="24"/>
              </w:rPr>
              <w:t xml:space="preserve">  ☑</w:t>
            </w:r>
            <w:r>
              <w:rPr>
                <w:sz w:val="24"/>
              </w:rPr>
              <w:t xml:space="preserve">否</w:t>
            </w:r>
            <w:r/>
          </w:p>
        </w:tc>
      </w:tr>
      <w:tr>
        <w:trPr>
          <w:jc w:val="center"/>
          <w:trHeight w:val="90"/>
        </w:trPr>
        <w:tc>
          <w:tcPr>
            <w:tcW w:w="597" w:type="pct"/>
            <w:vAlign w:val="center"/>
            <w:textDirection w:val="lrTb"/>
            <w:noWrap w:val="false"/>
          </w:tcPr>
          <w:p>
            <w:pPr>
              <w:pStyle w:val="927"/>
              <w:jc w:val="center"/>
              <w:rPr>
                <w:rFonts w:hint="default" w:ascii="Times New Roman" w:hAnsi="Times New Roman"/>
                <w:sz w:val="24"/>
                <w:szCs w:val="24"/>
              </w:rPr>
            </w:pPr>
            <w:r>
              <w:rPr>
                <w:rFonts w:hint="default" w:ascii="Times New Roman" w:hAnsi="Times New Roman"/>
                <w:sz w:val="24"/>
                <w:szCs w:val="24"/>
              </w:rPr>
              <w:t xml:space="preserve">2.4</w:t>
            </w:r>
            <w:r/>
          </w:p>
        </w:tc>
        <w:tc>
          <w:tcPr>
            <w:tcW w:w="912" w:type="pct"/>
            <w:vAlign w:val="center"/>
            <w:textDirection w:val="lrTb"/>
            <w:noWrap w:val="false"/>
          </w:tcPr>
          <w:p>
            <w:pPr>
              <w:jc w:val="center"/>
              <w:rPr>
                <w:b/>
                <w:bCs/>
                <w:sz w:val="24"/>
              </w:rPr>
            </w:pPr>
            <w:r>
              <w:rPr>
                <w:b/>
                <w:bCs/>
                <w:sz w:val="24"/>
              </w:rPr>
              <w:t xml:space="preserve">核心产品</w:t>
            </w:r>
            <w:r/>
          </w:p>
        </w:tc>
        <w:tc>
          <w:tcPr>
            <w:tcW w:w="3489" w:type="pct"/>
            <w:vAlign w:val="center"/>
            <w:textDirection w:val="lrTb"/>
            <w:noWrap w:val="false"/>
          </w:tcPr>
          <w:p>
            <w:pPr>
              <w:pStyle w:val="927"/>
              <w:rPr>
                <w:rFonts w:hint="default" w:ascii="Times New Roman" w:hAnsi="Times New Roman"/>
                <w:b w:val="0"/>
                <w:bCs w:val="0"/>
                <w:sz w:val="24"/>
                <w:szCs w:val="24"/>
              </w:rPr>
            </w:pPr>
            <w:r>
              <w:rPr>
                <w:rFonts w:hint="eastAsia" w:ascii="Times New Roman" w:hAnsi="Times New Roman"/>
                <w:b w:val="0"/>
                <w:bCs w:val="0"/>
                <w:sz w:val="24"/>
                <w:szCs w:val="24"/>
                <w:lang w:eastAsia="zh-CN"/>
              </w:rPr>
              <w:t xml:space="preserve">☑</w:t>
            </w:r>
            <w:r>
              <w:rPr>
                <w:rFonts w:hint="default" w:ascii="Times New Roman" w:hAnsi="Times New Roman"/>
                <w:b w:val="0"/>
                <w:bCs w:val="0"/>
                <w:sz w:val="24"/>
                <w:szCs w:val="24"/>
              </w:rPr>
              <w:t xml:space="preserve">关于核心产品本项目__包不适用。</w:t>
            </w:r>
            <w:r/>
          </w:p>
          <w:p>
            <w:pPr>
              <w:pStyle w:val="927"/>
              <w:rPr>
                <w:rFonts w:hint="default" w:ascii="Times New Roman" w:hAnsi="Times New Roman"/>
                <w:b w:val="0"/>
                <w:bCs w:val="0"/>
                <w:sz w:val="24"/>
                <w:szCs w:val="24"/>
              </w:rPr>
            </w:pPr>
            <w:r>
              <w:rPr>
                <w:rFonts w:ascii="Times New Roman" w:hAnsi="Times New Roman"/>
                <w:b w:val="0"/>
                <w:bCs w:val="0"/>
                <w:sz w:val="24"/>
                <w:szCs w:val="24"/>
              </w:rPr>
              <w:t xml:space="preserve">□</w:t>
            </w:r>
            <w:r>
              <w:rPr>
                <w:rFonts w:hint="default" w:ascii="Times New Roman" w:hAnsi="Times New Roman"/>
                <w:b w:val="0"/>
                <w:bCs w:val="0"/>
                <w:sz w:val="24"/>
                <w:szCs w:val="24"/>
              </w:rPr>
              <w:t xml:space="preserve">本项目</w:t>
            </w:r>
            <w:r>
              <w:rPr>
                <w:rFonts w:hint="eastAsia" w:ascii="Times New Roman" w:hAnsi="Times New Roman"/>
                <w:b w:val="0"/>
                <w:bCs w:val="0"/>
                <w:sz w:val="24"/>
                <w:szCs w:val="24"/>
                <w:lang w:val="en-US" w:eastAsia="zh-CN"/>
              </w:rPr>
              <w:t xml:space="preserve">采购包</w:t>
            </w:r>
            <w:r>
              <w:rPr>
                <w:rFonts w:ascii="Times New Roman" w:hAnsi="Times New Roman"/>
                <w:b w:val="0"/>
                <w:bCs w:val="0"/>
                <w:sz w:val="24"/>
                <w:szCs w:val="24"/>
              </w:rPr>
              <w:t xml:space="preserve">分别</w:t>
            </w:r>
            <w:r>
              <w:rPr>
                <w:rFonts w:hint="default" w:ascii="Times New Roman" w:hAnsi="Times New Roman"/>
                <w:b w:val="0"/>
                <w:bCs w:val="0"/>
                <w:sz w:val="24"/>
                <w:szCs w:val="24"/>
              </w:rPr>
              <w:t xml:space="preserve">为单一产品采购项目。</w:t>
            </w:r>
            <w:r/>
          </w:p>
          <w:p>
            <w:pPr>
              <w:jc w:val="left"/>
              <w:widowControl/>
              <w:rPr>
                <w:rFonts w:hint="default" w:eastAsia="宋体"/>
                <w:b/>
                <w:bCs/>
                <w:sz w:val="24"/>
                <w:lang w:val="en-US" w:eastAsia="zh-CN"/>
              </w:rPr>
            </w:pPr>
            <w:r>
              <w:rPr>
                <w:rFonts w:hint="eastAsia"/>
                <w:b/>
                <w:bCs/>
                <w:sz w:val="24"/>
                <w:lang w:eastAsia="zh-CN"/>
              </w:rPr>
              <w:t xml:space="preserve">□</w:t>
            </w:r>
            <w:r>
              <w:rPr>
                <w:b/>
                <w:bCs/>
                <w:sz w:val="24"/>
              </w:rPr>
              <w:t xml:space="preserve">本项目为非单一产品采购项目</w:t>
            </w:r>
            <w:r>
              <w:rPr>
                <w:b/>
                <w:bCs/>
                <w:sz w:val="24"/>
                <w:u w:val="single"/>
              </w:rPr>
              <w:t xml:space="preserve">，核心产品</w:t>
            </w:r>
            <w:r>
              <w:rPr>
                <w:rFonts w:hint="eastAsia"/>
                <w:b/>
                <w:bCs/>
                <w:sz w:val="24"/>
                <w:u w:val="single"/>
                <w:lang w:val="en-US" w:eastAsia="zh-CN"/>
              </w:rPr>
              <w:t xml:space="preserve">    </w:t>
            </w:r>
            <w:r/>
          </w:p>
        </w:tc>
      </w:tr>
      <w:tr>
        <w:trPr>
          <w:jc w:val="center"/>
          <w:trHeight w:val="20"/>
        </w:trPr>
        <w:tc>
          <w:tcPr>
            <w:tcW w:w="597" w:type="pct"/>
            <w:vAlign w:val="center"/>
            <w:vMerge w:val="restart"/>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927"/>
              <w:spacing w:line="360" w:lineRule="exact"/>
              <w:rPr>
                <w:rFonts w:hint="default" w:hAnsi="宋体" w:cs="宋体"/>
                <w:sz w:val="24"/>
                <w:szCs w:val="24"/>
              </w:rPr>
            </w:pPr>
            <w:r>
              <w:rPr>
                <w:rFonts w:hAnsi="宋体" w:cs="宋体"/>
                <w:sz w:val="24"/>
              </w:rPr>
              <w:t xml:space="preserve">考察地点：____________。</w:t>
            </w:r>
            <w:r/>
          </w:p>
        </w:tc>
      </w:tr>
      <w:tr>
        <w:trPr>
          <w:jc w:val="center"/>
          <w:trHeight w:val="1042"/>
        </w:trPr>
        <w:tc>
          <w:tcPr>
            <w:tcW w:w="597" w:type="pct"/>
            <w:vAlign w:val="center"/>
            <w:vMerge w:val="continue"/>
            <w:textDirection w:val="lrTb"/>
            <w:noWrap w:val="false"/>
          </w:tcPr>
          <w:p>
            <w:pPr>
              <w:pStyle w:val="927"/>
              <w:ind w:firstLine="482"/>
              <w:jc w:val="center"/>
              <w:spacing w:line="360" w:lineRule="exact"/>
              <w:rPr>
                <w:rFonts w:hint="default" w:hAnsi="宋体" w:cs="宋体"/>
                <w:sz w:val="24"/>
                <w:szCs w:val="24"/>
              </w:rPr>
            </w:pPr>
            <w:r>
              <w:rPr>
                <w:rFonts w:hint="default" w:hAnsi="宋体" w:cs="宋体"/>
                <w:sz w:val="24"/>
                <w:szCs w:val="24"/>
              </w:rPr>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p>
            <w:pPr>
              <w:jc w:val="left"/>
              <w:spacing w:line="36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jc w:val="left"/>
              <w:spacing w:line="360" w:lineRule="exact"/>
              <w:rPr>
                <w:rFonts w:ascii="宋体" w:hAnsi="宋体" w:cs="宋体"/>
                <w:sz w:val="24"/>
              </w:rPr>
            </w:pPr>
            <w:r>
              <w:rPr>
                <w:rFonts w:hint="eastAsia" w:ascii="宋体" w:hAnsi="宋体" w:cs="宋体"/>
                <w:sz w:val="24"/>
              </w:rPr>
              <w:t xml:space="preserve">召开地点：____________。</w:t>
            </w:r>
            <w:r/>
          </w:p>
        </w:tc>
      </w:tr>
      <w:tr>
        <w:trPr>
          <w:jc w:val="center"/>
          <w:trHeight w:val="524"/>
        </w:trPr>
        <w:tc>
          <w:tcPr>
            <w:tcW w:w="597" w:type="pct"/>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5.2.5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489" w:type="pct"/>
            <w:vAlign w:val="center"/>
            <w:textDirection w:val="lrTb"/>
            <w:noWrap w:val="false"/>
          </w:tcPr>
          <w:p>
            <w:pPr>
              <w:jc w:val="left"/>
              <w:rPr>
                <w:rFonts w:hint="eastAsia" w:ascii="宋体" w:hAnsi="宋体" w:cs="宋体"/>
                <w:sz w:val="24"/>
                <w:highlight w:val="yellow"/>
              </w:rPr>
            </w:pPr>
            <w:r>
              <w:rPr>
                <w:rFonts w:hint="eastAsia" w:ascii="宋体" w:hAnsi="宋体" w:cs="宋体"/>
                <w:sz w:val="24"/>
              </w:rPr>
              <w:t xml:space="preserve">本项目采购标的对应的中小企业划分标准所属行业：</w:t>
            </w:r>
            <w:r>
              <w:rPr>
                <w:rFonts w:hint="eastAsia" w:ascii="宋体" w:hAnsi="宋体" w:cs="宋体"/>
                <w:b/>
                <w:bCs/>
                <w:sz w:val="24"/>
              </w:rPr>
              <w:t xml:space="preserve">批发业</w:t>
            </w:r>
            <w:r/>
          </w:p>
          <w:p>
            <w:pPr>
              <w:jc w:val="left"/>
              <w:spacing w:line="360" w:lineRule="exact"/>
              <w:rPr>
                <w:rFonts w:ascii="宋体" w:hAnsi="宋体" w:cs="宋体"/>
                <w:sz w:val="24"/>
              </w:rPr>
            </w:pPr>
            <w:r>
              <w:rPr>
                <w:rFonts w:hint="eastAsia" w:ascii="宋体" w:hAnsi="宋体" w:cs="宋体"/>
                <w:b/>
                <w:bCs/>
                <w:sz w:val="24"/>
              </w:rPr>
              <w:t xml:space="preserve">注：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jc w:val="center"/>
          <w:trHeight w:val="524"/>
        </w:trPr>
        <w:tc>
          <w:tcPr>
            <w:tcW w:w="597" w:type="pct"/>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11.2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无</w:t>
            </w:r>
            <w:r/>
          </w:p>
          <w:p>
            <w:pPr>
              <w:jc w:val="left"/>
              <w:spacing w:line="360" w:lineRule="exact"/>
              <w:rPr>
                <w:rFonts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有，具体情形：</w:t>
            </w:r>
            <w:r>
              <w:rPr>
                <w:rFonts w:hint="eastAsia" w:ascii="宋体" w:hAnsi="宋体" w:cs="宋体"/>
                <w:b/>
                <w:bCs/>
                <w:spacing w:val="2"/>
                <w:sz w:val="24"/>
              </w:rPr>
              <w:t xml:space="preserve">本项目按照优惠率报价</w:t>
            </w:r>
            <w:r>
              <w:rPr>
                <w:rFonts w:hint="eastAsia" w:ascii="宋体" w:hAnsi="宋体" w:cs="宋体"/>
                <w:spacing w:val="2"/>
                <w:sz w:val="24"/>
              </w:rPr>
              <w:t xml:space="preserve">，即图书码洋*（1-</w:t>
            </w:r>
            <w:r>
              <w:rPr>
                <w:rFonts w:hint="eastAsia" w:ascii="宋体" w:hAnsi="宋体" w:cs="宋体"/>
                <w:b/>
                <w:bCs/>
                <w:spacing w:val="2"/>
                <w:sz w:val="24"/>
              </w:rPr>
              <w:t xml:space="preserve">优惠率</w:t>
            </w:r>
            <w:r>
              <w:rPr>
                <w:rFonts w:hint="eastAsia" w:ascii="宋体" w:hAnsi="宋体" w:cs="宋体"/>
                <w:spacing w:val="2"/>
                <w:sz w:val="24"/>
              </w:rPr>
              <w:t xml:space="preserve">），如：某图书码洋为100元，供应商报价75元，则优惠率为25%</w:t>
            </w:r>
            <w:r>
              <w:rPr>
                <w:rFonts w:hint="eastAsia" w:ascii="宋体" w:hAnsi="宋体" w:cs="宋体"/>
                <w:sz w:val="24"/>
              </w:rPr>
              <w:t xml:space="preserve">。</w:t>
            </w:r>
            <w:r/>
          </w:p>
        </w:tc>
      </w:tr>
      <w:tr>
        <w:trPr>
          <w:jc w:val="center"/>
          <w:trHeight w:val="524"/>
        </w:trPr>
        <w:tc>
          <w:tcPr>
            <w:tcW w:w="597" w:type="pct"/>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524"/>
        </w:trPr>
        <w:tc>
          <w:tcPr>
            <w:tcW w:w="597" w:type="pct"/>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13.1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2163"/>
        </w:trPr>
        <w:tc>
          <w:tcPr>
            <w:tcW w:w="597" w:type="pct"/>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25.5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不允许</w:t>
            </w:r>
            <w:r/>
          </w:p>
          <w:p>
            <w:pPr>
              <w:jc w:val="left"/>
              <w:spacing w:line="360" w:lineRule="exact"/>
              <w:rPr>
                <w:rFonts w:ascii="宋体" w:hAnsi="宋体" w:cs="宋体"/>
                <w:sz w:val="24"/>
              </w:rPr>
            </w:pPr>
            <w:r>
              <w:rPr>
                <w:rFonts w:hint="eastAsia" w:ascii="宋体" w:hAnsi="宋体" w:cs="宋体"/>
                <w:sz w:val="24"/>
              </w:rPr>
              <w:t xml:space="preserve">□允许，具体要求：</w:t>
            </w:r>
            <w:r/>
          </w:p>
          <w:p>
            <w:pPr>
              <w:jc w:val="left"/>
              <w:spacing w:line="360" w:lineRule="exact"/>
              <w:rPr>
                <w:rFonts w:ascii="宋体" w:hAnsi="宋体" w:cs="宋体"/>
                <w:sz w:val="24"/>
              </w:rPr>
            </w:pPr>
            <w:r>
              <w:rPr>
                <w:rFonts w:hint="eastAsia" w:ascii="宋体" w:hAnsi="宋体" w:cs="宋体"/>
                <w:sz w:val="24"/>
              </w:rPr>
              <w:t xml:space="preserve">（1）可以分包履行的具体内容：_____；</w:t>
            </w:r>
            <w:r/>
          </w:p>
          <w:p>
            <w:pPr>
              <w:jc w:val="left"/>
              <w:spacing w:line="360" w:lineRule="exact"/>
              <w:rPr>
                <w:rFonts w:ascii="宋体" w:hAnsi="宋体" w:cs="宋体"/>
                <w:sz w:val="24"/>
              </w:rPr>
            </w:pPr>
            <w:r>
              <w:rPr>
                <w:rFonts w:hint="eastAsia" w:ascii="宋体" w:hAnsi="宋体" w:cs="宋体"/>
                <w:sz w:val="24"/>
              </w:rPr>
              <w:t xml:space="preserve">（2）允许分包的金额或者比例：_____；</w:t>
            </w:r>
            <w:r/>
          </w:p>
          <w:p>
            <w:pPr>
              <w:jc w:val="left"/>
              <w:spacing w:line="360" w:lineRule="exact"/>
              <w:rPr>
                <w:rFonts w:ascii="宋体" w:hAnsi="宋体" w:cs="宋体"/>
                <w:sz w:val="24"/>
                <w:u w:val="single"/>
              </w:rPr>
            </w:pPr>
            <w:r>
              <w:rPr>
                <w:rFonts w:hint="eastAsia" w:ascii="宋体" w:hAnsi="宋体" w:cs="宋体"/>
                <w:sz w:val="24"/>
              </w:rPr>
              <w:t xml:space="preserve">（3）其他要求：_____。</w:t>
            </w:r>
            <w:r/>
          </w:p>
        </w:tc>
      </w:tr>
      <w:tr>
        <w:trPr>
          <w:jc w:val="center"/>
          <w:trHeight w:val="524"/>
        </w:trPr>
        <w:tc>
          <w:tcPr>
            <w:tcW w:w="597" w:type="pct"/>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26.1.1</w:t>
            </w:r>
            <w:r/>
          </w:p>
        </w:tc>
        <w:tc>
          <w:tcPr>
            <w:tcW w:w="912" w:type="pct"/>
            <w:vAlign w:val="center"/>
            <w:textDirection w:val="lrTb"/>
            <w:noWrap w:val="false"/>
          </w:tcPr>
          <w:p>
            <w:pPr>
              <w:ind w:firstLine="482"/>
              <w:spacing w:line="360" w:lineRule="exact"/>
              <w:rPr>
                <w:rFonts w:ascii="宋体" w:hAnsi="宋体" w:cs="宋体"/>
                <w:sz w:val="24"/>
              </w:rPr>
            </w:pPr>
            <w:r>
              <w:rPr>
                <w:rFonts w:hint="eastAsia" w:ascii="宋体" w:hAnsi="宋体" w:cs="宋体"/>
                <w:sz w:val="24"/>
              </w:rPr>
              <w:t xml:space="preserve">询问</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bl>
    <w:p>
      <w:pPr>
        <w:ind w:firstLine="482"/>
        <w:rPr>
          <w:rFonts w:ascii="宋体" w:hAnsi="宋体" w:cs="宋体"/>
        </w:rPr>
      </w:pPr>
      <w:r>
        <w:rPr>
          <w:rFonts w:hint="eastAsia" w:ascii="宋体" w:hAnsi="宋体" w:cs="宋体"/>
        </w:rPr>
        <w:br w:type="page" w:clear="all"/>
      </w:r>
      <w:r/>
    </w:p>
    <w:tbl>
      <w:tblPr>
        <w:tblStyle w:val="91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2600"/>
        </w:trPr>
        <w:tc>
          <w:tcPr>
            <w:tcW w:w="988" w:type="dxa"/>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spacing w:line="360" w:lineRule="exact"/>
              <w:rPr>
                <w:rFonts w:hint="eastAsia" w:ascii="宋体" w:hAnsi="宋体" w:eastAsia="宋体" w:cs="宋体"/>
                <w:sz w:val="24"/>
              </w:rPr>
            </w:pPr>
            <w:r>
              <w:rPr>
                <w:rFonts w:hint="eastAsia" w:ascii="宋体" w:hAnsi="宋体" w:eastAsia="宋体" w:cs="宋体"/>
                <w:sz w:val="24"/>
              </w:rPr>
              <w:t xml:space="preserve">接收询问和质疑的联系方式</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名   称：常州图书馆</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地   址：常州市天宁区锦绣路2号常州市文化广场8号楼</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联 系 人：</w:t>
            </w:r>
            <w:r>
              <w:rPr>
                <w:rFonts w:hint="eastAsia" w:ascii="宋体" w:hAnsi="宋体" w:cs="宋体"/>
                <w:sz w:val="24"/>
                <w:lang w:val="en-US" w:eastAsia="zh-CN"/>
              </w:rPr>
              <w:t xml:space="preserve">赵</w:t>
            </w:r>
            <w:r>
              <w:rPr>
                <w:rFonts w:hint="eastAsia" w:ascii="宋体" w:hAnsi="宋体" w:eastAsia="宋体" w:cs="宋体"/>
                <w:sz w:val="24"/>
              </w:rPr>
              <w:t xml:space="preserve">女士</w:t>
            </w:r>
            <w:r/>
          </w:p>
          <w:p>
            <w:pPr>
              <w:jc w:val="left"/>
              <w:spacing w:line="360" w:lineRule="exact"/>
              <w:rPr>
                <w:rFonts w:hint="default" w:eastAsia="宋体"/>
                <w:sz w:val="24"/>
                <w:lang w:val="en-US" w:eastAsia="zh-CN"/>
              </w:rPr>
            </w:pPr>
            <w:r>
              <w:rPr>
                <w:rFonts w:hint="eastAsia" w:ascii="宋体" w:hAnsi="宋体" w:eastAsia="宋体" w:cs="宋体"/>
                <w:sz w:val="24"/>
                <w:lang w:val="zh-CN"/>
              </w:rPr>
              <w:t xml:space="preserve">电　</w:t>
            </w:r>
            <w:r>
              <w:rPr>
                <w:rFonts w:hint="eastAsia" w:ascii="宋体" w:hAnsi="宋体" w:eastAsia="宋体" w:cs="宋体"/>
                <w:sz w:val="24"/>
              </w:rPr>
              <w:t xml:space="preserve"> </w:t>
            </w:r>
            <w:r>
              <w:rPr>
                <w:rFonts w:hint="eastAsia" w:ascii="宋体" w:hAnsi="宋体" w:eastAsia="宋体" w:cs="宋体"/>
                <w:sz w:val="24"/>
                <w:lang w:val="zh-CN"/>
              </w:rPr>
              <w:t xml:space="preserve">话：0519-8810</w:t>
            </w:r>
            <w:r>
              <w:rPr>
                <w:rFonts w:hint="eastAsia" w:ascii="宋体" w:hAnsi="宋体" w:cs="宋体"/>
                <w:sz w:val="24"/>
                <w:lang w:val="en-US" w:eastAsia="zh-CN"/>
              </w:rPr>
              <w:t xml:space="preserve">4348</w:t>
            </w:r>
            <w:r/>
          </w:p>
          <w:p>
            <w:pPr>
              <w:jc w:val="left"/>
              <w:spacing w:line="360" w:lineRule="exact"/>
              <w:rPr>
                <w:rFonts w:ascii="宋体" w:hAnsi="宋体" w:cs="宋体"/>
                <w:sz w:val="24"/>
              </w:rPr>
            </w:pPr>
            <w:r>
              <w:rPr>
                <w:rFonts w:hint="eastAsia" w:ascii="宋体" w:hAnsi="宋体" w:cs="宋体"/>
                <w:sz w:val="24"/>
              </w:rPr>
              <w:t xml:space="preserve">代理机构：常州正衡招投标有限公司</w:t>
            </w:r>
            <w:r/>
          </w:p>
          <w:p>
            <w:pPr>
              <w:jc w:val="left"/>
              <w:spacing w:line="360" w:lineRule="exact"/>
              <w:rPr>
                <w:rFonts w:ascii="宋体" w:hAnsi="宋体" w:cs="宋体"/>
                <w:sz w:val="24"/>
              </w:rPr>
            </w:pPr>
            <w:r>
              <w:rPr>
                <w:rFonts w:hint="eastAsia" w:ascii="宋体" w:hAnsi="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（1）服务费按照下列标准收取并由中标人承担，中标人应在领取中标通知书时将代理服务费付至采购代理机构收取投标保证金的账户。</w:t>
            </w:r>
            <w:r/>
          </w:p>
          <w:p>
            <w:pPr>
              <w:jc w:val="left"/>
              <w:spacing w:line="360" w:lineRule="exact"/>
              <w:rPr>
                <w:rFonts w:ascii="宋体" w:hAnsi="宋体" w:cs="宋体"/>
                <w:sz w:val="24"/>
              </w:rPr>
            </w:pPr>
            <w:r>
              <w:rPr>
                <w:rFonts w:hint="eastAsia" w:ascii="宋体" w:hAnsi="宋体" w:cs="宋体"/>
                <w:sz w:val="24"/>
              </w:rPr>
              <w:t xml:space="preserve">（2）代理服务收费标准</w:t>
            </w:r>
            <w:r/>
          </w:p>
          <w:tbl>
            <w:tblPr>
              <w:tblStyle w:val="914"/>
              <w:tblW w:w="0" w:type="auto"/>
              <w:tblInd w:w="1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7"/>
              <w:gridCol w:w="1692"/>
            </w:tblGrid>
            <w:tr>
              <w:trPr>
                <w:trHeight w:val="1710"/>
              </w:trPr>
              <w:tc>
                <w:tcPr>
                  <w:tcW w:w="2467" w:type="dxa"/>
                  <w:textDirection w:val="lrTb"/>
                  <w:noWrap w:val="false"/>
                </w:tcPr>
                <w:p>
                  <w:pPr>
                    <w:ind w:firstLine="480"/>
                    <w:jc w:val="left"/>
                    <w:spacing w:line="36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-20320</wp:posOffset>
                            </wp:positionH>
                            <wp:positionV relativeFrom="paragraph">
                              <wp:posOffset>81280</wp:posOffset>
                            </wp:positionV>
                            <wp:extent cx="1489075" cy="1264920"/>
                            <wp:effectExtent l="3175" t="3810" r="12700" b="7620"/>
                            <wp:wrapNone/>
                            <wp:docPr id="4"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1.6pt,6.4pt" to="115.7pt,106.0pt" filled="f" strokecolor="#000000" strokeweight="0.75pt"/>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5"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sz w:val="24"/>
                    </w:rPr>
                    <w:t xml:space="preserve">项目类型</w:t>
                  </w:r>
                  <w:r/>
                </w:p>
                <w:p>
                  <w:pPr>
                    <w:ind w:firstLine="482"/>
                    <w:jc w:val="left"/>
                    <w:spacing w:line="360" w:lineRule="exact"/>
                    <w:rPr>
                      <w:rFonts w:ascii="宋体" w:hAnsi="宋体" w:cs="宋体"/>
                      <w:sz w:val="24"/>
                    </w:rPr>
                  </w:pPr>
                  <w:r>
                    <w:rPr>
                      <w:rFonts w:ascii="宋体" w:hAnsi="宋体" w:cs="宋体"/>
                      <w:sz w:val="24"/>
                    </w:rPr>
                  </w:r>
                  <w:r/>
                </w:p>
                <w:p>
                  <w:pPr>
                    <w:ind w:firstLine="240"/>
                    <w:jc w:val="left"/>
                    <w:spacing w:line="36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-59055</wp:posOffset>
                            </wp:positionH>
                            <wp:positionV relativeFrom="paragraph">
                              <wp:posOffset>134620</wp:posOffset>
                            </wp:positionV>
                            <wp:extent cx="1487805" cy="749300"/>
                            <wp:effectExtent l="1905" t="4445" r="15240" b="8255"/>
                            <wp:wrapNone/>
                            <wp:docPr id="6"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xy;visibility:visible;" from="-4.6pt,10.6pt" to="112.5pt,69.6pt" filled="f" strokecolor="#000000" strokeweight="0.75pt"/>
                        </w:pict>
                      </mc:Fallback>
                    </mc:AlternateContent>
                  </w:r>
                  <w:r>
                    <w:rPr>
                      <w:rFonts w:hint="eastAsia" w:ascii="宋体" w:hAnsi="宋体" w:cs="宋体"/>
                      <w:sz w:val="24"/>
                    </w:rPr>
                    <w:t xml:space="preserve">费率</w:t>
                  </w:r>
                  <w:r/>
                </w:p>
                <w:p>
                  <w:pPr>
                    <w:ind w:firstLine="482"/>
                    <w:jc w:val="left"/>
                    <w:spacing w:line="360" w:lineRule="exact"/>
                    <w:rPr>
                      <w:rFonts w:ascii="宋体" w:hAnsi="宋体" w:cs="宋体"/>
                      <w:sz w:val="24"/>
                    </w:rPr>
                  </w:pPr>
                  <w:r>
                    <w:rPr>
                      <w:rFonts w:ascii="宋体" w:hAnsi="宋体" w:cs="宋体"/>
                      <w:sz w:val="24"/>
                    </w:rPr>
                  </w:r>
                  <w:r/>
                </w:p>
                <w:p>
                  <w:pPr>
                    <w:ind w:firstLine="482"/>
                    <w:jc w:val="left"/>
                    <w:spacing w:line="360" w:lineRule="exact"/>
                    <w:rPr>
                      <w:rFonts w:ascii="宋体" w:hAnsi="宋体" w:cs="宋体"/>
                      <w:sz w:val="24"/>
                    </w:rPr>
                  </w:pPr>
                  <w:r>
                    <w:rPr>
                      <w:rFonts w:ascii="宋体" w:hAnsi="宋体" w:cs="宋体"/>
                      <w:sz w:val="24"/>
                    </w:rPr>
                  </w:r>
                  <w:r/>
                </w:p>
                <w:p>
                  <w:pPr>
                    <w:jc w:val="left"/>
                    <w:spacing w:line="360" w:lineRule="exact"/>
                    <w:rPr>
                      <w:rFonts w:ascii="宋体" w:hAnsi="宋体" w:cs="宋体"/>
                      <w:sz w:val="24"/>
                    </w:rPr>
                  </w:pPr>
                  <w:r>
                    <w:rPr>
                      <w:rFonts w:hint="eastAsia" w:ascii="宋体" w:hAnsi="宋体" w:cs="宋体"/>
                      <w:sz w:val="24"/>
                      <w:lang w:val="en-US" w:eastAsia="zh-CN"/>
                    </w:rPr>
                    <w:t xml:space="preserve">中标</w:t>
                  </w:r>
                  <w:r>
                    <w:rPr>
                      <w:rFonts w:hint="eastAsia" w:ascii="宋体" w:hAnsi="宋体" w:cs="宋体"/>
                      <w:sz w:val="24"/>
                    </w:rPr>
                    <w:t xml:space="preserve">金额（万元）</w:t>
                  </w:r>
                  <w:r/>
                </w:p>
              </w:tc>
              <w:tc>
                <w:tcPr>
                  <w:tcW w:w="1692"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货物类</w:t>
                  </w:r>
                  <w:r/>
                </w:p>
              </w:tc>
            </w:tr>
            <w:tr>
              <w:trPr>
                <w:trHeight w:val="292"/>
              </w:trPr>
              <w:tc>
                <w:tcPr>
                  <w:tcW w:w="2467"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100（含，下同）以下</w:t>
                  </w:r>
                  <w:r/>
                </w:p>
              </w:tc>
              <w:tc>
                <w:tcPr>
                  <w:tcW w:w="1692"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1.5%</w:t>
                  </w:r>
                  <w:r/>
                </w:p>
              </w:tc>
            </w:tr>
            <w:tr>
              <w:trPr>
                <w:trHeight w:val="292"/>
              </w:trPr>
              <w:tc>
                <w:tcPr>
                  <w:tcW w:w="2467"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100-500</w:t>
                  </w:r>
                  <w:r/>
                </w:p>
              </w:tc>
              <w:tc>
                <w:tcPr>
                  <w:tcW w:w="1692"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1.1%</w:t>
                  </w:r>
                  <w:r/>
                </w:p>
              </w:tc>
            </w:tr>
            <w:tr>
              <w:trPr>
                <w:trHeight w:val="292"/>
              </w:trPr>
              <w:tc>
                <w:tcPr>
                  <w:tcW w:w="2467"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500—1000</w:t>
                  </w:r>
                  <w:r/>
                </w:p>
              </w:tc>
              <w:tc>
                <w:tcPr>
                  <w:tcW w:w="1692"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0.8%</w:t>
                  </w:r>
                  <w:r/>
                </w:p>
              </w:tc>
            </w:tr>
            <w:tr>
              <w:trPr>
                <w:trHeight w:val="292"/>
              </w:trPr>
              <w:tc>
                <w:tcPr>
                  <w:tcW w:w="2467"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1000-5000</w:t>
                  </w:r>
                  <w:r/>
                </w:p>
              </w:tc>
              <w:tc>
                <w:tcPr>
                  <w:tcW w:w="1692"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0.5%</w:t>
                  </w:r>
                  <w:r/>
                </w:p>
              </w:tc>
            </w:tr>
            <w:tr>
              <w:trPr>
                <w:trHeight w:val="300"/>
              </w:trPr>
              <w:tc>
                <w:tcPr>
                  <w:tcW w:w="2467"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w:t>
                  </w:r>
                  <w:r/>
                </w:p>
              </w:tc>
              <w:tc>
                <w:tcPr>
                  <w:tcW w:w="1692"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w:t>
                  </w:r>
                  <w:r/>
                </w:p>
              </w:tc>
            </w:tr>
          </w:tbl>
          <w:p>
            <w:pPr>
              <w:jc w:val="left"/>
              <w:spacing w:line="360" w:lineRule="exact"/>
              <w:rPr>
                <w:rFonts w:ascii="宋体" w:hAnsi="宋体" w:cs="宋体"/>
                <w:sz w:val="24"/>
              </w:rPr>
            </w:pPr>
            <w:r>
              <w:rPr>
                <w:rFonts w:hint="eastAsia" w:ascii="宋体" w:hAnsi="宋体" w:cs="宋体"/>
                <w:sz w:val="24"/>
              </w:rPr>
              <w:t xml:space="preserve">（3）代理服务收费按差额定率累进法计算</w:t>
            </w:r>
            <w:r>
              <w:rPr>
                <w:rFonts w:hint="eastAsia" w:ascii="宋体" w:hAnsi="宋体" w:cs="宋体"/>
                <w:sz w:val="24"/>
                <w:lang w:val="en-US" w:eastAsia="zh-CN"/>
              </w:rPr>
              <w:t xml:space="preserve">*80%</w:t>
            </w:r>
            <w:r>
              <w:rPr>
                <w:rFonts w:hint="eastAsia" w:ascii="宋体" w:hAnsi="宋体" w:cs="宋体"/>
                <w:sz w:val="24"/>
              </w:rPr>
              <w:t xml:space="preserve">。  </w:t>
            </w:r>
            <w:r/>
          </w:p>
          <w:p>
            <w:pPr>
              <w:jc w:val="left"/>
              <w:spacing w:line="360" w:lineRule="exact"/>
              <w:rPr>
                <w:rFonts w:ascii="宋体" w:hAnsi="宋体" w:cs="宋体"/>
                <w:sz w:val="24"/>
              </w:rPr>
            </w:pPr>
            <w:r>
              <w:rPr>
                <w:rFonts w:hint="eastAsia" w:ascii="宋体" w:hAnsi="宋体" w:cs="宋体"/>
                <w:sz w:val="24"/>
              </w:rPr>
              <w:t xml:space="preserve">（4）服务收费按上述计算方法不足人民币3000元的，按人民币3000元收取。</w:t>
            </w:r>
            <w:r/>
          </w:p>
          <w:p>
            <w:pPr>
              <w:jc w:val="left"/>
              <w:spacing w:line="360" w:lineRule="exact"/>
              <w:rPr>
                <w:rFonts w:ascii="宋体" w:hAnsi="宋体" w:cs="宋体"/>
                <w:sz w:val="24"/>
              </w:rPr>
            </w:pPr>
            <w:r>
              <w:rPr>
                <w:rFonts w:hint="eastAsia" w:ascii="宋体" w:hAnsi="宋体" w:cs="宋体"/>
                <w:sz w:val="24"/>
              </w:rPr>
              <w:t xml:space="preserve">代理服务费缴纳账户信息：</w:t>
            </w:r>
            <w:r/>
          </w:p>
          <w:p>
            <w:pPr>
              <w:jc w:val="left"/>
              <w:spacing w:line="360" w:lineRule="exact"/>
              <w:rPr>
                <w:rFonts w:ascii="宋体" w:hAnsi="宋体" w:cs="宋体"/>
                <w:sz w:val="24"/>
              </w:rPr>
            </w:pPr>
            <w:r>
              <w:rPr>
                <w:rFonts w:hint="eastAsia" w:ascii="宋体" w:hAnsi="宋体" w:cs="宋体"/>
                <w:sz w:val="24"/>
              </w:rPr>
              <w:t xml:space="preserve">收款单位：常州正衡招投标有限公司</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开户银行：招商银行常州北大街支行</w:t>
            </w:r>
            <w:r/>
          </w:p>
          <w:p>
            <w:pPr>
              <w:jc w:val="left"/>
              <w:spacing w:line="360" w:lineRule="exact"/>
            </w:pPr>
            <w:r>
              <w:rPr>
                <w:rFonts w:hint="eastAsia" w:ascii="宋体" w:hAnsi="宋体" w:cs="宋体"/>
                <w:sz w:val="24"/>
              </w:rPr>
              <w:t xml:space="preserve">（5）</w:t>
            </w:r>
            <w:r>
              <w:rPr>
                <w:rFonts w:hint="eastAsia" w:ascii="宋体" w:hAnsi="宋体" w:cs="宋体"/>
                <w:sz w:val="24"/>
                <w:lang w:val="zh-CN"/>
              </w:rPr>
              <w:t xml:space="preserve">中标人如果未按规定交纳代理服务费，招标代理机构将保留诉讼的权利。</w:t>
            </w:r>
            <w:r/>
          </w:p>
        </w:tc>
      </w:tr>
    </w:tbl>
    <w:p>
      <w:pPr>
        <w:ind w:firstLine="482"/>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587" w:header="851" w:footer="851" w:gutter="0"/>
          <w:pgNumType w:start="0"/>
          <w:cols w:num="1" w:sep="0" w:space="720" w:equalWidth="1"/>
          <w:docGrid w:linePitch="360"/>
          <w:titlePg/>
        </w:sectPr>
      </w:pPr>
      <w:r>
        <w:rPr>
          <w:sz w:val="24"/>
        </w:rPr>
      </w:r>
      <w:r/>
    </w:p>
    <w:p>
      <w:pPr>
        <w:ind w:firstLine="562"/>
        <w:jc w:val="center"/>
        <w:spacing w:before="240" w:after="240"/>
        <w:rPr>
          <w:b/>
          <w:sz w:val="28"/>
          <w:szCs w:val="28"/>
        </w:rPr>
      </w:pPr>
      <w:r/>
      <w:bookmarkStart w:id="52" w:name="_Toc353825542"/>
      <w:r/>
      <w:bookmarkStart w:id="53" w:name="_Toc265228355"/>
      <w:r/>
      <w:bookmarkStart w:id="54" w:name="_Toc305158785"/>
      <w:r/>
      <w:bookmarkStart w:id="55" w:name="_Toc150774722"/>
      <w:r/>
      <w:bookmarkStart w:id="56" w:name="_Toc150480755"/>
      <w:r/>
      <w:bookmarkStart w:id="57" w:name="_Toc264969207"/>
      <w:r/>
      <w:bookmarkStart w:id="58" w:name="_Toc226965790"/>
      <w:r/>
      <w:bookmarkStart w:id="59" w:name="_Toc305158859"/>
      <w:r/>
      <w:bookmarkStart w:id="60" w:name="_Toc127151517"/>
      <w:r/>
      <w:bookmarkStart w:id="61" w:name="_Toc226337213"/>
      <w:r/>
      <w:bookmarkStart w:id="62" w:name="_Toc195842882"/>
      <w:r/>
      <w:bookmarkStart w:id="63" w:name="_Toc142311019"/>
      <w:r/>
      <w:bookmarkStart w:id="64" w:name="_Toc353873662"/>
      <w:r/>
      <w:bookmarkStart w:id="65" w:name="_Toc353873932"/>
      <w:r>
        <w:rPr>
          <w:b/>
          <w:sz w:val="28"/>
          <w:szCs w:val="28"/>
        </w:rPr>
        <w:t xml:space="preserve">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pStyle w:val="905"/>
        <w:ind w:firstLine="560"/>
        <w:jc w:val="left"/>
        <w:spacing w:before="0" w:line="360" w:lineRule="auto"/>
        <w:tabs>
          <w:tab w:val="center" w:pos="4592" w:leader="none"/>
          <w:tab w:val="left" w:pos="7860" w:leader="none"/>
        </w:tabs>
        <w:rPr>
          <w:rFonts w:ascii="Times New Roman" w:hAnsi="Times New Roman" w:eastAsia="宋体"/>
          <w:sz w:val="28"/>
        </w:rPr>
      </w:pPr>
      <w:r/>
      <w:bookmarkStart w:id="66" w:name="_Toc520356143"/>
      <w:r/>
      <w:bookmarkStart w:id="67" w:name="_Toc127151518"/>
      <w:r>
        <w:rPr>
          <w:rFonts w:ascii="Times New Roman" w:hAnsi="Times New Roman" w:eastAsia="宋体"/>
          <w:sz w:val="28"/>
        </w:rPr>
        <w:tab/>
      </w:r>
      <w:bookmarkStart w:id="68" w:name="_Toc305158786"/>
      <w:r/>
      <w:bookmarkStart w:id="69" w:name="_Toc226337214"/>
      <w:r/>
      <w:bookmarkStart w:id="70" w:name="_Toc150774618"/>
      <w:r/>
      <w:bookmarkStart w:id="71" w:name="_Toc150480756"/>
      <w:r/>
      <w:bookmarkStart w:id="72" w:name="_Toc151193688"/>
      <w:r/>
      <w:bookmarkStart w:id="73" w:name="_Toc226965791"/>
      <w:r/>
      <w:bookmarkStart w:id="74" w:name="_Toc151193616"/>
      <w:r/>
      <w:bookmarkStart w:id="75" w:name="_Toc151193760"/>
      <w:r/>
      <w:bookmarkStart w:id="76" w:name="_Toc151190145"/>
      <w:r/>
      <w:bookmarkStart w:id="77" w:name="_Toc150774723"/>
      <w:r/>
      <w:bookmarkStart w:id="78" w:name="_Toc151193906"/>
      <w:r/>
      <w:bookmarkStart w:id="79" w:name="_Toc265228356"/>
      <w:r/>
      <w:bookmarkStart w:id="80" w:name="_Toc142311020"/>
      <w:r/>
      <w:bookmarkStart w:id="81" w:name="_Toc226965708"/>
      <w:r/>
      <w:bookmarkStart w:id="82" w:name="_Toc150509269"/>
      <w:r/>
      <w:bookmarkStart w:id="83" w:name="_Toc305158860"/>
      <w:r/>
      <w:bookmarkStart w:id="84" w:name="_Toc226309762"/>
      <w:r/>
      <w:bookmarkStart w:id="85" w:name="_Toc151193832"/>
      <w:r/>
      <w:bookmarkStart w:id="86" w:name="_Toc195842883"/>
      <w:r/>
      <w:bookmarkStart w:id="87" w:name="_Toc264969208"/>
      <w:r>
        <w:rPr>
          <w:rFonts w:ascii="Times New Roman" w:hAnsi="Times New Roman" w:eastAsia="宋体"/>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sz w:val="28"/>
        </w:rPr>
        <w:tab/>
      </w:r>
      <w:r/>
    </w:p>
    <w:p>
      <w:pPr>
        <w:numPr>
          <w:ilvl w:val="0"/>
          <w:numId w:val="8"/>
        </w:numPr>
        <w:ind w:left="357" w:firstLine="482"/>
        <w:spacing w:line="360" w:lineRule="auto"/>
        <w:tabs>
          <w:tab w:val="left" w:pos="360" w:leader="none"/>
          <w:tab w:val="clear" w:pos="900" w:leader="none"/>
        </w:tabs>
        <w:rPr>
          <w:sz w:val="24"/>
        </w:rPr>
        <w:outlineLvl w:val="1"/>
      </w:pPr>
      <w:r/>
      <w:bookmarkStart w:id="88" w:name="_Toc264969209"/>
      <w:r/>
      <w:bookmarkStart w:id="89" w:name="_Toc305158861"/>
      <w:r/>
      <w:bookmarkStart w:id="90" w:name="_Toc265228357"/>
      <w:r/>
      <w:bookmarkStart w:id="91" w:name="_Toc305158787"/>
      <w:r>
        <w:rPr>
          <w:sz w:val="24"/>
        </w:rPr>
        <w:t xml:space="preserve">采购人、采购代理机构、投标人</w:t>
      </w:r>
      <w:bookmarkEnd w:id="88"/>
      <w:r/>
      <w:bookmarkEnd w:id="89"/>
      <w:r/>
      <w:bookmarkEnd w:id="90"/>
      <w:r/>
      <w:bookmarkEnd w:id="91"/>
      <w:r>
        <w:rPr>
          <w:rFonts w:hint="eastAsia"/>
          <w:sz w:val="24"/>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rPr>
        <w:outlineLvl w:val="1"/>
      </w:pPr>
      <w:r/>
      <w:bookmarkStart w:id="92" w:name="_Toc195842885"/>
      <w:r/>
      <w:bookmarkStart w:id="93" w:name="_Toc164351614"/>
      <w:r/>
      <w:bookmarkStart w:id="94" w:name="_Toc151193690"/>
      <w:r/>
      <w:bookmarkStart w:id="95" w:name="_Toc127161434"/>
      <w:r/>
      <w:bookmarkStart w:id="96" w:name="_Toc164229361"/>
      <w:r/>
      <w:bookmarkStart w:id="97" w:name="_Toc265228358"/>
      <w:r/>
      <w:bookmarkStart w:id="98" w:name="_Toc142311022"/>
      <w:r/>
      <w:bookmarkStart w:id="99" w:name="_Toc151193618"/>
      <w:r/>
      <w:bookmarkStart w:id="100" w:name="_Toc150774620"/>
      <w:r/>
      <w:bookmarkStart w:id="101" w:name="_Toc164229215"/>
      <w:r/>
      <w:bookmarkStart w:id="102" w:name="_Toc226337216"/>
      <w:r/>
      <w:bookmarkStart w:id="103" w:name="_Toc305158862"/>
      <w:r/>
      <w:bookmarkStart w:id="104" w:name="_Toc226309764"/>
      <w:r/>
      <w:bookmarkStart w:id="105" w:name="_Toc127151520"/>
      <w:r/>
      <w:bookmarkStart w:id="106" w:name="_Toc149720813"/>
      <w:r/>
      <w:bookmarkStart w:id="107" w:name="_Toc150774725"/>
      <w:r/>
      <w:bookmarkStart w:id="108" w:name="_Toc127151721"/>
      <w:r/>
      <w:bookmarkStart w:id="109" w:name="_Toc164608634"/>
      <w:r/>
      <w:bookmarkStart w:id="110" w:name="_Toc151193834"/>
      <w:r/>
      <w:bookmarkStart w:id="111" w:name="_Toc226965710"/>
      <w:r/>
      <w:bookmarkStart w:id="112" w:name="_Toc150480758"/>
      <w:r/>
      <w:bookmarkStart w:id="113" w:name="_Toc264969210"/>
      <w:r/>
      <w:bookmarkStart w:id="114" w:name="_Toc151193762"/>
      <w:r/>
      <w:bookmarkStart w:id="115" w:name="_Toc305158788"/>
      <w:r/>
      <w:bookmarkStart w:id="116" w:name="_Toc151193908"/>
      <w:r/>
      <w:bookmarkStart w:id="117" w:name="_Toc164608789"/>
      <w:r/>
      <w:bookmarkStart w:id="118" w:name="_Toc150509271"/>
      <w:r/>
      <w:bookmarkStart w:id="119" w:name="_Toc151190147"/>
      <w:r/>
      <w:bookmarkStart w:id="120" w:name="_Toc226965793"/>
      <w:r>
        <w:rPr>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sz w:val="24"/>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firstLine="482"/>
        <w:spacing w:line="360" w:lineRule="auto"/>
        <w:tabs>
          <w:tab w:val="left" w:pos="360" w:leader="none"/>
        </w:tabs>
        <w:rPr>
          <w:sz w:val="24"/>
        </w:rPr>
        <w:outlineLvl w:val="1"/>
      </w:pPr>
      <w:r>
        <w:rPr>
          <w:sz w:val="24"/>
        </w:rPr>
        <w:t xml:space="preserve">现场考察、开标前答疑会</w:t>
      </w:r>
      <w:r/>
    </w:p>
    <w:p>
      <w:pPr>
        <w:numPr>
          <w:ilvl w:val="1"/>
          <w:numId w:val="8"/>
        </w:numPr>
        <w:ind w:left="1080" w:firstLine="482"/>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1" w:name="_Toc226337218"/>
      <w:r/>
      <w:bookmarkStart w:id="122" w:name="_Toc150480760"/>
      <w:r/>
      <w:bookmarkStart w:id="123" w:name="_Toc226965712"/>
      <w:r/>
      <w:bookmarkStart w:id="124" w:name="_Toc305158864"/>
      <w:r/>
      <w:bookmarkStart w:id="125" w:name="_Toc226309766"/>
      <w:r/>
      <w:bookmarkStart w:id="126" w:name="_Toc151193620"/>
      <w:r/>
      <w:bookmarkStart w:id="127" w:name="_Toc127151522"/>
      <w:r/>
      <w:bookmarkStart w:id="128" w:name="_Toc150774622"/>
      <w:r/>
      <w:bookmarkStart w:id="129" w:name="_Toc151190149"/>
      <w:r/>
      <w:bookmarkStart w:id="130" w:name="_Toc142311024"/>
      <w:r/>
      <w:bookmarkStart w:id="131" w:name="_Toc151193836"/>
      <w:r/>
      <w:bookmarkStart w:id="132" w:name="_Toc150509273"/>
      <w:r/>
      <w:bookmarkStart w:id="133" w:name="_Toc151193764"/>
      <w:r/>
      <w:bookmarkStart w:id="134" w:name="_Toc520356146"/>
      <w:r/>
      <w:bookmarkStart w:id="135" w:name="_Toc195842887"/>
      <w:r/>
      <w:bookmarkStart w:id="136" w:name="_Toc151193692"/>
      <w:r/>
      <w:bookmarkStart w:id="137" w:name="_Toc305158790"/>
      <w:r/>
      <w:bookmarkStart w:id="138" w:name="_Toc264969212"/>
      <w:r/>
      <w:bookmarkStart w:id="139" w:name="_Toc265228360"/>
      <w:r/>
      <w:bookmarkStart w:id="140" w:name="_Toc150774727"/>
      <w:r/>
      <w:bookmarkStart w:id="141" w:name="_Toc151193910"/>
      <w:r/>
      <w:bookmarkStart w:id="142" w:name="_Toc226965795"/>
      <w:r/>
      <w:r/>
    </w:p>
    <w:p>
      <w:pPr>
        <w:numPr>
          <w:ilvl w:val="1"/>
          <w:numId w:val="8"/>
        </w:numPr>
        <w:ind w:left="1080" w:firstLine="482"/>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rPr>
        <w:outlineLvl w:val="1"/>
      </w:pPr>
      <w:r>
        <w:rPr>
          <w:sz w:val="24"/>
        </w:rPr>
        <w:t xml:space="preserve">样品</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进口产品</w:t>
      </w:r>
      <w:r/>
    </w:p>
    <w:p>
      <w:pPr>
        <w:numPr>
          <w:ilvl w:val="2"/>
          <w:numId w:val="8"/>
        </w:numPr>
        <w:ind w:firstLine="482"/>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rPr>
        <w:outlineLvl w:val="2"/>
      </w:pPr>
      <w:r>
        <w:rPr>
          <w:sz w:val="24"/>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rPr>
        <w:outlineLvl w:val="3"/>
      </w:pPr>
      <w:r>
        <w:rPr>
          <w:sz w:val="24"/>
        </w:rPr>
        <w:t xml:space="preserve">中小企业定义：</w:t>
      </w:r>
      <w:r/>
    </w:p>
    <w:p>
      <w:pPr>
        <w:pStyle w:val="998"/>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8"/>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8"/>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8"/>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8"/>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8"/>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8"/>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8"/>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firstLine="482"/>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rPr>
      </w:pPr>
      <w:r>
        <w:rPr>
          <w:sz w:val="24"/>
        </w:rPr>
        <w:t xml:space="preserve">残疾人福利单位定义：享受政府采购支持政策的残疾人福利性单位应当同时满足以下条件：</w:t>
      </w:r>
      <w:r/>
    </w:p>
    <w:p>
      <w:pPr>
        <w:pStyle w:val="998"/>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8"/>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rPr>
      </w:pPr>
      <w:r>
        <w:rPr>
          <w:sz w:val="24"/>
        </w:rPr>
        <w:t xml:space="preserve">本项目是否专门面向中小企业预留采购份额见第一章《投标邀请》。</w:t>
      </w:r>
      <w:r/>
    </w:p>
    <w:p>
      <w:pPr>
        <w:numPr>
          <w:ilvl w:val="2"/>
          <w:numId w:val="8"/>
        </w:numPr>
        <w:ind w:firstLine="482"/>
        <w:spacing w:line="360" w:lineRule="auto"/>
        <w:rPr>
          <w:sz w:val="24"/>
        </w:rPr>
      </w:pPr>
      <w:r>
        <w:rPr>
          <w:sz w:val="24"/>
        </w:rPr>
        <w:t xml:space="preserve">采购标的对应的中小企业划分标准所属行业见《投标人须知资料表》。</w:t>
      </w:r>
      <w:r/>
    </w:p>
    <w:p>
      <w:pPr>
        <w:numPr>
          <w:ilvl w:val="2"/>
          <w:numId w:val="8"/>
        </w:numPr>
        <w:ind w:firstLine="482"/>
        <w:spacing w:line="360" w:lineRule="auto"/>
        <w:rPr>
          <w:sz w:val="24"/>
        </w:rPr>
      </w:pPr>
      <w:r>
        <w:rPr>
          <w:sz w:val="24"/>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政府采购节能产品、环境标志产品</w:t>
      </w:r>
      <w:r/>
    </w:p>
    <w:p>
      <w:pPr>
        <w:numPr>
          <w:ilvl w:val="2"/>
          <w:numId w:val="8"/>
        </w:numPr>
        <w:ind w:firstLine="482"/>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8"/>
        </w:numPr>
        <w:ind w:firstLine="482"/>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支持乡村产业振兴管理</w:t>
      </w:r>
      <w:r/>
    </w:p>
    <w:p>
      <w:pPr>
        <w:numPr>
          <w:ilvl w:val="2"/>
          <w:numId w:val="8"/>
        </w:numPr>
        <w:ind w:firstLine="482"/>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正版软件</w:t>
      </w:r>
      <w:r/>
    </w:p>
    <w:p>
      <w:pPr>
        <w:numPr>
          <w:ilvl w:val="2"/>
          <w:numId w:val="8"/>
        </w:numPr>
        <w:ind w:firstLine="482"/>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rPr>
        <w:outlineLvl w:val="2"/>
      </w:pPr>
      <w:r>
        <w:rPr>
          <w:rFonts w:hint="eastAsia"/>
          <w:sz w:val="24"/>
        </w:rPr>
        <w:t xml:space="preserve">政府采购创新产品政策</w:t>
      </w:r>
      <w:r/>
    </w:p>
    <w:p>
      <w:pPr>
        <w:numPr>
          <w:ilvl w:val="2"/>
          <w:numId w:val="8"/>
        </w:numPr>
        <w:ind w:firstLine="482"/>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rPr>
      </w:pPr>
      <w:r>
        <w:rPr>
          <w:rFonts w:hint="eastAsia" w:ascii="宋体" w:hAnsi="宋体"/>
          <w:sz w:val="24"/>
        </w:rPr>
        <w:t xml:space="preserve">5.7   绿色采购政策</w:t>
      </w:r>
      <w:r/>
    </w:p>
    <w:p>
      <w:pPr>
        <w:ind w:left="900" w:firstLine="482"/>
        <w:spacing w:line="480" w:lineRule="exact"/>
        <w:rPr>
          <w:rFonts w:ascii="宋体" w:hAnsi="宋体"/>
          <w:b/>
          <w:sz w:val="24"/>
        </w:rPr>
        <w:outlineLvl w:val="3"/>
      </w:pPr>
      <w:r>
        <w:rPr>
          <w:rFonts w:hint="eastAsia"/>
          <w:sz w:val="24"/>
        </w:rPr>
        <w:t xml:space="preserve">5.7.1  </w:t>
      </w:r>
      <w:r>
        <w:rPr>
          <w:rFonts w:hint="eastAsia" w:ascii="宋体" w:hAnsi="宋体"/>
          <w:b/>
          <w:sz w:val="24"/>
        </w:rPr>
        <w:t xml:space="preserve">绿色数据中心政策 </w:t>
      </w:r>
      <w:r/>
    </w:p>
    <w:p>
      <w:pPr>
        <w:ind w:left="900" w:firstLine="482"/>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rPr>
        <w:outlineLvl w:val="3"/>
      </w:pPr>
      <w:r>
        <w:rPr>
          <w:rFonts w:hint="eastAsia" w:ascii="宋体" w:hAnsi="宋体"/>
          <w:sz w:val="24"/>
        </w:rPr>
        <w:t xml:space="preserve">5.7.2 推广应用绿色建材</w:t>
      </w:r>
      <w:r/>
    </w:p>
    <w:p>
      <w:pPr>
        <w:ind w:left="900" w:firstLine="482"/>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rPr>
        <w:outlineLvl w:val="3"/>
      </w:pPr>
      <w:r>
        <w:rPr>
          <w:rFonts w:hint="eastAsia" w:ascii="宋体" w:hAnsi="宋体"/>
          <w:sz w:val="24"/>
        </w:rPr>
        <w:t xml:space="preserve">5.7.3 优先使用低挥发性有机化合物产品</w:t>
      </w:r>
      <w:r/>
    </w:p>
    <w:p>
      <w:pPr>
        <w:ind w:left="900" w:firstLine="482"/>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82"/>
        <w:jc w:val="both"/>
      </w:pPr>
      <w:r/>
      <w:r/>
    </w:p>
    <w:p>
      <w:pPr>
        <w:numPr>
          <w:ilvl w:val="0"/>
          <w:numId w:val="8"/>
        </w:numPr>
        <w:ind w:left="357" w:firstLine="482"/>
        <w:spacing w:line="360" w:lineRule="auto"/>
        <w:tabs>
          <w:tab w:val="left" w:pos="360" w:leader="none"/>
        </w:tabs>
        <w:rPr>
          <w:sz w:val="24"/>
        </w:rPr>
        <w:outlineLvl w:val="1"/>
      </w:pPr>
      <w:r>
        <w:rPr>
          <w:sz w:val="24"/>
        </w:rPr>
        <w:t xml:space="preserve">投标费用</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rPr>
      </w:pPr>
      <w:r/>
      <w:bookmarkStart w:id="143" w:name="_1.8_计量单位"/>
      <w:r/>
      <w:bookmarkEnd w:id="143"/>
      <w:r/>
      <w:r/>
    </w:p>
    <w:p>
      <w:pPr>
        <w:pStyle w:val="905"/>
        <w:ind w:firstLine="56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numPr>
          <w:ilvl w:val="0"/>
          <w:numId w:val="8"/>
        </w:numPr>
        <w:ind w:left="357" w:firstLine="482"/>
        <w:spacing w:line="360" w:lineRule="auto"/>
        <w:tabs>
          <w:tab w:val="left" w:pos="360" w:leader="none"/>
        </w:tabs>
        <w:rPr>
          <w:sz w:val="24"/>
        </w:rPr>
        <w:outlineLvl w:val="1"/>
      </w:pPr>
      <w:r/>
      <w:bookmarkStart w:id="144" w:name="_Toc149720816"/>
      <w:r/>
      <w:bookmarkStart w:id="145" w:name="_Toc264969213"/>
      <w:r/>
      <w:bookmarkStart w:id="146" w:name="_Toc151193837"/>
      <w:r/>
      <w:bookmarkStart w:id="147" w:name="_Toc150509274"/>
      <w:r/>
      <w:bookmarkStart w:id="148" w:name="_Toc164351617"/>
      <w:r/>
      <w:bookmarkStart w:id="149" w:name="_Toc151193693"/>
      <w:r/>
      <w:bookmarkStart w:id="150" w:name="_Toc226965713"/>
      <w:r/>
      <w:bookmarkStart w:id="151" w:name="_Toc127151724"/>
      <w:r/>
      <w:bookmarkStart w:id="152" w:name="_Toc151190150"/>
      <w:r/>
      <w:bookmarkStart w:id="153" w:name="_Toc151193621"/>
      <w:r/>
      <w:bookmarkStart w:id="154" w:name="_Toc150774728"/>
      <w:r/>
      <w:bookmarkStart w:id="155" w:name="_Toc164229364"/>
      <w:r/>
      <w:bookmarkStart w:id="156" w:name="_Toc164608792"/>
      <w:r/>
      <w:bookmarkStart w:id="157" w:name="_Toc305158865"/>
      <w:r/>
      <w:bookmarkStart w:id="158" w:name="_Toc151193765"/>
      <w:r/>
      <w:bookmarkStart w:id="159" w:name="_Toc151193911"/>
      <w:r/>
      <w:bookmarkStart w:id="160" w:name="_Toc226337219"/>
      <w:r/>
      <w:bookmarkStart w:id="161" w:name="_Toc127151523"/>
      <w:r/>
      <w:bookmarkStart w:id="162" w:name="_Toc164608637"/>
      <w:r/>
      <w:bookmarkStart w:id="163" w:name="_Toc265228361"/>
      <w:r/>
      <w:bookmarkStart w:id="164" w:name="_Toc226965796"/>
      <w:r/>
      <w:bookmarkStart w:id="165" w:name="_Toc150774623"/>
      <w:r/>
      <w:bookmarkStart w:id="166" w:name="_Toc164229218"/>
      <w:r/>
      <w:bookmarkStart w:id="167" w:name="_Toc127161437"/>
      <w:r/>
      <w:bookmarkStart w:id="168" w:name="_Toc142311025"/>
      <w:r/>
      <w:bookmarkStart w:id="169" w:name="_Toc226309767"/>
      <w:r/>
      <w:bookmarkStart w:id="170" w:name="_Toc195842888"/>
      <w:r/>
      <w:bookmarkStart w:id="171" w:name="_Toc305158791"/>
      <w:r/>
      <w:bookmarkStart w:id="172" w:name="_Toc150480761"/>
      <w:r/>
      <w:bookmarkStart w:id="173" w:name="_Toc520356147"/>
      <w:r>
        <w:rPr>
          <w:sz w:val="24"/>
        </w:rPr>
        <w:t xml:space="preserve">招标文件构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sz w:val="24"/>
        </w:rPr>
        <w:t xml:space="preserve">成</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招标文件包括以下部分：</w:t>
      </w:r>
      <w:r/>
    </w:p>
    <w:p>
      <w:pPr>
        <w:ind w:left="1922"/>
        <w:spacing w:line="360" w:lineRule="auto"/>
        <w:tabs>
          <w:tab w:val="left" w:pos="1980" w:leader="none"/>
          <w:tab w:val="left" w:pos="2520" w:leader="none"/>
        </w:tabs>
        <w:rPr>
          <w:sz w:val="24"/>
        </w:rPr>
      </w:pPr>
      <w:r>
        <w:rPr>
          <w:rFonts w:hint="eastAsia"/>
          <w:sz w:val="24"/>
        </w:rPr>
        <w:t xml:space="preserve">第一章 招标公告</w:t>
      </w:r>
      <w:r/>
    </w:p>
    <w:p>
      <w:pPr>
        <w:ind w:left="1922"/>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left="1922"/>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left="1922"/>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left="1922"/>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left="1922"/>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left="1922"/>
        <w:spacing w:line="360" w:lineRule="auto"/>
        <w:tabs>
          <w:tab w:val="left" w:pos="1980" w:leader="none"/>
          <w:tab w:val="left" w:pos="2520" w:leader="none"/>
        </w:tabs>
        <w:rPr>
          <w:sz w:val="24"/>
        </w:rPr>
      </w:pPr>
      <w:r>
        <w:rPr>
          <w:rFonts w:hint="eastAsia"/>
          <w:sz w:val="24"/>
        </w:rPr>
        <w:t xml:space="preserve">第七章 </w:t>
      </w:r>
      <w:r>
        <w:rPr>
          <w:sz w:val="24"/>
        </w:rPr>
        <w:t xml:space="preserve">投标文件格式</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firstLine="482"/>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rPr>
      </w:pPr>
      <w:r/>
      <w:bookmarkStart w:id="174" w:name="_Toc516367020"/>
      <w:r/>
      <w:bookmarkStart w:id="175" w:name="_Toc195842891"/>
      <w:r/>
      <w:bookmarkStart w:id="176" w:name="_Toc151190153"/>
      <w:r/>
      <w:bookmarkStart w:id="177" w:name="_Toc226965716"/>
      <w:r/>
      <w:bookmarkStart w:id="178" w:name="_Toc127151526"/>
      <w:r/>
      <w:bookmarkStart w:id="179" w:name="_Toc264969216"/>
      <w:r/>
      <w:bookmarkStart w:id="180" w:name="_Toc305158794"/>
      <w:r/>
      <w:bookmarkStart w:id="181" w:name="_Toc142311028"/>
      <w:r/>
      <w:bookmarkStart w:id="182" w:name="_Toc151193624"/>
      <w:r/>
      <w:bookmarkStart w:id="183" w:name="_Toc151193840"/>
      <w:r/>
      <w:bookmarkStart w:id="184" w:name="_Toc305158868"/>
      <w:r/>
      <w:bookmarkStart w:id="185" w:name="_Toc265228364"/>
      <w:r/>
      <w:bookmarkStart w:id="186" w:name="_Toc150480764"/>
      <w:r/>
      <w:bookmarkStart w:id="187" w:name="_Toc226309770"/>
      <w:r/>
      <w:bookmarkStart w:id="188" w:name="_Toc150509277"/>
      <w:r/>
      <w:bookmarkStart w:id="189" w:name="_Toc151193914"/>
      <w:r/>
      <w:bookmarkStart w:id="190" w:name="_Toc151193768"/>
      <w:r/>
      <w:bookmarkStart w:id="191" w:name="_Toc150774626"/>
      <w:r/>
      <w:bookmarkStart w:id="192" w:name="_Toc226337222"/>
      <w:r/>
      <w:bookmarkStart w:id="193" w:name="_Toc520356150"/>
      <w:r/>
      <w:bookmarkStart w:id="194" w:name="_Toc150774731"/>
      <w:r/>
      <w:bookmarkStart w:id="195" w:name="_Toc151193696"/>
      <w:r/>
      <w:bookmarkStart w:id="196" w:name="_Toc226965799"/>
      <w:r/>
      <w:r/>
    </w:p>
    <w:p>
      <w:pPr>
        <w:pStyle w:val="905"/>
        <w:ind w:firstLine="56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4"/>
      <w:r>
        <w:rPr>
          <w:rFonts w:ascii="Times New Roman" w:hAnsi="Times New Roman" w:eastAsia="宋体"/>
          <w:sz w:val="28"/>
        </w:rPr>
        <w:t xml:space="preserve">的编制</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numPr>
          <w:ilvl w:val="0"/>
          <w:numId w:val="8"/>
        </w:numPr>
        <w:ind w:left="357" w:firstLine="482"/>
        <w:spacing w:line="360" w:lineRule="auto"/>
        <w:tabs>
          <w:tab w:val="left" w:pos="360" w:leader="none"/>
        </w:tabs>
        <w:rPr>
          <w:sz w:val="24"/>
        </w:rPr>
        <w:outlineLvl w:val="1"/>
      </w:pPr>
      <w:r/>
      <w:bookmarkStart w:id="197" w:name="_Toc151193841"/>
      <w:r/>
      <w:bookmarkStart w:id="198" w:name="_Toc127161441"/>
      <w:r/>
      <w:bookmarkStart w:id="199" w:name="_Toc305158869"/>
      <w:r/>
      <w:bookmarkStart w:id="200" w:name="_Toc226309771"/>
      <w:r/>
      <w:bookmarkStart w:id="201" w:name="_Toc520356151"/>
      <w:r/>
      <w:bookmarkStart w:id="202" w:name="_Toc226337223"/>
      <w:r/>
      <w:bookmarkStart w:id="203" w:name="_Toc264969217"/>
      <w:r/>
      <w:bookmarkStart w:id="204" w:name="_Toc305158795"/>
      <w:r/>
      <w:bookmarkStart w:id="205" w:name="_Toc164229222"/>
      <w:r/>
      <w:bookmarkStart w:id="206" w:name="_Toc150774732"/>
      <w:r/>
      <w:bookmarkStart w:id="207" w:name="_Toc150480765"/>
      <w:r/>
      <w:bookmarkStart w:id="208" w:name="_Toc164229368"/>
      <w:r/>
      <w:bookmarkStart w:id="209" w:name="_Toc151193697"/>
      <w:r/>
      <w:bookmarkStart w:id="210" w:name="_Toc164351621"/>
      <w:r/>
      <w:bookmarkStart w:id="211" w:name="_Toc226965717"/>
      <w:r/>
      <w:bookmarkStart w:id="212" w:name="_Toc150509278"/>
      <w:r/>
      <w:bookmarkStart w:id="213" w:name="_Toc151193625"/>
      <w:r/>
      <w:bookmarkStart w:id="214" w:name="_Toc151193915"/>
      <w:r/>
      <w:bookmarkStart w:id="215" w:name="_Toc164608796"/>
      <w:r/>
      <w:bookmarkStart w:id="216" w:name="_Toc195842892"/>
      <w:r/>
      <w:bookmarkStart w:id="217" w:name="_Toc516367021"/>
      <w:r/>
      <w:bookmarkStart w:id="218" w:name="_Toc127151527"/>
      <w:r/>
      <w:bookmarkStart w:id="219" w:name="_Toc164608641"/>
      <w:r/>
      <w:bookmarkStart w:id="220" w:name="_Toc265228365"/>
      <w:r/>
      <w:bookmarkStart w:id="221" w:name="_Toc226965800"/>
      <w:r/>
      <w:bookmarkStart w:id="222" w:name="_Toc142311029"/>
      <w:r/>
      <w:bookmarkStart w:id="223" w:name="_Toc150774627"/>
      <w:r/>
      <w:bookmarkStart w:id="224" w:name="_Toc151193769"/>
      <w:r/>
      <w:bookmarkStart w:id="225" w:name="_Toc151190154"/>
      <w:r/>
      <w:bookmarkStart w:id="226" w:name="_Toc149720820"/>
      <w:r/>
      <w:bookmarkStart w:id="227" w:name="_Toc127151728"/>
      <w:r>
        <w:rPr>
          <w:sz w:val="24"/>
        </w:rPr>
        <w:t xml:space="preserve">投标范围、投标文件中计量单位的使用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sz w:val="24"/>
        </w:rPr>
        <w:t xml:space="preserve">及投标语言</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rPr>
        <w:outlineLvl w:val="1"/>
      </w:pPr>
      <w:r/>
      <w:bookmarkStart w:id="228" w:name="_Toc516367022"/>
      <w:r/>
      <w:bookmarkStart w:id="229" w:name="_Ref467306676"/>
      <w:r/>
      <w:bookmarkStart w:id="230" w:name="_Ref467306195"/>
      <w:r/>
      <w:bookmarkStart w:id="231" w:name="_Toc127151528"/>
      <w:r/>
      <w:bookmarkStart w:id="232" w:name="_Toc305158796"/>
      <w:r/>
      <w:bookmarkStart w:id="233" w:name="_Toc226309772"/>
      <w:r/>
      <w:bookmarkStart w:id="234" w:name="_Toc151193916"/>
      <w:r/>
      <w:bookmarkStart w:id="235" w:name="_Toc150774628"/>
      <w:r/>
      <w:bookmarkStart w:id="236" w:name="_Toc149720821"/>
      <w:r/>
      <w:bookmarkStart w:id="237" w:name="_Toc142311030"/>
      <w:r/>
      <w:bookmarkStart w:id="238" w:name="_Toc164351622"/>
      <w:r/>
      <w:bookmarkStart w:id="239" w:name="_Toc150509279"/>
      <w:r/>
      <w:bookmarkStart w:id="240" w:name="_Toc151190155"/>
      <w:r/>
      <w:bookmarkStart w:id="241" w:name="_Toc151193698"/>
      <w:r/>
      <w:bookmarkStart w:id="242" w:name="_Toc226965801"/>
      <w:r/>
      <w:bookmarkStart w:id="243" w:name="_Toc127151729"/>
      <w:r/>
      <w:bookmarkStart w:id="244" w:name="_Toc520356152"/>
      <w:r/>
      <w:bookmarkStart w:id="245" w:name="_Toc151193770"/>
      <w:r/>
      <w:bookmarkStart w:id="246" w:name="_Toc151193626"/>
      <w:r/>
      <w:bookmarkStart w:id="247" w:name="_Toc127161442"/>
      <w:r/>
      <w:bookmarkStart w:id="248" w:name="_Toc164608642"/>
      <w:r/>
      <w:bookmarkStart w:id="249" w:name="_Toc226965718"/>
      <w:r/>
      <w:bookmarkStart w:id="250" w:name="_Toc150480766"/>
      <w:r/>
      <w:bookmarkStart w:id="251" w:name="_Toc226337224"/>
      <w:r/>
      <w:bookmarkStart w:id="252" w:name="_Toc264969218"/>
      <w:r/>
      <w:bookmarkStart w:id="253" w:name="_Toc151193842"/>
      <w:r/>
      <w:bookmarkStart w:id="254" w:name="_Toc164229369"/>
      <w:r/>
      <w:bookmarkStart w:id="255" w:name="_Toc305158870"/>
      <w:r/>
      <w:bookmarkStart w:id="256" w:name="_Toc164229223"/>
      <w:r/>
      <w:bookmarkStart w:id="257" w:name="_Toc150774733"/>
      <w:r/>
      <w:bookmarkStart w:id="258" w:name="_Toc164608797"/>
      <w:r/>
      <w:bookmarkStart w:id="259" w:name="_Toc265228366"/>
      <w:r/>
      <w:bookmarkStart w:id="260" w:name="_Toc195842893"/>
      <w:r>
        <w:rPr>
          <w:sz w:val="24"/>
        </w:rPr>
        <w:t xml:space="preserve">投标文件</w:t>
      </w:r>
      <w:bookmarkEnd w:id="228"/>
      <w:r/>
      <w:bookmarkEnd w:id="229"/>
      <w:r/>
      <w:bookmarkEnd w:id="230"/>
      <w:r>
        <w:rPr>
          <w:sz w:val="24"/>
        </w:rPr>
        <w:t xml:space="preserve">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numPr>
          <w:ilvl w:val="1"/>
          <w:numId w:val="8"/>
        </w:numPr>
        <w:ind w:left="1077" w:firstLine="482"/>
        <w:spacing w:line="360" w:lineRule="auto"/>
        <w:tabs>
          <w:tab w:val="left" w:pos="1080" w:leader="none"/>
          <w:tab w:val="left" w:pos="2014" w:leader="none"/>
        </w:tabs>
        <w:rPr>
          <w:sz w:val="24"/>
        </w:rPr>
      </w:pPr>
      <w:r/>
      <w:bookmarkStart w:id="26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投标人认为应附的其他材料。</w:t>
      </w:r>
      <w:bookmarkEnd w:id="261"/>
      <w:r/>
      <w:r/>
    </w:p>
    <w:p>
      <w:pPr>
        <w:numPr>
          <w:ilvl w:val="0"/>
          <w:numId w:val="8"/>
        </w:numPr>
        <w:ind w:left="357" w:firstLine="482"/>
        <w:spacing w:line="360" w:lineRule="auto"/>
        <w:tabs>
          <w:tab w:val="left" w:pos="360" w:leader="none"/>
        </w:tabs>
        <w:rPr>
          <w:sz w:val="24"/>
        </w:rPr>
        <w:outlineLvl w:val="1"/>
      </w:pPr>
      <w:r/>
      <w:bookmarkStart w:id="262" w:name="_Toc164229225"/>
      <w:r/>
      <w:bookmarkStart w:id="263" w:name="_Toc520356155"/>
      <w:r/>
      <w:bookmarkStart w:id="264" w:name="_Toc127161444"/>
      <w:r/>
      <w:bookmarkStart w:id="265" w:name="_Toc195842895"/>
      <w:r/>
      <w:bookmarkStart w:id="266" w:name="_Toc151193772"/>
      <w:r/>
      <w:bookmarkStart w:id="267" w:name="_Toc151193628"/>
      <w:r/>
      <w:bookmarkStart w:id="268" w:name="_Toc127151731"/>
      <w:r/>
      <w:bookmarkStart w:id="269" w:name="_Toc151193844"/>
      <w:r/>
      <w:bookmarkStart w:id="270" w:name="_Toc164351624"/>
      <w:r/>
      <w:bookmarkStart w:id="271" w:name="_Toc164608644"/>
      <w:r/>
      <w:bookmarkStart w:id="272" w:name="_Toc150774735"/>
      <w:r/>
      <w:bookmarkStart w:id="273" w:name="_Toc150774630"/>
      <w:r/>
      <w:bookmarkStart w:id="274" w:name="_Toc127151530"/>
      <w:r/>
      <w:bookmarkStart w:id="275" w:name="_Toc149720823"/>
      <w:r/>
      <w:bookmarkStart w:id="276" w:name="_Toc150509281"/>
      <w:r/>
      <w:bookmarkStart w:id="277" w:name="_Toc151190157"/>
      <w:r/>
      <w:bookmarkStart w:id="278" w:name="_Toc164229371"/>
      <w:r/>
      <w:bookmarkStart w:id="279" w:name="_Toc142311032"/>
      <w:r/>
      <w:bookmarkStart w:id="280" w:name="_Toc164608799"/>
      <w:r/>
      <w:bookmarkStart w:id="281" w:name="_Toc151193918"/>
      <w:r/>
      <w:bookmarkStart w:id="282" w:name="_Toc150480768"/>
      <w:r/>
      <w:bookmarkStart w:id="283" w:name="_Toc151193700"/>
      <w:r>
        <w:rPr>
          <w:sz w:val="24"/>
        </w:rPr>
        <w:t xml:space="preserve">投标报价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所有投标均以人民币报价。</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ind w:firstLine="482"/>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rPr>
        <w:outlineLvl w:val="3"/>
      </w:pPr>
      <w:r>
        <w:rPr>
          <w:sz w:val="24"/>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ind w:firstLine="241"/>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lang w:val="en-US" w:eastAsia="zh-CN"/>
        </w:rPr>
        <w:t xml:space="preserve">11.5   </w:t>
      </w:r>
      <w:r>
        <w:rPr>
          <w:rFonts w:ascii="宋体" w:hAnsi="宋体" w:cs="宋体"/>
          <w:b/>
          <w:bCs/>
          <w:sz w:val="24"/>
          <w:highlight w:val="none"/>
        </w:rPr>
        <w:t xml:space="preserve">评审过程中出现下列情形之一的，</w:t>
      </w:r>
      <w:r>
        <w:rPr>
          <w:rFonts w:hint="eastAsia" w:ascii="宋体" w:hAnsi="宋体" w:eastAsia="宋体" w:cs="宋体"/>
          <w:b/>
          <w:bCs/>
          <w:sz w:val="24"/>
          <w:highlight w:val="none"/>
          <w:lang w:val="en-US" w:eastAsia="zh-CN"/>
        </w:rPr>
        <w:t xml:space="preserve">评审委员会</w:t>
      </w:r>
      <w:r>
        <w:rPr>
          <w:rFonts w:ascii="宋体" w:hAnsi="宋体" w:cs="宋体"/>
          <w:b/>
          <w:bCs/>
          <w:sz w:val="24"/>
          <w:highlight w:val="none"/>
        </w:rPr>
        <w:t xml:space="preserve">应当动异常低价响应审查程序： </w:t>
      </w:r>
      <w:r/>
    </w:p>
    <w:p>
      <w:pPr>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11.5.1投标报价低于全部通过符合性审查投标人投标报价平均值50%的，即投标报价&lt;全部通过符合性审查投标人投标报价平均值×50%；</w:t>
      </w:r>
      <w:r/>
    </w:p>
    <w:p>
      <w:pPr>
        <w:ind w:firstLine="241"/>
        <w:spacing w:line="360" w:lineRule="auto"/>
        <w:tabs>
          <w:tab w:val="left" w:pos="1080" w:leader="none"/>
          <w:tab w:val="left" w:pos="2014" w:leader="none"/>
        </w:tabs>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11.5.2投标报价低于通过符合性审查的次低报价投标人投标报价50%的，即投标报价&lt;通过符合性审查的次低报价投标人投标报价×50%；</w:t>
      </w:r>
      <w:r/>
    </w:p>
    <w:p>
      <w:pPr>
        <w:ind w:firstLine="241"/>
        <w:spacing w:line="360" w:lineRule="auto"/>
        <w:tabs>
          <w:tab w:val="left" w:pos="1080" w:leader="none"/>
          <w:tab w:val="left" w:pos="2014" w:leader="none"/>
        </w:tabs>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11.5.3投标报价低于采购项目最高限价45%的，即投标报价&lt;采购项目最高限价×45%；</w:t>
      </w:r>
      <w:r/>
    </w:p>
    <w:p>
      <w:pPr>
        <w:ind w:firstLine="241"/>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11.5.4评审委员会基于专业判断，认为投标人报价过低，有可能影响产品质量或者不能诚信履约的其他情形。</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具体详见《关于推动解决政府采购异常低价问题的通知》财库〔2026〕2号</w:t>
      </w:r>
      <w:r/>
    </w:p>
    <w:p>
      <w:pPr>
        <w:numPr>
          <w:ilvl w:val="0"/>
          <w:numId w:val="8"/>
        </w:numPr>
        <w:ind w:left="357" w:firstLine="482"/>
        <w:spacing w:line="360" w:lineRule="auto"/>
        <w:tabs>
          <w:tab w:val="left" w:pos="360" w:leader="none"/>
        </w:tabs>
        <w:rPr>
          <w:sz w:val="24"/>
        </w:rPr>
        <w:outlineLvl w:val="1"/>
      </w:pPr>
      <w:r/>
      <w:bookmarkStart w:id="284" w:name="_Toc151193845"/>
      <w:r/>
      <w:bookmarkStart w:id="285" w:name="_Toc151193701"/>
      <w:r/>
      <w:bookmarkStart w:id="286" w:name="_Toc151193629"/>
      <w:r/>
      <w:bookmarkStart w:id="287" w:name="_Toc265228369"/>
      <w:r/>
      <w:bookmarkStart w:id="288" w:name="_Toc164608645"/>
      <w:r/>
      <w:bookmarkStart w:id="289" w:name="_Toc520356156"/>
      <w:r/>
      <w:bookmarkStart w:id="290" w:name="_Toc164351625"/>
      <w:r/>
      <w:bookmarkStart w:id="291" w:name="_Toc264969221"/>
      <w:r/>
      <w:bookmarkStart w:id="292" w:name="_Toc195842896"/>
      <w:r/>
      <w:bookmarkStart w:id="293" w:name="_Toc226965721"/>
      <w:r/>
      <w:bookmarkStart w:id="294" w:name="_Toc150774631"/>
      <w:r/>
      <w:bookmarkStart w:id="295" w:name="_Toc164608800"/>
      <w:r/>
      <w:bookmarkStart w:id="296" w:name="_Toc142311033"/>
      <w:r/>
      <w:bookmarkStart w:id="297" w:name="_Toc151190158"/>
      <w:r/>
      <w:bookmarkStart w:id="298" w:name="_Toc127151531"/>
      <w:r/>
      <w:bookmarkStart w:id="299" w:name="_Toc226965804"/>
      <w:r/>
      <w:bookmarkStart w:id="300" w:name="_Toc151193919"/>
      <w:r/>
      <w:bookmarkStart w:id="301" w:name="_Toc305158873"/>
      <w:r/>
      <w:bookmarkStart w:id="302" w:name="_Toc150480769"/>
      <w:r/>
      <w:bookmarkStart w:id="303" w:name="_Toc226309775"/>
      <w:r/>
      <w:bookmarkStart w:id="304" w:name="_Toc305158799"/>
      <w:r/>
      <w:bookmarkStart w:id="305" w:name="_Toc127151732"/>
      <w:r/>
      <w:bookmarkStart w:id="306" w:name="_Toc150509282"/>
      <w:r/>
      <w:bookmarkStart w:id="307" w:name="_Toc127161445"/>
      <w:r/>
      <w:bookmarkStart w:id="308" w:name="_Toc150774736"/>
      <w:r/>
      <w:bookmarkStart w:id="309" w:name="_Toc164229372"/>
      <w:r/>
      <w:bookmarkStart w:id="310" w:name="_Toc151193773"/>
      <w:r/>
      <w:bookmarkStart w:id="311" w:name="_Ref467306513"/>
      <w:r/>
      <w:bookmarkStart w:id="312" w:name="_Toc226337227"/>
      <w:r/>
      <w:bookmarkStart w:id="313" w:name="_Toc149720824"/>
      <w:r/>
      <w:bookmarkStart w:id="314" w:name="_Toc164229226"/>
      <w:r>
        <w:rPr>
          <w:sz w:val="24"/>
        </w:rPr>
        <w:t xml:space="preserve">投标保证金</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left="357" w:firstLine="482"/>
        <w:spacing w:line="360" w:lineRule="auto"/>
        <w:tabs>
          <w:tab w:val="left" w:pos="360" w:leader="none"/>
        </w:tabs>
        <w:rPr>
          <w:sz w:val="24"/>
        </w:rPr>
        <w:outlineLvl w:val="2"/>
      </w:pPr>
      <w:r>
        <w:rPr>
          <w:rFonts w:hint="eastAsia"/>
          <w:sz w:val="24"/>
        </w:rPr>
        <w:t xml:space="preserve">根据江苏省和常州市的相关文件规定，免收投标保证金。</w:t>
      </w:r>
      <w:r/>
    </w:p>
    <w:p>
      <w:pPr>
        <w:numPr>
          <w:ilvl w:val="0"/>
          <w:numId w:val="8"/>
        </w:numPr>
        <w:ind w:left="357" w:firstLine="482"/>
        <w:spacing w:line="360" w:lineRule="auto"/>
        <w:tabs>
          <w:tab w:val="left" w:pos="360" w:leader="none"/>
        </w:tabs>
        <w:rPr>
          <w:sz w:val="24"/>
        </w:rPr>
        <w:outlineLvl w:val="1"/>
      </w:pPr>
      <w:r/>
      <w:bookmarkStart w:id="315" w:name="_Toc164608801"/>
      <w:r/>
      <w:bookmarkStart w:id="316" w:name="_Toc151193630"/>
      <w:r/>
      <w:bookmarkStart w:id="317" w:name="_Toc226337228"/>
      <w:r/>
      <w:bookmarkStart w:id="318" w:name="_Toc226965805"/>
      <w:r/>
      <w:bookmarkStart w:id="319" w:name="_Toc150509283"/>
      <w:r/>
      <w:bookmarkStart w:id="320" w:name="_Toc151190159"/>
      <w:r/>
      <w:bookmarkStart w:id="321" w:name="_Toc151193774"/>
      <w:r/>
      <w:bookmarkStart w:id="322" w:name="_Toc195842897"/>
      <w:r/>
      <w:bookmarkStart w:id="323" w:name="_Toc305158874"/>
      <w:r/>
      <w:bookmarkStart w:id="324" w:name="_Toc164229373"/>
      <w:r/>
      <w:bookmarkStart w:id="325" w:name="_Toc264969222"/>
      <w:r/>
      <w:bookmarkStart w:id="326" w:name="_Toc127151532"/>
      <w:r/>
      <w:bookmarkStart w:id="327" w:name="_Toc265228370"/>
      <w:r/>
      <w:bookmarkStart w:id="328" w:name="_Toc142311034"/>
      <w:r/>
      <w:bookmarkStart w:id="329" w:name="_Toc151193920"/>
      <w:r/>
      <w:bookmarkStart w:id="330" w:name="_Toc150480770"/>
      <w:r/>
      <w:bookmarkStart w:id="331" w:name="_Toc164608646"/>
      <w:r/>
      <w:bookmarkStart w:id="332" w:name="_Toc127161446"/>
      <w:r/>
      <w:bookmarkStart w:id="333" w:name="_Toc164351626"/>
      <w:r/>
      <w:bookmarkStart w:id="334" w:name="_Toc520356157"/>
      <w:r/>
      <w:bookmarkStart w:id="335" w:name="_Toc150774737"/>
      <w:r/>
      <w:bookmarkStart w:id="336" w:name="_Toc151193702"/>
      <w:r/>
      <w:bookmarkStart w:id="337" w:name="_Toc305158800"/>
      <w:r/>
      <w:bookmarkStart w:id="338" w:name="_Toc151193846"/>
      <w:r/>
      <w:bookmarkStart w:id="339" w:name="_Toc127151733"/>
      <w:r/>
      <w:bookmarkStart w:id="340" w:name="_Toc164229227"/>
      <w:r/>
      <w:bookmarkStart w:id="341" w:name="_Toc226965722"/>
      <w:r/>
      <w:bookmarkStart w:id="342" w:name="_Toc226309776"/>
      <w:r/>
      <w:bookmarkStart w:id="343" w:name="_Toc150774632"/>
      <w:r/>
      <w:bookmarkStart w:id="344" w:name="_Toc149720825"/>
      <w:r>
        <w:rPr>
          <w:sz w:val="24"/>
        </w:rPr>
        <w:t xml:space="preserve">投标有效期</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1"/>
          <w:numId w:val="8"/>
        </w:numPr>
        <w:ind w:left="1077" w:firstLine="482"/>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firstLine="482"/>
        <w:spacing w:line="360" w:lineRule="auto"/>
        <w:tabs>
          <w:tab w:val="left" w:pos="360" w:leader="none"/>
        </w:tabs>
        <w:rPr>
          <w:sz w:val="24"/>
        </w:rPr>
        <w:outlineLvl w:val="1"/>
      </w:pPr>
      <w:r/>
      <w:bookmarkStart w:id="345" w:name="_Toc151193631"/>
      <w:r/>
      <w:bookmarkStart w:id="346" w:name="_Toc150509284"/>
      <w:r/>
      <w:bookmarkStart w:id="347" w:name="_Toc127151734"/>
      <w:r/>
      <w:bookmarkStart w:id="348" w:name="_Toc305158801"/>
      <w:r/>
      <w:bookmarkStart w:id="349" w:name="_Toc164608647"/>
      <w:r/>
      <w:bookmarkStart w:id="350" w:name="_Toc142311035"/>
      <w:r/>
      <w:bookmarkStart w:id="351" w:name="_Toc226965723"/>
      <w:r/>
      <w:bookmarkStart w:id="352" w:name="_Toc151193775"/>
      <w:r/>
      <w:bookmarkStart w:id="353" w:name="_Toc150774633"/>
      <w:r/>
      <w:bookmarkStart w:id="354" w:name="_Toc164608802"/>
      <w:r/>
      <w:bookmarkStart w:id="355" w:name="_Toc164229374"/>
      <w:r/>
      <w:bookmarkStart w:id="356" w:name="_Toc149720826"/>
      <w:r/>
      <w:bookmarkStart w:id="357" w:name="_Toc226965806"/>
      <w:r/>
      <w:bookmarkStart w:id="358" w:name="_Toc226337229"/>
      <w:r/>
      <w:bookmarkStart w:id="359" w:name="_Toc151190160"/>
      <w:r/>
      <w:bookmarkStart w:id="360" w:name="_Toc164229228"/>
      <w:r/>
      <w:bookmarkStart w:id="361" w:name="_Toc151193847"/>
      <w:r/>
      <w:bookmarkStart w:id="362" w:name="_Toc127161447"/>
      <w:r/>
      <w:bookmarkStart w:id="363" w:name="_Toc164351627"/>
      <w:r/>
      <w:bookmarkStart w:id="364" w:name="_Toc127151533"/>
      <w:r/>
      <w:bookmarkStart w:id="365" w:name="_Toc150480771"/>
      <w:r/>
      <w:bookmarkStart w:id="366" w:name="_Toc195842898"/>
      <w:r/>
      <w:bookmarkStart w:id="367" w:name="_Toc150774738"/>
      <w:r/>
      <w:bookmarkStart w:id="368" w:name="_Toc305158875"/>
      <w:r/>
      <w:bookmarkStart w:id="369" w:name="_Toc265228371"/>
      <w:r/>
      <w:bookmarkStart w:id="370" w:name="_Toc520356158"/>
      <w:r/>
      <w:bookmarkStart w:id="371" w:name="_Toc151193921"/>
      <w:r/>
      <w:bookmarkStart w:id="372" w:name="_Toc226309777"/>
      <w:r/>
      <w:bookmarkStart w:id="373" w:name="_Toc264969223"/>
      <w:r/>
      <w:bookmarkStart w:id="374" w:name="_Toc151193703"/>
      <w:r>
        <w:rPr>
          <w:sz w:val="24"/>
        </w:rPr>
        <w:t xml:space="preserve">投标文件的签署</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、加盖公章</w:t>
      </w:r>
      <w:r/>
    </w:p>
    <w:p>
      <w:pPr>
        <w:numPr>
          <w:ilvl w:val="1"/>
          <w:numId w:val="8"/>
        </w:numPr>
        <w:ind w:left="1077" w:firstLine="482"/>
        <w:spacing w:line="360" w:lineRule="auto"/>
        <w:tabs>
          <w:tab w:val="left" w:pos="1080" w:leader="none"/>
          <w:tab w:val="left" w:pos="2014" w:leader="none"/>
        </w:tabs>
        <w:rPr>
          <w:sz w:val="24"/>
        </w:rPr>
      </w:pPr>
      <w:r/>
      <w:bookmarkStart w:id="375" w:name="_Toc151193776"/>
      <w:r/>
      <w:bookmarkStart w:id="376" w:name="_Toc151193848"/>
      <w:r/>
      <w:bookmarkStart w:id="377" w:name="_Toc520356159"/>
      <w:r/>
      <w:bookmarkStart w:id="378" w:name="_Toc151193632"/>
      <w:r/>
      <w:bookmarkStart w:id="379" w:name="_Toc150774634"/>
      <w:r/>
      <w:bookmarkStart w:id="380" w:name="_Toc305158802"/>
      <w:r/>
      <w:bookmarkStart w:id="381" w:name="_Toc151193922"/>
      <w:r/>
      <w:bookmarkStart w:id="382" w:name="_Toc226965807"/>
      <w:r/>
      <w:bookmarkStart w:id="383" w:name="_Toc195842899"/>
      <w:r/>
      <w:bookmarkStart w:id="384" w:name="_Toc226337230"/>
      <w:r/>
      <w:bookmarkStart w:id="385" w:name="_Toc150509285"/>
      <w:r/>
      <w:bookmarkStart w:id="386" w:name="_Toc226965724"/>
      <w:r/>
      <w:bookmarkStart w:id="387" w:name="_Toc142311036"/>
      <w:r/>
      <w:bookmarkStart w:id="388" w:name="_Toc305158876"/>
      <w:r/>
      <w:bookmarkStart w:id="389" w:name="_Toc151193704"/>
      <w:r/>
      <w:bookmarkStart w:id="390" w:name="_Toc265228372"/>
      <w:r/>
      <w:bookmarkStart w:id="391" w:name="_Toc264969224"/>
      <w:r/>
      <w:bookmarkStart w:id="392" w:name="_Toc150480772"/>
      <w:r/>
      <w:bookmarkStart w:id="393" w:name="_Toc127151534"/>
      <w:r/>
      <w:bookmarkStart w:id="394" w:name="_Toc150774739"/>
      <w:r/>
      <w:bookmarkStart w:id="395" w:name="_Toc226309778"/>
      <w:r/>
      <w:bookmarkStart w:id="396" w:name="_Toc151190161"/>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firstLine="482"/>
        <w:spacing w:line="360" w:lineRule="auto"/>
        <w:tabs>
          <w:tab w:val="left" w:pos="900" w:leader="none"/>
          <w:tab w:val="left" w:pos="1080" w:leader="none"/>
        </w:tabs>
      </w:pPr>
      <w:r/>
      <w:r/>
    </w:p>
    <w:p>
      <w:pPr>
        <w:pStyle w:val="905"/>
        <w:ind w:firstLine="56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numPr>
          <w:ilvl w:val="0"/>
          <w:numId w:val="8"/>
        </w:numPr>
        <w:ind w:left="357" w:firstLine="482"/>
        <w:spacing w:line="360" w:lineRule="auto"/>
        <w:tabs>
          <w:tab w:val="left" w:pos="360" w:leader="none"/>
        </w:tabs>
        <w:rPr>
          <w:sz w:val="24"/>
        </w:rPr>
        <w:outlineLvl w:val="1"/>
      </w:pPr>
      <w:r/>
      <w:bookmarkStart w:id="397" w:name="_Toc164608804"/>
      <w:r/>
      <w:bookmarkStart w:id="398" w:name="_Toc305158803"/>
      <w:r/>
      <w:bookmarkStart w:id="399" w:name="_Toc195842900"/>
      <w:r/>
      <w:bookmarkStart w:id="400" w:name="_Toc151190162"/>
      <w:r/>
      <w:bookmarkStart w:id="401" w:name="_Toc305158877"/>
      <w:r/>
      <w:bookmarkStart w:id="402" w:name="_Toc265228373"/>
      <w:r/>
      <w:bookmarkStart w:id="403" w:name="_Toc226965725"/>
      <w:r/>
      <w:bookmarkStart w:id="404" w:name="_Toc127151535"/>
      <w:r/>
      <w:bookmarkStart w:id="405" w:name="_Toc127161449"/>
      <w:r/>
      <w:bookmarkStart w:id="406" w:name="_Toc151193633"/>
      <w:r/>
      <w:bookmarkStart w:id="407" w:name="_Toc142311037"/>
      <w:r/>
      <w:bookmarkStart w:id="408" w:name="_Toc151193849"/>
      <w:r/>
      <w:bookmarkStart w:id="409" w:name="_Toc151193923"/>
      <w:r/>
      <w:bookmarkStart w:id="410" w:name="_Toc151193705"/>
      <w:r/>
      <w:bookmarkStart w:id="411" w:name="_Toc164351629"/>
      <w:r/>
      <w:bookmarkStart w:id="412" w:name="_Toc520356160"/>
      <w:r/>
      <w:bookmarkStart w:id="413" w:name="_Toc164229230"/>
      <w:r/>
      <w:bookmarkStart w:id="414" w:name="_Toc164229376"/>
      <w:r/>
      <w:bookmarkStart w:id="415" w:name="_Toc150774635"/>
      <w:r/>
      <w:bookmarkStart w:id="416" w:name="_Toc150774740"/>
      <w:r/>
      <w:bookmarkStart w:id="417" w:name="_Toc164608649"/>
      <w:r/>
      <w:bookmarkStart w:id="418" w:name="_Toc151193777"/>
      <w:r/>
      <w:bookmarkStart w:id="419" w:name="_Toc150480773"/>
      <w:r/>
      <w:bookmarkStart w:id="420" w:name="_Toc149720828"/>
      <w:r/>
      <w:bookmarkStart w:id="421" w:name="_Toc150509286"/>
      <w:r/>
      <w:bookmarkStart w:id="422" w:name="_Toc226965808"/>
      <w:r/>
      <w:bookmarkStart w:id="423" w:name="_Toc264969225"/>
      <w:r/>
      <w:bookmarkStart w:id="424" w:name="_Toc226337231"/>
      <w:r/>
      <w:bookmarkStart w:id="425" w:name="_Toc127151736"/>
      <w:r/>
      <w:bookmarkStart w:id="426" w:name="_Toc226309779"/>
      <w:r>
        <w:rPr>
          <w:sz w:val="24"/>
        </w:rPr>
        <w:t xml:space="preserve">投标文件的</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sz w:val="24"/>
        </w:rPr>
        <w:t xml:space="preserve">提交</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firstLine="482"/>
        <w:spacing w:line="360" w:lineRule="auto"/>
        <w:tabs>
          <w:tab w:val="left" w:pos="360" w:leader="none"/>
        </w:tabs>
        <w:rPr>
          <w:sz w:val="24"/>
        </w:rPr>
        <w:outlineLvl w:val="1"/>
      </w:pPr>
      <w:r/>
      <w:bookmarkStart w:id="427" w:name="_Toc164229231"/>
      <w:r/>
      <w:bookmarkStart w:id="428" w:name="_Toc150509287"/>
      <w:r/>
      <w:bookmarkStart w:id="429" w:name="_Toc151193924"/>
      <w:r/>
      <w:bookmarkStart w:id="430" w:name="_Toc305158804"/>
      <w:r/>
      <w:bookmarkStart w:id="431" w:name="_Toc226965809"/>
      <w:r/>
      <w:bookmarkStart w:id="432" w:name="_Toc127151737"/>
      <w:r/>
      <w:bookmarkStart w:id="433" w:name="_Toc265228374"/>
      <w:r/>
      <w:bookmarkStart w:id="434" w:name="_Toc264969226"/>
      <w:r/>
      <w:bookmarkStart w:id="435" w:name="_Toc150774741"/>
      <w:r/>
      <w:bookmarkStart w:id="436" w:name="_Toc195842901"/>
      <w:r/>
      <w:bookmarkStart w:id="437" w:name="_Toc151193706"/>
      <w:r/>
      <w:bookmarkStart w:id="438" w:name="_Toc164351630"/>
      <w:r/>
      <w:bookmarkStart w:id="439" w:name="_Toc151193850"/>
      <w:r/>
      <w:bookmarkStart w:id="440" w:name="_Toc151193634"/>
      <w:r/>
      <w:bookmarkStart w:id="441" w:name="_Toc142311038"/>
      <w:r/>
      <w:bookmarkStart w:id="442" w:name="_Toc164229377"/>
      <w:r/>
      <w:bookmarkStart w:id="443" w:name="_Toc127151536"/>
      <w:r/>
      <w:bookmarkStart w:id="444" w:name="_Toc164608805"/>
      <w:r/>
      <w:bookmarkStart w:id="445" w:name="_Toc226309780"/>
      <w:r/>
      <w:bookmarkStart w:id="446" w:name="_Toc149720829"/>
      <w:r/>
      <w:bookmarkStart w:id="447" w:name="_Toc150480774"/>
      <w:r/>
      <w:bookmarkStart w:id="448" w:name="_Toc226965726"/>
      <w:r/>
      <w:bookmarkStart w:id="449" w:name="_Toc127161450"/>
      <w:r/>
      <w:bookmarkStart w:id="450" w:name="_Toc150774636"/>
      <w:r/>
      <w:bookmarkStart w:id="451" w:name="_Toc305158878"/>
      <w:r/>
      <w:bookmarkStart w:id="452" w:name="_Toc226337232"/>
      <w:r/>
      <w:bookmarkStart w:id="453" w:name="_Toc151193778"/>
      <w:r/>
      <w:bookmarkStart w:id="454" w:name="_Toc520356161"/>
      <w:r/>
      <w:bookmarkStart w:id="455" w:name="_Toc151190163"/>
      <w:r/>
      <w:bookmarkStart w:id="456" w:name="_Toc164608650"/>
      <w:r>
        <w:rPr>
          <w:sz w:val="24"/>
        </w:rPr>
        <w:t xml:space="preserve">投标截止</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sz w:val="24"/>
        </w:rPr>
        <w:t xml:space="preserve">时间</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firstLine="482"/>
        <w:spacing w:line="360" w:lineRule="auto"/>
        <w:tabs>
          <w:tab w:val="left" w:pos="360" w:leader="none"/>
        </w:tabs>
        <w:rPr>
          <w:sz w:val="24"/>
        </w:rPr>
        <w:outlineLvl w:val="1"/>
      </w:pPr>
      <w:r/>
      <w:bookmarkStart w:id="457" w:name="_Toc305158879"/>
      <w:r/>
      <w:bookmarkStart w:id="458" w:name="_Toc226965810"/>
      <w:r/>
      <w:bookmarkStart w:id="459" w:name="_Toc195842902"/>
      <w:r/>
      <w:bookmarkStart w:id="460" w:name="_Toc150774637"/>
      <w:r/>
      <w:bookmarkStart w:id="461" w:name="_Toc150774742"/>
      <w:r/>
      <w:bookmarkStart w:id="462" w:name="_Toc127161451"/>
      <w:r/>
      <w:bookmarkStart w:id="463" w:name="_Toc151190164"/>
      <w:r/>
      <w:bookmarkStart w:id="464" w:name="_Toc226337233"/>
      <w:r/>
      <w:bookmarkStart w:id="465" w:name="_Toc226965727"/>
      <w:r/>
      <w:bookmarkStart w:id="466" w:name="_Toc164229232"/>
      <w:r/>
      <w:bookmarkStart w:id="467" w:name="_Toc265228375"/>
      <w:r/>
      <w:bookmarkStart w:id="468" w:name="_Toc150480775"/>
      <w:r/>
      <w:bookmarkStart w:id="469" w:name="_Toc164351631"/>
      <w:r/>
      <w:bookmarkStart w:id="470" w:name="_Toc226309781"/>
      <w:r/>
      <w:bookmarkStart w:id="471" w:name="_Toc164608806"/>
      <w:r/>
      <w:bookmarkStart w:id="472" w:name="_Toc264969227"/>
      <w:r/>
      <w:bookmarkStart w:id="473" w:name="_Toc149720830"/>
      <w:r/>
      <w:bookmarkStart w:id="474" w:name="_Toc142311039"/>
      <w:r/>
      <w:bookmarkStart w:id="475" w:name="_Toc150509288"/>
      <w:r/>
      <w:bookmarkStart w:id="476" w:name="_Toc151193851"/>
      <w:r/>
      <w:bookmarkStart w:id="477" w:name="_Toc151193779"/>
      <w:r/>
      <w:bookmarkStart w:id="478" w:name="_Toc151193925"/>
      <w:r/>
      <w:bookmarkStart w:id="479" w:name="_Toc520356162"/>
      <w:r/>
      <w:bookmarkStart w:id="480" w:name="_Toc305158805"/>
      <w:r/>
      <w:bookmarkStart w:id="481" w:name="_Toc151193707"/>
      <w:r/>
      <w:bookmarkStart w:id="482" w:name="_Toc127151537"/>
      <w:r/>
      <w:bookmarkStart w:id="483" w:name="_Toc127151738"/>
      <w:r/>
      <w:bookmarkStart w:id="484" w:name="_Toc164229378"/>
      <w:r/>
      <w:bookmarkStart w:id="485" w:name="_Toc151193635"/>
      <w:r/>
      <w:bookmarkStart w:id="486" w:name="_Toc164608651"/>
      <w:r>
        <w:rPr>
          <w:sz w:val="24"/>
        </w:rPr>
        <w:t xml:space="preserve">投标文件的修改与撤回</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numPr>
          <w:ilvl w:val="1"/>
          <w:numId w:val="8"/>
        </w:numPr>
        <w:ind w:left="1077" w:firstLine="482"/>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pStyle w:val="982"/>
        <w:ind w:firstLine="96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注：投标人办理CA电子签章的名称应与“苏采云”政府采购一体化平台的投标人名称一致，</w:t>
      </w:r>
      <w:r>
        <w:rPr>
          <w:rFonts w:hint="eastAsia" w:ascii="宋体" w:hAnsi="宋体" w:eastAsia="宋体" w:cs="宋体"/>
          <w:color w:val="000000"/>
          <w:sz w:val="24"/>
          <w:szCs w:val="24"/>
        </w:rPr>
        <w:t xml:space="preserve">否则投标人应自行承担相应责任。</w:t>
      </w:r>
      <w:r>
        <w:rPr>
          <w:rFonts w:hint="eastAsia" w:ascii="宋体" w:hAnsi="宋体" w:eastAsia="宋体" w:cs="宋体"/>
          <w:color w:val="000000"/>
          <w:sz w:val="24"/>
          <w:szCs w:val="24"/>
          <w:lang w:val="en-US" w:eastAsia="zh-CN"/>
        </w:rPr>
        <w:t xml:space="preserve">请</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ind w:firstLine="482"/>
        <w:spacing w:line="360" w:lineRule="auto"/>
        <w:rPr>
          <w:sz w:val="24"/>
        </w:rPr>
      </w:pPr>
      <w:r>
        <w:rPr>
          <w:sz w:val="24"/>
        </w:rPr>
      </w:r>
      <w:r/>
    </w:p>
    <w:p>
      <w:pPr>
        <w:pStyle w:val="905"/>
        <w:ind w:firstLine="560"/>
        <w:spacing w:before="0" w:line="360" w:lineRule="auto"/>
        <w:rPr>
          <w:rFonts w:ascii="Times New Roman" w:hAnsi="Times New Roman" w:eastAsia="宋体"/>
          <w:sz w:val="28"/>
        </w:rPr>
      </w:pPr>
      <w:r/>
      <w:bookmarkStart w:id="487" w:name="_Toc151193708"/>
      <w:r/>
      <w:bookmarkStart w:id="488" w:name="_Toc151193926"/>
      <w:r/>
      <w:bookmarkStart w:id="489" w:name="_Toc226965728"/>
      <w:r/>
      <w:bookmarkStart w:id="490" w:name="_Toc127151538"/>
      <w:r/>
      <w:bookmarkStart w:id="491" w:name="_Toc226309782"/>
      <w:r/>
      <w:bookmarkStart w:id="492" w:name="_Toc305158880"/>
      <w:r/>
      <w:bookmarkStart w:id="493" w:name="_Toc150774638"/>
      <w:r/>
      <w:bookmarkStart w:id="494" w:name="_Toc264969228"/>
      <w:r/>
      <w:bookmarkStart w:id="495" w:name="_Toc305158806"/>
      <w:r/>
      <w:bookmarkStart w:id="496" w:name="_Toc226337234"/>
      <w:r/>
      <w:bookmarkStart w:id="497" w:name="_Toc520356163"/>
      <w:r/>
      <w:bookmarkStart w:id="498" w:name="_Toc150480776"/>
      <w:r/>
      <w:bookmarkStart w:id="499" w:name="_Toc151190165"/>
      <w:r/>
      <w:bookmarkStart w:id="500" w:name="_Toc195842903"/>
      <w:r/>
      <w:bookmarkStart w:id="501" w:name="_Toc150509289"/>
      <w:r/>
      <w:bookmarkStart w:id="502" w:name="_Toc151193852"/>
      <w:r/>
      <w:bookmarkStart w:id="503" w:name="_Toc151193780"/>
      <w:r/>
      <w:bookmarkStart w:id="504" w:name="_Toc150774743"/>
      <w:r/>
      <w:bookmarkStart w:id="505" w:name="_Toc151193636"/>
      <w:r/>
      <w:bookmarkStart w:id="506" w:name="_Toc142311040"/>
      <w:r/>
      <w:bookmarkStart w:id="507" w:name="_Toc226965811"/>
      <w:r/>
      <w:bookmarkStart w:id="508" w:name="_Toc265228376"/>
      <w:r>
        <w:rPr>
          <w:rFonts w:ascii="Times New Roman" w:hAnsi="Times New Roman" w:eastAsia="宋体"/>
          <w:sz w:val="28"/>
        </w:rPr>
        <w:t xml:space="preserve">五   开标、资格审查及评标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0"/>
          <w:numId w:val="8"/>
        </w:numPr>
        <w:ind w:left="357" w:firstLine="482"/>
        <w:spacing w:line="360" w:lineRule="auto"/>
        <w:tabs>
          <w:tab w:val="left" w:pos="360" w:leader="none"/>
        </w:tabs>
        <w:rPr>
          <w:sz w:val="24"/>
        </w:rPr>
        <w:outlineLvl w:val="1"/>
      </w:pPr>
      <w:r/>
      <w:bookmarkStart w:id="509" w:name="_Toc226965729"/>
      <w:r/>
      <w:bookmarkStart w:id="510" w:name="_Toc226309783"/>
      <w:r/>
      <w:bookmarkStart w:id="511" w:name="_Toc164608808"/>
      <w:r/>
      <w:bookmarkStart w:id="512" w:name="_Toc226965812"/>
      <w:r/>
      <w:bookmarkStart w:id="513" w:name="_Toc151193781"/>
      <w:r/>
      <w:bookmarkStart w:id="514" w:name="_Toc164608653"/>
      <w:r/>
      <w:bookmarkStart w:id="515" w:name="_Toc226337235"/>
      <w:r/>
      <w:bookmarkStart w:id="516" w:name="_Toc164351633"/>
      <w:r/>
      <w:bookmarkStart w:id="517" w:name="_Toc150509290"/>
      <w:r/>
      <w:bookmarkStart w:id="518" w:name="_Toc151193637"/>
      <w:r/>
      <w:bookmarkStart w:id="519" w:name="_Toc127151740"/>
      <w:r/>
      <w:bookmarkStart w:id="520" w:name="_Toc195842904"/>
      <w:r/>
      <w:bookmarkStart w:id="521" w:name="_Toc151193927"/>
      <w:r/>
      <w:bookmarkStart w:id="522" w:name="_Toc127151539"/>
      <w:r/>
      <w:bookmarkStart w:id="523" w:name="_Toc150774744"/>
      <w:r/>
      <w:bookmarkStart w:id="524" w:name="_Toc164229380"/>
      <w:r/>
      <w:bookmarkStart w:id="525" w:name="_Toc305158807"/>
      <w:r/>
      <w:bookmarkStart w:id="526" w:name="_Toc305158881"/>
      <w:r/>
      <w:bookmarkStart w:id="527" w:name="_Toc127161453"/>
      <w:r/>
      <w:bookmarkStart w:id="528" w:name="_Toc164229234"/>
      <w:r/>
      <w:bookmarkStart w:id="529" w:name="_Toc520356164"/>
      <w:r/>
      <w:bookmarkStart w:id="530" w:name="_Toc265228377"/>
      <w:r/>
      <w:bookmarkStart w:id="531" w:name="_Toc150774639"/>
      <w:r/>
      <w:bookmarkStart w:id="532" w:name="_Toc142311041"/>
      <w:r/>
      <w:bookmarkStart w:id="533" w:name="_Toc149720832"/>
      <w:r/>
      <w:bookmarkStart w:id="534" w:name="_Toc151193709"/>
      <w:r/>
      <w:bookmarkStart w:id="535" w:name="_Toc151193853"/>
      <w:r/>
      <w:bookmarkStart w:id="536" w:name="_Toc151190166"/>
      <w:r/>
      <w:bookmarkStart w:id="537" w:name="_Toc150480777"/>
      <w:r/>
      <w:bookmarkStart w:id="538" w:name="_Toc264969229"/>
      <w:r>
        <w:rPr>
          <w:sz w:val="24"/>
        </w:rPr>
        <w:t xml:space="preserve">开标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39"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投标人不足3家的，不予开标。</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1200"/>
        <w:spacing w:line="360" w:lineRule="auto"/>
        <w:tabs>
          <w:tab w:val="left" w:pos="1080" w:leader="none"/>
          <w:tab w:val="left" w:pos="2014" w:leader="none"/>
        </w:tabs>
        <w:rPr>
          <w:sz w:val="24"/>
        </w:rPr>
      </w:pP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2"/>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firstLine="482"/>
        <w:spacing w:line="360" w:lineRule="auto"/>
        <w:tabs>
          <w:tab w:val="left" w:pos="360" w:leader="none"/>
        </w:tabs>
        <w:rPr>
          <w:sz w:val="24"/>
        </w:rPr>
        <w:outlineLvl w:val="1"/>
      </w:pPr>
      <w:r>
        <w:rPr>
          <w:sz w:val="24"/>
        </w:rPr>
        <w:t xml:space="preserve">资格审查</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见第三章《资格审查》。</w:t>
      </w:r>
      <w:bookmarkEnd w:id="539"/>
      <w:r/>
    </w:p>
    <w:p>
      <w:pPr>
        <w:numPr>
          <w:ilvl w:val="0"/>
          <w:numId w:val="8"/>
        </w:numPr>
        <w:ind w:left="357" w:firstLine="482"/>
        <w:spacing w:line="360" w:lineRule="auto"/>
        <w:tabs>
          <w:tab w:val="left" w:pos="360" w:leader="none"/>
        </w:tabs>
        <w:rPr>
          <w:sz w:val="24"/>
        </w:rPr>
        <w:outlineLvl w:val="1"/>
      </w:pPr>
      <w:r/>
      <w:bookmarkStart w:id="540" w:name="_Toc150774745"/>
      <w:r/>
      <w:bookmarkStart w:id="541" w:name="_Toc164229381"/>
      <w:r/>
      <w:bookmarkStart w:id="542" w:name="_Toc226337236"/>
      <w:r/>
      <w:bookmarkStart w:id="543" w:name="_Toc226309784"/>
      <w:r/>
      <w:bookmarkStart w:id="544" w:name="_Toc150774640"/>
      <w:r/>
      <w:bookmarkStart w:id="545" w:name="_Toc151193782"/>
      <w:r/>
      <w:bookmarkStart w:id="546" w:name="_Toc149720833"/>
      <w:r/>
      <w:bookmarkStart w:id="547" w:name="_Toc164608654"/>
      <w:r/>
      <w:bookmarkStart w:id="548" w:name="_Toc195842905"/>
      <w:r/>
      <w:bookmarkStart w:id="549" w:name="_Toc151190167"/>
      <w:r/>
      <w:bookmarkStart w:id="550" w:name="_Toc164229235"/>
      <w:r/>
      <w:bookmarkStart w:id="551" w:name="_Toc127151741"/>
      <w:r/>
      <w:bookmarkStart w:id="552" w:name="_Toc226965813"/>
      <w:r/>
      <w:bookmarkStart w:id="553" w:name="_Toc264969230"/>
      <w:r/>
      <w:bookmarkStart w:id="554" w:name="_Toc305158808"/>
      <w:r/>
      <w:bookmarkStart w:id="555" w:name="_Toc265228378"/>
      <w:r/>
      <w:bookmarkStart w:id="556" w:name="_Toc151193710"/>
      <w:r/>
      <w:bookmarkStart w:id="557" w:name="_Toc127151540"/>
      <w:r/>
      <w:bookmarkStart w:id="558" w:name="_Toc151193638"/>
      <w:r/>
      <w:bookmarkStart w:id="559" w:name="_Toc150480778"/>
      <w:r/>
      <w:bookmarkStart w:id="560" w:name="_Toc164608809"/>
      <w:r/>
      <w:bookmarkStart w:id="561" w:name="_Toc142311042"/>
      <w:r/>
      <w:bookmarkStart w:id="562" w:name="_Toc151193928"/>
      <w:r/>
      <w:bookmarkStart w:id="563" w:name="_Toc150509291"/>
      <w:r/>
      <w:bookmarkStart w:id="564" w:name="_Toc226965730"/>
      <w:r/>
      <w:bookmarkStart w:id="565" w:name="_Toc305158882"/>
      <w:r/>
      <w:bookmarkStart w:id="566" w:name="_Toc151193854"/>
      <w:r/>
      <w:bookmarkStart w:id="567" w:name="_Toc127161454"/>
      <w:r/>
      <w:bookmarkStart w:id="568" w:name="_Toc164351634"/>
      <w:r>
        <w:rPr>
          <w:sz w:val="24"/>
        </w:rPr>
        <w:t xml:space="preserve">评标委员会</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8"/>
        </w:numPr>
        <w:ind w:left="1077" w:firstLine="482"/>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69" w:name="_Toc520356166"/>
      <w:r/>
      <w:r/>
    </w:p>
    <w:p>
      <w:pPr>
        <w:numPr>
          <w:ilvl w:val="1"/>
          <w:numId w:val="8"/>
        </w:numPr>
        <w:ind w:left="1077" w:firstLine="482"/>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69"/>
      <w:r/>
      <w:bookmarkStart w:id="570" w:name="_Toc520356169"/>
      <w:r/>
      <w:r/>
    </w:p>
    <w:p>
      <w:pPr>
        <w:numPr>
          <w:ilvl w:val="0"/>
          <w:numId w:val="8"/>
        </w:numPr>
        <w:ind w:left="357" w:firstLine="482"/>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见第四章《评标程序、评标方法和评标标准》。</w:t>
      </w:r>
      <w:r/>
    </w:p>
    <w:p>
      <w:pPr>
        <w:ind w:left="1080" w:firstLine="482"/>
        <w:spacing w:line="360" w:lineRule="auto"/>
        <w:tabs>
          <w:tab w:val="left" w:pos="360" w:leader="none"/>
          <w:tab w:val="left" w:pos="1080" w:leader="none"/>
        </w:tabs>
        <w:rPr>
          <w:sz w:val="24"/>
        </w:rPr>
      </w:pPr>
      <w:r>
        <w:rPr>
          <w:sz w:val="24"/>
        </w:rPr>
      </w:r>
      <w:r/>
    </w:p>
    <w:p>
      <w:pPr>
        <w:pStyle w:val="905"/>
        <w:ind w:firstLine="560"/>
        <w:spacing w:before="0" w:line="360" w:lineRule="auto"/>
        <w:rPr>
          <w:rFonts w:ascii="Times New Roman" w:hAnsi="Times New Roman" w:eastAsia="宋体"/>
          <w:sz w:val="28"/>
        </w:rPr>
      </w:pPr>
      <w:r/>
      <w:bookmarkStart w:id="571" w:name="_Toc195842910"/>
      <w:r/>
      <w:bookmarkStart w:id="572" w:name="_Toc150774750"/>
      <w:r/>
      <w:bookmarkStart w:id="573" w:name="_Toc226337241"/>
      <w:r/>
      <w:bookmarkStart w:id="574" w:name="_Toc150509296"/>
      <w:r/>
      <w:bookmarkStart w:id="575" w:name="_Toc142311047"/>
      <w:r/>
      <w:bookmarkStart w:id="576" w:name="_Toc226965735"/>
      <w:r/>
      <w:bookmarkStart w:id="577" w:name="_Toc226309789"/>
      <w:r/>
      <w:bookmarkStart w:id="578" w:name="_Toc151190172"/>
      <w:r/>
      <w:bookmarkStart w:id="579" w:name="_Toc151193787"/>
      <w:r/>
      <w:bookmarkStart w:id="580" w:name="_Toc127151545"/>
      <w:r/>
      <w:bookmarkStart w:id="581" w:name="_Toc305158887"/>
      <w:r/>
      <w:bookmarkStart w:id="582" w:name="_Toc151193933"/>
      <w:r/>
      <w:bookmarkStart w:id="583" w:name="_Toc226965818"/>
      <w:r/>
      <w:bookmarkStart w:id="584" w:name="_Toc151193715"/>
      <w:r/>
      <w:bookmarkStart w:id="585" w:name="_Toc151193643"/>
      <w:r/>
      <w:bookmarkStart w:id="586" w:name="_Toc150480783"/>
      <w:r/>
      <w:bookmarkStart w:id="587" w:name="_Toc264969235"/>
      <w:r/>
      <w:bookmarkStart w:id="588" w:name="_Toc265228383"/>
      <w:r/>
      <w:bookmarkStart w:id="589" w:name="_Toc150774645"/>
      <w:r/>
      <w:bookmarkStart w:id="590" w:name="_Toc151193859"/>
      <w:r/>
      <w:bookmarkStart w:id="591" w:name="_Toc305158813"/>
      <w:r>
        <w:rPr>
          <w:rFonts w:ascii="Times New Roman" w:hAnsi="Times New Roman" w:eastAsia="宋体"/>
          <w:sz w:val="28"/>
        </w:rPr>
        <w:t xml:space="preserve">六   </w:t>
      </w:r>
      <w:bookmarkEnd w:id="570"/>
      <w:r>
        <w:rPr>
          <w:rFonts w:ascii="Times New Roman" w:hAnsi="Times New Roman" w:eastAsia="宋体"/>
          <w:sz w:val="28"/>
        </w:rPr>
        <w:t xml:space="preserve">确定中标</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Start w:id="592" w:name="_Toc226337243"/>
      <w:r/>
      <w:bookmarkStart w:id="593" w:name="_Toc195842912"/>
      <w:r/>
      <w:bookmarkStart w:id="594" w:name="_Toc164229388"/>
      <w:r/>
      <w:bookmarkStart w:id="595" w:name="_Toc151193935"/>
      <w:r/>
      <w:bookmarkStart w:id="596" w:name="_Toc150509298"/>
      <w:r/>
      <w:bookmarkStart w:id="597" w:name="_Toc151193717"/>
      <w:r/>
      <w:bookmarkStart w:id="598" w:name="_Toc305158815"/>
      <w:r/>
      <w:bookmarkStart w:id="599" w:name="_Toc127161461"/>
      <w:r/>
      <w:bookmarkStart w:id="600" w:name="_Toc265228385"/>
      <w:r/>
      <w:bookmarkStart w:id="601" w:name="_Toc127151547"/>
      <w:r/>
      <w:bookmarkStart w:id="602" w:name="_Toc150774752"/>
      <w:r/>
      <w:bookmarkStart w:id="603" w:name="_Toc151190174"/>
      <w:r/>
      <w:bookmarkStart w:id="604" w:name="_Toc149720840"/>
      <w:r/>
      <w:bookmarkStart w:id="605" w:name="_Toc305158889"/>
      <w:r/>
      <w:bookmarkStart w:id="606" w:name="_Toc150480785"/>
      <w:r/>
      <w:bookmarkStart w:id="607" w:name="_Toc150774647"/>
      <w:r/>
      <w:bookmarkStart w:id="608" w:name="_Toc264969237"/>
      <w:r/>
      <w:bookmarkStart w:id="609" w:name="_Toc151193861"/>
      <w:r/>
      <w:bookmarkStart w:id="610" w:name="_Toc142311049"/>
      <w:r/>
      <w:bookmarkStart w:id="611" w:name="_Toc164608661"/>
      <w:r/>
      <w:bookmarkStart w:id="612" w:name="_Toc151193645"/>
      <w:r/>
      <w:bookmarkStart w:id="613" w:name="_Toc164608816"/>
      <w:r/>
      <w:bookmarkStart w:id="614" w:name="_Toc226309791"/>
      <w:r/>
      <w:bookmarkStart w:id="615" w:name="_Toc164229242"/>
      <w:r/>
      <w:bookmarkStart w:id="616" w:name="_Toc164351641"/>
      <w:r/>
      <w:bookmarkStart w:id="617" w:name="_Toc226965820"/>
      <w:r/>
      <w:bookmarkStart w:id="618" w:name="_Toc127151748"/>
      <w:r/>
      <w:bookmarkStart w:id="619" w:name="_Toc226965737"/>
      <w:r/>
      <w:bookmarkStart w:id="620" w:name="_Toc151193789"/>
      <w:r/>
      <w:r/>
    </w:p>
    <w:p>
      <w:pPr>
        <w:numPr>
          <w:ilvl w:val="0"/>
          <w:numId w:val="8"/>
        </w:numPr>
        <w:ind w:left="357" w:firstLine="482"/>
        <w:spacing w:line="360" w:lineRule="auto"/>
        <w:tabs>
          <w:tab w:val="left" w:pos="360" w:leader="none"/>
        </w:tabs>
        <w:rPr>
          <w:sz w:val="24"/>
        </w:rPr>
        <w:outlineLvl w:val="1"/>
      </w:pPr>
      <w:r>
        <w:rPr>
          <w:sz w:val="24"/>
        </w:rPr>
        <w:t xml:space="preserve">确定中标人</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numPr>
          <w:ilvl w:val="1"/>
          <w:numId w:val="8"/>
        </w:numPr>
        <w:ind w:left="1077" w:firstLine="482"/>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bookmarkStart w:id="621" w:name="_Toc305158891"/>
      <w:r/>
      <w:bookmarkStart w:id="622" w:name="_Toc305158817"/>
      <w:r/>
      <w:bookmarkStart w:id="623" w:name="_Toc164229390"/>
      <w:r/>
      <w:bookmarkStart w:id="624" w:name="_Toc265228387"/>
      <w:r/>
      <w:bookmarkStart w:id="625" w:name="_Toc150774649"/>
      <w:r/>
      <w:bookmarkStart w:id="626" w:name="_Toc151193647"/>
      <w:r/>
      <w:bookmarkStart w:id="627" w:name="_Toc151193937"/>
      <w:r/>
      <w:bookmarkStart w:id="628" w:name="_Toc150480787"/>
      <w:r/>
      <w:bookmarkStart w:id="629" w:name="_Toc151193863"/>
      <w:r/>
      <w:bookmarkStart w:id="630" w:name="_Toc150774754"/>
      <w:r/>
      <w:bookmarkStart w:id="631" w:name="_Toc264969239"/>
      <w:r/>
      <w:bookmarkStart w:id="632" w:name="_Toc164608818"/>
      <w:r/>
      <w:bookmarkStart w:id="633" w:name="_Toc142311051"/>
      <w:r/>
      <w:bookmarkStart w:id="634" w:name="_Toc151193719"/>
      <w:r/>
      <w:bookmarkStart w:id="635" w:name="_Toc226309793"/>
      <w:r/>
      <w:bookmarkStart w:id="636" w:name="_Toc164608663"/>
      <w:r/>
      <w:bookmarkStart w:id="637" w:name="_Toc195842914"/>
      <w:r/>
      <w:bookmarkStart w:id="638" w:name="_Toc151193791"/>
      <w:r/>
      <w:bookmarkStart w:id="639" w:name="_Toc151190176"/>
      <w:r/>
      <w:bookmarkStart w:id="640" w:name="_Toc164351643"/>
      <w:r/>
      <w:bookmarkStart w:id="641" w:name="_Toc127151750"/>
      <w:r/>
      <w:bookmarkStart w:id="642" w:name="_Toc226965822"/>
      <w:r/>
      <w:bookmarkStart w:id="643" w:name="_Toc226965739"/>
      <w:r/>
      <w:bookmarkStart w:id="644" w:name="_Toc149720842"/>
      <w:r/>
      <w:bookmarkStart w:id="645" w:name="_Toc127161463"/>
      <w:r/>
      <w:bookmarkStart w:id="646" w:name="_Toc164229244"/>
      <w:r/>
      <w:bookmarkStart w:id="647" w:name="_Toc226337245"/>
      <w:r/>
      <w:bookmarkStart w:id="648" w:name="_Toc127151549"/>
      <w:r/>
      <w:bookmarkStart w:id="649" w:name="_Toc150509300"/>
      <w:r/>
      <w:bookmarkStart w:id="650" w:name="_Ref467306425"/>
      <w:r/>
      <w:bookmarkStart w:id="651" w:name="_Ref467307090"/>
      <w:r/>
      <w:bookmarkStart w:id="652" w:name="_Toc520356176"/>
      <w:r>
        <w:rPr>
          <w:sz w:val="24"/>
        </w:rPr>
        <w:t xml:space="preserve">中标公告与中标通知书</w:t>
      </w:r>
      <w:bookmarkEnd w:id="621"/>
      <w:r/>
      <w:bookmarkEnd w:id="622"/>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firstLine="482"/>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rPr>
        <w:outlineLvl w:val="1"/>
      </w:pPr>
      <w:r>
        <w:rPr>
          <w:sz w:val="24"/>
        </w:rPr>
        <w:t xml:space="preserve">废标</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在招标采购中，出现下列情形之一的，应予废标：</w:t>
      </w:r>
      <w:r/>
    </w:p>
    <w:p>
      <w:pPr>
        <w:numPr>
          <w:ilvl w:val="2"/>
          <w:numId w:val="8"/>
        </w:numPr>
        <w:ind w:firstLine="482"/>
        <w:spacing w:line="360" w:lineRule="auto"/>
        <w:rPr>
          <w:sz w:val="24"/>
        </w:rPr>
      </w:pPr>
      <w:r>
        <w:rPr>
          <w:sz w:val="24"/>
        </w:rPr>
        <w:t xml:space="preserve">符合专业条件的供应商或者对招标文件作实质响应的供应商不足三家的；</w:t>
      </w:r>
      <w:r/>
    </w:p>
    <w:p>
      <w:pPr>
        <w:numPr>
          <w:ilvl w:val="2"/>
          <w:numId w:val="8"/>
        </w:numPr>
        <w:ind w:firstLine="482"/>
        <w:spacing w:line="360" w:lineRule="auto"/>
        <w:rPr>
          <w:sz w:val="24"/>
        </w:rPr>
      </w:pPr>
      <w:r>
        <w:rPr>
          <w:sz w:val="24"/>
        </w:rPr>
        <w:t xml:space="preserve">出现影响采购公正的违法、违规行为的；</w:t>
      </w:r>
      <w:r/>
    </w:p>
    <w:p>
      <w:pPr>
        <w:numPr>
          <w:ilvl w:val="2"/>
          <w:numId w:val="8"/>
        </w:numPr>
        <w:ind w:firstLine="482"/>
        <w:spacing w:line="360" w:lineRule="auto"/>
        <w:rPr>
          <w:sz w:val="24"/>
        </w:rPr>
      </w:pPr>
      <w:r>
        <w:rPr>
          <w:sz w:val="24"/>
        </w:rPr>
        <w:t xml:space="preserve">投标人的报价均超过了采购预算，采购人不能支付的；</w:t>
      </w:r>
      <w:r/>
    </w:p>
    <w:p>
      <w:pPr>
        <w:numPr>
          <w:ilvl w:val="2"/>
          <w:numId w:val="8"/>
        </w:numPr>
        <w:ind w:firstLine="482"/>
        <w:spacing w:line="360" w:lineRule="auto"/>
        <w:rPr>
          <w:sz w:val="24"/>
        </w:rPr>
      </w:pPr>
      <w:r>
        <w:rPr>
          <w:sz w:val="24"/>
        </w:rPr>
        <w:t xml:space="preserve">因重大变故，采购任务取消的。</w:t>
      </w:r>
      <w:r/>
    </w:p>
    <w:p>
      <w:pPr>
        <w:numPr>
          <w:ilvl w:val="2"/>
          <w:numId w:val="8"/>
        </w:numPr>
        <w:ind w:firstLine="490"/>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废标后，采购人将废标理由通知所有投标人。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r/>
    </w:p>
    <w:p>
      <w:pPr>
        <w:numPr>
          <w:ilvl w:val="0"/>
          <w:numId w:val="8"/>
        </w:numPr>
        <w:ind w:left="357" w:firstLine="482"/>
        <w:spacing w:line="360" w:lineRule="auto"/>
        <w:tabs>
          <w:tab w:val="left" w:pos="360" w:leader="none"/>
        </w:tabs>
        <w:rPr>
          <w:sz w:val="24"/>
        </w:rPr>
        <w:outlineLvl w:val="1"/>
      </w:pPr>
      <w:r/>
      <w:bookmarkStart w:id="653" w:name="_Toc150774650"/>
      <w:r/>
      <w:bookmarkStart w:id="654" w:name="_Toc151193864"/>
      <w:r/>
      <w:bookmarkStart w:id="655" w:name="_Toc150480788"/>
      <w:r/>
      <w:bookmarkStart w:id="656" w:name="_Toc226965823"/>
      <w:r/>
      <w:bookmarkStart w:id="657" w:name="_Toc127151751"/>
      <w:r/>
      <w:bookmarkStart w:id="658" w:name="_Ref467307204"/>
      <w:r/>
      <w:bookmarkStart w:id="659" w:name="_Toc164608664"/>
      <w:r/>
      <w:bookmarkStart w:id="660" w:name="_Toc150774755"/>
      <w:r/>
      <w:bookmarkStart w:id="661" w:name="_Toc164229245"/>
      <w:r/>
      <w:bookmarkStart w:id="662" w:name="_Toc127151550"/>
      <w:r/>
      <w:bookmarkStart w:id="663" w:name="_Toc195842915"/>
      <w:r/>
      <w:bookmarkStart w:id="664" w:name="_Toc151193938"/>
      <w:r/>
      <w:bookmarkStart w:id="665" w:name="_Toc264969240"/>
      <w:r/>
      <w:bookmarkStart w:id="666" w:name="_Toc265228388"/>
      <w:r/>
      <w:bookmarkStart w:id="667" w:name="_Toc226309794"/>
      <w:r/>
      <w:bookmarkStart w:id="668" w:name="_Ref467307062"/>
      <w:r/>
      <w:bookmarkStart w:id="669" w:name="_Toc164608819"/>
      <w:r/>
      <w:bookmarkStart w:id="670" w:name="_Toc226965740"/>
      <w:r/>
      <w:bookmarkStart w:id="671" w:name="_Toc150509301"/>
      <w:r/>
      <w:bookmarkStart w:id="672" w:name="_Ref467306978"/>
      <w:r/>
      <w:bookmarkStart w:id="673" w:name="_Toc164229391"/>
      <w:r/>
      <w:bookmarkStart w:id="674" w:name="_Toc151193792"/>
      <w:r/>
      <w:bookmarkStart w:id="675" w:name="_Toc127161464"/>
      <w:r/>
      <w:bookmarkStart w:id="676" w:name="_Toc142311052"/>
      <w:r/>
      <w:bookmarkStart w:id="677" w:name="_Toc305158892"/>
      <w:r/>
      <w:bookmarkStart w:id="678" w:name="_Toc149720843"/>
      <w:r/>
      <w:bookmarkStart w:id="679" w:name="_Toc520356175"/>
      <w:r/>
      <w:bookmarkStart w:id="680" w:name="_Toc305158818"/>
      <w:r/>
      <w:bookmarkStart w:id="681" w:name="_Toc164351644"/>
      <w:r/>
      <w:bookmarkStart w:id="682" w:name="_Toc151190177"/>
      <w:r/>
      <w:bookmarkStart w:id="683" w:name="_Toc151193648"/>
      <w:r/>
      <w:bookmarkStart w:id="684" w:name="_Ref467306377"/>
      <w:r/>
      <w:bookmarkStart w:id="685" w:name="_Toc151193720"/>
      <w:r/>
      <w:bookmarkStart w:id="686" w:name="_Toc226337246"/>
      <w:r>
        <w:rPr>
          <w:sz w:val="24"/>
        </w:rPr>
        <w:t xml:space="preserve">签订合同</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numPr>
          <w:ilvl w:val="1"/>
          <w:numId w:val="8"/>
        </w:numPr>
        <w:ind w:left="1077" w:firstLine="482"/>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firstLine="482"/>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政府采购合同不能转包。</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50"/>
      <w:bookmarkEnd w:id="651"/>
      <w:bookmarkEnd w:id="652"/>
      <w:r/>
    </w:p>
    <w:p>
      <w:pPr>
        <w:numPr>
          <w:ilvl w:val="0"/>
          <w:numId w:val="8"/>
        </w:numPr>
        <w:ind w:left="357" w:firstLine="482"/>
        <w:spacing w:line="360" w:lineRule="auto"/>
        <w:tabs>
          <w:tab w:val="left" w:pos="360" w:leader="none"/>
        </w:tabs>
        <w:rPr>
          <w:sz w:val="24"/>
        </w:rPr>
        <w:outlineLvl w:val="1"/>
      </w:pPr>
      <w:r>
        <w:rPr>
          <w:sz w:val="24"/>
        </w:rPr>
        <w:t xml:space="preserve">询问与质疑</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询问</w:t>
      </w:r>
      <w:r/>
    </w:p>
    <w:p>
      <w:pPr>
        <w:numPr>
          <w:ilvl w:val="2"/>
          <w:numId w:val="8"/>
        </w:numPr>
        <w:ind w:firstLine="482"/>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质疑</w:t>
      </w:r>
      <w:r/>
    </w:p>
    <w:p>
      <w:pPr>
        <w:numPr>
          <w:ilvl w:val="2"/>
          <w:numId w:val="8"/>
        </w:numPr>
        <w:ind w:firstLine="482"/>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52"/>
        </w:rPr>
        <w:t xml:space="preserve">http://gk</w:t>
      </w:r>
      <w:bookmarkStart w:id="687" w:name="_Hlt100654014"/>
      <w:r>
        <w:rPr>
          <w:rStyle w:val="952"/>
        </w:rPr>
        <w:t xml:space="preserve">s</w:t>
      </w:r>
      <w:bookmarkEnd w:id="687"/>
      <w:r>
        <w:rPr>
          <w:rStyle w:val="952"/>
        </w:rPr>
        <w:t xml:space="preserve">.m</w:t>
      </w:r>
      <w:bookmarkStart w:id="688" w:name="_Hlt100653993"/>
      <w:r/>
      <w:bookmarkStart w:id="689" w:name="_Hlt100653994"/>
      <w:r>
        <w:rPr>
          <w:rStyle w:val="952"/>
        </w:rPr>
        <w:t xml:space="preserve">o</w:t>
      </w:r>
      <w:bookmarkEnd w:id="688"/>
      <w:r/>
      <w:bookmarkEnd w:id="689"/>
      <w:r>
        <w:rPr>
          <w:rStyle w:val="952"/>
        </w:rPr>
        <w:t xml:space="preserve">f.gov.cn/ztztz/zhengfucaigouguanli/201802/t20180201_2804589.htm</w:t>
      </w:r>
      <w:r>
        <w:rPr>
          <w:rStyle w:val="952"/>
        </w:rPr>
        <w:fldChar w:fldCharType="end"/>
      </w:r>
      <w:r>
        <w:rPr>
          <w:rFonts w:hint="eastAsia"/>
        </w:rPr>
        <w:t xml:space="preserve">）</w:t>
      </w:r>
      <w:r/>
    </w:p>
    <w:p>
      <w:pPr>
        <w:numPr>
          <w:ilvl w:val="2"/>
          <w:numId w:val="8"/>
        </w:numPr>
        <w:ind w:firstLine="482"/>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rPr>
          <w:sz w:val="24"/>
        </w:rPr>
        <w:t xml:space="preserve">代理费</w:t>
      </w:r>
      <w:r/>
    </w:p>
    <w:p>
      <w:pPr>
        <w:numPr>
          <w:ilvl w:val="1"/>
          <w:numId w:val="8"/>
        </w:numPr>
        <w:ind w:left="1077" w:firstLine="482"/>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rPr>
        <w:outlineLvl w:val="0"/>
      </w:pPr>
      <w:r/>
      <w:bookmarkStart w:id="690" w:name="_Toc265228392"/>
      <w:r/>
      <w:bookmarkStart w:id="691" w:name="_Toc353873934"/>
      <w:r/>
      <w:bookmarkStart w:id="692" w:name="_Toc142311056"/>
      <w:r/>
      <w:bookmarkStart w:id="693" w:name="_Toc127151554"/>
      <w:r/>
      <w:bookmarkStart w:id="694" w:name="_Toc353873664"/>
      <w:r/>
      <w:bookmarkStart w:id="695" w:name="_Toc353825544"/>
      <w:r/>
      <w:bookmarkStart w:id="696" w:name="_Toc226965827"/>
      <w:r/>
      <w:bookmarkStart w:id="697" w:name="_Toc150480792"/>
      <w:r/>
      <w:bookmarkStart w:id="698" w:name="_Toc150774759"/>
      <w:r/>
      <w:bookmarkStart w:id="699" w:name="_Toc305158822"/>
      <w:r/>
      <w:bookmarkStart w:id="700" w:name="_Toc264969244"/>
      <w:r/>
      <w:bookmarkStart w:id="701" w:name="_Toc226337250"/>
      <w:r/>
      <w:bookmarkStart w:id="702" w:name="_Toc305158896"/>
      <w:r>
        <w:rPr>
          <w:rFonts w:hint="eastAsia"/>
          <w:sz w:val="24"/>
        </w:rPr>
        <w:t xml:space="preserve">28 电子履约保函</w:t>
      </w:r>
      <w:r/>
    </w:p>
    <w:p>
      <w:pPr>
        <w:ind w:firstLine="480"/>
        <w:jc w:val="left"/>
        <w:spacing w:line="360" w:lineRule="auto"/>
        <w:rPr>
          <w:sz w:val="24"/>
        </w:rPr>
        <w:outlineLvl w:val="0"/>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clear="all"/>
      </w:r>
      <w:bookmarkStart w:id="703" w:name="_Toc99301421"/>
      <w:r/>
      <w:r/>
    </w:p>
    <w:p>
      <w:pPr>
        <w:ind w:firstLine="482"/>
        <w:jc w:val="left"/>
        <w:spacing w:line="360" w:lineRule="auto"/>
        <w:rPr>
          <w:sz w:val="24"/>
        </w:rPr>
        <w:outlineLvl w:val="0"/>
      </w:pPr>
      <w:r>
        <w:rPr>
          <w:sz w:val="24"/>
        </w:rPr>
      </w:r>
      <w:r/>
    </w:p>
    <w:p>
      <w:pPr>
        <w:ind w:firstLine="723"/>
        <w:jc w:val="center"/>
        <w:spacing w:line="360" w:lineRule="auto"/>
        <w:rPr>
          <w:b/>
          <w:sz w:val="36"/>
          <w:szCs w:val="36"/>
        </w:rPr>
        <w:outlineLvl w:val="0"/>
      </w:pPr>
      <w:r>
        <w:rPr>
          <w:b/>
          <w:sz w:val="36"/>
          <w:szCs w:val="36"/>
        </w:rPr>
        <w:t xml:space="preserve">第三章   </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b/>
          <w:sz w:val="36"/>
          <w:szCs w:val="36"/>
        </w:rPr>
        <w:t xml:space="preserve">资格审查</w:t>
      </w:r>
      <w:bookmarkEnd w:id="703"/>
      <w:r/>
      <w:bookmarkStart w:id="704" w:name="_Toc487900382"/>
      <w:r/>
      <w:r/>
    </w:p>
    <w:p>
      <w:pPr>
        <w:ind w:firstLine="482"/>
        <w:jc w:val="center"/>
        <w:spacing w:line="360" w:lineRule="auto"/>
        <w:tabs>
          <w:tab w:val="left" w:pos="360" w:leader="none"/>
          <w:tab w:val="left" w:pos="900" w:leader="none"/>
        </w:tabs>
        <w:rPr>
          <w:b/>
          <w:sz w:val="24"/>
        </w:rPr>
        <w:outlineLvl w:val="1"/>
      </w:pPr>
      <w:r/>
      <w:bookmarkStart w:id="705" w:name="_Toc99301422"/>
      <w:r>
        <w:rPr>
          <w:b/>
          <w:sz w:val="24"/>
        </w:rPr>
        <w:t xml:space="preserve">一、资格审查程序</w:t>
      </w:r>
      <w:bookmarkEnd w:id="705"/>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0"/>
        </w:numPr>
        <w:ind w:left="426" w:firstLine="482"/>
        <w:spacing w:line="360" w:lineRule="auto"/>
        <w:tabs>
          <w:tab w:val="left" w:pos="426" w:leader="none"/>
          <w:tab w:val="left" w:pos="851" w:leader="none"/>
          <w:tab w:val="clear" w:pos="900" w:leader="none"/>
        </w:tabs>
        <w:rPr>
          <w:sz w:val="24"/>
        </w:rPr>
        <w:outlineLvl w:val="2"/>
      </w:pPr>
      <w:r>
        <w:rPr>
          <w:sz w:val="24"/>
        </w:rPr>
        <w:t xml:space="preserve">资格审查合格的投标人不足3家的，不进行评标。</w:t>
      </w:r>
      <w:r/>
    </w:p>
    <w:p>
      <w:pPr>
        <w:ind w:firstLine="482"/>
        <w:jc w:val="left"/>
        <w:widowControl/>
        <w:rPr>
          <w:sz w:val="24"/>
        </w:rPr>
      </w:pPr>
      <w:r>
        <w:rPr>
          <w:sz w:val="24"/>
        </w:rPr>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704"/>
      <w:r/>
    </w:p>
    <w:p>
      <w:pPr>
        <w:pStyle w:val="905"/>
        <w:ind w:firstLine="560"/>
        <w:spacing w:line="360" w:lineRule="auto"/>
        <w:tabs>
          <w:tab w:val="center" w:pos="4592" w:leader="none"/>
          <w:tab w:val="left" w:pos="7860" w:leader="none"/>
        </w:tabs>
        <w:rPr>
          <w:rFonts w:ascii="宋体" w:hAnsi="宋体" w:eastAsia="宋体" w:cs="宋体"/>
          <w:sz w:val="28"/>
        </w:rPr>
      </w:pPr>
      <w:r/>
      <w:bookmarkStart w:id="706" w:name="_Hlt487972895"/>
      <w:r/>
      <w:bookmarkEnd w:id="706"/>
      <w:r/>
      <w:bookmarkStart w:id="707" w:name="_Toc127161490"/>
      <w:r/>
      <w:bookmarkStart w:id="708" w:name="_Toc353873940"/>
      <w:r/>
      <w:bookmarkStart w:id="709" w:name="_Toc226965858"/>
      <w:r/>
      <w:bookmarkStart w:id="710" w:name="_Toc353825550"/>
      <w:r/>
      <w:bookmarkStart w:id="711" w:name="_Toc127151779"/>
      <w:r>
        <w:rPr>
          <w:rFonts w:hint="eastAsia" w:ascii="宋体" w:hAnsi="宋体" w:eastAsia="宋体" w:cs="宋体"/>
          <w:sz w:val="28"/>
        </w:rPr>
        <w:t xml:space="preserve">二、资格审查要求</w:t>
      </w:r>
      <w:r/>
    </w:p>
    <w:tbl>
      <w:tblPr>
        <w:tblStyle w:val="914"/>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05"/>
        <w:gridCol w:w="4883"/>
        <w:gridCol w:w="1659"/>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596" w:type="pct"/>
            <w:vAlign w:val="center"/>
            <w:textDirection w:val="lrTb"/>
            <w:noWrap w:val="false"/>
          </w:tcPr>
          <w:p>
            <w:pPr>
              <w:pStyle w:val="982"/>
              <w:spacing w:line="360" w:lineRule="auto"/>
              <w:rPr>
                <w:rFonts w:ascii="宋体" w:hAnsi="宋体" w:cs="宋体"/>
              </w:rPr>
            </w:pPr>
            <w:r>
              <w:rPr>
                <w:rFonts w:hint="eastAsia" w:ascii="宋体" w:hAnsi="宋体" w:cs="宋体"/>
              </w:rPr>
              <w:t xml:space="preserve">具体规定见第一章《招标公告》</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查询渠道：信用中国网站或中国政府采购网（www.creditchina.gov.cn、www.ccgp.gov.cn）；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无须投标人提供，由采购人或采购代理机构查询。</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jc w:val="left"/>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596" w:type="pct"/>
            <w:vAlign w:val="center"/>
            <w:textDirection w:val="lrTb"/>
            <w:noWrap w:val="false"/>
          </w:tcPr>
          <w:p>
            <w:pPr>
              <w:jc w:val="both"/>
              <w:tabs>
                <w:tab w:val="left" w:pos="1080" w:leader="none"/>
              </w:tabs>
              <w:rPr>
                <w:rFonts w:ascii="宋体" w:hAnsi="宋体" w:cs="宋体"/>
                <w:b/>
                <w:sz w:val="24"/>
              </w:rPr>
            </w:pPr>
            <w:r>
              <w:rPr>
                <w:rFonts w:hint="eastAsia" w:ascii="宋体" w:hAnsi="宋体" w:cs="宋体"/>
                <w:sz w:val="24"/>
              </w:rPr>
              <w:t xml:space="preserve">具体要求见第一章《招标公告》</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jc w:val="left"/>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993"/>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2193"/>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tabs>
                <w:tab w:val="left" w:pos="1080" w:leader="none"/>
              </w:tabs>
              <w:rPr>
                <w:rFonts w:ascii="宋体" w:hAnsi="宋体" w:cs="宋体"/>
                <w:sz w:val="24"/>
              </w:rPr>
            </w:pPr>
            <w:r>
              <w:rPr>
                <w:rFonts w:hint="eastAsia"/>
                <w:sz w:val="24"/>
              </w:rPr>
            </w:r>
            <w:r>
              <w:rPr>
                <w:rFonts w:ascii="SimSun" w:hAnsi="SimSun" w:eastAsia="SimSun" w:cs="SimSun"/>
                <w:color w:val="000000"/>
                <w:sz w:val="24"/>
              </w:rPr>
              <w:t xml:space="preserve">投标人应具有《出版物经营许可证》</w:t>
            </w:r>
            <w:r>
              <w:rPr>
                <w:rFonts w:hint="eastAsia"/>
                <w:sz w:val="24"/>
              </w:rPr>
            </w:r>
            <w:r/>
          </w:p>
        </w:tc>
        <w:tc>
          <w:tcPr>
            <w:tcW w:w="882" w:type="pct"/>
            <w:vAlign w:val="center"/>
            <w:textDirection w:val="lrTb"/>
            <w:noWrap w:val="false"/>
          </w:tcPr>
          <w:p>
            <w:pPr>
              <w:tabs>
                <w:tab w:val="left" w:pos="1080" w:leader="none"/>
              </w:tabs>
              <w:rPr>
                <w:rFonts w:ascii="宋体" w:hAnsi="宋体" w:cs="宋体"/>
                <w:sz w:val="24"/>
              </w:rPr>
            </w:pPr>
            <w:r>
              <w:rPr>
                <w:rFonts w:hint="eastAsia"/>
                <w:sz w:val="24"/>
              </w:rPr>
              <w:t xml:space="preserve">提供证书扫描件加盖公章</w:t>
            </w:r>
            <w:r/>
          </w:p>
        </w:tc>
      </w:tr>
    </w:tbl>
    <w:p>
      <w:pPr>
        <w:ind w:firstLine="482"/>
        <w:jc w:val="left"/>
        <w:widowControl/>
        <w:rPr>
          <w:sz w:val="24"/>
        </w:rPr>
      </w:pPr>
      <w:r>
        <w:rPr>
          <w:sz w:val="24"/>
        </w:rPr>
        <w:br w:type="page" w:clear="all"/>
      </w:r>
      <w:r/>
    </w:p>
    <w:p>
      <w:pPr>
        <w:ind w:firstLine="723"/>
        <w:jc w:val="center"/>
        <w:spacing w:line="360" w:lineRule="auto"/>
        <w:rPr>
          <w:b/>
          <w:sz w:val="36"/>
          <w:szCs w:val="36"/>
        </w:rPr>
        <w:outlineLvl w:val="0"/>
      </w:pPr>
      <w:r/>
      <w:bookmarkStart w:id="712" w:name="_Toc99301423"/>
      <w:r>
        <w:rPr>
          <w:b/>
          <w:sz w:val="36"/>
          <w:szCs w:val="36"/>
        </w:rPr>
        <w:t xml:space="preserve">第四章   </w:t>
      </w:r>
      <w:bookmarkEnd w:id="707"/>
      <w:r/>
      <w:bookmarkEnd w:id="708"/>
      <w:r/>
      <w:bookmarkEnd w:id="709"/>
      <w:r/>
      <w:bookmarkEnd w:id="710"/>
      <w:r/>
      <w:bookmarkEnd w:id="711"/>
      <w:r/>
      <w:bookmarkStart w:id="713" w:name="_Hlt164229061"/>
      <w:r/>
      <w:bookmarkEnd w:id="713"/>
      <w:r>
        <w:rPr>
          <w:b/>
          <w:sz w:val="36"/>
          <w:szCs w:val="36"/>
        </w:rPr>
        <w:t xml:space="preserve">评标程序、评标方法和评标标准</w:t>
      </w:r>
      <w:bookmarkEnd w:id="712"/>
      <w:r/>
      <w:r/>
    </w:p>
    <w:p>
      <w:pPr>
        <w:ind w:firstLine="48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spacing w:line="360" w:lineRule="auto"/>
        <w:tabs>
          <w:tab w:val="left" w:pos="360" w:leader="none"/>
        </w:tabs>
        <w:rPr>
          <w:sz w:val="24"/>
        </w:rPr>
        <w:outlineLvl w:val="2"/>
      </w:pPr>
      <w:r/>
      <w:bookmarkStart w:id="714" w:name="_Toc164229382"/>
      <w:r/>
      <w:bookmarkStart w:id="715" w:name="_Toc305158809"/>
      <w:r/>
      <w:bookmarkStart w:id="716" w:name="_Toc226309785"/>
      <w:r/>
      <w:bookmarkStart w:id="717" w:name="_Toc164351635"/>
      <w:r/>
      <w:bookmarkStart w:id="718" w:name="_Toc150480779"/>
      <w:r/>
      <w:bookmarkStart w:id="719" w:name="_Toc127151541"/>
      <w:r/>
      <w:bookmarkStart w:id="720" w:name="_Toc142311043"/>
      <w:r/>
      <w:bookmarkStart w:id="721" w:name="_Toc265228379"/>
      <w:r/>
      <w:bookmarkStart w:id="722" w:name="_Toc151193929"/>
      <w:r/>
      <w:bookmarkStart w:id="723" w:name="_Toc151193711"/>
      <w:r/>
      <w:bookmarkStart w:id="724" w:name="_Toc226965731"/>
      <w:r/>
      <w:bookmarkStart w:id="725" w:name="_Toc195842906"/>
      <w:r/>
      <w:bookmarkStart w:id="726" w:name="_Toc127151742"/>
      <w:r/>
      <w:bookmarkStart w:id="727" w:name="_Toc150509292"/>
      <w:r/>
      <w:bookmarkStart w:id="728" w:name="_Toc150774746"/>
      <w:r/>
      <w:bookmarkStart w:id="729" w:name="_Toc150774641"/>
      <w:r/>
      <w:bookmarkStart w:id="730" w:name="_Toc164608810"/>
      <w:r/>
      <w:bookmarkStart w:id="731" w:name="_Toc127161455"/>
      <w:r/>
      <w:bookmarkStart w:id="732" w:name="_Toc164608655"/>
      <w:r/>
      <w:bookmarkStart w:id="733" w:name="_Toc264969231"/>
      <w:r/>
      <w:bookmarkStart w:id="734" w:name="_Toc164229236"/>
      <w:r/>
      <w:bookmarkStart w:id="735" w:name="_Toc151193783"/>
      <w:r/>
      <w:bookmarkStart w:id="736" w:name="_Toc226337237"/>
      <w:r/>
      <w:bookmarkStart w:id="737" w:name="_Toc151193639"/>
      <w:r/>
      <w:bookmarkStart w:id="738" w:name="_Toc305158883"/>
      <w:r/>
      <w:bookmarkStart w:id="739" w:name="_Toc151190168"/>
      <w:r/>
      <w:bookmarkStart w:id="740" w:name="_Toc151193855"/>
      <w:r/>
      <w:bookmarkStart w:id="741" w:name="_Toc226965814"/>
      <w:r/>
      <w:bookmarkStart w:id="742" w:name="_Toc149720834"/>
      <w:r/>
      <w:bookmarkStart w:id="743" w:name="_Toc353825551"/>
      <w:r/>
      <w:bookmarkStart w:id="744" w:name="_Toc353873941"/>
      <w:r/>
      <w:bookmarkStart w:id="745" w:name="_Toc142311057"/>
      <w:r/>
      <w:bookmarkStart w:id="746" w:name="_Toc353873665"/>
      <w:r/>
      <w:bookmarkStart w:id="747" w:name="_Toc150774760"/>
      <w:r/>
      <w:bookmarkStart w:id="748" w:name="_Toc226965828"/>
      <w:r/>
      <w:bookmarkStart w:id="749" w:name="_Toc353873935"/>
      <w:r/>
      <w:bookmarkStart w:id="750" w:name="_Toc353825545"/>
      <w:r/>
      <w:bookmarkStart w:id="751" w:name="_Toc265228393"/>
      <w:r/>
      <w:bookmarkStart w:id="752" w:name="_Toc305158823"/>
      <w:r/>
      <w:bookmarkStart w:id="753" w:name="_Toc195842920"/>
      <w:r/>
      <w:bookmarkStart w:id="754" w:name="_Toc150480793"/>
      <w:r/>
      <w:bookmarkStart w:id="755" w:name="_Toc264969245"/>
      <w:r/>
      <w:bookmarkStart w:id="756" w:name="_Toc226337251"/>
      <w:r/>
      <w:bookmarkStart w:id="757" w:name="_Toc305158897"/>
      <w:r/>
      <w:bookmarkStart w:id="758" w:name="_Toc127151555"/>
      <w:r>
        <w:rPr>
          <w:rFonts w:hint="eastAsia"/>
          <w:sz w:val="24"/>
        </w:rPr>
        <w:t xml:space="preserve">1</w:t>
      </w:r>
      <w:r>
        <w:rPr>
          <w:sz w:val="24"/>
        </w:rPr>
        <w:t xml:space="preserve">投标文件的符合性审查</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59"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5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ind w:firstLine="482"/>
        <w:spacing w:line="360" w:lineRule="auto"/>
        <w:tabs>
          <w:tab w:val="left" w:pos="1080" w:leader="none"/>
          <w:tab w:val="left" w:pos="1589" w:leader="none"/>
        </w:tabs>
        <w:rPr>
          <w:sz w:val="24"/>
        </w:rPr>
      </w:pPr>
      <w:r>
        <w:rPr>
          <w:sz w:val="24"/>
        </w:rPr>
      </w:r>
      <w:r/>
    </w:p>
    <w:tbl>
      <w:tblPr>
        <w:tblStyle w:val="9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834"/>
        <w:gridCol w:w="6810"/>
      </w:tblGrid>
      <w:tr>
        <w:trPr>
          <w:jc w:val="center"/>
          <w:trHeight w:val="300"/>
        </w:trPr>
        <w:tc>
          <w:tcPr>
            <w:tcW w:w="403"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1" w:type="pct"/>
            <w:vAlign w:val="center"/>
            <w:textDirection w:val="lrTb"/>
            <w:noWrap w:val="false"/>
          </w:tcPr>
          <w:p>
            <w:pPr>
              <w:ind w:firstLine="482"/>
              <w:jc w:val="center"/>
              <w:widowControl/>
              <w:rPr>
                <w:b/>
                <w:color w:val="000000"/>
                <w:sz w:val="24"/>
              </w:rPr>
            </w:pPr>
            <w:r>
              <w:rPr>
                <w:b/>
                <w:color w:val="000000"/>
                <w:sz w:val="24"/>
              </w:rPr>
              <w:t xml:space="preserve">审查内容</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1"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rFonts w:hint="eastAsia" w:ascii="宋体" w:hAnsi="宋体" w:eastAsia="宋体" w:cs="宋体"/>
                <w:b/>
                <w:bCs/>
                <w:sz w:val="24"/>
              </w:rPr>
              <w:t xml:space="preserve">(格式见《投标文件格式》)</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center"/>
              <w:widowControl/>
              <w:rPr>
                <w:color w:val="000000"/>
                <w:sz w:val="24"/>
              </w:rPr>
            </w:pPr>
            <w:r>
              <w:rPr>
                <w:color w:val="000000"/>
                <w:sz w:val="24"/>
              </w:rPr>
              <w:t xml:space="preserve">投标完整性</w:t>
            </w:r>
            <w:r/>
          </w:p>
        </w:tc>
        <w:tc>
          <w:tcPr>
            <w:tcW w:w="3621"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center"/>
              <w:widowControl/>
              <w:rPr>
                <w:color w:val="000000"/>
                <w:sz w:val="24"/>
              </w:rPr>
            </w:pPr>
            <w:r>
              <w:rPr>
                <w:color w:val="000000"/>
                <w:sz w:val="24"/>
              </w:rPr>
              <w:t xml:space="preserve">投标报价</w:t>
            </w:r>
            <w:r/>
          </w:p>
        </w:tc>
        <w:tc>
          <w:tcPr>
            <w:tcW w:w="3621"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center"/>
              <w:widowControl/>
              <w:rPr>
                <w:color w:val="000000"/>
                <w:sz w:val="24"/>
              </w:rPr>
            </w:pPr>
            <w:r>
              <w:rPr>
                <w:color w:val="000000"/>
                <w:sz w:val="24"/>
              </w:rPr>
              <w:t xml:space="preserve">报价唯一性</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center"/>
              <w:widowControl/>
              <w:rPr>
                <w:color w:val="000000"/>
                <w:sz w:val="24"/>
              </w:rPr>
            </w:pPr>
            <w:r>
              <w:rPr>
                <w:color w:val="000000"/>
                <w:sz w:val="24"/>
              </w:rPr>
              <w:t xml:space="preserve">投标有效期</w:t>
            </w:r>
            <w:r/>
          </w:p>
        </w:tc>
        <w:tc>
          <w:tcPr>
            <w:tcW w:w="3621"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sz w:val="24"/>
              </w:rPr>
              <w:t xml:space="preserve">按照《投标人须知资料表》中响应有效期要求提供承诺</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center"/>
              <w:widowControl/>
              <w:rPr>
                <w:color w:val="000000"/>
                <w:sz w:val="24"/>
              </w:rPr>
            </w:pPr>
            <w:r>
              <w:rPr>
                <w:color w:val="000000"/>
                <w:sz w:val="24"/>
              </w:rPr>
              <w:t xml:space="preserve">签署、加盖公章</w:t>
            </w:r>
            <w:r/>
          </w:p>
        </w:tc>
        <w:tc>
          <w:tcPr>
            <w:tcW w:w="3621"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72"/>
        </w:trPr>
        <w:tc>
          <w:tcPr>
            <w:tcW w:w="403"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center"/>
              <w:widowControl/>
              <w:rPr>
                <w:color w:val="000000"/>
                <w:sz w:val="24"/>
              </w:rPr>
            </w:pPr>
            <w:r>
              <w:rPr>
                <w:rFonts w:hint="eastAsia"/>
                <w:color w:val="000000"/>
                <w:sz w:val="24"/>
              </w:rPr>
              <w:t xml:space="preserve">实质性格式</w:t>
            </w:r>
            <w:r/>
          </w:p>
        </w:tc>
        <w:tc>
          <w:tcPr>
            <w:tcW w:w="3621"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8</w:t>
            </w:r>
            <w:r/>
          </w:p>
        </w:tc>
        <w:tc>
          <w:tcPr>
            <w:tcW w:w="975" w:type="pct"/>
            <w:vAlign w:val="center"/>
            <w:textDirection w:val="lrTb"/>
            <w:noWrap w:val="false"/>
          </w:tcPr>
          <w:p>
            <w:pPr>
              <w:jc w:val="center"/>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9</w:t>
            </w:r>
            <w:r/>
          </w:p>
        </w:tc>
        <w:tc>
          <w:tcPr>
            <w:tcW w:w="975" w:type="pct"/>
            <w:vAlign w:val="center"/>
            <w:textDirection w:val="lrTb"/>
            <w:noWrap w:val="false"/>
          </w:tcPr>
          <w:p>
            <w:pPr>
              <w:jc w:val="center"/>
              <w:widowControl/>
              <w:rPr>
                <w:color w:val="000000"/>
                <w:sz w:val="24"/>
              </w:rPr>
            </w:pPr>
            <w:r>
              <w:rPr>
                <w:color w:val="000000"/>
                <w:sz w:val="24"/>
              </w:rPr>
              <w:t xml:space="preserve">分包承担主体资质（如有）</w:t>
            </w:r>
            <w:r/>
          </w:p>
        </w:tc>
        <w:tc>
          <w:tcPr>
            <w:tcW w:w="3621"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10</w:t>
            </w:r>
            <w:r/>
          </w:p>
        </w:tc>
        <w:tc>
          <w:tcPr>
            <w:tcW w:w="975" w:type="pct"/>
            <w:vAlign w:val="center"/>
            <w:textDirection w:val="lrTb"/>
            <w:noWrap w:val="false"/>
          </w:tcPr>
          <w:p>
            <w:pPr>
              <w:jc w:val="center"/>
              <w:widowControl/>
              <w:rPr>
                <w:color w:val="000000"/>
                <w:sz w:val="24"/>
              </w:rPr>
            </w:pPr>
            <w:r>
              <w:rPr>
                <w:color w:val="000000"/>
                <w:sz w:val="24"/>
              </w:rPr>
              <w:t xml:space="preserve">分包意向协议</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11</w:t>
            </w:r>
            <w:r/>
          </w:p>
        </w:tc>
        <w:tc>
          <w:tcPr>
            <w:tcW w:w="975" w:type="pct"/>
            <w:vAlign w:val="center"/>
            <w:textDirection w:val="lrTb"/>
            <w:noWrap w:val="false"/>
          </w:tcPr>
          <w:p>
            <w:pPr>
              <w:jc w:val="center"/>
              <w:widowControl/>
              <w:rPr>
                <w:color w:val="000000"/>
                <w:sz w:val="24"/>
              </w:rPr>
            </w:pPr>
            <w:r>
              <w:rPr>
                <w:color w:val="000000"/>
                <w:sz w:val="24"/>
              </w:rPr>
              <w:t xml:space="preserve">报价的修正（如有）</w:t>
            </w:r>
            <w:r/>
          </w:p>
        </w:tc>
        <w:tc>
          <w:tcPr>
            <w:tcW w:w="3621"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12</w:t>
            </w:r>
            <w:r/>
          </w:p>
        </w:tc>
        <w:tc>
          <w:tcPr>
            <w:tcW w:w="975" w:type="pct"/>
            <w:vAlign w:val="center"/>
            <w:textDirection w:val="lrTb"/>
            <w:noWrap w:val="false"/>
          </w:tcPr>
          <w:p>
            <w:pPr>
              <w:jc w:val="center"/>
              <w:widowControl/>
              <w:rPr>
                <w:color w:val="000000"/>
                <w:sz w:val="24"/>
              </w:rPr>
            </w:pPr>
            <w:r>
              <w:rPr>
                <w:color w:val="000000"/>
                <w:sz w:val="24"/>
              </w:rPr>
              <w:t xml:space="preserve">报价合理性</w:t>
            </w:r>
            <w:r/>
          </w:p>
        </w:tc>
        <w:tc>
          <w:tcPr>
            <w:tcW w:w="3621" w:type="pct"/>
            <w:vAlign w:val="center"/>
            <w:textDirection w:val="lrTb"/>
            <w:noWrap w:val="false"/>
          </w:tcPr>
          <w:p>
            <w:pPr>
              <w:jc w:val="left"/>
              <w:widowControl/>
              <w:rPr>
                <w:color w:val="000000"/>
                <w:sz w:val="24"/>
              </w:rPr>
            </w:pPr>
            <w:r>
              <w:rPr>
                <w:rFonts w:hint="eastAsia" w:ascii="Times New Roman" w:hAnsi="Times New Roman" w:eastAsia="宋体" w:cs="Times New Roman"/>
                <w:b/>
                <w:bCs/>
                <w:sz w:val="24"/>
                <w:szCs w:val="24"/>
                <w:lang w:val="en-US" w:eastAsia="zh-CN" w:bidi="ar-SA"/>
              </w:rPr>
              <w:t xml:space="preserve">本项目执行财库〔2026〕2号《关于推动解决政府采购异常低价问题的通知，</w:t>
            </w:r>
            <w:r>
              <w:rPr>
                <w:rFonts w:hint="eastAsia" w:ascii="宋体" w:hAnsi="宋体"/>
                <w:b/>
                <w:bCs/>
                <w:sz w:val="24"/>
              </w:rPr>
              <w:t xml:space="preserve">实施政府采购异常低价审查。</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13</w:t>
            </w:r>
            <w:r/>
          </w:p>
        </w:tc>
        <w:tc>
          <w:tcPr>
            <w:tcW w:w="975" w:type="pct"/>
            <w:vAlign w:val="center"/>
            <w:textDirection w:val="lrTb"/>
            <w:noWrap w:val="false"/>
          </w:tcPr>
          <w:p>
            <w:pPr>
              <w:jc w:val="center"/>
              <w:widowControl/>
              <w:rPr>
                <w:color w:val="000000"/>
                <w:sz w:val="24"/>
              </w:rPr>
            </w:pPr>
            <w:r>
              <w:rPr>
                <w:color w:val="000000"/>
                <w:sz w:val="24"/>
              </w:rPr>
              <w:t xml:space="preserve">进口产品</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3" w:type="pct"/>
            <w:vAlign w:val="center"/>
            <w:textDirection w:val="lrTb"/>
            <w:noWrap w:val="false"/>
          </w:tcPr>
          <w:p>
            <w:pPr>
              <w:jc w:val="center"/>
              <w:widowControl/>
              <w:rPr>
                <w:color w:val="000000"/>
                <w:sz w:val="24"/>
              </w:rPr>
            </w:pPr>
            <w:r>
              <w:rPr>
                <w:color w:val="000000"/>
                <w:sz w:val="24"/>
              </w:rPr>
              <w:t xml:space="preserve">14</w:t>
            </w:r>
            <w:r/>
          </w:p>
        </w:tc>
        <w:tc>
          <w:tcPr>
            <w:tcW w:w="975" w:type="pct"/>
            <w:vAlign w:val="center"/>
            <w:textDirection w:val="lrTb"/>
            <w:noWrap w:val="false"/>
          </w:tcPr>
          <w:p>
            <w:pPr>
              <w:jc w:val="center"/>
              <w:widowControl/>
              <w:rPr>
                <w:color w:val="000000"/>
                <w:sz w:val="24"/>
              </w:rPr>
            </w:pPr>
            <w:r>
              <w:rPr>
                <w:color w:val="000000"/>
                <w:sz w:val="24"/>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15</w:t>
            </w:r>
            <w:r/>
          </w:p>
        </w:tc>
        <w:tc>
          <w:tcPr>
            <w:tcW w:w="975" w:type="pct"/>
            <w:vAlign w:val="center"/>
            <w:textDirection w:val="lrTb"/>
            <w:noWrap w:val="false"/>
          </w:tcPr>
          <w:p>
            <w:pPr>
              <w:jc w:val="center"/>
              <w:widowControl/>
              <w:rPr>
                <w:color w:val="000000"/>
                <w:sz w:val="24"/>
              </w:rPr>
            </w:pPr>
            <w:r>
              <w:rPr>
                <w:color w:val="000000"/>
                <w:sz w:val="24"/>
              </w:rPr>
              <w:t xml:space="preserve">公平竞争</w:t>
            </w:r>
            <w:r/>
          </w:p>
        </w:tc>
        <w:tc>
          <w:tcPr>
            <w:tcW w:w="3621"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16</w:t>
            </w:r>
            <w:r/>
          </w:p>
        </w:tc>
        <w:tc>
          <w:tcPr>
            <w:tcW w:w="975" w:type="pct"/>
            <w:vAlign w:val="center"/>
            <w:textDirection w:val="lrTb"/>
            <w:noWrap w:val="false"/>
          </w:tcPr>
          <w:p>
            <w:pPr>
              <w:jc w:val="center"/>
              <w:widowControl/>
              <w:rPr>
                <w:color w:val="000000"/>
                <w:sz w:val="24"/>
              </w:rPr>
            </w:pPr>
            <w:r>
              <w:rPr>
                <w:color w:val="000000"/>
                <w:sz w:val="24"/>
              </w:rPr>
              <w:t xml:space="preserve">串通投标</w:t>
            </w:r>
            <w:r/>
          </w:p>
        </w:tc>
        <w:tc>
          <w:tcPr>
            <w:tcW w:w="3621"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735"/>
        </w:trPr>
        <w:tc>
          <w:tcPr>
            <w:tcW w:w="403" w:type="pct"/>
            <w:vAlign w:val="center"/>
            <w:textDirection w:val="lrTb"/>
            <w:noWrap w:val="false"/>
          </w:tcPr>
          <w:p>
            <w:pPr>
              <w:jc w:val="center"/>
              <w:widowControl/>
              <w:rPr>
                <w:color w:val="000000"/>
                <w:sz w:val="24"/>
              </w:rPr>
            </w:pPr>
            <w:r>
              <w:rPr>
                <w:color w:val="000000"/>
                <w:sz w:val="24"/>
              </w:rPr>
              <w:t xml:space="preserve">17</w:t>
            </w:r>
            <w:r/>
          </w:p>
        </w:tc>
        <w:tc>
          <w:tcPr>
            <w:tcW w:w="975" w:type="pct"/>
            <w:vAlign w:val="center"/>
            <w:textDirection w:val="lrTb"/>
            <w:noWrap w:val="false"/>
          </w:tcPr>
          <w:p>
            <w:pPr>
              <w:jc w:val="center"/>
              <w:widowControl/>
              <w:rPr>
                <w:color w:val="000000"/>
                <w:sz w:val="24"/>
              </w:rPr>
            </w:pPr>
            <w:r>
              <w:rPr>
                <w:color w:val="000000"/>
                <w:sz w:val="24"/>
              </w:rPr>
              <w:t xml:space="preserve">附加条件</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pct"/>
            <w:vAlign w:val="center"/>
            <w:textDirection w:val="lrTb"/>
            <w:noWrap w:val="false"/>
          </w:tcPr>
          <w:p>
            <w:pPr>
              <w:jc w:val="center"/>
              <w:widowControl/>
              <w:rPr>
                <w:color w:val="000000"/>
                <w:sz w:val="24"/>
              </w:rPr>
            </w:pPr>
            <w:r>
              <w:rPr>
                <w:color w:val="000000"/>
                <w:sz w:val="24"/>
              </w:rPr>
              <w:t xml:space="preserve">其他无效情形</w:t>
            </w:r>
            <w:r/>
          </w:p>
        </w:tc>
        <w:tc>
          <w:tcPr>
            <w:tcW w:w="3621"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982"/>
        <w:sectPr>
          <w:headerReference w:type="even" r:id="rId11"/>
          <w:headerReference w:type="first" r:id="rId12"/>
          <w:footerReference w:type="even" r:id="rId17"/>
          <w:footerReference w:type="first" r:id="rId18"/>
          <w:footnotePr/>
          <w:endnotePr/>
          <w:type w:val="nextPage"/>
          <w:pgSz w:w="11907" w:h="16840" w:orient="portrait"/>
          <w:pgMar w:top="1418" w:right="1020" w:bottom="1418" w:left="1701" w:header="851" w:footer="851" w:gutter="0"/>
          <w:cols w:num="1" w:sep="0" w:space="720" w:equalWidth="1"/>
          <w:docGrid w:linePitch="360"/>
        </w:sectPr>
      </w:pPr>
      <w:r/>
      <w:r/>
    </w:p>
    <w:p>
      <w:pPr>
        <w:ind w:left="900" w:firstLine="482"/>
        <w:spacing w:line="360" w:lineRule="auto"/>
        <w:tabs>
          <w:tab w:val="left" w:pos="360" w:leader="none"/>
        </w:tabs>
        <w:rPr>
          <w:sz w:val="24"/>
        </w:rPr>
        <w:outlineLvl w:val="2"/>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outlineLvl w:val="3"/>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outlineLvl w:val="4"/>
      </w:pPr>
      <w:r>
        <w:rPr>
          <w:rFonts w:hint="eastAsia"/>
          <w:sz w:val="24"/>
        </w:rPr>
        <w:t xml:space="preserve">2.4.1</w:t>
      </w:r>
      <w:r>
        <w:rPr>
          <w:sz w:val="24"/>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outlineLvl w:val="4"/>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rFonts w:hint="eastAsia" w:eastAsia="宋体"/>
          <w:sz w:val="24"/>
          <w:highlight w:val="none"/>
          <w:lang w:eastAsia="zh-CN"/>
        </w:rPr>
      </w:pPr>
      <w:r>
        <w:rPr>
          <w:rFonts w:hint="eastAsia"/>
          <w:sz w:val="24"/>
          <w:highlight w:val="none"/>
        </w:rPr>
        <w:t xml:space="preserve">2.6 采购本国产品的支持政策</w:t>
      </w:r>
      <w:r>
        <w:rPr>
          <w:rFonts w:hint="eastAsia"/>
          <w:b/>
          <w:bCs/>
          <w:sz w:val="24"/>
          <w:highlight w:val="none"/>
          <w:lang w:eastAsia="zh-CN"/>
        </w:rPr>
        <w:t xml:space="preserve">（</w:t>
      </w:r>
      <w:r>
        <w:rPr>
          <w:rFonts w:hint="eastAsia"/>
          <w:b/>
          <w:bCs/>
          <w:sz w:val="24"/>
          <w:highlight w:val="none"/>
          <w:lang w:val="en-US" w:eastAsia="zh-CN"/>
        </w:rPr>
        <w:t xml:space="preserve">本项目不适用</w:t>
      </w:r>
      <w:r>
        <w:rPr>
          <w:rFonts w:hint="eastAsia"/>
          <w:b/>
          <w:bCs/>
          <w:sz w:val="24"/>
          <w:highlight w:val="none"/>
          <w:lang w:eastAsia="zh-CN"/>
        </w:rPr>
        <w:t xml:space="preserve">）</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2.6.2 当采购项目或者采购包中含有多种产品，</w:t>
      </w:r>
      <w:r>
        <w:rPr>
          <w:sz w:val="24"/>
          <w:highlight w:val="none"/>
        </w:rPr>
        <w:t xml:space="preserve">投标人</w:t>
      </w:r>
      <w:r>
        <w:rPr>
          <w:rFonts w:hint="eastAsia"/>
          <w:sz w:val="24"/>
          <w:highlight w:val="none"/>
        </w:rPr>
        <w:t xml:space="preserve">为该采购项目或者采购包提供的符合本国产品标准的产品成本之和占该供应商提供的全部产品成本之和的比例达到80%以上时（</w:t>
      </w:r>
      <w:r>
        <w:rPr>
          <w:b/>
          <w:bCs/>
          <w:sz w:val="24"/>
          <w:highlight w:val="none"/>
        </w:rPr>
        <w:t xml:space="preserve">投标人</w:t>
      </w:r>
      <w:r>
        <w:rPr>
          <w:rFonts w:hint="eastAsia"/>
          <w:b/>
          <w:bCs/>
          <w:sz w:val="24"/>
          <w:highlight w:val="none"/>
        </w:rPr>
        <w:t xml:space="preserve">需在</w:t>
      </w:r>
      <w:r>
        <w:rPr>
          <w:rFonts w:hint="eastAsia"/>
          <w:b/>
          <w:bCs/>
          <w:sz w:val="24"/>
          <w:highlight w:val="none"/>
          <w:lang w:eastAsia="zh-CN"/>
        </w:rPr>
        <w:t xml:space="preserve">“</w:t>
      </w:r>
      <w:r>
        <w:rPr>
          <w:rFonts w:hint="eastAsia"/>
          <w:b/>
          <w:bCs/>
          <w:sz w:val="24"/>
          <w:highlight w:val="none"/>
        </w:rPr>
        <w:t xml:space="preserve">投标文件格式”的“投标分项报价表”中填写比例数值）</w:t>
      </w:r>
      <w:r>
        <w:rPr>
          <w:rFonts w:hint="eastAsia"/>
          <w:sz w:val="24"/>
          <w:highlight w:val="none"/>
        </w:rPr>
        <w:t xml:space="preserve">，依法对该</w:t>
      </w:r>
      <w:r>
        <w:rPr>
          <w:sz w:val="24"/>
          <w:highlight w:val="none"/>
        </w:rPr>
        <w:t xml:space="preserve">投标人</w:t>
      </w:r>
      <w:r>
        <w:rPr>
          <w:rFonts w:hint="eastAsia"/>
          <w:sz w:val="24"/>
          <w:highlight w:val="none"/>
        </w:rPr>
        <w:t xml:space="preserve">提供的全部产品给予价格评审优惠，即对该</w:t>
      </w:r>
      <w:r>
        <w:rPr>
          <w:sz w:val="24"/>
          <w:highlight w:val="none"/>
        </w:rPr>
        <w:t xml:space="preserve">投标人</w:t>
      </w:r>
      <w:r>
        <w:rPr>
          <w:rFonts w:hint="eastAsia"/>
          <w:sz w:val="24"/>
          <w:highlight w:val="none"/>
        </w:rPr>
        <w:t xml:space="preserve">提供的全部产品的总报价给予20%的价格扣除，用扣除后的价格参与评审。</w:t>
      </w:r>
      <w:r>
        <w:rPr>
          <w:sz w:val="24"/>
          <w:highlight w:val="none"/>
        </w:rPr>
        <w:t xml:space="preserve">投标人</w:t>
      </w:r>
      <w:r>
        <w:rPr>
          <w:rFonts w:hint="eastAsia"/>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2.6.3 </w:t>
      </w:r>
      <w:r>
        <w:rPr>
          <w:sz w:val="24"/>
          <w:highlight w:val="none"/>
        </w:rPr>
        <w:t xml:space="preserve">投标人</w:t>
      </w:r>
      <w:r>
        <w:rPr>
          <w:rFonts w:hint="eastAsia"/>
          <w:sz w:val="24"/>
          <w:highlight w:val="none"/>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2.6.4 </w:t>
      </w:r>
      <w:r>
        <w:rPr>
          <w:sz w:val="24"/>
          <w:highlight w:val="none"/>
        </w:rPr>
        <w:t xml:space="preserve">投标人</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2.6.5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sz w:val="24"/>
        </w:rPr>
        <w:outlineLvl w:val="2"/>
      </w:pPr>
      <w:r>
        <w:rPr>
          <w:rFonts w:hint="eastAsia"/>
          <w:sz w:val="24"/>
        </w:rPr>
        <w:t xml:space="preserve">3</w:t>
      </w:r>
      <w:r>
        <w:rPr>
          <w:sz w:val="24"/>
        </w:rPr>
        <w:t xml:space="preserve">投标文件的比较和评价</w:t>
      </w:r>
      <w:bookmarkEnd w:id="743"/>
      <w:r/>
      <w:bookmarkEnd w:id="744"/>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outlineLvl w:val="3"/>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outlineLvl w:val="4"/>
      </w:pPr>
      <w:r>
        <w:rPr>
          <w:rFonts w:hint="eastAsia"/>
          <w:sz w:val="24"/>
        </w:rPr>
        <w:t xml:space="preserve">3.2.1</w:t>
      </w:r>
      <w:r>
        <w:rPr>
          <w:sz w:val="24"/>
        </w:rPr>
        <w:t xml:space="preserve">本项目采用的评标方法为：</w:t>
      </w:r>
      <w:r/>
    </w:p>
    <w:p>
      <w:pPr>
        <w:ind w:left="1985" w:firstLine="482"/>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firstLine="482"/>
        <w:spacing w:line="360" w:lineRule="auto"/>
        <w:tabs>
          <w:tab w:val="left" w:pos="1080" w:leader="none"/>
          <w:tab w:val="left" w:pos="1589" w:leader="none"/>
          <w:tab w:val="left" w:pos="2035" w:leader="none"/>
        </w:tabs>
        <w:rPr>
          <w:sz w:val="24"/>
        </w:rPr>
      </w:pPr>
      <w:r>
        <w:rPr>
          <w:sz w:val="24"/>
        </w:rPr>
        <w:t xml:space="preserve">□随机抽取</w:t>
      </w:r>
      <w:r/>
    </w:p>
    <w:p>
      <w:pPr>
        <w:ind w:left="2035" w:firstLine="482"/>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firstLine="482"/>
        <w:spacing w:line="360" w:lineRule="auto"/>
        <w:tabs>
          <w:tab w:val="left" w:pos="360" w:leader="none"/>
        </w:tabs>
        <w:rPr>
          <w:sz w:val="24"/>
        </w:rPr>
        <w:outlineLvl w:val="2"/>
      </w:pPr>
      <w:r>
        <w:rPr>
          <w:rFonts w:hint="eastAsia"/>
          <w:sz w:val="24"/>
        </w:rPr>
        <w:t xml:space="preserve">4</w:t>
      </w:r>
      <w:r>
        <w:rPr>
          <w:sz w:val="24"/>
        </w:rPr>
        <w:t xml:space="preserve">确定</w:t>
      </w:r>
      <w:bookmarkStart w:id="760" w:name="_Toc127151747"/>
      <w:r/>
      <w:bookmarkStart w:id="761" w:name="_Toc520356170"/>
      <w:r/>
      <w:bookmarkStart w:id="762" w:name="_Toc151193788"/>
      <w:r/>
      <w:bookmarkStart w:id="763" w:name="_Toc142311048"/>
      <w:r/>
      <w:bookmarkStart w:id="764" w:name="_Toc127161460"/>
      <w:r/>
      <w:bookmarkStart w:id="765" w:name="_Toc150774646"/>
      <w:r/>
      <w:bookmarkStart w:id="766" w:name="_Toc226337242"/>
      <w:r/>
      <w:bookmarkStart w:id="767" w:name="_Toc150774751"/>
      <w:r/>
      <w:bookmarkStart w:id="768" w:name="_Toc164229387"/>
      <w:r/>
      <w:bookmarkStart w:id="769" w:name="_Toc164608815"/>
      <w:r/>
      <w:bookmarkStart w:id="770" w:name="_Toc164608660"/>
      <w:r/>
      <w:bookmarkStart w:id="771" w:name="_Toc164351640"/>
      <w:r/>
      <w:bookmarkStart w:id="772" w:name="_Toc151193644"/>
      <w:r/>
      <w:bookmarkStart w:id="773" w:name="_Toc151193716"/>
      <w:r/>
      <w:bookmarkStart w:id="774" w:name="_Toc305158888"/>
      <w:r/>
      <w:bookmarkStart w:id="775" w:name="_Toc226309790"/>
      <w:r/>
      <w:bookmarkStart w:id="776" w:name="_Toc226965819"/>
      <w:r/>
      <w:bookmarkStart w:id="777" w:name="_Toc164229241"/>
      <w:r/>
      <w:bookmarkStart w:id="778" w:name="_Toc151193860"/>
      <w:r/>
      <w:bookmarkStart w:id="779" w:name="_Toc127151546"/>
      <w:r/>
      <w:bookmarkStart w:id="780" w:name="_Toc150509297"/>
      <w:r/>
      <w:bookmarkStart w:id="781" w:name="_Toc265228384"/>
      <w:r/>
      <w:bookmarkStart w:id="782" w:name="_Toc305158814"/>
      <w:r/>
      <w:bookmarkStart w:id="783" w:name="_Toc195842911"/>
      <w:r/>
      <w:bookmarkStart w:id="784" w:name="_Toc149720839"/>
      <w:r/>
      <w:bookmarkStart w:id="785" w:name="_Toc151193934"/>
      <w:r/>
      <w:bookmarkStart w:id="786" w:name="_Toc226965736"/>
      <w:r/>
      <w:bookmarkStart w:id="787" w:name="_Toc151190173"/>
      <w:r/>
      <w:bookmarkStart w:id="788" w:name="_Ref467307010"/>
      <w:r/>
      <w:bookmarkStart w:id="789" w:name="_Toc264969236"/>
      <w:r/>
      <w:bookmarkStart w:id="790" w:name="_Toc150480784"/>
      <w:r>
        <w:rPr>
          <w:sz w:val="24"/>
        </w:rPr>
        <w:t xml:space="preserve">中标候选人名单</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numPr>
          <w:ilvl w:val="1"/>
          <w:numId w:val="0"/>
        </w:numPr>
        <w:ind w:left="1077" w:hanging="720"/>
        <w:spacing w:line="360" w:lineRule="auto"/>
        <w:tabs>
          <w:tab w:val="left" w:pos="1080" w:leader="none"/>
        </w:tabs>
        <w:rPr>
          <w:sz w:val="24"/>
          <w:highlight w:val="green"/>
        </w:rPr>
      </w:pPr>
      <w:r>
        <w:rPr>
          <w:sz w:val="24"/>
        </w:rPr>
        <w:t xml:space="preserve">4.1</w:t>
      </w: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27"/>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927"/>
        <w:ind w:left="993" w:firstLine="136"/>
        <w:spacing w:line="360" w:lineRule="auto"/>
        <w:tabs>
          <w:tab w:val="left" w:pos="900" w:leader="none"/>
          <w:tab w:val="left" w:pos="2127" w:leader="none"/>
        </w:tabs>
        <w:rPr>
          <w:rFonts w:hint="default" w:ascii="Times New Roman" w:hAnsi="Times New Roman"/>
          <w:sz w:val="24"/>
          <w:szCs w:val="24"/>
        </w:rPr>
        <w:outlineLvl w:val="3"/>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lang w:val="en-US" w:eastAsia="zh-CN"/>
        </w:rPr>
        <w:t xml:space="preserve">1</w:t>
      </w:r>
      <w:r>
        <w:rPr>
          <w:sz w:val="24"/>
        </w:rPr>
        <w:t xml:space="preserve">名中标候选人。</w:t>
      </w:r>
      <w:r/>
    </w:p>
    <w:p>
      <w:pPr>
        <w:ind w:left="900" w:firstLine="482"/>
        <w:spacing w:line="360" w:lineRule="auto"/>
        <w:tabs>
          <w:tab w:val="left" w:pos="360" w:leader="none"/>
        </w:tabs>
        <w:rPr>
          <w:sz w:val="24"/>
        </w:rPr>
        <w:outlineLvl w:val="2"/>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rPr>
      </w:pPr>
      <w:r>
        <w:rPr>
          <w:b/>
          <w:sz w:val="24"/>
        </w:rPr>
        <w:br w:type="page" w:clear="all"/>
      </w:r>
      <w:r/>
    </w:p>
    <w:p>
      <w:pPr>
        <w:numPr>
          <w:ilvl w:val="0"/>
          <w:numId w:val="11"/>
        </w:numPr>
        <w:ind w:firstLine="482"/>
        <w:jc w:val="center"/>
        <w:spacing w:line="360" w:lineRule="auto"/>
        <w:tabs>
          <w:tab w:val="left" w:pos="360" w:leader="none"/>
          <w:tab w:val="left" w:pos="900" w:leader="none"/>
        </w:tabs>
        <w:rPr>
          <w:b/>
          <w:sz w:val="24"/>
        </w:rPr>
        <w:outlineLvl w:val="1"/>
      </w:pPr>
      <w:r>
        <w:rPr>
          <w:b/>
          <w:sz w:val="24"/>
        </w:rPr>
        <w:t xml:space="preserve">评标标准</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p>
    <w:tbl>
      <w:tblPr>
        <w:tblStyle w:val="914"/>
        <w:tblW w:w="9481" w:type="dxa"/>
        <w:jc w:val="center"/>
        <w:tblLayout w:type="fixed"/>
        <w:tblCellMar>
          <w:left w:w="108" w:type="dxa"/>
          <w:top w:w="0" w:type="dxa"/>
          <w:right w:w="108" w:type="dxa"/>
          <w:bottom w:w="0" w:type="dxa"/>
        </w:tblCellMar>
        <w:tblLook w:val="04A0" w:firstRow="1" w:lastRow="0" w:firstColumn="1" w:lastColumn="0" w:noHBand="0" w:noVBand="1"/>
      </w:tblPr>
      <w:tblGrid>
        <w:gridCol w:w="1747"/>
        <w:gridCol w:w="6879"/>
        <w:gridCol w:w="855"/>
      </w:tblGrid>
      <w:tr>
        <w:trPr>
          <w:jc w:val="center"/>
          <w:trHeight w:val="402"/>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评分项目</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评分要求</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分值</w:t>
            </w:r>
            <w:r/>
          </w:p>
        </w:tc>
      </w:tr>
      <w:tr>
        <w:trPr>
          <w:jc w:val="center"/>
          <w:trHeight w:val="450"/>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报价部分</w:t>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投标报价得分＝（评标基准价/投标报价）×分值。</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30</w:t>
            </w:r>
            <w:r/>
          </w:p>
        </w:tc>
      </w:tr>
      <w:tr>
        <w:trPr>
          <w:jc w:val="center"/>
          <w:trHeight w:val="359"/>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项目理解</w:t>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对本次项目需求的理解，编制详细的说明。</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对本项目理解透彻、提出可建设性建议的得5分；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较为合理、描述较为详细，建设性建议稍有不足的得3分；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描述较差或无建设性建议的得1分；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未提供方案的不得分。</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流程管理方案</w:t>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针对本次项目编制流程管理方案：包括订购（或现场采购）、送货上门、送货清单、拆包验收、图书分类编目、图书审校、分配馆藏地点、物理加工、退换货、上架等流程步骤的具体方案。</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方案完整详细、可行性强、针对性强，得5分；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方案较完整、可行性、针对性较有不足，得3分；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方案不够完整、针对性差、不具备可行性，得1分；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未提供方案的不得分。</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5</w:t>
            </w:r>
            <w:r/>
          </w:p>
        </w:tc>
      </w:tr>
      <w:tr>
        <w:trPr>
          <w:jc w:val="center"/>
          <w:trHeight w:val="493"/>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售后服务方案</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针对本次项目编制售后服务方案：包括售后服务人员、跟踪服务、定期走访等。</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方案完整详细、可行性强、针对性强，得5分；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方案较完整、可行性、针对性较有不足，得3分；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方案不够完整、针对性差、不具备可行性，得1分；</w:t>
            </w:r>
            <w:r/>
          </w:p>
          <w:p>
            <w:pPr>
              <w:jc w:val="left"/>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未提供方案的不得分。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5</w:t>
            </w:r>
            <w:r/>
          </w:p>
        </w:tc>
      </w:tr>
      <w:tr>
        <w:trPr>
          <w:jc w:val="center"/>
          <w:trHeight w:val="227"/>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其他服务方案</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本项目包含线上和线下读者选书，图书馆买单服务，</w:t>
            </w:r>
            <w:r>
              <w:rPr>
                <w:rFonts w:hint="eastAsia" w:ascii="宋体" w:hAnsi="宋体" w:cs="宋体"/>
                <w:sz w:val="24"/>
                <w:lang w:val="en-US" w:eastAsia="zh-CN"/>
              </w:rPr>
              <w:t xml:space="preserve">投标人</w:t>
            </w:r>
            <w:r>
              <w:rPr>
                <w:rFonts w:hint="eastAsia" w:ascii="宋体" w:hAnsi="宋体" w:cs="宋体"/>
                <w:sz w:val="24"/>
              </w:rPr>
              <w:t xml:space="preserve">根据自身的优势及本项目的特点制定服务方案。</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方案完整详细、可行性强、针对性强，得5分；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方案较完整、可行性、针对性较有不足，得3分；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方案不够完整、针对性差、不具备可行性，得1分；</w:t>
            </w:r>
            <w:r/>
          </w:p>
          <w:p>
            <w:pPr>
              <w:jc w:val="left"/>
              <w:spacing w:line="360" w:lineRule="auto"/>
              <w:widowControl/>
              <w:tabs>
                <w:tab w:val="left" w:pos="1080" w:leader="none"/>
                <w:tab w:val="left" w:pos="1872" w:leader="none"/>
              </w:tabs>
              <w:rPr>
                <w:rFonts w:hint="eastAsia" w:ascii="宋体" w:hAnsi="宋体" w:cs="宋体"/>
                <w:sz w:val="24"/>
                <w:lang w:eastAsia="zh-Hans"/>
              </w:rPr>
            </w:pPr>
            <w:r>
              <w:rPr>
                <w:rFonts w:hint="eastAsia" w:ascii="宋体" w:hAnsi="宋体" w:cs="宋体"/>
                <w:sz w:val="24"/>
              </w:rPr>
              <w:t xml:space="preserve">未提供方案的不得分。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5</w:t>
            </w:r>
            <w:r/>
          </w:p>
        </w:tc>
      </w:tr>
      <w:tr>
        <w:trPr>
          <w:jc w:val="center"/>
          <w:trHeight w:val="121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增值服务</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ascii="宋体" w:hAnsi="宋体" w:cs="宋体"/>
                <w:sz w:val="24"/>
              </w:rPr>
            </w:pPr>
            <w:r>
              <w:rPr>
                <w:rFonts w:hint="eastAsia" w:ascii="宋体" w:hAnsi="宋体" w:cs="宋体"/>
                <w:sz w:val="24"/>
                <w:lang w:val="en-US" w:eastAsia="zh-CN"/>
              </w:rPr>
              <w:t xml:space="preserve">投标人</w:t>
            </w:r>
            <w:r>
              <w:rPr>
                <w:rFonts w:hint="eastAsia" w:ascii="宋体" w:hAnsi="宋体" w:cs="宋体"/>
                <w:sz w:val="24"/>
              </w:rPr>
              <w:t xml:space="preserve">应针对本项目提供增值服务，有价值、有助于推动项目实施且得到评审小组认可的，每认可一条得1分，最高得5分，未提供不得分。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5</w:t>
            </w:r>
            <w:r/>
          </w:p>
        </w:tc>
      </w:tr>
      <w:tr>
        <w:trPr>
          <w:jc w:val="center"/>
          <w:trHeight w:val="833"/>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认证证书1</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提供有效期内的质量管理体系认证证书得2分。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应提供相关有效证书复印件并加盖公章，否则不得分。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2</w:t>
            </w:r>
            <w:r/>
          </w:p>
        </w:tc>
      </w:tr>
      <w:tr>
        <w:trPr>
          <w:jc w:val="center"/>
          <w:trHeight w:val="192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认证证书2</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提供有效期内的信息安全管理体系认证证书得1分；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提供有效期内的环境管理体系认证证书得1分；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提供有效期内的职业健康安全管理体系认证证书得1分。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应提供相关有效证书复印件并加盖公章，否则不得分。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3</w:t>
            </w:r>
            <w:r/>
          </w:p>
        </w:tc>
      </w:tr>
      <w:tr>
        <w:trPr>
          <w:jc w:val="center"/>
          <w:trHeight w:val="192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代理发行</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val="0"/>
                <w:bCs w:val="0"/>
                <w:sz w:val="24"/>
                <w:lang w:val="en-US" w:eastAsia="zh-CN"/>
              </w:rPr>
              <w:t xml:space="preserve">投标人</w:t>
            </w:r>
            <w:r>
              <w:rPr>
                <w:rFonts w:hint="eastAsia" w:ascii="宋体" w:hAnsi="宋体" w:cs="宋体"/>
                <w:sz w:val="24"/>
              </w:rPr>
              <w:t xml:space="preserve">应按照《第</w:t>
            </w:r>
            <w:r>
              <w:rPr>
                <w:rFonts w:hint="eastAsia" w:ascii="宋体" w:hAnsi="宋体" w:cs="宋体"/>
                <w:sz w:val="24"/>
                <w:lang w:val="en-US" w:eastAsia="zh-CN"/>
              </w:rPr>
              <w:t xml:space="preserve">五</w:t>
            </w:r>
            <w:r>
              <w:rPr>
                <w:rFonts w:hint="eastAsia" w:ascii="宋体" w:hAnsi="宋体" w:cs="宋体"/>
                <w:sz w:val="24"/>
              </w:rPr>
              <w:t xml:space="preserve">章</w:t>
            </w:r>
            <w:r>
              <w:rPr>
                <w:rFonts w:hint="eastAsia" w:ascii="宋体" w:hAnsi="宋体" w:cs="宋体"/>
                <w:sz w:val="24"/>
                <w:lang w:val="en-US" w:eastAsia="zh-CN"/>
              </w:rPr>
              <w:t xml:space="preserve">-</w:t>
            </w:r>
            <w:r>
              <w:rPr>
                <w:rFonts w:hint="eastAsia" w:ascii="宋体" w:hAnsi="宋体" w:cs="宋体"/>
                <w:sz w:val="24"/>
              </w:rPr>
              <w:t xml:space="preserve">采购需求》中“全国百佳图书出版单位”提供</w:t>
            </w:r>
            <w:r>
              <w:rPr>
                <w:rFonts w:hint="eastAsia" w:ascii="宋体" w:hAnsi="宋体" w:cs="宋体"/>
                <w:color w:val="000000"/>
                <w:sz w:val="24"/>
              </w:rPr>
              <w:t xml:space="preserve">有效的</w:t>
            </w:r>
            <w:r>
              <w:rPr>
                <w:rFonts w:hint="eastAsia" w:ascii="宋体" w:hAnsi="宋体" w:cs="宋体"/>
                <w:sz w:val="24"/>
              </w:rPr>
              <w:t xml:space="preserve">出版社委托代理的相关证明，85-89份得1分，90-94份得3分，95份及以上得5分。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提供代理发行证明</w:t>
            </w:r>
            <w:r>
              <w:rPr>
                <w:rFonts w:hint="eastAsia" w:ascii="宋体" w:hAnsi="宋体" w:cs="宋体"/>
                <w:b/>
                <w:bCs/>
                <w:sz w:val="24"/>
                <w:lang w:val="en-US" w:eastAsia="zh-CN"/>
              </w:rPr>
              <w:t xml:space="preserve">并加盖公章，代理发行证明</w:t>
            </w:r>
            <w:r>
              <w:rPr>
                <w:rFonts w:hint="eastAsia" w:ascii="宋体" w:hAnsi="宋体" w:cs="宋体"/>
                <w:b/>
                <w:bCs/>
                <w:sz w:val="24"/>
              </w:rPr>
              <w:t xml:space="preserve">需按</w:t>
            </w:r>
            <w:r>
              <w:rPr>
                <w:rFonts w:hint="eastAsia" w:ascii="宋体" w:hAnsi="宋体" w:eastAsia="宋体" w:cs="宋体"/>
                <w:b/>
                <w:bCs/>
                <w:sz w:val="24"/>
              </w:rPr>
              <w:t xml:space="preserve">《第</w:t>
            </w:r>
            <w:r>
              <w:rPr>
                <w:rFonts w:hint="eastAsia" w:ascii="宋体" w:hAnsi="宋体" w:eastAsia="宋体" w:cs="宋体"/>
                <w:b/>
                <w:bCs/>
                <w:sz w:val="24"/>
                <w:lang w:val="en-US" w:eastAsia="zh-CN"/>
              </w:rPr>
              <w:t xml:space="preserve">五</w:t>
            </w:r>
            <w:r>
              <w:rPr>
                <w:rFonts w:hint="eastAsia" w:ascii="宋体" w:hAnsi="宋体" w:eastAsia="宋体" w:cs="宋体"/>
                <w:b/>
                <w:bCs/>
                <w:sz w:val="24"/>
              </w:rPr>
              <w:t xml:space="preserve">章</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采购需求》</w:t>
            </w:r>
            <w:r>
              <w:rPr>
                <w:rFonts w:hint="eastAsia" w:ascii="宋体" w:hAnsi="宋体" w:cs="宋体"/>
                <w:b/>
                <w:bCs/>
                <w:sz w:val="24"/>
              </w:rPr>
              <w:t xml:space="preserve">附件中出版社单位名单顺序排序，并提供有效的有供货关系的图书出版单位相关负责人办公电话，便于核实。</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5</w:t>
            </w:r>
            <w:r/>
          </w:p>
        </w:tc>
      </w:tr>
      <w:tr>
        <w:trPr>
          <w:jc w:val="center"/>
          <w:trHeight w:val="192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业绩1</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提供自202</w:t>
            </w:r>
            <w:r>
              <w:rPr>
                <w:rFonts w:hint="eastAsia" w:ascii="宋体" w:hAnsi="宋体" w:cs="宋体"/>
                <w:sz w:val="24"/>
                <w:lang w:val="en-US" w:eastAsia="zh-CN"/>
              </w:rPr>
              <w:t xml:space="preserve">3</w:t>
            </w:r>
            <w:r>
              <w:rPr>
                <w:rFonts w:hint="eastAsia" w:ascii="宋体" w:hAnsi="宋体" w:cs="宋体"/>
                <w:sz w:val="24"/>
              </w:rPr>
              <w:t xml:space="preserve">年1月1日以来与</w:t>
            </w:r>
            <w:r>
              <w:rPr>
                <w:rFonts w:hint="eastAsia" w:ascii="宋体" w:hAnsi="宋体" w:cs="宋体"/>
                <w:sz w:val="24"/>
                <w:highlight w:val="none"/>
              </w:rPr>
              <w:t xml:space="preserve">公共图书馆</w:t>
            </w:r>
            <w:r>
              <w:rPr>
                <w:rFonts w:hint="eastAsia" w:ascii="宋体" w:hAnsi="宋体" w:cs="宋体"/>
                <w:sz w:val="24"/>
              </w:rPr>
              <w:t xml:space="preserve">合作图书采购的类似业绩，每提供1个得0.5分，同一家采购单位的业绩不重复计算，最高得10分，没有不得分。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提供合同复印件加盖公章，合同需体现双方盖章、签订时间等内容，否则不得分。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10</w:t>
            </w:r>
            <w:r/>
          </w:p>
        </w:tc>
      </w:tr>
      <w:tr>
        <w:trPr>
          <w:jc w:val="center"/>
          <w:trHeight w:val="352"/>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业绩2</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提供自202</w:t>
            </w:r>
            <w:r>
              <w:rPr>
                <w:rFonts w:hint="eastAsia" w:ascii="宋体" w:hAnsi="宋体" w:cs="宋体"/>
                <w:sz w:val="24"/>
                <w:lang w:val="en-US" w:eastAsia="zh-CN"/>
              </w:rPr>
              <w:t xml:space="preserve">3</w:t>
            </w:r>
            <w:r>
              <w:rPr>
                <w:rFonts w:hint="eastAsia" w:ascii="宋体" w:hAnsi="宋体" w:cs="宋体"/>
                <w:sz w:val="24"/>
              </w:rPr>
              <w:t xml:space="preserve">年1月1日以来与图书馆合作开展线上读者选书，图书馆买单，投递到家的网上借书业务合同证明，每提供1个得1分，同一家采购单位的业绩不重复计算，最高得5分，没有不得分。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提供合同复印件加盖公章，合同需体现双方盖章、签订时间等内容；同时提供自有网借业务平台截屏，通过当当网或京东网开展此业务的不得分。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5</w:t>
            </w:r>
            <w:r/>
          </w:p>
        </w:tc>
      </w:tr>
      <w:tr>
        <w:trPr>
          <w:jc w:val="center"/>
          <w:trHeight w:val="192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企业能力1</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lang w:val="en-US" w:eastAsia="zh-CN"/>
              </w:rPr>
              <w:t xml:space="preserve">投标人</w:t>
            </w:r>
            <w:r>
              <w:rPr>
                <w:rFonts w:hint="eastAsia" w:ascii="宋体" w:hAnsi="宋体" w:cs="宋体"/>
                <w:sz w:val="24"/>
              </w:rPr>
              <w:t xml:space="preserve">自有图书网上商城，能提供书目目录数据的上传和下载，并能向客户提供图书查询，得3分。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应提供图书网上商城网址，用户名ID，密码password，网站及功能点截图并加盖公章，否则不得分。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3</w:t>
            </w:r>
            <w:r/>
          </w:p>
        </w:tc>
      </w:tr>
      <w:tr>
        <w:trPr>
          <w:jc w:val="center"/>
          <w:trHeight w:val="192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企业能力2</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lang w:val="en-US" w:eastAsia="zh-CN"/>
              </w:rPr>
              <w:t xml:space="preserve">投标人</w:t>
            </w:r>
            <w:r>
              <w:rPr>
                <w:rFonts w:hint="eastAsia" w:ascii="宋体" w:hAnsi="宋体" w:cs="宋体"/>
                <w:sz w:val="24"/>
              </w:rPr>
              <w:t xml:space="preserve">自202</w:t>
            </w:r>
            <w:r>
              <w:rPr>
                <w:rFonts w:hint="eastAsia" w:ascii="宋体" w:hAnsi="宋体" w:cs="宋体"/>
                <w:sz w:val="24"/>
                <w:lang w:val="en-US" w:eastAsia="zh-CN"/>
              </w:rPr>
              <w:t xml:space="preserve">3</w:t>
            </w:r>
            <w:r>
              <w:rPr>
                <w:rFonts w:hint="eastAsia" w:ascii="宋体" w:hAnsi="宋体" w:cs="宋体"/>
                <w:sz w:val="24"/>
              </w:rPr>
              <w:t xml:space="preserve">年1月1日以来承办过</w:t>
            </w:r>
            <w:r>
              <w:rPr>
                <w:rFonts w:hint="eastAsia" w:ascii="宋体" w:hAnsi="宋体" w:cs="宋体"/>
                <w:sz w:val="24"/>
                <w:highlight w:val="none"/>
                <w:lang w:val="en-US" w:eastAsia="zh-CN"/>
              </w:rPr>
              <w:t xml:space="preserve">省</w:t>
            </w:r>
            <w:r>
              <w:rPr>
                <w:rFonts w:hint="eastAsia" w:ascii="宋体" w:hAnsi="宋体" w:cs="宋体"/>
                <w:sz w:val="24"/>
                <w:highlight w:val="none"/>
              </w:rPr>
              <w:t xml:space="preserve">级</w:t>
            </w:r>
            <w:r>
              <w:rPr>
                <w:rFonts w:hint="eastAsia" w:ascii="宋体" w:hAnsi="宋体" w:cs="宋体"/>
                <w:sz w:val="24"/>
              </w:rPr>
              <w:t xml:space="preserve">（含）以上</w:t>
            </w:r>
            <w:r>
              <w:rPr>
                <w:rFonts w:hint="eastAsia" w:ascii="宋体" w:hAnsi="宋体" w:cs="宋体"/>
                <w:sz w:val="24"/>
                <w:lang w:val="en-US" w:eastAsia="zh-CN"/>
              </w:rPr>
              <w:t xml:space="preserve">与本项目相关的活动的（如</w:t>
            </w:r>
            <w:r>
              <w:rPr>
                <w:rFonts w:hint="eastAsia" w:ascii="宋体" w:hAnsi="宋体" w:cs="宋体"/>
                <w:sz w:val="24"/>
              </w:rPr>
              <w:t xml:space="preserve">大型图书展销会、组织全国性的图书馆界研讨交流、培训等活动</w:t>
            </w:r>
            <w:r>
              <w:rPr>
                <w:rFonts w:hint="eastAsia" w:ascii="宋体" w:hAnsi="宋体" w:cs="宋体"/>
                <w:sz w:val="24"/>
                <w:lang w:val="en-US" w:eastAsia="zh-CN"/>
              </w:rPr>
              <w:t xml:space="preserve">等）</w:t>
            </w:r>
            <w:r>
              <w:rPr>
                <w:rFonts w:hint="eastAsia" w:ascii="宋体" w:hAnsi="宋体" w:cs="宋体"/>
                <w:sz w:val="24"/>
              </w:rPr>
              <w:t xml:space="preserve">，每提供一份有效证明材料得0.5分，最高不超过3分。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应提供有效证明材料加盖公章，材料需包含活动方案、参与人数、活动简讯等详细台账信息，否则不得分。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3</w:t>
            </w:r>
            <w:r/>
          </w:p>
        </w:tc>
      </w:tr>
      <w:tr>
        <w:trPr>
          <w:jc w:val="center"/>
          <w:trHeight w:val="192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编目加工团队</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编目加工团队：</w:t>
            </w:r>
            <w:r>
              <w:rPr>
                <w:rFonts w:hint="eastAsia" w:ascii="宋体" w:hAnsi="宋体" w:cs="宋体"/>
                <w:sz w:val="24"/>
                <w:lang w:val="en-US" w:eastAsia="zh-CN"/>
              </w:rPr>
              <w:t xml:space="preserve">投标人</w:t>
            </w:r>
            <w:r>
              <w:rPr>
                <w:rFonts w:hint="eastAsia" w:ascii="宋体" w:hAnsi="宋体" w:cs="宋体"/>
                <w:sz w:val="24"/>
              </w:rPr>
              <w:t xml:space="preserve">有稳定的编目加工团队，团队成员须为供应商正式员工，且具有Calis或国图培训编目员上岗证书或结业证书，每有1个证书得1分，最高7分。具有省级以上图书系统编目上传资格证书，每有1个证书得1分，最高3分。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应提供相关有效期内的证书复印件及开标前近1个月</w:t>
            </w:r>
            <w:r>
              <w:rPr>
                <w:rFonts w:hint="eastAsia" w:ascii="宋体" w:hAnsi="宋体" w:cs="宋体"/>
                <w:b/>
                <w:bCs/>
                <w:sz w:val="24"/>
                <w:lang w:val="en-US" w:eastAsia="zh-CN"/>
              </w:rPr>
              <w:t xml:space="preserve">投标人</w:t>
            </w:r>
            <w:r>
              <w:rPr>
                <w:rFonts w:hint="eastAsia" w:ascii="宋体" w:hAnsi="宋体" w:cs="宋体"/>
                <w:b/>
                <w:bCs/>
                <w:sz w:val="24"/>
              </w:rPr>
              <w:t xml:space="preserve">为持证人员缴纳的社保证明复印件并加盖公章。</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10</w:t>
            </w:r>
            <w:r/>
          </w:p>
        </w:tc>
      </w:tr>
      <w:tr>
        <w:trPr>
          <w:jc w:val="center"/>
          <w:trHeight w:val="192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编目数据能力</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编目数据能力：提供国家图书馆（全国图书馆联合编目中心）的编目数据下载以及上传协议复印件，有一个得2分，没有不得分，最高4分。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提供合同复印件加盖公章，合同需体现双方盖章、签订时间等内容，否则不得分。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4</w:t>
            </w:r>
            <w:r/>
          </w:p>
        </w:tc>
      </w:tr>
    </w:tbl>
    <w:p>
      <w:pPr>
        <w:jc w:val="left"/>
        <w:spacing w:line="360" w:lineRule="auto"/>
        <w:tabs>
          <w:tab w:val="left" w:pos="5940" w:leader="none"/>
        </w:tabs>
        <w:rPr>
          <w:rFonts w:hint="eastAsia" w:ascii="宋体" w:hAnsi="宋体" w:cs="宋体"/>
          <w:sz w:val="24"/>
        </w:rPr>
      </w:pPr>
      <w:r>
        <w:rPr>
          <w:rFonts w:hint="eastAsia" w:ascii="宋体" w:hAnsi="宋体" w:cs="宋体"/>
          <w:sz w:val="24"/>
        </w:rPr>
      </w:r>
      <w:r/>
    </w:p>
    <w:p>
      <w:pPr>
        <w:jc w:val="center"/>
        <w:spacing w:line="360" w:lineRule="auto"/>
        <w:rPr>
          <w:rFonts w:hint="eastAsia"/>
          <w:b/>
          <w:sz w:val="36"/>
          <w:szCs w:val="36"/>
        </w:rPr>
        <w:outlineLvl w:val="0"/>
      </w:pPr>
      <w:r>
        <w:rPr>
          <w:rFonts w:hint="eastAsia"/>
          <w:b/>
          <w:sz w:val="36"/>
          <w:szCs w:val="36"/>
        </w:rPr>
      </w:r>
      <w:r/>
    </w:p>
    <w:p>
      <w:pPr>
        <w:ind w:firstLine="480"/>
        <w:jc w:val="left"/>
        <w:spacing w:line="360" w:lineRule="auto"/>
        <w:rPr>
          <w:rFonts w:ascii="宋体" w:hAnsi="宋体" w:cs="宋体"/>
          <w:sz w:val="24"/>
        </w:rPr>
      </w:pPr>
      <w:r>
        <w:rPr>
          <w:b/>
          <w:sz w:val="36"/>
          <w:szCs w:val="36"/>
        </w:rPr>
        <w:br w:type="page" w:clear="all"/>
      </w:r>
      <w:r/>
    </w:p>
    <w:p>
      <w:pPr>
        <w:rPr>
          <w:b/>
          <w:sz w:val="36"/>
          <w:szCs w:val="36"/>
        </w:rPr>
      </w:pPr>
      <w:r>
        <w:rPr>
          <w:b/>
          <w:sz w:val="36"/>
          <w:szCs w:val="36"/>
        </w:rPr>
      </w:r>
      <w:r/>
    </w:p>
    <w:p>
      <w:pPr>
        <w:contextualSpacing/>
        <w:ind w:firstLine="723"/>
        <w:jc w:val="center"/>
        <w:spacing w:before="156" w:line="360" w:lineRule="auto"/>
        <w:rPr>
          <w:b/>
          <w:sz w:val="36"/>
          <w:szCs w:val="36"/>
        </w:rPr>
        <w:outlineLvl w:val="0"/>
      </w:pPr>
      <w:r>
        <w:rPr>
          <w:rFonts w:hint="eastAsia"/>
          <w:b/>
          <w:sz w:val="36"/>
          <w:szCs w:val="36"/>
        </w:rPr>
        <w:t xml:space="preserve">第五章、采购需求</w:t>
      </w:r>
      <w:r/>
    </w:p>
    <w:p>
      <w:pPr>
        <w:contextualSpacing/>
        <w:ind w:firstLine="482"/>
        <w:spacing w:before="156" w:line="360" w:lineRule="auto"/>
        <w:rPr>
          <w:rFonts w:ascii="宋体" w:hAnsi="宋体" w:cs="宋体"/>
          <w:b/>
          <w:bCs/>
          <w:sz w:val="24"/>
        </w:rPr>
        <w:outlineLvl w:val="1"/>
      </w:pPr>
      <w:r>
        <w:rPr>
          <w:rFonts w:hint="eastAsia" w:ascii="宋体" w:hAnsi="宋体" w:cs="宋体"/>
          <w:b/>
          <w:bCs/>
          <w:sz w:val="24"/>
        </w:rPr>
        <w:t xml:space="preserve">一、项目概况</w:t>
      </w:r>
      <w:r/>
    </w:p>
    <w:p>
      <w:pPr>
        <w:numPr>
          <w:ilvl w:val="0"/>
          <w:numId w:val="0"/>
        </w:numPr>
        <w:ind w:firstLine="480"/>
        <w:spacing w:line="360" w:lineRule="auto"/>
        <w:rPr>
          <w:rFonts w:hint="eastAsia" w:ascii="宋体" w:hAnsi="Courier New" w:eastAsia="宋体" w:cs="Times New Roman"/>
          <w:sz w:val="24"/>
          <w:szCs w:val="24"/>
          <w:highlight w:val="none"/>
          <w:lang w:val="en-US" w:eastAsia="zh-CN" w:bidi="ar-SA"/>
        </w:rPr>
        <w:outlineLvl w:val="1"/>
      </w:pPr>
      <w:r>
        <w:rPr>
          <w:rFonts w:hint="eastAsia" w:ascii="宋体" w:hAnsi="Courier New" w:eastAsia="宋体" w:cs="Times New Roman"/>
          <w:sz w:val="24"/>
          <w:szCs w:val="24"/>
          <w:highlight w:val="none"/>
          <w:lang w:val="en-US" w:eastAsia="zh-CN" w:bidi="ar-SA"/>
        </w:rPr>
        <w:t xml:space="preserve">本项目为</w:t>
      </w:r>
      <w:r>
        <w:rPr>
          <w:rFonts w:hint="eastAsia" w:ascii="宋体" w:hAnsi="Courier New" w:cs="Times New Roman"/>
          <w:sz w:val="24"/>
          <w:szCs w:val="24"/>
          <w:highlight w:val="none"/>
          <w:lang w:val="en-US" w:eastAsia="zh-CN" w:bidi="ar-SA"/>
        </w:rPr>
        <w:t xml:space="preserve">常州图书馆2026年图书采购项目</w:t>
      </w:r>
      <w:r>
        <w:rPr>
          <w:rFonts w:hint="eastAsia" w:ascii="宋体" w:hAnsi="Courier New" w:eastAsia="宋体" w:cs="Times New Roman"/>
          <w:sz w:val="24"/>
          <w:szCs w:val="24"/>
          <w:highlight w:val="none"/>
          <w:lang w:val="en-US" w:eastAsia="zh-CN" w:bidi="ar-SA"/>
        </w:rPr>
        <w:t xml:space="preserve">，分为2个采购包，投标人可对本次采购的单个采购包或全部采购包进行响应，在投标文件中注明所投采购包并响应该采购包的全部内容。每个投标人仅限中标1个采购包。评审时，按采购包1、采购包2的顺序依次确定中标人，如投标人已确定为采购包1的第一中标候选人，将不再列为采购包2的中标候选人。</w:t>
      </w:r>
      <w:r/>
    </w:p>
    <w:p>
      <w:pPr>
        <w:ind w:firstLine="480"/>
        <w:spacing w:line="360" w:lineRule="auto"/>
        <w:rPr>
          <w:rFonts w:hint="eastAsia" w:ascii="宋体" w:hAnsi="Courier New" w:eastAsia="宋体" w:cs="Times New Roman"/>
          <w:sz w:val="24"/>
          <w:szCs w:val="24"/>
          <w:highlight w:val="none"/>
          <w:lang w:val="en-US" w:eastAsia="zh-CN" w:bidi="ar-SA"/>
        </w:rPr>
      </w:pPr>
      <w:r>
        <w:rPr>
          <w:rFonts w:hint="eastAsia" w:ascii="宋体" w:hAnsi="Courier New" w:eastAsia="宋体" w:cs="Times New Roman"/>
          <w:sz w:val="24"/>
          <w:szCs w:val="24"/>
          <w:highlight w:val="none"/>
          <w:lang w:val="en-US" w:eastAsia="zh-CN" w:bidi="ar-SA"/>
        </w:rPr>
        <w:t xml:space="preserve">本项目报价包括全部货物、服务、加工材料费、加工人工费及交付至采购人指定地点的全部费用。</w:t>
      </w:r>
      <w:r/>
    </w:p>
    <w:p>
      <w:pPr>
        <w:ind w:firstLine="482"/>
        <w:spacing w:line="360" w:lineRule="auto"/>
        <w:rPr>
          <w:rFonts w:ascii="宋体" w:hAnsi="宋体" w:cs="宋体"/>
          <w:b/>
          <w:bCs/>
          <w:sz w:val="24"/>
          <w:szCs w:val="24"/>
        </w:rPr>
      </w:pPr>
      <w:r/>
      <w:bookmarkStart w:id="791" w:name="_Toc99301425"/>
      <w:r>
        <w:rPr>
          <w:rFonts w:hint="eastAsia" w:ascii="宋体" w:hAnsi="宋体" w:cs="宋体"/>
          <w:b/>
          <w:bCs/>
          <w:sz w:val="24"/>
          <w:szCs w:val="24"/>
        </w:rPr>
        <w:t xml:space="preserve">二、主要技术标准与要求</w:t>
      </w:r>
      <w:r/>
    </w:p>
    <w:p>
      <w:pPr>
        <w:ind w:firstLine="488"/>
        <w:spacing w:line="360" w:lineRule="auto"/>
        <w:rPr>
          <w:rFonts w:ascii="宋体" w:hAnsi="宋体" w:cs="宋体"/>
          <w:bCs/>
          <w:spacing w:val="2"/>
          <w:sz w:val="24"/>
          <w:szCs w:val="24"/>
        </w:rPr>
      </w:pPr>
      <w:r>
        <w:rPr>
          <w:rFonts w:hint="eastAsia" w:ascii="宋体" w:hAnsi="宋体" w:cs="宋体"/>
          <w:bCs/>
          <w:spacing w:val="2"/>
          <w:sz w:val="24"/>
          <w:szCs w:val="24"/>
        </w:rPr>
        <w:t xml:space="preserve">（一）技术要求</w:t>
      </w:r>
      <w:r/>
    </w:p>
    <w:p>
      <w:pPr>
        <w:ind w:firstLine="488"/>
        <w:spacing w:line="360" w:lineRule="auto"/>
        <w:rPr>
          <w:rFonts w:ascii="宋体" w:hAnsi="宋体" w:cs="宋体"/>
          <w:bCs/>
          <w:spacing w:val="2"/>
          <w:sz w:val="24"/>
          <w:szCs w:val="24"/>
        </w:rPr>
      </w:pPr>
      <w:r>
        <w:rPr>
          <w:rFonts w:hint="eastAsia" w:ascii="宋体" w:hAnsi="宋体" w:cs="宋体"/>
          <w:bCs/>
          <w:spacing w:val="2"/>
          <w:sz w:val="24"/>
          <w:szCs w:val="24"/>
        </w:rPr>
        <w:t xml:space="preserve">1.图书采购方式为分批采购，分为订单采购和现场采购。</w:t>
      </w:r>
      <w:r/>
    </w:p>
    <w:p>
      <w:pPr>
        <w:ind w:firstLine="488"/>
        <w:spacing w:line="360" w:lineRule="auto"/>
        <w:rPr>
          <w:rFonts w:ascii="宋体" w:hAnsi="宋体" w:cs="宋体"/>
          <w:bCs/>
          <w:spacing w:val="2"/>
          <w:sz w:val="24"/>
          <w:szCs w:val="24"/>
        </w:rPr>
      </w:pPr>
      <w:r>
        <w:rPr>
          <w:rFonts w:hint="eastAsia" w:ascii="宋体" w:hAnsi="宋体" w:cs="宋体"/>
          <w:bCs/>
          <w:spacing w:val="2"/>
          <w:sz w:val="24"/>
          <w:szCs w:val="24"/>
        </w:rPr>
        <w:t xml:space="preserve">★2.</w:t>
      </w:r>
      <w:r>
        <w:rPr>
          <w:rFonts w:hint="eastAsia" w:ascii="宋体" w:hAnsi="宋体" w:cs="宋体"/>
          <w:b/>
          <w:spacing w:val="2"/>
          <w:sz w:val="24"/>
          <w:szCs w:val="24"/>
        </w:rPr>
        <w:t xml:space="preserve"> 图书质量必须100%是正版图书，一旦发现盗版书籍或非法出版物，</w:t>
      </w:r>
      <w:r>
        <w:rPr>
          <w:rFonts w:hint="eastAsia" w:ascii="宋体" w:hAnsi="宋体" w:cs="宋体"/>
          <w:b/>
          <w:spacing w:val="2"/>
          <w:sz w:val="24"/>
          <w:szCs w:val="24"/>
          <w:lang w:val="en-US" w:eastAsia="zh-CN"/>
        </w:rPr>
        <w:t xml:space="preserve">中标人</w:t>
      </w:r>
      <w:r>
        <w:rPr>
          <w:rFonts w:hint="eastAsia" w:ascii="宋体" w:hAnsi="宋体" w:cs="宋体"/>
          <w:b/>
          <w:spacing w:val="2"/>
          <w:sz w:val="24"/>
          <w:szCs w:val="24"/>
        </w:rPr>
        <w:t xml:space="preserve">必须承担全部法律和经济责任（</w:t>
      </w:r>
      <w:r>
        <w:rPr>
          <w:rFonts w:hint="eastAsia" w:ascii="宋体" w:hAnsi="宋体" w:cs="宋体"/>
          <w:b/>
          <w:spacing w:val="2"/>
          <w:sz w:val="24"/>
          <w:szCs w:val="24"/>
          <w:lang w:val="en-US" w:eastAsia="zh-CN"/>
        </w:rPr>
        <w:t xml:space="preserve">投标</w:t>
      </w:r>
      <w:r>
        <w:rPr>
          <w:rFonts w:hint="eastAsia" w:ascii="宋体" w:hAnsi="宋体" w:cs="宋体"/>
          <w:b/>
          <w:spacing w:val="2"/>
          <w:sz w:val="24"/>
          <w:szCs w:val="24"/>
        </w:rPr>
        <w:t xml:space="preserve">文件中提供承诺书，格式自拟）</w:t>
      </w:r>
      <w:r>
        <w:rPr>
          <w:rFonts w:hint="eastAsia" w:ascii="宋体" w:hAnsi="宋体" w:cs="宋体"/>
          <w:bCs/>
          <w:spacing w:val="2"/>
          <w:sz w:val="24"/>
          <w:szCs w:val="24"/>
        </w:rPr>
        <w:t xml:space="preserve">，同时采购人有权立即与其终止合同，并追究投标违约方法律和经济赔偿责任。</w:t>
      </w:r>
      <w:r/>
    </w:p>
    <w:p>
      <w:pPr>
        <w:ind w:firstLine="488"/>
        <w:spacing w:line="360" w:lineRule="auto"/>
        <w:rPr>
          <w:rFonts w:ascii="宋体" w:hAnsi="宋体" w:cs="宋体"/>
          <w:bCs/>
          <w:spacing w:val="2"/>
          <w:sz w:val="24"/>
          <w:szCs w:val="24"/>
        </w:rPr>
      </w:pPr>
      <w:r>
        <w:rPr>
          <w:rFonts w:hint="eastAsia" w:ascii="宋体" w:hAnsi="宋体" w:cs="宋体"/>
          <w:bCs/>
          <w:spacing w:val="2"/>
          <w:sz w:val="24"/>
          <w:szCs w:val="24"/>
        </w:rPr>
        <w:t xml:space="preserve">3.</w:t>
      </w:r>
      <w:r>
        <w:rPr>
          <w:rFonts w:hint="eastAsia" w:ascii="宋体" w:hAnsi="宋体" w:cs="宋体"/>
          <w:b w:val="0"/>
          <w:bCs/>
          <w:spacing w:val="2"/>
          <w:sz w:val="24"/>
          <w:szCs w:val="24"/>
          <w:lang w:val="en-US" w:eastAsia="zh-CN"/>
        </w:rPr>
        <w:t xml:space="preserve">中标人</w:t>
      </w:r>
      <w:r>
        <w:rPr>
          <w:rFonts w:hint="eastAsia" w:ascii="宋体" w:hAnsi="宋体" w:cs="宋体"/>
          <w:bCs/>
          <w:spacing w:val="2"/>
          <w:sz w:val="24"/>
          <w:szCs w:val="24"/>
        </w:rPr>
        <w:t xml:space="preserve">所供采购人采购的图书，出版时间90%必须是采购人现采时间前四个月内出版的新书；其中由江苏人民出版社、三联书店、北京大学出版社、人民卫生出版社、中华书局、二十一世纪出版社、浙江美术出版社、人民文学出版社、高等教育出版社等“全国百佳图书出版单位”出版的图书品种覆盖率不低于95%。大型出版社出版的图书应占所供图书总量的80%以上。图书品种包含各学科门类及少儿读物。</w:t>
      </w:r>
      <w:r/>
    </w:p>
    <w:p>
      <w:pPr>
        <w:ind w:firstLine="48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附：“全国百佳图书出版单位”名单（投标文件按名单顺序摆放）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（1）社科类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安徽人民出版社、北京出版社、长春出版社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重庆出版社、党建读物出版社、法律出版社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湖南人民出版社、吉林出版集团有限责任公司、江苏人民出版社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江西人民出版社、解放军出版社、经济科学出版社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九州出版社、青岛出版社、山东人民出版社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商务印书馆、上海人民出版社、生活·读书·新知三联书店</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外文出版社、学习出版社、知识产权出版社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中国财政经济出版社、中国大百科全书出版社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中国金融出版社、中国劳动社会保障出版社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中国民主法制出版社、中国青年出版社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中国社会出版社、中国时代经济出版社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中信出版社、中央编译出版社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（2）科技类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电子工业出版社、湖南科学技术出版社、化学工业出版社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机械工业出版社、江苏科学技术出版社、科学出版社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人民交通出版社、人民军医出版社、人民卫生出版社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人民邮电出版社、上海科学技术出版社、星球地图出版社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中国电力出版社、中国纺织出版社、中国建筑工业出版社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中国轻工业出版社、中国人口出版社、中国中医药出版社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（3）大学类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北京大学出版社、北京大学医学出版社、北京师范大学出版社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北京语言大学出版社、重庆大学出版社、东北财经大学出版社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复旦大学出版社、湖南师范大学出版社、华东师范大学出版社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清华大学出版社、上海外语教育出版社、外语教学与研究出版社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西安交通大学出版社、西南师范大学出版社、厦门大学出版社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浙江大学出版社、中国矿业大学出版社、中国人民大学出版社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中国人民公安大学出版社、中国政法大学出版社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（4）教育类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高等教育出版社、广东教育出版社、江苏教育出版社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教育科学出版社、人民教育出版社、浙江教育出版社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（5）古籍类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国家图书馆出版社、黄山书社、岳麓书社、中华书局</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（6）少儿类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安徽少年儿童出版社、二十一世纪出版社、江苏少年儿童出版社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接力出版社、明天出版社、浙江少年儿童出版社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（7）美术类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安徽美术出版社、湖南美术出版社、吉林美术出版社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江苏美术出版社、江西美术出版社、浙江人民美术出版社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（8）文艺类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长江文艺出版社、湖南文艺出版社、人民文学出版社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人民音乐出版社、上海文艺出版社、上海译文出版社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译林出版社、浙江摄影出版社、作家出版社</w:t>
      </w:r>
      <w:r/>
    </w:p>
    <w:p>
      <w:pPr>
        <w:ind w:firstLine="480"/>
        <w:spacing w:line="360" w:lineRule="auto"/>
        <w:rPr>
          <w:rFonts w:ascii="宋体" w:hAnsi="宋体" w:cs="宋体"/>
          <w:sz w:val="24"/>
          <w:szCs w:val="24"/>
        </w:rPr>
      </w:pPr>
      <w:r>
        <w:rPr>
          <w:rFonts w:hint="eastAsia" w:ascii="宋体" w:hAnsi="宋体" w:cs="宋体"/>
          <w:sz w:val="24"/>
          <w:szCs w:val="24"/>
        </w:rPr>
        <w:t xml:space="preserve">4.因各种原因造成的误订或订重的书，以及采购人采访人员根据馆藏建设原则所决定的不入藏的未加工图书，</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应接受退书。</w:t>
      </w:r>
      <w:r/>
    </w:p>
    <w:p>
      <w:pPr>
        <w:ind w:firstLine="480"/>
        <w:spacing w:line="360" w:lineRule="auto"/>
        <w:rPr>
          <w:rFonts w:ascii="宋体" w:hAnsi="宋体" w:cs="宋体"/>
          <w:sz w:val="24"/>
          <w:szCs w:val="24"/>
        </w:rPr>
      </w:pPr>
      <w:r>
        <w:rPr>
          <w:rFonts w:hint="eastAsia" w:ascii="宋体" w:hAnsi="宋体" w:cs="宋体"/>
          <w:sz w:val="24"/>
          <w:szCs w:val="24"/>
        </w:rPr>
        <w:t xml:space="preserve">5.图书到货验收后，如有缺页、错页、污损和图书附件损坏等情况，不论加工与否</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应无条件退换，且采购人不负责由此产生的费用。</w:t>
      </w:r>
      <w:r/>
    </w:p>
    <w:p>
      <w:pPr>
        <w:ind w:firstLine="480"/>
        <w:spacing w:line="360" w:lineRule="auto"/>
        <w:rPr>
          <w:rFonts w:ascii="宋体" w:hAnsi="宋体" w:cs="宋体"/>
          <w:sz w:val="24"/>
          <w:szCs w:val="24"/>
        </w:rPr>
      </w:pPr>
      <w:r>
        <w:rPr>
          <w:rFonts w:hint="eastAsia" w:ascii="宋体" w:hAnsi="宋体" w:cs="宋体"/>
          <w:sz w:val="24"/>
          <w:szCs w:val="24"/>
        </w:rPr>
        <w:t xml:space="preserve">6.所采购的图书，由</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按照采购人要求送货上门到指定地点。送到图书应该伴随书目明细清单（注明书名、册数、单价和总码洋）。图书发货差错率应低于2‰，送货过程中所产生的费用由中标单位负责，并协助完成拆验工作。</w:t>
      </w:r>
      <w:r/>
    </w:p>
    <w:p>
      <w:pPr>
        <w:ind w:firstLine="480"/>
        <w:spacing w:line="360" w:lineRule="auto"/>
        <w:rPr>
          <w:rFonts w:ascii="宋体" w:hAnsi="宋体" w:cs="宋体"/>
          <w:sz w:val="24"/>
          <w:szCs w:val="24"/>
        </w:rPr>
      </w:pPr>
      <w:r>
        <w:rPr>
          <w:rFonts w:hint="eastAsia" w:ascii="宋体" w:hAnsi="宋体" w:cs="宋体"/>
          <w:sz w:val="24"/>
          <w:szCs w:val="24"/>
        </w:rPr>
        <w:t xml:space="preserve">7.所采购的图书，可以用“线上和线下读者选书，图书馆买单”方式来完成，线上合作开展的直借项目包含投递到家业务。</w:t>
      </w:r>
      <w:r/>
    </w:p>
    <w:p>
      <w:pPr>
        <w:ind w:firstLine="480"/>
        <w:spacing w:line="360" w:lineRule="auto"/>
        <w:rPr>
          <w:rFonts w:ascii="宋体" w:hAnsi="宋体" w:cs="宋体"/>
          <w:sz w:val="24"/>
          <w:szCs w:val="24"/>
        </w:rPr>
        <w:outlineLvl w:val="2"/>
      </w:pPr>
      <w:r>
        <w:rPr>
          <w:rFonts w:hint="eastAsia" w:ascii="宋体" w:hAnsi="宋体" w:cs="宋体"/>
          <w:sz w:val="24"/>
          <w:szCs w:val="24"/>
        </w:rPr>
        <w:t xml:space="preserve">（二）服务要求</w:t>
      </w:r>
      <w:r/>
    </w:p>
    <w:p>
      <w:pPr>
        <w:ind w:firstLine="480"/>
        <w:spacing w:line="360" w:lineRule="auto"/>
        <w:rPr>
          <w:rFonts w:ascii="宋体" w:hAnsi="宋体" w:cs="宋体"/>
          <w:sz w:val="24"/>
          <w:szCs w:val="24"/>
        </w:rPr>
      </w:pPr>
      <w:r>
        <w:rPr>
          <w:rFonts w:hint="eastAsia" w:ascii="宋体" w:hAnsi="宋体" w:cs="宋体"/>
          <w:sz w:val="24"/>
          <w:szCs w:val="24"/>
        </w:rPr>
        <w:t xml:space="preserve">1.及时向采购人提供出版社新书目、地方版书目和本单位自编书目。所提供的中文图书采访书目数据，数据字段符合国家中文图书著录规则（即按照由国家图书馆出版社出版的《新版中国机读目录格式使用手册》实施），格式为MARC采访数据。采访书目字段必须具备下列字段：征订号、ISBN号、书名、著者、版次、出版社、出版时间、单价、内容附注、中图法分类号、读者对象等，数据能为采购人图书馆信息管理系统所接受，年提供书目数据不少于5万条，字段不齐或采购人图书馆信息管理系统不接受的视作无效数据。</w:t>
      </w:r>
      <w:r/>
    </w:p>
    <w:p>
      <w:pPr>
        <w:ind w:firstLine="480"/>
        <w:spacing w:line="360" w:lineRule="auto"/>
        <w:rPr>
          <w:rFonts w:ascii="宋体" w:hAnsi="宋体" w:cs="宋体"/>
          <w:sz w:val="24"/>
          <w:szCs w:val="24"/>
        </w:rPr>
      </w:pPr>
      <w:r>
        <w:rPr>
          <w:rFonts w:hint="eastAsia" w:ascii="宋体" w:hAnsi="宋体" w:cs="宋体"/>
          <w:sz w:val="24"/>
          <w:szCs w:val="24"/>
        </w:rPr>
        <w:t xml:space="preserve">2.按采购人要求提供大型文史类丛书、年鉴工具书。能按采购人专业文献建设需要和馆藏要求组织预订书目数据。能根据采购人提供的图书清单补充相关图书。</w:t>
      </w:r>
      <w:r/>
    </w:p>
    <w:p>
      <w:pPr>
        <w:ind w:firstLine="480"/>
        <w:spacing w:line="360" w:lineRule="auto"/>
        <w:rPr>
          <w:rFonts w:ascii="宋体" w:hAnsi="宋体" w:cs="宋体"/>
          <w:sz w:val="24"/>
          <w:szCs w:val="24"/>
        </w:rPr>
      </w:pPr>
      <w:r>
        <w:rPr>
          <w:rFonts w:hint="eastAsia" w:ascii="宋体" w:hAnsi="宋体" w:cs="宋体"/>
          <w:sz w:val="24"/>
          <w:szCs w:val="24"/>
        </w:rPr>
        <w:t xml:space="preserve">3.满足采购人对少量指定图书采购的需求。如采购人指定采购某本图书，</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应尽快采取多种形式进行采购，并按采购人规定时间采取邮寄或上门等方式将所需图书送到馆内，如经过努力确实无法采购到，应及时回复并说明理由。</w:t>
      </w:r>
      <w:r/>
    </w:p>
    <w:p>
      <w:pPr>
        <w:ind w:firstLine="480"/>
        <w:spacing w:line="360" w:lineRule="auto"/>
        <w:rPr>
          <w:rFonts w:ascii="宋体" w:hAnsi="宋体" w:cs="宋体"/>
          <w:sz w:val="24"/>
          <w:szCs w:val="24"/>
        </w:rPr>
      </w:pPr>
      <w:r>
        <w:rPr>
          <w:rFonts w:hint="eastAsia" w:ascii="宋体" w:hAnsi="宋体" w:cs="宋体"/>
          <w:sz w:val="24"/>
          <w:szCs w:val="24"/>
        </w:rPr>
        <w:t xml:space="preserve">4.及时配送已订图书（送货上门或送达指定地点），且至少提前一天与采购方约定具体送书时间。每包图书应记录馆名、包号。外包装使用防潮牛皮纸、内附瓦楞纸，并注明单位名称地址、收货人名称、电话，同时清楚标明“小心轻放”、“防潮”等字样。配送人员要求着装得体、文明操作。</w:t>
      </w:r>
      <w:r/>
    </w:p>
    <w:p>
      <w:pPr>
        <w:ind w:firstLine="480"/>
        <w:spacing w:line="360" w:lineRule="auto"/>
        <w:rPr>
          <w:rFonts w:ascii="宋体" w:hAnsi="宋体" w:cs="宋体"/>
          <w:sz w:val="24"/>
          <w:szCs w:val="24"/>
        </w:rPr>
      </w:pPr>
      <w:r>
        <w:rPr>
          <w:rFonts w:hint="eastAsia" w:ascii="宋体" w:hAnsi="宋体" w:cs="宋体"/>
          <w:sz w:val="24"/>
          <w:szCs w:val="24"/>
        </w:rPr>
        <w:t xml:space="preserve">5.采购人发出的订单上如有不适合采购人收藏的书（如线装书、影印版书、口袋书、小于15厘米的书、散页拆页需要装订的书、教材等），</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应予剔除；</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收到订单后，应做查重处理（本批订单与历史订单查重；本批订单互相查重），避免重复订购，并要剔除不适合采购人收藏的书或由于采访数据不完整而造成错订的图书。上述情况可采取定期以Excel清单的形式反馈到采购人，由采购人确认并作相应的退订处理。如采购单位订单中有复本量超过通常报订量的应及时告知采购单位，并根据采购单位回告予以更改。必须对采购单位所有订单建立订购数据库，对每次订单进行查重、编号，发现订重的图书必须进行二次确认。另外，所到图书必须与订购图书相符。</w:t>
      </w:r>
      <w:r/>
    </w:p>
    <w:p>
      <w:pPr>
        <w:ind w:firstLine="48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应能免费和及时随书配送标准MARC数据，且发货图书种数与配送的标准MARC数据条数一致。所配送MARC数据必须全部为标准数据（错误著录、错误标引或非规范数据视作不合格数据）。</w:t>
      </w:r>
      <w:r/>
    </w:p>
    <w:p>
      <w:pPr>
        <w:ind w:firstLine="480"/>
        <w:spacing w:line="360" w:lineRule="auto"/>
        <w:rPr>
          <w:rFonts w:ascii="宋体" w:hAnsi="宋体" w:cs="宋体"/>
          <w:sz w:val="24"/>
          <w:szCs w:val="24"/>
        </w:rPr>
      </w:pPr>
      <w:r>
        <w:rPr>
          <w:rFonts w:hint="eastAsia" w:ascii="宋体" w:hAnsi="宋体" w:cs="宋体"/>
          <w:sz w:val="24"/>
          <w:szCs w:val="24"/>
        </w:rPr>
        <w:t xml:space="preserve">7.按照要求对每一册图书进行到馆免费编目、贴RFID电子芯片和书标等全加工服务，加工错误率不能超过5‰。图书加工进度由采购人掌握，</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必须严格按照采购人的进度计划和规范进行图书加工。</w:t>
      </w:r>
      <w:r/>
    </w:p>
    <w:p>
      <w:pPr>
        <w:ind w:firstLine="480"/>
        <w:spacing w:line="360" w:lineRule="auto"/>
        <w:rPr>
          <w:rFonts w:ascii="宋体" w:hAnsi="宋体" w:cs="宋体"/>
          <w:sz w:val="24"/>
          <w:szCs w:val="24"/>
        </w:rPr>
        <w:outlineLvl w:val="2"/>
      </w:pPr>
      <w:r>
        <w:rPr>
          <w:rFonts w:hint="eastAsia" w:ascii="宋体" w:hAnsi="宋体" w:cs="宋体"/>
          <w:sz w:val="24"/>
          <w:szCs w:val="24"/>
        </w:rPr>
        <w:t xml:space="preserve">（三）图书加工要求</w:t>
      </w:r>
      <w:r/>
    </w:p>
    <w:p>
      <w:pPr>
        <w:ind w:firstLine="480"/>
        <w:spacing w:line="360" w:lineRule="auto"/>
        <w:rPr>
          <w:rFonts w:ascii="宋体" w:hAnsi="宋体" w:cs="宋体"/>
          <w:sz w:val="24"/>
          <w:szCs w:val="24"/>
        </w:rPr>
      </w:pPr>
      <w:r>
        <w:rPr>
          <w:rFonts w:hint="eastAsia" w:ascii="宋体" w:hAnsi="宋体" w:cs="宋体"/>
          <w:sz w:val="24"/>
          <w:szCs w:val="24"/>
        </w:rPr>
        <w:t xml:space="preserve">1.图书在验收后，</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按图书加工要求完成粘贴条形码、加贴RFID芯片、加盖馆藏章等加工工序。</w:t>
      </w:r>
      <w:r/>
    </w:p>
    <w:p>
      <w:pPr>
        <w:ind w:firstLine="480"/>
        <w:spacing w:line="360" w:lineRule="auto"/>
        <w:rPr>
          <w:rFonts w:ascii="宋体" w:hAnsi="宋体" w:cs="宋体"/>
          <w:sz w:val="24"/>
          <w:szCs w:val="24"/>
        </w:rPr>
      </w:pPr>
      <w:r>
        <w:rPr>
          <w:rFonts w:hint="eastAsia" w:ascii="宋体" w:hAnsi="宋体" w:cs="宋体"/>
          <w:sz w:val="24"/>
          <w:szCs w:val="24"/>
        </w:rPr>
        <w:t xml:space="preserve">2.图书编目、著录、粘贴标签、打包配送、标签转换、上架（含分馆）等工作，受采购单位统一支配管理，加工人员经培训合格后，正式上岗工作。</w:t>
      </w:r>
      <w:r/>
    </w:p>
    <w:p>
      <w:pPr>
        <w:ind w:firstLine="480"/>
        <w:spacing w:line="360" w:lineRule="auto"/>
        <w:rPr>
          <w:rFonts w:ascii="宋体" w:hAnsi="宋体" w:cs="宋体"/>
          <w:sz w:val="24"/>
          <w:szCs w:val="24"/>
        </w:rPr>
      </w:pPr>
      <w:r>
        <w:rPr>
          <w:rFonts w:hint="eastAsia" w:ascii="宋体" w:hAnsi="宋体" w:cs="宋体"/>
          <w:sz w:val="24"/>
          <w:szCs w:val="24"/>
        </w:rPr>
        <w:t xml:space="preserve">3.所有加工工序的加工质量应符合采购人要求，若达不到要求，采购人有权要求重新加工。若在使用过程中，发现芯片读不出信息，</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负责重新加工。</w:t>
      </w:r>
      <w:r/>
    </w:p>
    <w:p>
      <w:pPr>
        <w:ind w:firstLine="480"/>
        <w:spacing w:line="360" w:lineRule="auto"/>
        <w:rPr>
          <w:rFonts w:ascii="宋体" w:hAnsi="宋体" w:cs="宋体"/>
          <w:sz w:val="24"/>
          <w:szCs w:val="24"/>
        </w:rPr>
      </w:pPr>
      <w:r>
        <w:rPr>
          <w:rFonts w:hint="eastAsia" w:ascii="宋体" w:hAnsi="宋体" w:cs="宋体"/>
          <w:sz w:val="24"/>
          <w:szCs w:val="24"/>
        </w:rPr>
        <w:t xml:space="preserve">①编目数据的加工要求：</w:t>
      </w:r>
      <w:r/>
    </w:p>
    <w:p>
      <w:pPr>
        <w:ind w:firstLine="480"/>
        <w:spacing w:line="360" w:lineRule="auto"/>
        <w:rPr>
          <w:rFonts w:ascii="宋体" w:hAnsi="宋体" w:cs="宋体"/>
          <w:sz w:val="24"/>
          <w:szCs w:val="24"/>
        </w:rPr>
      </w:pPr>
      <w:r>
        <w:rPr>
          <w:rFonts w:hint="eastAsia" w:ascii="宋体" w:hAnsi="宋体" w:cs="宋体"/>
          <w:sz w:val="24"/>
          <w:szCs w:val="24"/>
        </w:rPr>
        <w:t xml:space="preserve">a.图书编目数据依据CNMARC（按国图数据标准）和采购单位编目要求进行编目。(由双方编目人员进行沟通)。</w:t>
      </w:r>
      <w:r/>
    </w:p>
    <w:p>
      <w:pPr>
        <w:ind w:firstLine="480"/>
        <w:spacing w:line="360" w:lineRule="auto"/>
        <w:rPr>
          <w:rFonts w:ascii="宋体" w:hAnsi="宋体" w:cs="宋体"/>
          <w:sz w:val="24"/>
          <w:szCs w:val="24"/>
        </w:rPr>
      </w:pPr>
      <w:r>
        <w:rPr>
          <w:rFonts w:hint="eastAsia" w:ascii="宋体" w:hAnsi="宋体" w:cs="宋体"/>
          <w:sz w:val="24"/>
          <w:szCs w:val="24"/>
        </w:rPr>
        <w:t xml:space="preserve">b.分类以《中国图书馆分类法》（第五版）作为中文图书的分类标准和依据。严格按《中国图书馆分类法》各级类目的图书分类原则进行分类。</w:t>
      </w:r>
      <w:r/>
    </w:p>
    <w:p>
      <w:pPr>
        <w:ind w:firstLine="480"/>
        <w:spacing w:line="360" w:lineRule="auto"/>
        <w:rPr>
          <w:rFonts w:ascii="宋体" w:hAnsi="宋体" w:cs="宋体"/>
          <w:sz w:val="24"/>
          <w:szCs w:val="24"/>
        </w:rPr>
      </w:pPr>
      <w:r>
        <w:rPr>
          <w:rFonts w:hint="eastAsia" w:ascii="宋体" w:hAnsi="宋体" w:cs="宋体"/>
          <w:sz w:val="24"/>
          <w:szCs w:val="24"/>
        </w:rPr>
        <w:t xml:space="preserve">c.中文图书的分类，主要依据图书的内容和学科属性作为分类标准，给出最为准确的分类号。</w:t>
      </w:r>
      <w:r/>
    </w:p>
    <w:p>
      <w:pPr>
        <w:ind w:firstLine="480"/>
        <w:spacing w:line="360" w:lineRule="auto"/>
        <w:rPr>
          <w:rFonts w:ascii="宋体" w:hAnsi="宋体" w:cs="宋体"/>
          <w:sz w:val="24"/>
          <w:szCs w:val="24"/>
        </w:rPr>
      </w:pPr>
      <w:r>
        <w:rPr>
          <w:rFonts w:hint="eastAsia" w:ascii="宋体" w:hAnsi="宋体" w:cs="宋体"/>
          <w:sz w:val="24"/>
          <w:szCs w:val="24"/>
        </w:rPr>
        <w:t xml:space="preserve">d.在分类过程中要严格按照分类程序进行，即分类前的查重（特别是复本、多卷书、连续出版物、原版书、个人传记等），再确定准确的分类号，避免“一书二入”情况的发生。</w:t>
      </w:r>
      <w:r/>
    </w:p>
    <w:p>
      <w:pPr>
        <w:ind w:firstLine="480"/>
        <w:spacing w:line="360" w:lineRule="auto"/>
        <w:rPr>
          <w:rFonts w:ascii="宋体" w:hAnsi="宋体" w:cs="宋体"/>
          <w:sz w:val="24"/>
          <w:szCs w:val="24"/>
        </w:rPr>
      </w:pPr>
      <w:r>
        <w:rPr>
          <w:rFonts w:hint="eastAsia" w:ascii="宋体" w:hAnsi="宋体" w:cs="宋体"/>
          <w:sz w:val="24"/>
          <w:szCs w:val="24"/>
        </w:rPr>
        <w:t xml:space="preserve">e.多卷书和丛书要尽可能以集中著录为主，分散著录为辅。</w:t>
      </w:r>
      <w:r/>
    </w:p>
    <w:p>
      <w:pPr>
        <w:ind w:firstLine="480"/>
        <w:spacing w:line="360" w:lineRule="auto"/>
        <w:rPr>
          <w:rFonts w:ascii="宋体" w:hAnsi="宋体" w:cs="宋体"/>
          <w:sz w:val="24"/>
          <w:szCs w:val="24"/>
        </w:rPr>
      </w:pPr>
      <w:r>
        <w:rPr>
          <w:rFonts w:hint="eastAsia" w:ascii="宋体" w:hAnsi="宋体" w:cs="宋体"/>
          <w:sz w:val="24"/>
          <w:szCs w:val="24"/>
        </w:rPr>
        <w:t xml:space="preserve">②RFID芯片的加工要求：</w:t>
      </w:r>
      <w:r/>
    </w:p>
    <w:p>
      <w:pPr>
        <w:ind w:firstLine="480"/>
        <w:spacing w:line="360" w:lineRule="auto"/>
        <w:rPr>
          <w:rFonts w:ascii="宋体" w:hAnsi="宋体" w:cs="宋体"/>
          <w:sz w:val="24"/>
          <w:szCs w:val="24"/>
        </w:rPr>
      </w:pPr>
      <w:r>
        <w:rPr>
          <w:rFonts w:hint="eastAsia" w:ascii="宋体" w:hAnsi="宋体" w:cs="宋体"/>
          <w:sz w:val="24"/>
          <w:szCs w:val="24"/>
        </w:rPr>
        <w:t xml:space="preserve">采购人如果用高频芯片，在每册中文图书封底内页加贴芯片，位置错开；采购人如果用超高频芯片，芯片紧贴在每册中文图书靠近书脊的部位。芯片均由</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提供。</w:t>
      </w:r>
      <w:r/>
    </w:p>
    <w:p>
      <w:pPr>
        <w:ind w:firstLine="480"/>
        <w:spacing w:line="360" w:lineRule="auto"/>
        <w:rPr>
          <w:rFonts w:ascii="宋体" w:hAnsi="宋体" w:cs="宋体"/>
          <w:sz w:val="24"/>
          <w:szCs w:val="24"/>
        </w:rPr>
      </w:pPr>
      <w:r>
        <w:rPr>
          <w:rFonts w:hint="eastAsia" w:ascii="宋体" w:hAnsi="宋体" w:cs="宋体"/>
          <w:sz w:val="24"/>
          <w:szCs w:val="24"/>
        </w:rPr>
        <w:t xml:space="preserve">③加盖馆藏章要求：</w:t>
      </w:r>
      <w:r/>
    </w:p>
    <w:p>
      <w:pPr>
        <w:ind w:firstLine="480"/>
        <w:spacing w:line="360" w:lineRule="auto"/>
        <w:rPr>
          <w:rFonts w:ascii="宋体" w:hAnsi="宋体" w:cs="宋体"/>
          <w:sz w:val="24"/>
          <w:szCs w:val="24"/>
        </w:rPr>
      </w:pPr>
      <w:r>
        <w:rPr>
          <w:rFonts w:hint="eastAsia" w:ascii="宋体" w:hAnsi="宋体" w:cs="宋体"/>
          <w:sz w:val="24"/>
          <w:szCs w:val="24"/>
        </w:rPr>
        <w:t xml:space="preserve">馆藏章由采购单位提供，</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进行现场加工。</w:t>
      </w:r>
      <w:r/>
    </w:p>
    <w:p>
      <w:pPr>
        <w:ind w:firstLine="480"/>
        <w:spacing w:line="360" w:lineRule="auto"/>
        <w:rPr>
          <w:rFonts w:ascii="宋体" w:hAnsi="宋体" w:cs="宋体"/>
          <w:sz w:val="24"/>
          <w:szCs w:val="24"/>
        </w:rPr>
      </w:pPr>
      <w:r>
        <w:rPr>
          <w:rFonts w:hint="eastAsia" w:ascii="宋体" w:hAnsi="宋体" w:cs="宋体"/>
          <w:sz w:val="24"/>
          <w:szCs w:val="24"/>
        </w:rPr>
        <w:t xml:space="preserve">④贴条形码要求：</w:t>
      </w:r>
      <w:r/>
    </w:p>
    <w:p>
      <w:pPr>
        <w:ind w:firstLine="480"/>
        <w:spacing w:line="360" w:lineRule="auto"/>
        <w:rPr>
          <w:rFonts w:ascii="宋体" w:hAnsi="宋体" w:cs="宋体"/>
          <w:sz w:val="24"/>
          <w:szCs w:val="24"/>
        </w:rPr>
      </w:pPr>
      <w:r>
        <w:rPr>
          <w:rFonts w:hint="eastAsia" w:ascii="宋体" w:hAnsi="宋体" w:cs="宋体"/>
          <w:sz w:val="24"/>
          <w:szCs w:val="24"/>
        </w:rPr>
        <w:t xml:space="preserve">采购单位提供条形码号段，</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负责粘贴。</w:t>
      </w:r>
      <w:r/>
    </w:p>
    <w:p>
      <w:pPr>
        <w:ind w:firstLine="480"/>
        <w:spacing w:line="360" w:lineRule="auto"/>
        <w:rPr>
          <w:rFonts w:ascii="宋体" w:hAnsi="宋体" w:cs="宋体"/>
          <w:sz w:val="24"/>
          <w:szCs w:val="24"/>
        </w:rPr>
      </w:pPr>
      <w:r>
        <w:rPr>
          <w:rFonts w:hint="eastAsia" w:ascii="宋体" w:hAnsi="宋体" w:cs="宋体"/>
          <w:sz w:val="24"/>
          <w:szCs w:val="24"/>
        </w:rPr>
        <w:t xml:space="preserve">⑤贴书标要求：</w:t>
      </w:r>
      <w:r/>
    </w:p>
    <w:p>
      <w:pPr>
        <w:ind w:firstLine="480"/>
        <w:spacing w:line="360" w:lineRule="auto"/>
        <w:rPr>
          <w:rFonts w:ascii="宋体" w:hAnsi="宋体" w:cs="宋体"/>
          <w:sz w:val="24"/>
          <w:szCs w:val="24"/>
        </w:rPr>
      </w:pPr>
      <w:r>
        <w:rPr>
          <w:rFonts w:hint="eastAsia" w:ascii="宋体" w:hAnsi="宋体" w:cs="宋体"/>
          <w:sz w:val="24"/>
          <w:szCs w:val="24"/>
        </w:rPr>
        <w:t xml:space="preserve">按照采购单位要求实施。</w:t>
      </w:r>
      <w:r/>
    </w:p>
    <w:p>
      <w:pPr>
        <w:ind w:firstLine="480"/>
        <w:spacing w:line="360" w:lineRule="auto"/>
        <w:rPr>
          <w:rFonts w:ascii="宋体" w:hAnsi="宋体" w:cs="宋体"/>
          <w:sz w:val="24"/>
          <w:szCs w:val="24"/>
        </w:rPr>
      </w:pPr>
      <w:r>
        <w:rPr>
          <w:rFonts w:hint="eastAsia" w:ascii="宋体" w:hAnsi="宋体" w:cs="宋体"/>
          <w:sz w:val="24"/>
          <w:szCs w:val="24"/>
        </w:rPr>
        <w:t xml:space="preserve">⑥注册要求：</w:t>
      </w:r>
      <w:r/>
    </w:p>
    <w:p>
      <w:pPr>
        <w:ind w:firstLine="480"/>
        <w:spacing w:line="360" w:lineRule="auto"/>
        <w:rPr>
          <w:rFonts w:ascii="宋体" w:hAnsi="宋体" w:cs="宋体"/>
          <w:sz w:val="24"/>
          <w:szCs w:val="24"/>
        </w:rPr>
      </w:pPr>
      <w:r>
        <w:rPr>
          <w:rFonts w:hint="eastAsia" w:ascii="宋体" w:hAnsi="宋体" w:cs="宋体"/>
          <w:sz w:val="24"/>
          <w:szCs w:val="24"/>
        </w:rPr>
        <w:t xml:space="preserve">用馆员工作站进入标签转换系统对每本图书进行注册。</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以上所有的加工耗材均由</w:t>
      </w:r>
      <w:r>
        <w:rPr>
          <w:rFonts w:hint="eastAsia" w:ascii="宋体" w:hAnsi="宋体" w:eastAsia="宋体" w:cs="宋体"/>
          <w:b/>
          <w:bCs/>
          <w:sz w:val="24"/>
          <w:szCs w:val="24"/>
          <w:lang w:val="en-US" w:eastAsia="zh-CN"/>
        </w:rPr>
        <w:t xml:space="preserve">中标人</w:t>
      </w:r>
      <w:r>
        <w:rPr>
          <w:rFonts w:hint="eastAsia" w:ascii="宋体" w:hAnsi="宋体" w:eastAsia="宋体" w:cs="宋体"/>
          <w:b/>
          <w:bCs/>
          <w:sz w:val="24"/>
          <w:szCs w:val="24"/>
        </w:rPr>
        <w:t xml:space="preserve">提</w:t>
      </w:r>
      <w:r>
        <w:rPr>
          <w:rFonts w:hint="eastAsia" w:ascii="宋体" w:hAnsi="宋体" w:cs="宋体"/>
          <w:b/>
          <w:bCs/>
          <w:sz w:val="24"/>
          <w:szCs w:val="24"/>
        </w:rPr>
        <w:t xml:space="preserve">供。</w:t>
      </w:r>
      <w:r/>
    </w:p>
    <w:p>
      <w:pPr>
        <w:numPr>
          <w:ilvl w:val="0"/>
          <w:numId w:val="12"/>
        </w:numPr>
        <w:ind w:firstLine="482"/>
        <w:spacing w:line="360" w:lineRule="auto"/>
        <w:rPr>
          <w:rFonts w:ascii="宋体" w:hAnsi="宋体" w:cs="宋体"/>
          <w:b/>
          <w:bCs/>
          <w:sz w:val="24"/>
          <w:szCs w:val="24"/>
        </w:rPr>
      </w:pPr>
      <w:r>
        <w:rPr>
          <w:rFonts w:hint="eastAsia" w:ascii="宋体" w:hAnsi="宋体" w:cs="宋体"/>
          <w:b/>
          <w:bCs/>
          <w:sz w:val="24"/>
          <w:szCs w:val="24"/>
        </w:rPr>
        <w:t xml:space="preserve">交货日期</w:t>
      </w:r>
      <w:r/>
    </w:p>
    <w:p>
      <w:pPr>
        <w:ind w:firstLine="480"/>
        <w:jc w:val="left"/>
        <w:spacing w:line="360" w:lineRule="auto"/>
        <w:rPr>
          <w:rFonts w:ascii="宋体" w:hAnsi="宋体" w:cs="宋体"/>
          <w:b/>
          <w:bCs/>
          <w:color w:val="000000"/>
          <w:sz w:val="24"/>
          <w:szCs w:val="24"/>
        </w:rPr>
      </w:pPr>
      <w:r>
        <w:rPr>
          <w:rFonts w:hint="eastAsia" w:ascii="Symbol" w:hAnsi="Symbol" w:cs="Symbol"/>
          <w:color w:val="000000"/>
          <w:sz w:val="24"/>
          <w:szCs w:val="24"/>
        </w:rPr>
        <w:t xml:space="preserve">现场采购图书到书周期应控制在</w:t>
      </w:r>
      <w:r>
        <w:rPr>
          <w:rFonts w:ascii="Symbol" w:hAnsi="Symbol" w:cs="Symbol"/>
          <w:color w:val="000000"/>
          <w:sz w:val="24"/>
          <w:szCs w:val="24"/>
        </w:rPr>
        <w:t xml:space="preserve"></w:t>
      </w:r>
      <w:r>
        <w:rPr>
          <w:rFonts w:hint="eastAsia" w:ascii="Symbol" w:hAnsi="Symbol" w:cs="Symbol"/>
          <w:color w:val="000000"/>
          <w:sz w:val="24"/>
          <w:szCs w:val="24"/>
        </w:rPr>
        <w:t xml:space="preserve">天之内，订单采购图书的到书周期应控制在</w:t>
      </w:r>
      <w:r>
        <w:rPr>
          <w:rFonts w:ascii="Symbol" w:hAnsi="Symbol" w:cs="Symbol"/>
          <w:color w:val="000000"/>
          <w:sz w:val="24"/>
          <w:szCs w:val="24"/>
        </w:rPr>
        <w:t xml:space="preserve"></w:t>
      </w:r>
      <w:r>
        <w:rPr>
          <w:rFonts w:hint="eastAsia" w:ascii="Symbol" w:hAnsi="Symbol" w:cs="Symbol"/>
          <w:color w:val="000000"/>
          <w:sz w:val="24"/>
          <w:szCs w:val="24"/>
        </w:rPr>
        <w:t xml:space="preserve">天之内（到书周期以采购人向</w:t>
      </w:r>
      <w:r>
        <w:rPr>
          <w:rFonts w:hint="eastAsia" w:ascii="宋体" w:hAnsi="宋体" w:cs="宋体"/>
          <w:b w:val="0"/>
          <w:bCs/>
          <w:spacing w:val="2"/>
          <w:sz w:val="24"/>
          <w:szCs w:val="24"/>
          <w:lang w:val="en-US" w:eastAsia="zh-CN"/>
        </w:rPr>
        <w:t xml:space="preserve">中标人</w:t>
      </w:r>
      <w:r>
        <w:rPr>
          <w:rFonts w:hint="eastAsia" w:ascii="Symbol" w:hAnsi="Symbol" w:cs="Symbol"/>
          <w:color w:val="000000"/>
          <w:sz w:val="24"/>
          <w:szCs w:val="24"/>
        </w:rPr>
        <w:t xml:space="preserve">发出订单的当天为第</w:t>
      </w:r>
      <w:r>
        <w:rPr>
          <w:rFonts w:ascii="Symbol" w:hAnsi="Symbol" w:cs="Symbol"/>
          <w:color w:val="000000"/>
          <w:sz w:val="24"/>
          <w:szCs w:val="24"/>
        </w:rPr>
        <w:t xml:space="preserve"></w:t>
      </w:r>
      <w:r>
        <w:rPr>
          <w:rFonts w:hint="eastAsia" w:ascii="Symbol" w:hAnsi="Symbol" w:cs="Symbol"/>
          <w:color w:val="000000"/>
          <w:sz w:val="24"/>
          <w:szCs w:val="24"/>
        </w:rPr>
        <w:t xml:space="preserve">天开始计算）。</w:t>
      </w:r>
      <w:r/>
    </w:p>
    <w:p>
      <w:pPr>
        <w:numPr>
          <w:ilvl w:val="0"/>
          <w:numId w:val="12"/>
        </w:numPr>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付款方式</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图书采购方式为分批次采购，付款方式为分批次结账，图书到馆经采购人验收合格后对帐，</w:t>
      </w:r>
      <w:r>
        <w:rPr>
          <w:rFonts w:hint="eastAsia" w:ascii="宋体" w:hAnsi="宋体" w:cs="宋体"/>
          <w:sz w:val="24"/>
          <w:szCs w:val="24"/>
          <w:lang w:val="en-US" w:eastAsia="zh-CN"/>
        </w:rPr>
        <w:t xml:space="preserve">中标人</w:t>
      </w:r>
      <w:r>
        <w:rPr>
          <w:rFonts w:hint="eastAsia" w:ascii="宋体" w:hAnsi="宋体" w:cs="宋体"/>
          <w:sz w:val="24"/>
          <w:szCs w:val="24"/>
        </w:rPr>
        <w:t xml:space="preserve">开具正式发票，采购人在一个月内向</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支付此批次货款。</w:t>
      </w:r>
      <w:r/>
    </w:p>
    <w:p>
      <w:pPr>
        <w:numPr>
          <w:ilvl w:val="0"/>
          <w:numId w:val="12"/>
        </w:numPr>
        <w:ind w:left="0" w:firstLine="482"/>
        <w:jc w:val="left"/>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验收</w:t>
      </w:r>
      <w:r/>
    </w:p>
    <w:p>
      <w:pPr>
        <w:ind w:firstLine="480"/>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根据本章“</w:t>
      </w:r>
      <w:r>
        <w:rPr>
          <w:rFonts w:hint="eastAsia" w:ascii="宋体" w:hAnsi="宋体" w:eastAsia="宋体" w:cs="宋体"/>
          <w:sz w:val="24"/>
          <w:szCs w:val="24"/>
          <w:highlight w:val="none"/>
        </w:rPr>
        <w:t xml:space="preserve">主要技术标准与要求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中的相关条款进行验收。</w:t>
      </w:r>
      <w:r/>
    </w:p>
    <w:p>
      <w:pPr>
        <w:ind w:left="420"/>
        <w:spacing w:line="360" w:lineRule="auto"/>
        <w:rPr>
          <w:rFonts w:ascii="Times New Roman" w:hAnsi="Times New Roman" w:cs="Times New Roman"/>
          <w:b/>
          <w:bCs/>
          <w:color w:val="000000"/>
          <w:sz w:val="24"/>
          <w:szCs w:val="24"/>
        </w:rPr>
        <w:outlineLvl w:val="2"/>
      </w:pPr>
      <w:r>
        <w:rPr>
          <w:rFonts w:hint="eastAsia" w:ascii="Times New Roman" w:hAnsi="Times New Roman" w:cs="Times New Roman"/>
          <w:b/>
          <w:bCs/>
          <w:color w:val="000000"/>
          <w:sz w:val="24"/>
          <w:szCs w:val="24"/>
          <w:lang w:val="en-US" w:eastAsia="zh-CN"/>
        </w:rPr>
        <w:t xml:space="preserve">六</w:t>
      </w:r>
      <w:r>
        <w:rPr>
          <w:rFonts w:hint="eastAsia" w:ascii="Times New Roman" w:hAnsi="Times New Roman" w:cs="Times New Roman"/>
          <w:b/>
          <w:bCs/>
          <w:color w:val="000000"/>
          <w:sz w:val="24"/>
          <w:szCs w:val="24"/>
        </w:rPr>
        <w:t xml:space="preserve">、其他要求</w:t>
      </w:r>
      <w:r/>
    </w:p>
    <w:p>
      <w:pPr>
        <w:contextualSpacing/>
        <w:ind w:firstLine="480"/>
        <w:jc w:val="left"/>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按照《政府采购促进中小企业发展管理办法》（财库〔2020〕46号）的相关要求，未设置预留份额的情况说明：因为本项目采购的图书是由出版社出版的，出版社中不存在中小微企业。</w:t>
      </w:r>
      <w:r/>
    </w:p>
    <w:p>
      <w:r/>
      <w:r/>
    </w:p>
    <w:p>
      <w:pPr>
        <w:rPr>
          <w:rFonts w:hint="eastAsia" w:ascii="宋体" w:hAnsi="宋体" w:cs="宋体"/>
          <w:b/>
          <w:sz w:val="36"/>
          <w:szCs w:val="36"/>
        </w:rPr>
      </w:pPr>
      <w:r>
        <w:rPr>
          <w:rFonts w:hint="eastAsia" w:ascii="宋体" w:hAnsi="宋体" w:cs="宋体"/>
          <w:b/>
          <w:sz w:val="36"/>
          <w:szCs w:val="36"/>
        </w:rPr>
        <w:br w:type="page" w:clear="all"/>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第六章 拟签订的合同文本</w:t>
      </w:r>
      <w:bookmarkEnd w:id="791"/>
      <w:r/>
      <w:r/>
    </w:p>
    <w:p>
      <w:pPr>
        <w:pageBreakBefore w:val="0"/>
        <w:spacing w:line="400" w:lineRule="exact"/>
        <w:rPr>
          <w:rFonts w:ascii="宋体" w:hAnsi="宋体"/>
          <w:sz w:val="24"/>
          <w:szCs w:val="24"/>
        </w:rPr>
      </w:pPr>
      <w:r>
        <w:rPr>
          <w:rFonts w:hint="eastAsia" w:ascii="宋体" w:hAnsi="宋体"/>
          <w:sz w:val="24"/>
          <w:szCs w:val="24"/>
        </w:rPr>
        <w:t xml:space="preserve">甲方（全称）：</w:t>
      </w:r>
      <w:r>
        <w:rPr>
          <w:rFonts w:hint="eastAsia" w:ascii="宋体" w:hAnsi="宋体"/>
          <w:sz w:val="24"/>
          <w:szCs w:val="24"/>
          <w:u w:val="single"/>
        </w:rPr>
        <w:t xml:space="preserve">                        </w:t>
      </w:r>
      <w:r/>
    </w:p>
    <w:p>
      <w:pPr>
        <w:pageBreakBefore w:val="0"/>
        <w:spacing w:line="400" w:lineRule="exact"/>
        <w:rPr>
          <w:rFonts w:ascii="宋体" w:hAnsi="宋体"/>
          <w:sz w:val="24"/>
          <w:szCs w:val="24"/>
        </w:rPr>
      </w:pPr>
      <w:r>
        <w:rPr>
          <w:rFonts w:hint="eastAsia" w:ascii="宋体" w:hAnsi="宋体"/>
          <w:sz w:val="24"/>
          <w:szCs w:val="24"/>
        </w:rPr>
        <w:t xml:space="preserve">乙方</w:t>
      </w:r>
      <w:r>
        <w:rPr>
          <w:rFonts w:hint="eastAsia" w:ascii="宋体" w:hAnsi="宋体"/>
          <w:sz w:val="24"/>
          <w:szCs w:val="24"/>
          <w:lang w:val="en-US" w:eastAsia="zh-CN"/>
        </w:rPr>
        <w:t xml:space="preserve">1</w:t>
      </w:r>
      <w:r>
        <w:rPr>
          <w:rFonts w:hint="eastAsia" w:ascii="宋体" w:hAnsi="宋体"/>
          <w:sz w:val="24"/>
          <w:szCs w:val="24"/>
        </w:rPr>
        <w:t xml:space="preserve">（全称）：</w:t>
      </w:r>
      <w:r>
        <w:rPr>
          <w:rFonts w:hint="eastAsia" w:ascii="宋体" w:hAnsi="宋体"/>
          <w:sz w:val="24"/>
          <w:szCs w:val="24"/>
          <w:u w:val="single"/>
        </w:rPr>
        <w:t xml:space="preserve">                       </w:t>
      </w:r>
      <w:r/>
    </w:p>
    <w:p>
      <w:pPr>
        <w:pageBreakBefore w:val="0"/>
        <w:spacing w:line="400" w:lineRule="exact"/>
        <w:rPr>
          <w:rFonts w:hint="default" w:eastAsia="宋体"/>
          <w:sz w:val="24"/>
          <w:szCs w:val="24"/>
          <w:lang w:val="en-US" w:eastAsia="zh-CN"/>
        </w:rPr>
      </w:pPr>
      <w:r>
        <w:rPr>
          <w:rFonts w:hint="default" w:eastAsia="宋体"/>
          <w:sz w:val="24"/>
          <w:szCs w:val="24"/>
          <w:lang w:val="en-US" w:eastAsia="zh-CN"/>
        </w:rPr>
      </w:r>
      <w:r/>
    </w:p>
    <w:p>
      <w:pPr>
        <w:pStyle w:val="922"/>
        <w:ind w:left="0" w:firstLine="480"/>
        <w:pageBreakBefore w:val="0"/>
        <w:spacing w:after="0" w:line="400" w:lineRule="exact"/>
        <w:rPr>
          <w:rFonts w:ascii="宋体" w:hAnsi="宋体"/>
          <w:sz w:val="24"/>
          <w:szCs w:val="24"/>
        </w:rPr>
      </w:pPr>
      <w:r>
        <w:rPr>
          <w:rFonts w:hint="eastAsia" w:ascii="宋体" w:hAnsi="宋体"/>
          <w:sz w:val="24"/>
          <w:szCs w:val="24"/>
        </w:rPr>
        <w:t xml:space="preserve">依据《中华人民共和国民法典》</w:t>
      </w:r>
      <w:r>
        <w:rPr>
          <w:rFonts w:hint="eastAsia" w:ascii="宋体" w:hAnsi="宋体"/>
          <w:sz w:val="24"/>
          <w:szCs w:val="24"/>
          <w:lang w:eastAsia="zh-CN"/>
        </w:rPr>
        <w:t xml:space="preserve">、</w:t>
      </w:r>
      <w:r>
        <w:rPr>
          <w:rFonts w:hint="eastAsia" w:ascii="宋体" w:hAnsi="宋体"/>
          <w:sz w:val="24"/>
          <w:szCs w:val="24"/>
        </w:rPr>
        <w:t xml:space="preserve">《中华人民共和国政府采购法》等有关的法律法规，以及</w:t>
      </w:r>
      <w:r>
        <w:rPr>
          <w:rFonts w:hint="eastAsia" w:ascii="宋体" w:hAnsi="宋体"/>
          <w:i w:val="0"/>
          <w:iCs w:val="0"/>
          <w:sz w:val="24"/>
          <w:szCs w:val="24"/>
          <w:u w:val="none"/>
          <w:lang w:eastAsia="zh-CN"/>
        </w:rPr>
        <w:t xml:space="preserve">本采购项目</w:t>
      </w:r>
      <w:r>
        <w:rPr>
          <w:rFonts w:hint="eastAsia" w:ascii="宋体" w:hAnsi="宋体"/>
          <w:sz w:val="24"/>
          <w:szCs w:val="24"/>
        </w:rPr>
        <w:t xml:space="preserve">的</w:t>
      </w:r>
      <w:r>
        <w:rPr>
          <w:rFonts w:hint="eastAsia" w:ascii="宋体" w:hAnsi="宋体"/>
          <w:sz w:val="24"/>
          <w:szCs w:val="24"/>
          <w:lang w:eastAsia="zh-CN"/>
        </w:rPr>
        <w:t xml:space="preserve">招标</w:t>
      </w:r>
      <w:r>
        <w:rPr>
          <w:rFonts w:hint="eastAsia" w:ascii="宋体" w:hAnsi="宋体"/>
          <w:sz w:val="24"/>
          <w:szCs w:val="24"/>
          <w:lang w:val="en-US" w:eastAsia="zh-CN"/>
        </w:rPr>
        <w:t xml:space="preserve">/谈判</w:t>
      </w:r>
      <w:r>
        <w:rPr>
          <w:rFonts w:hint="eastAsia" w:ascii="宋体" w:hAnsi="宋体"/>
          <w:sz w:val="24"/>
          <w:szCs w:val="24"/>
          <w:lang w:eastAsia="zh-CN"/>
        </w:rPr>
        <w:t xml:space="preserve">文件等</w:t>
      </w:r>
      <w:r>
        <w:rPr>
          <w:rFonts w:hint="eastAsia" w:ascii="宋体" w:hAnsi="宋体"/>
          <w:sz w:val="24"/>
          <w:szCs w:val="24"/>
        </w:rPr>
        <w:t xml:space="preserve">采购文件</w:t>
      </w:r>
      <w:r>
        <w:rPr>
          <w:rFonts w:hint="eastAsia" w:ascii="宋体" w:hAnsi="宋体"/>
          <w:sz w:val="24"/>
          <w:szCs w:val="24"/>
          <w:lang w:eastAsia="zh-CN"/>
        </w:rPr>
        <w:t xml:space="preserve">、</w:t>
      </w:r>
      <w:r>
        <w:rPr>
          <w:rFonts w:hint="eastAsia" w:ascii="宋体" w:hAnsi="宋体"/>
          <w:sz w:val="24"/>
          <w:szCs w:val="24"/>
        </w:rPr>
        <w:t xml:space="preserve">乙方的《投标（响应）文件》及《中标（成交）通知书》，甲乙双方同意签订本合同。具体情况及要求如下：     </w:t>
      </w:r>
      <w:r/>
    </w:p>
    <w:p>
      <w:pPr>
        <w:numPr>
          <w:ilvl w:val="0"/>
          <w:numId w:val="13"/>
        </w:numPr>
        <w:ind w:firstLine="482"/>
        <w:pageBreakBefore w:val="0"/>
        <w:spacing w:line="400" w:lineRule="exact"/>
        <w:rPr>
          <w:rFonts w:ascii="宋体" w:hAnsi="宋体"/>
          <w:b/>
          <w:sz w:val="24"/>
          <w:szCs w:val="24"/>
        </w:rPr>
      </w:pPr>
      <w:r>
        <w:rPr>
          <w:rFonts w:hint="eastAsia" w:ascii="宋体" w:hAnsi="宋体"/>
          <w:b/>
          <w:sz w:val="24"/>
          <w:szCs w:val="24"/>
        </w:rPr>
        <w:t xml:space="preserve">项目信息</w:t>
      </w:r>
      <w:r/>
    </w:p>
    <w:p>
      <w:pPr>
        <w:pStyle w:val="922"/>
        <w:numPr>
          <w:ilvl w:val="0"/>
          <w:numId w:val="14"/>
        </w:numPr>
        <w:ind w:left="0" w:firstLine="480"/>
        <w:pageBreakBefore w:val="0"/>
        <w:spacing w:after="0" w:line="400" w:lineRule="exact"/>
        <w:rPr>
          <w:rFonts w:ascii="宋体" w:hAnsi="宋体"/>
          <w:sz w:val="24"/>
          <w:szCs w:val="24"/>
          <w:u w:val="single"/>
        </w:rPr>
      </w:pPr>
      <w:r>
        <w:rPr>
          <w:rFonts w:hint="eastAsia" w:ascii="宋体" w:hAnsi="宋体"/>
          <w:sz w:val="24"/>
          <w:szCs w:val="24"/>
        </w:rPr>
        <w:t xml:space="preserve">采购项目名称：</w:t>
      </w:r>
      <w:r>
        <w:rPr>
          <w:rFonts w:ascii="宋体" w:hAnsi="宋体"/>
          <w:sz w:val="24"/>
          <w:szCs w:val="24"/>
          <w:u w:val="single"/>
        </w:rPr>
        <w:t xml:space="preserve">                                          </w:t>
      </w:r>
      <w:r/>
    </w:p>
    <w:p>
      <w:pPr>
        <w:pStyle w:val="922"/>
        <w:numPr>
          <w:ilvl w:val="-1"/>
          <w:numId w:val="0"/>
        </w:numPr>
        <w:ind w:left="0" w:firstLine="0"/>
        <w:pageBreakBefore w:val="0"/>
        <w:spacing w:after="0" w:line="400" w:lineRule="exact"/>
        <w:tabs>
          <w:tab w:val="left" w:pos="999" w:leader="none"/>
        </w:tabs>
        <w:rPr>
          <w:rFonts w:hint="default" w:ascii="宋体" w:hAnsi="宋体" w:eastAsia="宋体"/>
          <w:sz w:val="24"/>
          <w:szCs w:val="24"/>
          <w:u w:val="none"/>
          <w:lang w:val="en-US" w:eastAsia="zh-CN"/>
        </w:rPr>
      </w:pPr>
      <w:r>
        <w:rPr>
          <w:rFonts w:hint="eastAsia" w:ascii="宋体" w:hAnsi="宋体"/>
          <w:sz w:val="24"/>
          <w:szCs w:val="24"/>
          <w:u w:val="none"/>
          <w:lang w:val="en-US" w:eastAsia="zh-CN"/>
        </w:rPr>
        <w:t xml:space="preserve">         采购项目编号：</w:t>
      </w:r>
      <w:r>
        <w:rPr>
          <w:rFonts w:ascii="宋体" w:hAnsi="宋体"/>
          <w:sz w:val="24"/>
          <w:szCs w:val="24"/>
          <w:u w:val="single"/>
        </w:rPr>
        <w:t xml:space="preserve">                                          </w:t>
      </w:r>
      <w:r/>
    </w:p>
    <w:p>
      <w:pPr>
        <w:pStyle w:val="922"/>
        <w:ind w:left="0" w:firstLine="480"/>
        <w:pageBreakBefore w:val="0"/>
        <w:spacing w:after="0"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（2）采购计划编号：                                           </w:t>
      </w:r>
      <w:r/>
    </w:p>
    <w:p>
      <w:pPr>
        <w:ind w:right="0" w:firstLine="480"/>
        <w:keepLines w:val="0"/>
        <w:keepNext w:val="0"/>
        <w:pageBreakBefore w:val="0"/>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（3）项目内容：采购标的的技术要求、商务要求具体见附件。</w:t>
      </w:r>
      <w:r/>
    </w:p>
    <w:p>
      <w:pPr>
        <w:pStyle w:val="1167"/>
        <w:numPr>
          <w:ilvl w:val="-1"/>
          <w:numId w:val="0"/>
        </w:numPr>
        <w:ind w:left="0" w:firstLine="0"/>
        <w:pageBreakBefore w:val="0"/>
        <w:spacing w:line="400" w:lineRule="exact"/>
        <w:rPr>
          <w:rFonts w:hint="eastAsia" w:ascii="宋体" w:hAnsi="宋体" w:eastAsia="宋体" w:cs="Times New Roman"/>
          <w:sz w:val="24"/>
          <w:szCs w:val="24"/>
          <w:lang w:val="en-US" w:eastAsia="zh-CN" w:bidi="ar-SA"/>
        </w:rPr>
      </w:pPr>
      <w:r>
        <w:rPr>
          <w:rFonts w:hint="eastAsia" w:asciiTheme="minorEastAsia" w:hAnsiTheme="minorEastAsia" w:eastAsiaTheme="minorEastAsia" w:cstheme="minorEastAsia"/>
          <w:iCs w:val="0"/>
          <w:sz w:val="24"/>
          <w:szCs w:val="24"/>
          <w:lang w:val="en-US" w:eastAsia="zh-CN"/>
        </w:rPr>
        <w:t xml:space="preserve">    </w:t>
      </w:r>
      <w:r>
        <w:rPr>
          <w:rFonts w:hint="eastAsia" w:ascii="宋体" w:hAnsi="宋体" w:eastAsia="宋体" w:cs="Times New Roman"/>
          <w:sz w:val="24"/>
          <w:szCs w:val="24"/>
          <w:lang w:val="en-US" w:eastAsia="zh-CN" w:bidi="ar-SA"/>
        </w:rPr>
        <w:t xml:space="preserve">（</w:t>
      </w:r>
      <w:r>
        <w:rPr>
          <w:rFonts w:hint="default" w:ascii="宋体" w:hAnsi="宋体" w:eastAsia="宋体" w:cs="Times New Roman"/>
          <w:sz w:val="24"/>
          <w:szCs w:val="24"/>
          <w:lang w:val="en" w:eastAsia="zh-CN" w:bidi="ar-SA"/>
        </w:rPr>
        <w:t xml:space="preserve">4</w:t>
      </w:r>
      <w:r>
        <w:rPr>
          <w:rFonts w:hint="eastAsia" w:ascii="宋体" w:hAnsi="宋体" w:eastAsia="宋体" w:cs="Times New Roman"/>
          <w:sz w:val="24"/>
          <w:szCs w:val="24"/>
          <w:lang w:val="en-US" w:eastAsia="zh-CN" w:bidi="ar-SA"/>
        </w:rPr>
        <w:t xml:space="preserve">）政府采购组织形式：分散采购</w:t>
      </w:r>
      <w:r/>
    </w:p>
    <w:p>
      <w:pPr>
        <w:pStyle w:val="1167"/>
        <w:numPr>
          <w:ilvl w:val="-1"/>
          <w:numId w:val="0"/>
        </w:numPr>
        <w:ind w:left="0" w:firstLine="42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w:t>
      </w:r>
      <w:r>
        <w:rPr>
          <w:rFonts w:hint="default" w:ascii="宋体" w:hAnsi="宋体" w:eastAsia="宋体" w:cs="Times New Roman"/>
          <w:sz w:val="24"/>
          <w:szCs w:val="24"/>
          <w:lang w:val="en" w:eastAsia="zh-CN" w:bidi="ar-SA"/>
        </w:rPr>
        <w:t xml:space="preserve">5</w:t>
      </w:r>
      <w:r>
        <w:rPr>
          <w:rFonts w:hint="eastAsia" w:ascii="宋体" w:hAnsi="宋体" w:eastAsia="宋体" w:cs="Times New Roman"/>
          <w:sz w:val="24"/>
          <w:szCs w:val="24"/>
          <w:lang w:val="en-US" w:eastAsia="zh-CN" w:bidi="ar-SA"/>
        </w:rPr>
        <w:t xml:space="preserve">）政府采购方式：公开招标           </w:t>
      </w:r>
      <w:r/>
    </w:p>
    <w:p>
      <w:pPr>
        <w:pStyle w:val="1167"/>
        <w:numPr>
          <w:ilvl w:val="-1"/>
          <w:numId w:val="0"/>
        </w:numPr>
        <w:ind w:firstLine="24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 w:eastAsia="zh-CN" w:bidi="ar-SA"/>
        </w:rPr>
        <w:t xml:space="preserve">6</w:t>
      </w:r>
      <w:r>
        <w:rPr>
          <w:rFonts w:hint="eastAsia" w:ascii="宋体" w:hAnsi="宋体" w:eastAsia="宋体" w:cs="Times New Roman"/>
          <w:sz w:val="24"/>
          <w:szCs w:val="24"/>
          <w:lang w:val="en-US" w:eastAsia="zh-CN" w:bidi="ar-SA"/>
        </w:rPr>
        <w:t xml:space="preserve">）中标（成交）采购标的制造商是否为中小企业：</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否</w:t>
      </w:r>
      <w:r/>
    </w:p>
    <w:p>
      <w:pPr>
        <w:numPr>
          <w:ilvl w:val="-1"/>
          <w:numId w:val="0"/>
        </w:numPr>
        <w:ind w:left="0" w:firstLine="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若本项目不专门面向中小企业采购，是否给予小微企业评审优惠：</w:t>
      </w:r>
      <w:r/>
    </w:p>
    <w:p>
      <w:pPr>
        <w:numPr>
          <w:ilvl w:val="-1"/>
          <w:numId w:val="0"/>
        </w:numPr>
        <w:ind w:left="0" w:firstLine="960"/>
        <w:pageBreakBefore w:val="0"/>
        <w:spacing w:line="400" w:lineRule="exact"/>
        <w:rPr>
          <w:rFonts w:hint="eastAsia" w:ascii="宋体" w:hAnsi="宋体" w:eastAsia="宋体" w:cs="Times New Roman"/>
          <w:sz w:val="24"/>
          <w:szCs w:val="24"/>
          <w:lang w:val="en-US" w:eastAsia="zh-CN" w:bidi="ar-SA"/>
        </w:rPr>
      </w:pP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否</w:t>
      </w:r>
      <w:r/>
    </w:p>
    <w:p>
      <w:pPr>
        <w:numPr>
          <w:ilvl w:val="-1"/>
          <w:numId w:val="0"/>
        </w:numPr>
        <w:ind w:firstLine="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中标（成交）采购标的制造商是否为残疾人福利性单位：</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否</w:t>
      </w:r>
      <w:r/>
    </w:p>
    <w:p>
      <w:pPr>
        <w:numPr>
          <w:ilvl w:val="0"/>
          <w:numId w:val="0"/>
        </w:numPr>
        <w:ind w:firstLine="0"/>
        <w:pageBreakBefore w:val="0"/>
        <w:spacing w:line="400" w:lineRule="exac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中标（成交）采购标的制造商是否为监狱企业：</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否</w:t>
      </w:r>
      <w:r/>
    </w:p>
    <w:p>
      <w:pPr>
        <w:numPr>
          <w:ilvl w:val="-1"/>
          <w:numId w:val="0"/>
        </w:numPr>
        <w:ind w:left="0" w:firstLine="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（7）中标（成交）供应商是否为外商投资企业：</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否</w:t>
      </w:r>
      <w:r/>
    </w:p>
    <w:p>
      <w:pPr>
        <w:pStyle w:val="1167"/>
        <w:pageBreakBefore w:val="0"/>
        <w:tabs>
          <w:tab w:val="left" w:pos="1340"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外商投资企业类型：</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全部由外国投资者投资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部分由外国投资者投资</w:t>
      </w:r>
      <w:r/>
    </w:p>
    <w:p>
      <w:pPr>
        <w:pStyle w:val="1167"/>
        <w:ind w:firstLine="420"/>
        <w:pageBreakBefore w:val="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w:t>
      </w:r>
      <w:r/>
    </w:p>
    <w:p>
      <w:pPr>
        <w:numPr>
          <w:ilvl w:val="-1"/>
          <w:numId w:val="0"/>
        </w:numPr>
        <w:ind w:firstLine="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（8）涉及商品包装和快递包装的，是否参考《商品包装政府采购需求标准（试行）》、《快递包装政府采购需求标准（试行）》明确产品及相关快递服务的具体包装要求：</w:t>
      </w:r>
      <w:r/>
    </w:p>
    <w:p>
      <w:pPr>
        <w:numPr>
          <w:ilvl w:val="-1"/>
          <w:numId w:val="0"/>
        </w:numPr>
        <w:ind w:firstLine="960"/>
        <w:pageBreakBefore w:val="0"/>
        <w:spacing w:line="400" w:lineRule="exact"/>
        <w:rPr>
          <w:rFonts w:hint="eastAsia" w:ascii="宋体" w:hAnsi="宋体" w:eastAsia="宋体" w:cs="Times New Roman"/>
          <w:sz w:val="24"/>
          <w:szCs w:val="24"/>
          <w:lang w:val="en-US" w:eastAsia="zh-CN" w:bidi="ar-SA"/>
        </w:rPr>
      </w:pP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否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不涉及</w:t>
      </w:r>
      <w:r/>
    </w:p>
    <w:p>
      <w:pPr>
        <w:numPr>
          <w:ilvl w:val="0"/>
          <w:numId w:val="13"/>
        </w:num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合同金额</w:t>
      </w:r>
      <w:r/>
    </w:p>
    <w:p>
      <w:pPr>
        <w:numPr>
          <w:ilvl w:val="0"/>
          <w:numId w:val="15"/>
        </w:numPr>
        <w:ind w:firstLine="24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优惠率为      %，本项目结算金额</w:t>
      </w:r>
      <w:r>
        <w:rPr>
          <w:rFonts w:hint="eastAsia" w:ascii="宋体" w:hAnsi="宋体" w:eastAsia="宋体" w:cs="Times New Roman"/>
          <w:sz w:val="24"/>
          <w:szCs w:val="24"/>
          <w:highlight w:val="none"/>
          <w:lang w:val="en-US" w:eastAsia="zh-CN" w:bidi="ar-SA"/>
        </w:rPr>
        <w:t xml:space="preserve">：</w:t>
      </w:r>
      <w:r>
        <w:rPr>
          <w:rFonts w:hint="eastAsia" w:ascii="宋体" w:hAnsi="宋体" w:cs="宋体"/>
          <w:spacing w:val="2"/>
          <w:sz w:val="24"/>
          <w:szCs w:val="24"/>
        </w:rPr>
        <w:t xml:space="preserve">图书码洋</w:t>
      </w:r>
      <w:r>
        <w:rPr>
          <w:rFonts w:hint="eastAsia" w:ascii="宋体" w:hAnsi="宋体" w:eastAsia="宋体" w:cs="Times New Roman"/>
          <w:sz w:val="24"/>
          <w:szCs w:val="24"/>
          <w:lang w:val="en-US" w:eastAsia="zh-CN" w:bidi="ar-SA"/>
        </w:rPr>
        <w:t xml:space="preserve">×（1-优惠率）。</w:t>
      </w:r>
      <w:r/>
    </w:p>
    <w:p>
      <w:pPr>
        <w:numPr>
          <w:ilvl w:val="0"/>
          <w:numId w:val="15"/>
        </w:numPr>
        <w:ind w:firstLine="24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总预算金额：</w:t>
      </w:r>
      <w:r/>
    </w:p>
    <w:p>
      <w:pPr>
        <w:ind w:left="0" w:firstLine="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w:t>
      </w:r>
      <w:r/>
    </w:p>
    <w:p>
      <w:pPr>
        <w:ind w:firstLine="480"/>
        <w:jc w:val="left"/>
        <w:pageBreakBefore w:val="0"/>
        <w:spacing w:line="360" w:lineRule="auto"/>
        <w:rPr>
          <w:rFonts w:ascii="Symbol" w:hAnsi="Symbol" w:cs="Symbol"/>
          <w:strike/>
          <w:color w:val="000000"/>
          <w:sz w:val="24"/>
          <w:szCs w:val="24"/>
          <w:highlight w:val="yellow"/>
        </w:rPr>
      </w:pPr>
      <w:r>
        <w:rPr>
          <w:rFonts w:hint="eastAsia" w:ascii="宋体" w:hAnsi="宋体" w:eastAsia="宋体" w:cs="Times New Roman"/>
          <w:sz w:val="24"/>
          <w:szCs w:val="24"/>
          <w:lang w:val="en-US" w:eastAsia="zh-CN" w:bidi="ar-SA"/>
        </w:rPr>
        <w:t xml:space="preserve">（3）付款方式：</w:t>
      </w:r>
      <w:r>
        <w:rPr>
          <w:rFonts w:hint="eastAsia" w:ascii="宋体" w:hAnsi="宋体" w:cs="宋体"/>
          <w:sz w:val="24"/>
          <w:szCs w:val="24"/>
        </w:rPr>
        <w:t xml:space="preserve">图书采购方式为分批次采购，付款方式为分批次结账，图书到馆经采购人验收合格后对帐，</w:t>
      </w:r>
      <w:r>
        <w:rPr>
          <w:rFonts w:hint="eastAsia" w:ascii="宋体" w:hAnsi="宋体" w:cs="宋体"/>
          <w:sz w:val="24"/>
          <w:szCs w:val="24"/>
          <w:lang w:val="en-US" w:eastAsia="zh-CN"/>
        </w:rPr>
        <w:t xml:space="preserve">乙方</w:t>
      </w:r>
      <w:r>
        <w:rPr>
          <w:rFonts w:hint="eastAsia" w:ascii="宋体" w:hAnsi="宋体" w:cs="宋体"/>
          <w:sz w:val="24"/>
          <w:szCs w:val="24"/>
        </w:rPr>
        <w:t xml:space="preserve">开具正式发票，</w:t>
      </w:r>
      <w:r>
        <w:rPr>
          <w:rFonts w:hint="eastAsia" w:ascii="宋体" w:hAnsi="宋体" w:cs="宋体"/>
          <w:sz w:val="24"/>
          <w:szCs w:val="24"/>
          <w:lang w:val="en-US" w:eastAsia="zh-CN"/>
        </w:rPr>
        <w:t xml:space="preserve">甲方</w:t>
      </w:r>
      <w:r>
        <w:rPr>
          <w:rFonts w:hint="eastAsia" w:ascii="宋体" w:hAnsi="宋体" w:cs="宋体"/>
          <w:sz w:val="24"/>
          <w:szCs w:val="24"/>
        </w:rPr>
        <w:t xml:space="preserve">在一个月内向</w:t>
      </w:r>
      <w:r>
        <w:rPr>
          <w:rFonts w:hint="eastAsia" w:ascii="宋体" w:hAnsi="宋体" w:cs="宋体"/>
          <w:b w:val="0"/>
          <w:bCs/>
          <w:spacing w:val="2"/>
          <w:sz w:val="24"/>
          <w:szCs w:val="24"/>
          <w:lang w:val="en-US" w:eastAsia="zh-CN"/>
        </w:rPr>
        <w:t xml:space="preserve">乙方</w:t>
      </w:r>
      <w:r>
        <w:rPr>
          <w:rFonts w:hint="eastAsia" w:ascii="宋体" w:hAnsi="宋体" w:cs="宋体"/>
          <w:sz w:val="24"/>
          <w:szCs w:val="24"/>
        </w:rPr>
        <w:t xml:space="preserve">支付此批次货款。</w:t>
      </w:r>
      <w:r/>
    </w:p>
    <w:p>
      <w:pPr>
        <w:numPr>
          <w:ilvl w:val="0"/>
          <w:numId w:val="13"/>
        </w:num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合同履行</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（1）起始日期：    年   月   日，完成日期：    年   月   日。</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（2）履约地点：                             </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（3）履约担保：是否收取履约保证金：否                                                           </w:t>
      </w:r>
      <w:r/>
    </w:p>
    <w:p>
      <w:pPr>
        <w:numPr>
          <w:ilvl w:val="0"/>
          <w:numId w:val="13"/>
        </w:num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合同验收</w:t>
      </w:r>
      <w:r/>
    </w:p>
    <w:p>
      <w:pPr>
        <w:ind w:firstLine="480"/>
        <w:pageBreakBefore w:val="0"/>
        <w:spacing w:line="400" w:lineRule="exac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根据招标文件中的《主要技术标准与要求》中的相关条款进行验收。</w:t>
      </w:r>
      <w:r/>
    </w:p>
    <w:p>
      <w:pPr>
        <w:numPr>
          <w:ilvl w:val="0"/>
          <w:numId w:val="13"/>
        </w:num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组成合同的文件</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本协议书与下列文件一起构成合同文件，如下述文件之间有任何抵触、矛盾或歧义，应按以下顺序解释：</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（1）政府采购合同协议书及其变更、补充协议</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（2）政府采购合同专用条款</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（3）政府采购合同通用条款</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（4）中标（成交）通知书</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（5）投标（响应）文件</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（6）采购文件</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（7）有关技术文件，图纸</w:t>
      </w:r>
      <w:r/>
    </w:p>
    <w:p>
      <w:pPr>
        <w:pStyle w:val="1167"/>
        <w:pageBreakBefore w:val="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（8）国家法律、行政法规和规章制度规定或合同约定的作为合同组成部分的其他文件</w:t>
      </w:r>
      <w:r/>
    </w:p>
    <w:p>
      <w:pPr>
        <w:numPr>
          <w:ilvl w:val="0"/>
          <w:numId w:val="13"/>
        </w:num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合同生效</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本合同自                             生效。</w:t>
      </w:r>
      <w:r/>
    </w:p>
    <w:p>
      <w:pPr>
        <w:numPr>
          <w:ilvl w:val="0"/>
          <w:numId w:val="13"/>
        </w:num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合同份数</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本合同一式    份，甲方执    份，乙方执    份，均具有同等法律效力。</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合同订立时间：         年      月      日</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合同订立地点：                           </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附件：具体标的及其技术要求和商务要求等。</w:t>
      </w:r>
      <w:r/>
    </w:p>
    <w:p>
      <w:pPr>
        <w:pStyle w:val="1082"/>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905"/>
        <w:pageBreakBefore w:val="0"/>
        <w:spacing w:before="0" w:line="400" w:lineRule="exact"/>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 w:eastAsia="zh-CN" w:bidi="ar-SA"/>
        </w:rPr>
        <w:t xml:space="preserve">   </w:t>
      </w:r>
      <w:r/>
    </w:p>
    <w:p>
      <w:pPr>
        <w:pageBreakBefore w:val="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br w:type="page" w:clear="all"/>
      </w:r>
      <w:r/>
    </w:p>
    <w:p>
      <w:pPr>
        <w:pStyle w:val="1082"/>
        <w:pageBreakBefore w:val="0"/>
        <w:rPr>
          <w:rFonts w:hint="eastAsia"/>
          <w:sz w:val="24"/>
          <w:szCs w:val="24"/>
        </w:rPr>
      </w:pPr>
      <w:r>
        <w:rPr>
          <w:rFonts w:hint="eastAsia"/>
          <w:sz w:val="24"/>
          <w:szCs w:val="24"/>
        </w:rPr>
      </w:r>
      <w:r/>
    </w:p>
    <w:tbl>
      <w:tblPr>
        <w:tblStyle w:val="91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pageBreakBefore w:val="0"/>
              <w:spacing w:line="300" w:lineRule="exact"/>
              <w:rPr>
                <w:sz w:val="24"/>
                <w:szCs w:val="24"/>
              </w:rPr>
            </w:pPr>
            <w:r>
              <w:rPr>
                <w:sz w:val="24"/>
                <w:szCs w:val="24"/>
              </w:rPr>
              <w:t xml:space="preserve">甲方</w:t>
            </w:r>
            <w:r>
              <w:rPr>
                <w:rFonts w:hint="eastAsia"/>
                <w:sz w:val="24"/>
                <w:szCs w:val="24"/>
              </w:rPr>
              <w:t xml:space="preserve">（采购人</w:t>
            </w:r>
            <w:r>
              <w:rPr>
                <w:rFonts w:hint="eastAsia" w:ascii="宋体" w:hAnsi="宋体"/>
                <w:sz w:val="24"/>
                <w:szCs w:val="24"/>
                <w:lang w:eastAsia="zh-CN"/>
              </w:rPr>
              <w:t xml:space="preserve">、受采购人委托签订合同的单位</w:t>
            </w:r>
            <w:r>
              <w:rPr>
                <w:rFonts w:hint="eastAsia" w:ascii="宋体" w:hAnsi="宋体"/>
                <w:sz w:val="24"/>
                <w:szCs w:val="24"/>
              </w:rPr>
              <w:t xml:space="preserve">或</w:t>
            </w:r>
            <w:r>
              <w:rPr>
                <w:rFonts w:hint="eastAsia"/>
                <w:sz w:val="24"/>
                <w:szCs w:val="24"/>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pageBreakBefore w:val="0"/>
              <w:spacing w:line="300" w:lineRule="exact"/>
              <w:rPr>
                <w:sz w:val="24"/>
                <w:szCs w:val="24"/>
              </w:rPr>
            </w:pPr>
            <w:r>
              <w:rPr>
                <w:sz w:val="24"/>
                <w:szCs w:val="24"/>
              </w:rPr>
              <w:t xml:space="preserve">乙方</w:t>
            </w:r>
            <w:r>
              <w:rPr>
                <w:rFonts w:hint="eastAsia"/>
                <w:sz w:val="24"/>
                <w:szCs w:val="24"/>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sz w:val="24"/>
                <w:szCs w:val="24"/>
              </w:rPr>
              <w:t xml:space="preserve">单位名称</w:t>
            </w:r>
            <w:r>
              <w:rPr>
                <w:rFonts w:hint="eastAsia"/>
                <w:sz w:val="24"/>
                <w:szCs w:val="24"/>
              </w:rPr>
              <w:t xml:space="preserve">（公章</w:t>
            </w:r>
            <w:r>
              <w:rPr>
                <w:rFonts w:hint="eastAsia"/>
                <w:sz w:val="24"/>
                <w:szCs w:val="24"/>
                <w:lang w:eastAsia="zh-CN"/>
              </w:rPr>
              <w:t xml:space="preserve">或合同章</w:t>
            </w:r>
            <w:r>
              <w:rPr>
                <w:rFonts w:hint="eastAsia"/>
                <w:sz w:val="24"/>
                <w:szCs w:val="24"/>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单位名称</w:t>
            </w:r>
            <w:r>
              <w:rPr>
                <w:rFonts w:hint="eastAsia"/>
                <w:sz w:val="24"/>
                <w:szCs w:val="24"/>
              </w:rPr>
              <w:t xml:space="preserve">（公章</w:t>
            </w:r>
            <w:r>
              <w:rPr>
                <w:rFonts w:hint="eastAsia"/>
                <w:sz w:val="24"/>
                <w:szCs w:val="24"/>
                <w:lang w:eastAsia="zh-CN"/>
              </w:rPr>
              <w:t xml:space="preserve">或合同章</w:t>
            </w:r>
            <w:r>
              <w:rPr>
                <w:rFonts w:hint="eastAsia"/>
                <w:sz w:val="24"/>
                <w:szCs w:val="24"/>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pageBreakBefore w:val="0"/>
              <w:spacing w:line="300" w:lineRule="exact"/>
              <w:rPr>
                <w:sz w:val="24"/>
                <w:szCs w:val="24"/>
              </w:rPr>
            </w:pPr>
            <w:r>
              <w:rPr>
                <w:sz w:val="24"/>
                <w:szCs w:val="24"/>
              </w:rPr>
              <w:t xml:space="preserve">法定代表人</w:t>
            </w:r>
            <w:r/>
          </w:p>
          <w:p>
            <w:pPr>
              <w:ind w:firstLine="115"/>
              <w:jc w:val="center"/>
              <w:pageBreakBefore w:val="0"/>
              <w:spacing w:line="300" w:lineRule="exact"/>
              <w:rPr>
                <w:sz w:val="24"/>
                <w:szCs w:val="24"/>
              </w:rPr>
            </w:pPr>
            <w:r>
              <w:rPr>
                <w:rFonts w:hint="eastAsia"/>
                <w:sz w:val="24"/>
                <w:szCs w:val="24"/>
              </w:rPr>
              <w:t xml:space="preserve">或其</w:t>
            </w:r>
            <w:r>
              <w:rPr>
                <w:sz w:val="24"/>
                <w:szCs w:val="24"/>
              </w:rPr>
              <w:t xml:space="preserve">委托代理人</w:t>
            </w:r>
            <w:r>
              <w:rPr>
                <w:rFonts w:hint="eastAsia"/>
                <w:sz w:val="24"/>
                <w:szCs w:val="24"/>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法定代表人</w:t>
            </w:r>
            <w:r/>
          </w:p>
          <w:p>
            <w:pPr>
              <w:jc w:val="center"/>
              <w:pageBreakBefore w:val="0"/>
              <w:spacing w:line="300" w:lineRule="exact"/>
              <w:rPr>
                <w:sz w:val="24"/>
                <w:szCs w:val="24"/>
              </w:rPr>
            </w:pPr>
            <w:r>
              <w:rPr>
                <w:rFonts w:hint="eastAsia"/>
                <w:sz w:val="24"/>
                <w:szCs w:val="24"/>
              </w:rPr>
              <w:t xml:space="preserve">或其</w:t>
            </w:r>
            <w:r>
              <w:rPr>
                <w:sz w:val="24"/>
                <w:szCs w:val="24"/>
              </w:rPr>
              <w:t xml:space="preserve">委托代理人</w:t>
            </w:r>
            <w:r>
              <w:rPr>
                <w:rFonts w:hint="eastAsia"/>
                <w:sz w:val="24"/>
                <w:szCs w:val="24"/>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z w:val="24"/>
                <w:szCs w:val="24"/>
              </w:rPr>
            </w:pPr>
            <w:r>
              <w:rPr>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pageBreakBefore w:val="0"/>
              <w:spacing w:line="300" w:lineRule="exact"/>
              <w:rPr>
                <w:sz w:val="24"/>
                <w:szCs w:val="24"/>
              </w:rPr>
            </w:pPr>
            <w:r>
              <w:rPr>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eastAsia="宋体"/>
                <w:sz w:val="24"/>
                <w:szCs w:val="24"/>
                <w:lang w:eastAsia="zh-CN"/>
              </w:rPr>
            </w:pPr>
            <w:r>
              <w:rPr>
                <w:rFonts w:hint="eastAsia"/>
                <w:sz w:val="24"/>
                <w:szCs w:val="24"/>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eastAsia="宋体"/>
                <w:sz w:val="24"/>
                <w:szCs w:val="24"/>
                <w:lang w:eastAsia="zh-CN"/>
              </w:rPr>
            </w:pPr>
            <w:r>
              <w:rPr>
                <w:rFonts w:hint="eastAsia"/>
                <w:sz w:val="24"/>
                <w:szCs w:val="24"/>
                <w:lang w:eastAsia="zh-CN"/>
              </w:rPr>
              <w:t xml:space="preserve">住</w:t>
            </w:r>
            <w:r>
              <w:rPr>
                <w:rFonts w:hint="eastAsia"/>
                <w:sz w:val="24"/>
                <w:szCs w:val="24"/>
                <w:lang w:val="en-US" w:eastAsia="zh-CN"/>
              </w:rPr>
              <w:t xml:space="preserve">  </w:t>
            </w:r>
            <w:r>
              <w:rPr>
                <w:rFonts w:hint="eastAsia"/>
                <w:sz w:val="24"/>
                <w:szCs w:val="24"/>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eastAsia="宋体"/>
                <w:sz w:val="24"/>
                <w:szCs w:val="24"/>
                <w:lang w:eastAsia="zh-CN"/>
              </w:rPr>
            </w:pPr>
            <w:r>
              <w:rPr>
                <w:rFonts w:hint="eastAsia"/>
                <w:sz w:val="24"/>
                <w:szCs w:val="24"/>
                <w:lang w:eastAsia="zh-CN"/>
              </w:rPr>
              <w:t xml:space="preserve">住</w:t>
            </w:r>
            <w:r>
              <w:rPr>
                <w:rFonts w:hint="eastAsia"/>
                <w:sz w:val="24"/>
                <w:szCs w:val="24"/>
                <w:lang w:val="en-US" w:eastAsia="zh-CN"/>
              </w:rPr>
              <w:t xml:space="preserve">  </w:t>
            </w:r>
            <w:r>
              <w:rPr>
                <w:rFonts w:hint="eastAsia"/>
                <w:sz w:val="24"/>
                <w:szCs w:val="24"/>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eastAsia="宋体"/>
                <w:sz w:val="24"/>
                <w:szCs w:val="24"/>
                <w:lang w:eastAsia="zh-CN"/>
              </w:rPr>
            </w:pPr>
            <w:r>
              <w:rPr>
                <w:rFonts w:hint="eastAsia"/>
                <w:sz w:val="24"/>
                <w:szCs w:val="24"/>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rFonts w:hint="eastAsia"/>
                <w:sz w:val="24"/>
                <w:szCs w:val="24"/>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rFonts w:hint="eastAsia"/>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rFonts w:hint="eastAsia"/>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rFonts w:hint="eastAsia"/>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rFonts w:hint="eastAsia"/>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pStyle w:val="922"/>
              <w:ind w:left="0"/>
              <w:jc w:val="left"/>
              <w:pageBreakBefore w:val="0"/>
              <w:spacing w:after="0" w:line="360" w:lineRule="auto"/>
              <w:rPr>
                <w:spacing w:val="20"/>
                <w:sz w:val="24"/>
                <w:szCs w:val="24"/>
              </w:rPr>
            </w:pPr>
            <w:r>
              <w:rPr>
                <w:rFonts w:hint="eastAsia" w:ascii="宋体" w:hAnsi="宋体"/>
                <w:sz w:val="24"/>
                <w:szCs w:val="24"/>
              </w:rPr>
              <w:t xml:space="preserve">注：涉及联合体或其他合同主体的信息应按上表格式加列。</w:t>
            </w:r>
            <w:r/>
          </w:p>
        </w:tc>
      </w:tr>
    </w:tbl>
    <w:p>
      <w:pPr>
        <w:pStyle w:val="905"/>
        <w:jc w:val="center"/>
        <w:pageBreakBefore w:val="0"/>
        <w:spacing w:before="0"/>
        <w:rPr>
          <w:rFonts w:ascii="黑体" w:hAnsi="黑体" w:eastAsia="黑体"/>
          <w:sz w:val="24"/>
          <w:szCs w:val="24"/>
        </w:rPr>
      </w:pPr>
      <w:r>
        <w:rPr>
          <w:rFonts w:ascii="宋体" w:hAnsi="宋体"/>
          <w:sz w:val="24"/>
          <w:szCs w:val="24"/>
          <w:u w:val="single"/>
        </w:rPr>
        <w:br w:type="page" w:clear="all"/>
      </w:r>
      <w:bookmarkStart w:id="792" w:name="_Toc27624"/>
      <w:r>
        <w:rPr>
          <w:rFonts w:hint="eastAsia" w:ascii="黑体" w:hAnsi="黑体" w:eastAsia="黑体"/>
          <w:b w:val="0"/>
          <w:bCs w:val="0"/>
          <w:sz w:val="24"/>
          <w:szCs w:val="24"/>
        </w:rPr>
        <w:t xml:space="preserve">第二节 政府采购合同通用条款</w:t>
      </w:r>
      <w:bookmarkEnd w:id="792"/>
      <w:r/>
      <w:r/>
    </w:p>
    <w:p>
      <w:pPr>
        <w:jc w:val="left"/>
        <w:pageBreakBefore w:val="0"/>
        <w:spacing w:line="400" w:lineRule="exact"/>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sz w:val="24"/>
          <w:szCs w:val="24"/>
          <w:lang w:val="en-US" w:eastAsia="zh-CN"/>
        </w:rPr>
        <w:t xml:space="preserve"> </w:t>
      </w:r>
      <w:r>
        <w:rPr>
          <w:rFonts w:hint="eastAsia" w:ascii="宋体" w:hAnsi="宋体"/>
          <w:b/>
          <w:bCs/>
          <w:sz w:val="24"/>
          <w:szCs w:val="24"/>
        </w:rPr>
        <w:t xml:space="preserve">定义</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1.1合同当事人</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（1）采购人（以下称甲方）是指使用财政性资金，通过政府采购方式向供应商购买货物</w:t>
      </w:r>
      <w:r>
        <w:rPr>
          <w:rFonts w:hint="eastAsia" w:ascii="宋体" w:hAnsi="宋体"/>
          <w:color w:val="auto"/>
          <w:sz w:val="24"/>
          <w:szCs w:val="24"/>
          <w:highlight w:val="none"/>
          <w:lang w:val="en-US" w:eastAsia="zh-CN"/>
        </w:rPr>
        <w:t xml:space="preserve">及其相关服务的</w:t>
      </w:r>
      <w:r>
        <w:rPr>
          <w:rFonts w:hint="eastAsia" w:ascii="宋体" w:hAnsi="宋体"/>
          <w:color w:val="auto"/>
          <w:sz w:val="24"/>
          <w:szCs w:val="24"/>
          <w:highlight w:val="none"/>
        </w:rPr>
        <w:t xml:space="preserve">国家机关、事业单位、团体组织。</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（2）供应商（以下称</w:t>
      </w:r>
      <w:r>
        <w:rPr>
          <w:rFonts w:hint="eastAsia" w:ascii="宋体" w:hAnsi="宋体"/>
          <w:color w:val="auto"/>
          <w:sz w:val="24"/>
          <w:szCs w:val="24"/>
          <w:highlight w:val="none"/>
          <w:lang w:eastAsia="zh-CN"/>
        </w:rPr>
        <w:t xml:space="preserve">乙</w:t>
      </w:r>
      <w:r>
        <w:rPr>
          <w:rFonts w:hint="eastAsia" w:ascii="宋体" w:hAnsi="宋体"/>
          <w:color w:val="auto"/>
          <w:sz w:val="24"/>
          <w:szCs w:val="24"/>
          <w:highlight w:val="none"/>
        </w:rPr>
        <w:t xml:space="preserve">方）是指参加政府采购活动并且中标（成交），向采购人提供</w:t>
      </w:r>
      <w:r>
        <w:rPr>
          <w:rFonts w:hint="eastAsia" w:ascii="宋体" w:hAnsi="宋体"/>
          <w:color w:val="auto"/>
          <w:sz w:val="24"/>
          <w:szCs w:val="24"/>
          <w:highlight w:val="none"/>
          <w:lang w:val="en-US" w:eastAsia="zh-CN"/>
        </w:rPr>
        <w:t xml:space="preserve">合同约定的货物及其相关服务的法人、非法人组织或者自然人</w:t>
      </w:r>
      <w:r>
        <w:rPr>
          <w:rFonts w:hint="eastAsia" w:ascii="宋体" w:hAnsi="宋体"/>
          <w:color w:val="auto"/>
          <w:sz w:val="24"/>
          <w:szCs w:val="24"/>
          <w:highlight w:val="none"/>
        </w:rPr>
        <w:t xml:space="preserve">。</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（3）其他合同主体是指除采购人和供应商以外，</w:t>
      </w:r>
      <w:r>
        <w:rPr>
          <w:rFonts w:hint="eastAsia" w:ascii="宋体" w:hAnsi="宋体" w:eastAsia="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color w:val="auto"/>
          <w:sz w:val="24"/>
          <w:szCs w:val="24"/>
          <w:highlight w:val="none"/>
        </w:rPr>
        <w:t xml:space="preserve">。</w:t>
      </w:r>
      <w:r/>
    </w:p>
    <w:p>
      <w:pPr>
        <w:ind w:firstLine="480"/>
        <w:jc w:val="left"/>
        <w:pageBreakBefore w:val="0"/>
        <w:spacing w:line="400" w:lineRule="exact"/>
        <w:tabs>
          <w:tab w:val="left" w:pos="570" w:leader="none"/>
          <w:tab w:val="left" w:pos="9240" w:leader="none"/>
          <w:tab w:val="left" w:pos="9555" w:leader="none"/>
        </w:tabs>
        <w:rPr>
          <w:rFonts w:ascii="宋体" w:hAnsi="宋体"/>
          <w:color w:val="auto"/>
          <w:sz w:val="24"/>
          <w:szCs w:val="24"/>
          <w:highlight w:val="none"/>
        </w:rPr>
      </w:pPr>
      <w:r>
        <w:rPr>
          <w:rFonts w:hint="eastAsia" w:ascii="宋体" w:hAnsi="宋体"/>
          <w:color w:val="auto"/>
          <w:sz w:val="24"/>
          <w:szCs w:val="24"/>
          <w:highlight w:val="none"/>
        </w:rPr>
        <w:t xml:space="preserve">1.2本合同下列术语应解释为：</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（1）“合同”系指</w:t>
      </w:r>
      <w:r>
        <w:rPr>
          <w:rFonts w:hint="eastAsia" w:ascii="宋体" w:hAnsi="宋体" w:eastAsia="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color w:val="auto"/>
          <w:sz w:val="24"/>
          <w:szCs w:val="24"/>
          <w:lang w:eastAsia="zh-CN"/>
        </w:rPr>
        <w:t xml:space="preserve">政府采购</w:t>
      </w:r>
      <w:r>
        <w:rPr>
          <w:rFonts w:hint="eastAsia" w:ascii="宋体" w:hAnsi="宋体"/>
          <w:color w:val="auto"/>
          <w:sz w:val="24"/>
          <w:szCs w:val="24"/>
        </w:rPr>
        <w:t xml:space="preserve">合同协议书及其变更、补充</w:t>
      </w:r>
      <w:r>
        <w:rPr>
          <w:rFonts w:hint="eastAsia" w:ascii="宋体" w:hAnsi="宋体"/>
          <w:color w:val="auto"/>
          <w:sz w:val="24"/>
          <w:szCs w:val="24"/>
          <w:lang w:eastAsia="zh-CN"/>
        </w:rPr>
        <w:t xml:space="preserve">协议，</w:t>
      </w:r>
      <w:r>
        <w:rPr>
          <w:rFonts w:hint="eastAsia" w:ascii="宋体" w:hAnsi="宋体"/>
          <w:sz w:val="24"/>
          <w:szCs w:val="24"/>
        </w:rPr>
        <w:t xml:space="preserve">政府采购合同专用条款</w:t>
      </w:r>
      <w:r>
        <w:rPr>
          <w:rFonts w:hint="eastAsia" w:ascii="宋体" w:hAnsi="宋体"/>
          <w:sz w:val="24"/>
          <w:szCs w:val="24"/>
          <w:lang w:eastAsia="zh-CN"/>
        </w:rPr>
        <w:t xml:space="preserve">，</w:t>
      </w:r>
      <w:r>
        <w:rPr>
          <w:rFonts w:hint="eastAsia" w:ascii="宋体" w:hAnsi="宋体"/>
          <w:sz w:val="24"/>
          <w:szCs w:val="24"/>
        </w:rPr>
        <w:t xml:space="preserve">政府采购合同通用条款</w:t>
      </w:r>
      <w:r>
        <w:rPr>
          <w:rFonts w:hint="eastAsia" w:ascii="宋体" w:hAnsi="宋体"/>
          <w:sz w:val="24"/>
          <w:szCs w:val="24"/>
          <w:lang w:eastAsia="zh-CN"/>
        </w:rPr>
        <w:t xml:space="preserve">，</w:t>
      </w:r>
      <w:r>
        <w:rPr>
          <w:rFonts w:hint="eastAsia" w:ascii="宋体" w:hAnsi="宋体"/>
          <w:color w:val="auto"/>
          <w:sz w:val="24"/>
          <w:szCs w:val="24"/>
        </w:rPr>
        <w:t xml:space="preserve">中标</w:t>
      </w:r>
      <w:r>
        <w:rPr>
          <w:rFonts w:hint="eastAsia" w:ascii="宋体" w:hAnsi="宋体"/>
          <w:color w:val="auto"/>
          <w:sz w:val="24"/>
          <w:szCs w:val="24"/>
          <w:lang w:eastAsia="zh-CN"/>
        </w:rPr>
        <w:t xml:space="preserve">（成交）</w:t>
      </w:r>
      <w:r>
        <w:rPr>
          <w:rFonts w:hint="eastAsia" w:ascii="宋体" w:hAnsi="宋体"/>
          <w:color w:val="auto"/>
          <w:sz w:val="24"/>
          <w:szCs w:val="24"/>
        </w:rPr>
        <w:t xml:space="preserve">通知书</w:t>
      </w:r>
      <w:r>
        <w:rPr>
          <w:rFonts w:hint="eastAsia" w:ascii="宋体" w:hAnsi="宋体"/>
          <w:color w:val="auto"/>
          <w:sz w:val="24"/>
          <w:szCs w:val="24"/>
          <w:lang w:eastAsia="zh-CN"/>
        </w:rPr>
        <w:t xml:space="preserve">，</w:t>
      </w:r>
      <w:r>
        <w:rPr>
          <w:rFonts w:hint="eastAsia" w:ascii="宋体" w:hAnsi="宋体"/>
          <w:sz w:val="24"/>
          <w:szCs w:val="24"/>
        </w:rPr>
        <w:t xml:space="preserve">投标（响应）文件</w:t>
      </w:r>
      <w:r>
        <w:rPr>
          <w:rFonts w:hint="eastAsia" w:ascii="宋体" w:hAnsi="宋体"/>
          <w:sz w:val="24"/>
          <w:szCs w:val="24"/>
          <w:lang w:eastAsia="zh-CN"/>
        </w:rPr>
        <w:t xml:space="preserve">，</w:t>
      </w:r>
      <w:r>
        <w:rPr>
          <w:rFonts w:hint="eastAsia" w:ascii="宋体" w:hAnsi="宋体"/>
          <w:sz w:val="24"/>
          <w:szCs w:val="24"/>
        </w:rPr>
        <w:t xml:space="preserve">采购文件</w:t>
      </w:r>
      <w:r>
        <w:rPr>
          <w:rFonts w:hint="eastAsia" w:ascii="宋体" w:hAnsi="宋体"/>
          <w:sz w:val="24"/>
          <w:szCs w:val="24"/>
          <w:lang w:eastAsia="zh-CN"/>
        </w:rPr>
        <w:t xml:space="preserve">，</w:t>
      </w:r>
      <w:r>
        <w:rPr>
          <w:rFonts w:hint="eastAsia" w:ascii="宋体" w:hAnsi="宋体"/>
          <w:sz w:val="24"/>
          <w:szCs w:val="24"/>
        </w:rPr>
        <w:t xml:space="preserve">有关技术文件</w:t>
      </w:r>
      <w:r>
        <w:rPr>
          <w:rFonts w:hint="eastAsia" w:ascii="宋体" w:hAnsi="宋体"/>
          <w:sz w:val="24"/>
          <w:szCs w:val="24"/>
          <w:lang w:eastAsia="zh-CN"/>
        </w:rPr>
        <w:t xml:space="preserve">和</w:t>
      </w:r>
      <w:r>
        <w:rPr>
          <w:rFonts w:hint="eastAsia" w:ascii="宋体" w:hAnsi="宋体"/>
          <w:sz w:val="24"/>
          <w:szCs w:val="24"/>
        </w:rPr>
        <w:t xml:space="preserve">图纸</w:t>
      </w:r>
      <w:r>
        <w:rPr>
          <w:rFonts w:hint="eastAsia" w:ascii="宋体" w:hAnsi="宋体"/>
          <w:sz w:val="24"/>
          <w:szCs w:val="24"/>
          <w:lang w:eastAsia="zh-CN"/>
        </w:rPr>
        <w:t xml:space="preserve">，以及</w:t>
      </w:r>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 w:val="24"/>
          <w:szCs w:val="24"/>
          <w:highlight w:val="none"/>
        </w:rPr>
        <w:t xml:space="preserve">。</w:t>
      </w:r>
      <w:r/>
    </w:p>
    <w:p>
      <w:pPr>
        <w:ind w:firstLine="480"/>
        <w:jc w:val="left"/>
        <w:pageBreakBefore w:val="0"/>
        <w:spacing w:line="400" w:lineRule="exact"/>
        <w:tabs>
          <w:tab w:val="left" w:pos="570" w:leader="none"/>
          <w:tab w:val="left" w:pos="9240" w:leader="none"/>
          <w:tab w:val="left" w:pos="9555"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）“合同价</w:t>
      </w:r>
      <w:r>
        <w:rPr>
          <w:rFonts w:hint="eastAsia" w:ascii="宋体" w:hAnsi="宋体"/>
          <w:color w:val="auto"/>
          <w:sz w:val="24"/>
          <w:szCs w:val="24"/>
          <w:highlight w:val="none"/>
          <w:lang w:val="en-US" w:eastAsia="zh-CN"/>
        </w:rPr>
        <w:t xml:space="preserve">款</w:t>
      </w:r>
      <w:r>
        <w:rPr>
          <w:rFonts w:hint="eastAsia" w:ascii="宋体" w:hAnsi="宋体"/>
          <w:color w:val="auto"/>
          <w:sz w:val="24"/>
          <w:szCs w:val="24"/>
          <w:highlight w:val="none"/>
        </w:rPr>
        <w:t xml:space="preserve">”系指根据本合同规定乙方在全面履行合同义务后甲方应支付给乙方的价款。</w:t>
      </w:r>
      <w:r/>
    </w:p>
    <w:p>
      <w:pPr>
        <w:ind w:firstLine="480"/>
        <w:jc w:val="left"/>
        <w:pageBreakBefore w:val="0"/>
        <w:spacing w:line="400" w:lineRule="exact"/>
        <w:tabs>
          <w:tab w:val="left" w:pos="570" w:leader="none"/>
          <w:tab w:val="left" w:pos="9240" w:leader="none"/>
          <w:tab w:val="left" w:pos="9555" w:leader="none"/>
        </w:tabs>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）“货物”系指乙方根据本合同规定须向甲方提供的各种形态和种类的物品，包括原材料、设备、产品（</w:t>
      </w:r>
      <w:r>
        <w:rPr>
          <w:rFonts w:hint="eastAsia" w:ascii="宋体" w:hAnsi="宋体"/>
          <w:color w:val="000000" w:themeColor="text1"/>
          <w:sz w:val="24"/>
          <w:szCs w:val="24"/>
          <w:highlight w:val="none"/>
          <w14:textFill>
            <w14:solidFill>
              <w14:schemeClr w14:val="tx1"/>
            </w14:solidFill>
          </w14:textFill>
        </w:rPr>
        <w:t xml:space="preserve">包括软件）及相关的其备品备件、工具、手册及</w:t>
      </w:r>
      <w:r>
        <w:rPr>
          <w:rFonts w:hint="default" w:ascii="宋体" w:hAnsi="宋体"/>
          <w:color w:val="000000" w:themeColor="text1"/>
          <w:sz w:val="24"/>
          <w:szCs w:val="24"/>
          <w:highlight w:val="none"/>
          <w:lang w:val="en"/>
          <w14:textFill>
            <w14:solidFill>
              <w14:schemeClr w14:val="tx1"/>
            </w14:solidFill>
          </w14:textFill>
        </w:rPr>
        <w:t xml:space="preserve">其他</w:t>
      </w:r>
      <w:r>
        <w:rPr>
          <w:rFonts w:hint="eastAsia" w:ascii="宋体" w:hAnsi="宋体"/>
          <w:color w:val="000000" w:themeColor="text1"/>
          <w:sz w:val="24"/>
          <w:szCs w:val="24"/>
          <w:highlight w:val="none"/>
          <w14:textFill>
            <w14:solidFill>
              <w14:schemeClr w14:val="tx1"/>
            </w14:solidFill>
          </w14:textFill>
        </w:rPr>
        <w:t xml:space="preserve">技术资料和材料</w:t>
      </w:r>
      <w:r>
        <w:rPr>
          <w:rFonts w:hint="eastAsia" w:ascii="宋体" w:hAnsi="宋体"/>
          <w:color w:val="000000" w:themeColor="text1"/>
          <w:sz w:val="24"/>
          <w:szCs w:val="24"/>
          <w:highlight w:val="none"/>
          <w:lang w:eastAsia="zh-CN"/>
          <w14:textFill>
            <w14:solidFill>
              <w14:schemeClr w14:val="tx1"/>
            </w14:solidFill>
          </w14:textFill>
        </w:rPr>
        <w:t xml:space="preserve">等</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pageBreakBefore w:val="0"/>
        <w:spacing w:line="400" w:lineRule="exact"/>
        <w:rPr>
          <w:rFonts w:hint="eastAsia" w:ascii="宋体" w:hAnsi="宋体" w:eastAsia="宋体"/>
          <w:color w:val="000000" w:themeColor="text1"/>
          <w:sz w:val="24"/>
          <w:szCs w:val="24"/>
          <w:highlight w:val="yellow"/>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auto"/>
          <w:sz w:val="24"/>
          <w:szCs w:val="24"/>
          <w:highlight w:val="none"/>
          <w:lang w:val="en-US" w:eastAsia="zh-CN"/>
        </w:rPr>
        <w:t xml:space="preserve">相关</w:t>
      </w:r>
      <w:r>
        <w:rPr>
          <w:rFonts w:hint="eastAsia" w:ascii="宋体" w:hAnsi="宋体"/>
          <w:color w:val="000000" w:themeColor="text1"/>
          <w:sz w:val="24"/>
          <w:szCs w:val="24"/>
          <w:highlight w:val="none"/>
          <w14:textFill>
            <w14:solidFill>
              <w14:schemeClr w14:val="tx1"/>
            </w14:solidFill>
          </w14:textFill>
        </w:rPr>
        <w:t xml:space="preserve">服务”系指根据合同规定，乙方应提供的</w:t>
      </w:r>
      <w:r>
        <w:rPr>
          <w:rFonts w:hint="eastAsia" w:ascii="宋体" w:hAnsi="宋体"/>
          <w:color w:val="000000" w:themeColor="text1"/>
          <w:sz w:val="24"/>
          <w:szCs w:val="24"/>
          <w:highlight w:val="none"/>
          <w:lang w:val="en-US" w:eastAsia="zh-CN"/>
          <w14:textFill>
            <w14:solidFill>
              <w14:schemeClr w14:val="tx1"/>
            </w14:solidFill>
          </w14:textFill>
        </w:rPr>
        <w:t xml:space="preserve">与货物有关的</w:t>
      </w:r>
      <w:r>
        <w:rPr>
          <w:rFonts w:hint="eastAsia" w:ascii="宋体" w:hAnsi="宋体"/>
          <w:color w:val="000000" w:themeColor="text1"/>
          <w:sz w:val="24"/>
          <w:szCs w:val="24"/>
          <w:highlight w:val="none"/>
          <w14:textFill>
            <w14:solidFill>
              <w14:schemeClr w14:val="tx1"/>
            </w14:solidFill>
          </w14:textFill>
        </w:rPr>
        <w:t xml:space="preserve">技术、管理和</w:t>
      </w:r>
      <w:r>
        <w:rPr>
          <w:rFonts w:hint="default" w:ascii="宋体" w:hAnsi="宋体"/>
          <w:color w:val="000000" w:themeColor="text1"/>
          <w:sz w:val="24"/>
          <w:szCs w:val="24"/>
          <w:highlight w:val="none"/>
          <w:lang w:val="en"/>
          <w14:textFill>
            <w14:solidFill>
              <w14:schemeClr w14:val="tx1"/>
            </w14:solidFill>
          </w14:textFill>
        </w:rPr>
        <w:t xml:space="preserve">其他</w:t>
      </w:r>
      <w:r>
        <w:rPr>
          <w:rFonts w:hint="eastAsia" w:ascii="宋体" w:hAnsi="宋体"/>
          <w:color w:val="000000" w:themeColor="text1"/>
          <w:sz w:val="24"/>
          <w:szCs w:val="24"/>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 w:val="24"/>
          <w:szCs w:val="24"/>
          <w:highlight w:val="none"/>
          <w:lang w:eastAsia="zh-CN"/>
          <w14:textFill>
            <w14:solidFill>
              <w14:schemeClr w14:val="tx1"/>
            </w14:solidFill>
          </w14:textFill>
        </w:rPr>
        <w:t xml:space="preserve">废弃处置、</w:t>
      </w:r>
      <w:r>
        <w:rPr>
          <w:rFonts w:hint="eastAsia" w:ascii="宋体" w:hAnsi="宋体"/>
          <w:color w:val="000000" w:themeColor="text1"/>
          <w:sz w:val="24"/>
          <w:szCs w:val="24"/>
          <w:highlight w:val="none"/>
          <w14:textFill>
            <w14:solidFill>
              <w14:schemeClr w14:val="tx1"/>
            </w14:solidFill>
          </w14:textFill>
        </w:rPr>
        <w:t xml:space="preserve">技术支持等以及合同中规定乙方应承担的</w:t>
      </w:r>
      <w:r>
        <w:rPr>
          <w:rFonts w:hint="default" w:ascii="宋体" w:hAnsi="宋体"/>
          <w:color w:val="000000" w:themeColor="text1"/>
          <w:sz w:val="24"/>
          <w:szCs w:val="24"/>
          <w:highlight w:val="none"/>
          <w:lang w:val="en"/>
          <w14:textFill>
            <w14:solidFill>
              <w14:schemeClr w14:val="tx1"/>
            </w14:solidFill>
          </w14:textFill>
        </w:rPr>
        <w:t xml:space="preserve">其他</w:t>
      </w:r>
      <w:r>
        <w:rPr>
          <w:rFonts w:hint="eastAsia" w:ascii="宋体" w:hAnsi="宋体"/>
          <w:color w:val="000000" w:themeColor="text1"/>
          <w:sz w:val="24"/>
          <w:szCs w:val="24"/>
          <w:highlight w:val="none"/>
          <w14:textFill>
            <w14:solidFill>
              <w14:schemeClr w14:val="tx1"/>
            </w14:solidFill>
          </w14:textFill>
        </w:rPr>
        <w:t xml:space="preserve">义务。</w:t>
      </w:r>
      <w:r/>
    </w:p>
    <w:p>
      <w:pPr>
        <w:ind w:firstLine="480"/>
        <w:jc w:val="left"/>
        <w:pageBreakBefore w:val="0"/>
        <w:spacing w:line="400" w:lineRule="exact"/>
        <w:rPr>
          <w:rFonts w:hint="eastAsia" w:ascii="宋体" w:hAnsi="宋体" w:eastAsia="宋体"/>
          <w:color w:val="000000" w:themeColor="text1"/>
          <w:sz w:val="24"/>
          <w:szCs w:val="24"/>
          <w:highlight w:val="yellow"/>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）“分包”系指中标</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成交</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成交</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项目中的部分履约内容，分给具有相应资质条件的供应商履行合同的行为。</w:t>
      </w:r>
      <w:r/>
    </w:p>
    <w:p>
      <w:pPr>
        <w:ind w:firstLine="480"/>
        <w:jc w:val="left"/>
        <w:pageBreakBefore w:val="0"/>
        <w:spacing w:line="400" w:lineRule="exact"/>
        <w:tabs>
          <w:tab w:val="left" w:pos="570" w:leader="none"/>
          <w:tab w:val="left" w:pos="9240" w:leader="none"/>
          <w:tab w:val="left" w:pos="955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sz w:val="24"/>
          <w:szCs w:val="24"/>
        </w:rPr>
        <w:t xml:space="preserve">“联合体”系指</w:t>
      </w:r>
      <w:r>
        <w:rPr>
          <w:rFonts w:hint="eastAsia" w:ascii="宋体" w:hAnsi="宋体"/>
          <w:sz w:val="24"/>
          <w:szCs w:val="24"/>
          <w:lang w:eastAsia="zh-CN"/>
        </w:rPr>
        <w:t xml:space="preserve">由</w:t>
      </w:r>
      <w:r>
        <w:rPr>
          <w:rFonts w:hint="eastAsia" w:ascii="宋体" w:hAnsi="宋体"/>
          <w:sz w:val="24"/>
          <w:szCs w:val="24"/>
        </w:rPr>
        <w:t xml:space="preserve">两个以上的自然人、法人或者</w:t>
      </w:r>
      <w:r>
        <w:rPr>
          <w:rFonts w:hint="eastAsia" w:ascii="宋体" w:hAnsi="宋体"/>
          <w:sz w:val="24"/>
          <w:szCs w:val="24"/>
          <w:lang w:val="en-US" w:eastAsia="zh-CN"/>
        </w:rPr>
        <w:t xml:space="preserve">非法人</w:t>
      </w:r>
      <w:r>
        <w:rPr>
          <w:rFonts w:hint="eastAsia" w:ascii="宋体" w:hAnsi="宋体"/>
          <w:sz w:val="24"/>
          <w:szCs w:val="24"/>
        </w:rPr>
        <w:t xml:space="preserve">组织组成，</w:t>
      </w:r>
      <w:r>
        <w:rPr>
          <w:rFonts w:hint="eastAsia" w:ascii="宋体" w:hAnsi="宋体"/>
          <w:sz w:val="24"/>
          <w:szCs w:val="24"/>
          <w:lang w:eastAsia="zh-CN"/>
        </w:rPr>
        <w:t xml:space="preserve">以一个供应商的身份共同参加政府采购的主体</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 w:val="24"/>
          <w:szCs w:val="24"/>
          <w:highlight w:val="none"/>
          <w:lang w:eastAsia="zh-CN"/>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承担连带责任。联合体具体要求见【</w:t>
      </w:r>
      <w:r>
        <w:rPr>
          <w:rFonts w:hint="eastAsia" w:ascii="宋体" w:hAnsi="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pageBreakBefore w:val="0"/>
        <w:spacing w:line="400" w:lineRule="exact"/>
        <w:tabs>
          <w:tab w:val="left" w:pos="570" w:leader="none"/>
          <w:tab w:val="left" w:pos="9240" w:leader="none"/>
          <w:tab w:val="left" w:pos="955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）其他术语解释，见【</w:t>
      </w:r>
      <w:r>
        <w:rPr>
          <w:rFonts w:hint="eastAsia" w:ascii="宋体" w:hAnsi="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color w:val="000000" w:themeColor="text1"/>
          <w:sz w:val="24"/>
          <w:szCs w:val="24"/>
          <w:highlight w:val="none"/>
          <w14:textFill>
            <w14:solidFill>
              <w14:schemeClr w14:val="tx1"/>
            </w14:solidFill>
          </w14:textFill>
        </w:rPr>
        <w:t xml:space="preserve">】。</w:t>
      </w:r>
      <w:r/>
    </w:p>
    <w:p>
      <w:pPr>
        <w:numPr>
          <w:ilvl w:val="0"/>
          <w:numId w:val="16"/>
        </w:numPr>
        <w:jc w:val="left"/>
        <w:pageBreakBefore w:val="0"/>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合同标的及金额</w:t>
      </w:r>
      <w:r/>
    </w:p>
    <w:p>
      <w:pPr>
        <w:ind w:firstLine="480"/>
        <w:jc w:val="left"/>
        <w:pageBreakBefore w:val="0"/>
        <w:spacing w:line="400" w:lineRule="exact"/>
        <w:rPr>
          <w:rFonts w:ascii="宋体" w:hAnsi="宋体"/>
          <w:b/>
          <w:bCs/>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 w:val="24"/>
          <w:szCs w:val="24"/>
          <w:highlight w:val="none"/>
          <w:lang w:eastAsia="zh-CN"/>
          <w14:textFill>
            <w14:solidFill>
              <w14:schemeClr w14:val="tx1"/>
            </w14:solidFill>
          </w14:textFill>
        </w:rPr>
        <w:t xml:space="preserve">价款</w:t>
      </w:r>
      <w:r>
        <w:rPr>
          <w:rFonts w:hint="eastAsia" w:ascii="宋体" w:hAnsi="宋体"/>
          <w:color w:val="000000" w:themeColor="text1"/>
          <w:sz w:val="24"/>
          <w:szCs w:val="24"/>
          <w:highlight w:val="none"/>
          <w14:textFill>
            <w14:solidFill>
              <w14:schemeClr w14:val="tx1"/>
            </w14:solidFill>
          </w14:textFill>
        </w:rPr>
        <w:t xml:space="preserve">中，甲方不再另行支付</w:t>
      </w:r>
      <w:r>
        <w:rPr>
          <w:rFonts w:hint="default" w:ascii="宋体" w:hAnsi="宋体"/>
          <w:color w:val="000000" w:themeColor="text1"/>
          <w:sz w:val="24"/>
          <w:szCs w:val="24"/>
          <w:highlight w:val="none"/>
          <w:lang w:val="en"/>
          <w14:textFill>
            <w14:solidFill>
              <w14:schemeClr w14:val="tx1"/>
            </w14:solidFill>
          </w14:textFill>
        </w:rPr>
        <w:t xml:space="preserve">其他</w:t>
      </w:r>
      <w:r>
        <w:rPr>
          <w:rFonts w:hint="eastAsia" w:ascii="宋体" w:hAnsi="宋体"/>
          <w:color w:val="000000" w:themeColor="text1"/>
          <w:sz w:val="24"/>
          <w:szCs w:val="24"/>
          <w:highlight w:val="none"/>
          <w14:textFill>
            <w14:solidFill>
              <w14:schemeClr w14:val="tx1"/>
            </w14:solidFill>
          </w14:textFill>
        </w:rPr>
        <w:t xml:space="preserve">任何费用。</w:t>
      </w:r>
      <w:r/>
    </w:p>
    <w:p>
      <w:pPr>
        <w:jc w:val="left"/>
        <w:pageBreakBefore w:val="0"/>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 xml:space="preserve">3</w:t>
      </w:r>
      <w:r>
        <w:rPr>
          <w:rFonts w:hint="eastAsia" w:ascii="宋体" w:hAnsi="宋体"/>
          <w:b/>
          <w:color w:val="000000" w:themeColor="text1"/>
          <w:sz w:val="24"/>
          <w:szCs w:val="24"/>
          <w:highlight w:val="none"/>
          <w:lang w:val="en-US" w:eastAsia="zh-CN"/>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 xml:space="preserve">履行合同的时间、地点和方式</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.1 </w:t>
      </w:r>
      <w:r>
        <w:rPr>
          <w:rFonts w:hint="eastAsia" w:ascii="宋体" w:hAnsi="宋体" w:eastAsia="宋体" w:cs="宋体"/>
          <w:sz w:val="24"/>
          <w:szCs w:val="24"/>
        </w:rPr>
        <w:t xml:space="preserve">乙方应当在约定的时间、地点</w:t>
      </w:r>
      <w:r>
        <w:rPr>
          <w:rFonts w:hint="eastAsia" w:ascii="宋体" w:hAnsi="宋体" w:cs="宋体"/>
          <w:sz w:val="24"/>
          <w:szCs w:val="24"/>
          <w:lang w:eastAsia="zh-CN"/>
        </w:rPr>
        <w:t xml:space="preserve">，按照约定</w:t>
      </w:r>
      <w:r>
        <w:rPr>
          <w:rFonts w:hint="eastAsia" w:ascii="宋体" w:hAnsi="宋体" w:eastAsia="宋体" w:cs="宋体"/>
          <w:sz w:val="24"/>
          <w:szCs w:val="24"/>
        </w:rPr>
        <w:t xml:space="preserve">方式履行合同。</w:t>
      </w:r>
      <w:r/>
    </w:p>
    <w:p>
      <w:pPr>
        <w:jc w:val="left"/>
        <w:pageBreakBefore w:val="0"/>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eastAsia="zh-CN"/>
          <w14:textFill>
            <w14:solidFill>
              <w14:schemeClr w14:val="tx1"/>
            </w14:solidFill>
          </w14:textFill>
        </w:rPr>
        <w:t xml:space="preserve">4</w:t>
      </w:r>
      <w:r>
        <w:rPr>
          <w:rFonts w:hint="eastAsia" w:ascii="宋体" w:hAnsi="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甲方的权利和义务</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 签署合同后，甲方</w:t>
      </w:r>
      <w:r>
        <w:rPr>
          <w:rFonts w:hint="eastAsia" w:ascii="宋体" w:hAnsi="宋体"/>
          <w:color w:val="000000" w:themeColor="text1"/>
          <w:sz w:val="24"/>
          <w:szCs w:val="24"/>
          <w:highlight w:val="none"/>
          <w:lang w:eastAsia="zh-CN"/>
          <w14:textFill>
            <w14:solidFill>
              <w14:schemeClr w14:val="tx1"/>
            </w14:solidFill>
          </w14:textFill>
        </w:rPr>
        <w:t xml:space="preserve">应</w:t>
      </w:r>
      <w:r>
        <w:rPr>
          <w:rFonts w:ascii="宋体" w:hAnsi="宋体"/>
          <w:color w:val="000000" w:themeColor="text1"/>
          <w:sz w:val="24"/>
          <w:szCs w:val="24"/>
          <w:highlight w:val="none"/>
          <w14:textFill>
            <w14:solidFill>
              <w14:schemeClr w14:val="tx1"/>
            </w14:solidFill>
          </w14:textFill>
        </w:rPr>
        <w:t xml:space="preserve">确定</w:t>
      </w:r>
      <w:r>
        <w:rPr>
          <w:rFonts w:hint="eastAsia" w:ascii="宋体" w:hAnsi="宋体"/>
          <w:color w:val="000000" w:themeColor="text1"/>
          <w:sz w:val="24"/>
          <w:szCs w:val="24"/>
          <w:highlight w:val="none"/>
          <w:lang w:val="en-US" w:eastAsia="zh-CN"/>
          <w14:textFill>
            <w14:solidFill>
              <w14:schemeClr w14:val="tx1"/>
            </w14:solidFill>
          </w14:textFill>
        </w:rPr>
        <w:t xml:space="preserve">项目负责人（或项目联系人）</w:t>
      </w:r>
      <w:r>
        <w:rPr>
          <w:rFonts w:ascii="宋体" w:hAnsi="宋体"/>
          <w:color w:val="000000" w:themeColor="text1"/>
          <w:sz w:val="24"/>
          <w:szCs w:val="24"/>
          <w:highlight w:val="none"/>
          <w14:textFill>
            <w14:solidFill>
              <w14:schemeClr w14:val="tx1"/>
            </w14:solidFill>
          </w14:textFill>
        </w:rPr>
        <w:t xml:space="preserve">，负责与本合同有关的事务。</w:t>
      </w:r>
      <w:r>
        <w:rPr>
          <w:rFonts w:hint="eastAsia" w:ascii="宋体" w:hAnsi="宋体"/>
          <w:color w:val="000000" w:themeColor="text1"/>
          <w:sz w:val="24"/>
          <w:szCs w:val="24"/>
          <w:highlight w:val="none"/>
          <w14:textFill>
            <w14:solidFill>
              <w14:schemeClr w14:val="tx1"/>
            </w14:solidFill>
          </w14:textFill>
        </w:rPr>
        <w:t xml:space="preserve">甲方有权对乙方的履约行为进行检查，并</w:t>
      </w:r>
      <w:r>
        <w:rPr>
          <w:rFonts w:ascii="宋体" w:hAnsi="宋体"/>
          <w:color w:val="000000" w:themeColor="text1"/>
          <w:sz w:val="24"/>
          <w:szCs w:val="24"/>
          <w:highlight w:val="none"/>
          <w14:textFill>
            <w14:solidFill>
              <w14:schemeClr w14:val="tx1"/>
            </w14:solidFill>
          </w14:textFill>
        </w:rPr>
        <w:t xml:space="preserve">及时确认乙方提交的事项</w:t>
      </w:r>
      <w:r>
        <w:rPr>
          <w:rFonts w:hint="eastAsia" w:ascii="宋体" w:hAnsi="宋体"/>
          <w:color w:val="000000" w:themeColor="text1"/>
          <w:sz w:val="24"/>
          <w:szCs w:val="24"/>
          <w:highlight w:val="none"/>
          <w14:textFill>
            <w14:solidFill>
              <w14:schemeClr w14:val="tx1"/>
            </w14:solidFill>
          </w14:textFill>
        </w:rPr>
        <w:t xml:space="preserve">。甲方应当</w:t>
      </w:r>
      <w:r>
        <w:rPr>
          <w:rFonts w:ascii="宋体" w:hAnsi="宋体"/>
          <w:color w:val="000000" w:themeColor="text1"/>
          <w:sz w:val="24"/>
          <w:szCs w:val="24"/>
          <w:highlight w:val="none"/>
          <w14:textFill>
            <w14:solidFill>
              <w14:schemeClr w14:val="tx1"/>
            </w14:solidFill>
          </w14:textFill>
        </w:rPr>
        <w:t xml:space="preserve">配合乙方完成</w:t>
      </w:r>
      <w:r>
        <w:rPr>
          <w:rFonts w:hint="eastAsia" w:ascii="宋体" w:hAnsi="宋体"/>
          <w:color w:val="000000" w:themeColor="text1"/>
          <w:sz w:val="24"/>
          <w:szCs w:val="24"/>
          <w:highlight w:val="none"/>
          <w14:textFill>
            <w14:solidFill>
              <w14:schemeClr w14:val="tx1"/>
            </w14:solidFill>
          </w14:textFill>
        </w:rPr>
        <w:t xml:space="preserve">相关项目</w:t>
      </w:r>
      <w:r>
        <w:rPr>
          <w:rFonts w:ascii="宋体" w:hAnsi="宋体"/>
          <w:color w:val="000000" w:themeColor="text1"/>
          <w:sz w:val="24"/>
          <w:szCs w:val="24"/>
          <w:highlight w:val="none"/>
          <w14:textFill>
            <w14:solidFill>
              <w14:schemeClr w14:val="tx1"/>
            </w14:solidFill>
          </w14:textFill>
        </w:rPr>
        <w:t xml:space="preserve">实施工作。</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.2 </w:t>
      </w:r>
      <w:r>
        <w:rPr>
          <w:rFonts w:ascii="宋体" w:hAnsi="宋体"/>
          <w:color w:val="000000" w:themeColor="text1"/>
          <w:sz w:val="24"/>
          <w:szCs w:val="24"/>
          <w:highlight w:val="none"/>
          <w14:textFill>
            <w14:solidFill>
              <w14:schemeClr w14:val="tx1"/>
            </w14:solidFill>
          </w14:textFill>
        </w:rPr>
        <w:t xml:space="preserve">甲方有权要求乙方按时提交各阶段有关</w:t>
      </w:r>
      <w:r>
        <w:rPr>
          <w:rFonts w:hint="eastAsia" w:ascii="宋体" w:hAnsi="宋体"/>
          <w:color w:val="000000" w:themeColor="text1"/>
          <w:sz w:val="24"/>
          <w:szCs w:val="24"/>
          <w:highlight w:val="none"/>
          <w14:textFill>
            <w14:solidFill>
              <w14:schemeClr w14:val="tx1"/>
            </w14:solidFill>
          </w14:textFill>
        </w:rPr>
        <w:t xml:space="preserve">安排计划</w:t>
      </w:r>
      <w:r>
        <w:rPr>
          <w:rFonts w:ascii="宋体" w:hAnsi="宋体"/>
          <w:color w:val="000000" w:themeColor="text1"/>
          <w:sz w:val="24"/>
          <w:szCs w:val="24"/>
          <w:highlight w:val="none"/>
          <w14:textFill>
            <w14:solidFill>
              <w14:schemeClr w14:val="tx1"/>
            </w14:solidFill>
          </w14:textFill>
        </w:rPr>
        <w:t xml:space="preserve">，并有权</w:t>
      </w:r>
      <w:r>
        <w:rPr>
          <w:rFonts w:hint="eastAsia" w:ascii="宋体" w:hAnsi="宋体"/>
          <w:color w:val="000000" w:themeColor="text1"/>
          <w:sz w:val="24"/>
          <w:szCs w:val="24"/>
          <w:highlight w:val="none"/>
          <w14:textFill>
            <w14:solidFill>
              <w14:schemeClr w14:val="tx1"/>
            </w14:solidFill>
          </w14:textFill>
        </w:rPr>
        <w:t xml:space="preserve">定期核对乙方提供货物数量、规格、质量等内容。甲方</w:t>
      </w:r>
      <w:r>
        <w:rPr>
          <w:rFonts w:ascii="宋体" w:hAnsi="宋体"/>
          <w:color w:val="000000" w:themeColor="text1"/>
          <w:sz w:val="24"/>
          <w:szCs w:val="24"/>
          <w:highlight w:val="none"/>
          <w14:textFill>
            <w14:solidFill>
              <w14:schemeClr w14:val="tx1"/>
            </w14:solidFill>
          </w14:textFill>
        </w:rPr>
        <w:t xml:space="preserve">有权督促乙方工作并要求乙方</w:t>
      </w:r>
      <w:r>
        <w:rPr>
          <w:rFonts w:hint="eastAsia" w:ascii="宋体" w:hAnsi="宋体"/>
          <w:color w:val="000000" w:themeColor="text1"/>
          <w:sz w:val="24"/>
          <w:szCs w:val="24"/>
          <w:highlight w:val="none"/>
          <w14:textFill>
            <w14:solidFill>
              <w14:schemeClr w14:val="tx1"/>
            </w14:solidFill>
          </w14:textFill>
        </w:rPr>
        <w:t xml:space="preserve">更</w:t>
      </w:r>
      <w:r>
        <w:rPr>
          <w:rFonts w:ascii="宋体" w:hAnsi="宋体"/>
          <w:color w:val="000000" w:themeColor="text1"/>
          <w:sz w:val="24"/>
          <w:szCs w:val="24"/>
          <w:highlight w:val="none"/>
          <w14:textFill>
            <w14:solidFill>
              <w14:schemeClr w14:val="tx1"/>
            </w14:solidFill>
          </w14:textFill>
        </w:rPr>
        <w:t xml:space="preserve">换不符合要求的</w:t>
      </w:r>
      <w:r>
        <w:rPr>
          <w:rFonts w:hint="eastAsia" w:ascii="宋体" w:hAnsi="宋体"/>
          <w:color w:val="000000" w:themeColor="text1"/>
          <w:sz w:val="24"/>
          <w:szCs w:val="24"/>
          <w:highlight w:val="none"/>
          <w14:textFill>
            <w14:solidFill>
              <w14:schemeClr w14:val="tx1"/>
            </w14:solidFill>
          </w14:textFill>
        </w:rPr>
        <w:t xml:space="preserve">货物</w:t>
      </w:r>
      <w:r>
        <w:rPr>
          <w:rFonts w:ascii="宋体" w:hAnsi="宋体"/>
          <w:color w:val="000000" w:themeColor="text1"/>
          <w:sz w:val="24"/>
          <w:szCs w:val="24"/>
          <w:highlight w:val="none"/>
          <w14:textFill>
            <w14:solidFill>
              <w14:schemeClr w14:val="tx1"/>
            </w14:solidFill>
          </w14:textFill>
        </w:rPr>
        <w:t xml:space="preserve">。</w:t>
      </w:r>
      <w:r/>
    </w:p>
    <w:p>
      <w:pPr>
        <w:ind w:firstLine="480"/>
        <w:jc w:val="left"/>
        <w:pageBreakBefore w:val="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有权要求乙方对缺陷部分予以修复，并按合同约定享有货物保修及其他合同约定的权利。</w:t>
      </w:r>
      <w:r/>
    </w:p>
    <w:p>
      <w:pPr>
        <w:ind w:firstLine="480"/>
        <w:pageBreakBefore w:val="0"/>
        <w:spacing w:line="400" w:lineRule="exact"/>
        <w:rPr>
          <w:rFonts w:hint="eastAsia" w:eastAsia="华文楷体"/>
          <w:sz w:val="24"/>
          <w:szCs w:val="24"/>
          <w:lang w:val="en-US" w:eastAsia="zh-CN"/>
        </w:rPr>
      </w:pPr>
      <w:r>
        <w:rPr>
          <w:rFonts w:hint="default" w:ascii="宋体" w:hAnsi="宋体"/>
          <w:color w:val="000000" w:themeColor="text1"/>
          <w:sz w:val="24"/>
          <w:szCs w:val="24"/>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val="0"/>
          <w:sz w:val="24"/>
          <w:szCs w:val="24"/>
          <w:highlight w:val="none"/>
          <w:lang w:eastAsia="zh-CN"/>
        </w:rPr>
        <w:t xml:space="preserve">未</w:t>
      </w:r>
      <w:r>
        <w:rPr>
          <w:rFonts w:hint="eastAsia" w:ascii="宋体" w:hAnsi="宋体"/>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约定的期限内对乙方履约提出任何异议或者向乙方作出任何说明的，</w:t>
      </w:r>
      <w:r>
        <w:rPr>
          <w:rFonts w:hint="eastAsia" w:ascii="宋体" w:hAnsi="宋体"/>
          <w:color w:val="000000" w:themeColor="text1"/>
          <w:sz w:val="24"/>
          <w:szCs w:val="24"/>
          <w:highlight w:val="none"/>
          <w:lang w:val="en-US" w:eastAsia="zh-CN"/>
          <w14:textFill>
            <w14:solidFill>
              <w14:schemeClr w14:val="tx1"/>
            </w14:solidFill>
          </w14:textFill>
        </w:rPr>
        <w:t xml:space="preserve">视为验收通过。</w:t>
      </w:r>
      <w:r/>
    </w:p>
    <w:p>
      <w:pPr>
        <w:ind w:firstLine="480"/>
        <w:jc w:val="left"/>
        <w:pageBreakBefore w:val="0"/>
        <w:spacing w:line="400" w:lineRule="exact"/>
        <w:rPr>
          <w:rFonts w:hint="eastAsia" w:ascii="宋体" w:hAnsi="宋体"/>
          <w:color w:val="000000" w:themeColor="text1"/>
          <w:sz w:val="24"/>
          <w:szCs w:val="24"/>
          <w:highlight w:val="none"/>
          <w14:textFill>
            <w14:solidFill>
              <w14:schemeClr w14:val="tx1"/>
            </w14:solidFill>
          </w14:textFill>
        </w:rPr>
      </w:pPr>
      <w:r>
        <w:rPr>
          <w:rFonts w:hint="default" w:ascii="宋体" w:hAnsi="宋体"/>
          <w:color w:val="000000" w:themeColor="text1"/>
          <w:sz w:val="24"/>
          <w:szCs w:val="24"/>
          <w:highlight w:val="none"/>
          <w:lang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rPr>
          <w:rFonts w:hint="default" w:ascii="宋体" w:hAnsi="宋体"/>
          <w:color w:val="000000" w:themeColor="text1"/>
          <w:sz w:val="24"/>
          <w:szCs w:val="24"/>
          <w:highlight w:val="none"/>
          <w:lang w:val="en-US" w:eastAsia="zh-CN"/>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甲方应当根据合同约定</w:t>
      </w:r>
      <w:r>
        <w:rPr>
          <w:rFonts w:hint="eastAsia" w:ascii="宋体" w:hAnsi="宋体"/>
          <w:color w:val="000000" w:themeColor="text1"/>
          <w:sz w:val="24"/>
          <w:szCs w:val="24"/>
          <w:highlight w:val="none"/>
          <w:lang w:eastAsia="zh-CN"/>
          <w14:textFill>
            <w14:solidFill>
              <w14:schemeClr w14:val="tx1"/>
            </w14:solidFill>
          </w14:textFill>
        </w:rPr>
        <w:t xml:space="preserve">及</w:t>
      </w:r>
      <w:r>
        <w:rPr>
          <w:rFonts w:hint="eastAsia" w:ascii="宋体" w:hAnsi="宋体"/>
          <w:color w:val="000000" w:themeColor="text1"/>
          <w:sz w:val="24"/>
          <w:szCs w:val="24"/>
          <w:highlight w:val="none"/>
          <w14:textFill>
            <w14:solidFill>
              <w14:schemeClr w14:val="tx1"/>
            </w14:solidFill>
          </w14:textFill>
        </w:rPr>
        <w:t xml:space="preserve">时向乙方支付</w:t>
      </w:r>
      <w:r>
        <w:rPr>
          <w:rFonts w:hint="eastAsia" w:ascii="宋体" w:hAnsi="宋体"/>
          <w:color w:val="000000" w:themeColor="text1"/>
          <w:sz w:val="24"/>
          <w:szCs w:val="24"/>
          <w:highlight w:val="none"/>
          <w:lang w:eastAsia="zh-CN"/>
          <w14:textFill>
            <w14:solidFill>
              <w14:schemeClr w14:val="tx1"/>
            </w14:solidFill>
          </w14:textFill>
        </w:rPr>
        <w:t xml:space="preserve">合同价款</w:t>
      </w:r>
      <w:r>
        <w:rPr>
          <w:rFonts w:hint="default" w:ascii="宋体" w:hAnsi="宋体"/>
          <w:color w:val="000000" w:themeColor="text1"/>
          <w:sz w:val="24"/>
          <w:szCs w:val="24"/>
          <w:highlight w:val="none"/>
          <w:lang w:eastAsia="zh-CN"/>
          <w14:textFill>
            <w14:solidFill>
              <w14:schemeClr w14:val="tx1"/>
            </w14:solidFill>
          </w14:textFill>
        </w:rPr>
        <w:t xml:space="preserve">，不得以内部人员变更、履行内部付款流程等为由，拒绝或迟延支付。</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国家法律法规规定</w:t>
      </w:r>
      <w:r>
        <w:rPr>
          <w:rFonts w:hint="eastAsia" w:ascii="宋体" w:hAnsi="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color w:val="000000" w:themeColor="text1"/>
          <w:sz w:val="24"/>
          <w:szCs w:val="24"/>
          <w:highlight w:val="none"/>
          <w:lang w:eastAsia="zh-CN"/>
          <w14:textFill>
            <w14:solidFill>
              <w14:schemeClr w14:val="tx1"/>
            </w14:solidFill>
          </w14:textFill>
        </w:rPr>
        <w:t xml:space="preserve">约定应</w:t>
      </w:r>
      <w:r>
        <w:rPr>
          <w:rFonts w:hint="eastAsia" w:ascii="宋体" w:hAnsi="宋体"/>
          <w:color w:val="000000" w:themeColor="text1"/>
          <w:sz w:val="24"/>
          <w:szCs w:val="24"/>
          <w:highlight w:val="none"/>
          <w14:textFill>
            <w14:solidFill>
              <w14:schemeClr w14:val="tx1"/>
            </w14:solidFill>
          </w14:textFill>
        </w:rPr>
        <w:t xml:space="preserve">由甲方承担的其他义务和责任。</w:t>
      </w:r>
      <w:r/>
    </w:p>
    <w:p>
      <w:pPr>
        <w:jc w:val="left"/>
        <w:pageBreakBefore w:val="0"/>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eastAsia="zh-CN"/>
          <w14:textFill>
            <w14:solidFill>
              <w14:schemeClr w14:val="tx1"/>
            </w14:solidFill>
          </w14:textFill>
        </w:rPr>
        <w:t xml:space="preserve">5</w:t>
      </w:r>
      <w:r>
        <w:rPr>
          <w:rFonts w:hint="eastAsia" w:ascii="宋体" w:hAnsi="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乙方的权利和义务</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.1 </w:t>
      </w:r>
      <w:r>
        <w:rPr>
          <w:rFonts w:ascii="宋体" w:hAnsi="宋体"/>
          <w:color w:val="000000" w:themeColor="text1"/>
          <w:sz w:val="24"/>
          <w:szCs w:val="24"/>
          <w:highlight w:val="none"/>
          <w14:textFill>
            <w14:solidFill>
              <w14:schemeClr w14:val="tx1"/>
            </w14:solidFill>
          </w14:textFill>
        </w:rPr>
        <w:t xml:space="preserve">签署合同后，乙方</w:t>
      </w:r>
      <w:r>
        <w:rPr>
          <w:rFonts w:hint="eastAsia" w:ascii="宋体" w:hAnsi="宋体"/>
          <w:color w:val="000000" w:themeColor="text1"/>
          <w:sz w:val="24"/>
          <w:szCs w:val="24"/>
          <w:highlight w:val="none"/>
          <w:lang w:eastAsia="zh-CN"/>
          <w14:textFill>
            <w14:solidFill>
              <w14:schemeClr w14:val="tx1"/>
            </w14:solidFill>
          </w14:textFill>
        </w:rPr>
        <w:t xml:space="preserve">应</w:t>
      </w:r>
      <w:r>
        <w:rPr>
          <w:rFonts w:ascii="宋体" w:hAnsi="宋体"/>
          <w:color w:val="000000" w:themeColor="text1"/>
          <w:sz w:val="24"/>
          <w:szCs w:val="24"/>
          <w:highlight w:val="none"/>
          <w14:textFill>
            <w14:solidFill>
              <w14:schemeClr w14:val="tx1"/>
            </w14:solidFill>
          </w14:textFill>
        </w:rPr>
        <w:t xml:space="preserve">确定</w:t>
      </w:r>
      <w:r>
        <w:rPr>
          <w:rFonts w:hint="eastAsia" w:ascii="宋体" w:hAnsi="宋体"/>
          <w:color w:val="000000" w:themeColor="text1"/>
          <w:sz w:val="24"/>
          <w:szCs w:val="24"/>
          <w:highlight w:val="none"/>
          <w:lang w:val="en-US" w:eastAsia="zh-CN"/>
          <w14:textFill>
            <w14:solidFill>
              <w14:schemeClr w14:val="tx1"/>
            </w14:solidFill>
          </w14:textFill>
        </w:rPr>
        <w:t xml:space="preserve">项目负责人（或项目联系人）</w:t>
      </w:r>
      <w:r>
        <w:rPr>
          <w:rFonts w:ascii="宋体" w:hAnsi="宋体"/>
          <w:color w:val="000000" w:themeColor="text1"/>
          <w:sz w:val="24"/>
          <w:szCs w:val="24"/>
          <w:highlight w:val="none"/>
          <w14:textFill>
            <w14:solidFill>
              <w14:schemeClr w14:val="tx1"/>
            </w14:solidFill>
          </w14:textFill>
        </w:rPr>
        <w:t xml:space="preserve">，负责与本合同有关的事务。</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 乙方应按照合同要求</w:t>
      </w:r>
      <w:r>
        <w:rPr>
          <w:rFonts w:hint="eastAsia" w:ascii="宋体" w:hAnsi="宋体"/>
          <w:color w:val="000000" w:themeColor="text1"/>
          <w:sz w:val="24"/>
          <w:szCs w:val="24"/>
          <w:highlight w:val="none"/>
          <w14:textFill>
            <w14:solidFill>
              <w14:schemeClr w14:val="tx1"/>
            </w14:solidFill>
          </w14:textFill>
        </w:rPr>
        <w:t xml:space="preserve">履约</w:t>
      </w:r>
      <w:r>
        <w:rPr>
          <w:rFonts w:ascii="宋体" w:hAnsi="宋体"/>
          <w:color w:val="000000" w:themeColor="text1"/>
          <w:sz w:val="24"/>
          <w:szCs w:val="24"/>
          <w:highlight w:val="none"/>
          <w14:textFill>
            <w14:solidFill>
              <w14:schemeClr w14:val="tx1"/>
            </w14:solidFill>
          </w14:textFill>
        </w:rPr>
        <w:t xml:space="preserve">，充分合理安排，确保</w:t>
      </w:r>
      <w:r>
        <w:rPr>
          <w:rFonts w:hint="eastAsia" w:ascii="宋体" w:hAnsi="宋体"/>
          <w:color w:val="000000" w:themeColor="text1"/>
          <w:sz w:val="24"/>
          <w:szCs w:val="24"/>
          <w:highlight w:val="none"/>
          <w14:textFill>
            <w14:solidFill>
              <w14:schemeClr w14:val="tx1"/>
            </w14:solidFill>
          </w14:textFill>
        </w:rPr>
        <w:t xml:space="preserve">提供的货物</w:t>
      </w:r>
      <w:r>
        <w:rPr>
          <w:rFonts w:hint="eastAsia" w:ascii="宋体" w:hAnsi="宋体"/>
          <w:color w:val="000000" w:themeColor="text1"/>
          <w:sz w:val="24"/>
          <w:szCs w:val="24"/>
          <w:highlight w:val="none"/>
          <w:lang w:eastAsia="zh-CN"/>
          <w14:textFill>
            <w14:solidFill>
              <w14:schemeClr w14:val="tx1"/>
            </w14:solidFill>
          </w14:textFill>
        </w:rPr>
        <w:t xml:space="preserve">及相关</w:t>
      </w:r>
      <w:r>
        <w:rPr>
          <w:rFonts w:hint="eastAsia" w:ascii="宋体" w:hAnsi="宋体"/>
          <w:color w:val="000000" w:themeColor="text1"/>
          <w:sz w:val="24"/>
          <w:szCs w:val="24"/>
          <w:highlight w:val="none"/>
          <w14:textFill>
            <w14:solidFill>
              <w14:schemeClr w14:val="tx1"/>
            </w14:solidFill>
          </w14:textFill>
        </w:rPr>
        <w:t xml:space="preserve">服务符合合同</w:t>
      </w:r>
      <w:r>
        <w:rPr>
          <w:rFonts w:hint="eastAsia" w:ascii="宋体" w:hAnsi="宋体"/>
          <w:color w:val="000000" w:themeColor="text1"/>
          <w:sz w:val="24"/>
          <w:szCs w:val="24"/>
          <w:highlight w:val="none"/>
          <w:lang w:eastAsia="zh-CN"/>
          <w14:textFill>
            <w14:solidFill>
              <w14:schemeClr w14:val="tx1"/>
            </w14:solidFill>
          </w14:textFill>
        </w:rPr>
        <w:t xml:space="preserve">有关</w:t>
      </w:r>
      <w:r>
        <w:rPr>
          <w:rFonts w:ascii="宋体" w:hAnsi="宋体"/>
          <w:color w:val="000000" w:themeColor="text1"/>
          <w:sz w:val="24"/>
          <w:szCs w:val="24"/>
          <w:highlight w:val="none"/>
          <w14:textFill>
            <w14:solidFill>
              <w14:schemeClr w14:val="tx1"/>
            </w14:solidFill>
          </w14:textFill>
        </w:rPr>
        <w:t xml:space="preserve">要求</w:t>
      </w:r>
      <w:r>
        <w:rPr>
          <w:rFonts w:hint="eastAsia" w:ascii="宋体" w:hAnsi="宋体"/>
          <w:color w:val="000000" w:themeColor="text1"/>
          <w:sz w:val="24"/>
          <w:szCs w:val="24"/>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 w:val="24"/>
          <w:szCs w:val="24"/>
          <w:highlight w:val="none"/>
          <w:lang w:eastAsia="zh-CN"/>
          <w14:textFill>
            <w14:solidFill>
              <w14:schemeClr w14:val="tx1"/>
            </w14:solidFill>
          </w14:textFill>
        </w:rPr>
        <w:t xml:space="preserve">及验收</w:t>
      </w:r>
      <w:r>
        <w:rPr>
          <w:rFonts w:hint="eastAsia" w:ascii="宋体" w:hAnsi="宋体"/>
          <w:color w:val="000000" w:themeColor="text1"/>
          <w:sz w:val="24"/>
          <w:szCs w:val="24"/>
          <w:highlight w:val="none"/>
          <w14:textFill>
            <w14:solidFill>
              <w14:schemeClr w14:val="tx1"/>
            </w14:solidFill>
          </w14:textFill>
        </w:rPr>
        <w:t xml:space="preserve">，并</w:t>
      </w:r>
      <w:r>
        <w:rPr>
          <w:rFonts w:ascii="宋体" w:hAnsi="宋体"/>
          <w:color w:val="000000" w:themeColor="text1"/>
          <w:sz w:val="24"/>
          <w:szCs w:val="24"/>
          <w:highlight w:val="none"/>
          <w14:textFill>
            <w14:solidFill>
              <w14:schemeClr w14:val="tx1"/>
            </w14:solidFill>
          </w14:textFill>
        </w:rPr>
        <w:t xml:space="preserve">负责项目实施过程中的所有协调工作。</w:t>
      </w:r>
      <w:r/>
    </w:p>
    <w:p>
      <w:pPr>
        <w:pStyle w:val="921"/>
        <w:ind w:firstLine="422"/>
        <w:pageBreakBefore w:val="0"/>
        <w:spacing w:before="0" w:after="0" w:line="4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乙方有权</w:t>
      </w:r>
      <w:r>
        <w:rPr>
          <w:rFonts w:hint="eastAsia" w:ascii="宋体" w:hAnsi="宋体" w:cs="宋体"/>
          <w:color w:val="000000" w:themeColor="text1"/>
          <w:sz w:val="24"/>
          <w:szCs w:val="24"/>
          <w:highlight w:val="none"/>
          <w14:textFill>
            <w14:solidFill>
              <w14:schemeClr w14:val="tx1"/>
            </w14:solidFill>
          </w14:textFill>
        </w:rPr>
        <w:t xml:space="preserve">根据合同约定向甲方收取</w:t>
      </w:r>
      <w:r>
        <w:rPr>
          <w:rFonts w:hint="eastAsia" w:ascii="宋体" w:hAnsi="宋体" w:cs="宋体"/>
          <w:color w:val="000000" w:themeColor="text1"/>
          <w:sz w:val="24"/>
          <w:szCs w:val="24"/>
          <w:highlight w:val="none"/>
          <w:lang w:eastAsia="zh-CN"/>
          <w14:textFill>
            <w14:solidFill>
              <w14:schemeClr w14:val="tx1"/>
            </w14:solidFill>
          </w14:textFill>
        </w:rPr>
        <w:t xml:space="preserve">合同价款</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921"/>
        <w:ind w:firstLine="422"/>
        <w:pageBreakBefore w:val="0"/>
        <w:spacing w:before="0" w:after="0" w:line="4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国家法律法规规定</w:t>
      </w:r>
      <w:r>
        <w:rPr>
          <w:rFonts w:hint="eastAsia" w:ascii="宋体" w:hAnsi="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约定应</w:t>
      </w:r>
      <w:r>
        <w:rPr>
          <w:rFonts w:hint="eastAsia" w:ascii="宋体" w:hAnsi="宋体" w:cs="宋体"/>
          <w:color w:val="000000" w:themeColor="text1"/>
          <w:sz w:val="24"/>
          <w:szCs w:val="24"/>
          <w:highlight w:val="none"/>
          <w14:textFill>
            <w14:solidFill>
              <w14:schemeClr w14:val="tx1"/>
            </w14:solidFill>
          </w14:textFill>
        </w:rPr>
        <w:t xml:space="preserve">由乙方承担的其他义务和责任。</w:t>
      </w:r>
      <w:r/>
    </w:p>
    <w:p>
      <w:pPr>
        <w:numPr>
          <w:ilvl w:val="0"/>
          <w:numId w:val="17"/>
        </w:numPr>
        <w:jc w:val="left"/>
        <w:pageBreakBefore w:val="0"/>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合同履</w:t>
      </w:r>
      <w:r>
        <w:rPr>
          <w:rFonts w:hint="eastAsia" w:ascii="宋体" w:hAnsi="宋体"/>
          <w:b/>
          <w:bCs/>
          <w:color w:val="000000" w:themeColor="text1"/>
          <w:sz w:val="24"/>
          <w:szCs w:val="24"/>
          <w:highlight w:val="none"/>
          <w:lang w:val="en-US" w:eastAsia="zh-CN"/>
          <w14:textFill>
            <w14:solidFill>
              <w14:schemeClr w14:val="tx1"/>
            </w14:solidFill>
          </w14:textFill>
        </w:rPr>
        <w:t xml:space="preserve">行</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color w:val="000000" w:themeColor="text1"/>
          <w:sz w:val="24"/>
          <w:szCs w:val="24"/>
          <w:highlight w:val="none"/>
          <w14:textFill>
            <w14:solidFill>
              <w14:schemeClr w14:val="tx1"/>
            </w14:solidFill>
          </w14:textFill>
        </w:rPr>
        <w:t xml:space="preserve">约定顺序履行合同义务；如果没有先后顺序的，应当同时履行。</w:t>
      </w:r>
      <w:r/>
    </w:p>
    <w:p>
      <w:pPr>
        <w:ind w:firstLine="480"/>
        <w:jc w:val="left"/>
        <w:pageBreakBefore w:val="0"/>
        <w:spacing w:line="400" w:lineRule="exact"/>
        <w:rPr>
          <w:sz w:val="24"/>
          <w:szCs w:val="24"/>
        </w:rPr>
      </w:pPr>
      <w:r>
        <w:rPr>
          <w:rFonts w:hint="eastAsia" w:ascii="宋体" w:hAnsi="宋体"/>
          <w:color w:val="000000" w:themeColor="text1"/>
          <w:sz w:val="24"/>
          <w:szCs w:val="24"/>
          <w:highlight w:val="none"/>
          <w:lang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eastAsia="zh-CN"/>
          <w14:textFill>
            <w14:solidFill>
              <w14:schemeClr w14:val="tx1"/>
            </w14:solidFill>
          </w14:textFill>
        </w:rPr>
        <w:t xml:space="preserve">7</w:t>
      </w:r>
      <w:r>
        <w:rPr>
          <w:rFonts w:hint="eastAsia" w:ascii="宋体" w:hAnsi="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货物包装、运输</w:t>
      </w:r>
      <w:r>
        <w:rPr>
          <w:rFonts w:hint="eastAsia" w:ascii="宋体"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保险</w:t>
      </w:r>
      <w:r>
        <w:rPr>
          <w:rFonts w:hint="eastAsia" w:ascii="宋体" w:hAnsi="宋体"/>
          <w:b/>
          <w:bCs/>
          <w:color w:val="000000" w:themeColor="text1"/>
          <w:sz w:val="24"/>
          <w:szCs w:val="24"/>
          <w:highlight w:val="none"/>
          <w:lang w:eastAsia="zh-CN"/>
          <w14:textFill>
            <w14:solidFill>
              <w14:schemeClr w14:val="tx1"/>
            </w14:solidFill>
          </w14:textFill>
        </w:rPr>
        <w:t xml:space="preserve">和交付</w:t>
      </w:r>
      <w:r>
        <w:rPr>
          <w:rFonts w:hint="eastAsia" w:ascii="宋体" w:hAnsi="宋体"/>
          <w:b/>
          <w:bCs/>
          <w:color w:val="000000" w:themeColor="text1"/>
          <w:sz w:val="24"/>
          <w:szCs w:val="24"/>
          <w:highlight w:val="none"/>
          <w14:textFill>
            <w14:solidFill>
              <w14:schemeClr w14:val="tx1"/>
            </w14:solidFill>
          </w14:textFill>
        </w:rPr>
        <w:t xml:space="preserve">要求</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.1 本合同</w:t>
      </w:r>
      <w:r>
        <w:rPr>
          <w:rFonts w:hint="eastAsia" w:ascii="宋体" w:hAnsi="宋体"/>
          <w:bCs/>
          <w:color w:val="000000" w:themeColor="text1"/>
          <w:sz w:val="24"/>
          <w:szCs w:val="24"/>
          <w:highlight w:val="none"/>
          <w14:textFill>
            <w14:solidFill>
              <w14:schemeClr w14:val="tx1"/>
            </w14:solidFill>
          </w14:textFill>
        </w:rPr>
        <w:t xml:space="preserve">涉及商品包装</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快递包装的，</w:t>
      </w:r>
      <w:r>
        <w:rPr>
          <w:rFonts w:hint="eastAsia" w:ascii="宋体" w:hAnsi="宋体"/>
          <w:color w:val="000000" w:themeColor="text1"/>
          <w:sz w:val="24"/>
          <w:szCs w:val="24"/>
          <w:highlight w:val="none"/>
          <w14:textFill>
            <w14:solidFill>
              <w14:schemeClr w14:val="tx1"/>
            </w14:solidFill>
          </w14:textFill>
        </w:rPr>
        <w:t xml:space="preserve">除</w:t>
      </w:r>
      <w:r>
        <w:rPr>
          <w:rFonts w:hint="eastAsia" w:ascii="宋体" w:hAnsi="宋体"/>
          <w:b/>
          <w:color w:val="000000" w:themeColor="text1"/>
          <w:sz w:val="24"/>
          <w:szCs w:val="24"/>
          <w:highlight w:val="none"/>
          <w14:textFill>
            <w14:solidFill>
              <w14:schemeClr w14:val="tx1"/>
            </w14:solidFill>
          </w14:textFill>
        </w:rPr>
        <w:t xml:space="preserve">【政府采购合同专用条款】</w:t>
      </w:r>
      <w:r>
        <w:rPr>
          <w:rFonts w:hint="eastAsia" w:ascii="宋体" w:hAnsi="宋体"/>
          <w:bCs/>
          <w:color w:val="000000" w:themeColor="text1"/>
          <w:sz w:val="24"/>
          <w:szCs w:val="24"/>
          <w:highlight w:val="none"/>
          <w14:textFill>
            <w14:solidFill>
              <w14:schemeClr w14:val="tx1"/>
            </w14:solidFill>
          </w14:textFill>
        </w:rPr>
        <w:t xml:space="preserve">另有</w:t>
      </w:r>
      <w:r>
        <w:rPr>
          <w:rFonts w:hint="eastAsia" w:ascii="宋体" w:hAnsi="宋体"/>
          <w:bCs/>
          <w:color w:val="000000" w:themeColor="text1"/>
          <w:sz w:val="24"/>
          <w:szCs w:val="24"/>
          <w:highlight w:val="none"/>
          <w:lang w:eastAsia="zh-CN"/>
          <w14:textFill>
            <w14:solidFill>
              <w14:schemeClr w14:val="tx1"/>
            </w14:solidFill>
          </w14:textFill>
        </w:rPr>
        <w:t xml:space="preserve">约</w:t>
      </w:r>
      <w:r>
        <w:rPr>
          <w:rFonts w:hint="eastAsia" w:ascii="宋体" w:hAnsi="宋体"/>
          <w:bCs/>
          <w:color w:val="000000" w:themeColor="text1"/>
          <w:sz w:val="24"/>
          <w:szCs w:val="24"/>
          <w:highlight w:val="none"/>
          <w14:textFill>
            <w14:solidFill>
              <w14:schemeClr w14:val="tx1"/>
            </w14:solidFill>
          </w14:textFill>
        </w:rPr>
        <w:t xml:space="preserve">定</w:t>
      </w:r>
      <w:r>
        <w:rPr>
          <w:rFonts w:hint="eastAsia" w:ascii="宋体" w:hAnsi="宋体"/>
          <w:bCs/>
          <w:color w:val="000000" w:themeColor="text1"/>
          <w:sz w:val="24"/>
          <w:szCs w:val="24"/>
          <w:highlight w:val="none"/>
          <w:lang w:eastAsia="zh-CN"/>
          <w14:textFill>
            <w14:solidFill>
              <w14:schemeClr w14:val="tx1"/>
            </w14:solidFill>
          </w14:textFill>
        </w:rPr>
        <w:t xml:space="preserve">外</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 w:val="24"/>
          <w:szCs w:val="24"/>
          <w:highlight w:val="none"/>
          <w14:textFill>
            <w14:solidFill>
              <w14:schemeClr w14:val="tx1"/>
            </w14:solidFill>
          </w14:textFill>
        </w:rPr>
        <w:t xml:space="preserve">【政府采购合同专用条款】</w:t>
      </w:r>
      <w:r>
        <w:rPr>
          <w:rFonts w:hint="eastAsia" w:ascii="宋体" w:hAnsi="宋体"/>
          <w:b w:val="0"/>
          <w:bCs/>
          <w:color w:val="000000" w:themeColor="text1"/>
          <w:sz w:val="24"/>
          <w:szCs w:val="24"/>
          <w:highlight w:val="none"/>
          <w:lang w:eastAsia="zh-CN"/>
          <w14:textFill>
            <w14:solidFill>
              <w14:schemeClr w14:val="tx1"/>
            </w14:solidFill>
          </w14:textFill>
        </w:rPr>
        <w:t xml:space="preserve">约定的</w:t>
      </w:r>
      <w:r>
        <w:rPr>
          <w:rFonts w:hint="eastAsia" w:ascii="宋体" w:hAnsi="宋体"/>
          <w:color w:val="000000" w:themeColor="text1"/>
          <w:sz w:val="24"/>
          <w:szCs w:val="24"/>
          <w:highlight w:val="none"/>
          <w14:textFill>
            <w14:solidFill>
              <w14:schemeClr w14:val="tx1"/>
            </w14:solidFill>
          </w14:textFill>
        </w:rPr>
        <w:t xml:space="preserve">指定现场。</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.2 除</w:t>
      </w:r>
      <w:r>
        <w:rPr>
          <w:rFonts w:hint="eastAsia" w:ascii="宋体" w:hAnsi="宋体"/>
          <w:b/>
          <w:color w:val="000000" w:themeColor="text1"/>
          <w:sz w:val="24"/>
          <w:szCs w:val="24"/>
          <w:highlight w:val="none"/>
          <w14:textFill>
            <w14:solidFill>
              <w14:schemeClr w14:val="tx1"/>
            </w14:solidFill>
          </w14:textFill>
        </w:rPr>
        <w:t xml:space="preserve">【政府采购合同专用条款】</w:t>
      </w:r>
      <w:r>
        <w:rPr>
          <w:rFonts w:hint="eastAsia" w:ascii="宋体" w:hAnsi="宋体"/>
          <w:bCs/>
          <w:color w:val="000000" w:themeColor="text1"/>
          <w:sz w:val="24"/>
          <w:szCs w:val="24"/>
          <w:highlight w:val="none"/>
          <w14:textFill>
            <w14:solidFill>
              <w14:schemeClr w14:val="tx1"/>
            </w14:solidFill>
          </w14:textFill>
        </w:rPr>
        <w:t xml:space="preserve">另有</w:t>
      </w:r>
      <w:r>
        <w:rPr>
          <w:rFonts w:hint="eastAsia" w:ascii="宋体" w:hAnsi="宋体"/>
          <w:bCs/>
          <w:color w:val="000000" w:themeColor="text1"/>
          <w:sz w:val="24"/>
          <w:szCs w:val="24"/>
          <w:highlight w:val="none"/>
          <w:lang w:eastAsia="zh-CN"/>
          <w14:textFill>
            <w14:solidFill>
              <w14:schemeClr w14:val="tx1"/>
            </w14:solidFill>
          </w14:textFill>
        </w:rPr>
        <w:t xml:space="preserve">约</w:t>
      </w:r>
      <w:r>
        <w:rPr>
          <w:rFonts w:hint="eastAsia" w:ascii="宋体" w:hAnsi="宋体"/>
          <w:bCs/>
          <w:color w:val="000000" w:themeColor="text1"/>
          <w:sz w:val="24"/>
          <w:szCs w:val="24"/>
          <w:highlight w:val="none"/>
          <w14:textFill>
            <w14:solidFill>
              <w14:schemeClr w14:val="tx1"/>
            </w14:solidFill>
          </w14:textFill>
        </w:rPr>
        <w:t xml:space="preserve">定</w:t>
      </w:r>
      <w:r>
        <w:rPr>
          <w:rFonts w:hint="eastAsia" w:ascii="宋体" w:hAnsi="宋体"/>
          <w:bCs/>
          <w:color w:val="000000" w:themeColor="text1"/>
          <w:sz w:val="24"/>
          <w:szCs w:val="24"/>
          <w:highlight w:val="none"/>
          <w:lang w:eastAsia="zh-CN"/>
          <w14:textFill>
            <w14:solidFill>
              <w14:schemeClr w14:val="tx1"/>
            </w14:solidFill>
          </w14:textFill>
        </w:rPr>
        <w:t xml:space="preserve">外</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 w:val="24"/>
          <w:szCs w:val="24"/>
          <w:highlight w:val="none"/>
          <w:lang w:eastAsia="zh-CN"/>
          <w14:textFill>
            <w14:solidFill>
              <w14:schemeClr w14:val="tx1"/>
            </w14:solidFill>
          </w14:textFill>
        </w:rPr>
        <w:t xml:space="preserve">，并装卸、交付至甲方</w:t>
      </w:r>
      <w:r>
        <w:rPr>
          <w:rFonts w:hint="eastAsia" w:ascii="宋体" w:hAnsi="宋体"/>
          <w:color w:val="000000" w:themeColor="text1"/>
          <w:sz w:val="24"/>
          <w:szCs w:val="24"/>
          <w:highlight w:val="none"/>
          <w14:textFill>
            <w14:solidFill>
              <w14:schemeClr w14:val="tx1"/>
            </w14:solidFill>
          </w14:textFill>
        </w:rPr>
        <w:t xml:space="preserve">的一切运输事项，相关费用应</w:t>
      </w:r>
      <w:r>
        <w:rPr>
          <w:rFonts w:hint="eastAsia" w:ascii="宋体" w:hAnsi="宋体"/>
          <w:color w:val="000000" w:themeColor="text1"/>
          <w:sz w:val="24"/>
          <w:szCs w:val="24"/>
          <w:highlight w:val="none"/>
          <w:lang w:eastAsia="zh-CN"/>
          <w14:textFill>
            <w14:solidFill>
              <w14:schemeClr w14:val="tx1"/>
            </w14:solidFill>
          </w14:textFill>
        </w:rPr>
        <w:t xml:space="preserve">包含</w:t>
      </w:r>
      <w:r>
        <w:rPr>
          <w:rFonts w:hint="eastAsia" w:ascii="宋体" w:hAnsi="宋体"/>
          <w:color w:val="000000" w:themeColor="text1"/>
          <w:sz w:val="24"/>
          <w:szCs w:val="24"/>
          <w:highlight w:val="none"/>
          <w14:textFill>
            <w14:solidFill>
              <w14:schemeClr w14:val="tx1"/>
            </w14:solidFill>
          </w14:textFill>
        </w:rPr>
        <w:t xml:space="preserve">在合同</w:t>
      </w:r>
      <w:r>
        <w:rPr>
          <w:rFonts w:hint="eastAsia" w:ascii="宋体" w:hAnsi="宋体"/>
          <w:color w:val="000000" w:themeColor="text1"/>
          <w:sz w:val="24"/>
          <w:szCs w:val="24"/>
          <w:highlight w:val="none"/>
          <w:lang w:eastAsia="zh-CN"/>
          <w14:textFill>
            <w14:solidFill>
              <w14:schemeClr w14:val="tx1"/>
            </w14:solidFill>
          </w14:textFill>
        </w:rPr>
        <w:t xml:space="preserve">价款</w:t>
      </w:r>
      <w:r>
        <w:rPr>
          <w:rFonts w:hint="eastAsia" w:ascii="宋体" w:hAnsi="宋体"/>
          <w:color w:val="000000" w:themeColor="text1"/>
          <w:sz w:val="24"/>
          <w:szCs w:val="24"/>
          <w:highlight w:val="none"/>
          <w14:textFill>
            <w14:solidFill>
              <w14:schemeClr w14:val="tx1"/>
            </w14:solidFill>
          </w14:textFill>
        </w:rPr>
        <w:t xml:space="preserve">中。</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.3 货物保险要求按</w:t>
      </w:r>
      <w:r>
        <w:rPr>
          <w:rFonts w:hint="eastAsia" w:ascii="宋体" w:hAnsi="宋体"/>
          <w:b/>
          <w:color w:val="000000" w:themeColor="text1"/>
          <w:sz w:val="24"/>
          <w:szCs w:val="24"/>
          <w:highlight w:val="none"/>
          <w14:textFill>
            <w14:solidFill>
              <w14:schemeClr w14:val="tx1"/>
            </w14:solidFill>
          </w14:textFill>
        </w:rPr>
        <w:t xml:space="preserve">【政府采购合同专用条款】</w:t>
      </w:r>
      <w:r>
        <w:rPr>
          <w:rFonts w:hint="eastAsia" w:ascii="宋体" w:hAnsi="宋体"/>
          <w:bCs/>
          <w:color w:val="000000" w:themeColor="text1"/>
          <w:sz w:val="24"/>
          <w:szCs w:val="24"/>
          <w:highlight w:val="none"/>
          <w14:textFill>
            <w14:solidFill>
              <w14:schemeClr w14:val="tx1"/>
            </w14:solidFill>
          </w14:textFill>
        </w:rPr>
        <w:t xml:space="preserve">规定执行</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pageBreakBefore w:val="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lang w:val="en-US" w:eastAsia="zh-CN"/>
          <w14:textFill>
            <w14:solidFill>
              <w14:schemeClr w14:val="tx1"/>
            </w14:solidFill>
          </w14:textFill>
        </w:rPr>
        <w:t xml:space="preserve">除采购活动</w:t>
      </w:r>
      <w:r>
        <w:rPr>
          <w:rFonts w:hint="eastAsia" w:ascii="宋体" w:hAnsi="宋体"/>
          <w:color w:val="000000" w:themeColor="text1"/>
          <w:sz w:val="24"/>
          <w:szCs w:val="24"/>
          <w:highlight w:val="none"/>
          <w14:textFill>
            <w14:solidFill>
              <w14:schemeClr w14:val="tx1"/>
            </w14:solidFill>
          </w14:textFill>
        </w:rPr>
        <w:t xml:space="preserve">对商品包装</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w:t>
      </w:r>
      <w:r>
        <w:rPr>
          <w:rFonts w:hint="eastAsia" w:ascii="宋体" w:hAnsi="宋体"/>
          <w:color w:val="000000" w:themeColor="text1"/>
          <w:sz w:val="24"/>
          <w:szCs w:val="24"/>
          <w:highlight w:val="none"/>
          <w:lang w:val="en-US" w:eastAsia="zh-CN"/>
          <w14:textFill>
            <w14:solidFill>
              <w14:schemeClr w14:val="tx1"/>
            </w14:solidFill>
          </w14:textFill>
        </w:rPr>
        <w:t xml:space="preserve">达成具体约定外</w:t>
      </w:r>
      <w:r>
        <w:rPr>
          <w:rFonts w:hint="eastAsia" w:ascii="宋体" w:hAnsi="宋体"/>
          <w:color w:val="000000" w:themeColor="text1"/>
          <w:sz w:val="24"/>
          <w:szCs w:val="24"/>
          <w:highlight w:val="none"/>
          <w14:textFill>
            <w14:solidFill>
              <w14:schemeClr w14:val="tx1"/>
            </w14:solidFill>
          </w14:textFill>
        </w:rPr>
        <w:t xml:space="preserve">，乙方提供产品及相关快递服务</w:t>
      </w:r>
      <w:r>
        <w:rPr>
          <w:rFonts w:hint="eastAsia" w:ascii="宋体" w:hAnsi="宋体"/>
          <w:color w:val="000000" w:themeColor="text1"/>
          <w:sz w:val="24"/>
          <w:szCs w:val="24"/>
          <w:highlight w:val="none"/>
          <w:lang w:val="en-US" w:eastAsia="zh-CN"/>
          <w14:textFill>
            <w14:solidFill>
              <w14:schemeClr w14:val="tx1"/>
            </w14:solidFill>
          </w14:textFill>
        </w:rPr>
        <w:t xml:space="preserve">涉及到</w:t>
      </w:r>
      <w:r>
        <w:rPr>
          <w:rFonts w:hint="eastAsia" w:ascii="宋体" w:hAnsi="宋体"/>
          <w:color w:val="000000" w:themeColor="text1"/>
          <w:sz w:val="24"/>
          <w:szCs w:val="24"/>
          <w:highlight w:val="none"/>
          <w14:textFill>
            <w14:solidFill>
              <w14:schemeClr w14:val="tx1"/>
            </w14:solidFill>
          </w14:textFill>
        </w:rPr>
        <w:t xml:space="preserve">具体包装要求</w:t>
      </w:r>
      <w:r>
        <w:rPr>
          <w:rFonts w:hint="eastAsia" w:ascii="宋体" w:hAnsi="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szCs w:val="24"/>
          <w:highlight w:val="none"/>
          <w14:textFill>
            <w14:solidFill>
              <w14:schemeClr w14:val="tx1"/>
            </w14:solidFill>
          </w14:textFill>
        </w:rPr>
        <w:t xml:space="preserve">应</w:t>
      </w:r>
      <w:r>
        <w:rPr>
          <w:rFonts w:hint="eastAsia" w:ascii="宋体" w:hAnsi="宋体"/>
          <w:color w:val="000000" w:themeColor="text1"/>
          <w:sz w:val="24"/>
          <w:szCs w:val="24"/>
          <w:highlight w:val="none"/>
          <w:lang w:val="en-US" w:eastAsia="zh-CN"/>
          <w14:textFill>
            <w14:solidFill>
              <w14:schemeClr w14:val="tx1"/>
            </w14:solidFill>
          </w14:textFill>
        </w:rPr>
        <w:t xml:space="preserve">不低于</w:t>
      </w:r>
      <w:r>
        <w:rPr>
          <w:rFonts w:hint="eastAsia" w:ascii="宋体" w:hAnsi="宋体"/>
          <w:color w:val="000000" w:themeColor="text1"/>
          <w:sz w:val="24"/>
          <w:szCs w:val="24"/>
          <w:highlight w:val="none"/>
          <w14:textFill>
            <w14:solidFill>
              <w14:schemeClr w14:val="tx1"/>
            </w14:solidFill>
          </w14:textFill>
        </w:rPr>
        <w:t xml:space="preserve">《商品包装政府采购需求标准（试行）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快递包装政府采购需求标准（试行）》</w:t>
      </w:r>
      <w:r>
        <w:rPr>
          <w:rFonts w:hint="eastAsia" w:ascii="宋体" w:hAnsi="宋体"/>
          <w:color w:val="000000" w:themeColor="text1"/>
          <w:sz w:val="24"/>
          <w:szCs w:val="24"/>
          <w:highlight w:val="none"/>
          <w:lang w:val="en-US" w:eastAsia="zh-CN"/>
          <w14:textFill>
            <w14:solidFill>
              <w14:schemeClr w14:val="tx1"/>
            </w14:solidFill>
          </w14:textFill>
        </w:rPr>
        <w:t xml:space="preserve">标准</w:t>
      </w:r>
      <w:r>
        <w:rPr>
          <w:rFonts w:hint="eastAsia" w:ascii="宋体" w:hAnsi="宋体"/>
          <w:color w:val="000000" w:themeColor="text1"/>
          <w:sz w:val="24"/>
          <w:szCs w:val="24"/>
          <w:highlight w:val="none"/>
          <w14:textFill>
            <w14:solidFill>
              <w14:schemeClr w14:val="tx1"/>
            </w14:solidFill>
          </w14:textFill>
        </w:rPr>
        <w:t xml:space="preserve">，并作为履约验收的内容，必要时甲方可以要求乙方在履约验收环节出具检测报告。</w:t>
      </w:r>
      <w:r/>
    </w:p>
    <w:p>
      <w:pPr>
        <w:ind w:firstLine="480"/>
        <w:jc w:val="left"/>
        <w:pageBreakBefore w:val="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7.5 </w:t>
      </w:r>
      <w:r>
        <w:rPr>
          <w:rFonts w:hint="eastAsia" w:ascii="宋体" w:hAnsi="宋体" w:eastAsia="宋体" w:cs="宋体"/>
          <w:color w:val="000000"/>
          <w:sz w:val="24"/>
          <w:szCs w:val="24"/>
        </w:rPr>
        <w:t xml:space="preserve">乙方在运输到达之前</w:t>
      </w:r>
      <w:r>
        <w:rPr>
          <w:rFonts w:hint="eastAsia" w:ascii="宋体" w:hAnsi="宋体" w:cs="宋体"/>
          <w:color w:val="000000"/>
          <w:sz w:val="24"/>
          <w:szCs w:val="24"/>
          <w:lang w:eastAsia="zh-CN"/>
        </w:rPr>
        <w:t xml:space="preserve">应</w:t>
      </w:r>
      <w:r>
        <w:rPr>
          <w:rFonts w:hint="eastAsia" w:ascii="宋体" w:hAnsi="宋体" w:eastAsia="宋体" w:cs="宋体"/>
          <w:color w:val="000000"/>
          <w:sz w:val="24"/>
          <w:szCs w:val="24"/>
        </w:rPr>
        <w:t xml:space="preserve">提前通知</w:t>
      </w:r>
      <w:r>
        <w:rPr>
          <w:rFonts w:hint="eastAsia" w:ascii="宋体" w:hAnsi="宋体" w:cs="宋体"/>
          <w:color w:val="000000"/>
          <w:sz w:val="24"/>
          <w:szCs w:val="24"/>
          <w:lang w:eastAsia="zh-CN"/>
        </w:rPr>
        <w:t xml:space="preserve">甲方</w:t>
      </w:r>
      <w:r>
        <w:rPr>
          <w:rFonts w:hint="eastAsia" w:ascii="宋体" w:hAnsi="宋体" w:eastAsia="宋体" w:cs="宋体"/>
          <w:color w:val="000000"/>
          <w:sz w:val="24"/>
          <w:szCs w:val="24"/>
        </w:rPr>
        <w:t xml:space="preserve">，并提示货物运输装卸的注意事项</w:t>
      </w:r>
      <w:r>
        <w:rPr>
          <w:rFonts w:hint="eastAsia" w:ascii="宋体" w:hAnsi="宋体" w:cs="宋体"/>
          <w:color w:val="000000"/>
          <w:sz w:val="24"/>
          <w:szCs w:val="24"/>
          <w:lang w:eastAsia="zh-CN"/>
        </w:rPr>
        <w:t xml:space="preserve">，甲方配合乙方做好货物的接收工作。</w:t>
      </w:r>
      <w:r/>
    </w:p>
    <w:p>
      <w:pPr>
        <w:pStyle w:val="1167"/>
        <w:pageBreakBefore w:val="0"/>
        <w:rPr>
          <w:rFonts w:hint="default" w:eastAsia="华文楷体"/>
          <w:sz w:val="24"/>
          <w:szCs w:val="24"/>
          <w:lang w:val="en-US" w:eastAsia="zh-CN"/>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7.6 </w:t>
      </w:r>
      <w:r>
        <w:rPr>
          <w:rFonts w:hint="eastAsia" w:ascii="宋体" w:hAnsi="宋体" w:eastAsia="宋体" w:cs="Times New Roman"/>
          <w:color w:val="000000"/>
          <w:sz w:val="24"/>
          <w:szCs w:val="24"/>
          <w:highlight w:val="none"/>
        </w:rPr>
        <w:t xml:space="preserve">如因包装</w:t>
      </w:r>
      <w:r>
        <w:rPr>
          <w:rFonts w:hint="eastAsia" w:ascii="宋体" w:hAnsi="宋体" w:eastAsia="宋体" w:cs="Times New Roman"/>
          <w:color w:val="000000"/>
          <w:sz w:val="24"/>
          <w:szCs w:val="24"/>
          <w:highlight w:val="none"/>
          <w:lang w:eastAsia="zh-CN"/>
        </w:rPr>
        <w:t xml:space="preserve">、运输</w:t>
      </w:r>
      <w:r>
        <w:rPr>
          <w:rFonts w:hint="eastAsia" w:ascii="宋体" w:hAnsi="宋体" w:eastAsia="宋体" w:cs="Times New Roman"/>
          <w:color w:val="000000"/>
          <w:sz w:val="24"/>
          <w:szCs w:val="24"/>
          <w:highlight w:val="none"/>
        </w:rPr>
        <w:t xml:space="preserve">问题导致货物</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损毁、丢失</w:t>
      </w:r>
      <w:r>
        <w:rPr>
          <w:rFonts w:hint="eastAsia" w:ascii="宋体" w:hAnsi="宋体" w:eastAsia="宋体" w:cs="Times New Roman"/>
          <w:color w:val="000000"/>
          <w:sz w:val="24"/>
          <w:szCs w:val="24"/>
          <w:highlight w:val="none"/>
        </w:rPr>
        <w:t xml:space="preserve">或者品质下降，</w:t>
      </w:r>
      <w:r>
        <w:rPr>
          <w:rFonts w:hint="eastAsia" w:ascii="宋体" w:hAnsi="宋体" w:eastAsia="宋体" w:cs="Times New Roman"/>
          <w:color w:val="000000"/>
          <w:sz w:val="24"/>
          <w:szCs w:val="24"/>
          <w:highlight w:val="none"/>
          <w:lang w:eastAsia="zh-CN"/>
        </w:rPr>
        <w:t xml:space="preserve">甲方</w:t>
      </w:r>
      <w:r>
        <w:rPr>
          <w:rFonts w:hint="eastAsia" w:ascii="宋体" w:hAnsi="宋体" w:eastAsia="宋体" w:cs="Times New Roman"/>
          <w:color w:val="000000"/>
          <w:sz w:val="24"/>
          <w:szCs w:val="24"/>
          <w:highlight w:val="none"/>
        </w:rPr>
        <w:t xml:space="preserve">有权要求降价、换货、拒收部分或整批货物，由此</w:t>
      </w:r>
      <w:r>
        <w:rPr>
          <w:rFonts w:hint="eastAsia" w:ascii="宋体" w:hAnsi="宋体" w:eastAsia="宋体" w:cs="Times New Roman"/>
          <w:color w:val="000000"/>
          <w:sz w:val="24"/>
          <w:szCs w:val="24"/>
          <w:highlight w:val="none"/>
          <w:lang w:eastAsia="zh-CN"/>
        </w:rPr>
        <w:t xml:space="preserve">产生</w:t>
      </w:r>
      <w:r>
        <w:rPr>
          <w:rFonts w:hint="eastAsia" w:ascii="宋体" w:hAnsi="宋体" w:eastAsia="宋体" w:cs="Times New Roman"/>
          <w:color w:val="000000"/>
          <w:sz w:val="24"/>
          <w:szCs w:val="24"/>
          <w:highlight w:val="none"/>
        </w:rPr>
        <w:t xml:space="preserve">的费用和损失，均由</w:t>
      </w:r>
      <w:r>
        <w:rPr>
          <w:rFonts w:hint="eastAsia" w:ascii="宋体" w:hAnsi="宋体" w:eastAsia="宋体" w:cs="Times New Roman"/>
          <w:color w:val="000000"/>
          <w:sz w:val="24"/>
          <w:szCs w:val="24"/>
          <w:highlight w:val="none"/>
          <w:lang w:eastAsia="zh-CN"/>
        </w:rPr>
        <w:t xml:space="preserve">乙方</w:t>
      </w:r>
      <w:r>
        <w:rPr>
          <w:rFonts w:hint="eastAsia" w:ascii="宋体" w:hAnsi="宋体" w:eastAsia="宋体" w:cs="Times New Roman"/>
          <w:color w:val="000000"/>
          <w:sz w:val="24"/>
          <w:szCs w:val="24"/>
          <w:highlight w:val="none"/>
        </w:rPr>
        <w:t xml:space="preserve">承担。</w:t>
      </w:r>
      <w:r/>
    </w:p>
    <w:p>
      <w:pPr>
        <w:jc w:val="left"/>
        <w:pageBreakBefore w:val="0"/>
        <w:spacing w:line="400" w:lineRule="exact"/>
        <w:rPr>
          <w:rFonts w:ascii="宋体" w:hAnsi="宋体"/>
          <w:b/>
          <w:color w:val="auto"/>
          <w:sz w:val="24"/>
          <w:szCs w:val="24"/>
          <w:highlight w:val="none"/>
        </w:rPr>
      </w:pPr>
      <w:r>
        <w:rPr>
          <w:rFonts w:hint="eastAsia" w:ascii="宋体" w:hAnsi="宋体"/>
          <w:b/>
          <w:color w:val="000000" w:themeColor="text1"/>
          <w:sz w:val="24"/>
          <w:szCs w:val="24"/>
          <w:highlight w:val="none"/>
          <w:lang w:eastAsia="zh-CN"/>
          <w14:textFill>
            <w14:solidFill>
              <w14:schemeClr w14:val="tx1"/>
            </w14:solidFill>
          </w14:textFill>
        </w:rPr>
        <w:t xml:space="preserve">8</w:t>
      </w:r>
      <w:r>
        <w:rPr>
          <w:rFonts w:hint="eastAsia" w:ascii="宋体" w:hAnsi="宋体"/>
          <w:b/>
          <w:color w:val="000000" w:themeColor="text1"/>
          <w:sz w:val="24"/>
          <w:szCs w:val="24"/>
          <w:highlight w:val="none"/>
          <w:lang w:val="en-US" w:eastAsia="zh-CN"/>
          <w14:textFill>
            <w14:solidFill>
              <w14:schemeClr w14:val="tx1"/>
            </w14:solidFill>
          </w14:textFill>
        </w:rPr>
        <w:t xml:space="preserve">. </w:t>
      </w:r>
      <w:r>
        <w:rPr>
          <w:rFonts w:hint="eastAsia" w:ascii="宋体" w:hAnsi="宋体"/>
          <w:b/>
          <w:color w:val="auto"/>
          <w:sz w:val="24"/>
          <w:szCs w:val="24"/>
          <w:highlight w:val="none"/>
        </w:rPr>
        <w:t xml:space="preserve">质量标准和保证</w:t>
      </w:r>
      <w:r/>
    </w:p>
    <w:p>
      <w:pPr>
        <w:pStyle w:val="927"/>
        <w:ind w:firstLine="480"/>
        <w:jc w:val="left"/>
        <w:pageBreakBefore w:val="0"/>
        <w:spacing w:line="400" w:lineRule="exact"/>
        <w:rPr>
          <w:rFonts w:hAnsi="宋体"/>
          <w:b/>
          <w:color w:val="auto"/>
          <w:sz w:val="24"/>
          <w:szCs w:val="24"/>
          <w:highlight w:val="none"/>
        </w:rPr>
      </w:pPr>
      <w:r>
        <w:rPr>
          <w:rFonts w:hint="eastAsia" w:hAnsi="宋体"/>
          <w:color w:val="auto"/>
          <w:sz w:val="24"/>
          <w:szCs w:val="24"/>
          <w:highlight w:val="none"/>
          <w:lang w:eastAsia="zh-CN"/>
        </w:rPr>
        <w:t xml:space="preserve">8</w:t>
      </w:r>
      <w:r>
        <w:rPr>
          <w:rFonts w:hint="eastAsia" w:hAnsi="宋体"/>
          <w:color w:val="auto"/>
          <w:sz w:val="24"/>
          <w:szCs w:val="24"/>
          <w:highlight w:val="none"/>
        </w:rPr>
        <w:t xml:space="preserve">.1 质量标准</w:t>
      </w:r>
      <w:r/>
    </w:p>
    <w:p>
      <w:pPr>
        <w:ind w:firstLine="480"/>
        <w:jc w:val="lef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（1）本合同下</w:t>
      </w:r>
      <w:r>
        <w:rPr>
          <w:rFonts w:hint="eastAsia" w:ascii="宋体" w:hAnsi="宋体"/>
          <w:color w:val="auto"/>
          <w:sz w:val="24"/>
          <w:szCs w:val="24"/>
          <w:highlight w:val="none"/>
          <w:lang w:eastAsia="zh-CN"/>
        </w:rPr>
        <w:t xml:space="preserve">提供</w:t>
      </w:r>
      <w:r>
        <w:rPr>
          <w:rFonts w:hint="eastAsia" w:ascii="宋体" w:hAnsi="宋体"/>
          <w:color w:val="auto"/>
          <w:sz w:val="24"/>
          <w:szCs w:val="24"/>
          <w:highlight w:val="none"/>
        </w:rPr>
        <w:t xml:space="preserve">的货物应符合</w:t>
      </w:r>
      <w:r>
        <w:rPr>
          <w:rFonts w:hint="eastAsia" w:ascii="宋体" w:hAnsi="宋体"/>
          <w:color w:val="auto"/>
          <w:sz w:val="24"/>
          <w:szCs w:val="24"/>
          <w:highlight w:val="none"/>
          <w:lang w:eastAsia="zh-CN"/>
        </w:rPr>
        <w:t xml:space="preserve">合同</w:t>
      </w:r>
      <w:r>
        <w:rPr>
          <w:rFonts w:hint="eastAsia" w:ascii="宋体" w:hAnsi="宋体" w:cs="宋体"/>
          <w:color w:val="000000"/>
          <w:sz w:val="24"/>
          <w:szCs w:val="24"/>
          <w:lang w:eastAsia="zh-CN"/>
        </w:rPr>
        <w:t xml:space="preserve">约</w:t>
      </w:r>
      <w:r>
        <w:rPr>
          <w:rFonts w:hint="eastAsia" w:ascii="宋体" w:hAnsi="宋体" w:eastAsia="宋体" w:cs="宋体"/>
          <w:color w:val="000000"/>
          <w:sz w:val="24"/>
          <w:szCs w:val="24"/>
        </w:rPr>
        <w:t xml:space="preserve">定的</w:t>
      </w:r>
      <w:r>
        <w:rPr>
          <w:rFonts w:hint="eastAsia" w:ascii="宋体" w:hAnsi="宋体" w:eastAsia="宋体" w:cs="宋体"/>
          <w:sz w:val="24"/>
          <w:szCs w:val="24"/>
        </w:rPr>
        <w:t xml:space="preserve">品牌、规格型号、技术性能、配置、质量、数量等要求。</w:t>
      </w:r>
      <w:r>
        <w:rPr>
          <w:rFonts w:hint="eastAsia" w:ascii="宋体" w:hAnsi="宋体"/>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 w:val="24"/>
          <w:szCs w:val="24"/>
          <w:highlight w:val="none"/>
          <w:lang w:eastAsia="zh-CN"/>
        </w:rPr>
        <w:t xml:space="preserve">。</w:t>
      </w:r>
      <w:r/>
    </w:p>
    <w:p>
      <w:pPr>
        <w:pStyle w:val="927"/>
        <w:ind w:firstLine="480"/>
        <w:jc w:val="left"/>
        <w:pageBreakBefore w:val="0"/>
        <w:spacing w:line="400" w:lineRule="exact"/>
        <w:rPr>
          <w:rFonts w:hAnsi="宋体"/>
          <w:color w:val="auto"/>
          <w:sz w:val="24"/>
          <w:szCs w:val="24"/>
          <w:highlight w:val="none"/>
        </w:rPr>
      </w:pPr>
      <w:r>
        <w:rPr>
          <w:rFonts w:hint="eastAsia" w:hAnsi="宋体"/>
          <w:color w:val="auto"/>
          <w:sz w:val="24"/>
          <w:szCs w:val="24"/>
          <w:highlight w:val="none"/>
        </w:rPr>
        <w:t xml:space="preserve">（2）采用中华人民共和国法定计量单位。</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（3）乙方所</w:t>
      </w:r>
      <w:r>
        <w:rPr>
          <w:rFonts w:hint="eastAsia" w:ascii="宋体" w:hAnsi="宋体"/>
          <w:color w:val="auto"/>
          <w:sz w:val="24"/>
          <w:szCs w:val="24"/>
          <w:highlight w:val="none"/>
          <w:lang w:eastAsia="zh-CN"/>
        </w:rPr>
        <w:t xml:space="preserve">提供</w:t>
      </w:r>
      <w:r>
        <w:rPr>
          <w:rFonts w:hint="eastAsia" w:ascii="宋体" w:hAnsi="宋体"/>
          <w:color w:val="auto"/>
          <w:sz w:val="24"/>
          <w:szCs w:val="24"/>
          <w:highlight w:val="none"/>
        </w:rPr>
        <w:t xml:space="preserve">的货物应符合国家有关安全、环保、卫生</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规定。</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（4）乙方应向甲方提交所</w:t>
      </w:r>
      <w:r>
        <w:rPr>
          <w:rFonts w:hint="eastAsia" w:ascii="宋体" w:hAnsi="宋体"/>
          <w:color w:val="auto"/>
          <w:sz w:val="24"/>
          <w:szCs w:val="24"/>
          <w:highlight w:val="none"/>
          <w:lang w:eastAsia="zh-CN"/>
        </w:rPr>
        <w:t xml:space="preserve">提供</w:t>
      </w:r>
      <w:r>
        <w:rPr>
          <w:rFonts w:hint="eastAsia" w:ascii="宋体" w:hAnsi="宋体"/>
          <w:color w:val="auto"/>
          <w:sz w:val="24"/>
          <w:szCs w:val="24"/>
          <w:highlight w:val="none"/>
        </w:rPr>
        <w:t xml:space="preserve">货物的技术文件，包括相应的中文技术文件，如：产品目录、图纸、操作手册、使用说明、维护手册或服务指南</w:t>
      </w:r>
      <w:r>
        <w:rPr>
          <w:rFonts w:hint="eastAsia" w:ascii="宋体" w:hAnsi="宋体"/>
          <w:color w:val="auto"/>
          <w:sz w:val="24"/>
          <w:szCs w:val="24"/>
          <w:highlight w:val="none"/>
          <w:lang w:eastAsia="zh-CN"/>
        </w:rPr>
        <w:t xml:space="preserve">等</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上述</w:t>
      </w:r>
      <w:r>
        <w:rPr>
          <w:rFonts w:hint="eastAsia" w:ascii="宋体" w:hAnsi="宋体"/>
          <w:color w:val="auto"/>
          <w:sz w:val="24"/>
          <w:szCs w:val="24"/>
          <w:highlight w:val="none"/>
        </w:rPr>
        <w:t xml:space="preserve">文件应包装好随货物一同发运。</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8</w:t>
      </w:r>
      <w:r>
        <w:rPr>
          <w:rFonts w:hint="eastAsia" w:ascii="宋体" w:hAnsi="宋体"/>
          <w:color w:val="auto"/>
          <w:sz w:val="24"/>
          <w:szCs w:val="24"/>
          <w:highlight w:val="none"/>
        </w:rPr>
        <w:t xml:space="preserve">.2 保证</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（1）乙方应保证</w:t>
      </w:r>
      <w:r>
        <w:rPr>
          <w:rFonts w:hint="eastAsia" w:ascii="宋体" w:hAnsi="宋体"/>
          <w:color w:val="auto"/>
          <w:sz w:val="24"/>
          <w:szCs w:val="24"/>
          <w:highlight w:val="none"/>
          <w:lang w:eastAsia="zh-CN"/>
        </w:rPr>
        <w:t xml:space="preserve">提供的货物</w:t>
      </w:r>
      <w:r>
        <w:rPr>
          <w:rFonts w:hint="eastAsia" w:ascii="宋体" w:hAnsi="宋体"/>
          <w:color w:val="auto"/>
          <w:sz w:val="24"/>
          <w:szCs w:val="24"/>
          <w:highlight w:val="none"/>
        </w:rPr>
        <w:t xml:space="preserve">完全符合合同规定的质量、规格和性能要求。乙方应保证货物在正确安装、正常使用和保养条件下，</w:t>
      </w:r>
      <w:r>
        <w:rPr>
          <w:rFonts w:hint="eastAsia" w:ascii="宋体" w:hAnsi="宋体" w:eastAsia="宋体" w:cs="宋体"/>
          <w:sz w:val="24"/>
          <w:szCs w:val="24"/>
        </w:rPr>
        <w:t xml:space="preserve">在其使用寿命期内具</w:t>
      </w:r>
      <w:r>
        <w:rPr>
          <w:rFonts w:hint="eastAsia" w:ascii="宋体" w:hAnsi="宋体" w:cs="宋体"/>
          <w:sz w:val="24"/>
          <w:szCs w:val="24"/>
          <w:lang w:eastAsia="zh-CN"/>
        </w:rPr>
        <w:t xml:space="preserve">备合同约定</w:t>
      </w:r>
      <w:r>
        <w:rPr>
          <w:rFonts w:hint="eastAsia" w:ascii="宋体" w:hAnsi="宋体" w:eastAsia="宋体" w:cs="宋体"/>
          <w:sz w:val="24"/>
          <w:szCs w:val="24"/>
        </w:rPr>
        <w:t xml:space="preserve">的性能</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存在</w:t>
      </w:r>
      <w:r>
        <w:rPr>
          <w:rFonts w:hint="eastAsia" w:ascii="宋体" w:hAnsi="宋体"/>
          <w:color w:val="auto"/>
          <w:sz w:val="24"/>
          <w:szCs w:val="24"/>
          <w:highlight w:val="none"/>
        </w:rPr>
        <w:t xml:space="preserve">质量保证期的，货物最终交付验收</w:t>
      </w:r>
      <w:r>
        <w:rPr>
          <w:rFonts w:hint="eastAsia" w:ascii="宋体" w:hAnsi="宋体"/>
          <w:color w:val="auto"/>
          <w:sz w:val="24"/>
          <w:szCs w:val="24"/>
          <w:highlight w:val="none"/>
          <w:lang w:eastAsia="zh-CN"/>
        </w:rPr>
        <w:t xml:space="preserve">合格</w:t>
      </w:r>
      <w:r>
        <w:rPr>
          <w:rFonts w:hint="eastAsia" w:ascii="宋体" w:hAnsi="宋体"/>
          <w:color w:val="auto"/>
          <w:sz w:val="24"/>
          <w:szCs w:val="24"/>
          <w:highlight w:val="none"/>
        </w:rPr>
        <w:t xml:space="preserve">后</w:t>
      </w:r>
      <w:r>
        <w:rPr>
          <w:rFonts w:hint="eastAsia" w:ascii="宋体" w:hAnsi="宋体"/>
          <w:color w:val="auto"/>
          <w:sz w:val="24"/>
          <w:szCs w:val="24"/>
          <w:highlight w:val="none"/>
          <w:lang w:eastAsia="zh-CN"/>
        </w:rPr>
        <w:t xml:space="preserve">在</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规定或乙方</w:t>
      </w:r>
      <w:r>
        <w:rPr>
          <w:rFonts w:hint="eastAsia" w:ascii="宋体" w:hAnsi="宋体"/>
          <w:color w:val="auto"/>
          <w:sz w:val="24"/>
          <w:szCs w:val="24"/>
          <w:highlight w:val="none"/>
          <w:lang w:eastAsia="zh-CN"/>
        </w:rPr>
        <w:t xml:space="preserve">书面</w:t>
      </w:r>
      <w:r>
        <w:rPr>
          <w:rFonts w:hint="eastAsia" w:ascii="宋体" w:hAnsi="宋体"/>
          <w:color w:val="auto"/>
          <w:sz w:val="24"/>
          <w:szCs w:val="24"/>
          <w:highlight w:val="none"/>
        </w:rPr>
        <w:t xml:space="preserve">承诺（两者以较长的为准）的质量保证期内，本保证保持有效。</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（2）在质量保证期内所发现的缺陷，甲方应尽快以书面形式通知乙方。</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（3）乙方收到通知后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应在</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规定的响应时间内以合理的速度免费维修或更换有缺陷的货物或部件。</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auto"/>
          <w:sz w:val="24"/>
          <w:szCs w:val="24"/>
          <w:highlight w:val="none"/>
        </w:rPr>
        <w:t xml:space="preserve">.1条规定以书面形式</w:t>
      </w:r>
      <w:r>
        <w:rPr>
          <w:rFonts w:hint="eastAsia" w:ascii="宋体" w:hAnsi="宋体"/>
          <w:color w:val="000000" w:themeColor="text1"/>
          <w:sz w:val="24"/>
          <w:szCs w:val="24"/>
          <w:highlight w:val="none"/>
          <w:lang w:eastAsia="zh-CN"/>
          <w14:textFill>
            <w14:solidFill>
              <w14:schemeClr w14:val="tx1"/>
            </w14:solidFill>
          </w14:textFill>
        </w:rPr>
        <w:t xml:space="preserve">追究</w:t>
      </w:r>
      <w:r>
        <w:rPr>
          <w:rFonts w:hint="eastAsia" w:ascii="宋体" w:hAnsi="宋体"/>
          <w:color w:val="auto"/>
          <w:sz w:val="24"/>
          <w:szCs w:val="24"/>
          <w:highlight w:val="none"/>
        </w:rPr>
        <w:t xml:space="preserve">乙方</w:t>
      </w:r>
      <w:r>
        <w:rPr>
          <w:rFonts w:hint="eastAsia" w:ascii="宋体" w:hAnsi="宋体"/>
          <w:color w:val="000000" w:themeColor="text1"/>
          <w:sz w:val="24"/>
          <w:szCs w:val="24"/>
          <w:highlight w:val="none"/>
          <w:lang w:eastAsia="zh-CN"/>
          <w14:textFill>
            <w14:solidFill>
              <w14:schemeClr w14:val="tx1"/>
            </w14:solidFill>
          </w14:textFill>
        </w:rPr>
        <w:t xml:space="preserve">的违约责任</w:t>
      </w:r>
      <w:r>
        <w:rPr>
          <w:rFonts w:hint="eastAsia" w:ascii="宋体" w:hAnsi="宋体"/>
          <w:color w:val="auto"/>
          <w:sz w:val="24"/>
          <w:szCs w:val="24"/>
          <w:highlight w:val="none"/>
        </w:rPr>
        <w:t xml:space="preserve">。</w:t>
      </w:r>
      <w:r/>
    </w:p>
    <w:p>
      <w:pPr>
        <w:ind w:firstLine="480"/>
        <w:jc w:val="left"/>
        <w:pageBreakBefore w:val="0"/>
        <w:spacing w:line="400" w:lineRule="exact"/>
        <w:rPr>
          <w:color w:val="auto"/>
          <w:sz w:val="24"/>
          <w:szCs w:val="24"/>
          <w:highlight w:val="none"/>
        </w:rPr>
      </w:pPr>
      <w:r>
        <w:rPr>
          <w:rFonts w:hint="eastAsia" w:ascii="宋体" w:hAnsi="宋体"/>
          <w:color w:val="auto"/>
          <w:sz w:val="24"/>
          <w:szCs w:val="24"/>
          <w:highlight w:val="none"/>
        </w:rPr>
        <w:t xml:space="preserve">（5）乙方在约定的时间内未能弥补缺陷，甲方可采取必要的补救措施，但其风险和费用将由乙方承担，甲方根据合同</w:t>
      </w:r>
      <w:r>
        <w:rPr>
          <w:rFonts w:hint="eastAsia" w:ascii="宋体" w:hAnsi="宋体"/>
          <w:color w:val="auto"/>
          <w:sz w:val="24"/>
          <w:szCs w:val="24"/>
          <w:highlight w:val="none"/>
          <w:lang w:eastAsia="zh-CN"/>
        </w:rPr>
        <w:t xml:space="preserve">约定</w:t>
      </w:r>
      <w:r>
        <w:rPr>
          <w:rFonts w:hint="eastAsia" w:ascii="宋体" w:hAnsi="宋体"/>
          <w:color w:val="auto"/>
          <w:sz w:val="24"/>
          <w:szCs w:val="24"/>
          <w:highlight w:val="none"/>
        </w:rPr>
        <w:t xml:space="preserve">对乙方行使的其他权利不受影响。</w:t>
      </w:r>
      <w:r/>
    </w:p>
    <w:p>
      <w:pPr>
        <w:jc w:val="left"/>
        <w:pageBreakBefore w:val="0"/>
        <w:spacing w:line="400" w:lineRule="exact"/>
        <w:rPr>
          <w:rFonts w:ascii="宋体" w:hAnsi="宋体"/>
          <w:b/>
          <w:bCs/>
          <w:color w:val="auto"/>
          <w:sz w:val="24"/>
          <w:szCs w:val="24"/>
          <w:highlight w:val="none"/>
        </w:rPr>
      </w:pPr>
      <w:r>
        <w:rPr>
          <w:rFonts w:hint="eastAsia" w:ascii="宋体" w:hAnsi="宋体"/>
          <w:b/>
          <w:bCs/>
          <w:color w:val="000000" w:themeColor="text1"/>
          <w:sz w:val="24"/>
          <w:szCs w:val="24"/>
          <w:highlight w:val="none"/>
          <w:lang w:eastAsia="zh-CN"/>
          <w14:textFill>
            <w14:solidFill>
              <w14:schemeClr w14:val="tx1"/>
            </w14:solidFill>
          </w14:textFill>
        </w:rPr>
        <w:t xml:space="preserve">9</w:t>
      </w:r>
      <w:r>
        <w:rPr>
          <w:rFonts w:hint="eastAsia" w:ascii="宋体" w:hAnsi="宋体"/>
          <w:b/>
          <w:bCs/>
          <w:color w:val="auto"/>
          <w:sz w:val="24"/>
          <w:szCs w:val="24"/>
          <w:highlight w:val="none"/>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auto"/>
          <w:sz w:val="24"/>
          <w:szCs w:val="24"/>
          <w:highlight w:val="none"/>
        </w:rPr>
        <w:t xml:space="preserve">权利瑕疵担保</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.1 乙方保证对其出售的货物享有合法的权利。</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.2 </w:t>
      </w:r>
      <w:r>
        <w:rPr>
          <w:rFonts w:hint="eastAsia" w:ascii="宋体" w:hAnsi="宋体" w:eastAsia="宋体" w:cs="宋体"/>
          <w:sz w:val="24"/>
          <w:szCs w:val="24"/>
        </w:rPr>
        <w:t xml:space="preserve">乙方保证在交付的货物上不存在抵押权等担保物权。</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.3 如甲方使用</w:t>
      </w:r>
      <w:r>
        <w:rPr>
          <w:rFonts w:hint="eastAsia" w:ascii="宋体" w:hAnsi="宋体"/>
          <w:color w:val="000000" w:themeColor="text1"/>
          <w:sz w:val="24"/>
          <w:szCs w:val="24"/>
          <w:highlight w:val="none"/>
          <w:lang w:val="en-US" w:eastAsia="zh-CN"/>
          <w14:textFill>
            <w14:solidFill>
              <w14:schemeClr w14:val="tx1"/>
            </w14:solidFill>
          </w14:textFill>
        </w:rPr>
        <w:t xml:space="preserve">上述</w:t>
      </w:r>
      <w:r>
        <w:rPr>
          <w:rFonts w:hint="eastAsia" w:ascii="宋体" w:hAnsi="宋体"/>
          <w:color w:val="000000" w:themeColor="text1"/>
          <w:sz w:val="24"/>
          <w:szCs w:val="24"/>
          <w:highlight w:val="none"/>
          <w14:textFill>
            <w14:solidFill>
              <w14:schemeClr w14:val="tx1"/>
            </w14:solidFill>
          </w14:textFill>
        </w:rPr>
        <w:t xml:space="preserve">货物构成</w:t>
      </w:r>
      <w:r>
        <w:rPr>
          <w:rFonts w:hint="eastAsia" w:ascii="宋体" w:hAnsi="宋体"/>
          <w:color w:val="000000" w:themeColor="text1"/>
          <w:sz w:val="24"/>
          <w:szCs w:val="24"/>
          <w:highlight w:val="none"/>
          <w:lang w:val="en-US" w:eastAsia="zh-CN"/>
          <w14:textFill>
            <w14:solidFill>
              <w14:schemeClr w14:val="tx1"/>
            </w14:solidFill>
          </w14:textFill>
        </w:rPr>
        <w:t xml:space="preserve">对第三人</w:t>
      </w:r>
      <w:r>
        <w:rPr>
          <w:rFonts w:hint="eastAsia" w:ascii="宋体" w:hAnsi="宋体"/>
          <w:color w:val="000000" w:themeColor="text1"/>
          <w:sz w:val="24"/>
          <w:szCs w:val="24"/>
          <w:highlight w:val="none"/>
          <w14:textFill>
            <w14:solidFill>
              <w14:schemeClr w14:val="tx1"/>
            </w14:solidFill>
          </w14:textFill>
        </w:rPr>
        <w:t xml:space="preserve">侵权的，则由乙方承担全部责任。</w:t>
      </w:r>
      <w:r/>
    </w:p>
    <w:p>
      <w:pPr>
        <w:jc w:val="left"/>
        <w:pageBreakBefore w:val="0"/>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w:t>
      </w:r>
      <w:r>
        <w:rPr>
          <w:rFonts w:hint="eastAsia" w:ascii="宋体" w:hAnsi="宋体"/>
          <w:b/>
          <w:bCs/>
          <w:color w:val="000000" w:themeColor="text1"/>
          <w:sz w:val="24"/>
          <w:szCs w:val="24"/>
          <w:highlight w:val="none"/>
          <w:lang w:eastAsia="zh-CN"/>
          <w14:textFill>
            <w14:solidFill>
              <w14:schemeClr w14:val="tx1"/>
            </w14:solidFill>
          </w14:textFill>
        </w:rPr>
        <w:t xml:space="preserve">0</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知识产权保护</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 w:val="24"/>
          <w:szCs w:val="24"/>
          <w:highlight w:val="none"/>
        </w:rPr>
        <w:t xml:space="preserve">何第三人的知识产权等权利。</w:t>
      </w:r>
      <w:bookmarkStart w:id="793"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793"/>
      <w:r>
        <w:rPr>
          <w:rFonts w:hint="eastAsia" w:ascii="宋体" w:hAnsi="宋体"/>
          <w:color w:val="auto"/>
          <w:sz w:val="24"/>
          <w:szCs w:val="24"/>
          <w:highlight w:val="none"/>
        </w:rPr>
        <w:t xml:space="preserve">。</w:t>
      </w:r>
      <w:r/>
    </w:p>
    <w:p>
      <w:pPr>
        <w:jc w:val="left"/>
        <w:pageBreakBefore w:val="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1</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保密义务</w:t>
      </w:r>
      <w:r/>
    </w:p>
    <w:p>
      <w:pPr>
        <w:ind w:firstLine="480"/>
        <w:jc w:val="left"/>
        <w:pageBreakBefore w:val="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11.1 </w:t>
      </w:r>
      <w:r>
        <w:rPr>
          <w:rFonts w:hint="eastAsia" w:ascii="宋体" w:hAnsi="宋体" w:eastAsia="宋体" w:cs="宋体"/>
          <w:sz w:val="24"/>
          <w:szCs w:val="24"/>
        </w:rPr>
        <w:t xml:space="preserve">甲、乙双方</w:t>
      </w:r>
      <w:r>
        <w:rPr>
          <w:rFonts w:hint="eastAsia" w:ascii="宋体" w:hAnsi="宋体" w:cs="宋体"/>
          <w:sz w:val="24"/>
          <w:szCs w:val="24"/>
          <w:lang w:eastAsia="zh-CN"/>
        </w:rPr>
        <w:t xml:space="preserve">对</w:t>
      </w:r>
      <w:r>
        <w:rPr>
          <w:rFonts w:hint="eastAsia" w:ascii="宋体" w:hAnsi="宋体" w:eastAsia="宋体" w:cs="宋体"/>
          <w:sz w:val="24"/>
          <w:szCs w:val="24"/>
        </w:rPr>
        <w:t xml:space="preserve">采购和合同履行过程中所获悉的</w:t>
      </w:r>
      <w:r>
        <w:rPr>
          <w:rFonts w:hint="eastAsia" w:ascii="宋体" w:hAnsi="宋体" w:cs="宋体"/>
          <w:sz w:val="24"/>
          <w:szCs w:val="24"/>
          <w:lang w:eastAsia="zh-CN"/>
        </w:rPr>
        <w:t xml:space="preserve">国家秘密、工作秘密、</w:t>
      </w:r>
      <w:r>
        <w:rPr>
          <w:rFonts w:hint="eastAsia" w:ascii="宋体" w:hAnsi="宋体" w:eastAsia="宋体" w:cs="宋体"/>
          <w:sz w:val="24"/>
          <w:szCs w:val="24"/>
        </w:rPr>
        <w:t xml:space="preserve">商业秘密或者其他应当保密的信息，均有保密义务</w:t>
      </w:r>
      <w:r>
        <w:rPr>
          <w:rFonts w:hint="eastAsia" w:ascii="宋体" w:hAnsi="宋体" w:cs="宋体"/>
          <w:sz w:val="24"/>
          <w:szCs w:val="24"/>
          <w:lang w:eastAsia="zh-CN"/>
        </w:rPr>
        <w:t xml:space="preserve">且不受合同有效期所限，直至该信息成为公开信息</w:t>
      </w:r>
      <w:r>
        <w:rPr>
          <w:rFonts w:hint="eastAsia" w:ascii="宋体" w:hAnsi="宋体" w:eastAsia="宋体" w:cs="宋体"/>
          <w:sz w:val="24"/>
          <w:szCs w:val="24"/>
        </w:rPr>
        <w:t xml:space="preserve">。泄露、不正当地使用</w:t>
      </w:r>
      <w:r>
        <w:rPr>
          <w:rFonts w:hint="eastAsia" w:ascii="宋体" w:hAnsi="宋体" w:cs="宋体"/>
          <w:sz w:val="24"/>
          <w:szCs w:val="24"/>
          <w:lang w:eastAsia="zh-CN"/>
        </w:rPr>
        <w:t xml:space="preserve">国家秘密、工作秘密、</w:t>
      </w:r>
      <w:r>
        <w:rPr>
          <w:rFonts w:hint="eastAsia" w:ascii="宋体" w:hAnsi="宋体" w:eastAsia="宋体" w:cs="宋体"/>
          <w:sz w:val="24"/>
          <w:szCs w:val="24"/>
        </w:rPr>
        <w:t xml:space="preserve">商业秘密或者</w:t>
      </w:r>
      <w:r>
        <w:rPr>
          <w:rFonts w:hint="eastAsia" w:ascii="宋体" w:hAnsi="宋体" w:cs="宋体"/>
          <w:sz w:val="24"/>
          <w:szCs w:val="24"/>
          <w:lang w:eastAsia="zh-CN"/>
        </w:rPr>
        <w:t xml:space="preserve">其他应当保密的</w:t>
      </w:r>
      <w:r>
        <w:rPr>
          <w:rFonts w:hint="eastAsia" w:ascii="宋体" w:hAnsi="宋体" w:eastAsia="宋体" w:cs="宋体"/>
          <w:sz w:val="24"/>
          <w:szCs w:val="24"/>
        </w:rPr>
        <w:t xml:space="preserve">信息，应当承担</w:t>
      </w:r>
      <w:r>
        <w:rPr>
          <w:rFonts w:hint="eastAsia" w:ascii="宋体" w:hAnsi="宋体" w:cs="宋体"/>
          <w:sz w:val="24"/>
          <w:szCs w:val="24"/>
          <w:lang w:eastAsia="zh-CN"/>
        </w:rPr>
        <w:t xml:space="preserve">相应</w:t>
      </w:r>
      <w:r>
        <w:rPr>
          <w:rFonts w:hint="eastAsia" w:ascii="宋体" w:hAnsi="宋体" w:eastAsia="宋体" w:cs="宋体"/>
          <w:sz w:val="24"/>
          <w:szCs w:val="24"/>
        </w:rPr>
        <w:t xml:space="preserve">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jc w:val="left"/>
        <w:pageBreakBefore w:val="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2</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合同价款支付</w:t>
      </w:r>
      <w:r/>
    </w:p>
    <w:p>
      <w:pPr>
        <w:ind w:firstLine="480"/>
        <w:jc w:val="left"/>
        <w:pageBreakBefore w:val="0"/>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.1 </w:t>
      </w:r>
      <w:r>
        <w:rPr>
          <w:rFonts w:hint="eastAsia" w:ascii="宋体" w:hAnsi="宋体"/>
          <w:color w:val="auto"/>
          <w:sz w:val="24"/>
          <w:szCs w:val="24"/>
          <w:highlight w:val="none"/>
          <w:lang w:eastAsia="zh-CN"/>
        </w:rPr>
        <w:t xml:space="preserve">合同价款支付</w:t>
      </w:r>
      <w:r>
        <w:rPr>
          <w:rFonts w:hint="eastAsia" w:ascii="宋体" w:hAnsi="宋体"/>
          <w:color w:val="auto"/>
          <w:sz w:val="24"/>
          <w:szCs w:val="24"/>
          <w:highlight w:val="none"/>
        </w:rPr>
        <w:t xml:space="preserve">按照国库集中支付</w:t>
      </w:r>
      <w:r>
        <w:rPr>
          <w:rFonts w:hint="eastAsia" w:ascii="宋体" w:hAnsi="宋体"/>
          <w:color w:val="auto"/>
          <w:sz w:val="24"/>
          <w:szCs w:val="24"/>
          <w:highlight w:val="none"/>
          <w:lang w:eastAsia="zh-CN"/>
        </w:rPr>
        <w:t xml:space="preserve">制度及财政管理相关</w:t>
      </w:r>
      <w:r>
        <w:rPr>
          <w:rFonts w:hint="eastAsia" w:ascii="宋体" w:hAnsi="宋体"/>
          <w:color w:val="auto"/>
          <w:sz w:val="24"/>
          <w:szCs w:val="24"/>
          <w:highlight w:val="none"/>
        </w:rPr>
        <w:t xml:space="preserve">规定执行。</w:t>
      </w:r>
      <w:r/>
    </w:p>
    <w:p>
      <w:pPr>
        <w:pStyle w:val="905"/>
        <w:ind w:firstLine="480"/>
        <w:pageBreakBefore w:val="0"/>
        <w:spacing w:before="0" w:line="400" w:lineRule="exact"/>
        <w:rPr>
          <w:rFonts w:hint="eastAsia" w:eastAsia="宋体"/>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12.2 </w:t>
      </w:r>
      <w:r>
        <w:rPr>
          <w:rFonts w:hint="eastAsia" w:ascii="宋体" w:hAnsi="宋体" w:eastAsia="宋体" w:cs="Times New Roman"/>
          <w:b w:val="0"/>
          <w:bCs w:val="0"/>
          <w:color w:val="auto"/>
          <w:sz w:val="24"/>
          <w:szCs w:val="24"/>
          <w:highlight w:val="none"/>
        </w:rPr>
        <w:t xml:space="preserve">对于满足合同约定支付条件的，</w:t>
      </w:r>
      <w:r>
        <w:rPr>
          <w:rFonts w:hint="eastAsia" w:ascii="宋体" w:hAnsi="宋体" w:eastAsia="宋体" w:cs="Times New Roman"/>
          <w:b w:val="0"/>
          <w:bCs w:val="0"/>
          <w:color w:val="auto"/>
          <w:sz w:val="24"/>
          <w:szCs w:val="24"/>
          <w:highlight w:val="none"/>
          <w:lang w:val="en-US" w:eastAsia="zh-CN"/>
        </w:rPr>
        <w:t xml:space="preserve">甲方</w:t>
      </w:r>
      <w:r>
        <w:rPr>
          <w:rFonts w:hint="eastAsia" w:ascii="宋体" w:hAnsi="宋体" w:eastAsia="宋体" w:cs="Times New Roman"/>
          <w:b w:val="0"/>
          <w:bCs w:val="0"/>
          <w:i w:val="0"/>
          <w:iCs w:val="0"/>
          <w:caps w:val="0"/>
          <w:color w:val="auto"/>
          <w:spacing w:val="0"/>
          <w:sz w:val="24"/>
          <w:szCs w:val="24"/>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4"/>
          <w:szCs w:val="24"/>
          <w:highlight w:val="none"/>
        </w:rPr>
        <w:t xml:space="preserve">将资金支付到合同约定的</w:t>
      </w:r>
      <w:r>
        <w:rPr>
          <w:rFonts w:hint="eastAsia" w:ascii="宋体" w:hAnsi="宋体" w:cs="Times New Roman"/>
          <w:b w:val="0"/>
          <w:bCs w:val="0"/>
          <w:color w:val="auto"/>
          <w:sz w:val="24"/>
          <w:szCs w:val="24"/>
          <w:highlight w:val="none"/>
          <w:lang w:eastAsia="zh-CN"/>
        </w:rPr>
        <w:t xml:space="preserve">乙方</w:t>
      </w:r>
      <w:r>
        <w:rPr>
          <w:rFonts w:hint="eastAsia" w:ascii="宋体" w:hAnsi="宋体" w:eastAsia="宋体" w:cs="Times New Roman"/>
          <w:b w:val="0"/>
          <w:bCs w:val="0"/>
          <w:color w:val="auto"/>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4"/>
          <w:szCs w:val="24"/>
          <w:highlight w:val="none"/>
          <w:lang w:val="en-US" w:eastAsia="zh-CN"/>
        </w:rPr>
        <w:t xml:space="preserve">乙方</w:t>
      </w:r>
      <w:r>
        <w:rPr>
          <w:rFonts w:hint="eastAsia" w:ascii="宋体" w:hAnsi="宋体" w:eastAsia="宋体" w:cs="Times New Roman"/>
          <w:b w:val="0"/>
          <w:bCs w:val="0"/>
          <w:color w:val="auto"/>
          <w:sz w:val="24"/>
          <w:szCs w:val="24"/>
          <w:highlight w:val="none"/>
        </w:rPr>
        <w:t xml:space="preserve">付款的条件。具体合同价款支付时间在【</w:t>
      </w:r>
      <w:r>
        <w:rPr>
          <w:rFonts w:hint="eastAsia" w:ascii="宋体" w:hAnsi="宋体" w:eastAsia="宋体" w:cs="Times New Roman"/>
          <w:b/>
          <w:bCs/>
          <w:color w:val="auto"/>
          <w:sz w:val="24"/>
          <w:szCs w:val="24"/>
          <w:highlight w:val="none"/>
        </w:rPr>
        <w:t xml:space="preserve">政府采购合同专用条款</w:t>
      </w:r>
      <w:r>
        <w:rPr>
          <w:rFonts w:hint="eastAsia" w:ascii="宋体" w:hAnsi="宋体" w:eastAsia="宋体" w:cs="Times New Roman"/>
          <w:b w:val="0"/>
          <w:bCs w:val="0"/>
          <w:color w:val="auto"/>
          <w:sz w:val="24"/>
          <w:szCs w:val="24"/>
          <w:highlight w:val="none"/>
        </w:rPr>
        <w:t xml:space="preserve">】中</w:t>
      </w:r>
      <w:r>
        <w:rPr>
          <w:rFonts w:hint="eastAsia" w:ascii="宋体" w:hAnsi="宋体" w:cs="Times New Roman"/>
          <w:b w:val="0"/>
          <w:bCs w:val="0"/>
          <w:color w:val="auto"/>
          <w:sz w:val="24"/>
          <w:szCs w:val="24"/>
          <w:highlight w:val="none"/>
          <w:lang w:eastAsia="zh-CN"/>
        </w:rPr>
        <w:t xml:space="preserve">约</w:t>
      </w:r>
      <w:r>
        <w:rPr>
          <w:rFonts w:hint="eastAsia" w:ascii="宋体" w:hAnsi="宋体" w:eastAsia="宋体" w:cs="Times New Roman"/>
          <w:b w:val="0"/>
          <w:bCs w:val="0"/>
          <w:color w:val="auto"/>
          <w:sz w:val="24"/>
          <w:szCs w:val="24"/>
          <w:highlight w:val="none"/>
        </w:rPr>
        <w:t xml:space="preserve">定。</w:t>
      </w:r>
      <w:r/>
    </w:p>
    <w:p>
      <w:pPr>
        <w:pStyle w:val="921"/>
        <w:pageBreakBefore w:val="0"/>
        <w:spacing w:before="0"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80"/>
        <w:jc w:val="lef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.1 </w:t>
      </w:r>
      <w:r>
        <w:rPr>
          <w:rFonts w:hint="eastAsia" w:ascii="宋体" w:hAnsi="宋体" w:eastAsia="宋体" w:cs="宋体"/>
          <w:sz w:val="24"/>
          <w:szCs w:val="24"/>
        </w:rPr>
        <w:t xml:space="preserve">乙方应当以支票、汇票、本票或者金融机构、担保机构出具的保函等非现金形式提交。</w:t>
      </w:r>
      <w:r/>
    </w:p>
    <w:p>
      <w:pPr>
        <w:ind w:firstLine="480"/>
        <w:jc w:val="lef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.2 如果乙方</w:t>
      </w:r>
      <w:r>
        <w:rPr>
          <w:rFonts w:hint="eastAsia" w:ascii="宋体" w:hAnsi="宋体"/>
          <w:color w:val="auto"/>
          <w:sz w:val="24"/>
          <w:szCs w:val="24"/>
          <w:highlight w:val="none"/>
          <w:lang w:eastAsia="zh-CN"/>
        </w:rPr>
        <w:t xml:space="preserve">出现</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w:t>
      </w:r>
      <w:r>
        <w:rPr>
          <w:rFonts w:hint="eastAsia" w:ascii="宋体" w:hAnsi="宋体" w:cs="宋体"/>
          <w:b w:val="0"/>
          <w:bCs w:val="0"/>
          <w:sz w:val="24"/>
          <w:szCs w:val="24"/>
          <w:lang w:eastAsia="zh-CN"/>
        </w:rPr>
        <w:t xml:space="preserve">情形的</w:t>
      </w:r>
      <w:r>
        <w:rPr>
          <w:rFonts w:hint="eastAsia" w:ascii="宋体" w:hAnsi="宋体"/>
          <w:color w:val="auto"/>
          <w:sz w:val="24"/>
          <w:szCs w:val="24"/>
          <w:highlight w:val="none"/>
        </w:rPr>
        <w:t xml:space="preserve">，履约保证金不予退还；如果乙方未能按合同约定全面履行义务，甲方有权从履约保证金中取得补偿或赔偿，</w:t>
      </w:r>
      <w:r>
        <w:rPr>
          <w:rFonts w:hint="eastAsia" w:ascii="宋体" w:hAnsi="宋体"/>
          <w:color w:val="auto"/>
          <w:sz w:val="24"/>
          <w:szCs w:val="24"/>
          <w:highlight w:val="none"/>
          <w:lang w:eastAsia="zh-CN"/>
        </w:rPr>
        <w:t xml:space="preserve">且</w:t>
      </w:r>
      <w:r>
        <w:rPr>
          <w:rFonts w:hint="eastAsia" w:ascii="宋体" w:hAnsi="宋体"/>
          <w:color w:val="auto"/>
          <w:sz w:val="24"/>
          <w:szCs w:val="24"/>
          <w:highlight w:val="none"/>
        </w:rPr>
        <w:t xml:space="preserve">不影响甲方要求乙方承担合同约定的超过履约保证金的违约责任的权利。</w:t>
      </w:r>
      <w:r/>
    </w:p>
    <w:p>
      <w:pPr>
        <w:ind w:firstLine="420"/>
        <w:pageBreakBefore w:val="0"/>
        <w:spacing w:line="400" w:lineRule="exact"/>
        <w:rPr>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.3 甲方在项目通过验收后按照</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规定的时间内将履约保证金退还乙方；逾期退还的，乙方可要求甲方支付违约金，违约金按照</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规定支付。</w:t>
      </w:r>
      <w:r/>
    </w:p>
    <w:p>
      <w:pPr>
        <w:jc w:val="left"/>
        <w:pageBreakBefore w:val="0"/>
        <w:spacing w:line="400" w:lineRule="exact"/>
        <w:rPr>
          <w:rFonts w:ascii="宋体" w:hAnsi="宋体"/>
          <w:b/>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4</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b/>
          <w:color w:val="auto"/>
          <w:sz w:val="24"/>
          <w:szCs w:val="24"/>
          <w:highlight w:val="none"/>
        </w:rPr>
        <w:t xml:space="preserve">售后</w:t>
      </w:r>
      <w:r>
        <w:rPr>
          <w:rFonts w:hint="eastAsia" w:ascii="宋体" w:hAnsi="宋体"/>
          <w:b/>
          <w:color w:val="auto"/>
          <w:sz w:val="24"/>
          <w:szCs w:val="24"/>
          <w:highlight w:val="none"/>
        </w:rPr>
        <w:t xml:space="preserve">服务</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4</w:t>
      </w:r>
      <w:r>
        <w:rPr>
          <w:rFonts w:hint="eastAsia" w:ascii="宋体" w:hAnsi="宋体"/>
          <w:color w:val="auto"/>
          <w:sz w:val="24"/>
          <w:szCs w:val="24"/>
          <w:highlight w:val="none"/>
        </w:rPr>
        <w:t xml:space="preserve">.1 除项目不涉及或采购活动中明确约定无须承担外，乙方还应提供下列服务：</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（1）货物的现场移动、安装、调试、启动监督及技术支持；</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（2）提供货物组装和维修所需的专用工具和辅助材料；</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color w:val="auto"/>
          <w:sz w:val="24"/>
          <w:szCs w:val="24"/>
          <w:highlight w:val="none"/>
          <w:lang w:eastAsia="zh-CN"/>
        </w:rPr>
        <w:t xml:space="preserve">约定</w:t>
      </w:r>
      <w:r>
        <w:rPr>
          <w:rFonts w:hint="eastAsia" w:ascii="宋体" w:hAnsi="宋体"/>
          <w:color w:val="auto"/>
          <w:sz w:val="24"/>
          <w:szCs w:val="24"/>
          <w:highlight w:val="none"/>
        </w:rPr>
        <w:t xml:space="preserve">的期限内对所有的货物实施运行监督、维修，但前提条件是该服务并不能免除乙方在质量保证期内所承担的义务；</w:t>
      </w:r>
      <w:r/>
    </w:p>
    <w:p>
      <w:pPr>
        <w:ind w:firstLine="480"/>
        <w:jc w:val="lef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（4）在制造商</w:t>
      </w:r>
      <w:r>
        <w:rPr>
          <w:rFonts w:hint="eastAsia" w:ascii="宋体" w:hAnsi="宋体"/>
          <w:color w:val="auto"/>
          <w:sz w:val="24"/>
          <w:szCs w:val="24"/>
          <w:highlight w:val="none"/>
          <w:lang w:eastAsia="zh-CN"/>
        </w:rPr>
        <w:t xml:space="preserve">所在地</w:t>
      </w:r>
      <w:r>
        <w:rPr>
          <w:rFonts w:hint="eastAsia" w:ascii="宋体" w:hAnsi="宋体"/>
          <w:color w:val="auto"/>
          <w:sz w:val="24"/>
          <w:szCs w:val="24"/>
          <w:highlight w:val="none"/>
        </w:rPr>
        <w:t xml:space="preserve">或</w:t>
      </w:r>
      <w:r>
        <w:rPr>
          <w:rFonts w:hint="eastAsia" w:ascii="宋体" w:hAnsi="宋体"/>
          <w:color w:val="auto"/>
          <w:sz w:val="24"/>
          <w:szCs w:val="24"/>
          <w:highlight w:val="none"/>
          <w:lang w:eastAsia="zh-CN"/>
        </w:rPr>
        <w:t xml:space="preserve">指定</w:t>
      </w:r>
      <w:r>
        <w:rPr>
          <w:rFonts w:hint="eastAsia" w:ascii="宋体" w:hAnsi="宋体"/>
          <w:color w:val="auto"/>
          <w:sz w:val="24"/>
          <w:szCs w:val="24"/>
          <w:highlight w:val="none"/>
        </w:rPr>
        <w:t xml:space="preserve">现场就货物的安装、启动、运营、维护</w:t>
      </w:r>
      <w:r>
        <w:rPr>
          <w:rFonts w:hint="eastAsia" w:ascii="宋体" w:hAnsi="宋体"/>
          <w:color w:val="auto"/>
          <w:sz w:val="24"/>
          <w:szCs w:val="24"/>
          <w:highlight w:val="none"/>
          <w:lang w:eastAsia="zh-CN"/>
        </w:rPr>
        <w:t xml:space="preserve">、废弃处置等</w:t>
      </w:r>
      <w:r>
        <w:rPr>
          <w:rFonts w:hint="eastAsia" w:ascii="宋体" w:hAnsi="宋体"/>
          <w:color w:val="auto"/>
          <w:sz w:val="24"/>
          <w:szCs w:val="24"/>
          <w:highlight w:val="none"/>
        </w:rPr>
        <w:t xml:space="preserve">对甲方操作人员进行培训</w:t>
      </w:r>
      <w:r>
        <w:rPr>
          <w:rFonts w:hint="eastAsia" w:ascii="宋体" w:hAnsi="宋体" w:cs="宋体"/>
          <w:sz w:val="24"/>
          <w:szCs w:val="24"/>
          <w:lang w:eastAsia="zh-CN"/>
        </w:rPr>
        <w:t xml:space="preserve">；</w:t>
      </w:r>
      <w:r/>
    </w:p>
    <w:p>
      <w:pPr>
        <w:pStyle w:val="1167"/>
        <w:pageBreakBefore w:val="0"/>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规定由乙方提供的其他服务。</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.2 乙方提供的</w:t>
      </w:r>
      <w:r>
        <w:rPr>
          <w:rFonts w:hint="eastAsia" w:ascii="宋体" w:hAnsi="宋体"/>
          <w:color w:val="auto"/>
          <w:sz w:val="24"/>
          <w:szCs w:val="24"/>
          <w:highlight w:val="none"/>
          <w:lang w:eastAsia="zh-CN"/>
        </w:rPr>
        <w:t xml:space="preserve">售后</w:t>
      </w:r>
      <w:r>
        <w:rPr>
          <w:rFonts w:hint="eastAsia" w:ascii="宋体" w:hAnsi="宋体"/>
          <w:color w:val="auto"/>
          <w:sz w:val="24"/>
          <w:szCs w:val="24"/>
          <w:highlight w:val="none"/>
        </w:rPr>
        <w:t xml:space="preserve">服务的费用</w:t>
      </w:r>
      <w:r>
        <w:rPr>
          <w:rFonts w:hint="eastAsia" w:ascii="宋体" w:hAnsi="宋体"/>
          <w:color w:val="auto"/>
          <w:sz w:val="24"/>
          <w:szCs w:val="24"/>
          <w:highlight w:val="none"/>
          <w:lang w:val="en-US" w:eastAsia="zh-CN"/>
        </w:rPr>
        <w:t xml:space="preserve">已</w:t>
      </w:r>
      <w:r>
        <w:rPr>
          <w:rFonts w:hint="eastAsia" w:ascii="宋体" w:hAnsi="宋体"/>
          <w:color w:val="auto"/>
          <w:sz w:val="24"/>
          <w:szCs w:val="24"/>
          <w:highlight w:val="none"/>
        </w:rPr>
        <w:t xml:space="preserve">包含在合同价款中，甲方不再另行支付。</w:t>
      </w:r>
      <w:r/>
    </w:p>
    <w:p>
      <w:pPr>
        <w:jc w:val="left"/>
        <w:pageBreakBefore w:val="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5</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违约责任</w:t>
      </w:r>
      <w:r/>
    </w:p>
    <w:p>
      <w:pPr>
        <w:ind w:firstLine="480"/>
        <w:jc w:val="left"/>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.1质量瑕疵的</w:t>
      </w:r>
      <w:r>
        <w:rPr>
          <w:rFonts w:hint="eastAsia" w:ascii="宋体" w:hAnsi="宋体"/>
          <w:bCs/>
          <w:color w:val="auto"/>
          <w:sz w:val="24"/>
          <w:szCs w:val="24"/>
          <w:highlight w:val="none"/>
          <w:lang w:eastAsia="zh-CN"/>
        </w:rPr>
        <w:t xml:space="preserve">违约责任</w:t>
      </w:r>
      <w:r/>
    </w:p>
    <w:p>
      <w:pPr>
        <w:ind w:firstLine="480"/>
        <w:jc w:val="lef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乙方</w:t>
      </w:r>
      <w:r>
        <w:rPr>
          <w:rFonts w:hint="eastAsia" w:ascii="宋体" w:hAnsi="宋体"/>
          <w:color w:val="auto"/>
          <w:sz w:val="24"/>
          <w:szCs w:val="24"/>
          <w:highlight w:val="none"/>
          <w:lang w:eastAsia="zh-CN"/>
        </w:rPr>
        <w:t xml:space="preserve">提供</w:t>
      </w:r>
      <w:r>
        <w:rPr>
          <w:rFonts w:hint="eastAsia" w:ascii="宋体" w:hAnsi="宋体"/>
          <w:color w:val="auto"/>
          <w:sz w:val="24"/>
          <w:szCs w:val="24"/>
          <w:highlight w:val="none"/>
        </w:rPr>
        <w:t xml:space="preserve">的产品不符合</w:t>
      </w:r>
      <w:r>
        <w:rPr>
          <w:rFonts w:hint="eastAsia" w:ascii="宋体" w:hAnsi="宋体"/>
          <w:color w:val="auto"/>
          <w:sz w:val="24"/>
          <w:szCs w:val="24"/>
          <w:highlight w:val="none"/>
          <w:lang w:eastAsia="zh-CN"/>
        </w:rPr>
        <w:t xml:space="preserve">合同约定的</w:t>
      </w:r>
      <w:r>
        <w:rPr>
          <w:rFonts w:hint="eastAsia" w:ascii="宋体" w:hAnsi="宋体"/>
          <w:color w:val="auto"/>
          <w:sz w:val="24"/>
          <w:szCs w:val="24"/>
          <w:highlight w:val="none"/>
        </w:rPr>
        <w:t xml:space="preserve">质量标准或存在产品质量缺陷，</w:t>
      </w:r>
      <w:r>
        <w:rPr>
          <w:rFonts w:hint="eastAsia" w:ascii="宋体" w:hAnsi="宋体"/>
          <w:color w:val="auto"/>
          <w:sz w:val="24"/>
          <w:szCs w:val="24"/>
          <w:highlight w:val="none"/>
          <w:lang w:eastAsia="zh-CN"/>
        </w:rPr>
        <w:t xml:space="preserve">甲方有权要求乙方根据</w:t>
      </w:r>
      <w:r>
        <w:rPr>
          <w:rFonts w:hint="eastAsia" w:ascii="宋体" w:hAnsi="宋体"/>
          <w:b/>
          <w:color w:val="auto"/>
          <w:sz w:val="24"/>
          <w:szCs w:val="24"/>
          <w:highlight w:val="none"/>
        </w:rPr>
        <w:t xml:space="preserve">【政府采购合同专用条款】</w:t>
      </w:r>
      <w:r>
        <w:rPr>
          <w:rFonts w:hint="eastAsia" w:ascii="宋体" w:hAnsi="宋体"/>
          <w:b w:val="0"/>
          <w:bCs/>
          <w:color w:val="auto"/>
          <w:sz w:val="24"/>
          <w:szCs w:val="24"/>
          <w:highlight w:val="none"/>
          <w:lang w:eastAsia="zh-CN"/>
        </w:rPr>
        <w:t xml:space="preserve">要求</w:t>
      </w:r>
      <w:r>
        <w:rPr>
          <w:rFonts w:hint="eastAsia" w:ascii="宋体" w:hAnsi="宋体"/>
          <w:color w:val="auto"/>
          <w:sz w:val="24"/>
          <w:szCs w:val="24"/>
          <w:highlight w:val="none"/>
          <w:lang w:eastAsia="zh-CN"/>
        </w:rPr>
        <w:t xml:space="preserve">及时修理、重作、更换，并承担由此给甲</w:t>
      </w:r>
      <w:r>
        <w:rPr>
          <w:rFonts w:hint="eastAsia" w:ascii="宋体" w:hAnsi="宋体"/>
          <w:color w:val="auto"/>
          <w:sz w:val="24"/>
          <w:szCs w:val="24"/>
          <w:highlight w:val="none"/>
        </w:rPr>
        <w:t xml:space="preserve">方</w:t>
      </w:r>
      <w:r>
        <w:rPr>
          <w:rFonts w:hint="eastAsia" w:ascii="宋体" w:hAnsi="宋体"/>
          <w:color w:val="auto"/>
          <w:sz w:val="24"/>
          <w:szCs w:val="24"/>
          <w:highlight w:val="none"/>
          <w:lang w:eastAsia="zh-CN"/>
        </w:rPr>
        <w:t xml:space="preserve">造成的损失</w:t>
      </w:r>
      <w:r>
        <w:rPr>
          <w:rFonts w:hint="eastAsia" w:ascii="宋体" w:hAnsi="宋体"/>
          <w:color w:val="auto"/>
          <w:sz w:val="24"/>
          <w:szCs w:val="24"/>
          <w:highlight w:val="none"/>
        </w:rPr>
        <w:t xml:space="preserve">。</w:t>
      </w:r>
      <w:r/>
    </w:p>
    <w:p>
      <w:pPr>
        <w:ind w:firstLine="480"/>
        <w:jc w:val="left"/>
        <w:pageBreakBefore w:val="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.2 迟延交货的违约责任</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（1）乙方应按照本合同规定的时间、地点交货和提供</w:t>
      </w:r>
      <w:r>
        <w:rPr>
          <w:rFonts w:hint="eastAsia" w:ascii="宋体" w:hAnsi="宋体"/>
          <w:color w:val="auto"/>
          <w:sz w:val="24"/>
          <w:szCs w:val="24"/>
          <w:highlight w:val="none"/>
          <w:lang w:eastAsia="zh-CN"/>
        </w:rPr>
        <w:t xml:space="preserve">相关</w:t>
      </w:r>
      <w:r>
        <w:rPr>
          <w:rFonts w:hint="eastAsia" w:ascii="宋体" w:hAnsi="宋体"/>
          <w:color w:val="auto"/>
          <w:sz w:val="24"/>
          <w:szCs w:val="24"/>
          <w:highlight w:val="none"/>
        </w:rPr>
        <w:t xml:space="preserve">服务。在履行合同过程中，如果乙方遇到可能</w:t>
      </w:r>
      <w:r>
        <w:rPr>
          <w:rFonts w:hint="eastAsia" w:ascii="宋体" w:hAnsi="宋体"/>
          <w:color w:val="auto"/>
          <w:sz w:val="24"/>
          <w:szCs w:val="24"/>
          <w:highlight w:val="none"/>
          <w:lang w:eastAsia="zh-CN"/>
        </w:rPr>
        <w:t xml:space="preserve">影响</w:t>
      </w:r>
      <w:r>
        <w:rPr>
          <w:rFonts w:hint="eastAsia" w:ascii="宋体" w:hAnsi="宋体"/>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 w:val="24"/>
          <w:szCs w:val="24"/>
          <w:highlight w:val="none"/>
          <w:lang w:eastAsia="zh-CN"/>
        </w:rPr>
        <w:t xml:space="preserve">长</w:t>
      </w:r>
      <w:r>
        <w:rPr>
          <w:rFonts w:hint="eastAsia" w:ascii="宋体" w:hAnsi="宋体"/>
          <w:color w:val="auto"/>
          <w:sz w:val="24"/>
          <w:szCs w:val="24"/>
          <w:highlight w:val="none"/>
        </w:rPr>
        <w:t xml:space="preserve">交货时间或延期提供服务。</w:t>
      </w:r>
      <w:r/>
    </w:p>
    <w:p>
      <w:pPr>
        <w:ind w:firstLine="480"/>
        <w:jc w:val="left"/>
        <w:pageBreakBefore w:val="0"/>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（2）如果乙方没有按照合同规定的时间交货和提供</w:t>
      </w:r>
      <w:r>
        <w:rPr>
          <w:rFonts w:hint="eastAsia" w:ascii="宋体" w:hAnsi="宋体"/>
          <w:color w:val="auto"/>
          <w:sz w:val="24"/>
          <w:szCs w:val="24"/>
          <w:highlight w:val="none"/>
          <w:lang w:eastAsia="zh-CN"/>
        </w:rPr>
        <w:t xml:space="preserve">相关</w:t>
      </w:r>
      <w:r>
        <w:rPr>
          <w:rFonts w:hint="eastAsia" w:ascii="宋体" w:hAnsi="宋体"/>
          <w:color w:val="auto"/>
          <w:sz w:val="24"/>
          <w:szCs w:val="24"/>
          <w:highlight w:val="none"/>
        </w:rPr>
        <w:t xml:space="preserve">服务，甲方有权从货款中扣除误期赔偿费而不影响合同项下的其他补救方法，赔偿费按</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规定执行。如果涉及公共利益，且赔偿金额无法弥补公共利益损失，</w:t>
      </w:r>
      <w:r>
        <w:rPr>
          <w:rFonts w:hint="eastAsia" w:ascii="宋体" w:hAnsi="宋体"/>
          <w:color w:val="auto"/>
          <w:sz w:val="24"/>
          <w:szCs w:val="24"/>
          <w:highlight w:val="none"/>
          <w:lang w:eastAsia="zh-CN"/>
        </w:rPr>
        <w:t xml:space="preserve">甲方</w:t>
      </w:r>
      <w:r>
        <w:rPr>
          <w:rFonts w:hint="eastAsia" w:ascii="宋体" w:hAnsi="宋体"/>
          <w:color w:val="auto"/>
          <w:sz w:val="24"/>
          <w:szCs w:val="24"/>
          <w:highlight w:val="none"/>
        </w:rPr>
        <w:t xml:space="preserve">可要求继续履行或者</w:t>
      </w:r>
      <w:r>
        <w:rPr>
          <w:rFonts w:hint="eastAsia" w:ascii="宋体" w:hAnsi="宋体"/>
          <w:color w:val="auto"/>
          <w:sz w:val="24"/>
          <w:szCs w:val="24"/>
          <w:highlight w:val="none"/>
          <w:lang w:eastAsia="zh-CN"/>
        </w:rPr>
        <w:t xml:space="preserve">采取其他补救措施</w:t>
      </w:r>
      <w:r>
        <w:rPr>
          <w:rFonts w:hint="eastAsia" w:ascii="宋体" w:hAnsi="宋体"/>
          <w:color w:val="auto"/>
          <w:sz w:val="24"/>
          <w:szCs w:val="24"/>
          <w:highlight w:val="none"/>
        </w:rPr>
        <w:t xml:space="preserve">。</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5</w:t>
      </w:r>
      <w:r>
        <w:rPr>
          <w:rFonts w:hint="eastAsia" w:ascii="宋体" w:hAnsi="宋体"/>
          <w:color w:val="auto"/>
          <w:sz w:val="24"/>
          <w:szCs w:val="24"/>
          <w:highlight w:val="none"/>
        </w:rPr>
        <w:t xml:space="preserve">.3 迟延支付的违约责任</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甲方存在迟延支付乙方合同款项的，应当承担</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规定的逾期付款利息。</w:t>
      </w:r>
      <w:r/>
    </w:p>
    <w:p>
      <w:pPr>
        <w:ind w:firstLine="480"/>
        <w:jc w:val="left"/>
        <w:pageBreakBefore w:val="0"/>
        <w:spacing w:line="400" w:lineRule="exact"/>
        <w:rPr>
          <w:rFonts w:ascii="宋体" w:hAnsi="宋体"/>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.4其他违约责任根据项目实际需要按</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规定执行。</w:t>
      </w:r>
      <w:r/>
    </w:p>
    <w:p>
      <w:pPr>
        <w:numPr>
          <w:ilvl w:val="0"/>
          <w:numId w:val="18"/>
        </w:numPr>
        <w:jc w:val="left"/>
        <w:pageBreakBefore w:val="0"/>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合同变更</w:t>
      </w:r>
      <w:r>
        <w:rPr>
          <w:rFonts w:hint="eastAsia" w:ascii="宋体" w:hAnsi="宋体"/>
          <w:b/>
          <w:color w:val="auto"/>
          <w:sz w:val="24"/>
          <w:szCs w:val="24"/>
          <w:highlight w:val="none"/>
          <w:lang w:eastAsia="zh-CN"/>
        </w:rPr>
        <w:t xml:space="preserve">、中止与终止</w:t>
      </w:r>
      <w:r/>
    </w:p>
    <w:p>
      <w:pPr>
        <w:ind w:firstLine="0"/>
        <w:jc w:val="lef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.1合同的</w:t>
      </w:r>
      <w:r>
        <w:rPr>
          <w:rFonts w:hint="eastAsia" w:ascii="宋体" w:hAnsi="宋体"/>
          <w:color w:val="auto"/>
          <w:sz w:val="24"/>
          <w:szCs w:val="24"/>
          <w:highlight w:val="none"/>
          <w:lang w:eastAsia="zh-CN"/>
        </w:rPr>
        <w:t xml:space="preserve">变更</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政府采购合同履行中，</w:t>
      </w:r>
      <w:r>
        <w:rPr>
          <w:rFonts w:hint="eastAsia" w:ascii="宋体" w:hAnsi="宋体"/>
          <w:color w:val="auto"/>
          <w:sz w:val="24"/>
          <w:szCs w:val="24"/>
          <w:highlight w:val="none"/>
        </w:rPr>
        <w:t xml:space="preserve">在不改变合同其他条款的前提下，甲方可以在合同价款10%的范围内追加与合同标的相同的货物，并就此与乙方协商</w:t>
      </w:r>
      <w:r>
        <w:rPr>
          <w:rFonts w:hint="eastAsia" w:ascii="宋体" w:hAnsi="宋体"/>
          <w:color w:val="auto"/>
          <w:sz w:val="24"/>
          <w:szCs w:val="24"/>
          <w:highlight w:val="none"/>
          <w:lang w:eastAsia="zh-CN"/>
        </w:rPr>
        <w:t xml:space="preserve">一致后</w:t>
      </w:r>
      <w:r>
        <w:rPr>
          <w:rFonts w:hint="eastAsia" w:ascii="宋体" w:hAnsi="宋体"/>
          <w:color w:val="auto"/>
          <w:sz w:val="24"/>
          <w:szCs w:val="24"/>
          <w:highlight w:val="none"/>
        </w:rPr>
        <w:t xml:space="preserve">签订补充协议。</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合同的中止</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（1）合同履行过程中因供应商就采购文件、采购过程或结果提起投诉的，甲方认为有必要的，</w:t>
      </w:r>
      <w:r>
        <w:rPr>
          <w:rFonts w:hint="eastAsia" w:ascii="宋体" w:hAnsi="宋体"/>
          <w:color w:val="auto"/>
          <w:sz w:val="24"/>
          <w:szCs w:val="24"/>
          <w:highlight w:val="none"/>
          <w:lang w:eastAsia="zh-CN"/>
        </w:rPr>
        <w:t xml:space="preserve">可以</w:t>
      </w:r>
      <w:r>
        <w:rPr>
          <w:rFonts w:hint="eastAsia" w:ascii="宋体" w:hAnsi="宋体"/>
          <w:color w:val="auto"/>
          <w:sz w:val="24"/>
          <w:szCs w:val="24"/>
          <w:highlight w:val="none"/>
        </w:rPr>
        <w:t xml:space="preserve">中止合同的履行。</w:t>
      </w:r>
      <w:r/>
    </w:p>
    <w:p>
      <w:pPr>
        <w:ind w:firstLine="480"/>
        <w:jc w:val="lef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合同履行过程中，</w:t>
      </w:r>
      <w:r>
        <w:rPr>
          <w:rFonts w:hint="eastAsia" w:ascii="宋体" w:hAnsi="宋体"/>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 w:val="24"/>
          <w:szCs w:val="24"/>
          <w:highlight w:val="none"/>
          <w:lang w:eastAsia="zh-CN"/>
        </w:rPr>
        <w:t xml:space="preserve">，乙方有义务及时告知甲方</w:t>
      </w:r>
      <w:r>
        <w:rPr>
          <w:rFonts w:hint="eastAsia" w:ascii="宋体" w:hAnsi="宋体"/>
          <w:color w:val="auto"/>
          <w:sz w:val="24"/>
          <w:szCs w:val="24"/>
          <w:highlight w:val="none"/>
        </w:rPr>
        <w:t xml:space="preserve">。甲方</w:t>
      </w:r>
      <w:r>
        <w:rPr>
          <w:rFonts w:hint="eastAsia" w:ascii="宋体" w:hAnsi="宋体"/>
          <w:color w:val="auto"/>
          <w:sz w:val="24"/>
          <w:szCs w:val="24"/>
          <w:highlight w:val="none"/>
          <w:lang w:eastAsia="zh-CN"/>
        </w:rPr>
        <w:t xml:space="preserve">有权</w:t>
      </w:r>
      <w:r>
        <w:rPr>
          <w:rFonts w:hint="eastAsia" w:ascii="宋体" w:hAnsi="宋体"/>
          <w:color w:val="auto"/>
          <w:sz w:val="24"/>
          <w:szCs w:val="24"/>
          <w:highlight w:val="none"/>
        </w:rPr>
        <w:t xml:space="preserve">以书面形式通知乙方中止合同</w:t>
      </w:r>
      <w:r>
        <w:rPr>
          <w:rFonts w:hint="eastAsia" w:ascii="宋体" w:hAnsi="宋体"/>
          <w:color w:val="auto"/>
          <w:sz w:val="24"/>
          <w:szCs w:val="24"/>
          <w:highlight w:val="none"/>
          <w:lang w:eastAsia="zh-CN"/>
        </w:rPr>
        <w:t xml:space="preserve">并要求乙方在合理期限内消除相关情形或者提供适当担保。</w:t>
      </w:r>
      <w:r>
        <w:rPr>
          <w:rFonts w:hint="eastAsia" w:ascii="宋体" w:hAnsi="宋体"/>
          <w:color w:val="auto"/>
          <w:sz w:val="24"/>
          <w:szCs w:val="24"/>
          <w:highlight w:val="none"/>
        </w:rPr>
        <w:t xml:space="preserve">乙方提供适当担保的，</w:t>
      </w:r>
      <w:r>
        <w:rPr>
          <w:rFonts w:hint="eastAsia" w:ascii="宋体" w:hAnsi="宋体"/>
          <w:color w:val="auto"/>
          <w:sz w:val="24"/>
          <w:szCs w:val="24"/>
          <w:highlight w:val="none"/>
          <w:lang w:eastAsia="zh-CN"/>
        </w:rPr>
        <w:t xml:space="preserve">合同继续</w:t>
      </w:r>
      <w:r>
        <w:rPr>
          <w:rFonts w:hint="eastAsia" w:ascii="宋体" w:hAnsi="宋体"/>
          <w:color w:val="auto"/>
          <w:sz w:val="24"/>
          <w:szCs w:val="24"/>
          <w:highlight w:val="none"/>
        </w:rPr>
        <w:t xml:space="preserve">履行</w:t>
      </w:r>
      <w:r>
        <w:rPr>
          <w:rFonts w:hint="eastAsia" w:ascii="宋体" w:hAnsi="宋体"/>
          <w:color w:val="auto"/>
          <w:sz w:val="24"/>
          <w:szCs w:val="24"/>
          <w:highlight w:val="none"/>
          <w:lang w:eastAsia="zh-CN"/>
        </w:rPr>
        <w:t xml:space="preserve">；乙</w:t>
      </w:r>
      <w:r>
        <w:rPr>
          <w:rFonts w:hint="eastAsia" w:ascii="宋体" w:hAnsi="宋体"/>
          <w:color w:val="auto"/>
          <w:sz w:val="24"/>
          <w:szCs w:val="24"/>
          <w:highlight w:val="none"/>
        </w:rPr>
        <w:t xml:space="preserve">方在合理期限内未恢复履约能力且未提供适当担保的，视为拒绝</w:t>
      </w:r>
      <w:r>
        <w:rPr>
          <w:rFonts w:hint="eastAsia" w:ascii="宋体" w:hAnsi="宋体"/>
          <w:color w:val="auto"/>
          <w:sz w:val="24"/>
          <w:szCs w:val="24"/>
          <w:highlight w:val="none"/>
          <w:lang w:eastAsia="zh-CN"/>
        </w:rPr>
        <w:t xml:space="preserve">继续</w:t>
      </w:r>
      <w:r>
        <w:rPr>
          <w:rFonts w:hint="eastAsia" w:ascii="宋体" w:hAnsi="宋体"/>
          <w:color w:val="auto"/>
          <w:sz w:val="24"/>
          <w:szCs w:val="24"/>
          <w:highlight w:val="none"/>
        </w:rPr>
        <w:t xml:space="preserve">履约，甲方</w:t>
      </w:r>
      <w:r>
        <w:rPr>
          <w:rFonts w:hint="eastAsia" w:ascii="宋体" w:hAnsi="宋体"/>
          <w:color w:val="auto"/>
          <w:sz w:val="24"/>
          <w:szCs w:val="24"/>
          <w:highlight w:val="none"/>
          <w:lang w:eastAsia="zh-CN"/>
        </w:rPr>
        <w:t xml:space="preserve">有权</w:t>
      </w:r>
      <w:r>
        <w:rPr>
          <w:rFonts w:hint="eastAsia" w:ascii="宋体" w:hAnsi="宋体"/>
          <w:color w:val="auto"/>
          <w:sz w:val="24"/>
          <w:szCs w:val="24"/>
          <w:highlight w:val="none"/>
        </w:rPr>
        <w:t xml:space="preserve">解除合同并要求乙方承担</w:t>
      </w:r>
      <w:r>
        <w:rPr>
          <w:rFonts w:hint="eastAsia" w:ascii="宋体" w:hAnsi="宋体"/>
          <w:color w:val="auto"/>
          <w:sz w:val="24"/>
          <w:szCs w:val="24"/>
          <w:highlight w:val="none"/>
          <w:lang w:eastAsia="zh-CN"/>
        </w:rPr>
        <w:t xml:space="preserve">由此给甲方造成的损失</w:t>
      </w:r>
      <w:r>
        <w:rPr>
          <w:rFonts w:hint="eastAsia" w:ascii="宋体" w:hAnsi="宋体"/>
          <w:color w:val="auto"/>
          <w:sz w:val="24"/>
          <w:szCs w:val="24"/>
          <w:highlight w:val="none"/>
        </w:rPr>
        <w:t xml:space="preserve">。</w:t>
      </w:r>
      <w:r/>
    </w:p>
    <w:p>
      <w:pPr>
        <w:pStyle w:val="1167"/>
        <w:jc w:val="both"/>
        <w:pageBreakBefore w:val="0"/>
        <w:rPr>
          <w:sz w:val="24"/>
          <w:szCs w:val="24"/>
        </w:rPr>
      </w:pPr>
      <w:r>
        <w:rPr>
          <w:rFonts w:hint="eastAsia" w:ascii="宋体" w:hAnsi="宋体" w:eastAsia="宋体" w:cs="宋体"/>
          <w:sz w:val="24"/>
          <w:szCs w:val="24"/>
        </w:rPr>
        <w:t xml:space="preserve">（3）乙方分立、合并或者变更住所的，应当及时以书面形式告知甲方。乙方没有</w:t>
      </w:r>
      <w:r>
        <w:rPr>
          <w:rFonts w:hint="eastAsia" w:ascii="宋体" w:hAnsi="宋体" w:eastAsia="宋体" w:cs="宋体"/>
          <w:sz w:val="24"/>
          <w:szCs w:val="24"/>
          <w:lang w:eastAsia="zh-CN"/>
        </w:rPr>
        <w:t xml:space="preserve">及时告知</w:t>
      </w:r>
      <w:r>
        <w:rPr>
          <w:rFonts w:hint="eastAsia" w:ascii="宋体" w:hAnsi="宋体" w:eastAsia="宋体" w:cs="宋体"/>
          <w:sz w:val="24"/>
          <w:szCs w:val="24"/>
        </w:rPr>
        <w:t xml:space="preserve">甲方，致使</w:t>
      </w:r>
      <w:r>
        <w:rPr>
          <w:rFonts w:hint="eastAsia" w:ascii="宋体" w:hAnsi="宋体" w:eastAsia="宋体" w:cs="宋体"/>
          <w:sz w:val="24"/>
          <w:szCs w:val="24"/>
          <w:lang w:eastAsia="zh-CN"/>
        </w:rPr>
        <w:t xml:space="preserve">合同</w:t>
      </w:r>
      <w:r>
        <w:rPr>
          <w:rFonts w:hint="eastAsia" w:ascii="宋体" w:hAnsi="宋体" w:eastAsia="宋体" w:cs="宋体"/>
          <w:sz w:val="24"/>
          <w:szCs w:val="24"/>
        </w:rPr>
        <w:t xml:space="preserve">履行发生困难的，甲方可以中止合同履行并要求乙方承担由此给甲方造成的损失。</w:t>
      </w:r>
      <w:r/>
    </w:p>
    <w:p>
      <w:pPr>
        <w:ind w:firstLine="480"/>
        <w:jc w:val="left"/>
        <w:pageBreakBefore w:val="0"/>
        <w:spacing w:line="400" w:lineRule="exact"/>
        <w:rPr>
          <w:sz w:val="24"/>
          <w:szCs w:val="24"/>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）甲方不得以行政区划调整、政府换届、机构或者职能调整以及相关责任人更替为由中止合同。</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合同的终止</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（1）合同因有效期限届满而终止；</w:t>
      </w:r>
      <w:r/>
    </w:p>
    <w:p>
      <w:pPr>
        <w:ind w:firstLine="480"/>
        <w:pageBreakBefore w:val="0"/>
        <w:spacing w:line="400" w:lineRule="exact"/>
        <w:rPr>
          <w:rFonts w:hint="eastAsia" w:ascii="宋体" w:hAnsi="宋体" w:eastAsia="宋体" w:cs="宋体"/>
          <w:sz w:val="24"/>
          <w:szCs w:val="24"/>
          <w:lang w:eastAsia="zh-CN"/>
        </w:rPr>
      </w:pPr>
      <w:r>
        <w:rPr>
          <w:rFonts w:hint="eastAsia" w:ascii="宋体" w:hAnsi="宋体"/>
          <w:color w:val="auto"/>
          <w:sz w:val="24"/>
          <w:szCs w:val="24"/>
          <w:highlight w:val="none"/>
        </w:rPr>
        <w:t xml:space="preserve">（2）乙方未</w:t>
      </w:r>
      <w:r>
        <w:rPr>
          <w:rFonts w:hint="eastAsia" w:ascii="宋体" w:hAnsi="宋体"/>
          <w:color w:val="auto"/>
          <w:sz w:val="24"/>
          <w:szCs w:val="24"/>
          <w:highlight w:val="none"/>
          <w:lang w:eastAsia="zh-CN"/>
        </w:rPr>
        <w:t xml:space="preserve">按</w:t>
      </w:r>
      <w:r>
        <w:rPr>
          <w:rFonts w:hint="eastAsia" w:ascii="宋体" w:hAnsi="宋体"/>
          <w:color w:val="auto"/>
          <w:sz w:val="24"/>
          <w:szCs w:val="24"/>
          <w:highlight w:val="none"/>
        </w:rPr>
        <w:t xml:space="preserve">合同约定履行，构成根本性违约的，甲方有权终止合同</w:t>
      </w:r>
      <w:r>
        <w:rPr>
          <w:rFonts w:hint="eastAsia" w:ascii="宋体" w:hAnsi="宋体"/>
          <w:color w:val="auto"/>
          <w:sz w:val="24"/>
          <w:szCs w:val="24"/>
          <w:highlight w:val="none"/>
          <w:lang w:eastAsia="zh-CN"/>
        </w:rPr>
        <w:t xml:space="preserve">，</w:t>
      </w:r>
      <w:r>
        <w:rPr>
          <w:rFonts w:hint="eastAsia" w:ascii="宋体" w:hAnsi="宋体" w:eastAsia="宋体" w:cs="宋体"/>
          <w:sz w:val="24"/>
          <w:szCs w:val="24"/>
        </w:rPr>
        <w:t xml:space="preserve">并追究乙方的违约责</w:t>
      </w:r>
      <w:r>
        <w:rPr>
          <w:rFonts w:hint="eastAsia" w:ascii="宋体" w:hAnsi="宋体" w:cs="宋体"/>
          <w:sz w:val="24"/>
          <w:szCs w:val="24"/>
          <w:lang w:val="en-US" w:eastAsia="zh-CN"/>
        </w:rPr>
        <w:t xml:space="preserve">任</w:t>
      </w:r>
      <w:r>
        <w:rPr>
          <w:rFonts w:hint="eastAsia" w:ascii="宋体" w:hAnsi="宋体"/>
          <w:color w:val="auto"/>
          <w:sz w:val="24"/>
          <w:szCs w:val="24"/>
          <w:highlight w:val="none"/>
        </w:rPr>
        <w:t xml:space="preserve">。</w:t>
      </w:r>
      <w:r/>
    </w:p>
    <w:p>
      <w:pPr>
        <w:pStyle w:val="1167"/>
        <w:pageBreakBefore w:val="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16.4 </w:t>
      </w:r>
      <w:r>
        <w:rPr>
          <w:rFonts w:hint="eastAsia" w:ascii="宋体" w:hAnsi="宋体" w:eastAsia="宋体" w:cs="Times New Roman"/>
          <w:color w:val="auto"/>
          <w:sz w:val="24"/>
          <w:szCs w:val="24"/>
          <w:highlight w:val="none"/>
          <w:lang w:val="en-US" w:eastAsia="zh-CN"/>
        </w:rPr>
        <w:t xml:space="preserve">涉及国家利益、社会公共利益的情形</w:t>
      </w:r>
      <w:r/>
    </w:p>
    <w:p>
      <w:pPr>
        <w:pStyle w:val="1167"/>
        <w:jc w:val="both"/>
        <w:pageBreakBefore w:val="0"/>
        <w:rPr>
          <w:sz w:val="24"/>
          <w:szCs w:val="24"/>
        </w:rPr>
      </w:pPr>
      <w:r>
        <w:rPr>
          <w:rFonts w:hint="eastAsia" w:ascii="宋体" w:hAnsi="宋体" w:eastAsia="宋体" w:cs="宋体"/>
          <w:sz w:val="24"/>
          <w:szCs w:val="24"/>
        </w:rPr>
        <w:t xml:space="preserve">政府采购合同继续履行将损害国家利益和社会公共利益的，双方当事人</w:t>
      </w:r>
      <w:r>
        <w:rPr>
          <w:rFonts w:hint="eastAsia" w:ascii="宋体" w:hAnsi="宋体" w:eastAsia="宋体" w:cs="宋体"/>
          <w:sz w:val="24"/>
          <w:szCs w:val="24"/>
          <w:highlight w:val="none"/>
          <w:lang w:val="en-US" w:eastAsia="zh-CN"/>
        </w:rPr>
        <w:t xml:space="preserve">应当变更、</w:t>
      </w:r>
      <w:r>
        <w:rPr>
          <w:rFonts w:hint="eastAsia" w:ascii="宋体" w:hAnsi="宋体" w:eastAsia="宋体" w:cs="宋体"/>
          <w:sz w:val="24"/>
          <w:szCs w:val="24"/>
        </w:rPr>
        <w:t xml:space="preserve">中止</w:t>
      </w:r>
      <w:r>
        <w:rPr>
          <w:rFonts w:hint="eastAsia" w:ascii="宋体" w:hAnsi="宋体" w:eastAsia="宋体" w:cs="宋体"/>
          <w:sz w:val="24"/>
          <w:szCs w:val="24"/>
          <w:lang w:eastAsia="zh-CN"/>
        </w:rPr>
        <w:t xml:space="preserve">或者终止</w:t>
      </w:r>
      <w:r>
        <w:rPr>
          <w:rFonts w:hint="eastAsia" w:ascii="宋体" w:hAnsi="宋体" w:eastAsia="宋体" w:cs="宋体"/>
          <w:sz w:val="24"/>
          <w:szCs w:val="24"/>
        </w:rPr>
        <w:t xml:space="preserve">合同。有过错的一方应当承担赔偿责任，双方都有过错的，各自承担相应的责任。</w:t>
      </w:r>
      <w:r/>
    </w:p>
    <w:p>
      <w:pPr>
        <w:jc w:val="left"/>
        <w:pageBreakBefore w:val="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合同分包</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.1 乙方不得</w:t>
      </w:r>
      <w:r>
        <w:rPr>
          <w:rFonts w:hint="eastAsia" w:ascii="宋体" w:hAnsi="宋体"/>
          <w:color w:val="auto"/>
          <w:sz w:val="24"/>
          <w:szCs w:val="24"/>
          <w:highlight w:val="none"/>
          <w:lang w:eastAsia="zh-CN"/>
        </w:rPr>
        <w:t xml:space="preserve">将合同转包给其他供应商。涉及合同分包的，乙方</w:t>
      </w:r>
      <w:r>
        <w:rPr>
          <w:rFonts w:hint="eastAsia" w:ascii="宋体" w:hAnsi="宋体"/>
          <w:color w:val="auto"/>
          <w:sz w:val="24"/>
          <w:szCs w:val="24"/>
          <w:highlight w:val="none"/>
          <w:lang w:val="en-US" w:eastAsia="zh-CN"/>
        </w:rPr>
        <w:t xml:space="preserve">应</w:t>
      </w:r>
      <w:r>
        <w:rPr>
          <w:rFonts w:hint="eastAsia" w:ascii="宋体" w:hAnsi="宋体"/>
          <w:color w:val="auto"/>
          <w:sz w:val="24"/>
          <w:szCs w:val="24"/>
          <w:highlight w:val="none"/>
          <w:lang w:eastAsia="zh-CN"/>
        </w:rPr>
        <w:t xml:space="preserve">根据采购文件和投标（响应）文件规定进行</w:t>
      </w:r>
      <w:r>
        <w:rPr>
          <w:rFonts w:hint="eastAsia" w:ascii="宋体" w:hAnsi="宋体"/>
          <w:color w:val="auto"/>
          <w:sz w:val="24"/>
          <w:szCs w:val="24"/>
          <w:highlight w:val="none"/>
        </w:rPr>
        <w:t xml:space="preserve">合同分包。</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.2 乙方执行政府采购政策向中小企业依法分包的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乙方应当按采购文件</w:t>
      </w:r>
      <w:r>
        <w:rPr>
          <w:rFonts w:hint="eastAsia" w:ascii="宋体" w:hAnsi="宋体"/>
          <w:color w:val="auto"/>
          <w:sz w:val="24"/>
          <w:szCs w:val="24"/>
          <w:highlight w:val="none"/>
          <w:lang w:eastAsia="zh-CN"/>
        </w:rPr>
        <w:t xml:space="preserve">和</w:t>
      </w:r>
      <w:r>
        <w:rPr>
          <w:rFonts w:hint="eastAsia" w:ascii="宋体" w:hAnsi="宋体"/>
          <w:color w:val="auto"/>
          <w:sz w:val="24"/>
          <w:szCs w:val="24"/>
          <w:highlight w:val="none"/>
        </w:rPr>
        <w:t xml:space="preserve">投标（响应）文件签订分包</w:t>
      </w:r>
      <w:r>
        <w:rPr>
          <w:rFonts w:hint="eastAsia" w:ascii="宋体" w:hAnsi="宋体"/>
          <w:color w:val="auto"/>
          <w:sz w:val="24"/>
          <w:szCs w:val="24"/>
          <w:highlight w:val="none"/>
          <w:lang w:eastAsia="zh-CN"/>
        </w:rPr>
        <w:t xml:space="preserve">意向</w:t>
      </w:r>
      <w:r>
        <w:rPr>
          <w:rFonts w:hint="eastAsia" w:ascii="宋体" w:hAnsi="宋体"/>
          <w:color w:val="auto"/>
          <w:sz w:val="24"/>
          <w:szCs w:val="24"/>
          <w:highlight w:val="none"/>
        </w:rPr>
        <w:t xml:space="preserve">协议，分包</w:t>
      </w:r>
      <w:r>
        <w:rPr>
          <w:rFonts w:hint="eastAsia" w:ascii="宋体" w:hAnsi="宋体"/>
          <w:color w:val="auto"/>
          <w:sz w:val="24"/>
          <w:szCs w:val="24"/>
          <w:highlight w:val="none"/>
          <w:lang w:eastAsia="zh-CN"/>
        </w:rPr>
        <w:t xml:space="preserve">意向</w:t>
      </w:r>
      <w:r>
        <w:rPr>
          <w:rFonts w:hint="eastAsia" w:ascii="宋体" w:hAnsi="宋体"/>
          <w:color w:val="auto"/>
          <w:sz w:val="24"/>
          <w:szCs w:val="24"/>
          <w:highlight w:val="none"/>
        </w:rPr>
        <w:t xml:space="preserve">协议属于本合同组成部分。</w:t>
      </w:r>
      <w:r/>
    </w:p>
    <w:p>
      <w:pPr>
        <w:jc w:val="left"/>
        <w:pageBreakBefore w:val="0"/>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1</w:t>
      </w:r>
      <w:r>
        <w:rPr>
          <w:rFonts w:hint="eastAsia" w:ascii="宋体" w:hAnsi="宋体"/>
          <w:b/>
          <w:bCs/>
          <w:color w:val="auto"/>
          <w:sz w:val="24"/>
          <w:szCs w:val="24"/>
          <w:highlight w:val="none"/>
          <w:lang w:val="en-US" w:eastAsia="zh-CN"/>
        </w:rPr>
        <w:t xml:space="preserve">8</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不可抗力</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.1 不可抗力是指合同双方不能预见、不能避免且不能克服的客观情况。</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.2 任何一方对由于不可抗力造成的部分或全部不能履行合同不承担违约责任。但迟延履行后发生不可抗力的，不能免除责任。</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.3 遇有不可抗力的一方，应及时将事件情况以书面形式</w:t>
      </w:r>
      <w:r>
        <w:rPr>
          <w:rFonts w:hint="eastAsia" w:ascii="宋体" w:hAnsi="宋体"/>
          <w:color w:val="auto"/>
          <w:sz w:val="24"/>
          <w:szCs w:val="24"/>
          <w:highlight w:val="none"/>
          <w:lang w:eastAsia="zh-CN"/>
        </w:rPr>
        <w:t xml:space="preserve">告</w:t>
      </w:r>
      <w:r>
        <w:rPr>
          <w:rFonts w:hint="eastAsia" w:ascii="宋体" w:hAnsi="宋体"/>
          <w:color w:val="auto"/>
          <w:sz w:val="24"/>
          <w:szCs w:val="24"/>
          <w:highlight w:val="none"/>
        </w:rPr>
        <w:t xml:space="preserve">知另一方，并在事件发生后及时向另一方提交合同不能履行或部分不能履行或需要延期履行</w:t>
      </w:r>
      <w:r>
        <w:rPr>
          <w:rFonts w:hint="eastAsia" w:ascii="宋体" w:hAnsi="宋体"/>
          <w:color w:val="auto"/>
          <w:sz w:val="24"/>
          <w:szCs w:val="24"/>
          <w:highlight w:val="none"/>
          <w:lang w:eastAsia="zh-CN"/>
        </w:rPr>
        <w:t xml:space="preserve">的详细</w:t>
      </w:r>
      <w:r>
        <w:rPr>
          <w:rFonts w:hint="eastAsia" w:ascii="宋体" w:hAnsi="宋体"/>
          <w:color w:val="auto"/>
          <w:sz w:val="24"/>
          <w:szCs w:val="24"/>
          <w:highlight w:val="none"/>
        </w:rPr>
        <w:t xml:space="preserve">报告</w:t>
      </w:r>
      <w:r>
        <w:rPr>
          <w:rFonts w:hint="eastAsia" w:ascii="宋体" w:hAnsi="宋体"/>
          <w:color w:val="auto"/>
          <w:sz w:val="24"/>
          <w:szCs w:val="24"/>
          <w:highlight w:val="none"/>
          <w:lang w:eastAsia="zh-CN"/>
        </w:rPr>
        <w:t xml:space="preserve">，以</w:t>
      </w:r>
      <w:r>
        <w:rPr>
          <w:rFonts w:hint="eastAsia" w:ascii="宋体" w:hAnsi="宋体"/>
          <w:color w:val="auto"/>
          <w:sz w:val="24"/>
          <w:szCs w:val="24"/>
          <w:highlight w:val="none"/>
          <w:lang w:val="en-US" w:eastAsia="zh-CN"/>
        </w:rPr>
        <w:t xml:space="preserve">及证明不可抗力发生及其持续时间的证据</w:t>
      </w:r>
      <w:r>
        <w:rPr>
          <w:rFonts w:hint="eastAsia" w:ascii="宋体" w:hAnsi="宋体"/>
          <w:color w:val="auto"/>
          <w:sz w:val="24"/>
          <w:szCs w:val="24"/>
          <w:highlight w:val="none"/>
        </w:rPr>
        <w:t xml:space="preserve">。</w:t>
      </w:r>
      <w:r/>
    </w:p>
    <w:p>
      <w:pPr>
        <w:jc w:val="left"/>
        <w:pageBreakBefore w:val="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19</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解决争议的方法</w:t>
      </w:r>
      <w:r/>
    </w:p>
    <w:p>
      <w:pPr>
        <w:pStyle w:val="1167"/>
        <w:jc w:val="both"/>
        <w:pageBreakBefore w:val="0"/>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 因本合同及合同有关事项发生的争议，由</w:t>
      </w:r>
      <w:r>
        <w:rPr>
          <w:rFonts w:hint="eastAsia" w:ascii="宋体" w:hAnsi="宋体" w:eastAsia="宋体" w:cs="宋体"/>
          <w:sz w:val="24"/>
          <w:szCs w:val="24"/>
          <w:lang w:eastAsia="zh-CN"/>
        </w:rPr>
        <w:t xml:space="preserve">甲乙双</w:t>
      </w:r>
      <w:r>
        <w:rPr>
          <w:rFonts w:hint="eastAsia" w:ascii="宋体" w:hAnsi="宋体" w:eastAsia="宋体" w:cs="宋体"/>
          <w:sz w:val="24"/>
          <w:szCs w:val="24"/>
        </w:rPr>
        <w:t xml:space="preserve">方友好协商解决。协商不成时，可以</w:t>
      </w:r>
      <w:r>
        <w:rPr>
          <w:rFonts w:hint="eastAsia" w:ascii="宋体" w:hAnsi="宋体" w:eastAsia="宋体" w:cs="宋体"/>
          <w:sz w:val="24"/>
          <w:szCs w:val="24"/>
          <w:lang w:eastAsia="zh-CN"/>
        </w:rPr>
        <w:t xml:space="preserve">向有关组织申请</w:t>
      </w:r>
      <w:r>
        <w:rPr>
          <w:rFonts w:hint="eastAsia" w:ascii="宋体" w:hAnsi="宋体" w:eastAsia="宋体" w:cs="宋体"/>
          <w:sz w:val="24"/>
          <w:szCs w:val="24"/>
        </w:rPr>
        <w:t xml:space="preserve">调解。合同一方或</w:t>
      </w:r>
      <w:r>
        <w:rPr>
          <w:rFonts w:hint="eastAsia" w:ascii="宋体" w:hAnsi="宋体" w:eastAsia="宋体" w:cs="宋体"/>
          <w:sz w:val="24"/>
          <w:szCs w:val="24"/>
          <w:lang w:eastAsia="zh-CN"/>
        </w:rPr>
        <w:t xml:space="preserve">双</w:t>
      </w:r>
      <w:r>
        <w:rPr>
          <w:rFonts w:hint="eastAsia" w:ascii="宋体" w:hAnsi="宋体" w:eastAsia="宋体" w:cs="宋体"/>
          <w:sz w:val="24"/>
          <w:szCs w:val="24"/>
        </w:rPr>
        <w:t xml:space="preserve">方不愿调解或调解不成的，可以通过仲裁或诉讼的方式解决争议。</w:t>
      </w:r>
      <w:r/>
    </w:p>
    <w:p>
      <w:pPr>
        <w:pStyle w:val="1167"/>
        <w:jc w:val="both"/>
        <w:pageBreakBefore w:val="0"/>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1167"/>
        <w:jc w:val="both"/>
        <w:pageBreakBefore w:val="0"/>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.3 如</w:t>
      </w:r>
      <w:r>
        <w:rPr>
          <w:rFonts w:hint="eastAsia" w:ascii="宋体" w:hAnsi="宋体" w:eastAsia="宋体" w:cs="宋体"/>
          <w:sz w:val="24"/>
          <w:szCs w:val="24"/>
          <w:lang w:eastAsia="zh-CN"/>
        </w:rPr>
        <w:t xml:space="preserve">甲乙双方</w:t>
      </w:r>
      <w:r>
        <w:rPr>
          <w:rFonts w:hint="eastAsia" w:ascii="宋体" w:hAnsi="宋体" w:eastAsia="宋体" w:cs="宋体"/>
          <w:sz w:val="24"/>
          <w:szCs w:val="24"/>
        </w:rPr>
        <w:t xml:space="preserve">有争议的事项不影响合同其他部分的履行，在争议解决期间，合同其他部分应</w:t>
      </w:r>
      <w:r>
        <w:rPr>
          <w:rFonts w:hint="eastAsia" w:ascii="宋体" w:hAnsi="宋体" w:eastAsia="宋体" w:cs="宋体"/>
          <w:sz w:val="24"/>
          <w:szCs w:val="24"/>
          <w:lang w:eastAsia="zh-CN"/>
        </w:rPr>
        <w:t xml:space="preserve">当</w:t>
      </w:r>
      <w:r>
        <w:rPr>
          <w:rFonts w:hint="eastAsia" w:ascii="宋体" w:hAnsi="宋体" w:eastAsia="宋体" w:cs="宋体"/>
          <w:sz w:val="24"/>
          <w:szCs w:val="24"/>
        </w:rPr>
        <w:t xml:space="preserve">继续履行。</w:t>
      </w:r>
      <w:r/>
    </w:p>
    <w:p>
      <w:pPr>
        <w:jc w:val="left"/>
        <w:pageBreakBefore w:val="0"/>
        <w:spacing w:line="400" w:lineRule="exact"/>
        <w:rPr>
          <w:rFonts w:ascii="宋体" w:hAnsi="宋体"/>
          <w:color w:val="auto"/>
          <w:sz w:val="24"/>
          <w:szCs w:val="24"/>
          <w:highlight w:val="none"/>
        </w:rPr>
      </w:pPr>
      <w:r>
        <w:rPr>
          <w:rFonts w:hint="eastAsia" w:ascii="宋体" w:hAnsi="宋体"/>
          <w:b/>
          <w:color w:val="auto"/>
          <w:sz w:val="24"/>
          <w:szCs w:val="24"/>
          <w:highlight w:val="none"/>
          <w:lang w:val="en-US" w:eastAsia="zh-CN"/>
        </w:rPr>
        <w:t xml:space="preserve">20</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 xml:space="preserve">政府采购政策</w:t>
      </w:r>
      <w:r/>
    </w:p>
    <w:p>
      <w:pPr>
        <w:ind w:firstLine="480"/>
        <w:jc w:val="left"/>
        <w:pageBreakBefore w:val="0"/>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20.1 </w:t>
      </w:r>
      <w:r>
        <w:rPr>
          <w:rFonts w:hint="eastAsia" w:ascii="宋体" w:hAnsi="宋体" w:eastAsia="宋体" w:cs="宋体"/>
          <w:sz w:val="24"/>
          <w:szCs w:val="24"/>
          <w:lang w:val="en-GB"/>
        </w:rPr>
        <w:t xml:space="preserve">本合同应当按照规定执行政府采购政策。</w:t>
      </w:r>
      <w:r/>
    </w:p>
    <w:p>
      <w:pPr>
        <w:ind w:firstLine="480"/>
        <w:jc w:val="left"/>
        <w:pageBreakBefore w:val="0"/>
        <w:spacing w:line="4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 本合同依法执行政府采购政策的方式和内容，属于合同履约验收的范围。</w:t>
      </w:r>
      <w:r>
        <w:rPr>
          <w:rFonts w:hint="eastAsia" w:ascii="宋体" w:hAnsi="宋体" w:eastAsia="宋体" w:cs="宋体"/>
          <w:sz w:val="24"/>
          <w:szCs w:val="24"/>
          <w:lang w:eastAsia="zh-CN"/>
        </w:rPr>
        <w:t xml:space="preserve">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color w:val="auto"/>
          <w:sz w:val="24"/>
          <w:szCs w:val="24"/>
          <w:highlight w:val="none"/>
        </w:rPr>
        <w:t xml:space="preserve">，有过错的一方应当承担赔偿责任，双方都有过错的，各自承担相应的责任。</w:t>
      </w:r>
      <w:r/>
    </w:p>
    <w:p>
      <w:pPr>
        <w:pStyle w:val="921"/>
        <w:ind w:firstLine="480"/>
        <w:pageBreakBefore w:val="0"/>
        <w:spacing w:before="0" w:after="0" w:line="400" w:lineRule="exact"/>
        <w:rPr>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 对于</w:t>
      </w:r>
      <w:r>
        <w:rPr>
          <w:rFonts w:hint="eastAsia" w:ascii="宋体" w:hAnsi="宋体"/>
          <w:color w:val="auto"/>
          <w:sz w:val="24"/>
          <w:szCs w:val="24"/>
          <w:highlight w:val="none"/>
          <w:lang w:eastAsia="zh-CN"/>
        </w:rPr>
        <w:t xml:space="preserve">为落实中小企业支持政策，</w:t>
      </w:r>
      <w:r>
        <w:rPr>
          <w:rFonts w:hint="eastAsia" w:ascii="宋体" w:hAnsi="宋体"/>
          <w:color w:val="auto"/>
          <w:sz w:val="24"/>
          <w:szCs w:val="24"/>
          <w:highlight w:val="none"/>
        </w:rPr>
        <w:t xml:space="preserve">通过采购项目</w:t>
      </w:r>
      <w:r>
        <w:rPr>
          <w:rFonts w:hint="eastAsia" w:ascii="宋体" w:hAnsi="宋体"/>
          <w:color w:val="auto"/>
          <w:sz w:val="24"/>
          <w:szCs w:val="24"/>
          <w:highlight w:val="none"/>
          <w:lang w:eastAsia="zh-CN"/>
        </w:rPr>
        <w:t xml:space="preserve">整体</w:t>
      </w:r>
      <w:r>
        <w:rPr>
          <w:rFonts w:hint="eastAsia" w:ascii="宋体" w:hAnsi="宋体"/>
          <w:color w:val="auto"/>
          <w:sz w:val="24"/>
          <w:szCs w:val="24"/>
          <w:highlight w:val="none"/>
        </w:rPr>
        <w:t xml:space="preserve">预留、</w:t>
      </w:r>
      <w:r>
        <w:rPr>
          <w:rFonts w:hint="eastAsia" w:ascii="宋体" w:hAnsi="宋体"/>
          <w:color w:val="auto"/>
          <w:sz w:val="24"/>
          <w:szCs w:val="24"/>
          <w:highlight w:val="none"/>
          <w:lang w:eastAsia="zh-CN"/>
        </w:rPr>
        <w:t xml:space="preserve">设置</w:t>
      </w:r>
      <w:r>
        <w:rPr>
          <w:rFonts w:hint="eastAsia" w:ascii="宋体" w:hAnsi="宋体"/>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1</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 xml:space="preserve">法律适用</w:t>
      </w:r>
      <w:r/>
    </w:p>
    <w:p>
      <w:pPr>
        <w:pStyle w:val="1167"/>
        <w:jc w:val="both"/>
        <w:pageBreakBefore w:val="0"/>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本合同的订立、生效、解释、履行及与本合同有关的争议解决，均适用法律、行政法规。</w:t>
      </w:r>
      <w:r/>
    </w:p>
    <w:p>
      <w:pPr>
        <w:pStyle w:val="1167"/>
        <w:jc w:val="both"/>
        <w:pageBreakBefore w:val="0"/>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本合同条款与法律、行政法规的强制性规定不一致的，双方当事人应按照法律、行政法规的强制性规定修改本合同的相关条款。</w:t>
      </w:r>
      <w:r/>
    </w:p>
    <w:p>
      <w:pPr>
        <w:numPr>
          <w:ilvl w:val="-1"/>
          <w:numId w:val="0"/>
        </w:numPr>
        <w:jc w:val="left"/>
        <w:pageBreakBefore w:val="0"/>
        <w:spacing w:line="400" w:lineRule="exact"/>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22. </w:t>
      </w:r>
      <w:r>
        <w:rPr>
          <w:rFonts w:hint="eastAsia" w:ascii="宋体" w:hAnsi="宋体"/>
          <w:b/>
          <w:color w:val="auto"/>
          <w:sz w:val="24"/>
          <w:szCs w:val="24"/>
          <w:highlight w:val="none"/>
        </w:rPr>
        <w:t xml:space="preserve">通知</w:t>
      </w:r>
      <w:r/>
    </w:p>
    <w:p>
      <w:pPr>
        <w:pStyle w:val="1167"/>
        <w:jc w:val="both"/>
        <w:pageBreakBefore w:val="0"/>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本合同任何一方向对方发出的通知、信件、数据电文等，应当发送至本合同第一部分《政府采购合同协议书》所约定的通讯地址、联系人、联系电话或电子邮箱。</w:t>
      </w:r>
      <w:r/>
    </w:p>
    <w:p>
      <w:pPr>
        <w:pStyle w:val="1167"/>
        <w:ind w:firstLine="0"/>
        <w:jc w:val="both"/>
        <w:pageBreakBefore w:val="0"/>
        <w:rPr>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一方当事人变更名称、</w:t>
      </w:r>
      <w:r>
        <w:rPr>
          <w:rFonts w:hint="eastAsia" w:ascii="宋体" w:hAnsi="宋体" w:eastAsia="宋体" w:cs="宋体"/>
          <w:sz w:val="24"/>
          <w:szCs w:val="24"/>
          <w:lang w:eastAsia="zh-CN"/>
        </w:rPr>
        <w:t xml:space="preserve">住所</w:t>
      </w:r>
      <w:r>
        <w:rPr>
          <w:rFonts w:hint="eastAsia" w:ascii="宋体" w:hAnsi="宋体" w:eastAsia="宋体" w:cs="宋体"/>
          <w:sz w:val="24"/>
          <w:szCs w:val="24"/>
        </w:rPr>
        <w:t xml:space="preserve">、联系人、联系电话或电子邮箱</w:t>
      </w:r>
      <w:r>
        <w:rPr>
          <w:rFonts w:hint="eastAsia" w:ascii="宋体" w:hAnsi="宋体" w:eastAsia="宋体" w:cs="宋体"/>
          <w:sz w:val="24"/>
          <w:szCs w:val="24"/>
          <w:lang w:eastAsia="zh-CN"/>
        </w:rPr>
        <w:t xml:space="preserve">等信息</w:t>
      </w:r>
      <w:r>
        <w:rPr>
          <w:rFonts w:hint="eastAsia" w:ascii="宋体" w:hAnsi="宋体" w:eastAsia="宋体" w:cs="宋体"/>
          <w:sz w:val="24"/>
          <w:szCs w:val="24"/>
        </w:rPr>
        <w:t xml:space="preserve">的，应当在变更后3日内及时书面通知对方，对方实际收到变更通知前的送达仍为有效送达。</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本合同一方给另一方的通知均应采用书面形式，传真或快递送到本合同中规定的对方的地址和办理签收手续。</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通知以送达之日或通知书中规定的生效之日起生效，两者中以较迟之日为准。</w:t>
      </w:r>
      <w:r/>
    </w:p>
    <w:p>
      <w:pPr>
        <w:numPr>
          <w:ilvl w:val="0"/>
          <w:numId w:val="19"/>
        </w:numPr>
        <w:jc w:val="left"/>
        <w:pageBreakBefore w:val="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合同未尽事项</w:t>
      </w:r>
      <w:r/>
    </w:p>
    <w:p>
      <w:pPr>
        <w:ind w:firstLine="480"/>
        <w:jc w:val="left"/>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.1合同未尽事项见</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w:t>
      </w:r>
      <w:r/>
    </w:p>
    <w:p>
      <w:pPr>
        <w:ind w:firstLine="0"/>
        <w:jc w:val="left"/>
        <w:pageBreakBefore w:val="0"/>
        <w:spacing w:line="400" w:lineRule="exact"/>
        <w:rPr>
          <w:rFonts w:ascii="黑体" w:hAnsi="华文中宋" w:eastAsia="黑体"/>
          <w:color w:val="auto"/>
          <w:sz w:val="24"/>
          <w:szCs w:val="24"/>
        </w:rPr>
      </w:pPr>
      <w:r>
        <w:rPr>
          <w:rFonts w:hint="eastAsia" w:ascii="宋体" w:hAnsi="宋体"/>
          <w:bCs/>
          <w:color w:val="auto"/>
          <w:sz w:val="24"/>
          <w:szCs w:val="24"/>
          <w:highlight w:val="none"/>
          <w:lang w:val="en-US" w:eastAsia="zh-CN"/>
        </w:rPr>
        <w:t xml:space="preserve">    23.2 合同附件与合同正文具有同等的法律效力。</w:t>
      </w:r>
      <w:bookmarkStart w:id="794" w:name="_Toc20313"/>
      <w:r/>
      <w:r/>
    </w:p>
    <w:p>
      <w:pPr>
        <w:jc w:val="center"/>
        <w:pageBreakBefore w:val="0"/>
        <w:rPr>
          <w:rFonts w:hint="eastAsia" w:ascii="黑体" w:hAnsi="华文中宋" w:eastAsia="黑体"/>
          <w:b w:val="0"/>
          <w:bCs w:val="0"/>
          <w:sz w:val="28"/>
          <w:szCs w:val="28"/>
        </w:rPr>
      </w:pPr>
      <w:r>
        <w:rPr>
          <w:rFonts w:hint="eastAsia" w:ascii="黑体" w:hAnsi="华文中宋" w:eastAsia="黑体"/>
          <w:b w:val="0"/>
          <w:bCs w:val="0"/>
          <w:sz w:val="24"/>
          <w:szCs w:val="24"/>
        </w:rPr>
        <w:br w:type="page" w:clear="all"/>
      </w:r>
      <w:r/>
    </w:p>
    <w:p>
      <w:pPr>
        <w:pStyle w:val="905"/>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94"/>
      <w:r/>
      <w:r/>
    </w:p>
    <w:tbl>
      <w:tblPr>
        <w:tblStyle w:val="91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1167"/>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r/>
      <w:r/>
    </w:p>
    <w:p>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jc w:val="center"/>
        <w:rPr>
          <w:b/>
          <w:bCs/>
        </w:rPr>
      </w:pPr>
      <w:r>
        <w:rPr>
          <w:b/>
          <w:bCs/>
          <w:szCs w:val="21"/>
        </w:rPr>
        <w:t xml:space="preserve">以上格式仅供参考</w:t>
      </w:r>
      <w:r>
        <w:rPr>
          <w:rFonts w:hint="eastAsia"/>
          <w:b/>
          <w:bCs/>
          <w:szCs w:val="21"/>
        </w:rPr>
        <w:t xml:space="preserve">，签订合同时甲方将视情况修订相关条款。</w:t>
      </w:r>
      <w:r/>
    </w:p>
    <w:p>
      <w:pPr>
        <w:spacing w:line="360" w:lineRule="auto"/>
        <w:rPr>
          <w:rFonts w:ascii="宋体" w:hAnsi="宋体" w:cs="宋体"/>
          <w:sz w:val="24"/>
        </w:rPr>
        <w:sectPr>
          <w:footerReference w:type="default" r:id="rId19"/>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sz w:val="24"/>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第七章   投标文件格式</w:t>
      </w:r>
      <w:r/>
    </w:p>
    <w:p>
      <w:pPr>
        <w:ind w:firstLine="560"/>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ind w:firstLine="562"/>
        <w:rPr>
          <w:rFonts w:ascii="宋体" w:hAnsi="宋体" w:cs="宋体"/>
          <w:b/>
          <w:sz w:val="24"/>
        </w:rPr>
        <w:outlineLvl w:val="1"/>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firstLine="482"/>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640"/>
        <w:jc w:val="center"/>
        <w:rPr>
          <w:rFonts w:ascii="宋体" w:hAnsi="宋体" w:cs="宋体"/>
          <w:b/>
          <w:sz w:val="32"/>
          <w:szCs w:val="32"/>
        </w:rPr>
      </w:pPr>
      <w:r>
        <w:rPr>
          <w:rFonts w:ascii="宋体" w:hAnsi="宋体" w:cs="宋体"/>
          <w:b/>
          <w:sz w:val="32"/>
          <w:szCs w:val="32"/>
        </w:rPr>
      </w:r>
      <w:r/>
    </w:p>
    <w:p>
      <w:pPr>
        <w:ind w:firstLine="723"/>
        <w:jc w:val="center"/>
        <w:rPr>
          <w:rFonts w:ascii="宋体" w:hAnsi="宋体" w:cs="宋体"/>
          <w:b/>
          <w:sz w:val="32"/>
          <w:szCs w:val="32"/>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ind w:firstLine="480"/>
        <w:rPr>
          <w:rFonts w:ascii="宋体" w:hAnsi="宋体" w:cs="宋体"/>
          <w:b/>
        </w:rPr>
      </w:pPr>
      <w:r>
        <w:rPr>
          <w:rFonts w:ascii="宋体" w:hAnsi="宋体" w:cs="宋体"/>
          <w:b/>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ind w:firstLine="482"/>
        <w:rPr>
          <w:rFonts w:ascii="宋体" w:hAnsi="宋体" w:cs="宋体"/>
          <w:b/>
          <w:bCs/>
          <w:color w:val="000000"/>
        </w:rPr>
        <w:outlineLvl w:val="1"/>
      </w:pPr>
      <w:r>
        <w:rPr>
          <w:rFonts w:hint="eastAsia" w:ascii="宋体" w:hAnsi="宋体" w:cs="宋体"/>
          <w:b/>
          <w:color w:val="000000"/>
        </w:rPr>
        <w:t xml:space="preserve">1-1 投标人资格声明函（实质性格式）</w:t>
      </w:r>
      <w:r/>
    </w:p>
    <w:p>
      <w:pPr>
        <w:ind w:firstLine="562"/>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916"/>
        <w:ind w:firstLine="482"/>
        <w:spacing w:line="360" w:lineRule="auto"/>
        <w:rPr>
          <w:rFonts w:hAnsi="宋体" w:cs="宋体"/>
        </w:rPr>
      </w:pPr>
      <w:r>
        <w:rPr>
          <w:rFonts w:hint="eastAsia" w:hAnsi="宋体" w:cs="宋体"/>
        </w:rPr>
        <w:t xml:space="preserve">致：常州正衡招投标有限公司</w:t>
      </w:r>
      <w:r/>
    </w:p>
    <w:p>
      <w:pPr>
        <w:pStyle w:val="916"/>
        <w:ind w:firstLine="960"/>
        <w:spacing w:line="360" w:lineRule="auto"/>
        <w:rPr>
          <w:rFonts w:hAnsi="宋体" w:cs="宋体"/>
          <w:u w:val="single"/>
        </w:rPr>
      </w:pPr>
      <w:r>
        <w:rPr>
          <w:rFonts w:hint="eastAsia" w:hAnsi="宋体" w:cs="宋体"/>
          <w:u w:val="single"/>
        </w:rPr>
        <w:t xml:space="preserve">（采购人名称）</w:t>
      </w:r>
      <w:r/>
    </w:p>
    <w:p>
      <w:pPr>
        <w:pStyle w:val="916"/>
        <w:ind w:firstLine="482"/>
        <w:spacing w:line="360" w:lineRule="auto"/>
        <w:rPr>
          <w:rFonts w:hAnsi="宋体" w:cs="宋体"/>
        </w:rPr>
      </w:pPr>
      <w:r>
        <w:rPr>
          <w:rFonts w:hAnsi="宋体" w:cs="宋体"/>
        </w:rPr>
      </w:r>
      <w:r/>
    </w:p>
    <w:p>
      <w:pPr>
        <w:pStyle w:val="916"/>
        <w:ind w:firstLine="482"/>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pStyle w:val="916"/>
        <w:ind w:firstLine="482"/>
        <w:spacing w:line="360" w:lineRule="auto"/>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916"/>
        <w:ind w:firstLine="482"/>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916"/>
        <w:ind w:firstLine="482"/>
        <w:spacing w:line="360" w:lineRule="auto"/>
        <w:rPr>
          <w:rFonts w:hAnsi="宋体" w:cs="宋体"/>
        </w:rPr>
        <w:outlineLvl w:val="1"/>
      </w:pPr>
      <w:r>
        <w:rPr>
          <w:rFonts w:hint="eastAsia" w:hAnsi="宋体" w:cs="宋体"/>
        </w:rPr>
        <w:t xml:space="preserve">三、我单位依法进行纳税和社会保险申报并实际履行了义务。</w:t>
      </w:r>
      <w:r/>
    </w:p>
    <w:p>
      <w:pPr>
        <w:pStyle w:val="916"/>
        <w:ind w:firstLine="482"/>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916"/>
        <w:ind w:firstLine="482"/>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916"/>
        <w:ind w:firstLine="482"/>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916"/>
        <w:ind w:firstLine="482"/>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16"/>
        <w:ind w:firstLine="482"/>
        <w:spacing w:line="360" w:lineRule="auto"/>
        <w:rPr>
          <w:rFonts w:hAnsi="宋体" w:cs="宋体"/>
        </w:rPr>
        <w:outlineLvl w:val="1"/>
      </w:pPr>
      <w:r>
        <w:rPr>
          <w:rFonts w:hint="eastAsia" w:hAnsi="宋体" w:cs="宋体"/>
        </w:rPr>
        <w:t xml:space="preserve">六、我单位具备法律、行政法规规定的其他条件。</w:t>
      </w:r>
      <w:r/>
    </w:p>
    <w:p>
      <w:pPr>
        <w:pStyle w:val="916"/>
        <w:ind w:firstLine="482"/>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916"/>
        <w:ind w:firstLine="482"/>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916"/>
        <w:ind w:firstLine="482"/>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916"/>
        <w:ind w:firstLine="482"/>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916"/>
        <w:ind w:firstLine="482"/>
        <w:spacing w:line="360" w:lineRule="auto"/>
        <w:rPr>
          <w:rFonts w:hAnsi="宋体" w:cs="宋体"/>
        </w:rPr>
      </w:pPr>
      <w:r>
        <w:rPr>
          <w:rFonts w:hint="eastAsia" w:hAnsi="宋体" w:cs="宋体"/>
        </w:rPr>
        <w:t xml:space="preserve">八、我单位不属于为本项目提供整体设计、规范编制或者项目管理、监理、检测等服务的投标人。</w:t>
      </w:r>
      <w:r/>
    </w:p>
    <w:p>
      <w:pPr>
        <w:pStyle w:val="916"/>
        <w:ind w:firstLine="482"/>
        <w:spacing w:line="360" w:lineRule="auto"/>
        <w:rPr>
          <w:rFonts w:hAnsi="宋体" w:cs="宋体"/>
        </w:rPr>
        <w:outlineLvl w:val="1"/>
      </w:pPr>
      <w:r>
        <w:rPr>
          <w:rFonts w:hint="eastAsia" w:hAnsi="宋体" w:cs="宋体"/>
        </w:rPr>
        <w:t xml:space="preserve">九、我单位无以下不良信用记录情形：</w:t>
      </w:r>
      <w:r/>
    </w:p>
    <w:p>
      <w:pPr>
        <w:pStyle w:val="916"/>
        <w:ind w:firstLine="482"/>
        <w:spacing w:line="360" w:lineRule="auto"/>
        <w:rPr>
          <w:rFonts w:hAnsi="宋体" w:cs="宋体"/>
        </w:rPr>
      </w:pPr>
      <w:r>
        <w:rPr>
          <w:rFonts w:hint="eastAsia" w:hAnsi="宋体" w:cs="宋体"/>
        </w:rPr>
        <w:t xml:space="preserve">1、在“信用中国”网站被列入失信被执行人和重大税收违法案件当事人名单；</w:t>
      </w:r>
      <w:r/>
    </w:p>
    <w:p>
      <w:pPr>
        <w:pStyle w:val="916"/>
        <w:ind w:firstLine="482"/>
        <w:spacing w:line="360" w:lineRule="auto"/>
        <w:rPr>
          <w:rFonts w:hAnsi="宋体" w:cs="宋体"/>
        </w:rPr>
      </w:pPr>
      <w:r>
        <w:rPr>
          <w:rFonts w:hint="eastAsia" w:hAnsi="宋体" w:cs="宋体"/>
        </w:rPr>
        <w:t xml:space="preserve">2、在“中国政府采购网”网站被列入政府采购严重违法失信行为记录名单；</w:t>
      </w:r>
      <w:r/>
    </w:p>
    <w:p>
      <w:pPr>
        <w:pStyle w:val="916"/>
        <w:ind w:firstLine="482"/>
        <w:spacing w:line="360" w:lineRule="auto"/>
        <w:rPr>
          <w:rFonts w:hAnsi="宋体" w:cs="宋体"/>
        </w:rPr>
        <w:outlineLvl w:val="2"/>
      </w:pPr>
      <w:r>
        <w:rPr>
          <w:rFonts w:hint="eastAsia" w:hAnsi="宋体" w:cs="宋体"/>
        </w:rPr>
        <w:t xml:space="preserve">3、不符合《政府采购法》第二十二条规定的条件。</w:t>
      </w:r>
      <w:r/>
    </w:p>
    <w:p>
      <w:pPr>
        <w:pStyle w:val="916"/>
        <w:ind w:firstLine="482"/>
        <w:spacing w:line="360" w:lineRule="auto"/>
        <w:rPr>
          <w:rFonts w:hAnsi="宋体" w:cs="宋体"/>
        </w:rPr>
      </w:pPr>
      <w:r>
        <w:rPr>
          <w:rFonts w:hAnsi="宋体" w:cs="宋体"/>
        </w:rPr>
      </w:r>
      <w:r/>
    </w:p>
    <w:p>
      <w:pPr>
        <w:pStyle w:val="916"/>
        <w:ind w:firstLine="482"/>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916"/>
        <w:ind w:firstLine="482"/>
        <w:spacing w:line="360" w:lineRule="auto"/>
        <w:rPr>
          <w:rFonts w:hAnsi="宋体" w:cs="宋体"/>
        </w:rPr>
      </w:pPr>
      <w:r>
        <w:rPr>
          <w:rFonts w:hAnsi="宋体" w:cs="宋体"/>
        </w:rPr>
      </w:r>
      <w:r/>
    </w:p>
    <w:p>
      <w:pPr>
        <w:pStyle w:val="916"/>
        <w:ind w:firstLine="482"/>
        <w:spacing w:line="360" w:lineRule="auto"/>
        <w:rPr>
          <w:rFonts w:hAnsi="宋体" w:cs="宋体"/>
        </w:rPr>
      </w:pPr>
      <w:r>
        <w:rPr>
          <w:rFonts w:hAnsi="宋体" w:cs="宋体"/>
        </w:rPr>
      </w:r>
      <w:r/>
    </w:p>
    <w:p>
      <w:pPr>
        <w:pStyle w:val="916"/>
        <w:ind w:firstLine="482"/>
        <w:spacing w:line="360" w:lineRule="auto"/>
        <w:rPr>
          <w:rFonts w:hAnsi="宋体" w:cs="宋体"/>
        </w:rPr>
      </w:pPr>
      <w:r>
        <w:rPr>
          <w:rFonts w:hint="eastAsia" w:hAnsi="宋体" w:cs="宋体"/>
        </w:rPr>
        <w:t xml:space="preserve">投标人：（加盖公章）</w:t>
      </w:r>
      <w:r/>
    </w:p>
    <w:p>
      <w:pPr>
        <w:pStyle w:val="916"/>
        <w:ind w:firstLine="482"/>
        <w:spacing w:line="360" w:lineRule="auto"/>
        <w:rPr>
          <w:rFonts w:hAnsi="宋体" w:cs="宋体"/>
        </w:rPr>
      </w:pPr>
      <w:r>
        <w:rPr>
          <w:rFonts w:hint="eastAsia" w:hAnsi="宋体" w:cs="宋体"/>
        </w:rPr>
        <w:t xml:space="preserve">法定代表人（或单位负责人）签字或盖章：</w:t>
      </w:r>
      <w:r/>
    </w:p>
    <w:p>
      <w:pPr>
        <w:pStyle w:val="916"/>
        <w:ind w:firstLine="482"/>
        <w:spacing w:line="360" w:lineRule="auto"/>
        <w:rPr>
          <w:rFonts w:hAnsi="宋体" w:cs="宋体"/>
        </w:rPr>
      </w:pPr>
      <w:r>
        <w:rPr>
          <w:rFonts w:hint="eastAsia" w:hAnsi="宋体" w:cs="宋体"/>
        </w:rPr>
        <w:t xml:space="preserve">日期：    年    月    日</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hint="eastAsia" w:ascii="宋体" w:hAnsi="宋体" w:cs="宋体"/>
          <w:b/>
          <w:bCs/>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sz w:val="24"/>
        </w:rPr>
        <w:t xml:space="preserve">1-2 营业执照副本</w:t>
      </w:r>
      <w:r>
        <w:rPr>
          <w:rFonts w:hint="eastAsia" w:ascii="宋体" w:hAnsi="宋体" w:cs="宋体"/>
          <w:b/>
          <w:bCs/>
          <w:sz w:val="24"/>
        </w:rPr>
        <w:t xml:space="preserve">（实质性格式）</w:t>
      </w:r>
      <w:r/>
    </w:p>
    <w:p>
      <w:pP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1-3 其他特定资格条件</w:t>
      </w:r>
      <w:r/>
    </w:p>
    <w:p>
      <w:pPr>
        <w:rPr>
          <w:rFonts w:ascii="宋体" w:hAnsi="宋体" w:cs="宋体"/>
          <w:color w:val="000000"/>
        </w:rPr>
      </w:pPr>
      <w:r>
        <w:rPr>
          <w:rFonts w:ascii="宋体" w:hAnsi="宋体" w:cs="宋体"/>
          <w:color w:val="000000"/>
        </w:rPr>
        <w:br w:type="page" w:clear="all"/>
      </w:r>
      <w:r/>
    </w:p>
    <w:p>
      <w:pPr>
        <w:ind w:firstLine="482"/>
        <w:spacing w:line="360" w:lineRule="auto"/>
        <w:rPr>
          <w:rFonts w:ascii="宋体" w:hAnsi="宋体" w:cs="宋体"/>
          <w:color w:val="000000"/>
        </w:rPr>
      </w:pPr>
      <w:r>
        <w:rPr>
          <w:rFonts w:ascii="宋体" w:hAnsi="宋体" w:cs="宋体"/>
          <w:color w:val="000000"/>
        </w:rPr>
      </w:r>
      <w:r/>
    </w:p>
    <w:p>
      <w:pPr>
        <w:ind w:firstLine="482"/>
        <w:spacing w:line="360" w:lineRule="auto"/>
        <w:rPr>
          <w:rFonts w:ascii="宋体" w:hAnsi="宋体" w:cs="宋体"/>
          <w:sz w:val="24"/>
        </w:rPr>
      </w:pPr>
      <w:r>
        <w:rPr>
          <w:rFonts w:ascii="宋体" w:hAnsi="宋体" w:cs="宋体"/>
          <w:sz w:val="24"/>
        </w:rPr>
      </w:r>
      <w:r/>
    </w:p>
    <w:p>
      <w:pPr>
        <w:ind w:firstLine="482"/>
        <w:jc w:val="left"/>
        <w:widowControl/>
        <w:rPr>
          <w:rFonts w:ascii="宋体" w:hAnsi="宋体" w:cs="宋体"/>
          <w:b/>
          <w:sz w:val="32"/>
          <w:szCs w:val="32"/>
        </w:rPr>
        <w:outlineLvl w:val="1"/>
      </w:pPr>
      <w:r>
        <w:rPr>
          <w:rFonts w:hint="eastAsia" w:ascii="宋体" w:hAnsi="宋体" w:cs="宋体"/>
          <w:b/>
          <w:sz w:val="32"/>
          <w:szCs w:val="32"/>
        </w:rPr>
        <w:t xml:space="preserve">二、商务技术文件格式</w:t>
      </w:r>
      <w:bookmarkStart w:id="795" w:name="_Toc195842921"/>
      <w:r/>
      <w:bookmarkStart w:id="796" w:name="_Toc150774761"/>
      <w:r/>
      <w:bookmarkStart w:id="797" w:name="_Toc226965746"/>
      <w:r/>
      <w:bookmarkStart w:id="798" w:name="_Toc142311058"/>
      <w:r/>
      <w:bookmarkStart w:id="799" w:name="_Toc226965829"/>
      <w:r/>
      <w:bookmarkStart w:id="800" w:name="_Toc127151556"/>
      <w:r/>
      <w:bookmarkStart w:id="801" w:name="_Toc480942349"/>
      <w:r/>
      <w:bookmarkStart w:id="802" w:name="_Toc150480794"/>
      <w:r/>
      <w:bookmarkStart w:id="803" w:name="_Toc520356217"/>
      <w:r/>
      <w:bookmarkStart w:id="804" w:name="_Ref467988698"/>
      <w:r/>
      <w:bookmarkStart w:id="805" w:name="_Toc226309800"/>
      <w:r/>
      <w:bookmarkStart w:id="806" w:name="_Toc226337252"/>
      <w:r/>
      <w:r/>
    </w:p>
    <w:p>
      <w:pPr>
        <w:ind w:firstLine="640"/>
        <w:jc w:val="center"/>
        <w:widowControl/>
        <w:rPr>
          <w:rFonts w:ascii="宋体" w:hAnsi="宋体" w:cs="宋体"/>
          <w:b/>
          <w:sz w:val="32"/>
          <w:szCs w:val="32"/>
        </w:rPr>
      </w:pPr>
      <w:r>
        <w:rPr>
          <w:rFonts w:ascii="宋体" w:hAnsi="宋体" w:cs="宋体"/>
          <w:b/>
          <w:sz w:val="32"/>
          <w:szCs w:val="32"/>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我方参加你方就___________（项目名称、项目编号、标段）组织的招标活动，并对此项目进行投标。</w:t>
      </w:r>
      <w:r/>
    </w:p>
    <w:p>
      <w:pPr>
        <w:ind w:firstLine="482"/>
        <w:spacing w:line="360" w:lineRule="auto"/>
        <w:tabs>
          <w:tab w:val="left" w:pos="5580" w:leader="none"/>
        </w:tabs>
        <w:rPr>
          <w:rFonts w:ascii="宋体" w:hAnsi="宋体" w:cs="宋体"/>
          <w:color w:val="000000"/>
          <w:sz w:val="24"/>
          <w:szCs w:val="20"/>
        </w:rPr>
        <w:outlineLvl w:val="2"/>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rPr>
        <w:outlineLvl w:val="2"/>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rPr>
        <w:outlineLvl w:val="2"/>
      </w:pPr>
      <w:r/>
      <w:bookmarkStart w:id="807" w:name="_Hlt520356243"/>
      <w:r/>
      <w:bookmarkEnd w:id="807"/>
      <w:r/>
      <w:bookmarkStart w:id="808" w:name="_Hlt520355938"/>
      <w:r/>
      <w:bookmarkEnd w:id="808"/>
      <w:r>
        <w:rPr>
          <w:rFonts w:hint="eastAsia" w:ascii="宋体" w:hAnsi="宋体" w:cs="宋体"/>
          <w:color w:val="000000"/>
          <w:sz w:val="24"/>
        </w:rPr>
        <w:br w:type="page" w:clear="all"/>
      </w:r>
      <w:r>
        <w:rPr>
          <w:rFonts w:hint="eastAsia" w:ascii="宋体" w:hAnsi="宋体" w:cs="宋体"/>
          <w:color w:val="000000"/>
          <w:sz w:val="24"/>
        </w:rPr>
        <w:t xml:space="preserve">2  法定代表人资格证明书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法定代表人资格证明书</w:t>
      </w:r>
      <w:r/>
    </w:p>
    <w:p>
      <w:pPr>
        <w:ind w:firstLine="482"/>
        <w:spacing w:line="560" w:lineRule="exact"/>
        <w:rPr>
          <w:rFonts w:ascii="宋体" w:hAnsi="宋体" w:cs="宋体"/>
          <w:sz w:val="24"/>
        </w:rPr>
      </w:pPr>
      <w:r>
        <w:rPr>
          <w:rFonts w:hint="eastAsia" w:ascii="宋体" w:hAnsi="宋体" w:cs="宋体"/>
          <w:sz w:val="24"/>
        </w:rPr>
        <w:t xml:space="preserve">单位名称:</w:t>
      </w:r>
      <w:r/>
    </w:p>
    <w:p>
      <w:pPr>
        <w:ind w:firstLine="482"/>
        <w:spacing w:line="560" w:lineRule="exact"/>
        <w:rPr>
          <w:rFonts w:ascii="宋体" w:hAnsi="宋体" w:cs="宋体"/>
          <w:sz w:val="24"/>
        </w:rPr>
      </w:pPr>
      <w:r>
        <w:rPr>
          <w:rFonts w:hint="eastAsia" w:ascii="宋体" w:hAnsi="宋体" w:cs="宋体"/>
          <w:sz w:val="24"/>
        </w:rPr>
        <w:t xml:space="preserve">地址:</w:t>
      </w:r>
      <w:r/>
    </w:p>
    <w:p>
      <w:pPr>
        <w:ind w:firstLine="482"/>
        <w:spacing w:line="560" w:lineRule="exact"/>
        <w:rPr>
          <w:rFonts w:ascii="宋体" w:hAnsi="宋体" w:cs="宋体"/>
          <w:sz w:val="24"/>
        </w:rPr>
      </w:pPr>
      <w:r>
        <w:rPr>
          <w:rFonts w:hint="eastAsia" w:ascii="宋体" w:hAnsi="宋体" w:cs="宋体"/>
          <w:sz w:val="24"/>
        </w:rPr>
        <w:t xml:space="preserve">姓名:     性别:       年龄:      职务:</w:t>
      </w:r>
      <w:r/>
    </w:p>
    <w:p>
      <w:pPr>
        <w:ind w:firstLine="482"/>
        <w:spacing w:line="56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ind w:firstLine="482"/>
        <w:spacing w:line="560" w:lineRule="exact"/>
        <w:rPr>
          <w:rFonts w:ascii="宋体" w:hAnsi="宋体" w:cs="宋体"/>
          <w:sz w:val="24"/>
        </w:rPr>
      </w:pPr>
      <w:r>
        <w:rPr>
          <w:rFonts w:hint="eastAsia" w:ascii="宋体" w:hAnsi="宋体" w:cs="宋体"/>
          <w:sz w:val="24"/>
        </w:rPr>
        <w:t xml:space="preserve">特此证明。</w:t>
      </w:r>
      <w:r/>
    </w:p>
    <w:p>
      <w:pPr>
        <w:ind w:firstLine="482"/>
        <w:spacing w:line="560" w:lineRule="exact"/>
        <w:rPr>
          <w:rFonts w:ascii="宋体" w:hAnsi="宋体" w:cs="宋体"/>
          <w:sz w:val="24"/>
        </w:rPr>
      </w:pPr>
      <w:r>
        <w:rPr>
          <w:rFonts w:ascii="宋体" w:hAnsi="宋体" w:cs="宋体"/>
          <w:sz w:val="24"/>
        </w:rPr>
      </w:r>
      <w:r/>
    </w:p>
    <w:p>
      <w:pPr>
        <w:pStyle w:val="921"/>
        <w:ind w:right="-46" w:firstLine="482"/>
        <w:spacing w:line="583" w:lineRule="auto"/>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Style w:val="914"/>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c>
          <w:tcPr>
            <w:tcW w:w="4536"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r>
    </w:tbl>
    <w:p>
      <w:pPr>
        <w:ind w:firstLine="482"/>
        <w:spacing w:line="560" w:lineRule="exact"/>
        <w:rPr>
          <w:rFonts w:ascii="宋体" w:hAnsi="宋体" w:cs="宋体"/>
          <w:sz w:val="24"/>
        </w:rPr>
      </w:pPr>
      <w:r>
        <w:rPr>
          <w:rFonts w:hint="eastAsia" w:ascii="宋体" w:hAnsi="宋体" w:cs="宋体"/>
          <w:sz w:val="24"/>
        </w:rPr>
        <w:t xml:space="preserve">                     投标人：（加盖公章）</w:t>
      </w:r>
      <w:r/>
    </w:p>
    <w:p>
      <w:pPr>
        <w:ind w:firstLine="482"/>
        <w:spacing w:line="560" w:lineRule="exact"/>
        <w:rPr>
          <w:rFonts w:ascii="宋体" w:hAnsi="宋体" w:cs="宋体"/>
          <w:sz w:val="24"/>
        </w:rPr>
      </w:pPr>
      <w:r>
        <w:rPr>
          <w:rFonts w:hint="eastAsia" w:ascii="宋体" w:hAnsi="宋体" w:cs="宋体"/>
          <w:sz w:val="24"/>
        </w:rPr>
        <w:t xml:space="preserve">                       法定代表人</w:t>
      </w:r>
      <w:r>
        <w:rPr>
          <w:rFonts w:hint="eastAsia" w:ascii="宋体" w:hAnsi="宋体" w:cs="宋体"/>
          <w:color w:val="000000"/>
          <w:sz w:val="24"/>
          <w:szCs w:val="20"/>
        </w:rPr>
        <w:t xml:space="preserve">签字、签章或印鉴</w:t>
      </w:r>
      <w:r>
        <w:rPr>
          <w:rFonts w:hint="eastAsia" w:ascii="宋体" w:hAnsi="宋体" w:cs="宋体"/>
          <w:sz w:val="24"/>
        </w:rPr>
        <w:t xml:space="preserve">：</w:t>
      </w:r>
      <w:r/>
    </w:p>
    <w:p>
      <w:pPr>
        <w:ind w:firstLine="4320"/>
        <w:spacing w:line="560" w:lineRule="exact"/>
        <w:rPr>
          <w:rFonts w:ascii="宋体" w:hAnsi="宋体" w:cs="宋体"/>
          <w:sz w:val="24"/>
        </w:rPr>
      </w:pPr>
      <w:r>
        <w:rPr>
          <w:rFonts w:hint="eastAsia" w:ascii="宋体" w:hAnsi="宋体" w:cs="宋体"/>
          <w:sz w:val="24"/>
        </w:rPr>
        <w:t xml:space="preserve">日期：    年    月    日</w:t>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spacing w:line="360" w:lineRule="auto"/>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p>
    <w:p>
      <w:pPr>
        <w:ind w:firstLine="482"/>
        <w:jc w:val="center"/>
        <w:spacing w:before="159" w:after="159" w:line="360" w:lineRule="auto"/>
        <w:rPr>
          <w:rFonts w:ascii="宋体" w:hAnsi="宋体" w:cs="宋体"/>
          <w:b/>
          <w:color w:val="000000"/>
          <w:sz w:val="32"/>
          <w:szCs w:val="32"/>
        </w:rPr>
      </w:pPr>
      <w:r>
        <w:rPr>
          <w:rFonts w:hint="eastAsia" w:ascii="宋体" w:hAnsi="宋体" w:cs="宋体"/>
          <w:color w:val="000000"/>
          <w:sz w:val="24"/>
        </w:rPr>
        <w:br w:type="page" w:clear="all"/>
      </w:r>
      <w:r>
        <w:rPr>
          <w:rFonts w:hint="eastAsia" w:ascii="宋体" w:hAnsi="宋体" w:cs="宋体"/>
          <w:b/>
          <w:color w:val="000000"/>
          <w:sz w:val="32"/>
          <w:szCs w:val="32"/>
        </w:rPr>
        <w:t xml:space="preserve">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法定代表人签字或盖章：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委托代理人签字或盖章：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投标人公章： </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传真：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邮编：</w:t>
      </w:r>
      <w:r/>
    </w:p>
    <w:p>
      <w:pPr>
        <w:ind w:firstLine="482"/>
        <w:spacing w:line="360" w:lineRule="auto"/>
        <w:rPr>
          <w:rFonts w:ascii="宋体" w:hAnsi="宋体" w:cs="宋体"/>
          <w:color w:val="000000"/>
          <w:sz w:val="24"/>
        </w:rPr>
      </w:pPr>
      <w:r>
        <w:rPr>
          <w:rFonts w:hint="eastAsia" w:ascii="宋体" w:hAnsi="宋体" w:cs="宋体"/>
          <w:color w:val="000000"/>
          <w:sz w:val="24"/>
        </w:rPr>
        <w:t xml:space="preserve">开户行：</w:t>
      </w:r>
      <w:r/>
    </w:p>
    <w:p>
      <w:pPr>
        <w:ind w:firstLine="482"/>
        <w:spacing w:line="360" w:lineRule="auto"/>
        <w:rPr>
          <w:rFonts w:ascii="宋体" w:hAnsi="宋体" w:cs="宋体"/>
          <w:color w:val="000000"/>
          <w:sz w:val="24"/>
        </w:rPr>
      </w:pPr>
      <w:r>
        <w:rPr>
          <w:rFonts w:hint="eastAsia" w:ascii="宋体" w:hAnsi="宋体" w:cs="宋体"/>
          <w:color w:val="000000"/>
          <w:sz w:val="24"/>
        </w:rPr>
        <w:t xml:space="preserve">账号：</w:t>
      </w:r>
      <w:r/>
    </w:p>
    <w:p>
      <w:pPr>
        <w:ind w:firstLine="482"/>
        <w:spacing w:line="360" w:lineRule="auto"/>
        <w:rPr>
          <w:rFonts w:ascii="宋体" w:hAnsi="宋体" w:cs="宋体"/>
          <w:color w:val="000000"/>
          <w:sz w:val="24"/>
        </w:rPr>
      </w:pPr>
      <w:r>
        <w:rPr>
          <w:rFonts w:hint="eastAsia" w:ascii="宋体" w:hAnsi="宋体" w:cs="宋体"/>
          <w:color w:val="000000"/>
          <w:sz w:val="24"/>
        </w:rPr>
        <w:t xml:space="preserve">代理人身份证</w:t>
      </w:r>
      <w:r/>
    </w:p>
    <w:p>
      <w:pPr>
        <w:ind w:firstLine="482"/>
        <w:spacing w:line="360" w:lineRule="auto"/>
        <w:rPr>
          <w:rFonts w:ascii="宋体" w:hAnsi="宋体" w:cs="宋体"/>
          <w:color w:val="000000"/>
          <w:sz w:val="24"/>
        </w:rPr>
      </w:pPr>
      <w:r>
        <w:rPr>
          <w:rFonts w:hint="eastAsia" w:ascii="宋体" w:hAnsi="宋体" w:cs="宋体"/>
          <w:color w:val="000000"/>
          <w:sz w:val="24"/>
        </w:rPr>
        <w:t xml:space="preserve">（复印件）粘贴处</w:t>
      </w:r>
      <w:r/>
    </w:p>
    <w:p>
      <w:pPr>
        <w:ind w:firstLine="482"/>
        <w:jc w:val="left"/>
        <w:widowControl/>
        <w:rPr>
          <w:rFonts w:ascii="宋体" w:hAnsi="宋体" w:cs="宋体"/>
          <w:color w:val="000000"/>
          <w:sz w:val="24"/>
        </w:rPr>
        <w:outlineLvl w:val="2"/>
      </w:pPr>
      <w:r>
        <w:rPr>
          <w:rFonts w:hint="eastAsia" w:ascii="宋体" w:hAnsi="宋体" w:cs="宋体"/>
          <w:color w:val="000000"/>
          <w:sz w:val="24"/>
        </w:rPr>
        <w:br w:type="page" w:clear="all"/>
      </w: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1"/>
      </w:pPr>
      <w:r>
        <w:rPr>
          <w:rFonts w:hint="eastAsia" w:ascii="宋体" w:hAnsi="宋体" w:cs="宋体"/>
          <w:b/>
          <w:sz w:val="28"/>
          <w:szCs w:val="28"/>
        </w:rPr>
        <w:t xml:space="preserve">政府采购供应商信用承诺书</w:t>
      </w:r>
      <w:r/>
    </w:p>
    <w:p>
      <w:pPr>
        <w:ind w:firstLine="482"/>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2"/>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2"/>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2"/>
        <w:spacing w:line="360" w:lineRule="auto"/>
        <w:rPr>
          <w:rFonts w:ascii="宋体" w:hAnsi="宋体" w:cs="宋体"/>
          <w:sz w:val="24"/>
        </w:rPr>
        <w:outlineLvl w:val="1"/>
      </w:pPr>
      <w:r>
        <w:rPr>
          <w:rFonts w:hint="eastAsia" w:ascii="宋体" w:hAnsi="宋体" w:cs="宋体"/>
          <w:sz w:val="24"/>
        </w:rPr>
        <w:t xml:space="preserve">九、根据政府采购相关法律法规的规定需要作出的其他承诺。 </w:t>
      </w:r>
      <w:r/>
    </w:p>
    <w:p>
      <w:pPr>
        <w:ind w:firstLine="482"/>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000000"/>
          <w:sz w:val="24"/>
        </w:rPr>
      </w:pPr>
      <w:r>
        <w:rPr>
          <w:rFonts w:ascii="宋体" w:hAnsi="宋体" w:cs="宋体"/>
          <w:color w:val="000000"/>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09" w:name="_Hlt520274065"/>
      <w:r/>
      <w:bookmarkEnd w:id="809"/>
      <w:r/>
      <w:bookmarkStart w:id="810" w:name="_Hlt520355504"/>
      <w:r/>
      <w:bookmarkEnd w:id="810"/>
      <w:r/>
      <w:bookmarkStart w:id="811" w:name="_Hlt520271212"/>
      <w:r/>
      <w:bookmarkEnd w:id="811"/>
      <w:r/>
      <w:bookmarkStart w:id="812" w:name="_Hlt520343392"/>
      <w:r/>
      <w:bookmarkEnd w:id="812"/>
      <w:r/>
      <w:bookmarkStart w:id="813" w:name="_Hlt520274407"/>
      <w:r/>
      <w:bookmarkEnd w:id="813"/>
      <w:r/>
      <w:bookmarkStart w:id="814" w:name="_Hlt520273711"/>
      <w:r/>
      <w:bookmarkEnd w:id="814"/>
      <w:r/>
      <w:bookmarkStart w:id="815" w:name="_Hlt520274121"/>
      <w:r/>
      <w:bookmarkEnd w:id="815"/>
      <w:r/>
      <w:bookmarkStart w:id="816" w:name="_Hlt520350918"/>
      <w:r/>
      <w:bookmarkEnd w:id="816"/>
      <w:r/>
      <w:bookmarkStart w:id="817" w:name="_Hlt520274393"/>
      <w:r/>
      <w:bookmarkEnd w:id="817"/>
      <w:r/>
      <w:bookmarkStart w:id="818" w:name="_Hlt520343000"/>
      <w:r/>
      <w:bookmarkEnd w:id="818"/>
      <w:r/>
      <w:bookmarkStart w:id="819" w:name="_Toc226337253"/>
      <w:r/>
      <w:bookmarkStart w:id="820" w:name="_Toc226965747"/>
      <w:r/>
      <w:bookmarkStart w:id="821" w:name="_Toc150774762"/>
      <w:r/>
      <w:bookmarkStart w:id="822" w:name="_Toc142311059"/>
      <w:r/>
      <w:bookmarkStart w:id="823" w:name="_Toc305158825"/>
      <w:r/>
      <w:bookmarkStart w:id="824" w:name="_Toc305158899"/>
      <w:r/>
      <w:bookmarkStart w:id="825" w:name="_Ref467988705"/>
      <w:r/>
      <w:bookmarkStart w:id="826" w:name="_Toc150480795"/>
      <w:r/>
      <w:bookmarkStart w:id="827" w:name="_Toc127151557"/>
      <w:r/>
      <w:bookmarkStart w:id="828" w:name="_Toc264969247"/>
      <w:r/>
      <w:bookmarkStart w:id="829" w:name="_Toc195842922"/>
      <w:r/>
      <w:bookmarkStart w:id="830" w:name="_Toc520356218"/>
      <w:r/>
      <w:bookmarkStart w:id="831" w:name="_Toc480942350"/>
      <w:r/>
      <w:bookmarkStart w:id="832" w:name="_Toc226309801"/>
      <w:r/>
      <w:bookmarkStart w:id="833" w:name="_Toc265228395"/>
      <w:r/>
      <w:bookmarkStart w:id="834" w:name="_Toc226965830"/>
      <w:r>
        <w:rPr>
          <w:rFonts w:hint="eastAsia" w:ascii="宋体" w:hAnsi="宋体" w:cs="宋体"/>
          <w:color w:val="000000"/>
          <w:sz w:val="24"/>
          <w:szCs w:val="20"/>
        </w:rPr>
        <w:br w:type="page" w:clear="all"/>
      </w:r>
      <w:r>
        <w:rPr>
          <w:rFonts w:hint="eastAsia" w:ascii="宋体" w:hAnsi="宋体" w:cs="宋体"/>
          <w:color w:val="000000"/>
          <w:sz w:val="24"/>
          <w:szCs w:val="20"/>
        </w:rPr>
        <w:t xml:space="preserve">4  开标一览表</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bookmarkStart w:id="835" w:name="_Toc164608827"/>
      <w:r/>
      <w:bookmarkStart w:id="836" w:name="_Toc226309802"/>
      <w:r/>
      <w:bookmarkStart w:id="837" w:name="_Toc265228396"/>
      <w:r/>
      <w:bookmarkStart w:id="838" w:name="_Toc264969248"/>
      <w:r/>
      <w:bookmarkStart w:id="839" w:name="_Toc226965831"/>
      <w:r/>
      <w:bookmarkStart w:id="840" w:name="_Toc305158900"/>
      <w:r/>
      <w:bookmarkStart w:id="841" w:name="_Toc195842923"/>
      <w:r/>
      <w:bookmarkStart w:id="842" w:name="_Toc226337254"/>
      <w:r/>
      <w:bookmarkStart w:id="843" w:name="_Toc164608672"/>
      <w:r/>
      <w:bookmarkStart w:id="844" w:name="_Toc305158826"/>
      <w:r/>
      <w:bookmarkStart w:id="845" w:name="_Toc226965748"/>
      <w:r>
        <w:rPr>
          <w:rFonts w:hint="eastAsia" w:ascii="宋体" w:hAnsi="宋体" w:cs="宋体"/>
          <w:b/>
          <w:sz w:val="28"/>
          <w:szCs w:val="28"/>
        </w:rPr>
        <w:t xml:space="preserve">开标一览表</w:t>
      </w:r>
      <w:bookmarkEnd w:id="835"/>
      <w:r/>
      <w:bookmarkEnd w:id="836"/>
      <w:r/>
      <w:bookmarkEnd w:id="837"/>
      <w:r/>
      <w:bookmarkEnd w:id="838"/>
      <w:r/>
      <w:bookmarkEnd w:id="839"/>
      <w:r/>
      <w:bookmarkEnd w:id="840"/>
      <w:r/>
      <w:bookmarkEnd w:id="841"/>
      <w:r/>
      <w:bookmarkEnd w:id="842"/>
      <w:r/>
      <w:bookmarkEnd w:id="843"/>
      <w:r/>
      <w:bookmarkEnd w:id="844"/>
      <w:r/>
      <w:bookmarkEnd w:id="845"/>
      <w:r/>
      <w:r/>
    </w:p>
    <w:p>
      <w:pPr>
        <w:ind w:firstLine="24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项目编号/采购包：_____________________     项目名称：____________</w:t>
      </w:r>
      <w:r/>
    </w:p>
    <w:tbl>
      <w:tblPr>
        <w:tblStyle w:val="914"/>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32"/>
        <w:gridCol w:w="3397"/>
        <w:gridCol w:w="1822"/>
        <w:gridCol w:w="1818"/>
      </w:tblGrid>
      <w:tr>
        <w:trPr>
          <w:jc w:val="center"/>
          <w:trHeight w:val="531"/>
        </w:trPr>
        <w:tc>
          <w:tcPr>
            <w:tcW w:w="796"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序号</w:t>
            </w:r>
            <w:r/>
          </w:p>
        </w:tc>
        <w:tc>
          <w:tcPr>
            <w:tcW w:w="2029"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投标人名称</w:t>
            </w:r>
            <w:r/>
          </w:p>
        </w:tc>
        <w:tc>
          <w:tcPr>
            <w:gridSpan w:val="2"/>
            <w:tcW w:w="2174" w:type="pct"/>
            <w:vAlign w:val="center"/>
            <w:textDirection w:val="lrTb"/>
            <w:noWrap w:val="false"/>
          </w:tcPr>
          <w:p>
            <w:pPr>
              <w:jc w:val="center"/>
              <w:tabs>
                <w:tab w:val="left" w:pos="5580" w:leader="none"/>
              </w:tabs>
              <w:rPr>
                <w:rFonts w:hint="eastAsia" w:ascii="宋体" w:hAnsi="宋体" w:eastAsia="宋体" w:cs="宋体"/>
                <w:b/>
                <w:sz w:val="24"/>
                <w:lang w:eastAsia="zh-CN"/>
              </w:rPr>
            </w:pPr>
            <w:r>
              <w:rPr>
                <w:rFonts w:hint="eastAsia" w:ascii="宋体" w:hAnsi="宋体" w:cs="宋体"/>
                <w:b/>
                <w:sz w:val="24"/>
              </w:rPr>
              <w:t xml:space="preserve">投标报价</w:t>
            </w:r>
            <w:r>
              <w:rPr>
                <w:rFonts w:hint="eastAsia" w:ascii="宋体" w:hAnsi="宋体" w:cs="宋体"/>
                <w:b/>
                <w:sz w:val="24"/>
                <w:lang w:eastAsia="zh-CN"/>
              </w:rPr>
              <w:t xml:space="preserve">（</w:t>
            </w:r>
            <w:r>
              <w:rPr>
                <w:rFonts w:hint="eastAsia" w:ascii="宋体" w:hAnsi="宋体" w:cs="宋体"/>
                <w:b/>
                <w:sz w:val="24"/>
                <w:lang w:val="en-US" w:eastAsia="zh-CN"/>
              </w:rPr>
              <w:t xml:space="preserve">优惠率</w:t>
            </w:r>
            <w:r>
              <w:rPr>
                <w:rFonts w:hint="eastAsia" w:ascii="宋体" w:hAnsi="宋体" w:cs="宋体"/>
                <w:b/>
                <w:sz w:val="24"/>
                <w:lang w:eastAsia="zh-CN"/>
              </w:rPr>
              <w:t xml:space="preserve">）</w:t>
            </w:r>
            <w:r/>
          </w:p>
        </w:tc>
      </w:tr>
      <w:tr>
        <w:trPr>
          <w:jc w:val="center"/>
          <w:trHeight w:val="674"/>
        </w:trPr>
        <w:tc>
          <w:tcPr>
            <w:tcW w:w="796"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大写</w:t>
            </w:r>
            <w:r/>
          </w:p>
        </w:tc>
        <w:tc>
          <w:tcPr>
            <w:tcW w:w="1085"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小写</w:t>
            </w:r>
            <w:r/>
          </w:p>
        </w:tc>
      </w:tr>
      <w:tr>
        <w:trPr>
          <w:jc w:val="center"/>
          <w:trHeight w:val="976"/>
        </w:trPr>
        <w:tc>
          <w:tcPr>
            <w:tcW w:w="796"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5"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r>
    </w:tbl>
    <w:p>
      <w:pPr>
        <w:ind w:firstLine="482"/>
        <w:jc w:val="left"/>
        <w:rPr>
          <w:rFonts w:ascii="宋体" w:hAnsi="宋体" w:cs="宋体"/>
          <w:color w:val="000000"/>
          <w:sz w:val="24"/>
        </w:rPr>
      </w:pPr>
      <w:r>
        <w:rPr>
          <w:rFonts w:ascii="宋体" w:hAnsi="宋体" w:cs="宋体"/>
          <w:color w:val="000000"/>
          <w:sz w:val="24"/>
        </w:rPr>
      </w:r>
      <w:r/>
    </w:p>
    <w:p>
      <w:pPr>
        <w:ind w:firstLine="482"/>
        <w:spacing w:before="25" w:after="25" w:line="360" w:lineRule="auto"/>
        <w:rPr>
          <w:rFonts w:ascii="宋体" w:hAnsi="宋体" w:cs="宋体"/>
          <w:color w:val="000000"/>
          <w:sz w:val="24"/>
          <w:lang w:val="zh-CN"/>
        </w:rPr>
      </w:pPr>
      <w:r>
        <w:rPr>
          <w:rFonts w:ascii="宋体" w:hAnsi="宋体" w:cs="宋体"/>
          <w:color w:val="000000"/>
          <w:sz w:val="24"/>
          <w:lang w:val="zh-CN"/>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bookmarkStart w:id="846" w:name="_Toc265228397"/>
      <w:r/>
      <w:bookmarkStart w:id="847" w:name="_Toc127151558"/>
      <w:r/>
      <w:bookmarkStart w:id="848" w:name="_Toc264969249"/>
      <w:r/>
      <w:bookmarkStart w:id="849" w:name="_Toc226337255"/>
      <w:r/>
      <w:bookmarkStart w:id="850" w:name="_Toc150774763"/>
      <w:r/>
      <w:bookmarkStart w:id="851" w:name="_Toc305158901"/>
      <w:r/>
      <w:bookmarkStart w:id="852" w:name="_Toc142311060"/>
      <w:r/>
      <w:bookmarkStart w:id="853" w:name="_Toc150480796"/>
      <w:r/>
      <w:bookmarkStart w:id="854" w:name="_Toc226965749"/>
      <w:r/>
      <w:bookmarkStart w:id="855" w:name="_Toc195842924"/>
      <w:r/>
      <w:bookmarkStart w:id="856" w:name="_Toc226965832"/>
      <w:r/>
      <w:bookmarkStart w:id="857" w:name="_Toc305158827"/>
      <w:r/>
      <w:bookmarkStart w:id="858" w:name="_Toc226309803"/>
      <w:r>
        <w:rPr>
          <w:rFonts w:hint="eastAsia" w:ascii="宋体" w:hAnsi="宋体" w:cs="宋体"/>
          <w:color w:val="000000"/>
          <w:sz w:val="24"/>
          <w:szCs w:val="20"/>
        </w:rPr>
        <w:br w:type="page" w:clear="all"/>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Start w:id="859" w:name="_Toc226337258"/>
      <w:r/>
      <w:bookmarkStart w:id="860" w:name="_Toc127151562"/>
      <w:r/>
      <w:bookmarkStart w:id="861" w:name="_Toc226965835"/>
      <w:r/>
      <w:bookmarkStart w:id="862" w:name="_Toc142311062"/>
      <w:r/>
      <w:bookmarkStart w:id="863" w:name="_Toc305158904"/>
      <w:r/>
      <w:bookmarkStart w:id="864" w:name="_Toc265228400"/>
      <w:r/>
      <w:bookmarkStart w:id="865" w:name="_Toc226965752"/>
      <w:r/>
      <w:bookmarkStart w:id="866" w:name="_Toc150480798"/>
      <w:r/>
      <w:bookmarkStart w:id="867" w:name="_Toc150774765"/>
      <w:r/>
      <w:bookmarkStart w:id="868" w:name="_Toc264969252"/>
      <w:r/>
      <w:bookmarkStart w:id="869" w:name="_Toc226309806"/>
      <w:r/>
      <w:bookmarkStart w:id="870" w:name="_Toc195842927"/>
      <w:r/>
      <w:bookmarkStart w:id="871" w:name="_Toc305158830"/>
      <w:r/>
      <w:bookmarkStart w:id="872" w:name="_Toc305158829"/>
      <w:r/>
      <w:bookmarkStart w:id="873" w:name="_Toc226337257"/>
      <w:r/>
      <w:bookmarkStart w:id="874" w:name="_Toc226965834"/>
      <w:r/>
      <w:bookmarkStart w:id="875" w:name="_Toc127151561"/>
      <w:r/>
      <w:bookmarkStart w:id="876" w:name="_Toc305158903"/>
      <w:r/>
      <w:bookmarkStart w:id="877" w:name="_Toc226965751"/>
      <w:r/>
      <w:bookmarkStart w:id="878" w:name="_Toc195842926"/>
      <w:r/>
      <w:bookmarkStart w:id="879" w:name="_Toc150774764"/>
      <w:r/>
      <w:bookmarkStart w:id="880" w:name="_Toc226309805"/>
      <w:r/>
      <w:bookmarkStart w:id="881" w:name="_Toc142311061"/>
      <w:r/>
      <w:bookmarkStart w:id="882" w:name="_Toc265228399"/>
      <w:r/>
      <w:bookmarkStart w:id="883" w:name="_Toc150480797"/>
      <w:r/>
      <w:bookmarkStart w:id="884" w:name="_Toc264969251"/>
      <w:r>
        <w:rPr>
          <w:rFonts w:hint="eastAsia" w:ascii="宋体" w:hAnsi="宋体" w:cs="宋体"/>
          <w:color w:val="000000"/>
          <w:sz w:val="24"/>
          <w:szCs w:val="20"/>
          <w:lang w:val="en-US" w:eastAsia="zh-CN"/>
        </w:rPr>
        <w:t xml:space="preserve">5</w:t>
      </w:r>
      <w:r>
        <w:rPr>
          <w:rFonts w:hint="eastAsia" w:ascii="宋体" w:hAnsi="宋体" w:cs="宋体"/>
          <w:color w:val="000000"/>
          <w:sz w:val="24"/>
          <w:szCs w:val="20"/>
        </w:rPr>
        <w:t xml:space="preserve">  合同条款偏离表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9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77"/>
        <w:gridCol w:w="1693"/>
        <w:gridCol w:w="1694"/>
        <w:gridCol w:w="2052"/>
        <w:gridCol w:w="721"/>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6</w:t>
      </w:r>
      <w:r>
        <w:rPr>
          <w:rFonts w:hint="eastAsia" w:ascii="宋体" w:hAnsi="宋体" w:cs="宋体"/>
          <w:color w:val="000000"/>
          <w:sz w:val="24"/>
          <w:szCs w:val="20"/>
        </w:rPr>
        <w:t xml:space="preserve"> </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ascii="宋体" w:hAnsi="宋体" w:cs="宋体"/>
          <w:color w:val="000000"/>
          <w:sz w:val="24"/>
          <w:szCs w:val="20"/>
        </w:rPr>
        <w:t xml:space="preserve">采购需求偏离表（实质性格式）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采购需求偏离表</w:t>
      </w:r>
      <w:r/>
    </w:p>
    <w:p>
      <w:pPr>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w:t>
      </w:r>
      <w:r/>
    </w:p>
    <w:tbl>
      <w:tblPr>
        <w:tblStyle w:val="91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招标文件条目号(页码)</w:t>
            </w:r>
            <w:r/>
          </w:p>
        </w:tc>
        <w:tc>
          <w:tcPr>
            <w:tcW w:w="23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招标文件要求</w:t>
            </w:r>
            <w:r/>
          </w:p>
        </w:tc>
        <w:tc>
          <w:tcPr>
            <w:tcW w:w="212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投标响应内容</w:t>
            </w:r>
            <w:r/>
          </w:p>
        </w:tc>
        <w:tc>
          <w:tcPr>
            <w:tcW w:w="1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bl>
    <w:p>
      <w:pPr>
        <w:ind w:firstLine="360"/>
        <w:jc w:val="left"/>
        <w:spacing w:line="360" w:lineRule="auto"/>
        <w:tabs>
          <w:tab w:val="left" w:pos="1800" w:leader="none"/>
          <w:tab w:val="left" w:pos="5580" w:leader="none"/>
        </w:tabs>
        <w:rPr>
          <w:rFonts w:ascii="宋体" w:hAnsi="宋体" w:cs="宋体"/>
          <w:color w:val="000000"/>
          <w:sz w:val="24"/>
          <w:u w:val="single"/>
        </w:rPr>
      </w:pPr>
      <w:r>
        <w:rPr>
          <w:rFonts w:ascii="宋体" w:hAnsi="宋体" w:cs="宋体"/>
          <w:color w:val="000000"/>
          <w:sz w:val="24"/>
          <w:u w:val="single"/>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360" w:lineRule="auto"/>
        <w:rPr>
          <w:color w:val="000000"/>
          <w:sz w:val="24"/>
          <w:szCs w:val="20"/>
        </w:rPr>
        <w:outlineLvl w:val="2"/>
      </w:pPr>
      <w:r>
        <w:rPr>
          <w:rFonts w:hint="eastAsia" w:ascii="宋体" w:hAnsi="宋体" w:cs="宋体"/>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ind w:firstLine="482"/>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firstLine="48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firstLine="482"/>
        <w:spacing w:line="360" w:lineRule="auto"/>
        <w:tabs>
          <w:tab w:val="left" w:pos="5580" w:leader="none"/>
        </w:tabs>
        <w:rPr>
          <w:sz w:val="24"/>
        </w:rPr>
      </w:pPr>
      <w:r>
        <w:rPr>
          <w:rFonts w:hint="eastAsia"/>
          <w:sz w:val="24"/>
        </w:rPr>
        <w:t xml:space="preserve">3）对于多标的的采购项目，供应商应充分、准确地了解所投产品制造企业信息。对相关情况了解不清楚的，不建议填报本声明函。</w:t>
      </w:r>
      <w:r/>
    </w:p>
    <w:p>
      <w:pPr>
        <w:ind w:firstLine="48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ind w:firstLine="482"/>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952"/>
          <w:sz w:val="24"/>
        </w:rPr>
        <w:t xml:space="preserve">http://202.106.120.146/baosong/appweb/orgScale.html</w:t>
      </w:r>
      <w:r>
        <w:rPr>
          <w:rStyle w:val="952"/>
          <w:sz w:val="24"/>
        </w:rPr>
        <w:fldChar w:fldCharType="end"/>
      </w:r>
      <w:r>
        <w:rPr>
          <w:rFonts w:hint="eastAsia"/>
          <w:sz w:val="24"/>
        </w:rPr>
        <w:t xml:space="preserve">）</w:t>
      </w:r>
      <w:r/>
    </w:p>
    <w:p>
      <w:pPr>
        <w:ind w:firstLine="482"/>
        <w:spacing w:line="360" w:lineRule="auto"/>
        <w:tabs>
          <w:tab w:val="left" w:pos="5580" w:leader="none"/>
        </w:tabs>
        <w:rPr>
          <w:rFonts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ind w:firstLine="48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ind w:firstLine="482"/>
        <w:jc w:val="center"/>
        <w:spacing w:before="159" w:line="360" w:lineRule="auto"/>
        <w:widowControl/>
        <w:rPr>
          <w:rFonts w:ascii="宋体" w:hAnsi="宋体" w:cs="宋体"/>
          <w:b/>
          <w:sz w:val="28"/>
          <w:szCs w:val="28"/>
        </w:rPr>
        <w:outlineLvl w:val="3"/>
      </w:pPr>
      <w:r>
        <w:rPr>
          <w:b/>
          <w:bCs/>
          <w:color w:val="000000"/>
          <w:sz w:val="24"/>
        </w:rPr>
        <w:br w:type="page" w:clear="all"/>
      </w:r>
      <w:r>
        <w:rPr>
          <w:rFonts w:hint="eastAsia" w:ascii="宋体" w:hAnsi="宋体" w:cs="宋体"/>
          <w:b/>
          <w:sz w:val="28"/>
          <w:szCs w:val="28"/>
        </w:rPr>
        <w:t xml:space="preserve">中小企业声明函（货物）格式</w:t>
      </w:r>
      <w:r/>
    </w:p>
    <w:p>
      <w:pPr>
        <w:ind w:left="220" w:right="415" w:firstLine="482"/>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p>
    <w:p>
      <w:pPr>
        <w:numPr>
          <w:ilvl w:val="0"/>
          <w:numId w:val="20"/>
        </w:numPr>
        <w:ind w:right="169" w:firstLine="482"/>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p>
    <w:p>
      <w:pPr>
        <w:numPr>
          <w:ilvl w:val="0"/>
          <w:numId w:val="20"/>
        </w:numPr>
        <w:ind w:right="169" w:firstLine="482"/>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p>
    <w:p>
      <w:pPr>
        <w:ind w:left="860" w:firstLine="482"/>
        <w:jc w:val="left"/>
        <w:spacing w:line="360" w:lineRule="auto"/>
        <w:rPr>
          <w:sz w:val="24"/>
        </w:rPr>
      </w:pPr>
      <w:r>
        <w:rPr>
          <w:sz w:val="24"/>
        </w:rPr>
        <w:t xml:space="preserve">……</w:t>
      </w:r>
      <w:r/>
    </w:p>
    <w:p>
      <w:pPr>
        <w:ind w:left="220" w:right="417" w:firstLine="482"/>
        <w:spacing w:line="360" w:lineRule="auto"/>
        <w:rPr>
          <w:sz w:val="24"/>
        </w:rPr>
      </w:pPr>
      <w:r>
        <w:rPr>
          <w:sz w:val="24"/>
        </w:rPr>
        <w:t xml:space="preserve">以上企业，不属于大企业的分支机构，不存在控股股东为大企业的情形，也不存在与大企业的负责人为同一人的情形。</w:t>
      </w:r>
      <w:r/>
    </w:p>
    <w:p>
      <w:pPr>
        <w:ind w:left="220" w:right="372" w:firstLine="482"/>
        <w:jc w:val="left"/>
        <w:spacing w:line="360" w:lineRule="auto"/>
        <w:rPr>
          <w:sz w:val="24"/>
        </w:rPr>
      </w:pPr>
      <w:r>
        <w:rPr>
          <w:sz w:val="24"/>
        </w:rPr>
        <w:t xml:space="preserve">本企业对上述声明内容的真实性负责。如有虚假，将依法承担相应责任。</w:t>
      </w:r>
      <w:r/>
    </w:p>
    <w:p>
      <w:pPr>
        <w:ind w:firstLine="506"/>
        <w:spacing w:line="360" w:lineRule="auto"/>
        <w:rPr>
          <w:spacing w:val="6"/>
          <w:sz w:val="24"/>
        </w:rPr>
      </w:pPr>
      <w:r>
        <w:rPr>
          <w:spacing w:val="6"/>
          <w:sz w:val="24"/>
        </w:rPr>
      </w:r>
      <w:r/>
    </w:p>
    <w:p>
      <w:pPr>
        <w:ind w:firstLine="506"/>
        <w:spacing w:line="360" w:lineRule="auto"/>
        <w:rPr>
          <w:spacing w:val="6"/>
          <w:sz w:val="24"/>
        </w:rPr>
      </w:pPr>
      <w:r>
        <w:rPr>
          <w:spacing w:val="6"/>
          <w:sz w:val="24"/>
        </w:rPr>
      </w:r>
      <w:r/>
    </w:p>
    <w:p>
      <w:pPr>
        <w:ind w:right="360" w:firstLine="482"/>
        <w:jc w:val="right"/>
        <w:spacing w:line="360" w:lineRule="auto"/>
        <w:rPr>
          <w:color w:val="000000"/>
          <w:sz w:val="24"/>
        </w:rPr>
      </w:pPr>
      <w:r>
        <w:rPr>
          <w:color w:val="000000"/>
          <w:sz w:val="24"/>
        </w:rPr>
        <w:t xml:space="preserve">企业名称（加盖公章）：________</w:t>
      </w:r>
      <w:r/>
    </w:p>
    <w:p>
      <w:pPr>
        <w:ind w:right="360" w:firstLine="482"/>
        <w:jc w:val="right"/>
        <w:spacing w:line="360" w:lineRule="auto"/>
        <w:rPr>
          <w:color w:val="000000"/>
          <w:sz w:val="24"/>
        </w:rPr>
      </w:pPr>
      <w:r>
        <w:rPr>
          <w:color w:val="000000"/>
          <w:sz w:val="24"/>
        </w:rPr>
        <w:t xml:space="preserve">日 期：________</w:t>
      </w:r>
      <w:r/>
    </w:p>
    <w:p>
      <w:pPr>
        <w:ind w:right="360" w:firstLine="482"/>
        <w:jc w:val="right"/>
        <w:spacing w:line="360" w:lineRule="auto"/>
        <w:rPr>
          <w:color w:val="000000"/>
          <w:sz w:val="24"/>
        </w:rPr>
      </w:pPr>
      <w:r>
        <w:rPr>
          <w:color w:val="000000"/>
          <w:sz w:val="24"/>
        </w:rPr>
      </w:r>
      <w:r/>
    </w:p>
    <w:p>
      <w:pPr>
        <w:ind w:right="360" w:firstLine="482"/>
        <w:jc w:val="right"/>
        <w:spacing w:line="360" w:lineRule="auto"/>
        <w:rPr>
          <w:color w:val="000000"/>
          <w:sz w:val="24"/>
        </w:rPr>
      </w:pPr>
      <w:r>
        <w:rPr>
          <w:color w:val="000000"/>
          <w:sz w:val="24"/>
        </w:rPr>
      </w:r>
      <w:r/>
    </w:p>
    <w:tbl>
      <w:tblPr>
        <w:tblStyle w:val="91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textDirection w:val="lrTb"/>
            <w:noWrap w:val="false"/>
          </w:tcPr>
          <w:p>
            <w:pPr>
              <w:ind w:firstLine="482"/>
              <w:jc w:val="left"/>
              <w:spacing w:line="360" w:lineRule="auto"/>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ind w:firstLine="482"/>
        <w:jc w:val="left"/>
        <w:spacing w:line="360" w:lineRule="auto"/>
        <w:rPr>
          <w:sz w:val="24"/>
        </w:rPr>
      </w:pPr>
      <w:r>
        <w:rPr>
          <w:sz w:val="24"/>
        </w:rPr>
      </w:r>
      <w:r/>
    </w:p>
    <w:p>
      <w:pPr>
        <w:ind w:firstLine="482"/>
        <w:spacing w:line="360" w:lineRule="auto"/>
        <w:rPr>
          <w:color w:val="000000"/>
          <w:sz w:val="24"/>
        </w:rPr>
      </w:pPr>
      <w:r>
        <w:rPr>
          <w:color w:val="000000"/>
          <w:sz w:val="24"/>
        </w:rPr>
      </w:r>
      <w:r/>
    </w:p>
    <w:p>
      <w:pPr>
        <w:ind w:firstLine="482"/>
        <w:spacing w:before="319" w:after="319" w:line="360" w:lineRule="auto"/>
        <w:rPr>
          <w:color w:val="000000"/>
          <w:sz w:val="24"/>
        </w:rPr>
      </w:pPr>
      <w:r>
        <w:rPr>
          <w:color w:val="000000"/>
          <w:sz w:val="24"/>
        </w:rPr>
        <w:t xml:space="preserve"> </w:t>
      </w:r>
      <w:r/>
    </w:p>
    <w:p>
      <w:pPr>
        <w:ind w:firstLine="562"/>
        <w:jc w:val="center"/>
        <w:spacing w:before="159" w:line="360" w:lineRule="auto"/>
        <w:rPr>
          <w:rFonts w:ascii="宋体" w:hAnsi="宋体" w:cs="宋体"/>
          <w:b/>
          <w:sz w:val="28"/>
          <w:szCs w:val="28"/>
        </w:rPr>
      </w:pPr>
      <w:r>
        <w:rPr>
          <w:rFonts w:hint="eastAsia" w:ascii="宋体" w:hAnsi="宋体" w:cs="宋体"/>
          <w:b/>
          <w:sz w:val="28"/>
          <w:szCs w:val="28"/>
        </w:rPr>
        <w:t xml:space="preserve">残疾人福利性单位声明函格式 </w:t>
      </w:r>
      <w:r/>
    </w:p>
    <w:p>
      <w:pPr>
        <w:ind w:firstLine="506"/>
        <w:spacing w:line="360" w:lineRule="auto"/>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360" w:lineRule="auto"/>
        <w:rPr>
          <w:b/>
          <w:spacing w:val="6"/>
          <w:sz w:val="24"/>
        </w:rPr>
      </w:pPr>
      <w:r>
        <w:rPr>
          <w:b/>
          <w:sz w:val="24"/>
        </w:rPr>
        <w:t xml:space="preserve">□</w:t>
      </w:r>
      <w:r>
        <w:rPr>
          <w:b/>
          <w:spacing w:val="6"/>
          <w:sz w:val="24"/>
        </w:rPr>
        <w:t xml:space="preserve">不属于符合条件的残疾人福利性单位。</w:t>
      </w:r>
      <w:r/>
    </w:p>
    <w:p>
      <w:pPr>
        <w:ind w:firstLine="482"/>
        <w:spacing w:line="360" w:lineRule="auto"/>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spacing w:val="6"/>
          <w:sz w:val="24"/>
        </w:rPr>
      </w:pPr>
      <w:r>
        <w:rPr>
          <w:b/>
          <w:spacing w:val="6"/>
          <w:sz w:val="24"/>
        </w:rPr>
        <w:t xml:space="preserve">本单位对上述声明的真实性负责。如有虚假，将依法承担相应责任。</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r>
      <w:r/>
    </w:p>
    <w:p>
      <w:pPr>
        <w:ind w:right="1560" w:firstLine="504"/>
        <w:jc w:val="center"/>
        <w:spacing w:line="360" w:lineRule="auto"/>
        <w:tabs>
          <w:tab w:val="left" w:pos="4860" w:leader="none"/>
        </w:tabs>
        <w:rPr>
          <w:spacing w:val="6"/>
          <w:sz w:val="24"/>
        </w:rPr>
      </w:pPr>
      <w:r>
        <w:rPr>
          <w:spacing w:val="6"/>
          <w:sz w:val="24"/>
        </w:rPr>
        <w:t xml:space="preserve">               单位名称（加盖公章）：</w:t>
      </w:r>
      <w:r/>
    </w:p>
    <w:p>
      <w:pPr>
        <w:ind w:right="1560" w:firstLine="504"/>
        <w:jc w:val="center"/>
        <w:spacing w:line="360" w:lineRule="auto"/>
        <w:tabs>
          <w:tab w:val="left" w:pos="4860" w:leader="none"/>
        </w:tabs>
        <w:rPr>
          <w:spacing w:val="6"/>
          <w:sz w:val="24"/>
        </w:rPr>
      </w:pPr>
      <w:r>
        <w:rPr>
          <w:spacing w:val="6"/>
          <w:sz w:val="24"/>
        </w:rPr>
        <w:t xml:space="preserve">  日  期：</w:t>
      </w:r>
      <w:r/>
    </w:p>
    <w:p>
      <w:pPr>
        <w:ind w:firstLine="480"/>
        <w:spacing w:line="360" w:lineRule="auto"/>
        <w:rPr>
          <w:b/>
          <w:color w:val="000000"/>
          <w:sz w:val="24"/>
        </w:rPr>
      </w:pPr>
      <w:r>
        <w:rPr>
          <w:b/>
          <w:color w:val="000000"/>
          <w:sz w:val="24"/>
        </w:rPr>
      </w:r>
      <w:r/>
    </w:p>
    <w:p>
      <w:pPr>
        <w:ind w:firstLine="482"/>
        <w:spacing w:line="480" w:lineRule="auto"/>
        <w:rPr>
          <w:rFonts w:ascii="宋体" w:hAnsi="宋体" w:cs="宋体"/>
          <w:color w:val="000000"/>
          <w:sz w:val="24"/>
          <w:szCs w:val="20"/>
        </w:rPr>
        <w:outlineLvl w:val="2"/>
      </w:pPr>
      <w:r>
        <w:rPr>
          <w:color w:val="000000"/>
          <w:sz w:val="24"/>
          <w:szCs w:val="20"/>
        </w:rPr>
        <w:br w:type="page" w:clear="all"/>
      </w:r>
      <w:r>
        <w:rPr>
          <w:rFonts w:hint="eastAsia" w:ascii="宋体" w:hAnsi="宋体" w:cs="宋体"/>
          <w:color w:val="000000"/>
          <w:sz w:val="24"/>
          <w:szCs w:val="20"/>
          <w:lang w:val="en-US" w:eastAsia="zh-CN"/>
        </w:rPr>
        <w:t xml:space="preserve">8 </w:t>
      </w:r>
      <w:r>
        <w:rPr>
          <w:rFonts w:hint="eastAsia" w:ascii="宋体" w:hAnsi="宋体" w:cs="宋体"/>
          <w:color w:val="000000"/>
          <w:sz w:val="24"/>
          <w:szCs w:val="20"/>
        </w:rPr>
        <w:t xml:space="preserve">项目实施方案等，包括但不限于如下主题：</w:t>
      </w:r>
      <w:r/>
    </w:p>
    <w:p>
      <w:pPr>
        <w:ind w:firstLine="480"/>
        <w:spacing w:line="480" w:lineRule="auto"/>
        <w:rPr>
          <w:sz w:val="24"/>
        </w:rPr>
      </w:pPr>
      <w:r>
        <w:rPr>
          <w:rFonts w:hint="eastAsia" w:ascii="宋体" w:hAnsi="宋体" w:cs="宋体"/>
          <w:color w:val="000000"/>
          <w:sz w:val="24"/>
          <w:szCs w:val="20"/>
        </w:rPr>
        <w:t xml:space="preserve">根据评分标准方案要求进行填写</w:t>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9</w:t>
      </w:r>
      <w:r>
        <w:rPr>
          <w:rFonts w:hint="eastAsia" w:ascii="宋体" w:hAnsi="宋体" w:cs="宋体"/>
          <w:color w:val="000000"/>
          <w:sz w:val="24"/>
          <w:szCs w:val="20"/>
        </w:rPr>
        <w:t xml:space="preserve">  参加本项目人员一览表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参加本项目人员一览表</w:t>
      </w:r>
      <w:r/>
    </w:p>
    <w:p>
      <w:pPr>
        <w:ind w:firstLine="48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14"/>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80"/>
        <w:tabs>
          <w:tab w:val="left" w:pos="9765" w:leader="none"/>
        </w:tabs>
        <w:rPr>
          <w:rFonts w:ascii="宋体" w:hAnsi="宋体" w:cs="宋体"/>
          <w:b/>
          <w:sz w:val="24"/>
          <w:lang w:val="zh-CN"/>
        </w:rPr>
      </w:pPr>
      <w:r>
        <w:rPr>
          <w:rFonts w:ascii="宋体" w:hAnsi="宋体" w:cs="宋体"/>
          <w:b/>
          <w:sz w:val="24"/>
          <w:lang w:val="zh-CN"/>
        </w:rPr>
      </w:r>
      <w:r/>
    </w:p>
    <w:p>
      <w:pPr>
        <w:ind w:firstLine="48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42"/>
        <w:rPr>
          <w:rFonts w:ascii="宋体" w:hAnsi="宋体" w:cs="宋体"/>
          <w:color w:val="000000"/>
          <w:sz w:val="24"/>
          <w:szCs w:val="20"/>
        </w:rPr>
        <w:outlineLvl w:val="2"/>
      </w:pPr>
      <w:r>
        <w:rPr>
          <w:rFonts w:hint="eastAsia" w:ascii="宋体" w:hAnsi="宋体" w:cs="宋体"/>
          <w:sz w:val="22"/>
        </w:rPr>
        <w:br w:type="page" w:clear="all"/>
      </w:r>
      <w:bookmarkStart w:id="885" w:name="_Toc288738839"/>
      <w:r/>
      <w:bookmarkStart w:id="886" w:name="_Toc288738397"/>
      <w:r>
        <w:rPr>
          <w:rFonts w:hint="eastAsia" w:ascii="宋体" w:hAnsi="宋体" w:cs="宋体"/>
          <w:color w:val="000000"/>
          <w:sz w:val="24"/>
          <w:szCs w:val="20"/>
          <w:lang w:val="en-US" w:eastAsia="zh-CN"/>
        </w:rPr>
        <w:t xml:space="preserve">10  </w:t>
      </w:r>
      <w:r>
        <w:rPr>
          <w:rFonts w:hint="eastAsia" w:ascii="宋体" w:hAnsi="宋体" w:cs="宋体"/>
          <w:color w:val="000000"/>
          <w:sz w:val="24"/>
          <w:szCs w:val="20"/>
        </w:rPr>
        <w:t xml:space="preserve">相关业绩案例一览表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885"/>
      <w:r/>
      <w:bookmarkEnd w:id="886"/>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1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bl>
    <w:p>
      <w:pPr>
        <w:ind w:firstLine="482"/>
        <w:tabs>
          <w:tab w:val="left" w:pos="9765" w:leader="none"/>
        </w:tabs>
        <w:rPr>
          <w:rFonts w:ascii="宋体" w:hAnsi="宋体" w:cs="宋体"/>
          <w:sz w:val="24"/>
          <w:lang w:val="zh-CN"/>
        </w:rPr>
      </w:pPr>
      <w:r>
        <w:rPr>
          <w:rFonts w:ascii="宋体" w:hAnsi="宋体" w:cs="宋体"/>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rPr>
          <w:b/>
          <w:color w:val="000000"/>
          <w:sz w:val="24"/>
        </w:rPr>
      </w:pPr>
      <w:r>
        <w:rPr>
          <w:rFonts w:hint="eastAsia" w:ascii="宋体" w:hAnsi="宋体" w:cs="宋体"/>
          <w:color w:val="000000"/>
          <w:sz w:val="24"/>
          <w:szCs w:val="20"/>
        </w:rPr>
        <w:br w:type="page" w:clear="all"/>
      </w:r>
      <w:r/>
    </w:p>
    <w:p>
      <w:pPr>
        <w:ind w:firstLine="482"/>
        <w:spacing w:before="25" w:after="25" w:line="360" w:lineRule="auto"/>
        <w:rPr>
          <w:rFonts w:ascii="宋体" w:hAnsi="宋体" w:cs="宋体"/>
          <w:color w:val="000000"/>
          <w:sz w:val="24"/>
          <w:lang w:val="zh-CN"/>
        </w:rPr>
      </w:pPr>
      <w:r>
        <w:rPr>
          <w:rFonts w:ascii="宋体" w:hAnsi="宋体" w:cs="宋体"/>
          <w:color w:val="000000"/>
          <w:sz w:val="24"/>
          <w:lang w:val="zh-CN"/>
        </w:rPr>
      </w:r>
      <w:r/>
    </w:p>
    <w:p>
      <w:pPr>
        <w:rPr>
          <w:rFonts w:hint="default" w:ascii="宋体" w:hAnsi="宋体" w:eastAsia="宋体" w:cs="宋体"/>
          <w:color w:val="000000"/>
          <w:sz w:val="24"/>
          <w:szCs w:val="20"/>
          <w:lang w:val="en-US" w:eastAsia="zh-CN"/>
        </w:rPr>
      </w:pPr>
      <w:r>
        <w:rPr>
          <w:rFonts w:hint="default" w:ascii="宋体" w:hAnsi="宋体" w:eastAsia="宋体" w:cs="宋体"/>
          <w:color w:val="000000"/>
          <w:sz w:val="24"/>
          <w:szCs w:val="20"/>
          <w:lang w:val="en-US" w:eastAsia="zh-CN"/>
        </w:rPr>
      </w:r>
      <w:r/>
    </w:p>
    <w:p>
      <w:pPr>
        <w:rPr>
          <w:rFonts w:hint="default" w:ascii="宋体" w:hAnsi="宋体" w:eastAsia="宋体" w:cs="宋体"/>
          <w:color w:val="000000"/>
          <w:sz w:val="24"/>
          <w:szCs w:val="20"/>
          <w:lang w:val="en-US" w:eastAsia="zh-CN"/>
        </w:rPr>
      </w:pPr>
      <w:r>
        <w:rPr>
          <w:rFonts w:hint="default" w:ascii="宋体" w:hAnsi="宋体" w:eastAsia="宋体" w:cs="宋体"/>
          <w:color w:val="000000"/>
          <w:sz w:val="24"/>
          <w:szCs w:val="20"/>
          <w:lang w:val="en-US" w:eastAsia="zh-CN"/>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招标文件要求提供或投标人认为应附的其他材料</w:t>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b/>
          <w:sz w:val="36"/>
          <w:szCs w:val="36"/>
        </w:rPr>
      </w:pPr>
      <w:r>
        <w:rPr>
          <w:b/>
          <w:sz w:val="36"/>
          <w:szCs w:val="36"/>
        </w:rPr>
      </w:r>
      <w:r/>
    </w:p>
    <w:sectPr>
      <w:headerReference w:type="even" r:id="rId13"/>
      <w:headerReference w:type="first" r:id="rId14"/>
      <w:footerReference w:type="default" r:id="rId20"/>
      <w:footerReference w:type="even" r:id="rId21"/>
      <w:footerReference w:type="first" r:id="rId22"/>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SimSun">
    <w:panose1 w:val="02010600030101010101"/>
  </w:font>
  <w:font w:name="CESI黑体-GB2312">
    <w:panose1 w:val="020B0503020202020204"/>
  </w:font>
  <w:font w:name="仿宋">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49"/>
      </w:rPr>
      <w:framePr w:wrap="around" w:vAnchor="text" w:hAnchor="margin" w:xAlign="right" w:y="1"/>
    </w:pPr>
    <w:r/>
    <w:r/>
  </w:p>
  <w:p>
    <w:pPr>
      <w:pStyle w:val="93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49"/>
      </w:rPr>
      <w:framePr w:wrap="around" w:vAnchor="text" w:hAnchor="margin" w:xAlign="right" w:y="1"/>
    </w:pPr>
    <w:r>
      <w:rPr>
        <w:rStyle w:val="949"/>
      </w:rPr>
      <w:fldChar w:fldCharType="begin"/>
    </w:r>
    <w:r>
      <w:rPr>
        <w:rStyle w:val="949"/>
      </w:rPr>
      <w:instrText xml:space="preserve">PAGE  </w:instrText>
    </w:r>
    <w:r>
      <w:rPr>
        <w:rStyle w:val="949"/>
      </w:rPr>
      <w:fldChar w:fldCharType="end"/>
    </w:r>
    <w:r/>
  </w:p>
  <w:p>
    <w:pPr>
      <w:pStyle w:val="93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jc w:val="right"/>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jc w:val="right"/>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361"/>
      <w:rPr>
        <w:rStyle w:val="949"/>
      </w:rPr>
      <w:framePr w:wrap="around" w:vAnchor="text" w:hAnchor="margin" w:xAlign="right" w:y="1"/>
    </w:pPr>
    <w:r>
      <w:rPr>
        <w:rStyle w:val="949"/>
      </w:rPr>
      <w:fldChar w:fldCharType="begin"/>
    </w:r>
    <w:r>
      <w:rPr>
        <w:rStyle w:val="949"/>
      </w:rPr>
      <w:instrText xml:space="preserve">PAGE  </w:instrText>
    </w:r>
    <w:r>
      <w:rPr>
        <w:rStyle w:val="949"/>
      </w:rPr>
      <w:fldChar w:fldCharType="end"/>
    </w:r>
    <w:r/>
  </w:p>
  <w:p>
    <w:pPr>
      <w:pStyle w:val="932"/>
      <w:ind w:right="360" w:firstLine="361"/>
    </w:pPr>
    <w:r/>
    <w:r/>
  </w:p>
  <w:p>
    <w:r/>
    <w:r/>
  </w:p>
  <w:p>
    <w:r/>
    <w:r/>
  </w:p>
  <w:p>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right"/>
      <w:pBdr>
        <w:bottom w:val="none" w:color="auto" w:sz="0" w:space="1"/>
      </w:pBdr>
    </w:pPr>
    <w:r>
      <w:rPr>
        <w:rFonts w:hint="eastAsia"/>
      </w:rPr>
      <w:t xml:space="preserve">常州正衡招投标有限公司公开招标文件</w:t>
    </w:r>
    <w:r/>
  </w:p>
  <w:p>
    <w:pPr>
      <w:pStyle w:val="93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right"/>
      <w:pBdr>
        <w:bottom w:val="none" w:color="auto" w:sz="0" w:space="1"/>
      </w:pBdr>
    </w:pPr>
    <w:r>
      <w:rPr>
        <w:rFonts w:hint="eastAsia"/>
      </w:rPr>
      <w:t xml:space="preserve">常州正衡招投标有限公司公开招标文件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1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lowerLetter"/>
      <w:pStyle w:val="1086"/>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057"/>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0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42"/>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4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5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63"/>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26"/>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011"/>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111"/>
      <w:isLgl w:val="false"/>
      <w:suff w:val="tab"/>
      <w:lvlText w:val="%1"/>
      <w:lvlJc w:val="left"/>
      <w:pPr>
        <w:ind w:left="680" w:hanging="680"/>
      </w:pPr>
      <w:rPr>
        <w:rFonts w:hint="eastAsia" w:ascii="宋体" w:hAnsi="宋体" w:eastAsia="宋体"/>
      </w:rPr>
    </w:lvl>
    <w:lvl w:ilvl="1">
      <w:start w:val="1"/>
      <w:numFmt w:val="decimal"/>
      <w:pStyle w:val="1112"/>
      <w:isLgl w:val="false"/>
      <w:suff w:val="tab"/>
      <w:lvlText w:val="%1.%2"/>
      <w:lvlJc w:val="left"/>
      <w:pPr>
        <w:ind w:left="851" w:hanging="851"/>
      </w:pPr>
      <w:rPr>
        <w:rFonts w:hint="eastAsia" w:ascii="宋体" w:hAnsi="宋体" w:eastAsia="宋体"/>
        <w:color w:val="auto"/>
      </w:rPr>
    </w:lvl>
    <w:lvl w:ilvl="2">
      <w:start w:val="1"/>
      <w:numFmt w:val="decimal"/>
      <w:pStyle w:val="111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7">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4"/>
  </w:num>
  <w:num w:numId="8">
    <w:abstractNumId w:val="12"/>
  </w:num>
  <w:num w:numId="9">
    <w:abstractNumId w:val="15"/>
  </w:num>
  <w:num w:numId="10">
    <w:abstractNumId w:val="16"/>
  </w:num>
  <w:num w:numId="11">
    <w:abstractNumId w:val="18"/>
  </w:num>
  <w:num w:numId="12">
    <w:abstractNumId w:val="0"/>
  </w:num>
  <w:num w:numId="13">
    <w:abstractNumId w:val="19"/>
  </w:num>
  <w:num w:numId="14">
    <w:abstractNumId w:val="2"/>
  </w:num>
  <w:num w:numId="15">
    <w:abstractNumId w:val="6"/>
  </w:num>
  <w:num w:numId="16">
    <w:abstractNumId w:val="4"/>
  </w:num>
  <w:num w:numId="17">
    <w:abstractNumId w:val="3"/>
  </w:num>
  <w:num w:numId="18">
    <w:abstractNumId w:val="1"/>
  </w:num>
  <w:num w:numId="19">
    <w:abstractNumId w:val="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3"/>
    <w:link w:val="904"/>
    <w:uiPriority w:val="9"/>
    <w:rPr>
      <w:rFonts w:ascii="Arial" w:hAnsi="Arial" w:eastAsia="Arial" w:cs="Arial"/>
      <w:sz w:val="40"/>
      <w:szCs w:val="40"/>
    </w:rPr>
  </w:style>
  <w:style w:type="character" w:styleId="15">
    <w:name w:val="Heading 2 Char"/>
    <w:basedOn w:val="913"/>
    <w:link w:val="905"/>
    <w:uiPriority w:val="9"/>
    <w:rPr>
      <w:rFonts w:ascii="Arial" w:hAnsi="Arial" w:eastAsia="Arial" w:cs="Arial"/>
      <w:sz w:val="34"/>
    </w:rPr>
  </w:style>
  <w:style w:type="character" w:styleId="17">
    <w:name w:val="Heading 3 Char"/>
    <w:basedOn w:val="913"/>
    <w:link w:val="906"/>
    <w:uiPriority w:val="9"/>
    <w:rPr>
      <w:rFonts w:ascii="Arial" w:hAnsi="Arial" w:eastAsia="Arial" w:cs="Arial"/>
      <w:sz w:val="30"/>
      <w:szCs w:val="30"/>
    </w:rPr>
  </w:style>
  <w:style w:type="character" w:styleId="19">
    <w:name w:val="Heading 4 Char"/>
    <w:basedOn w:val="913"/>
    <w:link w:val="907"/>
    <w:uiPriority w:val="9"/>
    <w:rPr>
      <w:rFonts w:ascii="Arial" w:hAnsi="Arial" w:eastAsia="Arial" w:cs="Arial"/>
      <w:b/>
      <w:bCs/>
      <w:sz w:val="26"/>
      <w:szCs w:val="26"/>
    </w:rPr>
  </w:style>
  <w:style w:type="character" w:styleId="21">
    <w:name w:val="Heading 5 Char"/>
    <w:basedOn w:val="913"/>
    <w:link w:val="908"/>
    <w:uiPriority w:val="9"/>
    <w:rPr>
      <w:rFonts w:ascii="Arial" w:hAnsi="Arial" w:eastAsia="Arial" w:cs="Arial"/>
      <w:b/>
      <w:bCs/>
      <w:sz w:val="24"/>
      <w:szCs w:val="24"/>
    </w:rPr>
  </w:style>
  <w:style w:type="character" w:styleId="23">
    <w:name w:val="Heading 6 Char"/>
    <w:basedOn w:val="913"/>
    <w:link w:val="909"/>
    <w:uiPriority w:val="9"/>
    <w:rPr>
      <w:rFonts w:ascii="Arial" w:hAnsi="Arial" w:eastAsia="Arial" w:cs="Arial"/>
      <w:b/>
      <w:bCs/>
      <w:sz w:val="22"/>
      <w:szCs w:val="22"/>
    </w:rPr>
  </w:style>
  <w:style w:type="character" w:styleId="25">
    <w:name w:val="Heading 7 Char"/>
    <w:basedOn w:val="913"/>
    <w:link w:val="910"/>
    <w:uiPriority w:val="9"/>
    <w:rPr>
      <w:rFonts w:ascii="Arial" w:hAnsi="Arial" w:eastAsia="Arial" w:cs="Arial"/>
      <w:b/>
      <w:bCs/>
      <w:i/>
      <w:iCs/>
      <w:sz w:val="22"/>
      <w:szCs w:val="22"/>
    </w:rPr>
  </w:style>
  <w:style w:type="character" w:styleId="27">
    <w:name w:val="Heading 8 Char"/>
    <w:basedOn w:val="913"/>
    <w:link w:val="911"/>
    <w:uiPriority w:val="9"/>
    <w:rPr>
      <w:rFonts w:ascii="Arial" w:hAnsi="Arial" w:eastAsia="Arial" w:cs="Arial"/>
      <w:i/>
      <w:iCs/>
      <w:sz w:val="22"/>
      <w:szCs w:val="22"/>
    </w:rPr>
  </w:style>
  <w:style w:type="character" w:styleId="29">
    <w:name w:val="Heading 9 Char"/>
    <w:basedOn w:val="913"/>
    <w:link w:val="912"/>
    <w:uiPriority w:val="9"/>
    <w:rPr>
      <w:rFonts w:ascii="Arial" w:hAnsi="Arial" w:eastAsia="Arial" w:cs="Arial"/>
      <w:i/>
      <w:iCs/>
      <w:sz w:val="21"/>
      <w:szCs w:val="21"/>
    </w:rPr>
  </w:style>
  <w:style w:type="character" w:styleId="34">
    <w:name w:val="Title Char"/>
    <w:basedOn w:val="913"/>
    <w:link w:val="943"/>
    <w:uiPriority w:val="10"/>
    <w:rPr>
      <w:sz w:val="48"/>
      <w:szCs w:val="48"/>
    </w:rPr>
  </w:style>
  <w:style w:type="paragraph" w:styleId="35">
    <w:name w:val="Subtitle"/>
    <w:basedOn w:val="903"/>
    <w:next w:val="903"/>
    <w:link w:val="36"/>
    <w:uiPriority w:val="11"/>
    <w:qFormat/>
    <w:pPr>
      <w:spacing w:before="200" w:after="200"/>
    </w:pPr>
    <w:rPr>
      <w:sz w:val="24"/>
      <w:szCs w:val="24"/>
    </w:rPr>
  </w:style>
  <w:style w:type="character" w:styleId="36">
    <w:name w:val="Subtitle Char"/>
    <w:basedOn w:val="913"/>
    <w:link w:val="35"/>
    <w:uiPriority w:val="11"/>
    <w:rPr>
      <w:sz w:val="24"/>
      <w:szCs w:val="24"/>
    </w:rPr>
  </w:style>
  <w:style w:type="paragraph" w:styleId="37">
    <w:name w:val="Quote"/>
    <w:basedOn w:val="903"/>
    <w:next w:val="903"/>
    <w:link w:val="38"/>
    <w:uiPriority w:val="29"/>
    <w:qFormat/>
    <w:pPr>
      <w:ind w:left="720" w:right="720"/>
    </w:pPr>
    <w:rPr>
      <w:i/>
    </w:rPr>
  </w:style>
  <w:style w:type="character" w:styleId="38">
    <w:name w:val="Quote Char"/>
    <w:link w:val="37"/>
    <w:uiPriority w:val="29"/>
    <w:rPr>
      <w:i/>
    </w:rPr>
  </w:style>
  <w:style w:type="paragraph" w:styleId="39">
    <w:name w:val="Intense Quote"/>
    <w:basedOn w:val="903"/>
    <w:next w:val="9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13"/>
    <w:link w:val="933"/>
    <w:uiPriority w:val="99"/>
  </w:style>
  <w:style w:type="character" w:styleId="44">
    <w:name w:val="Footer Char"/>
    <w:basedOn w:val="913"/>
    <w:link w:val="932"/>
    <w:uiPriority w:val="99"/>
  </w:style>
  <w:style w:type="character" w:styleId="46">
    <w:name w:val="Caption Char"/>
    <w:basedOn w:val="917"/>
    <w:link w:val="932"/>
    <w:uiPriority w:val="99"/>
  </w:style>
  <w:style w:type="table" w:styleId="48">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13"/>
    <w:uiPriority w:val="99"/>
    <w:unhideWhenUsed/>
    <w:rPr>
      <w:vertAlign w:val="superscript"/>
    </w:rPr>
  </w:style>
  <w:style w:type="paragraph" w:styleId="177">
    <w:name w:val="endnote text"/>
    <w:basedOn w:val="9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13"/>
    <w:uiPriority w:val="99"/>
    <w:semiHidden/>
    <w:unhideWhenUsed/>
    <w:rPr>
      <w:vertAlign w:val="superscript"/>
    </w:rPr>
  </w:style>
  <w:style w:type="paragraph" w:styleId="189">
    <w:name w:val="TOC Heading"/>
    <w:uiPriority w:val="39"/>
    <w:unhideWhenUsed/>
  </w:style>
  <w:style w:type="paragraph" w:styleId="190">
    <w:name w:val="table of figures"/>
    <w:basedOn w:val="903"/>
    <w:next w:val="903"/>
    <w:uiPriority w:val="99"/>
    <w:unhideWhenUsed/>
    <w:pPr>
      <w:spacing w:after="0" w:afterAutospacing="0"/>
    </w:pPr>
  </w:style>
  <w:style w:type="paragraph" w:styleId="90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4">
    <w:name w:val="Heading 1"/>
    <w:basedOn w:val="903"/>
    <w:next w:val="903"/>
    <w:link w:val="955"/>
    <w:uiPriority w:val="0"/>
    <w:qFormat/>
    <w:pPr>
      <w:jc w:val="center"/>
      <w:keepLines/>
      <w:keepNext/>
      <w:spacing w:before="240" w:after="120" w:line="300" w:lineRule="auto"/>
      <w:outlineLvl w:val="0"/>
    </w:pPr>
    <w:rPr>
      <w:rFonts w:ascii="宋体"/>
      <w:b/>
      <w:sz w:val="32"/>
      <w:szCs w:val="20"/>
    </w:rPr>
  </w:style>
  <w:style w:type="paragraph" w:styleId="905">
    <w:name w:val="Heading 2"/>
    <w:basedOn w:val="903"/>
    <w:next w:val="903"/>
    <w:link w:val="956"/>
    <w:uiPriority w:val="0"/>
    <w:qFormat/>
    <w:pPr>
      <w:jc w:val="center"/>
      <w:keepLines/>
      <w:keepNext/>
      <w:spacing w:before="120" w:line="300" w:lineRule="auto"/>
      <w:outlineLvl w:val="1"/>
    </w:pPr>
    <w:rPr>
      <w:rFonts w:ascii="Arial" w:hAnsi="Arial" w:eastAsia="黑体"/>
      <w:b/>
      <w:sz w:val="30"/>
      <w:szCs w:val="20"/>
    </w:rPr>
  </w:style>
  <w:style w:type="paragraph" w:styleId="906">
    <w:name w:val="Heading 3"/>
    <w:basedOn w:val="903"/>
    <w:next w:val="903"/>
    <w:link w:val="958"/>
    <w:uiPriority w:val="0"/>
    <w:qFormat/>
    <w:pPr>
      <w:jc w:val="left"/>
      <w:keepLines/>
      <w:keepNext/>
      <w:spacing w:before="360" w:after="120"/>
      <w:outlineLvl w:val="2"/>
    </w:pPr>
    <w:rPr>
      <w:rFonts w:ascii="宋体"/>
      <w:b/>
      <w:sz w:val="24"/>
      <w:szCs w:val="20"/>
      <w:u w:val="single"/>
    </w:rPr>
  </w:style>
  <w:style w:type="paragraph" w:styleId="907">
    <w:name w:val="Heading 4"/>
    <w:basedOn w:val="903"/>
    <w:next w:val="903"/>
    <w:link w:val="959"/>
    <w:uiPriority w:val="0"/>
    <w:qFormat/>
    <w:pPr>
      <w:keepLines/>
      <w:keepNext/>
      <w:spacing w:before="280" w:after="290" w:line="376" w:lineRule="atLeast"/>
      <w:outlineLvl w:val="3"/>
    </w:pPr>
    <w:rPr>
      <w:rFonts w:ascii="Arial" w:hAnsi="Arial" w:eastAsia="黑体"/>
      <w:b/>
      <w:sz w:val="28"/>
      <w:szCs w:val="20"/>
    </w:rPr>
  </w:style>
  <w:style w:type="paragraph" w:styleId="908">
    <w:name w:val="Heading 5"/>
    <w:basedOn w:val="903"/>
    <w:next w:val="903"/>
    <w:link w:val="960"/>
    <w:uiPriority w:val="0"/>
    <w:qFormat/>
    <w:pPr>
      <w:keepLines/>
      <w:keepNext/>
      <w:spacing w:before="280" w:after="290" w:line="376" w:lineRule="atLeast"/>
      <w:outlineLvl w:val="4"/>
    </w:pPr>
    <w:rPr>
      <w:b/>
      <w:sz w:val="28"/>
      <w:szCs w:val="20"/>
    </w:rPr>
  </w:style>
  <w:style w:type="paragraph" w:styleId="909">
    <w:name w:val="Heading 6"/>
    <w:basedOn w:val="903"/>
    <w:next w:val="903"/>
    <w:link w:val="961"/>
    <w:uiPriority w:val="0"/>
    <w:qFormat/>
    <w:pPr>
      <w:keepLines/>
      <w:keepNext/>
      <w:spacing w:before="240" w:after="64" w:line="320" w:lineRule="atLeast"/>
      <w:outlineLvl w:val="5"/>
    </w:pPr>
    <w:rPr>
      <w:rFonts w:ascii="Arial" w:hAnsi="Arial" w:eastAsia="黑体"/>
      <w:b/>
      <w:sz w:val="24"/>
      <w:szCs w:val="20"/>
    </w:rPr>
  </w:style>
  <w:style w:type="paragraph" w:styleId="910">
    <w:name w:val="Heading 7"/>
    <w:basedOn w:val="903"/>
    <w:next w:val="903"/>
    <w:link w:val="962"/>
    <w:uiPriority w:val="0"/>
    <w:qFormat/>
    <w:pPr>
      <w:keepLines/>
      <w:keepNext/>
      <w:spacing w:before="240" w:after="64" w:line="320" w:lineRule="atLeast"/>
      <w:outlineLvl w:val="6"/>
    </w:pPr>
    <w:rPr>
      <w:b/>
      <w:sz w:val="24"/>
      <w:szCs w:val="20"/>
    </w:rPr>
  </w:style>
  <w:style w:type="paragraph" w:styleId="911">
    <w:name w:val="Heading 8"/>
    <w:basedOn w:val="903"/>
    <w:next w:val="903"/>
    <w:link w:val="963"/>
    <w:uiPriority w:val="0"/>
    <w:qFormat/>
    <w:pPr>
      <w:keepLines/>
      <w:keepNext/>
      <w:spacing w:before="240" w:after="64" w:line="320" w:lineRule="atLeast"/>
      <w:outlineLvl w:val="7"/>
    </w:pPr>
    <w:rPr>
      <w:rFonts w:ascii="Arial" w:hAnsi="Arial" w:eastAsia="黑体"/>
      <w:sz w:val="24"/>
      <w:szCs w:val="20"/>
    </w:rPr>
  </w:style>
  <w:style w:type="paragraph" w:styleId="912">
    <w:name w:val="Heading 9"/>
    <w:basedOn w:val="903"/>
    <w:next w:val="903"/>
    <w:link w:val="964"/>
    <w:uiPriority w:val="0"/>
    <w:qFormat/>
    <w:pPr>
      <w:keepLines/>
      <w:keepNext/>
      <w:spacing w:before="240" w:after="64" w:line="320" w:lineRule="atLeast"/>
      <w:outlineLvl w:val="8"/>
    </w:pPr>
    <w:rPr>
      <w:rFonts w:ascii="Arial" w:hAnsi="Arial" w:eastAsia="黑体"/>
      <w:szCs w:val="20"/>
    </w:rPr>
  </w:style>
  <w:style w:type="character" w:styleId="913" w:default="1">
    <w:name w:val="Default Paragraph Font"/>
    <w:uiPriority w:val="1"/>
    <w:semiHidden/>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name w:val="toc 7"/>
    <w:basedOn w:val="903"/>
    <w:next w:val="903"/>
    <w:uiPriority w:val="0"/>
    <w:qFormat/>
    <w:pPr>
      <w:ind w:left="2520"/>
    </w:pPr>
  </w:style>
  <w:style w:type="paragraph" w:styleId="916">
    <w:name w:val="Normal Indent"/>
    <w:basedOn w:val="903"/>
    <w:next w:val="903"/>
    <w:link w:val="957"/>
    <w:uiPriority w:val="0"/>
    <w:qFormat/>
    <w:pPr>
      <w:ind w:firstLine="420"/>
      <w:jc w:val="left"/>
    </w:pPr>
    <w:rPr>
      <w:rFonts w:ascii="宋体"/>
      <w:sz w:val="24"/>
    </w:rPr>
  </w:style>
  <w:style w:type="paragraph" w:styleId="917">
    <w:name w:val="Caption"/>
    <w:basedOn w:val="903"/>
    <w:next w:val="903"/>
    <w:uiPriority w:val="0"/>
    <w:qFormat/>
    <w:pPr>
      <w:spacing w:line="480" w:lineRule="auto"/>
    </w:pPr>
    <w:rPr>
      <w:rFonts w:ascii="华文中宋" w:hAnsi="华文中宋" w:eastAsia="华文中宋"/>
      <w:sz w:val="36"/>
      <w:szCs w:val="20"/>
    </w:rPr>
  </w:style>
  <w:style w:type="paragraph" w:styleId="918">
    <w:name w:val="Document Map"/>
    <w:basedOn w:val="903"/>
    <w:link w:val="965"/>
    <w:uiPriority w:val="0"/>
    <w:qFormat/>
    <w:pPr>
      <w:shd w:val="clear" w:color="auto" w:fill="000080"/>
    </w:pPr>
  </w:style>
  <w:style w:type="paragraph" w:styleId="919">
    <w:name w:val="annotation text"/>
    <w:basedOn w:val="903"/>
    <w:link w:val="966"/>
    <w:uiPriority w:val="99"/>
    <w:qFormat/>
    <w:pPr>
      <w:jc w:val="left"/>
    </w:pPr>
  </w:style>
  <w:style w:type="paragraph" w:styleId="920">
    <w:name w:val="Body Text 3"/>
    <w:basedOn w:val="903"/>
    <w:link w:val="967"/>
    <w:uiPriority w:val="0"/>
    <w:qFormat/>
    <w:pPr>
      <w:spacing w:after="120"/>
    </w:pPr>
    <w:rPr>
      <w:sz w:val="16"/>
      <w:szCs w:val="16"/>
    </w:rPr>
  </w:style>
  <w:style w:type="paragraph" w:styleId="921">
    <w:name w:val="Body Text"/>
    <w:basedOn w:val="903"/>
    <w:next w:val="903"/>
    <w:link w:val="968"/>
    <w:uiPriority w:val="0"/>
    <w:qFormat/>
    <w:pPr>
      <w:spacing w:before="120" w:line="22" w:lineRule="atLeast"/>
      <w:tabs>
        <w:tab w:val="left" w:pos="567" w:leader="none"/>
      </w:tabs>
    </w:pPr>
    <w:rPr>
      <w:rFonts w:ascii="宋体" w:hAnsi="宋体"/>
      <w:sz w:val="24"/>
    </w:rPr>
  </w:style>
  <w:style w:type="paragraph" w:styleId="922">
    <w:name w:val="Body Text Indent"/>
    <w:basedOn w:val="903"/>
    <w:link w:val="969"/>
    <w:uiPriority w:val="0"/>
    <w:qFormat/>
    <w:pPr>
      <w:ind w:firstLine="570"/>
      <w:spacing w:line="360" w:lineRule="auto"/>
    </w:pPr>
    <w:rPr>
      <w:sz w:val="24"/>
    </w:rPr>
  </w:style>
  <w:style w:type="paragraph" w:styleId="923">
    <w:name w:val="List 2"/>
    <w:basedOn w:val="903"/>
    <w:uiPriority w:val="0"/>
    <w:qFormat/>
    <w:pPr>
      <w:ind w:left="100" w:hanging="200"/>
    </w:pPr>
  </w:style>
  <w:style w:type="paragraph" w:styleId="924">
    <w:name w:val="Block Text"/>
    <w:basedOn w:val="903"/>
    <w:uiPriority w:val="0"/>
    <w:qFormat/>
    <w:pPr>
      <w:ind w:left="480" w:right="-341" w:firstLine="513"/>
      <w:widowControl/>
    </w:pPr>
    <w:rPr>
      <w:sz w:val="24"/>
      <w:szCs w:val="20"/>
    </w:rPr>
  </w:style>
  <w:style w:type="paragraph" w:styleId="925">
    <w:name w:val="toc 5"/>
    <w:basedOn w:val="903"/>
    <w:next w:val="903"/>
    <w:uiPriority w:val="0"/>
    <w:qFormat/>
    <w:pPr>
      <w:ind w:left="1680"/>
    </w:pPr>
  </w:style>
  <w:style w:type="paragraph" w:styleId="926">
    <w:name w:val="toc 3"/>
    <w:basedOn w:val="903"/>
    <w:next w:val="903"/>
    <w:uiPriority w:val="39"/>
    <w:qFormat/>
    <w:pPr>
      <w:ind w:left="840"/>
    </w:pPr>
  </w:style>
  <w:style w:type="paragraph" w:styleId="927">
    <w:name w:val="Plain Text"/>
    <w:basedOn w:val="903"/>
    <w:link w:val="970"/>
    <w:uiPriority w:val="0"/>
    <w:qFormat/>
    <w:rPr>
      <w:rFonts w:hint="eastAsia" w:ascii="宋体" w:hAnsi="Courier New"/>
      <w:szCs w:val="20"/>
    </w:rPr>
  </w:style>
  <w:style w:type="paragraph" w:styleId="928">
    <w:name w:val="toc 8"/>
    <w:basedOn w:val="903"/>
    <w:next w:val="903"/>
    <w:uiPriority w:val="0"/>
    <w:qFormat/>
    <w:pPr>
      <w:ind w:left="2940"/>
    </w:pPr>
  </w:style>
  <w:style w:type="paragraph" w:styleId="929">
    <w:name w:val="Date"/>
    <w:basedOn w:val="903"/>
    <w:next w:val="903"/>
    <w:link w:val="971"/>
    <w:uiPriority w:val="0"/>
    <w:qFormat/>
    <w:pPr>
      <w:ind w:left="100"/>
    </w:pPr>
    <w:rPr>
      <w:rFonts w:ascii="仿宋_GB2312" w:hAnsi="宋体" w:eastAsia="仿宋_GB2312"/>
      <w:color w:val="000000"/>
      <w:sz w:val="24"/>
    </w:rPr>
  </w:style>
  <w:style w:type="paragraph" w:styleId="930">
    <w:name w:val="Body Text Indent 2"/>
    <w:basedOn w:val="903"/>
    <w:link w:val="972"/>
    <w:uiPriority w:val="0"/>
    <w:qFormat/>
    <w:pPr>
      <w:ind w:firstLine="480"/>
    </w:pPr>
    <w:rPr>
      <w:rFonts w:ascii="仿宋_GB2312" w:eastAsia="仿宋_GB2312"/>
      <w:sz w:val="24"/>
    </w:rPr>
  </w:style>
  <w:style w:type="paragraph" w:styleId="931">
    <w:name w:val="Balloon Text"/>
    <w:basedOn w:val="903"/>
    <w:link w:val="973"/>
    <w:uiPriority w:val="0"/>
    <w:qFormat/>
    <w:rPr>
      <w:sz w:val="18"/>
      <w:szCs w:val="18"/>
    </w:rPr>
  </w:style>
  <w:style w:type="paragraph" w:styleId="932">
    <w:name w:val="Footer"/>
    <w:basedOn w:val="903"/>
    <w:link w:val="974"/>
    <w:uiPriority w:val="99"/>
    <w:qFormat/>
    <w:pPr>
      <w:jc w:val="left"/>
      <w:tabs>
        <w:tab w:val="center" w:pos="4153" w:leader="none"/>
        <w:tab w:val="right" w:pos="8306" w:leader="none"/>
      </w:tabs>
    </w:pPr>
    <w:rPr>
      <w:rFonts w:ascii="宋体"/>
      <w:sz w:val="18"/>
      <w:szCs w:val="20"/>
    </w:rPr>
  </w:style>
  <w:style w:type="paragraph" w:styleId="933">
    <w:name w:val="Header"/>
    <w:basedOn w:val="903"/>
    <w:link w:val="975"/>
    <w:uiPriority w:val="0"/>
    <w:qFormat/>
    <w:pPr>
      <w:jc w:val="center"/>
      <w:tabs>
        <w:tab w:val="center" w:pos="4153" w:leader="none"/>
        <w:tab w:val="right" w:pos="8306" w:leader="none"/>
      </w:tabs>
      <w:pBdr>
        <w:bottom w:val="single" w:color="auto" w:sz="6" w:space="1"/>
      </w:pBdr>
    </w:pPr>
    <w:rPr>
      <w:sz w:val="18"/>
      <w:szCs w:val="18"/>
    </w:rPr>
  </w:style>
  <w:style w:type="paragraph" w:styleId="934">
    <w:name w:val="toc 1"/>
    <w:basedOn w:val="903"/>
    <w:next w:val="903"/>
    <w:uiPriority w:val="39"/>
    <w:qFormat/>
    <w:pPr>
      <w:spacing w:line="300" w:lineRule="auto"/>
      <w:tabs>
        <w:tab w:val="left" w:pos="1050" w:leader="none"/>
        <w:tab w:val="right" w:pos="8937" w:leader="dot"/>
      </w:tabs>
    </w:pPr>
    <w:rPr>
      <w:rFonts w:ascii="宋体" w:hAnsi="宋体"/>
      <w:b/>
      <w:sz w:val="24"/>
    </w:rPr>
  </w:style>
  <w:style w:type="paragraph" w:styleId="935">
    <w:name w:val="toc 4"/>
    <w:basedOn w:val="903"/>
    <w:next w:val="903"/>
    <w:uiPriority w:val="0"/>
    <w:qFormat/>
    <w:pPr>
      <w:ind w:left="1260"/>
    </w:pPr>
  </w:style>
  <w:style w:type="paragraph" w:styleId="936">
    <w:name w:val="toc 6"/>
    <w:basedOn w:val="903"/>
    <w:next w:val="903"/>
    <w:uiPriority w:val="0"/>
    <w:qFormat/>
    <w:pPr>
      <w:ind w:left="2100"/>
    </w:pPr>
  </w:style>
  <w:style w:type="paragraph" w:styleId="937">
    <w:name w:val="Body Text Indent 3"/>
    <w:basedOn w:val="903"/>
    <w:link w:val="976"/>
    <w:uiPriority w:val="0"/>
    <w:qFormat/>
    <w:pPr>
      <w:ind w:left="720" w:firstLine="480"/>
      <w:jc w:val="left"/>
      <w:spacing w:before="120" w:line="22" w:lineRule="atLeast"/>
    </w:pPr>
    <w:rPr>
      <w:rFonts w:ascii="宋体"/>
      <w:sz w:val="24"/>
      <w:szCs w:val="20"/>
    </w:rPr>
  </w:style>
  <w:style w:type="paragraph" w:styleId="938">
    <w:name w:val="toc 2"/>
    <w:basedOn w:val="903"/>
    <w:next w:val="903"/>
    <w:uiPriority w:val="39"/>
    <w:qFormat/>
    <w:pPr>
      <w:ind w:left="420"/>
      <w:spacing w:line="312" w:lineRule="auto"/>
      <w:tabs>
        <w:tab w:val="right" w:pos="8937" w:leader="dot"/>
      </w:tabs>
    </w:pPr>
  </w:style>
  <w:style w:type="paragraph" w:styleId="939">
    <w:name w:val="toc 9"/>
    <w:basedOn w:val="903"/>
    <w:next w:val="903"/>
    <w:uiPriority w:val="0"/>
    <w:qFormat/>
    <w:pPr>
      <w:ind w:left="3360"/>
    </w:pPr>
  </w:style>
  <w:style w:type="paragraph" w:styleId="940">
    <w:name w:val="HTML Preformatted"/>
    <w:basedOn w:val="903"/>
    <w:link w:val="9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1">
    <w:name w:val="Normal (Web)"/>
    <w:basedOn w:val="903"/>
    <w:uiPriority w:val="99"/>
    <w:unhideWhenUsed/>
    <w:qFormat/>
    <w:pPr>
      <w:jc w:val="left"/>
      <w:spacing w:before="100" w:beforeAutospacing="1" w:after="100" w:afterAutospacing="1"/>
      <w:widowControl/>
    </w:pPr>
    <w:rPr>
      <w:rFonts w:ascii="宋体" w:hAnsi="宋体" w:cs="宋体"/>
      <w:sz w:val="24"/>
    </w:rPr>
  </w:style>
  <w:style w:type="paragraph" w:styleId="942">
    <w:name w:val="index 1"/>
    <w:basedOn w:val="903"/>
    <w:next w:val="903"/>
    <w:uiPriority w:val="0"/>
    <w:qFormat/>
    <w:rPr>
      <w:szCs w:val="20"/>
    </w:rPr>
  </w:style>
  <w:style w:type="paragraph" w:styleId="943">
    <w:name w:val="Title"/>
    <w:basedOn w:val="903"/>
    <w:next w:val="903"/>
    <w:link w:val="978"/>
    <w:uiPriority w:val="0"/>
    <w:qFormat/>
    <w:pPr>
      <w:jc w:val="center"/>
      <w:outlineLvl w:val="0"/>
    </w:pPr>
    <w:rPr>
      <w:b/>
      <w:sz w:val="32"/>
      <w:szCs w:val="20"/>
    </w:rPr>
  </w:style>
  <w:style w:type="paragraph" w:styleId="944">
    <w:name w:val="annotation subject"/>
    <w:basedOn w:val="919"/>
    <w:next w:val="919"/>
    <w:link w:val="979"/>
    <w:uiPriority w:val="0"/>
    <w:qFormat/>
    <w:rPr>
      <w:b/>
      <w:bCs/>
    </w:rPr>
  </w:style>
  <w:style w:type="paragraph" w:styleId="945">
    <w:name w:val="Body Text First Indent 2"/>
    <w:basedOn w:val="922"/>
    <w:next w:val="903"/>
    <w:link w:val="980"/>
    <w:uiPriority w:val="0"/>
    <w:qFormat/>
    <w:pPr>
      <w:ind w:left="420" w:firstLine="420"/>
      <w:spacing w:after="120" w:line="480" w:lineRule="exact"/>
    </w:pPr>
    <w:rPr>
      <w:szCs w:val="20"/>
    </w:rPr>
  </w:style>
  <w:style w:type="table" w:styleId="946">
    <w:name w:val="Table Grid"/>
    <w:basedOn w:val="9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7">
    <w:name w:val="Medium Grid 1 Accent 2"/>
    <w:basedOn w:val="914"/>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48">
    <w:name w:val="Strong"/>
    <w:uiPriority w:val="0"/>
    <w:qFormat/>
    <w:rPr>
      <w:b/>
      <w:bCs/>
    </w:rPr>
  </w:style>
  <w:style w:type="character" w:styleId="949">
    <w:name w:val="page number"/>
    <w:uiPriority w:val="0"/>
    <w:qFormat/>
  </w:style>
  <w:style w:type="character" w:styleId="950">
    <w:name w:val="FollowedHyperlink"/>
    <w:uiPriority w:val="0"/>
    <w:qFormat/>
    <w:rPr>
      <w:color w:val="800080"/>
      <w:u w:val="single"/>
    </w:rPr>
  </w:style>
  <w:style w:type="character" w:styleId="951">
    <w:name w:val="Emphasis"/>
    <w:uiPriority w:val="0"/>
    <w:qFormat/>
    <w:rPr>
      <w:color w:val="cc0033"/>
    </w:rPr>
  </w:style>
  <w:style w:type="character" w:styleId="952">
    <w:name w:val="Hyperlink"/>
    <w:uiPriority w:val="99"/>
    <w:qFormat/>
    <w:rPr>
      <w:color w:val="0000ff"/>
      <w:u w:val="single"/>
    </w:rPr>
  </w:style>
  <w:style w:type="character" w:styleId="953">
    <w:name w:val="annotation reference"/>
    <w:uiPriority w:val="99"/>
    <w:qFormat/>
    <w:rPr>
      <w:sz w:val="21"/>
      <w:szCs w:val="21"/>
    </w:rPr>
  </w:style>
  <w:style w:type="character" w:styleId="954">
    <w:name w:val="HTML Cite"/>
    <w:uiPriority w:val="0"/>
    <w:qFormat/>
    <w:rPr>
      <w:i/>
      <w:iCs/>
    </w:rPr>
  </w:style>
  <w:style w:type="character" w:styleId="955" w:customStyle="1">
    <w:name w:val="标题 1 字符"/>
    <w:link w:val="904"/>
    <w:uiPriority w:val="0"/>
    <w:qFormat/>
    <w:rPr>
      <w:rFonts w:ascii="宋体"/>
      <w:b/>
      <w:sz w:val="32"/>
    </w:rPr>
  </w:style>
  <w:style w:type="character" w:styleId="956" w:customStyle="1">
    <w:name w:val="标题 2 字符"/>
    <w:link w:val="905"/>
    <w:uiPriority w:val="0"/>
    <w:qFormat/>
    <w:rPr>
      <w:rFonts w:ascii="Arial" w:hAnsi="Arial" w:eastAsia="黑体"/>
      <w:b/>
      <w:sz w:val="30"/>
      <w:lang w:val="en-US" w:eastAsia="zh-CN" w:bidi="ar-SA"/>
    </w:rPr>
  </w:style>
  <w:style w:type="character" w:styleId="957" w:customStyle="1">
    <w:name w:val="正文缩进 字符"/>
    <w:link w:val="916"/>
    <w:uiPriority w:val="0"/>
    <w:qFormat/>
    <w:rPr>
      <w:rFonts w:ascii="宋体" w:eastAsia="宋体"/>
      <w:sz w:val="24"/>
      <w:szCs w:val="24"/>
      <w:lang w:val="en-US" w:eastAsia="zh-CN" w:bidi="ar-SA"/>
    </w:rPr>
  </w:style>
  <w:style w:type="character" w:styleId="958" w:customStyle="1">
    <w:name w:val="标题 3 字符"/>
    <w:link w:val="906"/>
    <w:uiPriority w:val="0"/>
    <w:qFormat/>
    <w:rPr>
      <w:rFonts w:ascii="宋体" w:eastAsia="宋体"/>
      <w:b/>
      <w:sz w:val="24"/>
      <w:u w:val="single"/>
      <w:lang w:val="en-US" w:eastAsia="zh-CN" w:bidi="ar-SA"/>
    </w:rPr>
  </w:style>
  <w:style w:type="character" w:styleId="959" w:customStyle="1">
    <w:name w:val="标题 4 字符"/>
    <w:link w:val="907"/>
    <w:uiPriority w:val="0"/>
    <w:qFormat/>
    <w:rPr>
      <w:rFonts w:ascii="Arial" w:hAnsi="Arial" w:eastAsia="黑体"/>
      <w:b/>
      <w:sz w:val="28"/>
    </w:rPr>
  </w:style>
  <w:style w:type="character" w:styleId="960" w:customStyle="1">
    <w:name w:val="标题 5 字符"/>
    <w:link w:val="908"/>
    <w:uiPriority w:val="0"/>
    <w:qFormat/>
    <w:rPr>
      <w:b/>
      <w:sz w:val="28"/>
    </w:rPr>
  </w:style>
  <w:style w:type="character" w:styleId="961" w:customStyle="1">
    <w:name w:val="标题 6 字符"/>
    <w:link w:val="909"/>
    <w:uiPriority w:val="0"/>
    <w:qFormat/>
    <w:rPr>
      <w:rFonts w:ascii="Arial" w:hAnsi="Arial" w:eastAsia="黑体"/>
      <w:b/>
      <w:sz w:val="24"/>
    </w:rPr>
  </w:style>
  <w:style w:type="character" w:styleId="962" w:customStyle="1">
    <w:name w:val="标题 7 字符"/>
    <w:link w:val="910"/>
    <w:uiPriority w:val="0"/>
    <w:qFormat/>
    <w:rPr>
      <w:b/>
      <w:sz w:val="24"/>
    </w:rPr>
  </w:style>
  <w:style w:type="character" w:styleId="963" w:customStyle="1">
    <w:name w:val="标题 8 字符"/>
    <w:link w:val="911"/>
    <w:uiPriority w:val="0"/>
    <w:qFormat/>
    <w:rPr>
      <w:rFonts w:ascii="Arial" w:hAnsi="Arial" w:eastAsia="黑体"/>
      <w:sz w:val="24"/>
    </w:rPr>
  </w:style>
  <w:style w:type="character" w:styleId="964" w:customStyle="1">
    <w:name w:val="标题 9 字符"/>
    <w:link w:val="912"/>
    <w:uiPriority w:val="0"/>
    <w:qFormat/>
    <w:rPr>
      <w:rFonts w:ascii="Arial" w:hAnsi="Arial" w:eastAsia="黑体"/>
      <w:sz w:val="21"/>
    </w:rPr>
  </w:style>
  <w:style w:type="character" w:styleId="965" w:customStyle="1">
    <w:name w:val="文档结构图 字符"/>
    <w:link w:val="918"/>
    <w:uiPriority w:val="0"/>
    <w:qFormat/>
    <w:rPr>
      <w:sz w:val="21"/>
      <w:szCs w:val="24"/>
      <w:shd w:val="clear" w:color="auto" w:fill="000080"/>
    </w:rPr>
  </w:style>
  <w:style w:type="character" w:styleId="966" w:customStyle="1">
    <w:name w:val="批注文字 字符1"/>
    <w:link w:val="919"/>
    <w:uiPriority w:val="99"/>
    <w:qFormat/>
    <w:rPr>
      <w:sz w:val="21"/>
      <w:szCs w:val="24"/>
    </w:rPr>
  </w:style>
  <w:style w:type="character" w:styleId="967" w:customStyle="1">
    <w:name w:val="正文文本 3 字符"/>
    <w:link w:val="920"/>
    <w:uiPriority w:val="0"/>
    <w:qFormat/>
    <w:rPr>
      <w:sz w:val="16"/>
      <w:szCs w:val="16"/>
    </w:rPr>
  </w:style>
  <w:style w:type="character" w:styleId="968" w:customStyle="1">
    <w:name w:val="正文文本 字符"/>
    <w:link w:val="921"/>
    <w:uiPriority w:val="0"/>
    <w:qFormat/>
    <w:rPr>
      <w:rFonts w:ascii="宋体" w:hAnsi="宋体"/>
      <w:sz w:val="24"/>
      <w:szCs w:val="24"/>
    </w:rPr>
  </w:style>
  <w:style w:type="character" w:styleId="969" w:customStyle="1">
    <w:name w:val="正文文本缩进 字符"/>
    <w:link w:val="922"/>
    <w:uiPriority w:val="0"/>
    <w:qFormat/>
    <w:rPr>
      <w:rFonts w:eastAsia="宋体"/>
      <w:sz w:val="24"/>
      <w:szCs w:val="24"/>
      <w:lang w:val="en-US" w:eastAsia="zh-CN" w:bidi="ar-SA"/>
    </w:rPr>
  </w:style>
  <w:style w:type="character" w:styleId="970" w:customStyle="1">
    <w:name w:val="纯文本 字符2"/>
    <w:link w:val="927"/>
    <w:uiPriority w:val="0"/>
    <w:qFormat/>
    <w:rPr>
      <w:rFonts w:hint="eastAsia" w:ascii="宋体" w:hAnsi="Courier New" w:eastAsia="宋体" w:cs="宋体"/>
      <w:sz w:val="21"/>
    </w:rPr>
  </w:style>
  <w:style w:type="character" w:styleId="971" w:customStyle="1">
    <w:name w:val="日期 字符"/>
    <w:link w:val="929"/>
    <w:uiPriority w:val="0"/>
    <w:qFormat/>
    <w:rPr>
      <w:rFonts w:ascii="仿宋_GB2312" w:hAnsi="宋体" w:eastAsia="仿宋_GB2312"/>
      <w:color w:val="000000"/>
      <w:sz w:val="24"/>
      <w:szCs w:val="24"/>
    </w:rPr>
  </w:style>
  <w:style w:type="character" w:styleId="972" w:customStyle="1">
    <w:name w:val="正文文本缩进 2 字符"/>
    <w:link w:val="930"/>
    <w:uiPriority w:val="0"/>
    <w:qFormat/>
    <w:rPr>
      <w:rFonts w:ascii="仿宋_GB2312" w:eastAsia="仿宋_GB2312"/>
      <w:sz w:val="24"/>
      <w:szCs w:val="24"/>
    </w:rPr>
  </w:style>
  <w:style w:type="character" w:styleId="973" w:customStyle="1">
    <w:name w:val="批注框文本 字符"/>
    <w:link w:val="931"/>
    <w:uiPriority w:val="0"/>
    <w:qFormat/>
    <w:rPr>
      <w:sz w:val="18"/>
      <w:szCs w:val="18"/>
    </w:rPr>
  </w:style>
  <w:style w:type="character" w:styleId="974" w:customStyle="1">
    <w:name w:val="页脚 字符"/>
    <w:link w:val="932"/>
    <w:uiPriority w:val="99"/>
    <w:qFormat/>
    <w:rPr>
      <w:rFonts w:ascii="宋体" w:eastAsia="宋体"/>
      <w:sz w:val="18"/>
      <w:lang w:val="en-US" w:eastAsia="zh-CN" w:bidi="ar-SA"/>
    </w:rPr>
  </w:style>
  <w:style w:type="character" w:styleId="975" w:customStyle="1">
    <w:name w:val="页眉 字符"/>
    <w:link w:val="933"/>
    <w:uiPriority w:val="0"/>
    <w:qFormat/>
    <w:rPr>
      <w:rFonts w:eastAsia="宋体"/>
      <w:sz w:val="18"/>
      <w:szCs w:val="18"/>
      <w:lang w:val="en-US" w:eastAsia="zh-CN" w:bidi="ar-SA"/>
    </w:rPr>
  </w:style>
  <w:style w:type="character" w:styleId="976" w:customStyle="1">
    <w:name w:val="正文文本缩进 3 字符"/>
    <w:link w:val="937"/>
    <w:uiPriority w:val="0"/>
    <w:qFormat/>
    <w:rPr>
      <w:rFonts w:ascii="宋体"/>
      <w:sz w:val="24"/>
    </w:rPr>
  </w:style>
  <w:style w:type="character" w:styleId="977" w:customStyle="1">
    <w:name w:val="HTML 预设格式 字符"/>
    <w:link w:val="940"/>
    <w:uiPriority w:val="0"/>
    <w:qFormat/>
    <w:rPr>
      <w:rFonts w:ascii="宋体" w:hAnsi="宋体" w:cs="宋体"/>
      <w:sz w:val="24"/>
      <w:szCs w:val="24"/>
    </w:rPr>
  </w:style>
  <w:style w:type="character" w:styleId="978" w:customStyle="1">
    <w:name w:val="标题 字符"/>
    <w:link w:val="943"/>
    <w:uiPriority w:val="0"/>
    <w:qFormat/>
    <w:rPr>
      <w:b/>
      <w:sz w:val="32"/>
    </w:rPr>
  </w:style>
  <w:style w:type="character" w:styleId="979" w:customStyle="1">
    <w:name w:val="批注主题 字符"/>
    <w:link w:val="944"/>
    <w:uiPriority w:val="0"/>
    <w:qFormat/>
    <w:rPr>
      <w:rFonts w:ascii="Times New Roman" w:hAnsi="Times New Roman" w:eastAsia="宋体" w:cs="Times New Roman"/>
      <w:b/>
      <w:bCs/>
      <w:sz w:val="21"/>
      <w:szCs w:val="24"/>
      <w:lang w:val="en-US" w:eastAsia="zh-CN" w:bidi="ar-SA"/>
    </w:rPr>
  </w:style>
  <w:style w:type="character" w:styleId="980" w:customStyle="1">
    <w:name w:val="正文首行缩进 2 字符"/>
    <w:link w:val="945"/>
    <w:uiPriority w:val="0"/>
    <w:qFormat/>
    <w:rPr>
      <w:rFonts w:eastAsia="宋体"/>
      <w:sz w:val="24"/>
      <w:szCs w:val="24"/>
      <w:lang w:val="en-US" w:eastAsia="zh-CN" w:bidi="ar-SA"/>
    </w:rPr>
  </w:style>
  <w:style w:type="character" w:styleId="981" w:customStyle="1">
    <w:name w:val="批注文字 字符"/>
    <w:uiPriority w:val="99"/>
    <w:qFormat/>
    <w:rPr>
      <w:rFonts w:ascii="Times New Roman" w:hAnsi="Times New Roman" w:eastAsia="宋体" w:cs="Times New Roman"/>
      <w:sz w:val="24"/>
      <w:lang w:val="en-US" w:eastAsia="zh-CN" w:bidi="ar-SA"/>
    </w:rPr>
  </w:style>
  <w:style w:type="paragraph" w:styleId="982"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83" w:customStyle="1">
    <w:name w:val="c21"/>
    <w:uiPriority w:val="0"/>
    <w:qFormat/>
    <w:rPr>
      <w:rFonts w:hint="default" w:ascii="ˎ̥" w:hAnsi="ˎ̥"/>
      <w:color w:val="000000"/>
      <w:sz w:val="20"/>
      <w:szCs w:val="20"/>
      <w:u w:val="none"/>
    </w:rPr>
  </w:style>
  <w:style w:type="character" w:styleId="984" w:customStyle="1">
    <w:name w:val="title4"/>
    <w:uiPriority w:val="0"/>
    <w:qFormat/>
    <w:rPr>
      <w:b/>
      <w:bCs/>
      <w:color w:val="1d87b3"/>
      <w:sz w:val="15"/>
      <w:szCs w:val="15"/>
    </w:rPr>
  </w:style>
  <w:style w:type="character" w:styleId="985" w:customStyle="1">
    <w:name w:val="标题 2 Char Char"/>
    <w:uiPriority w:val="0"/>
    <w:qFormat/>
    <w:rPr>
      <w:rFonts w:ascii="Arial" w:hAnsi="Arial" w:eastAsia="黑体"/>
      <w:b/>
      <w:bCs/>
      <w:sz w:val="32"/>
      <w:szCs w:val="32"/>
      <w:lang w:val="en-US" w:eastAsia="zh-CN" w:bidi="ar-SA"/>
    </w:rPr>
  </w:style>
  <w:style w:type="character" w:styleId="986" w:customStyle="1">
    <w:name w:val="black1"/>
    <w:uiPriority w:val="0"/>
    <w:qFormat/>
    <w:rPr>
      <w:color w:val="000000"/>
    </w:rPr>
  </w:style>
  <w:style w:type="character" w:styleId="987" w:customStyle="1">
    <w:name w:val="street-address"/>
    <w:uiPriority w:val="0"/>
    <w:qFormat/>
  </w:style>
  <w:style w:type="character" w:styleId="988" w:customStyle="1">
    <w:name w:val="locality"/>
    <w:uiPriority w:val="0"/>
    <w:qFormat/>
  </w:style>
  <w:style w:type="character" w:styleId="989" w:customStyle="1">
    <w:name w:val="正文文本缩进 Char1"/>
    <w:link w:val="990"/>
    <w:uiPriority w:val="0"/>
    <w:qFormat/>
    <w:rPr>
      <w:rFonts w:ascii="宋体" w:hAnsi="宋体" w:eastAsia="宋体"/>
      <w:sz w:val="24"/>
      <w:szCs w:val="24"/>
      <w:lang w:bidi="ar-SA"/>
    </w:rPr>
  </w:style>
  <w:style w:type="paragraph" w:styleId="990" w:customStyle="1">
    <w:name w:val="正文文本缩进1"/>
    <w:basedOn w:val="903"/>
    <w:link w:val="989"/>
    <w:uiPriority w:val="0"/>
    <w:qFormat/>
    <w:pPr>
      <w:ind w:firstLine="480"/>
      <w:spacing w:line="480" w:lineRule="exact"/>
    </w:pPr>
    <w:rPr>
      <w:rFonts w:ascii="宋体" w:hAnsi="宋体"/>
      <w:sz w:val="24"/>
    </w:rPr>
  </w:style>
  <w:style w:type="character" w:styleId="991" w:customStyle="1">
    <w:name w:val="Char Char11"/>
    <w:uiPriority w:val="0"/>
    <w:qFormat/>
    <w:rPr>
      <w:rFonts w:ascii="宋体" w:eastAsia="宋体"/>
      <w:b/>
      <w:sz w:val="24"/>
      <w:u w:val="single"/>
      <w:lang w:val="en-US" w:eastAsia="zh-CN" w:bidi="ar-SA"/>
    </w:rPr>
  </w:style>
  <w:style w:type="character" w:styleId="992" w:customStyle="1">
    <w:name w:val="txt"/>
    <w:uiPriority w:val="0"/>
    <w:qFormat/>
  </w:style>
  <w:style w:type="character" w:styleId="993" w:customStyle="1">
    <w:name w:val="正文缩进 Char Char"/>
    <w:link w:val="994"/>
    <w:uiPriority w:val="0"/>
    <w:qFormat/>
    <w:rPr>
      <w:rFonts w:ascii="宋体" w:eastAsia="宋体"/>
      <w:color w:val="000000"/>
      <w:sz w:val="28"/>
      <w:lang w:bidi="ar-SA"/>
    </w:rPr>
  </w:style>
  <w:style w:type="paragraph" w:styleId="994" w:customStyle="1">
    <w:name w:val="正文缩进1"/>
    <w:basedOn w:val="903"/>
    <w:link w:val="993"/>
    <w:uiPriority w:val="0"/>
    <w:qFormat/>
    <w:pPr>
      <w:ind w:firstLine="567"/>
      <w:spacing w:line="480" w:lineRule="exact"/>
      <w:widowControl/>
    </w:pPr>
    <w:rPr>
      <w:rFonts w:ascii="宋体"/>
      <w:color w:val="000000"/>
      <w:sz w:val="28"/>
      <w:szCs w:val="20"/>
    </w:rPr>
  </w:style>
  <w:style w:type="character" w:styleId="995" w:customStyle="1">
    <w:name w:val="普通文字1 Char1"/>
    <w:uiPriority w:val="0"/>
    <w:qFormat/>
    <w:rPr>
      <w:rFonts w:ascii="宋体" w:hAnsi="Courier New" w:eastAsia="宋体"/>
      <w:sz w:val="21"/>
      <w:lang w:val="en-US" w:eastAsia="zh-CN" w:bidi="ar-SA"/>
    </w:rPr>
  </w:style>
  <w:style w:type="character" w:styleId="996" w:customStyle="1">
    <w:name w:val="chanpin1"/>
    <w:uiPriority w:val="0"/>
    <w:qFormat/>
    <w:rPr>
      <w:rFonts w:hint="default" w:ascii="ˎ̥" w:hAnsi="ˎ̥"/>
      <w:color w:val="000000"/>
      <w:sz w:val="20"/>
      <w:szCs w:val="20"/>
      <w:u w:val="none"/>
    </w:rPr>
  </w:style>
  <w:style w:type="character" w:styleId="997" w:customStyle="1">
    <w:name w:val="列出段落 字符"/>
    <w:link w:val="998"/>
    <w:uiPriority w:val="34"/>
    <w:qFormat/>
    <w:rPr>
      <w:rFonts w:ascii="Calibri" w:hAnsi="Calibri" w:eastAsia="宋体"/>
      <w:sz w:val="21"/>
      <w:szCs w:val="22"/>
      <w:lang w:val="en-US" w:eastAsia="zh-CN" w:bidi="ar-SA"/>
    </w:rPr>
  </w:style>
  <w:style w:type="paragraph" w:styleId="998">
    <w:name w:val="List Paragraph"/>
    <w:basedOn w:val="903"/>
    <w:link w:val="997"/>
    <w:uiPriority w:val="34"/>
    <w:qFormat/>
    <w:pPr>
      <w:ind w:firstLine="420"/>
    </w:pPr>
    <w:rPr>
      <w:rFonts w:ascii="Calibri" w:hAnsi="Calibri"/>
      <w:szCs w:val="22"/>
    </w:rPr>
  </w:style>
  <w:style w:type="character" w:styleId="999" w:customStyle="1">
    <w:name w:val="标题 3 Char Char"/>
    <w:uiPriority w:val="0"/>
    <w:qFormat/>
    <w:rPr>
      <w:rFonts w:eastAsia="宋体"/>
      <w:b/>
      <w:bCs/>
      <w:sz w:val="32"/>
      <w:szCs w:val="32"/>
      <w:lang w:val="en-US" w:eastAsia="zh-CN" w:bidi="ar-SA"/>
    </w:rPr>
  </w:style>
  <w:style w:type="character" w:styleId="1000" w:customStyle="1">
    <w:name w:val="段1 Char"/>
    <w:uiPriority w:val="0"/>
    <w:qFormat/>
    <w:rPr>
      <w:rFonts w:ascii="宋体" w:eastAsia="宋体"/>
      <w:sz w:val="24"/>
      <w:lang w:val="en-US" w:eastAsia="zh-CN" w:bidi="ar-SA"/>
    </w:rPr>
  </w:style>
  <w:style w:type="character" w:styleId="1001" w:customStyle="1">
    <w:name w:val="chanpin拷贝"/>
    <w:uiPriority w:val="0"/>
    <w:qFormat/>
  </w:style>
  <w:style w:type="character" w:styleId="1002" w:customStyle="1">
    <w:name w:val="纯文本 Char1"/>
    <w:uiPriority w:val="0"/>
    <w:qFormat/>
    <w:rPr>
      <w:rFonts w:ascii="宋体" w:hAnsi="Courier New" w:eastAsia="宋体"/>
      <w:sz w:val="21"/>
      <w:lang w:val="en-US" w:eastAsia="zh-CN" w:bidi="ar-SA"/>
    </w:rPr>
  </w:style>
  <w:style w:type="character" w:styleId="1003" w:customStyle="1">
    <w:name w:val="apple-style-span"/>
    <w:uiPriority w:val="0"/>
    <w:qFormat/>
    <w:rPr>
      <w:rFonts w:cs="Times New Roman"/>
    </w:rPr>
  </w:style>
  <w:style w:type="paragraph" w:styleId="1004" w:customStyle="1">
    <w:name w:val="二级条标题"/>
    <w:basedOn w:val="1005"/>
    <w:next w:val="90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05" w:customStyle="1">
    <w:name w:val="一级条标题"/>
    <w:basedOn w:val="1006"/>
    <w:next w:val="903"/>
    <w:uiPriority w:val="0"/>
    <w:qFormat/>
    <w:pPr>
      <w:numPr>
        <w:ilvl w:val="1"/>
      </w:numPr>
      <w:ind w:left="0" w:hanging="840"/>
      <w:tabs>
        <w:tab w:val="left" w:pos="360" w:leader="none"/>
        <w:tab w:val="left" w:pos="840" w:leader="none"/>
      </w:tabs>
      <w:outlineLvl w:val="1"/>
    </w:pPr>
  </w:style>
  <w:style w:type="paragraph" w:styleId="1006" w:customStyle="1">
    <w:name w:val="章标题"/>
    <w:next w:val="903"/>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07" w:customStyle="1">
    <w:name w:val="font7"/>
    <w:basedOn w:val="903"/>
    <w:uiPriority w:val="0"/>
    <w:qFormat/>
    <w:pPr>
      <w:jc w:val="left"/>
      <w:spacing w:before="100" w:beforeAutospacing="1" w:after="100" w:afterAutospacing="1"/>
      <w:widowControl/>
    </w:pPr>
    <w:rPr>
      <w:rFonts w:eastAsia="Arial Unicode MS"/>
      <w:b/>
      <w:bCs/>
      <w:color w:val="000000"/>
      <w:sz w:val="20"/>
      <w:szCs w:val="20"/>
    </w:rPr>
  </w:style>
  <w:style w:type="paragraph" w:styleId="1008" w:customStyle="1">
    <w:name w:val="字元 字元"/>
    <w:basedOn w:val="903"/>
    <w:uiPriority w:val="0"/>
    <w:qFormat/>
    <w:rPr>
      <w:rFonts w:ascii="Tahoma" w:hAnsi="Tahoma"/>
      <w:sz w:val="24"/>
      <w:szCs w:val="20"/>
    </w:rPr>
  </w:style>
  <w:style w:type="paragraph" w:styleId="1009" w:customStyle="1">
    <w:name w:val="Char3 Char Char Char"/>
    <w:basedOn w:val="903"/>
    <w:uiPriority w:val="0"/>
    <w:qFormat/>
    <w:rPr>
      <w:rFonts w:ascii="Tahoma" w:hAnsi="Tahoma"/>
      <w:sz w:val="24"/>
      <w:szCs w:val="20"/>
    </w:rPr>
  </w:style>
  <w:style w:type="paragraph" w:styleId="1010" w:customStyle="1">
    <w:name w:val="font6"/>
    <w:basedOn w:val="903"/>
    <w:uiPriority w:val="0"/>
    <w:qFormat/>
    <w:pPr>
      <w:jc w:val="left"/>
      <w:spacing w:before="100" w:beforeAutospacing="1" w:after="100" w:afterAutospacing="1"/>
      <w:widowControl/>
    </w:pPr>
    <w:rPr>
      <w:rFonts w:ascii="宋体" w:hAnsi="宋体" w:cs="宋体"/>
      <w:sz w:val="20"/>
      <w:szCs w:val="20"/>
    </w:rPr>
  </w:style>
  <w:style w:type="paragraph" w:styleId="1011" w:customStyle="1">
    <w:name w:val="项目编号2"/>
    <w:basedOn w:val="1012"/>
    <w:uiPriority w:val="0"/>
    <w:qFormat/>
    <w:pPr>
      <w:numPr>
        <w:numId w:val="2"/>
      </w:numPr>
    </w:pPr>
  </w:style>
  <w:style w:type="paragraph" w:styleId="1012" w:customStyle="1">
    <w:name w:val="项目编号1"/>
    <w:basedOn w:val="903"/>
    <w:uiPriority w:val="0"/>
    <w:qFormat/>
    <w:pPr>
      <w:numPr>
        <w:ilvl w:val="0"/>
        <w:numId w:val="3"/>
      </w:numPr>
      <w:spacing w:before="100" w:beforeAutospacing="1" w:after="100" w:afterAutospacing="1" w:line="360" w:lineRule="auto"/>
    </w:pPr>
    <w:rPr>
      <w:sz w:val="24"/>
    </w:rPr>
  </w:style>
  <w:style w:type="paragraph" w:styleId="1013" w:customStyle="1">
    <w:name w:val="图中文字"/>
    <w:basedOn w:val="903"/>
    <w:uiPriority w:val="0"/>
    <w:qFormat/>
    <w:pPr>
      <w:jc w:val="center"/>
      <w:spacing w:line="0" w:lineRule="atLeast"/>
    </w:pPr>
    <w:rPr>
      <w:sz w:val="24"/>
      <w:szCs w:val="20"/>
    </w:rPr>
  </w:style>
  <w:style w:type="paragraph" w:styleId="1014" w:customStyle="1">
    <w:name w:val="xl46"/>
    <w:basedOn w:val="903"/>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15" w:customStyle="1">
    <w:name w:val="xl25"/>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16" w:customStyle="1">
    <w:name w:val="Char2"/>
    <w:basedOn w:val="903"/>
    <w:uiPriority w:val="0"/>
    <w:qFormat/>
    <w:rPr>
      <w:rFonts w:ascii="Tahoma" w:hAnsi="Tahoma"/>
      <w:sz w:val="24"/>
      <w:szCs w:val="20"/>
    </w:rPr>
  </w:style>
  <w:style w:type="paragraph" w:styleId="1017" w:customStyle="1">
    <w:name w:val="xl35"/>
    <w:basedOn w:val="90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8" w:customStyle="1">
    <w:name w:val="xl40"/>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9" w:customStyle="1">
    <w:name w:val="xl52"/>
    <w:basedOn w:val="90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20" w:customStyle="1">
    <w:name w:val="xl43"/>
    <w:basedOn w:val="90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21" w:customStyle="1">
    <w:name w:val="background1"/>
    <w:basedOn w:val="903"/>
    <w:uiPriority w:val="0"/>
    <w:qFormat/>
    <w:pPr>
      <w:jc w:val="left"/>
      <w:spacing w:before="100" w:beforeAutospacing="1" w:after="100" w:afterAutospacing="1"/>
      <w:widowControl/>
    </w:pPr>
    <w:rPr>
      <w:rFonts w:ascii="宋体" w:hAnsi="宋体" w:cs="宋体"/>
      <w:sz w:val="24"/>
    </w:rPr>
  </w:style>
  <w:style w:type="paragraph" w:styleId="1022" w:customStyle="1">
    <w:name w:val="Char Char Char Char Char Char Char"/>
    <w:basedOn w:val="903"/>
    <w:uiPriority w:val="0"/>
    <w:qFormat/>
    <w:pPr>
      <w:ind w:firstLine="200"/>
      <w:spacing w:line="360" w:lineRule="auto"/>
    </w:pPr>
    <w:rPr>
      <w:rFonts w:eastAsia="仿宋_GB2312"/>
      <w:sz w:val="24"/>
    </w:rPr>
  </w:style>
  <w:style w:type="paragraph" w:styleId="1023" w:customStyle="1">
    <w:name w:val="xl38"/>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24" w:customStyle="1">
    <w:name w:val="xl36"/>
    <w:basedOn w:val="90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5" w:customStyle="1">
    <w:name w:val="正文 + 宋体"/>
    <w:basedOn w:val="903"/>
    <w:uiPriority w:val="0"/>
    <w:qFormat/>
    <w:pPr>
      <w:ind w:left="360" w:hanging="360"/>
      <w:jc w:val="left"/>
      <w:widowControl/>
    </w:pPr>
    <w:rPr>
      <w:rFonts w:ascii="宋体" w:hAnsi="宋体" w:cs="宋体"/>
      <w:b/>
      <w:bCs/>
      <w:color w:val="000000"/>
      <w:sz w:val="18"/>
      <w:szCs w:val="18"/>
    </w:rPr>
  </w:style>
  <w:style w:type="paragraph" w:styleId="1026" w:customStyle="1">
    <w:name w:val="正文列项_数字"/>
    <w:basedOn w:val="90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27" w:customStyle="1">
    <w:name w:val="xl39"/>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8" w:customStyle="1">
    <w:name w:val="xl37"/>
    <w:basedOn w:val="90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9" w:customStyle="1">
    <w:name w:val="xl32"/>
    <w:basedOn w:val="90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0" w:customStyle="1">
    <w:name w:val="font8"/>
    <w:basedOn w:val="903"/>
    <w:uiPriority w:val="0"/>
    <w:qFormat/>
    <w:pPr>
      <w:jc w:val="left"/>
      <w:spacing w:before="100" w:beforeAutospacing="1" w:after="100" w:afterAutospacing="1"/>
      <w:widowControl/>
    </w:pPr>
    <w:rPr>
      <w:sz w:val="36"/>
      <w:szCs w:val="36"/>
    </w:rPr>
  </w:style>
  <w:style w:type="paragraph" w:styleId="1031" w:customStyle="1">
    <w:name w:val="Char"/>
    <w:basedOn w:val="903"/>
    <w:uiPriority w:val="0"/>
    <w:qFormat/>
    <w:pPr>
      <w:tabs>
        <w:tab w:val="left" w:pos="360" w:leader="none"/>
      </w:tabs>
    </w:pPr>
    <w:rPr>
      <w:sz w:val="24"/>
    </w:rPr>
  </w:style>
  <w:style w:type="paragraph" w:styleId="1032" w:customStyle="1">
    <w:name w:val="Char Char Char Char Char Char Char Char Char Char Char Char Char Char Char Char"/>
    <w:basedOn w:val="903"/>
    <w:uiPriority w:val="0"/>
    <w:qFormat/>
    <w:pPr>
      <w:jc w:val="center"/>
      <w:spacing w:after="160" w:line="240" w:lineRule="exact"/>
      <w:widowControl/>
    </w:pPr>
    <w:rPr>
      <w:rFonts w:ascii="宋体" w:hAnsi="宋体"/>
      <w:b/>
      <w:sz w:val="30"/>
      <w:szCs w:val="30"/>
      <w:lang w:eastAsia="en-US"/>
    </w:rPr>
  </w:style>
  <w:style w:type="paragraph" w:styleId="1033" w:customStyle="1">
    <w:name w:val="xl45"/>
    <w:basedOn w:val="90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34" w:customStyle="1">
    <w:name w:val="Char Char1 Char Char Char Char Char Char"/>
    <w:basedOn w:val="903"/>
    <w:uiPriority w:val="0"/>
    <w:qFormat/>
    <w:pPr>
      <w:jc w:val="left"/>
      <w:spacing w:after="160" w:line="240" w:lineRule="exact"/>
      <w:widowControl/>
    </w:pPr>
    <w:rPr>
      <w:rFonts w:ascii="Verdana" w:hAnsi="Verdana" w:eastAsia="仿宋_GB2312"/>
      <w:sz w:val="24"/>
      <w:szCs w:val="20"/>
      <w:lang w:eastAsia="en-US"/>
    </w:rPr>
  </w:style>
  <w:style w:type="paragraph" w:styleId="1035" w:customStyle="1">
    <w:name w:val="Char Char1"/>
    <w:basedOn w:val="918"/>
    <w:uiPriority w:val="0"/>
    <w:qFormat/>
    <w:rPr>
      <w:rFonts w:ascii="Tahoma" w:hAnsi="Tahoma"/>
      <w:sz w:val="24"/>
    </w:rPr>
  </w:style>
  <w:style w:type="paragraph" w:styleId="1036" w:customStyle="1">
    <w:name w:val="xl26"/>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37" w:customStyle="1">
    <w:name w:val="xl30"/>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8" w:customStyle="1">
    <w:name w:val="xl41"/>
    <w:basedOn w:val="90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39" w:customStyle="1">
    <w:name w:val="样式 宋体 五号 行距: 单倍行距"/>
    <w:basedOn w:val="903"/>
    <w:uiPriority w:val="0"/>
    <w:qFormat/>
    <w:pPr>
      <w:jc w:val="left"/>
    </w:pPr>
    <w:rPr>
      <w:rFonts w:ascii="宋体" w:hAnsi="宋体"/>
      <w:szCs w:val="20"/>
    </w:rPr>
  </w:style>
  <w:style w:type="paragraph" w:styleId="1040" w:customStyle="1">
    <w:name w:val="Char1 Char Char Char1"/>
    <w:basedOn w:val="903"/>
    <w:uiPriority w:val="0"/>
    <w:qFormat/>
    <w:rPr>
      <w:rFonts w:ascii="Tahoma" w:hAnsi="Tahoma" w:cs="仿宋_GB2312"/>
      <w:sz w:val="24"/>
      <w:szCs w:val="28"/>
    </w:rPr>
  </w:style>
  <w:style w:type="paragraph" w:styleId="1041" w:customStyle="1">
    <w:name w:val="四级条标题"/>
    <w:basedOn w:val="1042"/>
    <w:next w:val="903"/>
    <w:uiPriority w:val="0"/>
    <w:qFormat/>
    <w:pPr>
      <w:numPr>
        <w:ilvl w:val="4"/>
      </w:numPr>
      <w:ind w:left="0" w:hanging="840"/>
      <w:tabs>
        <w:tab w:val="left" w:pos="360" w:leader="none"/>
        <w:tab w:val="left" w:pos="840" w:leader="none"/>
      </w:tabs>
      <w:outlineLvl w:val="4"/>
    </w:pPr>
  </w:style>
  <w:style w:type="paragraph" w:styleId="1042" w:customStyle="1">
    <w:name w:val="三级条标题"/>
    <w:basedOn w:val="1004"/>
    <w:next w:val="903"/>
    <w:uiPriority w:val="0"/>
    <w:qFormat/>
    <w:pPr>
      <w:numPr>
        <w:ilvl w:val="3"/>
        <w:numId w:val="1"/>
      </w:numPr>
      <w:ind w:left="0" w:hanging="840"/>
      <w:outlineLvl w:val="3"/>
    </w:pPr>
  </w:style>
  <w:style w:type="paragraph" w:styleId="1043"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44" w:customStyle="1">
    <w:name w:val="样式 标题 2 + 宋体 五号 行距: 单倍行距"/>
    <w:basedOn w:val="905"/>
    <w:uiPriority w:val="0"/>
    <w:qFormat/>
    <w:pPr>
      <w:numPr>
        <w:ilvl w:val="1"/>
        <w:numId w:val="4"/>
      </w:numPr>
      <w:jc w:val="left"/>
      <w:spacing w:before="260" w:after="260" w:line="240" w:lineRule="auto"/>
    </w:pPr>
    <w:rPr>
      <w:rFonts w:ascii="宋体" w:hAnsi="宋体" w:eastAsia="宋体"/>
      <w:bCs/>
      <w:sz w:val="21"/>
    </w:rPr>
  </w:style>
  <w:style w:type="paragraph" w:styleId="1045" w:customStyle="1">
    <w:name w:val="List Paragraph1"/>
    <w:basedOn w:val="903"/>
    <w:uiPriority w:val="0"/>
    <w:qFormat/>
    <w:pPr>
      <w:ind w:firstLine="420"/>
    </w:pPr>
    <w:rPr>
      <w:rFonts w:ascii="Calibri" w:hAnsi="Calibri"/>
      <w:szCs w:val="22"/>
    </w:rPr>
  </w:style>
  <w:style w:type="paragraph" w:styleId="1046" w:customStyle="1">
    <w:name w:val="项目符号1"/>
    <w:basedOn w:val="1047"/>
    <w:uiPriority w:val="0"/>
    <w:qFormat/>
    <w:pPr>
      <w:ind w:left="-25" w:firstLine="0"/>
    </w:pPr>
  </w:style>
  <w:style w:type="paragraph" w:styleId="1047" w:customStyle="1">
    <w:name w:val="正文文本样式"/>
    <w:basedOn w:val="903"/>
    <w:uiPriority w:val="0"/>
    <w:qFormat/>
    <w:pPr>
      <w:ind w:firstLine="482"/>
      <w:spacing w:line="360" w:lineRule="auto"/>
    </w:pPr>
    <w:rPr>
      <w:rFonts w:cs="宋体"/>
      <w:sz w:val="24"/>
      <w:szCs w:val="20"/>
    </w:rPr>
  </w:style>
  <w:style w:type="paragraph" w:styleId="1048" w:customStyle="1">
    <w:name w:val="xl27"/>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49" w:customStyle="1">
    <w:name w:val="font5"/>
    <w:basedOn w:val="903"/>
    <w:uiPriority w:val="0"/>
    <w:qFormat/>
    <w:pPr>
      <w:jc w:val="left"/>
      <w:spacing w:before="100" w:beforeAutospacing="1" w:after="100" w:afterAutospacing="1"/>
      <w:widowControl/>
    </w:pPr>
    <w:rPr>
      <w:rFonts w:ascii="宋体" w:hAnsi="宋体" w:cs="宋体"/>
      <w:sz w:val="18"/>
      <w:szCs w:val="18"/>
    </w:rPr>
  </w:style>
  <w:style w:type="paragraph" w:styleId="1050" w:customStyle="1">
    <w:name w:val="五级条标题"/>
    <w:basedOn w:val="1041"/>
    <w:next w:val="903"/>
    <w:uiPriority w:val="0"/>
    <w:qFormat/>
    <w:pPr>
      <w:numPr>
        <w:ilvl w:val="5"/>
      </w:numPr>
      <w:ind w:left="0" w:hanging="840"/>
      <w:outlineLvl w:val="5"/>
    </w:pPr>
  </w:style>
  <w:style w:type="paragraph" w:styleId="1051" w:customStyle="1">
    <w:name w:val="xl49"/>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52" w:customStyle="1">
    <w:name w:val="文档正文"/>
    <w:basedOn w:val="903"/>
    <w:uiPriority w:val="0"/>
    <w:qFormat/>
    <w:pPr>
      <w:spacing w:before="120" w:after="120" w:line="180" w:lineRule="auto"/>
    </w:pPr>
    <w:rPr>
      <w:rFonts w:ascii="Arial" w:hAnsi="Arial"/>
      <w:szCs w:val="20"/>
    </w:rPr>
  </w:style>
  <w:style w:type="paragraph" w:styleId="1053" w:customStyle="1">
    <w:name w:val="xl33"/>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54" w:customStyle="1">
    <w:name w:val="xl42"/>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55" w:customStyle="1">
    <w:name w:val="Char Char Char1 Char"/>
    <w:basedOn w:val="903"/>
    <w:uiPriority w:val="0"/>
    <w:qFormat/>
    <w:rPr>
      <w:rFonts w:ascii="Tahoma" w:hAnsi="Tahoma"/>
      <w:sz w:val="24"/>
      <w:szCs w:val="20"/>
    </w:rPr>
  </w:style>
  <w:style w:type="paragraph" w:styleId="1056" w:customStyle="1">
    <w:name w:val="xl44"/>
    <w:basedOn w:val="90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57" w:customStyle="1">
    <w:name w:val="1名"/>
    <w:basedOn w:val="903"/>
    <w:uiPriority w:val="0"/>
    <w:qFormat/>
    <w:pPr>
      <w:numPr>
        <w:ilvl w:val="0"/>
        <w:numId w:val="5"/>
      </w:numPr>
      <w:spacing w:before="120"/>
    </w:pPr>
    <w:rPr>
      <w:rFonts w:ascii="宋体"/>
      <w:sz w:val="28"/>
      <w:szCs w:val="20"/>
    </w:rPr>
  </w:style>
  <w:style w:type="paragraph" w:styleId="1058" w:customStyle="1">
    <w:name w:val="font9"/>
    <w:basedOn w:val="90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59" w:customStyle="1">
    <w:name w:val="Char Char Char1 Char1"/>
    <w:basedOn w:val="903"/>
    <w:uiPriority w:val="0"/>
    <w:qFormat/>
    <w:rPr>
      <w:rFonts w:ascii="Tahoma" w:hAnsi="Tahoma"/>
      <w:sz w:val="24"/>
      <w:szCs w:val="20"/>
    </w:rPr>
  </w:style>
  <w:style w:type="paragraph" w:styleId="1060" w:customStyle="1">
    <w:name w:val="Char Char Char Char Char Char Char Char Char Char"/>
    <w:basedOn w:val="903"/>
    <w:uiPriority w:val="0"/>
    <w:qFormat/>
  </w:style>
  <w:style w:type="paragraph" w:styleId="1061" w:customStyle="1">
    <w:name w:val="Char Char1 Char Char Char Char Char Char Char Char"/>
    <w:basedOn w:val="903"/>
    <w:uiPriority w:val="0"/>
    <w:qFormat/>
    <w:pPr>
      <w:jc w:val="left"/>
      <w:spacing w:after="160" w:line="240" w:lineRule="exact"/>
      <w:widowControl/>
    </w:pPr>
    <w:rPr>
      <w:rFonts w:ascii="Verdana" w:hAnsi="Verdana"/>
      <w:sz w:val="20"/>
      <w:szCs w:val="20"/>
      <w:lang w:eastAsia="en-US"/>
    </w:rPr>
  </w:style>
  <w:style w:type="paragraph" w:styleId="1062" w:customStyle="1">
    <w:name w:val="Char1"/>
    <w:basedOn w:val="903"/>
    <w:uiPriority w:val="0"/>
    <w:qFormat/>
    <w:pPr>
      <w:tabs>
        <w:tab w:val="left" w:pos="360" w:leader="none"/>
      </w:tabs>
    </w:pPr>
    <w:rPr>
      <w:sz w:val="24"/>
    </w:rPr>
  </w:style>
  <w:style w:type="paragraph" w:styleId="1063" w:customStyle="1">
    <w:name w:val="正文列项_字母"/>
    <w:basedOn w:val="90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4" w:customStyle="1">
    <w:name w:val="xl28"/>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5" w:customStyle="1">
    <w:name w:val="xl47"/>
    <w:basedOn w:val="90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6" w:customStyle="1">
    <w:name w:val="默认段落字体 Para Char Char Char Char"/>
    <w:basedOn w:val="903"/>
    <w:uiPriority w:val="0"/>
    <w:qFormat/>
    <w:rPr>
      <w:rFonts w:ascii="Arial" w:hAnsi="Arial" w:cs="Arial"/>
      <w:szCs w:val="21"/>
    </w:rPr>
  </w:style>
  <w:style w:type="paragraph" w:styleId="1067" w:customStyle="1">
    <w:name w:val="xl48"/>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68" w:customStyle="1">
    <w:name w:val="xl31"/>
    <w:basedOn w:val="90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69" w:customStyle="1">
    <w:name w:val="xl53"/>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0" w:customStyle="1">
    <w:name w:val="Char Char Char"/>
    <w:basedOn w:val="903"/>
    <w:uiPriority w:val="0"/>
    <w:qFormat/>
    <w:rPr>
      <w:rFonts w:ascii="Tahoma" w:hAnsi="Tahoma"/>
      <w:sz w:val="24"/>
      <w:szCs w:val="20"/>
    </w:rPr>
  </w:style>
  <w:style w:type="paragraph" w:styleId="1071" w:customStyle="1">
    <w:name w:val="xl50"/>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72" w:customStyle="1">
    <w:name w:val="缺省文本"/>
    <w:basedOn w:val="903"/>
    <w:uiPriority w:val="0"/>
    <w:qFormat/>
    <w:pPr>
      <w:jc w:val="left"/>
    </w:pPr>
    <w:rPr>
      <w:sz w:val="24"/>
    </w:rPr>
  </w:style>
  <w:style w:type="paragraph" w:styleId="1073" w:customStyle="1">
    <w:name w:val="Char Char Char1"/>
    <w:basedOn w:val="903"/>
    <w:uiPriority w:val="0"/>
    <w:qFormat/>
    <w:rPr>
      <w:rFonts w:ascii="Tahoma" w:hAnsi="Tahoma"/>
      <w:sz w:val="24"/>
      <w:szCs w:val="20"/>
    </w:rPr>
  </w:style>
  <w:style w:type="paragraph" w:styleId="1074" w:customStyle="1">
    <w:name w:val="Char Char Char Char Char Char Char1"/>
    <w:basedOn w:val="903"/>
    <w:uiPriority w:val="0"/>
    <w:qFormat/>
    <w:pPr>
      <w:ind w:firstLine="200"/>
      <w:spacing w:line="360" w:lineRule="auto"/>
    </w:pPr>
    <w:rPr>
      <w:rFonts w:eastAsia="仿宋_GB2312"/>
      <w:sz w:val="24"/>
    </w:rPr>
  </w:style>
  <w:style w:type="paragraph" w:styleId="1075" w:customStyle="1">
    <w:name w:val="xl51"/>
    <w:basedOn w:val="90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6" w:customStyle="1">
    <w:name w:val="样式2"/>
    <w:basedOn w:val="942"/>
    <w:uiPriority w:val="0"/>
    <w:qFormat/>
    <w:pPr>
      <w:jc w:val="center"/>
      <w:spacing w:line="360" w:lineRule="auto"/>
    </w:pPr>
    <w:rPr>
      <w:sz w:val="24"/>
    </w:rPr>
  </w:style>
  <w:style w:type="paragraph" w:styleId="1077" w:customStyle="1">
    <w:name w:val="xl24"/>
    <w:basedOn w:val="9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8" w:customStyle="1">
    <w:name w:val="xl29"/>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79" w:customStyle="1">
    <w:name w:val="正文 + 楷体_GB2312"/>
    <w:basedOn w:val="903"/>
    <w:uiPriority w:val="0"/>
    <w:qFormat/>
    <w:pPr>
      <w:jc w:val="left"/>
      <w:widowControl/>
    </w:pPr>
    <w:rPr>
      <w:rFonts w:ascii="楷体_GB2312" w:eastAsia="楷体_GB2312" w:cs="Arial"/>
      <w:sz w:val="24"/>
    </w:rPr>
  </w:style>
  <w:style w:type="paragraph" w:styleId="1080" w:customStyle="1">
    <w:name w:val="xl34"/>
    <w:basedOn w:val="9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81" w:customStyle="1">
    <w:name w:val="1 Char Char Char Char"/>
    <w:basedOn w:val="903"/>
    <w:uiPriority w:val="0"/>
    <w:qFormat/>
    <w:rPr>
      <w:rFonts w:ascii="Tahoma" w:hAnsi="Tahoma"/>
      <w:sz w:val="24"/>
      <w:szCs w:val="20"/>
    </w:rPr>
  </w:style>
  <w:style w:type="paragraph" w:styleId="1082" w:customStyle="1">
    <w:name w:val="列出段落1"/>
    <w:basedOn w:val="903"/>
    <w:uiPriority w:val="0"/>
    <w:qFormat/>
    <w:pPr>
      <w:ind w:firstLine="420"/>
    </w:pPr>
    <w:rPr>
      <w:rFonts w:ascii="Calibri" w:hAnsi="Calibri"/>
      <w:szCs w:val="22"/>
    </w:rPr>
  </w:style>
  <w:style w:type="paragraph" w:styleId="1083" w:customStyle="1">
    <w:name w:val="default"/>
    <w:basedOn w:val="903"/>
    <w:uiPriority w:val="0"/>
    <w:qFormat/>
    <w:pPr>
      <w:jc w:val="left"/>
      <w:spacing w:before="100" w:beforeAutospacing="1" w:after="100" w:afterAutospacing="1"/>
      <w:widowControl/>
    </w:pPr>
    <w:rPr>
      <w:rFonts w:ascii="宋体" w:hAnsi="宋体" w:cs="宋体"/>
      <w:sz w:val="24"/>
    </w:rPr>
  </w:style>
  <w:style w:type="paragraph" w:styleId="1084" w:customStyle="1">
    <w:name w:val="字元 字元1"/>
    <w:basedOn w:val="903"/>
    <w:uiPriority w:val="0"/>
    <w:qFormat/>
    <w:rPr>
      <w:rFonts w:ascii="Tahoma" w:hAnsi="Tahoma"/>
      <w:sz w:val="24"/>
      <w:szCs w:val="20"/>
    </w:rPr>
  </w:style>
  <w:style w:type="paragraph" w:styleId="1085" w:customStyle="1">
    <w:name w:val="_Style 160"/>
    <w:uiPriority w:val="0"/>
    <w:qFormat/>
    <w:rPr>
      <w:rFonts w:ascii="Times New Roman" w:hAnsi="Times New Roman" w:eastAsia="宋体" w:cs="Times New Roman"/>
      <w:sz w:val="21"/>
      <w:szCs w:val="24"/>
      <w:lang w:val="en-US" w:eastAsia="zh-CN" w:bidi="ar-SA"/>
    </w:rPr>
  </w:style>
  <w:style w:type="paragraph" w:styleId="1086" w:customStyle="1">
    <w:name w:val="项目编号3"/>
    <w:basedOn w:val="1047"/>
    <w:uiPriority w:val="0"/>
    <w:qFormat/>
    <w:pPr>
      <w:numPr>
        <w:ilvl w:val="0"/>
        <w:numId w:val="6"/>
      </w:numPr>
    </w:pPr>
  </w:style>
  <w:style w:type="paragraph" w:styleId="1087" w:customStyle="1">
    <w:name w:val="Char21"/>
    <w:basedOn w:val="903"/>
    <w:uiPriority w:val="0"/>
    <w:qFormat/>
    <w:rPr>
      <w:rFonts w:ascii="Tahoma" w:hAnsi="Tahoma"/>
      <w:sz w:val="24"/>
      <w:szCs w:val="20"/>
    </w:rPr>
  </w:style>
  <w:style w:type="paragraph" w:styleId="1088" w:customStyle="1">
    <w:name w:val="表格文字"/>
    <w:basedOn w:val="922"/>
    <w:uiPriority w:val="0"/>
    <w:qFormat/>
    <w:pPr>
      <w:ind w:firstLine="0"/>
      <w:spacing w:before="20" w:after="20" w:line="240" w:lineRule="auto"/>
    </w:pPr>
    <w:rPr>
      <w:rFonts w:ascii="Century Gothic" w:hAnsi="Century Gothic"/>
      <w:sz w:val="20"/>
      <w:szCs w:val="20"/>
    </w:rPr>
  </w:style>
  <w:style w:type="paragraph" w:styleId="1089" w:customStyle="1">
    <w:name w:val="Char Char Char Char Char Char Char Char Char Char1"/>
    <w:basedOn w:val="903"/>
    <w:uiPriority w:val="0"/>
    <w:qFormat/>
    <w:rPr>
      <w:rFonts w:ascii="宋体" w:hAnsi="宋体" w:cs="Courier New"/>
      <w:sz w:val="32"/>
      <w:szCs w:val="32"/>
    </w:rPr>
  </w:style>
  <w:style w:type="paragraph" w:styleId="1090" w:customStyle="1">
    <w:name w:val="正文文本样式 加粗"/>
    <w:basedOn w:val="1047"/>
    <w:uiPriority w:val="0"/>
    <w:qFormat/>
    <w:rPr>
      <w:b/>
    </w:rPr>
  </w:style>
  <w:style w:type="paragraph" w:styleId="1091" w:customStyle="1">
    <w:name w:val="Char2 Char Char Char Char Char Char"/>
    <w:basedOn w:val="903"/>
    <w:uiPriority w:val="0"/>
    <w:qFormat/>
    <w:pPr>
      <w:jc w:val="center"/>
      <w:spacing w:line="400" w:lineRule="exact"/>
      <w:widowControl/>
    </w:pPr>
  </w:style>
  <w:style w:type="paragraph" w:styleId="1092" w:customStyle="1">
    <w:name w:val="Char Char4"/>
    <w:basedOn w:val="903"/>
    <w:uiPriority w:val="0"/>
    <w:qFormat/>
    <w:pPr>
      <w:jc w:val="center"/>
      <w:spacing w:line="400" w:lineRule="exact"/>
      <w:widowControl/>
    </w:pPr>
  </w:style>
  <w:style w:type="paragraph" w:styleId="1093" w:customStyle="1">
    <w:name w:val="Char3 Char Char Char1"/>
    <w:basedOn w:val="903"/>
    <w:uiPriority w:val="0"/>
    <w:qFormat/>
    <w:rPr>
      <w:rFonts w:ascii="Tahoma" w:hAnsi="Tahoma"/>
      <w:sz w:val="24"/>
      <w:szCs w:val="20"/>
    </w:rPr>
  </w:style>
  <w:style w:type="paragraph" w:styleId="1094">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95" w:customStyle="1">
    <w:name w:val="22222222222222"/>
    <w:basedOn w:val="903"/>
    <w:uiPriority w:val="0"/>
    <w:qFormat/>
    <w:pPr>
      <w:ind w:firstLine="480"/>
      <w:jc w:val="left"/>
      <w:spacing w:line="360" w:lineRule="auto"/>
      <w:widowControl/>
    </w:pPr>
    <w:rPr>
      <w:color w:val="ff0000"/>
      <w:sz w:val="24"/>
      <w:szCs w:val="20"/>
    </w:rPr>
  </w:style>
  <w:style w:type="character" w:styleId="1096" w:customStyle="1">
    <w:name w:val="中等深浅网格 1 - 强调文字颜色 2 Char"/>
    <w:link w:val="1097"/>
    <w:uiPriority w:val="0"/>
    <w:qFormat/>
    <w:rPr>
      <w:sz w:val="21"/>
      <w:szCs w:val="24"/>
      <w:lang w:val="zh-CN" w:eastAsia="zh-CN" w:bidi="ar-SA"/>
    </w:rPr>
  </w:style>
  <w:style w:type="paragraph" w:styleId="1097" w:customStyle="1">
    <w:name w:val="1"/>
    <w:link w:val="1096"/>
    <w:uiPriority w:val="0"/>
    <w:qFormat/>
    <w:rPr>
      <w:rFonts w:ascii="Times New Roman" w:hAnsi="Times New Roman" w:eastAsia="宋体" w:cs="Times New Roman"/>
      <w:sz w:val="21"/>
      <w:szCs w:val="24"/>
      <w:lang w:val="zh-CN" w:eastAsia="zh-CN" w:bidi="ar-SA"/>
    </w:rPr>
  </w:style>
  <w:style w:type="paragraph" w:styleId="1098" w:customStyle="1">
    <w:name w:val="图文"/>
    <w:basedOn w:val="903"/>
    <w:uiPriority w:val="0"/>
    <w:qFormat/>
    <w:pPr>
      <w:spacing w:after="50" w:line="360" w:lineRule="auto"/>
    </w:pPr>
    <w:rPr>
      <w:sz w:val="24"/>
    </w:rPr>
  </w:style>
  <w:style w:type="paragraph" w:styleId="1099" w:customStyle="1">
    <w:name w:val="xl23"/>
    <w:basedOn w:val="903"/>
    <w:uiPriority w:val="0"/>
    <w:qFormat/>
    <w:pPr>
      <w:spacing w:before="100" w:beforeAutospacing="1" w:after="100" w:afterAutospacing="1" w:line="360" w:lineRule="auto"/>
      <w:widowControl/>
    </w:pPr>
    <w:rPr>
      <w:sz w:val="24"/>
      <w:szCs w:val="20"/>
    </w:rPr>
  </w:style>
  <w:style w:type="paragraph" w:styleId="1100" w:customStyle="1">
    <w:name w:val="正文表格"/>
    <w:basedOn w:val="903"/>
    <w:link w:val="1101"/>
    <w:uiPriority w:val="0"/>
    <w:qFormat/>
    <w:pPr>
      <w:jc w:val="left"/>
    </w:pPr>
    <w:rPr>
      <w:rFonts w:ascii="宋体" w:hAnsi="宋体"/>
      <w:color w:val="000000"/>
      <w:szCs w:val="21"/>
    </w:rPr>
  </w:style>
  <w:style w:type="character" w:styleId="1101" w:customStyle="1">
    <w:name w:val="正文表格 Char"/>
    <w:link w:val="1100"/>
    <w:uiPriority w:val="0"/>
    <w:qFormat/>
    <w:rPr>
      <w:rFonts w:ascii="宋体" w:hAnsi="宋体"/>
      <w:color w:val="000000"/>
      <w:sz w:val="21"/>
      <w:szCs w:val="21"/>
    </w:rPr>
  </w:style>
  <w:style w:type="paragraph" w:styleId="1102" w:customStyle="1">
    <w:name w:val="正文重点"/>
    <w:basedOn w:val="903"/>
    <w:link w:val="1103"/>
    <w:uiPriority w:val="0"/>
    <w:qFormat/>
    <w:pPr>
      <w:ind w:firstLine="482"/>
      <w:jc w:val="left"/>
      <w:spacing w:line="360" w:lineRule="auto"/>
    </w:pPr>
    <w:rPr>
      <w:b/>
      <w:sz w:val="24"/>
      <w:szCs w:val="20"/>
    </w:rPr>
  </w:style>
  <w:style w:type="character" w:styleId="1103" w:customStyle="1">
    <w:name w:val="正文重点 Char"/>
    <w:link w:val="1102"/>
    <w:uiPriority w:val="0"/>
    <w:qFormat/>
    <w:rPr>
      <w:b/>
      <w:sz w:val="24"/>
    </w:rPr>
  </w:style>
  <w:style w:type="paragraph" w:styleId="1104" w:customStyle="1">
    <w:name w:val="标题1-附件"/>
    <w:basedOn w:val="904"/>
    <w:uiPriority w:val="0"/>
    <w:qFormat/>
    <w:pPr>
      <w:jc w:val="left"/>
    </w:pPr>
    <w:rPr>
      <w:sz w:val="24"/>
      <w:szCs w:val="24"/>
    </w:rPr>
  </w:style>
  <w:style w:type="paragraph" w:styleId="1105" w:customStyle="1">
    <w:name w:val="正文小标题"/>
    <w:basedOn w:val="903"/>
    <w:next w:val="916"/>
    <w:link w:val="1106"/>
    <w:uiPriority w:val="0"/>
    <w:qFormat/>
    <w:pPr>
      <w:ind w:firstLine="482"/>
      <w:jc w:val="left"/>
      <w:spacing w:before="312" w:after="312"/>
    </w:pPr>
    <w:rPr>
      <w:rFonts w:ascii="宋体" w:hAnsi="宋体"/>
      <w:b/>
      <w:i/>
      <w:color w:val="ff0000"/>
      <w:sz w:val="24"/>
      <w:szCs w:val="20"/>
    </w:rPr>
  </w:style>
  <w:style w:type="character" w:styleId="1106" w:customStyle="1">
    <w:name w:val="正文小标题 Char"/>
    <w:link w:val="1105"/>
    <w:uiPriority w:val="0"/>
    <w:qFormat/>
    <w:rPr>
      <w:rFonts w:ascii="宋体" w:hAnsi="宋体"/>
      <w:b/>
      <w:i/>
      <w:color w:val="ff0000"/>
      <w:sz w:val="24"/>
    </w:rPr>
  </w:style>
  <w:style w:type="paragraph" w:styleId="1107" w:customStyle="1">
    <w:name w:val="正文大标题"/>
    <w:basedOn w:val="1105"/>
    <w:next w:val="916"/>
    <w:link w:val="1108"/>
    <w:uiPriority w:val="0"/>
    <w:qFormat/>
    <w:pPr>
      <w:jc w:val="center"/>
    </w:pPr>
    <w:rPr>
      <w:i w:val="0"/>
      <w:color w:val="000000"/>
      <w:sz w:val="28"/>
      <w:szCs w:val="21"/>
    </w:rPr>
  </w:style>
  <w:style w:type="character" w:styleId="1108" w:customStyle="1">
    <w:name w:val="正文大标题 Char"/>
    <w:link w:val="1107"/>
    <w:uiPriority w:val="0"/>
    <w:qFormat/>
    <w:rPr>
      <w:rFonts w:ascii="宋体" w:hAnsi="宋体"/>
      <w:b/>
      <w:color w:val="000000"/>
      <w:sz w:val="28"/>
      <w:szCs w:val="21"/>
    </w:rPr>
  </w:style>
  <w:style w:type="paragraph" w:styleId="1109" w:customStyle="1">
    <w:name w:val="注释"/>
    <w:basedOn w:val="903"/>
    <w:link w:val="1110"/>
    <w:uiPriority w:val="0"/>
    <w:qFormat/>
    <w:pPr>
      <w:ind w:left="420" w:hanging="420"/>
      <w:jc w:val="left"/>
    </w:pPr>
    <w:rPr>
      <w:rFonts w:ascii="宋体" w:hAnsi="宋体"/>
      <w:szCs w:val="21"/>
    </w:rPr>
  </w:style>
  <w:style w:type="character" w:styleId="1110" w:customStyle="1">
    <w:name w:val="注释 Char"/>
    <w:link w:val="1109"/>
    <w:uiPriority w:val="0"/>
    <w:qFormat/>
    <w:rPr>
      <w:rFonts w:ascii="宋体" w:hAnsi="宋体"/>
      <w:sz w:val="21"/>
      <w:szCs w:val="21"/>
    </w:rPr>
  </w:style>
  <w:style w:type="paragraph" w:styleId="1111" w:customStyle="1">
    <w:name w:val="正文须知-1级"/>
    <w:basedOn w:val="903"/>
    <w:next w:val="903"/>
    <w:uiPriority w:val="0"/>
    <w:qFormat/>
    <w:pPr>
      <w:numPr>
        <w:ilvl w:val="0"/>
        <w:numId w:val="7"/>
      </w:numPr>
      <w:spacing w:line="300" w:lineRule="auto"/>
    </w:pPr>
    <w:rPr>
      <w:rFonts w:ascii="宋体" w:hAnsi="Calibri"/>
      <w:sz w:val="24"/>
      <w:szCs w:val="21"/>
    </w:rPr>
  </w:style>
  <w:style w:type="paragraph" w:styleId="1112" w:customStyle="1">
    <w:name w:val="正文须知-2级"/>
    <w:basedOn w:val="903"/>
    <w:uiPriority w:val="0"/>
    <w:qFormat/>
    <w:pPr>
      <w:numPr>
        <w:ilvl w:val="1"/>
        <w:numId w:val="7"/>
      </w:numPr>
      <w:spacing w:line="300" w:lineRule="auto"/>
    </w:pPr>
    <w:rPr>
      <w:rFonts w:ascii="宋体" w:hAnsi="Calibri"/>
      <w:sz w:val="24"/>
      <w:szCs w:val="21"/>
    </w:rPr>
  </w:style>
  <w:style w:type="paragraph" w:styleId="1113" w:customStyle="1">
    <w:name w:val="正文须知-3级"/>
    <w:basedOn w:val="903"/>
    <w:uiPriority w:val="0"/>
    <w:qFormat/>
    <w:pPr>
      <w:numPr>
        <w:ilvl w:val="2"/>
        <w:numId w:val="7"/>
      </w:numPr>
      <w:ind w:hanging="355"/>
      <w:spacing w:line="300" w:lineRule="auto"/>
    </w:pPr>
    <w:rPr>
      <w:rFonts w:ascii="宋体" w:hAnsi="Calibri"/>
      <w:sz w:val="24"/>
      <w:szCs w:val="21"/>
    </w:rPr>
  </w:style>
  <w:style w:type="character" w:styleId="1114" w:customStyle="1">
    <w:name w:val="纯文本 字符"/>
    <w:uiPriority w:val="99"/>
    <w:qFormat/>
    <w:rPr>
      <w:rFonts w:ascii="宋体" w:hAnsi="Courier New" w:eastAsia="宋体" w:cs="Times New Roman"/>
      <w:sz w:val="21"/>
      <w:szCs w:val="21"/>
      <w:lang w:val="en-US" w:eastAsia="zh-CN" w:bidi="ar-SA"/>
    </w:rPr>
  </w:style>
  <w:style w:type="paragraph" w:styleId="1115" w:customStyle="1">
    <w:name w:val="表格1"/>
    <w:basedOn w:val="903"/>
    <w:uiPriority w:val="0"/>
    <w:qFormat/>
    <w:pPr>
      <w:ind w:firstLine="480"/>
      <w:jc w:val="center"/>
    </w:pPr>
    <w:rPr>
      <w:sz w:val="24"/>
      <w:szCs w:val="20"/>
    </w:rPr>
  </w:style>
  <w:style w:type="character" w:styleId="1116" w:customStyle="1">
    <w:name w:val="纯文本 字符1"/>
    <w:uiPriority w:val="0"/>
    <w:qFormat/>
    <w:rPr>
      <w:rFonts w:ascii="宋体" w:hAnsi="Courier New"/>
    </w:rPr>
  </w:style>
  <w:style w:type="character" w:styleId="1117" w:customStyle="1">
    <w:name w:val="bjh-p"/>
    <w:uiPriority w:val="0"/>
    <w:qFormat/>
  </w:style>
  <w:style w:type="paragraph" w:styleId="1118" w:customStyle="1">
    <w:name w:val="无标题条"/>
    <w:next w:val="903"/>
    <w:uiPriority w:val="0"/>
    <w:qFormat/>
    <w:pPr>
      <w:jc w:val="both"/>
    </w:pPr>
    <w:rPr>
      <w:rFonts w:ascii="Times New Roman" w:hAnsi="Times New Roman" w:eastAsia="宋体" w:cs="Times New Roman"/>
      <w:sz w:val="21"/>
      <w:lang w:val="en-US" w:eastAsia="zh-CN" w:bidi="ar-SA"/>
    </w:rPr>
  </w:style>
  <w:style w:type="character" w:styleId="1119" w:customStyle="1">
    <w:name w:val="正文格式 Char"/>
    <w:link w:val="1120"/>
    <w:uiPriority w:val="0"/>
    <w:qFormat/>
    <w:rPr>
      <w:rFonts w:ascii="宋体" w:hAnsi="宋体"/>
      <w:sz w:val="24"/>
      <w:szCs w:val="24"/>
      <w:lang w:val="en-GB"/>
    </w:rPr>
  </w:style>
  <w:style w:type="paragraph" w:styleId="1120" w:customStyle="1">
    <w:name w:val="正文格式"/>
    <w:basedOn w:val="903"/>
    <w:link w:val="1119"/>
    <w:uiPriority w:val="0"/>
    <w:qFormat/>
    <w:pPr>
      <w:ind w:firstLine="480"/>
      <w:spacing w:line="360" w:lineRule="auto"/>
    </w:pPr>
    <w:rPr>
      <w:rFonts w:ascii="宋体" w:hAnsi="宋体"/>
      <w:sz w:val="24"/>
      <w:lang w:val="en-GB"/>
    </w:rPr>
  </w:style>
  <w:style w:type="character" w:styleId="1121" w:customStyle="1">
    <w:name w:val="标题 3 Char"/>
    <w:uiPriority w:val="0"/>
    <w:qFormat/>
    <w:rPr>
      <w:rFonts w:ascii="宋体" w:eastAsia="宋体"/>
      <w:b/>
      <w:sz w:val="24"/>
      <w:u w:val="single"/>
      <w:lang w:val="en-US" w:eastAsia="zh-CN" w:bidi="ar-SA"/>
    </w:rPr>
  </w:style>
  <w:style w:type="character" w:styleId="1122" w:customStyle="1">
    <w:name w:val="正文缩进 Char"/>
    <w:uiPriority w:val="0"/>
    <w:qFormat/>
    <w:rPr>
      <w:rFonts w:ascii="宋体" w:eastAsia="宋体"/>
      <w:sz w:val="24"/>
      <w:szCs w:val="24"/>
      <w:lang w:val="en-US" w:eastAsia="zh-CN" w:bidi="ar-SA"/>
    </w:rPr>
  </w:style>
  <w:style w:type="character" w:styleId="1123" w:customStyle="1">
    <w:name w:val="Char Char111"/>
    <w:uiPriority w:val="0"/>
    <w:qFormat/>
    <w:rPr>
      <w:rFonts w:ascii="宋体" w:eastAsia="宋体"/>
      <w:b/>
      <w:sz w:val="24"/>
      <w:u w:val="single"/>
      <w:lang w:val="en-US" w:eastAsia="zh-CN" w:bidi="ar-SA"/>
    </w:rPr>
  </w:style>
  <w:style w:type="character" w:styleId="1124" w:customStyle="1">
    <w:name w:val="正文文本缩进 Char"/>
    <w:uiPriority w:val="0"/>
    <w:qFormat/>
    <w:rPr>
      <w:rFonts w:eastAsia="宋体"/>
      <w:sz w:val="24"/>
      <w:szCs w:val="24"/>
      <w:lang w:val="en-US" w:eastAsia="zh-CN" w:bidi="ar-SA"/>
    </w:rPr>
  </w:style>
  <w:style w:type="character" w:styleId="1125" w:customStyle="1">
    <w:name w:val="列出段落 Char"/>
    <w:uiPriority w:val="0"/>
    <w:qFormat/>
    <w:rPr>
      <w:rFonts w:ascii="Calibri" w:hAnsi="Calibri" w:eastAsia="宋体"/>
      <w:sz w:val="21"/>
      <w:szCs w:val="22"/>
      <w:lang w:val="en-US" w:eastAsia="zh-CN" w:bidi="ar-SA"/>
    </w:rPr>
  </w:style>
  <w:style w:type="character" w:styleId="1126" w:customStyle="1">
    <w:name w:val="页眉 Char"/>
    <w:uiPriority w:val="0"/>
    <w:qFormat/>
    <w:rPr>
      <w:rFonts w:eastAsia="宋体"/>
      <w:sz w:val="18"/>
      <w:szCs w:val="18"/>
      <w:lang w:val="en-US" w:eastAsia="zh-CN" w:bidi="ar-SA"/>
    </w:rPr>
  </w:style>
  <w:style w:type="character" w:styleId="1127" w:customStyle="1">
    <w:name w:val="标题 2 Char"/>
    <w:uiPriority w:val="0"/>
    <w:qFormat/>
    <w:rPr>
      <w:rFonts w:ascii="Arial" w:hAnsi="Arial" w:eastAsia="黑体"/>
      <w:b/>
      <w:sz w:val="30"/>
      <w:lang w:val="en-US" w:eastAsia="zh-CN" w:bidi="ar-SA"/>
    </w:rPr>
  </w:style>
  <w:style w:type="paragraph" w:styleId="1128" w:customStyle="1">
    <w:name w:val="字元 字元2"/>
    <w:basedOn w:val="903"/>
    <w:uiPriority w:val="0"/>
    <w:qFormat/>
    <w:rPr>
      <w:rFonts w:ascii="Tahoma" w:hAnsi="Tahoma"/>
      <w:sz w:val="24"/>
      <w:szCs w:val="20"/>
    </w:rPr>
  </w:style>
  <w:style w:type="paragraph" w:styleId="1129" w:customStyle="1">
    <w:name w:val="Char3 Char Char Char2"/>
    <w:basedOn w:val="903"/>
    <w:uiPriority w:val="0"/>
    <w:qFormat/>
    <w:rPr>
      <w:rFonts w:ascii="Tahoma" w:hAnsi="Tahoma"/>
      <w:sz w:val="24"/>
      <w:szCs w:val="20"/>
    </w:rPr>
  </w:style>
  <w:style w:type="paragraph" w:styleId="1130" w:customStyle="1">
    <w:name w:val="正文文本缩进2"/>
    <w:basedOn w:val="903"/>
    <w:uiPriority w:val="0"/>
    <w:qFormat/>
    <w:pPr>
      <w:ind w:firstLine="480"/>
      <w:spacing w:line="480" w:lineRule="exact"/>
    </w:pPr>
    <w:rPr>
      <w:rFonts w:ascii="宋体" w:hAnsi="宋体"/>
      <w:sz w:val="24"/>
      <w:lang w:val="zh-CN"/>
    </w:rPr>
  </w:style>
  <w:style w:type="paragraph" w:styleId="1131" w:customStyle="1">
    <w:name w:val="Char3"/>
    <w:basedOn w:val="903"/>
    <w:uiPriority w:val="0"/>
    <w:qFormat/>
    <w:pPr>
      <w:tabs>
        <w:tab w:val="left" w:pos="360" w:leader="none"/>
      </w:tabs>
    </w:pPr>
    <w:rPr>
      <w:sz w:val="24"/>
    </w:rPr>
  </w:style>
  <w:style w:type="paragraph" w:styleId="1132" w:customStyle="1">
    <w:name w:val="Char Char Char Char Char Char Char Char Char Char Char Char Char Char Char Char1"/>
    <w:basedOn w:val="903"/>
    <w:uiPriority w:val="0"/>
    <w:qFormat/>
    <w:pPr>
      <w:jc w:val="center"/>
      <w:spacing w:after="160" w:line="240" w:lineRule="exact"/>
      <w:widowControl/>
    </w:pPr>
    <w:rPr>
      <w:rFonts w:ascii="宋体" w:hAnsi="宋体"/>
      <w:b/>
      <w:sz w:val="30"/>
      <w:szCs w:val="30"/>
      <w:lang w:eastAsia="en-US"/>
    </w:rPr>
  </w:style>
  <w:style w:type="paragraph" w:styleId="1133" w:customStyle="1">
    <w:name w:val="Char Char1 Char Char Char Char Char Char1"/>
    <w:basedOn w:val="903"/>
    <w:uiPriority w:val="0"/>
    <w:qFormat/>
    <w:pPr>
      <w:jc w:val="left"/>
      <w:spacing w:after="160" w:line="240" w:lineRule="exact"/>
      <w:widowControl/>
    </w:pPr>
    <w:rPr>
      <w:rFonts w:ascii="Verdana" w:hAnsi="Verdana" w:eastAsia="仿宋_GB2312"/>
      <w:sz w:val="24"/>
      <w:szCs w:val="20"/>
      <w:lang w:eastAsia="en-US"/>
    </w:rPr>
  </w:style>
  <w:style w:type="paragraph" w:styleId="1134" w:customStyle="1">
    <w:name w:val="列出段落2"/>
    <w:basedOn w:val="903"/>
    <w:uiPriority w:val="0"/>
    <w:qFormat/>
    <w:pPr>
      <w:ind w:firstLine="420"/>
    </w:pPr>
    <w:rPr>
      <w:rFonts w:ascii="Calibri" w:hAnsi="Calibri"/>
      <w:szCs w:val="22"/>
    </w:rPr>
  </w:style>
  <w:style w:type="paragraph" w:styleId="1135" w:customStyle="1">
    <w:name w:val="Char Char Char1 Char2"/>
    <w:basedOn w:val="903"/>
    <w:uiPriority w:val="0"/>
    <w:qFormat/>
    <w:rPr>
      <w:rFonts w:ascii="Tahoma" w:hAnsi="Tahoma"/>
      <w:sz w:val="24"/>
      <w:szCs w:val="20"/>
    </w:rPr>
  </w:style>
  <w:style w:type="paragraph" w:styleId="1136" w:customStyle="1">
    <w:name w:val="Char Char Char2"/>
    <w:basedOn w:val="903"/>
    <w:uiPriority w:val="0"/>
    <w:qFormat/>
    <w:rPr>
      <w:rFonts w:ascii="Tahoma" w:hAnsi="Tahoma"/>
      <w:sz w:val="24"/>
      <w:szCs w:val="20"/>
    </w:rPr>
  </w:style>
  <w:style w:type="paragraph" w:styleId="1137" w:customStyle="1">
    <w:name w:val="Char Char Char Char Char Char Char2"/>
    <w:basedOn w:val="903"/>
    <w:uiPriority w:val="0"/>
    <w:qFormat/>
    <w:pPr>
      <w:ind w:firstLine="200"/>
      <w:spacing w:line="360" w:lineRule="auto"/>
    </w:pPr>
    <w:rPr>
      <w:rFonts w:eastAsia="仿宋_GB2312"/>
      <w:sz w:val="24"/>
    </w:rPr>
  </w:style>
  <w:style w:type="paragraph" w:styleId="1138" w:customStyle="1">
    <w:name w:val="正文缩进2"/>
    <w:basedOn w:val="903"/>
    <w:uiPriority w:val="0"/>
    <w:qFormat/>
    <w:pPr>
      <w:ind w:firstLine="567"/>
      <w:spacing w:line="480" w:lineRule="exact"/>
      <w:widowControl/>
    </w:pPr>
    <w:rPr>
      <w:rFonts w:ascii="宋体"/>
      <w:color w:val="000000"/>
      <w:sz w:val="28"/>
      <w:szCs w:val="20"/>
      <w:lang w:val="zh-CN"/>
    </w:rPr>
  </w:style>
  <w:style w:type="paragraph" w:styleId="1139" w:customStyle="1">
    <w:name w:val="修订1"/>
    <w:uiPriority w:val="0"/>
    <w:qFormat/>
    <w:rPr>
      <w:rFonts w:ascii="Times New Roman" w:hAnsi="Times New Roman" w:eastAsia="宋体" w:cs="Times New Roman"/>
      <w:sz w:val="21"/>
      <w:szCs w:val="24"/>
      <w:lang w:val="en-US" w:eastAsia="zh-CN" w:bidi="ar-SA"/>
    </w:rPr>
  </w:style>
  <w:style w:type="paragraph" w:styleId="1140" w:customStyle="1">
    <w:name w:val="Char22"/>
    <w:basedOn w:val="903"/>
    <w:uiPriority w:val="0"/>
    <w:qFormat/>
    <w:rPr>
      <w:rFonts w:ascii="Tahoma" w:hAnsi="Tahoma"/>
      <w:sz w:val="24"/>
      <w:szCs w:val="20"/>
    </w:rPr>
  </w:style>
  <w:style w:type="paragraph" w:styleId="1141" w:customStyle="1">
    <w:name w:val="Char Char Char Char Char Char Char Char Char Char2"/>
    <w:basedOn w:val="903"/>
    <w:uiPriority w:val="0"/>
    <w:qFormat/>
    <w:rPr>
      <w:rFonts w:ascii="宋体" w:hAnsi="宋体" w:cs="Courier New"/>
      <w:sz w:val="32"/>
      <w:szCs w:val="32"/>
    </w:rPr>
  </w:style>
  <w:style w:type="paragraph" w:styleId="1142" w:customStyle="1">
    <w:name w:val="Char2 Char Char Char Char Char Char1"/>
    <w:basedOn w:val="903"/>
    <w:uiPriority w:val="0"/>
    <w:qFormat/>
    <w:pPr>
      <w:jc w:val="center"/>
      <w:spacing w:line="400" w:lineRule="exact"/>
      <w:widowControl/>
    </w:pPr>
  </w:style>
  <w:style w:type="character" w:styleId="1143" w:customStyle="1">
    <w:name w:val="页脚 Char"/>
    <w:uiPriority w:val="0"/>
    <w:qFormat/>
    <w:rPr>
      <w:rFonts w:ascii="宋体" w:eastAsia="宋体"/>
      <w:sz w:val="18"/>
      <w:lang w:val="en-US" w:eastAsia="zh-CN" w:bidi="ar-SA"/>
    </w:rPr>
  </w:style>
  <w:style w:type="paragraph" w:styleId="1144" w:customStyle="1">
    <w:name w:val="Char Char41"/>
    <w:basedOn w:val="903"/>
    <w:uiPriority w:val="0"/>
    <w:qFormat/>
    <w:pPr>
      <w:jc w:val="center"/>
      <w:spacing w:line="400" w:lineRule="exact"/>
      <w:widowControl/>
    </w:pPr>
  </w:style>
  <w:style w:type="character" w:styleId="1145" w:customStyle="1">
    <w:name w:val="批注文字 Char"/>
    <w:uiPriority w:val="99"/>
    <w:qFormat/>
    <w:rPr>
      <w:sz w:val="21"/>
      <w:szCs w:val="24"/>
    </w:rPr>
  </w:style>
  <w:style w:type="character" w:styleId="1146" w:customStyle="1">
    <w:name w:val="标题 Char"/>
    <w:uiPriority w:val="0"/>
    <w:qFormat/>
    <w:rPr>
      <w:b/>
      <w:sz w:val="32"/>
    </w:rPr>
  </w:style>
  <w:style w:type="paragraph" w:styleId="1147" w:customStyle="1">
    <w:name w:val="图例"/>
    <w:basedOn w:val="903"/>
    <w:uiPriority w:val="0"/>
    <w:qFormat/>
    <w:pPr>
      <w:jc w:val="center"/>
      <w:spacing w:before="120" w:after="120" w:line="360" w:lineRule="auto"/>
    </w:pPr>
    <w:rPr>
      <w:rFonts w:eastAsia="仿宋_GB2312"/>
      <w:b/>
      <w:sz w:val="24"/>
      <w:szCs w:val="20"/>
    </w:rPr>
  </w:style>
  <w:style w:type="table" w:styleId="1148"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49" w:customStyle="1">
    <w:name w:val="Table Paragraph"/>
    <w:basedOn w:val="903"/>
    <w:uiPriority w:val="1"/>
    <w:qFormat/>
    <w:pPr>
      <w:jc w:val="left"/>
    </w:pPr>
    <w:rPr>
      <w:rFonts w:ascii="宋体" w:hAnsi="宋体" w:cs="宋体"/>
      <w:sz w:val="22"/>
      <w:szCs w:val="22"/>
      <w:lang w:eastAsia="en-US"/>
    </w:rPr>
  </w:style>
  <w:style w:type="paragraph" w:styleId="1150" w:customStyle="1">
    <w:name w:val="成文日期"/>
    <w:basedOn w:val="903"/>
    <w:link w:val="1151"/>
    <w:uiPriority w:val="0"/>
    <w:qFormat/>
    <w:pPr>
      <w:ind w:right="400" w:firstLine="200"/>
      <w:jc w:val="right"/>
      <w:spacing w:line="570" w:lineRule="exact"/>
    </w:pPr>
    <w:rPr>
      <w:rFonts w:ascii="仿宋_GB2312" w:eastAsia="仿宋_GB2312"/>
      <w:sz w:val="32"/>
      <w:szCs w:val="20"/>
    </w:rPr>
  </w:style>
  <w:style w:type="character" w:styleId="1151" w:customStyle="1">
    <w:name w:val="成文日期 Char"/>
    <w:link w:val="1150"/>
    <w:uiPriority w:val="0"/>
    <w:qFormat/>
    <w:rPr>
      <w:rFonts w:ascii="仿宋_GB2312" w:eastAsia="仿宋_GB2312"/>
      <w:sz w:val="32"/>
    </w:rPr>
  </w:style>
  <w:style w:type="paragraph" w:styleId="1152" w:customStyle="1">
    <w:name w:val="_Style 249"/>
    <w:uiPriority w:val="99"/>
    <w:unhideWhenUsed/>
    <w:qFormat/>
    <w:rPr>
      <w:rFonts w:ascii="Times New Roman" w:hAnsi="Times New Roman" w:eastAsia="宋体" w:cs="Times New Roman"/>
      <w:sz w:val="21"/>
      <w:szCs w:val="24"/>
      <w:lang w:val="en-US" w:eastAsia="zh-CN" w:bidi="ar-SA"/>
    </w:rPr>
  </w:style>
  <w:style w:type="paragraph" w:styleId="1153" w:customStyle="1">
    <w:name w:val="正文（缩进）"/>
    <w:basedOn w:val="903"/>
    <w:uiPriority w:val="0"/>
    <w:qFormat/>
    <w:pPr>
      <w:ind w:firstLine="480"/>
    </w:pPr>
  </w:style>
  <w:style w:type="character" w:styleId="1154" w:customStyle="1">
    <w:name w:val="l-btn-text36"/>
    <w:uiPriority w:val="0"/>
    <w:qFormat/>
  </w:style>
  <w:style w:type="character" w:styleId="1155" w:customStyle="1">
    <w:name w:val="current"/>
    <w:uiPriority w:val="0"/>
    <w:qFormat/>
    <w:rPr>
      <w:b/>
      <w:bCs/>
      <w:color w:val="05a7d8"/>
      <w:sz w:val="18"/>
      <w:szCs w:val="18"/>
    </w:rPr>
  </w:style>
  <w:style w:type="character" w:styleId="1156" w:customStyle="1">
    <w:name w:val="l-btn-left"/>
    <w:uiPriority w:val="0"/>
    <w:qFormat/>
  </w:style>
  <w:style w:type="character" w:styleId="1157" w:customStyle="1">
    <w:name w:val="tree-title3"/>
    <w:uiPriority w:val="0"/>
    <w:qFormat/>
    <w:rPr>
      <w:sz w:val="18"/>
      <w:szCs w:val="18"/>
      <w:u w:val="none"/>
    </w:rPr>
  </w:style>
  <w:style w:type="character" w:styleId="1158" w:customStyle="1">
    <w:name w:val="l-btn-text"/>
    <w:uiPriority w:val="0"/>
    <w:qFormat/>
  </w:style>
  <w:style w:type="character" w:styleId="1159" w:customStyle="1">
    <w:name w:val="l-btn-text35"/>
    <w:uiPriority w:val="0"/>
    <w:qFormat/>
  </w:style>
  <w:style w:type="character" w:styleId="1160" w:customStyle="1">
    <w:name w:val="l-btn-text25"/>
    <w:uiPriority w:val="0"/>
    <w:qFormat/>
  </w:style>
  <w:style w:type="paragraph" w:styleId="1161" w:customStyle="1">
    <w:name w:val="段"/>
    <w:next w:val="903"/>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162" w:customStyle="1">
    <w:name w:val="正文1"/>
    <w:basedOn w:val="903"/>
    <w:next w:val="903"/>
    <w:uiPriority w:val="0"/>
    <w:qFormat/>
    <w:pPr>
      <w:ind w:left="420" w:firstLine="527"/>
      <w:spacing w:before="120" w:line="360" w:lineRule="auto"/>
    </w:pPr>
    <w:rPr>
      <w:rFonts w:ascii="宋体" w:hAnsi="宋体"/>
    </w:rPr>
  </w:style>
  <w:style w:type="character" w:styleId="1163" w:customStyle="1">
    <w:name w:val="font151"/>
    <w:uiPriority w:val="0"/>
    <w:qFormat/>
    <w:rPr>
      <w:rFonts w:ascii="Arial" w:hAnsi="Arial" w:cs="Arial"/>
      <w:color w:val="000000"/>
      <w:sz w:val="16"/>
      <w:szCs w:val="16"/>
      <w:u w:val="none"/>
    </w:rPr>
  </w:style>
  <w:style w:type="character" w:styleId="1164" w:customStyle="1">
    <w:name w:val="font161"/>
    <w:uiPriority w:val="0"/>
    <w:qFormat/>
    <w:rPr>
      <w:rFonts w:hint="eastAsia" w:ascii="宋体" w:hAnsi="宋体" w:eastAsia="宋体" w:cs="宋体"/>
      <w:color w:val="000000"/>
      <w:sz w:val="16"/>
      <w:szCs w:val="16"/>
      <w:u w:val="none"/>
    </w:rPr>
  </w:style>
  <w:style w:type="paragraph" w:styleId="1165" w:customStyle="1">
    <w:name w:val="列表段落1"/>
    <w:basedOn w:val="903"/>
    <w:uiPriority w:val="34"/>
    <w:qFormat/>
    <w:pPr>
      <w:ind w:firstLine="420"/>
    </w:pPr>
  </w:style>
  <w:style w:type="character" w:styleId="1166" w:customStyle="1">
    <w:name w:val="font181"/>
    <w:uiPriority w:val="0"/>
    <w:qFormat/>
    <w:rPr>
      <w:rFonts w:ascii="微软雅黑" w:hAnsi="微软雅黑" w:eastAsia="微软雅黑" w:cs="微软雅黑"/>
      <w:color w:val="000000"/>
      <w:sz w:val="18"/>
      <w:szCs w:val="18"/>
      <w:u w:val="none"/>
    </w:rPr>
  </w:style>
  <w:style w:type="paragraph" w:styleId="116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68" w:customStyle="1">
    <w:name w:val="正文文本1"/>
    <w:basedOn w:val="903"/>
    <w:next w:val="903"/>
    <w:uiPriority w:val="0"/>
    <w:qFormat/>
    <w:pPr>
      <w:spacing w:before="120" w:line="22" w:lineRule="atLeast"/>
      <w:tabs>
        <w:tab w:val="left" w:pos="567" w:leader="none"/>
      </w:tabs>
    </w:pPr>
    <w:rPr>
      <w:rFonts w:ascii="宋体" w:hAnsi="宋体"/>
      <w:sz w:val="24"/>
    </w:rPr>
  </w:style>
  <w:style w:type="paragraph" w:styleId="1169" w:customStyle="1">
    <w:name w:val="Body text|1"/>
    <w:basedOn w:val="903"/>
    <w:uiPriority w:val="0"/>
    <w:qFormat/>
    <w:pPr>
      <w:spacing w:line="454" w:lineRule="auto"/>
    </w:pPr>
    <w:rPr>
      <w:rFonts w:ascii="宋体" w:hAnsi="宋体" w:cs="宋体"/>
      <w:sz w:val="19"/>
      <w:szCs w:val="19"/>
      <w:lang w:val="zh-TW" w:eastAsia="zh-TW" w:bidi="zh-TW"/>
    </w:rPr>
  </w:style>
  <w:style w:type="paragraph" w:styleId="1170" w:customStyle="1">
    <w:name w:val="列出段落3"/>
    <w:basedOn w:val="903"/>
    <w:uiPriority w:val="34"/>
    <w:qFormat/>
    <w:pPr>
      <w:ind w:firstLine="420"/>
    </w:pPr>
    <w:rPr>
      <w:rFonts w:ascii="Calibri" w:hAnsi="Calibri"/>
      <w:szCs w:val="22"/>
    </w:rPr>
  </w:style>
  <w:style w:type="character" w:styleId="1171" w:customStyle="1">
    <w:name w:val="font41"/>
    <w:basedOn w:val="913"/>
    <w:uiPriority w:val="0"/>
    <w:qFormat/>
    <w:rPr>
      <w:rFonts w:hint="eastAsia" w:ascii="宋体" w:hAnsi="宋体" w:eastAsia="宋体" w:cs="宋体"/>
      <w:color w:val="000000"/>
      <w:sz w:val="20"/>
      <w:szCs w:val="20"/>
      <w:u w:val="none"/>
    </w:rPr>
  </w:style>
  <w:style w:type="character" w:styleId="1172" w:customStyle="1">
    <w:name w:val="font11"/>
    <w:basedOn w:val="913"/>
    <w:uiPriority w:val="0"/>
    <w:qFormat/>
    <w:rPr>
      <w:rFonts w:hint="eastAsia" w:ascii="宋体" w:hAnsi="宋体" w:eastAsia="宋体" w:cs="宋体"/>
      <w:color w:val="000000"/>
      <w:sz w:val="22"/>
      <w:szCs w:val="22"/>
      <w:u w:val="none"/>
    </w:rPr>
  </w:style>
  <w:style w:type="character" w:styleId="1173" w:customStyle="1">
    <w:name w:val="font71"/>
    <w:basedOn w:val="913"/>
    <w:uiPriority w:val="0"/>
    <w:qFormat/>
    <w:rPr>
      <w:rFonts w:hint="default" w:ascii="Times New Roman" w:hAnsi="Times New Roman" w:cs="Times New Roman"/>
      <w:color w:val="000000"/>
      <w:sz w:val="22"/>
      <w:szCs w:val="22"/>
      <w:u w:val="none"/>
    </w:rPr>
  </w:style>
  <w:style w:type="paragraph" w:styleId="1174" w:customStyle="1">
    <w:name w:val="正文文本缩进11"/>
    <w:basedOn w:val="903"/>
    <w:next w:val="1175"/>
    <w:uiPriority w:val="0"/>
    <w:qFormat/>
    <w:pPr>
      <w:ind w:firstLine="570"/>
      <w:spacing w:line="360" w:lineRule="auto"/>
    </w:pPr>
    <w:rPr>
      <w:sz w:val="24"/>
    </w:rPr>
  </w:style>
  <w:style w:type="paragraph" w:styleId="1175" w:customStyle="1">
    <w:name w:val="寄信人地址1"/>
    <w:basedOn w:val="903"/>
    <w:uiPriority w:val="0"/>
    <w:qFormat/>
    <w:rPr>
      <w:rFonts w:ascii="Arial" w:hAnsi="Arial"/>
    </w:rPr>
  </w:style>
  <w:style w:type="numbering" w:styleId="157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10</cp:revision>
  <dcterms:created xsi:type="dcterms:W3CDTF">2025-08-15T08:36:00Z</dcterms:created>
  <dcterms:modified xsi:type="dcterms:W3CDTF">2026-03-31T08:15:35Z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EA865AF9D5EF4BADB1A2DEDC8FC2F9BA_13</vt:lpwstr>
  </property>
  <property fmtid="{D5CDD505-2E9C-101B-9397-08002B2CF9AE}" pid="4" name="KSOTemplateDocerSaveRecord">
    <vt:lpwstr>eyJoZGlkIjoiMDAxZWM5YTdkNmNmNzUxZTNmMjg3MTIwOGZlNTI4MjciLCJ1c2VySWQiOiI0Nzk0ODkxMDMifQ==</vt:lpwstr>
  </property>
</Properties>
</file>